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4F8DAC" w14:textId="77777777" w:rsidR="00A85138" w:rsidRDefault="00A85138" w:rsidP="00A85138">
      <w:pPr>
        <w:spacing w:after="0" w:line="480" w:lineRule="auto"/>
        <w:jc w:val="center"/>
        <w:rPr>
          <w:rFonts w:ascii="Times New Roman" w:hAnsi="Times New Roman" w:cs="Times New Roman"/>
          <w:b/>
          <w:sz w:val="24"/>
        </w:rPr>
      </w:pPr>
      <w:bookmarkStart w:id="0" w:name="_GoBack"/>
      <w:bookmarkEnd w:id="0"/>
      <w:r>
        <w:rPr>
          <w:rFonts w:ascii="Times New Roman" w:hAnsi="Times New Roman" w:cs="Times New Roman"/>
          <w:b/>
          <w:sz w:val="24"/>
        </w:rPr>
        <w:t>Sounds and speech: Individual differences in unfamiliar voice recognition</w:t>
      </w:r>
    </w:p>
    <w:p w14:paraId="2AFAE40A" w14:textId="77777777" w:rsidR="00A85138" w:rsidRDefault="00A85138" w:rsidP="00A85138">
      <w:pPr>
        <w:spacing w:after="0" w:line="480" w:lineRule="auto"/>
        <w:jc w:val="center"/>
        <w:rPr>
          <w:rFonts w:ascii="Times New Roman" w:hAnsi="Times New Roman" w:cs="Times New Roman"/>
          <w:b/>
          <w:sz w:val="24"/>
        </w:rPr>
      </w:pPr>
    </w:p>
    <w:p w14:paraId="760B247A" w14:textId="77777777" w:rsidR="00A85138" w:rsidRDefault="00A85138" w:rsidP="00A85138">
      <w:pPr>
        <w:spacing w:after="0" w:line="480" w:lineRule="auto"/>
        <w:jc w:val="center"/>
        <w:rPr>
          <w:rFonts w:ascii="Times New Roman" w:hAnsi="Times New Roman" w:cs="Times New Roman"/>
          <w:sz w:val="24"/>
        </w:rPr>
      </w:pPr>
      <w:r>
        <w:rPr>
          <w:rFonts w:ascii="Times New Roman" w:hAnsi="Times New Roman" w:cs="Times New Roman"/>
          <w:sz w:val="24"/>
        </w:rPr>
        <w:t>Dolly Sunilkumar</w:t>
      </w:r>
      <w:r>
        <w:rPr>
          <w:rFonts w:ascii="Times New Roman" w:hAnsi="Times New Roman" w:cs="Times New Roman"/>
          <w:sz w:val="24"/>
          <w:vertAlign w:val="superscript"/>
        </w:rPr>
        <w:t>1</w:t>
      </w:r>
      <w:r>
        <w:rPr>
          <w:rFonts w:ascii="Times New Roman" w:hAnsi="Times New Roman" w:cs="Times New Roman"/>
          <w:sz w:val="24"/>
        </w:rPr>
        <w:t>, Steve W. Kelly</w:t>
      </w:r>
      <w:r>
        <w:rPr>
          <w:rFonts w:ascii="Times New Roman" w:hAnsi="Times New Roman" w:cs="Times New Roman"/>
          <w:sz w:val="24"/>
          <w:vertAlign w:val="superscript"/>
        </w:rPr>
        <w:t>1</w:t>
      </w:r>
      <w:r>
        <w:rPr>
          <w:rFonts w:ascii="Times New Roman" w:hAnsi="Times New Roman" w:cs="Times New Roman"/>
          <w:sz w:val="24"/>
        </w:rPr>
        <w:t>, Sarah V. Stevenage</w:t>
      </w:r>
      <w:r>
        <w:rPr>
          <w:rFonts w:ascii="Times New Roman" w:hAnsi="Times New Roman" w:cs="Times New Roman"/>
          <w:sz w:val="24"/>
          <w:vertAlign w:val="superscript"/>
        </w:rPr>
        <w:t>2</w:t>
      </w:r>
      <w:r>
        <w:rPr>
          <w:rFonts w:ascii="Times New Roman" w:hAnsi="Times New Roman" w:cs="Times New Roman"/>
          <w:sz w:val="24"/>
        </w:rPr>
        <w:t>, Dillon Rankine</w:t>
      </w:r>
      <w:r>
        <w:rPr>
          <w:rFonts w:ascii="Times New Roman" w:hAnsi="Times New Roman" w:cs="Times New Roman"/>
          <w:sz w:val="24"/>
          <w:vertAlign w:val="superscript"/>
        </w:rPr>
        <w:t>1</w:t>
      </w:r>
      <w:r>
        <w:rPr>
          <w:rFonts w:ascii="Times New Roman" w:hAnsi="Times New Roman" w:cs="Times New Roman"/>
          <w:sz w:val="24"/>
        </w:rPr>
        <w:t xml:space="preserve">,  </w:t>
      </w:r>
    </w:p>
    <w:p w14:paraId="24835C26" w14:textId="77777777" w:rsidR="00A85138" w:rsidRDefault="00A85138" w:rsidP="00A85138">
      <w:pPr>
        <w:spacing w:after="0" w:line="480" w:lineRule="auto"/>
        <w:jc w:val="center"/>
        <w:rPr>
          <w:rFonts w:ascii="Times New Roman" w:hAnsi="Times New Roman" w:cs="Times New Roman"/>
          <w:sz w:val="24"/>
          <w:vertAlign w:val="superscript"/>
        </w:rPr>
      </w:pPr>
      <w:r>
        <w:rPr>
          <w:rFonts w:ascii="Times New Roman" w:hAnsi="Times New Roman" w:cs="Times New Roman"/>
          <w:sz w:val="24"/>
        </w:rPr>
        <w:t>and David J. Robertson</w:t>
      </w:r>
      <w:r>
        <w:rPr>
          <w:rFonts w:ascii="Times New Roman" w:hAnsi="Times New Roman" w:cs="Times New Roman"/>
          <w:sz w:val="24"/>
          <w:vertAlign w:val="superscript"/>
        </w:rPr>
        <w:t>1*</w:t>
      </w:r>
    </w:p>
    <w:p w14:paraId="5E72F325" w14:textId="77777777" w:rsidR="00A85138" w:rsidRPr="00FF61E8" w:rsidRDefault="00A85138" w:rsidP="00A85138">
      <w:pPr>
        <w:spacing w:after="0" w:line="480" w:lineRule="auto"/>
        <w:jc w:val="center"/>
        <w:rPr>
          <w:rFonts w:ascii="Times New Roman" w:hAnsi="Times New Roman" w:cs="Times New Roman"/>
          <w:sz w:val="24"/>
        </w:rPr>
      </w:pPr>
    </w:p>
    <w:p w14:paraId="7AE6CE5F" w14:textId="77777777" w:rsidR="00A85138" w:rsidRDefault="00A85138" w:rsidP="00A85138">
      <w:pPr>
        <w:spacing w:after="0" w:line="480" w:lineRule="auto"/>
        <w:jc w:val="center"/>
        <w:rPr>
          <w:rFonts w:ascii="Times New Roman" w:hAnsi="Times New Roman" w:cs="Times New Roman"/>
          <w:sz w:val="24"/>
        </w:rPr>
      </w:pPr>
      <w:r>
        <w:rPr>
          <w:rFonts w:ascii="Times New Roman" w:hAnsi="Times New Roman" w:cs="Times New Roman"/>
          <w:sz w:val="24"/>
          <w:vertAlign w:val="superscript"/>
        </w:rPr>
        <w:t xml:space="preserve">1 </w:t>
      </w:r>
      <w:r>
        <w:rPr>
          <w:rFonts w:ascii="Times New Roman" w:hAnsi="Times New Roman" w:cs="Times New Roman"/>
          <w:sz w:val="24"/>
        </w:rPr>
        <w:t>School of Psychological Sciences and Health, University of Strathclyde, Glasgow, UK</w:t>
      </w:r>
    </w:p>
    <w:p w14:paraId="0387FCFD" w14:textId="77777777" w:rsidR="00A85138" w:rsidRDefault="00A85138" w:rsidP="00A85138">
      <w:pPr>
        <w:spacing w:after="0" w:line="480" w:lineRule="auto"/>
        <w:jc w:val="center"/>
        <w:rPr>
          <w:rFonts w:ascii="Times New Roman" w:hAnsi="Times New Roman" w:cs="Times New Roman"/>
          <w:sz w:val="24"/>
        </w:rPr>
      </w:pPr>
      <w:r>
        <w:rPr>
          <w:rFonts w:ascii="Times New Roman" w:hAnsi="Times New Roman" w:cs="Times New Roman"/>
          <w:sz w:val="24"/>
          <w:vertAlign w:val="superscript"/>
        </w:rPr>
        <w:t xml:space="preserve">2 </w:t>
      </w:r>
      <w:r>
        <w:rPr>
          <w:rFonts w:ascii="Times New Roman" w:hAnsi="Times New Roman" w:cs="Times New Roman"/>
          <w:sz w:val="24"/>
        </w:rPr>
        <w:t>School of Psychology, University of Southampton, Southampton, UK</w:t>
      </w:r>
    </w:p>
    <w:p w14:paraId="13012DBC" w14:textId="77777777" w:rsidR="00A85138" w:rsidRDefault="00A85138" w:rsidP="00A85138">
      <w:pPr>
        <w:spacing w:after="0" w:line="480" w:lineRule="auto"/>
        <w:jc w:val="center"/>
        <w:rPr>
          <w:rFonts w:ascii="Times New Roman" w:hAnsi="Times New Roman" w:cs="Times New Roman"/>
          <w:sz w:val="24"/>
        </w:rPr>
      </w:pPr>
    </w:p>
    <w:p w14:paraId="2F444523" w14:textId="77777777" w:rsidR="00A85138" w:rsidRPr="00E56EF8" w:rsidRDefault="00A85138" w:rsidP="00A85138">
      <w:pPr>
        <w:spacing w:after="0" w:line="480" w:lineRule="auto"/>
        <w:jc w:val="center"/>
        <w:rPr>
          <w:rFonts w:ascii="Times New Roman" w:hAnsi="Times New Roman" w:cs="Times New Roman"/>
          <w:b/>
          <w:sz w:val="24"/>
        </w:rPr>
      </w:pPr>
      <w:r w:rsidRPr="00E56EF8">
        <w:rPr>
          <w:rFonts w:ascii="Times New Roman" w:hAnsi="Times New Roman" w:cs="Times New Roman"/>
          <w:b/>
          <w:sz w:val="24"/>
          <w:vertAlign w:val="superscript"/>
        </w:rPr>
        <w:t>*</w:t>
      </w:r>
      <w:r w:rsidRPr="00E56EF8">
        <w:rPr>
          <w:rFonts w:ascii="Times New Roman" w:hAnsi="Times New Roman" w:cs="Times New Roman"/>
          <w:b/>
          <w:sz w:val="24"/>
        </w:rPr>
        <w:t>Corresponding Author</w:t>
      </w:r>
    </w:p>
    <w:p w14:paraId="691D2043" w14:textId="77777777" w:rsidR="00A85138" w:rsidRDefault="00A85138" w:rsidP="00A85138">
      <w:pPr>
        <w:spacing w:after="0" w:line="480" w:lineRule="auto"/>
        <w:jc w:val="center"/>
        <w:rPr>
          <w:rFonts w:ascii="Times New Roman" w:hAnsi="Times New Roman" w:cs="Times New Roman"/>
          <w:sz w:val="24"/>
        </w:rPr>
      </w:pPr>
      <w:r>
        <w:rPr>
          <w:rFonts w:ascii="Times New Roman" w:hAnsi="Times New Roman" w:cs="Times New Roman"/>
          <w:sz w:val="24"/>
        </w:rPr>
        <w:t xml:space="preserve">David J. Robertson, School of Psychological Sciences and Health, University of Strathclyde, Glasgow, G1 1QE. E: </w:t>
      </w:r>
      <w:hyperlink r:id="rId9" w:history="1">
        <w:r w:rsidRPr="00EC75E6">
          <w:rPr>
            <w:rStyle w:val="Hyperlink"/>
            <w:rFonts w:ascii="Times New Roman" w:hAnsi="Times New Roman" w:cs="Times New Roman"/>
            <w:sz w:val="24"/>
          </w:rPr>
          <w:t>david.j.robertson@strath.ac.uk</w:t>
        </w:r>
      </w:hyperlink>
      <w:r>
        <w:rPr>
          <w:rFonts w:ascii="Times New Roman" w:hAnsi="Times New Roman" w:cs="Times New Roman"/>
          <w:sz w:val="24"/>
        </w:rPr>
        <w:t xml:space="preserve"> </w:t>
      </w:r>
    </w:p>
    <w:p w14:paraId="1D6B8E4C" w14:textId="77777777" w:rsidR="00A85138" w:rsidRDefault="00A85138" w:rsidP="00A85138">
      <w:pPr>
        <w:spacing w:after="0" w:line="480" w:lineRule="auto"/>
        <w:jc w:val="center"/>
        <w:rPr>
          <w:rFonts w:ascii="Times New Roman" w:hAnsi="Times New Roman" w:cs="Times New Roman"/>
          <w:sz w:val="24"/>
        </w:rPr>
      </w:pPr>
    </w:p>
    <w:p w14:paraId="423EB8ED" w14:textId="77777777" w:rsidR="00A85138" w:rsidRDefault="00A85138" w:rsidP="00A85138">
      <w:pPr>
        <w:overflowPunct w:val="0"/>
        <w:autoSpaceDE w:val="0"/>
        <w:autoSpaceDN w:val="0"/>
        <w:adjustRightInd w:val="0"/>
        <w:spacing w:after="0" w:line="480" w:lineRule="auto"/>
        <w:jc w:val="center"/>
        <w:textAlignment w:val="baseline"/>
        <w:rPr>
          <w:rFonts w:ascii="Times New Roman" w:eastAsia="Times New Roman" w:hAnsi="Times New Roman" w:cs="Times New Roman"/>
          <w:b/>
          <w:sz w:val="24"/>
          <w:szCs w:val="24"/>
        </w:rPr>
      </w:pPr>
      <w:r>
        <w:rPr>
          <w:rFonts w:ascii="Times New Roman" w:eastAsia="Times New Roman" w:hAnsi="Times New Roman" w:cs="Times New Roman"/>
          <w:b/>
          <w:sz w:val="24"/>
          <w:szCs w:val="24"/>
        </w:rPr>
        <w:t>Data Availability Statement</w:t>
      </w:r>
    </w:p>
    <w:p w14:paraId="7B49223A" w14:textId="77777777" w:rsidR="00A85138" w:rsidRPr="005225E9" w:rsidRDefault="00A85138" w:rsidP="00A85138">
      <w:pPr>
        <w:overflowPunct w:val="0"/>
        <w:autoSpaceDE w:val="0"/>
        <w:autoSpaceDN w:val="0"/>
        <w:adjustRightInd w:val="0"/>
        <w:spacing w:after="0" w:line="480" w:lineRule="auto"/>
        <w:jc w:val="center"/>
        <w:textAlignment w:val="baseline"/>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The data that supports the analysis reported in this paper is available from the corresponding author upon reasonable request. </w:t>
      </w:r>
    </w:p>
    <w:p w14:paraId="3FB30BDF" w14:textId="77777777" w:rsidR="00A85138" w:rsidRPr="00FE0C56" w:rsidRDefault="00A85138" w:rsidP="00A85138">
      <w:pPr>
        <w:overflowPunct w:val="0"/>
        <w:autoSpaceDE w:val="0"/>
        <w:autoSpaceDN w:val="0"/>
        <w:adjustRightInd w:val="0"/>
        <w:spacing w:after="0" w:line="480" w:lineRule="auto"/>
        <w:jc w:val="center"/>
        <w:textAlignment w:val="baseline"/>
        <w:rPr>
          <w:rFonts w:ascii="Times New Roman" w:eastAsia="Times New Roman" w:hAnsi="Times New Roman" w:cs="Times New Roman"/>
          <w:b/>
          <w:sz w:val="24"/>
          <w:szCs w:val="24"/>
        </w:rPr>
      </w:pPr>
    </w:p>
    <w:p w14:paraId="52DB4D24" w14:textId="77777777" w:rsidR="00A85138" w:rsidRPr="00FE0C56" w:rsidRDefault="00A85138" w:rsidP="00A85138">
      <w:pPr>
        <w:widowControl w:val="0"/>
        <w:autoSpaceDE w:val="0"/>
        <w:autoSpaceDN w:val="0"/>
        <w:adjustRightInd w:val="0"/>
        <w:spacing w:after="0" w:line="480" w:lineRule="auto"/>
        <w:jc w:val="center"/>
        <w:rPr>
          <w:rFonts w:ascii="Times New Roman" w:hAnsi="Times New Roman" w:cs="Times New Roman"/>
          <w:b/>
          <w:sz w:val="24"/>
          <w:szCs w:val="24"/>
        </w:rPr>
      </w:pPr>
      <w:r w:rsidRPr="00FE0C56">
        <w:rPr>
          <w:rFonts w:ascii="Times New Roman" w:hAnsi="Times New Roman" w:cs="Times New Roman"/>
          <w:b/>
          <w:sz w:val="24"/>
          <w:szCs w:val="24"/>
        </w:rPr>
        <w:t xml:space="preserve">Conflict </w:t>
      </w:r>
      <w:r>
        <w:rPr>
          <w:rFonts w:ascii="Times New Roman" w:hAnsi="Times New Roman" w:cs="Times New Roman"/>
          <w:b/>
          <w:sz w:val="24"/>
          <w:szCs w:val="24"/>
        </w:rPr>
        <w:t>o</w:t>
      </w:r>
      <w:r w:rsidRPr="00FE0C56">
        <w:rPr>
          <w:rFonts w:ascii="Times New Roman" w:hAnsi="Times New Roman" w:cs="Times New Roman"/>
          <w:b/>
          <w:sz w:val="24"/>
          <w:szCs w:val="24"/>
        </w:rPr>
        <w:t>f Interest Statement</w:t>
      </w:r>
    </w:p>
    <w:p w14:paraId="422B43D5" w14:textId="77777777" w:rsidR="00A85138" w:rsidRPr="00FE0C56" w:rsidRDefault="00A85138" w:rsidP="00A85138">
      <w:pPr>
        <w:widowControl w:val="0"/>
        <w:autoSpaceDE w:val="0"/>
        <w:autoSpaceDN w:val="0"/>
        <w:adjustRightInd w:val="0"/>
        <w:spacing w:after="0" w:line="480" w:lineRule="auto"/>
        <w:jc w:val="center"/>
        <w:rPr>
          <w:rFonts w:ascii="Times New Roman" w:hAnsi="Times New Roman" w:cs="Times New Roman"/>
          <w:sz w:val="24"/>
          <w:szCs w:val="24"/>
        </w:rPr>
      </w:pPr>
      <w:r w:rsidRPr="00FE0C56">
        <w:rPr>
          <w:rFonts w:ascii="Times New Roman" w:hAnsi="Times New Roman" w:cs="Times New Roman"/>
          <w:sz w:val="24"/>
          <w:szCs w:val="24"/>
        </w:rPr>
        <w:t>The authors declare no competing interests.</w:t>
      </w:r>
    </w:p>
    <w:p w14:paraId="10D60F7C" w14:textId="77777777" w:rsidR="00A85138" w:rsidRDefault="00A85138" w:rsidP="00A85138">
      <w:pPr>
        <w:spacing w:after="0" w:line="480" w:lineRule="auto"/>
        <w:rPr>
          <w:rFonts w:ascii="Times New Roman" w:hAnsi="Times New Roman" w:cs="Times New Roman"/>
          <w:sz w:val="24"/>
        </w:rPr>
      </w:pPr>
    </w:p>
    <w:p w14:paraId="7F1CB7FF" w14:textId="77777777" w:rsidR="00A85138" w:rsidRDefault="00A85138" w:rsidP="00A85138">
      <w:pPr>
        <w:spacing w:after="0" w:line="480" w:lineRule="auto"/>
        <w:jc w:val="center"/>
        <w:rPr>
          <w:rFonts w:ascii="Times New Roman" w:hAnsi="Times New Roman" w:cs="Times New Roman"/>
          <w:b/>
          <w:sz w:val="24"/>
        </w:rPr>
      </w:pPr>
      <w:r w:rsidRPr="004C7342">
        <w:rPr>
          <w:rFonts w:ascii="Times New Roman" w:hAnsi="Times New Roman" w:cs="Times New Roman"/>
          <w:b/>
          <w:sz w:val="24"/>
        </w:rPr>
        <w:t>Acknowledgements</w:t>
      </w:r>
      <w:r>
        <w:rPr>
          <w:rFonts w:ascii="Times New Roman" w:hAnsi="Times New Roman" w:cs="Times New Roman"/>
          <w:b/>
          <w:sz w:val="24"/>
        </w:rPr>
        <w:t xml:space="preserve"> </w:t>
      </w:r>
    </w:p>
    <w:p w14:paraId="0BCBBB6F" w14:textId="77777777" w:rsidR="00A85138" w:rsidRPr="004C7342" w:rsidRDefault="00A85138" w:rsidP="00A85138">
      <w:pPr>
        <w:spacing w:after="0" w:line="480" w:lineRule="auto"/>
        <w:jc w:val="center"/>
        <w:rPr>
          <w:rFonts w:ascii="Times New Roman" w:hAnsi="Times New Roman" w:cs="Times New Roman"/>
          <w:sz w:val="24"/>
        </w:rPr>
      </w:pPr>
      <w:r>
        <w:rPr>
          <w:rFonts w:ascii="Times New Roman" w:hAnsi="Times New Roman" w:cs="Times New Roman"/>
          <w:sz w:val="24"/>
        </w:rPr>
        <w:t>We thank Hannah Wilson for her contribution to the study.</w:t>
      </w:r>
    </w:p>
    <w:p w14:paraId="65FE8A01" w14:textId="77777777" w:rsidR="00A85138" w:rsidRDefault="00A85138" w:rsidP="00896281">
      <w:pPr>
        <w:spacing w:after="0" w:line="480" w:lineRule="auto"/>
        <w:jc w:val="center"/>
        <w:rPr>
          <w:rFonts w:ascii="Times New Roman" w:hAnsi="Times New Roman" w:cs="Times New Roman"/>
          <w:b/>
          <w:sz w:val="24"/>
        </w:rPr>
      </w:pPr>
    </w:p>
    <w:p w14:paraId="554A6263" w14:textId="77777777" w:rsidR="00A85138" w:rsidRDefault="00A85138" w:rsidP="00896281">
      <w:pPr>
        <w:spacing w:after="0" w:line="480" w:lineRule="auto"/>
        <w:jc w:val="center"/>
        <w:rPr>
          <w:rFonts w:ascii="Times New Roman" w:hAnsi="Times New Roman" w:cs="Times New Roman"/>
          <w:b/>
          <w:sz w:val="24"/>
        </w:rPr>
      </w:pPr>
    </w:p>
    <w:p w14:paraId="0549CE0B" w14:textId="43CE1AA8" w:rsidR="00A85138" w:rsidRDefault="00A85138" w:rsidP="00A85138">
      <w:pPr>
        <w:spacing w:after="0" w:line="480" w:lineRule="auto"/>
        <w:rPr>
          <w:rFonts w:ascii="Times New Roman" w:hAnsi="Times New Roman" w:cs="Times New Roman"/>
          <w:b/>
          <w:sz w:val="24"/>
        </w:rPr>
      </w:pPr>
    </w:p>
    <w:p w14:paraId="54E17306" w14:textId="77777777" w:rsidR="00A85138" w:rsidRDefault="00A85138" w:rsidP="00A85138">
      <w:pPr>
        <w:spacing w:after="0" w:line="480" w:lineRule="auto"/>
        <w:rPr>
          <w:rFonts w:ascii="Times New Roman" w:hAnsi="Times New Roman" w:cs="Times New Roman"/>
          <w:b/>
          <w:sz w:val="24"/>
        </w:rPr>
      </w:pPr>
    </w:p>
    <w:p w14:paraId="6F6478F9" w14:textId="21B7050F" w:rsidR="004C7342" w:rsidRPr="006F2535" w:rsidRDefault="004C7342" w:rsidP="00896281">
      <w:pPr>
        <w:spacing w:after="0" w:line="480" w:lineRule="auto"/>
        <w:jc w:val="center"/>
        <w:rPr>
          <w:rFonts w:ascii="Times New Roman" w:hAnsi="Times New Roman" w:cs="Times New Roman"/>
          <w:b/>
          <w:sz w:val="24"/>
        </w:rPr>
      </w:pPr>
      <w:r w:rsidRPr="006F2535">
        <w:rPr>
          <w:rFonts w:ascii="Times New Roman" w:hAnsi="Times New Roman" w:cs="Times New Roman"/>
          <w:b/>
          <w:sz w:val="24"/>
        </w:rPr>
        <w:lastRenderedPageBreak/>
        <w:t>Abstract</w:t>
      </w:r>
    </w:p>
    <w:p w14:paraId="479B1538" w14:textId="7FBEAA81" w:rsidR="002A15B7" w:rsidRPr="006F2535" w:rsidRDefault="001D493A" w:rsidP="002A15B7">
      <w:pPr>
        <w:spacing w:after="0" w:line="480" w:lineRule="auto"/>
        <w:rPr>
          <w:rFonts w:ascii="Times New Roman" w:hAnsi="Times New Roman" w:cs="Times New Roman"/>
          <w:sz w:val="24"/>
        </w:rPr>
      </w:pPr>
      <w:r w:rsidRPr="006F2535">
        <w:rPr>
          <w:rFonts w:ascii="Times New Roman" w:hAnsi="Times New Roman" w:cs="Times New Roman"/>
          <w:sz w:val="24"/>
        </w:rPr>
        <w:t xml:space="preserve">In </w:t>
      </w:r>
      <w:r w:rsidR="005560B9" w:rsidRPr="006F2535">
        <w:rPr>
          <w:rFonts w:ascii="Times New Roman" w:hAnsi="Times New Roman" w:cs="Times New Roman"/>
          <w:sz w:val="24"/>
        </w:rPr>
        <w:t xml:space="preserve">several </w:t>
      </w:r>
      <w:r w:rsidRPr="006F2535">
        <w:rPr>
          <w:rFonts w:ascii="Times New Roman" w:hAnsi="Times New Roman" w:cs="Times New Roman"/>
          <w:sz w:val="24"/>
        </w:rPr>
        <w:t>applied contexts (e.g., earwitness testimony), t</w:t>
      </w:r>
      <w:r w:rsidR="00AB4B18" w:rsidRPr="006F2535">
        <w:rPr>
          <w:rFonts w:ascii="Times New Roman" w:hAnsi="Times New Roman" w:cs="Times New Roman"/>
          <w:sz w:val="24"/>
        </w:rPr>
        <w:t>he accurate recognition of unfamiliar voices can be a critical part of the person identification process</w:t>
      </w:r>
      <w:r w:rsidR="001969DD" w:rsidRPr="006F2535">
        <w:rPr>
          <w:rFonts w:ascii="Times New Roman" w:hAnsi="Times New Roman" w:cs="Times New Roman"/>
          <w:sz w:val="24"/>
        </w:rPr>
        <w:t xml:space="preserve">. </w:t>
      </w:r>
      <w:r w:rsidR="002A15B7" w:rsidRPr="006F2535">
        <w:rPr>
          <w:rFonts w:ascii="Times New Roman" w:hAnsi="Times New Roman" w:cs="Times New Roman"/>
          <w:sz w:val="24"/>
        </w:rPr>
        <w:t xml:space="preserve">However, </w:t>
      </w:r>
      <w:r w:rsidR="00AB4B18" w:rsidRPr="006F2535">
        <w:rPr>
          <w:rFonts w:ascii="Times New Roman" w:hAnsi="Times New Roman" w:cs="Times New Roman"/>
          <w:sz w:val="24"/>
        </w:rPr>
        <w:t>recognising unfamiliar voices</w:t>
      </w:r>
      <w:r w:rsidR="002A15B7" w:rsidRPr="006F2535">
        <w:rPr>
          <w:rFonts w:ascii="Times New Roman" w:hAnsi="Times New Roman" w:cs="Times New Roman"/>
          <w:sz w:val="24"/>
        </w:rPr>
        <w:t xml:space="preserve"> is prone to error. </w:t>
      </w:r>
      <w:r w:rsidR="00AB4B18" w:rsidRPr="006F2535">
        <w:rPr>
          <w:rFonts w:ascii="Times New Roman" w:hAnsi="Times New Roman" w:cs="Times New Roman"/>
          <w:sz w:val="24"/>
        </w:rPr>
        <w:t>While s</w:t>
      </w:r>
      <w:r w:rsidR="002A15B7" w:rsidRPr="006F2535">
        <w:rPr>
          <w:rFonts w:ascii="Times New Roman" w:hAnsi="Times New Roman" w:cs="Times New Roman"/>
          <w:sz w:val="24"/>
        </w:rPr>
        <w:t>uch errors could be reduced by testing the proficiency of listeners</w:t>
      </w:r>
      <w:r w:rsidR="00AB4B18" w:rsidRPr="006F2535">
        <w:rPr>
          <w:rFonts w:ascii="Times New Roman" w:hAnsi="Times New Roman" w:cs="Times New Roman"/>
          <w:sz w:val="24"/>
        </w:rPr>
        <w:t xml:space="preserve">, </w:t>
      </w:r>
      <w:r w:rsidR="002A15B7" w:rsidRPr="006F2535">
        <w:rPr>
          <w:rFonts w:ascii="Times New Roman" w:hAnsi="Times New Roman" w:cs="Times New Roman"/>
          <w:sz w:val="24"/>
        </w:rPr>
        <w:t xml:space="preserve">the established tests of unfamiliar voice matching (BVMT) and memory (GVMT) may be limited by their choice of stimuli (i.e., </w:t>
      </w:r>
      <w:r w:rsidR="002A1445" w:rsidRPr="006F2535">
        <w:rPr>
          <w:rFonts w:ascii="Times New Roman" w:hAnsi="Times New Roman" w:cs="Times New Roman"/>
          <w:sz w:val="24"/>
        </w:rPr>
        <w:t xml:space="preserve">vowel-sounds) and their design (i.e., </w:t>
      </w:r>
      <w:r w:rsidR="008C3939" w:rsidRPr="006F2535">
        <w:rPr>
          <w:rFonts w:ascii="Times New Roman" w:hAnsi="Times New Roman" w:cs="Times New Roman"/>
          <w:sz w:val="24"/>
        </w:rPr>
        <w:t xml:space="preserve">using </w:t>
      </w:r>
      <w:r w:rsidR="00AB4B18" w:rsidRPr="006F2535">
        <w:rPr>
          <w:rFonts w:ascii="Times New Roman" w:hAnsi="Times New Roman" w:cs="Times New Roman"/>
          <w:sz w:val="24"/>
        </w:rPr>
        <w:t>identical</w:t>
      </w:r>
      <w:r w:rsidR="002A1445" w:rsidRPr="006F2535">
        <w:rPr>
          <w:rFonts w:ascii="Times New Roman" w:hAnsi="Times New Roman" w:cs="Times New Roman"/>
          <w:sz w:val="24"/>
        </w:rPr>
        <w:t xml:space="preserve"> sounds at learning and test; GVMT). </w:t>
      </w:r>
      <w:r w:rsidR="002A15B7" w:rsidRPr="006F2535">
        <w:rPr>
          <w:rFonts w:ascii="Times New Roman" w:hAnsi="Times New Roman" w:cs="Times New Roman"/>
          <w:sz w:val="24"/>
        </w:rPr>
        <w:t>Here</w:t>
      </w:r>
      <w:r w:rsidR="003F413A" w:rsidRPr="006F2535">
        <w:rPr>
          <w:rFonts w:ascii="Times New Roman" w:hAnsi="Times New Roman" w:cs="Times New Roman"/>
          <w:sz w:val="24"/>
        </w:rPr>
        <w:t>,</w:t>
      </w:r>
      <w:r w:rsidR="002A15B7" w:rsidRPr="006F2535">
        <w:rPr>
          <w:rFonts w:ascii="Times New Roman" w:hAnsi="Times New Roman" w:cs="Times New Roman"/>
          <w:sz w:val="24"/>
        </w:rPr>
        <w:t xml:space="preserve"> we examine whether these </w:t>
      </w:r>
      <w:r w:rsidR="002A1445" w:rsidRPr="006F2535">
        <w:rPr>
          <w:rFonts w:ascii="Times New Roman" w:hAnsi="Times New Roman" w:cs="Times New Roman"/>
          <w:sz w:val="24"/>
        </w:rPr>
        <w:t xml:space="preserve">sound-based </w:t>
      </w:r>
      <w:r w:rsidR="002A15B7" w:rsidRPr="006F2535">
        <w:rPr>
          <w:rFonts w:ascii="Times New Roman" w:hAnsi="Times New Roman" w:cs="Times New Roman"/>
          <w:sz w:val="24"/>
        </w:rPr>
        <w:t xml:space="preserve">tests are predictive of performance on more naturalistic speech-based tasks, and whether performance is consistent across </w:t>
      </w:r>
      <w:r w:rsidR="00683092" w:rsidRPr="006F2535">
        <w:rPr>
          <w:rFonts w:ascii="Times New Roman" w:hAnsi="Times New Roman" w:cs="Times New Roman"/>
          <w:sz w:val="24"/>
        </w:rPr>
        <w:t xml:space="preserve">task-domain (matching/memory) and </w:t>
      </w:r>
      <w:r w:rsidR="002A15B7" w:rsidRPr="006F2535">
        <w:rPr>
          <w:rFonts w:ascii="Times New Roman" w:hAnsi="Times New Roman" w:cs="Times New Roman"/>
          <w:sz w:val="24"/>
        </w:rPr>
        <w:t>task-modality (voices/faces). The findings show that while the BVMT was a robust predictor of speech-based voice matching, this was not the case for the GVMT and speech-based voice memory</w:t>
      </w:r>
      <w:r w:rsidR="00287AF0" w:rsidRPr="006F2535">
        <w:rPr>
          <w:rFonts w:ascii="Times New Roman" w:hAnsi="Times New Roman" w:cs="Times New Roman"/>
          <w:sz w:val="24"/>
        </w:rPr>
        <w:t xml:space="preserve">. In addition, </w:t>
      </w:r>
      <w:r w:rsidR="002A15B7" w:rsidRPr="006F2535">
        <w:rPr>
          <w:rFonts w:ascii="Times New Roman" w:hAnsi="Times New Roman" w:cs="Times New Roman"/>
          <w:sz w:val="24"/>
        </w:rPr>
        <w:t>we provide evidence for a potential common person recognition factor ‘</w:t>
      </w:r>
      <w:r w:rsidR="002A15B7" w:rsidRPr="006F2535">
        <w:rPr>
          <w:rFonts w:ascii="Times New Roman" w:hAnsi="Times New Roman" w:cs="Times New Roman"/>
          <w:i/>
          <w:iCs/>
          <w:sz w:val="24"/>
        </w:rPr>
        <w:t>p</w:t>
      </w:r>
      <w:r w:rsidR="002A15B7" w:rsidRPr="006F2535">
        <w:rPr>
          <w:rFonts w:ascii="Times New Roman" w:hAnsi="Times New Roman" w:cs="Times New Roman"/>
          <w:sz w:val="24"/>
        </w:rPr>
        <w:t xml:space="preserve">’. </w:t>
      </w:r>
      <w:r w:rsidR="002A1445" w:rsidRPr="006F2535">
        <w:rPr>
          <w:rFonts w:ascii="Times New Roman" w:hAnsi="Times New Roman" w:cs="Times New Roman"/>
          <w:sz w:val="24"/>
        </w:rPr>
        <w:t xml:space="preserve">The theoretical and applied implications are discussed. </w:t>
      </w:r>
    </w:p>
    <w:p w14:paraId="52186582" w14:textId="77777777" w:rsidR="00B8321B" w:rsidRPr="006F2535" w:rsidRDefault="00B8321B" w:rsidP="00853115">
      <w:pPr>
        <w:spacing w:after="0" w:line="480" w:lineRule="auto"/>
        <w:rPr>
          <w:rFonts w:ascii="Times New Roman" w:hAnsi="Times New Roman" w:cs="Times New Roman"/>
          <w:sz w:val="24"/>
        </w:rPr>
      </w:pPr>
    </w:p>
    <w:p w14:paraId="0CFB0BB0" w14:textId="77777777" w:rsidR="006E7747" w:rsidRPr="006F2535" w:rsidRDefault="006E7747" w:rsidP="00703640">
      <w:pPr>
        <w:tabs>
          <w:tab w:val="left" w:pos="567"/>
          <w:tab w:val="left" w:pos="709"/>
        </w:tabs>
        <w:spacing w:after="0" w:line="480" w:lineRule="auto"/>
        <w:jc w:val="center"/>
        <w:rPr>
          <w:rFonts w:ascii="Times New Roman" w:hAnsi="Times New Roman" w:cs="Times New Roman"/>
          <w:b/>
          <w:sz w:val="24"/>
        </w:rPr>
      </w:pPr>
      <w:r w:rsidRPr="006F2535">
        <w:rPr>
          <w:rFonts w:ascii="Times New Roman" w:hAnsi="Times New Roman" w:cs="Times New Roman"/>
          <w:b/>
          <w:sz w:val="24"/>
        </w:rPr>
        <w:t>Keywords</w:t>
      </w:r>
    </w:p>
    <w:p w14:paraId="27CC0239" w14:textId="0EF85160" w:rsidR="001F5015" w:rsidRPr="006F2535" w:rsidRDefault="00A337A2" w:rsidP="00A337A2">
      <w:pPr>
        <w:tabs>
          <w:tab w:val="left" w:pos="567"/>
          <w:tab w:val="left" w:pos="709"/>
        </w:tabs>
        <w:spacing w:after="0" w:line="480" w:lineRule="auto"/>
        <w:jc w:val="center"/>
        <w:rPr>
          <w:rFonts w:ascii="Times New Roman" w:hAnsi="Times New Roman" w:cs="Times New Roman"/>
          <w:sz w:val="24"/>
        </w:rPr>
      </w:pPr>
      <w:r w:rsidRPr="006F2535">
        <w:rPr>
          <w:rFonts w:ascii="Times New Roman" w:hAnsi="Times New Roman" w:cs="Times New Roman"/>
          <w:sz w:val="24"/>
        </w:rPr>
        <w:t xml:space="preserve">Unfamiliar Voice Recognition, </w:t>
      </w:r>
      <w:r w:rsidR="002A1445" w:rsidRPr="006F2535">
        <w:rPr>
          <w:rFonts w:ascii="Times New Roman" w:hAnsi="Times New Roman" w:cs="Times New Roman"/>
          <w:sz w:val="24"/>
        </w:rPr>
        <w:t xml:space="preserve">Unfamiliar </w:t>
      </w:r>
      <w:r w:rsidRPr="006F2535">
        <w:rPr>
          <w:rFonts w:ascii="Times New Roman" w:hAnsi="Times New Roman" w:cs="Times New Roman"/>
          <w:sz w:val="24"/>
        </w:rPr>
        <w:t xml:space="preserve">Voice Matching, </w:t>
      </w:r>
      <w:r w:rsidR="002A1445" w:rsidRPr="006F2535">
        <w:rPr>
          <w:rFonts w:ascii="Times New Roman" w:hAnsi="Times New Roman" w:cs="Times New Roman"/>
          <w:sz w:val="24"/>
        </w:rPr>
        <w:t xml:space="preserve">Unfamiliar </w:t>
      </w:r>
      <w:r w:rsidRPr="006F2535">
        <w:rPr>
          <w:rFonts w:ascii="Times New Roman" w:hAnsi="Times New Roman" w:cs="Times New Roman"/>
          <w:sz w:val="24"/>
        </w:rPr>
        <w:t>Voice Memory, Earwitness Testimony, Individual Differences</w:t>
      </w:r>
    </w:p>
    <w:p w14:paraId="4DDA3C60" w14:textId="2E3BA37A" w:rsidR="003C52F3" w:rsidRPr="006F2535" w:rsidRDefault="003C52F3" w:rsidP="003C52F3">
      <w:pPr>
        <w:tabs>
          <w:tab w:val="left" w:pos="567"/>
          <w:tab w:val="left" w:pos="709"/>
        </w:tabs>
        <w:spacing w:after="0" w:line="480" w:lineRule="auto"/>
        <w:jc w:val="center"/>
        <w:rPr>
          <w:rFonts w:ascii="Times New Roman" w:hAnsi="Times New Roman" w:cs="Times New Roman"/>
          <w:sz w:val="24"/>
        </w:rPr>
      </w:pPr>
    </w:p>
    <w:p w14:paraId="05F30CAA" w14:textId="5C1CC03B" w:rsidR="008506A9" w:rsidRPr="006F2535" w:rsidRDefault="008506A9" w:rsidP="00E537B9">
      <w:pPr>
        <w:spacing w:after="0" w:line="480" w:lineRule="auto"/>
        <w:rPr>
          <w:rFonts w:ascii="Times New Roman" w:hAnsi="Times New Roman" w:cs="Times New Roman"/>
          <w:sz w:val="24"/>
        </w:rPr>
      </w:pPr>
    </w:p>
    <w:p w14:paraId="70E023DD" w14:textId="60B6FF63" w:rsidR="002A1445" w:rsidRPr="006F2535" w:rsidRDefault="002A1445" w:rsidP="00E537B9">
      <w:pPr>
        <w:spacing w:after="0" w:line="480" w:lineRule="auto"/>
        <w:rPr>
          <w:rFonts w:ascii="Times New Roman" w:hAnsi="Times New Roman" w:cs="Times New Roman"/>
          <w:sz w:val="24"/>
        </w:rPr>
      </w:pPr>
    </w:p>
    <w:p w14:paraId="67706083" w14:textId="77777777" w:rsidR="002C0E22" w:rsidRPr="006F2535" w:rsidRDefault="002C0E22" w:rsidP="00E537B9">
      <w:pPr>
        <w:spacing w:after="0" w:line="480" w:lineRule="auto"/>
        <w:rPr>
          <w:rFonts w:ascii="Times New Roman" w:hAnsi="Times New Roman" w:cs="Times New Roman"/>
          <w:sz w:val="24"/>
        </w:rPr>
      </w:pPr>
    </w:p>
    <w:p w14:paraId="5E1EE3C0" w14:textId="77777777" w:rsidR="00AB4B18" w:rsidRPr="006F2535" w:rsidRDefault="00AB4B18" w:rsidP="00E537B9">
      <w:pPr>
        <w:spacing w:after="0" w:line="480" w:lineRule="auto"/>
        <w:rPr>
          <w:rFonts w:ascii="Times New Roman" w:hAnsi="Times New Roman" w:cs="Times New Roman"/>
          <w:sz w:val="24"/>
        </w:rPr>
      </w:pPr>
    </w:p>
    <w:p w14:paraId="05D71FD2" w14:textId="28EC7EE0" w:rsidR="002A1445" w:rsidRPr="006F2535" w:rsidRDefault="002A1445" w:rsidP="00E537B9">
      <w:pPr>
        <w:spacing w:after="0" w:line="480" w:lineRule="auto"/>
        <w:rPr>
          <w:rFonts w:ascii="Times New Roman" w:hAnsi="Times New Roman" w:cs="Times New Roman"/>
          <w:sz w:val="24"/>
        </w:rPr>
      </w:pPr>
    </w:p>
    <w:p w14:paraId="13CC2B13" w14:textId="77777777" w:rsidR="002A1445" w:rsidRPr="006F2535" w:rsidRDefault="002A1445" w:rsidP="00E537B9">
      <w:pPr>
        <w:spacing w:after="0" w:line="480" w:lineRule="auto"/>
        <w:rPr>
          <w:rFonts w:ascii="Times New Roman" w:hAnsi="Times New Roman" w:cs="Times New Roman"/>
          <w:sz w:val="24"/>
        </w:rPr>
      </w:pPr>
    </w:p>
    <w:p w14:paraId="123345CC" w14:textId="77777777" w:rsidR="008506A9" w:rsidRPr="006F2535" w:rsidRDefault="008506A9" w:rsidP="00E537B9">
      <w:pPr>
        <w:spacing w:after="0" w:line="480" w:lineRule="auto"/>
        <w:rPr>
          <w:rFonts w:ascii="Times New Roman" w:hAnsi="Times New Roman" w:cs="Times New Roman"/>
          <w:sz w:val="24"/>
        </w:rPr>
      </w:pPr>
    </w:p>
    <w:p w14:paraId="376BF95F" w14:textId="645B2F11" w:rsidR="006E7747" w:rsidRPr="006F2535" w:rsidRDefault="006E7747" w:rsidP="00E537B9">
      <w:pPr>
        <w:spacing w:after="0" w:line="480" w:lineRule="auto"/>
        <w:jc w:val="center"/>
        <w:rPr>
          <w:rFonts w:ascii="Times New Roman" w:hAnsi="Times New Roman" w:cs="Times New Roman"/>
          <w:b/>
          <w:sz w:val="24"/>
        </w:rPr>
      </w:pPr>
      <w:r w:rsidRPr="006F2535">
        <w:rPr>
          <w:rFonts w:ascii="Times New Roman" w:hAnsi="Times New Roman" w:cs="Times New Roman"/>
          <w:b/>
          <w:sz w:val="24"/>
        </w:rPr>
        <w:lastRenderedPageBreak/>
        <w:t>Introduction</w:t>
      </w:r>
    </w:p>
    <w:p w14:paraId="2830891F" w14:textId="285787E6" w:rsidR="004B7CCF" w:rsidRPr="006F2535" w:rsidRDefault="00B33C1A" w:rsidP="004B7CCF">
      <w:pPr>
        <w:spacing w:after="0" w:line="480" w:lineRule="auto"/>
        <w:ind w:firstLine="709"/>
        <w:rPr>
          <w:rFonts w:ascii="Times New Roman" w:hAnsi="Times New Roman" w:cs="Times New Roman"/>
          <w:sz w:val="24"/>
        </w:rPr>
      </w:pPr>
      <w:r w:rsidRPr="006F2535">
        <w:rPr>
          <w:rFonts w:ascii="Times New Roman" w:hAnsi="Times New Roman" w:cs="Times New Roman"/>
          <w:sz w:val="24"/>
        </w:rPr>
        <w:t xml:space="preserve"> </w:t>
      </w:r>
      <w:r w:rsidR="00915A95" w:rsidRPr="006F2535">
        <w:rPr>
          <w:rFonts w:ascii="Times New Roman" w:hAnsi="Times New Roman" w:cs="Times New Roman"/>
          <w:sz w:val="24"/>
        </w:rPr>
        <w:t>Voices convey key diagnostic cues that support identity recognition (Belin et al., 2011; Young et al., 2020)</w:t>
      </w:r>
      <w:r w:rsidR="009C4D2D" w:rsidRPr="006F2535">
        <w:rPr>
          <w:rFonts w:ascii="Times New Roman" w:hAnsi="Times New Roman" w:cs="Times New Roman"/>
          <w:sz w:val="24"/>
        </w:rPr>
        <w:t>. W</w:t>
      </w:r>
      <w:r w:rsidR="00915A95" w:rsidRPr="006F2535">
        <w:rPr>
          <w:rFonts w:ascii="Times New Roman" w:hAnsi="Times New Roman" w:cs="Times New Roman"/>
          <w:sz w:val="24"/>
        </w:rPr>
        <w:t>hile these cues are weaker and less informative than faces (Hanley &amp; Danjamovic, 2009; Stevenage et al., 2013), speech obt</w:t>
      </w:r>
      <w:r w:rsidR="000959C5" w:rsidRPr="006F2535">
        <w:rPr>
          <w:rFonts w:ascii="Times New Roman" w:hAnsi="Times New Roman" w:cs="Times New Roman"/>
          <w:sz w:val="24"/>
        </w:rPr>
        <w:t>ained from a criminal suspect can</w:t>
      </w:r>
      <w:r w:rsidR="00B34F84" w:rsidRPr="006F2535">
        <w:rPr>
          <w:rFonts w:ascii="Times New Roman" w:hAnsi="Times New Roman" w:cs="Times New Roman"/>
          <w:sz w:val="24"/>
        </w:rPr>
        <w:t xml:space="preserve"> be submitted as forensic evidence in </w:t>
      </w:r>
      <w:r w:rsidR="00A011B6" w:rsidRPr="006F2535">
        <w:rPr>
          <w:rFonts w:ascii="Times New Roman" w:hAnsi="Times New Roman" w:cs="Times New Roman"/>
          <w:sz w:val="24"/>
        </w:rPr>
        <w:t>a court of law</w:t>
      </w:r>
      <w:r w:rsidR="00915A95" w:rsidRPr="006F2535">
        <w:rPr>
          <w:rFonts w:ascii="Times New Roman" w:hAnsi="Times New Roman" w:cs="Times New Roman"/>
          <w:sz w:val="24"/>
        </w:rPr>
        <w:t xml:space="preserve"> (Edmond et al., 2011; McGorry</w:t>
      </w:r>
      <w:r w:rsidR="00DE3114" w:rsidRPr="006F2535">
        <w:rPr>
          <w:rFonts w:ascii="Times New Roman" w:hAnsi="Times New Roman" w:cs="Times New Roman"/>
          <w:sz w:val="24"/>
        </w:rPr>
        <w:t xml:space="preserve"> &amp; McMahon, 2017; Robson, 2017</w:t>
      </w:r>
      <w:r w:rsidR="00915A95" w:rsidRPr="006F2535">
        <w:rPr>
          <w:rFonts w:ascii="Times New Roman" w:hAnsi="Times New Roman" w:cs="Times New Roman"/>
          <w:sz w:val="24"/>
        </w:rPr>
        <w:t xml:space="preserve">). </w:t>
      </w:r>
      <w:r w:rsidR="00A011B6" w:rsidRPr="006F2535">
        <w:rPr>
          <w:rFonts w:ascii="Times New Roman" w:hAnsi="Times New Roman" w:cs="Times New Roman"/>
          <w:sz w:val="24"/>
        </w:rPr>
        <w:t>Within the context of policing and the criminal justice system,</w:t>
      </w:r>
      <w:r w:rsidR="00B34F84" w:rsidRPr="006F2535">
        <w:rPr>
          <w:rFonts w:ascii="Times New Roman" w:hAnsi="Times New Roman" w:cs="Times New Roman"/>
          <w:sz w:val="24"/>
        </w:rPr>
        <w:t xml:space="preserve"> listener</w:t>
      </w:r>
      <w:r w:rsidR="00E41ACF" w:rsidRPr="006F2535">
        <w:rPr>
          <w:rFonts w:ascii="Times New Roman" w:hAnsi="Times New Roman" w:cs="Times New Roman"/>
          <w:sz w:val="24"/>
        </w:rPr>
        <w:t>s are</w:t>
      </w:r>
      <w:r w:rsidR="00B34F84" w:rsidRPr="006F2535">
        <w:rPr>
          <w:rFonts w:ascii="Times New Roman" w:hAnsi="Times New Roman" w:cs="Times New Roman"/>
          <w:sz w:val="24"/>
        </w:rPr>
        <w:t xml:space="preserve"> </w:t>
      </w:r>
      <w:r w:rsidR="00E41ACF" w:rsidRPr="006F2535">
        <w:rPr>
          <w:rFonts w:ascii="Times New Roman" w:hAnsi="Times New Roman" w:cs="Times New Roman"/>
          <w:sz w:val="24"/>
        </w:rPr>
        <w:t xml:space="preserve">likely to be </w:t>
      </w:r>
      <w:r w:rsidR="00065005" w:rsidRPr="006F2535">
        <w:rPr>
          <w:rFonts w:ascii="Times New Roman" w:hAnsi="Times New Roman" w:cs="Times New Roman"/>
          <w:sz w:val="24"/>
        </w:rPr>
        <w:t>un</w:t>
      </w:r>
      <w:r w:rsidR="00E41ACF" w:rsidRPr="006F2535">
        <w:rPr>
          <w:rFonts w:ascii="Times New Roman" w:hAnsi="Times New Roman" w:cs="Times New Roman"/>
          <w:sz w:val="24"/>
        </w:rPr>
        <w:t>familiar with the target identity</w:t>
      </w:r>
      <w:r w:rsidR="006D6E6F" w:rsidRPr="006F2535">
        <w:rPr>
          <w:rFonts w:ascii="Times New Roman" w:hAnsi="Times New Roman" w:cs="Times New Roman"/>
          <w:sz w:val="24"/>
        </w:rPr>
        <w:t>,</w:t>
      </w:r>
      <w:r w:rsidR="00E41ACF" w:rsidRPr="006F2535">
        <w:rPr>
          <w:rFonts w:ascii="Times New Roman" w:hAnsi="Times New Roman" w:cs="Times New Roman"/>
          <w:sz w:val="24"/>
        </w:rPr>
        <w:t xml:space="preserve"> and must rely on memory (</w:t>
      </w:r>
      <w:r w:rsidR="00E57CFB" w:rsidRPr="006F2535">
        <w:rPr>
          <w:rFonts w:ascii="Times New Roman" w:hAnsi="Times New Roman" w:cs="Times New Roman"/>
          <w:sz w:val="24"/>
        </w:rPr>
        <w:t xml:space="preserve">e.g., from a crime scene interaction; </w:t>
      </w:r>
      <w:r w:rsidR="00E41ACF" w:rsidRPr="006F2535">
        <w:rPr>
          <w:rFonts w:ascii="Times New Roman" w:hAnsi="Times New Roman" w:cs="Times New Roman"/>
          <w:sz w:val="24"/>
        </w:rPr>
        <w:t>Harvey et al., 2021) or perceptual matching ability (</w:t>
      </w:r>
      <w:r w:rsidR="00E57CFB" w:rsidRPr="006F2535">
        <w:rPr>
          <w:rFonts w:ascii="Times New Roman" w:hAnsi="Times New Roman" w:cs="Times New Roman"/>
          <w:sz w:val="24"/>
        </w:rPr>
        <w:t xml:space="preserve">i.e., deciding whether two voices can be attributed to a common identity; </w:t>
      </w:r>
      <w:r w:rsidR="00E41ACF" w:rsidRPr="006F2535">
        <w:rPr>
          <w:rFonts w:ascii="Times New Roman" w:hAnsi="Times New Roman" w:cs="Times New Roman"/>
          <w:sz w:val="24"/>
        </w:rPr>
        <w:t>Mullikin &amp; Rahman, 2010; Smith et al., 201</w:t>
      </w:r>
      <w:r w:rsidR="0029770A" w:rsidRPr="006F2535">
        <w:rPr>
          <w:rFonts w:ascii="Times New Roman" w:hAnsi="Times New Roman" w:cs="Times New Roman"/>
          <w:sz w:val="24"/>
        </w:rPr>
        <w:t>9</w:t>
      </w:r>
      <w:r w:rsidR="00D810A8" w:rsidRPr="006F2535">
        <w:rPr>
          <w:rFonts w:ascii="Times New Roman" w:hAnsi="Times New Roman" w:cs="Times New Roman"/>
          <w:sz w:val="24"/>
        </w:rPr>
        <w:t>; 2020</w:t>
      </w:r>
      <w:r w:rsidR="00E57CFB" w:rsidRPr="006F2535">
        <w:rPr>
          <w:rFonts w:ascii="Times New Roman" w:hAnsi="Times New Roman" w:cs="Times New Roman"/>
          <w:sz w:val="24"/>
        </w:rPr>
        <w:t>)</w:t>
      </w:r>
      <w:r w:rsidR="00A314AA" w:rsidRPr="006F2535">
        <w:rPr>
          <w:rFonts w:ascii="Times New Roman" w:hAnsi="Times New Roman" w:cs="Times New Roman"/>
          <w:sz w:val="24"/>
        </w:rPr>
        <w:t>,</w:t>
      </w:r>
      <w:r w:rsidR="00E57CFB" w:rsidRPr="006F2535">
        <w:rPr>
          <w:rFonts w:ascii="Times New Roman" w:hAnsi="Times New Roman" w:cs="Times New Roman"/>
          <w:sz w:val="24"/>
        </w:rPr>
        <w:t xml:space="preserve"> to </w:t>
      </w:r>
      <w:r w:rsidR="00065005" w:rsidRPr="006F2535">
        <w:rPr>
          <w:rFonts w:ascii="Times New Roman" w:hAnsi="Times New Roman" w:cs="Times New Roman"/>
          <w:sz w:val="24"/>
        </w:rPr>
        <w:t xml:space="preserve">accurately identify a </w:t>
      </w:r>
      <w:r w:rsidR="00AD3C8C" w:rsidRPr="006F2535">
        <w:rPr>
          <w:rFonts w:ascii="Times New Roman" w:hAnsi="Times New Roman" w:cs="Times New Roman"/>
          <w:sz w:val="24"/>
        </w:rPr>
        <w:t>voice</w:t>
      </w:r>
      <w:r w:rsidR="00E57CFB" w:rsidRPr="006F2535">
        <w:rPr>
          <w:rFonts w:ascii="Times New Roman" w:hAnsi="Times New Roman" w:cs="Times New Roman"/>
          <w:sz w:val="24"/>
        </w:rPr>
        <w:t xml:space="preserve">. </w:t>
      </w:r>
      <w:r w:rsidR="004B7CCF" w:rsidRPr="006F2535">
        <w:rPr>
          <w:rFonts w:ascii="Times New Roman" w:hAnsi="Times New Roman" w:cs="Times New Roman"/>
          <w:sz w:val="24"/>
        </w:rPr>
        <w:t>However, research on similar processes in unfamiliar face identification have shown that such judgements are prone to error (see</w:t>
      </w:r>
      <w:r w:rsidR="0030555E" w:rsidRPr="006F2535">
        <w:rPr>
          <w:rFonts w:ascii="Times New Roman" w:hAnsi="Times New Roman" w:cs="Times New Roman"/>
          <w:sz w:val="24"/>
        </w:rPr>
        <w:t xml:space="preserve"> </w:t>
      </w:r>
      <w:r w:rsidR="004B7CCF" w:rsidRPr="006F2535">
        <w:rPr>
          <w:rFonts w:ascii="Times New Roman" w:hAnsi="Times New Roman" w:cs="Times New Roman"/>
          <w:sz w:val="24"/>
        </w:rPr>
        <w:t xml:space="preserve">Young &amp; Burton, 2018), and several studies suggest that accurately judging the identity of unfamiliar voices might </w:t>
      </w:r>
      <w:r w:rsidR="00D245B8" w:rsidRPr="006F2535">
        <w:rPr>
          <w:rFonts w:ascii="Times New Roman" w:hAnsi="Times New Roman" w:cs="Times New Roman"/>
          <w:sz w:val="24"/>
        </w:rPr>
        <w:t>be even more</w:t>
      </w:r>
      <w:r w:rsidR="004B7CCF" w:rsidRPr="006F2535">
        <w:rPr>
          <w:rFonts w:ascii="Times New Roman" w:hAnsi="Times New Roman" w:cs="Times New Roman"/>
          <w:sz w:val="24"/>
        </w:rPr>
        <w:t xml:space="preserve"> problematic (see Lavan et al., 2019a). </w:t>
      </w:r>
    </w:p>
    <w:p w14:paraId="72DD1C28" w14:textId="72ED4219" w:rsidR="00304769" w:rsidRPr="006F2535" w:rsidRDefault="0030555E" w:rsidP="00C610A7">
      <w:pPr>
        <w:spacing w:after="0" w:line="480" w:lineRule="auto"/>
        <w:ind w:firstLine="709"/>
        <w:rPr>
          <w:rFonts w:ascii="Times New Roman" w:hAnsi="Times New Roman" w:cs="Times New Roman"/>
          <w:sz w:val="24"/>
        </w:rPr>
      </w:pPr>
      <w:r w:rsidRPr="006F2535">
        <w:rPr>
          <w:rFonts w:ascii="Times New Roman" w:hAnsi="Times New Roman" w:cs="Times New Roman"/>
          <w:sz w:val="24"/>
        </w:rPr>
        <w:t>A recent study by Kanber et al. (202</w:t>
      </w:r>
      <w:r w:rsidR="005045EB" w:rsidRPr="006F2535">
        <w:rPr>
          <w:rFonts w:ascii="Times New Roman" w:hAnsi="Times New Roman" w:cs="Times New Roman"/>
          <w:sz w:val="24"/>
        </w:rPr>
        <w:t>2</w:t>
      </w:r>
      <w:r w:rsidRPr="006F2535">
        <w:rPr>
          <w:rFonts w:ascii="Times New Roman" w:hAnsi="Times New Roman" w:cs="Times New Roman"/>
          <w:sz w:val="24"/>
        </w:rPr>
        <w:t xml:space="preserve">) </w:t>
      </w:r>
      <w:r w:rsidR="005045EB" w:rsidRPr="006F2535">
        <w:rPr>
          <w:rFonts w:ascii="Times New Roman" w:hAnsi="Times New Roman" w:cs="Times New Roman"/>
          <w:sz w:val="24"/>
        </w:rPr>
        <w:t xml:space="preserve">emphasized the role of familiarity in facilitating voice identity recognition. </w:t>
      </w:r>
      <w:r w:rsidR="00901809" w:rsidRPr="006F2535">
        <w:rPr>
          <w:rFonts w:ascii="Times New Roman" w:hAnsi="Times New Roman" w:cs="Times New Roman"/>
          <w:sz w:val="24"/>
        </w:rPr>
        <w:t xml:space="preserve">Across two tasks, they showed that speaker identification </w:t>
      </w:r>
      <w:r w:rsidR="00C610A7" w:rsidRPr="006F2535">
        <w:rPr>
          <w:rFonts w:ascii="Times New Roman" w:hAnsi="Times New Roman" w:cs="Times New Roman"/>
          <w:sz w:val="24"/>
        </w:rPr>
        <w:t>error</w:t>
      </w:r>
      <w:r w:rsidR="00706164" w:rsidRPr="006F2535">
        <w:rPr>
          <w:rFonts w:ascii="Times New Roman" w:hAnsi="Times New Roman" w:cs="Times New Roman"/>
          <w:sz w:val="24"/>
        </w:rPr>
        <w:t>s</w:t>
      </w:r>
      <w:r w:rsidR="00C610A7" w:rsidRPr="006F2535">
        <w:rPr>
          <w:rFonts w:ascii="Times New Roman" w:hAnsi="Times New Roman" w:cs="Times New Roman"/>
          <w:sz w:val="24"/>
        </w:rPr>
        <w:t xml:space="preserve"> </w:t>
      </w:r>
      <w:r w:rsidR="00706164" w:rsidRPr="006F2535">
        <w:rPr>
          <w:rFonts w:ascii="Times New Roman" w:hAnsi="Times New Roman" w:cs="Times New Roman"/>
          <w:sz w:val="24"/>
        </w:rPr>
        <w:t>w</w:t>
      </w:r>
      <w:r w:rsidR="00C610A7" w:rsidRPr="006F2535">
        <w:rPr>
          <w:rFonts w:ascii="Times New Roman" w:hAnsi="Times New Roman" w:cs="Times New Roman"/>
          <w:sz w:val="24"/>
        </w:rPr>
        <w:t xml:space="preserve">ere highest for unfamiliar and lab-learned voices, in comparison to </w:t>
      </w:r>
      <w:r w:rsidR="00910EF0" w:rsidRPr="006F2535">
        <w:rPr>
          <w:rFonts w:ascii="Times New Roman" w:hAnsi="Times New Roman" w:cs="Times New Roman"/>
          <w:sz w:val="24"/>
        </w:rPr>
        <w:t>voices from</w:t>
      </w:r>
      <w:r w:rsidR="00C610A7" w:rsidRPr="006F2535">
        <w:rPr>
          <w:rFonts w:ascii="Times New Roman" w:hAnsi="Times New Roman" w:cs="Times New Roman"/>
          <w:sz w:val="24"/>
        </w:rPr>
        <w:t xml:space="preserve"> personally familiar individuals. </w:t>
      </w:r>
      <w:r w:rsidR="005F2199" w:rsidRPr="006F2535">
        <w:rPr>
          <w:rFonts w:ascii="Times New Roman" w:hAnsi="Times New Roman" w:cs="Times New Roman"/>
          <w:sz w:val="24"/>
        </w:rPr>
        <w:t xml:space="preserve">This effect was present for the recognition of </w:t>
      </w:r>
      <w:r w:rsidR="005045EB" w:rsidRPr="006F2535">
        <w:rPr>
          <w:rFonts w:ascii="Times New Roman" w:hAnsi="Times New Roman" w:cs="Times New Roman"/>
          <w:sz w:val="24"/>
        </w:rPr>
        <w:t>brief non-linguistic utterances</w:t>
      </w:r>
      <w:r w:rsidR="006A1665" w:rsidRPr="006F2535">
        <w:rPr>
          <w:rFonts w:ascii="Times New Roman" w:hAnsi="Times New Roman" w:cs="Times New Roman"/>
          <w:sz w:val="24"/>
        </w:rPr>
        <w:t xml:space="preserve">, spoken </w:t>
      </w:r>
      <w:r w:rsidR="005045EB" w:rsidRPr="006F2535">
        <w:rPr>
          <w:rFonts w:ascii="Times New Roman" w:hAnsi="Times New Roman" w:cs="Times New Roman"/>
          <w:sz w:val="24"/>
        </w:rPr>
        <w:t>sentences</w:t>
      </w:r>
      <w:r w:rsidR="00A843D0" w:rsidRPr="006F2535">
        <w:rPr>
          <w:rFonts w:ascii="Times New Roman" w:hAnsi="Times New Roman" w:cs="Times New Roman"/>
          <w:sz w:val="24"/>
        </w:rPr>
        <w:t>,</w:t>
      </w:r>
      <w:r w:rsidR="005045EB" w:rsidRPr="006F2535">
        <w:rPr>
          <w:rFonts w:ascii="Times New Roman" w:hAnsi="Times New Roman" w:cs="Times New Roman"/>
          <w:sz w:val="24"/>
        </w:rPr>
        <w:t xml:space="preserve"> </w:t>
      </w:r>
      <w:r w:rsidR="005F2199" w:rsidRPr="006F2535">
        <w:rPr>
          <w:rFonts w:ascii="Times New Roman" w:hAnsi="Times New Roman" w:cs="Times New Roman"/>
          <w:sz w:val="24"/>
        </w:rPr>
        <w:t xml:space="preserve">and </w:t>
      </w:r>
      <w:r w:rsidR="006A1665" w:rsidRPr="006F2535">
        <w:rPr>
          <w:rFonts w:ascii="Times New Roman" w:hAnsi="Times New Roman" w:cs="Times New Roman"/>
          <w:sz w:val="24"/>
        </w:rPr>
        <w:t xml:space="preserve">it </w:t>
      </w:r>
      <w:r w:rsidR="005F2199" w:rsidRPr="006F2535">
        <w:rPr>
          <w:rFonts w:ascii="Times New Roman" w:hAnsi="Times New Roman" w:cs="Times New Roman"/>
          <w:sz w:val="24"/>
        </w:rPr>
        <w:t xml:space="preserve">remained </w:t>
      </w:r>
      <w:r w:rsidR="005045EB" w:rsidRPr="006F2535">
        <w:rPr>
          <w:rFonts w:ascii="Times New Roman" w:hAnsi="Times New Roman" w:cs="Times New Roman"/>
          <w:sz w:val="24"/>
        </w:rPr>
        <w:t xml:space="preserve">even when the </w:t>
      </w:r>
      <w:r w:rsidR="005F2199" w:rsidRPr="006F2535">
        <w:rPr>
          <w:rFonts w:ascii="Times New Roman" w:hAnsi="Times New Roman" w:cs="Times New Roman"/>
          <w:sz w:val="24"/>
        </w:rPr>
        <w:t xml:space="preserve">target </w:t>
      </w:r>
      <w:r w:rsidR="005045EB" w:rsidRPr="006F2535">
        <w:rPr>
          <w:rFonts w:ascii="Times New Roman" w:hAnsi="Times New Roman" w:cs="Times New Roman"/>
          <w:sz w:val="24"/>
        </w:rPr>
        <w:t>voice</w:t>
      </w:r>
      <w:r w:rsidR="005F2199" w:rsidRPr="006F2535">
        <w:rPr>
          <w:rFonts w:ascii="Times New Roman" w:hAnsi="Times New Roman" w:cs="Times New Roman"/>
          <w:sz w:val="24"/>
        </w:rPr>
        <w:t>s</w:t>
      </w:r>
      <w:r w:rsidR="005045EB" w:rsidRPr="006F2535">
        <w:rPr>
          <w:rFonts w:ascii="Times New Roman" w:hAnsi="Times New Roman" w:cs="Times New Roman"/>
          <w:sz w:val="24"/>
        </w:rPr>
        <w:t xml:space="preserve"> had been acoustically modified. </w:t>
      </w:r>
      <w:r w:rsidRPr="006F2535">
        <w:rPr>
          <w:rFonts w:ascii="Times New Roman" w:hAnsi="Times New Roman" w:cs="Times New Roman"/>
          <w:sz w:val="24"/>
        </w:rPr>
        <w:t>This familiarity effect, which is well documented in the face recognition literature (see Burton et al., 201</w:t>
      </w:r>
      <w:r w:rsidR="007E676C" w:rsidRPr="006F2535">
        <w:rPr>
          <w:rFonts w:ascii="Times New Roman" w:hAnsi="Times New Roman" w:cs="Times New Roman"/>
          <w:sz w:val="24"/>
        </w:rPr>
        <w:t>6</w:t>
      </w:r>
      <w:r w:rsidRPr="006F2535">
        <w:rPr>
          <w:rFonts w:ascii="Times New Roman" w:hAnsi="Times New Roman" w:cs="Times New Roman"/>
          <w:sz w:val="24"/>
        </w:rPr>
        <w:t xml:space="preserve">; Johnston &amp; Edmonds, 2009; </w:t>
      </w:r>
      <w:r w:rsidR="00574CAB" w:rsidRPr="006F2535">
        <w:rPr>
          <w:rFonts w:ascii="Times New Roman" w:hAnsi="Times New Roman" w:cs="Times New Roman"/>
          <w:sz w:val="24"/>
        </w:rPr>
        <w:t>White &amp; Burton, 2022</w:t>
      </w:r>
      <w:r w:rsidRPr="006F2535">
        <w:rPr>
          <w:rFonts w:ascii="Times New Roman" w:hAnsi="Times New Roman" w:cs="Times New Roman"/>
          <w:sz w:val="24"/>
        </w:rPr>
        <w:t xml:space="preserve">), has also been demonstrated in other </w:t>
      </w:r>
      <w:r w:rsidR="00B440B2" w:rsidRPr="006F2535">
        <w:rPr>
          <w:rFonts w:ascii="Times New Roman" w:hAnsi="Times New Roman" w:cs="Times New Roman"/>
          <w:sz w:val="24"/>
        </w:rPr>
        <w:t xml:space="preserve">voice recognition </w:t>
      </w:r>
      <w:r w:rsidRPr="006F2535">
        <w:rPr>
          <w:rFonts w:ascii="Times New Roman" w:hAnsi="Times New Roman" w:cs="Times New Roman"/>
          <w:sz w:val="24"/>
        </w:rPr>
        <w:t>studies (</w:t>
      </w:r>
      <w:r w:rsidR="00304769" w:rsidRPr="006F2535">
        <w:rPr>
          <w:rFonts w:ascii="Times New Roman" w:hAnsi="Times New Roman" w:cs="Times New Roman"/>
          <w:sz w:val="24"/>
        </w:rPr>
        <w:t>Lavan et al., 2016; Lavan et al., 2019b; Stevenage, 2018</w:t>
      </w:r>
      <w:r w:rsidR="00DF5B53" w:rsidRPr="006F2535">
        <w:rPr>
          <w:rFonts w:ascii="Times New Roman" w:hAnsi="Times New Roman" w:cs="Times New Roman"/>
          <w:sz w:val="24"/>
        </w:rPr>
        <w:t>; Stevenage et al., 2020</w:t>
      </w:r>
      <w:r w:rsidRPr="006F2535">
        <w:rPr>
          <w:rFonts w:ascii="Times New Roman" w:hAnsi="Times New Roman" w:cs="Times New Roman"/>
          <w:sz w:val="24"/>
        </w:rPr>
        <w:t>).</w:t>
      </w:r>
      <w:r w:rsidR="00304769" w:rsidRPr="006F2535">
        <w:rPr>
          <w:rFonts w:ascii="Times New Roman" w:hAnsi="Times New Roman" w:cs="Times New Roman"/>
          <w:sz w:val="24"/>
        </w:rPr>
        <w:t xml:space="preserve"> Th</w:t>
      </w:r>
      <w:r w:rsidR="00710431" w:rsidRPr="006F2535">
        <w:rPr>
          <w:rFonts w:ascii="Times New Roman" w:hAnsi="Times New Roman" w:cs="Times New Roman"/>
          <w:sz w:val="24"/>
        </w:rPr>
        <w:t>e</w:t>
      </w:r>
      <w:r w:rsidR="00B3422D" w:rsidRPr="006F2535">
        <w:rPr>
          <w:rFonts w:ascii="Times New Roman" w:hAnsi="Times New Roman" w:cs="Times New Roman"/>
          <w:sz w:val="24"/>
        </w:rPr>
        <w:t xml:space="preserve"> </w:t>
      </w:r>
      <w:r w:rsidR="00710431" w:rsidRPr="006F2535">
        <w:rPr>
          <w:rFonts w:ascii="Times New Roman" w:hAnsi="Times New Roman" w:cs="Times New Roman"/>
          <w:sz w:val="24"/>
        </w:rPr>
        <w:t>magnitude</w:t>
      </w:r>
      <w:r w:rsidRPr="006F2535">
        <w:rPr>
          <w:rFonts w:ascii="Times New Roman" w:hAnsi="Times New Roman" w:cs="Times New Roman"/>
          <w:sz w:val="24"/>
        </w:rPr>
        <w:t xml:space="preserve"> of unfamiliar voice </w:t>
      </w:r>
      <w:r w:rsidR="002C4482" w:rsidRPr="006F2535">
        <w:rPr>
          <w:rFonts w:ascii="Times New Roman" w:hAnsi="Times New Roman" w:cs="Times New Roman"/>
          <w:sz w:val="24"/>
        </w:rPr>
        <w:t xml:space="preserve">recognition </w:t>
      </w:r>
      <w:r w:rsidRPr="006F2535">
        <w:rPr>
          <w:rFonts w:ascii="Times New Roman" w:hAnsi="Times New Roman" w:cs="Times New Roman"/>
          <w:sz w:val="24"/>
        </w:rPr>
        <w:t xml:space="preserve">error </w:t>
      </w:r>
      <w:r w:rsidR="00304769" w:rsidRPr="006F2535">
        <w:rPr>
          <w:rFonts w:ascii="Times New Roman" w:hAnsi="Times New Roman" w:cs="Times New Roman"/>
          <w:sz w:val="24"/>
        </w:rPr>
        <w:t>represents</w:t>
      </w:r>
      <w:r w:rsidRPr="006F2535">
        <w:rPr>
          <w:rFonts w:ascii="Times New Roman" w:hAnsi="Times New Roman" w:cs="Times New Roman"/>
          <w:sz w:val="24"/>
        </w:rPr>
        <w:t xml:space="preserve"> a pressing problem</w:t>
      </w:r>
      <w:r w:rsidR="00304769" w:rsidRPr="006F2535">
        <w:rPr>
          <w:rFonts w:ascii="Times New Roman" w:hAnsi="Times New Roman" w:cs="Times New Roman"/>
          <w:sz w:val="24"/>
        </w:rPr>
        <w:t xml:space="preserve"> in applied contexts</w:t>
      </w:r>
      <w:r w:rsidR="002C4482" w:rsidRPr="006F2535">
        <w:rPr>
          <w:rFonts w:ascii="Times New Roman" w:hAnsi="Times New Roman" w:cs="Times New Roman"/>
          <w:sz w:val="24"/>
        </w:rPr>
        <w:t xml:space="preserve">, where </w:t>
      </w:r>
      <w:r w:rsidRPr="006F2535">
        <w:rPr>
          <w:rFonts w:ascii="Times New Roman" w:hAnsi="Times New Roman" w:cs="Times New Roman"/>
          <w:sz w:val="24"/>
        </w:rPr>
        <w:t>misidentification</w:t>
      </w:r>
      <w:r w:rsidR="002C4482" w:rsidRPr="006F2535">
        <w:rPr>
          <w:rFonts w:ascii="Times New Roman" w:hAnsi="Times New Roman" w:cs="Times New Roman"/>
          <w:sz w:val="24"/>
        </w:rPr>
        <w:t>s</w:t>
      </w:r>
      <w:r w:rsidRPr="006F2535">
        <w:rPr>
          <w:rFonts w:ascii="Times New Roman" w:hAnsi="Times New Roman" w:cs="Times New Roman"/>
          <w:sz w:val="24"/>
        </w:rPr>
        <w:t xml:space="preserve"> </w:t>
      </w:r>
      <w:r w:rsidR="00304769" w:rsidRPr="006F2535">
        <w:rPr>
          <w:rFonts w:ascii="Times New Roman" w:hAnsi="Times New Roman" w:cs="Times New Roman"/>
          <w:sz w:val="24"/>
        </w:rPr>
        <w:t>c</w:t>
      </w:r>
      <w:r w:rsidR="002C4482" w:rsidRPr="006F2535">
        <w:rPr>
          <w:rFonts w:ascii="Times New Roman" w:hAnsi="Times New Roman" w:cs="Times New Roman"/>
          <w:sz w:val="24"/>
        </w:rPr>
        <w:t>an</w:t>
      </w:r>
      <w:r w:rsidR="00304769" w:rsidRPr="006F2535">
        <w:rPr>
          <w:rFonts w:ascii="Times New Roman" w:hAnsi="Times New Roman" w:cs="Times New Roman"/>
          <w:sz w:val="24"/>
        </w:rPr>
        <w:t xml:space="preserve"> lead to the misattribution of investigative resources</w:t>
      </w:r>
      <w:r w:rsidR="002C4482" w:rsidRPr="006F2535">
        <w:rPr>
          <w:rFonts w:ascii="Times New Roman" w:hAnsi="Times New Roman" w:cs="Times New Roman"/>
          <w:sz w:val="24"/>
        </w:rPr>
        <w:t xml:space="preserve"> </w:t>
      </w:r>
      <w:r w:rsidR="00304769" w:rsidRPr="006F2535">
        <w:rPr>
          <w:rFonts w:ascii="Times New Roman" w:hAnsi="Times New Roman" w:cs="Times New Roman"/>
          <w:sz w:val="24"/>
        </w:rPr>
        <w:t xml:space="preserve">and/or the </w:t>
      </w:r>
      <w:r w:rsidR="00304769" w:rsidRPr="006F2535">
        <w:rPr>
          <w:rFonts w:ascii="Times New Roman" w:hAnsi="Times New Roman" w:cs="Times New Roman"/>
          <w:sz w:val="24"/>
        </w:rPr>
        <w:lastRenderedPageBreak/>
        <w:t>conviction of an innocent suspect (Smith et al., 201</w:t>
      </w:r>
      <w:r w:rsidR="001119E7" w:rsidRPr="006F2535">
        <w:rPr>
          <w:rFonts w:ascii="Times New Roman" w:hAnsi="Times New Roman" w:cs="Times New Roman"/>
          <w:sz w:val="24"/>
        </w:rPr>
        <w:t>9</w:t>
      </w:r>
      <w:r w:rsidR="00D810A8" w:rsidRPr="006F2535">
        <w:rPr>
          <w:rFonts w:ascii="Times New Roman" w:hAnsi="Times New Roman" w:cs="Times New Roman"/>
          <w:sz w:val="24"/>
        </w:rPr>
        <w:t>; 2020</w:t>
      </w:r>
      <w:r w:rsidR="00304769" w:rsidRPr="006F2535">
        <w:rPr>
          <w:rFonts w:ascii="Times New Roman" w:hAnsi="Times New Roman" w:cs="Times New Roman"/>
          <w:sz w:val="24"/>
        </w:rPr>
        <w:t xml:space="preserve">). Research has shown that the source of these errors </w:t>
      </w:r>
      <w:r w:rsidR="00FB4E2D" w:rsidRPr="006F2535">
        <w:rPr>
          <w:rFonts w:ascii="Times New Roman" w:hAnsi="Times New Roman" w:cs="Times New Roman"/>
          <w:sz w:val="24"/>
        </w:rPr>
        <w:t>may be</w:t>
      </w:r>
      <w:r w:rsidR="00304769" w:rsidRPr="006F2535">
        <w:rPr>
          <w:rFonts w:ascii="Times New Roman" w:hAnsi="Times New Roman" w:cs="Times New Roman"/>
          <w:sz w:val="24"/>
        </w:rPr>
        <w:t xml:space="preserve"> a lack of awareness of the extent to which the voice of an unfamiliar person can vary (i.e., ‘within-speaker’ variability; </w:t>
      </w:r>
      <w:r w:rsidR="00205C33" w:rsidRPr="006F2535">
        <w:rPr>
          <w:rFonts w:ascii="Times New Roman" w:hAnsi="Times New Roman" w:cs="Times New Roman"/>
          <w:sz w:val="24"/>
        </w:rPr>
        <w:t xml:space="preserve">see </w:t>
      </w:r>
      <w:r w:rsidR="00304769" w:rsidRPr="006F2535">
        <w:rPr>
          <w:rFonts w:ascii="Times New Roman" w:hAnsi="Times New Roman" w:cs="Times New Roman"/>
          <w:sz w:val="24"/>
        </w:rPr>
        <w:t>Lavan et al., 2016).</w:t>
      </w:r>
    </w:p>
    <w:p w14:paraId="3DA01211" w14:textId="6E0C88B6" w:rsidR="002A7B57" w:rsidRPr="006F2535" w:rsidRDefault="00304769" w:rsidP="002A7B57">
      <w:pPr>
        <w:spacing w:after="0" w:line="480" w:lineRule="auto"/>
        <w:ind w:firstLine="709"/>
        <w:rPr>
          <w:rFonts w:ascii="Times New Roman" w:hAnsi="Times New Roman" w:cs="Times New Roman"/>
          <w:sz w:val="24"/>
        </w:rPr>
      </w:pPr>
      <w:r w:rsidRPr="006F2535">
        <w:rPr>
          <w:rFonts w:ascii="Times New Roman" w:hAnsi="Times New Roman" w:cs="Times New Roman"/>
          <w:sz w:val="24"/>
        </w:rPr>
        <w:t xml:space="preserve">Such variation in a speaker’s voice can be caused by </w:t>
      </w:r>
      <w:r w:rsidR="003D36F0" w:rsidRPr="006F2535">
        <w:rPr>
          <w:rFonts w:ascii="Times New Roman" w:hAnsi="Times New Roman" w:cs="Times New Roman"/>
          <w:sz w:val="24"/>
        </w:rPr>
        <w:t xml:space="preserve">factors such as </w:t>
      </w:r>
      <w:r w:rsidRPr="006F2535">
        <w:rPr>
          <w:rFonts w:ascii="Times New Roman" w:hAnsi="Times New Roman" w:cs="Times New Roman"/>
          <w:sz w:val="24"/>
        </w:rPr>
        <w:t>social context, emotion, physiologic state, and speech type (Lee et al., 2019; Stevenage et al., 2021)</w:t>
      </w:r>
      <w:r w:rsidR="003D36F0" w:rsidRPr="006F2535">
        <w:rPr>
          <w:rFonts w:ascii="Times New Roman" w:hAnsi="Times New Roman" w:cs="Times New Roman"/>
          <w:sz w:val="24"/>
        </w:rPr>
        <w:t>, and</w:t>
      </w:r>
      <w:r w:rsidR="00FB4E2D" w:rsidRPr="006F2535">
        <w:rPr>
          <w:rFonts w:ascii="Times New Roman" w:hAnsi="Times New Roman" w:cs="Times New Roman"/>
          <w:sz w:val="24"/>
        </w:rPr>
        <w:t xml:space="preserve"> </w:t>
      </w:r>
      <w:r w:rsidR="003D36F0" w:rsidRPr="006F2535">
        <w:rPr>
          <w:rFonts w:ascii="Times New Roman" w:hAnsi="Times New Roman" w:cs="Times New Roman"/>
          <w:sz w:val="24"/>
        </w:rPr>
        <w:t xml:space="preserve">understanding this variance might reduce </w:t>
      </w:r>
      <w:r w:rsidR="00FB4E2D" w:rsidRPr="006F2535">
        <w:rPr>
          <w:rFonts w:ascii="Times New Roman" w:hAnsi="Times New Roman" w:cs="Times New Roman"/>
          <w:sz w:val="24"/>
        </w:rPr>
        <w:t xml:space="preserve">voice </w:t>
      </w:r>
      <w:r w:rsidR="003D36F0" w:rsidRPr="006F2535">
        <w:rPr>
          <w:rFonts w:ascii="Times New Roman" w:hAnsi="Times New Roman" w:cs="Times New Roman"/>
          <w:sz w:val="24"/>
        </w:rPr>
        <w:t>identification errors</w:t>
      </w:r>
      <w:r w:rsidR="003F3D91" w:rsidRPr="006F2535">
        <w:rPr>
          <w:rFonts w:ascii="Times New Roman" w:hAnsi="Times New Roman" w:cs="Times New Roman"/>
          <w:sz w:val="24"/>
        </w:rPr>
        <w:t xml:space="preserve"> (see </w:t>
      </w:r>
      <w:r w:rsidR="00EB429A" w:rsidRPr="006F2535">
        <w:rPr>
          <w:rFonts w:ascii="Times New Roman" w:hAnsi="Times New Roman" w:cs="Times New Roman"/>
          <w:sz w:val="24"/>
        </w:rPr>
        <w:t xml:space="preserve">Mathews &amp; Mondloch, 2018; </w:t>
      </w:r>
      <w:r w:rsidR="003F3D91" w:rsidRPr="006F2535">
        <w:rPr>
          <w:rFonts w:ascii="Times New Roman" w:hAnsi="Times New Roman" w:cs="Times New Roman"/>
          <w:sz w:val="24"/>
        </w:rPr>
        <w:t xml:space="preserve">Ritchie &amp; Burton, </w:t>
      </w:r>
      <w:r w:rsidR="00744011" w:rsidRPr="006F2535">
        <w:rPr>
          <w:rFonts w:ascii="Times New Roman" w:hAnsi="Times New Roman" w:cs="Times New Roman"/>
          <w:sz w:val="24"/>
        </w:rPr>
        <w:t xml:space="preserve">2017 </w:t>
      </w:r>
      <w:r w:rsidR="003F3D91" w:rsidRPr="006F2535">
        <w:rPr>
          <w:rFonts w:ascii="Times New Roman" w:hAnsi="Times New Roman" w:cs="Times New Roman"/>
          <w:sz w:val="24"/>
        </w:rPr>
        <w:t>for faces)</w:t>
      </w:r>
      <w:r w:rsidR="003D36F0" w:rsidRPr="006F2535">
        <w:rPr>
          <w:rFonts w:ascii="Times New Roman" w:hAnsi="Times New Roman" w:cs="Times New Roman"/>
          <w:sz w:val="24"/>
        </w:rPr>
        <w:t>.</w:t>
      </w:r>
      <w:r w:rsidR="006C2E3D" w:rsidRPr="006F2535">
        <w:rPr>
          <w:rFonts w:ascii="Times New Roman" w:hAnsi="Times New Roman" w:cs="Times New Roman"/>
          <w:sz w:val="24"/>
        </w:rPr>
        <w:t xml:space="preserve"> </w:t>
      </w:r>
      <w:r w:rsidR="003D36F0" w:rsidRPr="006F2535">
        <w:rPr>
          <w:rFonts w:ascii="Times New Roman" w:hAnsi="Times New Roman" w:cs="Times New Roman"/>
          <w:sz w:val="24"/>
        </w:rPr>
        <w:t>Lavan et al. (2019</w:t>
      </w:r>
      <w:r w:rsidR="00344EA2" w:rsidRPr="006F2535">
        <w:rPr>
          <w:rFonts w:ascii="Times New Roman" w:hAnsi="Times New Roman" w:cs="Times New Roman"/>
          <w:sz w:val="24"/>
        </w:rPr>
        <w:t>c</w:t>
      </w:r>
      <w:r w:rsidR="006C2E3D" w:rsidRPr="006F2535">
        <w:rPr>
          <w:rFonts w:ascii="Times New Roman" w:hAnsi="Times New Roman" w:cs="Times New Roman"/>
          <w:sz w:val="24"/>
        </w:rPr>
        <w:t>; Experiment 3</w:t>
      </w:r>
      <w:r w:rsidR="003D36F0" w:rsidRPr="006F2535">
        <w:rPr>
          <w:rFonts w:ascii="Times New Roman" w:hAnsi="Times New Roman" w:cs="Times New Roman"/>
          <w:sz w:val="24"/>
        </w:rPr>
        <w:t xml:space="preserve">) </w:t>
      </w:r>
      <w:r w:rsidR="002C4482" w:rsidRPr="006F2535">
        <w:rPr>
          <w:rFonts w:ascii="Times New Roman" w:hAnsi="Times New Roman" w:cs="Times New Roman"/>
          <w:sz w:val="24"/>
        </w:rPr>
        <w:t xml:space="preserve">exposed listeners to low </w:t>
      </w:r>
      <w:r w:rsidR="002A2FE1" w:rsidRPr="006F2535">
        <w:rPr>
          <w:rFonts w:ascii="Times New Roman" w:hAnsi="Times New Roman" w:cs="Times New Roman"/>
          <w:sz w:val="24"/>
        </w:rPr>
        <w:t>or</w:t>
      </w:r>
      <w:r w:rsidR="002C4482" w:rsidRPr="006F2535">
        <w:rPr>
          <w:rFonts w:ascii="Times New Roman" w:hAnsi="Times New Roman" w:cs="Times New Roman"/>
          <w:sz w:val="24"/>
        </w:rPr>
        <w:t xml:space="preserve"> high variability clips of unfamiliar speakers</w:t>
      </w:r>
      <w:r w:rsidR="00B90317" w:rsidRPr="006F2535">
        <w:rPr>
          <w:rFonts w:ascii="Times New Roman" w:hAnsi="Times New Roman" w:cs="Times New Roman"/>
          <w:sz w:val="24"/>
        </w:rPr>
        <w:t xml:space="preserve"> during an identity learning phase. T</w:t>
      </w:r>
      <w:r w:rsidR="002C4482" w:rsidRPr="006F2535">
        <w:rPr>
          <w:rFonts w:ascii="Times New Roman" w:hAnsi="Times New Roman" w:cs="Times New Roman"/>
          <w:sz w:val="24"/>
        </w:rPr>
        <w:t>hey reported a 5% improvement in recognition-memory accuracy</w:t>
      </w:r>
      <w:r w:rsidR="00B90317" w:rsidRPr="006F2535">
        <w:rPr>
          <w:rFonts w:ascii="Times New Roman" w:hAnsi="Times New Roman" w:cs="Times New Roman"/>
          <w:sz w:val="24"/>
        </w:rPr>
        <w:t xml:space="preserve"> </w:t>
      </w:r>
      <w:r w:rsidR="00710431" w:rsidRPr="006F2535">
        <w:rPr>
          <w:rFonts w:ascii="Times New Roman" w:hAnsi="Times New Roman" w:cs="Times New Roman"/>
          <w:sz w:val="24"/>
        </w:rPr>
        <w:t xml:space="preserve">for </w:t>
      </w:r>
      <w:r w:rsidR="002B4442" w:rsidRPr="006F2535">
        <w:rPr>
          <w:rFonts w:ascii="Times New Roman" w:hAnsi="Times New Roman" w:cs="Times New Roman"/>
          <w:sz w:val="24"/>
        </w:rPr>
        <w:t>speakers</w:t>
      </w:r>
      <w:r w:rsidR="00B90317" w:rsidRPr="006F2535">
        <w:rPr>
          <w:rFonts w:ascii="Times New Roman" w:hAnsi="Times New Roman" w:cs="Times New Roman"/>
          <w:sz w:val="24"/>
        </w:rPr>
        <w:t xml:space="preserve"> that had been learned </w:t>
      </w:r>
      <w:r w:rsidR="002B4442" w:rsidRPr="006F2535">
        <w:rPr>
          <w:rFonts w:ascii="Times New Roman" w:hAnsi="Times New Roman" w:cs="Times New Roman"/>
          <w:sz w:val="24"/>
        </w:rPr>
        <w:t>via</w:t>
      </w:r>
      <w:r w:rsidR="00B90317" w:rsidRPr="006F2535">
        <w:rPr>
          <w:rFonts w:ascii="Times New Roman" w:hAnsi="Times New Roman" w:cs="Times New Roman"/>
          <w:sz w:val="24"/>
        </w:rPr>
        <w:t xml:space="preserve"> the </w:t>
      </w:r>
      <w:r w:rsidR="002C4482" w:rsidRPr="006F2535">
        <w:rPr>
          <w:rFonts w:ascii="Times New Roman" w:hAnsi="Times New Roman" w:cs="Times New Roman"/>
          <w:sz w:val="24"/>
        </w:rPr>
        <w:t>high (75%) compared to low (70%) variability</w:t>
      </w:r>
      <w:r w:rsidR="00B90317" w:rsidRPr="006F2535">
        <w:rPr>
          <w:rFonts w:ascii="Times New Roman" w:hAnsi="Times New Roman" w:cs="Times New Roman"/>
          <w:sz w:val="24"/>
        </w:rPr>
        <w:t xml:space="preserve"> condition</w:t>
      </w:r>
      <w:r w:rsidR="002C4482" w:rsidRPr="006F2535">
        <w:rPr>
          <w:rFonts w:ascii="Times New Roman" w:hAnsi="Times New Roman" w:cs="Times New Roman"/>
          <w:sz w:val="24"/>
        </w:rPr>
        <w:t xml:space="preserve">. </w:t>
      </w:r>
      <w:r w:rsidR="00BE1A56" w:rsidRPr="006F2535">
        <w:rPr>
          <w:rFonts w:ascii="Times New Roman" w:hAnsi="Times New Roman" w:cs="Times New Roman"/>
          <w:sz w:val="24"/>
        </w:rPr>
        <w:t>While significant, this effect is modest in size and any potential applied impact is limited by the large range of individual differences in performance</w:t>
      </w:r>
      <w:r w:rsidR="00F911C6" w:rsidRPr="006F2535">
        <w:rPr>
          <w:rFonts w:ascii="Times New Roman" w:hAnsi="Times New Roman" w:cs="Times New Roman"/>
          <w:sz w:val="24"/>
        </w:rPr>
        <w:t xml:space="preserve"> (e.g., errors rates </w:t>
      </w:r>
      <w:r w:rsidR="00E03792" w:rsidRPr="006F2535">
        <w:rPr>
          <w:rFonts w:ascii="Times New Roman" w:hAnsi="Times New Roman" w:cs="Times New Roman"/>
          <w:sz w:val="24"/>
        </w:rPr>
        <w:t>&gt;</w:t>
      </w:r>
      <w:r w:rsidR="00F911C6" w:rsidRPr="006F2535">
        <w:rPr>
          <w:rFonts w:ascii="Times New Roman" w:hAnsi="Times New Roman" w:cs="Times New Roman"/>
          <w:sz w:val="24"/>
        </w:rPr>
        <w:t xml:space="preserve"> 70%</w:t>
      </w:r>
      <w:r w:rsidR="00E03792" w:rsidRPr="006F2535">
        <w:rPr>
          <w:rFonts w:ascii="Times New Roman" w:hAnsi="Times New Roman" w:cs="Times New Roman"/>
          <w:sz w:val="24"/>
        </w:rPr>
        <w:t xml:space="preserve"> for some participants)</w:t>
      </w:r>
      <w:r w:rsidR="00F911C6" w:rsidRPr="006F2535">
        <w:rPr>
          <w:rFonts w:ascii="Times New Roman" w:hAnsi="Times New Roman" w:cs="Times New Roman"/>
          <w:sz w:val="24"/>
        </w:rPr>
        <w:t xml:space="preserve">. </w:t>
      </w:r>
      <w:r w:rsidR="00F72884" w:rsidRPr="006F2535">
        <w:rPr>
          <w:rFonts w:ascii="Times New Roman" w:hAnsi="Times New Roman" w:cs="Times New Roman"/>
          <w:sz w:val="24"/>
        </w:rPr>
        <w:t>In line with the findings from Lavan et al. (2019</w:t>
      </w:r>
      <w:r w:rsidR="00744011" w:rsidRPr="006F2535">
        <w:rPr>
          <w:rFonts w:ascii="Times New Roman" w:hAnsi="Times New Roman" w:cs="Times New Roman"/>
          <w:sz w:val="24"/>
        </w:rPr>
        <w:t>c</w:t>
      </w:r>
      <w:r w:rsidR="00F72884" w:rsidRPr="006F2535">
        <w:rPr>
          <w:rFonts w:ascii="Times New Roman" w:hAnsi="Times New Roman" w:cs="Times New Roman"/>
          <w:sz w:val="24"/>
        </w:rPr>
        <w:t xml:space="preserve">), attempts to improve unfamiliar face recognition have </w:t>
      </w:r>
      <w:r w:rsidR="002A7B57" w:rsidRPr="006F2535">
        <w:rPr>
          <w:rFonts w:ascii="Times New Roman" w:hAnsi="Times New Roman" w:cs="Times New Roman"/>
          <w:sz w:val="24"/>
        </w:rPr>
        <w:t xml:space="preserve">also </w:t>
      </w:r>
      <w:r w:rsidR="00F72884" w:rsidRPr="006F2535">
        <w:rPr>
          <w:rFonts w:ascii="Times New Roman" w:hAnsi="Times New Roman" w:cs="Times New Roman"/>
          <w:sz w:val="24"/>
        </w:rPr>
        <w:t xml:space="preserve">produced modest effects </w:t>
      </w:r>
      <w:r w:rsidR="00B41E20" w:rsidRPr="006F2535">
        <w:rPr>
          <w:rFonts w:ascii="Times New Roman" w:hAnsi="Times New Roman" w:cs="Times New Roman"/>
          <w:sz w:val="24"/>
        </w:rPr>
        <w:t>that</w:t>
      </w:r>
      <w:r w:rsidR="00EC2A89" w:rsidRPr="006F2535">
        <w:rPr>
          <w:rFonts w:ascii="Times New Roman" w:hAnsi="Times New Roman" w:cs="Times New Roman"/>
          <w:sz w:val="24"/>
        </w:rPr>
        <w:t xml:space="preserve"> are limited by the range of individual differences in performance (</w:t>
      </w:r>
      <w:r w:rsidR="004E75E2" w:rsidRPr="006F2535">
        <w:rPr>
          <w:rFonts w:ascii="Times New Roman" w:hAnsi="Times New Roman" w:cs="Times New Roman"/>
          <w:sz w:val="24"/>
        </w:rPr>
        <w:t>e.g., Dowsett &amp; Burton, 2015; White et al., 2014a; 2014b</w:t>
      </w:r>
      <w:r w:rsidR="00EC2A89" w:rsidRPr="006F2535">
        <w:rPr>
          <w:rFonts w:ascii="Times New Roman" w:hAnsi="Times New Roman" w:cs="Times New Roman"/>
          <w:sz w:val="24"/>
        </w:rPr>
        <w:t xml:space="preserve">). </w:t>
      </w:r>
    </w:p>
    <w:p w14:paraId="7944E979" w14:textId="3CEC003D" w:rsidR="002B4442" w:rsidRPr="006F2535" w:rsidRDefault="00EC2A89" w:rsidP="002A7B57">
      <w:pPr>
        <w:spacing w:after="0" w:line="480" w:lineRule="auto"/>
        <w:ind w:firstLine="709"/>
        <w:rPr>
          <w:rFonts w:ascii="Times New Roman" w:hAnsi="Times New Roman" w:cs="Times New Roman"/>
          <w:sz w:val="24"/>
        </w:rPr>
      </w:pPr>
      <w:r w:rsidRPr="006F2535">
        <w:rPr>
          <w:rFonts w:ascii="Times New Roman" w:hAnsi="Times New Roman" w:cs="Times New Roman"/>
          <w:sz w:val="24"/>
        </w:rPr>
        <w:t xml:space="preserve">The focus therefore has turned to the </w:t>
      </w:r>
      <w:r w:rsidR="002B4442" w:rsidRPr="006F2535">
        <w:rPr>
          <w:rFonts w:ascii="Times New Roman" w:hAnsi="Times New Roman" w:cs="Times New Roman"/>
          <w:sz w:val="24"/>
        </w:rPr>
        <w:t xml:space="preserve">development of ecologically valid </w:t>
      </w:r>
      <w:r w:rsidR="00DE77A3" w:rsidRPr="006F2535">
        <w:rPr>
          <w:rFonts w:ascii="Times New Roman" w:hAnsi="Times New Roman" w:cs="Times New Roman"/>
          <w:sz w:val="24"/>
        </w:rPr>
        <w:t>tests</w:t>
      </w:r>
      <w:r w:rsidR="00151304" w:rsidRPr="006F2535">
        <w:rPr>
          <w:rFonts w:ascii="Times New Roman" w:hAnsi="Times New Roman" w:cs="Times New Roman"/>
          <w:sz w:val="24"/>
        </w:rPr>
        <w:t xml:space="preserve"> (see Thielgen et al., 2021)</w:t>
      </w:r>
      <w:r w:rsidRPr="006F2535">
        <w:rPr>
          <w:rFonts w:ascii="Times New Roman" w:hAnsi="Times New Roman" w:cs="Times New Roman"/>
          <w:sz w:val="24"/>
        </w:rPr>
        <w:t xml:space="preserve"> </w:t>
      </w:r>
      <w:r w:rsidR="00DE77A3" w:rsidRPr="006F2535">
        <w:rPr>
          <w:rFonts w:ascii="Times New Roman" w:hAnsi="Times New Roman" w:cs="Times New Roman"/>
          <w:sz w:val="24"/>
        </w:rPr>
        <w:t xml:space="preserve">which can be used </w:t>
      </w:r>
      <w:r w:rsidRPr="006F2535">
        <w:rPr>
          <w:rFonts w:ascii="Times New Roman" w:hAnsi="Times New Roman" w:cs="Times New Roman"/>
          <w:sz w:val="24"/>
        </w:rPr>
        <w:t xml:space="preserve">to </w:t>
      </w:r>
      <w:r w:rsidR="00DE77A3" w:rsidRPr="006F2535">
        <w:rPr>
          <w:rFonts w:ascii="Times New Roman" w:hAnsi="Times New Roman" w:cs="Times New Roman"/>
          <w:sz w:val="24"/>
        </w:rPr>
        <w:t>assess identification aptitude (see Bindeman</w:t>
      </w:r>
      <w:r w:rsidR="00C814C2" w:rsidRPr="006F2535">
        <w:rPr>
          <w:rFonts w:ascii="Times New Roman" w:hAnsi="Times New Roman" w:cs="Times New Roman"/>
          <w:sz w:val="24"/>
        </w:rPr>
        <w:t>n</w:t>
      </w:r>
      <w:r w:rsidR="00DE77A3" w:rsidRPr="006F2535">
        <w:rPr>
          <w:rFonts w:ascii="Times New Roman" w:hAnsi="Times New Roman" w:cs="Times New Roman"/>
          <w:sz w:val="24"/>
        </w:rPr>
        <w:t xml:space="preserve"> et al., 2012)</w:t>
      </w:r>
      <w:r w:rsidR="00F139BD" w:rsidRPr="006F2535">
        <w:rPr>
          <w:rFonts w:ascii="Times New Roman" w:hAnsi="Times New Roman" w:cs="Times New Roman"/>
          <w:sz w:val="24"/>
        </w:rPr>
        <w:t>,</w:t>
      </w:r>
      <w:r w:rsidR="00DE77A3" w:rsidRPr="006F2535">
        <w:rPr>
          <w:rFonts w:ascii="Times New Roman" w:hAnsi="Times New Roman" w:cs="Times New Roman"/>
          <w:sz w:val="24"/>
        </w:rPr>
        <w:t xml:space="preserve"> and to </w:t>
      </w:r>
      <w:r w:rsidRPr="006F2535">
        <w:rPr>
          <w:rFonts w:ascii="Times New Roman" w:hAnsi="Times New Roman" w:cs="Times New Roman"/>
          <w:sz w:val="24"/>
        </w:rPr>
        <w:t xml:space="preserve">select individuals who naturally excel at face </w:t>
      </w:r>
      <w:r w:rsidR="00DE77A3" w:rsidRPr="006F2535">
        <w:rPr>
          <w:rFonts w:ascii="Times New Roman" w:hAnsi="Times New Roman" w:cs="Times New Roman"/>
          <w:sz w:val="24"/>
        </w:rPr>
        <w:t>recognition</w:t>
      </w:r>
      <w:r w:rsidRPr="006F2535">
        <w:rPr>
          <w:rFonts w:ascii="Times New Roman" w:hAnsi="Times New Roman" w:cs="Times New Roman"/>
          <w:sz w:val="24"/>
        </w:rPr>
        <w:t xml:space="preserve"> (</w:t>
      </w:r>
      <w:r w:rsidR="002B4442" w:rsidRPr="006F2535">
        <w:rPr>
          <w:rFonts w:ascii="Times New Roman" w:hAnsi="Times New Roman" w:cs="Times New Roman"/>
          <w:sz w:val="24"/>
        </w:rPr>
        <w:t xml:space="preserve">see </w:t>
      </w:r>
      <w:r w:rsidR="002A7B57" w:rsidRPr="006F2535">
        <w:rPr>
          <w:rFonts w:ascii="Times New Roman" w:hAnsi="Times New Roman" w:cs="Times New Roman"/>
          <w:sz w:val="24"/>
        </w:rPr>
        <w:t xml:space="preserve">Bobak et al., 2016; </w:t>
      </w:r>
      <w:r w:rsidR="000B725B" w:rsidRPr="006F2535">
        <w:rPr>
          <w:rFonts w:ascii="Times New Roman" w:hAnsi="Times New Roman" w:cs="Times New Roman"/>
          <w:sz w:val="24"/>
          <w:szCs w:val="24"/>
        </w:rPr>
        <w:t>Russell et al., 2009; Davis et al., 2016; Ramon, 2021; Wilmer et al., 2010</w:t>
      </w:r>
      <w:r w:rsidRPr="006F2535">
        <w:rPr>
          <w:rFonts w:ascii="Times New Roman" w:hAnsi="Times New Roman" w:cs="Times New Roman"/>
          <w:sz w:val="24"/>
        </w:rPr>
        <w:t>). Here we apply the same logic to unfamiliar voice</w:t>
      </w:r>
      <w:r w:rsidR="000457EC" w:rsidRPr="006F2535">
        <w:rPr>
          <w:rFonts w:ascii="Times New Roman" w:hAnsi="Times New Roman" w:cs="Times New Roman"/>
          <w:sz w:val="24"/>
        </w:rPr>
        <w:t xml:space="preserve"> recognition</w:t>
      </w:r>
      <w:r w:rsidR="00B90317" w:rsidRPr="006F2535">
        <w:rPr>
          <w:rFonts w:ascii="Times New Roman" w:hAnsi="Times New Roman" w:cs="Times New Roman"/>
          <w:sz w:val="24"/>
        </w:rPr>
        <w:t xml:space="preserve">. Using tests of voice recognition ability, it should be possible to select naturally high performers for applied roles in which </w:t>
      </w:r>
      <w:r w:rsidR="000457EC" w:rsidRPr="006F2535">
        <w:rPr>
          <w:rFonts w:ascii="Times New Roman" w:hAnsi="Times New Roman" w:cs="Times New Roman"/>
          <w:sz w:val="24"/>
        </w:rPr>
        <w:t>speaker</w:t>
      </w:r>
      <w:r w:rsidR="00B90317" w:rsidRPr="006F2535">
        <w:rPr>
          <w:rFonts w:ascii="Times New Roman" w:hAnsi="Times New Roman" w:cs="Times New Roman"/>
          <w:sz w:val="24"/>
        </w:rPr>
        <w:t xml:space="preserve"> identification is key</w:t>
      </w:r>
      <w:r w:rsidR="002B4442" w:rsidRPr="006F2535">
        <w:rPr>
          <w:rFonts w:ascii="Times New Roman" w:hAnsi="Times New Roman" w:cs="Times New Roman"/>
          <w:sz w:val="24"/>
        </w:rPr>
        <w:t xml:space="preserve"> (e.g., police investigators</w:t>
      </w:r>
      <w:r w:rsidR="00DB4FD1" w:rsidRPr="006F2535">
        <w:rPr>
          <w:rFonts w:ascii="Times New Roman" w:hAnsi="Times New Roman" w:cs="Times New Roman"/>
          <w:sz w:val="24"/>
        </w:rPr>
        <w:t>; Jenkins et al., 2021</w:t>
      </w:r>
      <w:r w:rsidR="002B4442" w:rsidRPr="006F2535">
        <w:rPr>
          <w:rFonts w:ascii="Times New Roman" w:hAnsi="Times New Roman" w:cs="Times New Roman"/>
          <w:sz w:val="24"/>
        </w:rPr>
        <w:t>)</w:t>
      </w:r>
      <w:r w:rsidR="00B90317" w:rsidRPr="006F2535">
        <w:rPr>
          <w:rFonts w:ascii="Times New Roman" w:hAnsi="Times New Roman" w:cs="Times New Roman"/>
          <w:sz w:val="24"/>
        </w:rPr>
        <w:t xml:space="preserve">, as well as to assess the likely validity of </w:t>
      </w:r>
      <w:r w:rsidR="000457EC" w:rsidRPr="006F2535">
        <w:rPr>
          <w:rFonts w:ascii="Times New Roman" w:hAnsi="Times New Roman" w:cs="Times New Roman"/>
          <w:sz w:val="24"/>
        </w:rPr>
        <w:t>voice</w:t>
      </w:r>
      <w:r w:rsidR="002B4442" w:rsidRPr="006F2535">
        <w:rPr>
          <w:rFonts w:ascii="Times New Roman" w:hAnsi="Times New Roman" w:cs="Times New Roman"/>
          <w:sz w:val="24"/>
        </w:rPr>
        <w:t xml:space="preserve"> identification judgements made by </w:t>
      </w:r>
      <w:r w:rsidR="00B90317" w:rsidRPr="006F2535">
        <w:rPr>
          <w:rFonts w:ascii="Times New Roman" w:hAnsi="Times New Roman" w:cs="Times New Roman"/>
          <w:sz w:val="24"/>
        </w:rPr>
        <w:t>earwitness</w:t>
      </w:r>
      <w:r w:rsidR="002B4442" w:rsidRPr="006F2535">
        <w:rPr>
          <w:rFonts w:ascii="Times New Roman" w:hAnsi="Times New Roman" w:cs="Times New Roman"/>
          <w:sz w:val="24"/>
        </w:rPr>
        <w:t xml:space="preserve">es and </w:t>
      </w:r>
      <w:r w:rsidR="00B90317" w:rsidRPr="006F2535">
        <w:rPr>
          <w:rFonts w:ascii="Times New Roman" w:hAnsi="Times New Roman" w:cs="Times New Roman"/>
          <w:sz w:val="24"/>
        </w:rPr>
        <w:t>jur</w:t>
      </w:r>
      <w:r w:rsidR="002B4442" w:rsidRPr="006F2535">
        <w:rPr>
          <w:rFonts w:ascii="Times New Roman" w:hAnsi="Times New Roman" w:cs="Times New Roman"/>
          <w:sz w:val="24"/>
        </w:rPr>
        <w:t xml:space="preserve">y members </w:t>
      </w:r>
      <w:r w:rsidR="00B90317" w:rsidRPr="006F2535">
        <w:rPr>
          <w:rFonts w:ascii="Times New Roman" w:hAnsi="Times New Roman" w:cs="Times New Roman"/>
          <w:sz w:val="24"/>
        </w:rPr>
        <w:t>(Bindeman</w:t>
      </w:r>
      <w:r w:rsidR="00C814C2" w:rsidRPr="006F2535">
        <w:rPr>
          <w:rFonts w:ascii="Times New Roman" w:hAnsi="Times New Roman" w:cs="Times New Roman"/>
          <w:sz w:val="24"/>
        </w:rPr>
        <w:t>n</w:t>
      </w:r>
      <w:r w:rsidR="00B90317" w:rsidRPr="006F2535">
        <w:rPr>
          <w:rFonts w:ascii="Times New Roman" w:hAnsi="Times New Roman" w:cs="Times New Roman"/>
          <w:sz w:val="24"/>
        </w:rPr>
        <w:t xml:space="preserve"> et al., 2012). There are currently two </w:t>
      </w:r>
      <w:r w:rsidR="00EA3D00" w:rsidRPr="006F2535">
        <w:rPr>
          <w:rFonts w:ascii="Times New Roman" w:hAnsi="Times New Roman" w:cs="Times New Roman"/>
          <w:sz w:val="24"/>
        </w:rPr>
        <w:t>well-</w:t>
      </w:r>
      <w:r w:rsidR="00B90317" w:rsidRPr="006F2535">
        <w:rPr>
          <w:rFonts w:ascii="Times New Roman" w:hAnsi="Times New Roman" w:cs="Times New Roman"/>
          <w:sz w:val="24"/>
        </w:rPr>
        <w:t xml:space="preserve">established tests of unfamiliar voice </w:t>
      </w:r>
      <w:r w:rsidR="00B90317" w:rsidRPr="006F2535">
        <w:rPr>
          <w:rFonts w:ascii="Times New Roman" w:hAnsi="Times New Roman" w:cs="Times New Roman"/>
          <w:sz w:val="24"/>
        </w:rPr>
        <w:lastRenderedPageBreak/>
        <w:t xml:space="preserve">recognition ability: </w:t>
      </w:r>
      <w:r w:rsidR="000E7353" w:rsidRPr="006F2535">
        <w:rPr>
          <w:rFonts w:ascii="Times New Roman" w:hAnsi="Times New Roman" w:cs="Times New Roman"/>
          <w:sz w:val="24"/>
        </w:rPr>
        <w:t>t</w:t>
      </w:r>
      <w:r w:rsidR="00B90317" w:rsidRPr="006F2535">
        <w:rPr>
          <w:rFonts w:ascii="Times New Roman" w:hAnsi="Times New Roman" w:cs="Times New Roman"/>
          <w:sz w:val="24"/>
        </w:rPr>
        <w:t>he Bangor Voice Matching Test (BVMT; Mühl et al., 2018) and the Glasgow Voice Memory Test (GVMT; Aglieri et al., 2017).</w:t>
      </w:r>
    </w:p>
    <w:p w14:paraId="3BC3E0B1" w14:textId="5C2054FB" w:rsidR="002C347D" w:rsidRPr="006F2535" w:rsidRDefault="002B630C" w:rsidP="002B630C">
      <w:pPr>
        <w:spacing w:after="0" w:line="480" w:lineRule="auto"/>
        <w:ind w:firstLine="709"/>
        <w:rPr>
          <w:rFonts w:ascii="Times New Roman" w:hAnsi="Times New Roman" w:cs="Times New Roman"/>
          <w:sz w:val="24"/>
        </w:rPr>
      </w:pPr>
      <w:r w:rsidRPr="006F2535">
        <w:rPr>
          <w:rFonts w:ascii="Times New Roman" w:hAnsi="Times New Roman" w:cs="Times New Roman"/>
          <w:sz w:val="24"/>
        </w:rPr>
        <w:t xml:space="preserve">While </w:t>
      </w:r>
      <w:r w:rsidR="00DE76C7" w:rsidRPr="006F2535">
        <w:rPr>
          <w:rFonts w:ascii="Times New Roman" w:hAnsi="Times New Roman" w:cs="Times New Roman"/>
          <w:sz w:val="24"/>
        </w:rPr>
        <w:t xml:space="preserve">both </w:t>
      </w:r>
      <w:r w:rsidR="002B4442" w:rsidRPr="006F2535">
        <w:rPr>
          <w:rFonts w:ascii="Times New Roman" w:hAnsi="Times New Roman" w:cs="Times New Roman"/>
          <w:sz w:val="24"/>
        </w:rPr>
        <w:t xml:space="preserve">the BVMT and the GVMT </w:t>
      </w:r>
      <w:r w:rsidRPr="006F2535">
        <w:rPr>
          <w:rFonts w:ascii="Times New Roman" w:hAnsi="Times New Roman" w:cs="Times New Roman"/>
          <w:sz w:val="24"/>
        </w:rPr>
        <w:t xml:space="preserve">generate a wide range of scores, they </w:t>
      </w:r>
      <w:r w:rsidR="00DE76C7" w:rsidRPr="006F2535">
        <w:rPr>
          <w:rFonts w:ascii="Times New Roman" w:hAnsi="Times New Roman" w:cs="Times New Roman"/>
          <w:sz w:val="24"/>
        </w:rPr>
        <w:t xml:space="preserve">rely on </w:t>
      </w:r>
      <w:r w:rsidR="00BA0024" w:rsidRPr="006F2535">
        <w:rPr>
          <w:rFonts w:ascii="Times New Roman" w:hAnsi="Times New Roman" w:cs="Times New Roman"/>
          <w:sz w:val="24"/>
        </w:rPr>
        <w:t>tightly</w:t>
      </w:r>
      <w:r w:rsidR="00DE76C7" w:rsidRPr="006F2535">
        <w:rPr>
          <w:rFonts w:ascii="Times New Roman" w:hAnsi="Times New Roman" w:cs="Times New Roman"/>
          <w:sz w:val="24"/>
        </w:rPr>
        <w:t xml:space="preserve"> controlled</w:t>
      </w:r>
      <w:r w:rsidR="007679EE" w:rsidRPr="006F2535">
        <w:rPr>
          <w:rFonts w:ascii="Times New Roman" w:hAnsi="Times New Roman" w:cs="Times New Roman"/>
          <w:sz w:val="24"/>
        </w:rPr>
        <w:t xml:space="preserve"> </w:t>
      </w:r>
      <w:r w:rsidR="0099455C" w:rsidRPr="006F2535">
        <w:rPr>
          <w:rFonts w:ascii="Times New Roman" w:hAnsi="Times New Roman" w:cs="Times New Roman"/>
          <w:sz w:val="24"/>
        </w:rPr>
        <w:t>consonant/</w:t>
      </w:r>
      <w:r w:rsidR="00DE76C7" w:rsidRPr="006F2535">
        <w:rPr>
          <w:rFonts w:ascii="Times New Roman" w:hAnsi="Times New Roman" w:cs="Times New Roman"/>
          <w:sz w:val="24"/>
        </w:rPr>
        <w:t xml:space="preserve">vowel sound clips </w:t>
      </w:r>
      <w:r w:rsidR="00BA0024" w:rsidRPr="006F2535">
        <w:rPr>
          <w:rFonts w:ascii="Times New Roman" w:hAnsi="Times New Roman" w:cs="Times New Roman"/>
          <w:sz w:val="24"/>
        </w:rPr>
        <w:t>presented in</w:t>
      </w:r>
      <w:r w:rsidR="00DE76C7" w:rsidRPr="006F2535">
        <w:rPr>
          <w:rFonts w:ascii="Times New Roman" w:hAnsi="Times New Roman" w:cs="Times New Roman"/>
          <w:sz w:val="24"/>
        </w:rPr>
        <w:t xml:space="preserve"> ideal listening conditions</w:t>
      </w:r>
      <w:r w:rsidR="00106AB7" w:rsidRPr="006F2535">
        <w:rPr>
          <w:rFonts w:ascii="Times New Roman" w:hAnsi="Times New Roman" w:cs="Times New Roman"/>
          <w:sz w:val="24"/>
        </w:rPr>
        <w:t xml:space="preserve"> (see Lavan et al</w:t>
      </w:r>
      <w:r w:rsidR="006C400E" w:rsidRPr="006F2535">
        <w:rPr>
          <w:rFonts w:ascii="Times New Roman" w:hAnsi="Times New Roman" w:cs="Times New Roman"/>
          <w:sz w:val="24"/>
        </w:rPr>
        <w:t>.</w:t>
      </w:r>
      <w:r w:rsidR="00106AB7" w:rsidRPr="006F2535">
        <w:rPr>
          <w:rFonts w:ascii="Times New Roman" w:hAnsi="Times New Roman" w:cs="Times New Roman"/>
          <w:sz w:val="24"/>
        </w:rPr>
        <w:t>, 2019</w:t>
      </w:r>
      <w:r w:rsidR="001F52D8" w:rsidRPr="006F2535">
        <w:rPr>
          <w:rFonts w:ascii="Times New Roman" w:hAnsi="Times New Roman" w:cs="Times New Roman"/>
          <w:sz w:val="24"/>
        </w:rPr>
        <w:t>a</w:t>
      </w:r>
      <w:r w:rsidR="00106AB7" w:rsidRPr="006F2535">
        <w:rPr>
          <w:rFonts w:ascii="Times New Roman" w:hAnsi="Times New Roman" w:cs="Times New Roman"/>
          <w:sz w:val="24"/>
        </w:rPr>
        <w:t>)</w:t>
      </w:r>
      <w:r w:rsidR="00DE76C7" w:rsidRPr="006F2535">
        <w:rPr>
          <w:rFonts w:ascii="Times New Roman" w:hAnsi="Times New Roman" w:cs="Times New Roman"/>
          <w:sz w:val="24"/>
        </w:rPr>
        <w:t>. Th</w:t>
      </w:r>
      <w:r w:rsidR="00854A81" w:rsidRPr="006F2535">
        <w:rPr>
          <w:rFonts w:ascii="Times New Roman" w:hAnsi="Times New Roman" w:cs="Times New Roman"/>
          <w:sz w:val="24"/>
        </w:rPr>
        <w:t xml:space="preserve">e </w:t>
      </w:r>
      <w:r w:rsidR="00DE76C7" w:rsidRPr="006F2535">
        <w:rPr>
          <w:rFonts w:ascii="Times New Roman" w:hAnsi="Times New Roman" w:cs="Times New Roman"/>
          <w:sz w:val="24"/>
        </w:rPr>
        <w:t>stimuli do not include any of the natural speaker variability (e.g.</w:t>
      </w:r>
      <w:r w:rsidR="00704805" w:rsidRPr="006F2535">
        <w:rPr>
          <w:rFonts w:ascii="Times New Roman" w:hAnsi="Times New Roman" w:cs="Times New Roman"/>
          <w:sz w:val="24"/>
        </w:rPr>
        <w:t>,</w:t>
      </w:r>
      <w:r w:rsidR="00DE76C7" w:rsidRPr="006F2535">
        <w:rPr>
          <w:rFonts w:ascii="Times New Roman" w:hAnsi="Times New Roman" w:cs="Times New Roman"/>
          <w:sz w:val="24"/>
        </w:rPr>
        <w:t xml:space="preserve"> as produced during the production of full words/sentences) or environmental effects (e.g.</w:t>
      </w:r>
      <w:r w:rsidR="00704805" w:rsidRPr="006F2535">
        <w:rPr>
          <w:rFonts w:ascii="Times New Roman" w:hAnsi="Times New Roman" w:cs="Times New Roman"/>
          <w:sz w:val="24"/>
        </w:rPr>
        <w:t>,</w:t>
      </w:r>
      <w:r w:rsidR="00DE76C7" w:rsidRPr="006F2535">
        <w:rPr>
          <w:rFonts w:ascii="Times New Roman" w:hAnsi="Times New Roman" w:cs="Times New Roman"/>
          <w:sz w:val="24"/>
        </w:rPr>
        <w:t xml:space="preserve"> </w:t>
      </w:r>
      <w:r w:rsidR="002C347D" w:rsidRPr="006F2535">
        <w:rPr>
          <w:rFonts w:ascii="Times New Roman" w:hAnsi="Times New Roman" w:cs="Times New Roman"/>
          <w:sz w:val="24"/>
        </w:rPr>
        <w:t xml:space="preserve">speech recorded via phone with a noisy background environment) that listeners would encounter in regular speech. </w:t>
      </w:r>
      <w:r w:rsidR="008A1FA6" w:rsidRPr="006F2535">
        <w:rPr>
          <w:rFonts w:ascii="Times New Roman" w:hAnsi="Times New Roman" w:cs="Times New Roman"/>
          <w:sz w:val="24"/>
        </w:rPr>
        <w:t xml:space="preserve">As such, </w:t>
      </w:r>
      <w:r w:rsidR="002C347D" w:rsidRPr="006F2535">
        <w:rPr>
          <w:rFonts w:ascii="Times New Roman" w:hAnsi="Times New Roman" w:cs="Times New Roman"/>
          <w:sz w:val="24"/>
        </w:rPr>
        <w:t>it is not yet clear whether performance on these</w:t>
      </w:r>
      <w:r w:rsidR="00B12D82" w:rsidRPr="006F2535">
        <w:rPr>
          <w:rFonts w:ascii="Times New Roman" w:hAnsi="Times New Roman" w:cs="Times New Roman"/>
          <w:sz w:val="24"/>
        </w:rPr>
        <w:t xml:space="preserve"> </w:t>
      </w:r>
      <w:r w:rsidR="002C347D" w:rsidRPr="006F2535">
        <w:rPr>
          <w:rFonts w:ascii="Times New Roman" w:hAnsi="Times New Roman" w:cs="Times New Roman"/>
          <w:sz w:val="24"/>
        </w:rPr>
        <w:t>te</w:t>
      </w:r>
      <w:r w:rsidR="008A1FA6" w:rsidRPr="006F2535">
        <w:rPr>
          <w:rFonts w:ascii="Times New Roman" w:hAnsi="Times New Roman" w:cs="Times New Roman"/>
          <w:sz w:val="24"/>
        </w:rPr>
        <w:t xml:space="preserve">sts is </w:t>
      </w:r>
      <w:r w:rsidR="00854A81" w:rsidRPr="006F2535">
        <w:rPr>
          <w:rFonts w:ascii="Times New Roman" w:hAnsi="Times New Roman" w:cs="Times New Roman"/>
          <w:sz w:val="24"/>
        </w:rPr>
        <w:t>indicative</w:t>
      </w:r>
      <w:r w:rsidR="002C347D" w:rsidRPr="006F2535">
        <w:rPr>
          <w:rFonts w:ascii="Times New Roman" w:hAnsi="Times New Roman" w:cs="Times New Roman"/>
          <w:sz w:val="24"/>
        </w:rPr>
        <w:t xml:space="preserve"> of more naturalistic</w:t>
      </w:r>
      <w:r w:rsidR="00B12D82" w:rsidRPr="006F2535">
        <w:rPr>
          <w:rFonts w:ascii="Times New Roman" w:hAnsi="Times New Roman" w:cs="Times New Roman"/>
          <w:sz w:val="24"/>
        </w:rPr>
        <w:t xml:space="preserve"> </w:t>
      </w:r>
      <w:r w:rsidR="002C347D" w:rsidRPr="006F2535">
        <w:rPr>
          <w:rFonts w:ascii="Times New Roman" w:hAnsi="Times New Roman" w:cs="Times New Roman"/>
          <w:sz w:val="24"/>
        </w:rPr>
        <w:t xml:space="preserve">real world speaker recognition ability. </w:t>
      </w:r>
      <w:r w:rsidR="005F7556" w:rsidRPr="006F2535">
        <w:rPr>
          <w:rFonts w:ascii="Times New Roman" w:hAnsi="Times New Roman" w:cs="Times New Roman"/>
          <w:sz w:val="24"/>
        </w:rPr>
        <w:t>I</w:t>
      </w:r>
      <w:r w:rsidR="00E27E9E" w:rsidRPr="006F2535">
        <w:rPr>
          <w:rFonts w:ascii="Times New Roman" w:hAnsi="Times New Roman" w:cs="Times New Roman"/>
          <w:sz w:val="24"/>
        </w:rPr>
        <w:t>t could be the case that accurate performance on th</w:t>
      </w:r>
      <w:r w:rsidR="001F52D8" w:rsidRPr="006F2535">
        <w:rPr>
          <w:rFonts w:ascii="Times New Roman" w:hAnsi="Times New Roman" w:cs="Times New Roman"/>
          <w:sz w:val="24"/>
        </w:rPr>
        <w:t>ese tests</w:t>
      </w:r>
      <w:r w:rsidR="00E27E9E" w:rsidRPr="006F2535">
        <w:rPr>
          <w:rFonts w:ascii="Times New Roman" w:hAnsi="Times New Roman" w:cs="Times New Roman"/>
          <w:sz w:val="24"/>
        </w:rPr>
        <w:t xml:space="preserve"> </w:t>
      </w:r>
      <w:r w:rsidR="005F7556" w:rsidRPr="006F2535">
        <w:rPr>
          <w:rFonts w:ascii="Times New Roman" w:hAnsi="Times New Roman" w:cs="Times New Roman"/>
          <w:sz w:val="24"/>
        </w:rPr>
        <w:t xml:space="preserve">simply </w:t>
      </w:r>
      <w:r w:rsidR="00E27E9E" w:rsidRPr="006F2535">
        <w:rPr>
          <w:rFonts w:ascii="Times New Roman" w:hAnsi="Times New Roman" w:cs="Times New Roman"/>
          <w:sz w:val="24"/>
        </w:rPr>
        <w:t>represent</w:t>
      </w:r>
      <w:r w:rsidR="005C5EDC" w:rsidRPr="006F2535">
        <w:rPr>
          <w:rFonts w:ascii="Times New Roman" w:hAnsi="Times New Roman" w:cs="Times New Roman"/>
          <w:sz w:val="24"/>
        </w:rPr>
        <w:t>s</w:t>
      </w:r>
      <w:r w:rsidR="00E27E9E" w:rsidRPr="006F2535">
        <w:rPr>
          <w:rFonts w:ascii="Times New Roman" w:hAnsi="Times New Roman" w:cs="Times New Roman"/>
          <w:sz w:val="24"/>
        </w:rPr>
        <w:t xml:space="preserve"> a listener’s ability </w:t>
      </w:r>
      <w:r w:rsidR="009C4D2D" w:rsidRPr="006F2535">
        <w:rPr>
          <w:rFonts w:ascii="Times New Roman" w:hAnsi="Times New Roman" w:cs="Times New Roman"/>
          <w:sz w:val="24"/>
        </w:rPr>
        <w:t xml:space="preserve">to </w:t>
      </w:r>
      <w:r w:rsidR="00E27E9E" w:rsidRPr="006F2535">
        <w:rPr>
          <w:rFonts w:ascii="Times New Roman" w:hAnsi="Times New Roman" w:cs="Times New Roman"/>
          <w:sz w:val="24"/>
        </w:rPr>
        <w:t xml:space="preserve">recognise low-level acoustic properties of </w:t>
      </w:r>
      <w:r w:rsidR="006009FB" w:rsidRPr="006F2535">
        <w:rPr>
          <w:rFonts w:ascii="Times New Roman" w:hAnsi="Times New Roman" w:cs="Times New Roman"/>
          <w:sz w:val="24"/>
        </w:rPr>
        <w:t>isolated</w:t>
      </w:r>
      <w:r w:rsidR="00E27E9E" w:rsidRPr="006F2535">
        <w:rPr>
          <w:rFonts w:ascii="Times New Roman" w:hAnsi="Times New Roman" w:cs="Times New Roman"/>
          <w:sz w:val="24"/>
        </w:rPr>
        <w:t xml:space="preserve"> </w:t>
      </w:r>
      <w:r w:rsidR="006009FB" w:rsidRPr="006F2535">
        <w:rPr>
          <w:rFonts w:ascii="Times New Roman" w:hAnsi="Times New Roman" w:cs="Times New Roman"/>
          <w:sz w:val="24"/>
        </w:rPr>
        <w:t xml:space="preserve">consent-vowel </w:t>
      </w:r>
      <w:r w:rsidR="00E27E9E" w:rsidRPr="006F2535">
        <w:rPr>
          <w:rFonts w:ascii="Times New Roman" w:hAnsi="Times New Roman" w:cs="Times New Roman"/>
          <w:sz w:val="24"/>
        </w:rPr>
        <w:t xml:space="preserve">sounds </w:t>
      </w:r>
      <w:r w:rsidR="00BA0024" w:rsidRPr="006F2535">
        <w:rPr>
          <w:rFonts w:ascii="Times New Roman" w:hAnsi="Times New Roman" w:cs="Times New Roman"/>
          <w:sz w:val="24"/>
        </w:rPr>
        <w:t>(</w:t>
      </w:r>
      <w:r w:rsidR="00E27E9E" w:rsidRPr="006F2535">
        <w:rPr>
          <w:rFonts w:ascii="Times New Roman" w:hAnsi="Times New Roman" w:cs="Times New Roman"/>
          <w:sz w:val="24"/>
        </w:rPr>
        <w:t>BVMT)</w:t>
      </w:r>
      <w:r w:rsidR="000A4013" w:rsidRPr="006F2535">
        <w:rPr>
          <w:rFonts w:ascii="Times New Roman" w:hAnsi="Times New Roman" w:cs="Times New Roman"/>
          <w:sz w:val="24"/>
        </w:rPr>
        <w:t>,</w:t>
      </w:r>
      <w:r w:rsidR="00E27E9E" w:rsidRPr="006F2535">
        <w:rPr>
          <w:rFonts w:ascii="Times New Roman" w:hAnsi="Times New Roman" w:cs="Times New Roman"/>
          <w:sz w:val="24"/>
        </w:rPr>
        <w:t xml:space="preserve"> or memory for identical vowel sound clips (GVMT). </w:t>
      </w:r>
      <w:r w:rsidR="002C347D" w:rsidRPr="006F2535">
        <w:rPr>
          <w:rFonts w:ascii="Times New Roman" w:hAnsi="Times New Roman" w:cs="Times New Roman"/>
          <w:sz w:val="24"/>
        </w:rPr>
        <w:t xml:space="preserve">If </w:t>
      </w:r>
      <w:r w:rsidR="007B1398" w:rsidRPr="006F2535">
        <w:rPr>
          <w:rFonts w:ascii="Times New Roman" w:hAnsi="Times New Roman" w:cs="Times New Roman"/>
          <w:sz w:val="24"/>
        </w:rPr>
        <w:t>researchers are</w:t>
      </w:r>
      <w:r w:rsidR="002C347D" w:rsidRPr="006F2535">
        <w:rPr>
          <w:rFonts w:ascii="Times New Roman" w:hAnsi="Times New Roman" w:cs="Times New Roman"/>
          <w:sz w:val="24"/>
        </w:rPr>
        <w:t xml:space="preserve"> to recommend the use of </w:t>
      </w:r>
      <w:r w:rsidR="00854A81" w:rsidRPr="006F2535">
        <w:rPr>
          <w:rFonts w:ascii="Times New Roman" w:hAnsi="Times New Roman" w:cs="Times New Roman"/>
          <w:sz w:val="24"/>
        </w:rPr>
        <w:t>such</w:t>
      </w:r>
      <w:r w:rsidR="002C347D" w:rsidRPr="006F2535">
        <w:rPr>
          <w:rFonts w:ascii="Times New Roman" w:hAnsi="Times New Roman" w:cs="Times New Roman"/>
          <w:sz w:val="24"/>
        </w:rPr>
        <w:t xml:space="preserve"> tests to determine voice recognition </w:t>
      </w:r>
      <w:r w:rsidR="00854A81" w:rsidRPr="006F2535">
        <w:rPr>
          <w:rFonts w:ascii="Times New Roman" w:hAnsi="Times New Roman" w:cs="Times New Roman"/>
          <w:sz w:val="24"/>
        </w:rPr>
        <w:t>aptitude,</w:t>
      </w:r>
      <w:r w:rsidR="002C347D" w:rsidRPr="006F2535">
        <w:rPr>
          <w:rFonts w:ascii="Times New Roman" w:hAnsi="Times New Roman" w:cs="Times New Roman"/>
          <w:sz w:val="24"/>
        </w:rPr>
        <w:t xml:space="preserve"> then it is critical to ensure that </w:t>
      </w:r>
      <w:r w:rsidR="00854A81" w:rsidRPr="006F2535">
        <w:rPr>
          <w:rFonts w:ascii="Times New Roman" w:hAnsi="Times New Roman" w:cs="Times New Roman"/>
          <w:sz w:val="24"/>
        </w:rPr>
        <w:t>they</w:t>
      </w:r>
      <w:r w:rsidR="006009FB" w:rsidRPr="006F2535">
        <w:rPr>
          <w:rFonts w:ascii="Times New Roman" w:hAnsi="Times New Roman" w:cs="Times New Roman"/>
          <w:sz w:val="24"/>
        </w:rPr>
        <w:t xml:space="preserve"> do </w:t>
      </w:r>
      <w:r w:rsidR="000E7353" w:rsidRPr="006F2535">
        <w:rPr>
          <w:rFonts w:ascii="Times New Roman" w:hAnsi="Times New Roman" w:cs="Times New Roman"/>
          <w:sz w:val="24"/>
        </w:rPr>
        <w:t>indicate</w:t>
      </w:r>
      <w:r w:rsidR="006009FB" w:rsidRPr="006F2535">
        <w:rPr>
          <w:rFonts w:ascii="Times New Roman" w:hAnsi="Times New Roman" w:cs="Times New Roman"/>
          <w:sz w:val="24"/>
        </w:rPr>
        <w:t xml:space="preserve"> likely</w:t>
      </w:r>
      <w:r w:rsidR="00854A81" w:rsidRPr="006F2535">
        <w:rPr>
          <w:rFonts w:ascii="Times New Roman" w:hAnsi="Times New Roman" w:cs="Times New Roman"/>
          <w:sz w:val="24"/>
        </w:rPr>
        <w:t xml:space="preserve"> </w:t>
      </w:r>
      <w:r w:rsidR="006009FB" w:rsidRPr="006F2535">
        <w:rPr>
          <w:rFonts w:ascii="Times New Roman" w:hAnsi="Times New Roman" w:cs="Times New Roman"/>
          <w:sz w:val="24"/>
        </w:rPr>
        <w:t xml:space="preserve">performance </w:t>
      </w:r>
      <w:r w:rsidR="00854A81" w:rsidRPr="006F2535">
        <w:rPr>
          <w:rFonts w:ascii="Times New Roman" w:hAnsi="Times New Roman" w:cs="Times New Roman"/>
          <w:sz w:val="24"/>
        </w:rPr>
        <w:t xml:space="preserve">in </w:t>
      </w:r>
      <w:r w:rsidR="00D53BF7" w:rsidRPr="006F2535">
        <w:rPr>
          <w:rFonts w:ascii="Times New Roman" w:hAnsi="Times New Roman" w:cs="Times New Roman"/>
          <w:sz w:val="24"/>
        </w:rPr>
        <w:t xml:space="preserve">relation to </w:t>
      </w:r>
      <w:r w:rsidR="006009FB" w:rsidRPr="006F2535">
        <w:rPr>
          <w:rFonts w:ascii="Times New Roman" w:hAnsi="Times New Roman" w:cs="Times New Roman"/>
          <w:sz w:val="24"/>
        </w:rPr>
        <w:t>real world speech</w:t>
      </w:r>
      <w:r w:rsidR="002C347D" w:rsidRPr="006F2535">
        <w:rPr>
          <w:rFonts w:ascii="Times New Roman" w:hAnsi="Times New Roman" w:cs="Times New Roman"/>
          <w:sz w:val="24"/>
        </w:rPr>
        <w:t xml:space="preserve"> (see Bate et al., 2018; Dunn et al., 2020; Thielgen et al., 202</w:t>
      </w:r>
      <w:r w:rsidR="00704805" w:rsidRPr="006F2535">
        <w:rPr>
          <w:rFonts w:ascii="Times New Roman" w:hAnsi="Times New Roman" w:cs="Times New Roman"/>
          <w:sz w:val="24"/>
        </w:rPr>
        <w:t>1</w:t>
      </w:r>
      <w:r w:rsidR="00216F73" w:rsidRPr="006F2535">
        <w:rPr>
          <w:rFonts w:ascii="Times New Roman" w:hAnsi="Times New Roman" w:cs="Times New Roman"/>
          <w:sz w:val="24"/>
        </w:rPr>
        <w:t xml:space="preserve"> for similar work on faces</w:t>
      </w:r>
      <w:r w:rsidR="002C347D" w:rsidRPr="006F2535">
        <w:rPr>
          <w:rFonts w:ascii="Times New Roman" w:hAnsi="Times New Roman" w:cs="Times New Roman"/>
          <w:sz w:val="24"/>
        </w:rPr>
        <w:t xml:space="preserve">). </w:t>
      </w:r>
    </w:p>
    <w:p w14:paraId="7399616F" w14:textId="0D9627A5" w:rsidR="002B4442" w:rsidRPr="006F2535" w:rsidRDefault="00AF2F59" w:rsidP="00340319">
      <w:pPr>
        <w:spacing w:after="0" w:line="480" w:lineRule="auto"/>
        <w:ind w:firstLine="709"/>
        <w:rPr>
          <w:rFonts w:ascii="Times New Roman" w:hAnsi="Times New Roman" w:cs="Times New Roman"/>
          <w:sz w:val="24"/>
        </w:rPr>
      </w:pPr>
      <w:r w:rsidRPr="006F2535">
        <w:rPr>
          <w:rFonts w:ascii="Times New Roman" w:hAnsi="Times New Roman" w:cs="Times New Roman"/>
          <w:sz w:val="24"/>
        </w:rPr>
        <w:t xml:space="preserve">Therefore, </w:t>
      </w:r>
      <w:r w:rsidR="001A4307" w:rsidRPr="006F2535">
        <w:rPr>
          <w:rFonts w:ascii="Times New Roman" w:hAnsi="Times New Roman" w:cs="Times New Roman"/>
          <w:sz w:val="24"/>
        </w:rPr>
        <w:t xml:space="preserve">in the present study, </w:t>
      </w:r>
      <w:r w:rsidR="00357E85" w:rsidRPr="006F2535">
        <w:rPr>
          <w:rFonts w:ascii="Times New Roman" w:hAnsi="Times New Roman" w:cs="Times New Roman"/>
          <w:sz w:val="24"/>
        </w:rPr>
        <w:t xml:space="preserve">our primary aim is to </w:t>
      </w:r>
      <w:r w:rsidR="0000709E" w:rsidRPr="006F2535">
        <w:rPr>
          <w:rFonts w:ascii="Times New Roman" w:hAnsi="Times New Roman" w:cs="Times New Roman"/>
          <w:sz w:val="24"/>
        </w:rPr>
        <w:t>examine</w:t>
      </w:r>
      <w:r w:rsidR="00357E85" w:rsidRPr="006F2535">
        <w:rPr>
          <w:rFonts w:ascii="Times New Roman" w:hAnsi="Times New Roman" w:cs="Times New Roman"/>
          <w:sz w:val="24"/>
        </w:rPr>
        <w:t xml:space="preserve"> whether </w:t>
      </w:r>
      <w:r w:rsidR="00547DF1" w:rsidRPr="006F2535">
        <w:rPr>
          <w:rFonts w:ascii="Times New Roman" w:hAnsi="Times New Roman" w:cs="Times New Roman"/>
          <w:sz w:val="24"/>
        </w:rPr>
        <w:t>individual differences in performance on</w:t>
      </w:r>
      <w:r w:rsidR="00357E85" w:rsidRPr="006F2535">
        <w:rPr>
          <w:rFonts w:ascii="Times New Roman" w:hAnsi="Times New Roman" w:cs="Times New Roman"/>
          <w:sz w:val="24"/>
        </w:rPr>
        <w:t xml:space="preserve"> the </w:t>
      </w:r>
      <w:r w:rsidR="00B51F95" w:rsidRPr="006F2535">
        <w:rPr>
          <w:rFonts w:ascii="Times New Roman" w:hAnsi="Times New Roman" w:cs="Times New Roman"/>
          <w:sz w:val="24"/>
        </w:rPr>
        <w:t xml:space="preserve">sound-based </w:t>
      </w:r>
      <w:r w:rsidR="00357E85" w:rsidRPr="006F2535">
        <w:rPr>
          <w:rFonts w:ascii="Times New Roman" w:hAnsi="Times New Roman" w:cs="Times New Roman"/>
          <w:sz w:val="24"/>
        </w:rPr>
        <w:t xml:space="preserve">BVMT (voice matching) and GVMT (voice memory), </w:t>
      </w:r>
      <w:r w:rsidR="008E4EB2" w:rsidRPr="006F2535">
        <w:rPr>
          <w:rFonts w:ascii="Times New Roman" w:hAnsi="Times New Roman" w:cs="Times New Roman"/>
          <w:sz w:val="24"/>
        </w:rPr>
        <w:t>predict</w:t>
      </w:r>
      <w:r w:rsidR="00547DF1" w:rsidRPr="006F2535">
        <w:rPr>
          <w:rFonts w:ascii="Times New Roman" w:hAnsi="Times New Roman" w:cs="Times New Roman"/>
          <w:sz w:val="24"/>
        </w:rPr>
        <w:t xml:space="preserve"> participants accuracy</w:t>
      </w:r>
      <w:r w:rsidR="00357E85" w:rsidRPr="006F2535">
        <w:rPr>
          <w:rFonts w:ascii="Times New Roman" w:hAnsi="Times New Roman" w:cs="Times New Roman"/>
          <w:sz w:val="24"/>
        </w:rPr>
        <w:t xml:space="preserve"> on </w:t>
      </w:r>
      <w:r w:rsidR="00B51F95" w:rsidRPr="006F2535">
        <w:rPr>
          <w:rFonts w:ascii="Times New Roman" w:hAnsi="Times New Roman" w:cs="Times New Roman"/>
          <w:sz w:val="24"/>
        </w:rPr>
        <w:t xml:space="preserve">speech-based </w:t>
      </w:r>
      <w:r w:rsidR="00357E85" w:rsidRPr="006F2535">
        <w:rPr>
          <w:rFonts w:ascii="Times New Roman" w:hAnsi="Times New Roman" w:cs="Times New Roman"/>
          <w:sz w:val="24"/>
        </w:rPr>
        <w:t>voice matching (</w:t>
      </w:r>
      <w:r w:rsidR="00547DF1" w:rsidRPr="006F2535">
        <w:rPr>
          <w:rFonts w:ascii="Times New Roman" w:hAnsi="Times New Roman" w:cs="Times New Roman"/>
          <w:sz w:val="24"/>
        </w:rPr>
        <w:t xml:space="preserve">Applied Voice Matching Test; </w:t>
      </w:r>
      <w:r w:rsidR="00357E85" w:rsidRPr="006F2535">
        <w:rPr>
          <w:rFonts w:ascii="Times New Roman" w:hAnsi="Times New Roman" w:cs="Times New Roman"/>
          <w:sz w:val="24"/>
        </w:rPr>
        <w:t>AVMaT) and memory (</w:t>
      </w:r>
      <w:r w:rsidR="00547DF1" w:rsidRPr="006F2535">
        <w:rPr>
          <w:rFonts w:ascii="Times New Roman" w:hAnsi="Times New Roman" w:cs="Times New Roman"/>
          <w:sz w:val="24"/>
        </w:rPr>
        <w:t xml:space="preserve">Applied Voice Memory Test; </w:t>
      </w:r>
      <w:r w:rsidR="00357E85" w:rsidRPr="006F2535">
        <w:rPr>
          <w:rFonts w:ascii="Times New Roman" w:hAnsi="Times New Roman" w:cs="Times New Roman"/>
          <w:sz w:val="24"/>
        </w:rPr>
        <w:t xml:space="preserve">AVMeT) tasks. Both the AVMaT and AVMeT use full </w:t>
      </w:r>
      <w:r w:rsidR="00D50CF2" w:rsidRPr="006F2535">
        <w:rPr>
          <w:rFonts w:ascii="Times New Roman" w:hAnsi="Times New Roman" w:cs="Times New Roman"/>
          <w:sz w:val="24"/>
        </w:rPr>
        <w:t xml:space="preserve">sentence </w:t>
      </w:r>
      <w:r w:rsidR="00B1569D" w:rsidRPr="006F2535">
        <w:rPr>
          <w:rFonts w:ascii="Times New Roman" w:hAnsi="Times New Roman" w:cs="Times New Roman"/>
          <w:sz w:val="24"/>
        </w:rPr>
        <w:t>voice clips</w:t>
      </w:r>
      <w:r w:rsidR="00D50CF2" w:rsidRPr="006F2535">
        <w:rPr>
          <w:rFonts w:ascii="Times New Roman" w:hAnsi="Times New Roman" w:cs="Times New Roman"/>
          <w:sz w:val="24"/>
        </w:rPr>
        <w:t xml:space="preserve"> which were manipulated to reflect the type of speech that listeners might encounter in the real world (e.g., speech in different locations, using different devices; Experiments 1-3).</w:t>
      </w:r>
      <w:r w:rsidR="00B36DEE" w:rsidRPr="006F2535">
        <w:rPr>
          <w:rFonts w:ascii="Times New Roman" w:hAnsi="Times New Roman" w:cs="Times New Roman"/>
          <w:sz w:val="24"/>
        </w:rPr>
        <w:t xml:space="preserve"> In addition, there is growing support for a general face processing factor </w:t>
      </w:r>
      <w:r w:rsidR="00B36DEE" w:rsidRPr="006F2535">
        <w:rPr>
          <w:rFonts w:ascii="Times New Roman" w:hAnsi="Times New Roman" w:cs="Times New Roman"/>
          <w:i/>
          <w:iCs/>
          <w:sz w:val="24"/>
        </w:rPr>
        <w:t>f</w:t>
      </w:r>
      <w:r w:rsidR="003C6950" w:rsidRPr="006F2535">
        <w:rPr>
          <w:rFonts w:ascii="Times New Roman" w:hAnsi="Times New Roman" w:cs="Times New Roman"/>
          <w:sz w:val="24"/>
        </w:rPr>
        <w:t>,</w:t>
      </w:r>
      <w:r w:rsidR="00B36DEE" w:rsidRPr="006F2535">
        <w:rPr>
          <w:rFonts w:ascii="Times New Roman" w:hAnsi="Times New Roman" w:cs="Times New Roman"/>
          <w:i/>
          <w:iCs/>
          <w:sz w:val="24"/>
        </w:rPr>
        <w:t xml:space="preserve"> </w:t>
      </w:r>
      <w:r w:rsidR="00B36DEE" w:rsidRPr="006F2535">
        <w:rPr>
          <w:rFonts w:ascii="Times New Roman" w:hAnsi="Times New Roman" w:cs="Times New Roman"/>
          <w:sz w:val="24"/>
        </w:rPr>
        <w:t>in which face recognition aptitude is consistent across matching and memory domains (McCaffery et al., 2018; Verhallen et al., 2017</w:t>
      </w:r>
      <w:r w:rsidR="008C44F7" w:rsidRPr="006F2535">
        <w:rPr>
          <w:rFonts w:ascii="Times New Roman" w:hAnsi="Times New Roman" w:cs="Times New Roman"/>
          <w:sz w:val="24"/>
        </w:rPr>
        <w:t>; Wilmer, 2017</w:t>
      </w:r>
      <w:r w:rsidR="00B36DEE" w:rsidRPr="006F2535">
        <w:rPr>
          <w:rFonts w:ascii="Times New Roman" w:hAnsi="Times New Roman" w:cs="Times New Roman"/>
          <w:sz w:val="24"/>
        </w:rPr>
        <w:t xml:space="preserve">), and </w:t>
      </w:r>
      <w:r w:rsidR="00216F73" w:rsidRPr="006F2535">
        <w:rPr>
          <w:rFonts w:ascii="Times New Roman" w:hAnsi="Times New Roman" w:cs="Times New Roman"/>
          <w:sz w:val="24"/>
        </w:rPr>
        <w:t xml:space="preserve">here </w:t>
      </w:r>
      <w:r w:rsidR="00B36DEE" w:rsidRPr="006F2535">
        <w:rPr>
          <w:rFonts w:ascii="Times New Roman" w:hAnsi="Times New Roman" w:cs="Times New Roman"/>
          <w:sz w:val="24"/>
        </w:rPr>
        <w:t xml:space="preserve">we examine whether this effect </w:t>
      </w:r>
      <w:r w:rsidR="00216F73" w:rsidRPr="006F2535">
        <w:rPr>
          <w:rFonts w:ascii="Times New Roman" w:hAnsi="Times New Roman" w:cs="Times New Roman"/>
          <w:sz w:val="24"/>
        </w:rPr>
        <w:t>might</w:t>
      </w:r>
      <w:r w:rsidR="00B36DEE" w:rsidRPr="006F2535">
        <w:rPr>
          <w:rFonts w:ascii="Times New Roman" w:hAnsi="Times New Roman" w:cs="Times New Roman"/>
          <w:sz w:val="24"/>
        </w:rPr>
        <w:t xml:space="preserve"> be present for voices (Experiment </w:t>
      </w:r>
      <w:r w:rsidR="00B70872" w:rsidRPr="006F2535">
        <w:rPr>
          <w:rFonts w:ascii="Times New Roman" w:hAnsi="Times New Roman" w:cs="Times New Roman"/>
          <w:sz w:val="24"/>
        </w:rPr>
        <w:t>3</w:t>
      </w:r>
      <w:r w:rsidR="00B36DEE" w:rsidRPr="006F2535">
        <w:rPr>
          <w:rFonts w:ascii="Times New Roman" w:hAnsi="Times New Roman" w:cs="Times New Roman"/>
          <w:sz w:val="24"/>
        </w:rPr>
        <w:t xml:space="preserve">). </w:t>
      </w:r>
      <w:r w:rsidR="00F25538" w:rsidRPr="006F2535">
        <w:rPr>
          <w:rFonts w:ascii="Times New Roman" w:hAnsi="Times New Roman" w:cs="Times New Roman"/>
          <w:sz w:val="24"/>
        </w:rPr>
        <w:lastRenderedPageBreak/>
        <w:t>Finally</w:t>
      </w:r>
      <w:r w:rsidR="00B36DEE" w:rsidRPr="006F2535">
        <w:rPr>
          <w:rFonts w:ascii="Times New Roman" w:hAnsi="Times New Roman" w:cs="Times New Roman"/>
          <w:sz w:val="24"/>
        </w:rPr>
        <w:t xml:space="preserve">, </w:t>
      </w:r>
      <w:r w:rsidR="00340319" w:rsidRPr="006F2535">
        <w:rPr>
          <w:rFonts w:ascii="Times New Roman" w:hAnsi="Times New Roman" w:cs="Times New Roman"/>
          <w:sz w:val="24"/>
        </w:rPr>
        <w:t xml:space="preserve">research has shown that there may be some degree of commonality in the processing of voices and faces (see Jenkins et al., 2021; Young et al., 2020) and so here, across the three experiments, </w:t>
      </w:r>
      <w:r w:rsidR="00BC1925" w:rsidRPr="006F2535">
        <w:rPr>
          <w:rFonts w:ascii="Times New Roman" w:hAnsi="Times New Roman" w:cs="Times New Roman"/>
          <w:sz w:val="24"/>
        </w:rPr>
        <w:t xml:space="preserve">we also include established tests of unfamiliar face </w:t>
      </w:r>
      <w:r w:rsidR="00340319" w:rsidRPr="006F2535">
        <w:rPr>
          <w:rFonts w:ascii="Times New Roman" w:hAnsi="Times New Roman" w:cs="Times New Roman"/>
          <w:sz w:val="24"/>
        </w:rPr>
        <w:t>matchin</w:t>
      </w:r>
      <w:r w:rsidR="00115BAD" w:rsidRPr="006F2535">
        <w:rPr>
          <w:rFonts w:ascii="Times New Roman" w:hAnsi="Times New Roman" w:cs="Times New Roman"/>
          <w:sz w:val="24"/>
        </w:rPr>
        <w:t>g</w:t>
      </w:r>
      <w:r w:rsidR="00340319" w:rsidRPr="006F2535">
        <w:rPr>
          <w:rFonts w:ascii="Times New Roman" w:hAnsi="Times New Roman" w:cs="Times New Roman"/>
          <w:sz w:val="24"/>
        </w:rPr>
        <w:t xml:space="preserve"> and memory, </w:t>
      </w:r>
      <w:r w:rsidR="00BC1925" w:rsidRPr="006F2535">
        <w:rPr>
          <w:rFonts w:ascii="Times New Roman" w:hAnsi="Times New Roman" w:cs="Times New Roman"/>
          <w:sz w:val="24"/>
        </w:rPr>
        <w:t xml:space="preserve">to assess whether </w:t>
      </w:r>
      <w:r w:rsidR="005838BB" w:rsidRPr="006F2535">
        <w:rPr>
          <w:rFonts w:ascii="Times New Roman" w:hAnsi="Times New Roman" w:cs="Times New Roman"/>
          <w:sz w:val="24"/>
        </w:rPr>
        <w:t>and to what extent identification aptitude in one modality (i.e., voices/faces) and domain (i.e., matching/memory) generalises to another</w:t>
      </w:r>
      <w:r w:rsidR="00AC19A6" w:rsidRPr="006F2535">
        <w:rPr>
          <w:rFonts w:ascii="Times New Roman" w:hAnsi="Times New Roman" w:cs="Times New Roman"/>
          <w:sz w:val="24"/>
        </w:rPr>
        <w:t xml:space="preserve"> (Experiment</w:t>
      </w:r>
      <w:r w:rsidR="000B5999" w:rsidRPr="006F2535">
        <w:rPr>
          <w:rFonts w:ascii="Times New Roman" w:hAnsi="Times New Roman" w:cs="Times New Roman"/>
          <w:sz w:val="24"/>
        </w:rPr>
        <w:t>s 1-</w:t>
      </w:r>
      <w:r w:rsidR="00AC19A6" w:rsidRPr="006F2535">
        <w:rPr>
          <w:rFonts w:ascii="Times New Roman" w:hAnsi="Times New Roman" w:cs="Times New Roman"/>
          <w:sz w:val="24"/>
        </w:rPr>
        <w:t>3)</w:t>
      </w:r>
      <w:r w:rsidR="005838BB" w:rsidRPr="006F2535">
        <w:rPr>
          <w:rFonts w:ascii="Times New Roman" w:hAnsi="Times New Roman" w:cs="Times New Roman"/>
          <w:sz w:val="24"/>
        </w:rPr>
        <w:t xml:space="preserve">. </w:t>
      </w:r>
    </w:p>
    <w:p w14:paraId="176EF0EB" w14:textId="77777777" w:rsidR="00340319" w:rsidRPr="006F2535" w:rsidRDefault="00340319" w:rsidP="007B3EB1">
      <w:pPr>
        <w:spacing w:after="0" w:line="480" w:lineRule="auto"/>
        <w:jc w:val="center"/>
        <w:rPr>
          <w:rFonts w:ascii="Times New Roman" w:hAnsi="Times New Roman" w:cs="Times New Roman"/>
          <w:b/>
          <w:sz w:val="24"/>
        </w:rPr>
      </w:pPr>
    </w:p>
    <w:p w14:paraId="6A3AFCE0" w14:textId="0C4A3F66" w:rsidR="00AF2F59" w:rsidRPr="006F2535" w:rsidRDefault="00177FCE" w:rsidP="007B3EB1">
      <w:pPr>
        <w:spacing w:after="0" w:line="480" w:lineRule="auto"/>
        <w:jc w:val="center"/>
        <w:rPr>
          <w:rFonts w:ascii="Times New Roman" w:hAnsi="Times New Roman" w:cs="Times New Roman"/>
          <w:sz w:val="24"/>
        </w:rPr>
      </w:pPr>
      <w:r w:rsidRPr="006F2535">
        <w:rPr>
          <w:rFonts w:ascii="Times New Roman" w:hAnsi="Times New Roman" w:cs="Times New Roman"/>
          <w:b/>
          <w:sz w:val="24"/>
        </w:rPr>
        <w:t>Experiment 1</w:t>
      </w:r>
    </w:p>
    <w:p w14:paraId="58D93783" w14:textId="4A5AB68B" w:rsidR="00953367" w:rsidRPr="006F2535" w:rsidRDefault="00DB7168" w:rsidP="00376922">
      <w:pPr>
        <w:spacing w:after="0" w:line="480" w:lineRule="auto"/>
        <w:ind w:firstLine="709"/>
        <w:rPr>
          <w:rFonts w:ascii="Times New Roman" w:hAnsi="Times New Roman" w:cs="Times New Roman"/>
          <w:sz w:val="24"/>
        </w:rPr>
      </w:pPr>
      <w:bookmarkStart w:id="1" w:name="_Hlk111207185"/>
      <w:r w:rsidRPr="006F2535">
        <w:rPr>
          <w:rFonts w:ascii="Times New Roman" w:hAnsi="Times New Roman" w:cs="Times New Roman"/>
          <w:sz w:val="24"/>
        </w:rPr>
        <w:t>In Exp</w:t>
      </w:r>
      <w:r w:rsidR="000A69DF" w:rsidRPr="006F2535">
        <w:rPr>
          <w:rFonts w:ascii="Times New Roman" w:hAnsi="Times New Roman" w:cs="Times New Roman"/>
          <w:sz w:val="24"/>
        </w:rPr>
        <w:t>eriment 1</w:t>
      </w:r>
      <w:r w:rsidR="008577BA" w:rsidRPr="006F2535">
        <w:rPr>
          <w:rFonts w:ascii="Times New Roman" w:hAnsi="Times New Roman" w:cs="Times New Roman"/>
          <w:sz w:val="24"/>
        </w:rPr>
        <w:t>,</w:t>
      </w:r>
      <w:r w:rsidR="00730244" w:rsidRPr="006F2535">
        <w:rPr>
          <w:rFonts w:ascii="Times New Roman" w:hAnsi="Times New Roman" w:cs="Times New Roman"/>
          <w:sz w:val="24"/>
        </w:rPr>
        <w:t xml:space="preserve"> </w:t>
      </w:r>
      <w:r w:rsidR="000A69DF" w:rsidRPr="006F2535">
        <w:rPr>
          <w:rFonts w:ascii="Times New Roman" w:hAnsi="Times New Roman" w:cs="Times New Roman"/>
          <w:sz w:val="24"/>
        </w:rPr>
        <w:t xml:space="preserve">we </w:t>
      </w:r>
      <w:r w:rsidR="0099455C" w:rsidRPr="006F2535">
        <w:rPr>
          <w:rFonts w:ascii="Times New Roman" w:hAnsi="Times New Roman" w:cs="Times New Roman"/>
          <w:sz w:val="24"/>
        </w:rPr>
        <w:t xml:space="preserve">focus on individual differences in </w:t>
      </w:r>
      <w:r w:rsidR="00730244" w:rsidRPr="006F2535">
        <w:rPr>
          <w:rFonts w:ascii="Times New Roman" w:hAnsi="Times New Roman" w:cs="Times New Roman"/>
          <w:sz w:val="24"/>
        </w:rPr>
        <w:t xml:space="preserve">unfamiliar voice </w:t>
      </w:r>
      <w:r w:rsidR="00730244" w:rsidRPr="006F2535">
        <w:rPr>
          <w:rFonts w:ascii="Times New Roman" w:hAnsi="Times New Roman" w:cs="Times New Roman"/>
          <w:i/>
          <w:iCs/>
          <w:sz w:val="24"/>
        </w:rPr>
        <w:t>matching</w:t>
      </w:r>
      <w:r w:rsidR="005934DE" w:rsidRPr="006F2535">
        <w:rPr>
          <w:rFonts w:ascii="Times New Roman" w:hAnsi="Times New Roman" w:cs="Times New Roman"/>
          <w:sz w:val="24"/>
        </w:rPr>
        <w:t>.</w:t>
      </w:r>
      <w:r w:rsidR="00115BAD" w:rsidRPr="006F2535">
        <w:rPr>
          <w:rFonts w:ascii="Times New Roman" w:hAnsi="Times New Roman" w:cs="Times New Roman"/>
          <w:sz w:val="24"/>
        </w:rPr>
        <w:t xml:space="preserve"> T</w:t>
      </w:r>
      <w:r w:rsidR="0099455C" w:rsidRPr="006F2535">
        <w:rPr>
          <w:rFonts w:ascii="Times New Roman" w:hAnsi="Times New Roman" w:cs="Times New Roman"/>
          <w:sz w:val="24"/>
        </w:rPr>
        <w:t xml:space="preserve">he Bangor Voice Matching Test (BVMT) consists of </w:t>
      </w:r>
      <w:r w:rsidR="006D031E" w:rsidRPr="006F2535">
        <w:rPr>
          <w:rFonts w:ascii="Times New Roman" w:hAnsi="Times New Roman" w:cs="Times New Roman"/>
          <w:sz w:val="24"/>
        </w:rPr>
        <w:t>sound-based voice pairs (e.g., /HUD/IGI/) presented in ideal listening conditions</w:t>
      </w:r>
      <w:r w:rsidR="00115BAD" w:rsidRPr="006F2535">
        <w:rPr>
          <w:rFonts w:ascii="Times New Roman" w:hAnsi="Times New Roman" w:cs="Times New Roman"/>
          <w:sz w:val="24"/>
        </w:rPr>
        <w:t xml:space="preserve">. In contrast, the </w:t>
      </w:r>
      <w:r w:rsidR="006D031E" w:rsidRPr="006F2535">
        <w:rPr>
          <w:rFonts w:ascii="Times New Roman" w:hAnsi="Times New Roman" w:cs="Times New Roman"/>
          <w:sz w:val="24"/>
        </w:rPr>
        <w:t>Applied Voice Matching Test (AVMaT)</w:t>
      </w:r>
      <w:r w:rsidR="006B6814" w:rsidRPr="006F2535">
        <w:rPr>
          <w:rFonts w:ascii="Times New Roman" w:hAnsi="Times New Roman" w:cs="Times New Roman"/>
          <w:sz w:val="24"/>
        </w:rPr>
        <w:t xml:space="preserve"> </w:t>
      </w:r>
      <w:r w:rsidR="006D031E" w:rsidRPr="006F2535">
        <w:rPr>
          <w:rFonts w:ascii="Times New Roman" w:hAnsi="Times New Roman" w:cs="Times New Roman"/>
          <w:sz w:val="24"/>
        </w:rPr>
        <w:t>consists of speech-based voice pairs (i.e., full sentences) with naturalistic acoustic manipulations (</w:t>
      </w:r>
      <w:r w:rsidR="00160DB8" w:rsidRPr="006F2535">
        <w:rPr>
          <w:rFonts w:ascii="Times New Roman" w:hAnsi="Times New Roman" w:cs="Times New Roman"/>
          <w:sz w:val="24"/>
        </w:rPr>
        <w:t>e.g.,</w:t>
      </w:r>
      <w:r w:rsidR="006D031E" w:rsidRPr="006F2535">
        <w:t xml:space="preserve"> </w:t>
      </w:r>
      <w:r w:rsidR="006D031E" w:rsidRPr="006F2535">
        <w:rPr>
          <w:rFonts w:ascii="Times New Roman" w:hAnsi="Times New Roman" w:cs="Times New Roman"/>
          <w:sz w:val="24"/>
        </w:rPr>
        <w:t>speaker location, device, electronic distortion)</w:t>
      </w:r>
      <w:r w:rsidR="00395DC5" w:rsidRPr="006F2535">
        <w:rPr>
          <w:rFonts w:ascii="Times New Roman" w:hAnsi="Times New Roman" w:cs="Times New Roman"/>
          <w:sz w:val="24"/>
        </w:rPr>
        <w:t>.</w:t>
      </w:r>
      <w:r w:rsidR="00863458" w:rsidRPr="006F2535">
        <w:rPr>
          <w:rFonts w:ascii="Times New Roman" w:hAnsi="Times New Roman" w:cs="Times New Roman"/>
          <w:sz w:val="24"/>
        </w:rPr>
        <w:t xml:space="preserve"> </w:t>
      </w:r>
      <w:r w:rsidR="00395DC5" w:rsidRPr="006F2535">
        <w:rPr>
          <w:rFonts w:ascii="Times New Roman" w:hAnsi="Times New Roman" w:cs="Times New Roman"/>
          <w:sz w:val="24"/>
        </w:rPr>
        <w:t>T</w:t>
      </w:r>
      <w:r w:rsidR="00863458" w:rsidRPr="006F2535">
        <w:rPr>
          <w:rFonts w:ascii="Times New Roman" w:hAnsi="Times New Roman" w:cs="Times New Roman"/>
          <w:sz w:val="24"/>
        </w:rPr>
        <w:t>he AVMaT use</w:t>
      </w:r>
      <w:r w:rsidR="00395DC5" w:rsidRPr="006F2535">
        <w:rPr>
          <w:rFonts w:ascii="Times New Roman" w:hAnsi="Times New Roman" w:cs="Times New Roman"/>
          <w:sz w:val="24"/>
        </w:rPr>
        <w:t>s</w:t>
      </w:r>
      <w:r w:rsidR="00863458" w:rsidRPr="006F2535">
        <w:rPr>
          <w:rFonts w:ascii="Times New Roman" w:hAnsi="Times New Roman" w:cs="Times New Roman"/>
          <w:sz w:val="24"/>
        </w:rPr>
        <w:t xml:space="preserve"> </w:t>
      </w:r>
      <w:r w:rsidR="00395DC5" w:rsidRPr="006F2535">
        <w:rPr>
          <w:rFonts w:ascii="Times New Roman" w:hAnsi="Times New Roman" w:cs="Times New Roman"/>
          <w:sz w:val="24"/>
        </w:rPr>
        <w:t>speech-based</w:t>
      </w:r>
      <w:r w:rsidR="00863458" w:rsidRPr="006F2535">
        <w:rPr>
          <w:rFonts w:ascii="Times New Roman" w:hAnsi="Times New Roman" w:cs="Times New Roman"/>
          <w:sz w:val="24"/>
        </w:rPr>
        <w:t xml:space="preserve"> content</w:t>
      </w:r>
      <w:r w:rsidR="00395DC5" w:rsidRPr="006F2535">
        <w:rPr>
          <w:rFonts w:ascii="Times New Roman" w:hAnsi="Times New Roman" w:cs="Times New Roman"/>
          <w:sz w:val="24"/>
        </w:rPr>
        <w:t xml:space="preserve"> in the form of </w:t>
      </w:r>
      <w:r w:rsidR="00863458" w:rsidRPr="006F2535">
        <w:rPr>
          <w:rFonts w:ascii="Times New Roman" w:hAnsi="Times New Roman" w:cs="Times New Roman"/>
          <w:sz w:val="24"/>
        </w:rPr>
        <w:t>pre-defined sentences read by speakers in their normal/neutral tone</w:t>
      </w:r>
      <w:r w:rsidR="00941C76" w:rsidRPr="006F2535">
        <w:rPr>
          <w:rFonts w:ascii="Times New Roman" w:hAnsi="Times New Roman" w:cs="Times New Roman"/>
          <w:sz w:val="24"/>
        </w:rPr>
        <w:t>.</w:t>
      </w:r>
      <w:r w:rsidR="00863458" w:rsidRPr="006F2535">
        <w:rPr>
          <w:rFonts w:ascii="Times New Roman" w:hAnsi="Times New Roman" w:cs="Times New Roman"/>
          <w:sz w:val="24"/>
        </w:rPr>
        <w:t xml:space="preserve"> </w:t>
      </w:r>
      <w:r w:rsidR="00CA7A3C" w:rsidRPr="006F2535">
        <w:rPr>
          <w:rFonts w:ascii="Times New Roman" w:hAnsi="Times New Roman" w:cs="Times New Roman"/>
          <w:sz w:val="24"/>
        </w:rPr>
        <w:t>Using these two tests,</w:t>
      </w:r>
      <w:r w:rsidR="005934DE" w:rsidRPr="006F2535">
        <w:rPr>
          <w:rFonts w:ascii="Times New Roman" w:hAnsi="Times New Roman" w:cs="Times New Roman"/>
          <w:sz w:val="24"/>
        </w:rPr>
        <w:t xml:space="preserve"> we examine whether sound-based identification ability on the BVMT is indicative of speaker identification accuracy on the AVMaT. In addition, t</w:t>
      </w:r>
      <w:r w:rsidR="00DF786D" w:rsidRPr="006F2535">
        <w:rPr>
          <w:rFonts w:ascii="Times New Roman" w:hAnsi="Times New Roman" w:cs="Times New Roman"/>
          <w:sz w:val="24"/>
        </w:rPr>
        <w:t>o assess cross-modal effects</w:t>
      </w:r>
      <w:r w:rsidR="005C5EDC" w:rsidRPr="006F2535">
        <w:rPr>
          <w:rFonts w:ascii="Times New Roman" w:hAnsi="Times New Roman" w:cs="Times New Roman"/>
          <w:sz w:val="24"/>
        </w:rPr>
        <w:t>,</w:t>
      </w:r>
      <w:r w:rsidR="00DF786D" w:rsidRPr="006F2535">
        <w:rPr>
          <w:rFonts w:ascii="Times New Roman" w:hAnsi="Times New Roman" w:cs="Times New Roman"/>
          <w:sz w:val="24"/>
        </w:rPr>
        <w:t xml:space="preserve"> we also include the Glasgow Face Matching Test (GFMT; Burton et al., 201</w:t>
      </w:r>
      <w:r w:rsidR="00871F85" w:rsidRPr="006F2535">
        <w:rPr>
          <w:rFonts w:ascii="Times New Roman" w:hAnsi="Times New Roman" w:cs="Times New Roman"/>
          <w:sz w:val="24"/>
        </w:rPr>
        <w:t>0</w:t>
      </w:r>
      <w:r w:rsidR="00DF786D" w:rsidRPr="006F2535">
        <w:rPr>
          <w:rFonts w:ascii="Times New Roman" w:hAnsi="Times New Roman" w:cs="Times New Roman"/>
          <w:sz w:val="24"/>
        </w:rPr>
        <w:t xml:space="preserve">) </w:t>
      </w:r>
      <w:r w:rsidR="00C07E99" w:rsidRPr="006F2535">
        <w:rPr>
          <w:rFonts w:ascii="Times New Roman" w:hAnsi="Times New Roman" w:cs="Times New Roman"/>
          <w:sz w:val="24"/>
        </w:rPr>
        <w:t xml:space="preserve">which provides a measure </w:t>
      </w:r>
      <w:r w:rsidR="00DF786D" w:rsidRPr="006F2535">
        <w:rPr>
          <w:rFonts w:ascii="Times New Roman" w:hAnsi="Times New Roman" w:cs="Times New Roman"/>
          <w:sz w:val="24"/>
        </w:rPr>
        <w:t>of unfamiliar face matching under ideal viewing conditions,</w:t>
      </w:r>
      <w:r w:rsidR="00115BAD" w:rsidRPr="006F2535">
        <w:rPr>
          <w:rFonts w:ascii="Times New Roman" w:hAnsi="Times New Roman" w:cs="Times New Roman"/>
          <w:sz w:val="24"/>
        </w:rPr>
        <w:t xml:space="preserve"> and </w:t>
      </w:r>
      <w:r w:rsidR="00DF786D" w:rsidRPr="006F2535">
        <w:rPr>
          <w:rFonts w:ascii="Times New Roman" w:hAnsi="Times New Roman" w:cs="Times New Roman"/>
          <w:sz w:val="24"/>
        </w:rPr>
        <w:t>the Models Face Matching Test (MFMT; Dowsett &amp; Burton, 2015) which p</w:t>
      </w:r>
      <w:r w:rsidR="00C07E99" w:rsidRPr="006F2535">
        <w:rPr>
          <w:rFonts w:ascii="Times New Roman" w:hAnsi="Times New Roman" w:cs="Times New Roman"/>
          <w:sz w:val="24"/>
        </w:rPr>
        <w:t xml:space="preserve">rovides a more naturalistic counterpart. </w:t>
      </w:r>
      <w:bookmarkEnd w:id="1"/>
    </w:p>
    <w:p w14:paraId="05C51B18" w14:textId="77777777" w:rsidR="00DA6A48" w:rsidRPr="006F2535" w:rsidRDefault="00DA6A48" w:rsidP="00DA6A48">
      <w:pPr>
        <w:spacing w:after="0" w:line="480" w:lineRule="auto"/>
        <w:ind w:firstLine="709"/>
        <w:rPr>
          <w:rFonts w:ascii="Times New Roman" w:hAnsi="Times New Roman" w:cs="Times New Roman"/>
          <w:sz w:val="24"/>
        </w:rPr>
      </w:pPr>
    </w:p>
    <w:p w14:paraId="20337A07" w14:textId="77777777" w:rsidR="00404FB1" w:rsidRPr="006F2535" w:rsidRDefault="002A6283" w:rsidP="00953367">
      <w:pPr>
        <w:spacing w:after="0" w:line="480" w:lineRule="auto"/>
        <w:jc w:val="center"/>
        <w:rPr>
          <w:rFonts w:ascii="Times New Roman" w:hAnsi="Times New Roman" w:cs="Times New Roman"/>
          <w:b/>
          <w:sz w:val="24"/>
        </w:rPr>
      </w:pPr>
      <w:r w:rsidRPr="006F2535">
        <w:rPr>
          <w:rFonts w:ascii="Times New Roman" w:hAnsi="Times New Roman" w:cs="Times New Roman"/>
          <w:b/>
          <w:sz w:val="24"/>
        </w:rPr>
        <w:t>Method</w:t>
      </w:r>
    </w:p>
    <w:p w14:paraId="71DD256C" w14:textId="3A08E1CA" w:rsidR="00404FB1" w:rsidRPr="006F2535" w:rsidRDefault="00404FB1" w:rsidP="00404FB1">
      <w:pPr>
        <w:spacing w:after="0" w:line="480" w:lineRule="auto"/>
        <w:rPr>
          <w:rFonts w:ascii="Times New Roman" w:hAnsi="Times New Roman" w:cs="Times New Roman"/>
          <w:b/>
          <w:sz w:val="24"/>
        </w:rPr>
      </w:pPr>
      <w:r w:rsidRPr="006F2535">
        <w:rPr>
          <w:rFonts w:ascii="Times New Roman" w:hAnsi="Times New Roman" w:cs="Times New Roman"/>
          <w:b/>
          <w:sz w:val="24"/>
        </w:rPr>
        <w:t>Ethics</w:t>
      </w:r>
      <w:r w:rsidR="005C5EDC" w:rsidRPr="006F2535">
        <w:rPr>
          <w:rFonts w:ascii="Times New Roman" w:hAnsi="Times New Roman" w:cs="Times New Roman"/>
          <w:b/>
          <w:sz w:val="24"/>
        </w:rPr>
        <w:t>, Data Availability,</w:t>
      </w:r>
      <w:r w:rsidR="008647FE" w:rsidRPr="006F2535">
        <w:rPr>
          <w:rFonts w:ascii="Times New Roman" w:hAnsi="Times New Roman" w:cs="Times New Roman"/>
          <w:b/>
          <w:sz w:val="24"/>
        </w:rPr>
        <w:t xml:space="preserve"> and G*Power</w:t>
      </w:r>
    </w:p>
    <w:p w14:paraId="40A0EA1F" w14:textId="4468C2EC" w:rsidR="003D3A9E" w:rsidRPr="006F2535" w:rsidRDefault="005A1FE8" w:rsidP="003D3A9E">
      <w:pPr>
        <w:spacing w:after="0" w:line="480" w:lineRule="auto"/>
        <w:ind w:firstLine="709"/>
        <w:rPr>
          <w:rFonts w:ascii="Times New Roman" w:hAnsi="Times New Roman" w:cs="Times New Roman"/>
          <w:sz w:val="24"/>
        </w:rPr>
      </w:pPr>
      <w:r w:rsidRPr="006F2535">
        <w:rPr>
          <w:rFonts w:ascii="Times New Roman" w:hAnsi="Times New Roman" w:cs="Times New Roman"/>
          <w:sz w:val="24"/>
        </w:rPr>
        <w:t>Each experiment reported in this paper was approved by the Ethics Commit</w:t>
      </w:r>
      <w:r w:rsidR="00DF786D" w:rsidRPr="006F2535">
        <w:rPr>
          <w:rFonts w:ascii="Times New Roman" w:hAnsi="Times New Roman" w:cs="Times New Roman"/>
          <w:sz w:val="24"/>
        </w:rPr>
        <w:t>tee of the [anonymised for review]</w:t>
      </w:r>
      <w:r w:rsidR="007E7DB6" w:rsidRPr="006F2535">
        <w:rPr>
          <w:rFonts w:ascii="Times New Roman" w:hAnsi="Times New Roman" w:cs="Times New Roman"/>
          <w:sz w:val="24"/>
        </w:rPr>
        <w:t xml:space="preserve">. </w:t>
      </w:r>
      <w:r w:rsidR="005C5EDC" w:rsidRPr="006F2535">
        <w:rPr>
          <w:rFonts w:ascii="Times New Roman" w:hAnsi="Times New Roman" w:cs="Times New Roman"/>
          <w:sz w:val="24"/>
          <w:lang w:val="en-AU"/>
        </w:rPr>
        <w:t>The data that supports the analyses reported in this paper are available from the corresponding author upon reasonable request.</w:t>
      </w:r>
      <w:r w:rsidR="005C5EDC" w:rsidRPr="006F2535">
        <w:rPr>
          <w:rFonts w:ascii="Times New Roman" w:hAnsi="Times New Roman" w:cs="Times New Roman"/>
          <w:sz w:val="24"/>
        </w:rPr>
        <w:t xml:space="preserve"> </w:t>
      </w:r>
      <w:r w:rsidR="008647FE" w:rsidRPr="006F2535">
        <w:rPr>
          <w:rFonts w:ascii="Times New Roman" w:hAnsi="Times New Roman" w:cs="Times New Roman"/>
          <w:sz w:val="24"/>
        </w:rPr>
        <w:t>G*Power analysis (Faul et al., 2009) with alpha set a</w:t>
      </w:r>
      <w:r w:rsidR="00DA4111" w:rsidRPr="006F2535">
        <w:rPr>
          <w:rFonts w:ascii="Times New Roman" w:hAnsi="Times New Roman" w:cs="Times New Roman"/>
          <w:sz w:val="24"/>
        </w:rPr>
        <w:t>t</w:t>
      </w:r>
      <w:r w:rsidR="008647FE" w:rsidRPr="006F2535">
        <w:rPr>
          <w:rFonts w:ascii="Times New Roman" w:hAnsi="Times New Roman" w:cs="Times New Roman"/>
          <w:sz w:val="24"/>
        </w:rPr>
        <w:t xml:space="preserve"> .05 and power set at 80% indicated that a minimum sample of 84 participants would be required to detect a significant correlation with a medium effect size (</w:t>
      </w:r>
      <w:r w:rsidR="008647FE" w:rsidRPr="006F2535">
        <w:rPr>
          <w:rFonts w:ascii="Times New Roman" w:hAnsi="Times New Roman" w:cs="Times New Roman"/>
          <w:i/>
          <w:sz w:val="24"/>
        </w:rPr>
        <w:t xml:space="preserve">r </w:t>
      </w:r>
      <w:r w:rsidR="008647FE" w:rsidRPr="006F2535">
        <w:rPr>
          <w:rFonts w:ascii="Times New Roman" w:hAnsi="Times New Roman" w:cs="Times New Roman"/>
          <w:sz w:val="24"/>
        </w:rPr>
        <w:t xml:space="preserve">set at .3). Therefore, the sample sizes for each of the experiments reported in this paper exceed that minimum threshold to ensure that </w:t>
      </w:r>
      <w:r w:rsidR="0013383A" w:rsidRPr="006F2535">
        <w:rPr>
          <w:rFonts w:ascii="Times New Roman" w:hAnsi="Times New Roman" w:cs="Times New Roman"/>
          <w:sz w:val="24"/>
        </w:rPr>
        <w:t>the required</w:t>
      </w:r>
      <w:r w:rsidR="008647FE" w:rsidRPr="006F2535">
        <w:rPr>
          <w:rFonts w:ascii="Times New Roman" w:hAnsi="Times New Roman" w:cs="Times New Roman"/>
          <w:sz w:val="24"/>
        </w:rPr>
        <w:t xml:space="preserve"> statistical power ha</w:t>
      </w:r>
      <w:r w:rsidR="005F3405" w:rsidRPr="006F2535">
        <w:rPr>
          <w:rFonts w:ascii="Times New Roman" w:hAnsi="Times New Roman" w:cs="Times New Roman"/>
          <w:sz w:val="24"/>
        </w:rPr>
        <w:t>d</w:t>
      </w:r>
      <w:r w:rsidR="008647FE" w:rsidRPr="006F2535">
        <w:rPr>
          <w:rFonts w:ascii="Times New Roman" w:hAnsi="Times New Roman" w:cs="Times New Roman"/>
          <w:sz w:val="24"/>
        </w:rPr>
        <w:t xml:space="preserve"> been achieved (</w:t>
      </w:r>
      <w:r w:rsidR="008647FE" w:rsidRPr="006F2535">
        <w:rPr>
          <w:rFonts w:ascii="Times New Roman" w:hAnsi="Times New Roman" w:cs="Times New Roman"/>
          <w:i/>
          <w:sz w:val="24"/>
        </w:rPr>
        <w:t>N</w:t>
      </w:r>
      <w:r w:rsidR="008647FE" w:rsidRPr="006F2535">
        <w:rPr>
          <w:rFonts w:ascii="Times New Roman" w:hAnsi="Times New Roman" w:cs="Times New Roman"/>
          <w:sz w:val="24"/>
        </w:rPr>
        <w:t xml:space="preserve"> = 124 for Experiment 1; </w:t>
      </w:r>
      <w:r w:rsidR="008647FE" w:rsidRPr="006F2535">
        <w:rPr>
          <w:rFonts w:ascii="Times New Roman" w:hAnsi="Times New Roman" w:cs="Times New Roman"/>
          <w:i/>
          <w:sz w:val="24"/>
        </w:rPr>
        <w:t>N</w:t>
      </w:r>
      <w:r w:rsidR="008647FE" w:rsidRPr="006F2535">
        <w:rPr>
          <w:rFonts w:ascii="Times New Roman" w:hAnsi="Times New Roman" w:cs="Times New Roman"/>
          <w:sz w:val="24"/>
        </w:rPr>
        <w:t xml:space="preserve"> = 95 for Experiment 2; </w:t>
      </w:r>
      <w:r w:rsidR="008647FE" w:rsidRPr="006F2535">
        <w:rPr>
          <w:rFonts w:ascii="Times New Roman" w:hAnsi="Times New Roman" w:cs="Times New Roman"/>
          <w:i/>
          <w:sz w:val="24"/>
        </w:rPr>
        <w:t>N</w:t>
      </w:r>
      <w:r w:rsidR="008647FE" w:rsidRPr="006F2535">
        <w:rPr>
          <w:rFonts w:ascii="Times New Roman" w:hAnsi="Times New Roman" w:cs="Times New Roman"/>
          <w:sz w:val="24"/>
        </w:rPr>
        <w:t xml:space="preserve"> = 120 for Experiment 3). </w:t>
      </w:r>
    </w:p>
    <w:p w14:paraId="2CA08593" w14:textId="77777777" w:rsidR="00FD57E9" w:rsidRPr="006F2535" w:rsidRDefault="00FD57E9" w:rsidP="003D3A9E">
      <w:pPr>
        <w:spacing w:after="0" w:line="480" w:lineRule="auto"/>
        <w:rPr>
          <w:rFonts w:ascii="Times New Roman" w:hAnsi="Times New Roman" w:cs="Times New Roman"/>
          <w:b/>
          <w:sz w:val="24"/>
        </w:rPr>
      </w:pPr>
    </w:p>
    <w:p w14:paraId="4E461A1B" w14:textId="459CD4E7" w:rsidR="002A6283" w:rsidRPr="006F2535" w:rsidRDefault="002A6283" w:rsidP="003D3A9E">
      <w:pPr>
        <w:spacing w:after="0" w:line="480" w:lineRule="auto"/>
        <w:rPr>
          <w:rFonts w:ascii="Times New Roman" w:hAnsi="Times New Roman" w:cs="Times New Roman"/>
          <w:sz w:val="24"/>
        </w:rPr>
      </w:pPr>
      <w:r w:rsidRPr="006F2535">
        <w:rPr>
          <w:rFonts w:ascii="Times New Roman" w:hAnsi="Times New Roman" w:cs="Times New Roman"/>
          <w:b/>
          <w:sz w:val="24"/>
        </w:rPr>
        <w:t>Participants</w:t>
      </w:r>
    </w:p>
    <w:p w14:paraId="726468CE" w14:textId="7B90DE50" w:rsidR="005A1FE8" w:rsidRPr="006F2535" w:rsidRDefault="00DD5149" w:rsidP="00D229C6">
      <w:pPr>
        <w:spacing w:after="0" w:line="480" w:lineRule="auto"/>
        <w:ind w:firstLine="709"/>
        <w:rPr>
          <w:rFonts w:ascii="Times New Roman" w:hAnsi="Times New Roman" w:cs="Times New Roman"/>
          <w:sz w:val="24"/>
        </w:rPr>
      </w:pPr>
      <w:r w:rsidRPr="006F2535">
        <w:rPr>
          <w:rFonts w:ascii="Times New Roman" w:hAnsi="Times New Roman" w:cs="Times New Roman"/>
          <w:sz w:val="24"/>
        </w:rPr>
        <w:t>One hundred and twenty</w:t>
      </w:r>
      <w:r w:rsidR="006421C2" w:rsidRPr="006F2535">
        <w:rPr>
          <w:rFonts w:ascii="Times New Roman" w:hAnsi="Times New Roman" w:cs="Times New Roman"/>
          <w:sz w:val="24"/>
        </w:rPr>
        <w:t>-four</w:t>
      </w:r>
      <w:r w:rsidR="00D229C6" w:rsidRPr="006F2535">
        <w:rPr>
          <w:rFonts w:ascii="Times New Roman" w:hAnsi="Times New Roman" w:cs="Times New Roman"/>
          <w:sz w:val="24"/>
        </w:rPr>
        <w:t xml:space="preserve"> participants with a mean age of 21 years (</w:t>
      </w:r>
      <w:r w:rsidR="00D229C6" w:rsidRPr="006F2535">
        <w:rPr>
          <w:rFonts w:ascii="Times New Roman" w:hAnsi="Times New Roman" w:cs="Times New Roman"/>
          <w:i/>
          <w:sz w:val="24"/>
        </w:rPr>
        <w:t>SD</w:t>
      </w:r>
      <w:r w:rsidR="00D229C6" w:rsidRPr="006F2535">
        <w:rPr>
          <w:rFonts w:ascii="Times New Roman" w:hAnsi="Times New Roman" w:cs="Times New Roman"/>
          <w:sz w:val="24"/>
        </w:rPr>
        <w:t xml:space="preserve"> = 5, </w:t>
      </w:r>
      <w:r w:rsidR="00D229C6" w:rsidRPr="006F2535">
        <w:rPr>
          <w:rFonts w:ascii="Times New Roman" w:hAnsi="Times New Roman" w:cs="Times New Roman"/>
          <w:i/>
          <w:sz w:val="24"/>
        </w:rPr>
        <w:t>Range</w:t>
      </w:r>
      <w:r w:rsidR="00303B1F" w:rsidRPr="006F2535">
        <w:rPr>
          <w:rFonts w:ascii="Times New Roman" w:hAnsi="Times New Roman" w:cs="Times New Roman"/>
          <w:sz w:val="24"/>
        </w:rPr>
        <w:t xml:space="preserve"> = 19</w:t>
      </w:r>
      <w:r w:rsidR="00D229C6" w:rsidRPr="006F2535">
        <w:rPr>
          <w:rFonts w:ascii="Times New Roman" w:hAnsi="Times New Roman" w:cs="Times New Roman"/>
          <w:sz w:val="24"/>
        </w:rPr>
        <w:t xml:space="preserve">-59; 85% Female) were recruited from the </w:t>
      </w:r>
      <w:r w:rsidR="001C532B" w:rsidRPr="006F2535">
        <w:rPr>
          <w:rFonts w:ascii="Times New Roman" w:hAnsi="Times New Roman" w:cs="Times New Roman"/>
          <w:sz w:val="24"/>
        </w:rPr>
        <w:t>[anonymised for review] undergraduate</w:t>
      </w:r>
      <w:r w:rsidR="00177FCE" w:rsidRPr="006F2535">
        <w:rPr>
          <w:rFonts w:ascii="Times New Roman" w:hAnsi="Times New Roman" w:cs="Times New Roman"/>
          <w:sz w:val="24"/>
        </w:rPr>
        <w:t xml:space="preserve"> research participation </w:t>
      </w:r>
      <w:r w:rsidR="00E91FE9" w:rsidRPr="006F2535">
        <w:rPr>
          <w:rFonts w:ascii="Times New Roman" w:hAnsi="Times New Roman" w:cs="Times New Roman"/>
          <w:sz w:val="24"/>
        </w:rPr>
        <w:t>pool</w:t>
      </w:r>
      <w:r w:rsidR="00177FCE" w:rsidRPr="006F2535">
        <w:rPr>
          <w:rFonts w:ascii="Times New Roman" w:hAnsi="Times New Roman" w:cs="Times New Roman"/>
          <w:sz w:val="24"/>
        </w:rPr>
        <w:t xml:space="preserve">. All participants reported normal or corrected to normal levels of vision and hearing, and they were granted a research participation credit on completion of the study. </w:t>
      </w:r>
    </w:p>
    <w:p w14:paraId="4D13C6FB" w14:textId="77777777" w:rsidR="00DA6A48" w:rsidRPr="006F2535" w:rsidRDefault="00DA6A48" w:rsidP="002A6283">
      <w:pPr>
        <w:spacing w:after="0" w:line="480" w:lineRule="auto"/>
        <w:rPr>
          <w:rFonts w:ascii="Times New Roman" w:hAnsi="Times New Roman" w:cs="Times New Roman"/>
          <w:b/>
          <w:sz w:val="24"/>
        </w:rPr>
      </w:pPr>
    </w:p>
    <w:p w14:paraId="0329A540" w14:textId="701ABEBA" w:rsidR="00A352C8" w:rsidRPr="006F2535" w:rsidRDefault="00A352C8" w:rsidP="002A6283">
      <w:pPr>
        <w:spacing w:after="0" w:line="480" w:lineRule="auto"/>
        <w:rPr>
          <w:rFonts w:ascii="Times New Roman" w:hAnsi="Times New Roman" w:cs="Times New Roman"/>
          <w:b/>
          <w:sz w:val="24"/>
        </w:rPr>
      </w:pPr>
      <w:r w:rsidRPr="006F2535">
        <w:rPr>
          <w:rFonts w:ascii="Times New Roman" w:hAnsi="Times New Roman" w:cs="Times New Roman"/>
          <w:b/>
          <w:sz w:val="24"/>
        </w:rPr>
        <w:t>Measures</w:t>
      </w:r>
    </w:p>
    <w:p w14:paraId="1EDBE88D" w14:textId="77777777" w:rsidR="00B8627F" w:rsidRPr="006F2535" w:rsidRDefault="00B8627F" w:rsidP="00B8627F">
      <w:pPr>
        <w:spacing w:after="0" w:line="480" w:lineRule="auto"/>
        <w:rPr>
          <w:rFonts w:ascii="Times New Roman" w:hAnsi="Times New Roman" w:cs="Times New Roman"/>
          <w:b/>
          <w:i/>
          <w:sz w:val="24"/>
        </w:rPr>
      </w:pPr>
      <w:r w:rsidRPr="006F2535">
        <w:rPr>
          <w:rFonts w:ascii="Times New Roman" w:hAnsi="Times New Roman" w:cs="Times New Roman"/>
          <w:b/>
          <w:i/>
          <w:sz w:val="24"/>
        </w:rPr>
        <w:t>Bangor Voice Matching Test (BVMT)</w:t>
      </w:r>
    </w:p>
    <w:p w14:paraId="757538DE" w14:textId="77777777" w:rsidR="00B8627F" w:rsidRPr="006F2535" w:rsidRDefault="00B8627F" w:rsidP="00B8627F">
      <w:pPr>
        <w:pStyle w:val="NoSpacing"/>
        <w:spacing w:line="480" w:lineRule="auto"/>
        <w:ind w:firstLine="709"/>
        <w:rPr>
          <w:rFonts w:ascii="Times New Roman" w:hAnsi="Times New Roman" w:cs="Times New Roman"/>
          <w:sz w:val="24"/>
          <w:szCs w:val="28"/>
        </w:rPr>
      </w:pPr>
      <w:r w:rsidRPr="006F2535">
        <w:rPr>
          <w:rFonts w:ascii="Times New Roman" w:hAnsi="Times New Roman" w:cs="Times New Roman"/>
          <w:sz w:val="24"/>
          <w:szCs w:val="28"/>
        </w:rPr>
        <w:t xml:space="preserve">The BVMT (short version) consists of 80 pairs of audio clips (40 match/40 mismatch) of consonant-vowel-consonant (e.g., /HUD/) and vowel-consonant-vowel (e.g., IGI) sounds. See Figure 1 for an example of the onscreen playback controls presented to the participants and Mühl et al. (2018) for further details. </w:t>
      </w:r>
    </w:p>
    <w:p w14:paraId="0FE535BC" w14:textId="77777777" w:rsidR="0095341B" w:rsidRPr="006F2535" w:rsidRDefault="0095341B" w:rsidP="00B8627F">
      <w:pPr>
        <w:spacing w:after="0" w:line="480" w:lineRule="auto"/>
        <w:rPr>
          <w:rFonts w:ascii="Times New Roman" w:hAnsi="Times New Roman" w:cs="Times New Roman"/>
          <w:b/>
          <w:i/>
          <w:sz w:val="24"/>
        </w:rPr>
      </w:pPr>
    </w:p>
    <w:p w14:paraId="4B2EDB54" w14:textId="77777777" w:rsidR="0095341B" w:rsidRPr="006F2535" w:rsidRDefault="0095341B" w:rsidP="00B8627F">
      <w:pPr>
        <w:spacing w:after="0" w:line="480" w:lineRule="auto"/>
        <w:rPr>
          <w:rFonts w:ascii="Times New Roman" w:hAnsi="Times New Roman" w:cs="Times New Roman"/>
          <w:b/>
          <w:i/>
          <w:sz w:val="24"/>
        </w:rPr>
      </w:pPr>
    </w:p>
    <w:p w14:paraId="6D4FDFF2" w14:textId="674B34A0" w:rsidR="00B8627F" w:rsidRPr="006F2535" w:rsidRDefault="00B8627F" w:rsidP="00B8627F">
      <w:pPr>
        <w:spacing w:after="0" w:line="480" w:lineRule="auto"/>
        <w:rPr>
          <w:rFonts w:ascii="Times New Roman" w:hAnsi="Times New Roman" w:cs="Times New Roman"/>
          <w:b/>
          <w:i/>
          <w:sz w:val="24"/>
        </w:rPr>
      </w:pPr>
      <w:r w:rsidRPr="006F2535">
        <w:rPr>
          <w:rFonts w:ascii="Times New Roman" w:hAnsi="Times New Roman" w:cs="Times New Roman"/>
          <w:b/>
          <w:i/>
          <w:sz w:val="24"/>
        </w:rPr>
        <w:t xml:space="preserve">Applied Voice Matching Test (AVMaT) </w:t>
      </w:r>
    </w:p>
    <w:p w14:paraId="0C96B984" w14:textId="4D762830" w:rsidR="00914BAF" w:rsidRPr="006F2535" w:rsidRDefault="00B8627F" w:rsidP="00F0184E">
      <w:pPr>
        <w:spacing w:after="0" w:line="480" w:lineRule="auto"/>
        <w:ind w:firstLine="709"/>
        <w:rPr>
          <w:rFonts w:ascii="Times New Roman" w:hAnsi="Times New Roman" w:cs="Times New Roman"/>
          <w:sz w:val="24"/>
        </w:rPr>
      </w:pPr>
      <w:r w:rsidRPr="006F2535">
        <w:rPr>
          <w:rFonts w:ascii="Times New Roman" w:hAnsi="Times New Roman" w:cs="Times New Roman"/>
          <w:sz w:val="24"/>
        </w:rPr>
        <w:t xml:space="preserve">The AVMaT consists of 80 pairs of audio clips (40 match/40 mismatch) which were selected from an existing University of </w:t>
      </w:r>
      <w:r w:rsidR="00681956" w:rsidRPr="006F2535">
        <w:rPr>
          <w:rFonts w:ascii="Times New Roman" w:hAnsi="Times New Roman" w:cs="Times New Roman"/>
          <w:sz w:val="24"/>
        </w:rPr>
        <w:t>[anonymised for review]</w:t>
      </w:r>
      <w:r w:rsidRPr="006F2535">
        <w:rPr>
          <w:rFonts w:ascii="Times New Roman" w:hAnsi="Times New Roman" w:cs="Times New Roman"/>
          <w:sz w:val="24"/>
        </w:rPr>
        <w:t xml:space="preserve"> voice stimuli database. </w:t>
      </w:r>
      <w:bookmarkStart w:id="2" w:name="_Hlk124953442"/>
      <w:r w:rsidR="009D57D1" w:rsidRPr="006F2535">
        <w:rPr>
          <w:rFonts w:ascii="Times New Roman" w:hAnsi="Times New Roman" w:cs="Times New Roman"/>
          <w:sz w:val="24"/>
        </w:rPr>
        <w:t xml:space="preserve">Speakers within this database spoke Standard Southern British English (SSBE) with a common accent and no discernible or self-reported speech impediments. All were university </w:t>
      </w:r>
      <w:r w:rsidR="0044396C" w:rsidRPr="006F2535">
        <w:rPr>
          <w:rFonts w:ascii="Times New Roman" w:hAnsi="Times New Roman" w:cs="Times New Roman"/>
          <w:sz w:val="24"/>
        </w:rPr>
        <w:t>students</w:t>
      </w:r>
      <w:r w:rsidR="009D57D1" w:rsidRPr="006F2535">
        <w:rPr>
          <w:rFonts w:ascii="Times New Roman" w:hAnsi="Times New Roman" w:cs="Times New Roman"/>
          <w:sz w:val="24"/>
        </w:rPr>
        <w:t xml:space="preserve"> aged between 18 and 30 years and all spoke English as their first language. </w:t>
      </w:r>
      <w:bookmarkEnd w:id="2"/>
      <w:r w:rsidRPr="006F2535">
        <w:rPr>
          <w:rFonts w:ascii="Times New Roman" w:hAnsi="Times New Roman" w:cs="Times New Roman"/>
          <w:sz w:val="24"/>
        </w:rPr>
        <w:t xml:space="preserve">The test was constructed using the voices of 40 speakers (8 male) each of which </w:t>
      </w:r>
      <w:r w:rsidR="009D57D1" w:rsidRPr="006F2535">
        <w:rPr>
          <w:rFonts w:ascii="Times New Roman" w:hAnsi="Times New Roman" w:cs="Times New Roman"/>
          <w:sz w:val="24"/>
        </w:rPr>
        <w:t>was recorded reading</w:t>
      </w:r>
      <w:r w:rsidRPr="006F2535">
        <w:rPr>
          <w:rFonts w:ascii="Times New Roman" w:hAnsi="Times New Roman" w:cs="Times New Roman"/>
          <w:sz w:val="24"/>
        </w:rPr>
        <w:t xml:space="preserve"> 4 full spoken sentences</w:t>
      </w:r>
      <w:r w:rsidR="00B85BC8" w:rsidRPr="006F2535">
        <w:rPr>
          <w:rFonts w:ascii="Times New Roman" w:hAnsi="Times New Roman" w:cs="Times New Roman"/>
          <w:sz w:val="24"/>
        </w:rPr>
        <w:t xml:space="preserve">. These </w:t>
      </w:r>
      <w:r w:rsidR="00FC6594" w:rsidRPr="006F2535">
        <w:rPr>
          <w:rFonts w:ascii="Times New Roman" w:hAnsi="Times New Roman" w:cs="Times New Roman"/>
          <w:sz w:val="24"/>
        </w:rPr>
        <w:t xml:space="preserve">sentences </w:t>
      </w:r>
      <w:r w:rsidR="00B85BC8" w:rsidRPr="006F2535">
        <w:rPr>
          <w:rFonts w:ascii="Times New Roman" w:hAnsi="Times New Roman" w:cs="Times New Roman"/>
          <w:sz w:val="24"/>
        </w:rPr>
        <w:t>were obtained from the Home Office</w:t>
      </w:r>
      <w:r w:rsidR="00FC6594" w:rsidRPr="006F2535">
        <w:rPr>
          <w:rFonts w:ascii="Times New Roman" w:hAnsi="Times New Roman" w:cs="Times New Roman"/>
          <w:sz w:val="24"/>
        </w:rPr>
        <w:t xml:space="preserve"> Centre for Applied Science and Technology</w:t>
      </w:r>
      <w:r w:rsidR="00B85BC8" w:rsidRPr="006F2535">
        <w:rPr>
          <w:rFonts w:ascii="Times New Roman" w:hAnsi="Times New Roman" w:cs="Times New Roman"/>
          <w:sz w:val="24"/>
        </w:rPr>
        <w:t xml:space="preserve"> FRL database</w:t>
      </w:r>
      <w:r w:rsidR="00B46893" w:rsidRPr="006F2535">
        <w:rPr>
          <w:rFonts w:ascii="Times New Roman" w:hAnsi="Times New Roman" w:cs="Times New Roman"/>
          <w:sz w:val="24"/>
        </w:rPr>
        <w:t>, a stimulus set created for the purposes of identity recognition research (please contact the authors for further information on thi</w:t>
      </w:r>
      <w:r w:rsidR="002E1AC8" w:rsidRPr="006F2535">
        <w:rPr>
          <w:rFonts w:ascii="Times New Roman" w:hAnsi="Times New Roman" w:cs="Times New Roman"/>
          <w:sz w:val="24"/>
        </w:rPr>
        <w:t>s</w:t>
      </w:r>
      <w:r w:rsidR="00B46893" w:rsidRPr="006F2535">
        <w:rPr>
          <w:rFonts w:ascii="Times New Roman" w:hAnsi="Times New Roman" w:cs="Times New Roman"/>
          <w:sz w:val="24"/>
        </w:rPr>
        <w:t>),</w:t>
      </w:r>
      <w:r w:rsidR="00811D45" w:rsidRPr="006F2535">
        <w:rPr>
          <w:rFonts w:ascii="Times New Roman" w:hAnsi="Times New Roman" w:cs="Times New Roman"/>
          <w:sz w:val="24"/>
        </w:rPr>
        <w:t xml:space="preserve"> </w:t>
      </w:r>
      <w:r w:rsidR="00B85BC8" w:rsidRPr="006F2535">
        <w:rPr>
          <w:rFonts w:ascii="Times New Roman" w:hAnsi="Times New Roman" w:cs="Times New Roman"/>
          <w:sz w:val="24"/>
        </w:rPr>
        <w:t xml:space="preserve">and were selected </w:t>
      </w:r>
      <w:r w:rsidR="007A3C7F" w:rsidRPr="006F2535">
        <w:rPr>
          <w:rFonts w:ascii="Times New Roman" w:hAnsi="Times New Roman" w:cs="Times New Roman"/>
          <w:sz w:val="24"/>
        </w:rPr>
        <w:t>for</w:t>
      </w:r>
      <w:r w:rsidR="00B85BC8" w:rsidRPr="006F2535">
        <w:rPr>
          <w:rFonts w:ascii="Times New Roman" w:hAnsi="Times New Roman" w:cs="Times New Roman"/>
          <w:sz w:val="24"/>
        </w:rPr>
        <w:t xml:space="preserve"> their rich phonetic variability</w:t>
      </w:r>
      <w:r w:rsidR="004F6909" w:rsidRPr="006F2535">
        <w:rPr>
          <w:rFonts w:ascii="Times New Roman" w:hAnsi="Times New Roman" w:cs="Times New Roman"/>
          <w:sz w:val="24"/>
        </w:rPr>
        <w:t>.</w:t>
      </w:r>
      <w:r w:rsidR="00B85BC8" w:rsidRPr="006F2535">
        <w:rPr>
          <w:rFonts w:ascii="Times New Roman" w:hAnsi="Times New Roman" w:cs="Times New Roman"/>
          <w:sz w:val="24"/>
        </w:rPr>
        <w:t xml:space="preserve"> </w:t>
      </w:r>
      <w:r w:rsidR="004F6909" w:rsidRPr="006F2535">
        <w:rPr>
          <w:rFonts w:ascii="Times New Roman" w:hAnsi="Times New Roman" w:cs="Times New Roman"/>
          <w:sz w:val="24"/>
        </w:rPr>
        <w:t>T</w:t>
      </w:r>
      <w:r w:rsidR="00B85BC8" w:rsidRPr="006F2535">
        <w:rPr>
          <w:rFonts w:ascii="Times New Roman" w:hAnsi="Times New Roman" w:cs="Times New Roman"/>
          <w:sz w:val="24"/>
        </w:rPr>
        <w:t>hey consisted of:</w:t>
      </w:r>
      <w:r w:rsidR="009D57D1" w:rsidRPr="006F2535">
        <w:rPr>
          <w:rFonts w:ascii="Times New Roman" w:hAnsi="Times New Roman" w:cs="Times New Roman"/>
          <w:sz w:val="24"/>
        </w:rPr>
        <w:t xml:space="preserve"> </w:t>
      </w:r>
      <w:r w:rsidRPr="006F2535">
        <w:rPr>
          <w:rFonts w:ascii="Times New Roman" w:hAnsi="Times New Roman" w:cs="Times New Roman"/>
          <w:sz w:val="24"/>
        </w:rPr>
        <w:t>‘the smell of freshly ground coffee never fails to entice me into the shop’, ‘the most important thing to remember is to keep calm and to stay safe’, ‘the length of her skirt caused the passers-by to stare’, ‘they launched into battle with all the forces they could muster’. The duration of each clip lasted between 2s and 4s depending on the tempo and prosody of the speaker. For the match condition, each trial was created by pairing two different clips from the same speaker. For the mismatch condition, each trial was created by pairing one clip from a speaker with a different clip from the next (same gender) speaker in the list</w:t>
      </w:r>
      <w:r w:rsidR="007B1D45" w:rsidRPr="006F2535">
        <w:rPr>
          <w:rFonts w:ascii="Times New Roman" w:hAnsi="Times New Roman" w:cs="Times New Roman"/>
          <w:sz w:val="24"/>
        </w:rPr>
        <w:t>,</w:t>
      </w:r>
      <w:r w:rsidRPr="006F2535">
        <w:rPr>
          <w:rFonts w:ascii="Times New Roman" w:hAnsi="Times New Roman" w:cs="Times New Roman"/>
          <w:sz w:val="24"/>
        </w:rPr>
        <w:t xml:space="preserve"> using a simple waterfall procedure. Each of the 4 clips were equally represented in both the match and mismatch conditions. </w:t>
      </w:r>
    </w:p>
    <w:p w14:paraId="3B01D16F" w14:textId="2B7C201E" w:rsidR="00CD11F3" w:rsidRPr="006F2535" w:rsidRDefault="00B8627F" w:rsidP="00971940">
      <w:pPr>
        <w:spacing w:after="0" w:line="480" w:lineRule="auto"/>
        <w:ind w:firstLine="709"/>
        <w:rPr>
          <w:rFonts w:ascii="Times New Roman" w:hAnsi="Times New Roman" w:cs="Times New Roman"/>
          <w:sz w:val="24"/>
          <w:szCs w:val="24"/>
          <w:lang w:val="en-AU"/>
        </w:rPr>
      </w:pPr>
      <w:r w:rsidRPr="006F2535">
        <w:rPr>
          <w:rFonts w:ascii="Times New Roman" w:hAnsi="Times New Roman" w:cs="Times New Roman"/>
          <w:sz w:val="24"/>
        </w:rPr>
        <w:t>Pilot testing (</w:t>
      </w:r>
      <w:r w:rsidRPr="006F2535">
        <w:rPr>
          <w:rFonts w:ascii="Times New Roman" w:hAnsi="Times New Roman" w:cs="Times New Roman"/>
          <w:i/>
          <w:sz w:val="24"/>
        </w:rPr>
        <w:t>N</w:t>
      </w:r>
      <w:r w:rsidRPr="006F2535">
        <w:rPr>
          <w:rFonts w:ascii="Times New Roman" w:hAnsi="Times New Roman" w:cs="Times New Roman"/>
          <w:sz w:val="24"/>
        </w:rPr>
        <w:t xml:space="preserve"> = 4) indicated that this iteration of the AVMaT, with ‘clean’ sound clips, would not have generated a sufficient range of scores for an individual differences analysis (</w:t>
      </w:r>
      <w:r w:rsidR="00B959CF" w:rsidRPr="006F2535">
        <w:rPr>
          <w:rFonts w:ascii="Times New Roman" w:hAnsi="Times New Roman" w:cs="Times New Roman"/>
          <w:sz w:val="24"/>
        </w:rPr>
        <w:t>i.e.,</w:t>
      </w:r>
      <w:r w:rsidRPr="006F2535">
        <w:rPr>
          <w:rFonts w:ascii="Times New Roman" w:hAnsi="Times New Roman" w:cs="Times New Roman"/>
          <w:sz w:val="24"/>
        </w:rPr>
        <w:t xml:space="preserve"> accuracy rates were at or near ceiling)</w:t>
      </w:r>
      <w:r w:rsidR="00765107" w:rsidRPr="006F2535">
        <w:rPr>
          <w:rFonts w:ascii="Times New Roman" w:hAnsi="Times New Roman" w:cs="Times New Roman"/>
          <w:sz w:val="24"/>
        </w:rPr>
        <w:t>,</w:t>
      </w:r>
      <w:r w:rsidRPr="006F2535">
        <w:rPr>
          <w:rFonts w:ascii="Times New Roman" w:hAnsi="Times New Roman" w:cs="Times New Roman"/>
          <w:sz w:val="24"/>
        </w:rPr>
        <w:t xml:space="preserve"> and so we took the opportunity to introduce environmental effects to enhance both the ecological validity and the difficulty of the task. To that end</w:t>
      </w:r>
      <w:r w:rsidR="009960BD" w:rsidRPr="006F2535">
        <w:rPr>
          <w:rFonts w:ascii="Times New Roman" w:hAnsi="Times New Roman" w:cs="Times New Roman"/>
          <w:sz w:val="24"/>
        </w:rPr>
        <w:t>,</w:t>
      </w:r>
      <w:r w:rsidR="00914BAF" w:rsidRPr="006F2535">
        <w:rPr>
          <w:rFonts w:ascii="Times New Roman" w:hAnsi="Times New Roman" w:cs="Times New Roman"/>
          <w:sz w:val="24"/>
        </w:rPr>
        <w:t xml:space="preserve"> </w:t>
      </w:r>
      <w:r w:rsidRPr="006F2535">
        <w:rPr>
          <w:rFonts w:ascii="Times New Roman" w:hAnsi="Times New Roman" w:cs="Times New Roman"/>
          <w:sz w:val="24"/>
        </w:rPr>
        <w:t>we used the inbuilt WavePad (</w:t>
      </w:r>
      <w:r w:rsidR="004D0202" w:rsidRPr="006F2535">
        <w:rPr>
          <w:rFonts w:ascii="Times New Roman" w:hAnsi="Times New Roman" w:cs="Times New Roman"/>
          <w:sz w:val="24"/>
          <w:szCs w:val="24"/>
        </w:rPr>
        <w:t>https://www.nch.com.au/wavepad</w:t>
      </w:r>
      <w:r w:rsidRPr="006F2535">
        <w:rPr>
          <w:rFonts w:ascii="Times New Roman" w:hAnsi="Times New Roman" w:cs="Times New Roman"/>
          <w:sz w:val="24"/>
        </w:rPr>
        <w:t xml:space="preserve">) sound editing functions to modify the clips to sound as though the voice had been recorded in </w:t>
      </w:r>
      <w:r w:rsidR="0036240A" w:rsidRPr="006F2535">
        <w:rPr>
          <w:rFonts w:ascii="Times New Roman" w:hAnsi="Times New Roman" w:cs="Times New Roman"/>
          <w:sz w:val="24"/>
        </w:rPr>
        <w:t xml:space="preserve">a </w:t>
      </w:r>
      <w:r w:rsidRPr="006F2535">
        <w:rPr>
          <w:rFonts w:ascii="Times New Roman" w:hAnsi="Times New Roman" w:cs="Times New Roman"/>
          <w:sz w:val="24"/>
        </w:rPr>
        <w:t>different environment</w:t>
      </w:r>
      <w:r w:rsidR="00D45F12" w:rsidRPr="006F2535">
        <w:rPr>
          <w:rFonts w:ascii="Times New Roman" w:hAnsi="Times New Roman" w:cs="Times New Roman"/>
          <w:sz w:val="24"/>
        </w:rPr>
        <w:t xml:space="preserve"> (e.g., a cave, an aircraft hangar)</w:t>
      </w:r>
      <w:r w:rsidRPr="006F2535">
        <w:rPr>
          <w:rFonts w:ascii="Times New Roman" w:hAnsi="Times New Roman" w:cs="Times New Roman"/>
          <w:sz w:val="24"/>
        </w:rPr>
        <w:t>, through different devices</w:t>
      </w:r>
      <w:r w:rsidR="00D45F12" w:rsidRPr="006F2535">
        <w:rPr>
          <w:rFonts w:ascii="Times New Roman" w:hAnsi="Times New Roman" w:cs="Times New Roman"/>
          <w:sz w:val="24"/>
        </w:rPr>
        <w:t xml:space="preserve"> (e.g., telephone, CB radio)</w:t>
      </w:r>
      <w:r w:rsidRPr="006F2535">
        <w:rPr>
          <w:rFonts w:ascii="Times New Roman" w:hAnsi="Times New Roman" w:cs="Times New Roman"/>
          <w:sz w:val="24"/>
        </w:rPr>
        <w:t>, and with the addition of relevant acoustic effects</w:t>
      </w:r>
      <w:r w:rsidR="00D45F12" w:rsidRPr="006F2535">
        <w:rPr>
          <w:rFonts w:ascii="Times New Roman" w:hAnsi="Times New Roman" w:cs="Times New Roman"/>
          <w:sz w:val="24"/>
        </w:rPr>
        <w:t xml:space="preserve"> (e.g., electronic noise, echo)</w:t>
      </w:r>
      <w:r w:rsidRPr="006F2535">
        <w:rPr>
          <w:rFonts w:ascii="Times New Roman" w:hAnsi="Times New Roman" w:cs="Times New Roman"/>
          <w:sz w:val="24"/>
        </w:rPr>
        <w:t xml:space="preserve">. </w:t>
      </w:r>
      <w:bookmarkStart w:id="3" w:name="_Hlk124843229"/>
      <w:r w:rsidRPr="006F2535">
        <w:rPr>
          <w:rFonts w:ascii="Times New Roman" w:hAnsi="Times New Roman" w:cs="Times New Roman"/>
          <w:sz w:val="24"/>
        </w:rPr>
        <w:t>These environments, devices, and effects were selected with applied situations in mind</w:t>
      </w:r>
      <w:r w:rsidR="00D45F12" w:rsidRPr="006F2535">
        <w:rPr>
          <w:rFonts w:ascii="Times New Roman" w:hAnsi="Times New Roman" w:cs="Times New Roman"/>
          <w:sz w:val="24"/>
        </w:rPr>
        <w:t>. For example, the cave environment was selected to emulate the type of speech encountered by the security services from terrorists operating in the middle east, who have been shown to release speech clips recorded in desert caves. Similarly, for the aircraft hangar environment, following the 9/11 terrorist attack, the prevention of aircraft hijacking has become national security priority, and we felt that this environment might reflect situations in which auditory content is obtained from suspects during their planning for such an attack.</w:t>
      </w:r>
      <w:r w:rsidR="00971940" w:rsidRPr="006F2535">
        <w:rPr>
          <w:rFonts w:ascii="Times New Roman" w:hAnsi="Times New Roman" w:cs="Times New Roman"/>
          <w:sz w:val="24"/>
        </w:rPr>
        <w:t xml:space="preserve"> </w:t>
      </w:r>
      <w:r w:rsidR="00971940" w:rsidRPr="006F2535">
        <w:rPr>
          <w:rFonts w:ascii="Times New Roman" w:hAnsi="Times New Roman" w:cs="Times New Roman"/>
          <w:sz w:val="24"/>
          <w:szCs w:val="24"/>
          <w:lang w:val="en-AU"/>
        </w:rPr>
        <w:t>T</w:t>
      </w:r>
      <w:r w:rsidR="00D45F12" w:rsidRPr="006F2535">
        <w:rPr>
          <w:rFonts w:ascii="Times New Roman" w:hAnsi="Times New Roman" w:cs="Times New Roman"/>
          <w:sz w:val="24"/>
          <w:szCs w:val="24"/>
          <w:lang w:val="en-AU"/>
        </w:rPr>
        <w:t>he electronic devices and distortions</w:t>
      </w:r>
      <w:r w:rsidR="00971940" w:rsidRPr="006F2535">
        <w:rPr>
          <w:rFonts w:ascii="Times New Roman" w:hAnsi="Times New Roman" w:cs="Times New Roman"/>
          <w:sz w:val="24"/>
          <w:szCs w:val="24"/>
          <w:lang w:val="en-AU"/>
        </w:rPr>
        <w:t xml:space="preserve"> were also selected to try and emulate the type of real-world speech clips that practitioners are likely to encounter (i.e., captured via telephone, for example, or in situations in which the recording is of poor quality, or needs to be heard among background noise). In addition, these acoustic manipulations would also reflect situations in which police officers and security service personnel </w:t>
      </w:r>
      <w:r w:rsidR="009343DA" w:rsidRPr="006F2535">
        <w:rPr>
          <w:rFonts w:ascii="Times New Roman" w:hAnsi="Times New Roman" w:cs="Times New Roman"/>
          <w:sz w:val="24"/>
          <w:szCs w:val="24"/>
          <w:lang w:val="en-AU"/>
        </w:rPr>
        <w:t xml:space="preserve">may </w:t>
      </w:r>
      <w:r w:rsidR="00971940" w:rsidRPr="006F2535">
        <w:rPr>
          <w:rFonts w:ascii="Times New Roman" w:hAnsi="Times New Roman" w:cs="Times New Roman"/>
          <w:sz w:val="24"/>
          <w:szCs w:val="24"/>
          <w:lang w:val="en-AU"/>
        </w:rPr>
        <w:t xml:space="preserve">have to </w:t>
      </w:r>
      <w:r w:rsidR="00D45F12" w:rsidRPr="006F2535">
        <w:rPr>
          <w:rFonts w:ascii="Times New Roman" w:hAnsi="Times New Roman" w:cs="Times New Roman"/>
          <w:sz w:val="24"/>
          <w:szCs w:val="24"/>
          <w:lang w:val="en-AU"/>
        </w:rPr>
        <w:t>identify voice content via telephones/police radio/tablets/laptops while out on investigation (i.e., not using high end sound equipment under ideal listening conditions in a quiet space). In such environments, the practitioners may also have to deal with a poor phone signal and weather (e.g., wind/rain</w:t>
      </w:r>
      <w:r w:rsidR="00C55112" w:rsidRPr="006F2535">
        <w:rPr>
          <w:rFonts w:ascii="Times New Roman" w:hAnsi="Times New Roman" w:cs="Times New Roman"/>
          <w:sz w:val="24"/>
          <w:szCs w:val="24"/>
          <w:lang w:val="en-AU"/>
        </w:rPr>
        <w:t>)</w:t>
      </w:r>
      <w:r w:rsidR="00D45F12" w:rsidRPr="006F2535">
        <w:rPr>
          <w:rFonts w:ascii="Times New Roman" w:hAnsi="Times New Roman" w:cs="Times New Roman"/>
          <w:sz w:val="24"/>
          <w:szCs w:val="24"/>
          <w:lang w:val="en-AU"/>
        </w:rPr>
        <w:t xml:space="preserve"> in the background, for example. Therefore, these devices and distortions were</w:t>
      </w:r>
      <w:r w:rsidR="00971940" w:rsidRPr="006F2535">
        <w:rPr>
          <w:rFonts w:ascii="Times New Roman" w:hAnsi="Times New Roman" w:cs="Times New Roman"/>
          <w:sz w:val="24"/>
          <w:szCs w:val="24"/>
          <w:lang w:val="en-AU"/>
        </w:rPr>
        <w:t xml:space="preserve"> </w:t>
      </w:r>
      <w:r w:rsidR="00D45F12" w:rsidRPr="006F2535">
        <w:rPr>
          <w:rFonts w:ascii="Times New Roman" w:hAnsi="Times New Roman" w:cs="Times New Roman"/>
          <w:sz w:val="24"/>
          <w:szCs w:val="24"/>
          <w:lang w:val="en-AU"/>
        </w:rPr>
        <w:t>selected to try and reflect the ‘on the spot’ identity verifications that such individuals are often required to make.</w:t>
      </w:r>
      <w:bookmarkEnd w:id="3"/>
    </w:p>
    <w:p w14:paraId="02C1BD2A" w14:textId="15C2E04B" w:rsidR="00B8627F" w:rsidRPr="006F2535" w:rsidRDefault="00B8627F" w:rsidP="00146182">
      <w:pPr>
        <w:spacing w:after="0" w:line="480" w:lineRule="auto"/>
        <w:ind w:firstLine="709"/>
        <w:rPr>
          <w:rFonts w:ascii="Times New Roman" w:hAnsi="Times New Roman" w:cs="Times New Roman"/>
          <w:sz w:val="24"/>
        </w:rPr>
      </w:pPr>
      <w:r w:rsidRPr="006F2535">
        <w:rPr>
          <w:rFonts w:ascii="Times New Roman" w:hAnsi="Times New Roman" w:cs="Times New Roman"/>
          <w:sz w:val="24"/>
        </w:rPr>
        <w:t>The 80 trials were split up into 4 sets of 20 (each with 10 match/10 mismatch trials) to create a set of easy, moderate, hard, and very hard trials. For easy trials, we used the WavePad functions cave background (clip 1) and telephone + aircraft hangar (clip 2). For the moderate trials, we used the cave background + low-level acoustic distortion (clip 1) and telephone + aircraft hangar (clip 2). For the hard trials, we used the cave + low-level acoustic distortion (clip 1) and CB radio + auditorium (clip 2). Finally, for the very hard trials, we used the CB radio + low-level acoustic distortion + an auditory gargle (clip 1) and CB radio + low-level acoustic distortion + an auditory gargle + echo (clip 2). Pilot testing (</w:t>
      </w:r>
      <w:r w:rsidRPr="006F2535">
        <w:rPr>
          <w:rFonts w:ascii="Times New Roman" w:hAnsi="Times New Roman" w:cs="Times New Roman"/>
          <w:i/>
          <w:sz w:val="24"/>
        </w:rPr>
        <w:t>N</w:t>
      </w:r>
      <w:r w:rsidRPr="006F2535">
        <w:rPr>
          <w:rFonts w:ascii="Times New Roman" w:hAnsi="Times New Roman" w:cs="Times New Roman"/>
          <w:sz w:val="24"/>
        </w:rPr>
        <w:t xml:space="preserve"> = 10) indicated that our trial difficulty manipulation had generated a version of the task that would be sensitive to a range of individual differences in unfamiliar voice matching performance (</w:t>
      </w:r>
      <w:bookmarkStart w:id="4" w:name="_Hlk124844769"/>
      <w:r w:rsidRPr="006F2535">
        <w:rPr>
          <w:rFonts w:ascii="Times New Roman" w:hAnsi="Times New Roman" w:cs="Times New Roman"/>
          <w:sz w:val="24"/>
        </w:rPr>
        <w:t xml:space="preserve">Overall </w:t>
      </w:r>
      <w:r w:rsidRPr="006F2535">
        <w:rPr>
          <w:rFonts w:ascii="Times New Roman" w:hAnsi="Times New Roman" w:cs="Times New Roman"/>
          <w:i/>
          <w:sz w:val="24"/>
        </w:rPr>
        <w:t>M</w:t>
      </w:r>
      <w:r w:rsidRPr="006F2535">
        <w:rPr>
          <w:rFonts w:ascii="Times New Roman" w:hAnsi="Times New Roman" w:cs="Times New Roman"/>
          <w:sz w:val="24"/>
        </w:rPr>
        <w:t xml:space="preserve"> = 69%; </w:t>
      </w:r>
      <w:r w:rsidRPr="006F2535">
        <w:rPr>
          <w:rFonts w:ascii="Times New Roman" w:hAnsi="Times New Roman" w:cs="Times New Roman"/>
          <w:i/>
          <w:sz w:val="24"/>
        </w:rPr>
        <w:t>Range</w:t>
      </w:r>
      <w:r w:rsidRPr="006F2535">
        <w:rPr>
          <w:rFonts w:ascii="Times New Roman" w:hAnsi="Times New Roman" w:cs="Times New Roman"/>
          <w:sz w:val="24"/>
        </w:rPr>
        <w:t xml:space="preserve"> = 55%-85%; easy trials </w:t>
      </w:r>
      <w:r w:rsidRPr="006F2535">
        <w:rPr>
          <w:rFonts w:ascii="Times New Roman" w:hAnsi="Times New Roman" w:cs="Times New Roman"/>
          <w:i/>
          <w:sz w:val="24"/>
        </w:rPr>
        <w:t>M</w:t>
      </w:r>
      <w:r w:rsidRPr="006F2535">
        <w:rPr>
          <w:rFonts w:ascii="Times New Roman" w:hAnsi="Times New Roman" w:cs="Times New Roman"/>
          <w:sz w:val="24"/>
        </w:rPr>
        <w:t xml:space="preserve"> = 81%; moderate trials </w:t>
      </w:r>
      <w:r w:rsidRPr="006F2535">
        <w:rPr>
          <w:rFonts w:ascii="Times New Roman" w:hAnsi="Times New Roman" w:cs="Times New Roman"/>
          <w:i/>
          <w:sz w:val="24"/>
        </w:rPr>
        <w:t>M</w:t>
      </w:r>
      <w:r w:rsidRPr="006F2535">
        <w:rPr>
          <w:rFonts w:ascii="Times New Roman" w:hAnsi="Times New Roman" w:cs="Times New Roman"/>
          <w:sz w:val="24"/>
        </w:rPr>
        <w:t xml:space="preserve"> = 69%; hard trials </w:t>
      </w:r>
      <w:r w:rsidRPr="006F2535">
        <w:rPr>
          <w:rFonts w:ascii="Times New Roman" w:hAnsi="Times New Roman" w:cs="Times New Roman"/>
          <w:i/>
          <w:sz w:val="24"/>
        </w:rPr>
        <w:t>M</w:t>
      </w:r>
      <w:r w:rsidRPr="006F2535">
        <w:rPr>
          <w:rFonts w:ascii="Times New Roman" w:hAnsi="Times New Roman" w:cs="Times New Roman"/>
          <w:sz w:val="24"/>
        </w:rPr>
        <w:t xml:space="preserve"> = 65%; very hard trials </w:t>
      </w:r>
      <w:r w:rsidRPr="006F2535">
        <w:rPr>
          <w:rFonts w:ascii="Times New Roman" w:hAnsi="Times New Roman" w:cs="Times New Roman"/>
          <w:i/>
          <w:sz w:val="24"/>
        </w:rPr>
        <w:t>M</w:t>
      </w:r>
      <w:r w:rsidRPr="006F2535">
        <w:rPr>
          <w:rFonts w:ascii="Times New Roman" w:hAnsi="Times New Roman" w:cs="Times New Roman"/>
          <w:sz w:val="24"/>
        </w:rPr>
        <w:t xml:space="preserve"> = 59%). </w:t>
      </w:r>
      <w:bookmarkEnd w:id="4"/>
      <w:r w:rsidR="00681956" w:rsidRPr="006F2535">
        <w:rPr>
          <w:rFonts w:ascii="Times New Roman" w:hAnsi="Times New Roman" w:cs="Times New Roman"/>
          <w:sz w:val="24"/>
        </w:rPr>
        <w:t>For the purposes of this individual differences study</w:t>
      </w:r>
      <w:r w:rsidR="00914BAF" w:rsidRPr="006F2535">
        <w:rPr>
          <w:rFonts w:ascii="Times New Roman" w:hAnsi="Times New Roman" w:cs="Times New Roman"/>
          <w:sz w:val="24"/>
        </w:rPr>
        <w:t>,</w:t>
      </w:r>
      <w:r w:rsidR="00681956" w:rsidRPr="006F2535">
        <w:rPr>
          <w:rFonts w:ascii="Times New Roman" w:hAnsi="Times New Roman" w:cs="Times New Roman"/>
          <w:sz w:val="24"/>
        </w:rPr>
        <w:t xml:space="preserve"> a single score is calculated for each participant on the AVMaT based on response to all trials regardless of difficulty (see Duchaine &amp; Nakayama, 2006</w:t>
      </w:r>
      <w:r w:rsidR="00E91FE9" w:rsidRPr="006F2535">
        <w:rPr>
          <w:rFonts w:ascii="Times New Roman" w:hAnsi="Times New Roman" w:cs="Times New Roman"/>
          <w:sz w:val="24"/>
        </w:rPr>
        <w:t>; Russell et al., 2009</w:t>
      </w:r>
      <w:r w:rsidR="00681956" w:rsidRPr="006F2535">
        <w:rPr>
          <w:rFonts w:ascii="Times New Roman" w:hAnsi="Times New Roman" w:cs="Times New Roman"/>
          <w:sz w:val="24"/>
        </w:rPr>
        <w:t xml:space="preserve">). </w:t>
      </w:r>
    </w:p>
    <w:p w14:paraId="5576CD4A" w14:textId="77777777" w:rsidR="00BE49FA" w:rsidRPr="006F2535" w:rsidRDefault="00BE49FA" w:rsidP="00A352C8">
      <w:pPr>
        <w:spacing w:after="0" w:line="480" w:lineRule="auto"/>
        <w:rPr>
          <w:rFonts w:ascii="Times New Roman" w:hAnsi="Times New Roman" w:cs="Times New Roman"/>
          <w:b/>
          <w:i/>
          <w:sz w:val="24"/>
        </w:rPr>
      </w:pPr>
    </w:p>
    <w:p w14:paraId="6FB54025" w14:textId="4DE2E521" w:rsidR="00A352C8" w:rsidRPr="006F2535" w:rsidRDefault="00A352C8" w:rsidP="00A352C8">
      <w:pPr>
        <w:spacing w:after="0" w:line="480" w:lineRule="auto"/>
        <w:rPr>
          <w:rFonts w:ascii="Times New Roman" w:hAnsi="Times New Roman" w:cs="Times New Roman"/>
          <w:b/>
          <w:i/>
          <w:sz w:val="24"/>
        </w:rPr>
      </w:pPr>
      <w:r w:rsidRPr="006F2535">
        <w:rPr>
          <w:rFonts w:ascii="Times New Roman" w:hAnsi="Times New Roman" w:cs="Times New Roman"/>
          <w:b/>
          <w:i/>
          <w:sz w:val="24"/>
        </w:rPr>
        <w:t>Glasgow Face Matching Test (GFMT</w:t>
      </w:r>
      <w:r w:rsidR="007418DE" w:rsidRPr="006F2535">
        <w:rPr>
          <w:rFonts w:ascii="Times New Roman" w:hAnsi="Times New Roman" w:cs="Times New Roman"/>
          <w:b/>
          <w:i/>
          <w:sz w:val="24"/>
        </w:rPr>
        <w:t>; Short Version</w:t>
      </w:r>
      <w:r w:rsidRPr="006F2535">
        <w:rPr>
          <w:rFonts w:ascii="Times New Roman" w:hAnsi="Times New Roman" w:cs="Times New Roman"/>
          <w:b/>
          <w:i/>
          <w:sz w:val="24"/>
        </w:rPr>
        <w:t>)</w:t>
      </w:r>
    </w:p>
    <w:p w14:paraId="176AB89E" w14:textId="2429F5AB" w:rsidR="00B405F7" w:rsidRPr="006F2535" w:rsidRDefault="001C313F" w:rsidP="00247574">
      <w:pPr>
        <w:widowControl w:val="0"/>
        <w:autoSpaceDE w:val="0"/>
        <w:autoSpaceDN w:val="0"/>
        <w:adjustRightInd w:val="0"/>
        <w:spacing w:after="0" w:line="480" w:lineRule="auto"/>
        <w:ind w:right="-720" w:firstLine="567"/>
        <w:rPr>
          <w:rFonts w:ascii="Times New Roman" w:hAnsi="Times New Roman" w:cs="Times New Roman"/>
          <w:iCs/>
          <w:color w:val="000000"/>
          <w:sz w:val="24"/>
          <w:szCs w:val="24"/>
        </w:rPr>
      </w:pPr>
      <w:r w:rsidRPr="006F2535">
        <w:rPr>
          <w:rFonts w:ascii="Times New Roman" w:hAnsi="Times New Roman" w:cs="Times New Roman"/>
          <w:iCs/>
          <w:color w:val="000000"/>
          <w:sz w:val="24"/>
          <w:szCs w:val="24"/>
        </w:rPr>
        <w:t xml:space="preserve">The GFMT </w:t>
      </w:r>
      <w:r w:rsidR="00B405F7" w:rsidRPr="006F2535">
        <w:rPr>
          <w:rFonts w:ascii="Times New Roman" w:hAnsi="Times New Roman" w:cs="Times New Roman"/>
          <w:iCs/>
          <w:color w:val="000000"/>
          <w:sz w:val="24"/>
          <w:szCs w:val="24"/>
        </w:rPr>
        <w:t>consists of 40 pairs</w:t>
      </w:r>
      <w:r w:rsidR="00A24C9F" w:rsidRPr="006F2535">
        <w:rPr>
          <w:rFonts w:ascii="Times New Roman" w:hAnsi="Times New Roman" w:cs="Times New Roman"/>
          <w:iCs/>
          <w:color w:val="000000"/>
          <w:sz w:val="24"/>
          <w:szCs w:val="24"/>
        </w:rPr>
        <w:t xml:space="preserve"> (20 match/20 mismatch)</w:t>
      </w:r>
      <w:r w:rsidR="00B405F7" w:rsidRPr="006F2535">
        <w:rPr>
          <w:rFonts w:ascii="Times New Roman" w:hAnsi="Times New Roman" w:cs="Times New Roman"/>
          <w:iCs/>
          <w:color w:val="000000"/>
          <w:sz w:val="24"/>
          <w:szCs w:val="24"/>
        </w:rPr>
        <w:t xml:space="preserve"> of crop</w:t>
      </w:r>
      <w:r w:rsidR="00DF786D" w:rsidRPr="006F2535">
        <w:rPr>
          <w:rFonts w:ascii="Times New Roman" w:hAnsi="Times New Roman" w:cs="Times New Roman"/>
          <w:iCs/>
          <w:color w:val="000000"/>
          <w:sz w:val="24"/>
          <w:szCs w:val="24"/>
        </w:rPr>
        <w:t>ped, greyscale, forward-facing</w:t>
      </w:r>
      <w:r w:rsidR="00B405F7" w:rsidRPr="006F2535">
        <w:rPr>
          <w:rFonts w:ascii="Times New Roman" w:hAnsi="Times New Roman" w:cs="Times New Roman"/>
          <w:iCs/>
          <w:color w:val="000000"/>
          <w:sz w:val="24"/>
          <w:szCs w:val="24"/>
        </w:rPr>
        <w:t>, unfamiliar faces</w:t>
      </w:r>
      <w:r w:rsidR="00A3644B" w:rsidRPr="006F2535">
        <w:rPr>
          <w:rFonts w:ascii="Times New Roman" w:hAnsi="Times New Roman" w:cs="Times New Roman"/>
          <w:iCs/>
          <w:color w:val="000000"/>
          <w:sz w:val="24"/>
          <w:szCs w:val="24"/>
        </w:rPr>
        <w:t xml:space="preserve"> (i.e., ideal viewing conditions)</w:t>
      </w:r>
      <w:r w:rsidR="00B405F7" w:rsidRPr="006F2535">
        <w:rPr>
          <w:rFonts w:ascii="Times New Roman" w:hAnsi="Times New Roman" w:cs="Times New Roman"/>
          <w:iCs/>
          <w:color w:val="000000"/>
          <w:sz w:val="24"/>
          <w:szCs w:val="24"/>
        </w:rPr>
        <w:t xml:space="preserve">. </w:t>
      </w:r>
      <w:r w:rsidRPr="006F2535">
        <w:rPr>
          <w:rFonts w:ascii="Times New Roman" w:hAnsi="Times New Roman" w:cs="Times New Roman"/>
          <w:iCs/>
          <w:color w:val="000000"/>
          <w:sz w:val="24"/>
          <w:szCs w:val="24"/>
        </w:rPr>
        <w:t>See Figure 1 for an example image pair and Burton et a</w:t>
      </w:r>
      <w:r w:rsidR="00A24C9F" w:rsidRPr="006F2535">
        <w:rPr>
          <w:rFonts w:ascii="Times New Roman" w:hAnsi="Times New Roman" w:cs="Times New Roman"/>
          <w:iCs/>
          <w:color w:val="000000"/>
          <w:sz w:val="24"/>
          <w:szCs w:val="24"/>
        </w:rPr>
        <w:t>l. (2010) for further</w:t>
      </w:r>
      <w:r w:rsidR="00B405F7" w:rsidRPr="006F2535">
        <w:rPr>
          <w:rFonts w:ascii="Times New Roman" w:hAnsi="Times New Roman" w:cs="Times New Roman"/>
          <w:iCs/>
          <w:color w:val="000000"/>
          <w:sz w:val="24"/>
          <w:szCs w:val="24"/>
        </w:rPr>
        <w:t xml:space="preserve"> details. </w:t>
      </w:r>
    </w:p>
    <w:p w14:paraId="1627C1A2" w14:textId="77777777" w:rsidR="00914BAF" w:rsidRPr="006F2535" w:rsidRDefault="00914BAF" w:rsidP="002A6283">
      <w:pPr>
        <w:spacing w:after="0" w:line="480" w:lineRule="auto"/>
        <w:rPr>
          <w:rFonts w:ascii="Times New Roman" w:hAnsi="Times New Roman" w:cs="Times New Roman"/>
          <w:b/>
          <w:i/>
          <w:sz w:val="24"/>
        </w:rPr>
      </w:pPr>
    </w:p>
    <w:p w14:paraId="481486E7" w14:textId="2643E7FE" w:rsidR="00A352C8" w:rsidRPr="006F2535" w:rsidRDefault="00A352C8" w:rsidP="002A6283">
      <w:pPr>
        <w:spacing w:after="0" w:line="480" w:lineRule="auto"/>
        <w:rPr>
          <w:rFonts w:ascii="Times New Roman" w:hAnsi="Times New Roman" w:cs="Times New Roman"/>
          <w:b/>
          <w:i/>
          <w:sz w:val="24"/>
        </w:rPr>
      </w:pPr>
      <w:r w:rsidRPr="006F2535">
        <w:rPr>
          <w:rFonts w:ascii="Times New Roman" w:hAnsi="Times New Roman" w:cs="Times New Roman"/>
          <w:b/>
          <w:i/>
          <w:sz w:val="24"/>
        </w:rPr>
        <w:t>Models Face Matching Test (MFMT)</w:t>
      </w:r>
    </w:p>
    <w:p w14:paraId="568831AB" w14:textId="72831A68" w:rsidR="00B405F7" w:rsidRPr="006F2535" w:rsidRDefault="00B405F7" w:rsidP="00B405F7">
      <w:pPr>
        <w:widowControl w:val="0"/>
        <w:autoSpaceDE w:val="0"/>
        <w:autoSpaceDN w:val="0"/>
        <w:adjustRightInd w:val="0"/>
        <w:spacing w:after="0" w:line="480" w:lineRule="auto"/>
        <w:ind w:right="-720" w:firstLine="567"/>
        <w:rPr>
          <w:rFonts w:ascii="Times New Roman" w:hAnsi="Times New Roman" w:cs="Times New Roman"/>
          <w:iCs/>
          <w:color w:val="000000"/>
          <w:sz w:val="24"/>
          <w:szCs w:val="24"/>
        </w:rPr>
      </w:pPr>
      <w:r w:rsidRPr="006F2535">
        <w:rPr>
          <w:rFonts w:ascii="Times New Roman" w:hAnsi="Times New Roman" w:cs="Times New Roman"/>
          <w:iCs/>
          <w:color w:val="000000"/>
          <w:sz w:val="24"/>
          <w:szCs w:val="24"/>
        </w:rPr>
        <w:t>The MFMT (short version) consists of 30 pairs</w:t>
      </w:r>
      <w:r w:rsidR="00A24C9F" w:rsidRPr="006F2535">
        <w:rPr>
          <w:rFonts w:ascii="Times New Roman" w:hAnsi="Times New Roman" w:cs="Times New Roman"/>
          <w:iCs/>
          <w:color w:val="000000"/>
          <w:sz w:val="24"/>
          <w:szCs w:val="24"/>
        </w:rPr>
        <w:t xml:space="preserve"> (15 match/15 mismatch)</w:t>
      </w:r>
      <w:r w:rsidRPr="006F2535">
        <w:rPr>
          <w:rFonts w:ascii="Times New Roman" w:hAnsi="Times New Roman" w:cs="Times New Roman"/>
          <w:iCs/>
          <w:color w:val="000000"/>
          <w:sz w:val="24"/>
          <w:szCs w:val="24"/>
        </w:rPr>
        <w:t xml:space="preserve"> of </w:t>
      </w:r>
      <w:r w:rsidR="00917D62" w:rsidRPr="006F2535">
        <w:rPr>
          <w:rFonts w:ascii="Times New Roman" w:hAnsi="Times New Roman" w:cs="Times New Roman"/>
          <w:iCs/>
          <w:color w:val="000000"/>
          <w:sz w:val="24"/>
          <w:szCs w:val="24"/>
        </w:rPr>
        <w:t xml:space="preserve">more naturalistic, </w:t>
      </w:r>
      <w:r w:rsidRPr="006F2535">
        <w:rPr>
          <w:rFonts w:ascii="Times New Roman" w:hAnsi="Times New Roman" w:cs="Times New Roman"/>
          <w:iCs/>
          <w:color w:val="000000"/>
          <w:sz w:val="24"/>
          <w:szCs w:val="24"/>
        </w:rPr>
        <w:t xml:space="preserve">unconstrained, highly variable, </w:t>
      </w:r>
      <w:r w:rsidR="00A24C9F" w:rsidRPr="006F2535">
        <w:rPr>
          <w:rFonts w:ascii="Times New Roman" w:hAnsi="Times New Roman" w:cs="Times New Roman"/>
          <w:iCs/>
          <w:color w:val="000000"/>
          <w:sz w:val="24"/>
          <w:szCs w:val="24"/>
        </w:rPr>
        <w:t xml:space="preserve">colour </w:t>
      </w:r>
      <w:r w:rsidRPr="006F2535">
        <w:rPr>
          <w:rFonts w:ascii="Times New Roman" w:hAnsi="Times New Roman" w:cs="Times New Roman"/>
          <w:iCs/>
          <w:color w:val="000000"/>
          <w:sz w:val="24"/>
          <w:szCs w:val="24"/>
        </w:rPr>
        <w:t>face photos of male m</w:t>
      </w:r>
      <w:r w:rsidR="00A24C9F" w:rsidRPr="006F2535">
        <w:rPr>
          <w:rFonts w:ascii="Times New Roman" w:hAnsi="Times New Roman" w:cs="Times New Roman"/>
          <w:iCs/>
          <w:color w:val="000000"/>
          <w:sz w:val="24"/>
          <w:szCs w:val="24"/>
        </w:rPr>
        <w:t>odels</w:t>
      </w:r>
      <w:r w:rsidRPr="006F2535">
        <w:rPr>
          <w:rFonts w:ascii="Times New Roman" w:hAnsi="Times New Roman" w:cs="Times New Roman"/>
          <w:iCs/>
          <w:color w:val="000000"/>
          <w:sz w:val="24"/>
          <w:szCs w:val="24"/>
        </w:rPr>
        <w:t>.</w:t>
      </w:r>
      <w:r w:rsidR="00DF6F2A" w:rsidRPr="006F2535">
        <w:rPr>
          <w:rFonts w:ascii="Times New Roman" w:hAnsi="Times New Roman" w:cs="Times New Roman"/>
          <w:iCs/>
          <w:color w:val="000000"/>
          <w:sz w:val="24"/>
          <w:szCs w:val="24"/>
        </w:rPr>
        <w:t xml:space="preserve"> </w:t>
      </w:r>
      <w:r w:rsidRPr="006F2535">
        <w:rPr>
          <w:rFonts w:ascii="Times New Roman" w:hAnsi="Times New Roman" w:cs="Times New Roman"/>
          <w:iCs/>
          <w:color w:val="000000"/>
          <w:sz w:val="24"/>
          <w:szCs w:val="24"/>
        </w:rPr>
        <w:t>See Figure 1 for an example image pair and Do</w:t>
      </w:r>
      <w:r w:rsidR="00A24C9F" w:rsidRPr="006F2535">
        <w:rPr>
          <w:rFonts w:ascii="Times New Roman" w:hAnsi="Times New Roman" w:cs="Times New Roman"/>
          <w:iCs/>
          <w:color w:val="000000"/>
          <w:sz w:val="24"/>
          <w:szCs w:val="24"/>
        </w:rPr>
        <w:t>wsett and Burton (2015) for further</w:t>
      </w:r>
      <w:r w:rsidRPr="006F2535">
        <w:rPr>
          <w:rFonts w:ascii="Times New Roman" w:hAnsi="Times New Roman" w:cs="Times New Roman"/>
          <w:iCs/>
          <w:color w:val="000000"/>
          <w:sz w:val="24"/>
          <w:szCs w:val="24"/>
        </w:rPr>
        <w:t xml:space="preserve"> details. </w:t>
      </w:r>
    </w:p>
    <w:p w14:paraId="4E70F845" w14:textId="77777777" w:rsidR="0095341B" w:rsidRPr="006F2535" w:rsidRDefault="0095341B" w:rsidP="002A6283">
      <w:pPr>
        <w:spacing w:after="0" w:line="480" w:lineRule="auto"/>
        <w:rPr>
          <w:rFonts w:ascii="Times New Roman" w:hAnsi="Times New Roman" w:cs="Times New Roman"/>
          <w:b/>
          <w:sz w:val="24"/>
        </w:rPr>
      </w:pPr>
    </w:p>
    <w:p w14:paraId="0F070CC1" w14:textId="04230484" w:rsidR="00A352C8" w:rsidRPr="006F2535" w:rsidRDefault="00AB75E0" w:rsidP="002A6283">
      <w:pPr>
        <w:spacing w:after="0" w:line="480" w:lineRule="auto"/>
        <w:rPr>
          <w:rFonts w:ascii="Times New Roman" w:hAnsi="Times New Roman" w:cs="Times New Roman"/>
          <w:b/>
          <w:sz w:val="24"/>
        </w:rPr>
      </w:pPr>
      <w:r w:rsidRPr="006F2535">
        <w:rPr>
          <w:rFonts w:ascii="Times New Roman" w:hAnsi="Times New Roman" w:cs="Times New Roman"/>
          <w:b/>
          <w:sz w:val="24"/>
        </w:rPr>
        <w:t>Procedure</w:t>
      </w:r>
    </w:p>
    <w:p w14:paraId="52BF0711" w14:textId="62A25E71" w:rsidR="00E91FE9" w:rsidRPr="006F2535" w:rsidRDefault="00F74774" w:rsidP="00BA701C">
      <w:pPr>
        <w:spacing w:after="0" w:line="480" w:lineRule="auto"/>
        <w:ind w:firstLine="709"/>
        <w:rPr>
          <w:rFonts w:ascii="Times New Roman" w:hAnsi="Times New Roman" w:cs="Times New Roman"/>
          <w:sz w:val="24"/>
        </w:rPr>
      </w:pPr>
      <w:r w:rsidRPr="006F2535">
        <w:rPr>
          <w:rFonts w:ascii="Times New Roman" w:hAnsi="Times New Roman" w:cs="Times New Roman"/>
          <w:sz w:val="24"/>
        </w:rPr>
        <w:t>E</w:t>
      </w:r>
      <w:r w:rsidR="00A713FA" w:rsidRPr="006F2535">
        <w:rPr>
          <w:rFonts w:ascii="Times New Roman" w:hAnsi="Times New Roman" w:cs="Times New Roman"/>
          <w:sz w:val="24"/>
        </w:rPr>
        <w:t>ach</w:t>
      </w:r>
      <w:r w:rsidR="00F30759" w:rsidRPr="006F2535">
        <w:rPr>
          <w:rFonts w:ascii="Times New Roman" w:hAnsi="Times New Roman" w:cs="Times New Roman"/>
          <w:sz w:val="24"/>
        </w:rPr>
        <w:t xml:space="preserve"> experiment reported in this paper </w:t>
      </w:r>
      <w:r w:rsidRPr="006F2535">
        <w:rPr>
          <w:rFonts w:ascii="Times New Roman" w:hAnsi="Times New Roman" w:cs="Times New Roman"/>
          <w:sz w:val="24"/>
        </w:rPr>
        <w:t xml:space="preserve">used the online testing platform Qualtrics to present the tasks and collect the data (see Germine et al., 2012). </w:t>
      </w:r>
      <w:r w:rsidR="008E5F01" w:rsidRPr="006F2535">
        <w:rPr>
          <w:rFonts w:ascii="Times New Roman" w:hAnsi="Times New Roman" w:cs="Times New Roman"/>
          <w:sz w:val="24"/>
        </w:rPr>
        <w:t xml:space="preserve">The study description informed participants that it </w:t>
      </w:r>
      <w:r w:rsidR="00664949" w:rsidRPr="006F2535">
        <w:rPr>
          <w:rFonts w:ascii="Times New Roman" w:hAnsi="Times New Roman" w:cs="Times New Roman"/>
          <w:sz w:val="24"/>
        </w:rPr>
        <w:t xml:space="preserve">could not be completed on a smartphone (i.e., a desktop computer/laptop/tablet was required), and they confirmed that they had followed this instruction at the start of the study. </w:t>
      </w:r>
      <w:r w:rsidR="008E5F01" w:rsidRPr="006F2535">
        <w:rPr>
          <w:rFonts w:ascii="Times New Roman" w:hAnsi="Times New Roman" w:cs="Times New Roman"/>
          <w:sz w:val="24"/>
        </w:rPr>
        <w:t xml:space="preserve">We also requested that participants complete the study in a </w:t>
      </w:r>
      <w:r w:rsidR="00D245B8" w:rsidRPr="006F2535">
        <w:rPr>
          <w:rFonts w:ascii="Times New Roman" w:hAnsi="Times New Roman" w:cs="Times New Roman"/>
          <w:sz w:val="24"/>
        </w:rPr>
        <w:t>quiet</w:t>
      </w:r>
      <w:r w:rsidR="008E5F01" w:rsidRPr="006F2535">
        <w:rPr>
          <w:rFonts w:ascii="Times New Roman" w:hAnsi="Times New Roman" w:cs="Times New Roman"/>
          <w:sz w:val="24"/>
        </w:rPr>
        <w:t xml:space="preserve"> space with the use of earphones</w:t>
      </w:r>
      <w:r w:rsidR="00E91FE9" w:rsidRPr="006F2535">
        <w:rPr>
          <w:rFonts w:ascii="Times New Roman" w:hAnsi="Times New Roman" w:cs="Times New Roman"/>
          <w:sz w:val="24"/>
        </w:rPr>
        <w:t xml:space="preserve"> or </w:t>
      </w:r>
      <w:r w:rsidR="008E5F01" w:rsidRPr="006F2535">
        <w:rPr>
          <w:rFonts w:ascii="Times New Roman" w:hAnsi="Times New Roman" w:cs="Times New Roman"/>
          <w:sz w:val="24"/>
        </w:rPr>
        <w:t>headphones for the voice tasks. Prior to each voice task</w:t>
      </w:r>
      <w:r w:rsidR="00D632E7" w:rsidRPr="006F2535">
        <w:rPr>
          <w:rFonts w:ascii="Times New Roman" w:hAnsi="Times New Roman" w:cs="Times New Roman"/>
          <w:sz w:val="24"/>
        </w:rPr>
        <w:t>,</w:t>
      </w:r>
      <w:r w:rsidR="008E5F01" w:rsidRPr="006F2535">
        <w:rPr>
          <w:rFonts w:ascii="Times New Roman" w:hAnsi="Times New Roman" w:cs="Times New Roman"/>
          <w:sz w:val="24"/>
        </w:rPr>
        <w:t xml:space="preserve"> a sound check was performed to all</w:t>
      </w:r>
      <w:r w:rsidR="00E435DE" w:rsidRPr="006F2535">
        <w:rPr>
          <w:rFonts w:ascii="Times New Roman" w:hAnsi="Times New Roman" w:cs="Times New Roman"/>
          <w:sz w:val="24"/>
        </w:rPr>
        <w:t xml:space="preserve">ow listeners to adjust the volume of their device to an appropriate level. At the end of the study, participants completed </w:t>
      </w:r>
      <w:r w:rsidR="00A30258" w:rsidRPr="006F2535">
        <w:rPr>
          <w:rFonts w:ascii="Times New Roman" w:hAnsi="Times New Roman" w:cs="Times New Roman"/>
          <w:sz w:val="24"/>
        </w:rPr>
        <w:t>a series of quality control questions which asked, ‘Is there anything you would like to report to the experimenters about the study? Were you able to see and hear all the stimuli; were you able to make responses etc.?</w:t>
      </w:r>
      <w:r w:rsidR="001A55F9" w:rsidRPr="006F2535">
        <w:rPr>
          <w:rFonts w:ascii="Times New Roman" w:hAnsi="Times New Roman" w:cs="Times New Roman"/>
          <w:sz w:val="24"/>
        </w:rPr>
        <w:t>’</w:t>
      </w:r>
      <w:r w:rsidR="00304811" w:rsidRPr="006F2535">
        <w:rPr>
          <w:rFonts w:ascii="Times New Roman" w:hAnsi="Times New Roman" w:cs="Times New Roman"/>
          <w:sz w:val="24"/>
        </w:rPr>
        <w:t xml:space="preserve"> </w:t>
      </w:r>
    </w:p>
    <w:p w14:paraId="72A60FFA" w14:textId="282D6EC8" w:rsidR="00E91FE9" w:rsidRPr="006F2535" w:rsidRDefault="00304811" w:rsidP="00F96755">
      <w:pPr>
        <w:spacing w:after="0" w:line="480" w:lineRule="auto"/>
        <w:ind w:firstLine="709"/>
        <w:rPr>
          <w:rFonts w:ascii="Times New Roman" w:hAnsi="Times New Roman" w:cs="Times New Roman"/>
          <w:sz w:val="24"/>
        </w:rPr>
      </w:pPr>
      <w:r w:rsidRPr="006F2535">
        <w:rPr>
          <w:rFonts w:ascii="Times New Roman" w:hAnsi="Times New Roman" w:cs="Times New Roman"/>
          <w:sz w:val="24"/>
        </w:rPr>
        <w:t xml:space="preserve">The order of presentation of the four tasks (BVMT, AVMaT, GFMT, MFMT) was randomised as was the trial order within each task. </w:t>
      </w:r>
      <w:r w:rsidR="0047623D" w:rsidRPr="006F2535">
        <w:rPr>
          <w:rFonts w:ascii="Times New Roman" w:hAnsi="Times New Roman" w:cs="Times New Roman"/>
          <w:sz w:val="24"/>
        </w:rPr>
        <w:t>Following the established procedure for the BVMT (</w:t>
      </w:r>
      <w:r w:rsidRPr="006F2535">
        <w:rPr>
          <w:rFonts w:ascii="Times New Roman" w:hAnsi="Times New Roman" w:cs="Times New Roman"/>
          <w:sz w:val="24"/>
          <w:szCs w:val="28"/>
        </w:rPr>
        <w:t>Mühl et al</w:t>
      </w:r>
      <w:r w:rsidR="0047623D" w:rsidRPr="006F2535">
        <w:rPr>
          <w:rFonts w:ascii="Times New Roman" w:hAnsi="Times New Roman" w:cs="Times New Roman"/>
          <w:sz w:val="24"/>
          <w:szCs w:val="28"/>
        </w:rPr>
        <w:t xml:space="preserve">., </w:t>
      </w:r>
      <w:r w:rsidRPr="006F2535">
        <w:rPr>
          <w:rFonts w:ascii="Times New Roman" w:hAnsi="Times New Roman" w:cs="Times New Roman"/>
          <w:sz w:val="24"/>
          <w:szCs w:val="28"/>
        </w:rPr>
        <w:t xml:space="preserve">2018), </w:t>
      </w:r>
      <w:r w:rsidR="0047623D" w:rsidRPr="006F2535">
        <w:rPr>
          <w:rFonts w:ascii="Times New Roman" w:hAnsi="Times New Roman" w:cs="Times New Roman"/>
          <w:sz w:val="24"/>
          <w:szCs w:val="28"/>
        </w:rPr>
        <w:t xml:space="preserve">the voice clips presented on each trial for the </w:t>
      </w:r>
      <w:r w:rsidR="0047623D" w:rsidRPr="006F2535">
        <w:rPr>
          <w:rFonts w:ascii="Times New Roman" w:hAnsi="Times New Roman" w:cs="Times New Roman"/>
          <w:sz w:val="24"/>
        </w:rPr>
        <w:t>BVMT</w:t>
      </w:r>
      <w:r w:rsidR="00E95FC2" w:rsidRPr="006F2535">
        <w:rPr>
          <w:rFonts w:ascii="Times New Roman" w:hAnsi="Times New Roman" w:cs="Times New Roman"/>
          <w:sz w:val="24"/>
        </w:rPr>
        <w:t xml:space="preserve"> and </w:t>
      </w:r>
      <w:r w:rsidR="0047623D" w:rsidRPr="006F2535">
        <w:rPr>
          <w:rFonts w:ascii="Times New Roman" w:hAnsi="Times New Roman" w:cs="Times New Roman"/>
          <w:sz w:val="24"/>
        </w:rPr>
        <w:t>AVMaT</w:t>
      </w:r>
      <w:r w:rsidR="0047623D" w:rsidRPr="006F2535">
        <w:rPr>
          <w:rFonts w:ascii="Times New Roman" w:hAnsi="Times New Roman" w:cs="Times New Roman"/>
          <w:sz w:val="24"/>
          <w:szCs w:val="28"/>
        </w:rPr>
        <w:t xml:space="preserve"> could be replayed, should the </w:t>
      </w:r>
      <w:r w:rsidR="00E95FC2" w:rsidRPr="006F2535">
        <w:rPr>
          <w:rFonts w:ascii="Times New Roman" w:hAnsi="Times New Roman" w:cs="Times New Roman"/>
          <w:sz w:val="24"/>
          <w:szCs w:val="28"/>
        </w:rPr>
        <w:t>participant</w:t>
      </w:r>
      <w:r w:rsidR="0047623D" w:rsidRPr="006F2535">
        <w:rPr>
          <w:rFonts w:ascii="Times New Roman" w:hAnsi="Times New Roman" w:cs="Times New Roman"/>
          <w:sz w:val="24"/>
          <w:szCs w:val="28"/>
        </w:rPr>
        <w:t xml:space="preserve"> wish to do so, until </w:t>
      </w:r>
      <w:r w:rsidR="00E95FC2" w:rsidRPr="006F2535">
        <w:rPr>
          <w:rFonts w:ascii="Times New Roman" w:hAnsi="Times New Roman" w:cs="Times New Roman"/>
          <w:sz w:val="24"/>
          <w:szCs w:val="28"/>
        </w:rPr>
        <w:t>they</w:t>
      </w:r>
      <w:r w:rsidR="0047623D" w:rsidRPr="006F2535">
        <w:rPr>
          <w:rFonts w:ascii="Times New Roman" w:hAnsi="Times New Roman" w:cs="Times New Roman"/>
          <w:sz w:val="24"/>
          <w:szCs w:val="28"/>
        </w:rPr>
        <w:t xml:space="preserve"> were confident in their </w:t>
      </w:r>
      <w:r w:rsidR="00B80B83" w:rsidRPr="006F2535">
        <w:rPr>
          <w:rFonts w:ascii="Times New Roman" w:hAnsi="Times New Roman" w:cs="Times New Roman"/>
          <w:sz w:val="24"/>
          <w:szCs w:val="28"/>
        </w:rPr>
        <w:t>match/mismatch decision</w:t>
      </w:r>
      <w:r w:rsidR="0047623D" w:rsidRPr="006F2535">
        <w:rPr>
          <w:rFonts w:ascii="Times New Roman" w:hAnsi="Times New Roman" w:cs="Times New Roman"/>
          <w:sz w:val="24"/>
          <w:szCs w:val="28"/>
        </w:rPr>
        <w:t xml:space="preserve">. Similarly, in line with their established use, the face pairs for the GFMT/MFMT remained onscreen until response. </w:t>
      </w:r>
      <w:r w:rsidR="00B80B83" w:rsidRPr="006F2535">
        <w:rPr>
          <w:rFonts w:ascii="Times New Roman" w:hAnsi="Times New Roman" w:cs="Times New Roman"/>
          <w:sz w:val="24"/>
        </w:rPr>
        <w:t>Responses were made by clicking the onscreen label ‘same person’ or ‘two different people’ for each of the tasks, accuracy was emphasised over speed</w:t>
      </w:r>
      <w:r w:rsidR="00B85BC8" w:rsidRPr="006F2535">
        <w:rPr>
          <w:rFonts w:ascii="Times New Roman" w:hAnsi="Times New Roman" w:cs="Times New Roman"/>
          <w:sz w:val="24"/>
        </w:rPr>
        <w:t xml:space="preserve">. </w:t>
      </w:r>
      <w:r w:rsidR="00F96755" w:rsidRPr="006F2535">
        <w:rPr>
          <w:rFonts w:ascii="Times New Roman" w:hAnsi="Times New Roman" w:cs="Times New Roman"/>
          <w:sz w:val="24"/>
        </w:rPr>
        <w:t>The study took approximately 1 hour, on average, to complete and this included time for participants to take screen breaks to refresh their attention.</w:t>
      </w:r>
    </w:p>
    <w:p w14:paraId="385E7F4B" w14:textId="77777777" w:rsidR="001A55F9" w:rsidRPr="006F2535" w:rsidRDefault="001A55F9" w:rsidP="001A55F9">
      <w:pPr>
        <w:spacing w:after="0" w:line="480" w:lineRule="auto"/>
        <w:ind w:firstLine="709"/>
        <w:rPr>
          <w:rFonts w:ascii="Times New Roman" w:hAnsi="Times New Roman" w:cs="Times New Roman"/>
          <w:sz w:val="24"/>
        </w:rPr>
      </w:pPr>
    </w:p>
    <w:p w14:paraId="5A5539B8" w14:textId="77777777" w:rsidR="006E7747" w:rsidRPr="006F2535" w:rsidRDefault="006E7747" w:rsidP="006E7747">
      <w:pPr>
        <w:spacing w:after="0" w:line="480" w:lineRule="auto"/>
        <w:jc w:val="center"/>
        <w:rPr>
          <w:rFonts w:ascii="Times New Roman" w:hAnsi="Times New Roman" w:cs="Times New Roman"/>
          <w:b/>
          <w:sz w:val="24"/>
        </w:rPr>
      </w:pPr>
      <w:r w:rsidRPr="006F2535">
        <w:rPr>
          <w:rFonts w:ascii="Times New Roman" w:hAnsi="Times New Roman" w:cs="Times New Roman"/>
          <w:b/>
          <w:sz w:val="24"/>
        </w:rPr>
        <w:t>Results</w:t>
      </w:r>
    </w:p>
    <w:p w14:paraId="12942309" w14:textId="26BA48AC" w:rsidR="00DD5149" w:rsidRPr="006F2535" w:rsidRDefault="000A49CB" w:rsidP="006E7747">
      <w:pPr>
        <w:spacing w:after="0" w:line="480" w:lineRule="auto"/>
        <w:rPr>
          <w:rFonts w:ascii="Times New Roman" w:hAnsi="Times New Roman" w:cs="Times New Roman"/>
          <w:b/>
          <w:sz w:val="24"/>
        </w:rPr>
      </w:pPr>
      <w:r w:rsidRPr="006F2535">
        <w:rPr>
          <w:rFonts w:ascii="Times New Roman" w:hAnsi="Times New Roman" w:cs="Times New Roman"/>
          <w:b/>
          <w:sz w:val="24"/>
        </w:rPr>
        <w:t>Task Performance</w:t>
      </w:r>
    </w:p>
    <w:p w14:paraId="40CFE857" w14:textId="4E5291BE" w:rsidR="009F1DD4" w:rsidRPr="006F2535" w:rsidRDefault="008B2C53" w:rsidP="005E2218">
      <w:pPr>
        <w:tabs>
          <w:tab w:val="left" w:pos="0"/>
        </w:tabs>
        <w:spacing w:after="0" w:line="480" w:lineRule="auto"/>
        <w:ind w:firstLine="709"/>
        <w:rPr>
          <w:rFonts w:ascii="Times New Roman" w:hAnsi="Times New Roman" w:cs="Times New Roman"/>
          <w:sz w:val="24"/>
        </w:rPr>
      </w:pPr>
      <w:r w:rsidRPr="006F2535">
        <w:rPr>
          <w:rFonts w:ascii="Times New Roman" w:hAnsi="Times New Roman" w:cs="Times New Roman"/>
          <w:sz w:val="24"/>
        </w:rPr>
        <w:t>Taking</w:t>
      </w:r>
      <w:r w:rsidR="00664B3C" w:rsidRPr="006F2535">
        <w:rPr>
          <w:rFonts w:ascii="Times New Roman" w:hAnsi="Times New Roman" w:cs="Times New Roman"/>
          <w:sz w:val="24"/>
        </w:rPr>
        <w:t xml:space="preserve"> a signal detection </w:t>
      </w:r>
      <w:r w:rsidRPr="006F2535">
        <w:rPr>
          <w:rFonts w:ascii="Times New Roman" w:hAnsi="Times New Roman" w:cs="Times New Roman"/>
          <w:sz w:val="24"/>
        </w:rPr>
        <w:t>approach (</w:t>
      </w:r>
      <w:r w:rsidR="00664B3C" w:rsidRPr="006F2535">
        <w:rPr>
          <w:rFonts w:ascii="Times New Roman" w:hAnsi="Times New Roman" w:cs="Times New Roman"/>
          <w:sz w:val="24"/>
        </w:rPr>
        <w:t xml:space="preserve">Stanislaw &amp; Toderov, 1999), we categorised a hit as a ‘same person’ response to a match trial and a false alarm as a ‘same person’ response to a mismatch trial. </w:t>
      </w:r>
      <w:r w:rsidRPr="006F2535">
        <w:rPr>
          <w:rFonts w:ascii="Times New Roman" w:hAnsi="Times New Roman" w:cs="Times New Roman"/>
          <w:sz w:val="24"/>
        </w:rPr>
        <w:t xml:space="preserve">These values were used to calculate overall detection sensitivity (d prime; </w:t>
      </w:r>
      <w:r w:rsidRPr="006F2535">
        <w:rPr>
          <w:rFonts w:ascii="Times New Roman" w:hAnsi="Times New Roman" w:cs="Times New Roman"/>
          <w:i/>
          <w:iCs/>
          <w:sz w:val="24"/>
        </w:rPr>
        <w:t>d’</w:t>
      </w:r>
      <w:r w:rsidRPr="006F2535">
        <w:rPr>
          <w:rFonts w:ascii="Times New Roman" w:hAnsi="Times New Roman" w:cs="Times New Roman"/>
          <w:sz w:val="24"/>
        </w:rPr>
        <w:t>) and response bias (</w:t>
      </w:r>
      <w:r w:rsidRPr="006F2535">
        <w:rPr>
          <w:rFonts w:ascii="Times New Roman" w:hAnsi="Times New Roman" w:cs="Times New Roman"/>
          <w:i/>
          <w:iCs/>
          <w:sz w:val="24"/>
        </w:rPr>
        <w:t>c</w:t>
      </w:r>
      <w:r w:rsidRPr="006F2535">
        <w:rPr>
          <w:rFonts w:ascii="Times New Roman" w:hAnsi="Times New Roman" w:cs="Times New Roman"/>
          <w:sz w:val="24"/>
        </w:rPr>
        <w:t xml:space="preserve">). </w:t>
      </w:r>
      <w:r w:rsidR="00664B3C" w:rsidRPr="006F2535">
        <w:rPr>
          <w:rFonts w:ascii="Times New Roman" w:hAnsi="Times New Roman" w:cs="Times New Roman"/>
          <w:sz w:val="24"/>
        </w:rPr>
        <w:t xml:space="preserve">We excluded </w:t>
      </w:r>
      <w:r w:rsidR="00540831" w:rsidRPr="006F2535">
        <w:rPr>
          <w:rFonts w:ascii="Times New Roman" w:hAnsi="Times New Roman" w:cs="Times New Roman"/>
          <w:sz w:val="24"/>
        </w:rPr>
        <w:t>four</w:t>
      </w:r>
      <w:r w:rsidR="00664B3C" w:rsidRPr="006F2535">
        <w:rPr>
          <w:rFonts w:ascii="Times New Roman" w:hAnsi="Times New Roman" w:cs="Times New Roman"/>
          <w:sz w:val="24"/>
        </w:rPr>
        <w:t xml:space="preserve"> participants following an outlier check </w:t>
      </w:r>
      <w:r w:rsidRPr="006F2535">
        <w:rPr>
          <w:rFonts w:ascii="Times New Roman" w:hAnsi="Times New Roman" w:cs="Times New Roman"/>
          <w:sz w:val="24"/>
        </w:rPr>
        <w:t xml:space="preserve">on </w:t>
      </w:r>
      <w:r w:rsidRPr="006F2535">
        <w:rPr>
          <w:rFonts w:ascii="Times New Roman" w:hAnsi="Times New Roman" w:cs="Times New Roman"/>
          <w:i/>
          <w:iCs/>
          <w:sz w:val="24"/>
        </w:rPr>
        <w:t>d’</w:t>
      </w:r>
      <w:r w:rsidRPr="006F2535">
        <w:rPr>
          <w:rFonts w:ascii="Times New Roman" w:hAnsi="Times New Roman" w:cs="Times New Roman"/>
          <w:sz w:val="24"/>
        </w:rPr>
        <w:t xml:space="preserve"> scores </w:t>
      </w:r>
      <w:r w:rsidR="00664B3C" w:rsidRPr="006F2535">
        <w:rPr>
          <w:rFonts w:ascii="Times New Roman" w:hAnsi="Times New Roman" w:cs="Times New Roman"/>
          <w:sz w:val="24"/>
        </w:rPr>
        <w:t>(1.5</w:t>
      </w:r>
      <w:r w:rsidR="00664B3C" w:rsidRPr="006F2535">
        <w:rPr>
          <w:rFonts w:ascii="Times New Roman" w:hAnsi="Times New Roman" w:cs="Times New Roman"/>
          <w:sz w:val="24"/>
          <w:vertAlign w:val="superscript"/>
        </w:rPr>
        <w:t>*</w:t>
      </w:r>
      <w:r w:rsidR="00664B3C" w:rsidRPr="006F2535">
        <w:rPr>
          <w:rFonts w:ascii="Times New Roman" w:hAnsi="Times New Roman" w:cs="Times New Roman"/>
          <w:sz w:val="24"/>
        </w:rPr>
        <w:t>Interquartile Range; Tukey, 1977)</w:t>
      </w:r>
      <w:r w:rsidRPr="006F2535">
        <w:rPr>
          <w:rFonts w:ascii="Times New Roman" w:hAnsi="Times New Roman" w:cs="Times New Roman"/>
          <w:sz w:val="24"/>
        </w:rPr>
        <w:t xml:space="preserve">, and one </w:t>
      </w:r>
      <w:r w:rsidR="003B1895" w:rsidRPr="006F2535">
        <w:rPr>
          <w:rFonts w:ascii="Times New Roman" w:hAnsi="Times New Roman" w:cs="Times New Roman"/>
          <w:sz w:val="24"/>
        </w:rPr>
        <w:t xml:space="preserve">participant </w:t>
      </w:r>
      <w:r w:rsidRPr="006F2535">
        <w:rPr>
          <w:rFonts w:ascii="Times New Roman" w:hAnsi="Times New Roman" w:cs="Times New Roman"/>
          <w:sz w:val="24"/>
        </w:rPr>
        <w:t xml:space="preserve">who reported difficulty in playing the voice clips in the quality control check. </w:t>
      </w:r>
      <w:r w:rsidR="000A49CB" w:rsidRPr="006F2535">
        <w:rPr>
          <w:rFonts w:ascii="Times New Roman" w:hAnsi="Times New Roman" w:cs="Times New Roman"/>
          <w:sz w:val="24"/>
        </w:rPr>
        <w:t xml:space="preserve">Mean values </w:t>
      </w:r>
      <w:r w:rsidR="007B7420" w:rsidRPr="006F2535">
        <w:rPr>
          <w:rFonts w:ascii="Times New Roman" w:hAnsi="Times New Roman" w:cs="Times New Roman"/>
          <w:sz w:val="24"/>
        </w:rPr>
        <w:t xml:space="preserve">and variance </w:t>
      </w:r>
      <w:r w:rsidR="000A49CB" w:rsidRPr="006F2535">
        <w:rPr>
          <w:rFonts w:ascii="Times New Roman" w:hAnsi="Times New Roman" w:cs="Times New Roman"/>
          <w:sz w:val="24"/>
        </w:rPr>
        <w:t xml:space="preserve">for each of the signal detection measures across each of the tasks </w:t>
      </w:r>
      <w:r w:rsidR="002A0F94" w:rsidRPr="006F2535">
        <w:rPr>
          <w:rFonts w:ascii="Times New Roman" w:hAnsi="Times New Roman" w:cs="Times New Roman"/>
          <w:sz w:val="24"/>
        </w:rPr>
        <w:t>are</w:t>
      </w:r>
      <w:r w:rsidR="000A49CB" w:rsidRPr="006F2535">
        <w:rPr>
          <w:rFonts w:ascii="Times New Roman" w:hAnsi="Times New Roman" w:cs="Times New Roman"/>
          <w:sz w:val="24"/>
        </w:rPr>
        <w:t xml:space="preserve"> presented in Table 1. </w:t>
      </w:r>
      <w:r w:rsidR="002318F1" w:rsidRPr="006F2535">
        <w:rPr>
          <w:rFonts w:ascii="Times New Roman" w:hAnsi="Times New Roman" w:cs="Times New Roman"/>
          <w:sz w:val="24"/>
        </w:rPr>
        <w:t xml:space="preserve">Performance across </w:t>
      </w:r>
      <w:r w:rsidR="00A36D00" w:rsidRPr="006F2535">
        <w:rPr>
          <w:rFonts w:ascii="Times New Roman" w:hAnsi="Times New Roman" w:cs="Times New Roman"/>
          <w:sz w:val="24"/>
        </w:rPr>
        <w:t>each of the established tasks w</w:t>
      </w:r>
      <w:r w:rsidR="002318F1" w:rsidRPr="006F2535">
        <w:rPr>
          <w:rFonts w:ascii="Times New Roman" w:hAnsi="Times New Roman" w:cs="Times New Roman"/>
          <w:sz w:val="24"/>
        </w:rPr>
        <w:t>as</w:t>
      </w:r>
      <w:r w:rsidR="00A36D00" w:rsidRPr="006F2535">
        <w:rPr>
          <w:rFonts w:ascii="Times New Roman" w:hAnsi="Times New Roman" w:cs="Times New Roman"/>
          <w:sz w:val="24"/>
        </w:rPr>
        <w:t xml:space="preserve"> in line with published norms </w:t>
      </w:r>
      <w:r w:rsidR="009F1DD4" w:rsidRPr="006F2535">
        <w:rPr>
          <w:rFonts w:ascii="Times New Roman" w:hAnsi="Times New Roman" w:cs="Times New Roman"/>
          <w:sz w:val="24"/>
        </w:rPr>
        <w:t>(</w:t>
      </w:r>
      <w:r w:rsidR="009F1DD4" w:rsidRPr="006F2535">
        <w:rPr>
          <w:rFonts w:ascii="Times New Roman" w:hAnsi="Times New Roman" w:cs="Times New Roman"/>
          <w:sz w:val="24"/>
          <w:szCs w:val="28"/>
        </w:rPr>
        <w:t xml:space="preserve">Mühl et al., 2018; </w:t>
      </w:r>
      <w:r w:rsidR="009F1DD4" w:rsidRPr="006F2535">
        <w:rPr>
          <w:rFonts w:ascii="Times New Roman" w:hAnsi="Times New Roman" w:cs="Times New Roman"/>
          <w:sz w:val="24"/>
        </w:rPr>
        <w:t xml:space="preserve">Burton et al., 2010; Dowsett &amp; Burton, 2015). Importantly, the AVMaT produced a mean score which </w:t>
      </w:r>
      <w:r w:rsidR="00A36D00" w:rsidRPr="006F2535">
        <w:rPr>
          <w:rFonts w:ascii="Times New Roman" w:hAnsi="Times New Roman" w:cs="Times New Roman"/>
          <w:sz w:val="24"/>
        </w:rPr>
        <w:t>was</w:t>
      </w:r>
      <w:r w:rsidR="009F1DD4" w:rsidRPr="006F2535">
        <w:rPr>
          <w:rFonts w:ascii="Times New Roman" w:hAnsi="Times New Roman" w:cs="Times New Roman"/>
          <w:sz w:val="24"/>
        </w:rPr>
        <w:t xml:space="preserve"> below ceiling and above </w:t>
      </w:r>
      <w:r w:rsidR="002318F1" w:rsidRPr="006F2535">
        <w:rPr>
          <w:rFonts w:ascii="Times New Roman" w:hAnsi="Times New Roman" w:cs="Times New Roman"/>
          <w:sz w:val="24"/>
        </w:rPr>
        <w:t>chance,</w:t>
      </w:r>
      <w:r w:rsidR="009F1DD4" w:rsidRPr="006F2535">
        <w:rPr>
          <w:rFonts w:ascii="Times New Roman" w:hAnsi="Times New Roman" w:cs="Times New Roman"/>
          <w:sz w:val="24"/>
        </w:rPr>
        <w:t xml:space="preserve"> </w:t>
      </w:r>
      <w:r w:rsidR="003B1895" w:rsidRPr="006F2535">
        <w:rPr>
          <w:rFonts w:ascii="Times New Roman" w:hAnsi="Times New Roman" w:cs="Times New Roman"/>
          <w:sz w:val="24"/>
        </w:rPr>
        <w:t>and</w:t>
      </w:r>
      <w:r w:rsidR="00BC0EA1" w:rsidRPr="006F2535">
        <w:rPr>
          <w:rFonts w:ascii="Times New Roman" w:hAnsi="Times New Roman" w:cs="Times New Roman"/>
          <w:sz w:val="24"/>
        </w:rPr>
        <w:t>, as seen in Table 1,</w:t>
      </w:r>
      <w:r w:rsidR="003B1895" w:rsidRPr="006F2535">
        <w:rPr>
          <w:rFonts w:ascii="Times New Roman" w:hAnsi="Times New Roman" w:cs="Times New Roman"/>
          <w:sz w:val="24"/>
        </w:rPr>
        <w:t xml:space="preserve"> </w:t>
      </w:r>
      <w:r w:rsidR="00251A93" w:rsidRPr="006F2535">
        <w:rPr>
          <w:rFonts w:ascii="Times New Roman" w:hAnsi="Times New Roman" w:cs="Times New Roman"/>
          <w:sz w:val="24"/>
        </w:rPr>
        <w:t>it produced</w:t>
      </w:r>
      <w:r w:rsidR="003B1895" w:rsidRPr="006F2535">
        <w:rPr>
          <w:rFonts w:ascii="Times New Roman" w:hAnsi="Times New Roman" w:cs="Times New Roman"/>
          <w:sz w:val="24"/>
        </w:rPr>
        <w:t xml:space="preserve"> a</w:t>
      </w:r>
      <w:r w:rsidR="009F1DD4" w:rsidRPr="006F2535">
        <w:rPr>
          <w:rFonts w:ascii="Times New Roman" w:hAnsi="Times New Roman" w:cs="Times New Roman"/>
          <w:sz w:val="24"/>
        </w:rPr>
        <w:t xml:space="preserve"> large range of individual differences in performance</w:t>
      </w:r>
      <w:r w:rsidR="00046E84" w:rsidRPr="006F2535">
        <w:rPr>
          <w:rFonts w:ascii="Times New Roman" w:hAnsi="Times New Roman" w:cs="Times New Roman"/>
          <w:sz w:val="24"/>
        </w:rPr>
        <w:t xml:space="preserve">. </w:t>
      </w:r>
    </w:p>
    <w:p w14:paraId="7309051D" w14:textId="1EA7CE31" w:rsidR="00C664F1" w:rsidRPr="006F2535" w:rsidRDefault="00B9050D" w:rsidP="00A36D00">
      <w:pPr>
        <w:tabs>
          <w:tab w:val="left" w:pos="0"/>
        </w:tabs>
        <w:spacing w:after="0" w:line="480" w:lineRule="auto"/>
        <w:ind w:firstLine="709"/>
        <w:rPr>
          <w:rFonts w:ascii="Times New Roman" w:hAnsi="Times New Roman" w:cs="Times New Roman"/>
          <w:sz w:val="24"/>
        </w:rPr>
      </w:pPr>
      <w:r w:rsidRPr="006F2535">
        <w:rPr>
          <w:rFonts w:ascii="Times New Roman" w:hAnsi="Times New Roman" w:cs="Times New Roman"/>
          <w:sz w:val="24"/>
        </w:rPr>
        <w:t xml:space="preserve">For the voice tasks, paired t-tests showed significantly fewer hits, </w:t>
      </w:r>
      <w:r w:rsidRPr="006F2535">
        <w:rPr>
          <w:rFonts w:ascii="Times New Roman" w:hAnsi="Times New Roman" w:cs="Times New Roman"/>
          <w:i/>
          <w:sz w:val="24"/>
        </w:rPr>
        <w:t>t</w:t>
      </w:r>
      <w:r w:rsidRPr="006F2535">
        <w:rPr>
          <w:rFonts w:ascii="Times New Roman" w:hAnsi="Times New Roman" w:cs="Times New Roman"/>
          <w:sz w:val="24"/>
        </w:rPr>
        <w:t xml:space="preserve">(118) = </w:t>
      </w:r>
      <w:r w:rsidR="0074515D" w:rsidRPr="006F2535">
        <w:rPr>
          <w:rFonts w:ascii="Times New Roman" w:hAnsi="Times New Roman" w:cs="Times New Roman"/>
          <w:sz w:val="24"/>
        </w:rPr>
        <w:t>12.20</w:t>
      </w:r>
      <w:r w:rsidRPr="006F2535">
        <w:rPr>
          <w:rFonts w:ascii="Times New Roman" w:hAnsi="Times New Roman" w:cs="Times New Roman"/>
          <w:sz w:val="24"/>
        </w:rPr>
        <w:t xml:space="preserve">, </w:t>
      </w:r>
      <w:r w:rsidRPr="006F2535">
        <w:rPr>
          <w:rFonts w:ascii="Times New Roman" w:hAnsi="Times New Roman" w:cs="Times New Roman"/>
          <w:i/>
          <w:sz w:val="24"/>
        </w:rPr>
        <w:t>p</w:t>
      </w:r>
      <w:r w:rsidRPr="006F2535">
        <w:rPr>
          <w:rFonts w:ascii="Times New Roman" w:hAnsi="Times New Roman" w:cs="Times New Roman"/>
          <w:sz w:val="24"/>
        </w:rPr>
        <w:t xml:space="preserve"> &lt; .001, </w:t>
      </w:r>
      <w:r w:rsidRPr="006F2535">
        <w:rPr>
          <w:rFonts w:ascii="Times New Roman" w:hAnsi="Times New Roman" w:cs="Times New Roman"/>
          <w:i/>
          <w:sz w:val="24"/>
        </w:rPr>
        <w:t>d</w:t>
      </w:r>
      <w:r w:rsidRPr="006F2535">
        <w:rPr>
          <w:rFonts w:ascii="Times New Roman" w:hAnsi="Times New Roman" w:cs="Times New Roman"/>
          <w:sz w:val="24"/>
        </w:rPr>
        <w:t xml:space="preserve"> = 1.</w:t>
      </w:r>
      <w:r w:rsidR="0074515D" w:rsidRPr="006F2535">
        <w:rPr>
          <w:rFonts w:ascii="Times New Roman" w:hAnsi="Times New Roman" w:cs="Times New Roman"/>
          <w:sz w:val="24"/>
        </w:rPr>
        <w:t>12</w:t>
      </w:r>
      <w:r w:rsidRPr="006F2535">
        <w:rPr>
          <w:rFonts w:ascii="Times New Roman" w:hAnsi="Times New Roman" w:cs="Times New Roman"/>
          <w:sz w:val="24"/>
        </w:rPr>
        <w:t xml:space="preserve">, a greater proportion of false alarms, </w:t>
      </w:r>
      <w:r w:rsidRPr="006F2535">
        <w:rPr>
          <w:rFonts w:ascii="Times New Roman" w:hAnsi="Times New Roman" w:cs="Times New Roman"/>
          <w:i/>
          <w:sz w:val="24"/>
        </w:rPr>
        <w:t>t</w:t>
      </w:r>
      <w:r w:rsidRPr="006F2535">
        <w:rPr>
          <w:rFonts w:ascii="Times New Roman" w:hAnsi="Times New Roman" w:cs="Times New Roman"/>
          <w:sz w:val="24"/>
        </w:rPr>
        <w:t xml:space="preserve">(118) = 16.53, </w:t>
      </w:r>
      <w:r w:rsidRPr="006F2535">
        <w:rPr>
          <w:rFonts w:ascii="Times New Roman" w:hAnsi="Times New Roman" w:cs="Times New Roman"/>
          <w:i/>
          <w:sz w:val="24"/>
        </w:rPr>
        <w:t>p</w:t>
      </w:r>
      <w:r w:rsidRPr="006F2535">
        <w:rPr>
          <w:rFonts w:ascii="Times New Roman" w:hAnsi="Times New Roman" w:cs="Times New Roman"/>
          <w:sz w:val="24"/>
        </w:rPr>
        <w:t xml:space="preserve"> &lt; .001, </w:t>
      </w:r>
      <w:r w:rsidRPr="006F2535">
        <w:rPr>
          <w:rFonts w:ascii="Times New Roman" w:hAnsi="Times New Roman" w:cs="Times New Roman"/>
          <w:i/>
          <w:sz w:val="24"/>
        </w:rPr>
        <w:t>d</w:t>
      </w:r>
      <w:r w:rsidRPr="006F2535">
        <w:rPr>
          <w:rFonts w:ascii="Times New Roman" w:hAnsi="Times New Roman" w:cs="Times New Roman"/>
          <w:sz w:val="24"/>
        </w:rPr>
        <w:t xml:space="preserve"> = 1.52, </w:t>
      </w:r>
      <w:r w:rsidR="005934DE" w:rsidRPr="006F2535">
        <w:rPr>
          <w:rFonts w:ascii="Times New Roman" w:hAnsi="Times New Roman" w:cs="Times New Roman"/>
          <w:sz w:val="24"/>
        </w:rPr>
        <w:t xml:space="preserve">and </w:t>
      </w:r>
      <w:r w:rsidRPr="006F2535">
        <w:rPr>
          <w:rFonts w:ascii="Times New Roman" w:hAnsi="Times New Roman" w:cs="Times New Roman"/>
          <w:sz w:val="24"/>
        </w:rPr>
        <w:t xml:space="preserve">lower overall level of detection sensitivity, </w:t>
      </w:r>
      <w:r w:rsidRPr="006F2535">
        <w:rPr>
          <w:rFonts w:ascii="Times New Roman" w:hAnsi="Times New Roman" w:cs="Times New Roman"/>
          <w:i/>
          <w:sz w:val="24"/>
        </w:rPr>
        <w:t>t</w:t>
      </w:r>
      <w:r w:rsidRPr="006F2535">
        <w:rPr>
          <w:rFonts w:ascii="Times New Roman" w:hAnsi="Times New Roman" w:cs="Times New Roman"/>
          <w:sz w:val="24"/>
        </w:rPr>
        <w:t xml:space="preserve">(118) = 20.45, </w:t>
      </w:r>
      <w:r w:rsidRPr="006F2535">
        <w:rPr>
          <w:rFonts w:ascii="Times New Roman" w:hAnsi="Times New Roman" w:cs="Times New Roman"/>
          <w:i/>
          <w:sz w:val="24"/>
        </w:rPr>
        <w:t>p</w:t>
      </w:r>
      <w:r w:rsidRPr="006F2535">
        <w:rPr>
          <w:rFonts w:ascii="Times New Roman" w:hAnsi="Times New Roman" w:cs="Times New Roman"/>
          <w:sz w:val="24"/>
        </w:rPr>
        <w:t xml:space="preserve"> &lt; .001, </w:t>
      </w:r>
      <w:r w:rsidRPr="006F2535">
        <w:rPr>
          <w:rFonts w:ascii="Times New Roman" w:hAnsi="Times New Roman" w:cs="Times New Roman"/>
          <w:i/>
          <w:sz w:val="24"/>
        </w:rPr>
        <w:t>d</w:t>
      </w:r>
      <w:r w:rsidRPr="006F2535">
        <w:rPr>
          <w:rFonts w:ascii="Times New Roman" w:hAnsi="Times New Roman" w:cs="Times New Roman"/>
          <w:sz w:val="24"/>
        </w:rPr>
        <w:t xml:space="preserve"> = 1.88 on the AVMeT compared to the BVMT</w:t>
      </w:r>
      <w:r w:rsidR="003B1895" w:rsidRPr="006F2535">
        <w:rPr>
          <w:rFonts w:ascii="Times New Roman" w:hAnsi="Times New Roman" w:cs="Times New Roman"/>
          <w:sz w:val="24"/>
        </w:rPr>
        <w:t>. B</w:t>
      </w:r>
      <w:r w:rsidRPr="006F2535">
        <w:rPr>
          <w:rFonts w:ascii="Times New Roman" w:hAnsi="Times New Roman" w:cs="Times New Roman"/>
          <w:sz w:val="24"/>
        </w:rPr>
        <w:t xml:space="preserve">oth tasks showed a liberal response bias with no significant difference between them on this measure, </w:t>
      </w:r>
      <w:r w:rsidRPr="006F2535">
        <w:rPr>
          <w:rFonts w:ascii="Times New Roman" w:hAnsi="Times New Roman" w:cs="Times New Roman"/>
          <w:i/>
          <w:sz w:val="24"/>
        </w:rPr>
        <w:t>t</w:t>
      </w:r>
      <w:r w:rsidRPr="006F2535">
        <w:rPr>
          <w:rFonts w:ascii="Times New Roman" w:hAnsi="Times New Roman" w:cs="Times New Roman"/>
          <w:sz w:val="24"/>
        </w:rPr>
        <w:t xml:space="preserve"> &lt; 1. This finding shows that participants found accurate speaker identification more challenging in the </w:t>
      </w:r>
      <w:r w:rsidR="00C97CE9" w:rsidRPr="006F2535">
        <w:rPr>
          <w:rFonts w:ascii="Times New Roman" w:hAnsi="Times New Roman" w:cs="Times New Roman"/>
          <w:sz w:val="24"/>
        </w:rPr>
        <w:t xml:space="preserve">speech-based </w:t>
      </w:r>
      <w:r w:rsidRPr="006F2535">
        <w:rPr>
          <w:rFonts w:ascii="Times New Roman" w:hAnsi="Times New Roman" w:cs="Times New Roman"/>
          <w:sz w:val="24"/>
        </w:rPr>
        <w:t>AVM</w:t>
      </w:r>
      <w:r w:rsidR="00790D4A" w:rsidRPr="006F2535">
        <w:rPr>
          <w:rFonts w:ascii="Times New Roman" w:hAnsi="Times New Roman" w:cs="Times New Roman"/>
          <w:sz w:val="24"/>
        </w:rPr>
        <w:t>a</w:t>
      </w:r>
      <w:r w:rsidRPr="006F2535">
        <w:rPr>
          <w:rFonts w:ascii="Times New Roman" w:hAnsi="Times New Roman" w:cs="Times New Roman"/>
          <w:sz w:val="24"/>
        </w:rPr>
        <w:t>T</w:t>
      </w:r>
      <w:r w:rsidR="00A36D00" w:rsidRPr="006F2535">
        <w:rPr>
          <w:rFonts w:ascii="Times New Roman" w:hAnsi="Times New Roman" w:cs="Times New Roman"/>
          <w:sz w:val="24"/>
        </w:rPr>
        <w:t xml:space="preserve"> </w:t>
      </w:r>
      <w:r w:rsidRPr="006F2535">
        <w:rPr>
          <w:rFonts w:ascii="Times New Roman" w:hAnsi="Times New Roman" w:cs="Times New Roman"/>
          <w:sz w:val="24"/>
        </w:rPr>
        <w:t xml:space="preserve">compared to the </w:t>
      </w:r>
      <w:r w:rsidR="00C97CE9" w:rsidRPr="006F2535">
        <w:rPr>
          <w:rFonts w:ascii="Times New Roman" w:hAnsi="Times New Roman" w:cs="Times New Roman"/>
          <w:sz w:val="24"/>
        </w:rPr>
        <w:t xml:space="preserve">sound-based </w:t>
      </w:r>
      <w:r w:rsidRPr="006F2535">
        <w:rPr>
          <w:rFonts w:ascii="Times New Roman" w:hAnsi="Times New Roman" w:cs="Times New Roman"/>
          <w:sz w:val="24"/>
        </w:rPr>
        <w:t>BVMT</w:t>
      </w:r>
      <w:r w:rsidR="00A36D00" w:rsidRPr="006F2535">
        <w:rPr>
          <w:rFonts w:ascii="Times New Roman" w:hAnsi="Times New Roman" w:cs="Times New Roman"/>
          <w:sz w:val="24"/>
        </w:rPr>
        <w:t>.</w:t>
      </w:r>
      <w:r w:rsidRPr="006F2535">
        <w:rPr>
          <w:rFonts w:ascii="Times New Roman" w:hAnsi="Times New Roman" w:cs="Times New Roman"/>
          <w:sz w:val="24"/>
        </w:rPr>
        <w:t xml:space="preserve"> </w:t>
      </w:r>
      <w:r w:rsidR="00B660E6" w:rsidRPr="006F2535">
        <w:rPr>
          <w:rFonts w:ascii="Times New Roman" w:hAnsi="Times New Roman" w:cs="Times New Roman"/>
          <w:sz w:val="24"/>
        </w:rPr>
        <w:t>Similarly, f</w:t>
      </w:r>
      <w:r w:rsidR="00B646C0" w:rsidRPr="006F2535">
        <w:rPr>
          <w:rFonts w:ascii="Times New Roman" w:hAnsi="Times New Roman" w:cs="Times New Roman"/>
          <w:sz w:val="24"/>
        </w:rPr>
        <w:t>or the face tasks, paired t-tests</w:t>
      </w:r>
      <w:r w:rsidR="00F253B9" w:rsidRPr="006F2535">
        <w:rPr>
          <w:rFonts w:ascii="Times New Roman" w:hAnsi="Times New Roman" w:cs="Times New Roman"/>
          <w:sz w:val="24"/>
        </w:rPr>
        <w:t xml:space="preserve"> showed </w:t>
      </w:r>
      <w:r w:rsidR="00C664F1" w:rsidRPr="006F2535">
        <w:rPr>
          <w:rFonts w:ascii="Times New Roman" w:hAnsi="Times New Roman" w:cs="Times New Roman"/>
          <w:sz w:val="24"/>
        </w:rPr>
        <w:t>significantly fewer hits,</w:t>
      </w:r>
      <w:r w:rsidR="006421C2" w:rsidRPr="006F2535">
        <w:rPr>
          <w:rFonts w:ascii="Times New Roman" w:hAnsi="Times New Roman" w:cs="Times New Roman"/>
          <w:sz w:val="24"/>
        </w:rPr>
        <w:t xml:space="preserve"> </w:t>
      </w:r>
      <w:r w:rsidR="00F31B9A" w:rsidRPr="006F2535">
        <w:rPr>
          <w:rFonts w:ascii="Times New Roman" w:hAnsi="Times New Roman" w:cs="Times New Roman"/>
          <w:i/>
          <w:sz w:val="24"/>
        </w:rPr>
        <w:t>t</w:t>
      </w:r>
      <w:r w:rsidR="00F31B9A" w:rsidRPr="006F2535">
        <w:rPr>
          <w:rFonts w:ascii="Times New Roman" w:hAnsi="Times New Roman" w:cs="Times New Roman"/>
          <w:sz w:val="24"/>
        </w:rPr>
        <w:t xml:space="preserve">(118) = 11.34, </w:t>
      </w:r>
      <w:r w:rsidR="00F31B9A" w:rsidRPr="006F2535">
        <w:rPr>
          <w:rFonts w:ascii="Times New Roman" w:hAnsi="Times New Roman" w:cs="Times New Roman"/>
          <w:i/>
          <w:sz w:val="24"/>
        </w:rPr>
        <w:t>p</w:t>
      </w:r>
      <w:r w:rsidR="00F31B9A" w:rsidRPr="006F2535">
        <w:rPr>
          <w:rFonts w:ascii="Times New Roman" w:hAnsi="Times New Roman" w:cs="Times New Roman"/>
          <w:sz w:val="24"/>
        </w:rPr>
        <w:t xml:space="preserve"> &lt; .001, </w:t>
      </w:r>
      <w:r w:rsidR="00F31B9A" w:rsidRPr="006F2535">
        <w:rPr>
          <w:rFonts w:ascii="Times New Roman" w:hAnsi="Times New Roman" w:cs="Times New Roman"/>
          <w:i/>
          <w:sz w:val="24"/>
        </w:rPr>
        <w:t>d</w:t>
      </w:r>
      <w:r w:rsidR="00F31B9A" w:rsidRPr="006F2535">
        <w:rPr>
          <w:rFonts w:ascii="Times New Roman" w:hAnsi="Times New Roman" w:cs="Times New Roman"/>
          <w:sz w:val="24"/>
        </w:rPr>
        <w:t xml:space="preserve"> = 1.04</w:t>
      </w:r>
      <w:r w:rsidR="000376FF" w:rsidRPr="006F2535">
        <w:rPr>
          <w:rFonts w:ascii="Times New Roman" w:hAnsi="Times New Roman" w:cs="Times New Roman"/>
          <w:sz w:val="24"/>
        </w:rPr>
        <w:t xml:space="preserve">, </w:t>
      </w:r>
      <w:r w:rsidR="00C664F1" w:rsidRPr="006F2535">
        <w:rPr>
          <w:rFonts w:ascii="Times New Roman" w:hAnsi="Times New Roman" w:cs="Times New Roman"/>
          <w:sz w:val="24"/>
        </w:rPr>
        <w:t>a greater proportion of false alarms,</w:t>
      </w:r>
      <w:r w:rsidR="000376FF" w:rsidRPr="006F2535">
        <w:rPr>
          <w:rFonts w:ascii="Times New Roman" w:hAnsi="Times New Roman" w:cs="Times New Roman"/>
          <w:i/>
          <w:sz w:val="24"/>
        </w:rPr>
        <w:t xml:space="preserve"> </w:t>
      </w:r>
      <w:r w:rsidR="00F31B9A" w:rsidRPr="006F2535">
        <w:rPr>
          <w:rFonts w:ascii="Times New Roman" w:hAnsi="Times New Roman" w:cs="Times New Roman"/>
          <w:i/>
          <w:sz w:val="24"/>
        </w:rPr>
        <w:t>t</w:t>
      </w:r>
      <w:r w:rsidR="00F31B9A" w:rsidRPr="006F2535">
        <w:rPr>
          <w:rFonts w:ascii="Times New Roman" w:hAnsi="Times New Roman" w:cs="Times New Roman"/>
          <w:sz w:val="24"/>
        </w:rPr>
        <w:t xml:space="preserve">(118) = 5.07, </w:t>
      </w:r>
      <w:r w:rsidR="00F31B9A" w:rsidRPr="006F2535">
        <w:rPr>
          <w:rFonts w:ascii="Times New Roman" w:hAnsi="Times New Roman" w:cs="Times New Roman"/>
          <w:i/>
          <w:sz w:val="24"/>
        </w:rPr>
        <w:t>p</w:t>
      </w:r>
      <w:r w:rsidR="00F31B9A" w:rsidRPr="006F2535">
        <w:rPr>
          <w:rFonts w:ascii="Times New Roman" w:hAnsi="Times New Roman" w:cs="Times New Roman"/>
          <w:sz w:val="24"/>
        </w:rPr>
        <w:t xml:space="preserve"> &lt; .001, </w:t>
      </w:r>
      <w:r w:rsidR="00F31B9A" w:rsidRPr="006F2535">
        <w:rPr>
          <w:rFonts w:ascii="Times New Roman" w:hAnsi="Times New Roman" w:cs="Times New Roman"/>
          <w:i/>
          <w:sz w:val="24"/>
        </w:rPr>
        <w:t>d</w:t>
      </w:r>
      <w:r w:rsidR="00F31B9A" w:rsidRPr="006F2535">
        <w:rPr>
          <w:rFonts w:ascii="Times New Roman" w:hAnsi="Times New Roman" w:cs="Times New Roman"/>
          <w:sz w:val="24"/>
        </w:rPr>
        <w:t xml:space="preserve"> = .47</w:t>
      </w:r>
      <w:r w:rsidR="00C664F1" w:rsidRPr="006F2535">
        <w:rPr>
          <w:rFonts w:ascii="Times New Roman" w:hAnsi="Times New Roman" w:cs="Times New Roman"/>
          <w:sz w:val="24"/>
        </w:rPr>
        <w:t>, lower overall level of detection sensitivity</w:t>
      </w:r>
      <w:r w:rsidR="00C643CE" w:rsidRPr="006F2535">
        <w:rPr>
          <w:rFonts w:ascii="Times New Roman" w:hAnsi="Times New Roman" w:cs="Times New Roman"/>
          <w:sz w:val="24"/>
        </w:rPr>
        <w:t>,</w:t>
      </w:r>
      <w:r w:rsidR="000376FF" w:rsidRPr="006F2535">
        <w:rPr>
          <w:rFonts w:ascii="Times New Roman" w:hAnsi="Times New Roman" w:cs="Times New Roman"/>
          <w:sz w:val="24"/>
        </w:rPr>
        <w:t xml:space="preserve"> </w:t>
      </w:r>
      <w:r w:rsidR="00F31B9A" w:rsidRPr="006F2535">
        <w:rPr>
          <w:rFonts w:ascii="Times New Roman" w:hAnsi="Times New Roman" w:cs="Times New Roman"/>
          <w:i/>
          <w:sz w:val="24"/>
        </w:rPr>
        <w:t>t</w:t>
      </w:r>
      <w:r w:rsidR="00F31B9A" w:rsidRPr="006F2535">
        <w:rPr>
          <w:rFonts w:ascii="Times New Roman" w:hAnsi="Times New Roman" w:cs="Times New Roman"/>
          <w:sz w:val="24"/>
        </w:rPr>
        <w:t xml:space="preserve">(118) = 9.36, </w:t>
      </w:r>
      <w:r w:rsidR="00F31B9A" w:rsidRPr="006F2535">
        <w:rPr>
          <w:rFonts w:ascii="Times New Roman" w:hAnsi="Times New Roman" w:cs="Times New Roman"/>
          <w:i/>
          <w:sz w:val="24"/>
        </w:rPr>
        <w:t>p</w:t>
      </w:r>
      <w:r w:rsidR="00F31B9A" w:rsidRPr="006F2535">
        <w:rPr>
          <w:rFonts w:ascii="Times New Roman" w:hAnsi="Times New Roman" w:cs="Times New Roman"/>
          <w:sz w:val="24"/>
        </w:rPr>
        <w:t xml:space="preserve"> &lt; .001, </w:t>
      </w:r>
      <w:r w:rsidR="00F31B9A" w:rsidRPr="006F2535">
        <w:rPr>
          <w:rFonts w:ascii="Times New Roman" w:hAnsi="Times New Roman" w:cs="Times New Roman"/>
          <w:i/>
          <w:sz w:val="24"/>
        </w:rPr>
        <w:t>d</w:t>
      </w:r>
      <w:r w:rsidR="00F31B9A" w:rsidRPr="006F2535">
        <w:rPr>
          <w:rFonts w:ascii="Times New Roman" w:hAnsi="Times New Roman" w:cs="Times New Roman"/>
          <w:sz w:val="24"/>
        </w:rPr>
        <w:t xml:space="preserve"> = .86</w:t>
      </w:r>
      <w:r w:rsidR="005934DE" w:rsidRPr="006F2535">
        <w:rPr>
          <w:rFonts w:ascii="Times New Roman" w:hAnsi="Times New Roman" w:cs="Times New Roman"/>
          <w:sz w:val="24"/>
        </w:rPr>
        <w:t xml:space="preserve">, and </w:t>
      </w:r>
      <w:r w:rsidR="003B1895" w:rsidRPr="006F2535">
        <w:rPr>
          <w:rFonts w:ascii="Times New Roman" w:hAnsi="Times New Roman" w:cs="Times New Roman"/>
          <w:sz w:val="24"/>
        </w:rPr>
        <w:t xml:space="preserve">a </w:t>
      </w:r>
      <w:r w:rsidR="00C643CE" w:rsidRPr="006F2535">
        <w:rPr>
          <w:rFonts w:ascii="Times New Roman" w:hAnsi="Times New Roman" w:cs="Times New Roman"/>
          <w:sz w:val="24"/>
        </w:rPr>
        <w:t>more conservative response bias</w:t>
      </w:r>
      <w:r w:rsidR="007A0780" w:rsidRPr="006F2535">
        <w:rPr>
          <w:rFonts w:ascii="Times New Roman" w:hAnsi="Times New Roman" w:cs="Times New Roman"/>
          <w:sz w:val="24"/>
        </w:rPr>
        <w:t xml:space="preserve">, </w:t>
      </w:r>
      <w:r w:rsidR="007A0780" w:rsidRPr="006F2535">
        <w:rPr>
          <w:rFonts w:ascii="Times New Roman" w:hAnsi="Times New Roman" w:cs="Times New Roman"/>
          <w:i/>
          <w:sz w:val="24"/>
        </w:rPr>
        <w:t>t</w:t>
      </w:r>
      <w:r w:rsidR="007A0780" w:rsidRPr="006F2535">
        <w:rPr>
          <w:rFonts w:ascii="Times New Roman" w:hAnsi="Times New Roman" w:cs="Times New Roman"/>
          <w:sz w:val="24"/>
        </w:rPr>
        <w:t xml:space="preserve">(118) = 6.00, </w:t>
      </w:r>
      <w:r w:rsidR="007A0780" w:rsidRPr="006F2535">
        <w:rPr>
          <w:rFonts w:ascii="Times New Roman" w:hAnsi="Times New Roman" w:cs="Times New Roman"/>
          <w:i/>
          <w:sz w:val="24"/>
        </w:rPr>
        <w:t>p</w:t>
      </w:r>
      <w:r w:rsidR="007A0780" w:rsidRPr="006F2535">
        <w:rPr>
          <w:rFonts w:ascii="Times New Roman" w:hAnsi="Times New Roman" w:cs="Times New Roman"/>
          <w:sz w:val="24"/>
        </w:rPr>
        <w:t xml:space="preserve"> &lt; .001, </w:t>
      </w:r>
      <w:r w:rsidR="007A0780" w:rsidRPr="006F2535">
        <w:rPr>
          <w:rFonts w:ascii="Times New Roman" w:hAnsi="Times New Roman" w:cs="Times New Roman"/>
          <w:i/>
          <w:iCs/>
          <w:sz w:val="24"/>
        </w:rPr>
        <w:t>d</w:t>
      </w:r>
      <w:r w:rsidR="007A0780" w:rsidRPr="006F2535">
        <w:rPr>
          <w:rFonts w:ascii="Times New Roman" w:hAnsi="Times New Roman" w:cs="Times New Roman"/>
          <w:sz w:val="24"/>
        </w:rPr>
        <w:t xml:space="preserve"> = .55,</w:t>
      </w:r>
      <w:r w:rsidR="00C97CE9" w:rsidRPr="006F2535">
        <w:rPr>
          <w:rFonts w:ascii="Times New Roman" w:hAnsi="Times New Roman" w:cs="Times New Roman"/>
          <w:sz w:val="24"/>
        </w:rPr>
        <w:t xml:space="preserve"> </w:t>
      </w:r>
      <w:r w:rsidR="00C664F1" w:rsidRPr="006F2535">
        <w:rPr>
          <w:rFonts w:ascii="Times New Roman" w:hAnsi="Times New Roman" w:cs="Times New Roman"/>
          <w:sz w:val="24"/>
        </w:rPr>
        <w:t xml:space="preserve">for the </w:t>
      </w:r>
      <w:r w:rsidR="00B660E6" w:rsidRPr="006F2535">
        <w:rPr>
          <w:rFonts w:ascii="Times New Roman" w:hAnsi="Times New Roman" w:cs="Times New Roman"/>
          <w:sz w:val="24"/>
        </w:rPr>
        <w:t xml:space="preserve">more naturalistic </w:t>
      </w:r>
      <w:r w:rsidR="00C664F1" w:rsidRPr="006F2535">
        <w:rPr>
          <w:rFonts w:ascii="Times New Roman" w:hAnsi="Times New Roman" w:cs="Times New Roman"/>
          <w:sz w:val="24"/>
        </w:rPr>
        <w:t>MFMT compared to the GFMT</w:t>
      </w:r>
      <w:r w:rsidR="007A0780" w:rsidRPr="006F2535">
        <w:rPr>
          <w:rFonts w:ascii="Times New Roman" w:hAnsi="Times New Roman" w:cs="Times New Roman"/>
          <w:sz w:val="24"/>
        </w:rPr>
        <w:t>.</w:t>
      </w:r>
    </w:p>
    <w:p w14:paraId="2596C9DA" w14:textId="77777777" w:rsidR="00D35B3E" w:rsidRPr="006F2535" w:rsidRDefault="00D35B3E" w:rsidP="00A36D00">
      <w:pPr>
        <w:tabs>
          <w:tab w:val="left" w:pos="0"/>
        </w:tabs>
        <w:spacing w:after="0" w:line="480" w:lineRule="auto"/>
        <w:ind w:firstLine="709"/>
        <w:rPr>
          <w:rFonts w:ascii="Times New Roman" w:hAnsi="Times New Roman" w:cs="Times New Roman"/>
          <w:sz w:val="24"/>
        </w:rPr>
      </w:pPr>
    </w:p>
    <w:p w14:paraId="0D163D65" w14:textId="770FEC9D" w:rsidR="004207C6" w:rsidRPr="006F2535" w:rsidRDefault="00D536D0" w:rsidP="00BE7B65">
      <w:pPr>
        <w:tabs>
          <w:tab w:val="left" w:pos="0"/>
        </w:tabs>
        <w:spacing w:after="0" w:line="480" w:lineRule="auto"/>
        <w:jc w:val="center"/>
        <w:rPr>
          <w:rFonts w:ascii="Times New Roman" w:hAnsi="Times New Roman" w:cs="Times New Roman"/>
          <w:bCs/>
          <w:sz w:val="24"/>
        </w:rPr>
      </w:pPr>
      <w:r w:rsidRPr="006F2535">
        <w:rPr>
          <w:rFonts w:ascii="Times New Roman" w:hAnsi="Times New Roman" w:cs="Times New Roman"/>
          <w:bCs/>
          <w:sz w:val="24"/>
        </w:rPr>
        <w:t>TABLE 1 HERE PLEASE</w:t>
      </w:r>
    </w:p>
    <w:p w14:paraId="7B7D3B79" w14:textId="27C65384" w:rsidR="00D536D0" w:rsidRPr="006F2535" w:rsidRDefault="00D536D0" w:rsidP="00BE7B65">
      <w:pPr>
        <w:tabs>
          <w:tab w:val="left" w:pos="0"/>
        </w:tabs>
        <w:spacing w:after="0" w:line="480" w:lineRule="auto"/>
        <w:jc w:val="center"/>
        <w:rPr>
          <w:rFonts w:ascii="Times New Roman" w:hAnsi="Times New Roman" w:cs="Times New Roman"/>
          <w:bCs/>
          <w:sz w:val="24"/>
        </w:rPr>
      </w:pPr>
    </w:p>
    <w:p w14:paraId="1B0DDA94" w14:textId="792CA84F" w:rsidR="001F5DF5" w:rsidRPr="006F2535" w:rsidRDefault="001F5DF5" w:rsidP="00BC6F7A">
      <w:pPr>
        <w:tabs>
          <w:tab w:val="left" w:pos="0"/>
        </w:tabs>
        <w:spacing w:after="0" w:line="480" w:lineRule="auto"/>
        <w:rPr>
          <w:rFonts w:ascii="Times New Roman" w:hAnsi="Times New Roman" w:cs="Times New Roman"/>
          <w:sz w:val="24"/>
        </w:rPr>
      </w:pPr>
      <w:bookmarkStart w:id="5" w:name="_Hlk111211006"/>
      <w:r w:rsidRPr="006F2535">
        <w:rPr>
          <w:rFonts w:ascii="Times New Roman" w:hAnsi="Times New Roman" w:cs="Times New Roman"/>
          <w:b/>
          <w:sz w:val="24"/>
        </w:rPr>
        <w:t>Individual Differences</w:t>
      </w:r>
    </w:p>
    <w:p w14:paraId="3666D9DD" w14:textId="77777777" w:rsidR="009421C8" w:rsidRPr="006F2535" w:rsidRDefault="00F61927" w:rsidP="0012629D">
      <w:pPr>
        <w:tabs>
          <w:tab w:val="left" w:pos="0"/>
        </w:tabs>
        <w:spacing w:after="0" w:line="480" w:lineRule="auto"/>
        <w:ind w:firstLine="709"/>
        <w:rPr>
          <w:rFonts w:ascii="Times New Roman" w:hAnsi="Times New Roman" w:cs="Times New Roman"/>
          <w:sz w:val="24"/>
        </w:rPr>
      </w:pPr>
      <w:bookmarkStart w:id="6" w:name="_Hlk118117979"/>
      <w:r w:rsidRPr="006F2535">
        <w:rPr>
          <w:rFonts w:ascii="Times New Roman" w:hAnsi="Times New Roman" w:cs="Times New Roman"/>
          <w:sz w:val="24"/>
        </w:rPr>
        <w:t>Scatterplots</w:t>
      </w:r>
      <w:r w:rsidR="0012629D" w:rsidRPr="006F2535">
        <w:rPr>
          <w:rFonts w:ascii="Times New Roman" w:hAnsi="Times New Roman" w:cs="Times New Roman"/>
          <w:sz w:val="24"/>
        </w:rPr>
        <w:t xml:space="preserve">, </w:t>
      </w:r>
      <w:r w:rsidRPr="006F2535">
        <w:rPr>
          <w:rFonts w:ascii="Times New Roman" w:hAnsi="Times New Roman" w:cs="Times New Roman"/>
          <w:sz w:val="24"/>
        </w:rPr>
        <w:t>presented as a correlation matrix with Pearson’s correlation coefficients (</w:t>
      </w:r>
      <w:r w:rsidRPr="006F2535">
        <w:rPr>
          <w:rFonts w:ascii="Times New Roman" w:hAnsi="Times New Roman" w:cs="Times New Roman"/>
          <w:i/>
          <w:iCs/>
          <w:sz w:val="24"/>
        </w:rPr>
        <w:t>r</w:t>
      </w:r>
      <w:r w:rsidRPr="006F2535">
        <w:rPr>
          <w:rFonts w:ascii="Times New Roman" w:hAnsi="Times New Roman" w:cs="Times New Roman"/>
          <w:sz w:val="24"/>
        </w:rPr>
        <w:t>) and 95% confidence intervals</w:t>
      </w:r>
      <w:r w:rsidR="007A0780" w:rsidRPr="006F2535">
        <w:rPr>
          <w:rFonts w:ascii="Times New Roman" w:hAnsi="Times New Roman" w:cs="Times New Roman"/>
          <w:sz w:val="24"/>
        </w:rPr>
        <w:t xml:space="preserve"> </w:t>
      </w:r>
      <w:r w:rsidRPr="006F2535">
        <w:rPr>
          <w:rFonts w:ascii="Times New Roman" w:hAnsi="Times New Roman" w:cs="Times New Roman"/>
          <w:sz w:val="24"/>
        </w:rPr>
        <w:t xml:space="preserve">are </w:t>
      </w:r>
      <w:r w:rsidR="007A0780" w:rsidRPr="006F2535">
        <w:rPr>
          <w:rFonts w:ascii="Times New Roman" w:hAnsi="Times New Roman" w:cs="Times New Roman"/>
          <w:sz w:val="24"/>
        </w:rPr>
        <w:t>shown</w:t>
      </w:r>
      <w:r w:rsidRPr="006F2535">
        <w:rPr>
          <w:rFonts w:ascii="Times New Roman" w:hAnsi="Times New Roman" w:cs="Times New Roman"/>
          <w:sz w:val="24"/>
        </w:rPr>
        <w:t xml:space="preserve"> in Figure </w:t>
      </w:r>
      <w:r w:rsidR="0012629D" w:rsidRPr="006F2535">
        <w:rPr>
          <w:rFonts w:ascii="Times New Roman" w:hAnsi="Times New Roman" w:cs="Times New Roman"/>
          <w:sz w:val="24"/>
        </w:rPr>
        <w:t>1.</w:t>
      </w:r>
      <w:bookmarkEnd w:id="6"/>
      <w:r w:rsidR="0012629D" w:rsidRPr="006F2535">
        <w:rPr>
          <w:rFonts w:ascii="Times New Roman" w:hAnsi="Times New Roman" w:cs="Times New Roman"/>
          <w:sz w:val="24"/>
        </w:rPr>
        <w:t xml:space="preserve"> </w:t>
      </w:r>
      <w:r w:rsidR="004E67DD" w:rsidRPr="006F2535">
        <w:rPr>
          <w:rFonts w:ascii="Times New Roman" w:hAnsi="Times New Roman" w:cs="Times New Roman"/>
          <w:sz w:val="24"/>
        </w:rPr>
        <w:t>Importantly, a</w:t>
      </w:r>
      <w:r w:rsidR="00CB5247" w:rsidRPr="006F2535">
        <w:rPr>
          <w:rFonts w:ascii="Times New Roman" w:hAnsi="Times New Roman" w:cs="Times New Roman"/>
          <w:sz w:val="24"/>
        </w:rPr>
        <w:t xml:space="preserve">s seen in Figure 1, </w:t>
      </w:r>
      <w:r w:rsidR="003B1895" w:rsidRPr="006F2535">
        <w:rPr>
          <w:rFonts w:ascii="Times New Roman" w:hAnsi="Times New Roman" w:cs="Times New Roman"/>
          <w:sz w:val="24"/>
        </w:rPr>
        <w:t xml:space="preserve">there was a </w:t>
      </w:r>
      <w:r w:rsidR="004E67DD" w:rsidRPr="006F2535">
        <w:rPr>
          <w:rFonts w:ascii="Times New Roman" w:hAnsi="Times New Roman" w:cs="Times New Roman"/>
          <w:sz w:val="24"/>
        </w:rPr>
        <w:t xml:space="preserve">strong </w:t>
      </w:r>
      <w:r w:rsidR="003B1895" w:rsidRPr="006F2535">
        <w:rPr>
          <w:rFonts w:ascii="Times New Roman" w:hAnsi="Times New Roman" w:cs="Times New Roman"/>
          <w:sz w:val="24"/>
        </w:rPr>
        <w:t xml:space="preserve">significant positive correlation </w:t>
      </w:r>
      <w:r w:rsidR="00CB5247" w:rsidRPr="006F2535">
        <w:rPr>
          <w:rFonts w:ascii="Times New Roman" w:hAnsi="Times New Roman" w:cs="Times New Roman"/>
          <w:sz w:val="24"/>
        </w:rPr>
        <w:t xml:space="preserve">between the sound-based BVMT and the speech-based AVMeT. This suggests that the BVMT is likely to be a robust indictor of likely performance on more naturalistic speech-based voice recognition tasks. </w:t>
      </w:r>
      <w:bookmarkStart w:id="7" w:name="_Hlk118118387"/>
      <w:r w:rsidR="00CB5247" w:rsidRPr="006F2535">
        <w:rPr>
          <w:rFonts w:ascii="Times New Roman" w:hAnsi="Times New Roman" w:cs="Times New Roman"/>
          <w:sz w:val="24"/>
        </w:rPr>
        <w:t xml:space="preserve">In addition, we report </w:t>
      </w:r>
      <w:r w:rsidR="004E67DD" w:rsidRPr="006F2535">
        <w:rPr>
          <w:rFonts w:ascii="Times New Roman" w:hAnsi="Times New Roman" w:cs="Times New Roman"/>
          <w:sz w:val="24"/>
        </w:rPr>
        <w:t xml:space="preserve">significant cross-modal effects, with </w:t>
      </w:r>
      <w:r w:rsidR="004121E9" w:rsidRPr="006F2535">
        <w:rPr>
          <w:rFonts w:ascii="Times New Roman" w:hAnsi="Times New Roman" w:cs="Times New Roman"/>
          <w:sz w:val="24"/>
        </w:rPr>
        <w:t xml:space="preserve">correlations </w:t>
      </w:r>
      <w:r w:rsidR="004E67DD" w:rsidRPr="006F2535">
        <w:rPr>
          <w:rFonts w:ascii="Times New Roman" w:hAnsi="Times New Roman" w:cs="Times New Roman"/>
          <w:sz w:val="24"/>
        </w:rPr>
        <w:t>of</w:t>
      </w:r>
      <w:r w:rsidR="00403A38" w:rsidRPr="006F2535">
        <w:rPr>
          <w:rFonts w:ascii="Times New Roman" w:hAnsi="Times New Roman" w:cs="Times New Roman"/>
          <w:sz w:val="24"/>
        </w:rPr>
        <w:t xml:space="preserve"> small-to-</w:t>
      </w:r>
      <w:r w:rsidR="004E67DD" w:rsidRPr="006F2535">
        <w:rPr>
          <w:rFonts w:ascii="Times New Roman" w:hAnsi="Times New Roman" w:cs="Times New Roman"/>
          <w:sz w:val="24"/>
        </w:rPr>
        <w:t xml:space="preserve">moderate strength </w:t>
      </w:r>
      <w:r w:rsidR="003B1895" w:rsidRPr="006F2535">
        <w:rPr>
          <w:rFonts w:ascii="Times New Roman" w:hAnsi="Times New Roman" w:cs="Times New Roman"/>
          <w:sz w:val="24"/>
        </w:rPr>
        <w:t>between each of the voice and face tests</w:t>
      </w:r>
      <w:r w:rsidR="004121E9" w:rsidRPr="006F2535">
        <w:rPr>
          <w:rFonts w:ascii="Times New Roman" w:hAnsi="Times New Roman" w:cs="Times New Roman"/>
          <w:sz w:val="24"/>
        </w:rPr>
        <w:t xml:space="preserve">. </w:t>
      </w:r>
      <w:bookmarkEnd w:id="7"/>
      <w:r w:rsidR="004121E9" w:rsidRPr="006F2535">
        <w:rPr>
          <w:rFonts w:ascii="Times New Roman" w:hAnsi="Times New Roman" w:cs="Times New Roman"/>
          <w:sz w:val="24"/>
        </w:rPr>
        <w:t>This finding replicates the work of Jenkins et al. (2021) for the BVMT/</w:t>
      </w:r>
      <w:r w:rsidR="001F4A4D" w:rsidRPr="006F2535">
        <w:rPr>
          <w:rFonts w:ascii="Times New Roman" w:hAnsi="Times New Roman" w:cs="Times New Roman"/>
          <w:sz w:val="24"/>
        </w:rPr>
        <w:t>GFMT and</w:t>
      </w:r>
      <w:r w:rsidR="004121E9" w:rsidRPr="006F2535">
        <w:rPr>
          <w:rFonts w:ascii="Times New Roman" w:hAnsi="Times New Roman" w:cs="Times New Roman"/>
          <w:sz w:val="24"/>
        </w:rPr>
        <w:t xml:space="preserve"> extends it to include the </w:t>
      </w:r>
      <w:r w:rsidR="00CD11F3" w:rsidRPr="006F2535">
        <w:rPr>
          <w:rFonts w:ascii="Times New Roman" w:hAnsi="Times New Roman" w:cs="Times New Roman"/>
          <w:sz w:val="24"/>
        </w:rPr>
        <w:t>speech based</w:t>
      </w:r>
      <w:r w:rsidR="004121E9" w:rsidRPr="006F2535">
        <w:rPr>
          <w:rFonts w:ascii="Times New Roman" w:hAnsi="Times New Roman" w:cs="Times New Roman"/>
          <w:sz w:val="24"/>
        </w:rPr>
        <w:t xml:space="preserve"> AVMaT</w:t>
      </w:r>
      <w:r w:rsidR="003B1895" w:rsidRPr="006F2535">
        <w:rPr>
          <w:rFonts w:ascii="Times New Roman" w:hAnsi="Times New Roman" w:cs="Times New Roman"/>
          <w:sz w:val="24"/>
        </w:rPr>
        <w:t xml:space="preserve"> and </w:t>
      </w:r>
      <w:r w:rsidR="00403A38" w:rsidRPr="006F2535">
        <w:rPr>
          <w:rFonts w:ascii="Times New Roman" w:hAnsi="Times New Roman" w:cs="Times New Roman"/>
          <w:sz w:val="24"/>
        </w:rPr>
        <w:t xml:space="preserve">the </w:t>
      </w:r>
      <w:r w:rsidR="001F4A4D" w:rsidRPr="006F2535">
        <w:rPr>
          <w:rFonts w:ascii="Times New Roman" w:hAnsi="Times New Roman" w:cs="Times New Roman"/>
          <w:sz w:val="24"/>
        </w:rPr>
        <w:t>more naturalistic MFMT</w:t>
      </w:r>
      <w:r w:rsidR="004121E9" w:rsidRPr="006F2535">
        <w:rPr>
          <w:rFonts w:ascii="Times New Roman" w:hAnsi="Times New Roman" w:cs="Times New Roman"/>
          <w:sz w:val="24"/>
        </w:rPr>
        <w:t xml:space="preserve">. </w:t>
      </w:r>
      <w:r w:rsidR="001F4A4D" w:rsidRPr="006F2535">
        <w:rPr>
          <w:rFonts w:ascii="Times New Roman" w:hAnsi="Times New Roman" w:cs="Times New Roman"/>
          <w:sz w:val="24"/>
        </w:rPr>
        <w:t xml:space="preserve">The correlations </w:t>
      </w:r>
      <w:r w:rsidR="00D24C5E" w:rsidRPr="006F2535">
        <w:rPr>
          <w:rFonts w:ascii="Times New Roman" w:hAnsi="Times New Roman" w:cs="Times New Roman"/>
          <w:sz w:val="24"/>
        </w:rPr>
        <w:t>remained significant after applying the Benjamini-Hochberg procedure for multiple comparisons with the false discovery rate set at 10%</w:t>
      </w:r>
      <w:r w:rsidR="001F4A4D" w:rsidRPr="006F2535">
        <w:rPr>
          <w:rFonts w:ascii="Times New Roman" w:hAnsi="Times New Roman" w:cs="Times New Roman"/>
          <w:sz w:val="24"/>
        </w:rPr>
        <w:t xml:space="preserve"> (</w:t>
      </w:r>
      <w:r w:rsidR="00D24C5E" w:rsidRPr="006F2535">
        <w:rPr>
          <w:rFonts w:ascii="Times New Roman" w:hAnsi="Times New Roman" w:cs="Times New Roman"/>
          <w:sz w:val="24"/>
        </w:rPr>
        <w:t>Benjamini &amp; Hochberg, 1995; Jenkins et al., 2021</w:t>
      </w:r>
      <w:r w:rsidR="003B1895" w:rsidRPr="006F2535">
        <w:rPr>
          <w:rFonts w:ascii="Times New Roman" w:hAnsi="Times New Roman" w:cs="Times New Roman"/>
          <w:sz w:val="24"/>
        </w:rPr>
        <w:t xml:space="preserve">). </w:t>
      </w:r>
    </w:p>
    <w:bookmarkEnd w:id="5"/>
    <w:p w14:paraId="2FA4CEC9" w14:textId="77777777" w:rsidR="00B010D9" w:rsidRPr="006F2535" w:rsidRDefault="00B010D9" w:rsidP="00B010D9">
      <w:pPr>
        <w:tabs>
          <w:tab w:val="left" w:pos="0"/>
        </w:tabs>
        <w:spacing w:after="0" w:line="480" w:lineRule="auto"/>
        <w:rPr>
          <w:rFonts w:ascii="Times New Roman" w:hAnsi="Times New Roman" w:cs="Times New Roman"/>
          <w:sz w:val="24"/>
        </w:rPr>
      </w:pPr>
    </w:p>
    <w:p w14:paraId="654127FB" w14:textId="5247D3DD" w:rsidR="00A8734B" w:rsidRPr="006F2535" w:rsidRDefault="00D536D0" w:rsidP="0050695D">
      <w:pPr>
        <w:tabs>
          <w:tab w:val="left" w:pos="0"/>
        </w:tabs>
        <w:spacing w:after="0" w:line="480" w:lineRule="auto"/>
        <w:jc w:val="center"/>
        <w:rPr>
          <w:rFonts w:ascii="Times New Roman" w:hAnsi="Times New Roman" w:cs="Times New Roman"/>
          <w:bCs/>
          <w:sz w:val="24"/>
        </w:rPr>
      </w:pPr>
      <w:r w:rsidRPr="006F2535">
        <w:rPr>
          <w:rFonts w:ascii="Times New Roman" w:hAnsi="Times New Roman" w:cs="Times New Roman"/>
          <w:bCs/>
          <w:sz w:val="24"/>
        </w:rPr>
        <w:t>FIGURE 1 HERE PLEASE</w:t>
      </w:r>
    </w:p>
    <w:p w14:paraId="7760CD3F" w14:textId="77777777" w:rsidR="009421C8" w:rsidRPr="006F2535" w:rsidRDefault="009421C8" w:rsidP="009421C8">
      <w:pPr>
        <w:tabs>
          <w:tab w:val="left" w:pos="0"/>
        </w:tabs>
        <w:spacing w:after="0" w:line="480" w:lineRule="auto"/>
        <w:rPr>
          <w:rFonts w:ascii="Times New Roman" w:hAnsi="Times New Roman" w:cs="Times New Roman"/>
          <w:b/>
          <w:sz w:val="24"/>
        </w:rPr>
      </w:pPr>
    </w:p>
    <w:p w14:paraId="61936172" w14:textId="4766E4B8" w:rsidR="00AC5759" w:rsidRPr="006F2535" w:rsidRDefault="00AC5759" w:rsidP="00065986">
      <w:pPr>
        <w:spacing w:after="0" w:line="480" w:lineRule="auto"/>
        <w:jc w:val="center"/>
        <w:rPr>
          <w:rFonts w:ascii="Times New Roman" w:hAnsi="Times New Roman" w:cs="Times New Roman"/>
          <w:b/>
          <w:sz w:val="24"/>
        </w:rPr>
      </w:pPr>
      <w:r w:rsidRPr="006F2535">
        <w:rPr>
          <w:rFonts w:ascii="Times New Roman" w:hAnsi="Times New Roman" w:cs="Times New Roman"/>
          <w:b/>
          <w:sz w:val="24"/>
        </w:rPr>
        <w:t>Experiment 2</w:t>
      </w:r>
    </w:p>
    <w:p w14:paraId="32CFB3C0" w14:textId="6DF2B546" w:rsidR="008C3CDC" w:rsidRPr="006F2535" w:rsidRDefault="0075454C" w:rsidP="002837FE">
      <w:pPr>
        <w:spacing w:after="0" w:line="480" w:lineRule="auto"/>
        <w:ind w:firstLine="709"/>
        <w:rPr>
          <w:rFonts w:ascii="Times New Roman" w:hAnsi="Times New Roman" w:cs="Times New Roman"/>
          <w:sz w:val="24"/>
        </w:rPr>
      </w:pPr>
      <w:r w:rsidRPr="006F2535">
        <w:rPr>
          <w:rFonts w:ascii="Times New Roman" w:hAnsi="Times New Roman" w:cs="Times New Roman"/>
          <w:sz w:val="24"/>
        </w:rPr>
        <w:t xml:space="preserve">In Experiment 2, we focus on individual differences in </w:t>
      </w:r>
      <w:r w:rsidR="001200BE" w:rsidRPr="006F2535">
        <w:rPr>
          <w:rFonts w:ascii="Times New Roman" w:hAnsi="Times New Roman" w:cs="Times New Roman"/>
          <w:sz w:val="24"/>
        </w:rPr>
        <w:t xml:space="preserve">unfamiliar voice </w:t>
      </w:r>
      <w:r w:rsidR="001200BE" w:rsidRPr="006F2535">
        <w:rPr>
          <w:rFonts w:ascii="Times New Roman" w:hAnsi="Times New Roman" w:cs="Times New Roman"/>
          <w:i/>
          <w:iCs/>
          <w:sz w:val="24"/>
        </w:rPr>
        <w:t>memory</w:t>
      </w:r>
      <w:r w:rsidRPr="006F2535">
        <w:rPr>
          <w:rFonts w:ascii="Times New Roman" w:hAnsi="Times New Roman" w:cs="Times New Roman"/>
          <w:sz w:val="24"/>
        </w:rPr>
        <w:t>.</w:t>
      </w:r>
      <w:r w:rsidR="001200BE" w:rsidRPr="006F2535">
        <w:rPr>
          <w:rFonts w:ascii="Times New Roman" w:hAnsi="Times New Roman" w:cs="Times New Roman"/>
          <w:sz w:val="24"/>
        </w:rPr>
        <w:t xml:space="preserve"> T</w:t>
      </w:r>
      <w:r w:rsidR="00C90324" w:rsidRPr="006F2535">
        <w:rPr>
          <w:rFonts w:ascii="Times New Roman" w:hAnsi="Times New Roman" w:cs="Times New Roman"/>
          <w:sz w:val="24"/>
        </w:rPr>
        <w:t>he fallibility of eyewitness memory</w:t>
      </w:r>
      <w:r w:rsidR="001200BE" w:rsidRPr="006F2535">
        <w:rPr>
          <w:rFonts w:ascii="Times New Roman" w:hAnsi="Times New Roman" w:cs="Times New Roman"/>
          <w:sz w:val="24"/>
        </w:rPr>
        <w:t xml:space="preserve"> for faces</w:t>
      </w:r>
      <w:r w:rsidR="00C90324" w:rsidRPr="006F2535">
        <w:rPr>
          <w:rFonts w:ascii="Times New Roman" w:hAnsi="Times New Roman" w:cs="Times New Roman"/>
          <w:sz w:val="24"/>
        </w:rPr>
        <w:t xml:space="preserve"> is well documented (Marr et al., 2021; Loftus, 1996; Wells &amp; Olson, 2003)</w:t>
      </w:r>
      <w:r w:rsidR="001200BE" w:rsidRPr="006F2535">
        <w:rPr>
          <w:rFonts w:ascii="Times New Roman" w:hAnsi="Times New Roman" w:cs="Times New Roman"/>
          <w:sz w:val="24"/>
        </w:rPr>
        <w:t xml:space="preserve">. However, while </w:t>
      </w:r>
      <w:r w:rsidR="003B7039" w:rsidRPr="006F2535">
        <w:rPr>
          <w:rFonts w:ascii="Times New Roman" w:hAnsi="Times New Roman" w:cs="Times New Roman"/>
          <w:sz w:val="24"/>
        </w:rPr>
        <w:t>‘earwitness’ memory</w:t>
      </w:r>
      <w:r w:rsidR="001200BE" w:rsidRPr="006F2535">
        <w:rPr>
          <w:rFonts w:ascii="Times New Roman" w:hAnsi="Times New Roman" w:cs="Times New Roman"/>
          <w:sz w:val="24"/>
        </w:rPr>
        <w:t xml:space="preserve"> for voices has received much less attention in the literature, it appears to be just as fallible </w:t>
      </w:r>
      <w:r w:rsidR="00C90324" w:rsidRPr="006F2535">
        <w:rPr>
          <w:rFonts w:ascii="Times New Roman" w:hAnsi="Times New Roman" w:cs="Times New Roman"/>
          <w:sz w:val="24"/>
        </w:rPr>
        <w:t>(</w:t>
      </w:r>
      <w:r w:rsidR="001200BE" w:rsidRPr="006F2535">
        <w:rPr>
          <w:rFonts w:ascii="Times New Roman" w:hAnsi="Times New Roman" w:cs="Times New Roman"/>
          <w:sz w:val="24"/>
        </w:rPr>
        <w:t xml:space="preserve">see </w:t>
      </w:r>
      <w:r w:rsidR="00C90324" w:rsidRPr="006F2535">
        <w:rPr>
          <w:rFonts w:ascii="Times New Roman" w:hAnsi="Times New Roman" w:cs="Times New Roman"/>
          <w:sz w:val="24"/>
        </w:rPr>
        <w:t>Smith et al., 201</w:t>
      </w:r>
      <w:r w:rsidR="005C3F25" w:rsidRPr="006F2535">
        <w:rPr>
          <w:rFonts w:ascii="Times New Roman" w:hAnsi="Times New Roman" w:cs="Times New Roman"/>
          <w:sz w:val="24"/>
        </w:rPr>
        <w:t>9</w:t>
      </w:r>
      <w:r w:rsidR="00C90324" w:rsidRPr="006F2535">
        <w:rPr>
          <w:rFonts w:ascii="Times New Roman" w:hAnsi="Times New Roman" w:cs="Times New Roman"/>
          <w:sz w:val="24"/>
        </w:rPr>
        <w:t>;</w:t>
      </w:r>
      <w:r w:rsidR="00D810A8" w:rsidRPr="006F2535">
        <w:rPr>
          <w:rFonts w:ascii="Times New Roman" w:hAnsi="Times New Roman" w:cs="Times New Roman"/>
          <w:sz w:val="24"/>
        </w:rPr>
        <w:t xml:space="preserve"> 2020;</w:t>
      </w:r>
      <w:r w:rsidR="00C90324" w:rsidRPr="006F2535">
        <w:rPr>
          <w:rFonts w:ascii="Times New Roman" w:hAnsi="Times New Roman" w:cs="Times New Roman"/>
          <w:sz w:val="24"/>
        </w:rPr>
        <w:t xml:space="preserve"> Stevenage et al., 2011; Yarmey, 1995). </w:t>
      </w:r>
      <w:r w:rsidR="001200BE" w:rsidRPr="006F2535">
        <w:rPr>
          <w:rFonts w:ascii="Times New Roman" w:hAnsi="Times New Roman" w:cs="Times New Roman"/>
          <w:sz w:val="24"/>
        </w:rPr>
        <w:t xml:space="preserve">In line with Experiment 1, here we examine whether voice memory performance on an established sound-based test is predictive of speaker recognition accuracy using more naturalistic spoken sentence content. </w:t>
      </w:r>
      <w:r w:rsidR="003B7039" w:rsidRPr="006F2535">
        <w:rPr>
          <w:rFonts w:ascii="Times New Roman" w:hAnsi="Times New Roman" w:cs="Times New Roman"/>
          <w:sz w:val="24"/>
        </w:rPr>
        <w:t xml:space="preserve">The </w:t>
      </w:r>
      <w:r w:rsidR="00C90324" w:rsidRPr="006F2535">
        <w:rPr>
          <w:rFonts w:ascii="Times New Roman" w:hAnsi="Times New Roman" w:cs="Times New Roman"/>
          <w:sz w:val="24"/>
        </w:rPr>
        <w:t xml:space="preserve">Glasgow Voice Memory Test (GVMT) </w:t>
      </w:r>
      <w:r w:rsidR="003B7039" w:rsidRPr="006F2535">
        <w:rPr>
          <w:rFonts w:ascii="Times New Roman" w:hAnsi="Times New Roman" w:cs="Times New Roman"/>
          <w:sz w:val="24"/>
        </w:rPr>
        <w:t xml:space="preserve">is an established measure of unfamiliar voice memory. Participants are required to learn and encode single vowel sounds (e.g., /a/) and then to recognise these same sounds from a target/foil memory test. </w:t>
      </w:r>
      <w:r w:rsidR="00EC439A" w:rsidRPr="006F2535">
        <w:rPr>
          <w:rFonts w:ascii="Times New Roman" w:hAnsi="Times New Roman" w:cs="Times New Roman"/>
          <w:sz w:val="24"/>
        </w:rPr>
        <w:t>I</w:t>
      </w:r>
      <w:r w:rsidR="001200BE" w:rsidRPr="006F2535">
        <w:rPr>
          <w:rFonts w:ascii="Times New Roman" w:hAnsi="Times New Roman" w:cs="Times New Roman"/>
          <w:sz w:val="24"/>
        </w:rPr>
        <w:t>n addition to the potential sound</w:t>
      </w:r>
      <w:r w:rsidR="002837FE" w:rsidRPr="006F2535">
        <w:rPr>
          <w:rFonts w:ascii="Times New Roman" w:hAnsi="Times New Roman" w:cs="Times New Roman"/>
          <w:sz w:val="24"/>
        </w:rPr>
        <w:t>-based</w:t>
      </w:r>
      <w:r w:rsidR="001200BE" w:rsidRPr="006F2535">
        <w:rPr>
          <w:rFonts w:ascii="Times New Roman" w:hAnsi="Times New Roman" w:cs="Times New Roman"/>
          <w:sz w:val="24"/>
        </w:rPr>
        <w:t>/</w:t>
      </w:r>
      <w:r w:rsidR="002837FE" w:rsidRPr="006F2535">
        <w:rPr>
          <w:rFonts w:ascii="Times New Roman" w:hAnsi="Times New Roman" w:cs="Times New Roman"/>
          <w:sz w:val="24"/>
        </w:rPr>
        <w:t>speech-based</w:t>
      </w:r>
      <w:r w:rsidR="001200BE" w:rsidRPr="006F2535">
        <w:rPr>
          <w:rFonts w:ascii="Times New Roman" w:hAnsi="Times New Roman" w:cs="Times New Roman"/>
          <w:sz w:val="24"/>
        </w:rPr>
        <w:t xml:space="preserve"> distinction outline</w:t>
      </w:r>
      <w:r w:rsidR="002837FE" w:rsidRPr="006F2535">
        <w:rPr>
          <w:rFonts w:ascii="Times New Roman" w:hAnsi="Times New Roman" w:cs="Times New Roman"/>
          <w:sz w:val="24"/>
        </w:rPr>
        <w:t>d</w:t>
      </w:r>
      <w:r w:rsidR="001200BE" w:rsidRPr="006F2535">
        <w:rPr>
          <w:rFonts w:ascii="Times New Roman" w:hAnsi="Times New Roman" w:cs="Times New Roman"/>
          <w:sz w:val="24"/>
        </w:rPr>
        <w:t xml:space="preserve"> for Experiment 1, </w:t>
      </w:r>
      <w:r w:rsidR="00B21AFE" w:rsidRPr="006F2535">
        <w:rPr>
          <w:rFonts w:ascii="Times New Roman" w:hAnsi="Times New Roman" w:cs="Times New Roman"/>
          <w:sz w:val="24"/>
        </w:rPr>
        <w:t>t</w:t>
      </w:r>
      <w:r w:rsidR="008638C0" w:rsidRPr="006F2535">
        <w:rPr>
          <w:rFonts w:ascii="Times New Roman" w:hAnsi="Times New Roman" w:cs="Times New Roman"/>
          <w:sz w:val="24"/>
        </w:rPr>
        <w:t>his design</w:t>
      </w:r>
      <w:r w:rsidR="001200BE" w:rsidRPr="006F2535">
        <w:rPr>
          <w:rFonts w:ascii="Times New Roman" w:hAnsi="Times New Roman" w:cs="Times New Roman"/>
          <w:sz w:val="24"/>
        </w:rPr>
        <w:t>, using identical items at learning and test, also</w:t>
      </w:r>
      <w:r w:rsidR="008638C0" w:rsidRPr="006F2535">
        <w:rPr>
          <w:rFonts w:ascii="Times New Roman" w:hAnsi="Times New Roman" w:cs="Times New Roman"/>
          <w:sz w:val="24"/>
        </w:rPr>
        <w:t xml:space="preserve"> leaves open the possibility that the GVMT may be measuring participant’s memory for</w:t>
      </w:r>
      <w:r w:rsidR="00C57E2D" w:rsidRPr="006F2535">
        <w:rPr>
          <w:rFonts w:ascii="Times New Roman" w:hAnsi="Times New Roman" w:cs="Times New Roman"/>
          <w:sz w:val="24"/>
        </w:rPr>
        <w:t xml:space="preserve"> the stimulus rather than the speaker</w:t>
      </w:r>
      <w:r w:rsidR="008638C0" w:rsidRPr="006F2535">
        <w:rPr>
          <w:rFonts w:ascii="Times New Roman" w:hAnsi="Times New Roman" w:cs="Times New Roman"/>
          <w:sz w:val="24"/>
        </w:rPr>
        <w:t xml:space="preserve">. Therefore, in Experiment 2, </w:t>
      </w:r>
      <w:r w:rsidR="00343353" w:rsidRPr="006F2535">
        <w:rPr>
          <w:rFonts w:ascii="Times New Roman" w:hAnsi="Times New Roman" w:cs="Times New Roman"/>
          <w:sz w:val="24"/>
        </w:rPr>
        <w:t xml:space="preserve">we </w:t>
      </w:r>
      <w:r w:rsidR="00EC439A" w:rsidRPr="006F2535">
        <w:rPr>
          <w:rFonts w:ascii="Times New Roman" w:hAnsi="Times New Roman" w:cs="Times New Roman"/>
          <w:sz w:val="24"/>
        </w:rPr>
        <w:t xml:space="preserve">also </w:t>
      </w:r>
      <w:r w:rsidR="00343353" w:rsidRPr="006F2535">
        <w:rPr>
          <w:rFonts w:ascii="Times New Roman" w:hAnsi="Times New Roman" w:cs="Times New Roman"/>
          <w:sz w:val="24"/>
        </w:rPr>
        <w:t xml:space="preserve">test participants on </w:t>
      </w:r>
      <w:r w:rsidR="001200BE" w:rsidRPr="006F2535">
        <w:rPr>
          <w:rFonts w:ascii="Times New Roman" w:hAnsi="Times New Roman" w:cs="Times New Roman"/>
          <w:sz w:val="24"/>
        </w:rPr>
        <w:t xml:space="preserve">an </w:t>
      </w:r>
      <w:r w:rsidR="00343353" w:rsidRPr="006F2535">
        <w:rPr>
          <w:rFonts w:ascii="Times New Roman" w:hAnsi="Times New Roman" w:cs="Times New Roman"/>
          <w:sz w:val="24"/>
        </w:rPr>
        <w:t>Applied Voice Memory Test (AVMeT</w:t>
      </w:r>
      <w:r w:rsidR="00C57E2D" w:rsidRPr="006F2535">
        <w:rPr>
          <w:rFonts w:ascii="Times New Roman" w:hAnsi="Times New Roman" w:cs="Times New Roman"/>
          <w:sz w:val="24"/>
        </w:rPr>
        <w:t>)</w:t>
      </w:r>
      <w:r w:rsidR="003B7039" w:rsidRPr="006F2535">
        <w:rPr>
          <w:rFonts w:ascii="Times New Roman" w:hAnsi="Times New Roman" w:cs="Times New Roman"/>
          <w:sz w:val="24"/>
        </w:rPr>
        <w:t xml:space="preserve"> </w:t>
      </w:r>
      <w:r w:rsidR="00490305" w:rsidRPr="006F2535">
        <w:rPr>
          <w:rFonts w:ascii="Times New Roman" w:hAnsi="Times New Roman" w:cs="Times New Roman"/>
          <w:sz w:val="24"/>
        </w:rPr>
        <w:t xml:space="preserve">which includes </w:t>
      </w:r>
      <w:r w:rsidR="001200BE" w:rsidRPr="006F2535">
        <w:rPr>
          <w:rFonts w:ascii="Times New Roman" w:hAnsi="Times New Roman" w:cs="Times New Roman"/>
          <w:sz w:val="24"/>
        </w:rPr>
        <w:t xml:space="preserve">spoken sentences and, importantly, </w:t>
      </w:r>
      <w:r w:rsidR="00C57E2D" w:rsidRPr="006F2535">
        <w:rPr>
          <w:rFonts w:ascii="Times New Roman" w:hAnsi="Times New Roman" w:cs="Times New Roman"/>
          <w:sz w:val="24"/>
        </w:rPr>
        <w:t>novel instances of the speaker at test</w:t>
      </w:r>
      <w:r w:rsidR="00343353" w:rsidRPr="006F2535">
        <w:rPr>
          <w:rFonts w:ascii="Times New Roman" w:hAnsi="Times New Roman" w:cs="Times New Roman"/>
          <w:sz w:val="24"/>
        </w:rPr>
        <w:t>.</w:t>
      </w:r>
      <w:r w:rsidR="00C57E2D" w:rsidRPr="006F2535">
        <w:rPr>
          <w:rFonts w:ascii="Times New Roman" w:hAnsi="Times New Roman" w:cs="Times New Roman"/>
          <w:sz w:val="24"/>
        </w:rPr>
        <w:t xml:space="preserve"> </w:t>
      </w:r>
      <w:r w:rsidR="001200BE" w:rsidRPr="006F2535">
        <w:rPr>
          <w:rFonts w:ascii="Times New Roman" w:hAnsi="Times New Roman" w:cs="Times New Roman"/>
          <w:sz w:val="24"/>
        </w:rPr>
        <w:t>To examine cross-mod</w:t>
      </w:r>
      <w:r w:rsidR="00B7449B" w:rsidRPr="006F2535">
        <w:rPr>
          <w:rFonts w:ascii="Times New Roman" w:hAnsi="Times New Roman" w:cs="Times New Roman"/>
          <w:sz w:val="24"/>
        </w:rPr>
        <w:t>a</w:t>
      </w:r>
      <w:r w:rsidR="001200BE" w:rsidRPr="006F2535">
        <w:rPr>
          <w:rFonts w:ascii="Times New Roman" w:hAnsi="Times New Roman" w:cs="Times New Roman"/>
          <w:sz w:val="24"/>
        </w:rPr>
        <w:t>l effects for memory,</w:t>
      </w:r>
      <w:r w:rsidR="00B43BC5" w:rsidRPr="006F2535">
        <w:rPr>
          <w:rFonts w:ascii="Times New Roman" w:hAnsi="Times New Roman" w:cs="Times New Roman"/>
          <w:sz w:val="24"/>
        </w:rPr>
        <w:t xml:space="preserve"> participants were also required to complete the</w:t>
      </w:r>
      <w:r w:rsidR="008C3CDC" w:rsidRPr="006F2535">
        <w:rPr>
          <w:rFonts w:ascii="Times New Roman" w:hAnsi="Times New Roman" w:cs="Times New Roman"/>
          <w:sz w:val="24"/>
        </w:rPr>
        <w:t xml:space="preserve"> Cambridge Face Memory Test (CFMT+; Duchaine &amp; Nakayama, 2006</w:t>
      </w:r>
      <w:r w:rsidR="00A13D4D" w:rsidRPr="006F2535">
        <w:rPr>
          <w:rFonts w:ascii="Times New Roman" w:hAnsi="Times New Roman" w:cs="Times New Roman"/>
          <w:sz w:val="24"/>
        </w:rPr>
        <w:t>; Russell et al., 2009</w:t>
      </w:r>
      <w:r w:rsidR="008C3CDC" w:rsidRPr="006F2535">
        <w:rPr>
          <w:rFonts w:ascii="Times New Roman" w:hAnsi="Times New Roman" w:cs="Times New Roman"/>
          <w:sz w:val="24"/>
        </w:rPr>
        <w:t>)</w:t>
      </w:r>
      <w:r w:rsidR="00B43BC5" w:rsidRPr="006F2535">
        <w:rPr>
          <w:rFonts w:ascii="Times New Roman" w:hAnsi="Times New Roman" w:cs="Times New Roman"/>
          <w:sz w:val="24"/>
        </w:rPr>
        <w:t xml:space="preserve">. </w:t>
      </w:r>
      <w:r w:rsidR="001200BE" w:rsidRPr="006F2535">
        <w:rPr>
          <w:rFonts w:ascii="Times New Roman" w:hAnsi="Times New Roman" w:cs="Times New Roman"/>
          <w:sz w:val="24"/>
        </w:rPr>
        <w:t xml:space="preserve"> </w:t>
      </w:r>
    </w:p>
    <w:p w14:paraId="792EEAAB" w14:textId="77777777" w:rsidR="00C57E2D" w:rsidRPr="006F2535" w:rsidRDefault="00C57E2D" w:rsidP="008C3CDC">
      <w:pPr>
        <w:spacing w:after="0" w:line="480" w:lineRule="auto"/>
        <w:rPr>
          <w:rFonts w:ascii="Times New Roman" w:hAnsi="Times New Roman" w:cs="Times New Roman"/>
          <w:sz w:val="24"/>
        </w:rPr>
      </w:pPr>
    </w:p>
    <w:p w14:paraId="652F9102" w14:textId="77777777" w:rsidR="008846DE" w:rsidRPr="006F2535" w:rsidRDefault="008846DE" w:rsidP="008846DE">
      <w:pPr>
        <w:spacing w:after="0" w:line="480" w:lineRule="auto"/>
        <w:jc w:val="center"/>
        <w:rPr>
          <w:rFonts w:ascii="Times New Roman" w:hAnsi="Times New Roman" w:cs="Times New Roman"/>
          <w:b/>
          <w:sz w:val="24"/>
        </w:rPr>
      </w:pPr>
      <w:r w:rsidRPr="006F2535">
        <w:rPr>
          <w:rFonts w:ascii="Times New Roman" w:hAnsi="Times New Roman" w:cs="Times New Roman"/>
          <w:b/>
          <w:sz w:val="24"/>
        </w:rPr>
        <w:t>Method</w:t>
      </w:r>
    </w:p>
    <w:p w14:paraId="6CDAE5C5" w14:textId="77777777" w:rsidR="008846DE" w:rsidRPr="006F2535" w:rsidRDefault="008846DE" w:rsidP="008846DE">
      <w:pPr>
        <w:spacing w:after="0" w:line="480" w:lineRule="auto"/>
        <w:rPr>
          <w:rFonts w:ascii="Times New Roman" w:hAnsi="Times New Roman" w:cs="Times New Roman"/>
          <w:b/>
          <w:sz w:val="24"/>
        </w:rPr>
      </w:pPr>
      <w:r w:rsidRPr="006F2535">
        <w:rPr>
          <w:rFonts w:ascii="Times New Roman" w:hAnsi="Times New Roman" w:cs="Times New Roman"/>
          <w:b/>
          <w:sz w:val="24"/>
        </w:rPr>
        <w:t>Participants</w:t>
      </w:r>
    </w:p>
    <w:p w14:paraId="043F4E68" w14:textId="50BB3680" w:rsidR="00B21AFE" w:rsidRPr="006F2535" w:rsidRDefault="00303B1F" w:rsidP="00B21AFE">
      <w:pPr>
        <w:spacing w:after="0" w:line="480" w:lineRule="auto"/>
        <w:ind w:firstLine="709"/>
        <w:rPr>
          <w:rFonts w:ascii="Times New Roman" w:hAnsi="Times New Roman" w:cs="Times New Roman"/>
          <w:sz w:val="24"/>
        </w:rPr>
      </w:pPr>
      <w:r w:rsidRPr="006F2535">
        <w:rPr>
          <w:rFonts w:ascii="Times New Roman" w:hAnsi="Times New Roman" w:cs="Times New Roman"/>
          <w:sz w:val="24"/>
        </w:rPr>
        <w:t>Ninety-five</w:t>
      </w:r>
      <w:r w:rsidR="008846DE" w:rsidRPr="006F2535">
        <w:rPr>
          <w:rFonts w:ascii="Times New Roman" w:hAnsi="Times New Roman" w:cs="Times New Roman"/>
          <w:sz w:val="24"/>
        </w:rPr>
        <w:t xml:space="preserve"> participants</w:t>
      </w:r>
      <w:r w:rsidRPr="006F2535">
        <w:rPr>
          <w:rFonts w:ascii="Times New Roman" w:hAnsi="Times New Roman" w:cs="Times New Roman"/>
          <w:sz w:val="24"/>
        </w:rPr>
        <w:t>, who had not taken part in Experiment 1,</w:t>
      </w:r>
      <w:r w:rsidR="008846DE" w:rsidRPr="006F2535">
        <w:rPr>
          <w:rFonts w:ascii="Times New Roman" w:hAnsi="Times New Roman" w:cs="Times New Roman"/>
          <w:sz w:val="24"/>
        </w:rPr>
        <w:t xml:space="preserve"> were recruited from the </w:t>
      </w:r>
      <w:r w:rsidR="008D44E6" w:rsidRPr="006F2535">
        <w:rPr>
          <w:rFonts w:ascii="Times New Roman" w:hAnsi="Times New Roman" w:cs="Times New Roman"/>
          <w:sz w:val="24"/>
        </w:rPr>
        <w:t xml:space="preserve">University of </w:t>
      </w:r>
      <w:r w:rsidR="0036240A" w:rsidRPr="006F2535">
        <w:rPr>
          <w:rFonts w:ascii="Times New Roman" w:hAnsi="Times New Roman" w:cs="Times New Roman"/>
          <w:sz w:val="24"/>
        </w:rPr>
        <w:t>[anonymised for review]</w:t>
      </w:r>
      <w:r w:rsidR="008846DE" w:rsidRPr="006F2535">
        <w:rPr>
          <w:rFonts w:ascii="Times New Roman" w:hAnsi="Times New Roman" w:cs="Times New Roman"/>
          <w:sz w:val="24"/>
        </w:rPr>
        <w:t xml:space="preserve"> research participation platform. </w:t>
      </w:r>
      <w:r w:rsidRPr="006F2535">
        <w:rPr>
          <w:rFonts w:ascii="Times New Roman" w:hAnsi="Times New Roman" w:cs="Times New Roman"/>
          <w:sz w:val="24"/>
        </w:rPr>
        <w:t>The mean age of the sample was 22 years (</w:t>
      </w:r>
      <w:r w:rsidRPr="006F2535">
        <w:rPr>
          <w:rFonts w:ascii="Times New Roman" w:hAnsi="Times New Roman" w:cs="Times New Roman"/>
          <w:i/>
          <w:sz w:val="24"/>
        </w:rPr>
        <w:t>SD</w:t>
      </w:r>
      <w:r w:rsidRPr="006F2535">
        <w:rPr>
          <w:rFonts w:ascii="Times New Roman" w:hAnsi="Times New Roman" w:cs="Times New Roman"/>
          <w:sz w:val="24"/>
        </w:rPr>
        <w:t xml:space="preserve"> = 6, </w:t>
      </w:r>
      <w:r w:rsidRPr="006F2535">
        <w:rPr>
          <w:rFonts w:ascii="Times New Roman" w:hAnsi="Times New Roman" w:cs="Times New Roman"/>
          <w:i/>
          <w:sz w:val="24"/>
        </w:rPr>
        <w:t>Range</w:t>
      </w:r>
      <w:r w:rsidRPr="006F2535">
        <w:rPr>
          <w:rFonts w:ascii="Times New Roman" w:hAnsi="Times New Roman" w:cs="Times New Roman"/>
          <w:sz w:val="24"/>
        </w:rPr>
        <w:t xml:space="preserve"> = 17-51; 69% Female)</w:t>
      </w:r>
      <w:r w:rsidR="00797C99" w:rsidRPr="006F2535">
        <w:rPr>
          <w:rFonts w:ascii="Times New Roman" w:hAnsi="Times New Roman" w:cs="Times New Roman"/>
          <w:sz w:val="24"/>
        </w:rPr>
        <w:t>.</w:t>
      </w:r>
      <w:r w:rsidRPr="006F2535">
        <w:rPr>
          <w:rFonts w:ascii="Times New Roman" w:hAnsi="Times New Roman" w:cs="Times New Roman"/>
          <w:sz w:val="24"/>
        </w:rPr>
        <w:t xml:space="preserve"> </w:t>
      </w:r>
      <w:r w:rsidR="008846DE" w:rsidRPr="006F2535">
        <w:rPr>
          <w:rFonts w:ascii="Times New Roman" w:hAnsi="Times New Roman" w:cs="Times New Roman"/>
          <w:sz w:val="24"/>
        </w:rPr>
        <w:t xml:space="preserve">All participants reported normal or corrected to normal levels of vision and hearing, and they were granted a research participation credit on completion of the study. </w:t>
      </w:r>
    </w:p>
    <w:p w14:paraId="3D94065E" w14:textId="77777777" w:rsidR="00DA31A1" w:rsidRPr="006F2535" w:rsidRDefault="00DA31A1" w:rsidP="00B21AFE">
      <w:pPr>
        <w:spacing w:after="0" w:line="480" w:lineRule="auto"/>
        <w:rPr>
          <w:rFonts w:ascii="Times New Roman" w:hAnsi="Times New Roman" w:cs="Times New Roman"/>
          <w:b/>
          <w:sz w:val="24"/>
        </w:rPr>
      </w:pPr>
    </w:p>
    <w:p w14:paraId="39B2A693" w14:textId="2CF4920F" w:rsidR="008846DE" w:rsidRPr="006F2535" w:rsidRDefault="008846DE" w:rsidP="00B21AFE">
      <w:pPr>
        <w:spacing w:after="0" w:line="480" w:lineRule="auto"/>
        <w:rPr>
          <w:rFonts w:ascii="Times New Roman" w:hAnsi="Times New Roman" w:cs="Times New Roman"/>
          <w:sz w:val="24"/>
        </w:rPr>
      </w:pPr>
      <w:r w:rsidRPr="006F2535">
        <w:rPr>
          <w:rFonts w:ascii="Times New Roman" w:hAnsi="Times New Roman" w:cs="Times New Roman"/>
          <w:b/>
          <w:sz w:val="24"/>
        </w:rPr>
        <w:t>Measures</w:t>
      </w:r>
    </w:p>
    <w:p w14:paraId="58F4AE85" w14:textId="77777777" w:rsidR="002D6B08" w:rsidRPr="006F2535" w:rsidRDefault="002D6B08" w:rsidP="00FB447D">
      <w:pPr>
        <w:spacing w:after="0" w:line="480" w:lineRule="auto"/>
        <w:rPr>
          <w:rFonts w:ascii="Times New Roman" w:hAnsi="Times New Roman" w:cs="Times New Roman"/>
          <w:b/>
          <w:i/>
          <w:sz w:val="24"/>
        </w:rPr>
      </w:pPr>
      <w:r w:rsidRPr="006F2535">
        <w:rPr>
          <w:rFonts w:ascii="Times New Roman" w:hAnsi="Times New Roman" w:cs="Times New Roman"/>
          <w:b/>
          <w:i/>
          <w:sz w:val="24"/>
        </w:rPr>
        <w:t>Glasgow Voice Memory Test (GVMT)</w:t>
      </w:r>
    </w:p>
    <w:p w14:paraId="3DD80BA5" w14:textId="46D227B3" w:rsidR="002D6B08" w:rsidRPr="006F2535" w:rsidRDefault="009A5548" w:rsidP="00DA31A1">
      <w:pPr>
        <w:spacing w:after="0" w:line="480" w:lineRule="auto"/>
        <w:ind w:firstLine="567"/>
        <w:rPr>
          <w:rFonts w:ascii="Times New Roman" w:hAnsi="Times New Roman" w:cs="Times New Roman"/>
          <w:sz w:val="24"/>
        </w:rPr>
      </w:pPr>
      <w:r w:rsidRPr="006F2535">
        <w:rPr>
          <w:rFonts w:ascii="Times New Roman" w:hAnsi="Times New Roman" w:cs="Times New Roman"/>
          <w:sz w:val="24"/>
        </w:rPr>
        <w:t xml:space="preserve">The GVMT is a 16-item voice memory task in which participants are asked to recognise the voices of 8 previously learned identities that had been heard repeating the French vowel sound /a/ three times. At test, the same 8 </w:t>
      </w:r>
      <w:r w:rsidR="00C7064E" w:rsidRPr="006F2535">
        <w:rPr>
          <w:rFonts w:ascii="Times New Roman" w:hAnsi="Times New Roman" w:cs="Times New Roman"/>
          <w:sz w:val="24"/>
        </w:rPr>
        <w:t>target-</w:t>
      </w:r>
      <w:r w:rsidRPr="006F2535">
        <w:rPr>
          <w:rFonts w:ascii="Times New Roman" w:hAnsi="Times New Roman" w:cs="Times New Roman"/>
          <w:sz w:val="24"/>
        </w:rPr>
        <w:t>identity vowel sounds that were encoded at learning</w:t>
      </w:r>
      <w:r w:rsidR="006A33CD" w:rsidRPr="006F2535">
        <w:rPr>
          <w:rFonts w:ascii="Times New Roman" w:hAnsi="Times New Roman" w:cs="Times New Roman"/>
          <w:sz w:val="24"/>
        </w:rPr>
        <w:t xml:space="preserve"> are</w:t>
      </w:r>
      <w:r w:rsidRPr="006F2535">
        <w:rPr>
          <w:rFonts w:ascii="Times New Roman" w:hAnsi="Times New Roman" w:cs="Times New Roman"/>
          <w:sz w:val="24"/>
        </w:rPr>
        <w:t xml:space="preserve"> presented </w:t>
      </w:r>
      <w:r w:rsidR="00C7064E" w:rsidRPr="006F2535">
        <w:rPr>
          <w:rFonts w:ascii="Times New Roman" w:hAnsi="Times New Roman" w:cs="Times New Roman"/>
          <w:sz w:val="24"/>
        </w:rPr>
        <w:t>randomly with 8 foils</w:t>
      </w:r>
      <w:r w:rsidR="006A33CD" w:rsidRPr="006F2535">
        <w:rPr>
          <w:rFonts w:ascii="Times New Roman" w:hAnsi="Times New Roman" w:cs="Times New Roman"/>
          <w:sz w:val="24"/>
        </w:rPr>
        <w:t>. Each of the test clips are played once</w:t>
      </w:r>
      <w:r w:rsidR="00C7064E" w:rsidRPr="006F2535">
        <w:rPr>
          <w:rFonts w:ascii="Times New Roman" w:hAnsi="Times New Roman" w:cs="Times New Roman"/>
          <w:sz w:val="24"/>
        </w:rPr>
        <w:t xml:space="preserve">. </w:t>
      </w:r>
      <w:r w:rsidR="00DA31A1" w:rsidRPr="006F2535">
        <w:rPr>
          <w:rFonts w:ascii="Times New Roman" w:hAnsi="Times New Roman" w:cs="Times New Roman"/>
          <w:sz w:val="24"/>
        </w:rPr>
        <w:t xml:space="preserve">As our focus is on speaker recognition rather than detecting general deficits in auditory perception, we do not include </w:t>
      </w:r>
      <w:r w:rsidR="00BA4B5B" w:rsidRPr="006F2535">
        <w:rPr>
          <w:rFonts w:ascii="Times New Roman" w:hAnsi="Times New Roman" w:cs="Times New Roman"/>
          <w:sz w:val="24"/>
        </w:rPr>
        <w:t xml:space="preserve">the </w:t>
      </w:r>
      <w:r w:rsidR="00DA31A1" w:rsidRPr="006F2535">
        <w:rPr>
          <w:rFonts w:ascii="Times New Roman" w:hAnsi="Times New Roman" w:cs="Times New Roman"/>
          <w:sz w:val="24"/>
        </w:rPr>
        <w:t>bell learn</w:t>
      </w:r>
      <w:r w:rsidR="00A8734B" w:rsidRPr="006F2535">
        <w:rPr>
          <w:rFonts w:ascii="Times New Roman" w:hAnsi="Times New Roman" w:cs="Times New Roman"/>
          <w:sz w:val="24"/>
        </w:rPr>
        <w:t>ing</w:t>
      </w:r>
      <w:r w:rsidR="00DA31A1" w:rsidRPr="006F2535">
        <w:rPr>
          <w:rFonts w:ascii="Times New Roman" w:hAnsi="Times New Roman" w:cs="Times New Roman"/>
          <w:sz w:val="24"/>
        </w:rPr>
        <w:t xml:space="preserve"> and memory conditions of this task. </w:t>
      </w:r>
      <w:r w:rsidR="00387A52" w:rsidRPr="006F2535">
        <w:rPr>
          <w:rFonts w:ascii="Times New Roman" w:hAnsi="Times New Roman" w:cs="Times New Roman"/>
          <w:sz w:val="24"/>
          <w:szCs w:val="28"/>
        </w:rPr>
        <w:t>See Figure 2 for an example of the onscreen playback controls presented to the participants</w:t>
      </w:r>
      <w:r w:rsidR="001825CA" w:rsidRPr="006F2535">
        <w:rPr>
          <w:rFonts w:ascii="Times New Roman" w:hAnsi="Times New Roman" w:cs="Times New Roman"/>
          <w:sz w:val="24"/>
          <w:szCs w:val="28"/>
        </w:rPr>
        <w:t>,</w:t>
      </w:r>
      <w:r w:rsidR="00387A52" w:rsidRPr="006F2535">
        <w:rPr>
          <w:rFonts w:ascii="Times New Roman" w:hAnsi="Times New Roman" w:cs="Times New Roman"/>
          <w:sz w:val="24"/>
          <w:szCs w:val="28"/>
        </w:rPr>
        <w:t xml:space="preserve"> and Aglieri et al. (2017) for further details.</w:t>
      </w:r>
    </w:p>
    <w:p w14:paraId="24437EED" w14:textId="77777777" w:rsidR="002D6B08" w:rsidRPr="006F2535" w:rsidRDefault="002D6B08" w:rsidP="00FB447D">
      <w:pPr>
        <w:spacing w:after="0" w:line="480" w:lineRule="auto"/>
        <w:rPr>
          <w:rFonts w:ascii="Times New Roman" w:hAnsi="Times New Roman" w:cs="Times New Roman"/>
          <w:b/>
          <w:i/>
          <w:sz w:val="24"/>
        </w:rPr>
      </w:pPr>
    </w:p>
    <w:p w14:paraId="4C691699" w14:textId="77777777" w:rsidR="002D6B08" w:rsidRPr="006F2535" w:rsidRDefault="002D6B08" w:rsidP="00FB447D">
      <w:pPr>
        <w:spacing w:after="0" w:line="480" w:lineRule="auto"/>
        <w:rPr>
          <w:rFonts w:ascii="Times New Roman" w:hAnsi="Times New Roman" w:cs="Times New Roman"/>
          <w:b/>
          <w:i/>
          <w:sz w:val="24"/>
        </w:rPr>
      </w:pPr>
      <w:r w:rsidRPr="006F2535">
        <w:rPr>
          <w:rFonts w:ascii="Times New Roman" w:hAnsi="Times New Roman" w:cs="Times New Roman"/>
          <w:b/>
          <w:i/>
          <w:sz w:val="24"/>
        </w:rPr>
        <w:t>Applied Voice Memory Test (AVMeT)</w:t>
      </w:r>
    </w:p>
    <w:p w14:paraId="7694D6E0" w14:textId="54A19B08" w:rsidR="00ED2D59" w:rsidRPr="006F2535" w:rsidRDefault="00CA1AFF" w:rsidP="00ED2D59">
      <w:pPr>
        <w:spacing w:after="0" w:line="480" w:lineRule="auto"/>
        <w:ind w:firstLine="709"/>
        <w:rPr>
          <w:rFonts w:ascii="Times New Roman" w:hAnsi="Times New Roman" w:cs="Times New Roman"/>
          <w:sz w:val="24"/>
        </w:rPr>
      </w:pPr>
      <w:r w:rsidRPr="006F2535">
        <w:rPr>
          <w:rFonts w:ascii="Times New Roman" w:hAnsi="Times New Roman" w:cs="Times New Roman"/>
          <w:sz w:val="24"/>
        </w:rPr>
        <w:t xml:space="preserve">The AVMeT was developed for this </w:t>
      </w:r>
      <w:r w:rsidR="00DA31A1" w:rsidRPr="006F2535">
        <w:rPr>
          <w:rFonts w:ascii="Times New Roman" w:hAnsi="Times New Roman" w:cs="Times New Roman"/>
          <w:sz w:val="24"/>
        </w:rPr>
        <w:t>study,</w:t>
      </w:r>
      <w:r w:rsidRPr="006F2535">
        <w:rPr>
          <w:rFonts w:ascii="Times New Roman" w:hAnsi="Times New Roman" w:cs="Times New Roman"/>
          <w:sz w:val="24"/>
        </w:rPr>
        <w:t xml:space="preserve"> and we used the same voice identity set reported in Experiment 1 for the AVMaT. </w:t>
      </w:r>
      <w:r w:rsidR="00ED2D59" w:rsidRPr="006F2535">
        <w:rPr>
          <w:rFonts w:ascii="Times New Roman" w:hAnsi="Times New Roman" w:cs="Times New Roman"/>
          <w:sz w:val="24"/>
        </w:rPr>
        <w:t xml:space="preserve">Six mismatch voice pairs were selected from the </w:t>
      </w:r>
      <w:r w:rsidR="00EF36B4" w:rsidRPr="006F2535">
        <w:rPr>
          <w:rFonts w:ascii="Times New Roman" w:hAnsi="Times New Roman" w:cs="Times New Roman"/>
          <w:sz w:val="24"/>
        </w:rPr>
        <w:t xml:space="preserve">AVMaT as they </w:t>
      </w:r>
      <w:r w:rsidR="00047BAF" w:rsidRPr="006F2535">
        <w:rPr>
          <w:rFonts w:ascii="Times New Roman" w:hAnsi="Times New Roman" w:cs="Times New Roman"/>
          <w:sz w:val="24"/>
        </w:rPr>
        <w:t>produced</w:t>
      </w:r>
      <w:r w:rsidR="00EF36B4" w:rsidRPr="006F2535">
        <w:rPr>
          <w:rFonts w:ascii="Times New Roman" w:hAnsi="Times New Roman" w:cs="Times New Roman"/>
          <w:sz w:val="24"/>
        </w:rPr>
        <w:t xml:space="preserve"> </w:t>
      </w:r>
      <w:r w:rsidR="004A16B0" w:rsidRPr="006F2535">
        <w:rPr>
          <w:rFonts w:ascii="Times New Roman" w:hAnsi="Times New Roman" w:cs="Times New Roman"/>
          <w:sz w:val="24"/>
        </w:rPr>
        <w:t xml:space="preserve">accuracy </w:t>
      </w:r>
      <w:r w:rsidR="00ED2D59" w:rsidRPr="006F2535">
        <w:rPr>
          <w:rFonts w:ascii="Times New Roman" w:hAnsi="Times New Roman" w:cs="Times New Roman"/>
          <w:sz w:val="24"/>
        </w:rPr>
        <w:t xml:space="preserve">scores that congregated around the </w:t>
      </w:r>
      <w:r w:rsidR="00EF36B4" w:rsidRPr="006F2535">
        <w:rPr>
          <w:rFonts w:ascii="Times New Roman" w:hAnsi="Times New Roman" w:cs="Times New Roman"/>
          <w:sz w:val="24"/>
        </w:rPr>
        <w:t xml:space="preserve">AVMaT </w:t>
      </w:r>
      <w:r w:rsidR="00ED2D59" w:rsidRPr="006F2535">
        <w:rPr>
          <w:rFonts w:ascii="Times New Roman" w:hAnsi="Times New Roman" w:cs="Times New Roman"/>
          <w:sz w:val="24"/>
        </w:rPr>
        <w:t>mean reported in Experiment 1. The rationale here was that using one identity from each pair as a target identity and the other as a foil should produce a challenging enough memory test to measure individual differences in voice recognition ability in this domain. Therefore, participants</w:t>
      </w:r>
      <w:r w:rsidR="002A2AC1" w:rsidRPr="006F2535">
        <w:rPr>
          <w:rFonts w:ascii="Times New Roman" w:hAnsi="Times New Roman" w:cs="Times New Roman"/>
          <w:sz w:val="24"/>
        </w:rPr>
        <w:t xml:space="preserve"> were asked to learn 6 identities (3 male/3 female) by listening to each of them repeat the sentence ‘they launched into battle with all the forces they could muster’ three times.</w:t>
      </w:r>
      <w:r w:rsidR="00F456B4" w:rsidRPr="006F2535">
        <w:rPr>
          <w:rFonts w:ascii="Times New Roman" w:hAnsi="Times New Roman" w:cs="Times New Roman"/>
          <w:sz w:val="24"/>
        </w:rPr>
        <w:t xml:space="preserve"> </w:t>
      </w:r>
      <w:r w:rsidR="00B21AFE" w:rsidRPr="006F2535">
        <w:rPr>
          <w:rFonts w:ascii="Times New Roman" w:hAnsi="Times New Roman" w:cs="Times New Roman"/>
          <w:sz w:val="24"/>
        </w:rPr>
        <w:t>A</w:t>
      </w:r>
      <w:r w:rsidR="002A2AC1" w:rsidRPr="006F2535">
        <w:rPr>
          <w:rFonts w:ascii="Times New Roman" w:hAnsi="Times New Roman" w:cs="Times New Roman"/>
          <w:sz w:val="24"/>
        </w:rPr>
        <w:t>t learnin</w:t>
      </w:r>
      <w:r w:rsidR="00B21AFE" w:rsidRPr="006F2535">
        <w:rPr>
          <w:rFonts w:ascii="Times New Roman" w:hAnsi="Times New Roman" w:cs="Times New Roman"/>
          <w:sz w:val="24"/>
        </w:rPr>
        <w:t>g,</w:t>
      </w:r>
      <w:r w:rsidR="004A6CDD" w:rsidRPr="006F2535">
        <w:rPr>
          <w:rFonts w:ascii="Times New Roman" w:hAnsi="Times New Roman" w:cs="Times New Roman"/>
          <w:sz w:val="24"/>
        </w:rPr>
        <w:t xml:space="preserve"> </w:t>
      </w:r>
      <w:r w:rsidR="002A2AC1" w:rsidRPr="006F2535">
        <w:rPr>
          <w:rFonts w:ascii="Times New Roman" w:hAnsi="Times New Roman" w:cs="Times New Roman"/>
          <w:sz w:val="24"/>
        </w:rPr>
        <w:t xml:space="preserve">the original </w:t>
      </w:r>
      <w:r w:rsidR="00FA1812" w:rsidRPr="006F2535">
        <w:rPr>
          <w:rFonts w:ascii="Times New Roman" w:hAnsi="Times New Roman" w:cs="Times New Roman"/>
          <w:sz w:val="24"/>
        </w:rPr>
        <w:t xml:space="preserve">‘clean’ </w:t>
      </w:r>
      <w:r w:rsidR="002A2AC1" w:rsidRPr="006F2535">
        <w:rPr>
          <w:rFonts w:ascii="Times New Roman" w:hAnsi="Times New Roman" w:cs="Times New Roman"/>
          <w:sz w:val="24"/>
        </w:rPr>
        <w:t>voice clips wer</w:t>
      </w:r>
      <w:r w:rsidR="00FA1812" w:rsidRPr="006F2535">
        <w:rPr>
          <w:rFonts w:ascii="Times New Roman" w:hAnsi="Times New Roman" w:cs="Times New Roman"/>
          <w:sz w:val="24"/>
        </w:rPr>
        <w:t>e used (i.e., without any auditory manipulations)</w:t>
      </w:r>
      <w:r w:rsidR="00ED2D59" w:rsidRPr="006F2535">
        <w:rPr>
          <w:rFonts w:ascii="Times New Roman" w:hAnsi="Times New Roman" w:cs="Times New Roman"/>
          <w:sz w:val="24"/>
        </w:rPr>
        <w:t>.</w:t>
      </w:r>
    </w:p>
    <w:p w14:paraId="470453C6" w14:textId="34301D83" w:rsidR="00366AB2" w:rsidRPr="006F2535" w:rsidRDefault="00BC587B" w:rsidP="000B0A95">
      <w:pPr>
        <w:spacing w:after="0" w:line="480" w:lineRule="auto"/>
        <w:ind w:firstLine="709"/>
        <w:rPr>
          <w:rFonts w:ascii="Times New Roman" w:hAnsi="Times New Roman" w:cs="Times New Roman"/>
          <w:sz w:val="24"/>
        </w:rPr>
      </w:pPr>
      <w:r w:rsidRPr="006F2535">
        <w:rPr>
          <w:rFonts w:ascii="Times New Roman" w:hAnsi="Times New Roman" w:cs="Times New Roman"/>
          <w:sz w:val="24"/>
        </w:rPr>
        <w:t>The memory test consisted of three blocks each containing 12 tri</w:t>
      </w:r>
      <w:r w:rsidR="00F456B4" w:rsidRPr="006F2535">
        <w:rPr>
          <w:rFonts w:ascii="Times New Roman" w:hAnsi="Times New Roman" w:cs="Times New Roman"/>
          <w:sz w:val="24"/>
        </w:rPr>
        <w:t>als (</w:t>
      </w:r>
      <w:r w:rsidRPr="006F2535">
        <w:rPr>
          <w:rFonts w:ascii="Times New Roman" w:hAnsi="Times New Roman" w:cs="Times New Roman"/>
          <w:sz w:val="24"/>
        </w:rPr>
        <w:t>6 t</w:t>
      </w:r>
      <w:r w:rsidR="00F456B4" w:rsidRPr="006F2535">
        <w:rPr>
          <w:rFonts w:ascii="Times New Roman" w:hAnsi="Times New Roman" w:cs="Times New Roman"/>
          <w:sz w:val="24"/>
        </w:rPr>
        <w:t>arget voices and 6 foils</w:t>
      </w:r>
      <w:r w:rsidR="00142501" w:rsidRPr="006F2535">
        <w:rPr>
          <w:rFonts w:ascii="Times New Roman" w:hAnsi="Times New Roman" w:cs="Times New Roman"/>
          <w:sz w:val="24"/>
        </w:rPr>
        <w:t>; all repeating the same sentence</w:t>
      </w:r>
      <w:r w:rsidR="00F456B4" w:rsidRPr="006F2535">
        <w:rPr>
          <w:rFonts w:ascii="Times New Roman" w:hAnsi="Times New Roman" w:cs="Times New Roman"/>
          <w:sz w:val="24"/>
        </w:rPr>
        <w:t xml:space="preserve">). </w:t>
      </w:r>
      <w:r w:rsidR="00BD5E45" w:rsidRPr="006F2535">
        <w:rPr>
          <w:rFonts w:ascii="Times New Roman" w:hAnsi="Times New Roman" w:cs="Times New Roman"/>
          <w:sz w:val="24"/>
        </w:rPr>
        <w:t>Following a similar procedure to the CFMT+ (see Duchaine &amp; Nakayama, 2006</w:t>
      </w:r>
      <w:r w:rsidR="004857A5" w:rsidRPr="006F2535">
        <w:rPr>
          <w:rFonts w:ascii="Times New Roman" w:hAnsi="Times New Roman" w:cs="Times New Roman"/>
          <w:sz w:val="24"/>
        </w:rPr>
        <w:t>; Russell et al., 2009</w:t>
      </w:r>
      <w:r w:rsidR="00BD5E45" w:rsidRPr="006F2535">
        <w:rPr>
          <w:rFonts w:ascii="Times New Roman" w:hAnsi="Times New Roman" w:cs="Times New Roman"/>
          <w:sz w:val="24"/>
        </w:rPr>
        <w:t>), i</w:t>
      </w:r>
      <w:r w:rsidR="00975A73" w:rsidRPr="006F2535">
        <w:rPr>
          <w:rFonts w:ascii="Times New Roman" w:hAnsi="Times New Roman" w:cs="Times New Roman"/>
          <w:sz w:val="24"/>
        </w:rPr>
        <w:t xml:space="preserve">n block 1, </w:t>
      </w:r>
      <w:r w:rsidR="000B0A95" w:rsidRPr="006F2535">
        <w:rPr>
          <w:rFonts w:ascii="Times New Roman" w:hAnsi="Times New Roman" w:cs="Times New Roman"/>
          <w:sz w:val="24"/>
        </w:rPr>
        <w:t>the voice clips for the 6 target identities used during the learning phase (</w:t>
      </w:r>
      <w:r w:rsidR="00D97E1D" w:rsidRPr="006F2535">
        <w:rPr>
          <w:rFonts w:ascii="Times New Roman" w:hAnsi="Times New Roman" w:cs="Times New Roman"/>
          <w:sz w:val="24"/>
        </w:rPr>
        <w:t xml:space="preserve">i.e., </w:t>
      </w:r>
      <w:r w:rsidR="000B0A95" w:rsidRPr="006F2535">
        <w:rPr>
          <w:rFonts w:ascii="Times New Roman" w:hAnsi="Times New Roman" w:cs="Times New Roman"/>
          <w:sz w:val="24"/>
        </w:rPr>
        <w:t>‘they launched into battle with all the forces they could muster’) were presented along with 6 foils</w:t>
      </w:r>
      <w:r w:rsidR="00ED2D59" w:rsidRPr="006F2535">
        <w:rPr>
          <w:rFonts w:ascii="Times New Roman" w:hAnsi="Times New Roman" w:cs="Times New Roman"/>
          <w:sz w:val="24"/>
        </w:rPr>
        <w:t xml:space="preserve">. </w:t>
      </w:r>
      <w:r w:rsidR="000C0742" w:rsidRPr="006F2535">
        <w:rPr>
          <w:rFonts w:ascii="Times New Roman" w:hAnsi="Times New Roman" w:cs="Times New Roman"/>
          <w:sz w:val="24"/>
        </w:rPr>
        <w:t>Importantly, i</w:t>
      </w:r>
      <w:r w:rsidR="00ED2D59" w:rsidRPr="006F2535">
        <w:rPr>
          <w:rFonts w:ascii="Times New Roman" w:hAnsi="Times New Roman" w:cs="Times New Roman"/>
          <w:sz w:val="24"/>
        </w:rPr>
        <w:t xml:space="preserve">n block 2, </w:t>
      </w:r>
      <w:r w:rsidR="000B0A95" w:rsidRPr="006F2535">
        <w:rPr>
          <w:rFonts w:ascii="Times New Roman" w:hAnsi="Times New Roman" w:cs="Times New Roman"/>
          <w:sz w:val="24"/>
        </w:rPr>
        <w:t>the voice clips for the 6 target identities consisted of novel instances of these speakers (i.e., using the sentence ‘the smell of freshly ground coffee never fails to entice me into the shop</w:t>
      </w:r>
      <w:r w:rsidR="007B55DF" w:rsidRPr="006F2535">
        <w:rPr>
          <w:rFonts w:ascii="Times New Roman" w:hAnsi="Times New Roman" w:cs="Times New Roman"/>
          <w:sz w:val="24"/>
        </w:rPr>
        <w:t>’</w:t>
      </w:r>
      <w:r w:rsidR="000B0A95" w:rsidRPr="006F2535">
        <w:rPr>
          <w:rFonts w:ascii="Times New Roman" w:hAnsi="Times New Roman" w:cs="Times New Roman"/>
          <w:sz w:val="24"/>
        </w:rPr>
        <w:t xml:space="preserve">), </w:t>
      </w:r>
      <w:r w:rsidR="00ED2D59" w:rsidRPr="006F2535">
        <w:rPr>
          <w:rFonts w:ascii="Times New Roman" w:hAnsi="Times New Roman" w:cs="Times New Roman"/>
          <w:sz w:val="24"/>
        </w:rPr>
        <w:t xml:space="preserve">with </w:t>
      </w:r>
      <w:r w:rsidR="00366AB2" w:rsidRPr="006F2535">
        <w:rPr>
          <w:rFonts w:ascii="Times New Roman" w:hAnsi="Times New Roman" w:cs="Times New Roman"/>
          <w:sz w:val="24"/>
        </w:rPr>
        <w:t xml:space="preserve">6 foils. </w:t>
      </w:r>
      <w:r w:rsidR="000B0A95" w:rsidRPr="006F2535">
        <w:rPr>
          <w:rFonts w:ascii="Times New Roman" w:hAnsi="Times New Roman" w:cs="Times New Roman"/>
          <w:sz w:val="24"/>
        </w:rPr>
        <w:t xml:space="preserve">In block 3, the voice clips for the 6 target identities consisted of a further novel instance of the </w:t>
      </w:r>
      <w:r w:rsidR="00D97E1D" w:rsidRPr="006F2535">
        <w:rPr>
          <w:rFonts w:ascii="Times New Roman" w:hAnsi="Times New Roman" w:cs="Times New Roman"/>
          <w:sz w:val="24"/>
        </w:rPr>
        <w:t>learned identities</w:t>
      </w:r>
      <w:r w:rsidR="000B0A95" w:rsidRPr="006F2535">
        <w:rPr>
          <w:rFonts w:ascii="Times New Roman" w:hAnsi="Times New Roman" w:cs="Times New Roman"/>
          <w:sz w:val="24"/>
        </w:rPr>
        <w:t xml:space="preserve"> (i.e., using the sentence ‘</w:t>
      </w:r>
      <w:r w:rsidR="00366AB2" w:rsidRPr="006F2535">
        <w:rPr>
          <w:rFonts w:ascii="Times New Roman" w:hAnsi="Times New Roman" w:cs="Times New Roman"/>
          <w:sz w:val="24"/>
        </w:rPr>
        <w:t>the most important thing to remember is to keep calm and stay safe’</w:t>
      </w:r>
      <w:r w:rsidR="000B0A95" w:rsidRPr="006F2535">
        <w:rPr>
          <w:rFonts w:ascii="Times New Roman" w:hAnsi="Times New Roman" w:cs="Times New Roman"/>
          <w:sz w:val="24"/>
        </w:rPr>
        <w:t>), with the 6 foils.</w:t>
      </w:r>
      <w:r w:rsidR="00366AB2" w:rsidRPr="006F2535">
        <w:rPr>
          <w:rFonts w:ascii="Times New Roman" w:hAnsi="Times New Roman" w:cs="Times New Roman"/>
          <w:sz w:val="24"/>
        </w:rPr>
        <w:t xml:space="preserve"> </w:t>
      </w:r>
      <w:r w:rsidR="000B0A95" w:rsidRPr="006F2535">
        <w:rPr>
          <w:rFonts w:ascii="Times New Roman" w:hAnsi="Times New Roman" w:cs="Times New Roman"/>
          <w:sz w:val="24"/>
        </w:rPr>
        <w:t xml:space="preserve">In block 3, to add some naturalistic environmental effects, we </w:t>
      </w:r>
      <w:r w:rsidR="00C937AF" w:rsidRPr="006F2535">
        <w:rPr>
          <w:rFonts w:ascii="Times New Roman" w:hAnsi="Times New Roman" w:cs="Times New Roman"/>
          <w:sz w:val="24"/>
        </w:rPr>
        <w:t xml:space="preserve">also </w:t>
      </w:r>
      <w:r w:rsidR="000B0A95" w:rsidRPr="006F2535">
        <w:rPr>
          <w:rFonts w:ascii="Times New Roman" w:hAnsi="Times New Roman" w:cs="Times New Roman"/>
          <w:sz w:val="24"/>
        </w:rPr>
        <w:t>used</w:t>
      </w:r>
      <w:r w:rsidR="00366AB2" w:rsidRPr="006F2535">
        <w:rPr>
          <w:rFonts w:ascii="Times New Roman" w:hAnsi="Times New Roman" w:cs="Times New Roman"/>
          <w:sz w:val="24"/>
        </w:rPr>
        <w:t xml:space="preserve"> the WavePad ‘cave’ background manipulation</w:t>
      </w:r>
      <w:r w:rsidR="00B21AFE" w:rsidRPr="006F2535">
        <w:rPr>
          <w:rFonts w:ascii="Times New Roman" w:hAnsi="Times New Roman" w:cs="Times New Roman"/>
          <w:sz w:val="24"/>
        </w:rPr>
        <w:t xml:space="preserve"> (i.e.</w:t>
      </w:r>
      <w:r w:rsidR="00366AB2" w:rsidRPr="006F2535">
        <w:rPr>
          <w:rFonts w:ascii="Times New Roman" w:hAnsi="Times New Roman" w:cs="Times New Roman"/>
          <w:sz w:val="24"/>
        </w:rPr>
        <w:t>,</w:t>
      </w:r>
      <w:r w:rsidR="00B21AFE" w:rsidRPr="006F2535">
        <w:rPr>
          <w:rFonts w:ascii="Times New Roman" w:hAnsi="Times New Roman" w:cs="Times New Roman"/>
          <w:sz w:val="24"/>
        </w:rPr>
        <w:t xml:space="preserve"> the least challenging manipulation from Experiment 1)</w:t>
      </w:r>
      <w:r w:rsidR="000B0A95" w:rsidRPr="006F2535">
        <w:rPr>
          <w:rFonts w:ascii="Times New Roman" w:hAnsi="Times New Roman" w:cs="Times New Roman"/>
          <w:sz w:val="24"/>
        </w:rPr>
        <w:t>,</w:t>
      </w:r>
      <w:r w:rsidR="00366AB2" w:rsidRPr="006F2535">
        <w:rPr>
          <w:rFonts w:ascii="Times New Roman" w:hAnsi="Times New Roman" w:cs="Times New Roman"/>
          <w:sz w:val="24"/>
        </w:rPr>
        <w:t xml:space="preserve"> and 6 similarly adapted foils</w:t>
      </w:r>
      <w:r w:rsidR="00EF36B4" w:rsidRPr="006F2535">
        <w:rPr>
          <w:rFonts w:ascii="Times New Roman" w:hAnsi="Times New Roman" w:cs="Times New Roman"/>
          <w:sz w:val="24"/>
        </w:rPr>
        <w:t>.</w:t>
      </w:r>
    </w:p>
    <w:p w14:paraId="5B8787D2" w14:textId="0AA4363D" w:rsidR="006622C3" w:rsidRPr="006F2535" w:rsidRDefault="00EF36B4" w:rsidP="006622C3">
      <w:pPr>
        <w:spacing w:after="0" w:line="480" w:lineRule="auto"/>
        <w:ind w:firstLine="709"/>
        <w:rPr>
          <w:rFonts w:ascii="Times New Roman" w:hAnsi="Times New Roman" w:cs="Times New Roman"/>
          <w:sz w:val="24"/>
        </w:rPr>
      </w:pPr>
      <w:r w:rsidRPr="006F2535">
        <w:rPr>
          <w:rFonts w:ascii="Times New Roman" w:hAnsi="Times New Roman" w:cs="Times New Roman"/>
          <w:sz w:val="24"/>
        </w:rPr>
        <w:t xml:space="preserve">In line with the GVMT, participants could only hear the voice clips once during the memory block trials. </w:t>
      </w:r>
      <w:r w:rsidR="00366AB2" w:rsidRPr="006F2535">
        <w:rPr>
          <w:rFonts w:ascii="Times New Roman" w:hAnsi="Times New Roman" w:cs="Times New Roman"/>
          <w:sz w:val="24"/>
        </w:rPr>
        <w:t>Pilot testing (</w:t>
      </w:r>
      <w:r w:rsidR="00366AB2" w:rsidRPr="006F2535">
        <w:rPr>
          <w:rFonts w:ascii="Times New Roman" w:hAnsi="Times New Roman" w:cs="Times New Roman"/>
          <w:i/>
          <w:iCs/>
          <w:sz w:val="24"/>
        </w:rPr>
        <w:t>N</w:t>
      </w:r>
      <w:r w:rsidR="00366AB2" w:rsidRPr="006F2535">
        <w:rPr>
          <w:rFonts w:ascii="Times New Roman" w:hAnsi="Times New Roman" w:cs="Times New Roman"/>
          <w:sz w:val="24"/>
        </w:rPr>
        <w:t xml:space="preserve">= 14) indicated that the test would generate mean scores below ceiling and above chance, and importantly, a range of scores </w:t>
      </w:r>
      <w:r w:rsidR="00E37DD9" w:rsidRPr="006F2535">
        <w:rPr>
          <w:rFonts w:ascii="Times New Roman" w:hAnsi="Times New Roman" w:cs="Times New Roman"/>
          <w:sz w:val="24"/>
        </w:rPr>
        <w:t>that</w:t>
      </w:r>
      <w:r w:rsidR="00366AB2" w:rsidRPr="006F2535">
        <w:rPr>
          <w:rFonts w:ascii="Times New Roman" w:hAnsi="Times New Roman" w:cs="Times New Roman"/>
          <w:sz w:val="24"/>
        </w:rPr>
        <w:t xml:space="preserve"> </w:t>
      </w:r>
      <w:r w:rsidR="003854F3" w:rsidRPr="006F2535">
        <w:rPr>
          <w:rFonts w:ascii="Times New Roman" w:hAnsi="Times New Roman" w:cs="Times New Roman"/>
          <w:sz w:val="24"/>
        </w:rPr>
        <w:t xml:space="preserve">was likely to </w:t>
      </w:r>
      <w:r w:rsidR="00366AB2" w:rsidRPr="006F2535">
        <w:rPr>
          <w:rFonts w:ascii="Times New Roman" w:hAnsi="Times New Roman" w:cs="Times New Roman"/>
          <w:sz w:val="24"/>
        </w:rPr>
        <w:t>capture individual differences in voice memory performance.</w:t>
      </w:r>
      <w:r w:rsidR="00DA31A1" w:rsidRPr="006F2535">
        <w:rPr>
          <w:rFonts w:ascii="Times New Roman" w:hAnsi="Times New Roman" w:cs="Times New Roman"/>
          <w:sz w:val="24"/>
        </w:rPr>
        <w:t xml:space="preserve"> In line with the AVMaT, a single score </w:t>
      </w:r>
      <w:r w:rsidR="00DB0E03" w:rsidRPr="006F2535">
        <w:rPr>
          <w:rFonts w:ascii="Times New Roman" w:hAnsi="Times New Roman" w:cs="Times New Roman"/>
          <w:sz w:val="24"/>
        </w:rPr>
        <w:t>was</w:t>
      </w:r>
      <w:r w:rsidR="00DA31A1" w:rsidRPr="006F2535">
        <w:rPr>
          <w:rFonts w:ascii="Times New Roman" w:hAnsi="Times New Roman" w:cs="Times New Roman"/>
          <w:sz w:val="24"/>
        </w:rPr>
        <w:t xml:space="preserve"> calculated for each participant on the AVMeT based on response</w:t>
      </w:r>
      <w:r w:rsidR="005E7D5E" w:rsidRPr="006F2535">
        <w:rPr>
          <w:rFonts w:ascii="Times New Roman" w:hAnsi="Times New Roman" w:cs="Times New Roman"/>
          <w:sz w:val="24"/>
        </w:rPr>
        <w:t>s</w:t>
      </w:r>
      <w:r w:rsidR="00DA31A1" w:rsidRPr="006F2535">
        <w:rPr>
          <w:rFonts w:ascii="Times New Roman" w:hAnsi="Times New Roman" w:cs="Times New Roman"/>
          <w:sz w:val="24"/>
        </w:rPr>
        <w:t xml:space="preserve"> to all trials regardless of difficulty (see Duchaine &amp; Nakayama, 2006</w:t>
      </w:r>
      <w:r w:rsidR="008F6C23" w:rsidRPr="006F2535">
        <w:rPr>
          <w:rFonts w:ascii="Times New Roman" w:hAnsi="Times New Roman" w:cs="Times New Roman"/>
          <w:sz w:val="24"/>
        </w:rPr>
        <w:t>; Russell et al., 2009</w:t>
      </w:r>
      <w:r w:rsidR="00DA31A1" w:rsidRPr="006F2535">
        <w:rPr>
          <w:rFonts w:ascii="Times New Roman" w:hAnsi="Times New Roman" w:cs="Times New Roman"/>
          <w:sz w:val="24"/>
        </w:rPr>
        <w:t xml:space="preserve">). </w:t>
      </w:r>
    </w:p>
    <w:p w14:paraId="4C97082B" w14:textId="77777777" w:rsidR="00BD5E45" w:rsidRPr="006F2535" w:rsidRDefault="00BD5E45" w:rsidP="006622C3">
      <w:pPr>
        <w:spacing w:after="0" w:line="480" w:lineRule="auto"/>
        <w:rPr>
          <w:rFonts w:ascii="Times New Roman" w:hAnsi="Times New Roman" w:cs="Times New Roman"/>
          <w:b/>
          <w:i/>
          <w:sz w:val="24"/>
        </w:rPr>
      </w:pPr>
    </w:p>
    <w:p w14:paraId="5AF9B778" w14:textId="77777777" w:rsidR="000D0093" w:rsidRPr="006F2535" w:rsidRDefault="000D0093" w:rsidP="006622C3">
      <w:pPr>
        <w:spacing w:after="0" w:line="480" w:lineRule="auto"/>
        <w:rPr>
          <w:rFonts w:ascii="Times New Roman" w:hAnsi="Times New Roman" w:cs="Times New Roman"/>
          <w:b/>
          <w:i/>
          <w:sz w:val="24"/>
        </w:rPr>
      </w:pPr>
    </w:p>
    <w:p w14:paraId="7FF57323" w14:textId="508D621C" w:rsidR="00C57E2D" w:rsidRPr="006F2535" w:rsidRDefault="00C57E2D" w:rsidP="006622C3">
      <w:pPr>
        <w:spacing w:after="0" w:line="480" w:lineRule="auto"/>
        <w:rPr>
          <w:rFonts w:ascii="Times New Roman" w:hAnsi="Times New Roman" w:cs="Times New Roman"/>
          <w:sz w:val="24"/>
        </w:rPr>
      </w:pPr>
      <w:r w:rsidRPr="006F2535">
        <w:rPr>
          <w:rFonts w:ascii="Times New Roman" w:hAnsi="Times New Roman" w:cs="Times New Roman"/>
          <w:b/>
          <w:i/>
          <w:sz w:val="24"/>
        </w:rPr>
        <w:t>Cambridge Face Memory Test (Long Version; ‘+’)</w:t>
      </w:r>
    </w:p>
    <w:p w14:paraId="064EF92F" w14:textId="16B6E72E" w:rsidR="00C57E2D" w:rsidRPr="006F2535" w:rsidRDefault="00C57E2D" w:rsidP="00C57E2D">
      <w:pPr>
        <w:widowControl w:val="0"/>
        <w:autoSpaceDE w:val="0"/>
        <w:autoSpaceDN w:val="0"/>
        <w:adjustRightInd w:val="0"/>
        <w:spacing w:after="0" w:line="480" w:lineRule="auto"/>
        <w:ind w:right="-720" w:firstLine="567"/>
        <w:rPr>
          <w:rFonts w:ascii="Times New Roman" w:hAnsi="Times New Roman" w:cs="Times New Roman"/>
          <w:color w:val="000000"/>
          <w:sz w:val="24"/>
          <w:szCs w:val="24"/>
        </w:rPr>
      </w:pPr>
      <w:r w:rsidRPr="006F2535">
        <w:rPr>
          <w:rFonts w:ascii="Times New Roman" w:hAnsi="Times New Roman" w:cs="Times New Roman"/>
          <w:color w:val="000000"/>
          <w:sz w:val="24"/>
          <w:szCs w:val="24"/>
        </w:rPr>
        <w:t>The CFMT+ is a 102-item face memory task in which participants are asked to recognise 6 previously learned identities</w:t>
      </w:r>
      <w:r w:rsidR="006A33CD" w:rsidRPr="006F2535">
        <w:rPr>
          <w:rFonts w:ascii="Times New Roman" w:hAnsi="Times New Roman" w:cs="Times New Roman"/>
          <w:color w:val="000000"/>
          <w:sz w:val="24"/>
          <w:szCs w:val="24"/>
        </w:rPr>
        <w:t>. Each identity is learned from</w:t>
      </w:r>
      <w:r w:rsidRPr="006F2535">
        <w:rPr>
          <w:rFonts w:ascii="Times New Roman" w:hAnsi="Times New Roman" w:cs="Times New Roman"/>
          <w:color w:val="000000"/>
          <w:sz w:val="24"/>
          <w:szCs w:val="24"/>
        </w:rPr>
        <w:t xml:space="preserve"> three example images presented in three different orientations for 3</w:t>
      </w:r>
      <w:r w:rsidR="006A33CD" w:rsidRPr="006F2535">
        <w:rPr>
          <w:rFonts w:ascii="Times New Roman" w:hAnsi="Times New Roman" w:cs="Times New Roman"/>
          <w:color w:val="000000"/>
          <w:sz w:val="24"/>
          <w:szCs w:val="24"/>
        </w:rPr>
        <w:t xml:space="preserve">s. Recognition memory is tested in a series of </w:t>
      </w:r>
      <w:r w:rsidRPr="006F2535">
        <w:rPr>
          <w:rFonts w:ascii="Times New Roman" w:hAnsi="Times New Roman" w:cs="Times New Roman"/>
          <w:color w:val="000000"/>
          <w:sz w:val="24"/>
          <w:szCs w:val="24"/>
        </w:rPr>
        <w:t xml:space="preserve">3-AFC recognition trials that incorporate within-person variability and the addition of visual noise </w:t>
      </w:r>
      <w:r w:rsidR="00457650" w:rsidRPr="006F2535">
        <w:rPr>
          <w:rFonts w:ascii="Times New Roman" w:hAnsi="Times New Roman" w:cs="Times New Roman"/>
          <w:color w:val="000000"/>
          <w:sz w:val="24"/>
          <w:szCs w:val="24"/>
        </w:rPr>
        <w:t>to</w:t>
      </w:r>
      <w:r w:rsidRPr="006F2535">
        <w:rPr>
          <w:rFonts w:ascii="Times New Roman" w:hAnsi="Times New Roman" w:cs="Times New Roman"/>
          <w:color w:val="000000"/>
          <w:sz w:val="24"/>
          <w:szCs w:val="24"/>
        </w:rPr>
        <w:t xml:space="preserve"> increase task difficulty. See Figure 2 for a summary schematic of the CFMT+ with example stimuli, and Duchaine and Nakayama (2006) and Russell et al. (2009) for further details. </w:t>
      </w:r>
    </w:p>
    <w:p w14:paraId="67D43FD7" w14:textId="77777777" w:rsidR="00C57E2D" w:rsidRPr="006F2535" w:rsidRDefault="00C57E2D" w:rsidP="00CD6E9B">
      <w:pPr>
        <w:spacing w:after="0" w:line="480" w:lineRule="auto"/>
        <w:rPr>
          <w:rFonts w:ascii="Times New Roman" w:hAnsi="Times New Roman" w:cs="Times New Roman"/>
          <w:sz w:val="24"/>
        </w:rPr>
      </w:pPr>
    </w:p>
    <w:p w14:paraId="45625EBD" w14:textId="1EBA301B" w:rsidR="00CD6E9B" w:rsidRPr="006F2535" w:rsidRDefault="00CD6E9B" w:rsidP="00CD6E9B">
      <w:pPr>
        <w:spacing w:after="0" w:line="480" w:lineRule="auto"/>
        <w:rPr>
          <w:rFonts w:ascii="Times New Roman" w:hAnsi="Times New Roman" w:cs="Times New Roman"/>
          <w:b/>
          <w:sz w:val="24"/>
        </w:rPr>
      </w:pPr>
      <w:r w:rsidRPr="006F2535">
        <w:rPr>
          <w:rFonts w:ascii="Times New Roman" w:hAnsi="Times New Roman" w:cs="Times New Roman"/>
          <w:b/>
          <w:sz w:val="24"/>
        </w:rPr>
        <w:t>Procedure</w:t>
      </w:r>
    </w:p>
    <w:p w14:paraId="60D8977F" w14:textId="6455CAA3" w:rsidR="00415D10" w:rsidRPr="006F2535" w:rsidRDefault="00621446" w:rsidP="00DB0E03">
      <w:pPr>
        <w:spacing w:after="0" w:line="480" w:lineRule="auto"/>
        <w:ind w:firstLine="709"/>
        <w:rPr>
          <w:rFonts w:ascii="Times New Roman" w:hAnsi="Times New Roman" w:cs="Times New Roman"/>
          <w:b/>
          <w:sz w:val="24"/>
        </w:rPr>
      </w:pPr>
      <w:r w:rsidRPr="006F2535">
        <w:rPr>
          <w:rFonts w:ascii="Times New Roman" w:hAnsi="Times New Roman" w:cs="Times New Roman"/>
          <w:sz w:val="24"/>
        </w:rPr>
        <w:t xml:space="preserve">The procedure for Experiment 2 in relation to type of device, </w:t>
      </w:r>
      <w:r w:rsidR="005B319A" w:rsidRPr="006F2535">
        <w:rPr>
          <w:rFonts w:ascii="Times New Roman" w:hAnsi="Times New Roman" w:cs="Times New Roman"/>
          <w:sz w:val="24"/>
        </w:rPr>
        <w:t>quiet</w:t>
      </w:r>
      <w:r w:rsidRPr="006F2535">
        <w:rPr>
          <w:rFonts w:ascii="Times New Roman" w:hAnsi="Times New Roman" w:cs="Times New Roman"/>
          <w:sz w:val="24"/>
        </w:rPr>
        <w:t xml:space="preserve"> study space, use of earphones</w:t>
      </w:r>
      <w:r w:rsidR="005B319A" w:rsidRPr="006F2535">
        <w:rPr>
          <w:rFonts w:ascii="Times New Roman" w:hAnsi="Times New Roman" w:cs="Times New Roman"/>
          <w:sz w:val="24"/>
        </w:rPr>
        <w:t xml:space="preserve"> or </w:t>
      </w:r>
      <w:r w:rsidRPr="006F2535">
        <w:rPr>
          <w:rFonts w:ascii="Times New Roman" w:hAnsi="Times New Roman" w:cs="Times New Roman"/>
          <w:sz w:val="24"/>
        </w:rPr>
        <w:t xml:space="preserve">headphones for the voice tasks, sound checks, and quality control questions was identical to that reported for Experiment 1. </w:t>
      </w:r>
      <w:r w:rsidR="00A9217D" w:rsidRPr="006F2535">
        <w:rPr>
          <w:rFonts w:ascii="Times New Roman" w:hAnsi="Times New Roman" w:cs="Times New Roman"/>
          <w:sz w:val="24"/>
        </w:rPr>
        <w:t>In this experiment, the order of</w:t>
      </w:r>
      <w:r w:rsidR="00862E39" w:rsidRPr="006F2535">
        <w:rPr>
          <w:rFonts w:ascii="Times New Roman" w:hAnsi="Times New Roman" w:cs="Times New Roman"/>
          <w:sz w:val="24"/>
        </w:rPr>
        <w:t xml:space="preserve"> presentation</w:t>
      </w:r>
      <w:r w:rsidR="00A9217D" w:rsidRPr="006F2535">
        <w:rPr>
          <w:rFonts w:ascii="Times New Roman" w:hAnsi="Times New Roman" w:cs="Times New Roman"/>
          <w:sz w:val="24"/>
        </w:rPr>
        <w:t xml:space="preserve"> of the three tasks was fixed</w:t>
      </w:r>
      <w:r w:rsidR="004D3CA1" w:rsidRPr="006F2535">
        <w:rPr>
          <w:rFonts w:ascii="Times New Roman" w:hAnsi="Times New Roman" w:cs="Times New Roman"/>
          <w:sz w:val="24"/>
        </w:rPr>
        <w:t xml:space="preserve"> (GVMT, AVMeT, CFMT+)</w:t>
      </w:r>
      <w:r w:rsidR="00A9217D" w:rsidRPr="006F2535">
        <w:rPr>
          <w:rFonts w:ascii="Times New Roman" w:hAnsi="Times New Roman" w:cs="Times New Roman"/>
          <w:sz w:val="24"/>
        </w:rPr>
        <w:t xml:space="preserve"> </w:t>
      </w:r>
      <w:r w:rsidR="00F3574B" w:rsidRPr="006F2535">
        <w:rPr>
          <w:rFonts w:ascii="Times New Roman" w:hAnsi="Times New Roman" w:cs="Times New Roman"/>
          <w:sz w:val="24"/>
        </w:rPr>
        <w:t>to ensure that the greater vocal content in the AVMeT did not have any carryover effects on the GVMT.</w:t>
      </w:r>
      <w:r w:rsidR="005B319A" w:rsidRPr="006F2535">
        <w:rPr>
          <w:rFonts w:ascii="Times New Roman" w:hAnsi="Times New Roman" w:cs="Times New Roman"/>
          <w:sz w:val="24"/>
        </w:rPr>
        <w:t xml:space="preserve"> </w:t>
      </w:r>
      <w:r w:rsidR="00757DB7" w:rsidRPr="006F2535">
        <w:rPr>
          <w:rFonts w:ascii="Times New Roman" w:hAnsi="Times New Roman" w:cs="Times New Roman"/>
          <w:sz w:val="24"/>
        </w:rPr>
        <w:t xml:space="preserve">For </w:t>
      </w:r>
      <w:r w:rsidR="003235B1" w:rsidRPr="006F2535">
        <w:rPr>
          <w:rFonts w:ascii="Times New Roman" w:hAnsi="Times New Roman" w:cs="Times New Roman"/>
          <w:sz w:val="24"/>
        </w:rPr>
        <w:t xml:space="preserve">voice </w:t>
      </w:r>
      <w:r w:rsidR="00757DB7" w:rsidRPr="006F2535">
        <w:rPr>
          <w:rFonts w:ascii="Times New Roman" w:hAnsi="Times New Roman" w:cs="Times New Roman"/>
          <w:sz w:val="24"/>
        </w:rPr>
        <w:t>memory, each clip was played to the participants once</w:t>
      </w:r>
      <w:r w:rsidR="000C3CAE" w:rsidRPr="006F2535">
        <w:rPr>
          <w:rFonts w:ascii="Times New Roman" w:hAnsi="Times New Roman" w:cs="Times New Roman"/>
          <w:sz w:val="24"/>
        </w:rPr>
        <w:t>. M</w:t>
      </w:r>
      <w:r w:rsidR="00757DB7" w:rsidRPr="006F2535">
        <w:rPr>
          <w:rFonts w:ascii="Times New Roman" w:hAnsi="Times New Roman" w:cs="Times New Roman"/>
          <w:sz w:val="24"/>
        </w:rPr>
        <w:t>emory test trials for the CFMT+ remained onscreen until response. Responses were made using a clickable onscreen label (GVMT; AVMeT; Is this one of the voices you learned? ‘yes’, ‘no’</w:t>
      </w:r>
      <w:r w:rsidR="000C3CAE" w:rsidRPr="006F2535">
        <w:rPr>
          <w:rFonts w:ascii="Times New Roman" w:hAnsi="Times New Roman" w:cs="Times New Roman"/>
          <w:sz w:val="24"/>
        </w:rPr>
        <w:t xml:space="preserve">; </w:t>
      </w:r>
      <w:r w:rsidR="00757DB7" w:rsidRPr="006F2535">
        <w:rPr>
          <w:rFonts w:ascii="Times New Roman" w:hAnsi="Times New Roman" w:cs="Times New Roman"/>
          <w:sz w:val="24"/>
        </w:rPr>
        <w:t xml:space="preserve">CFMT+; Which face is one of the six target faces? ‘1’, ‘2’, ‘3’). </w:t>
      </w:r>
      <w:r w:rsidR="00413ADA" w:rsidRPr="006F2535">
        <w:rPr>
          <w:rFonts w:ascii="Times New Roman" w:hAnsi="Times New Roman" w:cs="Times New Roman"/>
          <w:sz w:val="24"/>
        </w:rPr>
        <w:t xml:space="preserve">Accuracy was emphasised over speed, with participants taking approximately </w:t>
      </w:r>
      <w:r w:rsidR="00044592" w:rsidRPr="006F2535">
        <w:rPr>
          <w:rFonts w:ascii="Times New Roman" w:hAnsi="Times New Roman" w:cs="Times New Roman"/>
          <w:sz w:val="24"/>
        </w:rPr>
        <w:t>1 hour</w:t>
      </w:r>
      <w:r w:rsidR="00413ADA" w:rsidRPr="006F2535">
        <w:rPr>
          <w:rFonts w:ascii="Times New Roman" w:hAnsi="Times New Roman" w:cs="Times New Roman"/>
          <w:sz w:val="24"/>
        </w:rPr>
        <w:t xml:space="preserve">, on average, </w:t>
      </w:r>
      <w:r w:rsidR="00DB0E03" w:rsidRPr="006F2535">
        <w:rPr>
          <w:rFonts w:ascii="Times New Roman" w:hAnsi="Times New Roman" w:cs="Times New Roman"/>
          <w:sz w:val="24"/>
        </w:rPr>
        <w:t xml:space="preserve">with the inclusion of screen breaks, </w:t>
      </w:r>
      <w:r w:rsidR="00413ADA" w:rsidRPr="006F2535">
        <w:rPr>
          <w:rFonts w:ascii="Times New Roman" w:hAnsi="Times New Roman" w:cs="Times New Roman"/>
          <w:sz w:val="24"/>
        </w:rPr>
        <w:t xml:space="preserve">to complete the full study.  </w:t>
      </w:r>
    </w:p>
    <w:p w14:paraId="4A4BC6BA" w14:textId="77777777" w:rsidR="00DB0E03" w:rsidRPr="006F2535" w:rsidRDefault="00DB0E03" w:rsidP="00DB0E03">
      <w:pPr>
        <w:spacing w:after="0" w:line="480" w:lineRule="auto"/>
        <w:ind w:firstLine="709"/>
        <w:rPr>
          <w:rFonts w:ascii="Times New Roman" w:hAnsi="Times New Roman" w:cs="Times New Roman"/>
          <w:b/>
          <w:sz w:val="24"/>
        </w:rPr>
      </w:pPr>
    </w:p>
    <w:p w14:paraId="665BF465" w14:textId="0D523146" w:rsidR="00AC5759" w:rsidRPr="006F2535" w:rsidRDefault="00AC5759" w:rsidP="00AC5759">
      <w:pPr>
        <w:spacing w:after="0" w:line="480" w:lineRule="auto"/>
        <w:jc w:val="center"/>
        <w:rPr>
          <w:rFonts w:ascii="Times New Roman" w:hAnsi="Times New Roman" w:cs="Times New Roman"/>
          <w:b/>
          <w:sz w:val="24"/>
        </w:rPr>
      </w:pPr>
      <w:r w:rsidRPr="006F2535">
        <w:rPr>
          <w:rFonts w:ascii="Times New Roman" w:hAnsi="Times New Roman" w:cs="Times New Roman"/>
          <w:b/>
          <w:sz w:val="24"/>
        </w:rPr>
        <w:t>Results</w:t>
      </w:r>
    </w:p>
    <w:p w14:paraId="70BBA21A" w14:textId="0D5D6F1C" w:rsidR="009F4B12" w:rsidRPr="006F2535" w:rsidRDefault="000E1B4E" w:rsidP="009F4B12">
      <w:pPr>
        <w:spacing w:after="0" w:line="480" w:lineRule="auto"/>
        <w:rPr>
          <w:rFonts w:ascii="Times New Roman" w:hAnsi="Times New Roman" w:cs="Times New Roman"/>
          <w:b/>
          <w:sz w:val="24"/>
        </w:rPr>
      </w:pPr>
      <w:r w:rsidRPr="006F2535">
        <w:rPr>
          <w:rFonts w:ascii="Times New Roman" w:hAnsi="Times New Roman" w:cs="Times New Roman"/>
          <w:b/>
          <w:sz w:val="24"/>
        </w:rPr>
        <w:t>Task Performance</w:t>
      </w:r>
    </w:p>
    <w:p w14:paraId="18886F3E" w14:textId="25BB68CD" w:rsidR="00011A6E" w:rsidRPr="006F2535" w:rsidRDefault="00FF3FA8" w:rsidP="0028101D">
      <w:pPr>
        <w:tabs>
          <w:tab w:val="left" w:pos="0"/>
        </w:tabs>
        <w:spacing w:after="0" w:line="480" w:lineRule="auto"/>
        <w:ind w:firstLine="709"/>
        <w:rPr>
          <w:rFonts w:ascii="Times New Roman" w:hAnsi="Times New Roman" w:cs="Times New Roman"/>
          <w:sz w:val="24"/>
        </w:rPr>
      </w:pPr>
      <w:r w:rsidRPr="006F2535">
        <w:rPr>
          <w:rFonts w:ascii="Times New Roman" w:hAnsi="Times New Roman" w:cs="Times New Roman"/>
          <w:sz w:val="24"/>
        </w:rPr>
        <w:t xml:space="preserve">For the voice memory tests, a hit was categorised as a ‘yes’ response to the question ‘is this one of the voices that you learned’ on target present trials, and a false alarm was categorised as a ‘yes’ response to the same question on target absent trials. These values were used to calculate overall detection sensitivity (d prime; </w:t>
      </w:r>
      <w:r w:rsidRPr="006F2535">
        <w:rPr>
          <w:rFonts w:ascii="Times New Roman" w:hAnsi="Times New Roman" w:cs="Times New Roman"/>
          <w:i/>
          <w:iCs/>
          <w:sz w:val="24"/>
        </w:rPr>
        <w:t>d’</w:t>
      </w:r>
      <w:r w:rsidRPr="006F2535">
        <w:rPr>
          <w:rFonts w:ascii="Times New Roman" w:hAnsi="Times New Roman" w:cs="Times New Roman"/>
          <w:sz w:val="24"/>
        </w:rPr>
        <w:t xml:space="preserve">) and response bias (c). </w:t>
      </w:r>
      <w:r w:rsidR="00DF7249" w:rsidRPr="006F2535">
        <w:rPr>
          <w:rFonts w:ascii="Times New Roman" w:hAnsi="Times New Roman" w:cs="Times New Roman"/>
          <w:sz w:val="24"/>
        </w:rPr>
        <w:t xml:space="preserve">As the CFMT+ is a 3-AFC task, the performance measure is overall percentage accuracy (see Stanislaw &amp; Toderov, 1999). </w:t>
      </w:r>
      <w:r w:rsidRPr="006F2535">
        <w:rPr>
          <w:rFonts w:ascii="Times New Roman" w:hAnsi="Times New Roman" w:cs="Times New Roman"/>
          <w:sz w:val="24"/>
        </w:rPr>
        <w:t xml:space="preserve">We excluded </w:t>
      </w:r>
      <w:r w:rsidR="00DF7249" w:rsidRPr="006F2535">
        <w:rPr>
          <w:rFonts w:ascii="Times New Roman" w:hAnsi="Times New Roman" w:cs="Times New Roman"/>
          <w:sz w:val="24"/>
        </w:rPr>
        <w:t>one</w:t>
      </w:r>
      <w:r w:rsidRPr="006F2535">
        <w:rPr>
          <w:rFonts w:ascii="Times New Roman" w:hAnsi="Times New Roman" w:cs="Times New Roman"/>
          <w:sz w:val="24"/>
        </w:rPr>
        <w:t xml:space="preserve"> participant following </w:t>
      </w:r>
      <w:r w:rsidR="00DF7249" w:rsidRPr="006F2535">
        <w:rPr>
          <w:rFonts w:ascii="Times New Roman" w:hAnsi="Times New Roman" w:cs="Times New Roman"/>
          <w:sz w:val="24"/>
        </w:rPr>
        <w:t>an</w:t>
      </w:r>
      <w:r w:rsidRPr="006F2535">
        <w:rPr>
          <w:rFonts w:ascii="Times New Roman" w:hAnsi="Times New Roman" w:cs="Times New Roman"/>
          <w:sz w:val="24"/>
        </w:rPr>
        <w:t xml:space="preserve"> outlier check on </w:t>
      </w:r>
      <w:r w:rsidRPr="006F2535">
        <w:rPr>
          <w:rFonts w:ascii="Times New Roman" w:hAnsi="Times New Roman" w:cs="Times New Roman"/>
          <w:i/>
          <w:iCs/>
          <w:sz w:val="24"/>
        </w:rPr>
        <w:t>d’</w:t>
      </w:r>
      <w:r w:rsidRPr="006F2535">
        <w:rPr>
          <w:rFonts w:ascii="Times New Roman" w:hAnsi="Times New Roman" w:cs="Times New Roman"/>
          <w:sz w:val="24"/>
        </w:rPr>
        <w:t xml:space="preserve"> scores, and </w:t>
      </w:r>
      <w:r w:rsidR="00DF7249" w:rsidRPr="006F2535">
        <w:rPr>
          <w:rFonts w:ascii="Times New Roman" w:hAnsi="Times New Roman" w:cs="Times New Roman"/>
          <w:sz w:val="24"/>
        </w:rPr>
        <w:t>two</w:t>
      </w:r>
      <w:r w:rsidRPr="006F2535">
        <w:rPr>
          <w:rFonts w:ascii="Times New Roman" w:hAnsi="Times New Roman" w:cs="Times New Roman"/>
          <w:sz w:val="24"/>
        </w:rPr>
        <w:t xml:space="preserve"> who reported difficulty in playing the voice clips in the quality control check. Mean </w:t>
      </w:r>
      <w:r w:rsidR="00B27DFF" w:rsidRPr="006F2535">
        <w:rPr>
          <w:rFonts w:ascii="Times New Roman" w:hAnsi="Times New Roman" w:cs="Times New Roman"/>
          <w:sz w:val="24"/>
        </w:rPr>
        <w:t xml:space="preserve">values </w:t>
      </w:r>
      <w:r w:rsidR="00620FC4" w:rsidRPr="006F2535">
        <w:rPr>
          <w:rFonts w:ascii="Times New Roman" w:hAnsi="Times New Roman" w:cs="Times New Roman"/>
          <w:sz w:val="24"/>
        </w:rPr>
        <w:t xml:space="preserve">and variance </w:t>
      </w:r>
      <w:r w:rsidRPr="006F2535">
        <w:rPr>
          <w:rFonts w:ascii="Times New Roman" w:hAnsi="Times New Roman" w:cs="Times New Roman"/>
          <w:sz w:val="24"/>
        </w:rPr>
        <w:t xml:space="preserve">for </w:t>
      </w:r>
      <w:r w:rsidR="005A29BA" w:rsidRPr="006F2535">
        <w:rPr>
          <w:rFonts w:ascii="Times New Roman" w:hAnsi="Times New Roman" w:cs="Times New Roman"/>
          <w:sz w:val="24"/>
        </w:rPr>
        <w:t xml:space="preserve">performance on </w:t>
      </w:r>
      <w:r w:rsidRPr="006F2535">
        <w:rPr>
          <w:rFonts w:ascii="Times New Roman" w:hAnsi="Times New Roman" w:cs="Times New Roman"/>
          <w:sz w:val="24"/>
        </w:rPr>
        <w:t xml:space="preserve">each of the tasks is presented in Table </w:t>
      </w:r>
      <w:r w:rsidR="00FE1445" w:rsidRPr="006F2535">
        <w:rPr>
          <w:rFonts w:ascii="Times New Roman" w:hAnsi="Times New Roman" w:cs="Times New Roman"/>
          <w:sz w:val="24"/>
        </w:rPr>
        <w:t>2 and</w:t>
      </w:r>
      <w:r w:rsidR="0028101D" w:rsidRPr="006F2535">
        <w:rPr>
          <w:rFonts w:ascii="Times New Roman" w:hAnsi="Times New Roman" w:cs="Times New Roman"/>
          <w:sz w:val="24"/>
        </w:rPr>
        <w:t xml:space="preserve"> </w:t>
      </w:r>
      <w:r w:rsidR="00867FF9" w:rsidRPr="006F2535">
        <w:rPr>
          <w:rFonts w:ascii="Times New Roman" w:hAnsi="Times New Roman" w:cs="Times New Roman"/>
          <w:sz w:val="24"/>
        </w:rPr>
        <w:t xml:space="preserve">scores </w:t>
      </w:r>
      <w:r w:rsidR="0028101D" w:rsidRPr="006F2535">
        <w:rPr>
          <w:rFonts w:ascii="Times New Roman" w:hAnsi="Times New Roman" w:cs="Times New Roman"/>
          <w:sz w:val="24"/>
        </w:rPr>
        <w:t>were in line with published norms for the established tests (</w:t>
      </w:r>
      <w:r w:rsidR="00A47DE3" w:rsidRPr="006F2535">
        <w:rPr>
          <w:rFonts w:ascii="Times New Roman" w:hAnsi="Times New Roman" w:cs="Times New Roman"/>
          <w:sz w:val="24"/>
        </w:rPr>
        <w:t>GVMT, CFMT+</w:t>
      </w:r>
      <w:r w:rsidR="0028101D" w:rsidRPr="006F2535">
        <w:rPr>
          <w:rFonts w:ascii="Times New Roman" w:hAnsi="Times New Roman" w:cs="Times New Roman"/>
          <w:sz w:val="24"/>
        </w:rPr>
        <w:t>; Aglieri et al., 2017; Duchaine &amp; Nakayama, 2006; Russell et al., 2009</w:t>
      </w:r>
      <w:r w:rsidR="00A47DE3" w:rsidRPr="006F2535">
        <w:rPr>
          <w:rFonts w:ascii="Times New Roman" w:hAnsi="Times New Roman" w:cs="Times New Roman"/>
          <w:sz w:val="24"/>
        </w:rPr>
        <w:t>)</w:t>
      </w:r>
      <w:r w:rsidR="0028101D" w:rsidRPr="006F2535">
        <w:rPr>
          <w:rFonts w:ascii="Times New Roman" w:hAnsi="Times New Roman" w:cs="Times New Roman"/>
          <w:sz w:val="24"/>
        </w:rPr>
        <w:t xml:space="preserve">. </w:t>
      </w:r>
      <w:r w:rsidR="00A8734B" w:rsidRPr="006F2535">
        <w:rPr>
          <w:rFonts w:ascii="Times New Roman" w:hAnsi="Times New Roman" w:cs="Times New Roman"/>
          <w:sz w:val="24"/>
        </w:rPr>
        <w:t xml:space="preserve">Importantly, </w:t>
      </w:r>
      <w:r w:rsidR="00D77DB5" w:rsidRPr="006F2535">
        <w:rPr>
          <w:rFonts w:ascii="Times New Roman" w:hAnsi="Times New Roman" w:cs="Times New Roman"/>
          <w:sz w:val="24"/>
        </w:rPr>
        <w:t xml:space="preserve">as seen in Table 2, </w:t>
      </w:r>
      <w:r w:rsidR="00A8734B" w:rsidRPr="006F2535">
        <w:rPr>
          <w:rFonts w:ascii="Times New Roman" w:hAnsi="Times New Roman" w:cs="Times New Roman"/>
          <w:sz w:val="24"/>
        </w:rPr>
        <w:t xml:space="preserve">the AVMeT produced a mean score which </w:t>
      </w:r>
      <w:r w:rsidR="00D77DB5" w:rsidRPr="006F2535">
        <w:rPr>
          <w:rFonts w:ascii="Times New Roman" w:hAnsi="Times New Roman" w:cs="Times New Roman"/>
          <w:sz w:val="24"/>
        </w:rPr>
        <w:t>was</w:t>
      </w:r>
      <w:r w:rsidR="00A8734B" w:rsidRPr="006F2535">
        <w:rPr>
          <w:rFonts w:ascii="Times New Roman" w:hAnsi="Times New Roman" w:cs="Times New Roman"/>
          <w:sz w:val="24"/>
        </w:rPr>
        <w:t xml:space="preserve"> below ceiling and above chance</w:t>
      </w:r>
      <w:r w:rsidR="00D77DB5" w:rsidRPr="006F2535">
        <w:rPr>
          <w:rFonts w:ascii="Times New Roman" w:hAnsi="Times New Roman" w:cs="Times New Roman"/>
          <w:sz w:val="24"/>
        </w:rPr>
        <w:t>,</w:t>
      </w:r>
      <w:r w:rsidR="00A8734B" w:rsidRPr="006F2535">
        <w:rPr>
          <w:rFonts w:ascii="Times New Roman" w:hAnsi="Times New Roman" w:cs="Times New Roman"/>
          <w:sz w:val="24"/>
        </w:rPr>
        <w:t xml:space="preserve"> and </w:t>
      </w:r>
      <w:r w:rsidR="00D77DB5" w:rsidRPr="006F2535">
        <w:rPr>
          <w:rFonts w:ascii="Times New Roman" w:hAnsi="Times New Roman" w:cs="Times New Roman"/>
          <w:sz w:val="24"/>
        </w:rPr>
        <w:t xml:space="preserve">it detected </w:t>
      </w:r>
      <w:r w:rsidR="00A8734B" w:rsidRPr="006F2535">
        <w:rPr>
          <w:rFonts w:ascii="Times New Roman" w:hAnsi="Times New Roman" w:cs="Times New Roman"/>
          <w:sz w:val="24"/>
        </w:rPr>
        <w:t xml:space="preserve">a large range of individual differences in </w:t>
      </w:r>
      <w:r w:rsidR="00D77DB5" w:rsidRPr="006F2535">
        <w:rPr>
          <w:rFonts w:ascii="Times New Roman" w:hAnsi="Times New Roman" w:cs="Times New Roman"/>
          <w:sz w:val="24"/>
        </w:rPr>
        <w:t xml:space="preserve">voice memory </w:t>
      </w:r>
      <w:r w:rsidR="00A8734B" w:rsidRPr="006F2535">
        <w:rPr>
          <w:rFonts w:ascii="Times New Roman" w:hAnsi="Times New Roman" w:cs="Times New Roman"/>
          <w:sz w:val="24"/>
        </w:rPr>
        <w:t xml:space="preserve">performance. </w:t>
      </w:r>
    </w:p>
    <w:p w14:paraId="5BF804BE" w14:textId="423E9B95" w:rsidR="00E37860" w:rsidRPr="006F2535" w:rsidRDefault="00151A36" w:rsidP="00E37860">
      <w:pPr>
        <w:tabs>
          <w:tab w:val="left" w:pos="0"/>
        </w:tabs>
        <w:spacing w:after="0" w:line="480" w:lineRule="auto"/>
        <w:ind w:firstLine="709"/>
        <w:rPr>
          <w:rFonts w:ascii="Times New Roman" w:hAnsi="Times New Roman" w:cs="Times New Roman"/>
          <w:sz w:val="24"/>
        </w:rPr>
      </w:pPr>
      <w:r w:rsidRPr="006F2535">
        <w:rPr>
          <w:rFonts w:ascii="Times New Roman" w:hAnsi="Times New Roman" w:cs="Times New Roman"/>
          <w:sz w:val="24"/>
        </w:rPr>
        <w:t>For the voice tasks,</w:t>
      </w:r>
      <w:r w:rsidR="00E37860" w:rsidRPr="006F2535">
        <w:rPr>
          <w:rFonts w:ascii="Times New Roman" w:hAnsi="Times New Roman" w:cs="Times New Roman"/>
          <w:sz w:val="24"/>
        </w:rPr>
        <w:t xml:space="preserve"> </w:t>
      </w:r>
      <w:r w:rsidRPr="006F2535">
        <w:rPr>
          <w:rFonts w:ascii="Times New Roman" w:hAnsi="Times New Roman" w:cs="Times New Roman"/>
          <w:sz w:val="24"/>
        </w:rPr>
        <w:t xml:space="preserve">paired t-tests showed significantly fewer hits, </w:t>
      </w:r>
      <w:r w:rsidRPr="006F2535">
        <w:rPr>
          <w:rFonts w:ascii="Times New Roman" w:hAnsi="Times New Roman" w:cs="Times New Roman"/>
          <w:i/>
          <w:sz w:val="24"/>
        </w:rPr>
        <w:t>t</w:t>
      </w:r>
      <w:r w:rsidRPr="006F2535">
        <w:rPr>
          <w:rFonts w:ascii="Times New Roman" w:hAnsi="Times New Roman" w:cs="Times New Roman"/>
          <w:sz w:val="24"/>
        </w:rPr>
        <w:t>(</w:t>
      </w:r>
      <w:r w:rsidR="00431968" w:rsidRPr="006F2535">
        <w:rPr>
          <w:rFonts w:ascii="Times New Roman" w:hAnsi="Times New Roman" w:cs="Times New Roman"/>
          <w:sz w:val="24"/>
        </w:rPr>
        <w:t>91</w:t>
      </w:r>
      <w:r w:rsidRPr="006F2535">
        <w:rPr>
          <w:rFonts w:ascii="Times New Roman" w:hAnsi="Times New Roman" w:cs="Times New Roman"/>
          <w:sz w:val="24"/>
        </w:rPr>
        <w:t xml:space="preserve">) = </w:t>
      </w:r>
      <w:r w:rsidR="00431968" w:rsidRPr="006F2535">
        <w:rPr>
          <w:rFonts w:ascii="Times New Roman" w:hAnsi="Times New Roman" w:cs="Times New Roman"/>
          <w:sz w:val="24"/>
        </w:rPr>
        <w:t>2.72</w:t>
      </w:r>
      <w:r w:rsidRPr="006F2535">
        <w:rPr>
          <w:rFonts w:ascii="Times New Roman" w:hAnsi="Times New Roman" w:cs="Times New Roman"/>
          <w:sz w:val="24"/>
        </w:rPr>
        <w:t xml:space="preserve">, </w:t>
      </w:r>
      <w:r w:rsidRPr="006F2535">
        <w:rPr>
          <w:rFonts w:ascii="Times New Roman" w:hAnsi="Times New Roman" w:cs="Times New Roman"/>
          <w:i/>
          <w:sz w:val="24"/>
        </w:rPr>
        <w:t>p</w:t>
      </w:r>
      <w:r w:rsidRPr="006F2535">
        <w:rPr>
          <w:rFonts w:ascii="Times New Roman" w:hAnsi="Times New Roman" w:cs="Times New Roman"/>
          <w:sz w:val="24"/>
        </w:rPr>
        <w:t xml:space="preserve"> </w:t>
      </w:r>
      <w:r w:rsidR="00E37860" w:rsidRPr="006F2535">
        <w:rPr>
          <w:rFonts w:ascii="Times New Roman" w:hAnsi="Times New Roman" w:cs="Times New Roman"/>
          <w:sz w:val="24"/>
        </w:rPr>
        <w:t>=</w:t>
      </w:r>
      <w:r w:rsidRPr="006F2535">
        <w:rPr>
          <w:rFonts w:ascii="Times New Roman" w:hAnsi="Times New Roman" w:cs="Times New Roman"/>
          <w:sz w:val="24"/>
        </w:rPr>
        <w:t xml:space="preserve"> .00</w:t>
      </w:r>
      <w:r w:rsidR="00431968" w:rsidRPr="006F2535">
        <w:rPr>
          <w:rFonts w:ascii="Times New Roman" w:hAnsi="Times New Roman" w:cs="Times New Roman"/>
          <w:sz w:val="24"/>
        </w:rPr>
        <w:t>8</w:t>
      </w:r>
      <w:r w:rsidRPr="006F2535">
        <w:rPr>
          <w:rFonts w:ascii="Times New Roman" w:hAnsi="Times New Roman" w:cs="Times New Roman"/>
          <w:sz w:val="24"/>
        </w:rPr>
        <w:t xml:space="preserve">, </w:t>
      </w:r>
      <w:r w:rsidRPr="006F2535">
        <w:rPr>
          <w:rFonts w:ascii="Times New Roman" w:hAnsi="Times New Roman" w:cs="Times New Roman"/>
          <w:i/>
          <w:sz w:val="24"/>
        </w:rPr>
        <w:t>d</w:t>
      </w:r>
      <w:r w:rsidRPr="006F2535">
        <w:rPr>
          <w:rFonts w:ascii="Times New Roman" w:hAnsi="Times New Roman" w:cs="Times New Roman"/>
          <w:sz w:val="24"/>
        </w:rPr>
        <w:t xml:space="preserve"> = </w:t>
      </w:r>
      <w:r w:rsidR="00A80FBB" w:rsidRPr="006F2535">
        <w:rPr>
          <w:rFonts w:ascii="Times New Roman" w:hAnsi="Times New Roman" w:cs="Times New Roman"/>
          <w:sz w:val="24"/>
        </w:rPr>
        <w:t>.28</w:t>
      </w:r>
      <w:r w:rsidRPr="006F2535">
        <w:rPr>
          <w:rFonts w:ascii="Times New Roman" w:hAnsi="Times New Roman" w:cs="Times New Roman"/>
          <w:sz w:val="24"/>
        </w:rPr>
        <w:t xml:space="preserve">, a greater proportion of false alarms, </w:t>
      </w:r>
      <w:r w:rsidRPr="006F2535">
        <w:rPr>
          <w:rFonts w:ascii="Times New Roman" w:hAnsi="Times New Roman" w:cs="Times New Roman"/>
          <w:i/>
          <w:sz w:val="24"/>
        </w:rPr>
        <w:t>t</w:t>
      </w:r>
      <w:r w:rsidRPr="006F2535">
        <w:rPr>
          <w:rFonts w:ascii="Times New Roman" w:hAnsi="Times New Roman" w:cs="Times New Roman"/>
          <w:sz w:val="24"/>
        </w:rPr>
        <w:t>(</w:t>
      </w:r>
      <w:r w:rsidR="00431968" w:rsidRPr="006F2535">
        <w:rPr>
          <w:rFonts w:ascii="Times New Roman" w:hAnsi="Times New Roman" w:cs="Times New Roman"/>
          <w:sz w:val="24"/>
        </w:rPr>
        <w:t>91</w:t>
      </w:r>
      <w:r w:rsidRPr="006F2535">
        <w:rPr>
          <w:rFonts w:ascii="Times New Roman" w:hAnsi="Times New Roman" w:cs="Times New Roman"/>
          <w:sz w:val="24"/>
        </w:rPr>
        <w:t xml:space="preserve">) = </w:t>
      </w:r>
      <w:r w:rsidR="00431968" w:rsidRPr="006F2535">
        <w:rPr>
          <w:rFonts w:ascii="Times New Roman" w:hAnsi="Times New Roman" w:cs="Times New Roman"/>
          <w:sz w:val="24"/>
        </w:rPr>
        <w:t>2.98</w:t>
      </w:r>
      <w:r w:rsidRPr="006F2535">
        <w:rPr>
          <w:rFonts w:ascii="Times New Roman" w:hAnsi="Times New Roman" w:cs="Times New Roman"/>
          <w:sz w:val="24"/>
        </w:rPr>
        <w:t xml:space="preserve">, </w:t>
      </w:r>
      <w:r w:rsidRPr="006F2535">
        <w:rPr>
          <w:rFonts w:ascii="Times New Roman" w:hAnsi="Times New Roman" w:cs="Times New Roman"/>
          <w:i/>
          <w:sz w:val="24"/>
        </w:rPr>
        <w:t>p</w:t>
      </w:r>
      <w:r w:rsidRPr="006F2535">
        <w:rPr>
          <w:rFonts w:ascii="Times New Roman" w:hAnsi="Times New Roman" w:cs="Times New Roman"/>
          <w:sz w:val="24"/>
        </w:rPr>
        <w:t xml:space="preserve"> </w:t>
      </w:r>
      <w:r w:rsidR="00431968" w:rsidRPr="006F2535">
        <w:rPr>
          <w:rFonts w:ascii="Times New Roman" w:hAnsi="Times New Roman" w:cs="Times New Roman"/>
          <w:sz w:val="24"/>
        </w:rPr>
        <w:t>=</w:t>
      </w:r>
      <w:r w:rsidRPr="006F2535">
        <w:rPr>
          <w:rFonts w:ascii="Times New Roman" w:hAnsi="Times New Roman" w:cs="Times New Roman"/>
          <w:sz w:val="24"/>
        </w:rPr>
        <w:t xml:space="preserve"> .00</w:t>
      </w:r>
      <w:r w:rsidR="00431968" w:rsidRPr="006F2535">
        <w:rPr>
          <w:rFonts w:ascii="Times New Roman" w:hAnsi="Times New Roman" w:cs="Times New Roman"/>
          <w:sz w:val="24"/>
        </w:rPr>
        <w:t>4</w:t>
      </w:r>
      <w:r w:rsidRPr="006F2535">
        <w:rPr>
          <w:rFonts w:ascii="Times New Roman" w:hAnsi="Times New Roman" w:cs="Times New Roman"/>
          <w:sz w:val="24"/>
        </w:rPr>
        <w:t xml:space="preserve">, </w:t>
      </w:r>
      <w:r w:rsidRPr="006F2535">
        <w:rPr>
          <w:rFonts w:ascii="Times New Roman" w:hAnsi="Times New Roman" w:cs="Times New Roman"/>
          <w:i/>
          <w:sz w:val="24"/>
        </w:rPr>
        <w:t>d</w:t>
      </w:r>
      <w:r w:rsidRPr="006F2535">
        <w:rPr>
          <w:rFonts w:ascii="Times New Roman" w:hAnsi="Times New Roman" w:cs="Times New Roman"/>
          <w:sz w:val="24"/>
        </w:rPr>
        <w:t xml:space="preserve"> = </w:t>
      </w:r>
      <w:r w:rsidR="00A80FBB" w:rsidRPr="006F2535">
        <w:rPr>
          <w:rFonts w:ascii="Times New Roman" w:hAnsi="Times New Roman" w:cs="Times New Roman"/>
          <w:sz w:val="24"/>
        </w:rPr>
        <w:t>.</w:t>
      </w:r>
      <w:r w:rsidR="00E37860" w:rsidRPr="006F2535">
        <w:rPr>
          <w:rFonts w:ascii="Times New Roman" w:hAnsi="Times New Roman" w:cs="Times New Roman"/>
          <w:sz w:val="24"/>
        </w:rPr>
        <w:t>31</w:t>
      </w:r>
      <w:r w:rsidRPr="006F2535">
        <w:rPr>
          <w:rFonts w:ascii="Times New Roman" w:hAnsi="Times New Roman" w:cs="Times New Roman"/>
          <w:sz w:val="24"/>
        </w:rPr>
        <w:t xml:space="preserve">, lower overall level of detection sensitivity, </w:t>
      </w:r>
      <w:r w:rsidRPr="006F2535">
        <w:rPr>
          <w:rFonts w:ascii="Times New Roman" w:hAnsi="Times New Roman" w:cs="Times New Roman"/>
          <w:i/>
          <w:sz w:val="24"/>
        </w:rPr>
        <w:t>t</w:t>
      </w:r>
      <w:r w:rsidRPr="006F2535">
        <w:rPr>
          <w:rFonts w:ascii="Times New Roman" w:hAnsi="Times New Roman" w:cs="Times New Roman"/>
          <w:sz w:val="24"/>
        </w:rPr>
        <w:t>(</w:t>
      </w:r>
      <w:r w:rsidR="00431968" w:rsidRPr="006F2535">
        <w:rPr>
          <w:rFonts w:ascii="Times New Roman" w:hAnsi="Times New Roman" w:cs="Times New Roman"/>
          <w:sz w:val="24"/>
        </w:rPr>
        <w:t>91</w:t>
      </w:r>
      <w:r w:rsidRPr="006F2535">
        <w:rPr>
          <w:rFonts w:ascii="Times New Roman" w:hAnsi="Times New Roman" w:cs="Times New Roman"/>
          <w:sz w:val="24"/>
        </w:rPr>
        <w:t xml:space="preserve">) = </w:t>
      </w:r>
      <w:r w:rsidR="00431968" w:rsidRPr="006F2535">
        <w:rPr>
          <w:rFonts w:ascii="Times New Roman" w:hAnsi="Times New Roman" w:cs="Times New Roman"/>
          <w:sz w:val="24"/>
        </w:rPr>
        <w:t>4.04</w:t>
      </w:r>
      <w:r w:rsidRPr="006F2535">
        <w:rPr>
          <w:rFonts w:ascii="Times New Roman" w:hAnsi="Times New Roman" w:cs="Times New Roman"/>
          <w:sz w:val="24"/>
        </w:rPr>
        <w:t xml:space="preserve">, </w:t>
      </w:r>
      <w:r w:rsidRPr="006F2535">
        <w:rPr>
          <w:rFonts w:ascii="Times New Roman" w:hAnsi="Times New Roman" w:cs="Times New Roman"/>
          <w:i/>
          <w:sz w:val="24"/>
        </w:rPr>
        <w:t>p</w:t>
      </w:r>
      <w:r w:rsidRPr="006F2535">
        <w:rPr>
          <w:rFonts w:ascii="Times New Roman" w:hAnsi="Times New Roman" w:cs="Times New Roman"/>
          <w:sz w:val="24"/>
        </w:rPr>
        <w:t xml:space="preserve"> &lt; .001, </w:t>
      </w:r>
      <w:r w:rsidRPr="006F2535">
        <w:rPr>
          <w:rFonts w:ascii="Times New Roman" w:hAnsi="Times New Roman" w:cs="Times New Roman"/>
          <w:i/>
          <w:sz w:val="24"/>
        </w:rPr>
        <w:t>d</w:t>
      </w:r>
      <w:r w:rsidRPr="006F2535">
        <w:rPr>
          <w:rFonts w:ascii="Times New Roman" w:hAnsi="Times New Roman" w:cs="Times New Roman"/>
          <w:sz w:val="24"/>
        </w:rPr>
        <w:t xml:space="preserve"> = </w:t>
      </w:r>
      <w:r w:rsidR="00A80FBB" w:rsidRPr="006F2535">
        <w:rPr>
          <w:rFonts w:ascii="Times New Roman" w:hAnsi="Times New Roman" w:cs="Times New Roman"/>
          <w:sz w:val="24"/>
        </w:rPr>
        <w:t>.</w:t>
      </w:r>
      <w:r w:rsidR="00E37860" w:rsidRPr="006F2535">
        <w:rPr>
          <w:rFonts w:ascii="Times New Roman" w:hAnsi="Times New Roman" w:cs="Times New Roman"/>
          <w:sz w:val="24"/>
        </w:rPr>
        <w:t>42</w:t>
      </w:r>
      <w:r w:rsidRPr="006F2535">
        <w:rPr>
          <w:rFonts w:ascii="Times New Roman" w:hAnsi="Times New Roman" w:cs="Times New Roman"/>
          <w:sz w:val="24"/>
        </w:rPr>
        <w:t>, on the AVM</w:t>
      </w:r>
      <w:r w:rsidR="00431968" w:rsidRPr="006F2535">
        <w:rPr>
          <w:rFonts w:ascii="Times New Roman" w:hAnsi="Times New Roman" w:cs="Times New Roman"/>
          <w:sz w:val="24"/>
        </w:rPr>
        <w:t>e</w:t>
      </w:r>
      <w:r w:rsidRPr="006F2535">
        <w:rPr>
          <w:rFonts w:ascii="Times New Roman" w:hAnsi="Times New Roman" w:cs="Times New Roman"/>
          <w:sz w:val="24"/>
        </w:rPr>
        <w:t xml:space="preserve">T compared to the </w:t>
      </w:r>
      <w:r w:rsidR="00431968" w:rsidRPr="006F2535">
        <w:rPr>
          <w:rFonts w:ascii="Times New Roman" w:hAnsi="Times New Roman" w:cs="Times New Roman"/>
          <w:sz w:val="24"/>
        </w:rPr>
        <w:t>G</w:t>
      </w:r>
      <w:r w:rsidRPr="006F2535">
        <w:rPr>
          <w:rFonts w:ascii="Times New Roman" w:hAnsi="Times New Roman" w:cs="Times New Roman"/>
          <w:sz w:val="24"/>
        </w:rPr>
        <w:t xml:space="preserve">VMT, and both tasks showed a liberal response bias with no significant difference between them on this measure, </w:t>
      </w:r>
      <w:r w:rsidRPr="006F2535">
        <w:rPr>
          <w:rFonts w:ascii="Times New Roman" w:hAnsi="Times New Roman" w:cs="Times New Roman"/>
          <w:i/>
          <w:sz w:val="24"/>
        </w:rPr>
        <w:t>t</w:t>
      </w:r>
      <w:r w:rsidRPr="006F2535">
        <w:rPr>
          <w:rFonts w:ascii="Times New Roman" w:hAnsi="Times New Roman" w:cs="Times New Roman"/>
          <w:sz w:val="24"/>
        </w:rPr>
        <w:t xml:space="preserve"> &lt; 1. This finding shows that participants found accurate speaker identification more challenging in the speech-based AVM</w:t>
      </w:r>
      <w:r w:rsidR="00431968" w:rsidRPr="006F2535">
        <w:rPr>
          <w:rFonts w:ascii="Times New Roman" w:hAnsi="Times New Roman" w:cs="Times New Roman"/>
          <w:sz w:val="24"/>
        </w:rPr>
        <w:t>e</w:t>
      </w:r>
      <w:r w:rsidRPr="006F2535">
        <w:rPr>
          <w:rFonts w:ascii="Times New Roman" w:hAnsi="Times New Roman" w:cs="Times New Roman"/>
          <w:sz w:val="24"/>
        </w:rPr>
        <w:t>T</w:t>
      </w:r>
      <w:r w:rsidR="00A80FBB" w:rsidRPr="006F2535">
        <w:rPr>
          <w:rFonts w:ascii="Times New Roman" w:hAnsi="Times New Roman" w:cs="Times New Roman"/>
          <w:sz w:val="24"/>
        </w:rPr>
        <w:t xml:space="preserve"> </w:t>
      </w:r>
      <w:r w:rsidRPr="006F2535">
        <w:rPr>
          <w:rFonts w:ascii="Times New Roman" w:hAnsi="Times New Roman" w:cs="Times New Roman"/>
          <w:sz w:val="24"/>
        </w:rPr>
        <w:t xml:space="preserve">compared to the sound-based BVMT. </w:t>
      </w:r>
    </w:p>
    <w:p w14:paraId="72AFAE49" w14:textId="77777777" w:rsidR="00592560" w:rsidRPr="006F2535" w:rsidRDefault="00592560" w:rsidP="00E37860">
      <w:pPr>
        <w:tabs>
          <w:tab w:val="left" w:pos="0"/>
        </w:tabs>
        <w:spacing w:after="0" w:line="480" w:lineRule="auto"/>
        <w:ind w:firstLine="709"/>
        <w:rPr>
          <w:rFonts w:ascii="Times New Roman" w:hAnsi="Times New Roman" w:cs="Times New Roman"/>
          <w:b/>
          <w:sz w:val="24"/>
        </w:rPr>
      </w:pPr>
    </w:p>
    <w:p w14:paraId="17FF5D12" w14:textId="6E7D677C" w:rsidR="00741616" w:rsidRPr="006F2535" w:rsidRDefault="00741616" w:rsidP="00E37860">
      <w:pPr>
        <w:tabs>
          <w:tab w:val="left" w:pos="0"/>
        </w:tabs>
        <w:spacing w:after="0" w:line="480" w:lineRule="auto"/>
        <w:jc w:val="center"/>
        <w:rPr>
          <w:rFonts w:ascii="Times New Roman" w:hAnsi="Times New Roman" w:cs="Times New Roman"/>
          <w:b/>
          <w:sz w:val="24"/>
        </w:rPr>
      </w:pPr>
      <w:r w:rsidRPr="006F2535">
        <w:rPr>
          <w:rFonts w:ascii="Times New Roman" w:hAnsi="Times New Roman" w:cs="Times New Roman"/>
          <w:bCs/>
          <w:sz w:val="24"/>
        </w:rPr>
        <w:t>TABLE 2 HERE PLEASE</w:t>
      </w:r>
    </w:p>
    <w:p w14:paraId="599CF372" w14:textId="77777777" w:rsidR="003835D8" w:rsidRPr="006F2535" w:rsidRDefault="003835D8" w:rsidP="00CA2B46">
      <w:pPr>
        <w:tabs>
          <w:tab w:val="left" w:pos="0"/>
        </w:tabs>
        <w:spacing w:after="0" w:line="480" w:lineRule="auto"/>
        <w:rPr>
          <w:rFonts w:ascii="Times New Roman" w:hAnsi="Times New Roman" w:cs="Times New Roman"/>
          <w:b/>
          <w:sz w:val="24"/>
        </w:rPr>
      </w:pPr>
    </w:p>
    <w:p w14:paraId="4B7D1714" w14:textId="77777777" w:rsidR="00415D10" w:rsidRPr="006F2535" w:rsidRDefault="00415D10" w:rsidP="00CA2B46">
      <w:pPr>
        <w:tabs>
          <w:tab w:val="left" w:pos="0"/>
        </w:tabs>
        <w:spacing w:after="0" w:line="480" w:lineRule="auto"/>
        <w:rPr>
          <w:rFonts w:ascii="Times New Roman" w:hAnsi="Times New Roman" w:cs="Times New Roman"/>
          <w:b/>
          <w:sz w:val="24"/>
        </w:rPr>
      </w:pPr>
    </w:p>
    <w:p w14:paraId="75344BD4" w14:textId="7038BB79" w:rsidR="00CA2B46" w:rsidRPr="006F2535" w:rsidRDefault="00CA2B46" w:rsidP="00CA2B46">
      <w:pPr>
        <w:tabs>
          <w:tab w:val="left" w:pos="0"/>
        </w:tabs>
        <w:spacing w:after="0" w:line="480" w:lineRule="auto"/>
        <w:rPr>
          <w:rFonts w:ascii="Times New Roman" w:hAnsi="Times New Roman" w:cs="Times New Roman"/>
          <w:b/>
          <w:sz w:val="24"/>
        </w:rPr>
      </w:pPr>
      <w:r w:rsidRPr="006F2535">
        <w:rPr>
          <w:rFonts w:ascii="Times New Roman" w:hAnsi="Times New Roman" w:cs="Times New Roman"/>
          <w:b/>
          <w:sz w:val="24"/>
        </w:rPr>
        <w:t xml:space="preserve">Individual Differences </w:t>
      </w:r>
    </w:p>
    <w:p w14:paraId="081441FE" w14:textId="289887B6" w:rsidR="00B8627F" w:rsidRPr="006F2535" w:rsidRDefault="00581386" w:rsidP="00893E70">
      <w:pPr>
        <w:tabs>
          <w:tab w:val="left" w:pos="0"/>
        </w:tabs>
        <w:spacing w:after="0" w:line="480" w:lineRule="auto"/>
        <w:ind w:firstLine="709"/>
        <w:rPr>
          <w:rFonts w:ascii="Times New Roman" w:hAnsi="Times New Roman" w:cs="Times New Roman"/>
          <w:sz w:val="24"/>
        </w:rPr>
      </w:pPr>
      <w:bookmarkStart w:id="8" w:name="_Hlk105764885"/>
      <w:r w:rsidRPr="006F2535">
        <w:rPr>
          <w:rFonts w:ascii="Times New Roman" w:hAnsi="Times New Roman" w:cs="Times New Roman"/>
          <w:sz w:val="24"/>
        </w:rPr>
        <w:t>Scatterplots, presented as a correlation matrix with Pearson’s correlation coefficients (</w:t>
      </w:r>
      <w:r w:rsidRPr="006F2535">
        <w:rPr>
          <w:rFonts w:ascii="Times New Roman" w:hAnsi="Times New Roman" w:cs="Times New Roman"/>
          <w:i/>
          <w:iCs/>
          <w:sz w:val="24"/>
        </w:rPr>
        <w:t>r</w:t>
      </w:r>
      <w:r w:rsidRPr="006F2535">
        <w:rPr>
          <w:rFonts w:ascii="Times New Roman" w:hAnsi="Times New Roman" w:cs="Times New Roman"/>
          <w:sz w:val="24"/>
        </w:rPr>
        <w:t xml:space="preserve">) and 95% confidence intervals, are shown in Figure 2. Importantly, as seen in Figure 2, while there is a significant degree of correspondence in scores across the sound-based and speech-based voice </w:t>
      </w:r>
      <w:r w:rsidRPr="006F2535">
        <w:rPr>
          <w:rFonts w:ascii="Times New Roman" w:hAnsi="Times New Roman" w:cs="Times New Roman"/>
          <w:i/>
          <w:iCs/>
          <w:sz w:val="24"/>
        </w:rPr>
        <w:t>memory</w:t>
      </w:r>
      <w:r w:rsidRPr="006F2535">
        <w:rPr>
          <w:rFonts w:ascii="Times New Roman" w:hAnsi="Times New Roman" w:cs="Times New Roman"/>
          <w:sz w:val="24"/>
        </w:rPr>
        <w:t xml:space="preserve"> tests, the strength of the correlation is much smaller than that reported for </w:t>
      </w:r>
      <w:r w:rsidRPr="006F2535">
        <w:rPr>
          <w:rFonts w:ascii="Times New Roman" w:hAnsi="Times New Roman" w:cs="Times New Roman"/>
          <w:i/>
          <w:iCs/>
          <w:sz w:val="24"/>
        </w:rPr>
        <w:t>matching</w:t>
      </w:r>
      <w:r w:rsidRPr="006F2535">
        <w:rPr>
          <w:rFonts w:ascii="Times New Roman" w:hAnsi="Times New Roman" w:cs="Times New Roman"/>
          <w:sz w:val="24"/>
        </w:rPr>
        <w:t xml:space="preserve"> ability in Experiment 1. In other words, this finding suggest that we should</w:t>
      </w:r>
      <w:bookmarkEnd w:id="8"/>
      <w:r w:rsidR="00151C3E" w:rsidRPr="006F2535">
        <w:rPr>
          <w:rFonts w:ascii="Times New Roman" w:hAnsi="Times New Roman" w:cs="Times New Roman"/>
          <w:sz w:val="24"/>
        </w:rPr>
        <w:t xml:space="preserve"> place less confidence in the GVMT as robust predictor of real-world speech-based voice memory, than we should for the ability of the BVMT to predict real-world speech-based matching aptitude. </w:t>
      </w:r>
      <w:r w:rsidRPr="006F2535">
        <w:rPr>
          <w:rFonts w:ascii="Times New Roman" w:hAnsi="Times New Roman" w:cs="Times New Roman"/>
          <w:sz w:val="24"/>
        </w:rPr>
        <w:t xml:space="preserve">This discrepancy is </w:t>
      </w:r>
      <w:r w:rsidR="0034454E" w:rsidRPr="006F2535">
        <w:rPr>
          <w:rFonts w:ascii="Times New Roman" w:hAnsi="Times New Roman" w:cs="Times New Roman"/>
          <w:sz w:val="24"/>
        </w:rPr>
        <w:t xml:space="preserve">likely to be due to </w:t>
      </w:r>
      <w:r w:rsidRPr="006F2535">
        <w:rPr>
          <w:rFonts w:ascii="Times New Roman" w:hAnsi="Times New Roman" w:cs="Times New Roman"/>
          <w:sz w:val="24"/>
        </w:rPr>
        <w:t xml:space="preserve">the GVMT design </w:t>
      </w:r>
      <w:r w:rsidR="0034454E" w:rsidRPr="006F2535">
        <w:rPr>
          <w:rFonts w:ascii="Times New Roman" w:hAnsi="Times New Roman" w:cs="Times New Roman"/>
          <w:sz w:val="24"/>
        </w:rPr>
        <w:t xml:space="preserve">which relies on identical speaker stimuli at learning and test. This does not mirror the </w:t>
      </w:r>
      <w:r w:rsidR="00853C69" w:rsidRPr="006F2535">
        <w:rPr>
          <w:rFonts w:ascii="Times New Roman" w:hAnsi="Times New Roman" w:cs="Times New Roman"/>
          <w:sz w:val="24"/>
        </w:rPr>
        <w:t>real-world</w:t>
      </w:r>
      <w:r w:rsidR="0034454E" w:rsidRPr="006F2535">
        <w:rPr>
          <w:rFonts w:ascii="Times New Roman" w:hAnsi="Times New Roman" w:cs="Times New Roman"/>
          <w:sz w:val="24"/>
        </w:rPr>
        <w:t xml:space="preserve"> unfamiliar voice recognition process, in which th</w:t>
      </w:r>
      <w:r w:rsidR="001A6298" w:rsidRPr="006F2535">
        <w:rPr>
          <w:rFonts w:ascii="Times New Roman" w:hAnsi="Times New Roman" w:cs="Times New Roman"/>
          <w:sz w:val="24"/>
        </w:rPr>
        <w:t>e</w:t>
      </w:r>
      <w:r w:rsidR="0034454E" w:rsidRPr="006F2535">
        <w:rPr>
          <w:rFonts w:ascii="Times New Roman" w:hAnsi="Times New Roman" w:cs="Times New Roman"/>
          <w:sz w:val="24"/>
        </w:rPr>
        <w:t xml:space="preserve"> listener must </w:t>
      </w:r>
      <w:r w:rsidR="00893E70" w:rsidRPr="006F2535">
        <w:rPr>
          <w:rFonts w:ascii="Times New Roman" w:hAnsi="Times New Roman" w:cs="Times New Roman"/>
          <w:sz w:val="24"/>
        </w:rPr>
        <w:t>recognise a speaker from novel instances of their voice</w:t>
      </w:r>
      <w:r w:rsidR="00AC2FC3" w:rsidRPr="006F2535">
        <w:rPr>
          <w:rFonts w:ascii="Times New Roman" w:hAnsi="Times New Roman" w:cs="Times New Roman"/>
          <w:sz w:val="24"/>
        </w:rPr>
        <w:t xml:space="preserve"> (e.g., from a police custody recording after having been exposed to the perpetrator</w:t>
      </w:r>
      <w:r w:rsidR="008368CC" w:rsidRPr="006F2535">
        <w:rPr>
          <w:rFonts w:ascii="Times New Roman" w:hAnsi="Times New Roman" w:cs="Times New Roman"/>
          <w:sz w:val="24"/>
        </w:rPr>
        <w:t>’</w:t>
      </w:r>
      <w:r w:rsidR="00AC2FC3" w:rsidRPr="006F2535">
        <w:rPr>
          <w:rFonts w:ascii="Times New Roman" w:hAnsi="Times New Roman" w:cs="Times New Roman"/>
          <w:sz w:val="24"/>
        </w:rPr>
        <w:t>s voice during a criminal act)</w:t>
      </w:r>
      <w:r w:rsidR="00893E70" w:rsidRPr="006F2535">
        <w:rPr>
          <w:rFonts w:ascii="Times New Roman" w:hAnsi="Times New Roman" w:cs="Times New Roman"/>
          <w:sz w:val="24"/>
        </w:rPr>
        <w:t xml:space="preserve">. </w:t>
      </w:r>
      <w:r w:rsidRPr="006F2535">
        <w:rPr>
          <w:rFonts w:ascii="Times New Roman" w:hAnsi="Times New Roman" w:cs="Times New Roman"/>
          <w:sz w:val="24"/>
        </w:rPr>
        <w:t xml:space="preserve">In addition, we report significant cross-modal effects, with correlations of small-to-moderate strength between the each of the voice memory tests and the CFMT+. </w:t>
      </w:r>
      <w:r w:rsidR="00E034C8" w:rsidRPr="006F2535">
        <w:rPr>
          <w:rFonts w:ascii="Times New Roman" w:hAnsi="Times New Roman" w:cs="Times New Roman"/>
          <w:sz w:val="24"/>
        </w:rPr>
        <w:t>This finding replicates the work of Jenkins et al. (2021</w:t>
      </w:r>
      <w:r w:rsidRPr="006F2535">
        <w:rPr>
          <w:rFonts w:ascii="Times New Roman" w:hAnsi="Times New Roman" w:cs="Times New Roman"/>
          <w:sz w:val="24"/>
        </w:rPr>
        <w:t>)</w:t>
      </w:r>
      <w:r w:rsidR="00E034C8" w:rsidRPr="006F2535">
        <w:rPr>
          <w:rFonts w:ascii="Times New Roman" w:hAnsi="Times New Roman" w:cs="Times New Roman"/>
          <w:sz w:val="24"/>
        </w:rPr>
        <w:t xml:space="preserve"> for the </w:t>
      </w:r>
      <w:r w:rsidRPr="006F2535">
        <w:rPr>
          <w:rFonts w:ascii="Times New Roman" w:hAnsi="Times New Roman" w:cs="Times New Roman"/>
          <w:sz w:val="24"/>
        </w:rPr>
        <w:t>G</w:t>
      </w:r>
      <w:r w:rsidR="00E034C8" w:rsidRPr="006F2535">
        <w:rPr>
          <w:rFonts w:ascii="Times New Roman" w:hAnsi="Times New Roman" w:cs="Times New Roman"/>
          <w:sz w:val="24"/>
        </w:rPr>
        <w:t xml:space="preserve">VMT/CFMT+ and extends it to the speech based AVMeT. </w:t>
      </w:r>
      <w:r w:rsidR="00F916F1" w:rsidRPr="006F2535">
        <w:rPr>
          <w:rFonts w:ascii="Times New Roman" w:hAnsi="Times New Roman" w:cs="Times New Roman"/>
          <w:sz w:val="24"/>
        </w:rPr>
        <w:t xml:space="preserve">The correlations remained significant after applying the Benjamini-Hochberg procedure for multiple comparisons with the false discovery rate set at 10% (Benjamini &amp; Hochberg, 1995; Jenkins et al., 2021).  </w:t>
      </w:r>
    </w:p>
    <w:p w14:paraId="2598D08E" w14:textId="77777777" w:rsidR="00E034C8" w:rsidRPr="006F2535" w:rsidRDefault="00E034C8" w:rsidP="00AC5759">
      <w:pPr>
        <w:tabs>
          <w:tab w:val="left" w:pos="0"/>
        </w:tabs>
        <w:spacing w:after="0" w:line="480" w:lineRule="auto"/>
        <w:rPr>
          <w:rFonts w:ascii="Times New Roman" w:hAnsi="Times New Roman" w:cs="Times New Roman"/>
          <w:sz w:val="24"/>
        </w:rPr>
      </w:pPr>
    </w:p>
    <w:p w14:paraId="45BE0FCF" w14:textId="59B129AC" w:rsidR="009D5EF4" w:rsidRPr="006F2535" w:rsidRDefault="0044449A" w:rsidP="00F916F1">
      <w:pPr>
        <w:tabs>
          <w:tab w:val="left" w:pos="0"/>
        </w:tabs>
        <w:spacing w:after="0" w:line="480" w:lineRule="auto"/>
        <w:jc w:val="center"/>
        <w:rPr>
          <w:rFonts w:ascii="Times New Roman" w:hAnsi="Times New Roman" w:cs="Times New Roman"/>
          <w:bCs/>
          <w:sz w:val="24"/>
        </w:rPr>
      </w:pPr>
      <w:r w:rsidRPr="006F2535">
        <w:rPr>
          <w:rFonts w:ascii="Times New Roman" w:hAnsi="Times New Roman" w:cs="Times New Roman"/>
          <w:bCs/>
          <w:sz w:val="24"/>
        </w:rPr>
        <w:t>FIGURE 2 HERE PLEAS</w:t>
      </w:r>
      <w:r w:rsidR="00F916F1" w:rsidRPr="006F2535">
        <w:rPr>
          <w:rFonts w:ascii="Times New Roman" w:hAnsi="Times New Roman" w:cs="Times New Roman"/>
          <w:bCs/>
          <w:sz w:val="24"/>
        </w:rPr>
        <w:t>E</w:t>
      </w:r>
    </w:p>
    <w:p w14:paraId="3731E6BA" w14:textId="77777777" w:rsidR="00415D10" w:rsidRPr="006F2535" w:rsidRDefault="00415D10" w:rsidP="00A8734B">
      <w:pPr>
        <w:spacing w:after="0" w:line="480" w:lineRule="auto"/>
        <w:rPr>
          <w:rFonts w:ascii="Times New Roman" w:hAnsi="Times New Roman" w:cs="Times New Roman"/>
          <w:b/>
          <w:sz w:val="24"/>
        </w:rPr>
      </w:pPr>
    </w:p>
    <w:p w14:paraId="4C0EF6E2" w14:textId="261FB0CA" w:rsidR="003835D8" w:rsidRPr="006F2535" w:rsidRDefault="00AC5759" w:rsidP="00581386">
      <w:pPr>
        <w:spacing w:after="0" w:line="480" w:lineRule="auto"/>
        <w:jc w:val="center"/>
        <w:rPr>
          <w:rFonts w:ascii="Times New Roman" w:hAnsi="Times New Roman" w:cs="Times New Roman"/>
          <w:b/>
          <w:sz w:val="24"/>
        </w:rPr>
      </w:pPr>
      <w:r w:rsidRPr="006F2535">
        <w:rPr>
          <w:rFonts w:ascii="Times New Roman" w:hAnsi="Times New Roman" w:cs="Times New Roman"/>
          <w:b/>
          <w:sz w:val="24"/>
        </w:rPr>
        <w:t>Experiment 3</w:t>
      </w:r>
    </w:p>
    <w:p w14:paraId="07B52039" w14:textId="1B7882A6" w:rsidR="001B1332" w:rsidRPr="006F2535" w:rsidRDefault="00734A36" w:rsidP="00734A36">
      <w:pPr>
        <w:spacing w:after="0" w:line="480" w:lineRule="auto"/>
        <w:ind w:firstLine="709"/>
        <w:rPr>
          <w:rFonts w:ascii="Times New Roman" w:hAnsi="Times New Roman" w:cs="Times New Roman"/>
          <w:sz w:val="24"/>
        </w:rPr>
      </w:pPr>
      <w:r w:rsidRPr="006F2535">
        <w:rPr>
          <w:rFonts w:ascii="Times New Roman" w:hAnsi="Times New Roman" w:cs="Times New Roman"/>
          <w:sz w:val="24"/>
        </w:rPr>
        <w:t>The findings from Experiments 1 and 2 show that while the BVMT appears to be a robust test of naturalistic voice matching ability, this is not the case for the GVMT and voice memory</w:t>
      </w:r>
      <w:r w:rsidR="0018280E" w:rsidRPr="006F2535">
        <w:rPr>
          <w:rFonts w:ascii="Times New Roman" w:hAnsi="Times New Roman" w:cs="Times New Roman"/>
          <w:sz w:val="24"/>
        </w:rPr>
        <w:t xml:space="preserve"> ability</w:t>
      </w:r>
      <w:r w:rsidRPr="006F2535">
        <w:rPr>
          <w:rFonts w:ascii="Times New Roman" w:hAnsi="Times New Roman" w:cs="Times New Roman"/>
          <w:sz w:val="24"/>
        </w:rPr>
        <w:t xml:space="preserve">. We also report small-to-moderate cross-modal (i.e., voice/face) correlations within each domain (matching in Experiment 1, memory in Experiment 2). Here, in Experiment 3, we turn our attention to investigate the potential for cross-modal (i.e., voice/face) </w:t>
      </w:r>
      <w:r w:rsidRPr="006F2535">
        <w:rPr>
          <w:rFonts w:ascii="Times New Roman" w:hAnsi="Times New Roman" w:cs="Times New Roman"/>
          <w:i/>
          <w:iCs/>
          <w:sz w:val="24"/>
        </w:rPr>
        <w:t>and</w:t>
      </w:r>
      <w:r w:rsidRPr="006F2535">
        <w:rPr>
          <w:rFonts w:ascii="Times New Roman" w:hAnsi="Times New Roman" w:cs="Times New Roman"/>
          <w:sz w:val="24"/>
        </w:rPr>
        <w:t xml:space="preserve"> </w:t>
      </w:r>
      <w:r w:rsidR="001B1332" w:rsidRPr="006F2535">
        <w:rPr>
          <w:rFonts w:ascii="Times New Roman" w:hAnsi="Times New Roman" w:cs="Times New Roman"/>
          <w:sz w:val="24"/>
        </w:rPr>
        <w:t>cross-domain (i.e., matching/memory) effects. P</w:t>
      </w:r>
      <w:r w:rsidR="009926A2" w:rsidRPr="006F2535">
        <w:rPr>
          <w:rFonts w:ascii="Times New Roman" w:hAnsi="Times New Roman" w:cs="Times New Roman"/>
          <w:sz w:val="24"/>
        </w:rPr>
        <w:t>revious research has shown that individuals who excel at face matching also tend to excel</w:t>
      </w:r>
      <w:r w:rsidR="00A302DA" w:rsidRPr="006F2535">
        <w:rPr>
          <w:rFonts w:ascii="Times New Roman" w:hAnsi="Times New Roman" w:cs="Times New Roman"/>
          <w:sz w:val="24"/>
        </w:rPr>
        <w:t xml:space="preserve"> </w:t>
      </w:r>
      <w:r w:rsidR="009926A2" w:rsidRPr="006F2535">
        <w:rPr>
          <w:rFonts w:ascii="Times New Roman" w:hAnsi="Times New Roman" w:cs="Times New Roman"/>
          <w:sz w:val="24"/>
        </w:rPr>
        <w:t>at face memory, this has led to the suggestion that there may be a general face processing factor ‘</w:t>
      </w:r>
      <w:r w:rsidR="009926A2" w:rsidRPr="006F2535">
        <w:rPr>
          <w:rFonts w:ascii="Times New Roman" w:hAnsi="Times New Roman" w:cs="Times New Roman"/>
          <w:i/>
          <w:iCs/>
          <w:sz w:val="24"/>
        </w:rPr>
        <w:t>f</w:t>
      </w:r>
      <w:r w:rsidR="009926A2" w:rsidRPr="006F2535">
        <w:rPr>
          <w:rFonts w:ascii="Times New Roman" w:hAnsi="Times New Roman" w:cs="Times New Roman"/>
          <w:sz w:val="24"/>
        </w:rPr>
        <w:t>’</w:t>
      </w:r>
      <w:r w:rsidR="003100EA" w:rsidRPr="006F2535">
        <w:rPr>
          <w:rFonts w:ascii="Times New Roman" w:hAnsi="Times New Roman" w:cs="Times New Roman"/>
          <w:sz w:val="24"/>
        </w:rPr>
        <w:t>,</w:t>
      </w:r>
      <w:r w:rsidR="009926A2" w:rsidRPr="006F2535">
        <w:rPr>
          <w:rFonts w:ascii="Times New Roman" w:hAnsi="Times New Roman" w:cs="Times New Roman"/>
          <w:sz w:val="24"/>
        </w:rPr>
        <w:t xml:space="preserve"> which reflects an </w:t>
      </w:r>
      <w:r w:rsidR="00694B96" w:rsidRPr="006F2535">
        <w:rPr>
          <w:rFonts w:ascii="Times New Roman" w:hAnsi="Times New Roman" w:cs="Times New Roman"/>
          <w:sz w:val="24"/>
        </w:rPr>
        <w:t>individual’s</w:t>
      </w:r>
      <w:r w:rsidR="009926A2" w:rsidRPr="006F2535">
        <w:rPr>
          <w:rFonts w:ascii="Times New Roman" w:hAnsi="Times New Roman" w:cs="Times New Roman"/>
          <w:sz w:val="24"/>
        </w:rPr>
        <w:t xml:space="preserve"> general aptitude with faces regardless of task domain (</w:t>
      </w:r>
      <w:r w:rsidR="00694B96" w:rsidRPr="006F2535">
        <w:rPr>
          <w:rFonts w:ascii="Times New Roman" w:hAnsi="Times New Roman" w:cs="Times New Roman"/>
          <w:sz w:val="24"/>
        </w:rPr>
        <w:t xml:space="preserve">McCaffery et al., 2018; Robertson et al., 2020; </w:t>
      </w:r>
      <w:r w:rsidR="009926A2" w:rsidRPr="006F2535">
        <w:rPr>
          <w:rFonts w:ascii="Times New Roman" w:hAnsi="Times New Roman" w:cs="Times New Roman"/>
          <w:sz w:val="24"/>
        </w:rPr>
        <w:t>Verhallen et al., 2017</w:t>
      </w:r>
      <w:r w:rsidR="00694B96" w:rsidRPr="006F2535">
        <w:rPr>
          <w:rFonts w:ascii="Times New Roman" w:hAnsi="Times New Roman" w:cs="Times New Roman"/>
          <w:sz w:val="24"/>
        </w:rPr>
        <w:t>). However, it is not yet well-established as to whether a similar effect, a general voice processing factor ‘</w:t>
      </w:r>
      <w:r w:rsidR="00694B96" w:rsidRPr="006F2535">
        <w:rPr>
          <w:rFonts w:ascii="Times New Roman" w:hAnsi="Times New Roman" w:cs="Times New Roman"/>
          <w:i/>
          <w:iCs/>
          <w:sz w:val="24"/>
        </w:rPr>
        <w:t>v</w:t>
      </w:r>
      <w:r w:rsidR="00694B96" w:rsidRPr="006F2535">
        <w:rPr>
          <w:rFonts w:ascii="Times New Roman" w:hAnsi="Times New Roman" w:cs="Times New Roman"/>
          <w:sz w:val="24"/>
        </w:rPr>
        <w:t>’ (see Jenkins et al., 2021</w:t>
      </w:r>
      <w:r w:rsidR="00C04A47" w:rsidRPr="006F2535">
        <w:rPr>
          <w:rFonts w:ascii="Times New Roman" w:hAnsi="Times New Roman" w:cs="Times New Roman"/>
          <w:sz w:val="24"/>
        </w:rPr>
        <w:t>; Lavan et al., 2022</w:t>
      </w:r>
      <w:r w:rsidR="00694B96" w:rsidRPr="006F2535">
        <w:rPr>
          <w:rFonts w:ascii="Times New Roman" w:hAnsi="Times New Roman" w:cs="Times New Roman"/>
          <w:sz w:val="24"/>
        </w:rPr>
        <w:t xml:space="preserve">), exists across voice tasks. </w:t>
      </w:r>
      <w:r w:rsidR="001B1332" w:rsidRPr="006F2535">
        <w:rPr>
          <w:rFonts w:ascii="Times New Roman" w:hAnsi="Times New Roman" w:cs="Times New Roman"/>
          <w:sz w:val="24"/>
        </w:rPr>
        <w:t xml:space="preserve">In addition, </w:t>
      </w:r>
      <w:r w:rsidR="00694B96" w:rsidRPr="006F2535">
        <w:rPr>
          <w:rFonts w:ascii="Times New Roman" w:hAnsi="Times New Roman" w:cs="Times New Roman"/>
          <w:sz w:val="24"/>
        </w:rPr>
        <w:t xml:space="preserve">while there is a growing focus </w:t>
      </w:r>
      <w:r w:rsidR="009E567F" w:rsidRPr="006F2535">
        <w:rPr>
          <w:rFonts w:ascii="Times New Roman" w:hAnsi="Times New Roman" w:cs="Times New Roman"/>
          <w:sz w:val="24"/>
        </w:rPr>
        <w:t xml:space="preserve">on </w:t>
      </w:r>
      <w:r w:rsidR="00604072" w:rsidRPr="006F2535">
        <w:rPr>
          <w:rFonts w:ascii="Times New Roman" w:hAnsi="Times New Roman" w:cs="Times New Roman"/>
          <w:sz w:val="24"/>
        </w:rPr>
        <w:t>commonalities</w:t>
      </w:r>
      <w:r w:rsidR="009E567F" w:rsidRPr="006F2535">
        <w:rPr>
          <w:rFonts w:ascii="Times New Roman" w:hAnsi="Times New Roman" w:cs="Times New Roman"/>
          <w:sz w:val="24"/>
        </w:rPr>
        <w:t xml:space="preserve"> in </w:t>
      </w:r>
      <w:r w:rsidR="00C04A47" w:rsidRPr="006F2535">
        <w:rPr>
          <w:rFonts w:ascii="Times New Roman" w:hAnsi="Times New Roman" w:cs="Times New Roman"/>
          <w:sz w:val="24"/>
        </w:rPr>
        <w:t xml:space="preserve">the neural processing of voices and faces (see Young et al., 2020 for a review), few studies have assessed cross-model effects in unfamiliar voice and face identification, or indeed cross-modal </w:t>
      </w:r>
      <w:r w:rsidR="00C04A47" w:rsidRPr="006F2535">
        <w:rPr>
          <w:rFonts w:ascii="Times New Roman" w:hAnsi="Times New Roman" w:cs="Times New Roman"/>
          <w:i/>
          <w:iCs/>
          <w:sz w:val="24"/>
        </w:rPr>
        <w:t>and</w:t>
      </w:r>
      <w:r w:rsidR="00C04A47" w:rsidRPr="006F2535">
        <w:rPr>
          <w:rFonts w:ascii="Times New Roman" w:hAnsi="Times New Roman" w:cs="Times New Roman"/>
          <w:sz w:val="24"/>
        </w:rPr>
        <w:t xml:space="preserve"> cross-domain effects (</w:t>
      </w:r>
      <w:r w:rsidRPr="006F2535">
        <w:rPr>
          <w:rFonts w:ascii="Times New Roman" w:hAnsi="Times New Roman" w:cs="Times New Roman"/>
          <w:sz w:val="24"/>
        </w:rPr>
        <w:t>e.g</w:t>
      </w:r>
      <w:r w:rsidR="00C04A47" w:rsidRPr="006F2535">
        <w:rPr>
          <w:rFonts w:ascii="Times New Roman" w:hAnsi="Times New Roman" w:cs="Times New Roman"/>
          <w:sz w:val="24"/>
        </w:rPr>
        <w:t xml:space="preserve">., do those who excel at unfamiliar </w:t>
      </w:r>
      <w:r w:rsidR="00C04A47" w:rsidRPr="006F2535">
        <w:rPr>
          <w:rFonts w:ascii="Times New Roman" w:hAnsi="Times New Roman" w:cs="Times New Roman"/>
          <w:i/>
          <w:iCs/>
          <w:sz w:val="24"/>
        </w:rPr>
        <w:t>voice matching</w:t>
      </w:r>
      <w:r w:rsidR="00C04A47" w:rsidRPr="006F2535">
        <w:rPr>
          <w:rFonts w:ascii="Times New Roman" w:hAnsi="Times New Roman" w:cs="Times New Roman"/>
          <w:sz w:val="24"/>
        </w:rPr>
        <w:t xml:space="preserve"> also excel at unfamiliar </w:t>
      </w:r>
      <w:r w:rsidR="00C04A47" w:rsidRPr="006F2535">
        <w:rPr>
          <w:rFonts w:ascii="Times New Roman" w:hAnsi="Times New Roman" w:cs="Times New Roman"/>
          <w:i/>
          <w:iCs/>
          <w:sz w:val="24"/>
        </w:rPr>
        <w:t>face memory</w:t>
      </w:r>
      <w:r w:rsidR="00C04A47" w:rsidRPr="006F2535">
        <w:rPr>
          <w:rFonts w:ascii="Times New Roman" w:hAnsi="Times New Roman" w:cs="Times New Roman"/>
          <w:sz w:val="24"/>
        </w:rPr>
        <w:t>).</w:t>
      </w:r>
      <w:r w:rsidR="001B1332" w:rsidRPr="006F2535">
        <w:rPr>
          <w:rFonts w:ascii="Times New Roman" w:hAnsi="Times New Roman" w:cs="Times New Roman"/>
          <w:sz w:val="24"/>
        </w:rPr>
        <w:t xml:space="preserve"> Therefore, in Experiment 3, participant</w:t>
      </w:r>
      <w:r w:rsidR="00A8049D" w:rsidRPr="006F2535">
        <w:rPr>
          <w:rFonts w:ascii="Times New Roman" w:hAnsi="Times New Roman" w:cs="Times New Roman"/>
          <w:sz w:val="24"/>
        </w:rPr>
        <w:t>s</w:t>
      </w:r>
      <w:r w:rsidR="007D4E79" w:rsidRPr="006F2535">
        <w:rPr>
          <w:rFonts w:ascii="Times New Roman" w:hAnsi="Times New Roman" w:cs="Times New Roman"/>
          <w:sz w:val="24"/>
        </w:rPr>
        <w:t xml:space="preserve"> </w:t>
      </w:r>
      <w:r w:rsidRPr="006F2535">
        <w:rPr>
          <w:rFonts w:ascii="Times New Roman" w:hAnsi="Times New Roman" w:cs="Times New Roman"/>
          <w:sz w:val="24"/>
        </w:rPr>
        <w:t>complete</w:t>
      </w:r>
      <w:r w:rsidR="007D4E79" w:rsidRPr="006F2535">
        <w:rPr>
          <w:rFonts w:ascii="Times New Roman" w:hAnsi="Times New Roman" w:cs="Times New Roman"/>
          <w:sz w:val="24"/>
        </w:rPr>
        <w:t>d</w:t>
      </w:r>
      <w:r w:rsidRPr="006F2535">
        <w:rPr>
          <w:rFonts w:ascii="Times New Roman" w:hAnsi="Times New Roman" w:cs="Times New Roman"/>
          <w:sz w:val="24"/>
        </w:rPr>
        <w:t xml:space="preserve"> </w:t>
      </w:r>
      <w:r w:rsidR="001B1332" w:rsidRPr="006F2535">
        <w:rPr>
          <w:rFonts w:ascii="Times New Roman" w:hAnsi="Times New Roman" w:cs="Times New Roman"/>
          <w:sz w:val="24"/>
        </w:rPr>
        <w:t>the AVMaT (voice matching), the AVMeT (voice memory), the MFMT (face matching) and the CFMT+ (face memory)</w:t>
      </w:r>
      <w:r w:rsidRPr="006F2535">
        <w:rPr>
          <w:rFonts w:ascii="Times New Roman" w:hAnsi="Times New Roman" w:cs="Times New Roman"/>
          <w:sz w:val="24"/>
        </w:rPr>
        <w:t xml:space="preserve">. </w:t>
      </w:r>
    </w:p>
    <w:p w14:paraId="06121E31" w14:textId="77777777" w:rsidR="001B1332" w:rsidRPr="006F2535" w:rsidRDefault="001B1332" w:rsidP="001B1332">
      <w:pPr>
        <w:spacing w:after="0" w:line="480" w:lineRule="auto"/>
        <w:rPr>
          <w:rFonts w:ascii="Times New Roman" w:hAnsi="Times New Roman" w:cs="Times New Roman"/>
          <w:sz w:val="24"/>
        </w:rPr>
      </w:pPr>
    </w:p>
    <w:p w14:paraId="327D5133" w14:textId="5E372EFA" w:rsidR="00CD1EDA" w:rsidRPr="006F2535" w:rsidRDefault="00CD1EDA" w:rsidP="001B1332">
      <w:pPr>
        <w:spacing w:after="0" w:line="480" w:lineRule="auto"/>
        <w:jc w:val="center"/>
        <w:rPr>
          <w:rFonts w:ascii="Times New Roman" w:hAnsi="Times New Roman" w:cs="Times New Roman"/>
          <w:sz w:val="24"/>
        </w:rPr>
      </w:pPr>
      <w:r w:rsidRPr="006F2535">
        <w:rPr>
          <w:rFonts w:ascii="Times New Roman" w:hAnsi="Times New Roman" w:cs="Times New Roman"/>
          <w:b/>
          <w:sz w:val="24"/>
        </w:rPr>
        <w:t>Method</w:t>
      </w:r>
    </w:p>
    <w:p w14:paraId="0CA0D6EA" w14:textId="77777777" w:rsidR="00CD1EDA" w:rsidRPr="006F2535" w:rsidRDefault="00CD1EDA" w:rsidP="00CD1EDA">
      <w:pPr>
        <w:spacing w:after="0" w:line="480" w:lineRule="auto"/>
        <w:rPr>
          <w:rFonts w:ascii="Times New Roman" w:hAnsi="Times New Roman" w:cs="Times New Roman"/>
          <w:b/>
          <w:sz w:val="24"/>
        </w:rPr>
      </w:pPr>
      <w:r w:rsidRPr="006F2535">
        <w:rPr>
          <w:rFonts w:ascii="Times New Roman" w:hAnsi="Times New Roman" w:cs="Times New Roman"/>
          <w:b/>
          <w:sz w:val="24"/>
        </w:rPr>
        <w:t>Participants</w:t>
      </w:r>
    </w:p>
    <w:p w14:paraId="26F39230" w14:textId="32A99E65" w:rsidR="00B8627F" w:rsidRPr="006F2535" w:rsidRDefault="00F5373E" w:rsidP="00B8627F">
      <w:pPr>
        <w:spacing w:after="0" w:line="480" w:lineRule="auto"/>
        <w:ind w:firstLine="709"/>
        <w:rPr>
          <w:rFonts w:ascii="Times New Roman" w:hAnsi="Times New Roman" w:cs="Times New Roman"/>
          <w:sz w:val="24"/>
        </w:rPr>
      </w:pPr>
      <w:r w:rsidRPr="006F2535">
        <w:rPr>
          <w:rFonts w:ascii="Times New Roman" w:hAnsi="Times New Roman" w:cs="Times New Roman"/>
          <w:sz w:val="24"/>
        </w:rPr>
        <w:t>One hundred and twenty</w:t>
      </w:r>
      <w:r w:rsidR="00CD1EDA" w:rsidRPr="006F2535">
        <w:rPr>
          <w:rFonts w:ascii="Times New Roman" w:hAnsi="Times New Roman" w:cs="Times New Roman"/>
          <w:sz w:val="24"/>
        </w:rPr>
        <w:t xml:space="preserve"> participants, who had not taken part in Experiment</w:t>
      </w:r>
      <w:r w:rsidR="00AA2F2D" w:rsidRPr="006F2535">
        <w:rPr>
          <w:rFonts w:ascii="Times New Roman" w:hAnsi="Times New Roman" w:cs="Times New Roman"/>
          <w:sz w:val="24"/>
        </w:rPr>
        <w:t>s</w:t>
      </w:r>
      <w:r w:rsidRPr="006F2535">
        <w:rPr>
          <w:rFonts w:ascii="Times New Roman" w:hAnsi="Times New Roman" w:cs="Times New Roman"/>
          <w:sz w:val="24"/>
        </w:rPr>
        <w:t xml:space="preserve"> 1 or</w:t>
      </w:r>
      <w:r w:rsidR="00AA2F2D" w:rsidRPr="006F2535">
        <w:rPr>
          <w:rFonts w:ascii="Times New Roman" w:hAnsi="Times New Roman" w:cs="Times New Roman"/>
          <w:sz w:val="24"/>
        </w:rPr>
        <w:t xml:space="preserve"> </w:t>
      </w:r>
      <w:r w:rsidRPr="006F2535">
        <w:rPr>
          <w:rFonts w:ascii="Times New Roman" w:hAnsi="Times New Roman" w:cs="Times New Roman"/>
          <w:sz w:val="24"/>
        </w:rPr>
        <w:t>2</w:t>
      </w:r>
      <w:r w:rsidR="00CD1EDA" w:rsidRPr="006F2535">
        <w:rPr>
          <w:rFonts w:ascii="Times New Roman" w:hAnsi="Times New Roman" w:cs="Times New Roman"/>
          <w:sz w:val="24"/>
        </w:rPr>
        <w:t xml:space="preserve">, were recruited from the </w:t>
      </w:r>
      <w:r w:rsidR="00AB0F65" w:rsidRPr="006F2535">
        <w:rPr>
          <w:rFonts w:ascii="Times New Roman" w:hAnsi="Times New Roman" w:cs="Times New Roman"/>
          <w:sz w:val="24"/>
        </w:rPr>
        <w:t xml:space="preserve">University of </w:t>
      </w:r>
      <w:r w:rsidR="003B6165" w:rsidRPr="006F2535">
        <w:rPr>
          <w:rFonts w:ascii="Times New Roman" w:hAnsi="Times New Roman" w:cs="Times New Roman"/>
          <w:sz w:val="24"/>
        </w:rPr>
        <w:t xml:space="preserve">[anonymised for </w:t>
      </w:r>
      <w:r w:rsidR="00604072" w:rsidRPr="006F2535">
        <w:rPr>
          <w:rFonts w:ascii="Times New Roman" w:hAnsi="Times New Roman" w:cs="Times New Roman"/>
          <w:sz w:val="24"/>
        </w:rPr>
        <w:t>review] research</w:t>
      </w:r>
      <w:r w:rsidR="00CD1EDA" w:rsidRPr="006F2535">
        <w:rPr>
          <w:rFonts w:ascii="Times New Roman" w:hAnsi="Times New Roman" w:cs="Times New Roman"/>
          <w:sz w:val="24"/>
        </w:rPr>
        <w:t xml:space="preserve"> participation platform. The mean age of the sample was</w:t>
      </w:r>
      <w:r w:rsidRPr="006F2535">
        <w:rPr>
          <w:rFonts w:ascii="Times New Roman" w:hAnsi="Times New Roman" w:cs="Times New Roman"/>
          <w:sz w:val="24"/>
        </w:rPr>
        <w:t xml:space="preserve"> 21</w:t>
      </w:r>
      <w:r w:rsidR="00CD1EDA" w:rsidRPr="006F2535">
        <w:rPr>
          <w:rFonts w:ascii="Times New Roman" w:hAnsi="Times New Roman" w:cs="Times New Roman"/>
          <w:sz w:val="24"/>
        </w:rPr>
        <w:t xml:space="preserve"> years (</w:t>
      </w:r>
      <w:r w:rsidR="00CD1EDA" w:rsidRPr="006F2535">
        <w:rPr>
          <w:rFonts w:ascii="Times New Roman" w:hAnsi="Times New Roman" w:cs="Times New Roman"/>
          <w:i/>
          <w:sz w:val="24"/>
        </w:rPr>
        <w:t>SD</w:t>
      </w:r>
      <w:r w:rsidRPr="006F2535">
        <w:rPr>
          <w:rFonts w:ascii="Times New Roman" w:hAnsi="Times New Roman" w:cs="Times New Roman"/>
          <w:sz w:val="24"/>
        </w:rPr>
        <w:t xml:space="preserve"> = 4</w:t>
      </w:r>
      <w:r w:rsidR="00CD1EDA" w:rsidRPr="006F2535">
        <w:rPr>
          <w:rFonts w:ascii="Times New Roman" w:hAnsi="Times New Roman" w:cs="Times New Roman"/>
          <w:sz w:val="24"/>
        </w:rPr>
        <w:t xml:space="preserve">, </w:t>
      </w:r>
      <w:r w:rsidR="00CD1EDA" w:rsidRPr="006F2535">
        <w:rPr>
          <w:rFonts w:ascii="Times New Roman" w:hAnsi="Times New Roman" w:cs="Times New Roman"/>
          <w:i/>
          <w:sz w:val="24"/>
        </w:rPr>
        <w:t>Range</w:t>
      </w:r>
      <w:r w:rsidRPr="006F2535">
        <w:rPr>
          <w:rFonts w:ascii="Times New Roman" w:hAnsi="Times New Roman" w:cs="Times New Roman"/>
          <w:sz w:val="24"/>
        </w:rPr>
        <w:t xml:space="preserve"> = 18</w:t>
      </w:r>
      <w:r w:rsidR="00CD1EDA" w:rsidRPr="006F2535">
        <w:rPr>
          <w:rFonts w:ascii="Times New Roman" w:hAnsi="Times New Roman" w:cs="Times New Roman"/>
          <w:sz w:val="24"/>
        </w:rPr>
        <w:t>-</w:t>
      </w:r>
      <w:r w:rsidRPr="006F2535">
        <w:rPr>
          <w:rFonts w:ascii="Times New Roman" w:hAnsi="Times New Roman" w:cs="Times New Roman"/>
          <w:sz w:val="24"/>
        </w:rPr>
        <w:t>43; 77</w:t>
      </w:r>
      <w:r w:rsidR="00CD1EDA" w:rsidRPr="006F2535">
        <w:rPr>
          <w:rFonts w:ascii="Times New Roman" w:hAnsi="Times New Roman" w:cs="Times New Roman"/>
          <w:sz w:val="24"/>
        </w:rPr>
        <w:t>% Female)</w:t>
      </w:r>
      <w:r w:rsidR="003B6165" w:rsidRPr="006F2535">
        <w:rPr>
          <w:rFonts w:ascii="Times New Roman" w:hAnsi="Times New Roman" w:cs="Times New Roman"/>
          <w:sz w:val="24"/>
        </w:rPr>
        <w:t>.</w:t>
      </w:r>
      <w:r w:rsidR="00CD1EDA" w:rsidRPr="006F2535">
        <w:rPr>
          <w:rFonts w:ascii="Times New Roman" w:hAnsi="Times New Roman" w:cs="Times New Roman"/>
          <w:sz w:val="24"/>
        </w:rPr>
        <w:t xml:space="preserve"> All participants reported normal or corrected to normal levels of vision and hearing, and they were granted a research participation credit on completion of the study. </w:t>
      </w:r>
    </w:p>
    <w:p w14:paraId="27B9A154" w14:textId="77777777" w:rsidR="00A8049D" w:rsidRPr="006F2535" w:rsidRDefault="00A8049D" w:rsidP="00B8627F">
      <w:pPr>
        <w:spacing w:after="0" w:line="480" w:lineRule="auto"/>
        <w:rPr>
          <w:rFonts w:ascii="Times New Roman" w:hAnsi="Times New Roman" w:cs="Times New Roman"/>
          <w:b/>
          <w:sz w:val="24"/>
        </w:rPr>
      </w:pPr>
    </w:p>
    <w:p w14:paraId="2F4BBD15" w14:textId="70312086" w:rsidR="00CD1EDA" w:rsidRPr="006F2535" w:rsidRDefault="00DD7099" w:rsidP="00B8627F">
      <w:pPr>
        <w:spacing w:after="0" w:line="480" w:lineRule="auto"/>
        <w:rPr>
          <w:rFonts w:ascii="Times New Roman" w:hAnsi="Times New Roman" w:cs="Times New Roman"/>
          <w:sz w:val="24"/>
        </w:rPr>
      </w:pPr>
      <w:r w:rsidRPr="006F2535">
        <w:rPr>
          <w:rFonts w:ascii="Times New Roman" w:hAnsi="Times New Roman" w:cs="Times New Roman"/>
          <w:b/>
          <w:sz w:val="24"/>
        </w:rPr>
        <w:t xml:space="preserve">Measures and </w:t>
      </w:r>
      <w:r w:rsidR="00CD1EDA" w:rsidRPr="006F2535">
        <w:rPr>
          <w:rFonts w:ascii="Times New Roman" w:hAnsi="Times New Roman" w:cs="Times New Roman"/>
          <w:b/>
          <w:sz w:val="24"/>
        </w:rPr>
        <w:t>Procedure</w:t>
      </w:r>
    </w:p>
    <w:p w14:paraId="5E058991" w14:textId="0B2CC285" w:rsidR="003830DE" w:rsidRPr="006F2535" w:rsidRDefault="0048164C" w:rsidP="002C670E">
      <w:pPr>
        <w:spacing w:after="0" w:line="480" w:lineRule="auto"/>
        <w:ind w:firstLine="709"/>
        <w:rPr>
          <w:rFonts w:ascii="Times New Roman" w:hAnsi="Times New Roman" w:cs="Times New Roman"/>
          <w:sz w:val="24"/>
        </w:rPr>
      </w:pPr>
      <w:r w:rsidRPr="006F2535">
        <w:rPr>
          <w:rFonts w:ascii="Times New Roman" w:hAnsi="Times New Roman" w:cs="Times New Roman"/>
          <w:sz w:val="24"/>
        </w:rPr>
        <w:t>For</w:t>
      </w:r>
      <w:r w:rsidR="00DD7099" w:rsidRPr="006F2535">
        <w:rPr>
          <w:rFonts w:ascii="Times New Roman" w:hAnsi="Times New Roman" w:cs="Times New Roman"/>
          <w:sz w:val="24"/>
        </w:rPr>
        <w:t xml:space="preserve"> Experiment 3, we </w:t>
      </w:r>
      <w:r w:rsidR="00093B5F" w:rsidRPr="006F2535">
        <w:rPr>
          <w:rFonts w:ascii="Times New Roman" w:hAnsi="Times New Roman" w:cs="Times New Roman"/>
          <w:sz w:val="24"/>
        </w:rPr>
        <w:t>used</w:t>
      </w:r>
      <w:r w:rsidR="00DD7099" w:rsidRPr="006F2535">
        <w:rPr>
          <w:rFonts w:ascii="Times New Roman" w:hAnsi="Times New Roman" w:cs="Times New Roman"/>
          <w:sz w:val="24"/>
        </w:rPr>
        <w:t xml:space="preserve"> the </w:t>
      </w:r>
      <w:r w:rsidR="00093B5F" w:rsidRPr="006F2535">
        <w:rPr>
          <w:rFonts w:ascii="Times New Roman" w:hAnsi="Times New Roman" w:cs="Times New Roman"/>
          <w:sz w:val="24"/>
        </w:rPr>
        <w:t xml:space="preserve">AVMaT (voice matching), the AVMeT (voice memory), the MFMT (face matching), </w:t>
      </w:r>
      <w:r w:rsidR="00395046" w:rsidRPr="006F2535">
        <w:rPr>
          <w:rFonts w:ascii="Times New Roman" w:hAnsi="Times New Roman" w:cs="Times New Roman"/>
          <w:sz w:val="24"/>
        </w:rPr>
        <w:t xml:space="preserve">the </w:t>
      </w:r>
      <w:r w:rsidR="00DD7099" w:rsidRPr="006F2535">
        <w:rPr>
          <w:rFonts w:ascii="Times New Roman" w:hAnsi="Times New Roman" w:cs="Times New Roman"/>
          <w:sz w:val="24"/>
        </w:rPr>
        <w:t>CFMT+ (face memory)</w:t>
      </w:r>
      <w:r w:rsidR="00F845F7" w:rsidRPr="006F2535">
        <w:rPr>
          <w:rFonts w:ascii="Times New Roman" w:hAnsi="Times New Roman" w:cs="Times New Roman"/>
          <w:sz w:val="24"/>
        </w:rPr>
        <w:t xml:space="preserve">, and the Qualtrics online platform in an identical manner to that described in Experiments 1 and 2. </w:t>
      </w:r>
      <w:r w:rsidR="00CF3FA1" w:rsidRPr="006F2535">
        <w:rPr>
          <w:rFonts w:ascii="Times New Roman" w:hAnsi="Times New Roman" w:cs="Times New Roman"/>
          <w:sz w:val="24"/>
        </w:rPr>
        <w:t>T</w:t>
      </w:r>
      <w:r w:rsidR="00DD7099" w:rsidRPr="006F2535">
        <w:rPr>
          <w:rFonts w:ascii="Times New Roman" w:hAnsi="Times New Roman" w:cs="Times New Roman"/>
          <w:sz w:val="24"/>
        </w:rPr>
        <w:t>he tasks were presented in a fixed order</w:t>
      </w:r>
      <w:r w:rsidR="002C670E" w:rsidRPr="006F2535">
        <w:rPr>
          <w:rFonts w:ascii="Times New Roman" w:hAnsi="Times New Roman" w:cs="Times New Roman"/>
          <w:sz w:val="24"/>
        </w:rPr>
        <w:t xml:space="preserve"> (AVMeT, CFMT+, AVMaT, MFMT), with</w:t>
      </w:r>
      <w:r w:rsidR="00DD7099" w:rsidRPr="006F2535">
        <w:rPr>
          <w:rFonts w:ascii="Times New Roman" w:hAnsi="Times New Roman" w:cs="Times New Roman"/>
          <w:sz w:val="24"/>
        </w:rPr>
        <w:t xml:space="preserve"> the memory tests first </w:t>
      </w:r>
      <w:r w:rsidR="00454487" w:rsidRPr="006F2535">
        <w:rPr>
          <w:rFonts w:ascii="Times New Roman" w:hAnsi="Times New Roman" w:cs="Times New Roman"/>
          <w:sz w:val="24"/>
        </w:rPr>
        <w:t>followed by the matching tests</w:t>
      </w:r>
      <w:r w:rsidR="002C670E" w:rsidRPr="006F2535">
        <w:rPr>
          <w:rFonts w:ascii="Times New Roman" w:hAnsi="Times New Roman" w:cs="Times New Roman"/>
          <w:sz w:val="24"/>
        </w:rPr>
        <w:t>,</w:t>
      </w:r>
      <w:r w:rsidR="00333457" w:rsidRPr="006F2535">
        <w:rPr>
          <w:rFonts w:ascii="Times New Roman" w:hAnsi="Times New Roman" w:cs="Times New Roman"/>
          <w:sz w:val="24"/>
        </w:rPr>
        <w:t xml:space="preserve"> </w:t>
      </w:r>
      <w:r w:rsidR="002C670E" w:rsidRPr="006F2535">
        <w:rPr>
          <w:rFonts w:ascii="Times New Roman" w:hAnsi="Times New Roman" w:cs="Times New Roman"/>
          <w:sz w:val="24"/>
        </w:rPr>
        <w:t>to prevent any carryover effects from exposure to the matching stimuli on the memory tests. T</w:t>
      </w:r>
      <w:r w:rsidR="00CF3FA1" w:rsidRPr="006F2535">
        <w:rPr>
          <w:rFonts w:ascii="Times New Roman" w:hAnsi="Times New Roman" w:cs="Times New Roman"/>
          <w:sz w:val="24"/>
        </w:rPr>
        <w:t xml:space="preserve">he study took approximately </w:t>
      </w:r>
      <w:r w:rsidR="003762FB" w:rsidRPr="006F2535">
        <w:rPr>
          <w:rFonts w:ascii="Times New Roman" w:hAnsi="Times New Roman" w:cs="Times New Roman"/>
          <w:sz w:val="24"/>
        </w:rPr>
        <w:t>1 hour</w:t>
      </w:r>
      <w:r w:rsidR="002C670E" w:rsidRPr="006F2535">
        <w:rPr>
          <w:rFonts w:ascii="Times New Roman" w:hAnsi="Times New Roman" w:cs="Times New Roman"/>
          <w:sz w:val="24"/>
        </w:rPr>
        <w:t xml:space="preserve"> and 10 minutes</w:t>
      </w:r>
      <w:r w:rsidR="00CF3FA1" w:rsidRPr="006F2535">
        <w:rPr>
          <w:rFonts w:ascii="Times New Roman" w:hAnsi="Times New Roman" w:cs="Times New Roman"/>
          <w:sz w:val="24"/>
        </w:rPr>
        <w:t xml:space="preserve">, on average, to complete. </w:t>
      </w:r>
    </w:p>
    <w:p w14:paraId="4F2F30C5" w14:textId="77777777" w:rsidR="00F5602E" w:rsidRPr="006F2535" w:rsidRDefault="00F5602E" w:rsidP="002C670E">
      <w:pPr>
        <w:spacing w:after="0" w:line="480" w:lineRule="auto"/>
        <w:ind w:firstLine="709"/>
        <w:rPr>
          <w:rFonts w:ascii="Times New Roman" w:hAnsi="Times New Roman" w:cs="Times New Roman"/>
          <w:sz w:val="24"/>
        </w:rPr>
      </w:pPr>
    </w:p>
    <w:p w14:paraId="157B7A43" w14:textId="77777777" w:rsidR="004F7E78" w:rsidRPr="006F2535" w:rsidRDefault="00AC5759" w:rsidP="001334BF">
      <w:pPr>
        <w:spacing w:after="0" w:line="480" w:lineRule="auto"/>
        <w:jc w:val="center"/>
        <w:rPr>
          <w:rFonts w:ascii="Times New Roman" w:hAnsi="Times New Roman" w:cs="Times New Roman"/>
          <w:b/>
          <w:sz w:val="24"/>
        </w:rPr>
      </w:pPr>
      <w:r w:rsidRPr="006F2535">
        <w:rPr>
          <w:rFonts w:ascii="Times New Roman" w:hAnsi="Times New Roman" w:cs="Times New Roman"/>
          <w:b/>
          <w:sz w:val="24"/>
        </w:rPr>
        <w:t>Results</w:t>
      </w:r>
    </w:p>
    <w:p w14:paraId="4BA50C3C" w14:textId="01344DDD" w:rsidR="00ED77F9" w:rsidRPr="006F2535" w:rsidRDefault="00ED77F9" w:rsidP="004F7E78">
      <w:pPr>
        <w:spacing w:after="0" w:line="480" w:lineRule="auto"/>
        <w:rPr>
          <w:rFonts w:ascii="Times New Roman" w:hAnsi="Times New Roman" w:cs="Times New Roman"/>
          <w:b/>
          <w:sz w:val="24"/>
        </w:rPr>
      </w:pPr>
      <w:r w:rsidRPr="006F2535">
        <w:rPr>
          <w:rFonts w:ascii="Times New Roman" w:hAnsi="Times New Roman" w:cs="Times New Roman"/>
          <w:b/>
          <w:sz w:val="24"/>
        </w:rPr>
        <w:t>Task Performance</w:t>
      </w:r>
    </w:p>
    <w:p w14:paraId="10E05D11" w14:textId="518DF4FB" w:rsidR="00FD5B6E" w:rsidRPr="006F2535" w:rsidRDefault="006413B7" w:rsidP="001334BF">
      <w:pPr>
        <w:spacing w:after="0" w:line="480" w:lineRule="auto"/>
        <w:ind w:firstLine="709"/>
        <w:rPr>
          <w:rFonts w:ascii="Times New Roman" w:hAnsi="Times New Roman" w:cs="Times New Roman"/>
          <w:sz w:val="24"/>
        </w:rPr>
      </w:pPr>
      <w:r w:rsidRPr="006F2535">
        <w:rPr>
          <w:rFonts w:ascii="Times New Roman" w:hAnsi="Times New Roman" w:cs="Times New Roman"/>
          <w:sz w:val="24"/>
        </w:rPr>
        <w:t>Participants’ scores on the AVMeT, CFMT+, AVMaT, MFMT were prepared for analysis in an identical manner to that described in Experiments 1 and 2. We excluded three participant</w:t>
      </w:r>
      <w:r w:rsidR="001334BF" w:rsidRPr="006F2535">
        <w:rPr>
          <w:rFonts w:ascii="Times New Roman" w:hAnsi="Times New Roman" w:cs="Times New Roman"/>
          <w:sz w:val="24"/>
        </w:rPr>
        <w:t>s</w:t>
      </w:r>
      <w:r w:rsidRPr="006F2535">
        <w:rPr>
          <w:rFonts w:ascii="Times New Roman" w:hAnsi="Times New Roman" w:cs="Times New Roman"/>
          <w:sz w:val="24"/>
        </w:rPr>
        <w:t xml:space="preserve"> following an outlier check on </w:t>
      </w:r>
      <w:r w:rsidRPr="006F2535">
        <w:rPr>
          <w:rFonts w:ascii="Times New Roman" w:hAnsi="Times New Roman" w:cs="Times New Roman"/>
          <w:i/>
          <w:iCs/>
          <w:sz w:val="24"/>
        </w:rPr>
        <w:t>d’</w:t>
      </w:r>
      <w:r w:rsidRPr="006F2535">
        <w:rPr>
          <w:rFonts w:ascii="Times New Roman" w:hAnsi="Times New Roman" w:cs="Times New Roman"/>
          <w:sz w:val="24"/>
        </w:rPr>
        <w:t xml:space="preserve"> (AVMaT, AVMeT) and accuracy (CFMT+) scores, and one participant who reported difficulty in playing the voice clips in the quality control check.</w:t>
      </w:r>
      <w:r w:rsidR="00E87BA7" w:rsidRPr="006F2535">
        <w:rPr>
          <w:rFonts w:ascii="Times New Roman" w:hAnsi="Times New Roman" w:cs="Times New Roman"/>
          <w:sz w:val="24"/>
        </w:rPr>
        <w:t xml:space="preserve"> </w:t>
      </w:r>
      <w:r w:rsidR="00FD5B6E" w:rsidRPr="006F2535">
        <w:rPr>
          <w:rFonts w:ascii="Times New Roman" w:hAnsi="Times New Roman" w:cs="Times New Roman"/>
          <w:sz w:val="24"/>
        </w:rPr>
        <w:t xml:space="preserve">Task performance, presented in Table 3, was in line with published norms (CFMT+, MFMT) and in line with those reported for the AVMeT and AVMaT in Experiment 1 and Experiment 2 respectively. </w:t>
      </w:r>
    </w:p>
    <w:p w14:paraId="6B6C2CC7" w14:textId="77777777" w:rsidR="00AF0E2E" w:rsidRPr="006F2535" w:rsidRDefault="00AF0E2E" w:rsidP="00FD5B6E">
      <w:pPr>
        <w:tabs>
          <w:tab w:val="left" w:pos="0"/>
        </w:tabs>
        <w:spacing w:after="0" w:line="480" w:lineRule="auto"/>
        <w:rPr>
          <w:rFonts w:ascii="Times New Roman" w:hAnsi="Times New Roman" w:cs="Times New Roman"/>
          <w:bCs/>
          <w:sz w:val="24"/>
        </w:rPr>
      </w:pPr>
    </w:p>
    <w:p w14:paraId="4E388C95" w14:textId="7BC64272" w:rsidR="00AF0E2E" w:rsidRPr="006F2535" w:rsidRDefault="00AF0E2E" w:rsidP="00AF0E2E">
      <w:pPr>
        <w:tabs>
          <w:tab w:val="left" w:pos="0"/>
        </w:tabs>
        <w:spacing w:after="0" w:line="480" w:lineRule="auto"/>
        <w:jc w:val="center"/>
        <w:rPr>
          <w:rFonts w:ascii="Times New Roman" w:hAnsi="Times New Roman" w:cs="Times New Roman"/>
          <w:b/>
          <w:sz w:val="24"/>
        </w:rPr>
      </w:pPr>
      <w:r w:rsidRPr="006F2535">
        <w:rPr>
          <w:rFonts w:ascii="Times New Roman" w:hAnsi="Times New Roman" w:cs="Times New Roman"/>
          <w:bCs/>
          <w:sz w:val="24"/>
        </w:rPr>
        <w:t>TABLE 3 HERE PLEASE</w:t>
      </w:r>
    </w:p>
    <w:p w14:paraId="22934C1F" w14:textId="77777777" w:rsidR="00AF0E2E" w:rsidRPr="006F2535" w:rsidRDefault="00AF0E2E" w:rsidP="008F7DE7">
      <w:pPr>
        <w:tabs>
          <w:tab w:val="left" w:pos="0"/>
        </w:tabs>
        <w:spacing w:after="0" w:line="480" w:lineRule="auto"/>
        <w:rPr>
          <w:rFonts w:ascii="Times New Roman" w:hAnsi="Times New Roman" w:cs="Times New Roman"/>
          <w:sz w:val="24"/>
        </w:rPr>
      </w:pPr>
    </w:p>
    <w:p w14:paraId="7D63C000" w14:textId="1D10A4E9" w:rsidR="008F7DE7" w:rsidRPr="006F2535" w:rsidRDefault="008F7DE7" w:rsidP="008F7DE7">
      <w:pPr>
        <w:tabs>
          <w:tab w:val="left" w:pos="0"/>
        </w:tabs>
        <w:spacing w:after="0" w:line="480" w:lineRule="auto"/>
        <w:rPr>
          <w:rFonts w:ascii="Times New Roman" w:hAnsi="Times New Roman" w:cs="Times New Roman"/>
          <w:b/>
          <w:sz w:val="24"/>
        </w:rPr>
      </w:pPr>
      <w:r w:rsidRPr="006F2535">
        <w:rPr>
          <w:rFonts w:ascii="Times New Roman" w:hAnsi="Times New Roman" w:cs="Times New Roman"/>
          <w:b/>
          <w:sz w:val="24"/>
        </w:rPr>
        <w:t>Individual Differences</w:t>
      </w:r>
    </w:p>
    <w:p w14:paraId="6BC14DF2" w14:textId="57F9213D" w:rsidR="00137288" w:rsidRPr="006F2535" w:rsidRDefault="00517D5D" w:rsidP="00137288">
      <w:pPr>
        <w:tabs>
          <w:tab w:val="left" w:pos="0"/>
        </w:tabs>
        <w:spacing w:after="0" w:line="480" w:lineRule="auto"/>
        <w:ind w:firstLine="709"/>
        <w:rPr>
          <w:rFonts w:ascii="Times New Roman" w:hAnsi="Times New Roman" w:cs="Times New Roman"/>
          <w:sz w:val="24"/>
        </w:rPr>
      </w:pPr>
      <w:bookmarkStart w:id="9" w:name="_Hlk118111371"/>
      <w:r w:rsidRPr="006F2535">
        <w:rPr>
          <w:rFonts w:ascii="Times New Roman" w:hAnsi="Times New Roman" w:cs="Times New Roman"/>
          <w:sz w:val="24"/>
        </w:rPr>
        <w:t>Scatterplots presented as a correlation matrix with Pearson’s correlation coefficients (</w:t>
      </w:r>
      <w:r w:rsidRPr="006F2535">
        <w:rPr>
          <w:rFonts w:ascii="Times New Roman" w:hAnsi="Times New Roman" w:cs="Times New Roman"/>
          <w:i/>
          <w:iCs/>
          <w:sz w:val="24"/>
        </w:rPr>
        <w:t>r</w:t>
      </w:r>
      <w:r w:rsidRPr="006F2535">
        <w:rPr>
          <w:rFonts w:ascii="Times New Roman" w:hAnsi="Times New Roman" w:cs="Times New Roman"/>
          <w:sz w:val="24"/>
        </w:rPr>
        <w:t>) and 95% confidence intervals for each pair of tasks are shown in Figure 3</w:t>
      </w:r>
      <w:r w:rsidR="009905DD" w:rsidRPr="006F2535">
        <w:rPr>
          <w:rFonts w:ascii="Times New Roman" w:hAnsi="Times New Roman" w:cs="Times New Roman"/>
          <w:sz w:val="24"/>
        </w:rPr>
        <w:t>.</w:t>
      </w:r>
      <w:bookmarkEnd w:id="9"/>
      <w:r w:rsidR="00137288" w:rsidRPr="006F2535">
        <w:rPr>
          <w:rFonts w:ascii="Times New Roman" w:hAnsi="Times New Roman" w:cs="Times New Roman"/>
          <w:sz w:val="24"/>
        </w:rPr>
        <w:t xml:space="preserve"> A</w:t>
      </w:r>
      <w:r w:rsidR="009905DD" w:rsidRPr="006F2535">
        <w:rPr>
          <w:rFonts w:ascii="Times New Roman" w:hAnsi="Times New Roman" w:cs="Times New Roman"/>
          <w:sz w:val="24"/>
        </w:rPr>
        <w:t>s seen in Figure 3,</w:t>
      </w:r>
      <w:r w:rsidRPr="006F2535">
        <w:rPr>
          <w:rFonts w:ascii="Times New Roman" w:hAnsi="Times New Roman" w:cs="Times New Roman"/>
          <w:sz w:val="24"/>
        </w:rPr>
        <w:t xml:space="preserve"> we replicate the </w:t>
      </w:r>
      <w:r w:rsidR="00A4177E" w:rsidRPr="006F2535">
        <w:rPr>
          <w:rFonts w:ascii="Times New Roman" w:hAnsi="Times New Roman" w:cs="Times New Roman"/>
          <w:sz w:val="24"/>
        </w:rPr>
        <w:t xml:space="preserve">cross-modal effects reported in </w:t>
      </w:r>
      <w:r w:rsidRPr="006F2535">
        <w:rPr>
          <w:rFonts w:ascii="Times New Roman" w:hAnsi="Times New Roman" w:cs="Times New Roman"/>
          <w:sz w:val="24"/>
        </w:rPr>
        <w:t xml:space="preserve">Experiments 1 and </w:t>
      </w:r>
      <w:r w:rsidR="00A4177E" w:rsidRPr="006F2535">
        <w:rPr>
          <w:rFonts w:ascii="Times New Roman" w:hAnsi="Times New Roman" w:cs="Times New Roman"/>
          <w:sz w:val="24"/>
        </w:rPr>
        <w:t>2. There were</w:t>
      </w:r>
      <w:r w:rsidRPr="006F2535">
        <w:rPr>
          <w:rFonts w:ascii="Times New Roman" w:hAnsi="Times New Roman" w:cs="Times New Roman"/>
          <w:sz w:val="24"/>
        </w:rPr>
        <w:t xml:space="preserve"> significant positive correlations between tests of unfamiliar voice</w:t>
      </w:r>
      <w:r w:rsidR="00137288" w:rsidRPr="006F2535">
        <w:rPr>
          <w:rFonts w:ascii="Times New Roman" w:hAnsi="Times New Roman" w:cs="Times New Roman"/>
          <w:sz w:val="24"/>
        </w:rPr>
        <w:t xml:space="preserve"> matching (AVMaT)</w:t>
      </w:r>
      <w:r w:rsidRPr="006F2535">
        <w:rPr>
          <w:rFonts w:ascii="Times New Roman" w:hAnsi="Times New Roman" w:cs="Times New Roman"/>
          <w:sz w:val="24"/>
        </w:rPr>
        <w:t xml:space="preserve"> and </w:t>
      </w:r>
      <w:r w:rsidR="00137288" w:rsidRPr="006F2535">
        <w:rPr>
          <w:rFonts w:ascii="Times New Roman" w:hAnsi="Times New Roman" w:cs="Times New Roman"/>
          <w:sz w:val="24"/>
        </w:rPr>
        <w:t xml:space="preserve">unfamiliar </w:t>
      </w:r>
      <w:r w:rsidRPr="006F2535">
        <w:rPr>
          <w:rFonts w:ascii="Times New Roman" w:hAnsi="Times New Roman" w:cs="Times New Roman"/>
          <w:sz w:val="24"/>
        </w:rPr>
        <w:t>face matching (MFMT</w:t>
      </w:r>
      <w:r w:rsidR="00137288" w:rsidRPr="006F2535">
        <w:rPr>
          <w:rFonts w:ascii="Times New Roman" w:hAnsi="Times New Roman" w:cs="Times New Roman"/>
          <w:sz w:val="24"/>
        </w:rPr>
        <w:t>; Experiment 1</w:t>
      </w:r>
      <w:r w:rsidRPr="006F2535">
        <w:rPr>
          <w:rFonts w:ascii="Times New Roman" w:hAnsi="Times New Roman" w:cs="Times New Roman"/>
          <w:sz w:val="24"/>
        </w:rPr>
        <w:t>)</w:t>
      </w:r>
      <w:r w:rsidR="00137288" w:rsidRPr="006F2535">
        <w:rPr>
          <w:rFonts w:ascii="Times New Roman" w:hAnsi="Times New Roman" w:cs="Times New Roman"/>
          <w:sz w:val="24"/>
        </w:rPr>
        <w:t xml:space="preserve">. This effect was also replicated for unfamiliar voice memory (AVMeT) and unfamiliar face memory (CFMT+; Experiment 2). </w:t>
      </w:r>
      <w:r w:rsidR="00EA38F3" w:rsidRPr="006F2535">
        <w:rPr>
          <w:rFonts w:ascii="Times New Roman" w:hAnsi="Times New Roman" w:cs="Times New Roman"/>
          <w:sz w:val="24"/>
        </w:rPr>
        <w:t xml:space="preserve">We also replicate previous work which supports </w:t>
      </w:r>
      <w:r w:rsidR="00137288" w:rsidRPr="006F2535">
        <w:rPr>
          <w:rFonts w:ascii="Times New Roman" w:hAnsi="Times New Roman" w:cs="Times New Roman"/>
          <w:sz w:val="24"/>
        </w:rPr>
        <w:t>a</w:t>
      </w:r>
      <w:r w:rsidR="00EA38F3" w:rsidRPr="006F2535">
        <w:rPr>
          <w:rFonts w:ascii="Times New Roman" w:hAnsi="Times New Roman" w:cs="Times New Roman"/>
          <w:sz w:val="24"/>
        </w:rPr>
        <w:t xml:space="preserve"> general face processing factor ‘</w:t>
      </w:r>
      <w:r w:rsidR="00EA38F3" w:rsidRPr="006F2535">
        <w:rPr>
          <w:rFonts w:ascii="Times New Roman" w:hAnsi="Times New Roman" w:cs="Times New Roman"/>
          <w:i/>
          <w:iCs/>
          <w:sz w:val="24"/>
        </w:rPr>
        <w:t>f</w:t>
      </w:r>
      <w:r w:rsidR="00EA38F3" w:rsidRPr="006F2535">
        <w:rPr>
          <w:rFonts w:ascii="Times New Roman" w:hAnsi="Times New Roman" w:cs="Times New Roman"/>
          <w:sz w:val="24"/>
        </w:rPr>
        <w:t xml:space="preserve">’ with a </w:t>
      </w:r>
      <w:r w:rsidR="00137288" w:rsidRPr="006F2535">
        <w:rPr>
          <w:rFonts w:ascii="Times New Roman" w:hAnsi="Times New Roman" w:cs="Times New Roman"/>
          <w:sz w:val="24"/>
        </w:rPr>
        <w:t xml:space="preserve">significant </w:t>
      </w:r>
      <w:r w:rsidR="00EA38F3" w:rsidRPr="006F2535">
        <w:rPr>
          <w:rFonts w:ascii="Times New Roman" w:hAnsi="Times New Roman" w:cs="Times New Roman"/>
          <w:sz w:val="24"/>
        </w:rPr>
        <w:t>positive correlation</w:t>
      </w:r>
      <w:r w:rsidR="00137288" w:rsidRPr="006F2535">
        <w:rPr>
          <w:rFonts w:ascii="Times New Roman" w:hAnsi="Times New Roman" w:cs="Times New Roman"/>
          <w:sz w:val="24"/>
        </w:rPr>
        <w:t>, of moderate strength</w:t>
      </w:r>
      <w:r w:rsidR="00FD3CED" w:rsidRPr="006F2535">
        <w:rPr>
          <w:rFonts w:ascii="Times New Roman" w:hAnsi="Times New Roman" w:cs="Times New Roman"/>
          <w:sz w:val="24"/>
        </w:rPr>
        <w:t>,</w:t>
      </w:r>
      <w:r w:rsidR="00EA38F3" w:rsidRPr="006F2535">
        <w:rPr>
          <w:rFonts w:ascii="Times New Roman" w:hAnsi="Times New Roman" w:cs="Times New Roman"/>
          <w:sz w:val="24"/>
        </w:rPr>
        <w:t xml:space="preserve"> between </w:t>
      </w:r>
      <w:r w:rsidR="00FD3CED" w:rsidRPr="006F2535">
        <w:rPr>
          <w:rFonts w:ascii="Times New Roman" w:hAnsi="Times New Roman" w:cs="Times New Roman"/>
          <w:sz w:val="24"/>
        </w:rPr>
        <w:t>tests of</w:t>
      </w:r>
      <w:r w:rsidR="00EA38F3" w:rsidRPr="006F2535">
        <w:rPr>
          <w:rFonts w:ascii="Times New Roman" w:hAnsi="Times New Roman" w:cs="Times New Roman"/>
          <w:sz w:val="24"/>
        </w:rPr>
        <w:t xml:space="preserve"> unfamiliar face matching (MFMT) and unfamiliar face memory (CFMT+</w:t>
      </w:r>
      <w:r w:rsidR="00FD3CED" w:rsidRPr="006F2535">
        <w:rPr>
          <w:rFonts w:ascii="Times New Roman" w:hAnsi="Times New Roman" w:cs="Times New Roman"/>
          <w:sz w:val="24"/>
        </w:rPr>
        <w:t>; Verhallen et al., 2017</w:t>
      </w:r>
      <w:r w:rsidR="00EA38F3" w:rsidRPr="006F2535">
        <w:rPr>
          <w:rFonts w:ascii="Times New Roman" w:hAnsi="Times New Roman" w:cs="Times New Roman"/>
          <w:sz w:val="24"/>
        </w:rPr>
        <w:t>)</w:t>
      </w:r>
      <w:r w:rsidR="00137288" w:rsidRPr="006F2535">
        <w:rPr>
          <w:rFonts w:ascii="Times New Roman" w:hAnsi="Times New Roman" w:cs="Times New Roman"/>
          <w:sz w:val="24"/>
        </w:rPr>
        <w:t xml:space="preserve">. </w:t>
      </w:r>
    </w:p>
    <w:p w14:paraId="4FFF9A90" w14:textId="77777777" w:rsidR="00882656" w:rsidRPr="006F2535" w:rsidRDefault="00FD3CED" w:rsidP="00882656">
      <w:pPr>
        <w:tabs>
          <w:tab w:val="left" w:pos="0"/>
        </w:tabs>
        <w:spacing w:after="0" w:line="480" w:lineRule="auto"/>
        <w:ind w:firstLine="709"/>
        <w:rPr>
          <w:rFonts w:ascii="Times New Roman" w:hAnsi="Times New Roman" w:cs="Times New Roman"/>
          <w:sz w:val="24"/>
        </w:rPr>
      </w:pPr>
      <w:r w:rsidRPr="006F2535">
        <w:rPr>
          <w:rFonts w:ascii="Times New Roman" w:hAnsi="Times New Roman" w:cs="Times New Roman"/>
          <w:sz w:val="24"/>
        </w:rPr>
        <w:t xml:space="preserve">Interestingly, the novel findings from Experiment 3 show that there may also be </w:t>
      </w:r>
      <w:r w:rsidR="00B80E0C" w:rsidRPr="006F2535">
        <w:rPr>
          <w:rFonts w:ascii="Times New Roman" w:hAnsi="Times New Roman" w:cs="Times New Roman"/>
          <w:sz w:val="24"/>
        </w:rPr>
        <w:t xml:space="preserve">the potential for a </w:t>
      </w:r>
      <w:r w:rsidRPr="006F2535">
        <w:rPr>
          <w:rFonts w:ascii="Times New Roman" w:hAnsi="Times New Roman" w:cs="Times New Roman"/>
          <w:sz w:val="24"/>
        </w:rPr>
        <w:t>general voice processing factor ‘</w:t>
      </w:r>
      <w:r w:rsidRPr="006F2535">
        <w:rPr>
          <w:rFonts w:ascii="Times New Roman" w:hAnsi="Times New Roman" w:cs="Times New Roman"/>
          <w:i/>
          <w:iCs/>
          <w:sz w:val="24"/>
        </w:rPr>
        <w:t>v</w:t>
      </w:r>
      <w:r w:rsidRPr="006F2535">
        <w:rPr>
          <w:rFonts w:ascii="Times New Roman" w:hAnsi="Times New Roman" w:cs="Times New Roman"/>
          <w:sz w:val="24"/>
        </w:rPr>
        <w:t xml:space="preserve">’ with a significant positive correlation between the tests of unfamiliar voice matching (AVMaT) </w:t>
      </w:r>
      <w:r w:rsidR="00EA38F3" w:rsidRPr="006F2535">
        <w:rPr>
          <w:rFonts w:ascii="Times New Roman" w:hAnsi="Times New Roman" w:cs="Times New Roman"/>
          <w:sz w:val="24"/>
        </w:rPr>
        <w:t>and unfamiliar voice memory (AVMeT</w:t>
      </w:r>
      <w:r w:rsidR="00F4075C" w:rsidRPr="006F2535">
        <w:rPr>
          <w:rFonts w:ascii="Times New Roman" w:hAnsi="Times New Roman" w:cs="Times New Roman"/>
          <w:sz w:val="24"/>
        </w:rPr>
        <w:t>; Jenkins et al., 2021; Lavan et al., 2022</w:t>
      </w:r>
      <w:r w:rsidR="00EA38F3" w:rsidRPr="006F2535">
        <w:rPr>
          <w:rFonts w:ascii="Times New Roman" w:hAnsi="Times New Roman" w:cs="Times New Roman"/>
          <w:sz w:val="24"/>
        </w:rPr>
        <w:t>)</w:t>
      </w:r>
      <w:r w:rsidR="000F271B" w:rsidRPr="006F2535">
        <w:rPr>
          <w:rFonts w:ascii="Times New Roman" w:hAnsi="Times New Roman" w:cs="Times New Roman"/>
          <w:sz w:val="24"/>
        </w:rPr>
        <w:t xml:space="preserve">. </w:t>
      </w:r>
      <w:r w:rsidR="00E31673" w:rsidRPr="006F2535">
        <w:rPr>
          <w:rFonts w:ascii="Times New Roman" w:hAnsi="Times New Roman" w:cs="Times New Roman"/>
          <w:sz w:val="24"/>
        </w:rPr>
        <w:t xml:space="preserve">While </w:t>
      </w:r>
      <w:r w:rsidR="00F4075C" w:rsidRPr="006F2535">
        <w:rPr>
          <w:rFonts w:ascii="Times New Roman" w:hAnsi="Times New Roman" w:cs="Times New Roman"/>
          <w:sz w:val="24"/>
        </w:rPr>
        <w:t>this finding</w:t>
      </w:r>
      <w:r w:rsidR="00E31673" w:rsidRPr="006F2535">
        <w:rPr>
          <w:rFonts w:ascii="Times New Roman" w:hAnsi="Times New Roman" w:cs="Times New Roman"/>
          <w:sz w:val="24"/>
        </w:rPr>
        <w:t xml:space="preserve"> provides some additional support f</w:t>
      </w:r>
      <w:r w:rsidR="00BA08B4" w:rsidRPr="006F2535">
        <w:rPr>
          <w:rFonts w:ascii="Times New Roman" w:hAnsi="Times New Roman" w:cs="Times New Roman"/>
          <w:sz w:val="24"/>
        </w:rPr>
        <w:t>or commonalities in voice matching and memory processes</w:t>
      </w:r>
      <w:r w:rsidR="00E31673" w:rsidRPr="006F2535">
        <w:rPr>
          <w:rFonts w:ascii="Times New Roman" w:hAnsi="Times New Roman" w:cs="Times New Roman"/>
          <w:sz w:val="24"/>
        </w:rPr>
        <w:t xml:space="preserve">, we also </w:t>
      </w:r>
      <w:r w:rsidR="00F4075C" w:rsidRPr="006F2535">
        <w:rPr>
          <w:rFonts w:ascii="Times New Roman" w:hAnsi="Times New Roman" w:cs="Times New Roman"/>
          <w:sz w:val="24"/>
        </w:rPr>
        <w:t>report significant</w:t>
      </w:r>
      <w:r w:rsidR="0069145F" w:rsidRPr="006F2535">
        <w:rPr>
          <w:rFonts w:ascii="Times New Roman" w:hAnsi="Times New Roman" w:cs="Times New Roman"/>
          <w:sz w:val="24"/>
        </w:rPr>
        <w:t xml:space="preserve"> cross</w:t>
      </w:r>
      <w:r w:rsidR="00F4075C" w:rsidRPr="006F2535">
        <w:rPr>
          <w:rFonts w:ascii="Times New Roman" w:hAnsi="Times New Roman" w:cs="Times New Roman"/>
          <w:sz w:val="24"/>
        </w:rPr>
        <w:t>-modal and cross-domain</w:t>
      </w:r>
      <w:r w:rsidR="0069145F" w:rsidRPr="006F2535">
        <w:rPr>
          <w:rFonts w:ascii="Times New Roman" w:hAnsi="Times New Roman" w:cs="Times New Roman"/>
          <w:sz w:val="24"/>
        </w:rPr>
        <w:t xml:space="preserve"> correlations between unfamiliar face memory (CFMT+) and unfamiliar voice matching (AVMaT</w:t>
      </w:r>
      <w:r w:rsidR="00F4075C" w:rsidRPr="006F2535">
        <w:rPr>
          <w:rFonts w:ascii="Times New Roman" w:hAnsi="Times New Roman" w:cs="Times New Roman"/>
          <w:sz w:val="24"/>
        </w:rPr>
        <w:t>)</w:t>
      </w:r>
      <w:r w:rsidR="0069145F" w:rsidRPr="006F2535">
        <w:rPr>
          <w:rFonts w:ascii="Times New Roman" w:hAnsi="Times New Roman" w:cs="Times New Roman"/>
          <w:sz w:val="24"/>
        </w:rPr>
        <w:t>, and between unfamiliar face matching (MFMT) and unfamiliar voice memory (AVMeT). Although these effects are small, taken together, these findings do speak to the possibility of a general person identification factor ‘</w:t>
      </w:r>
      <w:r w:rsidR="0069145F" w:rsidRPr="006F2535">
        <w:rPr>
          <w:rFonts w:ascii="Times New Roman" w:hAnsi="Times New Roman" w:cs="Times New Roman"/>
          <w:i/>
          <w:iCs/>
          <w:sz w:val="24"/>
        </w:rPr>
        <w:t>p</w:t>
      </w:r>
      <w:r w:rsidR="0069145F" w:rsidRPr="006F2535">
        <w:rPr>
          <w:rFonts w:ascii="Times New Roman" w:hAnsi="Times New Roman" w:cs="Times New Roman"/>
          <w:sz w:val="24"/>
        </w:rPr>
        <w:t xml:space="preserve">’, which may reflect individual differences in identity perception aptitude regardless of modality or </w:t>
      </w:r>
      <w:r w:rsidR="00F4075C" w:rsidRPr="006F2535">
        <w:rPr>
          <w:rFonts w:ascii="Times New Roman" w:hAnsi="Times New Roman" w:cs="Times New Roman"/>
          <w:sz w:val="24"/>
        </w:rPr>
        <w:t>task</w:t>
      </w:r>
      <w:r w:rsidR="0069145F" w:rsidRPr="006F2535">
        <w:rPr>
          <w:rFonts w:ascii="Times New Roman" w:hAnsi="Times New Roman" w:cs="Times New Roman"/>
          <w:sz w:val="24"/>
        </w:rPr>
        <w:t xml:space="preserve"> domain.</w:t>
      </w:r>
      <w:r w:rsidR="00882656" w:rsidRPr="006F2535">
        <w:rPr>
          <w:rFonts w:ascii="Times New Roman" w:hAnsi="Times New Roman" w:cs="Times New Roman"/>
          <w:sz w:val="24"/>
        </w:rPr>
        <w:t xml:space="preserve"> The correlations remained significant after applying the Benjamini-Hochberg procedure for multiple comparisons with the false discovery rate set at 10% (Benjamini &amp; Hochberg, 1995; Jenkins et al., 2021). </w:t>
      </w:r>
    </w:p>
    <w:p w14:paraId="466BA4DE" w14:textId="77777777" w:rsidR="00592560" w:rsidRPr="006F2535" w:rsidRDefault="00592560" w:rsidP="00882656">
      <w:pPr>
        <w:tabs>
          <w:tab w:val="left" w:pos="0"/>
        </w:tabs>
        <w:spacing w:after="0" w:line="480" w:lineRule="auto"/>
        <w:rPr>
          <w:rFonts w:ascii="Times New Roman" w:hAnsi="Times New Roman" w:cs="Times New Roman"/>
          <w:sz w:val="24"/>
        </w:rPr>
      </w:pPr>
    </w:p>
    <w:p w14:paraId="42C21B8C" w14:textId="55EADDA7" w:rsidR="00AF0E2E" w:rsidRPr="006F2535" w:rsidRDefault="00AF0E2E" w:rsidP="00AF0E2E">
      <w:pPr>
        <w:tabs>
          <w:tab w:val="left" w:pos="0"/>
        </w:tabs>
        <w:spacing w:after="0" w:line="480" w:lineRule="auto"/>
        <w:jc w:val="center"/>
        <w:rPr>
          <w:rFonts w:ascii="Times New Roman" w:hAnsi="Times New Roman" w:cs="Times New Roman"/>
          <w:bCs/>
          <w:sz w:val="24"/>
        </w:rPr>
      </w:pPr>
      <w:r w:rsidRPr="006F2535">
        <w:rPr>
          <w:rFonts w:ascii="Times New Roman" w:hAnsi="Times New Roman" w:cs="Times New Roman"/>
          <w:bCs/>
          <w:sz w:val="24"/>
        </w:rPr>
        <w:t>FIGURE 3 HERE PLEASE</w:t>
      </w:r>
    </w:p>
    <w:p w14:paraId="3A69E187" w14:textId="77777777" w:rsidR="009E1F7A" w:rsidRPr="006F2535" w:rsidRDefault="009E1F7A" w:rsidP="00EA27BB">
      <w:pPr>
        <w:tabs>
          <w:tab w:val="left" w:pos="0"/>
        </w:tabs>
        <w:spacing w:after="0" w:line="480" w:lineRule="auto"/>
        <w:rPr>
          <w:rFonts w:ascii="Times New Roman" w:hAnsi="Times New Roman" w:cs="Times New Roman"/>
          <w:b/>
          <w:sz w:val="24"/>
        </w:rPr>
      </w:pPr>
    </w:p>
    <w:p w14:paraId="1FF55C9F" w14:textId="0DACD4BC" w:rsidR="003830DE" w:rsidRPr="006F2535" w:rsidRDefault="003830DE" w:rsidP="00EE66C4">
      <w:pPr>
        <w:tabs>
          <w:tab w:val="left" w:pos="0"/>
        </w:tabs>
        <w:spacing w:after="0" w:line="480" w:lineRule="auto"/>
        <w:jc w:val="center"/>
        <w:rPr>
          <w:rFonts w:ascii="Times New Roman" w:hAnsi="Times New Roman" w:cs="Times New Roman"/>
          <w:b/>
          <w:sz w:val="24"/>
        </w:rPr>
      </w:pPr>
      <w:r w:rsidRPr="006F2535">
        <w:rPr>
          <w:rFonts w:ascii="Times New Roman" w:hAnsi="Times New Roman" w:cs="Times New Roman"/>
          <w:b/>
          <w:sz w:val="24"/>
        </w:rPr>
        <w:t>Discussion</w:t>
      </w:r>
    </w:p>
    <w:p w14:paraId="07D1E9A6" w14:textId="6EB0F2E4" w:rsidR="00D22BCB" w:rsidRPr="006F2535" w:rsidRDefault="001D21EE" w:rsidP="00D22BCB">
      <w:pPr>
        <w:tabs>
          <w:tab w:val="left" w:pos="0"/>
        </w:tabs>
        <w:spacing w:after="0" w:line="480" w:lineRule="auto"/>
        <w:ind w:firstLine="709"/>
        <w:rPr>
          <w:rFonts w:ascii="Times New Roman" w:hAnsi="Times New Roman" w:cs="Times New Roman"/>
          <w:sz w:val="24"/>
        </w:rPr>
      </w:pPr>
      <w:r w:rsidRPr="006F2535">
        <w:rPr>
          <w:rFonts w:ascii="Times New Roman" w:hAnsi="Times New Roman" w:cs="Times New Roman"/>
          <w:sz w:val="24"/>
        </w:rPr>
        <w:t>Person recognition errors in applied contexts can have a significant impact on the effectiveness of investigations, courtroom decision making, and the validity of criminal convictions. Minimising such errors is a major focus of applied cognitive science. Research has shown that our ability to recognise novel instances of people we are unfamiliar wit</w:t>
      </w:r>
      <w:r w:rsidR="001A6DE7" w:rsidRPr="006F2535">
        <w:rPr>
          <w:rFonts w:ascii="Times New Roman" w:hAnsi="Times New Roman" w:cs="Times New Roman"/>
          <w:sz w:val="24"/>
        </w:rPr>
        <w:t xml:space="preserve">h </w:t>
      </w:r>
      <w:r w:rsidRPr="006F2535">
        <w:rPr>
          <w:rFonts w:ascii="Times New Roman" w:hAnsi="Times New Roman" w:cs="Times New Roman"/>
          <w:sz w:val="24"/>
        </w:rPr>
        <w:t>is a task that is prone to error and difficult to improve (</w:t>
      </w:r>
      <w:r w:rsidR="00F93ED1" w:rsidRPr="006F2535">
        <w:rPr>
          <w:rFonts w:ascii="Times New Roman" w:hAnsi="Times New Roman" w:cs="Times New Roman"/>
          <w:sz w:val="24"/>
        </w:rPr>
        <w:t>Towler et al., 2019</w:t>
      </w:r>
      <w:r w:rsidRPr="006F2535">
        <w:rPr>
          <w:rFonts w:ascii="Times New Roman" w:hAnsi="Times New Roman" w:cs="Times New Roman"/>
          <w:sz w:val="24"/>
        </w:rPr>
        <w:t>). However, our aptitude for face and voice</w:t>
      </w:r>
      <w:r w:rsidR="001A6DE7" w:rsidRPr="006F2535">
        <w:rPr>
          <w:rFonts w:ascii="Times New Roman" w:hAnsi="Times New Roman" w:cs="Times New Roman"/>
          <w:sz w:val="24"/>
        </w:rPr>
        <w:t xml:space="preserve"> identification</w:t>
      </w:r>
      <w:r w:rsidRPr="006F2535">
        <w:rPr>
          <w:rFonts w:ascii="Times New Roman" w:hAnsi="Times New Roman" w:cs="Times New Roman"/>
          <w:sz w:val="24"/>
        </w:rPr>
        <w:t xml:space="preserve"> may be an innate individual difference (</w:t>
      </w:r>
      <w:r w:rsidR="00F93ED1" w:rsidRPr="006F2535">
        <w:rPr>
          <w:rFonts w:ascii="Times New Roman" w:hAnsi="Times New Roman" w:cs="Times New Roman"/>
          <w:sz w:val="24"/>
        </w:rPr>
        <w:t>Aglieri et al., 201</w:t>
      </w:r>
      <w:r w:rsidR="00D22BCB" w:rsidRPr="006F2535">
        <w:rPr>
          <w:rFonts w:ascii="Times New Roman" w:hAnsi="Times New Roman" w:cs="Times New Roman"/>
          <w:sz w:val="24"/>
        </w:rPr>
        <w:t>7</w:t>
      </w:r>
      <w:r w:rsidR="00F93ED1" w:rsidRPr="006F2535">
        <w:rPr>
          <w:rFonts w:ascii="Times New Roman" w:hAnsi="Times New Roman" w:cs="Times New Roman"/>
          <w:sz w:val="24"/>
        </w:rPr>
        <w:t xml:space="preserve">; </w:t>
      </w:r>
      <w:r w:rsidR="000253B1" w:rsidRPr="006F2535">
        <w:rPr>
          <w:rFonts w:ascii="Times New Roman" w:hAnsi="Times New Roman" w:cs="Times New Roman"/>
          <w:sz w:val="24"/>
        </w:rPr>
        <w:t xml:space="preserve">Shakeshaft &amp; Plomin, 2015; </w:t>
      </w:r>
      <w:r w:rsidR="00F93ED1" w:rsidRPr="006F2535">
        <w:rPr>
          <w:rFonts w:ascii="Times New Roman" w:hAnsi="Times New Roman" w:cs="Times New Roman"/>
          <w:sz w:val="24"/>
        </w:rPr>
        <w:t>Wilmer et al., 2010</w:t>
      </w:r>
      <w:r w:rsidRPr="006F2535">
        <w:rPr>
          <w:rFonts w:ascii="Times New Roman" w:hAnsi="Times New Roman" w:cs="Times New Roman"/>
          <w:sz w:val="24"/>
        </w:rPr>
        <w:t xml:space="preserve">). We should therefore be able to </w:t>
      </w:r>
      <w:r w:rsidR="001A6DE7" w:rsidRPr="006F2535">
        <w:rPr>
          <w:rFonts w:ascii="Times New Roman" w:hAnsi="Times New Roman" w:cs="Times New Roman"/>
          <w:sz w:val="24"/>
        </w:rPr>
        <w:t xml:space="preserve">test the likelihood that a person will provide accurate </w:t>
      </w:r>
      <w:r w:rsidRPr="006F2535">
        <w:rPr>
          <w:rFonts w:ascii="Times New Roman" w:hAnsi="Times New Roman" w:cs="Times New Roman"/>
          <w:sz w:val="24"/>
        </w:rPr>
        <w:t xml:space="preserve">identity judgements (e.g., eyewitness/earwitness testimony), and to select high performers for roles in which identity recognition is </w:t>
      </w:r>
      <w:r w:rsidR="00D462D9" w:rsidRPr="006F2535">
        <w:rPr>
          <w:rFonts w:ascii="Times New Roman" w:hAnsi="Times New Roman" w:cs="Times New Roman"/>
          <w:sz w:val="24"/>
        </w:rPr>
        <w:t>key</w:t>
      </w:r>
      <w:r w:rsidR="001A6DE7" w:rsidRPr="006F2535">
        <w:rPr>
          <w:rFonts w:ascii="Times New Roman" w:hAnsi="Times New Roman" w:cs="Times New Roman"/>
          <w:sz w:val="24"/>
        </w:rPr>
        <w:t xml:space="preserve"> </w:t>
      </w:r>
      <w:r w:rsidRPr="006F2535">
        <w:rPr>
          <w:rFonts w:ascii="Times New Roman" w:hAnsi="Times New Roman" w:cs="Times New Roman"/>
          <w:sz w:val="24"/>
        </w:rPr>
        <w:t xml:space="preserve">(e.g., police investigators). To that end, research on faces has focused on developing ecologically valid tests of unfamiliar face recognition to ensure that </w:t>
      </w:r>
      <w:r w:rsidR="00F93ED1" w:rsidRPr="006F2535">
        <w:rPr>
          <w:rFonts w:ascii="Times New Roman" w:hAnsi="Times New Roman" w:cs="Times New Roman"/>
          <w:sz w:val="24"/>
        </w:rPr>
        <w:t>lab-based</w:t>
      </w:r>
      <w:r w:rsidRPr="006F2535">
        <w:rPr>
          <w:rFonts w:ascii="Times New Roman" w:hAnsi="Times New Roman" w:cs="Times New Roman"/>
          <w:sz w:val="24"/>
        </w:rPr>
        <w:t xml:space="preserve"> tests are robust measures of likely </w:t>
      </w:r>
      <w:r w:rsidR="00F93ED1" w:rsidRPr="006F2535">
        <w:rPr>
          <w:rFonts w:ascii="Times New Roman" w:hAnsi="Times New Roman" w:cs="Times New Roman"/>
          <w:sz w:val="24"/>
        </w:rPr>
        <w:t>real-world</w:t>
      </w:r>
      <w:r w:rsidRPr="006F2535">
        <w:rPr>
          <w:rFonts w:ascii="Times New Roman" w:hAnsi="Times New Roman" w:cs="Times New Roman"/>
          <w:sz w:val="24"/>
        </w:rPr>
        <w:t xml:space="preserve"> performance (</w:t>
      </w:r>
      <w:r w:rsidR="00F93ED1" w:rsidRPr="006F2535">
        <w:rPr>
          <w:rFonts w:ascii="Times New Roman" w:hAnsi="Times New Roman" w:cs="Times New Roman"/>
          <w:sz w:val="24"/>
        </w:rPr>
        <w:t>see Bate et al., 2018; Dunn et al., 2020; Thielgen et al., 2021</w:t>
      </w:r>
      <w:r w:rsidRPr="006F2535">
        <w:rPr>
          <w:rFonts w:ascii="Times New Roman" w:hAnsi="Times New Roman" w:cs="Times New Roman"/>
          <w:sz w:val="24"/>
        </w:rPr>
        <w:t xml:space="preserve">). Here we applied the same rationale and approach to unfamiliar voice recognition. </w:t>
      </w:r>
    </w:p>
    <w:p w14:paraId="24F79FFC" w14:textId="5D6BE804" w:rsidR="00E822CE" w:rsidRPr="006F2535" w:rsidRDefault="00843F44" w:rsidP="00E822CE">
      <w:pPr>
        <w:tabs>
          <w:tab w:val="left" w:pos="0"/>
        </w:tabs>
        <w:spacing w:after="0" w:line="480" w:lineRule="auto"/>
        <w:ind w:firstLine="709"/>
        <w:rPr>
          <w:rFonts w:ascii="Times New Roman" w:hAnsi="Times New Roman" w:cs="Times New Roman"/>
          <w:sz w:val="24"/>
        </w:rPr>
      </w:pPr>
      <w:r w:rsidRPr="006F2535">
        <w:rPr>
          <w:rFonts w:ascii="Times New Roman" w:hAnsi="Times New Roman" w:cs="Times New Roman"/>
          <w:sz w:val="24"/>
        </w:rPr>
        <w:t>T</w:t>
      </w:r>
      <w:r w:rsidR="001B78C4" w:rsidRPr="006F2535">
        <w:rPr>
          <w:rFonts w:ascii="Times New Roman" w:hAnsi="Times New Roman" w:cs="Times New Roman"/>
          <w:sz w:val="24"/>
        </w:rPr>
        <w:t xml:space="preserve">here are two established tests of ability for the recognition of unfamiliar speakers, </w:t>
      </w:r>
      <w:r w:rsidRPr="006F2535">
        <w:rPr>
          <w:rFonts w:ascii="Times New Roman" w:hAnsi="Times New Roman" w:cs="Times New Roman"/>
          <w:sz w:val="24"/>
        </w:rPr>
        <w:t>the Bangor Voice Matching Test (BVMT</w:t>
      </w:r>
      <w:r w:rsidR="00846A3A" w:rsidRPr="006F2535">
        <w:rPr>
          <w:rFonts w:ascii="Times New Roman" w:hAnsi="Times New Roman" w:cs="Times New Roman"/>
          <w:sz w:val="24"/>
        </w:rPr>
        <w:t>;</w:t>
      </w:r>
      <w:r w:rsidR="00D22BCB" w:rsidRPr="006F2535">
        <w:rPr>
          <w:rFonts w:ascii="Times New Roman" w:hAnsi="Times New Roman" w:cs="Times New Roman"/>
          <w:sz w:val="24"/>
        </w:rPr>
        <w:t xml:space="preserve"> Mühl et al. 2018</w:t>
      </w:r>
      <w:r w:rsidRPr="006F2535">
        <w:rPr>
          <w:rFonts w:ascii="Times New Roman" w:hAnsi="Times New Roman" w:cs="Times New Roman"/>
          <w:sz w:val="24"/>
        </w:rPr>
        <w:t>) and the Glasgow Voice Memory Test (GVMT</w:t>
      </w:r>
      <w:r w:rsidR="00D22BCB" w:rsidRPr="006F2535">
        <w:rPr>
          <w:rFonts w:ascii="Times New Roman" w:hAnsi="Times New Roman" w:cs="Times New Roman"/>
          <w:sz w:val="24"/>
        </w:rPr>
        <w:t xml:space="preserve">; </w:t>
      </w:r>
      <w:r w:rsidR="00D22BCB" w:rsidRPr="006F2535">
        <w:rPr>
          <w:rFonts w:ascii="Times New Roman" w:hAnsi="Times New Roman" w:cs="Times New Roman"/>
          <w:sz w:val="24"/>
          <w:szCs w:val="28"/>
        </w:rPr>
        <w:t>Aglieri et al. 2017</w:t>
      </w:r>
      <w:r w:rsidRPr="006F2535">
        <w:rPr>
          <w:rFonts w:ascii="Times New Roman" w:hAnsi="Times New Roman" w:cs="Times New Roman"/>
          <w:sz w:val="24"/>
        </w:rPr>
        <w:t>). However, both tasks use isolated vowel-sound stimuli, presented in ideal listening conditions, and the GVMT uses the same sounds at learning and at test. Therefore, it was not clear whether aptitude as measured by these tests would predict performance on tests of more naturalistic speaker recognition</w:t>
      </w:r>
      <w:r w:rsidR="00523395" w:rsidRPr="006F2535">
        <w:rPr>
          <w:rFonts w:ascii="Times New Roman" w:hAnsi="Times New Roman" w:cs="Times New Roman"/>
          <w:sz w:val="24"/>
        </w:rPr>
        <w:t>,</w:t>
      </w:r>
      <w:r w:rsidR="00D22BCB" w:rsidRPr="006F2535">
        <w:rPr>
          <w:rFonts w:ascii="Times New Roman" w:hAnsi="Times New Roman" w:cs="Times New Roman"/>
          <w:sz w:val="24"/>
        </w:rPr>
        <w:t xml:space="preserve"> of the type </w:t>
      </w:r>
      <w:r w:rsidRPr="006F2535">
        <w:rPr>
          <w:rFonts w:ascii="Times New Roman" w:hAnsi="Times New Roman" w:cs="Times New Roman"/>
          <w:sz w:val="24"/>
        </w:rPr>
        <w:t>that listeners would be</w:t>
      </w:r>
      <w:r w:rsidR="00D22BCB" w:rsidRPr="006F2535">
        <w:rPr>
          <w:rFonts w:ascii="Times New Roman" w:hAnsi="Times New Roman" w:cs="Times New Roman"/>
          <w:sz w:val="24"/>
        </w:rPr>
        <w:t xml:space="preserve"> </w:t>
      </w:r>
      <w:r w:rsidRPr="006F2535">
        <w:rPr>
          <w:rFonts w:ascii="Times New Roman" w:hAnsi="Times New Roman" w:cs="Times New Roman"/>
          <w:sz w:val="24"/>
        </w:rPr>
        <w:t>likely to encounter in the real world. In this paper, we show that while the BVMT appears to be a robust predictor of naturalist</w:t>
      </w:r>
      <w:r w:rsidR="00FD251F" w:rsidRPr="006F2535">
        <w:rPr>
          <w:rFonts w:ascii="Times New Roman" w:hAnsi="Times New Roman" w:cs="Times New Roman"/>
          <w:sz w:val="24"/>
        </w:rPr>
        <w:t>ic</w:t>
      </w:r>
      <w:r w:rsidRPr="006F2535">
        <w:rPr>
          <w:rFonts w:ascii="Times New Roman" w:hAnsi="Times New Roman" w:cs="Times New Roman"/>
          <w:sz w:val="24"/>
        </w:rPr>
        <w:t xml:space="preserve"> speech-based voice matching, this does not appear to be the case for the GVMT and naturalist</w:t>
      </w:r>
      <w:r w:rsidR="00FD251F" w:rsidRPr="006F2535">
        <w:rPr>
          <w:rFonts w:ascii="Times New Roman" w:hAnsi="Times New Roman" w:cs="Times New Roman"/>
          <w:sz w:val="24"/>
        </w:rPr>
        <w:t>ic</w:t>
      </w:r>
      <w:r w:rsidRPr="006F2535">
        <w:rPr>
          <w:rFonts w:ascii="Times New Roman" w:hAnsi="Times New Roman" w:cs="Times New Roman"/>
          <w:sz w:val="24"/>
        </w:rPr>
        <w:t xml:space="preserve"> speech-based voice memory. </w:t>
      </w:r>
      <w:r w:rsidR="007D105B" w:rsidRPr="006F2535">
        <w:rPr>
          <w:rFonts w:ascii="Times New Roman" w:hAnsi="Times New Roman" w:cs="Times New Roman"/>
          <w:sz w:val="24"/>
        </w:rPr>
        <w:t>It is likely that the GVMT is limited in this regard as it uses the same voice stimuli at learning and at test</w:t>
      </w:r>
      <w:r w:rsidR="009A5DA7" w:rsidRPr="006F2535">
        <w:rPr>
          <w:rFonts w:ascii="Times New Roman" w:hAnsi="Times New Roman" w:cs="Times New Roman"/>
          <w:sz w:val="24"/>
        </w:rPr>
        <w:t xml:space="preserve">. While this is appropriate for assessing early-stage acoustic abilities, it does not </w:t>
      </w:r>
      <w:r w:rsidR="00C61850" w:rsidRPr="006F2535">
        <w:rPr>
          <w:rFonts w:ascii="Times New Roman" w:hAnsi="Times New Roman" w:cs="Times New Roman"/>
          <w:sz w:val="24"/>
        </w:rPr>
        <w:t xml:space="preserve">appear to </w:t>
      </w:r>
      <w:r w:rsidR="009A5DA7" w:rsidRPr="006F2535">
        <w:rPr>
          <w:rFonts w:ascii="Times New Roman" w:hAnsi="Times New Roman" w:cs="Times New Roman"/>
          <w:sz w:val="24"/>
        </w:rPr>
        <w:t xml:space="preserve">reflect </w:t>
      </w:r>
      <w:r w:rsidR="00D22BCB" w:rsidRPr="006F2535">
        <w:rPr>
          <w:rFonts w:ascii="Times New Roman" w:hAnsi="Times New Roman" w:cs="Times New Roman"/>
          <w:sz w:val="24"/>
        </w:rPr>
        <w:t>applied processes in which speaker recognition from novel content is likely to be the task.</w:t>
      </w:r>
      <w:r w:rsidR="009A5DA7" w:rsidRPr="006F2535">
        <w:rPr>
          <w:rFonts w:ascii="Times New Roman" w:hAnsi="Times New Roman" w:cs="Times New Roman"/>
          <w:sz w:val="24"/>
        </w:rPr>
        <w:t xml:space="preserve"> </w:t>
      </w:r>
    </w:p>
    <w:p w14:paraId="485C3FE0" w14:textId="14354ED8" w:rsidR="00D22BCB" w:rsidRPr="006F2535" w:rsidRDefault="001E26EC" w:rsidP="00FC6594">
      <w:pPr>
        <w:tabs>
          <w:tab w:val="left" w:pos="0"/>
        </w:tabs>
        <w:spacing w:after="0" w:line="480" w:lineRule="auto"/>
        <w:ind w:firstLine="709"/>
        <w:rPr>
          <w:rFonts w:ascii="Times New Roman" w:hAnsi="Times New Roman" w:cs="Times New Roman"/>
          <w:sz w:val="24"/>
        </w:rPr>
      </w:pPr>
      <w:r w:rsidRPr="006F2535">
        <w:rPr>
          <w:rFonts w:ascii="Times New Roman" w:hAnsi="Times New Roman" w:cs="Times New Roman"/>
          <w:sz w:val="24"/>
        </w:rPr>
        <w:t xml:space="preserve">These findings suggest that </w:t>
      </w:r>
      <w:r w:rsidR="00082835" w:rsidRPr="006F2535">
        <w:rPr>
          <w:rFonts w:ascii="Times New Roman" w:hAnsi="Times New Roman" w:cs="Times New Roman"/>
          <w:sz w:val="24"/>
        </w:rPr>
        <w:t>the development of a new more ecologically val</w:t>
      </w:r>
      <w:r w:rsidR="00F604BC" w:rsidRPr="006F2535">
        <w:rPr>
          <w:rFonts w:ascii="Times New Roman" w:hAnsi="Times New Roman" w:cs="Times New Roman"/>
          <w:sz w:val="24"/>
        </w:rPr>
        <w:t>id test of unfamiliar voice memory</w:t>
      </w:r>
      <w:r w:rsidRPr="006F2535">
        <w:rPr>
          <w:rFonts w:ascii="Times New Roman" w:hAnsi="Times New Roman" w:cs="Times New Roman"/>
          <w:sz w:val="24"/>
        </w:rPr>
        <w:t xml:space="preserve"> is required for use in applied contexts. </w:t>
      </w:r>
      <w:r w:rsidR="00AA0187" w:rsidRPr="006F2535">
        <w:rPr>
          <w:rFonts w:ascii="Times New Roman" w:hAnsi="Times New Roman" w:cs="Times New Roman"/>
          <w:sz w:val="24"/>
        </w:rPr>
        <w:t>Using the AVMeT as a template</w:t>
      </w:r>
      <w:r w:rsidR="00F604BC" w:rsidRPr="006F2535">
        <w:rPr>
          <w:rFonts w:ascii="Times New Roman" w:hAnsi="Times New Roman" w:cs="Times New Roman"/>
          <w:sz w:val="24"/>
        </w:rPr>
        <w:t>,</w:t>
      </w:r>
      <w:r w:rsidR="00AA0187" w:rsidRPr="006F2535">
        <w:rPr>
          <w:rFonts w:ascii="Times New Roman" w:hAnsi="Times New Roman" w:cs="Times New Roman"/>
          <w:sz w:val="24"/>
        </w:rPr>
        <w:t xml:space="preserve"> such a test should</w:t>
      </w:r>
      <w:r w:rsidRPr="006F2535">
        <w:rPr>
          <w:rFonts w:ascii="Times New Roman" w:hAnsi="Times New Roman" w:cs="Times New Roman"/>
          <w:sz w:val="24"/>
        </w:rPr>
        <w:t xml:space="preserve"> also</w:t>
      </w:r>
      <w:r w:rsidR="0026313B" w:rsidRPr="006F2535">
        <w:rPr>
          <w:rFonts w:ascii="Times New Roman" w:hAnsi="Times New Roman" w:cs="Times New Roman"/>
          <w:sz w:val="24"/>
        </w:rPr>
        <w:t xml:space="preserve"> </w:t>
      </w:r>
      <w:r w:rsidRPr="006F2535">
        <w:rPr>
          <w:rFonts w:ascii="Times New Roman" w:hAnsi="Times New Roman" w:cs="Times New Roman"/>
          <w:sz w:val="24"/>
        </w:rPr>
        <w:t>incorporate</w:t>
      </w:r>
      <w:r w:rsidR="0026313B" w:rsidRPr="006F2535">
        <w:rPr>
          <w:rFonts w:ascii="Times New Roman" w:hAnsi="Times New Roman" w:cs="Times New Roman"/>
          <w:sz w:val="24"/>
        </w:rPr>
        <w:t xml:space="preserve"> a wider range of natural within-speaker variability</w:t>
      </w:r>
      <w:r w:rsidR="00574F38" w:rsidRPr="006F2535">
        <w:rPr>
          <w:rFonts w:ascii="Times New Roman" w:hAnsi="Times New Roman" w:cs="Times New Roman"/>
          <w:sz w:val="24"/>
        </w:rPr>
        <w:t>,</w:t>
      </w:r>
      <w:r w:rsidR="00FC6594" w:rsidRPr="006F2535">
        <w:rPr>
          <w:rFonts w:ascii="Times New Roman" w:hAnsi="Times New Roman" w:cs="Times New Roman"/>
          <w:sz w:val="24"/>
        </w:rPr>
        <w:t xml:space="preserve"> including the use of different speech styles such as spontaneous speech or emotional speech (see Lavan et al., 2019b), and including different voice modifications to reflect more commonplace listening conditions such as using voices modified as if heard via</w:t>
      </w:r>
      <w:r w:rsidR="007204BB" w:rsidRPr="006F2535">
        <w:rPr>
          <w:rFonts w:ascii="Times New Roman" w:hAnsi="Times New Roman" w:cs="Times New Roman"/>
          <w:sz w:val="24"/>
        </w:rPr>
        <w:t xml:space="preserve"> a wider variety of </w:t>
      </w:r>
      <w:r w:rsidR="00FC6594" w:rsidRPr="006F2535">
        <w:rPr>
          <w:rFonts w:ascii="Times New Roman" w:hAnsi="Times New Roman" w:cs="Times New Roman"/>
          <w:sz w:val="24"/>
        </w:rPr>
        <w:t>telephone</w:t>
      </w:r>
      <w:r w:rsidR="007204BB" w:rsidRPr="006F2535">
        <w:rPr>
          <w:rFonts w:ascii="Times New Roman" w:hAnsi="Times New Roman" w:cs="Times New Roman"/>
          <w:sz w:val="24"/>
        </w:rPr>
        <w:t>/device distortions</w:t>
      </w:r>
      <w:r w:rsidR="00574F38" w:rsidRPr="006F2535">
        <w:rPr>
          <w:rFonts w:ascii="Times New Roman" w:hAnsi="Times New Roman" w:cs="Times New Roman"/>
          <w:sz w:val="24"/>
        </w:rPr>
        <w:t>,</w:t>
      </w:r>
      <w:r w:rsidR="00FC6594" w:rsidRPr="006F2535">
        <w:rPr>
          <w:rFonts w:ascii="Times New Roman" w:hAnsi="Times New Roman" w:cs="Times New Roman"/>
          <w:sz w:val="24"/>
        </w:rPr>
        <w:t xml:space="preserve"> or amidst multi-talker babble. We also endorse the approaches taken to ensure sound quality when using online testing (Woods et al., 2017) and </w:t>
      </w:r>
      <w:r w:rsidR="00032197" w:rsidRPr="006F2535">
        <w:rPr>
          <w:rFonts w:ascii="Times New Roman" w:hAnsi="Times New Roman" w:cs="Times New Roman"/>
          <w:sz w:val="24"/>
        </w:rPr>
        <w:t xml:space="preserve">data quality </w:t>
      </w:r>
      <w:r w:rsidR="00FC6594" w:rsidRPr="006F2535">
        <w:rPr>
          <w:rFonts w:ascii="Times New Roman" w:hAnsi="Times New Roman" w:cs="Times New Roman"/>
          <w:sz w:val="24"/>
        </w:rPr>
        <w:t>considerations articulated by Germine et al.</w:t>
      </w:r>
      <w:r w:rsidR="003D65D0" w:rsidRPr="006F2535">
        <w:rPr>
          <w:rFonts w:ascii="Times New Roman" w:hAnsi="Times New Roman" w:cs="Times New Roman"/>
          <w:sz w:val="24"/>
        </w:rPr>
        <w:t xml:space="preserve"> (</w:t>
      </w:r>
      <w:r w:rsidR="00FC6594" w:rsidRPr="006F2535">
        <w:rPr>
          <w:rFonts w:ascii="Times New Roman" w:hAnsi="Times New Roman" w:cs="Times New Roman"/>
          <w:sz w:val="24"/>
        </w:rPr>
        <w:t>2012</w:t>
      </w:r>
      <w:r w:rsidR="003D65D0" w:rsidRPr="006F2535">
        <w:rPr>
          <w:rFonts w:ascii="Times New Roman" w:hAnsi="Times New Roman" w:cs="Times New Roman"/>
          <w:sz w:val="24"/>
        </w:rPr>
        <w:t>)</w:t>
      </w:r>
      <w:r w:rsidR="00FC6594" w:rsidRPr="006F2535">
        <w:rPr>
          <w:rFonts w:ascii="Times New Roman" w:hAnsi="Times New Roman" w:cs="Times New Roman"/>
          <w:sz w:val="24"/>
        </w:rPr>
        <w:t>. </w:t>
      </w:r>
      <w:r w:rsidRPr="006F2535">
        <w:rPr>
          <w:rFonts w:ascii="Times New Roman" w:hAnsi="Times New Roman" w:cs="Times New Roman"/>
          <w:sz w:val="24"/>
        </w:rPr>
        <w:t>Similarly, for unfamiliar voice matching, using the AVMaT as a template, an update</w:t>
      </w:r>
      <w:r w:rsidR="00D22BCB" w:rsidRPr="006F2535">
        <w:rPr>
          <w:rFonts w:ascii="Times New Roman" w:hAnsi="Times New Roman" w:cs="Times New Roman"/>
          <w:sz w:val="24"/>
        </w:rPr>
        <w:t>d</w:t>
      </w:r>
      <w:r w:rsidRPr="006F2535">
        <w:rPr>
          <w:rFonts w:ascii="Times New Roman" w:hAnsi="Times New Roman" w:cs="Times New Roman"/>
          <w:sz w:val="24"/>
        </w:rPr>
        <w:t xml:space="preserve"> version of the test should also include greater levels of variability in speech. Future research </w:t>
      </w:r>
      <w:r w:rsidR="00B421DD" w:rsidRPr="006F2535">
        <w:rPr>
          <w:rFonts w:ascii="Times New Roman" w:hAnsi="Times New Roman" w:cs="Times New Roman"/>
          <w:sz w:val="24"/>
        </w:rPr>
        <w:t>could</w:t>
      </w:r>
      <w:r w:rsidRPr="006F2535">
        <w:rPr>
          <w:rFonts w:ascii="Times New Roman" w:hAnsi="Times New Roman" w:cs="Times New Roman"/>
          <w:sz w:val="24"/>
        </w:rPr>
        <w:t xml:space="preserve"> then examine whether the BVMT remains a</w:t>
      </w:r>
      <w:r w:rsidR="00890F4E" w:rsidRPr="006F2535">
        <w:rPr>
          <w:rFonts w:ascii="Times New Roman" w:hAnsi="Times New Roman" w:cs="Times New Roman"/>
          <w:sz w:val="24"/>
        </w:rPr>
        <w:t xml:space="preserve"> </w:t>
      </w:r>
      <w:r w:rsidRPr="006F2535">
        <w:rPr>
          <w:rFonts w:ascii="Times New Roman" w:hAnsi="Times New Roman" w:cs="Times New Roman"/>
          <w:sz w:val="24"/>
        </w:rPr>
        <w:t xml:space="preserve">robust predictor of speaker recognition accuracy under conditions </w:t>
      </w:r>
      <w:r w:rsidR="00D22BCB" w:rsidRPr="006F2535">
        <w:rPr>
          <w:rFonts w:ascii="Times New Roman" w:hAnsi="Times New Roman" w:cs="Times New Roman"/>
          <w:sz w:val="24"/>
        </w:rPr>
        <w:t>that</w:t>
      </w:r>
      <w:r w:rsidRPr="006F2535">
        <w:rPr>
          <w:rFonts w:ascii="Times New Roman" w:hAnsi="Times New Roman" w:cs="Times New Roman"/>
          <w:sz w:val="24"/>
        </w:rPr>
        <w:t xml:space="preserve"> even more closely </w:t>
      </w:r>
      <w:r w:rsidR="00D22BCB" w:rsidRPr="006F2535">
        <w:rPr>
          <w:rFonts w:ascii="Times New Roman" w:hAnsi="Times New Roman" w:cs="Times New Roman"/>
          <w:sz w:val="24"/>
        </w:rPr>
        <w:t xml:space="preserve">match </w:t>
      </w:r>
      <w:r w:rsidR="00D60618" w:rsidRPr="006F2535">
        <w:rPr>
          <w:rFonts w:ascii="Times New Roman" w:hAnsi="Times New Roman" w:cs="Times New Roman"/>
          <w:sz w:val="24"/>
        </w:rPr>
        <w:t>real-world content</w:t>
      </w:r>
      <w:r w:rsidR="00D22BCB" w:rsidRPr="006F2535">
        <w:rPr>
          <w:rFonts w:ascii="Times New Roman" w:hAnsi="Times New Roman" w:cs="Times New Roman"/>
          <w:sz w:val="24"/>
        </w:rPr>
        <w:t>. The development of such tests would then support two steps that could minimise voice identification errors in applied contexts</w:t>
      </w:r>
      <w:r w:rsidR="00F23581" w:rsidRPr="006F2535">
        <w:rPr>
          <w:rFonts w:ascii="Times New Roman" w:hAnsi="Times New Roman" w:cs="Times New Roman"/>
          <w:sz w:val="24"/>
        </w:rPr>
        <w:t>.</w:t>
      </w:r>
      <w:r w:rsidR="00111A77" w:rsidRPr="006F2535">
        <w:rPr>
          <w:rFonts w:ascii="Times New Roman" w:hAnsi="Times New Roman" w:cs="Times New Roman"/>
          <w:sz w:val="24"/>
        </w:rPr>
        <w:t xml:space="preserve"> </w:t>
      </w:r>
    </w:p>
    <w:p w14:paraId="152FE732" w14:textId="09C52FC6" w:rsidR="00092F82" w:rsidRPr="006F2535" w:rsidRDefault="000A1B87" w:rsidP="00D22BCB">
      <w:pPr>
        <w:tabs>
          <w:tab w:val="left" w:pos="0"/>
        </w:tabs>
        <w:spacing w:after="0" w:line="480" w:lineRule="auto"/>
        <w:ind w:firstLine="709"/>
        <w:rPr>
          <w:rFonts w:ascii="Times New Roman" w:hAnsi="Times New Roman" w:cs="Times New Roman"/>
          <w:sz w:val="24"/>
        </w:rPr>
      </w:pPr>
      <w:r w:rsidRPr="006F2535">
        <w:rPr>
          <w:rFonts w:ascii="Times New Roman" w:hAnsi="Times New Roman" w:cs="Times New Roman"/>
          <w:sz w:val="24"/>
        </w:rPr>
        <w:t xml:space="preserve">First, </w:t>
      </w:r>
      <w:r w:rsidR="005664E0" w:rsidRPr="006F2535">
        <w:rPr>
          <w:rFonts w:ascii="Times New Roman" w:hAnsi="Times New Roman" w:cs="Times New Roman"/>
          <w:sz w:val="24"/>
        </w:rPr>
        <w:t>these</w:t>
      </w:r>
      <w:r w:rsidRPr="006F2535">
        <w:rPr>
          <w:rFonts w:ascii="Times New Roman" w:hAnsi="Times New Roman" w:cs="Times New Roman"/>
          <w:sz w:val="24"/>
        </w:rPr>
        <w:t xml:space="preserve"> tests could be used in support of the proposal by Bindemann et al. (2012) to examine the identity recognition ability of eyewitnesses/earwitnesses and jury members. In doing so, a more objective level of evidential weight could be attributed to their identification decisions (i.e., how likely is it that the observer/listener is making the correct identity judgement). Second, </w:t>
      </w:r>
      <w:r w:rsidR="00A00421" w:rsidRPr="006F2535">
        <w:rPr>
          <w:rFonts w:ascii="Times New Roman" w:hAnsi="Times New Roman" w:cs="Times New Roman"/>
          <w:sz w:val="24"/>
        </w:rPr>
        <w:t>these tests could be used to select individuals who would appear to naturally excel at unfamiliar voice recognition, for roles in which speaker identification is key</w:t>
      </w:r>
      <w:r w:rsidR="00E70AB7" w:rsidRPr="006F2535">
        <w:rPr>
          <w:rFonts w:ascii="Times New Roman" w:hAnsi="Times New Roman" w:cs="Times New Roman"/>
          <w:sz w:val="24"/>
        </w:rPr>
        <w:t xml:space="preserve"> </w:t>
      </w:r>
      <w:r w:rsidR="00A00421" w:rsidRPr="006F2535">
        <w:rPr>
          <w:rFonts w:ascii="Times New Roman" w:hAnsi="Times New Roman" w:cs="Times New Roman"/>
          <w:sz w:val="24"/>
        </w:rPr>
        <w:t>(</w:t>
      </w:r>
      <w:r w:rsidR="005664E0" w:rsidRPr="006F2535">
        <w:rPr>
          <w:rFonts w:ascii="Times New Roman" w:hAnsi="Times New Roman" w:cs="Times New Roman"/>
          <w:sz w:val="24"/>
        </w:rPr>
        <w:t>see Hollien, 2002</w:t>
      </w:r>
      <w:r w:rsidR="00A00421" w:rsidRPr="006F2535">
        <w:rPr>
          <w:rFonts w:ascii="Times New Roman" w:hAnsi="Times New Roman" w:cs="Times New Roman"/>
          <w:sz w:val="24"/>
        </w:rPr>
        <w:t xml:space="preserve">). Within the face literature, such individuals are called ‘super-face-recognisers’, and recent work suggests that there might also be ‘super-voice-recognisers’ (see </w:t>
      </w:r>
      <w:r w:rsidR="005664E0" w:rsidRPr="006F2535">
        <w:rPr>
          <w:rFonts w:ascii="Times New Roman" w:hAnsi="Times New Roman" w:cs="Times New Roman"/>
          <w:sz w:val="24"/>
          <w:szCs w:val="28"/>
        </w:rPr>
        <w:t xml:space="preserve">Aglieri et al. 2017; </w:t>
      </w:r>
      <w:r w:rsidR="00A00421" w:rsidRPr="006F2535">
        <w:rPr>
          <w:rFonts w:ascii="Times New Roman" w:hAnsi="Times New Roman" w:cs="Times New Roman"/>
          <w:sz w:val="24"/>
        </w:rPr>
        <w:t>Jenkins et al., 2021</w:t>
      </w:r>
      <w:r w:rsidR="00252087" w:rsidRPr="006F2535">
        <w:rPr>
          <w:rFonts w:ascii="Times New Roman" w:hAnsi="Times New Roman" w:cs="Times New Roman"/>
          <w:sz w:val="24"/>
        </w:rPr>
        <w:t>; and Bobak et al., 2016 for discussion on divergence in identification abilities within an identification modality</w:t>
      </w:r>
      <w:r w:rsidR="00A00421" w:rsidRPr="006F2535">
        <w:rPr>
          <w:rFonts w:ascii="Times New Roman" w:hAnsi="Times New Roman" w:cs="Times New Roman"/>
          <w:sz w:val="24"/>
        </w:rPr>
        <w:t>). In lieu of effective training methods to improve unfamiliar identity recognition (</w:t>
      </w:r>
      <w:r w:rsidR="005664E0" w:rsidRPr="006F2535">
        <w:rPr>
          <w:rFonts w:ascii="Times New Roman" w:hAnsi="Times New Roman" w:cs="Times New Roman"/>
          <w:sz w:val="24"/>
        </w:rPr>
        <w:t xml:space="preserve">Lavan et al., 2019c; </w:t>
      </w:r>
      <w:r w:rsidR="00D22BCB" w:rsidRPr="006F2535">
        <w:rPr>
          <w:rFonts w:ascii="Times New Roman" w:hAnsi="Times New Roman" w:cs="Times New Roman"/>
          <w:sz w:val="24"/>
        </w:rPr>
        <w:t>Towler et al., 2019</w:t>
      </w:r>
      <w:r w:rsidR="00A00421" w:rsidRPr="006F2535">
        <w:rPr>
          <w:rFonts w:ascii="Times New Roman" w:hAnsi="Times New Roman" w:cs="Times New Roman"/>
          <w:sz w:val="24"/>
        </w:rPr>
        <w:t>), the selection of such individuals, perhaps paired with our most effective algorithms (</w:t>
      </w:r>
      <w:r w:rsidR="00D22BCB" w:rsidRPr="006F2535">
        <w:rPr>
          <w:rFonts w:ascii="Times New Roman" w:hAnsi="Times New Roman" w:cs="Times New Roman"/>
          <w:sz w:val="24"/>
        </w:rPr>
        <w:t>Phillips et al., 2018</w:t>
      </w:r>
      <w:r w:rsidR="00A00421" w:rsidRPr="006F2535">
        <w:rPr>
          <w:rFonts w:ascii="Times New Roman" w:hAnsi="Times New Roman" w:cs="Times New Roman"/>
          <w:sz w:val="24"/>
        </w:rPr>
        <w:t>), might be the best current route to reducing voice recognition errors in investigative and forensic contexts</w:t>
      </w:r>
      <w:r w:rsidR="005664E0" w:rsidRPr="006F2535">
        <w:rPr>
          <w:rFonts w:ascii="Times New Roman" w:hAnsi="Times New Roman" w:cs="Times New Roman"/>
          <w:sz w:val="24"/>
        </w:rPr>
        <w:t>.</w:t>
      </w:r>
    </w:p>
    <w:p w14:paraId="3B2DB4BD" w14:textId="3B83DE7F" w:rsidR="008F6385" w:rsidRPr="006F2535" w:rsidRDefault="00DC0D44" w:rsidP="00970CDD">
      <w:pPr>
        <w:tabs>
          <w:tab w:val="left" w:pos="0"/>
        </w:tabs>
        <w:spacing w:after="0" w:line="480" w:lineRule="auto"/>
        <w:ind w:firstLine="709"/>
        <w:rPr>
          <w:rFonts w:ascii="Times New Roman" w:hAnsi="Times New Roman" w:cs="Times New Roman"/>
          <w:sz w:val="24"/>
        </w:rPr>
      </w:pPr>
      <w:r w:rsidRPr="006F2535">
        <w:rPr>
          <w:rFonts w:ascii="Times New Roman" w:hAnsi="Times New Roman" w:cs="Times New Roman"/>
          <w:sz w:val="24"/>
        </w:rPr>
        <w:t xml:space="preserve">From a theoretical perspective, recent work has suggested that the correspondence in levels of aptitude on tests of unfamiliar face matching and memory might be explained by a general face processing factor </w:t>
      </w:r>
      <w:r w:rsidRPr="006F2535">
        <w:rPr>
          <w:rFonts w:ascii="Times New Roman" w:hAnsi="Times New Roman" w:cs="Times New Roman"/>
          <w:i/>
          <w:iCs/>
          <w:sz w:val="24"/>
        </w:rPr>
        <w:t>f</w:t>
      </w:r>
      <w:r w:rsidRPr="006F2535">
        <w:rPr>
          <w:rFonts w:ascii="Times New Roman" w:hAnsi="Times New Roman" w:cs="Times New Roman"/>
          <w:sz w:val="24"/>
        </w:rPr>
        <w:t xml:space="preserve"> (</w:t>
      </w:r>
      <w:r w:rsidR="00C914A8" w:rsidRPr="006F2535">
        <w:rPr>
          <w:rFonts w:ascii="Times New Roman" w:hAnsi="Times New Roman" w:cs="Times New Roman"/>
          <w:sz w:val="24"/>
        </w:rPr>
        <w:t xml:space="preserve">McCaffery et al., 2018; </w:t>
      </w:r>
      <w:r w:rsidRPr="006F2535">
        <w:rPr>
          <w:rFonts w:ascii="Times New Roman" w:hAnsi="Times New Roman" w:cs="Times New Roman"/>
          <w:sz w:val="24"/>
        </w:rPr>
        <w:t>Verhallen et al., 2017). Here, with significant correlations between the voice matching and memory tests (</w:t>
      </w:r>
      <w:r w:rsidR="00D55883" w:rsidRPr="006F2535">
        <w:rPr>
          <w:rFonts w:ascii="Times New Roman" w:hAnsi="Times New Roman" w:cs="Times New Roman"/>
          <w:sz w:val="24"/>
        </w:rPr>
        <w:t>AVMaT/</w:t>
      </w:r>
      <w:r w:rsidRPr="006F2535">
        <w:rPr>
          <w:rFonts w:ascii="Times New Roman" w:hAnsi="Times New Roman" w:cs="Times New Roman"/>
          <w:sz w:val="24"/>
        </w:rPr>
        <w:t>AVMeT</w:t>
      </w:r>
      <w:r w:rsidR="00D55883" w:rsidRPr="006F2535">
        <w:rPr>
          <w:rFonts w:ascii="Times New Roman" w:hAnsi="Times New Roman" w:cs="Times New Roman"/>
          <w:sz w:val="24"/>
        </w:rPr>
        <w:t>; Experiment 3</w:t>
      </w:r>
      <w:r w:rsidRPr="006F2535">
        <w:rPr>
          <w:rFonts w:ascii="Times New Roman" w:hAnsi="Times New Roman" w:cs="Times New Roman"/>
          <w:sz w:val="24"/>
        </w:rPr>
        <w:t xml:space="preserve">), we provide </w:t>
      </w:r>
      <w:r w:rsidR="00B421DD" w:rsidRPr="006F2535">
        <w:rPr>
          <w:rFonts w:ascii="Times New Roman" w:hAnsi="Times New Roman" w:cs="Times New Roman"/>
          <w:sz w:val="24"/>
        </w:rPr>
        <w:t xml:space="preserve">similar </w:t>
      </w:r>
      <w:r w:rsidRPr="006F2535">
        <w:rPr>
          <w:rFonts w:ascii="Times New Roman" w:hAnsi="Times New Roman" w:cs="Times New Roman"/>
          <w:sz w:val="24"/>
        </w:rPr>
        <w:t>evidence for a similar effect, or general voice processing factor ‘</w:t>
      </w:r>
      <w:r w:rsidRPr="006F2535">
        <w:rPr>
          <w:rFonts w:ascii="Times New Roman" w:hAnsi="Times New Roman" w:cs="Times New Roman"/>
          <w:i/>
          <w:iCs/>
          <w:sz w:val="24"/>
        </w:rPr>
        <w:t>v</w:t>
      </w:r>
      <w:r w:rsidRPr="006F2535">
        <w:rPr>
          <w:rFonts w:ascii="Times New Roman" w:hAnsi="Times New Roman" w:cs="Times New Roman"/>
          <w:sz w:val="24"/>
        </w:rPr>
        <w:t>’, which might support cross-domain individual differences in performance.</w:t>
      </w:r>
      <w:r w:rsidR="00970CDD" w:rsidRPr="006F2535">
        <w:rPr>
          <w:rFonts w:ascii="Times New Roman" w:hAnsi="Times New Roman" w:cs="Times New Roman"/>
          <w:sz w:val="24"/>
        </w:rPr>
        <w:t xml:space="preserve"> </w:t>
      </w:r>
      <w:r w:rsidR="00C914A8" w:rsidRPr="006F2535">
        <w:rPr>
          <w:rFonts w:ascii="Times New Roman" w:hAnsi="Times New Roman" w:cs="Times New Roman"/>
          <w:sz w:val="24"/>
        </w:rPr>
        <w:t xml:space="preserve">However, </w:t>
      </w:r>
      <w:r w:rsidR="00600EE2" w:rsidRPr="006F2535">
        <w:rPr>
          <w:rFonts w:ascii="Times New Roman" w:hAnsi="Times New Roman" w:cs="Times New Roman"/>
          <w:sz w:val="24"/>
        </w:rPr>
        <w:t>we also report</w:t>
      </w:r>
      <w:r w:rsidR="00C914A8" w:rsidRPr="006F2535">
        <w:rPr>
          <w:rFonts w:ascii="Times New Roman" w:hAnsi="Times New Roman" w:cs="Times New Roman"/>
          <w:sz w:val="24"/>
        </w:rPr>
        <w:t xml:space="preserve"> </w:t>
      </w:r>
      <w:r w:rsidR="00600EE2" w:rsidRPr="006F2535">
        <w:rPr>
          <w:rFonts w:ascii="Times New Roman" w:hAnsi="Times New Roman" w:cs="Times New Roman"/>
          <w:sz w:val="24"/>
        </w:rPr>
        <w:t xml:space="preserve">small </w:t>
      </w:r>
      <w:r w:rsidR="00C914A8" w:rsidRPr="006F2535">
        <w:rPr>
          <w:rFonts w:ascii="Times New Roman" w:hAnsi="Times New Roman" w:cs="Times New Roman"/>
          <w:sz w:val="24"/>
        </w:rPr>
        <w:t xml:space="preserve">cross-domain (i.e., voice/face) </w:t>
      </w:r>
      <w:r w:rsidR="00C914A8" w:rsidRPr="006F2535">
        <w:rPr>
          <w:rFonts w:ascii="Times New Roman" w:hAnsi="Times New Roman" w:cs="Times New Roman"/>
          <w:i/>
          <w:iCs/>
          <w:sz w:val="24"/>
        </w:rPr>
        <w:t>and</w:t>
      </w:r>
      <w:r w:rsidR="00C914A8" w:rsidRPr="006F2535">
        <w:rPr>
          <w:rFonts w:ascii="Times New Roman" w:hAnsi="Times New Roman" w:cs="Times New Roman"/>
          <w:sz w:val="24"/>
        </w:rPr>
        <w:t xml:space="preserve"> cross-modal (i.e., matching/memory) </w:t>
      </w:r>
      <w:r w:rsidR="00F6584E" w:rsidRPr="006F2535">
        <w:rPr>
          <w:rFonts w:ascii="Times New Roman" w:hAnsi="Times New Roman" w:cs="Times New Roman"/>
          <w:sz w:val="24"/>
        </w:rPr>
        <w:t>effects</w:t>
      </w:r>
      <w:r w:rsidR="00600EE2" w:rsidRPr="006F2535">
        <w:rPr>
          <w:rFonts w:ascii="Times New Roman" w:hAnsi="Times New Roman" w:cs="Times New Roman"/>
          <w:sz w:val="24"/>
        </w:rPr>
        <w:t>. This replicates and extends work from</w:t>
      </w:r>
      <w:r w:rsidR="00C914A8" w:rsidRPr="006F2535">
        <w:rPr>
          <w:rFonts w:ascii="Times New Roman" w:hAnsi="Times New Roman" w:cs="Times New Roman"/>
          <w:sz w:val="24"/>
        </w:rPr>
        <w:t xml:space="preserve"> Jenkins et al. (2021) and Johnson et al. (2020), and leave</w:t>
      </w:r>
      <w:r w:rsidR="00600EE2" w:rsidRPr="006F2535">
        <w:rPr>
          <w:rFonts w:ascii="Times New Roman" w:hAnsi="Times New Roman" w:cs="Times New Roman"/>
          <w:sz w:val="24"/>
        </w:rPr>
        <w:t>s</w:t>
      </w:r>
      <w:r w:rsidR="00C914A8" w:rsidRPr="006F2535">
        <w:rPr>
          <w:rFonts w:ascii="Times New Roman" w:hAnsi="Times New Roman" w:cs="Times New Roman"/>
          <w:sz w:val="24"/>
        </w:rPr>
        <w:t xml:space="preserve"> open the possibility for </w:t>
      </w:r>
      <w:bookmarkStart w:id="10" w:name="_Hlk106016572"/>
      <w:r w:rsidR="009D69D0" w:rsidRPr="006F2535">
        <w:rPr>
          <w:rFonts w:ascii="Times New Roman" w:hAnsi="Times New Roman" w:cs="Times New Roman"/>
          <w:sz w:val="24"/>
        </w:rPr>
        <w:t>a</w:t>
      </w:r>
      <w:r w:rsidR="00C444FB" w:rsidRPr="006F2535">
        <w:rPr>
          <w:rFonts w:ascii="Times New Roman" w:hAnsi="Times New Roman" w:cs="Times New Roman"/>
          <w:sz w:val="24"/>
        </w:rPr>
        <w:t xml:space="preserve"> common, modality-general, mechanism</w:t>
      </w:r>
      <w:r w:rsidR="00D87BEF" w:rsidRPr="006F2535">
        <w:rPr>
          <w:rFonts w:ascii="Times New Roman" w:hAnsi="Times New Roman" w:cs="Times New Roman"/>
          <w:sz w:val="24"/>
        </w:rPr>
        <w:t xml:space="preserve"> (a person identification factor ‘</w:t>
      </w:r>
      <w:r w:rsidR="00D87BEF" w:rsidRPr="006F2535">
        <w:rPr>
          <w:rFonts w:ascii="Times New Roman" w:hAnsi="Times New Roman" w:cs="Times New Roman"/>
          <w:i/>
          <w:iCs/>
          <w:sz w:val="24"/>
        </w:rPr>
        <w:t>p</w:t>
      </w:r>
      <w:r w:rsidR="00D87BEF" w:rsidRPr="006F2535">
        <w:rPr>
          <w:rFonts w:ascii="Times New Roman" w:hAnsi="Times New Roman" w:cs="Times New Roman"/>
          <w:sz w:val="24"/>
        </w:rPr>
        <w:t>’)</w:t>
      </w:r>
      <w:r w:rsidR="00C444FB" w:rsidRPr="006F2535">
        <w:rPr>
          <w:rFonts w:ascii="Times New Roman" w:hAnsi="Times New Roman" w:cs="Times New Roman"/>
          <w:sz w:val="24"/>
        </w:rPr>
        <w:t xml:space="preserve"> that underpins performance for faces and voices</w:t>
      </w:r>
      <w:r w:rsidR="00D87BEF" w:rsidRPr="006F2535">
        <w:rPr>
          <w:rFonts w:ascii="Times New Roman" w:hAnsi="Times New Roman" w:cs="Times New Roman"/>
          <w:sz w:val="24"/>
        </w:rPr>
        <w:t xml:space="preserve"> alike</w:t>
      </w:r>
      <w:bookmarkEnd w:id="10"/>
      <w:r w:rsidR="00C444FB" w:rsidRPr="006F2535">
        <w:rPr>
          <w:rFonts w:ascii="Times New Roman" w:hAnsi="Times New Roman" w:cs="Times New Roman"/>
          <w:sz w:val="24"/>
        </w:rPr>
        <w:t>.</w:t>
      </w:r>
      <w:r w:rsidR="00970CDD" w:rsidRPr="006F2535">
        <w:rPr>
          <w:rFonts w:ascii="Times New Roman" w:hAnsi="Times New Roman" w:cs="Times New Roman"/>
          <w:sz w:val="24"/>
        </w:rPr>
        <w:t xml:space="preserve"> </w:t>
      </w:r>
      <w:r w:rsidR="00AD0565" w:rsidRPr="006F2535">
        <w:rPr>
          <w:rFonts w:ascii="Times New Roman" w:hAnsi="Times New Roman" w:cs="Times New Roman"/>
          <w:sz w:val="24"/>
        </w:rPr>
        <w:t>While any such mechanism would likely play a small role in the overall</w:t>
      </w:r>
      <w:r w:rsidR="004F354C" w:rsidRPr="006F2535">
        <w:rPr>
          <w:rFonts w:ascii="Times New Roman" w:hAnsi="Times New Roman" w:cs="Times New Roman"/>
          <w:sz w:val="24"/>
        </w:rPr>
        <w:t xml:space="preserve"> person identification process</w:t>
      </w:r>
      <w:r w:rsidR="00AD0565" w:rsidRPr="006F2535">
        <w:rPr>
          <w:rFonts w:ascii="Times New Roman" w:hAnsi="Times New Roman" w:cs="Times New Roman"/>
          <w:sz w:val="24"/>
        </w:rPr>
        <w:t>, th</w:t>
      </w:r>
      <w:r w:rsidR="00226108" w:rsidRPr="006F2535">
        <w:rPr>
          <w:rFonts w:ascii="Times New Roman" w:hAnsi="Times New Roman" w:cs="Times New Roman"/>
          <w:sz w:val="24"/>
        </w:rPr>
        <w:t>ere do appear to be areas of the brain that support the multimodal processing of face and voice signals at early stages in the identity recognition process (see Young et al., 2020 for a review)</w:t>
      </w:r>
      <w:r w:rsidR="004F354C" w:rsidRPr="006F2535">
        <w:rPr>
          <w:rFonts w:ascii="Times New Roman" w:hAnsi="Times New Roman" w:cs="Times New Roman"/>
          <w:sz w:val="24"/>
        </w:rPr>
        <w:t>. I</w:t>
      </w:r>
      <w:r w:rsidR="00577D61" w:rsidRPr="006F2535">
        <w:rPr>
          <w:rFonts w:ascii="Times New Roman" w:hAnsi="Times New Roman" w:cs="Times New Roman"/>
          <w:sz w:val="24"/>
        </w:rPr>
        <w:t xml:space="preserve">t </w:t>
      </w:r>
      <w:r w:rsidR="00133392" w:rsidRPr="006F2535">
        <w:rPr>
          <w:rFonts w:ascii="Times New Roman" w:hAnsi="Times New Roman" w:cs="Times New Roman"/>
          <w:sz w:val="24"/>
        </w:rPr>
        <w:t>could</w:t>
      </w:r>
      <w:r w:rsidR="004F354C" w:rsidRPr="006F2535">
        <w:rPr>
          <w:rFonts w:ascii="Times New Roman" w:hAnsi="Times New Roman" w:cs="Times New Roman"/>
          <w:sz w:val="24"/>
        </w:rPr>
        <w:t xml:space="preserve"> therefore be the case that</w:t>
      </w:r>
      <w:r w:rsidR="00577D61" w:rsidRPr="006F2535">
        <w:rPr>
          <w:rFonts w:ascii="Times New Roman" w:hAnsi="Times New Roman" w:cs="Times New Roman"/>
          <w:sz w:val="24"/>
        </w:rPr>
        <w:t xml:space="preserve"> individual differences in the efficacy of those </w:t>
      </w:r>
      <w:r w:rsidR="004F354C" w:rsidRPr="006F2535">
        <w:rPr>
          <w:rFonts w:ascii="Times New Roman" w:hAnsi="Times New Roman" w:cs="Times New Roman"/>
          <w:sz w:val="24"/>
        </w:rPr>
        <w:t xml:space="preserve">cortical </w:t>
      </w:r>
      <w:r w:rsidR="00577D61" w:rsidRPr="006F2535">
        <w:rPr>
          <w:rFonts w:ascii="Times New Roman" w:hAnsi="Times New Roman" w:cs="Times New Roman"/>
          <w:sz w:val="24"/>
        </w:rPr>
        <w:t xml:space="preserve">regions might give rise to the </w:t>
      </w:r>
      <w:r w:rsidR="004B0BD7" w:rsidRPr="006F2535">
        <w:rPr>
          <w:rFonts w:ascii="Times New Roman" w:hAnsi="Times New Roman" w:cs="Times New Roman"/>
          <w:sz w:val="24"/>
        </w:rPr>
        <w:t xml:space="preserve">cross-modal/cross-domain </w:t>
      </w:r>
      <w:r w:rsidR="00577D61" w:rsidRPr="006F2535">
        <w:rPr>
          <w:rFonts w:ascii="Times New Roman" w:hAnsi="Times New Roman" w:cs="Times New Roman"/>
          <w:sz w:val="24"/>
        </w:rPr>
        <w:t>individual differences reported here</w:t>
      </w:r>
      <w:r w:rsidR="004627D3" w:rsidRPr="006F2535">
        <w:rPr>
          <w:rFonts w:ascii="Times New Roman" w:hAnsi="Times New Roman" w:cs="Times New Roman"/>
          <w:sz w:val="24"/>
        </w:rPr>
        <w:t>.</w:t>
      </w:r>
    </w:p>
    <w:p w14:paraId="057CF519" w14:textId="5796EB5D" w:rsidR="00D577DC" w:rsidRPr="006F2535" w:rsidRDefault="00A41D4E" w:rsidP="00E822CE">
      <w:pPr>
        <w:tabs>
          <w:tab w:val="left" w:pos="0"/>
        </w:tabs>
        <w:spacing w:after="0" w:line="480" w:lineRule="auto"/>
        <w:ind w:firstLine="709"/>
        <w:rPr>
          <w:rFonts w:ascii="Times New Roman" w:hAnsi="Times New Roman" w:cs="Times New Roman"/>
          <w:sz w:val="24"/>
        </w:rPr>
      </w:pPr>
      <w:r w:rsidRPr="006F2535">
        <w:rPr>
          <w:rFonts w:ascii="Times New Roman" w:hAnsi="Times New Roman" w:cs="Times New Roman"/>
          <w:sz w:val="24"/>
        </w:rPr>
        <w:t>To conclude</w:t>
      </w:r>
      <w:r w:rsidR="006B3A64" w:rsidRPr="006F2535">
        <w:rPr>
          <w:rFonts w:ascii="Times New Roman" w:hAnsi="Times New Roman" w:cs="Times New Roman"/>
          <w:sz w:val="24"/>
        </w:rPr>
        <w:t xml:space="preserve">, </w:t>
      </w:r>
      <w:r w:rsidRPr="006F2535">
        <w:rPr>
          <w:rFonts w:ascii="Times New Roman" w:hAnsi="Times New Roman" w:cs="Times New Roman"/>
          <w:sz w:val="24"/>
        </w:rPr>
        <w:t xml:space="preserve">across three experiments, we show that </w:t>
      </w:r>
      <w:r w:rsidR="00863D33" w:rsidRPr="006F2535">
        <w:rPr>
          <w:rFonts w:ascii="Times New Roman" w:hAnsi="Times New Roman" w:cs="Times New Roman"/>
          <w:sz w:val="24"/>
        </w:rPr>
        <w:t xml:space="preserve">while the </w:t>
      </w:r>
      <w:r w:rsidR="009859DF" w:rsidRPr="006F2535">
        <w:rPr>
          <w:rFonts w:ascii="Times New Roman" w:hAnsi="Times New Roman" w:cs="Times New Roman"/>
          <w:sz w:val="24"/>
        </w:rPr>
        <w:t xml:space="preserve">sound based </w:t>
      </w:r>
      <w:r w:rsidR="00692F0C" w:rsidRPr="006F2535">
        <w:rPr>
          <w:rFonts w:ascii="Times New Roman" w:hAnsi="Times New Roman" w:cs="Times New Roman"/>
          <w:sz w:val="24"/>
        </w:rPr>
        <w:t>BVMT</w:t>
      </w:r>
      <w:r w:rsidR="009859DF" w:rsidRPr="006F2535">
        <w:rPr>
          <w:rFonts w:ascii="Times New Roman" w:hAnsi="Times New Roman" w:cs="Times New Roman"/>
          <w:sz w:val="24"/>
        </w:rPr>
        <w:t xml:space="preserve"> appears to be a robust predictor of</w:t>
      </w:r>
      <w:r w:rsidR="00692F0C" w:rsidRPr="006F2535">
        <w:rPr>
          <w:rFonts w:ascii="Times New Roman" w:hAnsi="Times New Roman" w:cs="Times New Roman"/>
          <w:sz w:val="24"/>
        </w:rPr>
        <w:t xml:space="preserve"> </w:t>
      </w:r>
      <w:r w:rsidR="009859DF" w:rsidRPr="006F2535">
        <w:rPr>
          <w:rFonts w:ascii="Times New Roman" w:hAnsi="Times New Roman" w:cs="Times New Roman"/>
          <w:sz w:val="24"/>
        </w:rPr>
        <w:t xml:space="preserve">more naturalistic </w:t>
      </w:r>
      <w:r w:rsidR="00692F0C" w:rsidRPr="006F2535">
        <w:rPr>
          <w:rFonts w:ascii="Times New Roman" w:hAnsi="Times New Roman" w:cs="Times New Roman"/>
          <w:sz w:val="24"/>
        </w:rPr>
        <w:t>speaker recognition, this was not the case for the GVMT</w:t>
      </w:r>
      <w:r w:rsidRPr="006F2535">
        <w:rPr>
          <w:rFonts w:ascii="Times New Roman" w:hAnsi="Times New Roman" w:cs="Times New Roman"/>
          <w:sz w:val="24"/>
        </w:rPr>
        <w:t xml:space="preserve">. We recommend the development of </w:t>
      </w:r>
      <w:r w:rsidR="00692F0C" w:rsidRPr="006F2535">
        <w:rPr>
          <w:rFonts w:ascii="Times New Roman" w:hAnsi="Times New Roman" w:cs="Times New Roman"/>
          <w:sz w:val="24"/>
        </w:rPr>
        <w:t xml:space="preserve">more ecologically valid tests of unfamiliar voice </w:t>
      </w:r>
      <w:r w:rsidRPr="006F2535">
        <w:rPr>
          <w:rFonts w:ascii="Times New Roman" w:hAnsi="Times New Roman" w:cs="Times New Roman"/>
          <w:sz w:val="24"/>
        </w:rPr>
        <w:t>matching and memory.</w:t>
      </w:r>
      <w:r w:rsidR="00863D33" w:rsidRPr="006F2535">
        <w:rPr>
          <w:rFonts w:ascii="Times New Roman" w:hAnsi="Times New Roman" w:cs="Times New Roman"/>
          <w:sz w:val="24"/>
        </w:rPr>
        <w:t xml:space="preserve"> </w:t>
      </w:r>
      <w:r w:rsidR="009859DF" w:rsidRPr="006F2535">
        <w:rPr>
          <w:rFonts w:ascii="Times New Roman" w:hAnsi="Times New Roman" w:cs="Times New Roman"/>
          <w:sz w:val="24"/>
        </w:rPr>
        <w:t>O</w:t>
      </w:r>
      <w:r w:rsidR="00863D33" w:rsidRPr="006F2535">
        <w:rPr>
          <w:rFonts w:ascii="Times New Roman" w:hAnsi="Times New Roman" w:cs="Times New Roman"/>
          <w:sz w:val="24"/>
        </w:rPr>
        <w:t xml:space="preserve">ur findings </w:t>
      </w:r>
      <w:r w:rsidR="009859DF" w:rsidRPr="006F2535">
        <w:rPr>
          <w:rFonts w:ascii="Times New Roman" w:hAnsi="Times New Roman" w:cs="Times New Roman"/>
          <w:sz w:val="24"/>
        </w:rPr>
        <w:t xml:space="preserve">also </w:t>
      </w:r>
      <w:r w:rsidR="00863D33" w:rsidRPr="006F2535">
        <w:rPr>
          <w:rFonts w:ascii="Times New Roman" w:hAnsi="Times New Roman" w:cs="Times New Roman"/>
          <w:sz w:val="24"/>
        </w:rPr>
        <w:t>support further work into the common processes which might underl</w:t>
      </w:r>
      <w:r w:rsidR="00B421DD" w:rsidRPr="006F2535">
        <w:rPr>
          <w:rFonts w:ascii="Times New Roman" w:hAnsi="Times New Roman" w:cs="Times New Roman"/>
          <w:sz w:val="24"/>
        </w:rPr>
        <w:t>ie</w:t>
      </w:r>
      <w:r w:rsidR="00863D33" w:rsidRPr="006F2535">
        <w:rPr>
          <w:rFonts w:ascii="Times New Roman" w:hAnsi="Times New Roman" w:cs="Times New Roman"/>
          <w:sz w:val="24"/>
        </w:rPr>
        <w:t xml:space="preserve"> </w:t>
      </w:r>
      <w:r w:rsidR="009859DF" w:rsidRPr="006F2535">
        <w:rPr>
          <w:rFonts w:ascii="Times New Roman" w:hAnsi="Times New Roman" w:cs="Times New Roman"/>
          <w:sz w:val="24"/>
        </w:rPr>
        <w:t xml:space="preserve">individual differences in </w:t>
      </w:r>
      <w:r w:rsidR="00863D33" w:rsidRPr="006F2535">
        <w:rPr>
          <w:rFonts w:ascii="Times New Roman" w:hAnsi="Times New Roman" w:cs="Times New Roman"/>
          <w:sz w:val="24"/>
        </w:rPr>
        <w:t>identity recognition aptitude regardless of modality</w:t>
      </w:r>
      <w:r w:rsidR="00B421DD" w:rsidRPr="006F2535">
        <w:rPr>
          <w:rFonts w:ascii="Times New Roman" w:hAnsi="Times New Roman" w:cs="Times New Roman"/>
          <w:sz w:val="24"/>
        </w:rPr>
        <w:t xml:space="preserve"> and domain</w:t>
      </w:r>
      <w:r w:rsidR="009859DF" w:rsidRPr="006F2535">
        <w:rPr>
          <w:rFonts w:ascii="Times New Roman" w:hAnsi="Times New Roman" w:cs="Times New Roman"/>
          <w:sz w:val="24"/>
        </w:rPr>
        <w:t>.</w:t>
      </w:r>
      <w:r w:rsidR="00863D33" w:rsidRPr="006F2535">
        <w:rPr>
          <w:rFonts w:ascii="Times New Roman" w:hAnsi="Times New Roman" w:cs="Times New Roman"/>
          <w:sz w:val="24"/>
        </w:rPr>
        <w:t xml:space="preserve"> </w:t>
      </w:r>
      <w:r w:rsidRPr="006F2535">
        <w:rPr>
          <w:rFonts w:ascii="Times New Roman" w:hAnsi="Times New Roman" w:cs="Times New Roman"/>
          <w:sz w:val="24"/>
        </w:rPr>
        <w:t xml:space="preserve">Taken together, our findings suggest a new route, based on an individual differences approach, to minimise the impact of unfamiliar voice identification errors in applied contexts. </w:t>
      </w:r>
    </w:p>
    <w:p w14:paraId="705C5B06" w14:textId="77777777" w:rsidR="00E822CE" w:rsidRPr="006F2535" w:rsidRDefault="00E822CE" w:rsidP="00E822CE">
      <w:pPr>
        <w:tabs>
          <w:tab w:val="left" w:pos="0"/>
        </w:tabs>
        <w:spacing w:after="0" w:line="480" w:lineRule="auto"/>
        <w:ind w:firstLine="709"/>
        <w:rPr>
          <w:rFonts w:ascii="Times New Roman" w:hAnsi="Times New Roman" w:cs="Times New Roman"/>
          <w:sz w:val="24"/>
        </w:rPr>
      </w:pPr>
    </w:p>
    <w:p w14:paraId="728E81EB" w14:textId="77777777" w:rsidR="00DA0B30" w:rsidRPr="006F2535" w:rsidRDefault="00DA0B30" w:rsidP="00DA0B30">
      <w:pPr>
        <w:tabs>
          <w:tab w:val="left" w:pos="0"/>
        </w:tabs>
        <w:spacing w:after="0" w:line="480" w:lineRule="auto"/>
        <w:jc w:val="center"/>
        <w:rPr>
          <w:rFonts w:ascii="Times New Roman" w:eastAsia="Calibri" w:hAnsi="Times New Roman" w:cs="Times New Roman"/>
          <w:b/>
          <w:sz w:val="24"/>
        </w:rPr>
      </w:pPr>
      <w:bookmarkStart w:id="11" w:name="_Hlk106009021"/>
      <w:r w:rsidRPr="006F2535">
        <w:rPr>
          <w:rFonts w:ascii="Times New Roman" w:eastAsia="Calibri" w:hAnsi="Times New Roman" w:cs="Times New Roman"/>
          <w:b/>
          <w:sz w:val="24"/>
        </w:rPr>
        <w:t>References</w:t>
      </w:r>
    </w:p>
    <w:p w14:paraId="601B0164" w14:textId="77777777" w:rsidR="00DA0B30" w:rsidRPr="006F2535" w:rsidRDefault="00DA0B30" w:rsidP="00DA0B30">
      <w:pPr>
        <w:tabs>
          <w:tab w:val="left" w:pos="709"/>
        </w:tabs>
        <w:spacing w:after="0" w:line="480" w:lineRule="auto"/>
        <w:ind w:left="720" w:hanging="720"/>
        <w:rPr>
          <w:rFonts w:ascii="Times New Roman" w:eastAsia="Calibri" w:hAnsi="Times New Roman" w:cs="Times New Roman"/>
          <w:sz w:val="24"/>
        </w:rPr>
      </w:pPr>
      <w:r w:rsidRPr="006F2535">
        <w:rPr>
          <w:rFonts w:ascii="Times New Roman" w:eastAsia="Calibri" w:hAnsi="Times New Roman" w:cs="Times New Roman"/>
          <w:sz w:val="24"/>
        </w:rPr>
        <w:t>Aglieri, V., Watson, R., Pernet, C., Latinus, M., Garrido, L., &amp; Belin, P. (2017). The Glasgow Voice Memory Test: Assessing the ability to memorize and recognize unfamiliar voices. </w:t>
      </w:r>
      <w:r w:rsidRPr="006F2535">
        <w:rPr>
          <w:rFonts w:ascii="Times New Roman" w:eastAsia="Calibri" w:hAnsi="Times New Roman" w:cs="Times New Roman"/>
          <w:i/>
          <w:iCs/>
          <w:sz w:val="24"/>
        </w:rPr>
        <w:t>Behavior research methods</w:t>
      </w:r>
      <w:r w:rsidRPr="006F2535">
        <w:rPr>
          <w:rFonts w:ascii="Times New Roman" w:eastAsia="Calibri" w:hAnsi="Times New Roman" w:cs="Times New Roman"/>
          <w:sz w:val="24"/>
        </w:rPr>
        <w:t>, </w:t>
      </w:r>
      <w:r w:rsidRPr="006F2535">
        <w:rPr>
          <w:rFonts w:ascii="Times New Roman" w:eastAsia="Calibri" w:hAnsi="Times New Roman" w:cs="Times New Roman"/>
          <w:i/>
          <w:iCs/>
          <w:sz w:val="24"/>
        </w:rPr>
        <w:t>49</w:t>
      </w:r>
      <w:r w:rsidRPr="006F2535">
        <w:rPr>
          <w:rFonts w:ascii="Times New Roman" w:eastAsia="Calibri" w:hAnsi="Times New Roman" w:cs="Times New Roman"/>
          <w:sz w:val="24"/>
        </w:rPr>
        <w:t xml:space="preserve">(1), 97-110. </w:t>
      </w:r>
      <w:hyperlink r:id="rId10" w:history="1">
        <w:r w:rsidRPr="006F2535">
          <w:rPr>
            <w:rFonts w:ascii="Times New Roman" w:eastAsia="Calibri" w:hAnsi="Times New Roman" w:cs="Times New Roman"/>
            <w:color w:val="0563C1"/>
            <w:sz w:val="24"/>
            <w:u w:val="single"/>
          </w:rPr>
          <w:t>https://doi.org/10.3758/s13428-015-0689-6</w:t>
        </w:r>
      </w:hyperlink>
      <w:r w:rsidRPr="006F2535">
        <w:rPr>
          <w:rFonts w:ascii="Times New Roman" w:eastAsia="Calibri" w:hAnsi="Times New Roman" w:cs="Times New Roman"/>
          <w:sz w:val="24"/>
        </w:rPr>
        <w:t xml:space="preserve">  </w:t>
      </w:r>
    </w:p>
    <w:p w14:paraId="07113E43" w14:textId="77777777" w:rsidR="00DA0B30" w:rsidRPr="006F2535" w:rsidRDefault="00DA0B30" w:rsidP="00DA0B30">
      <w:pPr>
        <w:tabs>
          <w:tab w:val="left" w:pos="0"/>
        </w:tabs>
        <w:spacing w:after="0" w:line="480" w:lineRule="auto"/>
        <w:ind w:left="720" w:hanging="720"/>
        <w:rPr>
          <w:rFonts w:ascii="Times New Roman" w:eastAsia="Calibri" w:hAnsi="Times New Roman" w:cs="Times New Roman"/>
          <w:sz w:val="24"/>
        </w:rPr>
      </w:pPr>
      <w:r w:rsidRPr="006F2535">
        <w:rPr>
          <w:rFonts w:ascii="Times New Roman" w:eastAsia="Calibri" w:hAnsi="Times New Roman" w:cs="Times New Roman"/>
          <w:sz w:val="24"/>
        </w:rPr>
        <w:t>Bate, S., Frowd, C., Bennetts, R., Hasshim, N., Murray, E., Bobak, A. K., Wills, H., &amp; Richards, S. (2018). Applied screening tests for the detection of superior face recognition. </w:t>
      </w:r>
      <w:r w:rsidRPr="006F2535">
        <w:rPr>
          <w:rFonts w:ascii="Times New Roman" w:eastAsia="Calibri" w:hAnsi="Times New Roman" w:cs="Times New Roman"/>
          <w:i/>
          <w:iCs/>
          <w:sz w:val="24"/>
        </w:rPr>
        <w:t>Cognitive research: principles and implications</w:t>
      </w:r>
      <w:r w:rsidRPr="006F2535">
        <w:rPr>
          <w:rFonts w:ascii="Times New Roman" w:eastAsia="Calibri" w:hAnsi="Times New Roman" w:cs="Times New Roman"/>
          <w:sz w:val="24"/>
        </w:rPr>
        <w:t>, </w:t>
      </w:r>
      <w:r w:rsidRPr="006F2535">
        <w:rPr>
          <w:rFonts w:ascii="Times New Roman" w:eastAsia="Calibri" w:hAnsi="Times New Roman" w:cs="Times New Roman"/>
          <w:i/>
          <w:iCs/>
          <w:sz w:val="24"/>
        </w:rPr>
        <w:t>3</w:t>
      </w:r>
      <w:r w:rsidRPr="006F2535">
        <w:rPr>
          <w:rFonts w:ascii="Times New Roman" w:eastAsia="Calibri" w:hAnsi="Times New Roman" w:cs="Times New Roman"/>
          <w:sz w:val="24"/>
        </w:rPr>
        <w:t xml:space="preserve">(1), 1-19. </w:t>
      </w:r>
      <w:hyperlink r:id="rId11" w:history="1">
        <w:r w:rsidRPr="006F2535">
          <w:rPr>
            <w:rFonts w:ascii="Times New Roman" w:eastAsia="Calibri" w:hAnsi="Times New Roman" w:cs="Times New Roman"/>
            <w:color w:val="0563C1"/>
            <w:sz w:val="24"/>
            <w:u w:val="single"/>
          </w:rPr>
          <w:t>https://doi.org/10.1186/s41235-018-0116-5</w:t>
        </w:r>
      </w:hyperlink>
      <w:r w:rsidRPr="006F2535">
        <w:rPr>
          <w:rFonts w:ascii="Times New Roman" w:eastAsia="Calibri" w:hAnsi="Times New Roman" w:cs="Times New Roman"/>
          <w:sz w:val="24"/>
        </w:rPr>
        <w:t xml:space="preserve"> </w:t>
      </w:r>
    </w:p>
    <w:p w14:paraId="3B8E3727" w14:textId="77777777" w:rsidR="00DA0B30" w:rsidRPr="006F2535" w:rsidRDefault="00DA0B30" w:rsidP="00DA0B30">
      <w:pPr>
        <w:tabs>
          <w:tab w:val="left" w:pos="0"/>
        </w:tabs>
        <w:spacing w:after="0" w:line="480" w:lineRule="auto"/>
        <w:ind w:left="720" w:hanging="720"/>
        <w:rPr>
          <w:rFonts w:ascii="Times New Roman" w:eastAsia="Calibri" w:hAnsi="Times New Roman" w:cs="Times New Roman"/>
          <w:sz w:val="24"/>
        </w:rPr>
      </w:pPr>
      <w:r w:rsidRPr="006F2535">
        <w:rPr>
          <w:rFonts w:ascii="Times New Roman" w:eastAsia="Calibri" w:hAnsi="Times New Roman" w:cs="Times New Roman"/>
          <w:sz w:val="24"/>
        </w:rPr>
        <w:t>Belin, P., Bestelmeyer, P. E., Latinus, M., &amp; Watson, R. (2011). Understanding voice perception. </w:t>
      </w:r>
      <w:r w:rsidRPr="006F2535">
        <w:rPr>
          <w:rFonts w:ascii="Times New Roman" w:eastAsia="Calibri" w:hAnsi="Times New Roman" w:cs="Times New Roman"/>
          <w:i/>
          <w:iCs/>
          <w:sz w:val="24"/>
        </w:rPr>
        <w:t>British Journal of Psychology</w:t>
      </w:r>
      <w:r w:rsidRPr="006F2535">
        <w:rPr>
          <w:rFonts w:ascii="Times New Roman" w:eastAsia="Calibri" w:hAnsi="Times New Roman" w:cs="Times New Roman"/>
          <w:sz w:val="24"/>
        </w:rPr>
        <w:t>, </w:t>
      </w:r>
      <w:r w:rsidRPr="006F2535">
        <w:rPr>
          <w:rFonts w:ascii="Times New Roman" w:eastAsia="Calibri" w:hAnsi="Times New Roman" w:cs="Times New Roman"/>
          <w:i/>
          <w:iCs/>
          <w:sz w:val="24"/>
        </w:rPr>
        <w:t>102</w:t>
      </w:r>
      <w:r w:rsidRPr="006F2535">
        <w:rPr>
          <w:rFonts w:ascii="Times New Roman" w:eastAsia="Calibri" w:hAnsi="Times New Roman" w:cs="Times New Roman"/>
          <w:sz w:val="24"/>
        </w:rPr>
        <w:t xml:space="preserve">(4), 711-725. </w:t>
      </w:r>
      <w:hyperlink r:id="rId12" w:history="1">
        <w:r w:rsidRPr="006F2535">
          <w:rPr>
            <w:rFonts w:ascii="Times New Roman" w:eastAsia="Calibri" w:hAnsi="Times New Roman" w:cs="Times New Roman"/>
            <w:color w:val="0563C1"/>
            <w:sz w:val="24"/>
            <w:u w:val="single"/>
          </w:rPr>
          <w:t>https://doi.org/10.1111/j.2044-8295.2011.02041.x</w:t>
        </w:r>
      </w:hyperlink>
      <w:r w:rsidRPr="006F2535">
        <w:rPr>
          <w:rFonts w:ascii="Times New Roman" w:eastAsia="Calibri" w:hAnsi="Times New Roman" w:cs="Times New Roman"/>
          <w:sz w:val="24"/>
        </w:rPr>
        <w:t xml:space="preserve">  </w:t>
      </w:r>
    </w:p>
    <w:p w14:paraId="59E6B074" w14:textId="77777777" w:rsidR="00DA0B30" w:rsidRPr="006F2535" w:rsidRDefault="00DA0B30" w:rsidP="00DA0B30">
      <w:pPr>
        <w:tabs>
          <w:tab w:val="left" w:pos="0"/>
        </w:tabs>
        <w:spacing w:after="0" w:line="480" w:lineRule="auto"/>
        <w:ind w:left="720" w:hanging="720"/>
        <w:rPr>
          <w:rFonts w:ascii="Times New Roman" w:eastAsia="Calibri" w:hAnsi="Times New Roman" w:cs="Times New Roman"/>
          <w:sz w:val="24"/>
        </w:rPr>
      </w:pPr>
      <w:r w:rsidRPr="006F2535">
        <w:rPr>
          <w:rFonts w:ascii="Times New Roman" w:eastAsia="Calibri" w:hAnsi="Times New Roman" w:cs="Times New Roman"/>
          <w:sz w:val="24"/>
        </w:rPr>
        <w:t>Benjamini, Y., &amp; Hochberg, Y. (1995). Controlling the false discovery rate: a practical and powerful approach to multiple testing. </w:t>
      </w:r>
      <w:r w:rsidRPr="006F2535">
        <w:rPr>
          <w:rFonts w:ascii="Times New Roman" w:eastAsia="Calibri" w:hAnsi="Times New Roman" w:cs="Times New Roman"/>
          <w:i/>
          <w:iCs/>
          <w:sz w:val="24"/>
        </w:rPr>
        <w:t>Journal of the Royal statistical society: series B (Methodological)</w:t>
      </w:r>
      <w:r w:rsidRPr="006F2535">
        <w:rPr>
          <w:rFonts w:ascii="Times New Roman" w:eastAsia="Calibri" w:hAnsi="Times New Roman" w:cs="Times New Roman"/>
          <w:sz w:val="24"/>
        </w:rPr>
        <w:t>, </w:t>
      </w:r>
      <w:r w:rsidRPr="006F2535">
        <w:rPr>
          <w:rFonts w:ascii="Times New Roman" w:eastAsia="Calibri" w:hAnsi="Times New Roman" w:cs="Times New Roman"/>
          <w:i/>
          <w:iCs/>
          <w:sz w:val="24"/>
        </w:rPr>
        <w:t>57</w:t>
      </w:r>
      <w:r w:rsidRPr="006F2535">
        <w:rPr>
          <w:rFonts w:ascii="Times New Roman" w:eastAsia="Calibri" w:hAnsi="Times New Roman" w:cs="Times New Roman"/>
          <w:sz w:val="24"/>
        </w:rPr>
        <w:t xml:space="preserve">(1), 289-300. </w:t>
      </w:r>
    </w:p>
    <w:p w14:paraId="020C3174" w14:textId="77777777" w:rsidR="00DA0B30" w:rsidRPr="006F2535" w:rsidRDefault="00DA0B30" w:rsidP="00DA0B30">
      <w:pPr>
        <w:tabs>
          <w:tab w:val="left" w:pos="0"/>
        </w:tabs>
        <w:spacing w:after="0" w:line="480" w:lineRule="auto"/>
        <w:ind w:left="720" w:hanging="720"/>
        <w:rPr>
          <w:rFonts w:ascii="Times New Roman" w:eastAsia="Calibri" w:hAnsi="Times New Roman" w:cs="Times New Roman"/>
          <w:sz w:val="24"/>
        </w:rPr>
      </w:pPr>
      <w:r w:rsidRPr="006F2535">
        <w:rPr>
          <w:rFonts w:ascii="Times New Roman" w:eastAsia="Calibri" w:hAnsi="Times New Roman" w:cs="Times New Roman"/>
          <w:sz w:val="24"/>
        </w:rPr>
        <w:tab/>
      </w:r>
      <w:hyperlink r:id="rId13" w:history="1">
        <w:r w:rsidRPr="006F2535">
          <w:rPr>
            <w:rFonts w:ascii="Times New Roman" w:eastAsia="Calibri" w:hAnsi="Times New Roman" w:cs="Times New Roman"/>
            <w:color w:val="0563C1"/>
            <w:sz w:val="24"/>
            <w:u w:val="single"/>
          </w:rPr>
          <w:t>https://doi.org/10.1111/j.2517-6161.1995.tb02031.x</w:t>
        </w:r>
      </w:hyperlink>
      <w:r w:rsidRPr="006F2535">
        <w:rPr>
          <w:rFonts w:ascii="Times New Roman" w:eastAsia="Calibri" w:hAnsi="Times New Roman" w:cs="Times New Roman"/>
          <w:sz w:val="24"/>
        </w:rPr>
        <w:t xml:space="preserve">  </w:t>
      </w:r>
    </w:p>
    <w:p w14:paraId="3A382778" w14:textId="3FA5BE63" w:rsidR="007608FA" w:rsidRPr="006F2535" w:rsidRDefault="007608FA" w:rsidP="00DA0B30">
      <w:pPr>
        <w:tabs>
          <w:tab w:val="left" w:pos="0"/>
        </w:tabs>
        <w:spacing w:after="0" w:line="480" w:lineRule="auto"/>
        <w:ind w:left="720" w:hanging="720"/>
        <w:rPr>
          <w:rFonts w:ascii="Times New Roman" w:eastAsia="Calibri" w:hAnsi="Times New Roman" w:cs="Times New Roman"/>
          <w:sz w:val="24"/>
        </w:rPr>
      </w:pPr>
      <w:r w:rsidRPr="006F2535">
        <w:rPr>
          <w:rFonts w:ascii="Times New Roman" w:eastAsia="Calibri" w:hAnsi="Times New Roman" w:cs="Times New Roman"/>
          <w:sz w:val="24"/>
        </w:rPr>
        <w:t>Bestelmeyer, P. E., &amp; Mühl, C. (2021). Individual differences in voice adaptability are specifically linked to voice perception skill. </w:t>
      </w:r>
      <w:r w:rsidRPr="006F2535">
        <w:rPr>
          <w:rFonts w:ascii="Times New Roman" w:eastAsia="Calibri" w:hAnsi="Times New Roman" w:cs="Times New Roman"/>
          <w:i/>
          <w:iCs/>
          <w:sz w:val="24"/>
        </w:rPr>
        <w:t>Cognition</w:t>
      </w:r>
      <w:r w:rsidRPr="006F2535">
        <w:rPr>
          <w:rFonts w:ascii="Times New Roman" w:eastAsia="Calibri" w:hAnsi="Times New Roman" w:cs="Times New Roman"/>
          <w:sz w:val="24"/>
        </w:rPr>
        <w:t>, </w:t>
      </w:r>
      <w:r w:rsidRPr="006F2535">
        <w:rPr>
          <w:rFonts w:ascii="Times New Roman" w:eastAsia="Calibri" w:hAnsi="Times New Roman" w:cs="Times New Roman"/>
          <w:i/>
          <w:iCs/>
          <w:sz w:val="24"/>
        </w:rPr>
        <w:t>210</w:t>
      </w:r>
      <w:r w:rsidRPr="006F2535">
        <w:rPr>
          <w:rFonts w:ascii="Times New Roman" w:eastAsia="Calibri" w:hAnsi="Times New Roman" w:cs="Times New Roman"/>
          <w:sz w:val="24"/>
        </w:rPr>
        <w:t xml:space="preserve">, 104582. </w:t>
      </w:r>
      <w:hyperlink r:id="rId14" w:history="1">
        <w:r w:rsidRPr="006F2535">
          <w:rPr>
            <w:rStyle w:val="Hyperlink"/>
            <w:rFonts w:ascii="Times New Roman" w:eastAsia="Calibri" w:hAnsi="Times New Roman" w:cs="Times New Roman"/>
            <w:sz w:val="24"/>
          </w:rPr>
          <w:t>https://doi.org/10.1016/j.cognition.2021.104582</w:t>
        </w:r>
      </w:hyperlink>
      <w:r w:rsidRPr="006F2535">
        <w:rPr>
          <w:rFonts w:ascii="Times New Roman" w:eastAsia="Calibri" w:hAnsi="Times New Roman" w:cs="Times New Roman"/>
          <w:sz w:val="24"/>
        </w:rPr>
        <w:t xml:space="preserve"> </w:t>
      </w:r>
    </w:p>
    <w:p w14:paraId="28D1E46B" w14:textId="4156CE61" w:rsidR="00DA0B30" w:rsidRPr="006F2535" w:rsidRDefault="00DA0B30" w:rsidP="00DA0B30">
      <w:pPr>
        <w:tabs>
          <w:tab w:val="left" w:pos="0"/>
        </w:tabs>
        <w:spacing w:after="0" w:line="480" w:lineRule="auto"/>
        <w:ind w:left="720" w:hanging="720"/>
        <w:rPr>
          <w:rFonts w:ascii="Times New Roman" w:eastAsia="Calibri" w:hAnsi="Times New Roman" w:cs="Times New Roman"/>
          <w:sz w:val="24"/>
        </w:rPr>
      </w:pPr>
      <w:r w:rsidRPr="006F2535">
        <w:rPr>
          <w:rFonts w:ascii="Times New Roman" w:eastAsia="Calibri" w:hAnsi="Times New Roman" w:cs="Times New Roman"/>
          <w:sz w:val="24"/>
        </w:rPr>
        <w:t>Bindemann, M., Brown, C., Koyas, T., &amp; Russ, A. (2012). Individual differences in face identification postdict eyewitness accuracy. </w:t>
      </w:r>
      <w:r w:rsidRPr="006F2535">
        <w:rPr>
          <w:rFonts w:ascii="Times New Roman" w:eastAsia="Calibri" w:hAnsi="Times New Roman" w:cs="Times New Roman"/>
          <w:i/>
          <w:iCs/>
          <w:sz w:val="24"/>
        </w:rPr>
        <w:t>Journal of Applied Research in Memory and Cognition</w:t>
      </w:r>
      <w:r w:rsidRPr="006F2535">
        <w:rPr>
          <w:rFonts w:ascii="Times New Roman" w:eastAsia="Calibri" w:hAnsi="Times New Roman" w:cs="Times New Roman"/>
          <w:sz w:val="24"/>
        </w:rPr>
        <w:t>, </w:t>
      </w:r>
      <w:r w:rsidRPr="006F2535">
        <w:rPr>
          <w:rFonts w:ascii="Times New Roman" w:eastAsia="Calibri" w:hAnsi="Times New Roman" w:cs="Times New Roman"/>
          <w:i/>
          <w:iCs/>
          <w:sz w:val="24"/>
        </w:rPr>
        <w:t>1</w:t>
      </w:r>
      <w:r w:rsidRPr="006F2535">
        <w:rPr>
          <w:rFonts w:ascii="Times New Roman" w:eastAsia="Calibri" w:hAnsi="Times New Roman" w:cs="Times New Roman"/>
          <w:sz w:val="24"/>
        </w:rPr>
        <w:t xml:space="preserve">(2), 96-103. </w:t>
      </w:r>
      <w:hyperlink r:id="rId15" w:history="1">
        <w:r w:rsidRPr="006F2535">
          <w:rPr>
            <w:rFonts w:ascii="Times New Roman" w:eastAsia="Calibri" w:hAnsi="Times New Roman" w:cs="Times New Roman"/>
            <w:color w:val="0563C1"/>
            <w:sz w:val="24"/>
            <w:u w:val="single"/>
          </w:rPr>
          <w:t>https://doi.org/10.1016/j.jarmac.2012.02.001</w:t>
        </w:r>
      </w:hyperlink>
      <w:r w:rsidRPr="006F2535">
        <w:rPr>
          <w:rFonts w:ascii="Times New Roman" w:eastAsia="Calibri" w:hAnsi="Times New Roman" w:cs="Times New Roman"/>
          <w:sz w:val="24"/>
        </w:rPr>
        <w:t xml:space="preserve">  </w:t>
      </w:r>
    </w:p>
    <w:p w14:paraId="23F858AC" w14:textId="2AA74577" w:rsidR="00747A74" w:rsidRPr="006F2535" w:rsidRDefault="00747A74" w:rsidP="00D810A8">
      <w:pPr>
        <w:tabs>
          <w:tab w:val="left" w:pos="0"/>
        </w:tabs>
        <w:spacing w:after="0" w:line="480" w:lineRule="auto"/>
        <w:ind w:left="720" w:hanging="720"/>
        <w:rPr>
          <w:rFonts w:ascii="Times New Roman" w:eastAsia="Calibri" w:hAnsi="Times New Roman" w:cs="Times New Roman"/>
          <w:sz w:val="24"/>
        </w:rPr>
      </w:pPr>
      <w:r w:rsidRPr="006F2535">
        <w:rPr>
          <w:rFonts w:ascii="Times New Roman" w:eastAsia="Calibri" w:hAnsi="Times New Roman" w:cs="Times New Roman"/>
          <w:sz w:val="24"/>
        </w:rPr>
        <w:t xml:space="preserve">Bobak, A. K., Hancock, P. J., &amp; Bate, S. (2016). Super‐recognisers in action: Evidence from face‐matching and face memory tasks. </w:t>
      </w:r>
      <w:r w:rsidRPr="006F2535">
        <w:rPr>
          <w:rFonts w:ascii="Times New Roman" w:eastAsia="Calibri" w:hAnsi="Times New Roman" w:cs="Times New Roman"/>
          <w:i/>
          <w:sz w:val="24"/>
        </w:rPr>
        <w:t>Applied Cognitive Psychology, 30</w:t>
      </w:r>
      <w:r w:rsidRPr="006F2535">
        <w:rPr>
          <w:rFonts w:ascii="Times New Roman" w:eastAsia="Calibri" w:hAnsi="Times New Roman" w:cs="Times New Roman"/>
          <w:sz w:val="24"/>
        </w:rPr>
        <w:t xml:space="preserve">(1), 81-91. </w:t>
      </w:r>
      <w:hyperlink r:id="rId16" w:history="1">
        <w:r w:rsidRPr="006F2535">
          <w:rPr>
            <w:rStyle w:val="Hyperlink"/>
            <w:rFonts w:ascii="Times New Roman" w:eastAsia="Calibri" w:hAnsi="Times New Roman" w:cs="Times New Roman"/>
            <w:sz w:val="24"/>
          </w:rPr>
          <w:t>https://doi.org/10.1002/acp.3170</w:t>
        </w:r>
      </w:hyperlink>
      <w:r w:rsidRPr="006F2535">
        <w:rPr>
          <w:rFonts w:ascii="Times New Roman" w:eastAsia="Calibri" w:hAnsi="Times New Roman" w:cs="Times New Roman"/>
          <w:sz w:val="24"/>
        </w:rPr>
        <w:t xml:space="preserve"> </w:t>
      </w:r>
    </w:p>
    <w:p w14:paraId="173495F9" w14:textId="10B251C9" w:rsidR="00DA0B30" w:rsidRPr="006F2535" w:rsidRDefault="00DA0B30" w:rsidP="00DA0B30">
      <w:pPr>
        <w:tabs>
          <w:tab w:val="left" w:pos="0"/>
        </w:tabs>
        <w:spacing w:after="0" w:line="480" w:lineRule="auto"/>
        <w:ind w:left="720" w:hanging="720"/>
        <w:rPr>
          <w:rFonts w:ascii="Times New Roman" w:eastAsia="Calibri" w:hAnsi="Times New Roman" w:cs="Times New Roman"/>
          <w:sz w:val="24"/>
        </w:rPr>
      </w:pPr>
      <w:r w:rsidRPr="006F2535">
        <w:rPr>
          <w:rFonts w:ascii="Times New Roman" w:eastAsia="Calibri" w:hAnsi="Times New Roman" w:cs="Times New Roman"/>
          <w:sz w:val="24"/>
        </w:rPr>
        <w:t>Burton, A. M. (2013). Why has research in face recognition progressed so slowly? The importance of variability. </w:t>
      </w:r>
      <w:r w:rsidRPr="006F2535">
        <w:rPr>
          <w:rFonts w:ascii="Times New Roman" w:eastAsia="Calibri" w:hAnsi="Times New Roman" w:cs="Times New Roman"/>
          <w:i/>
          <w:iCs/>
          <w:sz w:val="24"/>
        </w:rPr>
        <w:t>The Quarterly Journal of Experimental Psychology</w:t>
      </w:r>
      <w:r w:rsidRPr="006F2535">
        <w:rPr>
          <w:rFonts w:ascii="Times New Roman" w:eastAsia="Calibri" w:hAnsi="Times New Roman" w:cs="Times New Roman"/>
          <w:sz w:val="24"/>
        </w:rPr>
        <w:t>, </w:t>
      </w:r>
      <w:r w:rsidRPr="006F2535">
        <w:rPr>
          <w:rFonts w:ascii="Times New Roman" w:eastAsia="Calibri" w:hAnsi="Times New Roman" w:cs="Times New Roman"/>
          <w:i/>
          <w:iCs/>
          <w:sz w:val="24"/>
        </w:rPr>
        <w:t>66</w:t>
      </w:r>
      <w:r w:rsidRPr="006F2535">
        <w:rPr>
          <w:rFonts w:ascii="Times New Roman" w:eastAsia="Calibri" w:hAnsi="Times New Roman" w:cs="Times New Roman"/>
          <w:sz w:val="24"/>
        </w:rPr>
        <w:t xml:space="preserve">(8), 1467-1485. </w:t>
      </w:r>
      <w:hyperlink r:id="rId17" w:history="1">
        <w:r w:rsidRPr="006F2535">
          <w:rPr>
            <w:rFonts w:ascii="Times New Roman" w:eastAsia="Calibri" w:hAnsi="Times New Roman" w:cs="Times New Roman"/>
            <w:color w:val="0563C1"/>
            <w:sz w:val="24"/>
            <w:u w:val="single"/>
          </w:rPr>
          <w:t>https://doi.org/10.1080/17470218.2013.800125</w:t>
        </w:r>
      </w:hyperlink>
      <w:r w:rsidRPr="006F2535">
        <w:rPr>
          <w:rFonts w:ascii="Times New Roman" w:eastAsia="Calibri" w:hAnsi="Times New Roman" w:cs="Times New Roman"/>
          <w:sz w:val="24"/>
        </w:rPr>
        <w:t xml:space="preserve"> </w:t>
      </w:r>
    </w:p>
    <w:p w14:paraId="576A254E" w14:textId="77777777" w:rsidR="00DA0B30" w:rsidRPr="006F2535" w:rsidRDefault="00DA0B30" w:rsidP="00DA0B30">
      <w:pPr>
        <w:tabs>
          <w:tab w:val="left" w:pos="0"/>
        </w:tabs>
        <w:spacing w:after="0" w:line="480" w:lineRule="auto"/>
        <w:ind w:left="720" w:hanging="720"/>
        <w:rPr>
          <w:rFonts w:ascii="Times New Roman" w:eastAsia="Calibri" w:hAnsi="Times New Roman" w:cs="Times New Roman"/>
          <w:sz w:val="24"/>
        </w:rPr>
      </w:pPr>
      <w:r w:rsidRPr="006F2535">
        <w:rPr>
          <w:rFonts w:ascii="Times New Roman" w:eastAsia="Calibri" w:hAnsi="Times New Roman" w:cs="Times New Roman"/>
          <w:sz w:val="24"/>
        </w:rPr>
        <w:t>Burton, A. M., Kramer, R. S., Ritchie, K. L., &amp; Jenkins, R. (2016). Identity from variation: Representations of faces derived from multiple instances. </w:t>
      </w:r>
      <w:r w:rsidRPr="006F2535">
        <w:rPr>
          <w:rFonts w:ascii="Times New Roman" w:eastAsia="Calibri" w:hAnsi="Times New Roman" w:cs="Times New Roman"/>
          <w:i/>
          <w:iCs/>
          <w:sz w:val="24"/>
        </w:rPr>
        <w:t>Cognitive Science</w:t>
      </w:r>
      <w:r w:rsidRPr="006F2535">
        <w:rPr>
          <w:rFonts w:ascii="Times New Roman" w:eastAsia="Calibri" w:hAnsi="Times New Roman" w:cs="Times New Roman"/>
          <w:sz w:val="24"/>
        </w:rPr>
        <w:t>, </w:t>
      </w:r>
      <w:r w:rsidRPr="006F2535">
        <w:rPr>
          <w:rFonts w:ascii="Times New Roman" w:eastAsia="Calibri" w:hAnsi="Times New Roman" w:cs="Times New Roman"/>
          <w:i/>
          <w:iCs/>
          <w:sz w:val="24"/>
        </w:rPr>
        <w:t>40</w:t>
      </w:r>
      <w:r w:rsidRPr="006F2535">
        <w:rPr>
          <w:rFonts w:ascii="Times New Roman" w:eastAsia="Calibri" w:hAnsi="Times New Roman" w:cs="Times New Roman"/>
          <w:sz w:val="24"/>
        </w:rPr>
        <w:t xml:space="preserve">(1), 202-223. </w:t>
      </w:r>
      <w:hyperlink r:id="rId18" w:history="1">
        <w:r w:rsidRPr="006F2535">
          <w:rPr>
            <w:rFonts w:ascii="Times New Roman" w:eastAsia="Calibri" w:hAnsi="Times New Roman" w:cs="Times New Roman"/>
            <w:color w:val="0563C1"/>
            <w:sz w:val="24"/>
            <w:u w:val="single"/>
          </w:rPr>
          <w:t>https://doi.org/10.1111/cogs.12231</w:t>
        </w:r>
      </w:hyperlink>
      <w:r w:rsidRPr="006F2535">
        <w:rPr>
          <w:rFonts w:ascii="Times New Roman" w:eastAsia="Calibri" w:hAnsi="Times New Roman" w:cs="Times New Roman"/>
          <w:sz w:val="24"/>
        </w:rPr>
        <w:t xml:space="preserve">  </w:t>
      </w:r>
    </w:p>
    <w:p w14:paraId="1E2615DA" w14:textId="77777777" w:rsidR="00DA0B30" w:rsidRPr="006F2535" w:rsidRDefault="00DA0B30" w:rsidP="00DA0B30">
      <w:pPr>
        <w:tabs>
          <w:tab w:val="left" w:pos="0"/>
        </w:tabs>
        <w:spacing w:after="0" w:line="480" w:lineRule="auto"/>
        <w:ind w:left="720" w:hanging="720"/>
        <w:rPr>
          <w:rFonts w:ascii="Times New Roman" w:eastAsia="Calibri" w:hAnsi="Times New Roman" w:cs="Times New Roman"/>
          <w:sz w:val="24"/>
        </w:rPr>
      </w:pPr>
      <w:r w:rsidRPr="006F2535">
        <w:rPr>
          <w:rFonts w:ascii="Times New Roman" w:eastAsia="Calibri" w:hAnsi="Times New Roman" w:cs="Times New Roman"/>
          <w:sz w:val="24"/>
        </w:rPr>
        <w:t>Burton, A. M., White, D., &amp; McNeill, A. (2010). The Glasgow face matching test. </w:t>
      </w:r>
      <w:r w:rsidRPr="006F2535">
        <w:rPr>
          <w:rFonts w:ascii="Times New Roman" w:eastAsia="Calibri" w:hAnsi="Times New Roman" w:cs="Times New Roman"/>
          <w:i/>
          <w:iCs/>
          <w:sz w:val="24"/>
        </w:rPr>
        <w:t>Behavior research methods</w:t>
      </w:r>
      <w:r w:rsidRPr="006F2535">
        <w:rPr>
          <w:rFonts w:ascii="Times New Roman" w:eastAsia="Calibri" w:hAnsi="Times New Roman" w:cs="Times New Roman"/>
          <w:sz w:val="24"/>
        </w:rPr>
        <w:t>, </w:t>
      </w:r>
      <w:r w:rsidRPr="006F2535">
        <w:rPr>
          <w:rFonts w:ascii="Times New Roman" w:eastAsia="Calibri" w:hAnsi="Times New Roman" w:cs="Times New Roman"/>
          <w:i/>
          <w:iCs/>
          <w:sz w:val="24"/>
        </w:rPr>
        <w:t>42</w:t>
      </w:r>
      <w:r w:rsidRPr="006F2535">
        <w:rPr>
          <w:rFonts w:ascii="Times New Roman" w:eastAsia="Calibri" w:hAnsi="Times New Roman" w:cs="Times New Roman"/>
          <w:sz w:val="24"/>
        </w:rPr>
        <w:t xml:space="preserve">(1), 286-291. </w:t>
      </w:r>
      <w:hyperlink r:id="rId19" w:history="1">
        <w:r w:rsidRPr="006F2535">
          <w:rPr>
            <w:rFonts w:ascii="Times New Roman" w:eastAsia="Calibri" w:hAnsi="Times New Roman" w:cs="Times New Roman"/>
            <w:color w:val="0563C1"/>
            <w:sz w:val="24"/>
            <w:u w:val="single"/>
          </w:rPr>
          <w:t>https://doi.org/10.3758/BRM.42.1.286</w:t>
        </w:r>
      </w:hyperlink>
      <w:r w:rsidRPr="006F2535">
        <w:rPr>
          <w:rFonts w:ascii="Times New Roman" w:eastAsia="Calibri" w:hAnsi="Times New Roman" w:cs="Times New Roman"/>
          <w:sz w:val="24"/>
        </w:rPr>
        <w:t xml:space="preserve">  </w:t>
      </w:r>
    </w:p>
    <w:p w14:paraId="362110FB" w14:textId="77777777" w:rsidR="00DA0B30" w:rsidRPr="006F2535" w:rsidRDefault="00DA0B30" w:rsidP="00DA0B30">
      <w:pPr>
        <w:tabs>
          <w:tab w:val="left" w:pos="0"/>
        </w:tabs>
        <w:spacing w:after="0" w:line="480" w:lineRule="auto"/>
        <w:ind w:left="720" w:hanging="720"/>
        <w:rPr>
          <w:rFonts w:ascii="Times New Roman" w:eastAsia="Calibri" w:hAnsi="Times New Roman" w:cs="Times New Roman"/>
          <w:sz w:val="24"/>
        </w:rPr>
      </w:pPr>
      <w:r w:rsidRPr="006F2535">
        <w:rPr>
          <w:rFonts w:ascii="Times New Roman" w:eastAsia="Calibri" w:hAnsi="Times New Roman" w:cs="Times New Roman"/>
          <w:sz w:val="24"/>
        </w:rPr>
        <w:t>Davis, J. P., Lander, K., Evans, R., &amp; Jansari, A. (2016). Investigating predictors of superior face recognition ability in police super‐recognisers. </w:t>
      </w:r>
      <w:r w:rsidRPr="006F2535">
        <w:rPr>
          <w:rFonts w:ascii="Times New Roman" w:eastAsia="Calibri" w:hAnsi="Times New Roman" w:cs="Times New Roman"/>
          <w:i/>
          <w:iCs/>
          <w:sz w:val="24"/>
        </w:rPr>
        <w:t>Applied Cognitive Psychology</w:t>
      </w:r>
      <w:r w:rsidRPr="006F2535">
        <w:rPr>
          <w:rFonts w:ascii="Times New Roman" w:eastAsia="Calibri" w:hAnsi="Times New Roman" w:cs="Times New Roman"/>
          <w:sz w:val="24"/>
        </w:rPr>
        <w:t>, </w:t>
      </w:r>
      <w:r w:rsidRPr="006F2535">
        <w:rPr>
          <w:rFonts w:ascii="Times New Roman" w:eastAsia="Calibri" w:hAnsi="Times New Roman" w:cs="Times New Roman"/>
          <w:i/>
          <w:iCs/>
          <w:sz w:val="24"/>
        </w:rPr>
        <w:t>30</w:t>
      </w:r>
      <w:r w:rsidRPr="006F2535">
        <w:rPr>
          <w:rFonts w:ascii="Times New Roman" w:eastAsia="Calibri" w:hAnsi="Times New Roman" w:cs="Times New Roman"/>
          <w:sz w:val="24"/>
        </w:rPr>
        <w:t xml:space="preserve">(6), 827-840. </w:t>
      </w:r>
      <w:hyperlink r:id="rId20" w:history="1">
        <w:r w:rsidRPr="006F2535">
          <w:rPr>
            <w:rFonts w:ascii="Times New Roman" w:eastAsia="Calibri" w:hAnsi="Times New Roman" w:cs="Times New Roman"/>
            <w:color w:val="0563C1"/>
            <w:sz w:val="24"/>
            <w:u w:val="single"/>
          </w:rPr>
          <w:t>https://doi.org/10.1002/acp.3260</w:t>
        </w:r>
      </w:hyperlink>
      <w:r w:rsidRPr="006F2535">
        <w:rPr>
          <w:rFonts w:ascii="Times New Roman" w:eastAsia="Calibri" w:hAnsi="Times New Roman" w:cs="Times New Roman"/>
          <w:sz w:val="24"/>
        </w:rPr>
        <w:t xml:space="preserve">  </w:t>
      </w:r>
    </w:p>
    <w:p w14:paraId="2D953D49" w14:textId="140BB25D" w:rsidR="00DA0B30" w:rsidRPr="006F2535" w:rsidRDefault="00DA0B30" w:rsidP="00DA0B30">
      <w:pPr>
        <w:tabs>
          <w:tab w:val="left" w:pos="0"/>
        </w:tabs>
        <w:spacing w:after="0" w:line="480" w:lineRule="auto"/>
        <w:ind w:left="720" w:hanging="720"/>
        <w:rPr>
          <w:rFonts w:ascii="Times New Roman" w:eastAsia="Calibri" w:hAnsi="Times New Roman" w:cs="Times New Roman"/>
          <w:sz w:val="24"/>
        </w:rPr>
      </w:pPr>
      <w:r w:rsidRPr="006F2535">
        <w:rPr>
          <w:rFonts w:ascii="Times New Roman" w:eastAsia="Calibri" w:hAnsi="Times New Roman" w:cs="Times New Roman"/>
          <w:sz w:val="24"/>
        </w:rPr>
        <w:t>Dowsett, A. J., &amp; Burton, A. M. (2015). Unfamiliar face matching: Pairs out‐perform individuals and provide a route to training. </w:t>
      </w:r>
      <w:r w:rsidRPr="006F2535">
        <w:rPr>
          <w:rFonts w:ascii="Times New Roman" w:eastAsia="Calibri" w:hAnsi="Times New Roman" w:cs="Times New Roman"/>
          <w:i/>
          <w:iCs/>
          <w:sz w:val="24"/>
        </w:rPr>
        <w:t xml:space="preserve">British </w:t>
      </w:r>
      <w:r w:rsidR="00E70AB7" w:rsidRPr="006F2535">
        <w:rPr>
          <w:rFonts w:ascii="Times New Roman" w:eastAsia="Calibri" w:hAnsi="Times New Roman" w:cs="Times New Roman"/>
          <w:i/>
          <w:iCs/>
          <w:sz w:val="24"/>
        </w:rPr>
        <w:t>J</w:t>
      </w:r>
      <w:r w:rsidRPr="006F2535">
        <w:rPr>
          <w:rFonts w:ascii="Times New Roman" w:eastAsia="Calibri" w:hAnsi="Times New Roman" w:cs="Times New Roman"/>
          <w:i/>
          <w:iCs/>
          <w:sz w:val="24"/>
        </w:rPr>
        <w:t>ournal of psychology</w:t>
      </w:r>
      <w:r w:rsidRPr="006F2535">
        <w:rPr>
          <w:rFonts w:ascii="Times New Roman" w:eastAsia="Calibri" w:hAnsi="Times New Roman" w:cs="Times New Roman"/>
          <w:sz w:val="24"/>
        </w:rPr>
        <w:t>, </w:t>
      </w:r>
      <w:r w:rsidRPr="006F2535">
        <w:rPr>
          <w:rFonts w:ascii="Times New Roman" w:eastAsia="Calibri" w:hAnsi="Times New Roman" w:cs="Times New Roman"/>
          <w:i/>
          <w:iCs/>
          <w:sz w:val="24"/>
        </w:rPr>
        <w:t>106</w:t>
      </w:r>
      <w:r w:rsidRPr="006F2535">
        <w:rPr>
          <w:rFonts w:ascii="Times New Roman" w:eastAsia="Calibri" w:hAnsi="Times New Roman" w:cs="Times New Roman"/>
          <w:sz w:val="24"/>
        </w:rPr>
        <w:t xml:space="preserve">(3), 433-445. </w:t>
      </w:r>
      <w:hyperlink r:id="rId21" w:history="1">
        <w:r w:rsidRPr="006F2535">
          <w:rPr>
            <w:rFonts w:ascii="Times New Roman" w:eastAsia="Calibri" w:hAnsi="Times New Roman" w:cs="Times New Roman"/>
            <w:color w:val="0563C1"/>
            <w:sz w:val="24"/>
            <w:u w:val="single"/>
          </w:rPr>
          <w:t>https://doi.org/10.1111/bjop.12103</w:t>
        </w:r>
      </w:hyperlink>
      <w:r w:rsidRPr="006F2535">
        <w:rPr>
          <w:rFonts w:ascii="Times New Roman" w:eastAsia="Calibri" w:hAnsi="Times New Roman" w:cs="Times New Roman"/>
          <w:sz w:val="24"/>
        </w:rPr>
        <w:t xml:space="preserve">  </w:t>
      </w:r>
    </w:p>
    <w:p w14:paraId="515CD3AA" w14:textId="77777777" w:rsidR="00DA0B30" w:rsidRPr="006F2535" w:rsidRDefault="00DA0B30" w:rsidP="00DA0B30">
      <w:pPr>
        <w:tabs>
          <w:tab w:val="left" w:pos="0"/>
        </w:tabs>
        <w:spacing w:after="0" w:line="480" w:lineRule="auto"/>
        <w:ind w:left="720" w:hanging="720"/>
        <w:rPr>
          <w:rFonts w:ascii="Times New Roman" w:eastAsia="Calibri" w:hAnsi="Times New Roman" w:cs="Times New Roman"/>
          <w:sz w:val="24"/>
        </w:rPr>
      </w:pPr>
      <w:r w:rsidRPr="006F2535">
        <w:rPr>
          <w:rFonts w:ascii="Times New Roman" w:eastAsia="Calibri" w:hAnsi="Times New Roman" w:cs="Times New Roman"/>
          <w:sz w:val="24"/>
        </w:rPr>
        <w:t>Duchaine, B., &amp; Nakayama, K. (2006). The Cambridge Face Memory Test: Results for neurologically intact individuals and an investigation of its validity using inverted face stimuli and prosopagnosic participants. </w:t>
      </w:r>
      <w:r w:rsidRPr="006F2535">
        <w:rPr>
          <w:rFonts w:ascii="Times New Roman" w:eastAsia="Calibri" w:hAnsi="Times New Roman" w:cs="Times New Roman"/>
          <w:i/>
          <w:iCs/>
          <w:sz w:val="24"/>
        </w:rPr>
        <w:t>Neuropsychologia</w:t>
      </w:r>
      <w:r w:rsidRPr="006F2535">
        <w:rPr>
          <w:rFonts w:ascii="Times New Roman" w:eastAsia="Calibri" w:hAnsi="Times New Roman" w:cs="Times New Roman"/>
          <w:sz w:val="24"/>
        </w:rPr>
        <w:t>, </w:t>
      </w:r>
      <w:r w:rsidRPr="006F2535">
        <w:rPr>
          <w:rFonts w:ascii="Times New Roman" w:eastAsia="Calibri" w:hAnsi="Times New Roman" w:cs="Times New Roman"/>
          <w:i/>
          <w:iCs/>
          <w:sz w:val="24"/>
        </w:rPr>
        <w:t>44</w:t>
      </w:r>
      <w:r w:rsidRPr="006F2535">
        <w:rPr>
          <w:rFonts w:ascii="Times New Roman" w:eastAsia="Calibri" w:hAnsi="Times New Roman" w:cs="Times New Roman"/>
          <w:sz w:val="24"/>
        </w:rPr>
        <w:t xml:space="preserve">(4), 576-585. </w:t>
      </w:r>
      <w:hyperlink r:id="rId22" w:history="1">
        <w:r w:rsidRPr="006F2535">
          <w:rPr>
            <w:rFonts w:ascii="Times New Roman" w:eastAsia="Calibri" w:hAnsi="Times New Roman" w:cs="Times New Roman"/>
            <w:color w:val="0563C1"/>
            <w:sz w:val="24"/>
            <w:u w:val="single"/>
          </w:rPr>
          <w:t>https://doi.org/10.1016/j.neuropsychologia.2005.07.001</w:t>
        </w:r>
      </w:hyperlink>
      <w:r w:rsidRPr="006F2535">
        <w:rPr>
          <w:rFonts w:ascii="Times New Roman" w:eastAsia="Calibri" w:hAnsi="Times New Roman" w:cs="Times New Roman"/>
          <w:sz w:val="24"/>
        </w:rPr>
        <w:t xml:space="preserve">  </w:t>
      </w:r>
    </w:p>
    <w:p w14:paraId="7130F8CC" w14:textId="77777777" w:rsidR="00DA0B30" w:rsidRPr="006F2535" w:rsidRDefault="00DA0B30" w:rsidP="00DA0B30">
      <w:pPr>
        <w:tabs>
          <w:tab w:val="left" w:pos="0"/>
        </w:tabs>
        <w:spacing w:after="0" w:line="480" w:lineRule="auto"/>
        <w:ind w:left="720" w:hanging="720"/>
        <w:rPr>
          <w:rFonts w:ascii="Times New Roman" w:eastAsia="Calibri" w:hAnsi="Times New Roman" w:cs="Times New Roman"/>
          <w:sz w:val="24"/>
        </w:rPr>
      </w:pPr>
      <w:r w:rsidRPr="006F2535">
        <w:rPr>
          <w:rFonts w:ascii="Times New Roman" w:eastAsia="Calibri" w:hAnsi="Times New Roman" w:cs="Times New Roman"/>
          <w:sz w:val="24"/>
        </w:rPr>
        <w:t>Dunn, J. D., Summersby, S., Towler, A., Davis, J. P., &amp; White, D. (2020). UNSW Face Test: A screening tool for super-recognizers. </w:t>
      </w:r>
      <w:r w:rsidRPr="006F2535">
        <w:rPr>
          <w:rFonts w:ascii="Times New Roman" w:eastAsia="Calibri" w:hAnsi="Times New Roman" w:cs="Times New Roman"/>
          <w:i/>
          <w:iCs/>
          <w:sz w:val="24"/>
        </w:rPr>
        <w:t>PLoS ONE</w:t>
      </w:r>
      <w:r w:rsidRPr="006F2535">
        <w:rPr>
          <w:rFonts w:ascii="Times New Roman" w:eastAsia="Calibri" w:hAnsi="Times New Roman" w:cs="Times New Roman"/>
          <w:sz w:val="24"/>
        </w:rPr>
        <w:t>, </w:t>
      </w:r>
      <w:r w:rsidRPr="006F2535">
        <w:rPr>
          <w:rFonts w:ascii="Times New Roman" w:eastAsia="Calibri" w:hAnsi="Times New Roman" w:cs="Times New Roman"/>
          <w:i/>
          <w:iCs/>
          <w:sz w:val="24"/>
        </w:rPr>
        <w:t>15</w:t>
      </w:r>
      <w:r w:rsidRPr="006F2535">
        <w:rPr>
          <w:rFonts w:ascii="Times New Roman" w:eastAsia="Calibri" w:hAnsi="Times New Roman" w:cs="Times New Roman"/>
          <w:sz w:val="24"/>
        </w:rPr>
        <w:t xml:space="preserve">(11), e0241747. </w:t>
      </w:r>
      <w:hyperlink r:id="rId23" w:history="1">
        <w:r w:rsidRPr="006F2535">
          <w:rPr>
            <w:rFonts w:ascii="Times New Roman" w:eastAsia="Calibri" w:hAnsi="Times New Roman" w:cs="Times New Roman"/>
            <w:color w:val="0563C1"/>
            <w:sz w:val="24"/>
            <w:u w:val="single"/>
          </w:rPr>
          <w:t>https://doi.org/10.1371/journal.pone.0241747</w:t>
        </w:r>
      </w:hyperlink>
      <w:r w:rsidRPr="006F2535">
        <w:rPr>
          <w:rFonts w:ascii="Times New Roman" w:eastAsia="Calibri" w:hAnsi="Times New Roman" w:cs="Times New Roman"/>
          <w:sz w:val="24"/>
        </w:rPr>
        <w:t xml:space="preserve"> </w:t>
      </w:r>
    </w:p>
    <w:p w14:paraId="7EC5945B" w14:textId="77777777" w:rsidR="00DA0B30" w:rsidRPr="006F2535" w:rsidRDefault="00DA0B30" w:rsidP="00DA0B30">
      <w:pPr>
        <w:tabs>
          <w:tab w:val="left" w:pos="0"/>
        </w:tabs>
        <w:spacing w:after="0" w:line="480" w:lineRule="auto"/>
        <w:ind w:left="720" w:hanging="720"/>
        <w:rPr>
          <w:rFonts w:ascii="Times New Roman" w:eastAsia="Calibri" w:hAnsi="Times New Roman" w:cs="Times New Roman"/>
          <w:sz w:val="24"/>
        </w:rPr>
      </w:pPr>
      <w:r w:rsidRPr="006F2535">
        <w:rPr>
          <w:rFonts w:ascii="Times New Roman" w:eastAsia="Calibri" w:hAnsi="Times New Roman" w:cs="Times New Roman"/>
          <w:sz w:val="24"/>
        </w:rPr>
        <w:t>Edmond, G., Martire, K., &amp; Roque, M. S. (2011). 'Mere guesswork': cross-lingual voice comparisons and the jury. </w:t>
      </w:r>
      <w:r w:rsidRPr="006F2535">
        <w:rPr>
          <w:rFonts w:ascii="Times New Roman" w:eastAsia="Calibri" w:hAnsi="Times New Roman" w:cs="Times New Roman"/>
          <w:i/>
          <w:iCs/>
          <w:sz w:val="24"/>
        </w:rPr>
        <w:t>Sydney Law Review</w:t>
      </w:r>
      <w:r w:rsidRPr="006F2535">
        <w:rPr>
          <w:rFonts w:ascii="Times New Roman" w:eastAsia="Calibri" w:hAnsi="Times New Roman" w:cs="Times New Roman"/>
          <w:sz w:val="24"/>
        </w:rPr>
        <w:t>, </w:t>
      </w:r>
      <w:r w:rsidRPr="006F2535">
        <w:rPr>
          <w:rFonts w:ascii="Times New Roman" w:eastAsia="Calibri" w:hAnsi="Times New Roman" w:cs="Times New Roman"/>
          <w:i/>
          <w:iCs/>
          <w:sz w:val="24"/>
        </w:rPr>
        <w:t>33</w:t>
      </w:r>
      <w:r w:rsidRPr="006F2535">
        <w:rPr>
          <w:rFonts w:ascii="Times New Roman" w:eastAsia="Calibri" w:hAnsi="Times New Roman" w:cs="Times New Roman"/>
          <w:sz w:val="24"/>
        </w:rPr>
        <w:t xml:space="preserve">(3), 395-425. </w:t>
      </w:r>
      <w:hyperlink r:id="rId24" w:history="1">
        <w:r w:rsidRPr="006F2535">
          <w:rPr>
            <w:rFonts w:ascii="Times New Roman" w:eastAsia="Calibri" w:hAnsi="Times New Roman" w:cs="Times New Roman"/>
            <w:color w:val="0563C1"/>
            <w:sz w:val="24"/>
            <w:u w:val="single"/>
          </w:rPr>
          <w:t>https://search.informit.org/doi/abs/10.3316/agispt.20115174</w:t>
        </w:r>
      </w:hyperlink>
      <w:r w:rsidRPr="006F2535">
        <w:rPr>
          <w:rFonts w:ascii="Times New Roman" w:eastAsia="Calibri" w:hAnsi="Times New Roman" w:cs="Times New Roman"/>
          <w:sz w:val="24"/>
        </w:rPr>
        <w:t xml:space="preserve">  </w:t>
      </w:r>
    </w:p>
    <w:p w14:paraId="7CD956C6" w14:textId="0048BB26" w:rsidR="00DA0B30" w:rsidRPr="006F2535" w:rsidRDefault="00DA0B30" w:rsidP="00DA0B30">
      <w:pPr>
        <w:tabs>
          <w:tab w:val="left" w:pos="0"/>
        </w:tabs>
        <w:spacing w:after="0" w:line="480" w:lineRule="auto"/>
        <w:ind w:left="720" w:hanging="720"/>
        <w:rPr>
          <w:rFonts w:ascii="Times New Roman" w:eastAsia="Calibri" w:hAnsi="Times New Roman" w:cs="Times New Roman"/>
          <w:sz w:val="24"/>
        </w:rPr>
      </w:pPr>
      <w:r w:rsidRPr="006F2535">
        <w:rPr>
          <w:rFonts w:ascii="Times New Roman" w:eastAsia="Calibri" w:hAnsi="Times New Roman" w:cs="Times New Roman"/>
          <w:sz w:val="24"/>
        </w:rPr>
        <w:t>Faul, F., Erdfelder, E., Buchner, A., &amp; Lang, A. G. (2009). Statistical power analyses using G* Power 3.1: Tests for correlation and regression analyses. </w:t>
      </w:r>
      <w:r w:rsidRPr="006F2535">
        <w:rPr>
          <w:rFonts w:ascii="Times New Roman" w:eastAsia="Calibri" w:hAnsi="Times New Roman" w:cs="Times New Roman"/>
          <w:i/>
          <w:iCs/>
          <w:sz w:val="24"/>
        </w:rPr>
        <w:t xml:space="preserve">Behavior </w:t>
      </w:r>
      <w:r w:rsidR="00E70AB7" w:rsidRPr="006F2535">
        <w:rPr>
          <w:rFonts w:ascii="Times New Roman" w:eastAsia="Calibri" w:hAnsi="Times New Roman" w:cs="Times New Roman"/>
          <w:i/>
          <w:iCs/>
          <w:sz w:val="24"/>
        </w:rPr>
        <w:t>R</w:t>
      </w:r>
      <w:r w:rsidRPr="006F2535">
        <w:rPr>
          <w:rFonts w:ascii="Times New Roman" w:eastAsia="Calibri" w:hAnsi="Times New Roman" w:cs="Times New Roman"/>
          <w:i/>
          <w:iCs/>
          <w:sz w:val="24"/>
        </w:rPr>
        <w:t xml:space="preserve">esearch </w:t>
      </w:r>
      <w:r w:rsidR="00E70AB7" w:rsidRPr="006F2535">
        <w:rPr>
          <w:rFonts w:ascii="Times New Roman" w:eastAsia="Calibri" w:hAnsi="Times New Roman" w:cs="Times New Roman"/>
          <w:i/>
          <w:iCs/>
          <w:sz w:val="24"/>
        </w:rPr>
        <w:t>M</w:t>
      </w:r>
      <w:r w:rsidRPr="006F2535">
        <w:rPr>
          <w:rFonts w:ascii="Times New Roman" w:eastAsia="Calibri" w:hAnsi="Times New Roman" w:cs="Times New Roman"/>
          <w:i/>
          <w:iCs/>
          <w:sz w:val="24"/>
        </w:rPr>
        <w:t>ethods</w:t>
      </w:r>
      <w:r w:rsidRPr="006F2535">
        <w:rPr>
          <w:rFonts w:ascii="Times New Roman" w:eastAsia="Calibri" w:hAnsi="Times New Roman" w:cs="Times New Roman"/>
          <w:sz w:val="24"/>
        </w:rPr>
        <w:t>, </w:t>
      </w:r>
      <w:r w:rsidRPr="006F2535">
        <w:rPr>
          <w:rFonts w:ascii="Times New Roman" w:eastAsia="Calibri" w:hAnsi="Times New Roman" w:cs="Times New Roman"/>
          <w:i/>
          <w:iCs/>
          <w:sz w:val="24"/>
        </w:rPr>
        <w:t>41</w:t>
      </w:r>
      <w:r w:rsidRPr="006F2535">
        <w:rPr>
          <w:rFonts w:ascii="Times New Roman" w:eastAsia="Calibri" w:hAnsi="Times New Roman" w:cs="Times New Roman"/>
          <w:sz w:val="24"/>
        </w:rPr>
        <w:t xml:space="preserve">(4), 1149-1160. </w:t>
      </w:r>
      <w:hyperlink r:id="rId25" w:history="1">
        <w:r w:rsidRPr="006F2535">
          <w:rPr>
            <w:rFonts w:ascii="Times New Roman" w:eastAsia="Calibri" w:hAnsi="Times New Roman" w:cs="Times New Roman"/>
            <w:color w:val="0563C1"/>
            <w:sz w:val="24"/>
            <w:u w:val="single"/>
          </w:rPr>
          <w:t>https://doi.org/10.3758/BRM.41.4.1149</w:t>
        </w:r>
      </w:hyperlink>
      <w:r w:rsidRPr="006F2535">
        <w:rPr>
          <w:rFonts w:ascii="Times New Roman" w:eastAsia="Calibri" w:hAnsi="Times New Roman" w:cs="Times New Roman"/>
          <w:sz w:val="24"/>
        </w:rPr>
        <w:t xml:space="preserve"> </w:t>
      </w:r>
    </w:p>
    <w:p w14:paraId="38E2E38A" w14:textId="519E6FBE" w:rsidR="00DA0B30" w:rsidRPr="006F2535" w:rsidRDefault="00DA0B30" w:rsidP="00DA0B30">
      <w:pPr>
        <w:tabs>
          <w:tab w:val="left" w:pos="0"/>
        </w:tabs>
        <w:spacing w:after="0" w:line="480" w:lineRule="auto"/>
        <w:ind w:left="720" w:hanging="720"/>
        <w:rPr>
          <w:rFonts w:ascii="Times New Roman" w:eastAsia="Calibri" w:hAnsi="Times New Roman" w:cs="Times New Roman"/>
          <w:sz w:val="24"/>
        </w:rPr>
      </w:pPr>
      <w:r w:rsidRPr="006F2535">
        <w:rPr>
          <w:rFonts w:ascii="Times New Roman" w:eastAsia="Calibri" w:hAnsi="Times New Roman" w:cs="Times New Roman"/>
          <w:sz w:val="24"/>
        </w:rPr>
        <w:t>Germine, L., Nakayama, K., Duchaine, B. C., Chabris, C. F., Chatterjee, G., &amp; Wilmer, J. B. (2012). Is the Web as good as the lab? Comparable performance from Web and lab in cognitive/perceptual experiments. </w:t>
      </w:r>
      <w:r w:rsidRPr="006F2535">
        <w:rPr>
          <w:rFonts w:ascii="Times New Roman" w:eastAsia="Calibri" w:hAnsi="Times New Roman" w:cs="Times New Roman"/>
          <w:i/>
          <w:iCs/>
          <w:sz w:val="24"/>
        </w:rPr>
        <w:t xml:space="preserve">Psychonomic </w:t>
      </w:r>
      <w:r w:rsidR="00E70AB7" w:rsidRPr="006F2535">
        <w:rPr>
          <w:rFonts w:ascii="Times New Roman" w:eastAsia="Calibri" w:hAnsi="Times New Roman" w:cs="Times New Roman"/>
          <w:i/>
          <w:iCs/>
          <w:sz w:val="24"/>
        </w:rPr>
        <w:t>B</w:t>
      </w:r>
      <w:r w:rsidRPr="006F2535">
        <w:rPr>
          <w:rFonts w:ascii="Times New Roman" w:eastAsia="Calibri" w:hAnsi="Times New Roman" w:cs="Times New Roman"/>
          <w:i/>
          <w:iCs/>
          <w:sz w:val="24"/>
        </w:rPr>
        <w:t xml:space="preserve">ulletin &amp; </w:t>
      </w:r>
      <w:r w:rsidR="00E70AB7" w:rsidRPr="006F2535">
        <w:rPr>
          <w:rFonts w:ascii="Times New Roman" w:eastAsia="Calibri" w:hAnsi="Times New Roman" w:cs="Times New Roman"/>
          <w:i/>
          <w:iCs/>
          <w:sz w:val="24"/>
        </w:rPr>
        <w:t>R</w:t>
      </w:r>
      <w:r w:rsidRPr="006F2535">
        <w:rPr>
          <w:rFonts w:ascii="Times New Roman" w:eastAsia="Calibri" w:hAnsi="Times New Roman" w:cs="Times New Roman"/>
          <w:i/>
          <w:iCs/>
          <w:sz w:val="24"/>
        </w:rPr>
        <w:t>eview</w:t>
      </w:r>
      <w:r w:rsidRPr="006F2535">
        <w:rPr>
          <w:rFonts w:ascii="Times New Roman" w:eastAsia="Calibri" w:hAnsi="Times New Roman" w:cs="Times New Roman"/>
          <w:sz w:val="24"/>
        </w:rPr>
        <w:t>, </w:t>
      </w:r>
      <w:r w:rsidRPr="006F2535">
        <w:rPr>
          <w:rFonts w:ascii="Times New Roman" w:eastAsia="Calibri" w:hAnsi="Times New Roman" w:cs="Times New Roman"/>
          <w:i/>
          <w:iCs/>
          <w:sz w:val="24"/>
        </w:rPr>
        <w:t>19</w:t>
      </w:r>
      <w:r w:rsidRPr="006F2535">
        <w:rPr>
          <w:rFonts w:ascii="Times New Roman" w:eastAsia="Calibri" w:hAnsi="Times New Roman" w:cs="Times New Roman"/>
          <w:sz w:val="24"/>
        </w:rPr>
        <w:t xml:space="preserve">(5), 847-857. </w:t>
      </w:r>
      <w:hyperlink r:id="rId26" w:history="1">
        <w:r w:rsidRPr="006F2535">
          <w:rPr>
            <w:rFonts w:ascii="Times New Roman" w:eastAsia="Calibri" w:hAnsi="Times New Roman" w:cs="Times New Roman"/>
            <w:color w:val="0563C1"/>
            <w:sz w:val="24"/>
            <w:u w:val="single"/>
          </w:rPr>
          <w:t>https://doi.org/10.3758/s13423-012-0296-9</w:t>
        </w:r>
      </w:hyperlink>
      <w:r w:rsidRPr="006F2535">
        <w:rPr>
          <w:rFonts w:ascii="Times New Roman" w:eastAsia="Calibri" w:hAnsi="Times New Roman" w:cs="Times New Roman"/>
          <w:sz w:val="24"/>
        </w:rPr>
        <w:t xml:space="preserve">  </w:t>
      </w:r>
    </w:p>
    <w:p w14:paraId="733FF77A" w14:textId="77777777" w:rsidR="00DA0B30" w:rsidRPr="006F2535" w:rsidRDefault="00DA0B30" w:rsidP="00DA0B30">
      <w:pPr>
        <w:tabs>
          <w:tab w:val="left" w:pos="0"/>
        </w:tabs>
        <w:spacing w:after="0" w:line="480" w:lineRule="auto"/>
        <w:ind w:left="720" w:hanging="720"/>
        <w:rPr>
          <w:rFonts w:ascii="Times New Roman" w:eastAsia="Calibri" w:hAnsi="Times New Roman" w:cs="Times New Roman"/>
          <w:sz w:val="24"/>
        </w:rPr>
      </w:pPr>
      <w:r w:rsidRPr="006F2535">
        <w:rPr>
          <w:rFonts w:ascii="Times New Roman" w:eastAsia="Calibri" w:hAnsi="Times New Roman" w:cs="Times New Roman"/>
          <w:sz w:val="24"/>
        </w:rPr>
        <w:t>Hanley, J. R., &amp; Damjanovic, L. (2009). It is more difficult to retrieve a familiar person's name and occupation from their voice than from their blurred face. </w:t>
      </w:r>
      <w:r w:rsidRPr="006F2535">
        <w:rPr>
          <w:rFonts w:ascii="Times New Roman" w:eastAsia="Calibri" w:hAnsi="Times New Roman" w:cs="Times New Roman"/>
          <w:i/>
          <w:iCs/>
          <w:sz w:val="24"/>
        </w:rPr>
        <w:t>Memory</w:t>
      </w:r>
      <w:r w:rsidRPr="006F2535">
        <w:rPr>
          <w:rFonts w:ascii="Times New Roman" w:eastAsia="Calibri" w:hAnsi="Times New Roman" w:cs="Times New Roman"/>
          <w:sz w:val="24"/>
        </w:rPr>
        <w:t>, </w:t>
      </w:r>
      <w:r w:rsidRPr="006F2535">
        <w:rPr>
          <w:rFonts w:ascii="Times New Roman" w:eastAsia="Calibri" w:hAnsi="Times New Roman" w:cs="Times New Roman"/>
          <w:i/>
          <w:iCs/>
          <w:sz w:val="24"/>
        </w:rPr>
        <w:t>17</w:t>
      </w:r>
      <w:r w:rsidRPr="006F2535">
        <w:rPr>
          <w:rFonts w:ascii="Times New Roman" w:eastAsia="Calibri" w:hAnsi="Times New Roman" w:cs="Times New Roman"/>
          <w:sz w:val="24"/>
        </w:rPr>
        <w:t xml:space="preserve">(8), 830-839. </w:t>
      </w:r>
      <w:hyperlink r:id="rId27" w:history="1">
        <w:r w:rsidRPr="006F2535">
          <w:rPr>
            <w:rFonts w:ascii="Times New Roman" w:eastAsia="Calibri" w:hAnsi="Times New Roman" w:cs="Times New Roman"/>
            <w:color w:val="0563C1"/>
            <w:sz w:val="24"/>
            <w:u w:val="single"/>
          </w:rPr>
          <w:t>https://doi.org/10.1080/09658210903264175</w:t>
        </w:r>
      </w:hyperlink>
      <w:r w:rsidRPr="006F2535">
        <w:rPr>
          <w:rFonts w:ascii="Times New Roman" w:eastAsia="Calibri" w:hAnsi="Times New Roman" w:cs="Times New Roman"/>
          <w:sz w:val="24"/>
        </w:rPr>
        <w:t xml:space="preserve"> </w:t>
      </w:r>
    </w:p>
    <w:p w14:paraId="7805F50F" w14:textId="77777777" w:rsidR="00DA0B30" w:rsidRPr="006F2535" w:rsidRDefault="00DA0B30" w:rsidP="00DA0B30">
      <w:pPr>
        <w:tabs>
          <w:tab w:val="left" w:pos="0"/>
        </w:tabs>
        <w:spacing w:after="0" w:line="480" w:lineRule="auto"/>
        <w:ind w:left="720" w:hanging="720"/>
        <w:rPr>
          <w:rFonts w:ascii="Times New Roman" w:eastAsia="Calibri" w:hAnsi="Times New Roman" w:cs="Times New Roman"/>
          <w:sz w:val="24"/>
        </w:rPr>
      </w:pPr>
      <w:r w:rsidRPr="006F2535">
        <w:rPr>
          <w:rFonts w:ascii="Times New Roman" w:eastAsia="Calibri" w:hAnsi="Times New Roman" w:cs="Times New Roman"/>
          <w:sz w:val="24"/>
        </w:rPr>
        <w:t>Harvey, M. B., Bruer, K. C., &amp; Price, H. L. (2021). Perceptions of familiar and unfamiliar ear-and eyewitnesses. </w:t>
      </w:r>
      <w:r w:rsidRPr="006F2535">
        <w:rPr>
          <w:rFonts w:ascii="Times New Roman" w:eastAsia="Calibri" w:hAnsi="Times New Roman" w:cs="Times New Roman"/>
          <w:i/>
          <w:iCs/>
          <w:sz w:val="24"/>
        </w:rPr>
        <w:t>Psychiatry, Psychology and Law</w:t>
      </w:r>
      <w:r w:rsidRPr="006F2535">
        <w:rPr>
          <w:rFonts w:ascii="Times New Roman" w:eastAsia="Calibri" w:hAnsi="Times New Roman" w:cs="Times New Roman"/>
          <w:sz w:val="24"/>
        </w:rPr>
        <w:t xml:space="preserve">, </w:t>
      </w:r>
      <w:r w:rsidRPr="006F2535">
        <w:rPr>
          <w:rFonts w:ascii="Times New Roman" w:eastAsia="Calibri" w:hAnsi="Times New Roman" w:cs="Times New Roman"/>
          <w:i/>
          <w:iCs/>
          <w:sz w:val="24"/>
        </w:rPr>
        <w:t>29</w:t>
      </w:r>
      <w:r w:rsidRPr="006F2535">
        <w:rPr>
          <w:rFonts w:ascii="Times New Roman" w:eastAsia="Calibri" w:hAnsi="Times New Roman" w:cs="Times New Roman"/>
          <w:sz w:val="24"/>
        </w:rPr>
        <w:t xml:space="preserve">(3), 395-412. </w:t>
      </w:r>
      <w:hyperlink r:id="rId28" w:history="1">
        <w:r w:rsidRPr="006F2535">
          <w:rPr>
            <w:rFonts w:ascii="Times New Roman" w:eastAsia="Calibri" w:hAnsi="Times New Roman" w:cs="Times New Roman"/>
            <w:color w:val="0563C1"/>
            <w:sz w:val="24"/>
            <w:u w:val="single"/>
          </w:rPr>
          <w:t>https://doi.org/10.1080/13218719.2021.1910588</w:t>
        </w:r>
      </w:hyperlink>
      <w:r w:rsidRPr="006F2535">
        <w:rPr>
          <w:rFonts w:ascii="Times New Roman" w:eastAsia="Calibri" w:hAnsi="Times New Roman" w:cs="Times New Roman"/>
          <w:sz w:val="24"/>
        </w:rPr>
        <w:t xml:space="preserve">  </w:t>
      </w:r>
    </w:p>
    <w:p w14:paraId="17973677" w14:textId="77777777" w:rsidR="00DA0B30" w:rsidRPr="006F2535" w:rsidRDefault="00DA0B30" w:rsidP="00DA0B30">
      <w:pPr>
        <w:tabs>
          <w:tab w:val="left" w:pos="0"/>
        </w:tabs>
        <w:spacing w:after="0" w:line="480" w:lineRule="auto"/>
        <w:rPr>
          <w:rFonts w:ascii="Times New Roman" w:eastAsia="Calibri" w:hAnsi="Times New Roman" w:cs="Times New Roman"/>
          <w:bCs/>
          <w:sz w:val="24"/>
        </w:rPr>
      </w:pPr>
      <w:r w:rsidRPr="006F2535">
        <w:rPr>
          <w:rFonts w:ascii="Times New Roman" w:eastAsia="Calibri" w:hAnsi="Times New Roman" w:cs="Times New Roman"/>
          <w:bCs/>
          <w:sz w:val="24"/>
        </w:rPr>
        <w:t xml:space="preserve">Hollien, H. F. (2002). </w:t>
      </w:r>
      <w:r w:rsidRPr="006F2535">
        <w:rPr>
          <w:rFonts w:ascii="Times New Roman" w:eastAsia="Calibri" w:hAnsi="Times New Roman" w:cs="Times New Roman"/>
          <w:bCs/>
          <w:i/>
          <w:iCs/>
          <w:sz w:val="24"/>
        </w:rPr>
        <w:t>Forensic voice identification</w:t>
      </w:r>
      <w:r w:rsidRPr="006F2535">
        <w:rPr>
          <w:rFonts w:ascii="Times New Roman" w:eastAsia="Calibri" w:hAnsi="Times New Roman" w:cs="Times New Roman"/>
          <w:bCs/>
          <w:sz w:val="24"/>
        </w:rPr>
        <w:t>. Academic Press.</w:t>
      </w:r>
    </w:p>
    <w:p w14:paraId="1F112A01" w14:textId="77777777" w:rsidR="00DA0B30" w:rsidRPr="006F2535" w:rsidRDefault="00DA0B30" w:rsidP="00DA0B30">
      <w:pPr>
        <w:tabs>
          <w:tab w:val="left" w:pos="0"/>
        </w:tabs>
        <w:spacing w:after="0" w:line="480" w:lineRule="auto"/>
        <w:ind w:left="720" w:hanging="720"/>
        <w:rPr>
          <w:rFonts w:ascii="Times New Roman" w:eastAsia="Calibri" w:hAnsi="Times New Roman" w:cs="Times New Roman"/>
          <w:sz w:val="24"/>
        </w:rPr>
      </w:pPr>
      <w:r w:rsidRPr="006F2535">
        <w:rPr>
          <w:rFonts w:ascii="Times New Roman" w:eastAsia="Calibri" w:hAnsi="Times New Roman" w:cs="Times New Roman"/>
          <w:sz w:val="24"/>
        </w:rPr>
        <w:t>Jenkins, R. E., Tsermentseli, S., Monks, C. P., Robertson, D. J., Stevenage, S. V., Symons, A. E., &amp; Davis, J. P. (2021). Are super‐face‐recognisers also super‐voice‐recognisers? Evidence from cross‐modal identification tasks. </w:t>
      </w:r>
      <w:r w:rsidRPr="006F2535">
        <w:rPr>
          <w:rFonts w:ascii="Times New Roman" w:eastAsia="Calibri" w:hAnsi="Times New Roman" w:cs="Times New Roman"/>
          <w:i/>
          <w:iCs/>
          <w:sz w:val="24"/>
        </w:rPr>
        <w:t>Applied Cognitive Psychology</w:t>
      </w:r>
      <w:r w:rsidRPr="006F2535">
        <w:rPr>
          <w:rFonts w:ascii="Times New Roman" w:eastAsia="Calibri" w:hAnsi="Times New Roman" w:cs="Times New Roman"/>
          <w:sz w:val="24"/>
        </w:rPr>
        <w:t>, </w:t>
      </w:r>
      <w:r w:rsidRPr="006F2535">
        <w:rPr>
          <w:rFonts w:ascii="Times New Roman" w:eastAsia="Calibri" w:hAnsi="Times New Roman" w:cs="Times New Roman"/>
          <w:i/>
          <w:iCs/>
          <w:sz w:val="24"/>
        </w:rPr>
        <w:t>35</w:t>
      </w:r>
      <w:r w:rsidRPr="006F2535">
        <w:rPr>
          <w:rFonts w:ascii="Times New Roman" w:eastAsia="Calibri" w:hAnsi="Times New Roman" w:cs="Times New Roman"/>
          <w:sz w:val="24"/>
        </w:rPr>
        <w:t xml:space="preserve">(3), 590-605. </w:t>
      </w:r>
      <w:hyperlink r:id="rId29" w:history="1">
        <w:r w:rsidRPr="006F2535">
          <w:rPr>
            <w:rFonts w:ascii="Times New Roman" w:eastAsia="Calibri" w:hAnsi="Times New Roman" w:cs="Times New Roman"/>
            <w:color w:val="0563C1"/>
            <w:sz w:val="24"/>
            <w:u w:val="single"/>
          </w:rPr>
          <w:t>https://doi.org/10.1002/acp.3813</w:t>
        </w:r>
      </w:hyperlink>
      <w:r w:rsidRPr="006F2535">
        <w:rPr>
          <w:rFonts w:ascii="Times New Roman" w:eastAsia="Calibri" w:hAnsi="Times New Roman" w:cs="Times New Roman"/>
          <w:sz w:val="24"/>
        </w:rPr>
        <w:t xml:space="preserve">  </w:t>
      </w:r>
    </w:p>
    <w:p w14:paraId="708539BC" w14:textId="77777777" w:rsidR="00DA0B30" w:rsidRPr="006F2535" w:rsidRDefault="00DA0B30" w:rsidP="00DA0B30">
      <w:pPr>
        <w:tabs>
          <w:tab w:val="left" w:pos="0"/>
        </w:tabs>
        <w:spacing w:after="0" w:line="480" w:lineRule="auto"/>
        <w:ind w:left="720" w:hanging="720"/>
        <w:rPr>
          <w:rFonts w:ascii="Times New Roman" w:eastAsia="Calibri" w:hAnsi="Times New Roman" w:cs="Times New Roman"/>
          <w:sz w:val="24"/>
        </w:rPr>
      </w:pPr>
      <w:r w:rsidRPr="006F2535">
        <w:rPr>
          <w:rFonts w:ascii="Times New Roman" w:eastAsia="Calibri" w:hAnsi="Times New Roman" w:cs="Times New Roman"/>
          <w:sz w:val="24"/>
        </w:rPr>
        <w:t>Johnson, J., McGettigan, C., &amp; Lavan, N. (2020). Comparing unfamiliar voice and face identity perception using identity sorting tasks. </w:t>
      </w:r>
      <w:r w:rsidRPr="006F2535">
        <w:rPr>
          <w:rFonts w:ascii="Times New Roman" w:eastAsia="Calibri" w:hAnsi="Times New Roman" w:cs="Times New Roman"/>
          <w:i/>
          <w:iCs/>
          <w:sz w:val="24"/>
        </w:rPr>
        <w:t>Quarterly Journal of Experimental Psychology</w:t>
      </w:r>
      <w:r w:rsidRPr="006F2535">
        <w:rPr>
          <w:rFonts w:ascii="Times New Roman" w:eastAsia="Calibri" w:hAnsi="Times New Roman" w:cs="Times New Roman"/>
          <w:sz w:val="24"/>
        </w:rPr>
        <w:t>, </w:t>
      </w:r>
      <w:r w:rsidRPr="006F2535">
        <w:rPr>
          <w:rFonts w:ascii="Times New Roman" w:eastAsia="Calibri" w:hAnsi="Times New Roman" w:cs="Times New Roman"/>
          <w:i/>
          <w:iCs/>
          <w:sz w:val="24"/>
        </w:rPr>
        <w:t>73</w:t>
      </w:r>
      <w:r w:rsidRPr="006F2535">
        <w:rPr>
          <w:rFonts w:ascii="Times New Roman" w:eastAsia="Calibri" w:hAnsi="Times New Roman" w:cs="Times New Roman"/>
          <w:sz w:val="24"/>
        </w:rPr>
        <w:t xml:space="preserve">(10), 1537-1545. </w:t>
      </w:r>
      <w:hyperlink r:id="rId30" w:history="1">
        <w:r w:rsidRPr="006F2535">
          <w:rPr>
            <w:rFonts w:ascii="Times New Roman" w:eastAsia="Calibri" w:hAnsi="Times New Roman" w:cs="Times New Roman"/>
            <w:color w:val="0563C1"/>
            <w:sz w:val="24"/>
            <w:u w:val="single"/>
          </w:rPr>
          <w:t>https://doi.org/10.1177/1747021820938659</w:t>
        </w:r>
      </w:hyperlink>
      <w:r w:rsidRPr="006F2535">
        <w:rPr>
          <w:rFonts w:ascii="Times New Roman" w:eastAsia="Calibri" w:hAnsi="Times New Roman" w:cs="Times New Roman"/>
          <w:sz w:val="24"/>
        </w:rPr>
        <w:t xml:space="preserve">  </w:t>
      </w:r>
    </w:p>
    <w:p w14:paraId="4204C52D" w14:textId="77777777" w:rsidR="00DA0B30" w:rsidRPr="006F2535" w:rsidRDefault="00DA0B30" w:rsidP="00DA0B30">
      <w:pPr>
        <w:tabs>
          <w:tab w:val="left" w:pos="0"/>
        </w:tabs>
        <w:spacing w:after="0" w:line="480" w:lineRule="auto"/>
        <w:ind w:left="720" w:hanging="720"/>
        <w:rPr>
          <w:rFonts w:ascii="Times New Roman" w:eastAsia="Calibri" w:hAnsi="Times New Roman" w:cs="Times New Roman"/>
          <w:sz w:val="24"/>
        </w:rPr>
      </w:pPr>
      <w:r w:rsidRPr="006F2535">
        <w:rPr>
          <w:rFonts w:ascii="Times New Roman" w:eastAsia="Calibri" w:hAnsi="Times New Roman" w:cs="Times New Roman"/>
          <w:sz w:val="24"/>
        </w:rPr>
        <w:t>Johnston, R. A., &amp; Edmonds, A. J. (2009). Familiar and unfamiliar face recognition: A review. </w:t>
      </w:r>
      <w:r w:rsidRPr="006F2535">
        <w:rPr>
          <w:rFonts w:ascii="Times New Roman" w:eastAsia="Calibri" w:hAnsi="Times New Roman" w:cs="Times New Roman"/>
          <w:i/>
          <w:iCs/>
          <w:sz w:val="24"/>
        </w:rPr>
        <w:t>Memory</w:t>
      </w:r>
      <w:r w:rsidRPr="006F2535">
        <w:rPr>
          <w:rFonts w:ascii="Times New Roman" w:eastAsia="Calibri" w:hAnsi="Times New Roman" w:cs="Times New Roman"/>
          <w:sz w:val="24"/>
        </w:rPr>
        <w:t>, </w:t>
      </w:r>
      <w:r w:rsidRPr="006F2535">
        <w:rPr>
          <w:rFonts w:ascii="Times New Roman" w:eastAsia="Calibri" w:hAnsi="Times New Roman" w:cs="Times New Roman"/>
          <w:i/>
          <w:iCs/>
          <w:sz w:val="24"/>
        </w:rPr>
        <w:t>17</w:t>
      </w:r>
      <w:r w:rsidRPr="006F2535">
        <w:rPr>
          <w:rFonts w:ascii="Times New Roman" w:eastAsia="Calibri" w:hAnsi="Times New Roman" w:cs="Times New Roman"/>
          <w:sz w:val="24"/>
        </w:rPr>
        <w:t xml:space="preserve">(5), 577-596. </w:t>
      </w:r>
      <w:hyperlink r:id="rId31" w:history="1">
        <w:r w:rsidRPr="006F2535">
          <w:rPr>
            <w:rFonts w:ascii="Times New Roman" w:eastAsia="Calibri" w:hAnsi="Times New Roman" w:cs="Times New Roman"/>
            <w:color w:val="0563C1"/>
            <w:sz w:val="24"/>
            <w:u w:val="single"/>
          </w:rPr>
          <w:t>https://doi.org/10.1080/09658210902976969</w:t>
        </w:r>
      </w:hyperlink>
      <w:r w:rsidRPr="006F2535">
        <w:rPr>
          <w:rFonts w:ascii="Times New Roman" w:eastAsia="Calibri" w:hAnsi="Times New Roman" w:cs="Times New Roman"/>
          <w:sz w:val="24"/>
        </w:rPr>
        <w:t xml:space="preserve">  </w:t>
      </w:r>
    </w:p>
    <w:p w14:paraId="027BEEAF" w14:textId="087A52E8" w:rsidR="001A7B31" w:rsidRPr="006F2535" w:rsidRDefault="001A7B31" w:rsidP="00DA0B30">
      <w:pPr>
        <w:tabs>
          <w:tab w:val="left" w:pos="0"/>
        </w:tabs>
        <w:spacing w:after="0" w:line="480" w:lineRule="auto"/>
        <w:ind w:left="720" w:hanging="720"/>
        <w:rPr>
          <w:rFonts w:ascii="Times New Roman" w:eastAsia="Calibri" w:hAnsi="Times New Roman" w:cs="Times New Roman"/>
          <w:sz w:val="24"/>
        </w:rPr>
      </w:pPr>
      <w:r w:rsidRPr="006F2535">
        <w:rPr>
          <w:rFonts w:ascii="Times New Roman" w:eastAsia="Calibri" w:hAnsi="Times New Roman" w:cs="Times New Roman"/>
          <w:sz w:val="24"/>
        </w:rPr>
        <w:t>Kanber, E., Lavan, N., &amp; McGettigan, C. (2022). Highly accurate and robust identity perception from personally familiar voices. </w:t>
      </w:r>
      <w:r w:rsidRPr="006F2535">
        <w:rPr>
          <w:rFonts w:ascii="Times New Roman" w:eastAsia="Calibri" w:hAnsi="Times New Roman" w:cs="Times New Roman"/>
          <w:i/>
          <w:iCs/>
          <w:sz w:val="24"/>
        </w:rPr>
        <w:t>Journal of Experimental Psychology: General</w:t>
      </w:r>
      <w:r w:rsidRPr="006F2535">
        <w:rPr>
          <w:rFonts w:ascii="Times New Roman" w:eastAsia="Calibri" w:hAnsi="Times New Roman" w:cs="Times New Roman"/>
          <w:sz w:val="24"/>
        </w:rPr>
        <w:t>, </w:t>
      </w:r>
      <w:r w:rsidRPr="006F2535">
        <w:rPr>
          <w:rFonts w:ascii="Times New Roman" w:eastAsia="Calibri" w:hAnsi="Times New Roman" w:cs="Times New Roman"/>
          <w:i/>
          <w:iCs/>
          <w:sz w:val="24"/>
        </w:rPr>
        <w:t>151</w:t>
      </w:r>
      <w:r w:rsidRPr="006F2535">
        <w:rPr>
          <w:rFonts w:ascii="Times New Roman" w:eastAsia="Calibri" w:hAnsi="Times New Roman" w:cs="Times New Roman"/>
          <w:sz w:val="24"/>
        </w:rPr>
        <w:t xml:space="preserve">(4), 897. </w:t>
      </w:r>
      <w:hyperlink r:id="rId32" w:history="1">
        <w:r w:rsidRPr="006F2535">
          <w:rPr>
            <w:rStyle w:val="Hyperlink"/>
            <w:rFonts w:ascii="Times New Roman" w:eastAsia="Calibri" w:hAnsi="Times New Roman" w:cs="Times New Roman"/>
            <w:sz w:val="24"/>
          </w:rPr>
          <w:t>https://doi.org/10.1037/xge0001112</w:t>
        </w:r>
      </w:hyperlink>
      <w:r w:rsidRPr="006F2535">
        <w:rPr>
          <w:rFonts w:ascii="Times New Roman" w:eastAsia="Calibri" w:hAnsi="Times New Roman" w:cs="Times New Roman"/>
          <w:sz w:val="24"/>
        </w:rPr>
        <w:t xml:space="preserve"> </w:t>
      </w:r>
    </w:p>
    <w:p w14:paraId="4C0D2E22" w14:textId="655ED771" w:rsidR="00DA0B30" w:rsidRPr="006F2535" w:rsidRDefault="00DA0B30" w:rsidP="00DA0B30">
      <w:pPr>
        <w:tabs>
          <w:tab w:val="left" w:pos="0"/>
        </w:tabs>
        <w:spacing w:after="0" w:line="480" w:lineRule="auto"/>
        <w:ind w:left="720" w:hanging="720"/>
        <w:rPr>
          <w:rFonts w:ascii="Times New Roman" w:eastAsia="Calibri" w:hAnsi="Times New Roman" w:cs="Times New Roman"/>
          <w:sz w:val="24"/>
        </w:rPr>
      </w:pPr>
      <w:r w:rsidRPr="006F2535">
        <w:rPr>
          <w:rFonts w:ascii="Times New Roman" w:eastAsia="Calibri" w:hAnsi="Times New Roman" w:cs="Times New Roman"/>
          <w:sz w:val="24"/>
        </w:rPr>
        <w:t>Kanber, E., Lavan, N., &amp; McGettigan, C. (2021). Highly accurate and robust identity perception from personally familiar voices. </w:t>
      </w:r>
      <w:r w:rsidRPr="006F2535">
        <w:rPr>
          <w:rFonts w:ascii="Times New Roman" w:eastAsia="Calibri" w:hAnsi="Times New Roman" w:cs="Times New Roman"/>
          <w:i/>
          <w:iCs/>
          <w:sz w:val="24"/>
        </w:rPr>
        <w:t>Journal of Experimental Psychology: General.</w:t>
      </w:r>
      <w:r w:rsidRPr="006F2535">
        <w:rPr>
          <w:rFonts w:ascii="Times New Roman" w:eastAsia="Calibri" w:hAnsi="Times New Roman" w:cs="Times New Roman"/>
          <w:sz w:val="24"/>
        </w:rPr>
        <w:t> Advance online publication. </w:t>
      </w:r>
      <w:hyperlink r:id="rId33" w:history="1">
        <w:r w:rsidRPr="006F2535">
          <w:rPr>
            <w:rFonts w:ascii="Times New Roman" w:eastAsia="Calibri" w:hAnsi="Times New Roman" w:cs="Times New Roman"/>
            <w:color w:val="0563C1"/>
            <w:sz w:val="24"/>
            <w:u w:val="single"/>
          </w:rPr>
          <w:t>https://doi.org/10.1037/xge0001112</w:t>
        </w:r>
      </w:hyperlink>
      <w:r w:rsidRPr="006F2535">
        <w:rPr>
          <w:rFonts w:ascii="Times New Roman" w:eastAsia="Calibri" w:hAnsi="Times New Roman" w:cs="Times New Roman"/>
          <w:sz w:val="24"/>
        </w:rPr>
        <w:t xml:space="preserve"> </w:t>
      </w:r>
    </w:p>
    <w:p w14:paraId="30AF9F93" w14:textId="0A88F068" w:rsidR="00DA0B30" w:rsidRPr="006F2535" w:rsidRDefault="00DA0B30" w:rsidP="00DA0B30">
      <w:pPr>
        <w:tabs>
          <w:tab w:val="left" w:pos="0"/>
        </w:tabs>
        <w:spacing w:after="0" w:line="480" w:lineRule="auto"/>
        <w:ind w:left="720" w:hanging="720"/>
        <w:rPr>
          <w:rFonts w:ascii="Times New Roman" w:eastAsia="Calibri" w:hAnsi="Times New Roman" w:cs="Times New Roman"/>
          <w:sz w:val="24"/>
        </w:rPr>
      </w:pPr>
      <w:r w:rsidRPr="006F2535">
        <w:rPr>
          <w:rFonts w:ascii="Times New Roman" w:eastAsia="Calibri" w:hAnsi="Times New Roman" w:cs="Times New Roman"/>
          <w:sz w:val="24"/>
        </w:rPr>
        <w:t>Lavan, N., Burton, A. M., Scott, S. K., &amp; McGettigan, C. (2019a). Flexible voices: Identity perception from variable vocal signals. </w:t>
      </w:r>
      <w:r w:rsidRPr="006F2535">
        <w:rPr>
          <w:rFonts w:ascii="Times New Roman" w:eastAsia="Calibri" w:hAnsi="Times New Roman" w:cs="Times New Roman"/>
          <w:i/>
          <w:iCs/>
          <w:sz w:val="24"/>
        </w:rPr>
        <w:t xml:space="preserve">Psychonomic </w:t>
      </w:r>
      <w:r w:rsidR="00E70AB7" w:rsidRPr="006F2535">
        <w:rPr>
          <w:rFonts w:ascii="Times New Roman" w:eastAsia="Calibri" w:hAnsi="Times New Roman" w:cs="Times New Roman"/>
          <w:i/>
          <w:iCs/>
          <w:sz w:val="24"/>
        </w:rPr>
        <w:t>B</w:t>
      </w:r>
      <w:r w:rsidRPr="006F2535">
        <w:rPr>
          <w:rFonts w:ascii="Times New Roman" w:eastAsia="Calibri" w:hAnsi="Times New Roman" w:cs="Times New Roman"/>
          <w:i/>
          <w:iCs/>
          <w:sz w:val="24"/>
        </w:rPr>
        <w:t xml:space="preserve">ulletin &amp; </w:t>
      </w:r>
      <w:r w:rsidR="00E70AB7" w:rsidRPr="006F2535">
        <w:rPr>
          <w:rFonts w:ascii="Times New Roman" w:eastAsia="Calibri" w:hAnsi="Times New Roman" w:cs="Times New Roman"/>
          <w:i/>
          <w:iCs/>
          <w:sz w:val="24"/>
        </w:rPr>
        <w:t>R</w:t>
      </w:r>
      <w:r w:rsidRPr="006F2535">
        <w:rPr>
          <w:rFonts w:ascii="Times New Roman" w:eastAsia="Calibri" w:hAnsi="Times New Roman" w:cs="Times New Roman"/>
          <w:i/>
          <w:iCs/>
          <w:sz w:val="24"/>
        </w:rPr>
        <w:t>eview</w:t>
      </w:r>
      <w:r w:rsidRPr="006F2535">
        <w:rPr>
          <w:rFonts w:ascii="Times New Roman" w:eastAsia="Calibri" w:hAnsi="Times New Roman" w:cs="Times New Roman"/>
          <w:sz w:val="24"/>
        </w:rPr>
        <w:t>, </w:t>
      </w:r>
      <w:r w:rsidRPr="006F2535">
        <w:rPr>
          <w:rFonts w:ascii="Times New Roman" w:eastAsia="Calibri" w:hAnsi="Times New Roman" w:cs="Times New Roman"/>
          <w:i/>
          <w:iCs/>
          <w:sz w:val="24"/>
        </w:rPr>
        <w:t>26</w:t>
      </w:r>
      <w:r w:rsidRPr="006F2535">
        <w:rPr>
          <w:rFonts w:ascii="Times New Roman" w:eastAsia="Calibri" w:hAnsi="Times New Roman" w:cs="Times New Roman"/>
          <w:sz w:val="24"/>
        </w:rPr>
        <w:t xml:space="preserve">(1), 90-102. </w:t>
      </w:r>
      <w:hyperlink r:id="rId34" w:history="1">
        <w:r w:rsidRPr="006F2535">
          <w:rPr>
            <w:rFonts w:ascii="Times New Roman" w:eastAsia="Calibri" w:hAnsi="Times New Roman" w:cs="Times New Roman"/>
            <w:color w:val="0563C1"/>
            <w:sz w:val="24"/>
            <w:u w:val="single"/>
          </w:rPr>
          <w:t>https://doi.org/10.3758/s13423-018-1497-7</w:t>
        </w:r>
      </w:hyperlink>
      <w:r w:rsidRPr="006F2535">
        <w:rPr>
          <w:rFonts w:ascii="Times New Roman" w:eastAsia="Calibri" w:hAnsi="Times New Roman" w:cs="Times New Roman"/>
          <w:sz w:val="24"/>
        </w:rPr>
        <w:t xml:space="preserve">  </w:t>
      </w:r>
    </w:p>
    <w:p w14:paraId="5C89A058" w14:textId="77777777" w:rsidR="00DA0B30" w:rsidRPr="006F2535" w:rsidRDefault="00DA0B30" w:rsidP="00DA0B30">
      <w:pPr>
        <w:tabs>
          <w:tab w:val="left" w:pos="0"/>
        </w:tabs>
        <w:spacing w:after="0" w:line="480" w:lineRule="auto"/>
        <w:ind w:left="720" w:hanging="720"/>
        <w:rPr>
          <w:rFonts w:ascii="Times New Roman" w:eastAsia="Calibri" w:hAnsi="Times New Roman" w:cs="Times New Roman"/>
          <w:sz w:val="24"/>
        </w:rPr>
      </w:pPr>
      <w:r w:rsidRPr="006F2535">
        <w:rPr>
          <w:rFonts w:ascii="Times New Roman" w:eastAsia="Calibri" w:hAnsi="Times New Roman" w:cs="Times New Roman"/>
          <w:sz w:val="24"/>
        </w:rPr>
        <w:t>Lavan, N., Burston, L. F., &amp; Garrido, L. (2019b). How many voices did you hear? Natural variability disrupts identity perception from unfamiliar voices. </w:t>
      </w:r>
      <w:r w:rsidRPr="006F2535">
        <w:rPr>
          <w:rFonts w:ascii="Times New Roman" w:eastAsia="Calibri" w:hAnsi="Times New Roman" w:cs="Times New Roman"/>
          <w:i/>
          <w:iCs/>
          <w:sz w:val="24"/>
        </w:rPr>
        <w:t>British Journal of Psychology</w:t>
      </w:r>
      <w:r w:rsidRPr="006F2535">
        <w:rPr>
          <w:rFonts w:ascii="Times New Roman" w:eastAsia="Calibri" w:hAnsi="Times New Roman" w:cs="Times New Roman"/>
          <w:sz w:val="24"/>
        </w:rPr>
        <w:t>, </w:t>
      </w:r>
      <w:r w:rsidRPr="006F2535">
        <w:rPr>
          <w:rFonts w:ascii="Times New Roman" w:eastAsia="Calibri" w:hAnsi="Times New Roman" w:cs="Times New Roman"/>
          <w:i/>
          <w:iCs/>
          <w:sz w:val="24"/>
        </w:rPr>
        <w:t>110</w:t>
      </w:r>
      <w:r w:rsidRPr="006F2535">
        <w:rPr>
          <w:rFonts w:ascii="Times New Roman" w:eastAsia="Calibri" w:hAnsi="Times New Roman" w:cs="Times New Roman"/>
          <w:sz w:val="24"/>
        </w:rPr>
        <w:t xml:space="preserve">(3), 576-593. </w:t>
      </w:r>
      <w:hyperlink r:id="rId35" w:history="1">
        <w:r w:rsidRPr="006F2535">
          <w:rPr>
            <w:rFonts w:ascii="Times New Roman" w:eastAsia="Calibri" w:hAnsi="Times New Roman" w:cs="Times New Roman"/>
            <w:color w:val="0563C1"/>
            <w:sz w:val="24"/>
            <w:u w:val="single"/>
          </w:rPr>
          <w:t>https://doi.org/10.1111/bjop.12348</w:t>
        </w:r>
      </w:hyperlink>
      <w:r w:rsidRPr="006F2535">
        <w:rPr>
          <w:rFonts w:ascii="Times New Roman" w:eastAsia="Calibri" w:hAnsi="Times New Roman" w:cs="Times New Roman"/>
          <w:sz w:val="24"/>
        </w:rPr>
        <w:t xml:space="preserve">  </w:t>
      </w:r>
    </w:p>
    <w:p w14:paraId="26D936EC" w14:textId="77777777" w:rsidR="00DA0B30" w:rsidRPr="006F2535" w:rsidRDefault="00DA0B30" w:rsidP="00DA0B30">
      <w:pPr>
        <w:tabs>
          <w:tab w:val="left" w:pos="0"/>
        </w:tabs>
        <w:spacing w:after="0" w:line="480" w:lineRule="auto"/>
        <w:ind w:left="720" w:hanging="720"/>
        <w:rPr>
          <w:rFonts w:ascii="Times New Roman" w:eastAsia="Calibri" w:hAnsi="Times New Roman" w:cs="Times New Roman"/>
          <w:sz w:val="24"/>
        </w:rPr>
      </w:pPr>
      <w:r w:rsidRPr="006F2535">
        <w:rPr>
          <w:rFonts w:ascii="Times New Roman" w:eastAsia="Calibri" w:hAnsi="Times New Roman" w:cs="Times New Roman"/>
          <w:sz w:val="24"/>
        </w:rPr>
        <w:t>Lavan, N., Knight, S., Hazan, V., &amp; McGettigan, C. (2019c). The effects of high variability training on voice identity learning. </w:t>
      </w:r>
      <w:r w:rsidRPr="006F2535">
        <w:rPr>
          <w:rFonts w:ascii="Times New Roman" w:eastAsia="Calibri" w:hAnsi="Times New Roman" w:cs="Times New Roman"/>
          <w:i/>
          <w:iCs/>
          <w:sz w:val="24"/>
        </w:rPr>
        <w:t>Cognition</w:t>
      </w:r>
      <w:r w:rsidRPr="006F2535">
        <w:rPr>
          <w:rFonts w:ascii="Times New Roman" w:eastAsia="Calibri" w:hAnsi="Times New Roman" w:cs="Times New Roman"/>
          <w:sz w:val="24"/>
        </w:rPr>
        <w:t>, </w:t>
      </w:r>
      <w:r w:rsidRPr="006F2535">
        <w:rPr>
          <w:rFonts w:ascii="Times New Roman" w:eastAsia="Calibri" w:hAnsi="Times New Roman" w:cs="Times New Roman"/>
          <w:i/>
          <w:iCs/>
          <w:sz w:val="24"/>
        </w:rPr>
        <w:t>193</w:t>
      </w:r>
      <w:r w:rsidRPr="006F2535">
        <w:rPr>
          <w:rFonts w:ascii="Times New Roman" w:eastAsia="Calibri" w:hAnsi="Times New Roman" w:cs="Times New Roman"/>
          <w:sz w:val="24"/>
        </w:rPr>
        <w:t xml:space="preserve">, 104026. </w:t>
      </w:r>
      <w:hyperlink r:id="rId36" w:history="1">
        <w:r w:rsidRPr="006F2535">
          <w:rPr>
            <w:rFonts w:ascii="Times New Roman" w:eastAsia="Calibri" w:hAnsi="Times New Roman" w:cs="Times New Roman"/>
            <w:color w:val="0563C1"/>
            <w:sz w:val="24"/>
            <w:u w:val="single"/>
          </w:rPr>
          <w:t>https://doi.org/10.1016/j.cognition.2019.104026</w:t>
        </w:r>
      </w:hyperlink>
      <w:r w:rsidRPr="006F2535">
        <w:rPr>
          <w:rFonts w:ascii="Times New Roman" w:eastAsia="Calibri" w:hAnsi="Times New Roman" w:cs="Times New Roman"/>
          <w:sz w:val="24"/>
        </w:rPr>
        <w:t xml:space="preserve"> </w:t>
      </w:r>
    </w:p>
    <w:p w14:paraId="761CC53C" w14:textId="77777777" w:rsidR="00DA0B30" w:rsidRPr="006F2535" w:rsidRDefault="00DA0B30" w:rsidP="00DA0B30">
      <w:pPr>
        <w:tabs>
          <w:tab w:val="left" w:pos="0"/>
        </w:tabs>
        <w:spacing w:after="0" w:line="480" w:lineRule="auto"/>
        <w:ind w:left="720" w:hanging="720"/>
        <w:rPr>
          <w:rFonts w:ascii="Times New Roman" w:eastAsia="Calibri" w:hAnsi="Times New Roman" w:cs="Times New Roman"/>
          <w:sz w:val="24"/>
        </w:rPr>
      </w:pPr>
      <w:r w:rsidRPr="006F2535">
        <w:rPr>
          <w:rFonts w:ascii="Times New Roman" w:eastAsia="Calibri" w:hAnsi="Times New Roman" w:cs="Times New Roman"/>
          <w:sz w:val="24"/>
        </w:rPr>
        <w:t>Lavan, N., Scott, S. K., &amp; McGettigan, C. (2016). Impaired generalization of speaker identity in the perception of familiar and unfamiliar voices. </w:t>
      </w:r>
      <w:r w:rsidRPr="006F2535">
        <w:rPr>
          <w:rFonts w:ascii="Times New Roman" w:eastAsia="Calibri" w:hAnsi="Times New Roman" w:cs="Times New Roman"/>
          <w:i/>
          <w:iCs/>
          <w:sz w:val="24"/>
        </w:rPr>
        <w:t>Journal of Experimental Psychology: General</w:t>
      </w:r>
      <w:r w:rsidRPr="006F2535">
        <w:rPr>
          <w:rFonts w:ascii="Times New Roman" w:eastAsia="Calibri" w:hAnsi="Times New Roman" w:cs="Times New Roman"/>
          <w:sz w:val="24"/>
        </w:rPr>
        <w:t>, </w:t>
      </w:r>
      <w:r w:rsidRPr="006F2535">
        <w:rPr>
          <w:rFonts w:ascii="Times New Roman" w:eastAsia="Calibri" w:hAnsi="Times New Roman" w:cs="Times New Roman"/>
          <w:i/>
          <w:iCs/>
          <w:sz w:val="24"/>
        </w:rPr>
        <w:t>145</w:t>
      </w:r>
      <w:r w:rsidRPr="006F2535">
        <w:rPr>
          <w:rFonts w:ascii="Times New Roman" w:eastAsia="Calibri" w:hAnsi="Times New Roman" w:cs="Times New Roman"/>
          <w:sz w:val="24"/>
        </w:rPr>
        <w:t xml:space="preserve">(12), 1604. </w:t>
      </w:r>
      <w:hyperlink r:id="rId37" w:history="1">
        <w:r w:rsidRPr="006F2535">
          <w:rPr>
            <w:rFonts w:ascii="Times New Roman" w:eastAsia="Calibri" w:hAnsi="Times New Roman" w:cs="Times New Roman"/>
            <w:color w:val="0563C1"/>
            <w:sz w:val="24"/>
            <w:u w:val="single"/>
          </w:rPr>
          <w:t>https://doi.org/10.1037/xge0000223</w:t>
        </w:r>
      </w:hyperlink>
      <w:r w:rsidRPr="006F2535">
        <w:rPr>
          <w:rFonts w:ascii="Times New Roman" w:eastAsia="Calibri" w:hAnsi="Times New Roman" w:cs="Times New Roman"/>
          <w:sz w:val="24"/>
        </w:rPr>
        <w:t xml:space="preserve">  </w:t>
      </w:r>
    </w:p>
    <w:p w14:paraId="48C79644" w14:textId="77777777" w:rsidR="00DA0B30" w:rsidRPr="006F2535" w:rsidRDefault="00DA0B30" w:rsidP="00DA0B30">
      <w:pPr>
        <w:tabs>
          <w:tab w:val="left" w:pos="0"/>
        </w:tabs>
        <w:spacing w:after="0" w:line="480" w:lineRule="auto"/>
        <w:ind w:left="720" w:hanging="720"/>
        <w:rPr>
          <w:rFonts w:ascii="Times New Roman" w:eastAsia="Calibri" w:hAnsi="Times New Roman" w:cs="Times New Roman"/>
          <w:sz w:val="24"/>
        </w:rPr>
      </w:pPr>
      <w:r w:rsidRPr="006F2535">
        <w:rPr>
          <w:rFonts w:ascii="Times New Roman" w:eastAsia="Calibri" w:hAnsi="Times New Roman" w:cs="Times New Roman"/>
          <w:sz w:val="24"/>
        </w:rPr>
        <w:t>Lee, Y., Keating, P., &amp; Kreiman, J. (2019). Acoustic voice variation within and between speakers. </w:t>
      </w:r>
      <w:r w:rsidRPr="006F2535">
        <w:rPr>
          <w:rFonts w:ascii="Times New Roman" w:eastAsia="Calibri" w:hAnsi="Times New Roman" w:cs="Times New Roman"/>
          <w:i/>
          <w:iCs/>
          <w:sz w:val="24"/>
        </w:rPr>
        <w:t>The Journal of the Acoustical Society of America</w:t>
      </w:r>
      <w:r w:rsidRPr="006F2535">
        <w:rPr>
          <w:rFonts w:ascii="Times New Roman" w:eastAsia="Calibri" w:hAnsi="Times New Roman" w:cs="Times New Roman"/>
          <w:sz w:val="24"/>
        </w:rPr>
        <w:t>, </w:t>
      </w:r>
      <w:r w:rsidRPr="006F2535">
        <w:rPr>
          <w:rFonts w:ascii="Times New Roman" w:eastAsia="Calibri" w:hAnsi="Times New Roman" w:cs="Times New Roman"/>
          <w:i/>
          <w:iCs/>
          <w:sz w:val="24"/>
        </w:rPr>
        <w:t>146</w:t>
      </w:r>
      <w:r w:rsidRPr="006F2535">
        <w:rPr>
          <w:rFonts w:ascii="Times New Roman" w:eastAsia="Calibri" w:hAnsi="Times New Roman" w:cs="Times New Roman"/>
          <w:sz w:val="24"/>
        </w:rPr>
        <w:t xml:space="preserve">(3), 1568-1579. </w:t>
      </w:r>
      <w:hyperlink r:id="rId38" w:history="1">
        <w:r w:rsidRPr="006F2535">
          <w:rPr>
            <w:rFonts w:ascii="Times New Roman" w:eastAsia="Calibri" w:hAnsi="Times New Roman" w:cs="Times New Roman"/>
            <w:color w:val="0563C1"/>
            <w:sz w:val="24"/>
            <w:u w:val="single"/>
          </w:rPr>
          <w:t>https://doi.org/10.1121/1.5125134</w:t>
        </w:r>
      </w:hyperlink>
      <w:r w:rsidRPr="006F2535">
        <w:rPr>
          <w:rFonts w:ascii="Times New Roman" w:eastAsia="Calibri" w:hAnsi="Times New Roman" w:cs="Times New Roman"/>
          <w:sz w:val="24"/>
        </w:rPr>
        <w:t xml:space="preserve">  </w:t>
      </w:r>
    </w:p>
    <w:p w14:paraId="2BDC9821" w14:textId="77777777" w:rsidR="00DA0B30" w:rsidRPr="006F2535" w:rsidRDefault="00DA0B30" w:rsidP="00DA0B30">
      <w:pPr>
        <w:tabs>
          <w:tab w:val="left" w:pos="0"/>
        </w:tabs>
        <w:spacing w:after="0" w:line="480" w:lineRule="auto"/>
        <w:ind w:left="720" w:hanging="720"/>
        <w:rPr>
          <w:rFonts w:ascii="Times New Roman" w:eastAsia="Calibri" w:hAnsi="Times New Roman" w:cs="Times New Roman"/>
          <w:sz w:val="24"/>
        </w:rPr>
      </w:pPr>
      <w:r w:rsidRPr="006F2535">
        <w:rPr>
          <w:rFonts w:ascii="Times New Roman" w:eastAsia="Calibri" w:hAnsi="Times New Roman" w:cs="Times New Roman"/>
          <w:sz w:val="24"/>
        </w:rPr>
        <w:t>Loftus, E. F. (1996). </w:t>
      </w:r>
      <w:r w:rsidRPr="006F2535">
        <w:rPr>
          <w:rFonts w:ascii="Times New Roman" w:eastAsia="Calibri" w:hAnsi="Times New Roman" w:cs="Times New Roman"/>
          <w:i/>
          <w:iCs/>
          <w:sz w:val="24"/>
        </w:rPr>
        <w:t>Eyewitness testimony</w:t>
      </w:r>
      <w:r w:rsidRPr="006F2535">
        <w:rPr>
          <w:rFonts w:ascii="Times New Roman" w:eastAsia="Calibri" w:hAnsi="Times New Roman" w:cs="Times New Roman"/>
          <w:sz w:val="24"/>
        </w:rPr>
        <w:t>. Harvard University Press.</w:t>
      </w:r>
    </w:p>
    <w:p w14:paraId="48C4F345" w14:textId="77777777" w:rsidR="00DA0B30" w:rsidRPr="006F2535" w:rsidRDefault="00DA0B30" w:rsidP="00DA0B30">
      <w:pPr>
        <w:tabs>
          <w:tab w:val="left" w:pos="0"/>
        </w:tabs>
        <w:spacing w:after="0" w:line="480" w:lineRule="auto"/>
        <w:ind w:left="720" w:hanging="720"/>
        <w:rPr>
          <w:rFonts w:ascii="Times New Roman" w:eastAsia="Calibri" w:hAnsi="Times New Roman" w:cs="Times New Roman"/>
          <w:sz w:val="24"/>
        </w:rPr>
      </w:pPr>
      <w:r w:rsidRPr="006F2535">
        <w:rPr>
          <w:rFonts w:ascii="Times New Roman" w:eastAsia="Calibri" w:hAnsi="Times New Roman" w:cs="Times New Roman"/>
          <w:sz w:val="24"/>
        </w:rPr>
        <w:t>Marr, C., Sauerland, M., Otgaar, H., Quaedflieg, C. W., &amp; Hope, L. (2021). The effects of acute stress on eyewitness memory: an integrative review for eyewitness researchers. </w:t>
      </w:r>
      <w:r w:rsidRPr="006F2535">
        <w:rPr>
          <w:rFonts w:ascii="Times New Roman" w:eastAsia="Calibri" w:hAnsi="Times New Roman" w:cs="Times New Roman"/>
          <w:i/>
          <w:iCs/>
          <w:sz w:val="24"/>
        </w:rPr>
        <w:t>Memory</w:t>
      </w:r>
      <w:r w:rsidRPr="006F2535">
        <w:rPr>
          <w:rFonts w:ascii="Times New Roman" w:eastAsia="Calibri" w:hAnsi="Times New Roman" w:cs="Times New Roman"/>
          <w:sz w:val="24"/>
        </w:rPr>
        <w:t>, </w:t>
      </w:r>
      <w:r w:rsidRPr="006F2535">
        <w:rPr>
          <w:rFonts w:ascii="Times New Roman" w:eastAsia="Calibri" w:hAnsi="Times New Roman" w:cs="Times New Roman"/>
          <w:i/>
          <w:iCs/>
          <w:sz w:val="24"/>
        </w:rPr>
        <w:t>29</w:t>
      </w:r>
      <w:r w:rsidRPr="006F2535">
        <w:rPr>
          <w:rFonts w:ascii="Times New Roman" w:eastAsia="Calibri" w:hAnsi="Times New Roman" w:cs="Times New Roman"/>
          <w:sz w:val="24"/>
        </w:rPr>
        <w:t xml:space="preserve">(8), 1091-1100. </w:t>
      </w:r>
      <w:hyperlink r:id="rId39" w:history="1">
        <w:r w:rsidRPr="006F2535">
          <w:rPr>
            <w:rFonts w:ascii="Times New Roman" w:eastAsia="Calibri" w:hAnsi="Times New Roman" w:cs="Times New Roman"/>
            <w:color w:val="0563C1"/>
            <w:sz w:val="24"/>
            <w:u w:val="single"/>
          </w:rPr>
          <w:t>https://doi.org/10.1080/09658211.2021.1955935</w:t>
        </w:r>
      </w:hyperlink>
      <w:r w:rsidRPr="006F2535">
        <w:rPr>
          <w:rFonts w:ascii="Times New Roman" w:eastAsia="Calibri" w:hAnsi="Times New Roman" w:cs="Times New Roman"/>
          <w:sz w:val="24"/>
        </w:rPr>
        <w:t xml:space="preserve">  </w:t>
      </w:r>
    </w:p>
    <w:p w14:paraId="46B56A45" w14:textId="77777777" w:rsidR="00DA0B30" w:rsidRPr="006F2535" w:rsidRDefault="00DA0B30" w:rsidP="00DA0B30">
      <w:pPr>
        <w:tabs>
          <w:tab w:val="left" w:pos="0"/>
        </w:tabs>
        <w:spacing w:after="0" w:line="480" w:lineRule="auto"/>
        <w:ind w:left="720" w:hanging="720"/>
        <w:rPr>
          <w:rFonts w:ascii="Times New Roman" w:eastAsia="Calibri" w:hAnsi="Times New Roman" w:cs="Times New Roman"/>
          <w:sz w:val="24"/>
        </w:rPr>
      </w:pPr>
      <w:r w:rsidRPr="006F2535">
        <w:rPr>
          <w:rFonts w:ascii="Times New Roman" w:eastAsia="Calibri" w:hAnsi="Times New Roman" w:cs="Times New Roman"/>
          <w:sz w:val="24"/>
        </w:rPr>
        <w:t>Matthews, C. M., &amp; Mondloch, C. J. (2018). Improving identity matching of newly encountered faces: Effects of multi-image training. </w:t>
      </w:r>
      <w:r w:rsidRPr="006F2535">
        <w:rPr>
          <w:rFonts w:ascii="Times New Roman" w:eastAsia="Calibri" w:hAnsi="Times New Roman" w:cs="Times New Roman"/>
          <w:i/>
          <w:iCs/>
          <w:sz w:val="24"/>
        </w:rPr>
        <w:t>Journal of Applied Research in Memory and Cognition</w:t>
      </w:r>
      <w:r w:rsidRPr="006F2535">
        <w:rPr>
          <w:rFonts w:ascii="Times New Roman" w:eastAsia="Calibri" w:hAnsi="Times New Roman" w:cs="Times New Roman"/>
          <w:sz w:val="24"/>
        </w:rPr>
        <w:t>, </w:t>
      </w:r>
      <w:r w:rsidRPr="006F2535">
        <w:rPr>
          <w:rFonts w:ascii="Times New Roman" w:eastAsia="Calibri" w:hAnsi="Times New Roman" w:cs="Times New Roman"/>
          <w:i/>
          <w:iCs/>
          <w:sz w:val="24"/>
        </w:rPr>
        <w:t>7</w:t>
      </w:r>
      <w:r w:rsidRPr="006F2535">
        <w:rPr>
          <w:rFonts w:ascii="Times New Roman" w:eastAsia="Calibri" w:hAnsi="Times New Roman" w:cs="Times New Roman"/>
          <w:sz w:val="24"/>
        </w:rPr>
        <w:t xml:space="preserve">(2), 280-290. </w:t>
      </w:r>
      <w:hyperlink r:id="rId40" w:history="1">
        <w:r w:rsidRPr="006F2535">
          <w:rPr>
            <w:rFonts w:ascii="Times New Roman" w:eastAsia="Calibri" w:hAnsi="Times New Roman" w:cs="Times New Roman"/>
            <w:color w:val="0563C1"/>
            <w:sz w:val="24"/>
            <w:u w:val="single"/>
          </w:rPr>
          <w:t>https://doi.org/10.1016/j.jarmac.2017.10.005</w:t>
        </w:r>
      </w:hyperlink>
      <w:r w:rsidRPr="006F2535">
        <w:rPr>
          <w:rFonts w:ascii="Times New Roman" w:eastAsia="Calibri" w:hAnsi="Times New Roman" w:cs="Times New Roman"/>
          <w:sz w:val="24"/>
        </w:rPr>
        <w:t xml:space="preserve">  </w:t>
      </w:r>
    </w:p>
    <w:p w14:paraId="38BAA87E" w14:textId="4A6BFDDF" w:rsidR="00DA0B30" w:rsidRPr="006F2535" w:rsidRDefault="00DA0B30" w:rsidP="00DA0B30">
      <w:pPr>
        <w:tabs>
          <w:tab w:val="left" w:pos="0"/>
        </w:tabs>
        <w:spacing w:after="0" w:line="480" w:lineRule="auto"/>
        <w:ind w:left="720" w:hanging="720"/>
        <w:rPr>
          <w:rFonts w:ascii="Times New Roman" w:eastAsia="Calibri" w:hAnsi="Times New Roman" w:cs="Times New Roman"/>
          <w:sz w:val="24"/>
        </w:rPr>
      </w:pPr>
      <w:r w:rsidRPr="006F2535">
        <w:rPr>
          <w:rFonts w:ascii="Times New Roman" w:eastAsia="Calibri" w:hAnsi="Times New Roman" w:cs="Times New Roman"/>
          <w:sz w:val="24"/>
        </w:rPr>
        <w:t>McCaffery, J. M., Robertson, D. J., Young, A. W., &amp; Burton, A. M. (2018). Individual differences in face identity processing. </w:t>
      </w:r>
      <w:r w:rsidRPr="006F2535">
        <w:rPr>
          <w:rFonts w:ascii="Times New Roman" w:eastAsia="Calibri" w:hAnsi="Times New Roman" w:cs="Times New Roman"/>
          <w:i/>
          <w:iCs/>
          <w:sz w:val="24"/>
        </w:rPr>
        <w:t xml:space="preserve">Cognitive </w:t>
      </w:r>
      <w:r w:rsidR="00E70AB7" w:rsidRPr="006F2535">
        <w:rPr>
          <w:rFonts w:ascii="Times New Roman" w:eastAsia="Calibri" w:hAnsi="Times New Roman" w:cs="Times New Roman"/>
          <w:i/>
          <w:iCs/>
          <w:sz w:val="24"/>
        </w:rPr>
        <w:t>R</w:t>
      </w:r>
      <w:r w:rsidRPr="006F2535">
        <w:rPr>
          <w:rFonts w:ascii="Times New Roman" w:eastAsia="Calibri" w:hAnsi="Times New Roman" w:cs="Times New Roman"/>
          <w:i/>
          <w:iCs/>
          <w:sz w:val="24"/>
        </w:rPr>
        <w:t xml:space="preserve">esearch: </w:t>
      </w:r>
      <w:r w:rsidR="00E70AB7" w:rsidRPr="006F2535">
        <w:rPr>
          <w:rFonts w:ascii="Times New Roman" w:eastAsia="Calibri" w:hAnsi="Times New Roman" w:cs="Times New Roman"/>
          <w:i/>
          <w:iCs/>
          <w:sz w:val="24"/>
        </w:rPr>
        <w:t>P</w:t>
      </w:r>
      <w:r w:rsidRPr="006F2535">
        <w:rPr>
          <w:rFonts w:ascii="Times New Roman" w:eastAsia="Calibri" w:hAnsi="Times New Roman" w:cs="Times New Roman"/>
          <w:i/>
          <w:iCs/>
          <w:sz w:val="24"/>
        </w:rPr>
        <w:t xml:space="preserve">rinciples and </w:t>
      </w:r>
      <w:r w:rsidR="00E70AB7" w:rsidRPr="006F2535">
        <w:rPr>
          <w:rFonts w:ascii="Times New Roman" w:eastAsia="Calibri" w:hAnsi="Times New Roman" w:cs="Times New Roman"/>
          <w:i/>
          <w:iCs/>
          <w:sz w:val="24"/>
        </w:rPr>
        <w:t>I</w:t>
      </w:r>
      <w:r w:rsidRPr="006F2535">
        <w:rPr>
          <w:rFonts w:ascii="Times New Roman" w:eastAsia="Calibri" w:hAnsi="Times New Roman" w:cs="Times New Roman"/>
          <w:i/>
          <w:iCs/>
          <w:sz w:val="24"/>
        </w:rPr>
        <w:t>mplications</w:t>
      </w:r>
      <w:r w:rsidRPr="006F2535">
        <w:rPr>
          <w:rFonts w:ascii="Times New Roman" w:eastAsia="Calibri" w:hAnsi="Times New Roman" w:cs="Times New Roman"/>
          <w:sz w:val="24"/>
        </w:rPr>
        <w:t>, </w:t>
      </w:r>
      <w:r w:rsidRPr="006F2535">
        <w:rPr>
          <w:rFonts w:ascii="Times New Roman" w:eastAsia="Calibri" w:hAnsi="Times New Roman" w:cs="Times New Roman"/>
          <w:i/>
          <w:iCs/>
          <w:sz w:val="24"/>
        </w:rPr>
        <w:t>3</w:t>
      </w:r>
      <w:r w:rsidRPr="006F2535">
        <w:rPr>
          <w:rFonts w:ascii="Times New Roman" w:eastAsia="Calibri" w:hAnsi="Times New Roman" w:cs="Times New Roman"/>
          <w:sz w:val="24"/>
        </w:rPr>
        <w:t xml:space="preserve">(1), 1-15. </w:t>
      </w:r>
      <w:hyperlink r:id="rId41" w:history="1">
        <w:r w:rsidRPr="006F2535">
          <w:rPr>
            <w:rFonts w:ascii="Times New Roman" w:eastAsia="Calibri" w:hAnsi="Times New Roman" w:cs="Times New Roman"/>
            <w:color w:val="0563C1"/>
            <w:sz w:val="24"/>
            <w:u w:val="single"/>
          </w:rPr>
          <w:t>https://doi.org/10.1186/s41235-018-0112-9</w:t>
        </w:r>
      </w:hyperlink>
      <w:r w:rsidRPr="006F2535">
        <w:rPr>
          <w:rFonts w:ascii="Times New Roman" w:eastAsia="Calibri" w:hAnsi="Times New Roman" w:cs="Times New Roman"/>
          <w:sz w:val="24"/>
        </w:rPr>
        <w:t xml:space="preserve">  </w:t>
      </w:r>
    </w:p>
    <w:p w14:paraId="731A550B" w14:textId="77777777" w:rsidR="00DA0B30" w:rsidRPr="006F2535" w:rsidRDefault="00DA0B30" w:rsidP="00DA0B30">
      <w:pPr>
        <w:tabs>
          <w:tab w:val="left" w:pos="0"/>
        </w:tabs>
        <w:spacing w:after="0" w:line="480" w:lineRule="auto"/>
        <w:ind w:left="720" w:hanging="720"/>
        <w:rPr>
          <w:rFonts w:ascii="Times New Roman" w:eastAsia="Calibri" w:hAnsi="Times New Roman" w:cs="Times New Roman"/>
          <w:sz w:val="24"/>
        </w:rPr>
      </w:pPr>
      <w:r w:rsidRPr="006F2535">
        <w:rPr>
          <w:rFonts w:ascii="Times New Roman" w:eastAsia="Calibri" w:hAnsi="Times New Roman" w:cs="Times New Roman"/>
          <w:sz w:val="24"/>
        </w:rPr>
        <w:t>McGorrery, P. G., &amp; McMahon, M. (2017). A fair ‘hearing’ Earwitness identifications and voice identification parades. </w:t>
      </w:r>
      <w:r w:rsidRPr="006F2535">
        <w:rPr>
          <w:rFonts w:ascii="Times New Roman" w:eastAsia="Calibri" w:hAnsi="Times New Roman" w:cs="Times New Roman"/>
          <w:i/>
          <w:iCs/>
          <w:sz w:val="24"/>
        </w:rPr>
        <w:t>The International Journal of Evidence &amp; Proof</w:t>
      </w:r>
      <w:r w:rsidRPr="006F2535">
        <w:rPr>
          <w:rFonts w:ascii="Times New Roman" w:eastAsia="Calibri" w:hAnsi="Times New Roman" w:cs="Times New Roman"/>
          <w:sz w:val="24"/>
        </w:rPr>
        <w:t>, </w:t>
      </w:r>
      <w:r w:rsidRPr="006F2535">
        <w:rPr>
          <w:rFonts w:ascii="Times New Roman" w:eastAsia="Calibri" w:hAnsi="Times New Roman" w:cs="Times New Roman"/>
          <w:i/>
          <w:iCs/>
          <w:sz w:val="24"/>
        </w:rPr>
        <w:t>21</w:t>
      </w:r>
      <w:r w:rsidRPr="006F2535">
        <w:rPr>
          <w:rFonts w:ascii="Times New Roman" w:eastAsia="Calibri" w:hAnsi="Times New Roman" w:cs="Times New Roman"/>
          <w:sz w:val="24"/>
        </w:rPr>
        <w:t xml:space="preserve">(3), 262-286. </w:t>
      </w:r>
      <w:hyperlink r:id="rId42" w:history="1">
        <w:r w:rsidRPr="006F2535">
          <w:rPr>
            <w:rFonts w:ascii="Times New Roman" w:eastAsia="Calibri" w:hAnsi="Times New Roman" w:cs="Times New Roman"/>
            <w:color w:val="0563C1"/>
            <w:sz w:val="24"/>
            <w:u w:val="single"/>
          </w:rPr>
          <w:t>https://doi.org/10.1177/1365712717690753</w:t>
        </w:r>
      </w:hyperlink>
      <w:r w:rsidRPr="006F2535">
        <w:rPr>
          <w:rFonts w:ascii="Times New Roman" w:eastAsia="Calibri" w:hAnsi="Times New Roman" w:cs="Times New Roman"/>
          <w:sz w:val="24"/>
        </w:rPr>
        <w:t xml:space="preserve">  </w:t>
      </w:r>
    </w:p>
    <w:p w14:paraId="595CCE3A" w14:textId="2D7A6E72" w:rsidR="00DA0B30" w:rsidRPr="006F2535" w:rsidRDefault="00DA0B30" w:rsidP="00DA0B30">
      <w:pPr>
        <w:tabs>
          <w:tab w:val="left" w:pos="0"/>
        </w:tabs>
        <w:spacing w:after="0" w:line="480" w:lineRule="auto"/>
        <w:ind w:left="720" w:hanging="720"/>
        <w:rPr>
          <w:rFonts w:ascii="Times New Roman" w:eastAsia="Calibri" w:hAnsi="Times New Roman" w:cs="Times New Roman"/>
          <w:sz w:val="24"/>
        </w:rPr>
      </w:pPr>
      <w:r w:rsidRPr="006F2535">
        <w:rPr>
          <w:rFonts w:ascii="Times New Roman" w:eastAsia="Calibri" w:hAnsi="Times New Roman" w:cs="Times New Roman"/>
          <w:sz w:val="24"/>
        </w:rPr>
        <w:t>Mühl, C., Sheil, O., Jarutytė, L., &amp; Bestelmeyer, P. E. (2018). The Bangor Voice Matching Test: A standardized test for the assessment of voice perception ability. </w:t>
      </w:r>
      <w:r w:rsidRPr="006F2535">
        <w:rPr>
          <w:rFonts w:ascii="Times New Roman" w:eastAsia="Calibri" w:hAnsi="Times New Roman" w:cs="Times New Roman"/>
          <w:i/>
          <w:iCs/>
          <w:sz w:val="24"/>
        </w:rPr>
        <w:t xml:space="preserve">Behavior </w:t>
      </w:r>
      <w:r w:rsidR="00E70AB7" w:rsidRPr="006F2535">
        <w:rPr>
          <w:rFonts w:ascii="Times New Roman" w:eastAsia="Calibri" w:hAnsi="Times New Roman" w:cs="Times New Roman"/>
          <w:i/>
          <w:iCs/>
          <w:sz w:val="24"/>
        </w:rPr>
        <w:t>R</w:t>
      </w:r>
      <w:r w:rsidRPr="006F2535">
        <w:rPr>
          <w:rFonts w:ascii="Times New Roman" w:eastAsia="Calibri" w:hAnsi="Times New Roman" w:cs="Times New Roman"/>
          <w:i/>
          <w:iCs/>
          <w:sz w:val="24"/>
        </w:rPr>
        <w:t xml:space="preserve">esearch </w:t>
      </w:r>
      <w:r w:rsidR="00E70AB7" w:rsidRPr="006F2535">
        <w:rPr>
          <w:rFonts w:ascii="Times New Roman" w:eastAsia="Calibri" w:hAnsi="Times New Roman" w:cs="Times New Roman"/>
          <w:i/>
          <w:iCs/>
          <w:sz w:val="24"/>
        </w:rPr>
        <w:t>M</w:t>
      </w:r>
      <w:r w:rsidRPr="006F2535">
        <w:rPr>
          <w:rFonts w:ascii="Times New Roman" w:eastAsia="Calibri" w:hAnsi="Times New Roman" w:cs="Times New Roman"/>
          <w:i/>
          <w:iCs/>
          <w:sz w:val="24"/>
        </w:rPr>
        <w:t>ethods</w:t>
      </w:r>
      <w:r w:rsidRPr="006F2535">
        <w:rPr>
          <w:rFonts w:ascii="Times New Roman" w:eastAsia="Calibri" w:hAnsi="Times New Roman" w:cs="Times New Roman"/>
          <w:sz w:val="24"/>
        </w:rPr>
        <w:t>, </w:t>
      </w:r>
      <w:r w:rsidRPr="006F2535">
        <w:rPr>
          <w:rFonts w:ascii="Times New Roman" w:eastAsia="Calibri" w:hAnsi="Times New Roman" w:cs="Times New Roman"/>
          <w:i/>
          <w:iCs/>
          <w:sz w:val="24"/>
        </w:rPr>
        <w:t>50</w:t>
      </w:r>
      <w:r w:rsidRPr="006F2535">
        <w:rPr>
          <w:rFonts w:ascii="Times New Roman" w:eastAsia="Calibri" w:hAnsi="Times New Roman" w:cs="Times New Roman"/>
          <w:sz w:val="24"/>
        </w:rPr>
        <w:t xml:space="preserve">(6), 2184-2192. </w:t>
      </w:r>
      <w:hyperlink r:id="rId43" w:history="1">
        <w:r w:rsidRPr="006F2535">
          <w:rPr>
            <w:rFonts w:ascii="Times New Roman" w:eastAsia="Calibri" w:hAnsi="Times New Roman" w:cs="Times New Roman"/>
            <w:color w:val="0563C1"/>
            <w:sz w:val="24"/>
            <w:u w:val="single"/>
          </w:rPr>
          <w:t>https://doi.org/10.3758/s13428-017-0985-4</w:t>
        </w:r>
      </w:hyperlink>
      <w:r w:rsidRPr="006F2535">
        <w:rPr>
          <w:rFonts w:ascii="Times New Roman" w:eastAsia="Calibri" w:hAnsi="Times New Roman" w:cs="Times New Roman"/>
          <w:sz w:val="24"/>
        </w:rPr>
        <w:t xml:space="preserve"> </w:t>
      </w:r>
    </w:p>
    <w:p w14:paraId="58606E18" w14:textId="77777777" w:rsidR="00DA0B30" w:rsidRPr="006F2535" w:rsidRDefault="00DA0B30" w:rsidP="00DA0B30">
      <w:pPr>
        <w:tabs>
          <w:tab w:val="left" w:pos="0"/>
        </w:tabs>
        <w:spacing w:after="0" w:line="480" w:lineRule="auto"/>
        <w:ind w:left="720" w:hanging="720"/>
        <w:rPr>
          <w:rFonts w:ascii="Times New Roman" w:eastAsia="Calibri" w:hAnsi="Times New Roman" w:cs="Times New Roman"/>
          <w:sz w:val="24"/>
        </w:rPr>
      </w:pPr>
      <w:r w:rsidRPr="006F2535">
        <w:rPr>
          <w:rFonts w:ascii="Times New Roman" w:eastAsia="Calibri" w:hAnsi="Times New Roman" w:cs="Times New Roman"/>
          <w:sz w:val="24"/>
        </w:rPr>
        <w:t>Mullikin, A., &amp; Rahman, S. S. (2010). The ethical dilemma of the USA government wiretapping. </w:t>
      </w:r>
      <w:r w:rsidRPr="006F2535">
        <w:rPr>
          <w:rFonts w:ascii="Times New Roman" w:eastAsia="Calibri" w:hAnsi="Times New Roman" w:cs="Times New Roman"/>
          <w:i/>
          <w:iCs/>
          <w:sz w:val="24"/>
        </w:rPr>
        <w:t>International Journal of Managing Information Technology (IJMIT)</w:t>
      </w:r>
      <w:r w:rsidRPr="006F2535">
        <w:rPr>
          <w:rFonts w:ascii="Times New Roman" w:eastAsia="Calibri" w:hAnsi="Times New Roman" w:cs="Times New Roman"/>
          <w:sz w:val="24"/>
        </w:rPr>
        <w:t>, </w:t>
      </w:r>
      <w:r w:rsidRPr="006F2535">
        <w:rPr>
          <w:rFonts w:ascii="Times New Roman" w:eastAsia="Calibri" w:hAnsi="Times New Roman" w:cs="Times New Roman"/>
          <w:i/>
          <w:iCs/>
          <w:sz w:val="24"/>
        </w:rPr>
        <w:t>2</w:t>
      </w:r>
      <w:r w:rsidRPr="006F2535">
        <w:rPr>
          <w:rFonts w:ascii="Times New Roman" w:eastAsia="Calibri" w:hAnsi="Times New Roman" w:cs="Times New Roman"/>
          <w:sz w:val="24"/>
        </w:rPr>
        <w:t>(4).  </w:t>
      </w:r>
      <w:hyperlink r:id="rId44" w:history="1">
        <w:r w:rsidRPr="006F2535">
          <w:rPr>
            <w:rFonts w:ascii="Times New Roman" w:eastAsia="Calibri" w:hAnsi="Times New Roman" w:cs="Times New Roman"/>
            <w:color w:val="0563C1"/>
            <w:sz w:val="24"/>
            <w:u w:val="single"/>
          </w:rPr>
          <w:t>https://ssrn.com/abstract=3393479</w:t>
        </w:r>
      </w:hyperlink>
      <w:r w:rsidRPr="006F2535">
        <w:rPr>
          <w:rFonts w:ascii="Times New Roman" w:eastAsia="Calibri" w:hAnsi="Times New Roman" w:cs="Times New Roman"/>
          <w:sz w:val="24"/>
        </w:rPr>
        <w:t xml:space="preserve"> </w:t>
      </w:r>
    </w:p>
    <w:p w14:paraId="066C858F" w14:textId="77777777" w:rsidR="00DA0B30" w:rsidRPr="006F2535" w:rsidRDefault="00DA0B30" w:rsidP="00DA0B30">
      <w:pPr>
        <w:tabs>
          <w:tab w:val="left" w:pos="0"/>
        </w:tabs>
        <w:spacing w:after="0" w:line="480" w:lineRule="auto"/>
        <w:ind w:left="720" w:hanging="720"/>
        <w:rPr>
          <w:rFonts w:ascii="Times New Roman" w:eastAsia="Calibri" w:hAnsi="Times New Roman" w:cs="Times New Roman"/>
          <w:sz w:val="24"/>
        </w:rPr>
      </w:pPr>
      <w:r w:rsidRPr="006F2535">
        <w:rPr>
          <w:rFonts w:ascii="Times New Roman" w:eastAsia="Calibri" w:hAnsi="Times New Roman" w:cs="Times New Roman"/>
          <w:sz w:val="24"/>
        </w:rPr>
        <w:t>Phillips, P. J., Yates, A. N., Hu, Y., Hahn, C. A., Noyes, E., Jackson, K., ... &amp; O’Toole, A. J. (2018). Face recognition accuracy of forensic examiners, superrecognizers, and face recognition algorithms. </w:t>
      </w:r>
      <w:r w:rsidRPr="006F2535">
        <w:rPr>
          <w:rFonts w:ascii="Times New Roman" w:eastAsia="Calibri" w:hAnsi="Times New Roman" w:cs="Times New Roman"/>
          <w:i/>
          <w:iCs/>
          <w:sz w:val="24"/>
        </w:rPr>
        <w:t>Proceedings of the National Academy of Sciences</w:t>
      </w:r>
      <w:r w:rsidRPr="006F2535">
        <w:rPr>
          <w:rFonts w:ascii="Times New Roman" w:eastAsia="Calibri" w:hAnsi="Times New Roman" w:cs="Times New Roman"/>
          <w:sz w:val="24"/>
        </w:rPr>
        <w:t>, </w:t>
      </w:r>
      <w:r w:rsidRPr="006F2535">
        <w:rPr>
          <w:rFonts w:ascii="Times New Roman" w:eastAsia="Calibri" w:hAnsi="Times New Roman" w:cs="Times New Roman"/>
          <w:i/>
          <w:iCs/>
          <w:sz w:val="24"/>
        </w:rPr>
        <w:t>115</w:t>
      </w:r>
      <w:r w:rsidRPr="006F2535">
        <w:rPr>
          <w:rFonts w:ascii="Times New Roman" w:eastAsia="Calibri" w:hAnsi="Times New Roman" w:cs="Times New Roman"/>
          <w:sz w:val="24"/>
        </w:rPr>
        <w:t xml:space="preserve">(24), 6171-6176. </w:t>
      </w:r>
      <w:hyperlink r:id="rId45" w:history="1">
        <w:r w:rsidRPr="006F2535">
          <w:rPr>
            <w:rFonts w:ascii="Times New Roman" w:eastAsia="Calibri" w:hAnsi="Times New Roman" w:cs="Times New Roman"/>
            <w:color w:val="0563C1"/>
            <w:sz w:val="24"/>
            <w:u w:val="single"/>
          </w:rPr>
          <w:t>https://doi.org/10.1073/pnas.1721355115</w:t>
        </w:r>
      </w:hyperlink>
      <w:r w:rsidRPr="006F2535">
        <w:rPr>
          <w:rFonts w:ascii="Times New Roman" w:eastAsia="Calibri" w:hAnsi="Times New Roman" w:cs="Times New Roman"/>
          <w:sz w:val="24"/>
        </w:rPr>
        <w:t xml:space="preserve">   </w:t>
      </w:r>
    </w:p>
    <w:p w14:paraId="0C4C7593" w14:textId="77777777" w:rsidR="00DA0B30" w:rsidRPr="006F2535" w:rsidRDefault="00DA0B30" w:rsidP="00DA0B30">
      <w:pPr>
        <w:tabs>
          <w:tab w:val="left" w:pos="0"/>
        </w:tabs>
        <w:spacing w:after="0" w:line="480" w:lineRule="auto"/>
        <w:ind w:left="720" w:hanging="720"/>
        <w:rPr>
          <w:rFonts w:ascii="Times New Roman" w:eastAsia="Calibri" w:hAnsi="Times New Roman" w:cs="Times New Roman"/>
          <w:sz w:val="24"/>
        </w:rPr>
      </w:pPr>
      <w:r w:rsidRPr="006F2535">
        <w:rPr>
          <w:rFonts w:ascii="Times New Roman" w:eastAsia="Calibri" w:hAnsi="Times New Roman" w:cs="Times New Roman"/>
          <w:sz w:val="24"/>
        </w:rPr>
        <w:t>Ramon, M. (2021). Super-Recognizers–a novel diagnostic framework, 70 cases, and guidelines for future work. </w:t>
      </w:r>
      <w:r w:rsidRPr="006F2535">
        <w:rPr>
          <w:rFonts w:ascii="Times New Roman" w:eastAsia="Calibri" w:hAnsi="Times New Roman" w:cs="Times New Roman"/>
          <w:i/>
          <w:iCs/>
          <w:sz w:val="24"/>
        </w:rPr>
        <w:t>Neuropsychologia</w:t>
      </w:r>
      <w:r w:rsidRPr="006F2535">
        <w:rPr>
          <w:rFonts w:ascii="Times New Roman" w:eastAsia="Calibri" w:hAnsi="Times New Roman" w:cs="Times New Roman"/>
          <w:sz w:val="24"/>
        </w:rPr>
        <w:t xml:space="preserve">, </w:t>
      </w:r>
      <w:r w:rsidRPr="006F2535">
        <w:rPr>
          <w:rFonts w:ascii="Times New Roman" w:eastAsia="Calibri" w:hAnsi="Times New Roman" w:cs="Times New Roman"/>
          <w:i/>
          <w:iCs/>
          <w:sz w:val="24"/>
        </w:rPr>
        <w:t>158</w:t>
      </w:r>
      <w:r w:rsidRPr="006F2535">
        <w:rPr>
          <w:rFonts w:ascii="Times New Roman" w:eastAsia="Calibri" w:hAnsi="Times New Roman" w:cs="Times New Roman"/>
          <w:sz w:val="24"/>
        </w:rPr>
        <w:t xml:space="preserve">, 107809. </w:t>
      </w:r>
      <w:hyperlink r:id="rId46" w:history="1">
        <w:r w:rsidRPr="006F2535">
          <w:rPr>
            <w:rFonts w:ascii="Times New Roman" w:eastAsia="Calibri" w:hAnsi="Times New Roman" w:cs="Times New Roman"/>
            <w:color w:val="0563C1"/>
            <w:sz w:val="24"/>
            <w:u w:val="single"/>
          </w:rPr>
          <w:t>https://doi.org/10.1016/j.neuropsychologia.2021.107809</w:t>
        </w:r>
      </w:hyperlink>
      <w:r w:rsidRPr="006F2535">
        <w:rPr>
          <w:rFonts w:ascii="Times New Roman" w:eastAsia="Calibri" w:hAnsi="Times New Roman" w:cs="Times New Roman"/>
          <w:sz w:val="24"/>
        </w:rPr>
        <w:t xml:space="preserve"> </w:t>
      </w:r>
    </w:p>
    <w:p w14:paraId="6C474BD6" w14:textId="77777777" w:rsidR="00DA0B30" w:rsidRPr="006F2535" w:rsidRDefault="00DA0B30" w:rsidP="00DA0B30">
      <w:pPr>
        <w:tabs>
          <w:tab w:val="left" w:pos="0"/>
        </w:tabs>
        <w:spacing w:after="0" w:line="480" w:lineRule="auto"/>
        <w:ind w:left="720" w:hanging="720"/>
        <w:rPr>
          <w:rFonts w:ascii="Times New Roman" w:eastAsia="Calibri" w:hAnsi="Times New Roman" w:cs="Times New Roman"/>
          <w:sz w:val="24"/>
        </w:rPr>
      </w:pPr>
      <w:r w:rsidRPr="006F2535">
        <w:rPr>
          <w:rFonts w:ascii="Times New Roman" w:eastAsia="Calibri" w:hAnsi="Times New Roman" w:cs="Times New Roman"/>
          <w:sz w:val="24"/>
        </w:rPr>
        <w:t>Ritchie, K. L., &amp; Burton, A. M. (2017). Learning faces from variability. </w:t>
      </w:r>
      <w:r w:rsidRPr="006F2535">
        <w:rPr>
          <w:rFonts w:ascii="Times New Roman" w:eastAsia="Calibri" w:hAnsi="Times New Roman" w:cs="Times New Roman"/>
          <w:i/>
          <w:iCs/>
          <w:sz w:val="24"/>
        </w:rPr>
        <w:t>Quarterly Journal of Experimental Psychology</w:t>
      </w:r>
      <w:r w:rsidRPr="006F2535">
        <w:rPr>
          <w:rFonts w:ascii="Times New Roman" w:eastAsia="Calibri" w:hAnsi="Times New Roman" w:cs="Times New Roman"/>
          <w:sz w:val="24"/>
        </w:rPr>
        <w:t>, </w:t>
      </w:r>
      <w:r w:rsidRPr="006F2535">
        <w:rPr>
          <w:rFonts w:ascii="Times New Roman" w:eastAsia="Calibri" w:hAnsi="Times New Roman" w:cs="Times New Roman"/>
          <w:i/>
          <w:iCs/>
          <w:sz w:val="24"/>
        </w:rPr>
        <w:t>70</w:t>
      </w:r>
      <w:r w:rsidRPr="006F2535">
        <w:rPr>
          <w:rFonts w:ascii="Times New Roman" w:eastAsia="Calibri" w:hAnsi="Times New Roman" w:cs="Times New Roman"/>
          <w:sz w:val="24"/>
        </w:rPr>
        <w:t xml:space="preserve">(5), 897-905. </w:t>
      </w:r>
      <w:hyperlink r:id="rId47" w:history="1">
        <w:r w:rsidRPr="006F2535">
          <w:rPr>
            <w:rFonts w:ascii="Times New Roman" w:eastAsia="Calibri" w:hAnsi="Times New Roman" w:cs="Times New Roman"/>
            <w:color w:val="0563C1"/>
            <w:sz w:val="24"/>
            <w:u w:val="single"/>
          </w:rPr>
          <w:t>https://doi.org/10.1080/17470218.2015.1136656</w:t>
        </w:r>
      </w:hyperlink>
      <w:r w:rsidRPr="006F2535">
        <w:rPr>
          <w:rFonts w:ascii="Times New Roman" w:eastAsia="Calibri" w:hAnsi="Times New Roman" w:cs="Times New Roman"/>
          <w:sz w:val="24"/>
        </w:rPr>
        <w:t xml:space="preserve"> </w:t>
      </w:r>
    </w:p>
    <w:p w14:paraId="0304F802" w14:textId="60AF63B2" w:rsidR="00AF38AC" w:rsidRPr="006F2535" w:rsidRDefault="00AF38AC" w:rsidP="00AF38AC">
      <w:pPr>
        <w:tabs>
          <w:tab w:val="left" w:pos="0"/>
        </w:tabs>
        <w:spacing w:after="0" w:line="480" w:lineRule="auto"/>
        <w:ind w:left="720" w:hanging="720"/>
        <w:rPr>
          <w:rFonts w:ascii="Times New Roman" w:eastAsia="Calibri" w:hAnsi="Times New Roman" w:cs="Times New Roman"/>
          <w:sz w:val="24"/>
        </w:rPr>
      </w:pPr>
      <w:r w:rsidRPr="006F2535">
        <w:rPr>
          <w:rFonts w:ascii="Times New Roman" w:eastAsia="Calibri" w:hAnsi="Times New Roman" w:cs="Times New Roman"/>
          <w:sz w:val="24"/>
        </w:rPr>
        <w:t>Robertson, D. J., &amp; Burton, A. M. (2021). Checking ID‐cards for the sale of restricted goods: Age decisions bias face decisions. </w:t>
      </w:r>
      <w:r w:rsidRPr="006F2535">
        <w:rPr>
          <w:rFonts w:ascii="Times New Roman" w:eastAsia="Calibri" w:hAnsi="Times New Roman" w:cs="Times New Roman"/>
          <w:i/>
          <w:iCs/>
          <w:sz w:val="24"/>
        </w:rPr>
        <w:t>Applied Cognitive Psychology</w:t>
      </w:r>
      <w:r w:rsidRPr="006F2535">
        <w:rPr>
          <w:rFonts w:ascii="Times New Roman" w:eastAsia="Calibri" w:hAnsi="Times New Roman" w:cs="Times New Roman"/>
          <w:sz w:val="24"/>
        </w:rPr>
        <w:t>, </w:t>
      </w:r>
      <w:r w:rsidRPr="006F2535">
        <w:rPr>
          <w:rFonts w:ascii="Times New Roman" w:eastAsia="Calibri" w:hAnsi="Times New Roman" w:cs="Times New Roman"/>
          <w:i/>
          <w:iCs/>
          <w:sz w:val="24"/>
        </w:rPr>
        <w:t>35</w:t>
      </w:r>
      <w:r w:rsidRPr="006F2535">
        <w:rPr>
          <w:rFonts w:ascii="Times New Roman" w:eastAsia="Calibri" w:hAnsi="Times New Roman" w:cs="Times New Roman"/>
          <w:sz w:val="24"/>
        </w:rPr>
        <w:t xml:space="preserve">(1), 71-81. </w:t>
      </w:r>
      <w:hyperlink r:id="rId48" w:history="1">
        <w:r w:rsidRPr="006F2535">
          <w:rPr>
            <w:rStyle w:val="Hyperlink"/>
            <w:rFonts w:ascii="Times New Roman" w:eastAsia="Calibri" w:hAnsi="Times New Roman" w:cs="Times New Roman"/>
            <w:sz w:val="24"/>
          </w:rPr>
          <w:t>https://doi.org/10.1002/acp.3739</w:t>
        </w:r>
      </w:hyperlink>
      <w:r w:rsidRPr="006F2535">
        <w:rPr>
          <w:rFonts w:ascii="Times New Roman" w:eastAsia="Calibri" w:hAnsi="Times New Roman" w:cs="Times New Roman"/>
          <w:sz w:val="24"/>
        </w:rPr>
        <w:t xml:space="preserve"> </w:t>
      </w:r>
    </w:p>
    <w:p w14:paraId="06353CDE" w14:textId="01F7304F" w:rsidR="00DA0B30" w:rsidRPr="006F2535" w:rsidRDefault="00DA0B30" w:rsidP="00DA0B30">
      <w:pPr>
        <w:tabs>
          <w:tab w:val="left" w:pos="0"/>
        </w:tabs>
        <w:spacing w:after="0" w:line="480" w:lineRule="auto"/>
        <w:ind w:left="720" w:hanging="720"/>
        <w:rPr>
          <w:rFonts w:ascii="Times New Roman" w:eastAsia="Calibri" w:hAnsi="Times New Roman" w:cs="Times New Roman"/>
          <w:sz w:val="24"/>
        </w:rPr>
      </w:pPr>
      <w:r w:rsidRPr="006F2535">
        <w:rPr>
          <w:rFonts w:ascii="Times New Roman" w:eastAsia="Calibri" w:hAnsi="Times New Roman" w:cs="Times New Roman"/>
          <w:sz w:val="24"/>
        </w:rPr>
        <w:t>Robson, J. (2017). A fair hearing? The use of voice identification parades in criminal investigations in England and Wales. </w:t>
      </w:r>
      <w:r w:rsidRPr="006F2535">
        <w:rPr>
          <w:rFonts w:ascii="Times New Roman" w:eastAsia="Calibri" w:hAnsi="Times New Roman" w:cs="Times New Roman"/>
          <w:i/>
          <w:iCs/>
          <w:sz w:val="24"/>
        </w:rPr>
        <w:t>Criminal Law Review</w:t>
      </w:r>
      <w:r w:rsidRPr="006F2535">
        <w:rPr>
          <w:rFonts w:ascii="Times New Roman" w:eastAsia="Calibri" w:hAnsi="Times New Roman" w:cs="Times New Roman"/>
          <w:sz w:val="24"/>
        </w:rPr>
        <w:t xml:space="preserve">, (1), 36-50. </w:t>
      </w:r>
      <w:hyperlink r:id="rId49" w:history="1">
        <w:r w:rsidRPr="006F2535">
          <w:rPr>
            <w:rFonts w:ascii="Times New Roman" w:eastAsia="Calibri" w:hAnsi="Times New Roman" w:cs="Times New Roman"/>
            <w:bCs/>
            <w:color w:val="0563C1"/>
            <w:sz w:val="24"/>
            <w:u w:val="single"/>
          </w:rPr>
          <w:t>http://irep.ntu.ac.uk/id/eprint/29636</w:t>
        </w:r>
      </w:hyperlink>
      <w:r w:rsidRPr="006F2535">
        <w:rPr>
          <w:rFonts w:ascii="Times New Roman" w:eastAsia="Calibri" w:hAnsi="Times New Roman" w:cs="Times New Roman"/>
          <w:bCs/>
          <w:sz w:val="24"/>
        </w:rPr>
        <w:t xml:space="preserve"> </w:t>
      </w:r>
      <w:r w:rsidRPr="006F2535">
        <w:rPr>
          <w:rFonts w:ascii="Times New Roman" w:eastAsia="Calibri" w:hAnsi="Times New Roman" w:cs="Times New Roman"/>
          <w:sz w:val="24"/>
        </w:rPr>
        <w:t xml:space="preserve"> </w:t>
      </w:r>
    </w:p>
    <w:p w14:paraId="436CC852" w14:textId="38777823" w:rsidR="00DA0B30" w:rsidRPr="006F2535" w:rsidRDefault="00DA0B30" w:rsidP="00DA0B30">
      <w:pPr>
        <w:tabs>
          <w:tab w:val="left" w:pos="0"/>
        </w:tabs>
        <w:spacing w:after="0" w:line="480" w:lineRule="auto"/>
        <w:ind w:left="720" w:hanging="720"/>
        <w:rPr>
          <w:rFonts w:ascii="Times New Roman" w:eastAsia="Calibri" w:hAnsi="Times New Roman" w:cs="Times New Roman"/>
          <w:sz w:val="24"/>
        </w:rPr>
      </w:pPr>
      <w:r w:rsidRPr="006F2535">
        <w:rPr>
          <w:rFonts w:ascii="Times New Roman" w:eastAsia="Calibri" w:hAnsi="Times New Roman" w:cs="Times New Roman"/>
          <w:sz w:val="24"/>
        </w:rPr>
        <w:t>Russell, R., Duchaine, B., &amp; Nakayama, K. (2009). Super-recognizers: People with extraordinary face recognition ability. </w:t>
      </w:r>
      <w:r w:rsidRPr="006F2535">
        <w:rPr>
          <w:rFonts w:ascii="Times New Roman" w:eastAsia="Calibri" w:hAnsi="Times New Roman" w:cs="Times New Roman"/>
          <w:i/>
          <w:iCs/>
          <w:sz w:val="24"/>
        </w:rPr>
        <w:t xml:space="preserve">Psychonomic </w:t>
      </w:r>
      <w:r w:rsidR="00E70AB7" w:rsidRPr="006F2535">
        <w:rPr>
          <w:rFonts w:ascii="Times New Roman" w:eastAsia="Calibri" w:hAnsi="Times New Roman" w:cs="Times New Roman"/>
          <w:i/>
          <w:iCs/>
          <w:sz w:val="24"/>
        </w:rPr>
        <w:t>B</w:t>
      </w:r>
      <w:r w:rsidRPr="006F2535">
        <w:rPr>
          <w:rFonts w:ascii="Times New Roman" w:eastAsia="Calibri" w:hAnsi="Times New Roman" w:cs="Times New Roman"/>
          <w:i/>
          <w:iCs/>
          <w:sz w:val="24"/>
        </w:rPr>
        <w:t xml:space="preserve">ulletin &amp; </w:t>
      </w:r>
      <w:r w:rsidR="00E70AB7" w:rsidRPr="006F2535">
        <w:rPr>
          <w:rFonts w:ascii="Times New Roman" w:eastAsia="Calibri" w:hAnsi="Times New Roman" w:cs="Times New Roman"/>
          <w:i/>
          <w:iCs/>
          <w:sz w:val="24"/>
        </w:rPr>
        <w:t>R</w:t>
      </w:r>
      <w:r w:rsidRPr="006F2535">
        <w:rPr>
          <w:rFonts w:ascii="Times New Roman" w:eastAsia="Calibri" w:hAnsi="Times New Roman" w:cs="Times New Roman"/>
          <w:i/>
          <w:iCs/>
          <w:sz w:val="24"/>
        </w:rPr>
        <w:t>eview</w:t>
      </w:r>
      <w:r w:rsidRPr="006F2535">
        <w:rPr>
          <w:rFonts w:ascii="Times New Roman" w:eastAsia="Calibri" w:hAnsi="Times New Roman" w:cs="Times New Roman"/>
          <w:sz w:val="24"/>
        </w:rPr>
        <w:t>, </w:t>
      </w:r>
      <w:r w:rsidRPr="006F2535">
        <w:rPr>
          <w:rFonts w:ascii="Times New Roman" w:eastAsia="Calibri" w:hAnsi="Times New Roman" w:cs="Times New Roman"/>
          <w:i/>
          <w:iCs/>
          <w:sz w:val="24"/>
        </w:rPr>
        <w:t>16</w:t>
      </w:r>
      <w:r w:rsidRPr="006F2535">
        <w:rPr>
          <w:rFonts w:ascii="Times New Roman" w:eastAsia="Calibri" w:hAnsi="Times New Roman" w:cs="Times New Roman"/>
          <w:sz w:val="24"/>
        </w:rPr>
        <w:t xml:space="preserve">(2), 252-257. </w:t>
      </w:r>
      <w:hyperlink r:id="rId50" w:history="1">
        <w:r w:rsidRPr="006F2535">
          <w:rPr>
            <w:rFonts w:ascii="Times New Roman" w:eastAsia="Calibri" w:hAnsi="Times New Roman" w:cs="Times New Roman"/>
            <w:color w:val="0563C1"/>
            <w:sz w:val="24"/>
            <w:u w:val="single"/>
          </w:rPr>
          <w:t>https://doi.org/10.3758/PBR.16.2.252</w:t>
        </w:r>
      </w:hyperlink>
      <w:r w:rsidRPr="006F2535">
        <w:rPr>
          <w:rFonts w:ascii="Times New Roman" w:eastAsia="Calibri" w:hAnsi="Times New Roman" w:cs="Times New Roman"/>
          <w:sz w:val="24"/>
        </w:rPr>
        <w:t xml:space="preserve">  </w:t>
      </w:r>
    </w:p>
    <w:p w14:paraId="3F4DCA0E" w14:textId="77777777" w:rsidR="00DA0B30" w:rsidRPr="006F2535" w:rsidRDefault="00DA0B30" w:rsidP="00DA0B30">
      <w:pPr>
        <w:tabs>
          <w:tab w:val="left" w:pos="0"/>
        </w:tabs>
        <w:spacing w:after="0" w:line="480" w:lineRule="auto"/>
        <w:ind w:left="720" w:hanging="720"/>
        <w:rPr>
          <w:rFonts w:ascii="Times New Roman" w:eastAsia="Calibri" w:hAnsi="Times New Roman" w:cs="Times New Roman"/>
          <w:sz w:val="24"/>
        </w:rPr>
      </w:pPr>
      <w:r w:rsidRPr="006F2535">
        <w:rPr>
          <w:rFonts w:ascii="Times New Roman" w:eastAsia="Calibri" w:hAnsi="Times New Roman" w:cs="Times New Roman"/>
          <w:sz w:val="24"/>
        </w:rPr>
        <w:t>Shakeshaft, N. G., &amp; Plomin, R. (2015). Genetic specificity of face recognition. </w:t>
      </w:r>
      <w:r w:rsidRPr="006F2535">
        <w:rPr>
          <w:rFonts w:ascii="Times New Roman" w:eastAsia="Calibri" w:hAnsi="Times New Roman" w:cs="Times New Roman"/>
          <w:i/>
          <w:iCs/>
          <w:sz w:val="24"/>
        </w:rPr>
        <w:t>Proceedings of the National Academy of Sciences</w:t>
      </w:r>
      <w:r w:rsidRPr="006F2535">
        <w:rPr>
          <w:rFonts w:ascii="Times New Roman" w:eastAsia="Calibri" w:hAnsi="Times New Roman" w:cs="Times New Roman"/>
          <w:sz w:val="24"/>
        </w:rPr>
        <w:t>, </w:t>
      </w:r>
      <w:r w:rsidRPr="006F2535">
        <w:rPr>
          <w:rFonts w:ascii="Times New Roman" w:eastAsia="Calibri" w:hAnsi="Times New Roman" w:cs="Times New Roman"/>
          <w:i/>
          <w:iCs/>
          <w:sz w:val="24"/>
        </w:rPr>
        <w:t>112</w:t>
      </w:r>
      <w:r w:rsidRPr="006F2535">
        <w:rPr>
          <w:rFonts w:ascii="Times New Roman" w:eastAsia="Calibri" w:hAnsi="Times New Roman" w:cs="Times New Roman"/>
          <w:sz w:val="24"/>
        </w:rPr>
        <w:t xml:space="preserve">(41), 12887-12892. </w:t>
      </w:r>
      <w:hyperlink r:id="rId51" w:history="1">
        <w:r w:rsidRPr="006F2535">
          <w:rPr>
            <w:rFonts w:ascii="Times New Roman" w:eastAsia="Calibri" w:hAnsi="Times New Roman" w:cs="Times New Roman"/>
            <w:color w:val="0563C1"/>
            <w:sz w:val="24"/>
            <w:u w:val="single"/>
          </w:rPr>
          <w:t>https://doi.org/10.1073/pnas.1421881112</w:t>
        </w:r>
      </w:hyperlink>
      <w:r w:rsidRPr="006F2535">
        <w:rPr>
          <w:rFonts w:ascii="Times New Roman" w:eastAsia="Calibri" w:hAnsi="Times New Roman" w:cs="Times New Roman"/>
          <w:sz w:val="24"/>
        </w:rPr>
        <w:t xml:space="preserve">  </w:t>
      </w:r>
    </w:p>
    <w:p w14:paraId="264D53E1" w14:textId="6E20C2FD" w:rsidR="00DA0B30" w:rsidRPr="006F2535" w:rsidRDefault="00DA0B30" w:rsidP="00DA0B30">
      <w:pPr>
        <w:tabs>
          <w:tab w:val="left" w:pos="0"/>
        </w:tabs>
        <w:spacing w:after="0" w:line="480" w:lineRule="auto"/>
        <w:ind w:left="720" w:hanging="720"/>
        <w:rPr>
          <w:rFonts w:ascii="Times New Roman" w:eastAsia="Calibri" w:hAnsi="Times New Roman" w:cs="Times New Roman"/>
          <w:sz w:val="24"/>
        </w:rPr>
      </w:pPr>
      <w:r w:rsidRPr="006F2535">
        <w:rPr>
          <w:rFonts w:ascii="Times New Roman" w:eastAsia="Calibri" w:hAnsi="Times New Roman" w:cs="Times New Roman"/>
          <w:sz w:val="24"/>
        </w:rPr>
        <w:t>Smith, H. M., Baguley, T. S., Robson, J., Dunn, A. K., &amp; Stacey, P. C. (2019). Forensic voice discrimination by lay listeners: The effect of speech type and background noise on performance. </w:t>
      </w:r>
      <w:r w:rsidRPr="006F2535">
        <w:rPr>
          <w:rFonts w:ascii="Times New Roman" w:eastAsia="Calibri" w:hAnsi="Times New Roman" w:cs="Times New Roman"/>
          <w:i/>
          <w:iCs/>
          <w:sz w:val="24"/>
        </w:rPr>
        <w:t>Applied Cognitive Psychology</w:t>
      </w:r>
      <w:r w:rsidRPr="006F2535">
        <w:rPr>
          <w:rFonts w:ascii="Times New Roman" w:eastAsia="Calibri" w:hAnsi="Times New Roman" w:cs="Times New Roman"/>
          <w:sz w:val="24"/>
        </w:rPr>
        <w:t>, </w:t>
      </w:r>
      <w:r w:rsidRPr="006F2535">
        <w:rPr>
          <w:rFonts w:ascii="Times New Roman" w:eastAsia="Calibri" w:hAnsi="Times New Roman" w:cs="Times New Roman"/>
          <w:i/>
          <w:iCs/>
          <w:sz w:val="24"/>
        </w:rPr>
        <w:t>33</w:t>
      </w:r>
      <w:r w:rsidRPr="006F2535">
        <w:rPr>
          <w:rFonts w:ascii="Times New Roman" w:eastAsia="Calibri" w:hAnsi="Times New Roman" w:cs="Times New Roman"/>
          <w:sz w:val="24"/>
        </w:rPr>
        <w:t xml:space="preserve">(2), 272-287. </w:t>
      </w:r>
      <w:hyperlink r:id="rId52" w:history="1">
        <w:r w:rsidRPr="006F2535">
          <w:rPr>
            <w:rFonts w:ascii="Times New Roman" w:eastAsia="Calibri" w:hAnsi="Times New Roman" w:cs="Times New Roman"/>
            <w:color w:val="0563C1"/>
            <w:sz w:val="24"/>
            <w:u w:val="single"/>
          </w:rPr>
          <w:t>https://doi.org/10.1002/acp.3478</w:t>
        </w:r>
      </w:hyperlink>
      <w:r w:rsidRPr="006F2535">
        <w:rPr>
          <w:rFonts w:ascii="Times New Roman" w:eastAsia="Calibri" w:hAnsi="Times New Roman" w:cs="Times New Roman"/>
          <w:sz w:val="24"/>
        </w:rPr>
        <w:t xml:space="preserve">  </w:t>
      </w:r>
    </w:p>
    <w:p w14:paraId="79E55F2A" w14:textId="538749EA" w:rsidR="00D810A8" w:rsidRPr="006F2535" w:rsidRDefault="00D810A8" w:rsidP="00DA0B30">
      <w:pPr>
        <w:tabs>
          <w:tab w:val="left" w:pos="0"/>
        </w:tabs>
        <w:spacing w:after="0" w:line="480" w:lineRule="auto"/>
        <w:ind w:left="720" w:hanging="720"/>
        <w:rPr>
          <w:rFonts w:ascii="Times New Roman" w:eastAsia="Calibri" w:hAnsi="Times New Roman" w:cs="Times New Roman"/>
          <w:sz w:val="24"/>
        </w:rPr>
      </w:pPr>
      <w:r w:rsidRPr="006F2535">
        <w:rPr>
          <w:rFonts w:ascii="Times New Roman" w:eastAsia="Calibri" w:hAnsi="Times New Roman" w:cs="Times New Roman"/>
          <w:sz w:val="24"/>
        </w:rPr>
        <w:t>Smith, H. M., Bird, K., Roeser, J., Robson, J., Braber, N., Wright, D., &amp; Stacey, P. C. (2020). Voice parade procedures: optimising witness performance. </w:t>
      </w:r>
      <w:r w:rsidRPr="006F2535">
        <w:rPr>
          <w:rFonts w:ascii="Times New Roman" w:eastAsia="Calibri" w:hAnsi="Times New Roman" w:cs="Times New Roman"/>
          <w:i/>
          <w:iCs/>
          <w:sz w:val="24"/>
        </w:rPr>
        <w:t>Memory</w:t>
      </w:r>
      <w:r w:rsidRPr="006F2535">
        <w:rPr>
          <w:rFonts w:ascii="Times New Roman" w:eastAsia="Calibri" w:hAnsi="Times New Roman" w:cs="Times New Roman"/>
          <w:sz w:val="24"/>
        </w:rPr>
        <w:t>, </w:t>
      </w:r>
      <w:r w:rsidRPr="006F2535">
        <w:rPr>
          <w:rFonts w:ascii="Times New Roman" w:eastAsia="Calibri" w:hAnsi="Times New Roman" w:cs="Times New Roman"/>
          <w:i/>
          <w:iCs/>
          <w:sz w:val="24"/>
        </w:rPr>
        <w:t>28</w:t>
      </w:r>
      <w:r w:rsidRPr="006F2535">
        <w:rPr>
          <w:rFonts w:ascii="Times New Roman" w:eastAsia="Calibri" w:hAnsi="Times New Roman" w:cs="Times New Roman"/>
          <w:sz w:val="24"/>
        </w:rPr>
        <w:t xml:space="preserve">(1), 2-17. </w:t>
      </w:r>
      <w:hyperlink r:id="rId53" w:history="1">
        <w:r w:rsidRPr="006F2535">
          <w:rPr>
            <w:rStyle w:val="Hyperlink"/>
            <w:rFonts w:ascii="Times New Roman" w:eastAsia="Calibri" w:hAnsi="Times New Roman" w:cs="Times New Roman"/>
            <w:sz w:val="24"/>
          </w:rPr>
          <w:t>https://doi.org/10.1080/09658211.2019.1673427</w:t>
        </w:r>
      </w:hyperlink>
      <w:r w:rsidRPr="006F2535">
        <w:rPr>
          <w:rFonts w:ascii="Times New Roman" w:eastAsia="Calibri" w:hAnsi="Times New Roman" w:cs="Times New Roman"/>
          <w:sz w:val="24"/>
        </w:rPr>
        <w:t xml:space="preserve"> </w:t>
      </w:r>
    </w:p>
    <w:p w14:paraId="7F979B94" w14:textId="1E9D1637" w:rsidR="00DA0B30" w:rsidRPr="006F2535" w:rsidRDefault="00DA0B30" w:rsidP="00DA0B30">
      <w:pPr>
        <w:tabs>
          <w:tab w:val="left" w:pos="0"/>
        </w:tabs>
        <w:spacing w:after="0" w:line="480" w:lineRule="auto"/>
        <w:ind w:left="720" w:hanging="720"/>
        <w:rPr>
          <w:rFonts w:ascii="Times New Roman" w:eastAsia="Calibri" w:hAnsi="Times New Roman" w:cs="Times New Roman"/>
          <w:sz w:val="24"/>
        </w:rPr>
      </w:pPr>
      <w:r w:rsidRPr="006F2535">
        <w:rPr>
          <w:rFonts w:ascii="Times New Roman" w:eastAsia="Calibri" w:hAnsi="Times New Roman" w:cs="Times New Roman"/>
          <w:sz w:val="24"/>
        </w:rPr>
        <w:t>Stanislaw, H., &amp; Todorov, N. (1999). Calculation of signal detection theory measures. </w:t>
      </w:r>
      <w:r w:rsidRPr="006F2535">
        <w:rPr>
          <w:rFonts w:ascii="Times New Roman" w:eastAsia="Calibri" w:hAnsi="Times New Roman" w:cs="Times New Roman"/>
          <w:i/>
          <w:iCs/>
          <w:sz w:val="24"/>
        </w:rPr>
        <w:t xml:space="preserve">Behavior </w:t>
      </w:r>
      <w:r w:rsidR="00E70AB7" w:rsidRPr="006F2535">
        <w:rPr>
          <w:rFonts w:ascii="Times New Roman" w:eastAsia="Calibri" w:hAnsi="Times New Roman" w:cs="Times New Roman"/>
          <w:i/>
          <w:iCs/>
          <w:sz w:val="24"/>
        </w:rPr>
        <w:t>R</w:t>
      </w:r>
      <w:r w:rsidRPr="006F2535">
        <w:rPr>
          <w:rFonts w:ascii="Times New Roman" w:eastAsia="Calibri" w:hAnsi="Times New Roman" w:cs="Times New Roman"/>
          <w:i/>
          <w:iCs/>
          <w:sz w:val="24"/>
        </w:rPr>
        <w:t xml:space="preserve">esearch </w:t>
      </w:r>
      <w:r w:rsidR="00E70AB7" w:rsidRPr="006F2535">
        <w:rPr>
          <w:rFonts w:ascii="Times New Roman" w:eastAsia="Calibri" w:hAnsi="Times New Roman" w:cs="Times New Roman"/>
          <w:i/>
          <w:iCs/>
          <w:sz w:val="24"/>
        </w:rPr>
        <w:t>M</w:t>
      </w:r>
      <w:r w:rsidRPr="006F2535">
        <w:rPr>
          <w:rFonts w:ascii="Times New Roman" w:eastAsia="Calibri" w:hAnsi="Times New Roman" w:cs="Times New Roman"/>
          <w:i/>
          <w:iCs/>
          <w:sz w:val="24"/>
        </w:rPr>
        <w:t xml:space="preserve">ethods, </w:t>
      </w:r>
      <w:r w:rsidR="00E70AB7" w:rsidRPr="006F2535">
        <w:rPr>
          <w:rFonts w:ascii="Times New Roman" w:eastAsia="Calibri" w:hAnsi="Times New Roman" w:cs="Times New Roman"/>
          <w:i/>
          <w:iCs/>
          <w:sz w:val="24"/>
        </w:rPr>
        <w:t>I</w:t>
      </w:r>
      <w:r w:rsidRPr="006F2535">
        <w:rPr>
          <w:rFonts w:ascii="Times New Roman" w:eastAsia="Calibri" w:hAnsi="Times New Roman" w:cs="Times New Roman"/>
          <w:i/>
          <w:iCs/>
          <w:sz w:val="24"/>
        </w:rPr>
        <w:t xml:space="preserve">nstruments, &amp; </w:t>
      </w:r>
      <w:r w:rsidR="00E70AB7" w:rsidRPr="006F2535">
        <w:rPr>
          <w:rFonts w:ascii="Times New Roman" w:eastAsia="Calibri" w:hAnsi="Times New Roman" w:cs="Times New Roman"/>
          <w:i/>
          <w:iCs/>
          <w:sz w:val="24"/>
        </w:rPr>
        <w:t>C</w:t>
      </w:r>
      <w:r w:rsidRPr="006F2535">
        <w:rPr>
          <w:rFonts w:ascii="Times New Roman" w:eastAsia="Calibri" w:hAnsi="Times New Roman" w:cs="Times New Roman"/>
          <w:i/>
          <w:iCs/>
          <w:sz w:val="24"/>
        </w:rPr>
        <w:t>omputers</w:t>
      </w:r>
      <w:r w:rsidRPr="006F2535">
        <w:rPr>
          <w:rFonts w:ascii="Times New Roman" w:eastAsia="Calibri" w:hAnsi="Times New Roman" w:cs="Times New Roman"/>
          <w:sz w:val="24"/>
        </w:rPr>
        <w:t>, </w:t>
      </w:r>
      <w:r w:rsidRPr="006F2535">
        <w:rPr>
          <w:rFonts w:ascii="Times New Roman" w:eastAsia="Calibri" w:hAnsi="Times New Roman" w:cs="Times New Roman"/>
          <w:i/>
          <w:iCs/>
          <w:sz w:val="24"/>
        </w:rPr>
        <w:t>31</w:t>
      </w:r>
      <w:r w:rsidRPr="006F2535">
        <w:rPr>
          <w:rFonts w:ascii="Times New Roman" w:eastAsia="Calibri" w:hAnsi="Times New Roman" w:cs="Times New Roman"/>
          <w:sz w:val="24"/>
        </w:rPr>
        <w:t xml:space="preserve">(1), 137-149. </w:t>
      </w:r>
      <w:hyperlink r:id="rId54" w:history="1">
        <w:r w:rsidRPr="006F2535">
          <w:rPr>
            <w:rFonts w:ascii="Times New Roman" w:eastAsia="Calibri" w:hAnsi="Times New Roman" w:cs="Times New Roman"/>
            <w:color w:val="0563C1"/>
            <w:sz w:val="24"/>
            <w:u w:val="single"/>
          </w:rPr>
          <w:t>https://doi.org/10.3758/BF03207704</w:t>
        </w:r>
      </w:hyperlink>
      <w:r w:rsidRPr="006F2535">
        <w:rPr>
          <w:rFonts w:ascii="Times New Roman" w:eastAsia="Calibri" w:hAnsi="Times New Roman" w:cs="Times New Roman"/>
          <w:sz w:val="24"/>
        </w:rPr>
        <w:t xml:space="preserve">  </w:t>
      </w:r>
    </w:p>
    <w:p w14:paraId="7638697C" w14:textId="7AE05AFE" w:rsidR="00DA0B30" w:rsidRPr="006F2535" w:rsidRDefault="00DA0B30" w:rsidP="00DA0B30">
      <w:pPr>
        <w:tabs>
          <w:tab w:val="left" w:pos="0"/>
        </w:tabs>
        <w:spacing w:after="0" w:line="480" w:lineRule="auto"/>
        <w:ind w:left="720" w:hanging="720"/>
        <w:rPr>
          <w:rFonts w:ascii="Times New Roman" w:eastAsia="Calibri" w:hAnsi="Times New Roman" w:cs="Times New Roman"/>
          <w:sz w:val="24"/>
        </w:rPr>
      </w:pPr>
      <w:r w:rsidRPr="006F2535">
        <w:rPr>
          <w:rFonts w:ascii="Times New Roman" w:eastAsia="Calibri" w:hAnsi="Times New Roman" w:cs="Times New Roman"/>
          <w:sz w:val="24"/>
        </w:rPr>
        <w:t>Stevenage, S. V., Neil, G. J., Barlow, J., Dyson, A., Eaton-Brown, C., &amp; Parsons, B. (2013). The effect of distraction on face and voice recognition. </w:t>
      </w:r>
      <w:r w:rsidRPr="006F2535">
        <w:rPr>
          <w:rFonts w:ascii="Times New Roman" w:eastAsia="Calibri" w:hAnsi="Times New Roman" w:cs="Times New Roman"/>
          <w:i/>
          <w:iCs/>
          <w:sz w:val="24"/>
        </w:rPr>
        <w:t xml:space="preserve">Psychological </w:t>
      </w:r>
      <w:r w:rsidR="00E70AB7" w:rsidRPr="006F2535">
        <w:rPr>
          <w:rFonts w:ascii="Times New Roman" w:eastAsia="Calibri" w:hAnsi="Times New Roman" w:cs="Times New Roman"/>
          <w:i/>
          <w:iCs/>
          <w:sz w:val="24"/>
        </w:rPr>
        <w:t>R</w:t>
      </w:r>
      <w:r w:rsidRPr="006F2535">
        <w:rPr>
          <w:rFonts w:ascii="Times New Roman" w:eastAsia="Calibri" w:hAnsi="Times New Roman" w:cs="Times New Roman"/>
          <w:i/>
          <w:iCs/>
          <w:sz w:val="24"/>
        </w:rPr>
        <w:t>esearch</w:t>
      </w:r>
      <w:r w:rsidRPr="006F2535">
        <w:rPr>
          <w:rFonts w:ascii="Times New Roman" w:eastAsia="Calibri" w:hAnsi="Times New Roman" w:cs="Times New Roman"/>
          <w:sz w:val="24"/>
        </w:rPr>
        <w:t>, </w:t>
      </w:r>
      <w:r w:rsidRPr="006F2535">
        <w:rPr>
          <w:rFonts w:ascii="Times New Roman" w:eastAsia="Calibri" w:hAnsi="Times New Roman" w:cs="Times New Roman"/>
          <w:i/>
          <w:iCs/>
          <w:sz w:val="24"/>
        </w:rPr>
        <w:t>77</w:t>
      </w:r>
      <w:r w:rsidRPr="006F2535">
        <w:rPr>
          <w:rFonts w:ascii="Times New Roman" w:eastAsia="Calibri" w:hAnsi="Times New Roman" w:cs="Times New Roman"/>
          <w:sz w:val="24"/>
        </w:rPr>
        <w:t xml:space="preserve">(2), 167-175. </w:t>
      </w:r>
      <w:hyperlink r:id="rId55" w:history="1">
        <w:r w:rsidRPr="006F2535">
          <w:rPr>
            <w:rFonts w:ascii="Times New Roman" w:eastAsia="Calibri" w:hAnsi="Times New Roman" w:cs="Times New Roman"/>
            <w:color w:val="0563C1"/>
            <w:sz w:val="24"/>
            <w:u w:val="single"/>
          </w:rPr>
          <w:t>https://doi.org/10.1007/s00426-012-0450-z</w:t>
        </w:r>
      </w:hyperlink>
      <w:r w:rsidRPr="006F2535">
        <w:rPr>
          <w:rFonts w:ascii="Times New Roman" w:eastAsia="Calibri" w:hAnsi="Times New Roman" w:cs="Times New Roman"/>
          <w:sz w:val="24"/>
        </w:rPr>
        <w:t xml:space="preserve"> </w:t>
      </w:r>
    </w:p>
    <w:p w14:paraId="6D33A976" w14:textId="77777777" w:rsidR="00DA0B30" w:rsidRPr="006F2535" w:rsidRDefault="00DA0B30" w:rsidP="00DA0B30">
      <w:pPr>
        <w:tabs>
          <w:tab w:val="left" w:pos="0"/>
        </w:tabs>
        <w:spacing w:after="0" w:line="480" w:lineRule="auto"/>
        <w:ind w:left="720" w:hanging="720"/>
        <w:rPr>
          <w:rFonts w:ascii="Times New Roman" w:eastAsia="Calibri" w:hAnsi="Times New Roman" w:cs="Times New Roman"/>
          <w:sz w:val="24"/>
        </w:rPr>
      </w:pPr>
      <w:r w:rsidRPr="006F2535">
        <w:rPr>
          <w:rFonts w:ascii="Times New Roman" w:eastAsia="Calibri" w:hAnsi="Times New Roman" w:cs="Times New Roman"/>
          <w:sz w:val="24"/>
        </w:rPr>
        <w:t>Stevenage, S. V. (2018). Drawing a distinction between familiar and unfamiliar voice processing: A review of neuropsychological, clinical and empirical findings. </w:t>
      </w:r>
      <w:r w:rsidRPr="006F2535">
        <w:rPr>
          <w:rFonts w:ascii="Times New Roman" w:eastAsia="Calibri" w:hAnsi="Times New Roman" w:cs="Times New Roman"/>
          <w:i/>
          <w:iCs/>
          <w:sz w:val="24"/>
        </w:rPr>
        <w:t>Neuropsychologia</w:t>
      </w:r>
      <w:r w:rsidRPr="006F2535">
        <w:rPr>
          <w:rFonts w:ascii="Times New Roman" w:eastAsia="Calibri" w:hAnsi="Times New Roman" w:cs="Times New Roman"/>
          <w:sz w:val="24"/>
        </w:rPr>
        <w:t>, </w:t>
      </w:r>
      <w:r w:rsidRPr="006F2535">
        <w:rPr>
          <w:rFonts w:ascii="Times New Roman" w:eastAsia="Calibri" w:hAnsi="Times New Roman" w:cs="Times New Roman"/>
          <w:i/>
          <w:iCs/>
          <w:sz w:val="24"/>
        </w:rPr>
        <w:t>116</w:t>
      </w:r>
      <w:r w:rsidRPr="006F2535">
        <w:rPr>
          <w:rFonts w:ascii="Times New Roman" w:eastAsia="Calibri" w:hAnsi="Times New Roman" w:cs="Times New Roman"/>
          <w:sz w:val="24"/>
        </w:rPr>
        <w:t xml:space="preserve">, 162-178. </w:t>
      </w:r>
      <w:hyperlink r:id="rId56" w:history="1">
        <w:r w:rsidRPr="006F2535">
          <w:rPr>
            <w:rFonts w:ascii="Times New Roman" w:eastAsia="Calibri" w:hAnsi="Times New Roman" w:cs="Times New Roman"/>
            <w:color w:val="0563C1"/>
            <w:sz w:val="24"/>
            <w:u w:val="single"/>
          </w:rPr>
          <w:t>https://doi.org/10.1016/j.neuropsychologia.2017.07.005</w:t>
        </w:r>
      </w:hyperlink>
      <w:r w:rsidRPr="006F2535">
        <w:rPr>
          <w:rFonts w:ascii="Times New Roman" w:eastAsia="Calibri" w:hAnsi="Times New Roman" w:cs="Times New Roman"/>
          <w:sz w:val="24"/>
        </w:rPr>
        <w:t xml:space="preserve">  </w:t>
      </w:r>
    </w:p>
    <w:p w14:paraId="71F917F7" w14:textId="77777777" w:rsidR="00DA0B30" w:rsidRPr="006F2535" w:rsidRDefault="00DA0B30" w:rsidP="00DA0B30">
      <w:pPr>
        <w:tabs>
          <w:tab w:val="left" w:pos="0"/>
        </w:tabs>
        <w:spacing w:after="0" w:line="480" w:lineRule="auto"/>
        <w:ind w:left="720" w:hanging="720"/>
        <w:rPr>
          <w:rFonts w:ascii="Times New Roman" w:eastAsia="Calibri" w:hAnsi="Times New Roman" w:cs="Times New Roman"/>
          <w:sz w:val="24"/>
        </w:rPr>
      </w:pPr>
      <w:r w:rsidRPr="006F2535">
        <w:rPr>
          <w:rFonts w:ascii="Times New Roman" w:eastAsia="Calibri" w:hAnsi="Times New Roman" w:cs="Times New Roman"/>
          <w:sz w:val="24"/>
        </w:rPr>
        <w:t>Stevenage, S. V., Howland, A., &amp; Tippelt, A. (2011). Interference in eyewitness and earwitness recognition. </w:t>
      </w:r>
      <w:r w:rsidRPr="006F2535">
        <w:rPr>
          <w:rFonts w:ascii="Times New Roman" w:eastAsia="Calibri" w:hAnsi="Times New Roman" w:cs="Times New Roman"/>
          <w:i/>
          <w:iCs/>
          <w:sz w:val="24"/>
        </w:rPr>
        <w:t>Applied Cognitive Psychology</w:t>
      </w:r>
      <w:r w:rsidRPr="006F2535">
        <w:rPr>
          <w:rFonts w:ascii="Times New Roman" w:eastAsia="Calibri" w:hAnsi="Times New Roman" w:cs="Times New Roman"/>
          <w:sz w:val="24"/>
        </w:rPr>
        <w:t>, </w:t>
      </w:r>
      <w:r w:rsidRPr="006F2535">
        <w:rPr>
          <w:rFonts w:ascii="Times New Roman" w:eastAsia="Calibri" w:hAnsi="Times New Roman" w:cs="Times New Roman"/>
          <w:i/>
          <w:iCs/>
          <w:sz w:val="24"/>
        </w:rPr>
        <w:t>25</w:t>
      </w:r>
      <w:r w:rsidRPr="006F2535">
        <w:rPr>
          <w:rFonts w:ascii="Times New Roman" w:eastAsia="Calibri" w:hAnsi="Times New Roman" w:cs="Times New Roman"/>
          <w:sz w:val="24"/>
        </w:rPr>
        <w:t xml:space="preserve">(1), 112-118. </w:t>
      </w:r>
      <w:hyperlink r:id="rId57" w:history="1">
        <w:r w:rsidRPr="006F2535">
          <w:rPr>
            <w:rFonts w:ascii="Times New Roman" w:eastAsia="Calibri" w:hAnsi="Times New Roman" w:cs="Times New Roman"/>
            <w:color w:val="0563C1"/>
            <w:sz w:val="24"/>
            <w:u w:val="single"/>
          </w:rPr>
          <w:t>https://doi.org/10.1002/acp.1649</w:t>
        </w:r>
      </w:hyperlink>
      <w:r w:rsidRPr="006F2535">
        <w:rPr>
          <w:rFonts w:ascii="Times New Roman" w:eastAsia="Calibri" w:hAnsi="Times New Roman" w:cs="Times New Roman"/>
          <w:sz w:val="24"/>
        </w:rPr>
        <w:t xml:space="preserve">  </w:t>
      </w:r>
    </w:p>
    <w:p w14:paraId="7C19418F" w14:textId="77777777" w:rsidR="00DA0B30" w:rsidRPr="006F2535" w:rsidRDefault="00DA0B30" w:rsidP="00DA0B30">
      <w:pPr>
        <w:tabs>
          <w:tab w:val="left" w:pos="0"/>
        </w:tabs>
        <w:spacing w:after="0" w:line="480" w:lineRule="auto"/>
        <w:ind w:left="720" w:hanging="720"/>
        <w:rPr>
          <w:rFonts w:ascii="Times New Roman" w:eastAsia="Calibri" w:hAnsi="Times New Roman" w:cs="Times New Roman"/>
          <w:sz w:val="24"/>
        </w:rPr>
      </w:pPr>
      <w:r w:rsidRPr="006F2535">
        <w:rPr>
          <w:rFonts w:ascii="Times New Roman" w:eastAsia="Calibri" w:hAnsi="Times New Roman" w:cs="Times New Roman"/>
          <w:sz w:val="24"/>
        </w:rPr>
        <w:t>Stevenage, S. V., Symons, A. E., Fletcher, A., &amp; Coen, C. (2020). Sorting through the impact of familiarity when processing vocal identity: Results from a voice sorting task. </w:t>
      </w:r>
      <w:r w:rsidRPr="006F2535">
        <w:rPr>
          <w:rFonts w:ascii="Times New Roman" w:eastAsia="Calibri" w:hAnsi="Times New Roman" w:cs="Times New Roman"/>
          <w:i/>
          <w:iCs/>
          <w:sz w:val="24"/>
        </w:rPr>
        <w:t>Quarterly Journal of Experimental Psychology</w:t>
      </w:r>
      <w:r w:rsidRPr="006F2535">
        <w:rPr>
          <w:rFonts w:ascii="Times New Roman" w:eastAsia="Calibri" w:hAnsi="Times New Roman" w:cs="Times New Roman"/>
          <w:sz w:val="24"/>
        </w:rPr>
        <w:t>, </w:t>
      </w:r>
      <w:r w:rsidRPr="006F2535">
        <w:rPr>
          <w:rFonts w:ascii="Times New Roman" w:eastAsia="Calibri" w:hAnsi="Times New Roman" w:cs="Times New Roman"/>
          <w:i/>
          <w:iCs/>
          <w:sz w:val="24"/>
        </w:rPr>
        <w:t>73</w:t>
      </w:r>
      <w:r w:rsidRPr="006F2535">
        <w:rPr>
          <w:rFonts w:ascii="Times New Roman" w:eastAsia="Calibri" w:hAnsi="Times New Roman" w:cs="Times New Roman"/>
          <w:sz w:val="24"/>
        </w:rPr>
        <w:t xml:space="preserve">(4), 519-536. </w:t>
      </w:r>
      <w:hyperlink r:id="rId58" w:history="1">
        <w:r w:rsidRPr="006F2535">
          <w:rPr>
            <w:rFonts w:ascii="Times New Roman" w:eastAsia="Calibri" w:hAnsi="Times New Roman" w:cs="Times New Roman"/>
            <w:color w:val="0563C1"/>
            <w:sz w:val="24"/>
            <w:u w:val="single"/>
          </w:rPr>
          <w:t>https://doi.org/10.1177/1747021819888064</w:t>
        </w:r>
      </w:hyperlink>
      <w:r w:rsidRPr="006F2535">
        <w:rPr>
          <w:rFonts w:ascii="Times New Roman" w:eastAsia="Calibri" w:hAnsi="Times New Roman" w:cs="Times New Roman"/>
          <w:sz w:val="24"/>
        </w:rPr>
        <w:t xml:space="preserve">  </w:t>
      </w:r>
    </w:p>
    <w:p w14:paraId="6FF4FB44" w14:textId="77777777" w:rsidR="00DA0B30" w:rsidRPr="006F2535" w:rsidRDefault="00DA0B30" w:rsidP="00DA0B30">
      <w:pPr>
        <w:tabs>
          <w:tab w:val="left" w:pos="0"/>
        </w:tabs>
        <w:spacing w:after="0" w:line="480" w:lineRule="auto"/>
        <w:ind w:left="720" w:hanging="720"/>
        <w:rPr>
          <w:rFonts w:ascii="Times New Roman" w:eastAsia="Calibri" w:hAnsi="Times New Roman" w:cs="Times New Roman"/>
          <w:sz w:val="24"/>
        </w:rPr>
      </w:pPr>
      <w:r w:rsidRPr="006F2535">
        <w:rPr>
          <w:rFonts w:ascii="Times New Roman" w:eastAsia="Calibri" w:hAnsi="Times New Roman" w:cs="Times New Roman"/>
          <w:sz w:val="24"/>
        </w:rPr>
        <w:t>Stevenage, S. V., Tomlin, R., Neil, G. J., &amp; Symons, A. E. (2021). May I Speak Freely? The Difficulty in Vocal Identity Processing Across Free and Scripted Speech. </w:t>
      </w:r>
      <w:r w:rsidRPr="006F2535">
        <w:rPr>
          <w:rFonts w:ascii="Times New Roman" w:eastAsia="Calibri" w:hAnsi="Times New Roman" w:cs="Times New Roman"/>
          <w:i/>
          <w:iCs/>
          <w:sz w:val="24"/>
        </w:rPr>
        <w:t>Journal of Nonverbal Behavior</w:t>
      </w:r>
      <w:r w:rsidRPr="006F2535">
        <w:rPr>
          <w:rFonts w:ascii="Times New Roman" w:eastAsia="Calibri" w:hAnsi="Times New Roman" w:cs="Times New Roman"/>
          <w:sz w:val="24"/>
        </w:rPr>
        <w:t>, </w:t>
      </w:r>
      <w:r w:rsidRPr="006F2535">
        <w:rPr>
          <w:rFonts w:ascii="Times New Roman" w:eastAsia="Calibri" w:hAnsi="Times New Roman" w:cs="Times New Roman"/>
          <w:i/>
          <w:iCs/>
          <w:sz w:val="24"/>
        </w:rPr>
        <w:t>45</w:t>
      </w:r>
      <w:r w:rsidRPr="006F2535">
        <w:rPr>
          <w:rFonts w:ascii="Times New Roman" w:eastAsia="Calibri" w:hAnsi="Times New Roman" w:cs="Times New Roman"/>
          <w:sz w:val="24"/>
        </w:rPr>
        <w:t xml:space="preserve">(1), 149-163. </w:t>
      </w:r>
      <w:hyperlink r:id="rId59" w:history="1">
        <w:r w:rsidRPr="006F2535">
          <w:rPr>
            <w:rFonts w:ascii="Times New Roman" w:eastAsia="Calibri" w:hAnsi="Times New Roman" w:cs="Times New Roman"/>
            <w:color w:val="0563C1"/>
            <w:sz w:val="24"/>
            <w:u w:val="single"/>
          </w:rPr>
          <w:t>https://doi.org/10.1007/s10919-020-00348-w</w:t>
        </w:r>
      </w:hyperlink>
      <w:r w:rsidRPr="006F2535">
        <w:rPr>
          <w:rFonts w:ascii="Times New Roman" w:eastAsia="Calibri" w:hAnsi="Times New Roman" w:cs="Times New Roman"/>
          <w:sz w:val="24"/>
        </w:rPr>
        <w:t xml:space="preserve">  </w:t>
      </w:r>
    </w:p>
    <w:p w14:paraId="24584455" w14:textId="63E50933" w:rsidR="00DA0B30" w:rsidRPr="006F2535" w:rsidRDefault="00DA0B30" w:rsidP="00DA0B30">
      <w:pPr>
        <w:tabs>
          <w:tab w:val="left" w:pos="0"/>
        </w:tabs>
        <w:spacing w:after="0" w:line="480" w:lineRule="auto"/>
        <w:ind w:left="720" w:hanging="720"/>
        <w:rPr>
          <w:rFonts w:ascii="Times New Roman" w:eastAsia="Calibri" w:hAnsi="Times New Roman" w:cs="Times New Roman"/>
          <w:sz w:val="24"/>
        </w:rPr>
      </w:pPr>
      <w:r w:rsidRPr="006F2535">
        <w:rPr>
          <w:rFonts w:ascii="Times New Roman" w:eastAsia="Calibri" w:hAnsi="Times New Roman" w:cs="Times New Roman"/>
          <w:sz w:val="24"/>
        </w:rPr>
        <w:t>Thielgen, M.M., Schade, S. &amp; Bosé, C. (2021). Face processing in police service: the relationship between laboratory-based assessment of face processing abilities and performance in a real-world identity matching task. </w:t>
      </w:r>
      <w:r w:rsidRPr="006F2535">
        <w:rPr>
          <w:rFonts w:ascii="Times New Roman" w:eastAsia="Calibri" w:hAnsi="Times New Roman" w:cs="Times New Roman"/>
          <w:i/>
          <w:iCs/>
          <w:sz w:val="24"/>
        </w:rPr>
        <w:t xml:space="preserve">Cognitive </w:t>
      </w:r>
      <w:r w:rsidR="00E70AB7" w:rsidRPr="006F2535">
        <w:rPr>
          <w:rFonts w:ascii="Times New Roman" w:eastAsia="Calibri" w:hAnsi="Times New Roman" w:cs="Times New Roman"/>
          <w:i/>
          <w:iCs/>
          <w:sz w:val="24"/>
        </w:rPr>
        <w:t>R</w:t>
      </w:r>
      <w:r w:rsidRPr="006F2535">
        <w:rPr>
          <w:rFonts w:ascii="Times New Roman" w:eastAsia="Calibri" w:hAnsi="Times New Roman" w:cs="Times New Roman"/>
          <w:i/>
          <w:iCs/>
          <w:sz w:val="24"/>
        </w:rPr>
        <w:t xml:space="preserve">esearch: </w:t>
      </w:r>
      <w:r w:rsidR="00E70AB7" w:rsidRPr="006F2535">
        <w:rPr>
          <w:rFonts w:ascii="Times New Roman" w:eastAsia="Calibri" w:hAnsi="Times New Roman" w:cs="Times New Roman"/>
          <w:i/>
          <w:iCs/>
          <w:sz w:val="24"/>
        </w:rPr>
        <w:t>P</w:t>
      </w:r>
      <w:r w:rsidRPr="006F2535">
        <w:rPr>
          <w:rFonts w:ascii="Times New Roman" w:eastAsia="Calibri" w:hAnsi="Times New Roman" w:cs="Times New Roman"/>
          <w:i/>
          <w:iCs/>
          <w:sz w:val="24"/>
        </w:rPr>
        <w:t xml:space="preserve">rinciples and </w:t>
      </w:r>
      <w:r w:rsidR="00E70AB7" w:rsidRPr="006F2535">
        <w:rPr>
          <w:rFonts w:ascii="Times New Roman" w:eastAsia="Calibri" w:hAnsi="Times New Roman" w:cs="Times New Roman"/>
          <w:i/>
          <w:iCs/>
          <w:sz w:val="24"/>
        </w:rPr>
        <w:t>I</w:t>
      </w:r>
      <w:r w:rsidRPr="006F2535">
        <w:rPr>
          <w:rFonts w:ascii="Times New Roman" w:eastAsia="Calibri" w:hAnsi="Times New Roman" w:cs="Times New Roman"/>
          <w:i/>
          <w:iCs/>
          <w:sz w:val="24"/>
        </w:rPr>
        <w:t>mplications, 6</w:t>
      </w:r>
      <w:r w:rsidRPr="006F2535">
        <w:rPr>
          <w:rFonts w:ascii="Times New Roman" w:eastAsia="Calibri" w:hAnsi="Times New Roman" w:cs="Times New Roman"/>
          <w:sz w:val="24"/>
        </w:rPr>
        <w:t xml:space="preserve">(1), 1-8. </w:t>
      </w:r>
      <w:hyperlink r:id="rId60" w:history="1">
        <w:r w:rsidRPr="006F2535">
          <w:rPr>
            <w:rFonts w:ascii="Times New Roman" w:eastAsia="Calibri" w:hAnsi="Times New Roman" w:cs="Times New Roman"/>
            <w:color w:val="0563C1"/>
            <w:sz w:val="24"/>
            <w:u w:val="single"/>
          </w:rPr>
          <w:t>https://doi.org/10.1186/s41235-021-00317-x</w:t>
        </w:r>
      </w:hyperlink>
      <w:r w:rsidRPr="006F2535">
        <w:rPr>
          <w:rFonts w:ascii="Times New Roman" w:eastAsia="Calibri" w:hAnsi="Times New Roman" w:cs="Times New Roman"/>
          <w:sz w:val="24"/>
        </w:rPr>
        <w:t xml:space="preserve">  </w:t>
      </w:r>
    </w:p>
    <w:p w14:paraId="6942489E" w14:textId="77777777" w:rsidR="00DA0B30" w:rsidRPr="006F2535" w:rsidRDefault="00DA0B30" w:rsidP="00DA0B30">
      <w:pPr>
        <w:tabs>
          <w:tab w:val="left" w:pos="0"/>
        </w:tabs>
        <w:spacing w:after="0" w:line="480" w:lineRule="auto"/>
        <w:ind w:left="720" w:hanging="720"/>
        <w:rPr>
          <w:rFonts w:ascii="Times New Roman" w:eastAsia="Calibri" w:hAnsi="Times New Roman" w:cs="Times New Roman"/>
          <w:sz w:val="24"/>
        </w:rPr>
      </w:pPr>
      <w:r w:rsidRPr="006F2535">
        <w:rPr>
          <w:rFonts w:ascii="Times New Roman" w:eastAsia="Calibri" w:hAnsi="Times New Roman" w:cs="Times New Roman"/>
          <w:sz w:val="24"/>
        </w:rPr>
        <w:t>Towler, A., Kemp, R. I., Burton, A. M., Dunn, J. D., Wayne, T., Moreton, R., &amp; White, D. (2019). Do professional facial image comparison training courses work?. </w:t>
      </w:r>
      <w:r w:rsidRPr="006F2535">
        <w:rPr>
          <w:rFonts w:ascii="Times New Roman" w:eastAsia="Calibri" w:hAnsi="Times New Roman" w:cs="Times New Roman"/>
          <w:i/>
          <w:iCs/>
          <w:sz w:val="24"/>
        </w:rPr>
        <w:t>PloS ONE</w:t>
      </w:r>
      <w:r w:rsidRPr="006F2535">
        <w:rPr>
          <w:rFonts w:ascii="Times New Roman" w:eastAsia="Calibri" w:hAnsi="Times New Roman" w:cs="Times New Roman"/>
          <w:sz w:val="24"/>
        </w:rPr>
        <w:t>, </w:t>
      </w:r>
      <w:r w:rsidRPr="006F2535">
        <w:rPr>
          <w:rFonts w:ascii="Times New Roman" w:eastAsia="Calibri" w:hAnsi="Times New Roman" w:cs="Times New Roman"/>
          <w:i/>
          <w:iCs/>
          <w:sz w:val="24"/>
        </w:rPr>
        <w:t>14</w:t>
      </w:r>
      <w:r w:rsidRPr="006F2535">
        <w:rPr>
          <w:rFonts w:ascii="Times New Roman" w:eastAsia="Calibri" w:hAnsi="Times New Roman" w:cs="Times New Roman"/>
          <w:sz w:val="24"/>
        </w:rPr>
        <w:t xml:space="preserve">(2), e0211037. </w:t>
      </w:r>
      <w:hyperlink r:id="rId61" w:history="1">
        <w:r w:rsidRPr="006F2535">
          <w:rPr>
            <w:rFonts w:ascii="Times New Roman" w:eastAsia="Calibri" w:hAnsi="Times New Roman" w:cs="Times New Roman"/>
            <w:color w:val="0563C1"/>
            <w:sz w:val="24"/>
            <w:u w:val="single"/>
          </w:rPr>
          <w:t>https://doi.org/10.1371/journal.pone.0211037</w:t>
        </w:r>
      </w:hyperlink>
      <w:r w:rsidRPr="006F2535">
        <w:rPr>
          <w:rFonts w:ascii="Times New Roman" w:eastAsia="Calibri" w:hAnsi="Times New Roman" w:cs="Times New Roman"/>
          <w:sz w:val="24"/>
        </w:rPr>
        <w:t xml:space="preserve">  </w:t>
      </w:r>
    </w:p>
    <w:p w14:paraId="2EE8CA23" w14:textId="77777777" w:rsidR="00DA0B30" w:rsidRPr="006F2535" w:rsidRDefault="00DA0B30" w:rsidP="00DA0B30">
      <w:pPr>
        <w:tabs>
          <w:tab w:val="left" w:pos="0"/>
        </w:tabs>
        <w:spacing w:after="0" w:line="480" w:lineRule="auto"/>
        <w:ind w:left="720" w:hanging="720"/>
        <w:rPr>
          <w:rFonts w:ascii="Times New Roman" w:eastAsia="Calibri" w:hAnsi="Times New Roman" w:cs="Times New Roman"/>
          <w:sz w:val="24"/>
        </w:rPr>
      </w:pPr>
      <w:r w:rsidRPr="006F2535">
        <w:rPr>
          <w:rFonts w:ascii="Times New Roman" w:eastAsia="Calibri" w:hAnsi="Times New Roman" w:cs="Times New Roman"/>
          <w:sz w:val="24"/>
        </w:rPr>
        <w:t>Tukey, J. W. (1977). </w:t>
      </w:r>
      <w:r w:rsidRPr="006F2535">
        <w:rPr>
          <w:rFonts w:ascii="Times New Roman" w:eastAsia="Calibri" w:hAnsi="Times New Roman" w:cs="Times New Roman"/>
          <w:i/>
          <w:iCs/>
          <w:sz w:val="24"/>
        </w:rPr>
        <w:t>Exploratory data analysis</w:t>
      </w:r>
      <w:r w:rsidRPr="006F2535">
        <w:rPr>
          <w:rFonts w:ascii="Times New Roman" w:eastAsia="Calibri" w:hAnsi="Times New Roman" w:cs="Times New Roman"/>
          <w:sz w:val="24"/>
        </w:rPr>
        <w:t xml:space="preserve">. Addison-Wesley Publishing. </w:t>
      </w:r>
    </w:p>
    <w:p w14:paraId="339F7A68" w14:textId="3D8B12DA" w:rsidR="00DA0B30" w:rsidRPr="006F2535" w:rsidRDefault="00DA0B30" w:rsidP="00DA0B30">
      <w:pPr>
        <w:tabs>
          <w:tab w:val="left" w:pos="0"/>
        </w:tabs>
        <w:spacing w:after="0" w:line="480" w:lineRule="auto"/>
        <w:ind w:left="720" w:hanging="720"/>
        <w:rPr>
          <w:rFonts w:ascii="Times New Roman" w:eastAsia="Calibri" w:hAnsi="Times New Roman" w:cs="Times New Roman"/>
          <w:sz w:val="24"/>
        </w:rPr>
      </w:pPr>
      <w:r w:rsidRPr="006F2535">
        <w:rPr>
          <w:rFonts w:ascii="Times New Roman" w:eastAsia="Calibri" w:hAnsi="Times New Roman" w:cs="Times New Roman"/>
          <w:sz w:val="24"/>
        </w:rPr>
        <w:t>Verhallen, R. J., Bosten, J. M., Goodbourn, P. T., Lawrance-Owen, A. J., Bargary, G., &amp; Mollon, J. D. (2017). General and specific factors in the processing of faces. </w:t>
      </w:r>
      <w:r w:rsidRPr="006F2535">
        <w:rPr>
          <w:rFonts w:ascii="Times New Roman" w:eastAsia="Calibri" w:hAnsi="Times New Roman" w:cs="Times New Roman"/>
          <w:i/>
          <w:iCs/>
          <w:sz w:val="24"/>
        </w:rPr>
        <w:t xml:space="preserve">Vision </w:t>
      </w:r>
      <w:r w:rsidR="00E70AB7" w:rsidRPr="006F2535">
        <w:rPr>
          <w:rFonts w:ascii="Times New Roman" w:eastAsia="Calibri" w:hAnsi="Times New Roman" w:cs="Times New Roman"/>
          <w:i/>
          <w:iCs/>
          <w:sz w:val="24"/>
        </w:rPr>
        <w:t>R</w:t>
      </w:r>
      <w:r w:rsidRPr="006F2535">
        <w:rPr>
          <w:rFonts w:ascii="Times New Roman" w:eastAsia="Calibri" w:hAnsi="Times New Roman" w:cs="Times New Roman"/>
          <w:i/>
          <w:iCs/>
          <w:sz w:val="24"/>
        </w:rPr>
        <w:t>esearch</w:t>
      </w:r>
      <w:r w:rsidRPr="006F2535">
        <w:rPr>
          <w:rFonts w:ascii="Times New Roman" w:eastAsia="Calibri" w:hAnsi="Times New Roman" w:cs="Times New Roman"/>
          <w:sz w:val="24"/>
        </w:rPr>
        <w:t>, </w:t>
      </w:r>
      <w:r w:rsidRPr="006F2535">
        <w:rPr>
          <w:rFonts w:ascii="Times New Roman" w:eastAsia="Calibri" w:hAnsi="Times New Roman" w:cs="Times New Roman"/>
          <w:i/>
          <w:iCs/>
          <w:sz w:val="24"/>
        </w:rPr>
        <w:t>141</w:t>
      </w:r>
      <w:r w:rsidRPr="006F2535">
        <w:rPr>
          <w:rFonts w:ascii="Times New Roman" w:eastAsia="Calibri" w:hAnsi="Times New Roman" w:cs="Times New Roman"/>
          <w:sz w:val="24"/>
        </w:rPr>
        <w:t xml:space="preserve">, 217-227. </w:t>
      </w:r>
      <w:hyperlink r:id="rId62" w:history="1">
        <w:r w:rsidRPr="006F2535">
          <w:rPr>
            <w:rFonts w:ascii="Times New Roman" w:eastAsia="Calibri" w:hAnsi="Times New Roman" w:cs="Times New Roman"/>
            <w:color w:val="0563C1"/>
            <w:sz w:val="24"/>
            <w:u w:val="single"/>
          </w:rPr>
          <w:t>https://doi.org/10.1016/j.visres.2016.12.014</w:t>
        </w:r>
      </w:hyperlink>
      <w:r w:rsidRPr="006F2535">
        <w:rPr>
          <w:rFonts w:ascii="Times New Roman" w:eastAsia="Calibri" w:hAnsi="Times New Roman" w:cs="Times New Roman"/>
          <w:sz w:val="24"/>
        </w:rPr>
        <w:t xml:space="preserve">  </w:t>
      </w:r>
    </w:p>
    <w:p w14:paraId="0827AB85" w14:textId="25BD0161" w:rsidR="00DA0B30" w:rsidRPr="006F2535" w:rsidRDefault="00DA0B30" w:rsidP="00DA0B30">
      <w:pPr>
        <w:tabs>
          <w:tab w:val="left" w:pos="0"/>
        </w:tabs>
        <w:spacing w:after="0" w:line="480" w:lineRule="auto"/>
        <w:ind w:left="720" w:hanging="720"/>
        <w:rPr>
          <w:rFonts w:ascii="Times New Roman" w:eastAsia="Calibri" w:hAnsi="Times New Roman" w:cs="Times New Roman"/>
          <w:sz w:val="24"/>
        </w:rPr>
      </w:pPr>
      <w:r w:rsidRPr="006F2535">
        <w:rPr>
          <w:rFonts w:ascii="Times New Roman" w:eastAsia="Calibri" w:hAnsi="Times New Roman" w:cs="Times New Roman"/>
          <w:sz w:val="24"/>
        </w:rPr>
        <w:t>Wells, G. L., &amp; Olson, E. A. (2003). Eyewitness testimony. </w:t>
      </w:r>
      <w:r w:rsidRPr="006F2535">
        <w:rPr>
          <w:rFonts w:ascii="Times New Roman" w:eastAsia="Calibri" w:hAnsi="Times New Roman" w:cs="Times New Roman"/>
          <w:i/>
          <w:iCs/>
          <w:sz w:val="24"/>
        </w:rPr>
        <w:t xml:space="preserve">Annual </w:t>
      </w:r>
      <w:r w:rsidR="00E70AB7" w:rsidRPr="006F2535">
        <w:rPr>
          <w:rFonts w:ascii="Times New Roman" w:eastAsia="Calibri" w:hAnsi="Times New Roman" w:cs="Times New Roman"/>
          <w:i/>
          <w:iCs/>
          <w:sz w:val="24"/>
        </w:rPr>
        <w:t>R</w:t>
      </w:r>
      <w:r w:rsidRPr="006F2535">
        <w:rPr>
          <w:rFonts w:ascii="Times New Roman" w:eastAsia="Calibri" w:hAnsi="Times New Roman" w:cs="Times New Roman"/>
          <w:i/>
          <w:iCs/>
          <w:sz w:val="24"/>
        </w:rPr>
        <w:t>eview of Psychology</w:t>
      </w:r>
      <w:r w:rsidRPr="006F2535">
        <w:rPr>
          <w:rFonts w:ascii="Times New Roman" w:eastAsia="Calibri" w:hAnsi="Times New Roman" w:cs="Times New Roman"/>
          <w:sz w:val="24"/>
        </w:rPr>
        <w:t>, </w:t>
      </w:r>
      <w:r w:rsidRPr="006F2535">
        <w:rPr>
          <w:rFonts w:ascii="Times New Roman" w:eastAsia="Calibri" w:hAnsi="Times New Roman" w:cs="Times New Roman"/>
          <w:i/>
          <w:iCs/>
          <w:sz w:val="24"/>
        </w:rPr>
        <w:t>54</w:t>
      </w:r>
      <w:r w:rsidRPr="006F2535">
        <w:rPr>
          <w:rFonts w:ascii="Times New Roman" w:eastAsia="Calibri" w:hAnsi="Times New Roman" w:cs="Times New Roman"/>
          <w:sz w:val="24"/>
        </w:rPr>
        <w:t xml:space="preserve">(1), 277-295. </w:t>
      </w:r>
      <w:hyperlink r:id="rId63" w:history="1">
        <w:r w:rsidRPr="006F2535">
          <w:rPr>
            <w:rFonts w:ascii="Times New Roman" w:eastAsia="Calibri" w:hAnsi="Times New Roman" w:cs="Times New Roman"/>
            <w:color w:val="0563C1"/>
            <w:sz w:val="24"/>
            <w:u w:val="single"/>
          </w:rPr>
          <w:t>https://doi.org/10.1146/annurev.psych.54.101601.145028</w:t>
        </w:r>
      </w:hyperlink>
      <w:r w:rsidRPr="006F2535">
        <w:rPr>
          <w:rFonts w:ascii="Times New Roman" w:eastAsia="Calibri" w:hAnsi="Times New Roman" w:cs="Times New Roman"/>
          <w:sz w:val="24"/>
        </w:rPr>
        <w:t xml:space="preserve">  </w:t>
      </w:r>
    </w:p>
    <w:p w14:paraId="74EBC895" w14:textId="77777777" w:rsidR="00DA0B30" w:rsidRPr="006F2535" w:rsidRDefault="00DA0B30" w:rsidP="00DA0B30">
      <w:pPr>
        <w:tabs>
          <w:tab w:val="left" w:pos="0"/>
        </w:tabs>
        <w:spacing w:after="0" w:line="480" w:lineRule="auto"/>
        <w:ind w:left="720" w:hanging="720"/>
        <w:rPr>
          <w:rFonts w:ascii="Times New Roman" w:eastAsia="Calibri" w:hAnsi="Times New Roman" w:cs="Times New Roman"/>
          <w:sz w:val="24"/>
        </w:rPr>
      </w:pPr>
      <w:r w:rsidRPr="006F2535">
        <w:rPr>
          <w:rFonts w:ascii="Times New Roman" w:eastAsia="Calibri" w:hAnsi="Times New Roman" w:cs="Times New Roman"/>
          <w:sz w:val="24"/>
        </w:rPr>
        <w:t>White, D., &amp; Burton, A. M. (2022). Individual differences and the multidimensional nature of face perception. </w:t>
      </w:r>
      <w:r w:rsidRPr="006F2535">
        <w:rPr>
          <w:rFonts w:ascii="Times New Roman" w:eastAsia="Calibri" w:hAnsi="Times New Roman" w:cs="Times New Roman"/>
          <w:i/>
          <w:iCs/>
          <w:sz w:val="24"/>
        </w:rPr>
        <w:t>Nature Reviews Psychology</w:t>
      </w:r>
      <w:r w:rsidRPr="006F2535">
        <w:rPr>
          <w:rFonts w:ascii="Times New Roman" w:eastAsia="Calibri" w:hAnsi="Times New Roman" w:cs="Times New Roman"/>
          <w:sz w:val="24"/>
        </w:rPr>
        <w:t>, </w:t>
      </w:r>
      <w:r w:rsidRPr="006F2535">
        <w:rPr>
          <w:rFonts w:ascii="Times New Roman" w:eastAsia="Calibri" w:hAnsi="Times New Roman" w:cs="Times New Roman"/>
          <w:i/>
          <w:iCs/>
          <w:sz w:val="24"/>
        </w:rPr>
        <w:t>1</w:t>
      </w:r>
      <w:r w:rsidRPr="006F2535">
        <w:rPr>
          <w:rFonts w:ascii="Times New Roman" w:eastAsia="Calibri" w:hAnsi="Times New Roman" w:cs="Times New Roman"/>
          <w:sz w:val="24"/>
        </w:rPr>
        <w:t xml:space="preserve">(5), 287-300. </w:t>
      </w:r>
      <w:hyperlink r:id="rId64" w:history="1">
        <w:r w:rsidRPr="006F2535">
          <w:rPr>
            <w:rFonts w:ascii="Times New Roman" w:eastAsia="Calibri" w:hAnsi="Times New Roman" w:cs="Times New Roman"/>
            <w:color w:val="0563C1"/>
            <w:sz w:val="24"/>
            <w:u w:val="single"/>
          </w:rPr>
          <w:t>https://doi.org/10.1038/s44159-022-00041-3</w:t>
        </w:r>
      </w:hyperlink>
      <w:r w:rsidRPr="006F2535">
        <w:rPr>
          <w:rFonts w:ascii="Times New Roman" w:eastAsia="Calibri" w:hAnsi="Times New Roman" w:cs="Times New Roman"/>
          <w:sz w:val="24"/>
        </w:rPr>
        <w:t xml:space="preserve"> </w:t>
      </w:r>
    </w:p>
    <w:p w14:paraId="147AEFF9" w14:textId="0711E00D" w:rsidR="00DA0B30" w:rsidRPr="006F2535" w:rsidRDefault="00DA0B30" w:rsidP="00DA0B30">
      <w:pPr>
        <w:tabs>
          <w:tab w:val="left" w:pos="0"/>
        </w:tabs>
        <w:spacing w:after="0" w:line="480" w:lineRule="auto"/>
        <w:ind w:left="720" w:hanging="720"/>
        <w:rPr>
          <w:rFonts w:ascii="Times New Roman" w:eastAsia="Calibri" w:hAnsi="Times New Roman" w:cs="Times New Roman"/>
          <w:sz w:val="24"/>
        </w:rPr>
      </w:pPr>
      <w:r w:rsidRPr="006F2535">
        <w:rPr>
          <w:rFonts w:ascii="Times New Roman" w:eastAsia="Calibri" w:hAnsi="Times New Roman" w:cs="Times New Roman"/>
          <w:sz w:val="24"/>
        </w:rPr>
        <w:t>White, D., Kemp, R. I., Jenkins, R., &amp; Burton, A. M. (2014a). Feedback training for facial image comparison. </w:t>
      </w:r>
      <w:r w:rsidRPr="006F2535">
        <w:rPr>
          <w:rFonts w:ascii="Times New Roman" w:eastAsia="Calibri" w:hAnsi="Times New Roman" w:cs="Times New Roman"/>
          <w:i/>
          <w:iCs/>
          <w:sz w:val="24"/>
        </w:rPr>
        <w:t xml:space="preserve">Psychonomic </w:t>
      </w:r>
      <w:r w:rsidR="00E70AB7" w:rsidRPr="006F2535">
        <w:rPr>
          <w:rFonts w:ascii="Times New Roman" w:eastAsia="Calibri" w:hAnsi="Times New Roman" w:cs="Times New Roman"/>
          <w:i/>
          <w:iCs/>
          <w:sz w:val="24"/>
        </w:rPr>
        <w:t>B</w:t>
      </w:r>
      <w:r w:rsidRPr="006F2535">
        <w:rPr>
          <w:rFonts w:ascii="Times New Roman" w:eastAsia="Calibri" w:hAnsi="Times New Roman" w:cs="Times New Roman"/>
          <w:i/>
          <w:iCs/>
          <w:sz w:val="24"/>
        </w:rPr>
        <w:t xml:space="preserve">ulletin &amp; </w:t>
      </w:r>
      <w:r w:rsidR="00E70AB7" w:rsidRPr="006F2535">
        <w:rPr>
          <w:rFonts w:ascii="Times New Roman" w:eastAsia="Calibri" w:hAnsi="Times New Roman" w:cs="Times New Roman"/>
          <w:i/>
          <w:iCs/>
          <w:sz w:val="24"/>
        </w:rPr>
        <w:t>R</w:t>
      </w:r>
      <w:r w:rsidRPr="006F2535">
        <w:rPr>
          <w:rFonts w:ascii="Times New Roman" w:eastAsia="Calibri" w:hAnsi="Times New Roman" w:cs="Times New Roman"/>
          <w:i/>
          <w:iCs/>
          <w:sz w:val="24"/>
        </w:rPr>
        <w:t>eview</w:t>
      </w:r>
      <w:r w:rsidRPr="006F2535">
        <w:rPr>
          <w:rFonts w:ascii="Times New Roman" w:eastAsia="Calibri" w:hAnsi="Times New Roman" w:cs="Times New Roman"/>
          <w:sz w:val="24"/>
        </w:rPr>
        <w:t>, </w:t>
      </w:r>
      <w:r w:rsidRPr="006F2535">
        <w:rPr>
          <w:rFonts w:ascii="Times New Roman" w:eastAsia="Calibri" w:hAnsi="Times New Roman" w:cs="Times New Roman"/>
          <w:i/>
          <w:iCs/>
          <w:sz w:val="24"/>
        </w:rPr>
        <w:t>21</w:t>
      </w:r>
      <w:r w:rsidRPr="006F2535">
        <w:rPr>
          <w:rFonts w:ascii="Times New Roman" w:eastAsia="Calibri" w:hAnsi="Times New Roman" w:cs="Times New Roman"/>
          <w:sz w:val="24"/>
        </w:rPr>
        <w:t xml:space="preserve">(1), 100-106. </w:t>
      </w:r>
      <w:hyperlink r:id="rId65" w:history="1">
        <w:r w:rsidRPr="006F2535">
          <w:rPr>
            <w:rFonts w:ascii="Times New Roman" w:eastAsia="Calibri" w:hAnsi="Times New Roman" w:cs="Times New Roman"/>
            <w:color w:val="0563C1"/>
            <w:sz w:val="24"/>
            <w:u w:val="single"/>
          </w:rPr>
          <w:t>https://doi.org/10.3758/s13423-013-0475-3</w:t>
        </w:r>
      </w:hyperlink>
      <w:r w:rsidRPr="006F2535">
        <w:rPr>
          <w:rFonts w:ascii="Times New Roman" w:eastAsia="Calibri" w:hAnsi="Times New Roman" w:cs="Times New Roman"/>
          <w:sz w:val="24"/>
        </w:rPr>
        <w:t xml:space="preserve">  </w:t>
      </w:r>
    </w:p>
    <w:p w14:paraId="4B54D00A" w14:textId="77777777" w:rsidR="00DA0B30" w:rsidRPr="006F2535" w:rsidRDefault="00DA0B30" w:rsidP="00DA0B30">
      <w:pPr>
        <w:tabs>
          <w:tab w:val="left" w:pos="0"/>
        </w:tabs>
        <w:spacing w:after="0" w:line="480" w:lineRule="auto"/>
        <w:ind w:left="720" w:hanging="720"/>
        <w:rPr>
          <w:rFonts w:ascii="Times New Roman" w:eastAsia="Calibri" w:hAnsi="Times New Roman" w:cs="Times New Roman"/>
          <w:sz w:val="24"/>
        </w:rPr>
      </w:pPr>
      <w:r w:rsidRPr="006F2535">
        <w:rPr>
          <w:rFonts w:ascii="Times New Roman" w:eastAsia="Calibri" w:hAnsi="Times New Roman" w:cs="Times New Roman"/>
          <w:sz w:val="24"/>
        </w:rPr>
        <w:t xml:space="preserve">White, D., Burton, A. M., Jenkins, R., &amp; Kemp, R. I. (2014b). Redesigning photo-ID to improve unfamiliar face matching performance. </w:t>
      </w:r>
      <w:r w:rsidRPr="006F2535">
        <w:rPr>
          <w:rFonts w:ascii="Times New Roman" w:eastAsia="Calibri" w:hAnsi="Times New Roman" w:cs="Times New Roman"/>
          <w:i/>
          <w:iCs/>
          <w:sz w:val="24"/>
        </w:rPr>
        <w:t>Journal of Experimental Psychology: Applied, 20</w:t>
      </w:r>
      <w:r w:rsidRPr="006F2535">
        <w:rPr>
          <w:rFonts w:ascii="Times New Roman" w:eastAsia="Calibri" w:hAnsi="Times New Roman" w:cs="Times New Roman"/>
          <w:sz w:val="24"/>
        </w:rPr>
        <w:t>(2), 166.</w:t>
      </w:r>
      <w:r w:rsidRPr="006F2535">
        <w:rPr>
          <w:rFonts w:ascii="Calibri" w:eastAsia="Calibri" w:hAnsi="Calibri" w:cs="Times New Roman"/>
        </w:rPr>
        <w:t xml:space="preserve"> </w:t>
      </w:r>
      <w:hyperlink r:id="rId66" w:history="1">
        <w:r w:rsidRPr="006F2535">
          <w:rPr>
            <w:rFonts w:ascii="Times New Roman" w:eastAsia="Calibri" w:hAnsi="Times New Roman" w:cs="Times New Roman"/>
            <w:color w:val="0563C1"/>
            <w:sz w:val="24"/>
            <w:u w:val="single"/>
          </w:rPr>
          <w:t>https://doi.org/10.1037/xap0000009</w:t>
        </w:r>
      </w:hyperlink>
      <w:r w:rsidRPr="006F2535">
        <w:rPr>
          <w:rFonts w:ascii="Times New Roman" w:eastAsia="Calibri" w:hAnsi="Times New Roman" w:cs="Times New Roman"/>
          <w:sz w:val="24"/>
        </w:rPr>
        <w:t xml:space="preserve"> </w:t>
      </w:r>
    </w:p>
    <w:p w14:paraId="0FBDEC66" w14:textId="77777777" w:rsidR="00DA0B30" w:rsidRPr="006F2535" w:rsidRDefault="00DA0B30" w:rsidP="00DA0B30">
      <w:pPr>
        <w:tabs>
          <w:tab w:val="left" w:pos="0"/>
        </w:tabs>
        <w:spacing w:after="0" w:line="480" w:lineRule="auto"/>
        <w:ind w:left="720" w:hanging="720"/>
        <w:rPr>
          <w:rFonts w:ascii="Times New Roman" w:eastAsia="Calibri" w:hAnsi="Times New Roman" w:cs="Times New Roman"/>
          <w:sz w:val="24"/>
        </w:rPr>
      </w:pPr>
      <w:r w:rsidRPr="006F2535">
        <w:rPr>
          <w:rFonts w:ascii="Times New Roman" w:eastAsia="Calibri" w:hAnsi="Times New Roman" w:cs="Times New Roman"/>
          <w:sz w:val="24"/>
        </w:rPr>
        <w:t>Wilmer, J. B. (2017). Individual differences in face recognition: A decade of discovery. </w:t>
      </w:r>
      <w:r w:rsidRPr="006F2535">
        <w:rPr>
          <w:rFonts w:ascii="Times New Roman" w:eastAsia="Calibri" w:hAnsi="Times New Roman" w:cs="Times New Roman"/>
          <w:i/>
          <w:iCs/>
          <w:sz w:val="24"/>
        </w:rPr>
        <w:t>Current Directions in Psychological Science</w:t>
      </w:r>
      <w:r w:rsidRPr="006F2535">
        <w:rPr>
          <w:rFonts w:ascii="Times New Roman" w:eastAsia="Calibri" w:hAnsi="Times New Roman" w:cs="Times New Roman"/>
          <w:sz w:val="24"/>
        </w:rPr>
        <w:t>, </w:t>
      </w:r>
      <w:r w:rsidRPr="006F2535">
        <w:rPr>
          <w:rFonts w:ascii="Times New Roman" w:eastAsia="Calibri" w:hAnsi="Times New Roman" w:cs="Times New Roman"/>
          <w:i/>
          <w:iCs/>
          <w:sz w:val="24"/>
        </w:rPr>
        <w:t>26</w:t>
      </w:r>
      <w:r w:rsidRPr="006F2535">
        <w:rPr>
          <w:rFonts w:ascii="Times New Roman" w:eastAsia="Calibri" w:hAnsi="Times New Roman" w:cs="Times New Roman"/>
          <w:sz w:val="24"/>
        </w:rPr>
        <w:t xml:space="preserve">(3), 225-230. </w:t>
      </w:r>
      <w:hyperlink r:id="rId67" w:history="1">
        <w:r w:rsidRPr="006F2535">
          <w:rPr>
            <w:rFonts w:ascii="Times New Roman" w:eastAsia="Calibri" w:hAnsi="Times New Roman" w:cs="Times New Roman"/>
            <w:color w:val="0563C1"/>
            <w:sz w:val="24"/>
            <w:u w:val="single"/>
          </w:rPr>
          <w:t>https://doi.org/10.1177/0963721417710693</w:t>
        </w:r>
      </w:hyperlink>
      <w:r w:rsidRPr="006F2535">
        <w:rPr>
          <w:rFonts w:ascii="Times New Roman" w:eastAsia="Calibri" w:hAnsi="Times New Roman" w:cs="Times New Roman"/>
          <w:sz w:val="24"/>
        </w:rPr>
        <w:t xml:space="preserve">   </w:t>
      </w:r>
    </w:p>
    <w:p w14:paraId="0422B397" w14:textId="0E2325A9" w:rsidR="00DA0B30" w:rsidRPr="006F2535" w:rsidRDefault="00DA0B30" w:rsidP="00DA0B30">
      <w:pPr>
        <w:tabs>
          <w:tab w:val="left" w:pos="0"/>
        </w:tabs>
        <w:spacing w:after="0" w:line="480" w:lineRule="auto"/>
        <w:ind w:left="720" w:hanging="720"/>
        <w:rPr>
          <w:rFonts w:ascii="Times New Roman" w:eastAsia="Calibri" w:hAnsi="Times New Roman" w:cs="Times New Roman"/>
          <w:sz w:val="24"/>
        </w:rPr>
      </w:pPr>
      <w:r w:rsidRPr="006F2535">
        <w:rPr>
          <w:rFonts w:ascii="Times New Roman" w:eastAsia="Calibri" w:hAnsi="Times New Roman" w:cs="Times New Roman"/>
          <w:sz w:val="24"/>
        </w:rPr>
        <w:t>Wilmer, J. B., Germine, L., Chabris, C. F., Chatterjee, G., Williams, M., Loken, E., Nakayama, K., &amp; Duchaine, B. (2010). Human face recognition ability is specific and highly heritable. </w:t>
      </w:r>
      <w:r w:rsidRPr="006F2535">
        <w:rPr>
          <w:rFonts w:ascii="Times New Roman" w:eastAsia="Calibri" w:hAnsi="Times New Roman" w:cs="Times New Roman"/>
          <w:i/>
          <w:iCs/>
          <w:sz w:val="24"/>
        </w:rPr>
        <w:t xml:space="preserve">Proceedings of the National Academy of </w:t>
      </w:r>
      <w:r w:rsidR="00E70AB7" w:rsidRPr="006F2535">
        <w:rPr>
          <w:rFonts w:ascii="Times New Roman" w:eastAsia="Calibri" w:hAnsi="Times New Roman" w:cs="Times New Roman"/>
          <w:i/>
          <w:iCs/>
          <w:sz w:val="24"/>
        </w:rPr>
        <w:t>S</w:t>
      </w:r>
      <w:r w:rsidRPr="006F2535">
        <w:rPr>
          <w:rFonts w:ascii="Times New Roman" w:eastAsia="Calibri" w:hAnsi="Times New Roman" w:cs="Times New Roman"/>
          <w:i/>
          <w:iCs/>
          <w:sz w:val="24"/>
        </w:rPr>
        <w:t>ciences</w:t>
      </w:r>
      <w:r w:rsidRPr="006F2535">
        <w:rPr>
          <w:rFonts w:ascii="Times New Roman" w:eastAsia="Calibri" w:hAnsi="Times New Roman" w:cs="Times New Roman"/>
          <w:sz w:val="24"/>
        </w:rPr>
        <w:t>, </w:t>
      </w:r>
      <w:r w:rsidRPr="006F2535">
        <w:rPr>
          <w:rFonts w:ascii="Times New Roman" w:eastAsia="Calibri" w:hAnsi="Times New Roman" w:cs="Times New Roman"/>
          <w:i/>
          <w:iCs/>
          <w:sz w:val="24"/>
        </w:rPr>
        <w:t>107</w:t>
      </w:r>
      <w:r w:rsidRPr="006F2535">
        <w:rPr>
          <w:rFonts w:ascii="Times New Roman" w:eastAsia="Calibri" w:hAnsi="Times New Roman" w:cs="Times New Roman"/>
          <w:sz w:val="24"/>
        </w:rPr>
        <w:t xml:space="preserve">(11), 5238-5241. </w:t>
      </w:r>
      <w:hyperlink r:id="rId68" w:history="1">
        <w:r w:rsidRPr="006F2535">
          <w:rPr>
            <w:rFonts w:ascii="Times New Roman" w:eastAsia="Calibri" w:hAnsi="Times New Roman" w:cs="Times New Roman"/>
            <w:color w:val="0563C1"/>
            <w:sz w:val="24"/>
            <w:u w:val="single"/>
          </w:rPr>
          <w:t>https://doi.org/10.1073/pnas.0913053107</w:t>
        </w:r>
      </w:hyperlink>
      <w:r w:rsidRPr="006F2535">
        <w:rPr>
          <w:rFonts w:ascii="Times New Roman" w:eastAsia="Calibri" w:hAnsi="Times New Roman" w:cs="Times New Roman"/>
          <w:sz w:val="24"/>
        </w:rPr>
        <w:t xml:space="preserve">  </w:t>
      </w:r>
    </w:p>
    <w:p w14:paraId="74A0801C" w14:textId="77777777" w:rsidR="00F23581" w:rsidRPr="006F2535" w:rsidRDefault="00F23581" w:rsidP="00DA0B30">
      <w:pPr>
        <w:tabs>
          <w:tab w:val="left" w:pos="0"/>
        </w:tabs>
        <w:spacing w:after="0" w:line="480" w:lineRule="auto"/>
        <w:ind w:left="720" w:hanging="720"/>
        <w:rPr>
          <w:rFonts w:ascii="Times New Roman" w:eastAsia="Calibri" w:hAnsi="Times New Roman" w:cs="Times New Roman"/>
          <w:sz w:val="24"/>
        </w:rPr>
      </w:pPr>
      <w:r w:rsidRPr="006F2535">
        <w:rPr>
          <w:rFonts w:ascii="Times New Roman" w:eastAsia="Calibri" w:hAnsi="Times New Roman" w:cs="Times New Roman"/>
          <w:sz w:val="24"/>
        </w:rPr>
        <w:t>Woods, K. J., Siegel, M. H., Traer, J., &amp; McDermott, J. H. (2017). Headphone screening to facilitate web-based auditory experiments. </w:t>
      </w:r>
      <w:r w:rsidRPr="006F2535">
        <w:rPr>
          <w:rFonts w:ascii="Times New Roman" w:eastAsia="Calibri" w:hAnsi="Times New Roman" w:cs="Times New Roman"/>
          <w:i/>
          <w:iCs/>
          <w:sz w:val="24"/>
        </w:rPr>
        <w:t>Attention, Perception, &amp; Psychophysics</w:t>
      </w:r>
      <w:r w:rsidRPr="006F2535">
        <w:rPr>
          <w:rFonts w:ascii="Times New Roman" w:eastAsia="Calibri" w:hAnsi="Times New Roman" w:cs="Times New Roman"/>
          <w:sz w:val="24"/>
        </w:rPr>
        <w:t>, </w:t>
      </w:r>
      <w:r w:rsidRPr="006F2535">
        <w:rPr>
          <w:rFonts w:ascii="Times New Roman" w:eastAsia="Calibri" w:hAnsi="Times New Roman" w:cs="Times New Roman"/>
          <w:i/>
          <w:iCs/>
          <w:sz w:val="24"/>
        </w:rPr>
        <w:t>79</w:t>
      </w:r>
      <w:r w:rsidRPr="006F2535">
        <w:rPr>
          <w:rFonts w:ascii="Times New Roman" w:eastAsia="Calibri" w:hAnsi="Times New Roman" w:cs="Times New Roman"/>
          <w:sz w:val="24"/>
        </w:rPr>
        <w:t>(7), 2064-2072.</w:t>
      </w:r>
    </w:p>
    <w:p w14:paraId="05C377E0" w14:textId="4C5FB153" w:rsidR="00111A77" w:rsidRPr="006F2535" w:rsidRDefault="00F23581" w:rsidP="00DA0B30">
      <w:pPr>
        <w:tabs>
          <w:tab w:val="left" w:pos="0"/>
        </w:tabs>
        <w:spacing w:after="0" w:line="480" w:lineRule="auto"/>
        <w:ind w:left="720" w:hanging="720"/>
        <w:rPr>
          <w:rFonts w:ascii="Times New Roman" w:eastAsia="Calibri" w:hAnsi="Times New Roman" w:cs="Times New Roman"/>
          <w:sz w:val="24"/>
        </w:rPr>
      </w:pPr>
      <w:r w:rsidRPr="006F2535">
        <w:rPr>
          <w:rFonts w:ascii="Times New Roman" w:eastAsia="Calibri" w:hAnsi="Times New Roman" w:cs="Times New Roman"/>
          <w:sz w:val="24"/>
        </w:rPr>
        <w:tab/>
      </w:r>
      <w:hyperlink r:id="rId69" w:history="1">
        <w:r w:rsidR="00111A77" w:rsidRPr="006F2535">
          <w:rPr>
            <w:rStyle w:val="Hyperlink"/>
            <w:rFonts w:ascii="Times New Roman" w:eastAsia="Calibri" w:hAnsi="Times New Roman" w:cs="Times New Roman"/>
            <w:sz w:val="24"/>
          </w:rPr>
          <w:t>https://doi.org/10.3758/s13414-017-1361-2</w:t>
        </w:r>
      </w:hyperlink>
      <w:r w:rsidR="00111A77" w:rsidRPr="006F2535">
        <w:rPr>
          <w:rFonts w:ascii="Times New Roman" w:eastAsia="Calibri" w:hAnsi="Times New Roman" w:cs="Times New Roman"/>
          <w:sz w:val="24"/>
        </w:rPr>
        <w:t xml:space="preserve"> </w:t>
      </w:r>
    </w:p>
    <w:p w14:paraId="4250539D" w14:textId="3B74AAA6" w:rsidR="00DA0B30" w:rsidRPr="006F2535" w:rsidRDefault="00DA0B30" w:rsidP="00DA0B30">
      <w:pPr>
        <w:tabs>
          <w:tab w:val="left" w:pos="0"/>
        </w:tabs>
        <w:spacing w:after="0" w:line="480" w:lineRule="auto"/>
        <w:ind w:left="720" w:hanging="720"/>
        <w:rPr>
          <w:rFonts w:ascii="Times New Roman" w:eastAsia="Calibri" w:hAnsi="Times New Roman" w:cs="Times New Roman"/>
          <w:sz w:val="24"/>
        </w:rPr>
      </w:pPr>
      <w:r w:rsidRPr="006F2535">
        <w:rPr>
          <w:rFonts w:ascii="Times New Roman" w:eastAsia="Calibri" w:hAnsi="Times New Roman" w:cs="Times New Roman"/>
          <w:sz w:val="24"/>
        </w:rPr>
        <w:t>Yarmey, A. D. (1995). Earwitness speaker identification. </w:t>
      </w:r>
      <w:r w:rsidRPr="006F2535">
        <w:rPr>
          <w:rFonts w:ascii="Times New Roman" w:eastAsia="Calibri" w:hAnsi="Times New Roman" w:cs="Times New Roman"/>
          <w:i/>
          <w:iCs/>
          <w:sz w:val="24"/>
        </w:rPr>
        <w:t>Psychology, Public Policy, and Law</w:t>
      </w:r>
      <w:r w:rsidRPr="006F2535">
        <w:rPr>
          <w:rFonts w:ascii="Times New Roman" w:eastAsia="Calibri" w:hAnsi="Times New Roman" w:cs="Times New Roman"/>
          <w:sz w:val="24"/>
        </w:rPr>
        <w:t>, </w:t>
      </w:r>
      <w:r w:rsidRPr="006F2535">
        <w:rPr>
          <w:rFonts w:ascii="Times New Roman" w:eastAsia="Calibri" w:hAnsi="Times New Roman" w:cs="Times New Roman"/>
          <w:i/>
          <w:iCs/>
          <w:sz w:val="24"/>
        </w:rPr>
        <w:t>1</w:t>
      </w:r>
      <w:r w:rsidRPr="006F2535">
        <w:rPr>
          <w:rFonts w:ascii="Times New Roman" w:eastAsia="Calibri" w:hAnsi="Times New Roman" w:cs="Times New Roman"/>
          <w:sz w:val="24"/>
        </w:rPr>
        <w:t xml:space="preserve">(4), 792. </w:t>
      </w:r>
      <w:hyperlink r:id="rId70" w:history="1">
        <w:r w:rsidRPr="006F2535">
          <w:rPr>
            <w:rFonts w:ascii="Times New Roman" w:eastAsia="Calibri" w:hAnsi="Times New Roman" w:cs="Times New Roman"/>
            <w:color w:val="0563C1"/>
            <w:sz w:val="24"/>
            <w:u w:val="single"/>
          </w:rPr>
          <w:t>https://doi.org/10.1037/1076-8971.1.4.792</w:t>
        </w:r>
      </w:hyperlink>
      <w:r w:rsidRPr="006F2535">
        <w:rPr>
          <w:rFonts w:ascii="Times New Roman" w:eastAsia="Calibri" w:hAnsi="Times New Roman" w:cs="Times New Roman"/>
          <w:sz w:val="24"/>
        </w:rPr>
        <w:t xml:space="preserve">  </w:t>
      </w:r>
    </w:p>
    <w:p w14:paraId="1EA48AE0" w14:textId="6FBCA1B1" w:rsidR="00DA0B30" w:rsidRPr="006F2535" w:rsidRDefault="00DA0B30" w:rsidP="00DA0B30">
      <w:pPr>
        <w:tabs>
          <w:tab w:val="left" w:pos="0"/>
        </w:tabs>
        <w:spacing w:after="0" w:line="480" w:lineRule="auto"/>
        <w:ind w:left="720" w:hanging="720"/>
        <w:rPr>
          <w:rFonts w:ascii="Times New Roman" w:eastAsia="Calibri" w:hAnsi="Times New Roman" w:cs="Times New Roman"/>
          <w:sz w:val="24"/>
        </w:rPr>
      </w:pPr>
      <w:r w:rsidRPr="006F2535">
        <w:rPr>
          <w:rFonts w:ascii="Times New Roman" w:eastAsia="Calibri" w:hAnsi="Times New Roman" w:cs="Times New Roman"/>
          <w:sz w:val="24"/>
        </w:rPr>
        <w:t>Young, A. W., &amp; Burton, A. M. (2018). Are we face experts?. </w:t>
      </w:r>
      <w:r w:rsidRPr="006F2535">
        <w:rPr>
          <w:rFonts w:ascii="Times New Roman" w:eastAsia="Calibri" w:hAnsi="Times New Roman" w:cs="Times New Roman"/>
          <w:i/>
          <w:iCs/>
          <w:sz w:val="24"/>
        </w:rPr>
        <w:t xml:space="preserve">Trends in </w:t>
      </w:r>
      <w:r w:rsidR="00B24B04" w:rsidRPr="006F2535">
        <w:rPr>
          <w:rFonts w:ascii="Times New Roman" w:eastAsia="Calibri" w:hAnsi="Times New Roman" w:cs="Times New Roman"/>
          <w:i/>
          <w:iCs/>
          <w:sz w:val="24"/>
        </w:rPr>
        <w:t>C</w:t>
      </w:r>
      <w:r w:rsidRPr="006F2535">
        <w:rPr>
          <w:rFonts w:ascii="Times New Roman" w:eastAsia="Calibri" w:hAnsi="Times New Roman" w:cs="Times New Roman"/>
          <w:i/>
          <w:iCs/>
          <w:sz w:val="24"/>
        </w:rPr>
        <w:t xml:space="preserve">ognitive </w:t>
      </w:r>
      <w:r w:rsidR="00B24B04" w:rsidRPr="006F2535">
        <w:rPr>
          <w:rFonts w:ascii="Times New Roman" w:eastAsia="Calibri" w:hAnsi="Times New Roman" w:cs="Times New Roman"/>
          <w:i/>
          <w:iCs/>
          <w:sz w:val="24"/>
        </w:rPr>
        <w:t>S</w:t>
      </w:r>
      <w:r w:rsidRPr="006F2535">
        <w:rPr>
          <w:rFonts w:ascii="Times New Roman" w:eastAsia="Calibri" w:hAnsi="Times New Roman" w:cs="Times New Roman"/>
          <w:i/>
          <w:iCs/>
          <w:sz w:val="24"/>
        </w:rPr>
        <w:t>ciences</w:t>
      </w:r>
      <w:r w:rsidRPr="006F2535">
        <w:rPr>
          <w:rFonts w:ascii="Times New Roman" w:eastAsia="Calibri" w:hAnsi="Times New Roman" w:cs="Times New Roman"/>
          <w:sz w:val="24"/>
        </w:rPr>
        <w:t>, </w:t>
      </w:r>
      <w:r w:rsidRPr="006F2535">
        <w:rPr>
          <w:rFonts w:ascii="Times New Roman" w:eastAsia="Calibri" w:hAnsi="Times New Roman" w:cs="Times New Roman"/>
          <w:i/>
          <w:iCs/>
          <w:sz w:val="24"/>
        </w:rPr>
        <w:t>22</w:t>
      </w:r>
      <w:r w:rsidRPr="006F2535">
        <w:rPr>
          <w:rFonts w:ascii="Times New Roman" w:eastAsia="Calibri" w:hAnsi="Times New Roman" w:cs="Times New Roman"/>
          <w:sz w:val="24"/>
        </w:rPr>
        <w:t xml:space="preserve">(2), 100-110. </w:t>
      </w:r>
      <w:hyperlink r:id="rId71" w:history="1">
        <w:r w:rsidRPr="006F2535">
          <w:rPr>
            <w:rFonts w:ascii="Times New Roman" w:eastAsia="Calibri" w:hAnsi="Times New Roman" w:cs="Times New Roman"/>
            <w:color w:val="0563C1"/>
            <w:sz w:val="24"/>
            <w:u w:val="single"/>
          </w:rPr>
          <w:t>https://doi.org/10.1016/j.tics.2017.11.007</w:t>
        </w:r>
      </w:hyperlink>
      <w:r w:rsidRPr="006F2535">
        <w:rPr>
          <w:rFonts w:ascii="Times New Roman" w:eastAsia="Calibri" w:hAnsi="Times New Roman" w:cs="Times New Roman"/>
          <w:sz w:val="24"/>
        </w:rPr>
        <w:t xml:space="preserve">  </w:t>
      </w:r>
    </w:p>
    <w:p w14:paraId="297068E0" w14:textId="77777777" w:rsidR="00DA0B30" w:rsidRPr="006F2535" w:rsidRDefault="00DA0B30" w:rsidP="00DA0B30">
      <w:pPr>
        <w:tabs>
          <w:tab w:val="left" w:pos="0"/>
        </w:tabs>
        <w:spacing w:after="0" w:line="480" w:lineRule="auto"/>
        <w:ind w:left="720" w:hanging="720"/>
        <w:rPr>
          <w:rFonts w:ascii="Times New Roman" w:eastAsia="Calibri" w:hAnsi="Times New Roman" w:cs="Times New Roman"/>
          <w:sz w:val="24"/>
        </w:rPr>
      </w:pPr>
      <w:r w:rsidRPr="006F2535">
        <w:rPr>
          <w:rFonts w:ascii="Times New Roman" w:eastAsia="Calibri" w:hAnsi="Times New Roman" w:cs="Times New Roman"/>
          <w:sz w:val="24"/>
        </w:rPr>
        <w:t>Young, A. W., Frühholz, S., &amp; Schweinberger, S. R. (2020). Face and voice perception: Understanding commonalities and differences. </w:t>
      </w:r>
      <w:r w:rsidRPr="006F2535">
        <w:rPr>
          <w:rFonts w:ascii="Times New Roman" w:eastAsia="Calibri" w:hAnsi="Times New Roman" w:cs="Times New Roman"/>
          <w:i/>
          <w:iCs/>
          <w:sz w:val="24"/>
        </w:rPr>
        <w:t>Trends in Cognitive Sciences</w:t>
      </w:r>
      <w:r w:rsidRPr="006F2535">
        <w:rPr>
          <w:rFonts w:ascii="Times New Roman" w:eastAsia="Calibri" w:hAnsi="Times New Roman" w:cs="Times New Roman"/>
          <w:sz w:val="24"/>
        </w:rPr>
        <w:t>, </w:t>
      </w:r>
      <w:r w:rsidRPr="006F2535">
        <w:rPr>
          <w:rFonts w:ascii="Times New Roman" w:eastAsia="Calibri" w:hAnsi="Times New Roman" w:cs="Times New Roman"/>
          <w:i/>
          <w:iCs/>
          <w:sz w:val="24"/>
        </w:rPr>
        <w:t>24</w:t>
      </w:r>
      <w:r w:rsidRPr="006F2535">
        <w:rPr>
          <w:rFonts w:ascii="Times New Roman" w:eastAsia="Calibri" w:hAnsi="Times New Roman" w:cs="Times New Roman"/>
          <w:sz w:val="24"/>
        </w:rPr>
        <w:t xml:space="preserve">(5), 398-410. </w:t>
      </w:r>
      <w:hyperlink r:id="rId72" w:history="1">
        <w:r w:rsidRPr="006F2535">
          <w:rPr>
            <w:rFonts w:ascii="Times New Roman" w:eastAsia="Calibri" w:hAnsi="Times New Roman" w:cs="Times New Roman"/>
            <w:color w:val="0563C1"/>
            <w:sz w:val="24"/>
            <w:u w:val="single"/>
          </w:rPr>
          <w:t>https://doi.org/10.1016/j.tics.2020.02.001</w:t>
        </w:r>
      </w:hyperlink>
      <w:r w:rsidRPr="006F2535">
        <w:rPr>
          <w:rFonts w:ascii="Times New Roman" w:eastAsia="Calibri" w:hAnsi="Times New Roman" w:cs="Times New Roman"/>
          <w:sz w:val="24"/>
        </w:rPr>
        <w:t xml:space="preserve">  </w:t>
      </w:r>
      <w:bookmarkEnd w:id="11"/>
    </w:p>
    <w:p w14:paraId="5E3D0D24" w14:textId="488221B2" w:rsidR="00B34C43" w:rsidRPr="006F2535" w:rsidRDefault="00B34C43" w:rsidP="00FB07DC">
      <w:pPr>
        <w:tabs>
          <w:tab w:val="left" w:pos="0"/>
        </w:tabs>
        <w:spacing w:after="0" w:line="480" w:lineRule="auto"/>
        <w:rPr>
          <w:rFonts w:ascii="Times New Roman" w:hAnsi="Times New Roman" w:cs="Times New Roman"/>
          <w:b/>
          <w:bCs/>
          <w:sz w:val="24"/>
        </w:rPr>
      </w:pPr>
    </w:p>
    <w:p w14:paraId="4353932A" w14:textId="78418281" w:rsidR="001D16D9" w:rsidRPr="006F2535" w:rsidRDefault="001D16D9" w:rsidP="00FB07DC">
      <w:pPr>
        <w:tabs>
          <w:tab w:val="left" w:pos="0"/>
        </w:tabs>
        <w:spacing w:after="0" w:line="480" w:lineRule="auto"/>
        <w:rPr>
          <w:rFonts w:ascii="Times New Roman" w:hAnsi="Times New Roman" w:cs="Times New Roman"/>
          <w:b/>
          <w:bCs/>
          <w:sz w:val="24"/>
        </w:rPr>
      </w:pPr>
    </w:p>
    <w:p w14:paraId="04387D50" w14:textId="062C0FA7" w:rsidR="001D16D9" w:rsidRPr="006F2535" w:rsidRDefault="001D16D9" w:rsidP="00FB07DC">
      <w:pPr>
        <w:tabs>
          <w:tab w:val="left" w:pos="0"/>
        </w:tabs>
        <w:spacing w:after="0" w:line="480" w:lineRule="auto"/>
        <w:rPr>
          <w:rFonts w:ascii="Times New Roman" w:hAnsi="Times New Roman" w:cs="Times New Roman"/>
          <w:b/>
          <w:bCs/>
          <w:sz w:val="24"/>
        </w:rPr>
      </w:pPr>
    </w:p>
    <w:p w14:paraId="636125E0" w14:textId="20F6E2A9" w:rsidR="001D16D9" w:rsidRPr="006F2535" w:rsidRDefault="001D16D9" w:rsidP="00FB07DC">
      <w:pPr>
        <w:tabs>
          <w:tab w:val="left" w:pos="0"/>
        </w:tabs>
        <w:spacing w:after="0" w:line="480" w:lineRule="auto"/>
        <w:rPr>
          <w:rFonts w:ascii="Times New Roman" w:hAnsi="Times New Roman" w:cs="Times New Roman"/>
          <w:b/>
          <w:bCs/>
          <w:sz w:val="24"/>
        </w:rPr>
      </w:pPr>
    </w:p>
    <w:p w14:paraId="3A623088" w14:textId="63ECA1A7" w:rsidR="001D16D9" w:rsidRPr="006F2535" w:rsidRDefault="001D16D9" w:rsidP="00FB07DC">
      <w:pPr>
        <w:tabs>
          <w:tab w:val="left" w:pos="0"/>
        </w:tabs>
        <w:spacing w:after="0" w:line="480" w:lineRule="auto"/>
        <w:rPr>
          <w:rFonts w:ascii="Times New Roman" w:hAnsi="Times New Roman" w:cs="Times New Roman"/>
          <w:b/>
          <w:bCs/>
          <w:sz w:val="24"/>
        </w:rPr>
      </w:pPr>
    </w:p>
    <w:p w14:paraId="0802721E" w14:textId="60E09255" w:rsidR="001D16D9" w:rsidRPr="006F2535" w:rsidRDefault="001D16D9" w:rsidP="00FB07DC">
      <w:pPr>
        <w:tabs>
          <w:tab w:val="left" w:pos="0"/>
        </w:tabs>
        <w:spacing w:after="0" w:line="480" w:lineRule="auto"/>
        <w:rPr>
          <w:rFonts w:ascii="Times New Roman" w:hAnsi="Times New Roman" w:cs="Times New Roman"/>
          <w:b/>
          <w:bCs/>
          <w:sz w:val="24"/>
        </w:rPr>
      </w:pPr>
    </w:p>
    <w:p w14:paraId="225AB1E1" w14:textId="0C66C6E7" w:rsidR="001D16D9" w:rsidRPr="006F2535" w:rsidRDefault="001D16D9" w:rsidP="00FB07DC">
      <w:pPr>
        <w:tabs>
          <w:tab w:val="left" w:pos="0"/>
        </w:tabs>
        <w:spacing w:after="0" w:line="480" w:lineRule="auto"/>
        <w:rPr>
          <w:rFonts w:ascii="Times New Roman" w:hAnsi="Times New Roman" w:cs="Times New Roman"/>
          <w:b/>
          <w:bCs/>
          <w:sz w:val="24"/>
        </w:rPr>
      </w:pPr>
    </w:p>
    <w:p w14:paraId="5DE94E4E" w14:textId="5A6DDDA0" w:rsidR="001D16D9" w:rsidRPr="006F2535" w:rsidRDefault="001D16D9" w:rsidP="00FB07DC">
      <w:pPr>
        <w:tabs>
          <w:tab w:val="left" w:pos="0"/>
        </w:tabs>
        <w:spacing w:after="0" w:line="480" w:lineRule="auto"/>
        <w:rPr>
          <w:rFonts w:ascii="Times New Roman" w:hAnsi="Times New Roman" w:cs="Times New Roman"/>
          <w:b/>
          <w:bCs/>
          <w:sz w:val="24"/>
        </w:rPr>
      </w:pPr>
    </w:p>
    <w:p w14:paraId="43DC346B" w14:textId="71D3B8EC" w:rsidR="001D16D9" w:rsidRPr="006F2535" w:rsidRDefault="001D16D9" w:rsidP="00FB07DC">
      <w:pPr>
        <w:tabs>
          <w:tab w:val="left" w:pos="0"/>
        </w:tabs>
        <w:spacing w:after="0" w:line="480" w:lineRule="auto"/>
        <w:rPr>
          <w:rFonts w:ascii="Times New Roman" w:hAnsi="Times New Roman" w:cs="Times New Roman"/>
          <w:b/>
          <w:bCs/>
          <w:sz w:val="24"/>
        </w:rPr>
      </w:pPr>
    </w:p>
    <w:p w14:paraId="626A1D95" w14:textId="1BFDD40B" w:rsidR="001D16D9" w:rsidRPr="006F2535" w:rsidRDefault="001D16D9" w:rsidP="00FB07DC">
      <w:pPr>
        <w:tabs>
          <w:tab w:val="left" w:pos="0"/>
        </w:tabs>
        <w:spacing w:after="0" w:line="480" w:lineRule="auto"/>
        <w:rPr>
          <w:rFonts w:ascii="Times New Roman" w:hAnsi="Times New Roman" w:cs="Times New Roman"/>
          <w:b/>
          <w:bCs/>
          <w:sz w:val="24"/>
        </w:rPr>
      </w:pPr>
    </w:p>
    <w:p w14:paraId="73BC6796" w14:textId="1DDECB2C" w:rsidR="001D16D9" w:rsidRPr="006F2535" w:rsidRDefault="001D16D9" w:rsidP="00FB07DC">
      <w:pPr>
        <w:tabs>
          <w:tab w:val="left" w:pos="0"/>
        </w:tabs>
        <w:spacing w:after="0" w:line="480" w:lineRule="auto"/>
        <w:rPr>
          <w:rFonts w:ascii="Times New Roman" w:hAnsi="Times New Roman" w:cs="Times New Roman"/>
          <w:b/>
          <w:bCs/>
          <w:sz w:val="24"/>
        </w:rPr>
      </w:pPr>
    </w:p>
    <w:p w14:paraId="07251D32" w14:textId="35DDC235" w:rsidR="001D16D9" w:rsidRPr="006F2535" w:rsidRDefault="001D16D9" w:rsidP="00FB07DC">
      <w:pPr>
        <w:tabs>
          <w:tab w:val="left" w:pos="0"/>
        </w:tabs>
        <w:spacing w:after="0" w:line="480" w:lineRule="auto"/>
        <w:rPr>
          <w:rFonts w:ascii="Times New Roman" w:hAnsi="Times New Roman" w:cs="Times New Roman"/>
          <w:b/>
          <w:bCs/>
          <w:sz w:val="24"/>
        </w:rPr>
      </w:pPr>
    </w:p>
    <w:p w14:paraId="17704A31" w14:textId="49DAF299" w:rsidR="001D16D9" w:rsidRPr="006F2535" w:rsidRDefault="001D16D9" w:rsidP="00FB07DC">
      <w:pPr>
        <w:tabs>
          <w:tab w:val="left" w:pos="0"/>
        </w:tabs>
        <w:spacing w:after="0" w:line="480" w:lineRule="auto"/>
        <w:rPr>
          <w:rFonts w:ascii="Times New Roman" w:hAnsi="Times New Roman" w:cs="Times New Roman"/>
          <w:b/>
          <w:bCs/>
          <w:sz w:val="24"/>
        </w:rPr>
      </w:pPr>
    </w:p>
    <w:p w14:paraId="6F99A548" w14:textId="7466A2DB" w:rsidR="001D16D9" w:rsidRPr="006F2535" w:rsidRDefault="001D16D9" w:rsidP="00FB07DC">
      <w:pPr>
        <w:tabs>
          <w:tab w:val="left" w:pos="0"/>
        </w:tabs>
        <w:spacing w:after="0" w:line="480" w:lineRule="auto"/>
        <w:rPr>
          <w:rFonts w:ascii="Times New Roman" w:hAnsi="Times New Roman" w:cs="Times New Roman"/>
          <w:b/>
          <w:bCs/>
          <w:sz w:val="24"/>
        </w:rPr>
      </w:pPr>
    </w:p>
    <w:p w14:paraId="20829463" w14:textId="4C8351F0" w:rsidR="001D16D9" w:rsidRPr="006F2535" w:rsidRDefault="001D16D9" w:rsidP="00FB07DC">
      <w:pPr>
        <w:tabs>
          <w:tab w:val="left" w:pos="0"/>
        </w:tabs>
        <w:spacing w:after="0" w:line="480" w:lineRule="auto"/>
        <w:rPr>
          <w:rFonts w:ascii="Times New Roman" w:hAnsi="Times New Roman" w:cs="Times New Roman"/>
          <w:b/>
          <w:bCs/>
          <w:sz w:val="24"/>
        </w:rPr>
      </w:pPr>
    </w:p>
    <w:p w14:paraId="64EB31F6" w14:textId="2DE8990A" w:rsidR="001D16D9" w:rsidRPr="006F2535" w:rsidRDefault="001D16D9" w:rsidP="00FB07DC">
      <w:pPr>
        <w:tabs>
          <w:tab w:val="left" w:pos="0"/>
        </w:tabs>
        <w:spacing w:after="0" w:line="480" w:lineRule="auto"/>
        <w:rPr>
          <w:rFonts w:ascii="Times New Roman" w:hAnsi="Times New Roman" w:cs="Times New Roman"/>
          <w:b/>
          <w:bCs/>
          <w:sz w:val="24"/>
        </w:rPr>
      </w:pPr>
    </w:p>
    <w:p w14:paraId="5597142D" w14:textId="390054A1" w:rsidR="001D16D9" w:rsidRPr="006F2535" w:rsidRDefault="001D16D9" w:rsidP="00FB07DC">
      <w:pPr>
        <w:tabs>
          <w:tab w:val="left" w:pos="0"/>
        </w:tabs>
        <w:spacing w:after="0" w:line="480" w:lineRule="auto"/>
        <w:rPr>
          <w:rFonts w:ascii="Times New Roman" w:hAnsi="Times New Roman" w:cs="Times New Roman"/>
          <w:b/>
          <w:bCs/>
          <w:sz w:val="24"/>
        </w:rPr>
      </w:pPr>
    </w:p>
    <w:p w14:paraId="5CBB7CC1" w14:textId="77777777" w:rsidR="000D0093" w:rsidRPr="006F2535" w:rsidRDefault="000D0093" w:rsidP="00FB07DC">
      <w:pPr>
        <w:tabs>
          <w:tab w:val="left" w:pos="0"/>
        </w:tabs>
        <w:spacing w:after="0" w:line="480" w:lineRule="auto"/>
        <w:rPr>
          <w:rFonts w:ascii="Times New Roman" w:hAnsi="Times New Roman" w:cs="Times New Roman"/>
          <w:b/>
          <w:bCs/>
          <w:sz w:val="24"/>
        </w:rPr>
      </w:pPr>
    </w:p>
    <w:p w14:paraId="691E6062" w14:textId="1A90DD94" w:rsidR="00D536D0" w:rsidRPr="006F2535" w:rsidRDefault="00D536D0" w:rsidP="00D536D0">
      <w:pPr>
        <w:tabs>
          <w:tab w:val="left" w:pos="0"/>
        </w:tabs>
        <w:spacing w:after="0" w:line="480" w:lineRule="auto"/>
        <w:jc w:val="center"/>
        <w:rPr>
          <w:rFonts w:ascii="Times New Roman" w:hAnsi="Times New Roman" w:cs="Times New Roman"/>
          <w:b/>
          <w:bCs/>
          <w:sz w:val="24"/>
        </w:rPr>
      </w:pPr>
      <w:r w:rsidRPr="006F2535">
        <w:rPr>
          <w:rFonts w:ascii="Times New Roman" w:hAnsi="Times New Roman" w:cs="Times New Roman"/>
          <w:b/>
          <w:bCs/>
          <w:sz w:val="24"/>
        </w:rPr>
        <w:t>Tables</w:t>
      </w:r>
    </w:p>
    <w:p w14:paraId="079D7699" w14:textId="77777777" w:rsidR="00D536D0" w:rsidRPr="006F2535" w:rsidRDefault="00D536D0" w:rsidP="00D536D0">
      <w:pPr>
        <w:tabs>
          <w:tab w:val="left" w:pos="0"/>
        </w:tabs>
        <w:spacing w:after="0" w:line="480" w:lineRule="auto"/>
        <w:rPr>
          <w:rFonts w:ascii="Times New Roman" w:hAnsi="Times New Roman" w:cs="Times New Roman"/>
          <w:b/>
          <w:sz w:val="24"/>
        </w:rPr>
      </w:pPr>
      <w:r w:rsidRPr="006F2535">
        <w:rPr>
          <w:rFonts w:ascii="Times New Roman" w:hAnsi="Times New Roman" w:cs="Times New Roman"/>
          <w:b/>
          <w:sz w:val="24"/>
        </w:rPr>
        <w:t>Table 1</w:t>
      </w:r>
    </w:p>
    <w:p w14:paraId="3EDB8A5F" w14:textId="5F109DD7" w:rsidR="00D536D0" w:rsidRPr="006F2535" w:rsidRDefault="008A0710" w:rsidP="00D536D0">
      <w:pPr>
        <w:tabs>
          <w:tab w:val="left" w:pos="0"/>
        </w:tabs>
        <w:spacing w:after="0" w:line="480" w:lineRule="auto"/>
        <w:rPr>
          <w:rFonts w:ascii="Times New Roman" w:hAnsi="Times New Roman" w:cs="Times New Roman"/>
          <w:i/>
          <w:sz w:val="24"/>
        </w:rPr>
      </w:pPr>
      <w:r w:rsidRPr="006F2535">
        <w:rPr>
          <w:rFonts w:ascii="Times New Roman" w:hAnsi="Times New Roman" w:cs="Times New Roman"/>
          <w:i/>
          <w:sz w:val="24"/>
        </w:rPr>
        <w:t>T</w:t>
      </w:r>
      <w:r w:rsidR="00D536D0" w:rsidRPr="006F2535">
        <w:rPr>
          <w:rFonts w:ascii="Times New Roman" w:hAnsi="Times New Roman" w:cs="Times New Roman"/>
          <w:i/>
          <w:sz w:val="24"/>
        </w:rPr>
        <w:t>ask performance for Experiment 1</w:t>
      </w:r>
    </w:p>
    <w:tbl>
      <w:tblPr>
        <w:tblStyle w:val="TableGrid"/>
        <w:tblW w:w="8507" w:type="dxa"/>
        <w:tblBorders>
          <w:left w:val="none" w:sz="0" w:space="0" w:color="auto"/>
          <w:right w:val="none" w:sz="0" w:space="0" w:color="auto"/>
        </w:tblBorders>
        <w:tblLayout w:type="fixed"/>
        <w:tblLook w:val="04A0" w:firstRow="1" w:lastRow="0" w:firstColumn="1" w:lastColumn="0" w:noHBand="0" w:noVBand="1"/>
      </w:tblPr>
      <w:tblGrid>
        <w:gridCol w:w="1134"/>
        <w:gridCol w:w="1134"/>
        <w:gridCol w:w="1134"/>
        <w:gridCol w:w="709"/>
        <w:gridCol w:w="709"/>
        <w:gridCol w:w="1136"/>
        <w:gridCol w:w="709"/>
        <w:gridCol w:w="708"/>
        <w:gridCol w:w="1134"/>
      </w:tblGrid>
      <w:tr w:rsidR="00D536D0" w:rsidRPr="006F2535" w14:paraId="7A2BEA9F" w14:textId="77777777" w:rsidTr="005D0177">
        <w:tc>
          <w:tcPr>
            <w:tcW w:w="1134" w:type="dxa"/>
            <w:tcBorders>
              <w:top w:val="nil"/>
              <w:bottom w:val="nil"/>
              <w:right w:val="nil"/>
            </w:tcBorders>
          </w:tcPr>
          <w:p w14:paraId="07584099" w14:textId="77777777" w:rsidR="00D536D0" w:rsidRPr="006F2535" w:rsidRDefault="00D536D0" w:rsidP="005D0177">
            <w:pPr>
              <w:tabs>
                <w:tab w:val="left" w:pos="0"/>
              </w:tabs>
              <w:jc w:val="center"/>
              <w:rPr>
                <w:rFonts w:ascii="Times New Roman" w:hAnsi="Times New Roman" w:cs="Times New Roman"/>
                <w:i/>
              </w:rPr>
            </w:pPr>
          </w:p>
        </w:tc>
        <w:tc>
          <w:tcPr>
            <w:tcW w:w="1134" w:type="dxa"/>
            <w:tcBorders>
              <w:top w:val="nil"/>
              <w:left w:val="nil"/>
              <w:bottom w:val="nil"/>
              <w:right w:val="nil"/>
            </w:tcBorders>
          </w:tcPr>
          <w:p w14:paraId="5FB2D824" w14:textId="77777777" w:rsidR="00D536D0" w:rsidRPr="006F2535" w:rsidRDefault="00D536D0" w:rsidP="005D0177">
            <w:pPr>
              <w:tabs>
                <w:tab w:val="left" w:pos="0"/>
              </w:tabs>
              <w:jc w:val="center"/>
              <w:rPr>
                <w:rFonts w:ascii="Times New Roman" w:hAnsi="Times New Roman" w:cs="Times New Roman"/>
                <w:i/>
              </w:rPr>
            </w:pPr>
          </w:p>
          <w:p w14:paraId="6B1ABD82" w14:textId="77777777" w:rsidR="00D536D0" w:rsidRPr="006F2535" w:rsidRDefault="00D536D0" w:rsidP="005D0177">
            <w:pPr>
              <w:tabs>
                <w:tab w:val="left" w:pos="0"/>
              </w:tabs>
              <w:jc w:val="center"/>
              <w:rPr>
                <w:rFonts w:ascii="Times New Roman" w:hAnsi="Times New Roman" w:cs="Times New Roman"/>
                <w:i/>
              </w:rPr>
            </w:pPr>
          </w:p>
          <w:p w14:paraId="7BE51BA9" w14:textId="77777777" w:rsidR="00D536D0" w:rsidRPr="006F2535" w:rsidRDefault="00D536D0" w:rsidP="005D0177">
            <w:pPr>
              <w:tabs>
                <w:tab w:val="left" w:pos="0"/>
              </w:tabs>
              <w:jc w:val="center"/>
              <w:rPr>
                <w:rFonts w:ascii="Times New Roman" w:hAnsi="Times New Roman" w:cs="Times New Roman"/>
                <w:i/>
              </w:rPr>
            </w:pPr>
          </w:p>
        </w:tc>
        <w:tc>
          <w:tcPr>
            <w:tcW w:w="1134" w:type="dxa"/>
            <w:tcBorders>
              <w:top w:val="nil"/>
              <w:left w:val="nil"/>
              <w:bottom w:val="nil"/>
              <w:right w:val="nil"/>
            </w:tcBorders>
          </w:tcPr>
          <w:p w14:paraId="1F6310EB" w14:textId="77777777" w:rsidR="00D536D0" w:rsidRPr="006F2535" w:rsidRDefault="00D536D0" w:rsidP="005D0177">
            <w:pPr>
              <w:tabs>
                <w:tab w:val="left" w:pos="0"/>
              </w:tabs>
              <w:jc w:val="center"/>
              <w:rPr>
                <w:rFonts w:ascii="Times New Roman" w:hAnsi="Times New Roman" w:cs="Times New Roman"/>
                <w:i/>
              </w:rPr>
            </w:pPr>
          </w:p>
        </w:tc>
        <w:tc>
          <w:tcPr>
            <w:tcW w:w="5105" w:type="dxa"/>
            <w:gridSpan w:val="6"/>
            <w:tcBorders>
              <w:left w:val="nil"/>
              <w:bottom w:val="single" w:sz="4" w:space="0" w:color="auto"/>
            </w:tcBorders>
          </w:tcPr>
          <w:p w14:paraId="368CB7DA" w14:textId="77777777" w:rsidR="00D536D0" w:rsidRPr="006F2535" w:rsidRDefault="00D536D0" w:rsidP="005D0177">
            <w:pPr>
              <w:tabs>
                <w:tab w:val="left" w:pos="0"/>
              </w:tabs>
              <w:jc w:val="center"/>
              <w:rPr>
                <w:rFonts w:ascii="Times New Roman" w:hAnsi="Times New Roman" w:cs="Times New Roman"/>
                <w:i/>
              </w:rPr>
            </w:pPr>
          </w:p>
          <w:p w14:paraId="4F75EDAD" w14:textId="77777777" w:rsidR="00D536D0" w:rsidRPr="006F2535" w:rsidRDefault="00D536D0" w:rsidP="005D0177">
            <w:pPr>
              <w:tabs>
                <w:tab w:val="left" w:pos="0"/>
              </w:tabs>
              <w:jc w:val="center"/>
              <w:rPr>
                <w:rFonts w:ascii="Times New Roman" w:hAnsi="Times New Roman" w:cs="Times New Roman"/>
                <w:b/>
                <w:i/>
              </w:rPr>
            </w:pPr>
            <w:r w:rsidRPr="006F2535">
              <w:rPr>
                <w:rFonts w:ascii="Times New Roman" w:hAnsi="Times New Roman" w:cs="Times New Roman"/>
                <w:b/>
              </w:rPr>
              <w:t>N</w:t>
            </w:r>
            <w:r w:rsidRPr="006F2535">
              <w:rPr>
                <w:rFonts w:ascii="Times New Roman" w:hAnsi="Times New Roman" w:cs="Times New Roman"/>
                <w:b/>
                <w:i/>
              </w:rPr>
              <w:t xml:space="preserve"> </w:t>
            </w:r>
            <w:r w:rsidRPr="006F2535">
              <w:rPr>
                <w:rFonts w:ascii="Times New Roman" w:hAnsi="Times New Roman" w:cs="Times New Roman"/>
                <w:b/>
              </w:rPr>
              <w:t>= 119</w:t>
            </w:r>
          </w:p>
        </w:tc>
      </w:tr>
      <w:tr w:rsidR="00D536D0" w:rsidRPr="006F2535" w14:paraId="38E7E74D" w14:textId="77777777" w:rsidTr="005D0177">
        <w:tc>
          <w:tcPr>
            <w:tcW w:w="1134" w:type="dxa"/>
            <w:tcBorders>
              <w:top w:val="nil"/>
              <w:bottom w:val="nil"/>
              <w:right w:val="nil"/>
            </w:tcBorders>
          </w:tcPr>
          <w:p w14:paraId="01D4E1BB" w14:textId="77777777" w:rsidR="00D536D0" w:rsidRPr="006F2535" w:rsidRDefault="00D536D0" w:rsidP="005D0177">
            <w:pPr>
              <w:tabs>
                <w:tab w:val="left" w:pos="0"/>
              </w:tabs>
              <w:jc w:val="center"/>
              <w:rPr>
                <w:rFonts w:ascii="Times New Roman" w:hAnsi="Times New Roman" w:cs="Times New Roman"/>
                <w:i/>
              </w:rPr>
            </w:pPr>
          </w:p>
        </w:tc>
        <w:tc>
          <w:tcPr>
            <w:tcW w:w="1134" w:type="dxa"/>
            <w:tcBorders>
              <w:top w:val="nil"/>
              <w:left w:val="nil"/>
              <w:right w:val="nil"/>
            </w:tcBorders>
          </w:tcPr>
          <w:p w14:paraId="5EE48219" w14:textId="77777777" w:rsidR="00D536D0" w:rsidRPr="006F2535" w:rsidRDefault="00D536D0" w:rsidP="005D0177">
            <w:pPr>
              <w:tabs>
                <w:tab w:val="left" w:pos="0"/>
              </w:tabs>
              <w:jc w:val="center"/>
              <w:rPr>
                <w:rFonts w:ascii="Times New Roman" w:hAnsi="Times New Roman" w:cs="Times New Roman"/>
                <w:i/>
              </w:rPr>
            </w:pPr>
          </w:p>
        </w:tc>
        <w:tc>
          <w:tcPr>
            <w:tcW w:w="1134" w:type="dxa"/>
            <w:tcBorders>
              <w:top w:val="nil"/>
              <w:left w:val="nil"/>
              <w:right w:val="nil"/>
            </w:tcBorders>
          </w:tcPr>
          <w:p w14:paraId="7F5FD7A4" w14:textId="77777777" w:rsidR="00D536D0" w:rsidRPr="006F2535" w:rsidRDefault="00D536D0" w:rsidP="005D0177">
            <w:pPr>
              <w:tabs>
                <w:tab w:val="left" w:pos="0"/>
              </w:tabs>
              <w:jc w:val="center"/>
              <w:rPr>
                <w:rFonts w:ascii="Times New Roman" w:hAnsi="Times New Roman" w:cs="Times New Roman"/>
                <w:i/>
              </w:rPr>
            </w:pPr>
          </w:p>
        </w:tc>
        <w:tc>
          <w:tcPr>
            <w:tcW w:w="2554" w:type="dxa"/>
            <w:gridSpan w:val="3"/>
            <w:tcBorders>
              <w:left w:val="nil"/>
              <w:right w:val="nil"/>
            </w:tcBorders>
          </w:tcPr>
          <w:p w14:paraId="1AE0A844" w14:textId="77777777" w:rsidR="00D536D0" w:rsidRPr="006F2535" w:rsidRDefault="00D536D0" w:rsidP="005D0177">
            <w:pPr>
              <w:tabs>
                <w:tab w:val="left" w:pos="0"/>
              </w:tabs>
              <w:jc w:val="center"/>
              <w:rPr>
                <w:rFonts w:ascii="Times New Roman" w:hAnsi="Times New Roman" w:cs="Times New Roman"/>
                <w:i/>
              </w:rPr>
            </w:pPr>
          </w:p>
          <w:p w14:paraId="37A3EB95" w14:textId="77777777" w:rsidR="00D536D0" w:rsidRPr="006F2535" w:rsidRDefault="00D536D0" w:rsidP="005D0177">
            <w:pPr>
              <w:tabs>
                <w:tab w:val="left" w:pos="0"/>
              </w:tabs>
              <w:jc w:val="center"/>
              <w:rPr>
                <w:rFonts w:ascii="Times New Roman" w:hAnsi="Times New Roman" w:cs="Times New Roman"/>
                <w:b/>
              </w:rPr>
            </w:pPr>
            <w:r w:rsidRPr="006F2535">
              <w:rPr>
                <w:rFonts w:ascii="Times New Roman" w:hAnsi="Times New Roman" w:cs="Times New Roman"/>
                <w:b/>
              </w:rPr>
              <w:t>Hits (%)</w:t>
            </w:r>
          </w:p>
          <w:p w14:paraId="2691736B" w14:textId="77777777" w:rsidR="00D536D0" w:rsidRPr="006F2535" w:rsidRDefault="00D536D0" w:rsidP="005D0177">
            <w:pPr>
              <w:tabs>
                <w:tab w:val="left" w:pos="0"/>
              </w:tabs>
              <w:jc w:val="center"/>
              <w:rPr>
                <w:rFonts w:ascii="Times New Roman" w:hAnsi="Times New Roman" w:cs="Times New Roman"/>
                <w:i/>
              </w:rPr>
            </w:pPr>
          </w:p>
        </w:tc>
        <w:tc>
          <w:tcPr>
            <w:tcW w:w="2551" w:type="dxa"/>
            <w:gridSpan w:val="3"/>
            <w:tcBorders>
              <w:left w:val="nil"/>
            </w:tcBorders>
          </w:tcPr>
          <w:p w14:paraId="3505A3DE" w14:textId="77777777" w:rsidR="00D536D0" w:rsidRPr="006F2535" w:rsidRDefault="00D536D0" w:rsidP="005D0177">
            <w:pPr>
              <w:tabs>
                <w:tab w:val="left" w:pos="0"/>
              </w:tabs>
              <w:jc w:val="center"/>
              <w:rPr>
                <w:rFonts w:ascii="Times New Roman" w:hAnsi="Times New Roman" w:cs="Times New Roman"/>
                <w:i/>
              </w:rPr>
            </w:pPr>
          </w:p>
          <w:p w14:paraId="346C46E1" w14:textId="77777777" w:rsidR="00D536D0" w:rsidRPr="006F2535" w:rsidRDefault="00D536D0" w:rsidP="005D0177">
            <w:pPr>
              <w:tabs>
                <w:tab w:val="left" w:pos="0"/>
              </w:tabs>
              <w:jc w:val="center"/>
              <w:rPr>
                <w:rFonts w:ascii="Times New Roman" w:hAnsi="Times New Roman" w:cs="Times New Roman"/>
                <w:b/>
              </w:rPr>
            </w:pPr>
            <w:r w:rsidRPr="006F2535">
              <w:rPr>
                <w:rFonts w:ascii="Times New Roman" w:hAnsi="Times New Roman" w:cs="Times New Roman"/>
                <w:b/>
              </w:rPr>
              <w:t>False Alarms (%)</w:t>
            </w:r>
          </w:p>
        </w:tc>
      </w:tr>
      <w:tr w:rsidR="00D536D0" w:rsidRPr="006F2535" w14:paraId="6C310493" w14:textId="77777777" w:rsidTr="005D0177">
        <w:tc>
          <w:tcPr>
            <w:tcW w:w="1134" w:type="dxa"/>
            <w:tcBorders>
              <w:top w:val="nil"/>
              <w:bottom w:val="single" w:sz="4" w:space="0" w:color="auto"/>
              <w:right w:val="nil"/>
            </w:tcBorders>
          </w:tcPr>
          <w:p w14:paraId="33A14C57" w14:textId="77777777" w:rsidR="00D536D0" w:rsidRPr="006F2535" w:rsidRDefault="00D536D0" w:rsidP="005D0177">
            <w:pPr>
              <w:tabs>
                <w:tab w:val="left" w:pos="0"/>
              </w:tabs>
              <w:jc w:val="center"/>
              <w:rPr>
                <w:rFonts w:ascii="Times New Roman" w:hAnsi="Times New Roman" w:cs="Times New Roman"/>
                <w:i/>
              </w:rPr>
            </w:pPr>
          </w:p>
        </w:tc>
        <w:tc>
          <w:tcPr>
            <w:tcW w:w="1134" w:type="dxa"/>
            <w:tcBorders>
              <w:left w:val="nil"/>
              <w:bottom w:val="single" w:sz="4" w:space="0" w:color="auto"/>
              <w:right w:val="nil"/>
            </w:tcBorders>
          </w:tcPr>
          <w:p w14:paraId="4DFA7780" w14:textId="77777777" w:rsidR="00D536D0" w:rsidRPr="006F2535" w:rsidRDefault="00D536D0" w:rsidP="005D0177">
            <w:pPr>
              <w:tabs>
                <w:tab w:val="left" w:pos="0"/>
              </w:tabs>
              <w:jc w:val="center"/>
              <w:rPr>
                <w:rFonts w:ascii="Times New Roman" w:hAnsi="Times New Roman" w:cs="Times New Roman"/>
                <w:b/>
                <w:color w:val="000000" w:themeColor="text1"/>
              </w:rPr>
            </w:pPr>
          </w:p>
          <w:p w14:paraId="1CC757CC" w14:textId="77777777" w:rsidR="00D536D0" w:rsidRPr="006F2535" w:rsidRDefault="00D536D0" w:rsidP="005D0177">
            <w:pPr>
              <w:tabs>
                <w:tab w:val="left" w:pos="0"/>
              </w:tabs>
              <w:jc w:val="center"/>
              <w:rPr>
                <w:rFonts w:ascii="Times New Roman" w:hAnsi="Times New Roman" w:cs="Times New Roman"/>
                <w:b/>
                <w:color w:val="000000" w:themeColor="text1"/>
              </w:rPr>
            </w:pPr>
            <w:r w:rsidRPr="006F2535">
              <w:rPr>
                <w:rFonts w:ascii="Times New Roman" w:hAnsi="Times New Roman" w:cs="Times New Roman"/>
                <w:b/>
                <w:color w:val="000000" w:themeColor="text1"/>
              </w:rPr>
              <w:t>Stimuli</w:t>
            </w:r>
          </w:p>
          <w:p w14:paraId="267FEEF9" w14:textId="77777777" w:rsidR="00D536D0" w:rsidRPr="006F2535" w:rsidRDefault="00D536D0" w:rsidP="005D0177">
            <w:pPr>
              <w:tabs>
                <w:tab w:val="left" w:pos="0"/>
              </w:tabs>
              <w:jc w:val="center"/>
              <w:rPr>
                <w:rFonts w:ascii="Times New Roman" w:hAnsi="Times New Roman" w:cs="Times New Roman"/>
                <w:b/>
                <w:color w:val="000000" w:themeColor="text1"/>
              </w:rPr>
            </w:pPr>
          </w:p>
        </w:tc>
        <w:tc>
          <w:tcPr>
            <w:tcW w:w="1134" w:type="dxa"/>
            <w:tcBorders>
              <w:left w:val="nil"/>
              <w:bottom w:val="single" w:sz="4" w:space="0" w:color="auto"/>
              <w:right w:val="nil"/>
            </w:tcBorders>
          </w:tcPr>
          <w:p w14:paraId="14FF9356" w14:textId="77777777" w:rsidR="00D536D0" w:rsidRPr="006F2535" w:rsidRDefault="00D536D0" w:rsidP="005D0177">
            <w:pPr>
              <w:tabs>
                <w:tab w:val="left" w:pos="0"/>
              </w:tabs>
              <w:jc w:val="center"/>
              <w:rPr>
                <w:rFonts w:ascii="Times New Roman" w:hAnsi="Times New Roman" w:cs="Times New Roman"/>
                <w:b/>
                <w:color w:val="000000" w:themeColor="text1"/>
              </w:rPr>
            </w:pPr>
          </w:p>
          <w:p w14:paraId="2BC40BA8" w14:textId="77777777" w:rsidR="00D536D0" w:rsidRPr="006F2535" w:rsidRDefault="00D536D0" w:rsidP="005D0177">
            <w:pPr>
              <w:tabs>
                <w:tab w:val="left" w:pos="0"/>
              </w:tabs>
              <w:jc w:val="center"/>
              <w:rPr>
                <w:rFonts w:ascii="Times New Roman" w:hAnsi="Times New Roman" w:cs="Times New Roman"/>
                <w:b/>
                <w:color w:val="000000" w:themeColor="text1"/>
              </w:rPr>
            </w:pPr>
            <w:r w:rsidRPr="006F2535">
              <w:rPr>
                <w:rFonts w:ascii="Times New Roman" w:hAnsi="Times New Roman" w:cs="Times New Roman"/>
                <w:b/>
                <w:color w:val="000000" w:themeColor="text1"/>
              </w:rPr>
              <w:t>Domain</w:t>
            </w:r>
          </w:p>
        </w:tc>
        <w:tc>
          <w:tcPr>
            <w:tcW w:w="709" w:type="dxa"/>
            <w:tcBorders>
              <w:left w:val="nil"/>
              <w:bottom w:val="single" w:sz="4" w:space="0" w:color="auto"/>
              <w:right w:val="nil"/>
            </w:tcBorders>
          </w:tcPr>
          <w:p w14:paraId="1AFFF577" w14:textId="77777777" w:rsidR="00D536D0" w:rsidRPr="006F2535" w:rsidRDefault="00D536D0" w:rsidP="005D0177">
            <w:pPr>
              <w:tabs>
                <w:tab w:val="left" w:pos="0"/>
              </w:tabs>
              <w:jc w:val="center"/>
              <w:rPr>
                <w:rFonts w:ascii="Times New Roman" w:hAnsi="Times New Roman" w:cs="Times New Roman"/>
                <w:color w:val="000000" w:themeColor="text1"/>
              </w:rPr>
            </w:pPr>
          </w:p>
          <w:p w14:paraId="68788A01" w14:textId="77777777" w:rsidR="00D536D0" w:rsidRPr="006F2535" w:rsidRDefault="00D536D0" w:rsidP="005D0177">
            <w:pPr>
              <w:tabs>
                <w:tab w:val="left" w:pos="0"/>
              </w:tabs>
              <w:jc w:val="center"/>
              <w:rPr>
                <w:rFonts w:ascii="Times New Roman" w:hAnsi="Times New Roman" w:cs="Times New Roman"/>
                <w:i/>
              </w:rPr>
            </w:pPr>
            <w:r w:rsidRPr="006F2535">
              <w:rPr>
                <w:rFonts w:ascii="Times New Roman" w:hAnsi="Times New Roman" w:cs="Times New Roman"/>
                <w:color w:val="000000" w:themeColor="text1"/>
              </w:rPr>
              <w:t>M</w:t>
            </w:r>
          </w:p>
        </w:tc>
        <w:tc>
          <w:tcPr>
            <w:tcW w:w="709" w:type="dxa"/>
            <w:tcBorders>
              <w:left w:val="nil"/>
              <w:bottom w:val="single" w:sz="4" w:space="0" w:color="auto"/>
              <w:right w:val="nil"/>
            </w:tcBorders>
          </w:tcPr>
          <w:p w14:paraId="735335E8" w14:textId="77777777" w:rsidR="00D536D0" w:rsidRPr="006F2535" w:rsidRDefault="00D536D0" w:rsidP="005D0177">
            <w:pPr>
              <w:tabs>
                <w:tab w:val="left" w:pos="0"/>
              </w:tabs>
              <w:jc w:val="center"/>
              <w:rPr>
                <w:rFonts w:ascii="Times New Roman" w:hAnsi="Times New Roman" w:cs="Times New Roman"/>
                <w:color w:val="000000" w:themeColor="text1"/>
              </w:rPr>
            </w:pPr>
          </w:p>
          <w:p w14:paraId="5A47F48C" w14:textId="77777777" w:rsidR="00D536D0" w:rsidRPr="006F2535" w:rsidRDefault="00D536D0" w:rsidP="005D0177">
            <w:pPr>
              <w:tabs>
                <w:tab w:val="left" w:pos="0"/>
              </w:tabs>
              <w:jc w:val="center"/>
              <w:rPr>
                <w:rFonts w:ascii="Times New Roman" w:hAnsi="Times New Roman" w:cs="Times New Roman"/>
                <w:i/>
              </w:rPr>
            </w:pPr>
            <w:r w:rsidRPr="006F2535">
              <w:rPr>
                <w:rFonts w:ascii="Times New Roman" w:hAnsi="Times New Roman" w:cs="Times New Roman"/>
                <w:color w:val="000000" w:themeColor="text1"/>
              </w:rPr>
              <w:t>SD</w:t>
            </w:r>
          </w:p>
        </w:tc>
        <w:tc>
          <w:tcPr>
            <w:tcW w:w="1136" w:type="dxa"/>
            <w:tcBorders>
              <w:left w:val="nil"/>
              <w:bottom w:val="single" w:sz="4" w:space="0" w:color="auto"/>
              <w:right w:val="nil"/>
            </w:tcBorders>
          </w:tcPr>
          <w:p w14:paraId="157D9506" w14:textId="77777777" w:rsidR="00D536D0" w:rsidRPr="006F2535" w:rsidRDefault="00D536D0" w:rsidP="005D0177">
            <w:pPr>
              <w:tabs>
                <w:tab w:val="left" w:pos="0"/>
              </w:tabs>
              <w:jc w:val="center"/>
              <w:rPr>
                <w:rFonts w:ascii="Times New Roman" w:hAnsi="Times New Roman" w:cs="Times New Roman"/>
                <w:color w:val="000000" w:themeColor="text1"/>
              </w:rPr>
            </w:pPr>
          </w:p>
          <w:p w14:paraId="0DCACBD1" w14:textId="77777777" w:rsidR="00D536D0" w:rsidRPr="006F2535" w:rsidRDefault="00D536D0" w:rsidP="005D0177">
            <w:pPr>
              <w:tabs>
                <w:tab w:val="left" w:pos="0"/>
              </w:tabs>
              <w:jc w:val="center"/>
              <w:rPr>
                <w:rFonts w:ascii="Times New Roman" w:hAnsi="Times New Roman" w:cs="Times New Roman"/>
                <w:i/>
              </w:rPr>
            </w:pPr>
            <w:r w:rsidRPr="006F2535">
              <w:rPr>
                <w:rFonts w:ascii="Times New Roman" w:hAnsi="Times New Roman" w:cs="Times New Roman"/>
                <w:color w:val="000000" w:themeColor="text1"/>
              </w:rPr>
              <w:t>Range</w:t>
            </w:r>
          </w:p>
        </w:tc>
        <w:tc>
          <w:tcPr>
            <w:tcW w:w="709" w:type="dxa"/>
            <w:tcBorders>
              <w:left w:val="nil"/>
              <w:bottom w:val="single" w:sz="4" w:space="0" w:color="auto"/>
              <w:right w:val="nil"/>
            </w:tcBorders>
          </w:tcPr>
          <w:p w14:paraId="37F9D317" w14:textId="77777777" w:rsidR="00D536D0" w:rsidRPr="006F2535" w:rsidRDefault="00D536D0" w:rsidP="005D0177">
            <w:pPr>
              <w:tabs>
                <w:tab w:val="left" w:pos="0"/>
              </w:tabs>
              <w:jc w:val="center"/>
              <w:rPr>
                <w:rFonts w:ascii="Times New Roman" w:hAnsi="Times New Roman" w:cs="Times New Roman"/>
                <w:color w:val="000000" w:themeColor="text1"/>
              </w:rPr>
            </w:pPr>
          </w:p>
          <w:p w14:paraId="0623DBBF" w14:textId="77777777" w:rsidR="00D536D0" w:rsidRPr="006F2535" w:rsidRDefault="00D536D0" w:rsidP="005D0177">
            <w:pPr>
              <w:tabs>
                <w:tab w:val="left" w:pos="0"/>
              </w:tabs>
              <w:jc w:val="center"/>
              <w:rPr>
                <w:rFonts w:ascii="Times New Roman" w:hAnsi="Times New Roman" w:cs="Times New Roman"/>
                <w:i/>
              </w:rPr>
            </w:pPr>
            <w:r w:rsidRPr="006F2535">
              <w:rPr>
                <w:rFonts w:ascii="Times New Roman" w:hAnsi="Times New Roman" w:cs="Times New Roman"/>
                <w:color w:val="000000" w:themeColor="text1"/>
              </w:rPr>
              <w:t>M</w:t>
            </w:r>
          </w:p>
        </w:tc>
        <w:tc>
          <w:tcPr>
            <w:tcW w:w="708" w:type="dxa"/>
            <w:tcBorders>
              <w:left w:val="nil"/>
              <w:bottom w:val="single" w:sz="4" w:space="0" w:color="auto"/>
              <w:right w:val="nil"/>
            </w:tcBorders>
          </w:tcPr>
          <w:p w14:paraId="28B1DF51" w14:textId="77777777" w:rsidR="00D536D0" w:rsidRPr="006F2535" w:rsidRDefault="00D536D0" w:rsidP="005D0177">
            <w:pPr>
              <w:tabs>
                <w:tab w:val="left" w:pos="0"/>
              </w:tabs>
              <w:jc w:val="center"/>
              <w:rPr>
                <w:rFonts w:ascii="Times New Roman" w:hAnsi="Times New Roman" w:cs="Times New Roman"/>
                <w:color w:val="000000" w:themeColor="text1"/>
              </w:rPr>
            </w:pPr>
          </w:p>
          <w:p w14:paraId="4AD0F15B" w14:textId="77777777" w:rsidR="00D536D0" w:rsidRPr="006F2535" w:rsidRDefault="00D536D0" w:rsidP="005D0177">
            <w:pPr>
              <w:tabs>
                <w:tab w:val="left" w:pos="0"/>
              </w:tabs>
              <w:jc w:val="center"/>
              <w:rPr>
                <w:rFonts w:ascii="Times New Roman" w:hAnsi="Times New Roman" w:cs="Times New Roman"/>
                <w:i/>
              </w:rPr>
            </w:pPr>
            <w:r w:rsidRPr="006F2535">
              <w:rPr>
                <w:rFonts w:ascii="Times New Roman" w:hAnsi="Times New Roman" w:cs="Times New Roman"/>
                <w:color w:val="000000" w:themeColor="text1"/>
              </w:rPr>
              <w:t>SD</w:t>
            </w:r>
          </w:p>
        </w:tc>
        <w:tc>
          <w:tcPr>
            <w:tcW w:w="1134" w:type="dxa"/>
            <w:tcBorders>
              <w:left w:val="nil"/>
              <w:bottom w:val="single" w:sz="4" w:space="0" w:color="auto"/>
            </w:tcBorders>
          </w:tcPr>
          <w:p w14:paraId="4CC7FC1C" w14:textId="77777777" w:rsidR="00D536D0" w:rsidRPr="006F2535" w:rsidRDefault="00D536D0" w:rsidP="005D0177">
            <w:pPr>
              <w:tabs>
                <w:tab w:val="left" w:pos="0"/>
              </w:tabs>
              <w:jc w:val="center"/>
              <w:rPr>
                <w:rFonts w:ascii="Times New Roman" w:hAnsi="Times New Roman" w:cs="Times New Roman"/>
                <w:color w:val="000000" w:themeColor="text1"/>
              </w:rPr>
            </w:pPr>
          </w:p>
          <w:p w14:paraId="2F1FA606" w14:textId="77777777" w:rsidR="00D536D0" w:rsidRPr="006F2535" w:rsidRDefault="00D536D0" w:rsidP="005D0177">
            <w:pPr>
              <w:tabs>
                <w:tab w:val="left" w:pos="0"/>
              </w:tabs>
              <w:jc w:val="center"/>
              <w:rPr>
                <w:rFonts w:ascii="Times New Roman" w:hAnsi="Times New Roman" w:cs="Times New Roman"/>
                <w:i/>
              </w:rPr>
            </w:pPr>
            <w:r w:rsidRPr="006F2535">
              <w:rPr>
                <w:rFonts w:ascii="Times New Roman" w:hAnsi="Times New Roman" w:cs="Times New Roman"/>
                <w:color w:val="000000" w:themeColor="text1"/>
              </w:rPr>
              <w:t>Range</w:t>
            </w:r>
          </w:p>
        </w:tc>
      </w:tr>
      <w:tr w:rsidR="00D536D0" w:rsidRPr="006F2535" w14:paraId="431807F3" w14:textId="77777777" w:rsidTr="005D0177">
        <w:tc>
          <w:tcPr>
            <w:tcW w:w="1134" w:type="dxa"/>
            <w:tcBorders>
              <w:top w:val="nil"/>
              <w:bottom w:val="nil"/>
              <w:right w:val="nil"/>
            </w:tcBorders>
          </w:tcPr>
          <w:p w14:paraId="2F8977C9" w14:textId="77777777" w:rsidR="00D536D0" w:rsidRPr="006F2535" w:rsidRDefault="00D536D0" w:rsidP="005D0177">
            <w:pPr>
              <w:tabs>
                <w:tab w:val="left" w:pos="0"/>
              </w:tabs>
              <w:jc w:val="center"/>
              <w:rPr>
                <w:rFonts w:ascii="Times New Roman" w:hAnsi="Times New Roman" w:cs="Times New Roman"/>
                <w:b/>
              </w:rPr>
            </w:pPr>
          </w:p>
          <w:p w14:paraId="47C52193" w14:textId="77777777" w:rsidR="00D536D0" w:rsidRPr="006F2535" w:rsidRDefault="00D536D0" w:rsidP="005D0177">
            <w:pPr>
              <w:tabs>
                <w:tab w:val="left" w:pos="0"/>
              </w:tabs>
              <w:jc w:val="center"/>
              <w:rPr>
                <w:rFonts w:ascii="Times New Roman" w:hAnsi="Times New Roman" w:cs="Times New Roman"/>
                <w:b/>
              </w:rPr>
            </w:pPr>
            <w:r w:rsidRPr="006F2535">
              <w:rPr>
                <w:rFonts w:ascii="Times New Roman" w:hAnsi="Times New Roman" w:cs="Times New Roman"/>
                <w:b/>
              </w:rPr>
              <w:t>BVMT</w:t>
            </w:r>
          </w:p>
          <w:p w14:paraId="70A5F026" w14:textId="77777777" w:rsidR="00D536D0" w:rsidRPr="006F2535" w:rsidRDefault="00D536D0" w:rsidP="005D0177">
            <w:pPr>
              <w:tabs>
                <w:tab w:val="left" w:pos="0"/>
              </w:tabs>
              <w:jc w:val="center"/>
              <w:rPr>
                <w:rFonts w:ascii="Times New Roman" w:hAnsi="Times New Roman" w:cs="Times New Roman"/>
                <w:b/>
              </w:rPr>
            </w:pPr>
          </w:p>
        </w:tc>
        <w:tc>
          <w:tcPr>
            <w:tcW w:w="1134" w:type="dxa"/>
            <w:tcBorders>
              <w:top w:val="nil"/>
              <w:left w:val="nil"/>
              <w:bottom w:val="nil"/>
              <w:right w:val="nil"/>
            </w:tcBorders>
          </w:tcPr>
          <w:p w14:paraId="28FAC34A" w14:textId="77777777" w:rsidR="00D536D0" w:rsidRPr="006F2535" w:rsidRDefault="00D536D0" w:rsidP="005D0177">
            <w:pPr>
              <w:tabs>
                <w:tab w:val="left" w:pos="0"/>
              </w:tabs>
              <w:jc w:val="center"/>
              <w:rPr>
                <w:rFonts w:ascii="Times New Roman" w:hAnsi="Times New Roman" w:cs="Times New Roman"/>
              </w:rPr>
            </w:pPr>
          </w:p>
          <w:p w14:paraId="3722AD7F" w14:textId="77777777" w:rsidR="00D536D0" w:rsidRPr="006F2535" w:rsidRDefault="00D536D0" w:rsidP="005D0177">
            <w:pPr>
              <w:tabs>
                <w:tab w:val="left" w:pos="0"/>
              </w:tabs>
              <w:jc w:val="center"/>
              <w:rPr>
                <w:rFonts w:ascii="Times New Roman" w:hAnsi="Times New Roman" w:cs="Times New Roman"/>
              </w:rPr>
            </w:pPr>
            <w:r w:rsidRPr="006F2535">
              <w:rPr>
                <w:rFonts w:ascii="Times New Roman" w:hAnsi="Times New Roman" w:cs="Times New Roman"/>
              </w:rPr>
              <w:t>Voice(v)</w:t>
            </w:r>
          </w:p>
          <w:p w14:paraId="4866C325" w14:textId="77777777" w:rsidR="00D536D0" w:rsidRPr="006F2535" w:rsidRDefault="00D536D0" w:rsidP="005D0177">
            <w:pPr>
              <w:tabs>
                <w:tab w:val="left" w:pos="0"/>
              </w:tabs>
              <w:jc w:val="center"/>
              <w:rPr>
                <w:rFonts w:ascii="Times New Roman" w:hAnsi="Times New Roman" w:cs="Times New Roman"/>
              </w:rPr>
            </w:pPr>
          </w:p>
        </w:tc>
        <w:tc>
          <w:tcPr>
            <w:tcW w:w="1134" w:type="dxa"/>
            <w:tcBorders>
              <w:top w:val="nil"/>
              <w:left w:val="nil"/>
              <w:bottom w:val="nil"/>
              <w:right w:val="nil"/>
            </w:tcBorders>
          </w:tcPr>
          <w:p w14:paraId="29592C66" w14:textId="77777777" w:rsidR="00D536D0" w:rsidRPr="006F2535" w:rsidRDefault="00D536D0" w:rsidP="005D0177">
            <w:pPr>
              <w:tabs>
                <w:tab w:val="left" w:pos="0"/>
              </w:tabs>
              <w:jc w:val="center"/>
              <w:rPr>
                <w:rFonts w:ascii="Times New Roman" w:hAnsi="Times New Roman" w:cs="Times New Roman"/>
              </w:rPr>
            </w:pPr>
          </w:p>
          <w:p w14:paraId="5D09033E" w14:textId="77777777" w:rsidR="00D536D0" w:rsidRPr="006F2535" w:rsidRDefault="00D536D0" w:rsidP="005D0177">
            <w:pPr>
              <w:tabs>
                <w:tab w:val="left" w:pos="0"/>
              </w:tabs>
              <w:jc w:val="center"/>
              <w:rPr>
                <w:rFonts w:ascii="Times New Roman" w:hAnsi="Times New Roman" w:cs="Times New Roman"/>
              </w:rPr>
            </w:pPr>
            <w:r w:rsidRPr="006F2535">
              <w:rPr>
                <w:rFonts w:ascii="Times New Roman" w:hAnsi="Times New Roman" w:cs="Times New Roman"/>
              </w:rPr>
              <w:t>Matching</w:t>
            </w:r>
          </w:p>
          <w:p w14:paraId="3DCE5896" w14:textId="77777777" w:rsidR="00D536D0" w:rsidRPr="006F2535" w:rsidRDefault="00D536D0" w:rsidP="005D0177">
            <w:pPr>
              <w:tabs>
                <w:tab w:val="left" w:pos="0"/>
              </w:tabs>
              <w:jc w:val="center"/>
              <w:rPr>
                <w:rFonts w:ascii="Times New Roman" w:hAnsi="Times New Roman" w:cs="Times New Roman"/>
              </w:rPr>
            </w:pPr>
          </w:p>
        </w:tc>
        <w:tc>
          <w:tcPr>
            <w:tcW w:w="709" w:type="dxa"/>
            <w:tcBorders>
              <w:top w:val="nil"/>
              <w:left w:val="nil"/>
              <w:bottom w:val="nil"/>
              <w:right w:val="nil"/>
            </w:tcBorders>
          </w:tcPr>
          <w:p w14:paraId="30293E05" w14:textId="77777777" w:rsidR="00D536D0" w:rsidRPr="006F2535" w:rsidRDefault="00D536D0" w:rsidP="005D0177">
            <w:pPr>
              <w:tabs>
                <w:tab w:val="left" w:pos="0"/>
              </w:tabs>
              <w:jc w:val="center"/>
              <w:rPr>
                <w:rFonts w:ascii="Times New Roman" w:hAnsi="Times New Roman" w:cs="Times New Roman"/>
              </w:rPr>
            </w:pPr>
          </w:p>
          <w:p w14:paraId="393D2341" w14:textId="77777777" w:rsidR="00D536D0" w:rsidRPr="006F2535" w:rsidRDefault="00D536D0" w:rsidP="005D0177">
            <w:pPr>
              <w:tabs>
                <w:tab w:val="left" w:pos="0"/>
              </w:tabs>
              <w:jc w:val="center"/>
              <w:rPr>
                <w:rFonts w:ascii="Times New Roman" w:hAnsi="Times New Roman" w:cs="Times New Roman"/>
              </w:rPr>
            </w:pPr>
            <w:r w:rsidRPr="006F2535">
              <w:rPr>
                <w:rFonts w:ascii="Times New Roman" w:hAnsi="Times New Roman" w:cs="Times New Roman"/>
              </w:rPr>
              <w:t>86</w:t>
            </w:r>
          </w:p>
        </w:tc>
        <w:tc>
          <w:tcPr>
            <w:tcW w:w="709" w:type="dxa"/>
            <w:tcBorders>
              <w:top w:val="nil"/>
              <w:left w:val="nil"/>
              <w:bottom w:val="nil"/>
              <w:right w:val="nil"/>
            </w:tcBorders>
          </w:tcPr>
          <w:p w14:paraId="797E3B7E" w14:textId="77777777" w:rsidR="00D536D0" w:rsidRPr="006F2535" w:rsidRDefault="00D536D0" w:rsidP="005D0177">
            <w:pPr>
              <w:tabs>
                <w:tab w:val="left" w:pos="0"/>
              </w:tabs>
              <w:jc w:val="center"/>
              <w:rPr>
                <w:rFonts w:ascii="Times New Roman" w:hAnsi="Times New Roman" w:cs="Times New Roman"/>
              </w:rPr>
            </w:pPr>
          </w:p>
          <w:p w14:paraId="7ABD4A87" w14:textId="77777777" w:rsidR="00D536D0" w:rsidRPr="006F2535" w:rsidRDefault="00D536D0" w:rsidP="005D0177">
            <w:pPr>
              <w:tabs>
                <w:tab w:val="left" w:pos="0"/>
              </w:tabs>
              <w:jc w:val="center"/>
              <w:rPr>
                <w:rFonts w:ascii="Times New Roman" w:hAnsi="Times New Roman" w:cs="Times New Roman"/>
              </w:rPr>
            </w:pPr>
            <w:r w:rsidRPr="006F2535">
              <w:rPr>
                <w:rFonts w:ascii="Times New Roman" w:hAnsi="Times New Roman" w:cs="Times New Roman"/>
              </w:rPr>
              <w:t>12</w:t>
            </w:r>
          </w:p>
        </w:tc>
        <w:tc>
          <w:tcPr>
            <w:tcW w:w="1136" w:type="dxa"/>
            <w:tcBorders>
              <w:top w:val="nil"/>
              <w:left w:val="nil"/>
              <w:bottom w:val="nil"/>
              <w:right w:val="nil"/>
            </w:tcBorders>
          </w:tcPr>
          <w:p w14:paraId="4AE123B0" w14:textId="77777777" w:rsidR="00D536D0" w:rsidRPr="006F2535" w:rsidRDefault="00D536D0" w:rsidP="005D0177">
            <w:pPr>
              <w:tabs>
                <w:tab w:val="left" w:pos="0"/>
              </w:tabs>
              <w:jc w:val="center"/>
              <w:rPr>
                <w:rFonts w:ascii="Times New Roman" w:hAnsi="Times New Roman" w:cs="Times New Roman"/>
              </w:rPr>
            </w:pPr>
          </w:p>
          <w:p w14:paraId="3A230083" w14:textId="77777777" w:rsidR="00D536D0" w:rsidRPr="006F2535" w:rsidRDefault="00D536D0" w:rsidP="005D0177">
            <w:pPr>
              <w:tabs>
                <w:tab w:val="left" w:pos="0"/>
              </w:tabs>
              <w:jc w:val="center"/>
              <w:rPr>
                <w:rFonts w:ascii="Times New Roman" w:hAnsi="Times New Roman" w:cs="Times New Roman"/>
              </w:rPr>
            </w:pPr>
            <w:r w:rsidRPr="006F2535">
              <w:rPr>
                <w:rFonts w:ascii="Times New Roman" w:hAnsi="Times New Roman" w:cs="Times New Roman"/>
              </w:rPr>
              <w:t>38-100</w:t>
            </w:r>
          </w:p>
        </w:tc>
        <w:tc>
          <w:tcPr>
            <w:tcW w:w="709" w:type="dxa"/>
            <w:tcBorders>
              <w:top w:val="nil"/>
              <w:left w:val="nil"/>
              <w:bottom w:val="nil"/>
              <w:right w:val="nil"/>
            </w:tcBorders>
          </w:tcPr>
          <w:p w14:paraId="6BD778CE" w14:textId="77777777" w:rsidR="00D536D0" w:rsidRPr="006F2535" w:rsidRDefault="00D536D0" w:rsidP="005D0177">
            <w:pPr>
              <w:tabs>
                <w:tab w:val="left" w:pos="0"/>
              </w:tabs>
              <w:jc w:val="center"/>
              <w:rPr>
                <w:rFonts w:ascii="Times New Roman" w:hAnsi="Times New Roman" w:cs="Times New Roman"/>
              </w:rPr>
            </w:pPr>
          </w:p>
          <w:p w14:paraId="44426129" w14:textId="77777777" w:rsidR="00D536D0" w:rsidRPr="006F2535" w:rsidRDefault="00D536D0" w:rsidP="005D0177">
            <w:pPr>
              <w:tabs>
                <w:tab w:val="left" w:pos="0"/>
              </w:tabs>
              <w:jc w:val="center"/>
              <w:rPr>
                <w:rFonts w:ascii="Times New Roman" w:hAnsi="Times New Roman" w:cs="Times New Roman"/>
              </w:rPr>
            </w:pPr>
            <w:r w:rsidRPr="006F2535">
              <w:rPr>
                <w:rFonts w:ascii="Times New Roman" w:hAnsi="Times New Roman" w:cs="Times New Roman"/>
              </w:rPr>
              <w:t>23</w:t>
            </w:r>
          </w:p>
        </w:tc>
        <w:tc>
          <w:tcPr>
            <w:tcW w:w="708" w:type="dxa"/>
            <w:tcBorders>
              <w:top w:val="nil"/>
              <w:left w:val="nil"/>
              <w:bottom w:val="nil"/>
              <w:right w:val="nil"/>
            </w:tcBorders>
          </w:tcPr>
          <w:p w14:paraId="41963225" w14:textId="77777777" w:rsidR="00D536D0" w:rsidRPr="006F2535" w:rsidRDefault="00D536D0" w:rsidP="005D0177">
            <w:pPr>
              <w:tabs>
                <w:tab w:val="left" w:pos="0"/>
              </w:tabs>
              <w:jc w:val="center"/>
              <w:rPr>
                <w:rFonts w:ascii="Times New Roman" w:hAnsi="Times New Roman" w:cs="Times New Roman"/>
              </w:rPr>
            </w:pPr>
          </w:p>
          <w:p w14:paraId="3A0E7D86" w14:textId="77777777" w:rsidR="00D536D0" w:rsidRPr="006F2535" w:rsidRDefault="00D536D0" w:rsidP="005D0177">
            <w:pPr>
              <w:tabs>
                <w:tab w:val="left" w:pos="0"/>
              </w:tabs>
              <w:jc w:val="center"/>
              <w:rPr>
                <w:rFonts w:ascii="Times New Roman" w:hAnsi="Times New Roman" w:cs="Times New Roman"/>
              </w:rPr>
            </w:pPr>
            <w:r w:rsidRPr="006F2535">
              <w:rPr>
                <w:rFonts w:ascii="Times New Roman" w:hAnsi="Times New Roman" w:cs="Times New Roman"/>
              </w:rPr>
              <w:t>15</w:t>
            </w:r>
          </w:p>
        </w:tc>
        <w:tc>
          <w:tcPr>
            <w:tcW w:w="1134" w:type="dxa"/>
            <w:tcBorders>
              <w:top w:val="nil"/>
              <w:left w:val="nil"/>
              <w:bottom w:val="nil"/>
            </w:tcBorders>
          </w:tcPr>
          <w:p w14:paraId="58F24D7A" w14:textId="77777777" w:rsidR="00D536D0" w:rsidRPr="006F2535" w:rsidRDefault="00D536D0" w:rsidP="005D0177">
            <w:pPr>
              <w:tabs>
                <w:tab w:val="left" w:pos="0"/>
              </w:tabs>
              <w:jc w:val="center"/>
              <w:rPr>
                <w:rFonts w:ascii="Times New Roman" w:hAnsi="Times New Roman" w:cs="Times New Roman"/>
              </w:rPr>
            </w:pPr>
          </w:p>
          <w:p w14:paraId="62932C51" w14:textId="77777777" w:rsidR="00D536D0" w:rsidRPr="006F2535" w:rsidRDefault="00D536D0" w:rsidP="005D0177">
            <w:pPr>
              <w:tabs>
                <w:tab w:val="left" w:pos="0"/>
              </w:tabs>
              <w:jc w:val="center"/>
              <w:rPr>
                <w:rFonts w:ascii="Times New Roman" w:hAnsi="Times New Roman" w:cs="Times New Roman"/>
              </w:rPr>
            </w:pPr>
            <w:r w:rsidRPr="006F2535">
              <w:rPr>
                <w:rFonts w:ascii="Times New Roman" w:hAnsi="Times New Roman" w:cs="Times New Roman"/>
              </w:rPr>
              <w:t>0-65</w:t>
            </w:r>
          </w:p>
        </w:tc>
      </w:tr>
      <w:tr w:rsidR="00D536D0" w:rsidRPr="006F2535" w14:paraId="4CF3614E" w14:textId="77777777" w:rsidTr="005D0177">
        <w:tc>
          <w:tcPr>
            <w:tcW w:w="1134" w:type="dxa"/>
            <w:tcBorders>
              <w:top w:val="nil"/>
              <w:bottom w:val="nil"/>
              <w:right w:val="nil"/>
            </w:tcBorders>
          </w:tcPr>
          <w:p w14:paraId="0BF5DE08" w14:textId="77777777" w:rsidR="00D536D0" w:rsidRPr="006F2535" w:rsidRDefault="00D536D0" w:rsidP="005D0177">
            <w:pPr>
              <w:tabs>
                <w:tab w:val="left" w:pos="0"/>
              </w:tabs>
              <w:jc w:val="center"/>
              <w:rPr>
                <w:rFonts w:ascii="Times New Roman" w:hAnsi="Times New Roman" w:cs="Times New Roman"/>
                <w:b/>
              </w:rPr>
            </w:pPr>
          </w:p>
          <w:p w14:paraId="725389D5" w14:textId="77777777" w:rsidR="00D536D0" w:rsidRPr="006F2535" w:rsidRDefault="00D536D0" w:rsidP="005D0177">
            <w:pPr>
              <w:tabs>
                <w:tab w:val="left" w:pos="0"/>
              </w:tabs>
              <w:jc w:val="center"/>
              <w:rPr>
                <w:rFonts w:ascii="Times New Roman" w:hAnsi="Times New Roman" w:cs="Times New Roman"/>
                <w:b/>
              </w:rPr>
            </w:pPr>
            <w:r w:rsidRPr="006F2535">
              <w:rPr>
                <w:rFonts w:ascii="Times New Roman" w:hAnsi="Times New Roman" w:cs="Times New Roman"/>
                <w:b/>
              </w:rPr>
              <w:t>AVMaT</w:t>
            </w:r>
          </w:p>
          <w:p w14:paraId="09DBA1AD" w14:textId="77777777" w:rsidR="00D536D0" w:rsidRPr="006F2535" w:rsidRDefault="00D536D0" w:rsidP="005D0177">
            <w:pPr>
              <w:tabs>
                <w:tab w:val="left" w:pos="0"/>
              </w:tabs>
              <w:jc w:val="center"/>
              <w:rPr>
                <w:rFonts w:ascii="Times New Roman" w:hAnsi="Times New Roman" w:cs="Times New Roman"/>
                <w:b/>
              </w:rPr>
            </w:pPr>
          </w:p>
        </w:tc>
        <w:tc>
          <w:tcPr>
            <w:tcW w:w="1134" w:type="dxa"/>
            <w:tcBorders>
              <w:top w:val="nil"/>
              <w:left w:val="nil"/>
              <w:bottom w:val="nil"/>
              <w:right w:val="nil"/>
            </w:tcBorders>
          </w:tcPr>
          <w:p w14:paraId="49D60F89" w14:textId="77777777" w:rsidR="00D536D0" w:rsidRPr="006F2535" w:rsidRDefault="00D536D0" w:rsidP="005D0177">
            <w:pPr>
              <w:tabs>
                <w:tab w:val="left" w:pos="0"/>
              </w:tabs>
              <w:jc w:val="center"/>
              <w:rPr>
                <w:rFonts w:ascii="Times New Roman" w:hAnsi="Times New Roman" w:cs="Times New Roman"/>
              </w:rPr>
            </w:pPr>
          </w:p>
          <w:p w14:paraId="341EE29F" w14:textId="77777777" w:rsidR="00D536D0" w:rsidRPr="006F2535" w:rsidRDefault="00D536D0" w:rsidP="005D0177">
            <w:pPr>
              <w:tabs>
                <w:tab w:val="left" w:pos="0"/>
              </w:tabs>
              <w:jc w:val="center"/>
              <w:rPr>
                <w:rFonts w:ascii="Times New Roman" w:hAnsi="Times New Roman" w:cs="Times New Roman"/>
              </w:rPr>
            </w:pPr>
            <w:r w:rsidRPr="006F2535">
              <w:rPr>
                <w:rFonts w:ascii="Times New Roman" w:hAnsi="Times New Roman" w:cs="Times New Roman"/>
              </w:rPr>
              <w:t>Voice(s)</w:t>
            </w:r>
          </w:p>
          <w:p w14:paraId="1FE8BE29" w14:textId="77777777" w:rsidR="00D536D0" w:rsidRPr="006F2535" w:rsidRDefault="00D536D0" w:rsidP="005D0177">
            <w:pPr>
              <w:tabs>
                <w:tab w:val="left" w:pos="0"/>
              </w:tabs>
              <w:jc w:val="center"/>
              <w:rPr>
                <w:rFonts w:ascii="Times New Roman" w:hAnsi="Times New Roman" w:cs="Times New Roman"/>
              </w:rPr>
            </w:pPr>
          </w:p>
        </w:tc>
        <w:tc>
          <w:tcPr>
            <w:tcW w:w="1134" w:type="dxa"/>
            <w:tcBorders>
              <w:top w:val="nil"/>
              <w:left w:val="nil"/>
              <w:bottom w:val="nil"/>
              <w:right w:val="nil"/>
            </w:tcBorders>
          </w:tcPr>
          <w:p w14:paraId="3ED400EA" w14:textId="77777777" w:rsidR="00D536D0" w:rsidRPr="006F2535" w:rsidRDefault="00D536D0" w:rsidP="005D0177">
            <w:pPr>
              <w:tabs>
                <w:tab w:val="left" w:pos="0"/>
              </w:tabs>
              <w:jc w:val="center"/>
              <w:rPr>
                <w:rFonts w:ascii="Times New Roman" w:hAnsi="Times New Roman" w:cs="Times New Roman"/>
              </w:rPr>
            </w:pPr>
          </w:p>
          <w:p w14:paraId="6633D890" w14:textId="77777777" w:rsidR="00D536D0" w:rsidRPr="006F2535" w:rsidRDefault="00D536D0" w:rsidP="005D0177">
            <w:pPr>
              <w:tabs>
                <w:tab w:val="left" w:pos="0"/>
              </w:tabs>
              <w:jc w:val="center"/>
              <w:rPr>
                <w:rFonts w:ascii="Times New Roman" w:hAnsi="Times New Roman" w:cs="Times New Roman"/>
              </w:rPr>
            </w:pPr>
            <w:r w:rsidRPr="006F2535">
              <w:rPr>
                <w:rFonts w:ascii="Times New Roman" w:hAnsi="Times New Roman" w:cs="Times New Roman"/>
              </w:rPr>
              <w:t>Matching</w:t>
            </w:r>
          </w:p>
          <w:p w14:paraId="6E07F80F" w14:textId="77777777" w:rsidR="00D536D0" w:rsidRPr="006F2535" w:rsidRDefault="00D536D0" w:rsidP="005D0177">
            <w:pPr>
              <w:tabs>
                <w:tab w:val="left" w:pos="0"/>
              </w:tabs>
              <w:jc w:val="center"/>
              <w:rPr>
                <w:rFonts w:ascii="Times New Roman" w:hAnsi="Times New Roman" w:cs="Times New Roman"/>
              </w:rPr>
            </w:pPr>
          </w:p>
        </w:tc>
        <w:tc>
          <w:tcPr>
            <w:tcW w:w="709" w:type="dxa"/>
            <w:tcBorders>
              <w:top w:val="nil"/>
              <w:left w:val="nil"/>
              <w:bottom w:val="nil"/>
              <w:right w:val="nil"/>
            </w:tcBorders>
          </w:tcPr>
          <w:p w14:paraId="42C438EE" w14:textId="77777777" w:rsidR="00D536D0" w:rsidRPr="006F2535" w:rsidRDefault="00D536D0" w:rsidP="005D0177">
            <w:pPr>
              <w:tabs>
                <w:tab w:val="left" w:pos="0"/>
              </w:tabs>
              <w:jc w:val="center"/>
              <w:rPr>
                <w:rFonts w:ascii="Times New Roman" w:hAnsi="Times New Roman" w:cs="Times New Roman"/>
              </w:rPr>
            </w:pPr>
          </w:p>
          <w:p w14:paraId="7CC8E86F" w14:textId="77777777" w:rsidR="00D536D0" w:rsidRPr="006F2535" w:rsidRDefault="00D536D0" w:rsidP="005D0177">
            <w:pPr>
              <w:tabs>
                <w:tab w:val="left" w:pos="0"/>
              </w:tabs>
              <w:jc w:val="center"/>
              <w:rPr>
                <w:rFonts w:ascii="Times New Roman" w:hAnsi="Times New Roman" w:cs="Times New Roman"/>
              </w:rPr>
            </w:pPr>
            <w:r w:rsidRPr="006F2535">
              <w:rPr>
                <w:rFonts w:ascii="Times New Roman" w:hAnsi="Times New Roman" w:cs="Times New Roman"/>
              </w:rPr>
              <w:t>73</w:t>
            </w:r>
          </w:p>
        </w:tc>
        <w:tc>
          <w:tcPr>
            <w:tcW w:w="709" w:type="dxa"/>
            <w:tcBorders>
              <w:top w:val="nil"/>
              <w:left w:val="nil"/>
              <w:bottom w:val="nil"/>
              <w:right w:val="nil"/>
            </w:tcBorders>
          </w:tcPr>
          <w:p w14:paraId="4289F2B2" w14:textId="77777777" w:rsidR="00D536D0" w:rsidRPr="006F2535" w:rsidRDefault="00D536D0" w:rsidP="005D0177">
            <w:pPr>
              <w:tabs>
                <w:tab w:val="left" w:pos="0"/>
              </w:tabs>
              <w:jc w:val="center"/>
              <w:rPr>
                <w:rFonts w:ascii="Times New Roman" w:hAnsi="Times New Roman" w:cs="Times New Roman"/>
              </w:rPr>
            </w:pPr>
          </w:p>
          <w:p w14:paraId="4130609E" w14:textId="77777777" w:rsidR="00D536D0" w:rsidRPr="006F2535" w:rsidRDefault="00D536D0" w:rsidP="005D0177">
            <w:pPr>
              <w:tabs>
                <w:tab w:val="left" w:pos="0"/>
              </w:tabs>
              <w:jc w:val="center"/>
              <w:rPr>
                <w:rFonts w:ascii="Times New Roman" w:hAnsi="Times New Roman" w:cs="Times New Roman"/>
              </w:rPr>
            </w:pPr>
            <w:r w:rsidRPr="006F2535">
              <w:rPr>
                <w:rFonts w:ascii="Times New Roman" w:hAnsi="Times New Roman" w:cs="Times New Roman"/>
              </w:rPr>
              <w:t>14</w:t>
            </w:r>
          </w:p>
        </w:tc>
        <w:tc>
          <w:tcPr>
            <w:tcW w:w="1136" w:type="dxa"/>
            <w:tcBorders>
              <w:top w:val="nil"/>
              <w:left w:val="nil"/>
              <w:bottom w:val="nil"/>
              <w:right w:val="nil"/>
            </w:tcBorders>
          </w:tcPr>
          <w:p w14:paraId="77F771F3" w14:textId="77777777" w:rsidR="00D536D0" w:rsidRPr="006F2535" w:rsidRDefault="00D536D0" w:rsidP="005D0177">
            <w:pPr>
              <w:tabs>
                <w:tab w:val="left" w:pos="0"/>
              </w:tabs>
              <w:jc w:val="center"/>
              <w:rPr>
                <w:rFonts w:ascii="Times New Roman" w:hAnsi="Times New Roman" w:cs="Times New Roman"/>
              </w:rPr>
            </w:pPr>
          </w:p>
          <w:p w14:paraId="6ADB6E56" w14:textId="77777777" w:rsidR="00D536D0" w:rsidRPr="006F2535" w:rsidRDefault="00D536D0" w:rsidP="005D0177">
            <w:pPr>
              <w:tabs>
                <w:tab w:val="left" w:pos="0"/>
              </w:tabs>
              <w:jc w:val="center"/>
              <w:rPr>
                <w:rFonts w:ascii="Times New Roman" w:hAnsi="Times New Roman" w:cs="Times New Roman"/>
              </w:rPr>
            </w:pPr>
            <w:r w:rsidRPr="006F2535">
              <w:rPr>
                <w:rFonts w:ascii="Times New Roman" w:hAnsi="Times New Roman" w:cs="Times New Roman"/>
              </w:rPr>
              <w:t>35-98</w:t>
            </w:r>
          </w:p>
        </w:tc>
        <w:tc>
          <w:tcPr>
            <w:tcW w:w="709" w:type="dxa"/>
            <w:tcBorders>
              <w:top w:val="nil"/>
              <w:left w:val="nil"/>
              <w:bottom w:val="nil"/>
              <w:right w:val="nil"/>
            </w:tcBorders>
          </w:tcPr>
          <w:p w14:paraId="7F24CB34" w14:textId="77777777" w:rsidR="00D536D0" w:rsidRPr="006F2535" w:rsidRDefault="00D536D0" w:rsidP="005D0177">
            <w:pPr>
              <w:tabs>
                <w:tab w:val="left" w:pos="0"/>
              </w:tabs>
              <w:jc w:val="center"/>
              <w:rPr>
                <w:rFonts w:ascii="Times New Roman" w:hAnsi="Times New Roman" w:cs="Times New Roman"/>
              </w:rPr>
            </w:pPr>
          </w:p>
          <w:p w14:paraId="419494BC" w14:textId="77777777" w:rsidR="00D536D0" w:rsidRPr="006F2535" w:rsidRDefault="00D536D0" w:rsidP="005D0177">
            <w:pPr>
              <w:tabs>
                <w:tab w:val="left" w:pos="0"/>
              </w:tabs>
              <w:jc w:val="center"/>
              <w:rPr>
                <w:rFonts w:ascii="Times New Roman" w:hAnsi="Times New Roman" w:cs="Times New Roman"/>
              </w:rPr>
            </w:pPr>
            <w:r w:rsidRPr="006F2535">
              <w:rPr>
                <w:rFonts w:ascii="Times New Roman" w:hAnsi="Times New Roman" w:cs="Times New Roman"/>
              </w:rPr>
              <w:t>41</w:t>
            </w:r>
          </w:p>
        </w:tc>
        <w:tc>
          <w:tcPr>
            <w:tcW w:w="708" w:type="dxa"/>
            <w:tcBorders>
              <w:top w:val="nil"/>
              <w:left w:val="nil"/>
              <w:bottom w:val="nil"/>
              <w:right w:val="nil"/>
            </w:tcBorders>
          </w:tcPr>
          <w:p w14:paraId="7C1ABA19" w14:textId="77777777" w:rsidR="00D536D0" w:rsidRPr="006F2535" w:rsidRDefault="00D536D0" w:rsidP="005D0177">
            <w:pPr>
              <w:tabs>
                <w:tab w:val="left" w:pos="0"/>
              </w:tabs>
              <w:jc w:val="center"/>
              <w:rPr>
                <w:rFonts w:ascii="Times New Roman" w:hAnsi="Times New Roman" w:cs="Times New Roman"/>
              </w:rPr>
            </w:pPr>
          </w:p>
          <w:p w14:paraId="28624E10" w14:textId="77777777" w:rsidR="00D536D0" w:rsidRPr="006F2535" w:rsidRDefault="00D536D0" w:rsidP="005D0177">
            <w:pPr>
              <w:tabs>
                <w:tab w:val="left" w:pos="0"/>
              </w:tabs>
              <w:jc w:val="center"/>
              <w:rPr>
                <w:rFonts w:ascii="Times New Roman" w:hAnsi="Times New Roman" w:cs="Times New Roman"/>
              </w:rPr>
            </w:pPr>
            <w:r w:rsidRPr="006F2535">
              <w:rPr>
                <w:rFonts w:ascii="Times New Roman" w:hAnsi="Times New Roman" w:cs="Times New Roman"/>
              </w:rPr>
              <w:t>13</w:t>
            </w:r>
          </w:p>
        </w:tc>
        <w:tc>
          <w:tcPr>
            <w:tcW w:w="1134" w:type="dxa"/>
            <w:tcBorders>
              <w:top w:val="nil"/>
              <w:left w:val="nil"/>
              <w:bottom w:val="nil"/>
            </w:tcBorders>
          </w:tcPr>
          <w:p w14:paraId="5E5994C0" w14:textId="77777777" w:rsidR="00D536D0" w:rsidRPr="006F2535" w:rsidRDefault="00D536D0" w:rsidP="005D0177">
            <w:pPr>
              <w:tabs>
                <w:tab w:val="left" w:pos="0"/>
              </w:tabs>
              <w:jc w:val="center"/>
              <w:rPr>
                <w:rFonts w:ascii="Times New Roman" w:hAnsi="Times New Roman" w:cs="Times New Roman"/>
              </w:rPr>
            </w:pPr>
          </w:p>
          <w:p w14:paraId="2DAC7AE5" w14:textId="77777777" w:rsidR="00D536D0" w:rsidRPr="006F2535" w:rsidRDefault="00D536D0" w:rsidP="005D0177">
            <w:pPr>
              <w:tabs>
                <w:tab w:val="left" w:pos="0"/>
              </w:tabs>
              <w:jc w:val="center"/>
              <w:rPr>
                <w:rFonts w:ascii="Times New Roman" w:hAnsi="Times New Roman" w:cs="Times New Roman"/>
              </w:rPr>
            </w:pPr>
            <w:r w:rsidRPr="006F2535">
              <w:rPr>
                <w:rFonts w:ascii="Times New Roman" w:hAnsi="Times New Roman" w:cs="Times New Roman"/>
              </w:rPr>
              <w:t>18-75</w:t>
            </w:r>
          </w:p>
        </w:tc>
      </w:tr>
      <w:tr w:rsidR="00D536D0" w:rsidRPr="006F2535" w14:paraId="59933529" w14:textId="77777777" w:rsidTr="005D0177">
        <w:tc>
          <w:tcPr>
            <w:tcW w:w="1134" w:type="dxa"/>
            <w:tcBorders>
              <w:top w:val="nil"/>
              <w:bottom w:val="nil"/>
              <w:right w:val="nil"/>
            </w:tcBorders>
          </w:tcPr>
          <w:p w14:paraId="2FE8DD6E" w14:textId="77777777" w:rsidR="00D536D0" w:rsidRPr="006F2535" w:rsidRDefault="00D536D0" w:rsidP="005D0177">
            <w:pPr>
              <w:tabs>
                <w:tab w:val="left" w:pos="0"/>
              </w:tabs>
              <w:jc w:val="center"/>
              <w:rPr>
                <w:rFonts w:ascii="Times New Roman" w:hAnsi="Times New Roman" w:cs="Times New Roman"/>
                <w:b/>
              </w:rPr>
            </w:pPr>
          </w:p>
          <w:p w14:paraId="1383949D" w14:textId="77777777" w:rsidR="00D536D0" w:rsidRPr="006F2535" w:rsidRDefault="00D536D0" w:rsidP="005D0177">
            <w:pPr>
              <w:tabs>
                <w:tab w:val="left" w:pos="0"/>
              </w:tabs>
              <w:jc w:val="center"/>
              <w:rPr>
                <w:rFonts w:ascii="Times New Roman" w:hAnsi="Times New Roman" w:cs="Times New Roman"/>
                <w:b/>
              </w:rPr>
            </w:pPr>
            <w:r w:rsidRPr="006F2535">
              <w:rPr>
                <w:rFonts w:ascii="Times New Roman" w:hAnsi="Times New Roman" w:cs="Times New Roman"/>
                <w:b/>
              </w:rPr>
              <w:t>GFMT</w:t>
            </w:r>
          </w:p>
          <w:p w14:paraId="39E901BC" w14:textId="77777777" w:rsidR="00D536D0" w:rsidRPr="006F2535" w:rsidRDefault="00D536D0" w:rsidP="005D0177">
            <w:pPr>
              <w:tabs>
                <w:tab w:val="left" w:pos="0"/>
              </w:tabs>
              <w:jc w:val="center"/>
              <w:rPr>
                <w:rFonts w:ascii="Times New Roman" w:hAnsi="Times New Roman" w:cs="Times New Roman"/>
                <w:b/>
              </w:rPr>
            </w:pPr>
          </w:p>
        </w:tc>
        <w:tc>
          <w:tcPr>
            <w:tcW w:w="1134" w:type="dxa"/>
            <w:tcBorders>
              <w:top w:val="nil"/>
              <w:left w:val="nil"/>
              <w:bottom w:val="nil"/>
              <w:right w:val="nil"/>
            </w:tcBorders>
          </w:tcPr>
          <w:p w14:paraId="3AF453B4" w14:textId="77777777" w:rsidR="00D536D0" w:rsidRPr="006F2535" w:rsidRDefault="00D536D0" w:rsidP="005D0177">
            <w:pPr>
              <w:tabs>
                <w:tab w:val="left" w:pos="0"/>
              </w:tabs>
              <w:jc w:val="center"/>
              <w:rPr>
                <w:rFonts w:ascii="Times New Roman" w:hAnsi="Times New Roman" w:cs="Times New Roman"/>
              </w:rPr>
            </w:pPr>
          </w:p>
          <w:p w14:paraId="4A3BE207" w14:textId="77777777" w:rsidR="00D536D0" w:rsidRPr="006F2535" w:rsidRDefault="00D536D0" w:rsidP="005D0177">
            <w:pPr>
              <w:tabs>
                <w:tab w:val="left" w:pos="0"/>
              </w:tabs>
              <w:jc w:val="center"/>
              <w:rPr>
                <w:rFonts w:ascii="Times New Roman" w:hAnsi="Times New Roman" w:cs="Times New Roman"/>
              </w:rPr>
            </w:pPr>
            <w:r w:rsidRPr="006F2535">
              <w:rPr>
                <w:rFonts w:ascii="Times New Roman" w:hAnsi="Times New Roman" w:cs="Times New Roman"/>
              </w:rPr>
              <w:t>Face</w:t>
            </w:r>
          </w:p>
          <w:p w14:paraId="765B04E0" w14:textId="77777777" w:rsidR="00D536D0" w:rsidRPr="006F2535" w:rsidRDefault="00D536D0" w:rsidP="005D0177">
            <w:pPr>
              <w:tabs>
                <w:tab w:val="left" w:pos="0"/>
              </w:tabs>
              <w:jc w:val="center"/>
              <w:rPr>
                <w:rFonts w:ascii="Times New Roman" w:hAnsi="Times New Roman" w:cs="Times New Roman"/>
              </w:rPr>
            </w:pPr>
          </w:p>
        </w:tc>
        <w:tc>
          <w:tcPr>
            <w:tcW w:w="1134" w:type="dxa"/>
            <w:tcBorders>
              <w:top w:val="nil"/>
              <w:left w:val="nil"/>
              <w:bottom w:val="nil"/>
              <w:right w:val="nil"/>
            </w:tcBorders>
          </w:tcPr>
          <w:p w14:paraId="1CD6F984" w14:textId="77777777" w:rsidR="00D536D0" w:rsidRPr="006F2535" w:rsidRDefault="00D536D0" w:rsidP="005D0177">
            <w:pPr>
              <w:tabs>
                <w:tab w:val="left" w:pos="0"/>
              </w:tabs>
              <w:jc w:val="center"/>
              <w:rPr>
                <w:rFonts w:ascii="Times New Roman" w:hAnsi="Times New Roman" w:cs="Times New Roman"/>
              </w:rPr>
            </w:pPr>
          </w:p>
          <w:p w14:paraId="7E2F0568" w14:textId="77777777" w:rsidR="00D536D0" w:rsidRPr="006F2535" w:rsidRDefault="00D536D0" w:rsidP="005D0177">
            <w:pPr>
              <w:tabs>
                <w:tab w:val="left" w:pos="0"/>
              </w:tabs>
              <w:jc w:val="center"/>
              <w:rPr>
                <w:rFonts w:ascii="Times New Roman" w:hAnsi="Times New Roman" w:cs="Times New Roman"/>
              </w:rPr>
            </w:pPr>
            <w:r w:rsidRPr="006F2535">
              <w:rPr>
                <w:rFonts w:ascii="Times New Roman" w:hAnsi="Times New Roman" w:cs="Times New Roman"/>
              </w:rPr>
              <w:t>Matching</w:t>
            </w:r>
          </w:p>
          <w:p w14:paraId="6CEF596B" w14:textId="77777777" w:rsidR="00D536D0" w:rsidRPr="006F2535" w:rsidRDefault="00D536D0" w:rsidP="005D0177">
            <w:pPr>
              <w:tabs>
                <w:tab w:val="left" w:pos="0"/>
              </w:tabs>
              <w:jc w:val="center"/>
              <w:rPr>
                <w:rFonts w:ascii="Times New Roman" w:hAnsi="Times New Roman" w:cs="Times New Roman"/>
              </w:rPr>
            </w:pPr>
          </w:p>
        </w:tc>
        <w:tc>
          <w:tcPr>
            <w:tcW w:w="709" w:type="dxa"/>
            <w:tcBorders>
              <w:top w:val="nil"/>
              <w:left w:val="nil"/>
              <w:bottom w:val="nil"/>
              <w:right w:val="nil"/>
            </w:tcBorders>
          </w:tcPr>
          <w:p w14:paraId="35465AC7" w14:textId="77777777" w:rsidR="00D536D0" w:rsidRPr="006F2535" w:rsidRDefault="00D536D0" w:rsidP="005D0177">
            <w:pPr>
              <w:tabs>
                <w:tab w:val="left" w:pos="0"/>
              </w:tabs>
              <w:jc w:val="center"/>
              <w:rPr>
                <w:rFonts w:ascii="Times New Roman" w:hAnsi="Times New Roman" w:cs="Times New Roman"/>
              </w:rPr>
            </w:pPr>
          </w:p>
          <w:p w14:paraId="67155656" w14:textId="77777777" w:rsidR="00D536D0" w:rsidRPr="006F2535" w:rsidRDefault="00D536D0" w:rsidP="005D0177">
            <w:pPr>
              <w:tabs>
                <w:tab w:val="left" w:pos="0"/>
              </w:tabs>
              <w:jc w:val="center"/>
              <w:rPr>
                <w:rFonts w:ascii="Times New Roman" w:hAnsi="Times New Roman" w:cs="Times New Roman"/>
              </w:rPr>
            </w:pPr>
            <w:r w:rsidRPr="006F2535">
              <w:rPr>
                <w:rFonts w:ascii="Times New Roman" w:hAnsi="Times New Roman" w:cs="Times New Roman"/>
              </w:rPr>
              <w:t>86</w:t>
            </w:r>
          </w:p>
        </w:tc>
        <w:tc>
          <w:tcPr>
            <w:tcW w:w="709" w:type="dxa"/>
            <w:tcBorders>
              <w:top w:val="nil"/>
              <w:left w:val="nil"/>
              <w:bottom w:val="nil"/>
              <w:right w:val="nil"/>
            </w:tcBorders>
          </w:tcPr>
          <w:p w14:paraId="389E1D79" w14:textId="77777777" w:rsidR="00D536D0" w:rsidRPr="006F2535" w:rsidRDefault="00D536D0" w:rsidP="005D0177">
            <w:pPr>
              <w:tabs>
                <w:tab w:val="left" w:pos="0"/>
              </w:tabs>
              <w:jc w:val="center"/>
              <w:rPr>
                <w:rFonts w:ascii="Times New Roman" w:hAnsi="Times New Roman" w:cs="Times New Roman"/>
              </w:rPr>
            </w:pPr>
          </w:p>
          <w:p w14:paraId="24DD8AF1" w14:textId="77777777" w:rsidR="00D536D0" w:rsidRPr="006F2535" w:rsidRDefault="00D536D0" w:rsidP="005D0177">
            <w:pPr>
              <w:tabs>
                <w:tab w:val="left" w:pos="0"/>
              </w:tabs>
              <w:jc w:val="center"/>
              <w:rPr>
                <w:rFonts w:ascii="Times New Roman" w:hAnsi="Times New Roman" w:cs="Times New Roman"/>
              </w:rPr>
            </w:pPr>
            <w:r w:rsidRPr="006F2535">
              <w:rPr>
                <w:rFonts w:ascii="Times New Roman" w:hAnsi="Times New Roman" w:cs="Times New Roman"/>
              </w:rPr>
              <w:t>16</w:t>
            </w:r>
          </w:p>
        </w:tc>
        <w:tc>
          <w:tcPr>
            <w:tcW w:w="1136" w:type="dxa"/>
            <w:tcBorders>
              <w:top w:val="nil"/>
              <w:left w:val="nil"/>
              <w:bottom w:val="nil"/>
              <w:right w:val="nil"/>
            </w:tcBorders>
          </w:tcPr>
          <w:p w14:paraId="62280D2D" w14:textId="77777777" w:rsidR="00D536D0" w:rsidRPr="006F2535" w:rsidRDefault="00D536D0" w:rsidP="005D0177">
            <w:pPr>
              <w:tabs>
                <w:tab w:val="left" w:pos="0"/>
              </w:tabs>
              <w:jc w:val="center"/>
              <w:rPr>
                <w:rFonts w:ascii="Times New Roman" w:hAnsi="Times New Roman" w:cs="Times New Roman"/>
              </w:rPr>
            </w:pPr>
          </w:p>
          <w:p w14:paraId="358E5815" w14:textId="77777777" w:rsidR="00D536D0" w:rsidRPr="006F2535" w:rsidRDefault="00D536D0" w:rsidP="005D0177">
            <w:pPr>
              <w:tabs>
                <w:tab w:val="left" w:pos="0"/>
              </w:tabs>
              <w:jc w:val="center"/>
              <w:rPr>
                <w:rFonts w:ascii="Times New Roman" w:hAnsi="Times New Roman" w:cs="Times New Roman"/>
              </w:rPr>
            </w:pPr>
            <w:r w:rsidRPr="006F2535">
              <w:rPr>
                <w:rFonts w:ascii="Times New Roman" w:hAnsi="Times New Roman" w:cs="Times New Roman"/>
              </w:rPr>
              <w:t>10-100</w:t>
            </w:r>
          </w:p>
        </w:tc>
        <w:tc>
          <w:tcPr>
            <w:tcW w:w="709" w:type="dxa"/>
            <w:tcBorders>
              <w:top w:val="nil"/>
              <w:left w:val="nil"/>
              <w:bottom w:val="nil"/>
              <w:right w:val="nil"/>
            </w:tcBorders>
          </w:tcPr>
          <w:p w14:paraId="30D5E436" w14:textId="77777777" w:rsidR="00D536D0" w:rsidRPr="006F2535" w:rsidRDefault="00D536D0" w:rsidP="005D0177">
            <w:pPr>
              <w:tabs>
                <w:tab w:val="left" w:pos="0"/>
              </w:tabs>
              <w:jc w:val="center"/>
              <w:rPr>
                <w:rFonts w:ascii="Times New Roman" w:hAnsi="Times New Roman" w:cs="Times New Roman"/>
              </w:rPr>
            </w:pPr>
          </w:p>
          <w:p w14:paraId="18A0C981" w14:textId="77777777" w:rsidR="00D536D0" w:rsidRPr="006F2535" w:rsidRDefault="00D536D0" w:rsidP="005D0177">
            <w:pPr>
              <w:tabs>
                <w:tab w:val="left" w:pos="0"/>
              </w:tabs>
              <w:jc w:val="center"/>
              <w:rPr>
                <w:rFonts w:ascii="Times New Roman" w:hAnsi="Times New Roman" w:cs="Times New Roman"/>
              </w:rPr>
            </w:pPr>
            <w:r w:rsidRPr="006F2535">
              <w:rPr>
                <w:rFonts w:ascii="Times New Roman" w:hAnsi="Times New Roman" w:cs="Times New Roman"/>
              </w:rPr>
              <w:t>12</w:t>
            </w:r>
          </w:p>
        </w:tc>
        <w:tc>
          <w:tcPr>
            <w:tcW w:w="708" w:type="dxa"/>
            <w:tcBorders>
              <w:top w:val="nil"/>
              <w:left w:val="nil"/>
              <w:bottom w:val="nil"/>
              <w:right w:val="nil"/>
            </w:tcBorders>
          </w:tcPr>
          <w:p w14:paraId="6B5F2431" w14:textId="77777777" w:rsidR="00D536D0" w:rsidRPr="006F2535" w:rsidRDefault="00D536D0" w:rsidP="005D0177">
            <w:pPr>
              <w:tabs>
                <w:tab w:val="left" w:pos="0"/>
              </w:tabs>
              <w:jc w:val="center"/>
              <w:rPr>
                <w:rFonts w:ascii="Times New Roman" w:hAnsi="Times New Roman" w:cs="Times New Roman"/>
              </w:rPr>
            </w:pPr>
          </w:p>
          <w:p w14:paraId="3BFC4CD5" w14:textId="77777777" w:rsidR="00D536D0" w:rsidRPr="006F2535" w:rsidRDefault="00D536D0" w:rsidP="005D0177">
            <w:pPr>
              <w:tabs>
                <w:tab w:val="left" w:pos="0"/>
              </w:tabs>
              <w:jc w:val="center"/>
              <w:rPr>
                <w:rFonts w:ascii="Times New Roman" w:hAnsi="Times New Roman" w:cs="Times New Roman"/>
              </w:rPr>
            </w:pPr>
            <w:r w:rsidRPr="006F2535">
              <w:rPr>
                <w:rFonts w:ascii="Times New Roman" w:hAnsi="Times New Roman" w:cs="Times New Roman"/>
              </w:rPr>
              <w:t>12</w:t>
            </w:r>
          </w:p>
        </w:tc>
        <w:tc>
          <w:tcPr>
            <w:tcW w:w="1134" w:type="dxa"/>
            <w:tcBorders>
              <w:top w:val="nil"/>
              <w:left w:val="nil"/>
              <w:bottom w:val="nil"/>
            </w:tcBorders>
          </w:tcPr>
          <w:p w14:paraId="591C69E9" w14:textId="77777777" w:rsidR="00D536D0" w:rsidRPr="006F2535" w:rsidRDefault="00D536D0" w:rsidP="005D0177">
            <w:pPr>
              <w:tabs>
                <w:tab w:val="left" w:pos="0"/>
              </w:tabs>
              <w:jc w:val="center"/>
              <w:rPr>
                <w:rFonts w:ascii="Times New Roman" w:hAnsi="Times New Roman" w:cs="Times New Roman"/>
              </w:rPr>
            </w:pPr>
          </w:p>
          <w:p w14:paraId="3217E404" w14:textId="77777777" w:rsidR="00D536D0" w:rsidRPr="006F2535" w:rsidRDefault="00D536D0" w:rsidP="005D0177">
            <w:pPr>
              <w:tabs>
                <w:tab w:val="left" w:pos="0"/>
              </w:tabs>
              <w:jc w:val="center"/>
              <w:rPr>
                <w:rFonts w:ascii="Times New Roman" w:hAnsi="Times New Roman" w:cs="Times New Roman"/>
              </w:rPr>
            </w:pPr>
            <w:r w:rsidRPr="006F2535">
              <w:rPr>
                <w:rFonts w:ascii="Times New Roman" w:hAnsi="Times New Roman" w:cs="Times New Roman"/>
              </w:rPr>
              <w:t>0-45</w:t>
            </w:r>
          </w:p>
        </w:tc>
      </w:tr>
      <w:tr w:rsidR="00D536D0" w:rsidRPr="006F2535" w14:paraId="25ED4CA6" w14:textId="77777777" w:rsidTr="005D0177">
        <w:tc>
          <w:tcPr>
            <w:tcW w:w="1134" w:type="dxa"/>
            <w:tcBorders>
              <w:top w:val="nil"/>
              <w:bottom w:val="single" w:sz="4" w:space="0" w:color="auto"/>
              <w:right w:val="nil"/>
            </w:tcBorders>
          </w:tcPr>
          <w:p w14:paraId="7F6B3936" w14:textId="77777777" w:rsidR="00D536D0" w:rsidRPr="006F2535" w:rsidRDefault="00D536D0" w:rsidP="005D0177">
            <w:pPr>
              <w:tabs>
                <w:tab w:val="left" w:pos="0"/>
              </w:tabs>
              <w:jc w:val="center"/>
              <w:rPr>
                <w:rFonts w:ascii="Times New Roman" w:hAnsi="Times New Roman" w:cs="Times New Roman"/>
                <w:b/>
              </w:rPr>
            </w:pPr>
          </w:p>
          <w:p w14:paraId="4F7ECC38" w14:textId="77777777" w:rsidR="00D536D0" w:rsidRPr="006F2535" w:rsidRDefault="00D536D0" w:rsidP="005D0177">
            <w:pPr>
              <w:tabs>
                <w:tab w:val="left" w:pos="0"/>
              </w:tabs>
              <w:jc w:val="center"/>
              <w:rPr>
                <w:rFonts w:ascii="Times New Roman" w:hAnsi="Times New Roman" w:cs="Times New Roman"/>
                <w:b/>
              </w:rPr>
            </w:pPr>
            <w:r w:rsidRPr="006F2535">
              <w:rPr>
                <w:rFonts w:ascii="Times New Roman" w:hAnsi="Times New Roman" w:cs="Times New Roman"/>
                <w:b/>
              </w:rPr>
              <w:t>MFMT</w:t>
            </w:r>
          </w:p>
          <w:p w14:paraId="4E6D6712" w14:textId="77777777" w:rsidR="00D536D0" w:rsidRPr="006F2535" w:rsidRDefault="00D536D0" w:rsidP="005D0177">
            <w:pPr>
              <w:tabs>
                <w:tab w:val="left" w:pos="0"/>
              </w:tabs>
              <w:jc w:val="center"/>
              <w:rPr>
                <w:rFonts w:ascii="Times New Roman" w:hAnsi="Times New Roman" w:cs="Times New Roman"/>
                <w:b/>
              </w:rPr>
            </w:pPr>
          </w:p>
        </w:tc>
        <w:tc>
          <w:tcPr>
            <w:tcW w:w="1134" w:type="dxa"/>
            <w:tcBorders>
              <w:top w:val="nil"/>
              <w:left w:val="nil"/>
              <w:bottom w:val="single" w:sz="4" w:space="0" w:color="auto"/>
              <w:right w:val="nil"/>
            </w:tcBorders>
          </w:tcPr>
          <w:p w14:paraId="5617F880" w14:textId="77777777" w:rsidR="00D536D0" w:rsidRPr="006F2535" w:rsidRDefault="00D536D0" w:rsidP="005D0177">
            <w:pPr>
              <w:tabs>
                <w:tab w:val="left" w:pos="0"/>
              </w:tabs>
              <w:jc w:val="center"/>
              <w:rPr>
                <w:rFonts w:ascii="Times New Roman" w:hAnsi="Times New Roman" w:cs="Times New Roman"/>
              </w:rPr>
            </w:pPr>
          </w:p>
          <w:p w14:paraId="70A533F8" w14:textId="77777777" w:rsidR="00D536D0" w:rsidRPr="006F2535" w:rsidRDefault="00D536D0" w:rsidP="005D0177">
            <w:pPr>
              <w:tabs>
                <w:tab w:val="left" w:pos="0"/>
              </w:tabs>
              <w:jc w:val="center"/>
              <w:rPr>
                <w:rFonts w:ascii="Times New Roman" w:hAnsi="Times New Roman" w:cs="Times New Roman"/>
              </w:rPr>
            </w:pPr>
            <w:r w:rsidRPr="006F2535">
              <w:rPr>
                <w:rFonts w:ascii="Times New Roman" w:hAnsi="Times New Roman" w:cs="Times New Roman"/>
              </w:rPr>
              <w:t>Face</w:t>
            </w:r>
          </w:p>
          <w:p w14:paraId="0CC79966" w14:textId="77777777" w:rsidR="00D536D0" w:rsidRPr="006F2535" w:rsidRDefault="00D536D0" w:rsidP="005D0177">
            <w:pPr>
              <w:tabs>
                <w:tab w:val="left" w:pos="0"/>
              </w:tabs>
              <w:rPr>
                <w:rFonts w:ascii="Times New Roman" w:hAnsi="Times New Roman" w:cs="Times New Roman"/>
              </w:rPr>
            </w:pPr>
          </w:p>
        </w:tc>
        <w:tc>
          <w:tcPr>
            <w:tcW w:w="1134" w:type="dxa"/>
            <w:tcBorders>
              <w:top w:val="nil"/>
              <w:left w:val="nil"/>
              <w:bottom w:val="single" w:sz="4" w:space="0" w:color="auto"/>
              <w:right w:val="nil"/>
            </w:tcBorders>
          </w:tcPr>
          <w:p w14:paraId="60548B89" w14:textId="77777777" w:rsidR="00D536D0" w:rsidRPr="006F2535" w:rsidRDefault="00D536D0" w:rsidP="005D0177">
            <w:pPr>
              <w:tabs>
                <w:tab w:val="left" w:pos="0"/>
              </w:tabs>
              <w:jc w:val="center"/>
              <w:rPr>
                <w:rFonts w:ascii="Times New Roman" w:hAnsi="Times New Roman" w:cs="Times New Roman"/>
              </w:rPr>
            </w:pPr>
          </w:p>
          <w:p w14:paraId="2679EA6D" w14:textId="77777777" w:rsidR="00D536D0" w:rsidRPr="006F2535" w:rsidRDefault="00D536D0" w:rsidP="005D0177">
            <w:pPr>
              <w:tabs>
                <w:tab w:val="left" w:pos="0"/>
              </w:tabs>
              <w:jc w:val="center"/>
              <w:rPr>
                <w:rFonts w:ascii="Times New Roman" w:hAnsi="Times New Roman" w:cs="Times New Roman"/>
              </w:rPr>
            </w:pPr>
            <w:r w:rsidRPr="006F2535">
              <w:rPr>
                <w:rFonts w:ascii="Times New Roman" w:hAnsi="Times New Roman" w:cs="Times New Roman"/>
              </w:rPr>
              <w:t>Matching</w:t>
            </w:r>
          </w:p>
          <w:p w14:paraId="2E232167" w14:textId="77777777" w:rsidR="00D536D0" w:rsidRPr="006F2535" w:rsidRDefault="00D536D0" w:rsidP="005D0177">
            <w:pPr>
              <w:tabs>
                <w:tab w:val="left" w:pos="0"/>
              </w:tabs>
              <w:jc w:val="center"/>
              <w:rPr>
                <w:rFonts w:ascii="Times New Roman" w:hAnsi="Times New Roman" w:cs="Times New Roman"/>
              </w:rPr>
            </w:pPr>
          </w:p>
        </w:tc>
        <w:tc>
          <w:tcPr>
            <w:tcW w:w="709" w:type="dxa"/>
            <w:tcBorders>
              <w:top w:val="nil"/>
              <w:left w:val="nil"/>
              <w:bottom w:val="nil"/>
              <w:right w:val="nil"/>
            </w:tcBorders>
          </w:tcPr>
          <w:p w14:paraId="14C5430A" w14:textId="77777777" w:rsidR="00D536D0" w:rsidRPr="006F2535" w:rsidRDefault="00D536D0" w:rsidP="005D0177">
            <w:pPr>
              <w:tabs>
                <w:tab w:val="left" w:pos="0"/>
              </w:tabs>
              <w:jc w:val="center"/>
              <w:rPr>
                <w:rFonts w:ascii="Times New Roman" w:hAnsi="Times New Roman" w:cs="Times New Roman"/>
              </w:rPr>
            </w:pPr>
          </w:p>
          <w:p w14:paraId="6EA98935" w14:textId="77777777" w:rsidR="00D536D0" w:rsidRPr="006F2535" w:rsidRDefault="00D536D0" w:rsidP="005D0177">
            <w:pPr>
              <w:tabs>
                <w:tab w:val="left" w:pos="0"/>
              </w:tabs>
              <w:jc w:val="center"/>
              <w:rPr>
                <w:rFonts w:ascii="Times New Roman" w:hAnsi="Times New Roman" w:cs="Times New Roman"/>
              </w:rPr>
            </w:pPr>
            <w:r w:rsidRPr="006F2535">
              <w:rPr>
                <w:rFonts w:ascii="Times New Roman" w:hAnsi="Times New Roman" w:cs="Times New Roman"/>
              </w:rPr>
              <w:t>68</w:t>
            </w:r>
          </w:p>
        </w:tc>
        <w:tc>
          <w:tcPr>
            <w:tcW w:w="709" w:type="dxa"/>
            <w:tcBorders>
              <w:top w:val="nil"/>
              <w:left w:val="nil"/>
              <w:bottom w:val="nil"/>
              <w:right w:val="nil"/>
            </w:tcBorders>
          </w:tcPr>
          <w:p w14:paraId="7901A764" w14:textId="77777777" w:rsidR="00D536D0" w:rsidRPr="006F2535" w:rsidRDefault="00D536D0" w:rsidP="005D0177">
            <w:pPr>
              <w:tabs>
                <w:tab w:val="left" w:pos="0"/>
              </w:tabs>
              <w:jc w:val="center"/>
              <w:rPr>
                <w:rFonts w:ascii="Times New Roman" w:hAnsi="Times New Roman" w:cs="Times New Roman"/>
              </w:rPr>
            </w:pPr>
          </w:p>
          <w:p w14:paraId="4F7FB252" w14:textId="77777777" w:rsidR="00D536D0" w:rsidRPr="006F2535" w:rsidRDefault="00D536D0" w:rsidP="005D0177">
            <w:pPr>
              <w:tabs>
                <w:tab w:val="left" w:pos="0"/>
              </w:tabs>
              <w:jc w:val="center"/>
              <w:rPr>
                <w:rFonts w:ascii="Times New Roman" w:hAnsi="Times New Roman" w:cs="Times New Roman"/>
              </w:rPr>
            </w:pPr>
            <w:r w:rsidRPr="006F2535">
              <w:rPr>
                <w:rFonts w:ascii="Times New Roman" w:hAnsi="Times New Roman" w:cs="Times New Roman"/>
              </w:rPr>
              <w:t>18</w:t>
            </w:r>
          </w:p>
        </w:tc>
        <w:tc>
          <w:tcPr>
            <w:tcW w:w="1136" w:type="dxa"/>
            <w:tcBorders>
              <w:top w:val="nil"/>
              <w:left w:val="nil"/>
              <w:bottom w:val="nil"/>
              <w:right w:val="nil"/>
            </w:tcBorders>
          </w:tcPr>
          <w:p w14:paraId="70E8CB87" w14:textId="77777777" w:rsidR="00D536D0" w:rsidRPr="006F2535" w:rsidRDefault="00D536D0" w:rsidP="005D0177">
            <w:pPr>
              <w:tabs>
                <w:tab w:val="left" w:pos="0"/>
              </w:tabs>
              <w:jc w:val="center"/>
              <w:rPr>
                <w:rFonts w:ascii="Times New Roman" w:hAnsi="Times New Roman" w:cs="Times New Roman"/>
              </w:rPr>
            </w:pPr>
          </w:p>
          <w:p w14:paraId="2DD4EEC8" w14:textId="77777777" w:rsidR="00D536D0" w:rsidRPr="006F2535" w:rsidRDefault="00D536D0" w:rsidP="005D0177">
            <w:pPr>
              <w:tabs>
                <w:tab w:val="left" w:pos="0"/>
              </w:tabs>
              <w:jc w:val="center"/>
              <w:rPr>
                <w:rFonts w:ascii="Times New Roman" w:hAnsi="Times New Roman" w:cs="Times New Roman"/>
              </w:rPr>
            </w:pPr>
            <w:r w:rsidRPr="006F2535">
              <w:rPr>
                <w:rFonts w:ascii="Times New Roman" w:hAnsi="Times New Roman" w:cs="Times New Roman"/>
              </w:rPr>
              <w:t>27-100</w:t>
            </w:r>
          </w:p>
        </w:tc>
        <w:tc>
          <w:tcPr>
            <w:tcW w:w="709" w:type="dxa"/>
            <w:tcBorders>
              <w:top w:val="nil"/>
              <w:left w:val="nil"/>
              <w:bottom w:val="nil"/>
              <w:right w:val="nil"/>
            </w:tcBorders>
          </w:tcPr>
          <w:p w14:paraId="5CD9487E" w14:textId="77777777" w:rsidR="00D536D0" w:rsidRPr="006F2535" w:rsidRDefault="00D536D0" w:rsidP="005D0177">
            <w:pPr>
              <w:tabs>
                <w:tab w:val="left" w:pos="0"/>
              </w:tabs>
              <w:jc w:val="center"/>
              <w:rPr>
                <w:rFonts w:ascii="Times New Roman" w:hAnsi="Times New Roman" w:cs="Times New Roman"/>
              </w:rPr>
            </w:pPr>
          </w:p>
          <w:p w14:paraId="16BF01D0" w14:textId="77777777" w:rsidR="00D536D0" w:rsidRPr="006F2535" w:rsidRDefault="00D536D0" w:rsidP="005D0177">
            <w:pPr>
              <w:tabs>
                <w:tab w:val="left" w:pos="0"/>
              </w:tabs>
              <w:jc w:val="center"/>
              <w:rPr>
                <w:rFonts w:ascii="Times New Roman" w:hAnsi="Times New Roman" w:cs="Times New Roman"/>
              </w:rPr>
            </w:pPr>
            <w:r w:rsidRPr="006F2535">
              <w:rPr>
                <w:rFonts w:ascii="Times New Roman" w:hAnsi="Times New Roman" w:cs="Times New Roman"/>
              </w:rPr>
              <w:t>18</w:t>
            </w:r>
          </w:p>
        </w:tc>
        <w:tc>
          <w:tcPr>
            <w:tcW w:w="708" w:type="dxa"/>
            <w:tcBorders>
              <w:top w:val="nil"/>
              <w:left w:val="nil"/>
              <w:bottom w:val="nil"/>
              <w:right w:val="nil"/>
            </w:tcBorders>
          </w:tcPr>
          <w:p w14:paraId="38B53B97" w14:textId="77777777" w:rsidR="00D536D0" w:rsidRPr="006F2535" w:rsidRDefault="00D536D0" w:rsidP="005D0177">
            <w:pPr>
              <w:tabs>
                <w:tab w:val="left" w:pos="0"/>
              </w:tabs>
              <w:jc w:val="center"/>
              <w:rPr>
                <w:rFonts w:ascii="Times New Roman" w:hAnsi="Times New Roman" w:cs="Times New Roman"/>
              </w:rPr>
            </w:pPr>
          </w:p>
          <w:p w14:paraId="1BBBDE15" w14:textId="77777777" w:rsidR="00D536D0" w:rsidRPr="006F2535" w:rsidRDefault="00D536D0" w:rsidP="005D0177">
            <w:pPr>
              <w:tabs>
                <w:tab w:val="left" w:pos="0"/>
              </w:tabs>
              <w:jc w:val="center"/>
              <w:rPr>
                <w:rFonts w:ascii="Times New Roman" w:hAnsi="Times New Roman" w:cs="Times New Roman"/>
              </w:rPr>
            </w:pPr>
            <w:r w:rsidRPr="006F2535">
              <w:rPr>
                <w:rFonts w:ascii="Times New Roman" w:hAnsi="Times New Roman" w:cs="Times New Roman"/>
              </w:rPr>
              <w:t>15</w:t>
            </w:r>
          </w:p>
        </w:tc>
        <w:tc>
          <w:tcPr>
            <w:tcW w:w="1134" w:type="dxa"/>
            <w:tcBorders>
              <w:top w:val="nil"/>
              <w:left w:val="nil"/>
              <w:bottom w:val="nil"/>
            </w:tcBorders>
          </w:tcPr>
          <w:p w14:paraId="11439762" w14:textId="77777777" w:rsidR="00D536D0" w:rsidRPr="006F2535" w:rsidRDefault="00D536D0" w:rsidP="005D0177">
            <w:pPr>
              <w:tabs>
                <w:tab w:val="left" w:pos="0"/>
              </w:tabs>
              <w:jc w:val="center"/>
              <w:rPr>
                <w:rFonts w:ascii="Times New Roman" w:hAnsi="Times New Roman" w:cs="Times New Roman"/>
              </w:rPr>
            </w:pPr>
          </w:p>
          <w:p w14:paraId="69135694" w14:textId="77777777" w:rsidR="00D536D0" w:rsidRPr="006F2535" w:rsidRDefault="00D536D0" w:rsidP="005D0177">
            <w:pPr>
              <w:tabs>
                <w:tab w:val="left" w:pos="0"/>
              </w:tabs>
              <w:jc w:val="center"/>
              <w:rPr>
                <w:rFonts w:ascii="Times New Roman" w:hAnsi="Times New Roman" w:cs="Times New Roman"/>
              </w:rPr>
            </w:pPr>
            <w:r w:rsidRPr="006F2535">
              <w:rPr>
                <w:rFonts w:ascii="Times New Roman" w:hAnsi="Times New Roman" w:cs="Times New Roman"/>
              </w:rPr>
              <w:t>0-73</w:t>
            </w:r>
          </w:p>
        </w:tc>
      </w:tr>
      <w:tr w:rsidR="00D536D0" w:rsidRPr="006F2535" w14:paraId="6231D7F0" w14:textId="77777777" w:rsidTr="005D0177">
        <w:tc>
          <w:tcPr>
            <w:tcW w:w="1134" w:type="dxa"/>
            <w:tcBorders>
              <w:top w:val="single" w:sz="4" w:space="0" w:color="auto"/>
              <w:bottom w:val="nil"/>
              <w:right w:val="nil"/>
            </w:tcBorders>
          </w:tcPr>
          <w:p w14:paraId="1BA250D4" w14:textId="77777777" w:rsidR="00D536D0" w:rsidRPr="006F2535" w:rsidRDefault="00D536D0" w:rsidP="005D0177">
            <w:pPr>
              <w:tabs>
                <w:tab w:val="left" w:pos="0"/>
              </w:tabs>
              <w:jc w:val="center"/>
              <w:rPr>
                <w:rFonts w:ascii="Times New Roman" w:hAnsi="Times New Roman" w:cs="Times New Roman"/>
                <w:b/>
              </w:rPr>
            </w:pPr>
          </w:p>
        </w:tc>
        <w:tc>
          <w:tcPr>
            <w:tcW w:w="1134" w:type="dxa"/>
            <w:tcBorders>
              <w:top w:val="single" w:sz="4" w:space="0" w:color="auto"/>
              <w:left w:val="nil"/>
              <w:bottom w:val="single" w:sz="4" w:space="0" w:color="auto"/>
              <w:right w:val="nil"/>
            </w:tcBorders>
          </w:tcPr>
          <w:p w14:paraId="3D03844C" w14:textId="77777777" w:rsidR="00D536D0" w:rsidRPr="006F2535" w:rsidRDefault="00D536D0" w:rsidP="005D0177">
            <w:pPr>
              <w:tabs>
                <w:tab w:val="left" w:pos="0"/>
              </w:tabs>
              <w:jc w:val="center"/>
              <w:rPr>
                <w:rFonts w:ascii="Times New Roman" w:hAnsi="Times New Roman" w:cs="Times New Roman"/>
              </w:rPr>
            </w:pPr>
          </w:p>
        </w:tc>
        <w:tc>
          <w:tcPr>
            <w:tcW w:w="1134" w:type="dxa"/>
            <w:tcBorders>
              <w:top w:val="single" w:sz="4" w:space="0" w:color="auto"/>
              <w:left w:val="nil"/>
              <w:bottom w:val="single" w:sz="4" w:space="0" w:color="auto"/>
              <w:right w:val="nil"/>
            </w:tcBorders>
          </w:tcPr>
          <w:p w14:paraId="4AF722B0" w14:textId="77777777" w:rsidR="00D536D0" w:rsidRPr="006F2535" w:rsidRDefault="00D536D0" w:rsidP="005D0177">
            <w:pPr>
              <w:tabs>
                <w:tab w:val="left" w:pos="0"/>
              </w:tabs>
              <w:jc w:val="center"/>
              <w:rPr>
                <w:rFonts w:ascii="Times New Roman" w:hAnsi="Times New Roman" w:cs="Times New Roman"/>
              </w:rPr>
            </w:pPr>
          </w:p>
        </w:tc>
        <w:tc>
          <w:tcPr>
            <w:tcW w:w="2554" w:type="dxa"/>
            <w:gridSpan w:val="3"/>
            <w:tcBorders>
              <w:top w:val="single" w:sz="4" w:space="0" w:color="auto"/>
              <w:left w:val="nil"/>
              <w:bottom w:val="single" w:sz="4" w:space="0" w:color="auto"/>
              <w:right w:val="nil"/>
            </w:tcBorders>
          </w:tcPr>
          <w:p w14:paraId="05FA93EE" w14:textId="77777777" w:rsidR="00D536D0" w:rsidRPr="006F2535" w:rsidRDefault="00D536D0" w:rsidP="005D0177">
            <w:pPr>
              <w:tabs>
                <w:tab w:val="left" w:pos="0"/>
              </w:tabs>
              <w:jc w:val="center"/>
              <w:rPr>
                <w:rFonts w:ascii="Times New Roman" w:hAnsi="Times New Roman" w:cs="Times New Roman"/>
                <w:i/>
              </w:rPr>
            </w:pPr>
          </w:p>
          <w:p w14:paraId="7909CAB4" w14:textId="77777777" w:rsidR="00D536D0" w:rsidRPr="006F2535" w:rsidRDefault="00D536D0" w:rsidP="005D0177">
            <w:pPr>
              <w:tabs>
                <w:tab w:val="left" w:pos="0"/>
              </w:tabs>
              <w:jc w:val="center"/>
              <w:rPr>
                <w:rFonts w:ascii="Times New Roman" w:hAnsi="Times New Roman" w:cs="Times New Roman"/>
                <w:b/>
              </w:rPr>
            </w:pPr>
            <w:r w:rsidRPr="006F2535">
              <w:rPr>
                <w:rFonts w:ascii="Times New Roman" w:hAnsi="Times New Roman" w:cs="Times New Roman"/>
                <w:b/>
              </w:rPr>
              <w:t>d Prime</w:t>
            </w:r>
          </w:p>
          <w:p w14:paraId="07B252E8" w14:textId="77777777" w:rsidR="00D536D0" w:rsidRPr="006F2535" w:rsidRDefault="00D536D0" w:rsidP="005D0177">
            <w:pPr>
              <w:tabs>
                <w:tab w:val="left" w:pos="0"/>
              </w:tabs>
              <w:jc w:val="center"/>
              <w:rPr>
                <w:rFonts w:ascii="Times New Roman" w:hAnsi="Times New Roman" w:cs="Times New Roman"/>
                <w:i/>
              </w:rPr>
            </w:pPr>
          </w:p>
        </w:tc>
        <w:tc>
          <w:tcPr>
            <w:tcW w:w="2551" w:type="dxa"/>
            <w:gridSpan w:val="3"/>
            <w:tcBorders>
              <w:top w:val="single" w:sz="4" w:space="0" w:color="auto"/>
              <w:left w:val="nil"/>
              <w:bottom w:val="single" w:sz="4" w:space="0" w:color="auto"/>
            </w:tcBorders>
          </w:tcPr>
          <w:p w14:paraId="5F2336F7" w14:textId="77777777" w:rsidR="00D536D0" w:rsidRPr="006F2535" w:rsidRDefault="00D536D0" w:rsidP="005D0177">
            <w:pPr>
              <w:tabs>
                <w:tab w:val="left" w:pos="0"/>
              </w:tabs>
              <w:jc w:val="center"/>
              <w:rPr>
                <w:rFonts w:ascii="Times New Roman" w:hAnsi="Times New Roman" w:cs="Times New Roman"/>
                <w:i/>
              </w:rPr>
            </w:pPr>
          </w:p>
          <w:p w14:paraId="650093C5" w14:textId="77777777" w:rsidR="00D536D0" w:rsidRPr="006F2535" w:rsidRDefault="00D536D0" w:rsidP="005D0177">
            <w:pPr>
              <w:tabs>
                <w:tab w:val="left" w:pos="0"/>
              </w:tabs>
              <w:jc w:val="center"/>
              <w:rPr>
                <w:rFonts w:ascii="Times New Roman" w:hAnsi="Times New Roman" w:cs="Times New Roman"/>
                <w:b/>
              </w:rPr>
            </w:pPr>
            <w:r w:rsidRPr="006F2535">
              <w:rPr>
                <w:rFonts w:ascii="Times New Roman" w:hAnsi="Times New Roman" w:cs="Times New Roman"/>
                <w:b/>
              </w:rPr>
              <w:t>Criterion c</w:t>
            </w:r>
          </w:p>
        </w:tc>
      </w:tr>
      <w:tr w:rsidR="00D536D0" w:rsidRPr="006F2535" w14:paraId="20862390" w14:textId="77777777" w:rsidTr="00AF0E2E">
        <w:tc>
          <w:tcPr>
            <w:tcW w:w="1134" w:type="dxa"/>
            <w:tcBorders>
              <w:top w:val="nil"/>
              <w:bottom w:val="single" w:sz="4" w:space="0" w:color="auto"/>
              <w:right w:val="nil"/>
            </w:tcBorders>
          </w:tcPr>
          <w:p w14:paraId="2D35F731" w14:textId="77777777" w:rsidR="00D536D0" w:rsidRPr="006F2535" w:rsidRDefault="00D536D0" w:rsidP="005D0177">
            <w:pPr>
              <w:tabs>
                <w:tab w:val="left" w:pos="0"/>
              </w:tabs>
              <w:jc w:val="center"/>
              <w:rPr>
                <w:rFonts w:ascii="Times New Roman" w:hAnsi="Times New Roman" w:cs="Times New Roman"/>
                <w:i/>
              </w:rPr>
            </w:pPr>
          </w:p>
        </w:tc>
        <w:tc>
          <w:tcPr>
            <w:tcW w:w="1134" w:type="dxa"/>
            <w:tcBorders>
              <w:top w:val="single" w:sz="4" w:space="0" w:color="auto"/>
              <w:left w:val="nil"/>
              <w:bottom w:val="single" w:sz="4" w:space="0" w:color="auto"/>
              <w:right w:val="nil"/>
            </w:tcBorders>
          </w:tcPr>
          <w:p w14:paraId="0A58E6F3" w14:textId="77777777" w:rsidR="00D536D0" w:rsidRPr="006F2535" w:rsidRDefault="00D536D0" w:rsidP="005D0177">
            <w:pPr>
              <w:tabs>
                <w:tab w:val="left" w:pos="0"/>
              </w:tabs>
              <w:jc w:val="center"/>
              <w:rPr>
                <w:rFonts w:ascii="Times New Roman" w:hAnsi="Times New Roman" w:cs="Times New Roman"/>
                <w:b/>
                <w:color w:val="000000" w:themeColor="text1"/>
              </w:rPr>
            </w:pPr>
          </w:p>
          <w:p w14:paraId="0FA0AB15" w14:textId="77777777" w:rsidR="00D536D0" w:rsidRPr="006F2535" w:rsidRDefault="00D536D0" w:rsidP="005D0177">
            <w:pPr>
              <w:tabs>
                <w:tab w:val="left" w:pos="0"/>
              </w:tabs>
              <w:jc w:val="center"/>
              <w:rPr>
                <w:rFonts w:ascii="Times New Roman" w:hAnsi="Times New Roman" w:cs="Times New Roman"/>
                <w:b/>
                <w:color w:val="000000" w:themeColor="text1"/>
              </w:rPr>
            </w:pPr>
            <w:r w:rsidRPr="006F2535">
              <w:rPr>
                <w:rFonts w:ascii="Times New Roman" w:hAnsi="Times New Roman" w:cs="Times New Roman"/>
                <w:b/>
                <w:color w:val="000000" w:themeColor="text1"/>
              </w:rPr>
              <w:t>Stimuli</w:t>
            </w:r>
          </w:p>
          <w:p w14:paraId="21CFFDF4" w14:textId="77777777" w:rsidR="00D536D0" w:rsidRPr="006F2535" w:rsidRDefault="00D536D0" w:rsidP="005D0177">
            <w:pPr>
              <w:tabs>
                <w:tab w:val="left" w:pos="0"/>
              </w:tabs>
              <w:jc w:val="center"/>
              <w:rPr>
                <w:rFonts w:ascii="Times New Roman" w:hAnsi="Times New Roman" w:cs="Times New Roman"/>
                <w:b/>
                <w:color w:val="000000" w:themeColor="text1"/>
              </w:rPr>
            </w:pPr>
          </w:p>
        </w:tc>
        <w:tc>
          <w:tcPr>
            <w:tcW w:w="1134" w:type="dxa"/>
            <w:tcBorders>
              <w:top w:val="single" w:sz="4" w:space="0" w:color="auto"/>
              <w:left w:val="nil"/>
              <w:bottom w:val="single" w:sz="4" w:space="0" w:color="auto"/>
              <w:right w:val="nil"/>
            </w:tcBorders>
          </w:tcPr>
          <w:p w14:paraId="434E2B65" w14:textId="77777777" w:rsidR="00D536D0" w:rsidRPr="006F2535" w:rsidRDefault="00D536D0" w:rsidP="005D0177">
            <w:pPr>
              <w:tabs>
                <w:tab w:val="left" w:pos="0"/>
              </w:tabs>
              <w:jc w:val="center"/>
              <w:rPr>
                <w:rFonts w:ascii="Times New Roman" w:hAnsi="Times New Roman" w:cs="Times New Roman"/>
                <w:b/>
                <w:color w:val="000000" w:themeColor="text1"/>
              </w:rPr>
            </w:pPr>
          </w:p>
          <w:p w14:paraId="28E38C8C" w14:textId="77777777" w:rsidR="00D536D0" w:rsidRPr="006F2535" w:rsidRDefault="00D536D0" w:rsidP="005D0177">
            <w:pPr>
              <w:tabs>
                <w:tab w:val="left" w:pos="0"/>
              </w:tabs>
              <w:jc w:val="center"/>
              <w:rPr>
                <w:rFonts w:ascii="Times New Roman" w:hAnsi="Times New Roman" w:cs="Times New Roman"/>
                <w:b/>
                <w:color w:val="000000" w:themeColor="text1"/>
              </w:rPr>
            </w:pPr>
            <w:r w:rsidRPr="006F2535">
              <w:rPr>
                <w:rFonts w:ascii="Times New Roman" w:hAnsi="Times New Roman" w:cs="Times New Roman"/>
                <w:b/>
                <w:color w:val="000000" w:themeColor="text1"/>
              </w:rPr>
              <w:t>Domain</w:t>
            </w:r>
          </w:p>
        </w:tc>
        <w:tc>
          <w:tcPr>
            <w:tcW w:w="709" w:type="dxa"/>
            <w:tcBorders>
              <w:top w:val="single" w:sz="4" w:space="0" w:color="auto"/>
              <w:left w:val="nil"/>
              <w:bottom w:val="single" w:sz="4" w:space="0" w:color="auto"/>
              <w:right w:val="nil"/>
            </w:tcBorders>
          </w:tcPr>
          <w:p w14:paraId="3C939BF2" w14:textId="77777777" w:rsidR="00D536D0" w:rsidRPr="006F2535" w:rsidRDefault="00D536D0" w:rsidP="005D0177">
            <w:pPr>
              <w:tabs>
                <w:tab w:val="left" w:pos="0"/>
              </w:tabs>
              <w:jc w:val="center"/>
              <w:rPr>
                <w:rFonts w:ascii="Times New Roman" w:hAnsi="Times New Roman" w:cs="Times New Roman"/>
                <w:color w:val="000000" w:themeColor="text1"/>
              </w:rPr>
            </w:pPr>
          </w:p>
          <w:p w14:paraId="05D25887" w14:textId="77777777" w:rsidR="00D536D0" w:rsidRPr="006F2535" w:rsidRDefault="00D536D0" w:rsidP="005D0177">
            <w:pPr>
              <w:tabs>
                <w:tab w:val="left" w:pos="0"/>
              </w:tabs>
              <w:jc w:val="center"/>
              <w:rPr>
                <w:rFonts w:ascii="Times New Roman" w:hAnsi="Times New Roman" w:cs="Times New Roman"/>
                <w:color w:val="000000" w:themeColor="text1"/>
              </w:rPr>
            </w:pPr>
            <w:r w:rsidRPr="006F2535">
              <w:rPr>
                <w:rFonts w:ascii="Times New Roman" w:hAnsi="Times New Roman" w:cs="Times New Roman"/>
                <w:color w:val="000000" w:themeColor="text1"/>
              </w:rPr>
              <w:t>M</w:t>
            </w:r>
          </w:p>
          <w:p w14:paraId="719ADCB3" w14:textId="77777777" w:rsidR="00D536D0" w:rsidRPr="006F2535" w:rsidRDefault="00D536D0" w:rsidP="005D0177">
            <w:pPr>
              <w:tabs>
                <w:tab w:val="left" w:pos="0"/>
              </w:tabs>
              <w:jc w:val="center"/>
              <w:rPr>
                <w:rFonts w:ascii="Times New Roman" w:hAnsi="Times New Roman" w:cs="Times New Roman"/>
                <w:i/>
              </w:rPr>
            </w:pPr>
          </w:p>
        </w:tc>
        <w:tc>
          <w:tcPr>
            <w:tcW w:w="709" w:type="dxa"/>
            <w:tcBorders>
              <w:top w:val="single" w:sz="4" w:space="0" w:color="auto"/>
              <w:left w:val="nil"/>
              <w:bottom w:val="single" w:sz="4" w:space="0" w:color="auto"/>
              <w:right w:val="nil"/>
            </w:tcBorders>
          </w:tcPr>
          <w:p w14:paraId="5D11BEEE" w14:textId="77777777" w:rsidR="00D536D0" w:rsidRPr="006F2535" w:rsidRDefault="00D536D0" w:rsidP="005D0177">
            <w:pPr>
              <w:tabs>
                <w:tab w:val="left" w:pos="0"/>
              </w:tabs>
              <w:jc w:val="center"/>
              <w:rPr>
                <w:rFonts w:ascii="Times New Roman" w:hAnsi="Times New Roman" w:cs="Times New Roman"/>
                <w:color w:val="000000" w:themeColor="text1"/>
              </w:rPr>
            </w:pPr>
          </w:p>
          <w:p w14:paraId="0CD68CB3" w14:textId="77777777" w:rsidR="00D536D0" w:rsidRPr="006F2535" w:rsidRDefault="00D536D0" w:rsidP="005D0177">
            <w:pPr>
              <w:tabs>
                <w:tab w:val="left" w:pos="0"/>
              </w:tabs>
              <w:jc w:val="center"/>
              <w:rPr>
                <w:rFonts w:ascii="Times New Roman" w:hAnsi="Times New Roman" w:cs="Times New Roman"/>
                <w:i/>
              </w:rPr>
            </w:pPr>
            <w:r w:rsidRPr="006F2535">
              <w:rPr>
                <w:rFonts w:ascii="Times New Roman" w:hAnsi="Times New Roman" w:cs="Times New Roman"/>
                <w:color w:val="000000" w:themeColor="text1"/>
              </w:rPr>
              <w:t>SD</w:t>
            </w:r>
          </w:p>
        </w:tc>
        <w:tc>
          <w:tcPr>
            <w:tcW w:w="1136" w:type="dxa"/>
            <w:tcBorders>
              <w:top w:val="single" w:sz="4" w:space="0" w:color="auto"/>
              <w:left w:val="nil"/>
              <w:bottom w:val="single" w:sz="4" w:space="0" w:color="auto"/>
              <w:right w:val="nil"/>
            </w:tcBorders>
          </w:tcPr>
          <w:p w14:paraId="1DE07982" w14:textId="77777777" w:rsidR="00D536D0" w:rsidRPr="006F2535" w:rsidRDefault="00D536D0" w:rsidP="005D0177">
            <w:pPr>
              <w:tabs>
                <w:tab w:val="left" w:pos="0"/>
              </w:tabs>
              <w:jc w:val="center"/>
              <w:rPr>
                <w:rFonts w:ascii="Times New Roman" w:hAnsi="Times New Roman" w:cs="Times New Roman"/>
                <w:color w:val="000000" w:themeColor="text1"/>
              </w:rPr>
            </w:pPr>
          </w:p>
          <w:p w14:paraId="47A238D5" w14:textId="77777777" w:rsidR="00D536D0" w:rsidRPr="006F2535" w:rsidRDefault="00D536D0" w:rsidP="005D0177">
            <w:pPr>
              <w:tabs>
                <w:tab w:val="left" w:pos="0"/>
              </w:tabs>
              <w:jc w:val="center"/>
              <w:rPr>
                <w:rFonts w:ascii="Times New Roman" w:hAnsi="Times New Roman" w:cs="Times New Roman"/>
                <w:i/>
              </w:rPr>
            </w:pPr>
            <w:r w:rsidRPr="006F2535">
              <w:rPr>
                <w:rFonts w:ascii="Times New Roman" w:hAnsi="Times New Roman" w:cs="Times New Roman"/>
                <w:color w:val="000000" w:themeColor="text1"/>
              </w:rPr>
              <w:t>Range</w:t>
            </w:r>
          </w:p>
        </w:tc>
        <w:tc>
          <w:tcPr>
            <w:tcW w:w="709" w:type="dxa"/>
            <w:tcBorders>
              <w:top w:val="single" w:sz="4" w:space="0" w:color="auto"/>
              <w:left w:val="nil"/>
              <w:bottom w:val="single" w:sz="4" w:space="0" w:color="auto"/>
              <w:right w:val="nil"/>
            </w:tcBorders>
          </w:tcPr>
          <w:p w14:paraId="356B1D98" w14:textId="77777777" w:rsidR="00D536D0" w:rsidRPr="006F2535" w:rsidRDefault="00D536D0" w:rsidP="005D0177">
            <w:pPr>
              <w:tabs>
                <w:tab w:val="left" w:pos="0"/>
              </w:tabs>
              <w:jc w:val="center"/>
              <w:rPr>
                <w:rFonts w:ascii="Times New Roman" w:hAnsi="Times New Roman" w:cs="Times New Roman"/>
                <w:color w:val="000000" w:themeColor="text1"/>
              </w:rPr>
            </w:pPr>
          </w:p>
          <w:p w14:paraId="695B1E5E" w14:textId="77777777" w:rsidR="00D536D0" w:rsidRPr="006F2535" w:rsidRDefault="00D536D0" w:rsidP="005D0177">
            <w:pPr>
              <w:tabs>
                <w:tab w:val="left" w:pos="0"/>
              </w:tabs>
              <w:jc w:val="center"/>
              <w:rPr>
                <w:rFonts w:ascii="Times New Roman" w:hAnsi="Times New Roman" w:cs="Times New Roman"/>
                <w:i/>
              </w:rPr>
            </w:pPr>
            <w:r w:rsidRPr="006F2535">
              <w:rPr>
                <w:rFonts w:ascii="Times New Roman" w:hAnsi="Times New Roman" w:cs="Times New Roman"/>
                <w:color w:val="000000" w:themeColor="text1"/>
              </w:rPr>
              <w:t>M</w:t>
            </w:r>
          </w:p>
        </w:tc>
        <w:tc>
          <w:tcPr>
            <w:tcW w:w="708" w:type="dxa"/>
            <w:tcBorders>
              <w:top w:val="single" w:sz="4" w:space="0" w:color="auto"/>
              <w:left w:val="nil"/>
              <w:bottom w:val="single" w:sz="4" w:space="0" w:color="auto"/>
              <w:right w:val="nil"/>
            </w:tcBorders>
          </w:tcPr>
          <w:p w14:paraId="67A8E74B" w14:textId="77777777" w:rsidR="00D536D0" w:rsidRPr="006F2535" w:rsidRDefault="00D536D0" w:rsidP="005D0177">
            <w:pPr>
              <w:tabs>
                <w:tab w:val="left" w:pos="0"/>
              </w:tabs>
              <w:jc w:val="center"/>
              <w:rPr>
                <w:rFonts w:ascii="Times New Roman" w:hAnsi="Times New Roman" w:cs="Times New Roman"/>
                <w:color w:val="000000" w:themeColor="text1"/>
              </w:rPr>
            </w:pPr>
          </w:p>
          <w:p w14:paraId="55BE1EB5" w14:textId="77777777" w:rsidR="00D536D0" w:rsidRPr="006F2535" w:rsidRDefault="00D536D0" w:rsidP="005D0177">
            <w:pPr>
              <w:tabs>
                <w:tab w:val="left" w:pos="0"/>
              </w:tabs>
              <w:jc w:val="center"/>
              <w:rPr>
                <w:rFonts w:ascii="Times New Roman" w:hAnsi="Times New Roman" w:cs="Times New Roman"/>
                <w:i/>
              </w:rPr>
            </w:pPr>
            <w:r w:rsidRPr="006F2535">
              <w:rPr>
                <w:rFonts w:ascii="Times New Roman" w:hAnsi="Times New Roman" w:cs="Times New Roman"/>
                <w:color w:val="000000" w:themeColor="text1"/>
              </w:rPr>
              <w:t>SD</w:t>
            </w:r>
          </w:p>
        </w:tc>
        <w:tc>
          <w:tcPr>
            <w:tcW w:w="1134" w:type="dxa"/>
            <w:tcBorders>
              <w:top w:val="single" w:sz="4" w:space="0" w:color="auto"/>
              <w:left w:val="nil"/>
              <w:bottom w:val="single" w:sz="4" w:space="0" w:color="auto"/>
            </w:tcBorders>
          </w:tcPr>
          <w:p w14:paraId="79ACE642" w14:textId="77777777" w:rsidR="00D536D0" w:rsidRPr="006F2535" w:rsidRDefault="00D536D0" w:rsidP="005D0177">
            <w:pPr>
              <w:tabs>
                <w:tab w:val="left" w:pos="0"/>
              </w:tabs>
              <w:jc w:val="center"/>
              <w:rPr>
                <w:rFonts w:ascii="Times New Roman" w:hAnsi="Times New Roman" w:cs="Times New Roman"/>
                <w:color w:val="000000" w:themeColor="text1"/>
              </w:rPr>
            </w:pPr>
          </w:p>
          <w:p w14:paraId="790A7061" w14:textId="77777777" w:rsidR="00D536D0" w:rsidRPr="006F2535" w:rsidRDefault="00D536D0" w:rsidP="005D0177">
            <w:pPr>
              <w:tabs>
                <w:tab w:val="left" w:pos="0"/>
              </w:tabs>
              <w:jc w:val="center"/>
              <w:rPr>
                <w:rFonts w:ascii="Times New Roman" w:hAnsi="Times New Roman" w:cs="Times New Roman"/>
                <w:i/>
              </w:rPr>
            </w:pPr>
            <w:r w:rsidRPr="006F2535">
              <w:rPr>
                <w:rFonts w:ascii="Times New Roman" w:hAnsi="Times New Roman" w:cs="Times New Roman"/>
                <w:color w:val="000000" w:themeColor="text1"/>
              </w:rPr>
              <w:t>Range</w:t>
            </w:r>
          </w:p>
        </w:tc>
      </w:tr>
      <w:tr w:rsidR="00D536D0" w:rsidRPr="006F2535" w14:paraId="4514B4DD" w14:textId="77777777" w:rsidTr="00AF0E2E">
        <w:tc>
          <w:tcPr>
            <w:tcW w:w="1134" w:type="dxa"/>
            <w:tcBorders>
              <w:top w:val="nil"/>
              <w:bottom w:val="nil"/>
              <w:right w:val="nil"/>
            </w:tcBorders>
          </w:tcPr>
          <w:p w14:paraId="550F1B8F" w14:textId="77777777" w:rsidR="00D536D0" w:rsidRPr="006F2535" w:rsidRDefault="00D536D0" w:rsidP="005D0177">
            <w:pPr>
              <w:tabs>
                <w:tab w:val="left" w:pos="0"/>
              </w:tabs>
              <w:jc w:val="center"/>
              <w:rPr>
                <w:rFonts w:ascii="Times New Roman" w:hAnsi="Times New Roman" w:cs="Times New Roman"/>
                <w:b/>
              </w:rPr>
            </w:pPr>
          </w:p>
          <w:p w14:paraId="3FA12B65" w14:textId="77777777" w:rsidR="00D536D0" w:rsidRPr="006F2535" w:rsidRDefault="00D536D0" w:rsidP="005D0177">
            <w:pPr>
              <w:tabs>
                <w:tab w:val="left" w:pos="0"/>
              </w:tabs>
              <w:jc w:val="center"/>
              <w:rPr>
                <w:rFonts w:ascii="Times New Roman" w:hAnsi="Times New Roman" w:cs="Times New Roman"/>
                <w:b/>
              </w:rPr>
            </w:pPr>
            <w:r w:rsidRPr="006F2535">
              <w:rPr>
                <w:rFonts w:ascii="Times New Roman" w:hAnsi="Times New Roman" w:cs="Times New Roman"/>
                <w:b/>
              </w:rPr>
              <w:t>BVMT</w:t>
            </w:r>
          </w:p>
          <w:p w14:paraId="250A917E" w14:textId="77777777" w:rsidR="00D536D0" w:rsidRPr="006F2535" w:rsidRDefault="00D536D0" w:rsidP="005D0177">
            <w:pPr>
              <w:tabs>
                <w:tab w:val="left" w:pos="0"/>
              </w:tabs>
              <w:jc w:val="center"/>
              <w:rPr>
                <w:rFonts w:ascii="Times New Roman" w:hAnsi="Times New Roman" w:cs="Times New Roman"/>
                <w:b/>
              </w:rPr>
            </w:pPr>
          </w:p>
        </w:tc>
        <w:tc>
          <w:tcPr>
            <w:tcW w:w="1134" w:type="dxa"/>
            <w:tcBorders>
              <w:top w:val="nil"/>
              <w:left w:val="nil"/>
              <w:bottom w:val="nil"/>
              <w:right w:val="nil"/>
            </w:tcBorders>
          </w:tcPr>
          <w:p w14:paraId="217C5369" w14:textId="77777777" w:rsidR="00D536D0" w:rsidRPr="006F2535" w:rsidRDefault="00D536D0" w:rsidP="005D0177">
            <w:pPr>
              <w:tabs>
                <w:tab w:val="left" w:pos="0"/>
              </w:tabs>
              <w:jc w:val="center"/>
              <w:rPr>
                <w:rFonts w:ascii="Times New Roman" w:hAnsi="Times New Roman" w:cs="Times New Roman"/>
              </w:rPr>
            </w:pPr>
          </w:p>
          <w:p w14:paraId="3998A54F" w14:textId="77777777" w:rsidR="00D536D0" w:rsidRPr="006F2535" w:rsidRDefault="00D536D0" w:rsidP="005D0177">
            <w:pPr>
              <w:tabs>
                <w:tab w:val="left" w:pos="0"/>
              </w:tabs>
              <w:jc w:val="center"/>
              <w:rPr>
                <w:rFonts w:ascii="Times New Roman" w:hAnsi="Times New Roman" w:cs="Times New Roman"/>
              </w:rPr>
            </w:pPr>
            <w:r w:rsidRPr="006F2535">
              <w:rPr>
                <w:rFonts w:ascii="Times New Roman" w:hAnsi="Times New Roman" w:cs="Times New Roman"/>
              </w:rPr>
              <w:t>Voice(v)</w:t>
            </w:r>
          </w:p>
          <w:p w14:paraId="300A8A16" w14:textId="77777777" w:rsidR="00D536D0" w:rsidRPr="006F2535" w:rsidRDefault="00D536D0" w:rsidP="005D0177">
            <w:pPr>
              <w:tabs>
                <w:tab w:val="left" w:pos="0"/>
              </w:tabs>
              <w:jc w:val="center"/>
              <w:rPr>
                <w:rFonts w:ascii="Times New Roman" w:hAnsi="Times New Roman" w:cs="Times New Roman"/>
              </w:rPr>
            </w:pPr>
          </w:p>
        </w:tc>
        <w:tc>
          <w:tcPr>
            <w:tcW w:w="1134" w:type="dxa"/>
            <w:tcBorders>
              <w:top w:val="nil"/>
              <w:left w:val="nil"/>
              <w:bottom w:val="nil"/>
              <w:right w:val="nil"/>
            </w:tcBorders>
          </w:tcPr>
          <w:p w14:paraId="1F604549" w14:textId="77777777" w:rsidR="00D536D0" w:rsidRPr="006F2535" w:rsidRDefault="00D536D0" w:rsidP="005D0177">
            <w:pPr>
              <w:tabs>
                <w:tab w:val="left" w:pos="0"/>
              </w:tabs>
              <w:jc w:val="center"/>
              <w:rPr>
                <w:rFonts w:ascii="Times New Roman" w:hAnsi="Times New Roman" w:cs="Times New Roman"/>
              </w:rPr>
            </w:pPr>
          </w:p>
          <w:p w14:paraId="4B4ECC73" w14:textId="77777777" w:rsidR="00D536D0" w:rsidRPr="006F2535" w:rsidRDefault="00D536D0" w:rsidP="005D0177">
            <w:pPr>
              <w:tabs>
                <w:tab w:val="left" w:pos="0"/>
              </w:tabs>
              <w:jc w:val="center"/>
              <w:rPr>
                <w:rFonts w:ascii="Times New Roman" w:hAnsi="Times New Roman" w:cs="Times New Roman"/>
              </w:rPr>
            </w:pPr>
            <w:r w:rsidRPr="006F2535">
              <w:rPr>
                <w:rFonts w:ascii="Times New Roman" w:hAnsi="Times New Roman" w:cs="Times New Roman"/>
              </w:rPr>
              <w:t>Matching</w:t>
            </w:r>
          </w:p>
          <w:p w14:paraId="290623D5" w14:textId="77777777" w:rsidR="00D536D0" w:rsidRPr="006F2535" w:rsidRDefault="00D536D0" w:rsidP="005D0177">
            <w:pPr>
              <w:tabs>
                <w:tab w:val="left" w:pos="0"/>
              </w:tabs>
              <w:jc w:val="center"/>
              <w:rPr>
                <w:rFonts w:ascii="Times New Roman" w:hAnsi="Times New Roman" w:cs="Times New Roman"/>
              </w:rPr>
            </w:pPr>
          </w:p>
        </w:tc>
        <w:tc>
          <w:tcPr>
            <w:tcW w:w="709" w:type="dxa"/>
            <w:tcBorders>
              <w:top w:val="nil"/>
              <w:left w:val="nil"/>
              <w:bottom w:val="nil"/>
              <w:right w:val="nil"/>
            </w:tcBorders>
          </w:tcPr>
          <w:p w14:paraId="6B9963DD" w14:textId="77777777" w:rsidR="00D536D0" w:rsidRPr="006F2535" w:rsidRDefault="00D536D0" w:rsidP="005D0177">
            <w:pPr>
              <w:tabs>
                <w:tab w:val="left" w:pos="0"/>
              </w:tabs>
              <w:jc w:val="center"/>
              <w:rPr>
                <w:rFonts w:ascii="Times New Roman" w:hAnsi="Times New Roman" w:cs="Times New Roman"/>
                <w:color w:val="000000" w:themeColor="text1"/>
              </w:rPr>
            </w:pPr>
          </w:p>
          <w:p w14:paraId="76990C0B" w14:textId="77777777" w:rsidR="00D536D0" w:rsidRPr="006F2535" w:rsidRDefault="00D536D0" w:rsidP="005D0177">
            <w:pPr>
              <w:tabs>
                <w:tab w:val="left" w:pos="0"/>
              </w:tabs>
              <w:jc w:val="center"/>
              <w:rPr>
                <w:rFonts w:ascii="Times New Roman" w:hAnsi="Times New Roman" w:cs="Times New Roman"/>
                <w:color w:val="000000" w:themeColor="text1"/>
              </w:rPr>
            </w:pPr>
            <w:r w:rsidRPr="006F2535">
              <w:rPr>
                <w:rFonts w:ascii="Times New Roman" w:hAnsi="Times New Roman" w:cs="Times New Roman"/>
                <w:color w:val="000000" w:themeColor="text1"/>
              </w:rPr>
              <w:t>2.05</w:t>
            </w:r>
          </w:p>
        </w:tc>
        <w:tc>
          <w:tcPr>
            <w:tcW w:w="709" w:type="dxa"/>
            <w:tcBorders>
              <w:top w:val="nil"/>
              <w:left w:val="nil"/>
              <w:bottom w:val="nil"/>
              <w:right w:val="nil"/>
            </w:tcBorders>
          </w:tcPr>
          <w:p w14:paraId="686FFE73" w14:textId="77777777" w:rsidR="00D536D0" w:rsidRPr="006F2535" w:rsidRDefault="00D536D0" w:rsidP="005D0177">
            <w:pPr>
              <w:tabs>
                <w:tab w:val="left" w:pos="0"/>
              </w:tabs>
              <w:jc w:val="center"/>
              <w:rPr>
                <w:rFonts w:ascii="Times New Roman" w:hAnsi="Times New Roman" w:cs="Times New Roman"/>
                <w:color w:val="000000" w:themeColor="text1"/>
              </w:rPr>
            </w:pPr>
          </w:p>
          <w:p w14:paraId="2B8176BE" w14:textId="77777777" w:rsidR="00D536D0" w:rsidRPr="006F2535" w:rsidRDefault="00D536D0" w:rsidP="005D0177">
            <w:pPr>
              <w:tabs>
                <w:tab w:val="left" w:pos="0"/>
              </w:tabs>
              <w:jc w:val="center"/>
              <w:rPr>
                <w:rFonts w:ascii="Times New Roman" w:hAnsi="Times New Roman" w:cs="Times New Roman"/>
                <w:color w:val="000000" w:themeColor="text1"/>
              </w:rPr>
            </w:pPr>
            <w:r w:rsidRPr="006F2535">
              <w:rPr>
                <w:rFonts w:ascii="Times New Roman" w:hAnsi="Times New Roman" w:cs="Times New Roman"/>
                <w:color w:val="000000" w:themeColor="text1"/>
              </w:rPr>
              <w:t>0.87</w:t>
            </w:r>
          </w:p>
          <w:p w14:paraId="20B51F42" w14:textId="77777777" w:rsidR="00D536D0" w:rsidRPr="006F2535" w:rsidRDefault="00D536D0" w:rsidP="005D0177">
            <w:pPr>
              <w:tabs>
                <w:tab w:val="left" w:pos="0"/>
              </w:tabs>
              <w:jc w:val="center"/>
              <w:rPr>
                <w:rFonts w:ascii="Times New Roman" w:hAnsi="Times New Roman" w:cs="Times New Roman"/>
                <w:color w:val="000000" w:themeColor="text1"/>
              </w:rPr>
            </w:pPr>
          </w:p>
        </w:tc>
        <w:tc>
          <w:tcPr>
            <w:tcW w:w="1136" w:type="dxa"/>
            <w:tcBorders>
              <w:top w:val="nil"/>
              <w:left w:val="nil"/>
              <w:bottom w:val="nil"/>
              <w:right w:val="nil"/>
            </w:tcBorders>
          </w:tcPr>
          <w:p w14:paraId="5F7CDE59" w14:textId="77777777" w:rsidR="00D536D0" w:rsidRPr="006F2535" w:rsidRDefault="00D536D0" w:rsidP="005D0177">
            <w:pPr>
              <w:tabs>
                <w:tab w:val="left" w:pos="0"/>
              </w:tabs>
              <w:jc w:val="center"/>
              <w:rPr>
                <w:rFonts w:ascii="Times New Roman" w:hAnsi="Times New Roman" w:cs="Times New Roman"/>
                <w:color w:val="000000" w:themeColor="text1"/>
              </w:rPr>
            </w:pPr>
          </w:p>
          <w:p w14:paraId="546ADF16" w14:textId="77777777" w:rsidR="00D536D0" w:rsidRPr="006F2535" w:rsidRDefault="00D536D0" w:rsidP="005D0177">
            <w:pPr>
              <w:tabs>
                <w:tab w:val="left" w:pos="0"/>
              </w:tabs>
              <w:jc w:val="center"/>
              <w:rPr>
                <w:rFonts w:ascii="Times New Roman" w:hAnsi="Times New Roman" w:cs="Times New Roman"/>
                <w:color w:val="000000" w:themeColor="text1"/>
              </w:rPr>
            </w:pPr>
            <w:r w:rsidRPr="006F2535">
              <w:rPr>
                <w:rFonts w:ascii="Times New Roman" w:hAnsi="Times New Roman" w:cs="Times New Roman"/>
                <w:color w:val="000000" w:themeColor="text1"/>
              </w:rPr>
              <w:t>0.00-3.79</w:t>
            </w:r>
          </w:p>
        </w:tc>
        <w:tc>
          <w:tcPr>
            <w:tcW w:w="709" w:type="dxa"/>
            <w:tcBorders>
              <w:top w:val="nil"/>
              <w:left w:val="nil"/>
              <w:bottom w:val="nil"/>
              <w:right w:val="nil"/>
            </w:tcBorders>
          </w:tcPr>
          <w:p w14:paraId="22FD3845" w14:textId="77777777" w:rsidR="00D536D0" w:rsidRPr="006F2535" w:rsidRDefault="00D536D0" w:rsidP="005D0177">
            <w:pPr>
              <w:tabs>
                <w:tab w:val="left" w:pos="0"/>
              </w:tabs>
              <w:jc w:val="center"/>
              <w:rPr>
                <w:rFonts w:ascii="Times New Roman" w:hAnsi="Times New Roman" w:cs="Times New Roman"/>
                <w:color w:val="000000" w:themeColor="text1"/>
              </w:rPr>
            </w:pPr>
          </w:p>
          <w:p w14:paraId="67646A68" w14:textId="77777777" w:rsidR="00D536D0" w:rsidRPr="006F2535" w:rsidRDefault="00D536D0" w:rsidP="005D0177">
            <w:pPr>
              <w:tabs>
                <w:tab w:val="left" w:pos="0"/>
              </w:tabs>
              <w:jc w:val="center"/>
              <w:rPr>
                <w:rFonts w:ascii="Times New Roman" w:hAnsi="Times New Roman" w:cs="Times New Roman"/>
                <w:color w:val="000000" w:themeColor="text1"/>
              </w:rPr>
            </w:pPr>
            <w:r w:rsidRPr="006F2535">
              <w:rPr>
                <w:rFonts w:ascii="Times New Roman" w:hAnsi="Times New Roman" w:cs="Times New Roman"/>
                <w:color w:val="000000" w:themeColor="text1"/>
              </w:rPr>
              <w:t>-0.18</w:t>
            </w:r>
          </w:p>
        </w:tc>
        <w:tc>
          <w:tcPr>
            <w:tcW w:w="708" w:type="dxa"/>
            <w:tcBorders>
              <w:top w:val="nil"/>
              <w:left w:val="nil"/>
              <w:bottom w:val="nil"/>
              <w:right w:val="nil"/>
            </w:tcBorders>
          </w:tcPr>
          <w:p w14:paraId="12531298" w14:textId="77777777" w:rsidR="00D536D0" w:rsidRPr="006F2535" w:rsidRDefault="00D536D0" w:rsidP="005D0177">
            <w:pPr>
              <w:tabs>
                <w:tab w:val="left" w:pos="0"/>
              </w:tabs>
              <w:jc w:val="center"/>
              <w:rPr>
                <w:rFonts w:ascii="Times New Roman" w:hAnsi="Times New Roman" w:cs="Times New Roman"/>
                <w:color w:val="000000" w:themeColor="text1"/>
              </w:rPr>
            </w:pPr>
          </w:p>
          <w:p w14:paraId="17FCF988" w14:textId="77777777" w:rsidR="00D536D0" w:rsidRPr="006F2535" w:rsidRDefault="00D536D0" w:rsidP="005D0177">
            <w:pPr>
              <w:tabs>
                <w:tab w:val="left" w:pos="0"/>
              </w:tabs>
              <w:jc w:val="center"/>
              <w:rPr>
                <w:rFonts w:ascii="Times New Roman" w:hAnsi="Times New Roman" w:cs="Times New Roman"/>
                <w:color w:val="000000" w:themeColor="text1"/>
              </w:rPr>
            </w:pPr>
            <w:r w:rsidRPr="006F2535">
              <w:rPr>
                <w:rFonts w:ascii="Times New Roman" w:hAnsi="Times New Roman" w:cs="Times New Roman"/>
                <w:color w:val="000000" w:themeColor="text1"/>
              </w:rPr>
              <w:t>0.27</w:t>
            </w:r>
          </w:p>
        </w:tc>
        <w:tc>
          <w:tcPr>
            <w:tcW w:w="1134" w:type="dxa"/>
            <w:tcBorders>
              <w:top w:val="single" w:sz="4" w:space="0" w:color="auto"/>
              <w:left w:val="nil"/>
              <w:bottom w:val="nil"/>
            </w:tcBorders>
          </w:tcPr>
          <w:p w14:paraId="5EFDA59B" w14:textId="77777777" w:rsidR="00D536D0" w:rsidRPr="006F2535" w:rsidRDefault="00D536D0" w:rsidP="005D0177">
            <w:pPr>
              <w:tabs>
                <w:tab w:val="left" w:pos="0"/>
              </w:tabs>
              <w:jc w:val="center"/>
              <w:rPr>
                <w:rFonts w:ascii="Times New Roman" w:hAnsi="Times New Roman" w:cs="Times New Roman"/>
                <w:color w:val="000000" w:themeColor="text1"/>
              </w:rPr>
            </w:pPr>
          </w:p>
          <w:p w14:paraId="43C704EC" w14:textId="77777777" w:rsidR="00D536D0" w:rsidRPr="006F2535" w:rsidRDefault="00D536D0" w:rsidP="005D0177">
            <w:pPr>
              <w:tabs>
                <w:tab w:val="left" w:pos="0"/>
              </w:tabs>
              <w:jc w:val="center"/>
              <w:rPr>
                <w:rFonts w:ascii="Times New Roman" w:hAnsi="Times New Roman" w:cs="Times New Roman"/>
                <w:color w:val="000000" w:themeColor="text1"/>
              </w:rPr>
            </w:pPr>
            <w:r w:rsidRPr="006F2535">
              <w:rPr>
                <w:rFonts w:ascii="Times New Roman" w:hAnsi="Times New Roman" w:cs="Times New Roman"/>
                <w:color w:val="000000" w:themeColor="text1"/>
              </w:rPr>
              <w:t>-0.82-0.58</w:t>
            </w:r>
          </w:p>
        </w:tc>
      </w:tr>
      <w:tr w:rsidR="00D536D0" w:rsidRPr="006F2535" w14:paraId="6CDD19F1" w14:textId="77777777" w:rsidTr="005D0177">
        <w:tc>
          <w:tcPr>
            <w:tcW w:w="1134" w:type="dxa"/>
            <w:tcBorders>
              <w:top w:val="nil"/>
              <w:bottom w:val="nil"/>
              <w:right w:val="nil"/>
            </w:tcBorders>
          </w:tcPr>
          <w:p w14:paraId="466B680A" w14:textId="77777777" w:rsidR="00D536D0" w:rsidRPr="006F2535" w:rsidRDefault="00D536D0" w:rsidP="005D0177">
            <w:pPr>
              <w:tabs>
                <w:tab w:val="left" w:pos="0"/>
              </w:tabs>
              <w:jc w:val="center"/>
              <w:rPr>
                <w:rFonts w:ascii="Times New Roman" w:hAnsi="Times New Roman" w:cs="Times New Roman"/>
                <w:b/>
              </w:rPr>
            </w:pPr>
          </w:p>
          <w:p w14:paraId="218314BC" w14:textId="77777777" w:rsidR="00D536D0" w:rsidRPr="006F2535" w:rsidRDefault="00D536D0" w:rsidP="005D0177">
            <w:pPr>
              <w:tabs>
                <w:tab w:val="left" w:pos="0"/>
              </w:tabs>
              <w:jc w:val="center"/>
              <w:rPr>
                <w:rFonts w:ascii="Times New Roman" w:hAnsi="Times New Roman" w:cs="Times New Roman"/>
                <w:b/>
              </w:rPr>
            </w:pPr>
            <w:r w:rsidRPr="006F2535">
              <w:rPr>
                <w:rFonts w:ascii="Times New Roman" w:hAnsi="Times New Roman" w:cs="Times New Roman"/>
                <w:b/>
              </w:rPr>
              <w:t>AVMaT</w:t>
            </w:r>
          </w:p>
          <w:p w14:paraId="3CBF469D" w14:textId="77777777" w:rsidR="00D536D0" w:rsidRPr="006F2535" w:rsidRDefault="00D536D0" w:rsidP="005D0177">
            <w:pPr>
              <w:tabs>
                <w:tab w:val="left" w:pos="0"/>
              </w:tabs>
              <w:jc w:val="center"/>
              <w:rPr>
                <w:rFonts w:ascii="Times New Roman" w:hAnsi="Times New Roman" w:cs="Times New Roman"/>
                <w:b/>
              </w:rPr>
            </w:pPr>
          </w:p>
        </w:tc>
        <w:tc>
          <w:tcPr>
            <w:tcW w:w="1134" w:type="dxa"/>
            <w:tcBorders>
              <w:top w:val="nil"/>
              <w:left w:val="nil"/>
              <w:bottom w:val="nil"/>
              <w:right w:val="nil"/>
            </w:tcBorders>
          </w:tcPr>
          <w:p w14:paraId="1104D878" w14:textId="77777777" w:rsidR="00D536D0" w:rsidRPr="006F2535" w:rsidRDefault="00D536D0" w:rsidP="005D0177">
            <w:pPr>
              <w:tabs>
                <w:tab w:val="left" w:pos="0"/>
              </w:tabs>
              <w:jc w:val="center"/>
              <w:rPr>
                <w:rFonts w:ascii="Times New Roman" w:hAnsi="Times New Roman" w:cs="Times New Roman"/>
              </w:rPr>
            </w:pPr>
          </w:p>
          <w:p w14:paraId="01F1287F" w14:textId="77777777" w:rsidR="00D536D0" w:rsidRPr="006F2535" w:rsidRDefault="00D536D0" w:rsidP="005D0177">
            <w:pPr>
              <w:tabs>
                <w:tab w:val="left" w:pos="0"/>
              </w:tabs>
              <w:jc w:val="center"/>
              <w:rPr>
                <w:rFonts w:ascii="Times New Roman" w:hAnsi="Times New Roman" w:cs="Times New Roman"/>
              </w:rPr>
            </w:pPr>
            <w:r w:rsidRPr="006F2535">
              <w:rPr>
                <w:rFonts w:ascii="Times New Roman" w:hAnsi="Times New Roman" w:cs="Times New Roman"/>
              </w:rPr>
              <w:t>Voice(s)</w:t>
            </w:r>
          </w:p>
          <w:p w14:paraId="1BAB4CC2" w14:textId="77777777" w:rsidR="00D536D0" w:rsidRPr="006F2535" w:rsidRDefault="00D536D0" w:rsidP="005D0177">
            <w:pPr>
              <w:tabs>
                <w:tab w:val="left" w:pos="0"/>
              </w:tabs>
              <w:jc w:val="center"/>
              <w:rPr>
                <w:rFonts w:ascii="Times New Roman" w:hAnsi="Times New Roman" w:cs="Times New Roman"/>
              </w:rPr>
            </w:pPr>
          </w:p>
        </w:tc>
        <w:tc>
          <w:tcPr>
            <w:tcW w:w="1134" w:type="dxa"/>
            <w:tcBorders>
              <w:top w:val="nil"/>
              <w:left w:val="nil"/>
              <w:bottom w:val="nil"/>
              <w:right w:val="nil"/>
            </w:tcBorders>
          </w:tcPr>
          <w:p w14:paraId="15AC5FEF" w14:textId="77777777" w:rsidR="00D536D0" w:rsidRPr="006F2535" w:rsidRDefault="00D536D0" w:rsidP="005D0177">
            <w:pPr>
              <w:tabs>
                <w:tab w:val="left" w:pos="0"/>
              </w:tabs>
              <w:jc w:val="center"/>
              <w:rPr>
                <w:rFonts w:ascii="Times New Roman" w:hAnsi="Times New Roman" w:cs="Times New Roman"/>
              </w:rPr>
            </w:pPr>
          </w:p>
          <w:p w14:paraId="10E919CF" w14:textId="77777777" w:rsidR="00D536D0" w:rsidRPr="006F2535" w:rsidRDefault="00D536D0" w:rsidP="005D0177">
            <w:pPr>
              <w:tabs>
                <w:tab w:val="left" w:pos="0"/>
              </w:tabs>
              <w:jc w:val="center"/>
              <w:rPr>
                <w:rFonts w:ascii="Times New Roman" w:hAnsi="Times New Roman" w:cs="Times New Roman"/>
              </w:rPr>
            </w:pPr>
            <w:r w:rsidRPr="006F2535">
              <w:rPr>
                <w:rFonts w:ascii="Times New Roman" w:hAnsi="Times New Roman" w:cs="Times New Roman"/>
              </w:rPr>
              <w:t>Matching</w:t>
            </w:r>
          </w:p>
          <w:p w14:paraId="598FE6B3" w14:textId="77777777" w:rsidR="00D536D0" w:rsidRPr="006F2535" w:rsidRDefault="00D536D0" w:rsidP="005D0177">
            <w:pPr>
              <w:tabs>
                <w:tab w:val="left" w:pos="0"/>
              </w:tabs>
              <w:jc w:val="center"/>
              <w:rPr>
                <w:rFonts w:ascii="Times New Roman" w:hAnsi="Times New Roman" w:cs="Times New Roman"/>
              </w:rPr>
            </w:pPr>
          </w:p>
        </w:tc>
        <w:tc>
          <w:tcPr>
            <w:tcW w:w="709" w:type="dxa"/>
            <w:tcBorders>
              <w:top w:val="nil"/>
              <w:left w:val="nil"/>
              <w:bottom w:val="nil"/>
              <w:right w:val="nil"/>
            </w:tcBorders>
          </w:tcPr>
          <w:p w14:paraId="00924C54" w14:textId="77777777" w:rsidR="00D536D0" w:rsidRPr="006F2535" w:rsidRDefault="00D536D0" w:rsidP="005D0177">
            <w:pPr>
              <w:tabs>
                <w:tab w:val="left" w:pos="0"/>
              </w:tabs>
              <w:jc w:val="center"/>
              <w:rPr>
                <w:rFonts w:ascii="Times New Roman" w:hAnsi="Times New Roman" w:cs="Times New Roman"/>
                <w:color w:val="000000" w:themeColor="text1"/>
              </w:rPr>
            </w:pPr>
          </w:p>
          <w:p w14:paraId="0786EA31" w14:textId="77777777" w:rsidR="00D536D0" w:rsidRPr="006F2535" w:rsidRDefault="00D536D0" w:rsidP="005D0177">
            <w:pPr>
              <w:tabs>
                <w:tab w:val="left" w:pos="0"/>
              </w:tabs>
              <w:jc w:val="center"/>
              <w:rPr>
                <w:rFonts w:ascii="Times New Roman" w:hAnsi="Times New Roman" w:cs="Times New Roman"/>
                <w:color w:val="000000" w:themeColor="text1"/>
              </w:rPr>
            </w:pPr>
            <w:r w:rsidRPr="006F2535">
              <w:rPr>
                <w:rFonts w:ascii="Times New Roman" w:hAnsi="Times New Roman" w:cs="Times New Roman"/>
                <w:color w:val="000000" w:themeColor="text1"/>
              </w:rPr>
              <w:t>0.90</w:t>
            </w:r>
          </w:p>
        </w:tc>
        <w:tc>
          <w:tcPr>
            <w:tcW w:w="709" w:type="dxa"/>
            <w:tcBorders>
              <w:top w:val="nil"/>
              <w:left w:val="nil"/>
              <w:bottom w:val="nil"/>
              <w:right w:val="nil"/>
            </w:tcBorders>
          </w:tcPr>
          <w:p w14:paraId="5DD30BB4" w14:textId="77777777" w:rsidR="00D536D0" w:rsidRPr="006F2535" w:rsidRDefault="00D536D0" w:rsidP="005D0177">
            <w:pPr>
              <w:tabs>
                <w:tab w:val="left" w:pos="0"/>
              </w:tabs>
              <w:jc w:val="center"/>
              <w:rPr>
                <w:rFonts w:ascii="Times New Roman" w:hAnsi="Times New Roman" w:cs="Times New Roman"/>
                <w:color w:val="000000" w:themeColor="text1"/>
              </w:rPr>
            </w:pPr>
          </w:p>
          <w:p w14:paraId="0474DCB0" w14:textId="77777777" w:rsidR="00D536D0" w:rsidRPr="006F2535" w:rsidRDefault="00D536D0" w:rsidP="005D0177">
            <w:pPr>
              <w:tabs>
                <w:tab w:val="left" w:pos="0"/>
              </w:tabs>
              <w:jc w:val="center"/>
              <w:rPr>
                <w:rFonts w:ascii="Times New Roman" w:hAnsi="Times New Roman" w:cs="Times New Roman"/>
                <w:color w:val="000000" w:themeColor="text1"/>
              </w:rPr>
            </w:pPr>
            <w:r w:rsidRPr="006F2535">
              <w:rPr>
                <w:rFonts w:ascii="Times New Roman" w:hAnsi="Times New Roman" w:cs="Times New Roman"/>
                <w:color w:val="000000" w:themeColor="text1"/>
              </w:rPr>
              <w:t>0.54</w:t>
            </w:r>
          </w:p>
        </w:tc>
        <w:tc>
          <w:tcPr>
            <w:tcW w:w="1136" w:type="dxa"/>
            <w:tcBorders>
              <w:top w:val="nil"/>
              <w:left w:val="nil"/>
              <w:bottom w:val="nil"/>
              <w:right w:val="nil"/>
            </w:tcBorders>
          </w:tcPr>
          <w:p w14:paraId="1242F11B" w14:textId="77777777" w:rsidR="00D536D0" w:rsidRPr="006F2535" w:rsidRDefault="00D536D0" w:rsidP="005D0177">
            <w:pPr>
              <w:tabs>
                <w:tab w:val="left" w:pos="0"/>
              </w:tabs>
              <w:jc w:val="center"/>
              <w:rPr>
                <w:rFonts w:ascii="Times New Roman" w:hAnsi="Times New Roman" w:cs="Times New Roman"/>
                <w:color w:val="000000" w:themeColor="text1"/>
              </w:rPr>
            </w:pPr>
          </w:p>
          <w:p w14:paraId="2D284FE2" w14:textId="77777777" w:rsidR="00D536D0" w:rsidRPr="006F2535" w:rsidRDefault="00D536D0" w:rsidP="005D0177">
            <w:pPr>
              <w:tabs>
                <w:tab w:val="left" w:pos="0"/>
              </w:tabs>
              <w:jc w:val="center"/>
              <w:rPr>
                <w:rFonts w:ascii="Times New Roman" w:hAnsi="Times New Roman" w:cs="Times New Roman"/>
                <w:color w:val="000000" w:themeColor="text1"/>
              </w:rPr>
            </w:pPr>
            <w:r w:rsidRPr="006F2535">
              <w:rPr>
                <w:rFonts w:ascii="Times New Roman" w:hAnsi="Times New Roman" w:cs="Times New Roman"/>
                <w:color w:val="000000" w:themeColor="text1"/>
              </w:rPr>
              <w:t>-0.39-2.19</w:t>
            </w:r>
          </w:p>
        </w:tc>
        <w:tc>
          <w:tcPr>
            <w:tcW w:w="709" w:type="dxa"/>
            <w:tcBorders>
              <w:top w:val="nil"/>
              <w:left w:val="nil"/>
              <w:bottom w:val="nil"/>
              <w:right w:val="nil"/>
            </w:tcBorders>
          </w:tcPr>
          <w:p w14:paraId="7E8D57FB" w14:textId="77777777" w:rsidR="00D536D0" w:rsidRPr="006F2535" w:rsidRDefault="00D536D0" w:rsidP="005D0177">
            <w:pPr>
              <w:tabs>
                <w:tab w:val="left" w:pos="0"/>
              </w:tabs>
              <w:jc w:val="center"/>
              <w:rPr>
                <w:rFonts w:ascii="Times New Roman" w:hAnsi="Times New Roman" w:cs="Times New Roman"/>
                <w:color w:val="000000" w:themeColor="text1"/>
              </w:rPr>
            </w:pPr>
          </w:p>
          <w:p w14:paraId="0F7531F2" w14:textId="77777777" w:rsidR="00D536D0" w:rsidRPr="006F2535" w:rsidRDefault="00D536D0" w:rsidP="005D0177">
            <w:pPr>
              <w:tabs>
                <w:tab w:val="left" w:pos="0"/>
              </w:tabs>
              <w:jc w:val="center"/>
              <w:rPr>
                <w:rFonts w:ascii="Times New Roman" w:hAnsi="Times New Roman" w:cs="Times New Roman"/>
                <w:color w:val="000000" w:themeColor="text1"/>
              </w:rPr>
            </w:pPr>
            <w:r w:rsidRPr="006F2535">
              <w:rPr>
                <w:rFonts w:ascii="Times New Roman" w:hAnsi="Times New Roman" w:cs="Times New Roman"/>
                <w:color w:val="000000" w:themeColor="text1"/>
              </w:rPr>
              <w:t>-0.20</w:t>
            </w:r>
          </w:p>
        </w:tc>
        <w:tc>
          <w:tcPr>
            <w:tcW w:w="708" w:type="dxa"/>
            <w:tcBorders>
              <w:top w:val="nil"/>
              <w:left w:val="nil"/>
              <w:bottom w:val="nil"/>
              <w:right w:val="nil"/>
            </w:tcBorders>
          </w:tcPr>
          <w:p w14:paraId="1E09CAD6" w14:textId="77777777" w:rsidR="00D536D0" w:rsidRPr="006F2535" w:rsidRDefault="00D536D0" w:rsidP="005D0177">
            <w:pPr>
              <w:tabs>
                <w:tab w:val="left" w:pos="0"/>
              </w:tabs>
              <w:jc w:val="center"/>
              <w:rPr>
                <w:rFonts w:ascii="Times New Roman" w:hAnsi="Times New Roman" w:cs="Times New Roman"/>
                <w:color w:val="000000" w:themeColor="text1"/>
              </w:rPr>
            </w:pPr>
          </w:p>
          <w:p w14:paraId="78B736E0" w14:textId="77777777" w:rsidR="00D536D0" w:rsidRPr="006F2535" w:rsidRDefault="00D536D0" w:rsidP="005D0177">
            <w:pPr>
              <w:tabs>
                <w:tab w:val="left" w:pos="0"/>
              </w:tabs>
              <w:jc w:val="center"/>
              <w:rPr>
                <w:rFonts w:ascii="Times New Roman" w:hAnsi="Times New Roman" w:cs="Times New Roman"/>
                <w:color w:val="000000" w:themeColor="text1"/>
              </w:rPr>
            </w:pPr>
            <w:r w:rsidRPr="006F2535">
              <w:rPr>
                <w:rFonts w:ascii="Times New Roman" w:hAnsi="Times New Roman" w:cs="Times New Roman"/>
                <w:color w:val="000000" w:themeColor="text1"/>
              </w:rPr>
              <w:t>0.29</w:t>
            </w:r>
          </w:p>
        </w:tc>
        <w:tc>
          <w:tcPr>
            <w:tcW w:w="1134" w:type="dxa"/>
            <w:tcBorders>
              <w:top w:val="nil"/>
              <w:left w:val="nil"/>
              <w:bottom w:val="nil"/>
            </w:tcBorders>
          </w:tcPr>
          <w:p w14:paraId="27C125FD" w14:textId="77777777" w:rsidR="00D536D0" w:rsidRPr="006F2535" w:rsidRDefault="00D536D0" w:rsidP="005D0177">
            <w:pPr>
              <w:tabs>
                <w:tab w:val="left" w:pos="0"/>
              </w:tabs>
              <w:jc w:val="center"/>
              <w:rPr>
                <w:rFonts w:ascii="Times New Roman" w:hAnsi="Times New Roman" w:cs="Times New Roman"/>
                <w:color w:val="000000" w:themeColor="text1"/>
              </w:rPr>
            </w:pPr>
          </w:p>
          <w:p w14:paraId="37DB2311" w14:textId="77777777" w:rsidR="00D536D0" w:rsidRPr="006F2535" w:rsidRDefault="00D536D0" w:rsidP="005D0177">
            <w:pPr>
              <w:tabs>
                <w:tab w:val="left" w:pos="0"/>
              </w:tabs>
              <w:jc w:val="center"/>
              <w:rPr>
                <w:rFonts w:ascii="Times New Roman" w:hAnsi="Times New Roman" w:cs="Times New Roman"/>
                <w:color w:val="000000" w:themeColor="text1"/>
              </w:rPr>
            </w:pPr>
            <w:r w:rsidRPr="006F2535">
              <w:rPr>
                <w:rFonts w:ascii="Times New Roman" w:hAnsi="Times New Roman" w:cs="Times New Roman"/>
                <w:color w:val="000000" w:themeColor="text1"/>
              </w:rPr>
              <w:t>-0.98-0.55</w:t>
            </w:r>
          </w:p>
        </w:tc>
      </w:tr>
      <w:tr w:rsidR="00D536D0" w:rsidRPr="006F2535" w14:paraId="5D07EF83" w14:textId="77777777" w:rsidTr="005D0177">
        <w:tc>
          <w:tcPr>
            <w:tcW w:w="1134" w:type="dxa"/>
            <w:tcBorders>
              <w:top w:val="nil"/>
              <w:bottom w:val="nil"/>
              <w:right w:val="nil"/>
            </w:tcBorders>
          </w:tcPr>
          <w:p w14:paraId="7939196D" w14:textId="77777777" w:rsidR="00D536D0" w:rsidRPr="006F2535" w:rsidRDefault="00D536D0" w:rsidP="005D0177">
            <w:pPr>
              <w:tabs>
                <w:tab w:val="left" w:pos="0"/>
              </w:tabs>
              <w:jc w:val="center"/>
              <w:rPr>
                <w:rFonts w:ascii="Times New Roman" w:hAnsi="Times New Roman" w:cs="Times New Roman"/>
                <w:b/>
              </w:rPr>
            </w:pPr>
          </w:p>
          <w:p w14:paraId="1E915393" w14:textId="77777777" w:rsidR="00D536D0" w:rsidRPr="006F2535" w:rsidRDefault="00D536D0" w:rsidP="005D0177">
            <w:pPr>
              <w:tabs>
                <w:tab w:val="left" w:pos="0"/>
              </w:tabs>
              <w:jc w:val="center"/>
              <w:rPr>
                <w:rFonts w:ascii="Times New Roman" w:hAnsi="Times New Roman" w:cs="Times New Roman"/>
                <w:b/>
              </w:rPr>
            </w:pPr>
            <w:r w:rsidRPr="006F2535">
              <w:rPr>
                <w:rFonts w:ascii="Times New Roman" w:hAnsi="Times New Roman" w:cs="Times New Roman"/>
                <w:b/>
              </w:rPr>
              <w:t>GFMT</w:t>
            </w:r>
          </w:p>
          <w:p w14:paraId="483FF44F" w14:textId="77777777" w:rsidR="00D536D0" w:rsidRPr="006F2535" w:rsidRDefault="00D536D0" w:rsidP="005D0177">
            <w:pPr>
              <w:tabs>
                <w:tab w:val="left" w:pos="0"/>
              </w:tabs>
              <w:jc w:val="center"/>
              <w:rPr>
                <w:rFonts w:ascii="Times New Roman" w:hAnsi="Times New Roman" w:cs="Times New Roman"/>
                <w:b/>
              </w:rPr>
            </w:pPr>
          </w:p>
        </w:tc>
        <w:tc>
          <w:tcPr>
            <w:tcW w:w="1134" w:type="dxa"/>
            <w:tcBorders>
              <w:top w:val="nil"/>
              <w:left w:val="nil"/>
              <w:bottom w:val="nil"/>
              <w:right w:val="nil"/>
            </w:tcBorders>
          </w:tcPr>
          <w:p w14:paraId="588C6698" w14:textId="77777777" w:rsidR="00D536D0" w:rsidRPr="006F2535" w:rsidRDefault="00D536D0" w:rsidP="005D0177">
            <w:pPr>
              <w:tabs>
                <w:tab w:val="left" w:pos="0"/>
              </w:tabs>
              <w:jc w:val="center"/>
              <w:rPr>
                <w:rFonts w:ascii="Times New Roman" w:hAnsi="Times New Roman" w:cs="Times New Roman"/>
              </w:rPr>
            </w:pPr>
          </w:p>
          <w:p w14:paraId="1D48C4A4" w14:textId="77777777" w:rsidR="00D536D0" w:rsidRPr="006F2535" w:rsidRDefault="00D536D0" w:rsidP="005D0177">
            <w:pPr>
              <w:tabs>
                <w:tab w:val="left" w:pos="0"/>
              </w:tabs>
              <w:jc w:val="center"/>
              <w:rPr>
                <w:rFonts w:ascii="Times New Roman" w:hAnsi="Times New Roman" w:cs="Times New Roman"/>
              </w:rPr>
            </w:pPr>
            <w:r w:rsidRPr="006F2535">
              <w:rPr>
                <w:rFonts w:ascii="Times New Roman" w:hAnsi="Times New Roman" w:cs="Times New Roman"/>
              </w:rPr>
              <w:t>Face</w:t>
            </w:r>
          </w:p>
          <w:p w14:paraId="0BAC7EE1" w14:textId="77777777" w:rsidR="00D536D0" w:rsidRPr="006F2535" w:rsidRDefault="00D536D0" w:rsidP="005D0177">
            <w:pPr>
              <w:tabs>
                <w:tab w:val="left" w:pos="0"/>
              </w:tabs>
              <w:jc w:val="center"/>
              <w:rPr>
                <w:rFonts w:ascii="Times New Roman" w:hAnsi="Times New Roman" w:cs="Times New Roman"/>
              </w:rPr>
            </w:pPr>
          </w:p>
        </w:tc>
        <w:tc>
          <w:tcPr>
            <w:tcW w:w="1134" w:type="dxa"/>
            <w:tcBorders>
              <w:top w:val="nil"/>
              <w:left w:val="nil"/>
              <w:bottom w:val="nil"/>
              <w:right w:val="nil"/>
            </w:tcBorders>
          </w:tcPr>
          <w:p w14:paraId="738C3329" w14:textId="77777777" w:rsidR="00D536D0" w:rsidRPr="006F2535" w:rsidRDefault="00D536D0" w:rsidP="005D0177">
            <w:pPr>
              <w:tabs>
                <w:tab w:val="left" w:pos="0"/>
              </w:tabs>
              <w:jc w:val="center"/>
              <w:rPr>
                <w:rFonts w:ascii="Times New Roman" w:hAnsi="Times New Roman" w:cs="Times New Roman"/>
              </w:rPr>
            </w:pPr>
          </w:p>
          <w:p w14:paraId="6493994A" w14:textId="77777777" w:rsidR="00D536D0" w:rsidRPr="006F2535" w:rsidRDefault="00D536D0" w:rsidP="005D0177">
            <w:pPr>
              <w:tabs>
                <w:tab w:val="left" w:pos="0"/>
              </w:tabs>
              <w:jc w:val="center"/>
              <w:rPr>
                <w:rFonts w:ascii="Times New Roman" w:hAnsi="Times New Roman" w:cs="Times New Roman"/>
              </w:rPr>
            </w:pPr>
            <w:r w:rsidRPr="006F2535">
              <w:rPr>
                <w:rFonts w:ascii="Times New Roman" w:hAnsi="Times New Roman" w:cs="Times New Roman"/>
              </w:rPr>
              <w:t>Matching</w:t>
            </w:r>
          </w:p>
          <w:p w14:paraId="0D6C8D38" w14:textId="77777777" w:rsidR="00D536D0" w:rsidRPr="006F2535" w:rsidRDefault="00D536D0" w:rsidP="005D0177">
            <w:pPr>
              <w:tabs>
                <w:tab w:val="left" w:pos="0"/>
              </w:tabs>
              <w:jc w:val="center"/>
              <w:rPr>
                <w:rFonts w:ascii="Times New Roman" w:hAnsi="Times New Roman" w:cs="Times New Roman"/>
              </w:rPr>
            </w:pPr>
          </w:p>
        </w:tc>
        <w:tc>
          <w:tcPr>
            <w:tcW w:w="709" w:type="dxa"/>
            <w:tcBorders>
              <w:top w:val="nil"/>
              <w:left w:val="nil"/>
              <w:bottom w:val="nil"/>
              <w:right w:val="nil"/>
            </w:tcBorders>
          </w:tcPr>
          <w:p w14:paraId="18724EF3" w14:textId="77777777" w:rsidR="00D536D0" w:rsidRPr="006F2535" w:rsidRDefault="00D536D0" w:rsidP="005D0177">
            <w:pPr>
              <w:tabs>
                <w:tab w:val="left" w:pos="0"/>
              </w:tabs>
              <w:jc w:val="center"/>
              <w:rPr>
                <w:rFonts w:ascii="Times New Roman" w:hAnsi="Times New Roman" w:cs="Times New Roman"/>
                <w:color w:val="000000" w:themeColor="text1"/>
              </w:rPr>
            </w:pPr>
          </w:p>
          <w:p w14:paraId="744B7D31" w14:textId="5DC319AE" w:rsidR="00D536D0" w:rsidRPr="006F2535" w:rsidRDefault="00D536D0" w:rsidP="005D0177">
            <w:pPr>
              <w:tabs>
                <w:tab w:val="left" w:pos="0"/>
              </w:tabs>
              <w:jc w:val="center"/>
              <w:rPr>
                <w:rFonts w:ascii="Times New Roman" w:hAnsi="Times New Roman" w:cs="Times New Roman"/>
                <w:color w:val="000000" w:themeColor="text1"/>
              </w:rPr>
            </w:pPr>
            <w:r w:rsidRPr="006F2535">
              <w:rPr>
                <w:rFonts w:ascii="Times New Roman" w:hAnsi="Times New Roman" w:cs="Times New Roman"/>
                <w:color w:val="000000" w:themeColor="text1"/>
              </w:rPr>
              <w:t>2.5</w:t>
            </w:r>
            <w:r w:rsidR="006C736A" w:rsidRPr="006F2535">
              <w:rPr>
                <w:rFonts w:ascii="Times New Roman" w:hAnsi="Times New Roman" w:cs="Times New Roman"/>
                <w:color w:val="000000" w:themeColor="text1"/>
              </w:rPr>
              <w:t>3</w:t>
            </w:r>
          </w:p>
          <w:p w14:paraId="0F0EB47E" w14:textId="77777777" w:rsidR="00D536D0" w:rsidRPr="006F2535" w:rsidRDefault="00D536D0" w:rsidP="005D0177">
            <w:pPr>
              <w:tabs>
                <w:tab w:val="left" w:pos="0"/>
              </w:tabs>
              <w:jc w:val="center"/>
              <w:rPr>
                <w:rFonts w:ascii="Times New Roman" w:hAnsi="Times New Roman" w:cs="Times New Roman"/>
                <w:color w:val="000000" w:themeColor="text1"/>
              </w:rPr>
            </w:pPr>
          </w:p>
        </w:tc>
        <w:tc>
          <w:tcPr>
            <w:tcW w:w="709" w:type="dxa"/>
            <w:tcBorders>
              <w:top w:val="nil"/>
              <w:left w:val="nil"/>
              <w:bottom w:val="nil"/>
              <w:right w:val="nil"/>
            </w:tcBorders>
          </w:tcPr>
          <w:p w14:paraId="422F0AA2" w14:textId="77777777" w:rsidR="00D536D0" w:rsidRPr="006F2535" w:rsidRDefault="00D536D0" w:rsidP="005D0177">
            <w:pPr>
              <w:tabs>
                <w:tab w:val="left" w:pos="0"/>
              </w:tabs>
              <w:jc w:val="center"/>
              <w:rPr>
                <w:rFonts w:ascii="Times New Roman" w:hAnsi="Times New Roman" w:cs="Times New Roman"/>
                <w:color w:val="000000" w:themeColor="text1"/>
              </w:rPr>
            </w:pPr>
          </w:p>
          <w:p w14:paraId="21B7BFEC" w14:textId="77777777" w:rsidR="00D536D0" w:rsidRPr="006F2535" w:rsidRDefault="00D536D0" w:rsidP="005D0177">
            <w:pPr>
              <w:tabs>
                <w:tab w:val="left" w:pos="0"/>
              </w:tabs>
              <w:jc w:val="center"/>
              <w:rPr>
                <w:rFonts w:ascii="Times New Roman" w:hAnsi="Times New Roman" w:cs="Times New Roman"/>
                <w:color w:val="000000" w:themeColor="text1"/>
              </w:rPr>
            </w:pPr>
            <w:r w:rsidRPr="006F2535">
              <w:rPr>
                <w:rFonts w:ascii="Times New Roman" w:hAnsi="Times New Roman" w:cs="Times New Roman"/>
                <w:color w:val="000000" w:themeColor="text1"/>
              </w:rPr>
              <w:t>0.92</w:t>
            </w:r>
          </w:p>
        </w:tc>
        <w:tc>
          <w:tcPr>
            <w:tcW w:w="1136" w:type="dxa"/>
            <w:tcBorders>
              <w:top w:val="nil"/>
              <w:left w:val="nil"/>
              <w:bottom w:val="nil"/>
              <w:right w:val="nil"/>
            </w:tcBorders>
          </w:tcPr>
          <w:p w14:paraId="214A76C3" w14:textId="77777777" w:rsidR="00D536D0" w:rsidRPr="006F2535" w:rsidRDefault="00D536D0" w:rsidP="005D0177">
            <w:pPr>
              <w:tabs>
                <w:tab w:val="left" w:pos="0"/>
              </w:tabs>
              <w:jc w:val="center"/>
              <w:rPr>
                <w:rFonts w:ascii="Times New Roman" w:hAnsi="Times New Roman" w:cs="Times New Roman"/>
                <w:color w:val="000000" w:themeColor="text1"/>
              </w:rPr>
            </w:pPr>
          </w:p>
          <w:p w14:paraId="40BAC8E4" w14:textId="77777777" w:rsidR="00D536D0" w:rsidRPr="006F2535" w:rsidRDefault="00D536D0" w:rsidP="005D0177">
            <w:pPr>
              <w:tabs>
                <w:tab w:val="left" w:pos="0"/>
              </w:tabs>
              <w:jc w:val="center"/>
              <w:rPr>
                <w:rFonts w:ascii="Times New Roman" w:hAnsi="Times New Roman" w:cs="Times New Roman"/>
                <w:color w:val="000000" w:themeColor="text1"/>
              </w:rPr>
            </w:pPr>
            <w:r w:rsidRPr="006F2535">
              <w:rPr>
                <w:rFonts w:ascii="Times New Roman" w:hAnsi="Times New Roman" w:cs="Times New Roman"/>
                <w:color w:val="000000" w:themeColor="text1"/>
              </w:rPr>
              <w:t>0.13-3.92</w:t>
            </w:r>
          </w:p>
        </w:tc>
        <w:tc>
          <w:tcPr>
            <w:tcW w:w="709" w:type="dxa"/>
            <w:tcBorders>
              <w:top w:val="nil"/>
              <w:left w:val="nil"/>
              <w:bottom w:val="nil"/>
              <w:right w:val="nil"/>
            </w:tcBorders>
          </w:tcPr>
          <w:p w14:paraId="58B9B98E" w14:textId="77777777" w:rsidR="00D536D0" w:rsidRPr="006F2535" w:rsidRDefault="00D536D0" w:rsidP="005D0177">
            <w:pPr>
              <w:tabs>
                <w:tab w:val="left" w:pos="0"/>
              </w:tabs>
              <w:jc w:val="center"/>
              <w:rPr>
                <w:rFonts w:ascii="Times New Roman" w:hAnsi="Times New Roman" w:cs="Times New Roman"/>
                <w:color w:val="000000" w:themeColor="text1"/>
              </w:rPr>
            </w:pPr>
          </w:p>
          <w:p w14:paraId="6810578C" w14:textId="77777777" w:rsidR="00D536D0" w:rsidRPr="006F2535" w:rsidRDefault="00D536D0" w:rsidP="005D0177">
            <w:pPr>
              <w:tabs>
                <w:tab w:val="left" w:pos="0"/>
              </w:tabs>
              <w:jc w:val="center"/>
              <w:rPr>
                <w:rFonts w:ascii="Times New Roman" w:hAnsi="Times New Roman" w:cs="Times New Roman"/>
                <w:color w:val="000000" w:themeColor="text1"/>
              </w:rPr>
            </w:pPr>
            <w:r w:rsidRPr="006F2535">
              <w:rPr>
                <w:rFonts w:ascii="Times New Roman" w:hAnsi="Times New Roman" w:cs="Times New Roman"/>
                <w:color w:val="000000" w:themeColor="text1"/>
              </w:rPr>
              <w:t>0.03</w:t>
            </w:r>
          </w:p>
        </w:tc>
        <w:tc>
          <w:tcPr>
            <w:tcW w:w="708" w:type="dxa"/>
            <w:tcBorders>
              <w:top w:val="nil"/>
              <w:left w:val="nil"/>
              <w:bottom w:val="nil"/>
              <w:right w:val="nil"/>
            </w:tcBorders>
          </w:tcPr>
          <w:p w14:paraId="55FB8354" w14:textId="77777777" w:rsidR="00D536D0" w:rsidRPr="006F2535" w:rsidRDefault="00D536D0" w:rsidP="005D0177">
            <w:pPr>
              <w:tabs>
                <w:tab w:val="left" w:pos="0"/>
              </w:tabs>
              <w:jc w:val="center"/>
              <w:rPr>
                <w:rFonts w:ascii="Times New Roman" w:hAnsi="Times New Roman" w:cs="Times New Roman"/>
                <w:color w:val="000000" w:themeColor="text1"/>
              </w:rPr>
            </w:pPr>
          </w:p>
          <w:p w14:paraId="2CEA15D1" w14:textId="77777777" w:rsidR="00D536D0" w:rsidRPr="006F2535" w:rsidRDefault="00D536D0" w:rsidP="005D0177">
            <w:pPr>
              <w:tabs>
                <w:tab w:val="left" w:pos="0"/>
              </w:tabs>
              <w:jc w:val="center"/>
              <w:rPr>
                <w:rFonts w:ascii="Times New Roman" w:hAnsi="Times New Roman" w:cs="Times New Roman"/>
                <w:color w:val="000000" w:themeColor="text1"/>
              </w:rPr>
            </w:pPr>
            <w:r w:rsidRPr="006F2535">
              <w:rPr>
                <w:rFonts w:ascii="Times New Roman" w:hAnsi="Times New Roman" w:cs="Times New Roman"/>
                <w:color w:val="000000" w:themeColor="text1"/>
              </w:rPr>
              <w:t>0.38</w:t>
            </w:r>
          </w:p>
        </w:tc>
        <w:tc>
          <w:tcPr>
            <w:tcW w:w="1134" w:type="dxa"/>
            <w:tcBorders>
              <w:top w:val="nil"/>
              <w:left w:val="nil"/>
              <w:bottom w:val="nil"/>
            </w:tcBorders>
          </w:tcPr>
          <w:p w14:paraId="2B53C6C6" w14:textId="77777777" w:rsidR="00D536D0" w:rsidRPr="006F2535" w:rsidRDefault="00D536D0" w:rsidP="005D0177">
            <w:pPr>
              <w:tabs>
                <w:tab w:val="left" w:pos="0"/>
              </w:tabs>
              <w:jc w:val="center"/>
              <w:rPr>
                <w:rFonts w:ascii="Times New Roman" w:hAnsi="Times New Roman" w:cs="Times New Roman"/>
                <w:color w:val="000000" w:themeColor="text1"/>
              </w:rPr>
            </w:pPr>
          </w:p>
          <w:p w14:paraId="47FD5739" w14:textId="77777777" w:rsidR="00D536D0" w:rsidRPr="006F2535" w:rsidRDefault="00D536D0" w:rsidP="005D0177">
            <w:pPr>
              <w:tabs>
                <w:tab w:val="left" w:pos="0"/>
              </w:tabs>
              <w:jc w:val="center"/>
              <w:rPr>
                <w:rFonts w:ascii="Times New Roman" w:hAnsi="Times New Roman" w:cs="Times New Roman"/>
                <w:color w:val="000000" w:themeColor="text1"/>
              </w:rPr>
            </w:pPr>
            <w:r w:rsidRPr="006F2535">
              <w:rPr>
                <w:rFonts w:ascii="Times New Roman" w:hAnsi="Times New Roman" w:cs="Times New Roman"/>
                <w:color w:val="000000" w:themeColor="text1"/>
              </w:rPr>
              <w:t>-0.72-1.62</w:t>
            </w:r>
          </w:p>
        </w:tc>
      </w:tr>
      <w:tr w:rsidR="00D536D0" w:rsidRPr="006F2535" w14:paraId="4D83790B" w14:textId="77777777" w:rsidTr="005D0177">
        <w:tc>
          <w:tcPr>
            <w:tcW w:w="1134" w:type="dxa"/>
            <w:tcBorders>
              <w:top w:val="nil"/>
              <w:bottom w:val="single" w:sz="4" w:space="0" w:color="auto"/>
              <w:right w:val="nil"/>
            </w:tcBorders>
          </w:tcPr>
          <w:p w14:paraId="147C4B36" w14:textId="77777777" w:rsidR="00D536D0" w:rsidRPr="006F2535" w:rsidRDefault="00D536D0" w:rsidP="005D0177">
            <w:pPr>
              <w:tabs>
                <w:tab w:val="left" w:pos="0"/>
              </w:tabs>
              <w:jc w:val="center"/>
              <w:rPr>
                <w:rFonts w:ascii="Times New Roman" w:hAnsi="Times New Roman" w:cs="Times New Roman"/>
                <w:b/>
              </w:rPr>
            </w:pPr>
          </w:p>
          <w:p w14:paraId="7F5E0931" w14:textId="77777777" w:rsidR="00D536D0" w:rsidRPr="006F2535" w:rsidRDefault="00D536D0" w:rsidP="005D0177">
            <w:pPr>
              <w:tabs>
                <w:tab w:val="left" w:pos="0"/>
              </w:tabs>
              <w:jc w:val="center"/>
              <w:rPr>
                <w:rFonts w:ascii="Times New Roman" w:hAnsi="Times New Roman" w:cs="Times New Roman"/>
                <w:b/>
              </w:rPr>
            </w:pPr>
            <w:r w:rsidRPr="006F2535">
              <w:rPr>
                <w:rFonts w:ascii="Times New Roman" w:hAnsi="Times New Roman" w:cs="Times New Roman"/>
                <w:b/>
              </w:rPr>
              <w:t>MFMT</w:t>
            </w:r>
          </w:p>
          <w:p w14:paraId="55938DF1" w14:textId="77777777" w:rsidR="00D536D0" w:rsidRPr="006F2535" w:rsidRDefault="00D536D0" w:rsidP="005D0177">
            <w:pPr>
              <w:tabs>
                <w:tab w:val="left" w:pos="0"/>
              </w:tabs>
              <w:jc w:val="center"/>
              <w:rPr>
                <w:rFonts w:ascii="Times New Roman" w:hAnsi="Times New Roman" w:cs="Times New Roman"/>
                <w:b/>
              </w:rPr>
            </w:pPr>
          </w:p>
        </w:tc>
        <w:tc>
          <w:tcPr>
            <w:tcW w:w="1134" w:type="dxa"/>
            <w:tcBorders>
              <w:top w:val="nil"/>
              <w:left w:val="nil"/>
              <w:bottom w:val="single" w:sz="4" w:space="0" w:color="auto"/>
              <w:right w:val="nil"/>
            </w:tcBorders>
          </w:tcPr>
          <w:p w14:paraId="18B93B2F" w14:textId="77777777" w:rsidR="00D536D0" w:rsidRPr="006F2535" w:rsidRDefault="00D536D0" w:rsidP="005D0177">
            <w:pPr>
              <w:tabs>
                <w:tab w:val="left" w:pos="0"/>
              </w:tabs>
              <w:jc w:val="center"/>
              <w:rPr>
                <w:rFonts w:ascii="Times New Roman" w:hAnsi="Times New Roman" w:cs="Times New Roman"/>
              </w:rPr>
            </w:pPr>
          </w:p>
          <w:p w14:paraId="15202B61" w14:textId="77777777" w:rsidR="00D536D0" w:rsidRPr="006F2535" w:rsidRDefault="00D536D0" w:rsidP="005D0177">
            <w:pPr>
              <w:tabs>
                <w:tab w:val="left" w:pos="0"/>
              </w:tabs>
              <w:jc w:val="center"/>
              <w:rPr>
                <w:rFonts w:ascii="Times New Roman" w:hAnsi="Times New Roman" w:cs="Times New Roman"/>
              </w:rPr>
            </w:pPr>
            <w:r w:rsidRPr="006F2535">
              <w:rPr>
                <w:rFonts w:ascii="Times New Roman" w:hAnsi="Times New Roman" w:cs="Times New Roman"/>
              </w:rPr>
              <w:t>Face</w:t>
            </w:r>
          </w:p>
          <w:p w14:paraId="0E2CEFA6" w14:textId="77777777" w:rsidR="00D536D0" w:rsidRPr="006F2535" w:rsidRDefault="00D536D0" w:rsidP="005D0177">
            <w:pPr>
              <w:tabs>
                <w:tab w:val="left" w:pos="0"/>
              </w:tabs>
              <w:rPr>
                <w:rFonts w:ascii="Times New Roman" w:hAnsi="Times New Roman" w:cs="Times New Roman"/>
              </w:rPr>
            </w:pPr>
          </w:p>
        </w:tc>
        <w:tc>
          <w:tcPr>
            <w:tcW w:w="1134" w:type="dxa"/>
            <w:tcBorders>
              <w:top w:val="nil"/>
              <w:left w:val="nil"/>
              <w:bottom w:val="single" w:sz="4" w:space="0" w:color="auto"/>
              <w:right w:val="nil"/>
            </w:tcBorders>
          </w:tcPr>
          <w:p w14:paraId="6CF26AC0" w14:textId="77777777" w:rsidR="00D536D0" w:rsidRPr="006F2535" w:rsidRDefault="00D536D0" w:rsidP="005D0177">
            <w:pPr>
              <w:tabs>
                <w:tab w:val="left" w:pos="0"/>
              </w:tabs>
              <w:jc w:val="center"/>
              <w:rPr>
                <w:rFonts w:ascii="Times New Roman" w:hAnsi="Times New Roman" w:cs="Times New Roman"/>
              </w:rPr>
            </w:pPr>
          </w:p>
          <w:p w14:paraId="2AF6317A" w14:textId="77777777" w:rsidR="00D536D0" w:rsidRPr="006F2535" w:rsidRDefault="00D536D0" w:rsidP="005D0177">
            <w:pPr>
              <w:tabs>
                <w:tab w:val="left" w:pos="0"/>
              </w:tabs>
              <w:jc w:val="center"/>
              <w:rPr>
                <w:rFonts w:ascii="Times New Roman" w:hAnsi="Times New Roman" w:cs="Times New Roman"/>
              </w:rPr>
            </w:pPr>
            <w:r w:rsidRPr="006F2535">
              <w:rPr>
                <w:rFonts w:ascii="Times New Roman" w:hAnsi="Times New Roman" w:cs="Times New Roman"/>
              </w:rPr>
              <w:t>Matching</w:t>
            </w:r>
          </w:p>
          <w:p w14:paraId="41D4D42F" w14:textId="77777777" w:rsidR="00D536D0" w:rsidRPr="006F2535" w:rsidRDefault="00D536D0" w:rsidP="005D0177">
            <w:pPr>
              <w:tabs>
                <w:tab w:val="left" w:pos="0"/>
              </w:tabs>
              <w:jc w:val="center"/>
              <w:rPr>
                <w:rFonts w:ascii="Times New Roman" w:hAnsi="Times New Roman" w:cs="Times New Roman"/>
              </w:rPr>
            </w:pPr>
          </w:p>
        </w:tc>
        <w:tc>
          <w:tcPr>
            <w:tcW w:w="709" w:type="dxa"/>
            <w:tcBorders>
              <w:top w:val="nil"/>
              <w:left w:val="nil"/>
              <w:bottom w:val="single" w:sz="4" w:space="0" w:color="auto"/>
              <w:right w:val="nil"/>
            </w:tcBorders>
          </w:tcPr>
          <w:p w14:paraId="1CDCF820" w14:textId="77777777" w:rsidR="00D536D0" w:rsidRPr="006F2535" w:rsidRDefault="00D536D0" w:rsidP="005D0177">
            <w:pPr>
              <w:tabs>
                <w:tab w:val="left" w:pos="0"/>
              </w:tabs>
              <w:jc w:val="center"/>
              <w:rPr>
                <w:rFonts w:ascii="Times New Roman" w:hAnsi="Times New Roman" w:cs="Times New Roman"/>
                <w:color w:val="000000" w:themeColor="text1"/>
              </w:rPr>
            </w:pPr>
          </w:p>
          <w:p w14:paraId="6427B06D" w14:textId="77777777" w:rsidR="00D536D0" w:rsidRPr="006F2535" w:rsidRDefault="00D536D0" w:rsidP="005D0177">
            <w:pPr>
              <w:tabs>
                <w:tab w:val="left" w:pos="0"/>
              </w:tabs>
              <w:jc w:val="center"/>
              <w:rPr>
                <w:rFonts w:ascii="Times New Roman" w:hAnsi="Times New Roman" w:cs="Times New Roman"/>
                <w:color w:val="000000" w:themeColor="text1"/>
              </w:rPr>
            </w:pPr>
            <w:r w:rsidRPr="006F2535">
              <w:rPr>
                <w:rFonts w:ascii="Times New Roman" w:hAnsi="Times New Roman" w:cs="Times New Roman"/>
                <w:color w:val="000000" w:themeColor="text1"/>
              </w:rPr>
              <w:t>1.72</w:t>
            </w:r>
          </w:p>
          <w:p w14:paraId="61A82667" w14:textId="77777777" w:rsidR="00D536D0" w:rsidRPr="006F2535" w:rsidRDefault="00D536D0" w:rsidP="005D0177">
            <w:pPr>
              <w:tabs>
                <w:tab w:val="left" w:pos="0"/>
              </w:tabs>
              <w:jc w:val="center"/>
              <w:rPr>
                <w:rFonts w:ascii="Times New Roman" w:hAnsi="Times New Roman" w:cs="Times New Roman"/>
                <w:color w:val="000000" w:themeColor="text1"/>
              </w:rPr>
            </w:pPr>
          </w:p>
        </w:tc>
        <w:tc>
          <w:tcPr>
            <w:tcW w:w="709" w:type="dxa"/>
            <w:tcBorders>
              <w:top w:val="nil"/>
              <w:left w:val="nil"/>
              <w:bottom w:val="single" w:sz="4" w:space="0" w:color="auto"/>
              <w:right w:val="nil"/>
            </w:tcBorders>
          </w:tcPr>
          <w:p w14:paraId="0AD63156" w14:textId="77777777" w:rsidR="00D536D0" w:rsidRPr="006F2535" w:rsidRDefault="00D536D0" w:rsidP="005D0177">
            <w:pPr>
              <w:tabs>
                <w:tab w:val="left" w:pos="0"/>
              </w:tabs>
              <w:jc w:val="center"/>
              <w:rPr>
                <w:rFonts w:ascii="Times New Roman" w:hAnsi="Times New Roman" w:cs="Times New Roman"/>
                <w:color w:val="000000" w:themeColor="text1"/>
              </w:rPr>
            </w:pPr>
          </w:p>
          <w:p w14:paraId="562F63A4" w14:textId="77777777" w:rsidR="00D536D0" w:rsidRPr="006F2535" w:rsidRDefault="00D536D0" w:rsidP="005D0177">
            <w:pPr>
              <w:tabs>
                <w:tab w:val="left" w:pos="0"/>
              </w:tabs>
              <w:jc w:val="center"/>
              <w:rPr>
                <w:rFonts w:ascii="Times New Roman" w:hAnsi="Times New Roman" w:cs="Times New Roman"/>
                <w:color w:val="000000" w:themeColor="text1"/>
              </w:rPr>
            </w:pPr>
            <w:r w:rsidRPr="006F2535">
              <w:rPr>
                <w:rFonts w:ascii="Times New Roman" w:hAnsi="Times New Roman" w:cs="Times New Roman"/>
                <w:color w:val="000000" w:themeColor="text1"/>
              </w:rPr>
              <w:t>1.00</w:t>
            </w:r>
          </w:p>
        </w:tc>
        <w:tc>
          <w:tcPr>
            <w:tcW w:w="1136" w:type="dxa"/>
            <w:tcBorders>
              <w:top w:val="nil"/>
              <w:left w:val="nil"/>
              <w:bottom w:val="single" w:sz="4" w:space="0" w:color="auto"/>
              <w:right w:val="nil"/>
            </w:tcBorders>
          </w:tcPr>
          <w:p w14:paraId="730E7BA4" w14:textId="77777777" w:rsidR="00D536D0" w:rsidRPr="006F2535" w:rsidRDefault="00D536D0" w:rsidP="005D0177">
            <w:pPr>
              <w:tabs>
                <w:tab w:val="left" w:pos="0"/>
              </w:tabs>
              <w:jc w:val="center"/>
              <w:rPr>
                <w:rFonts w:ascii="Times New Roman" w:hAnsi="Times New Roman" w:cs="Times New Roman"/>
                <w:color w:val="000000" w:themeColor="text1"/>
              </w:rPr>
            </w:pPr>
          </w:p>
          <w:p w14:paraId="0DAA4675" w14:textId="77777777" w:rsidR="00D536D0" w:rsidRPr="006F2535" w:rsidRDefault="00D536D0" w:rsidP="005D0177">
            <w:pPr>
              <w:tabs>
                <w:tab w:val="left" w:pos="0"/>
              </w:tabs>
              <w:jc w:val="center"/>
              <w:rPr>
                <w:rFonts w:ascii="Times New Roman" w:hAnsi="Times New Roman" w:cs="Times New Roman"/>
                <w:color w:val="000000" w:themeColor="text1"/>
              </w:rPr>
            </w:pPr>
            <w:r w:rsidRPr="006F2535">
              <w:rPr>
                <w:rFonts w:ascii="Times New Roman" w:hAnsi="Times New Roman" w:cs="Times New Roman"/>
                <w:color w:val="000000" w:themeColor="text1"/>
              </w:rPr>
              <w:t>-0.17-4.25</w:t>
            </w:r>
          </w:p>
        </w:tc>
        <w:tc>
          <w:tcPr>
            <w:tcW w:w="709" w:type="dxa"/>
            <w:tcBorders>
              <w:top w:val="nil"/>
              <w:left w:val="nil"/>
              <w:bottom w:val="single" w:sz="4" w:space="0" w:color="auto"/>
              <w:right w:val="nil"/>
            </w:tcBorders>
          </w:tcPr>
          <w:p w14:paraId="585D9DFD" w14:textId="77777777" w:rsidR="00D536D0" w:rsidRPr="006F2535" w:rsidRDefault="00D536D0" w:rsidP="005D0177">
            <w:pPr>
              <w:tabs>
                <w:tab w:val="left" w:pos="0"/>
              </w:tabs>
              <w:jc w:val="center"/>
              <w:rPr>
                <w:rFonts w:ascii="Times New Roman" w:hAnsi="Times New Roman" w:cs="Times New Roman"/>
                <w:color w:val="000000" w:themeColor="text1"/>
              </w:rPr>
            </w:pPr>
          </w:p>
          <w:p w14:paraId="1A82E88D" w14:textId="77777777" w:rsidR="00D536D0" w:rsidRPr="006F2535" w:rsidRDefault="00D536D0" w:rsidP="005D0177">
            <w:pPr>
              <w:tabs>
                <w:tab w:val="left" w:pos="0"/>
              </w:tabs>
              <w:jc w:val="center"/>
              <w:rPr>
                <w:rFonts w:ascii="Times New Roman" w:hAnsi="Times New Roman" w:cs="Times New Roman"/>
                <w:color w:val="000000" w:themeColor="text1"/>
              </w:rPr>
            </w:pPr>
            <w:r w:rsidRPr="006F2535">
              <w:rPr>
                <w:rFonts w:ascii="Times New Roman" w:hAnsi="Times New Roman" w:cs="Times New Roman"/>
                <w:color w:val="000000" w:themeColor="text1"/>
              </w:rPr>
              <w:t>0.30</w:t>
            </w:r>
          </w:p>
        </w:tc>
        <w:tc>
          <w:tcPr>
            <w:tcW w:w="708" w:type="dxa"/>
            <w:tcBorders>
              <w:top w:val="nil"/>
              <w:left w:val="nil"/>
              <w:bottom w:val="single" w:sz="4" w:space="0" w:color="auto"/>
              <w:right w:val="nil"/>
            </w:tcBorders>
          </w:tcPr>
          <w:p w14:paraId="2B202372" w14:textId="77777777" w:rsidR="00D536D0" w:rsidRPr="006F2535" w:rsidRDefault="00D536D0" w:rsidP="005D0177">
            <w:pPr>
              <w:tabs>
                <w:tab w:val="left" w:pos="0"/>
              </w:tabs>
              <w:jc w:val="center"/>
              <w:rPr>
                <w:rFonts w:ascii="Times New Roman" w:hAnsi="Times New Roman" w:cs="Times New Roman"/>
                <w:color w:val="000000" w:themeColor="text1"/>
              </w:rPr>
            </w:pPr>
          </w:p>
          <w:p w14:paraId="0AFC8510" w14:textId="77777777" w:rsidR="00D536D0" w:rsidRPr="006F2535" w:rsidRDefault="00D536D0" w:rsidP="005D0177">
            <w:pPr>
              <w:tabs>
                <w:tab w:val="left" w:pos="0"/>
              </w:tabs>
              <w:jc w:val="center"/>
              <w:rPr>
                <w:rFonts w:ascii="Times New Roman" w:hAnsi="Times New Roman" w:cs="Times New Roman"/>
                <w:color w:val="000000" w:themeColor="text1"/>
              </w:rPr>
            </w:pPr>
            <w:r w:rsidRPr="006F2535">
              <w:rPr>
                <w:rFonts w:ascii="Times New Roman" w:hAnsi="Times New Roman" w:cs="Times New Roman"/>
                <w:color w:val="000000" w:themeColor="text1"/>
              </w:rPr>
              <w:t>0.54</w:t>
            </w:r>
          </w:p>
        </w:tc>
        <w:tc>
          <w:tcPr>
            <w:tcW w:w="1134" w:type="dxa"/>
            <w:tcBorders>
              <w:top w:val="nil"/>
              <w:left w:val="nil"/>
              <w:bottom w:val="single" w:sz="4" w:space="0" w:color="auto"/>
            </w:tcBorders>
          </w:tcPr>
          <w:p w14:paraId="14897694" w14:textId="77777777" w:rsidR="00D536D0" w:rsidRPr="006F2535" w:rsidRDefault="00D536D0" w:rsidP="005D0177">
            <w:pPr>
              <w:tabs>
                <w:tab w:val="left" w:pos="0"/>
              </w:tabs>
              <w:jc w:val="center"/>
              <w:rPr>
                <w:rFonts w:ascii="Times New Roman" w:hAnsi="Times New Roman" w:cs="Times New Roman"/>
                <w:color w:val="000000" w:themeColor="text1"/>
              </w:rPr>
            </w:pPr>
          </w:p>
          <w:p w14:paraId="7896D558" w14:textId="77777777" w:rsidR="00D536D0" w:rsidRPr="006F2535" w:rsidRDefault="00D536D0" w:rsidP="005D0177">
            <w:pPr>
              <w:tabs>
                <w:tab w:val="left" w:pos="0"/>
              </w:tabs>
              <w:jc w:val="center"/>
              <w:rPr>
                <w:rFonts w:ascii="Times New Roman" w:hAnsi="Times New Roman" w:cs="Times New Roman"/>
                <w:color w:val="000000" w:themeColor="text1"/>
              </w:rPr>
            </w:pPr>
            <w:r w:rsidRPr="006F2535">
              <w:rPr>
                <w:rFonts w:ascii="Times New Roman" w:hAnsi="Times New Roman" w:cs="Times New Roman"/>
                <w:color w:val="000000" w:themeColor="text1"/>
              </w:rPr>
              <w:t>-1.01-1.69</w:t>
            </w:r>
          </w:p>
        </w:tc>
      </w:tr>
    </w:tbl>
    <w:p w14:paraId="2009AAE5" w14:textId="77777777" w:rsidR="00D536D0" w:rsidRPr="006F2535" w:rsidRDefault="00D536D0" w:rsidP="00D536D0">
      <w:pPr>
        <w:tabs>
          <w:tab w:val="left" w:pos="0"/>
        </w:tabs>
        <w:spacing w:after="0" w:line="480" w:lineRule="auto"/>
        <w:rPr>
          <w:rFonts w:ascii="Times New Roman" w:hAnsi="Times New Roman" w:cs="Times New Roman"/>
          <w:i/>
          <w:sz w:val="16"/>
          <w:szCs w:val="16"/>
        </w:rPr>
      </w:pPr>
    </w:p>
    <w:p w14:paraId="4B94B37F" w14:textId="01F9E644" w:rsidR="00D536D0" w:rsidRPr="006F2535" w:rsidRDefault="00D536D0" w:rsidP="00D536D0">
      <w:pPr>
        <w:tabs>
          <w:tab w:val="left" w:pos="0"/>
        </w:tabs>
        <w:spacing w:after="0" w:line="480" w:lineRule="auto"/>
        <w:rPr>
          <w:rFonts w:ascii="Times New Roman" w:hAnsi="Times New Roman" w:cs="Times New Roman"/>
          <w:sz w:val="24"/>
        </w:rPr>
      </w:pPr>
      <w:r w:rsidRPr="006F2535">
        <w:rPr>
          <w:rFonts w:ascii="Times New Roman" w:hAnsi="Times New Roman" w:cs="Times New Roman"/>
          <w:i/>
          <w:sz w:val="24"/>
        </w:rPr>
        <w:t xml:space="preserve">Note. </w:t>
      </w:r>
      <w:r w:rsidRPr="006F2535">
        <w:rPr>
          <w:rFonts w:ascii="Times New Roman" w:hAnsi="Times New Roman" w:cs="Times New Roman"/>
          <w:sz w:val="24"/>
        </w:rPr>
        <w:t xml:space="preserve">Mean task performance on each of the 4 identity matching tests used in Experiment 1 (BVMT = Bangor Voice Matching Test; AVMaT = Applied Voice Matching Test; GFMT = Glasgow Face Matching Test; MFMT = Models Face Matching Test). </w:t>
      </w:r>
    </w:p>
    <w:p w14:paraId="5A1AB124" w14:textId="6DA93A5E" w:rsidR="00D536D0" w:rsidRPr="006F2535" w:rsidRDefault="00D536D0" w:rsidP="00D536D0">
      <w:pPr>
        <w:tabs>
          <w:tab w:val="left" w:pos="0"/>
        </w:tabs>
        <w:spacing w:after="0" w:line="480" w:lineRule="auto"/>
        <w:ind w:left="720" w:hanging="720"/>
        <w:jc w:val="center"/>
        <w:rPr>
          <w:rFonts w:ascii="Times New Roman" w:hAnsi="Times New Roman" w:cs="Times New Roman"/>
          <w:b/>
          <w:bCs/>
          <w:sz w:val="24"/>
        </w:rPr>
      </w:pPr>
    </w:p>
    <w:p w14:paraId="067792FC" w14:textId="722D13AA" w:rsidR="008235C4" w:rsidRPr="006F2535" w:rsidRDefault="008235C4" w:rsidP="008235C4">
      <w:pPr>
        <w:tabs>
          <w:tab w:val="left" w:pos="0"/>
        </w:tabs>
        <w:spacing w:after="0" w:line="480" w:lineRule="auto"/>
        <w:jc w:val="center"/>
        <w:rPr>
          <w:rFonts w:ascii="Times New Roman" w:hAnsi="Times New Roman" w:cs="Times New Roman"/>
          <w:b/>
          <w:bCs/>
          <w:sz w:val="24"/>
        </w:rPr>
      </w:pPr>
      <w:r w:rsidRPr="006F2535">
        <w:rPr>
          <w:rFonts w:ascii="Times New Roman" w:hAnsi="Times New Roman" w:cs="Times New Roman"/>
          <w:b/>
          <w:bCs/>
          <w:sz w:val="24"/>
        </w:rPr>
        <w:t>Tables</w:t>
      </w:r>
    </w:p>
    <w:p w14:paraId="33FC5EDE" w14:textId="77777777" w:rsidR="00741616" w:rsidRPr="006F2535" w:rsidRDefault="00741616" w:rsidP="00741616">
      <w:pPr>
        <w:tabs>
          <w:tab w:val="left" w:pos="0"/>
        </w:tabs>
        <w:spacing w:after="0" w:line="480" w:lineRule="auto"/>
        <w:rPr>
          <w:rFonts w:ascii="Times New Roman" w:hAnsi="Times New Roman" w:cs="Times New Roman"/>
          <w:b/>
          <w:sz w:val="24"/>
        </w:rPr>
      </w:pPr>
      <w:r w:rsidRPr="006F2535">
        <w:rPr>
          <w:rFonts w:ascii="Times New Roman" w:hAnsi="Times New Roman" w:cs="Times New Roman"/>
          <w:b/>
          <w:sz w:val="24"/>
        </w:rPr>
        <w:t>Table 2</w:t>
      </w:r>
    </w:p>
    <w:p w14:paraId="73D0362C" w14:textId="703F2709" w:rsidR="00741616" w:rsidRPr="006F2535" w:rsidRDefault="00123930" w:rsidP="00741616">
      <w:pPr>
        <w:tabs>
          <w:tab w:val="left" w:pos="0"/>
        </w:tabs>
        <w:spacing w:after="0" w:line="480" w:lineRule="auto"/>
        <w:rPr>
          <w:rFonts w:ascii="Times New Roman" w:hAnsi="Times New Roman" w:cs="Times New Roman"/>
          <w:i/>
          <w:sz w:val="24"/>
        </w:rPr>
      </w:pPr>
      <w:r w:rsidRPr="006F2535">
        <w:rPr>
          <w:rFonts w:ascii="Times New Roman" w:hAnsi="Times New Roman" w:cs="Times New Roman"/>
          <w:i/>
          <w:sz w:val="24"/>
        </w:rPr>
        <w:t>T</w:t>
      </w:r>
      <w:r w:rsidR="00741616" w:rsidRPr="006F2535">
        <w:rPr>
          <w:rFonts w:ascii="Times New Roman" w:hAnsi="Times New Roman" w:cs="Times New Roman"/>
          <w:i/>
          <w:sz w:val="24"/>
        </w:rPr>
        <w:t>ask performance for Experiment 2</w:t>
      </w:r>
    </w:p>
    <w:tbl>
      <w:tblPr>
        <w:tblStyle w:val="TableGrid"/>
        <w:tblW w:w="8507" w:type="dxa"/>
        <w:tblBorders>
          <w:left w:val="none" w:sz="0" w:space="0" w:color="auto"/>
          <w:right w:val="none" w:sz="0" w:space="0" w:color="auto"/>
        </w:tblBorders>
        <w:tblLayout w:type="fixed"/>
        <w:tblLook w:val="04A0" w:firstRow="1" w:lastRow="0" w:firstColumn="1" w:lastColumn="0" w:noHBand="0" w:noVBand="1"/>
      </w:tblPr>
      <w:tblGrid>
        <w:gridCol w:w="993"/>
        <w:gridCol w:w="1134"/>
        <w:gridCol w:w="1063"/>
        <w:gridCol w:w="745"/>
        <w:gridCol w:w="761"/>
        <w:gridCol w:w="1260"/>
        <w:gridCol w:w="709"/>
        <w:gridCol w:w="708"/>
        <w:gridCol w:w="1134"/>
      </w:tblGrid>
      <w:tr w:rsidR="00741616" w:rsidRPr="006F2535" w14:paraId="3E099BCF" w14:textId="77777777" w:rsidTr="00A86C3D">
        <w:tc>
          <w:tcPr>
            <w:tcW w:w="993" w:type="dxa"/>
            <w:tcBorders>
              <w:top w:val="nil"/>
              <w:bottom w:val="nil"/>
              <w:right w:val="nil"/>
            </w:tcBorders>
          </w:tcPr>
          <w:p w14:paraId="15BB39C9" w14:textId="77777777" w:rsidR="00741616" w:rsidRPr="006F2535" w:rsidRDefault="00741616" w:rsidP="00A86C3D">
            <w:pPr>
              <w:tabs>
                <w:tab w:val="left" w:pos="0"/>
              </w:tabs>
              <w:jc w:val="center"/>
              <w:rPr>
                <w:rFonts w:ascii="Times New Roman" w:hAnsi="Times New Roman" w:cs="Times New Roman"/>
                <w:i/>
              </w:rPr>
            </w:pPr>
          </w:p>
        </w:tc>
        <w:tc>
          <w:tcPr>
            <w:tcW w:w="1134" w:type="dxa"/>
            <w:tcBorders>
              <w:top w:val="nil"/>
              <w:left w:val="nil"/>
              <w:bottom w:val="nil"/>
              <w:right w:val="nil"/>
            </w:tcBorders>
          </w:tcPr>
          <w:p w14:paraId="4AA49AFA" w14:textId="77777777" w:rsidR="00741616" w:rsidRPr="006F2535" w:rsidRDefault="00741616" w:rsidP="00A86C3D">
            <w:pPr>
              <w:tabs>
                <w:tab w:val="left" w:pos="0"/>
              </w:tabs>
              <w:jc w:val="center"/>
              <w:rPr>
                <w:rFonts w:ascii="Times New Roman" w:hAnsi="Times New Roman" w:cs="Times New Roman"/>
                <w:i/>
              </w:rPr>
            </w:pPr>
          </w:p>
          <w:p w14:paraId="27DA4330" w14:textId="77777777" w:rsidR="00741616" w:rsidRPr="006F2535" w:rsidRDefault="00741616" w:rsidP="00A86C3D">
            <w:pPr>
              <w:tabs>
                <w:tab w:val="left" w:pos="0"/>
              </w:tabs>
              <w:jc w:val="center"/>
              <w:rPr>
                <w:rFonts w:ascii="Times New Roman" w:hAnsi="Times New Roman" w:cs="Times New Roman"/>
                <w:i/>
              </w:rPr>
            </w:pPr>
          </w:p>
          <w:p w14:paraId="7B503E28" w14:textId="77777777" w:rsidR="00741616" w:rsidRPr="006F2535" w:rsidRDefault="00741616" w:rsidP="00A86C3D">
            <w:pPr>
              <w:tabs>
                <w:tab w:val="left" w:pos="0"/>
              </w:tabs>
              <w:jc w:val="center"/>
              <w:rPr>
                <w:rFonts w:ascii="Times New Roman" w:hAnsi="Times New Roman" w:cs="Times New Roman"/>
                <w:i/>
              </w:rPr>
            </w:pPr>
          </w:p>
        </w:tc>
        <w:tc>
          <w:tcPr>
            <w:tcW w:w="1063" w:type="dxa"/>
            <w:tcBorders>
              <w:top w:val="nil"/>
              <w:left w:val="nil"/>
              <w:bottom w:val="nil"/>
              <w:right w:val="nil"/>
            </w:tcBorders>
          </w:tcPr>
          <w:p w14:paraId="506D8DCD" w14:textId="77777777" w:rsidR="00741616" w:rsidRPr="006F2535" w:rsidRDefault="00741616" w:rsidP="00A86C3D">
            <w:pPr>
              <w:tabs>
                <w:tab w:val="left" w:pos="0"/>
              </w:tabs>
              <w:jc w:val="center"/>
              <w:rPr>
                <w:rFonts w:ascii="Times New Roman" w:hAnsi="Times New Roman" w:cs="Times New Roman"/>
                <w:i/>
              </w:rPr>
            </w:pPr>
          </w:p>
        </w:tc>
        <w:tc>
          <w:tcPr>
            <w:tcW w:w="5317" w:type="dxa"/>
            <w:gridSpan w:val="6"/>
            <w:tcBorders>
              <w:left w:val="nil"/>
              <w:bottom w:val="single" w:sz="4" w:space="0" w:color="auto"/>
            </w:tcBorders>
          </w:tcPr>
          <w:p w14:paraId="15E5C253" w14:textId="77777777" w:rsidR="00741616" w:rsidRPr="006F2535" w:rsidRDefault="00741616" w:rsidP="00A86C3D">
            <w:pPr>
              <w:tabs>
                <w:tab w:val="left" w:pos="0"/>
              </w:tabs>
              <w:jc w:val="center"/>
              <w:rPr>
                <w:rFonts w:ascii="Times New Roman" w:hAnsi="Times New Roman" w:cs="Times New Roman"/>
                <w:i/>
              </w:rPr>
            </w:pPr>
          </w:p>
          <w:p w14:paraId="2A5C9D41" w14:textId="77777777" w:rsidR="00741616" w:rsidRPr="006F2535" w:rsidRDefault="00741616" w:rsidP="00A86C3D">
            <w:pPr>
              <w:tabs>
                <w:tab w:val="left" w:pos="0"/>
              </w:tabs>
              <w:jc w:val="center"/>
              <w:rPr>
                <w:rFonts w:ascii="Times New Roman" w:hAnsi="Times New Roman" w:cs="Times New Roman"/>
                <w:b/>
                <w:i/>
              </w:rPr>
            </w:pPr>
            <w:r w:rsidRPr="006F2535">
              <w:rPr>
                <w:rFonts w:ascii="Times New Roman" w:hAnsi="Times New Roman" w:cs="Times New Roman"/>
                <w:b/>
              </w:rPr>
              <w:t>N</w:t>
            </w:r>
            <w:r w:rsidRPr="006F2535">
              <w:rPr>
                <w:rFonts w:ascii="Times New Roman" w:hAnsi="Times New Roman" w:cs="Times New Roman"/>
                <w:b/>
                <w:i/>
              </w:rPr>
              <w:t xml:space="preserve"> </w:t>
            </w:r>
            <w:r w:rsidRPr="006F2535">
              <w:rPr>
                <w:rFonts w:ascii="Times New Roman" w:hAnsi="Times New Roman" w:cs="Times New Roman"/>
                <w:b/>
              </w:rPr>
              <w:t>= 92</w:t>
            </w:r>
          </w:p>
        </w:tc>
      </w:tr>
      <w:tr w:rsidR="00741616" w:rsidRPr="006F2535" w14:paraId="28446506" w14:textId="77777777" w:rsidTr="00A86C3D">
        <w:tc>
          <w:tcPr>
            <w:tcW w:w="993" w:type="dxa"/>
            <w:tcBorders>
              <w:top w:val="nil"/>
              <w:bottom w:val="nil"/>
              <w:right w:val="nil"/>
            </w:tcBorders>
          </w:tcPr>
          <w:p w14:paraId="11AB1BD5" w14:textId="77777777" w:rsidR="00741616" w:rsidRPr="006F2535" w:rsidRDefault="00741616" w:rsidP="00A86C3D">
            <w:pPr>
              <w:tabs>
                <w:tab w:val="left" w:pos="0"/>
              </w:tabs>
              <w:jc w:val="center"/>
              <w:rPr>
                <w:rFonts w:ascii="Times New Roman" w:hAnsi="Times New Roman" w:cs="Times New Roman"/>
                <w:i/>
              </w:rPr>
            </w:pPr>
          </w:p>
        </w:tc>
        <w:tc>
          <w:tcPr>
            <w:tcW w:w="1134" w:type="dxa"/>
            <w:tcBorders>
              <w:top w:val="nil"/>
              <w:left w:val="nil"/>
              <w:right w:val="nil"/>
            </w:tcBorders>
          </w:tcPr>
          <w:p w14:paraId="6C5786BA" w14:textId="77777777" w:rsidR="00741616" w:rsidRPr="006F2535" w:rsidRDefault="00741616" w:rsidP="00A86C3D">
            <w:pPr>
              <w:tabs>
                <w:tab w:val="left" w:pos="0"/>
              </w:tabs>
              <w:jc w:val="center"/>
              <w:rPr>
                <w:rFonts w:ascii="Times New Roman" w:hAnsi="Times New Roman" w:cs="Times New Roman"/>
                <w:i/>
              </w:rPr>
            </w:pPr>
          </w:p>
        </w:tc>
        <w:tc>
          <w:tcPr>
            <w:tcW w:w="1063" w:type="dxa"/>
            <w:tcBorders>
              <w:top w:val="nil"/>
              <w:left w:val="nil"/>
              <w:right w:val="nil"/>
            </w:tcBorders>
          </w:tcPr>
          <w:p w14:paraId="74D8914B" w14:textId="77777777" w:rsidR="00741616" w:rsidRPr="006F2535" w:rsidRDefault="00741616" w:rsidP="00A86C3D">
            <w:pPr>
              <w:tabs>
                <w:tab w:val="left" w:pos="0"/>
              </w:tabs>
              <w:jc w:val="center"/>
              <w:rPr>
                <w:rFonts w:ascii="Times New Roman" w:hAnsi="Times New Roman" w:cs="Times New Roman"/>
                <w:i/>
              </w:rPr>
            </w:pPr>
          </w:p>
        </w:tc>
        <w:tc>
          <w:tcPr>
            <w:tcW w:w="2766" w:type="dxa"/>
            <w:gridSpan w:val="3"/>
            <w:tcBorders>
              <w:left w:val="nil"/>
              <w:right w:val="nil"/>
            </w:tcBorders>
          </w:tcPr>
          <w:p w14:paraId="334AD0AD" w14:textId="77777777" w:rsidR="00741616" w:rsidRPr="006F2535" w:rsidRDefault="00741616" w:rsidP="00A86C3D">
            <w:pPr>
              <w:tabs>
                <w:tab w:val="left" w:pos="0"/>
              </w:tabs>
              <w:jc w:val="center"/>
              <w:rPr>
                <w:rFonts w:ascii="Times New Roman" w:hAnsi="Times New Roman" w:cs="Times New Roman"/>
                <w:i/>
              </w:rPr>
            </w:pPr>
          </w:p>
          <w:p w14:paraId="58343C03" w14:textId="77777777" w:rsidR="00741616" w:rsidRPr="006F2535" w:rsidRDefault="00741616" w:rsidP="00A86C3D">
            <w:pPr>
              <w:tabs>
                <w:tab w:val="left" w:pos="0"/>
              </w:tabs>
              <w:jc w:val="center"/>
              <w:rPr>
                <w:rFonts w:ascii="Times New Roman" w:hAnsi="Times New Roman" w:cs="Times New Roman"/>
                <w:b/>
              </w:rPr>
            </w:pPr>
            <w:r w:rsidRPr="006F2535">
              <w:rPr>
                <w:rFonts w:ascii="Times New Roman" w:hAnsi="Times New Roman" w:cs="Times New Roman"/>
                <w:b/>
              </w:rPr>
              <w:t>Hits (%)</w:t>
            </w:r>
          </w:p>
          <w:p w14:paraId="66EF1DA6" w14:textId="77777777" w:rsidR="00741616" w:rsidRPr="006F2535" w:rsidRDefault="00741616" w:rsidP="00A86C3D">
            <w:pPr>
              <w:tabs>
                <w:tab w:val="left" w:pos="0"/>
              </w:tabs>
              <w:jc w:val="center"/>
              <w:rPr>
                <w:rFonts w:ascii="Times New Roman" w:hAnsi="Times New Roman" w:cs="Times New Roman"/>
                <w:i/>
              </w:rPr>
            </w:pPr>
          </w:p>
        </w:tc>
        <w:tc>
          <w:tcPr>
            <w:tcW w:w="2551" w:type="dxa"/>
            <w:gridSpan w:val="3"/>
            <w:tcBorders>
              <w:left w:val="nil"/>
            </w:tcBorders>
          </w:tcPr>
          <w:p w14:paraId="7E514BFB" w14:textId="77777777" w:rsidR="00741616" w:rsidRPr="006F2535" w:rsidRDefault="00741616" w:rsidP="00A86C3D">
            <w:pPr>
              <w:tabs>
                <w:tab w:val="left" w:pos="0"/>
              </w:tabs>
              <w:jc w:val="center"/>
              <w:rPr>
                <w:rFonts w:ascii="Times New Roman" w:hAnsi="Times New Roman" w:cs="Times New Roman"/>
                <w:i/>
              </w:rPr>
            </w:pPr>
          </w:p>
          <w:p w14:paraId="0FDCE4DB" w14:textId="77777777" w:rsidR="00741616" w:rsidRPr="006F2535" w:rsidRDefault="00741616" w:rsidP="00A86C3D">
            <w:pPr>
              <w:tabs>
                <w:tab w:val="left" w:pos="0"/>
              </w:tabs>
              <w:jc w:val="center"/>
              <w:rPr>
                <w:rFonts w:ascii="Times New Roman" w:hAnsi="Times New Roman" w:cs="Times New Roman"/>
                <w:b/>
              </w:rPr>
            </w:pPr>
            <w:r w:rsidRPr="006F2535">
              <w:rPr>
                <w:rFonts w:ascii="Times New Roman" w:hAnsi="Times New Roman" w:cs="Times New Roman"/>
                <w:b/>
              </w:rPr>
              <w:t>False Alarms (%)</w:t>
            </w:r>
          </w:p>
        </w:tc>
      </w:tr>
      <w:tr w:rsidR="00741616" w:rsidRPr="006F2535" w14:paraId="5088B545" w14:textId="77777777" w:rsidTr="00A86C3D">
        <w:tc>
          <w:tcPr>
            <w:tcW w:w="993" w:type="dxa"/>
            <w:tcBorders>
              <w:top w:val="nil"/>
              <w:bottom w:val="single" w:sz="4" w:space="0" w:color="auto"/>
              <w:right w:val="nil"/>
            </w:tcBorders>
          </w:tcPr>
          <w:p w14:paraId="62E46B3F" w14:textId="77777777" w:rsidR="00741616" w:rsidRPr="006F2535" w:rsidRDefault="00741616" w:rsidP="00A86C3D">
            <w:pPr>
              <w:tabs>
                <w:tab w:val="left" w:pos="0"/>
              </w:tabs>
              <w:jc w:val="center"/>
              <w:rPr>
                <w:rFonts w:ascii="Times New Roman" w:hAnsi="Times New Roman" w:cs="Times New Roman"/>
                <w:i/>
              </w:rPr>
            </w:pPr>
          </w:p>
        </w:tc>
        <w:tc>
          <w:tcPr>
            <w:tcW w:w="1134" w:type="dxa"/>
            <w:tcBorders>
              <w:left w:val="nil"/>
              <w:bottom w:val="single" w:sz="4" w:space="0" w:color="auto"/>
              <w:right w:val="nil"/>
            </w:tcBorders>
          </w:tcPr>
          <w:p w14:paraId="6FF34872" w14:textId="77777777" w:rsidR="00741616" w:rsidRPr="006F2535" w:rsidRDefault="00741616" w:rsidP="00A86C3D">
            <w:pPr>
              <w:tabs>
                <w:tab w:val="left" w:pos="0"/>
              </w:tabs>
              <w:jc w:val="center"/>
              <w:rPr>
                <w:rFonts w:ascii="Times New Roman" w:hAnsi="Times New Roman" w:cs="Times New Roman"/>
                <w:b/>
                <w:color w:val="000000" w:themeColor="text1"/>
              </w:rPr>
            </w:pPr>
          </w:p>
          <w:p w14:paraId="632F2137" w14:textId="77777777" w:rsidR="00741616" w:rsidRPr="006F2535" w:rsidRDefault="00741616" w:rsidP="00A86C3D">
            <w:pPr>
              <w:tabs>
                <w:tab w:val="left" w:pos="0"/>
              </w:tabs>
              <w:jc w:val="center"/>
              <w:rPr>
                <w:rFonts w:ascii="Times New Roman" w:hAnsi="Times New Roman" w:cs="Times New Roman"/>
                <w:b/>
                <w:color w:val="000000" w:themeColor="text1"/>
              </w:rPr>
            </w:pPr>
            <w:r w:rsidRPr="006F2535">
              <w:rPr>
                <w:rFonts w:ascii="Times New Roman" w:hAnsi="Times New Roman" w:cs="Times New Roman"/>
                <w:b/>
                <w:color w:val="000000" w:themeColor="text1"/>
              </w:rPr>
              <w:t>Stimuli</w:t>
            </w:r>
          </w:p>
          <w:p w14:paraId="221A3916" w14:textId="77777777" w:rsidR="00741616" w:rsidRPr="006F2535" w:rsidRDefault="00741616" w:rsidP="00A86C3D">
            <w:pPr>
              <w:tabs>
                <w:tab w:val="left" w:pos="0"/>
              </w:tabs>
              <w:jc w:val="center"/>
              <w:rPr>
                <w:rFonts w:ascii="Times New Roman" w:hAnsi="Times New Roman" w:cs="Times New Roman"/>
                <w:b/>
                <w:color w:val="000000" w:themeColor="text1"/>
              </w:rPr>
            </w:pPr>
          </w:p>
        </w:tc>
        <w:tc>
          <w:tcPr>
            <w:tcW w:w="1063" w:type="dxa"/>
            <w:tcBorders>
              <w:left w:val="nil"/>
              <w:bottom w:val="single" w:sz="4" w:space="0" w:color="auto"/>
              <w:right w:val="nil"/>
            </w:tcBorders>
          </w:tcPr>
          <w:p w14:paraId="630CCF5E" w14:textId="77777777" w:rsidR="00741616" w:rsidRPr="006F2535" w:rsidRDefault="00741616" w:rsidP="00A86C3D">
            <w:pPr>
              <w:tabs>
                <w:tab w:val="left" w:pos="0"/>
              </w:tabs>
              <w:jc w:val="center"/>
              <w:rPr>
                <w:rFonts w:ascii="Times New Roman" w:hAnsi="Times New Roman" w:cs="Times New Roman"/>
                <w:b/>
                <w:color w:val="000000" w:themeColor="text1"/>
              </w:rPr>
            </w:pPr>
          </w:p>
          <w:p w14:paraId="7D7C22D6" w14:textId="77777777" w:rsidR="00741616" w:rsidRPr="006F2535" w:rsidRDefault="00741616" w:rsidP="00A86C3D">
            <w:pPr>
              <w:tabs>
                <w:tab w:val="left" w:pos="0"/>
              </w:tabs>
              <w:jc w:val="center"/>
              <w:rPr>
                <w:rFonts w:ascii="Times New Roman" w:hAnsi="Times New Roman" w:cs="Times New Roman"/>
                <w:b/>
                <w:color w:val="000000" w:themeColor="text1"/>
              </w:rPr>
            </w:pPr>
            <w:r w:rsidRPr="006F2535">
              <w:rPr>
                <w:rFonts w:ascii="Times New Roman" w:hAnsi="Times New Roman" w:cs="Times New Roman"/>
                <w:b/>
                <w:color w:val="000000" w:themeColor="text1"/>
              </w:rPr>
              <w:t>Domain</w:t>
            </w:r>
          </w:p>
        </w:tc>
        <w:tc>
          <w:tcPr>
            <w:tcW w:w="745" w:type="dxa"/>
            <w:tcBorders>
              <w:left w:val="nil"/>
              <w:bottom w:val="single" w:sz="4" w:space="0" w:color="auto"/>
              <w:right w:val="nil"/>
            </w:tcBorders>
          </w:tcPr>
          <w:p w14:paraId="1E5155D8" w14:textId="77777777" w:rsidR="00741616" w:rsidRPr="006F2535" w:rsidRDefault="00741616" w:rsidP="00A86C3D">
            <w:pPr>
              <w:tabs>
                <w:tab w:val="left" w:pos="0"/>
              </w:tabs>
              <w:jc w:val="center"/>
              <w:rPr>
                <w:rFonts w:ascii="Times New Roman" w:hAnsi="Times New Roman" w:cs="Times New Roman"/>
                <w:color w:val="000000" w:themeColor="text1"/>
              </w:rPr>
            </w:pPr>
          </w:p>
          <w:p w14:paraId="3156FABD" w14:textId="77777777" w:rsidR="00741616" w:rsidRPr="006F2535" w:rsidRDefault="00741616" w:rsidP="00A86C3D">
            <w:pPr>
              <w:tabs>
                <w:tab w:val="left" w:pos="0"/>
              </w:tabs>
              <w:jc w:val="center"/>
              <w:rPr>
                <w:rFonts w:ascii="Times New Roman" w:hAnsi="Times New Roman" w:cs="Times New Roman"/>
                <w:i/>
              </w:rPr>
            </w:pPr>
            <w:r w:rsidRPr="006F2535">
              <w:rPr>
                <w:rFonts w:ascii="Times New Roman" w:hAnsi="Times New Roman" w:cs="Times New Roman"/>
                <w:color w:val="000000" w:themeColor="text1"/>
              </w:rPr>
              <w:t>M</w:t>
            </w:r>
          </w:p>
        </w:tc>
        <w:tc>
          <w:tcPr>
            <w:tcW w:w="761" w:type="dxa"/>
            <w:tcBorders>
              <w:left w:val="nil"/>
              <w:bottom w:val="single" w:sz="4" w:space="0" w:color="auto"/>
              <w:right w:val="nil"/>
            </w:tcBorders>
          </w:tcPr>
          <w:p w14:paraId="70DDF222" w14:textId="77777777" w:rsidR="00741616" w:rsidRPr="006F2535" w:rsidRDefault="00741616" w:rsidP="00A86C3D">
            <w:pPr>
              <w:tabs>
                <w:tab w:val="left" w:pos="0"/>
              </w:tabs>
              <w:jc w:val="center"/>
              <w:rPr>
                <w:rFonts w:ascii="Times New Roman" w:hAnsi="Times New Roman" w:cs="Times New Roman"/>
                <w:color w:val="000000" w:themeColor="text1"/>
              </w:rPr>
            </w:pPr>
          </w:p>
          <w:p w14:paraId="0D9EFB84" w14:textId="77777777" w:rsidR="00741616" w:rsidRPr="006F2535" w:rsidRDefault="00741616" w:rsidP="00A86C3D">
            <w:pPr>
              <w:tabs>
                <w:tab w:val="left" w:pos="0"/>
              </w:tabs>
              <w:jc w:val="center"/>
              <w:rPr>
                <w:rFonts w:ascii="Times New Roman" w:hAnsi="Times New Roman" w:cs="Times New Roman"/>
                <w:i/>
              </w:rPr>
            </w:pPr>
            <w:r w:rsidRPr="006F2535">
              <w:rPr>
                <w:rFonts w:ascii="Times New Roman" w:hAnsi="Times New Roman" w:cs="Times New Roman"/>
                <w:color w:val="000000" w:themeColor="text1"/>
              </w:rPr>
              <w:t>SD</w:t>
            </w:r>
          </w:p>
        </w:tc>
        <w:tc>
          <w:tcPr>
            <w:tcW w:w="1260" w:type="dxa"/>
            <w:tcBorders>
              <w:left w:val="nil"/>
              <w:bottom w:val="single" w:sz="4" w:space="0" w:color="auto"/>
              <w:right w:val="nil"/>
            </w:tcBorders>
          </w:tcPr>
          <w:p w14:paraId="27239F7E" w14:textId="77777777" w:rsidR="00741616" w:rsidRPr="006F2535" w:rsidRDefault="00741616" w:rsidP="00A86C3D">
            <w:pPr>
              <w:tabs>
                <w:tab w:val="left" w:pos="0"/>
              </w:tabs>
              <w:jc w:val="center"/>
              <w:rPr>
                <w:rFonts w:ascii="Times New Roman" w:hAnsi="Times New Roman" w:cs="Times New Roman"/>
                <w:color w:val="000000" w:themeColor="text1"/>
              </w:rPr>
            </w:pPr>
          </w:p>
          <w:p w14:paraId="1CAA6284" w14:textId="77777777" w:rsidR="00741616" w:rsidRPr="006F2535" w:rsidRDefault="00741616" w:rsidP="00A86C3D">
            <w:pPr>
              <w:tabs>
                <w:tab w:val="left" w:pos="0"/>
              </w:tabs>
              <w:jc w:val="center"/>
              <w:rPr>
                <w:rFonts w:ascii="Times New Roman" w:hAnsi="Times New Roman" w:cs="Times New Roman"/>
                <w:i/>
              </w:rPr>
            </w:pPr>
            <w:r w:rsidRPr="006F2535">
              <w:rPr>
                <w:rFonts w:ascii="Times New Roman" w:hAnsi="Times New Roman" w:cs="Times New Roman"/>
                <w:color w:val="000000" w:themeColor="text1"/>
              </w:rPr>
              <w:t>Range</w:t>
            </w:r>
          </w:p>
        </w:tc>
        <w:tc>
          <w:tcPr>
            <w:tcW w:w="709" w:type="dxa"/>
            <w:tcBorders>
              <w:left w:val="nil"/>
              <w:bottom w:val="single" w:sz="4" w:space="0" w:color="auto"/>
              <w:right w:val="nil"/>
            </w:tcBorders>
          </w:tcPr>
          <w:p w14:paraId="4F922F34" w14:textId="77777777" w:rsidR="00741616" w:rsidRPr="006F2535" w:rsidRDefault="00741616" w:rsidP="00A86C3D">
            <w:pPr>
              <w:tabs>
                <w:tab w:val="left" w:pos="0"/>
              </w:tabs>
              <w:jc w:val="center"/>
              <w:rPr>
                <w:rFonts w:ascii="Times New Roman" w:hAnsi="Times New Roman" w:cs="Times New Roman"/>
                <w:color w:val="000000" w:themeColor="text1"/>
              </w:rPr>
            </w:pPr>
          </w:p>
          <w:p w14:paraId="3629C225" w14:textId="77777777" w:rsidR="00741616" w:rsidRPr="006F2535" w:rsidRDefault="00741616" w:rsidP="00A86C3D">
            <w:pPr>
              <w:tabs>
                <w:tab w:val="left" w:pos="0"/>
              </w:tabs>
              <w:jc w:val="center"/>
              <w:rPr>
                <w:rFonts w:ascii="Times New Roman" w:hAnsi="Times New Roman" w:cs="Times New Roman"/>
                <w:i/>
              </w:rPr>
            </w:pPr>
            <w:r w:rsidRPr="006F2535">
              <w:rPr>
                <w:rFonts w:ascii="Times New Roman" w:hAnsi="Times New Roman" w:cs="Times New Roman"/>
                <w:color w:val="000000" w:themeColor="text1"/>
              </w:rPr>
              <w:t>M</w:t>
            </w:r>
          </w:p>
        </w:tc>
        <w:tc>
          <w:tcPr>
            <w:tcW w:w="708" w:type="dxa"/>
            <w:tcBorders>
              <w:left w:val="nil"/>
              <w:bottom w:val="single" w:sz="4" w:space="0" w:color="auto"/>
              <w:right w:val="nil"/>
            </w:tcBorders>
          </w:tcPr>
          <w:p w14:paraId="7B09E0A0" w14:textId="77777777" w:rsidR="00741616" w:rsidRPr="006F2535" w:rsidRDefault="00741616" w:rsidP="00A86C3D">
            <w:pPr>
              <w:tabs>
                <w:tab w:val="left" w:pos="0"/>
              </w:tabs>
              <w:jc w:val="center"/>
              <w:rPr>
                <w:rFonts w:ascii="Times New Roman" w:hAnsi="Times New Roman" w:cs="Times New Roman"/>
                <w:color w:val="000000" w:themeColor="text1"/>
              </w:rPr>
            </w:pPr>
          </w:p>
          <w:p w14:paraId="44FB5C80" w14:textId="77777777" w:rsidR="00741616" w:rsidRPr="006F2535" w:rsidRDefault="00741616" w:rsidP="00A86C3D">
            <w:pPr>
              <w:tabs>
                <w:tab w:val="left" w:pos="0"/>
              </w:tabs>
              <w:jc w:val="center"/>
              <w:rPr>
                <w:rFonts w:ascii="Times New Roman" w:hAnsi="Times New Roman" w:cs="Times New Roman"/>
                <w:i/>
              </w:rPr>
            </w:pPr>
            <w:r w:rsidRPr="006F2535">
              <w:rPr>
                <w:rFonts w:ascii="Times New Roman" w:hAnsi="Times New Roman" w:cs="Times New Roman"/>
                <w:color w:val="000000" w:themeColor="text1"/>
              </w:rPr>
              <w:t>SD</w:t>
            </w:r>
          </w:p>
        </w:tc>
        <w:tc>
          <w:tcPr>
            <w:tcW w:w="1134" w:type="dxa"/>
            <w:tcBorders>
              <w:left w:val="nil"/>
              <w:bottom w:val="single" w:sz="4" w:space="0" w:color="auto"/>
            </w:tcBorders>
          </w:tcPr>
          <w:p w14:paraId="7A18766F" w14:textId="77777777" w:rsidR="00741616" w:rsidRPr="006F2535" w:rsidRDefault="00741616" w:rsidP="00A86C3D">
            <w:pPr>
              <w:tabs>
                <w:tab w:val="left" w:pos="0"/>
              </w:tabs>
              <w:jc w:val="center"/>
              <w:rPr>
                <w:rFonts w:ascii="Times New Roman" w:hAnsi="Times New Roman" w:cs="Times New Roman"/>
                <w:color w:val="000000" w:themeColor="text1"/>
              </w:rPr>
            </w:pPr>
          </w:p>
          <w:p w14:paraId="17847BA9" w14:textId="77777777" w:rsidR="00741616" w:rsidRPr="006F2535" w:rsidRDefault="00741616" w:rsidP="00A86C3D">
            <w:pPr>
              <w:tabs>
                <w:tab w:val="left" w:pos="0"/>
              </w:tabs>
              <w:jc w:val="center"/>
              <w:rPr>
                <w:rFonts w:ascii="Times New Roman" w:hAnsi="Times New Roman" w:cs="Times New Roman"/>
                <w:i/>
              </w:rPr>
            </w:pPr>
            <w:r w:rsidRPr="006F2535">
              <w:rPr>
                <w:rFonts w:ascii="Times New Roman" w:hAnsi="Times New Roman" w:cs="Times New Roman"/>
                <w:color w:val="000000" w:themeColor="text1"/>
              </w:rPr>
              <w:t>Range</w:t>
            </w:r>
          </w:p>
        </w:tc>
      </w:tr>
      <w:tr w:rsidR="00741616" w:rsidRPr="006F2535" w14:paraId="0BD2750E" w14:textId="77777777" w:rsidTr="00A86C3D">
        <w:tc>
          <w:tcPr>
            <w:tcW w:w="993" w:type="dxa"/>
            <w:tcBorders>
              <w:bottom w:val="nil"/>
              <w:right w:val="nil"/>
            </w:tcBorders>
          </w:tcPr>
          <w:p w14:paraId="279EFEB8" w14:textId="77777777" w:rsidR="00741616" w:rsidRPr="006F2535" w:rsidRDefault="00741616" w:rsidP="00A86C3D">
            <w:pPr>
              <w:tabs>
                <w:tab w:val="left" w:pos="0"/>
              </w:tabs>
              <w:jc w:val="center"/>
              <w:rPr>
                <w:rFonts w:ascii="Times New Roman" w:hAnsi="Times New Roman" w:cs="Times New Roman"/>
                <w:b/>
              </w:rPr>
            </w:pPr>
          </w:p>
        </w:tc>
        <w:tc>
          <w:tcPr>
            <w:tcW w:w="1134" w:type="dxa"/>
            <w:tcBorders>
              <w:left w:val="nil"/>
              <w:bottom w:val="nil"/>
              <w:right w:val="nil"/>
            </w:tcBorders>
          </w:tcPr>
          <w:p w14:paraId="199EACD7" w14:textId="77777777" w:rsidR="00741616" w:rsidRPr="006F2535" w:rsidRDefault="00741616" w:rsidP="00A86C3D">
            <w:pPr>
              <w:tabs>
                <w:tab w:val="left" w:pos="0"/>
              </w:tabs>
              <w:jc w:val="center"/>
              <w:rPr>
                <w:rFonts w:ascii="Times New Roman" w:hAnsi="Times New Roman" w:cs="Times New Roman"/>
              </w:rPr>
            </w:pPr>
          </w:p>
        </w:tc>
        <w:tc>
          <w:tcPr>
            <w:tcW w:w="1063" w:type="dxa"/>
            <w:tcBorders>
              <w:left w:val="nil"/>
              <w:bottom w:val="nil"/>
              <w:right w:val="nil"/>
            </w:tcBorders>
          </w:tcPr>
          <w:p w14:paraId="77597F55" w14:textId="77777777" w:rsidR="00741616" w:rsidRPr="006F2535" w:rsidRDefault="00741616" w:rsidP="00A86C3D">
            <w:pPr>
              <w:tabs>
                <w:tab w:val="left" w:pos="0"/>
              </w:tabs>
              <w:jc w:val="center"/>
              <w:rPr>
                <w:rFonts w:ascii="Times New Roman" w:hAnsi="Times New Roman" w:cs="Times New Roman"/>
              </w:rPr>
            </w:pPr>
          </w:p>
        </w:tc>
        <w:tc>
          <w:tcPr>
            <w:tcW w:w="745" w:type="dxa"/>
            <w:tcBorders>
              <w:left w:val="nil"/>
              <w:bottom w:val="nil"/>
              <w:right w:val="nil"/>
            </w:tcBorders>
          </w:tcPr>
          <w:p w14:paraId="3F76C7CE" w14:textId="77777777" w:rsidR="00741616" w:rsidRPr="006F2535" w:rsidRDefault="00741616" w:rsidP="00A86C3D">
            <w:pPr>
              <w:tabs>
                <w:tab w:val="left" w:pos="0"/>
              </w:tabs>
              <w:jc w:val="center"/>
              <w:rPr>
                <w:rFonts w:ascii="Times New Roman" w:hAnsi="Times New Roman" w:cs="Times New Roman"/>
              </w:rPr>
            </w:pPr>
          </w:p>
        </w:tc>
        <w:tc>
          <w:tcPr>
            <w:tcW w:w="761" w:type="dxa"/>
            <w:tcBorders>
              <w:left w:val="nil"/>
              <w:bottom w:val="nil"/>
              <w:right w:val="nil"/>
            </w:tcBorders>
          </w:tcPr>
          <w:p w14:paraId="4ADC0147" w14:textId="77777777" w:rsidR="00741616" w:rsidRPr="006F2535" w:rsidRDefault="00741616" w:rsidP="00A86C3D">
            <w:pPr>
              <w:tabs>
                <w:tab w:val="left" w:pos="0"/>
              </w:tabs>
              <w:jc w:val="center"/>
              <w:rPr>
                <w:rFonts w:ascii="Times New Roman" w:hAnsi="Times New Roman" w:cs="Times New Roman"/>
              </w:rPr>
            </w:pPr>
          </w:p>
        </w:tc>
        <w:tc>
          <w:tcPr>
            <w:tcW w:w="1260" w:type="dxa"/>
            <w:tcBorders>
              <w:left w:val="nil"/>
              <w:bottom w:val="nil"/>
              <w:right w:val="nil"/>
            </w:tcBorders>
          </w:tcPr>
          <w:p w14:paraId="7529D9A8" w14:textId="77777777" w:rsidR="00741616" w:rsidRPr="006F2535" w:rsidRDefault="00741616" w:rsidP="00A86C3D">
            <w:pPr>
              <w:tabs>
                <w:tab w:val="left" w:pos="0"/>
              </w:tabs>
              <w:jc w:val="center"/>
              <w:rPr>
                <w:rFonts w:ascii="Times New Roman" w:hAnsi="Times New Roman" w:cs="Times New Roman"/>
              </w:rPr>
            </w:pPr>
          </w:p>
        </w:tc>
        <w:tc>
          <w:tcPr>
            <w:tcW w:w="709" w:type="dxa"/>
            <w:tcBorders>
              <w:left w:val="nil"/>
              <w:bottom w:val="nil"/>
              <w:right w:val="nil"/>
            </w:tcBorders>
          </w:tcPr>
          <w:p w14:paraId="618FEC34" w14:textId="77777777" w:rsidR="00741616" w:rsidRPr="006F2535" w:rsidRDefault="00741616" w:rsidP="00A86C3D">
            <w:pPr>
              <w:tabs>
                <w:tab w:val="left" w:pos="0"/>
              </w:tabs>
              <w:jc w:val="center"/>
              <w:rPr>
                <w:rFonts w:ascii="Times New Roman" w:hAnsi="Times New Roman" w:cs="Times New Roman"/>
              </w:rPr>
            </w:pPr>
          </w:p>
        </w:tc>
        <w:tc>
          <w:tcPr>
            <w:tcW w:w="708" w:type="dxa"/>
            <w:tcBorders>
              <w:left w:val="nil"/>
              <w:bottom w:val="nil"/>
              <w:right w:val="nil"/>
            </w:tcBorders>
          </w:tcPr>
          <w:p w14:paraId="69656F90" w14:textId="77777777" w:rsidR="00741616" w:rsidRPr="006F2535" w:rsidRDefault="00741616" w:rsidP="00A86C3D">
            <w:pPr>
              <w:tabs>
                <w:tab w:val="left" w:pos="0"/>
              </w:tabs>
              <w:jc w:val="center"/>
              <w:rPr>
                <w:rFonts w:ascii="Times New Roman" w:hAnsi="Times New Roman" w:cs="Times New Roman"/>
              </w:rPr>
            </w:pPr>
          </w:p>
        </w:tc>
        <w:tc>
          <w:tcPr>
            <w:tcW w:w="1134" w:type="dxa"/>
            <w:tcBorders>
              <w:left w:val="nil"/>
              <w:bottom w:val="nil"/>
            </w:tcBorders>
          </w:tcPr>
          <w:p w14:paraId="7375DDFF" w14:textId="77777777" w:rsidR="00741616" w:rsidRPr="006F2535" w:rsidRDefault="00741616" w:rsidP="00A86C3D">
            <w:pPr>
              <w:tabs>
                <w:tab w:val="left" w:pos="0"/>
              </w:tabs>
              <w:jc w:val="center"/>
              <w:rPr>
                <w:rFonts w:ascii="Times New Roman" w:hAnsi="Times New Roman" w:cs="Times New Roman"/>
              </w:rPr>
            </w:pPr>
          </w:p>
        </w:tc>
      </w:tr>
      <w:tr w:rsidR="00741616" w:rsidRPr="006F2535" w14:paraId="01100996" w14:textId="77777777" w:rsidTr="00A86C3D">
        <w:tc>
          <w:tcPr>
            <w:tcW w:w="993" w:type="dxa"/>
            <w:tcBorders>
              <w:top w:val="nil"/>
              <w:bottom w:val="nil"/>
              <w:right w:val="nil"/>
            </w:tcBorders>
          </w:tcPr>
          <w:p w14:paraId="23E13F7A" w14:textId="77777777" w:rsidR="00741616" w:rsidRPr="006F2535" w:rsidRDefault="00741616" w:rsidP="00A86C3D">
            <w:pPr>
              <w:tabs>
                <w:tab w:val="left" w:pos="0"/>
              </w:tabs>
              <w:jc w:val="center"/>
              <w:rPr>
                <w:rFonts w:ascii="Times New Roman" w:hAnsi="Times New Roman" w:cs="Times New Roman"/>
                <w:b/>
              </w:rPr>
            </w:pPr>
            <w:r w:rsidRPr="006F2535">
              <w:rPr>
                <w:rFonts w:ascii="Times New Roman" w:hAnsi="Times New Roman" w:cs="Times New Roman"/>
                <w:b/>
              </w:rPr>
              <w:t>GVMT</w:t>
            </w:r>
          </w:p>
          <w:p w14:paraId="134CF74D" w14:textId="77777777" w:rsidR="00741616" w:rsidRPr="006F2535" w:rsidRDefault="00741616" w:rsidP="00A86C3D">
            <w:pPr>
              <w:tabs>
                <w:tab w:val="left" w:pos="0"/>
              </w:tabs>
              <w:jc w:val="center"/>
              <w:rPr>
                <w:rFonts w:ascii="Times New Roman" w:hAnsi="Times New Roman" w:cs="Times New Roman"/>
                <w:b/>
              </w:rPr>
            </w:pPr>
          </w:p>
        </w:tc>
        <w:tc>
          <w:tcPr>
            <w:tcW w:w="1134" w:type="dxa"/>
            <w:tcBorders>
              <w:top w:val="nil"/>
              <w:left w:val="nil"/>
              <w:bottom w:val="nil"/>
              <w:right w:val="nil"/>
            </w:tcBorders>
          </w:tcPr>
          <w:p w14:paraId="0AB7FF7F" w14:textId="77777777" w:rsidR="00741616" w:rsidRPr="006F2535" w:rsidRDefault="00741616" w:rsidP="00A86C3D">
            <w:pPr>
              <w:tabs>
                <w:tab w:val="left" w:pos="0"/>
              </w:tabs>
              <w:jc w:val="center"/>
              <w:rPr>
                <w:rFonts w:ascii="Times New Roman" w:hAnsi="Times New Roman" w:cs="Times New Roman"/>
              </w:rPr>
            </w:pPr>
            <w:r w:rsidRPr="006F2535">
              <w:rPr>
                <w:rFonts w:ascii="Times New Roman" w:hAnsi="Times New Roman" w:cs="Times New Roman"/>
              </w:rPr>
              <w:t>Voice(v)</w:t>
            </w:r>
          </w:p>
          <w:p w14:paraId="4FD1594B" w14:textId="77777777" w:rsidR="00741616" w:rsidRPr="006F2535" w:rsidRDefault="00741616" w:rsidP="00A86C3D">
            <w:pPr>
              <w:tabs>
                <w:tab w:val="left" w:pos="0"/>
              </w:tabs>
              <w:jc w:val="center"/>
              <w:rPr>
                <w:rFonts w:ascii="Times New Roman" w:hAnsi="Times New Roman" w:cs="Times New Roman"/>
              </w:rPr>
            </w:pPr>
          </w:p>
        </w:tc>
        <w:tc>
          <w:tcPr>
            <w:tcW w:w="1063" w:type="dxa"/>
            <w:tcBorders>
              <w:top w:val="nil"/>
              <w:left w:val="nil"/>
              <w:bottom w:val="nil"/>
              <w:right w:val="nil"/>
            </w:tcBorders>
          </w:tcPr>
          <w:p w14:paraId="2D5B67E4" w14:textId="77777777" w:rsidR="00741616" w:rsidRPr="006F2535" w:rsidRDefault="00741616" w:rsidP="00A86C3D">
            <w:pPr>
              <w:tabs>
                <w:tab w:val="left" w:pos="0"/>
              </w:tabs>
              <w:jc w:val="center"/>
              <w:rPr>
                <w:rFonts w:ascii="Times New Roman" w:hAnsi="Times New Roman" w:cs="Times New Roman"/>
              </w:rPr>
            </w:pPr>
            <w:r w:rsidRPr="006F2535">
              <w:rPr>
                <w:rFonts w:ascii="Times New Roman" w:hAnsi="Times New Roman" w:cs="Times New Roman"/>
              </w:rPr>
              <w:t>Memory</w:t>
            </w:r>
          </w:p>
          <w:p w14:paraId="26AD60E8" w14:textId="77777777" w:rsidR="00741616" w:rsidRPr="006F2535" w:rsidRDefault="00741616" w:rsidP="00A86C3D">
            <w:pPr>
              <w:tabs>
                <w:tab w:val="left" w:pos="0"/>
              </w:tabs>
              <w:jc w:val="center"/>
              <w:rPr>
                <w:rFonts w:ascii="Times New Roman" w:hAnsi="Times New Roman" w:cs="Times New Roman"/>
              </w:rPr>
            </w:pPr>
          </w:p>
        </w:tc>
        <w:tc>
          <w:tcPr>
            <w:tcW w:w="745" w:type="dxa"/>
            <w:tcBorders>
              <w:top w:val="nil"/>
              <w:left w:val="nil"/>
              <w:bottom w:val="nil"/>
              <w:right w:val="nil"/>
            </w:tcBorders>
          </w:tcPr>
          <w:p w14:paraId="646B7E45" w14:textId="77777777" w:rsidR="00741616" w:rsidRPr="006F2535" w:rsidRDefault="00741616" w:rsidP="00A86C3D">
            <w:pPr>
              <w:tabs>
                <w:tab w:val="left" w:pos="0"/>
              </w:tabs>
              <w:jc w:val="center"/>
              <w:rPr>
                <w:rFonts w:ascii="Times New Roman" w:hAnsi="Times New Roman" w:cs="Times New Roman"/>
              </w:rPr>
            </w:pPr>
            <w:r w:rsidRPr="006F2535">
              <w:rPr>
                <w:rFonts w:ascii="Times New Roman" w:hAnsi="Times New Roman" w:cs="Times New Roman"/>
              </w:rPr>
              <w:t>80</w:t>
            </w:r>
          </w:p>
        </w:tc>
        <w:tc>
          <w:tcPr>
            <w:tcW w:w="761" w:type="dxa"/>
            <w:tcBorders>
              <w:top w:val="nil"/>
              <w:left w:val="nil"/>
              <w:bottom w:val="nil"/>
              <w:right w:val="nil"/>
            </w:tcBorders>
          </w:tcPr>
          <w:p w14:paraId="0AD7FCAE" w14:textId="77777777" w:rsidR="00741616" w:rsidRPr="006F2535" w:rsidRDefault="00741616" w:rsidP="00A86C3D">
            <w:pPr>
              <w:tabs>
                <w:tab w:val="left" w:pos="0"/>
              </w:tabs>
              <w:jc w:val="center"/>
              <w:rPr>
                <w:rFonts w:ascii="Times New Roman" w:hAnsi="Times New Roman" w:cs="Times New Roman"/>
              </w:rPr>
            </w:pPr>
            <w:r w:rsidRPr="006F2535">
              <w:rPr>
                <w:rFonts w:ascii="Times New Roman" w:hAnsi="Times New Roman" w:cs="Times New Roman"/>
              </w:rPr>
              <w:t>15</w:t>
            </w:r>
          </w:p>
        </w:tc>
        <w:tc>
          <w:tcPr>
            <w:tcW w:w="1260" w:type="dxa"/>
            <w:tcBorders>
              <w:top w:val="nil"/>
              <w:left w:val="nil"/>
              <w:bottom w:val="nil"/>
              <w:right w:val="nil"/>
            </w:tcBorders>
          </w:tcPr>
          <w:p w14:paraId="1B0549FF" w14:textId="77777777" w:rsidR="00741616" w:rsidRPr="006F2535" w:rsidRDefault="00741616" w:rsidP="00A86C3D">
            <w:pPr>
              <w:tabs>
                <w:tab w:val="left" w:pos="0"/>
              </w:tabs>
              <w:jc w:val="center"/>
              <w:rPr>
                <w:rFonts w:ascii="Times New Roman" w:hAnsi="Times New Roman" w:cs="Times New Roman"/>
              </w:rPr>
            </w:pPr>
            <w:r w:rsidRPr="006F2535">
              <w:rPr>
                <w:rFonts w:ascii="Times New Roman" w:hAnsi="Times New Roman" w:cs="Times New Roman"/>
              </w:rPr>
              <w:t>38-100</w:t>
            </w:r>
          </w:p>
        </w:tc>
        <w:tc>
          <w:tcPr>
            <w:tcW w:w="709" w:type="dxa"/>
            <w:tcBorders>
              <w:top w:val="nil"/>
              <w:left w:val="nil"/>
              <w:bottom w:val="nil"/>
              <w:right w:val="nil"/>
            </w:tcBorders>
          </w:tcPr>
          <w:p w14:paraId="34F48A9D" w14:textId="77777777" w:rsidR="00741616" w:rsidRPr="006F2535" w:rsidRDefault="00741616" w:rsidP="00A86C3D">
            <w:pPr>
              <w:tabs>
                <w:tab w:val="left" w:pos="0"/>
              </w:tabs>
              <w:jc w:val="center"/>
              <w:rPr>
                <w:rFonts w:ascii="Times New Roman" w:hAnsi="Times New Roman" w:cs="Times New Roman"/>
              </w:rPr>
            </w:pPr>
            <w:r w:rsidRPr="006F2535">
              <w:rPr>
                <w:rFonts w:ascii="Times New Roman" w:hAnsi="Times New Roman" w:cs="Times New Roman"/>
              </w:rPr>
              <w:t>28</w:t>
            </w:r>
          </w:p>
        </w:tc>
        <w:tc>
          <w:tcPr>
            <w:tcW w:w="708" w:type="dxa"/>
            <w:tcBorders>
              <w:top w:val="nil"/>
              <w:left w:val="nil"/>
              <w:bottom w:val="nil"/>
              <w:right w:val="nil"/>
            </w:tcBorders>
          </w:tcPr>
          <w:p w14:paraId="24766DBF" w14:textId="77777777" w:rsidR="00741616" w:rsidRPr="006F2535" w:rsidRDefault="00741616" w:rsidP="00A86C3D">
            <w:pPr>
              <w:tabs>
                <w:tab w:val="left" w:pos="0"/>
              </w:tabs>
              <w:jc w:val="center"/>
              <w:rPr>
                <w:rFonts w:ascii="Times New Roman" w:hAnsi="Times New Roman" w:cs="Times New Roman"/>
              </w:rPr>
            </w:pPr>
            <w:r w:rsidRPr="006F2535">
              <w:rPr>
                <w:rFonts w:ascii="Times New Roman" w:hAnsi="Times New Roman" w:cs="Times New Roman"/>
              </w:rPr>
              <w:t>15</w:t>
            </w:r>
          </w:p>
        </w:tc>
        <w:tc>
          <w:tcPr>
            <w:tcW w:w="1134" w:type="dxa"/>
            <w:tcBorders>
              <w:top w:val="nil"/>
              <w:left w:val="nil"/>
              <w:bottom w:val="nil"/>
            </w:tcBorders>
          </w:tcPr>
          <w:p w14:paraId="6E5D0184" w14:textId="77777777" w:rsidR="00741616" w:rsidRPr="006F2535" w:rsidRDefault="00741616" w:rsidP="00A86C3D">
            <w:pPr>
              <w:tabs>
                <w:tab w:val="left" w:pos="0"/>
              </w:tabs>
              <w:jc w:val="center"/>
              <w:rPr>
                <w:rFonts w:ascii="Times New Roman" w:hAnsi="Times New Roman" w:cs="Times New Roman"/>
              </w:rPr>
            </w:pPr>
            <w:r w:rsidRPr="006F2535">
              <w:rPr>
                <w:rFonts w:ascii="Times New Roman" w:hAnsi="Times New Roman" w:cs="Times New Roman"/>
              </w:rPr>
              <w:t>0-63</w:t>
            </w:r>
          </w:p>
        </w:tc>
      </w:tr>
      <w:tr w:rsidR="00741616" w:rsidRPr="006F2535" w14:paraId="28A30F71" w14:textId="77777777" w:rsidTr="00A86C3D">
        <w:tc>
          <w:tcPr>
            <w:tcW w:w="993" w:type="dxa"/>
            <w:tcBorders>
              <w:top w:val="nil"/>
              <w:bottom w:val="nil"/>
              <w:right w:val="nil"/>
            </w:tcBorders>
          </w:tcPr>
          <w:p w14:paraId="5F4C70DE" w14:textId="77777777" w:rsidR="00741616" w:rsidRPr="006F2535" w:rsidRDefault="00741616" w:rsidP="00A86C3D">
            <w:pPr>
              <w:tabs>
                <w:tab w:val="left" w:pos="0"/>
              </w:tabs>
              <w:jc w:val="center"/>
              <w:rPr>
                <w:rFonts w:ascii="Times New Roman" w:hAnsi="Times New Roman" w:cs="Times New Roman"/>
                <w:b/>
              </w:rPr>
            </w:pPr>
          </w:p>
          <w:p w14:paraId="1292E964" w14:textId="77777777" w:rsidR="00741616" w:rsidRPr="006F2535" w:rsidRDefault="00741616" w:rsidP="00A86C3D">
            <w:pPr>
              <w:tabs>
                <w:tab w:val="left" w:pos="0"/>
              </w:tabs>
              <w:jc w:val="center"/>
              <w:rPr>
                <w:rFonts w:ascii="Times New Roman" w:hAnsi="Times New Roman" w:cs="Times New Roman"/>
                <w:b/>
              </w:rPr>
            </w:pPr>
            <w:r w:rsidRPr="006F2535">
              <w:rPr>
                <w:rFonts w:ascii="Times New Roman" w:hAnsi="Times New Roman" w:cs="Times New Roman"/>
                <w:b/>
              </w:rPr>
              <w:t>AVMeT</w:t>
            </w:r>
          </w:p>
          <w:p w14:paraId="2910601F" w14:textId="77777777" w:rsidR="00741616" w:rsidRPr="006F2535" w:rsidRDefault="00741616" w:rsidP="00A86C3D">
            <w:pPr>
              <w:tabs>
                <w:tab w:val="left" w:pos="0"/>
              </w:tabs>
              <w:jc w:val="center"/>
              <w:rPr>
                <w:rFonts w:ascii="Times New Roman" w:hAnsi="Times New Roman" w:cs="Times New Roman"/>
                <w:b/>
              </w:rPr>
            </w:pPr>
          </w:p>
        </w:tc>
        <w:tc>
          <w:tcPr>
            <w:tcW w:w="1134" w:type="dxa"/>
            <w:tcBorders>
              <w:top w:val="nil"/>
              <w:left w:val="nil"/>
              <w:bottom w:val="nil"/>
              <w:right w:val="nil"/>
            </w:tcBorders>
          </w:tcPr>
          <w:p w14:paraId="744440FA" w14:textId="77777777" w:rsidR="00741616" w:rsidRPr="006F2535" w:rsidRDefault="00741616" w:rsidP="00A86C3D">
            <w:pPr>
              <w:tabs>
                <w:tab w:val="left" w:pos="0"/>
              </w:tabs>
              <w:jc w:val="center"/>
              <w:rPr>
                <w:rFonts w:ascii="Times New Roman" w:hAnsi="Times New Roman" w:cs="Times New Roman"/>
              </w:rPr>
            </w:pPr>
          </w:p>
          <w:p w14:paraId="797DAE1A" w14:textId="77777777" w:rsidR="00741616" w:rsidRPr="006F2535" w:rsidRDefault="00741616" w:rsidP="00A86C3D">
            <w:pPr>
              <w:tabs>
                <w:tab w:val="left" w:pos="0"/>
              </w:tabs>
              <w:jc w:val="center"/>
              <w:rPr>
                <w:rFonts w:ascii="Times New Roman" w:hAnsi="Times New Roman" w:cs="Times New Roman"/>
              </w:rPr>
            </w:pPr>
            <w:r w:rsidRPr="006F2535">
              <w:rPr>
                <w:rFonts w:ascii="Times New Roman" w:hAnsi="Times New Roman" w:cs="Times New Roman"/>
              </w:rPr>
              <w:t>Voice(s)</w:t>
            </w:r>
          </w:p>
          <w:p w14:paraId="658D223D" w14:textId="77777777" w:rsidR="00741616" w:rsidRPr="006F2535" w:rsidRDefault="00741616" w:rsidP="00A86C3D">
            <w:pPr>
              <w:tabs>
                <w:tab w:val="left" w:pos="0"/>
              </w:tabs>
              <w:jc w:val="center"/>
              <w:rPr>
                <w:rFonts w:ascii="Times New Roman" w:hAnsi="Times New Roman" w:cs="Times New Roman"/>
              </w:rPr>
            </w:pPr>
          </w:p>
        </w:tc>
        <w:tc>
          <w:tcPr>
            <w:tcW w:w="1063" w:type="dxa"/>
            <w:tcBorders>
              <w:top w:val="nil"/>
              <w:left w:val="nil"/>
              <w:bottom w:val="nil"/>
              <w:right w:val="nil"/>
            </w:tcBorders>
          </w:tcPr>
          <w:p w14:paraId="726775AB" w14:textId="77777777" w:rsidR="00741616" w:rsidRPr="006F2535" w:rsidRDefault="00741616" w:rsidP="00A86C3D">
            <w:pPr>
              <w:tabs>
                <w:tab w:val="left" w:pos="0"/>
              </w:tabs>
              <w:jc w:val="center"/>
              <w:rPr>
                <w:rFonts w:ascii="Times New Roman" w:hAnsi="Times New Roman" w:cs="Times New Roman"/>
              </w:rPr>
            </w:pPr>
          </w:p>
          <w:p w14:paraId="061A1676" w14:textId="77777777" w:rsidR="00741616" w:rsidRPr="006F2535" w:rsidRDefault="00741616" w:rsidP="00A86C3D">
            <w:pPr>
              <w:tabs>
                <w:tab w:val="left" w:pos="0"/>
              </w:tabs>
              <w:jc w:val="center"/>
              <w:rPr>
                <w:rFonts w:ascii="Times New Roman" w:hAnsi="Times New Roman" w:cs="Times New Roman"/>
              </w:rPr>
            </w:pPr>
            <w:r w:rsidRPr="006F2535">
              <w:rPr>
                <w:rFonts w:ascii="Times New Roman" w:hAnsi="Times New Roman" w:cs="Times New Roman"/>
              </w:rPr>
              <w:t>Memory</w:t>
            </w:r>
          </w:p>
          <w:p w14:paraId="31DC71BA" w14:textId="77777777" w:rsidR="00741616" w:rsidRPr="006F2535" w:rsidRDefault="00741616" w:rsidP="00A86C3D">
            <w:pPr>
              <w:tabs>
                <w:tab w:val="left" w:pos="0"/>
              </w:tabs>
              <w:jc w:val="center"/>
              <w:rPr>
                <w:rFonts w:ascii="Times New Roman" w:hAnsi="Times New Roman" w:cs="Times New Roman"/>
              </w:rPr>
            </w:pPr>
          </w:p>
        </w:tc>
        <w:tc>
          <w:tcPr>
            <w:tcW w:w="745" w:type="dxa"/>
            <w:tcBorders>
              <w:top w:val="nil"/>
              <w:left w:val="nil"/>
              <w:bottom w:val="nil"/>
              <w:right w:val="nil"/>
            </w:tcBorders>
          </w:tcPr>
          <w:p w14:paraId="7103C3A2" w14:textId="77777777" w:rsidR="00741616" w:rsidRPr="006F2535" w:rsidRDefault="00741616" w:rsidP="00A86C3D">
            <w:pPr>
              <w:tabs>
                <w:tab w:val="left" w:pos="0"/>
              </w:tabs>
              <w:jc w:val="center"/>
              <w:rPr>
                <w:rFonts w:ascii="Times New Roman" w:hAnsi="Times New Roman" w:cs="Times New Roman"/>
              </w:rPr>
            </w:pPr>
          </w:p>
          <w:p w14:paraId="3875209A" w14:textId="77777777" w:rsidR="00741616" w:rsidRPr="006F2535" w:rsidRDefault="00741616" w:rsidP="00A86C3D">
            <w:pPr>
              <w:tabs>
                <w:tab w:val="left" w:pos="0"/>
              </w:tabs>
              <w:jc w:val="center"/>
              <w:rPr>
                <w:rFonts w:ascii="Times New Roman" w:hAnsi="Times New Roman" w:cs="Times New Roman"/>
              </w:rPr>
            </w:pPr>
            <w:r w:rsidRPr="006F2535">
              <w:rPr>
                <w:rFonts w:ascii="Times New Roman" w:hAnsi="Times New Roman" w:cs="Times New Roman"/>
              </w:rPr>
              <w:t>76</w:t>
            </w:r>
          </w:p>
        </w:tc>
        <w:tc>
          <w:tcPr>
            <w:tcW w:w="761" w:type="dxa"/>
            <w:tcBorders>
              <w:top w:val="nil"/>
              <w:left w:val="nil"/>
              <w:bottom w:val="nil"/>
              <w:right w:val="nil"/>
            </w:tcBorders>
          </w:tcPr>
          <w:p w14:paraId="00708C71" w14:textId="77777777" w:rsidR="00741616" w:rsidRPr="006F2535" w:rsidRDefault="00741616" w:rsidP="00A86C3D">
            <w:pPr>
              <w:tabs>
                <w:tab w:val="left" w:pos="0"/>
              </w:tabs>
              <w:jc w:val="center"/>
              <w:rPr>
                <w:rFonts w:ascii="Times New Roman" w:hAnsi="Times New Roman" w:cs="Times New Roman"/>
              </w:rPr>
            </w:pPr>
          </w:p>
          <w:p w14:paraId="78C86C04" w14:textId="77777777" w:rsidR="00741616" w:rsidRPr="006F2535" w:rsidRDefault="00741616" w:rsidP="00A86C3D">
            <w:pPr>
              <w:tabs>
                <w:tab w:val="left" w:pos="0"/>
              </w:tabs>
              <w:jc w:val="center"/>
              <w:rPr>
                <w:rFonts w:ascii="Times New Roman" w:hAnsi="Times New Roman" w:cs="Times New Roman"/>
              </w:rPr>
            </w:pPr>
            <w:r w:rsidRPr="006F2535">
              <w:rPr>
                <w:rFonts w:ascii="Times New Roman" w:hAnsi="Times New Roman" w:cs="Times New Roman"/>
              </w:rPr>
              <w:t>13</w:t>
            </w:r>
          </w:p>
        </w:tc>
        <w:tc>
          <w:tcPr>
            <w:tcW w:w="1260" w:type="dxa"/>
            <w:tcBorders>
              <w:top w:val="nil"/>
              <w:left w:val="nil"/>
              <w:bottom w:val="nil"/>
              <w:right w:val="nil"/>
            </w:tcBorders>
          </w:tcPr>
          <w:p w14:paraId="3BE4D2A9" w14:textId="77777777" w:rsidR="00741616" w:rsidRPr="006F2535" w:rsidRDefault="00741616" w:rsidP="00A86C3D">
            <w:pPr>
              <w:tabs>
                <w:tab w:val="left" w:pos="0"/>
              </w:tabs>
              <w:jc w:val="center"/>
              <w:rPr>
                <w:rFonts w:ascii="Times New Roman" w:hAnsi="Times New Roman" w:cs="Times New Roman"/>
              </w:rPr>
            </w:pPr>
          </w:p>
          <w:p w14:paraId="5472707D" w14:textId="77777777" w:rsidR="00741616" w:rsidRPr="006F2535" w:rsidRDefault="00741616" w:rsidP="00A86C3D">
            <w:pPr>
              <w:tabs>
                <w:tab w:val="left" w:pos="0"/>
              </w:tabs>
              <w:jc w:val="center"/>
              <w:rPr>
                <w:rFonts w:ascii="Times New Roman" w:hAnsi="Times New Roman" w:cs="Times New Roman"/>
              </w:rPr>
            </w:pPr>
            <w:r w:rsidRPr="006F2535">
              <w:rPr>
                <w:rFonts w:ascii="Times New Roman" w:hAnsi="Times New Roman" w:cs="Times New Roman"/>
              </w:rPr>
              <w:t>39-94</w:t>
            </w:r>
          </w:p>
        </w:tc>
        <w:tc>
          <w:tcPr>
            <w:tcW w:w="709" w:type="dxa"/>
            <w:tcBorders>
              <w:top w:val="nil"/>
              <w:left w:val="nil"/>
              <w:bottom w:val="nil"/>
              <w:right w:val="nil"/>
            </w:tcBorders>
          </w:tcPr>
          <w:p w14:paraId="4552561C" w14:textId="77777777" w:rsidR="00741616" w:rsidRPr="006F2535" w:rsidRDefault="00741616" w:rsidP="00A86C3D">
            <w:pPr>
              <w:tabs>
                <w:tab w:val="left" w:pos="0"/>
              </w:tabs>
              <w:jc w:val="center"/>
              <w:rPr>
                <w:rFonts w:ascii="Times New Roman" w:hAnsi="Times New Roman" w:cs="Times New Roman"/>
              </w:rPr>
            </w:pPr>
          </w:p>
          <w:p w14:paraId="02BE3CD4" w14:textId="77777777" w:rsidR="00741616" w:rsidRPr="006F2535" w:rsidRDefault="00741616" w:rsidP="00A86C3D">
            <w:pPr>
              <w:tabs>
                <w:tab w:val="left" w:pos="0"/>
              </w:tabs>
              <w:jc w:val="center"/>
              <w:rPr>
                <w:rFonts w:ascii="Times New Roman" w:hAnsi="Times New Roman" w:cs="Times New Roman"/>
              </w:rPr>
            </w:pPr>
            <w:r w:rsidRPr="006F2535">
              <w:rPr>
                <w:rFonts w:ascii="Times New Roman" w:hAnsi="Times New Roman" w:cs="Times New Roman"/>
              </w:rPr>
              <w:t>33</w:t>
            </w:r>
          </w:p>
        </w:tc>
        <w:tc>
          <w:tcPr>
            <w:tcW w:w="708" w:type="dxa"/>
            <w:tcBorders>
              <w:top w:val="nil"/>
              <w:left w:val="nil"/>
              <w:bottom w:val="nil"/>
              <w:right w:val="nil"/>
            </w:tcBorders>
          </w:tcPr>
          <w:p w14:paraId="57303D86" w14:textId="77777777" w:rsidR="00741616" w:rsidRPr="006F2535" w:rsidRDefault="00741616" w:rsidP="00A86C3D">
            <w:pPr>
              <w:tabs>
                <w:tab w:val="left" w:pos="0"/>
              </w:tabs>
              <w:jc w:val="center"/>
              <w:rPr>
                <w:rFonts w:ascii="Times New Roman" w:hAnsi="Times New Roman" w:cs="Times New Roman"/>
              </w:rPr>
            </w:pPr>
          </w:p>
          <w:p w14:paraId="70B51379" w14:textId="77777777" w:rsidR="00741616" w:rsidRPr="006F2535" w:rsidRDefault="00741616" w:rsidP="00A86C3D">
            <w:pPr>
              <w:tabs>
                <w:tab w:val="left" w:pos="0"/>
              </w:tabs>
              <w:jc w:val="center"/>
              <w:rPr>
                <w:rFonts w:ascii="Times New Roman" w:hAnsi="Times New Roman" w:cs="Times New Roman"/>
              </w:rPr>
            </w:pPr>
            <w:r w:rsidRPr="006F2535">
              <w:rPr>
                <w:rFonts w:ascii="Times New Roman" w:hAnsi="Times New Roman" w:cs="Times New Roman"/>
              </w:rPr>
              <w:t>13</w:t>
            </w:r>
          </w:p>
        </w:tc>
        <w:tc>
          <w:tcPr>
            <w:tcW w:w="1134" w:type="dxa"/>
            <w:tcBorders>
              <w:top w:val="nil"/>
              <w:left w:val="nil"/>
              <w:bottom w:val="nil"/>
            </w:tcBorders>
          </w:tcPr>
          <w:p w14:paraId="6DB8F8F9" w14:textId="77777777" w:rsidR="00741616" w:rsidRPr="006F2535" w:rsidRDefault="00741616" w:rsidP="00A86C3D">
            <w:pPr>
              <w:tabs>
                <w:tab w:val="left" w:pos="0"/>
              </w:tabs>
              <w:jc w:val="center"/>
              <w:rPr>
                <w:rFonts w:ascii="Times New Roman" w:hAnsi="Times New Roman" w:cs="Times New Roman"/>
              </w:rPr>
            </w:pPr>
          </w:p>
          <w:p w14:paraId="6C345793" w14:textId="77777777" w:rsidR="00741616" w:rsidRPr="006F2535" w:rsidRDefault="00741616" w:rsidP="00A86C3D">
            <w:pPr>
              <w:tabs>
                <w:tab w:val="left" w:pos="0"/>
              </w:tabs>
              <w:jc w:val="center"/>
              <w:rPr>
                <w:rFonts w:ascii="Times New Roman" w:hAnsi="Times New Roman" w:cs="Times New Roman"/>
              </w:rPr>
            </w:pPr>
            <w:r w:rsidRPr="006F2535">
              <w:rPr>
                <w:rFonts w:ascii="Times New Roman" w:hAnsi="Times New Roman" w:cs="Times New Roman"/>
              </w:rPr>
              <w:t>6-61</w:t>
            </w:r>
          </w:p>
          <w:p w14:paraId="2F108AA1" w14:textId="77777777" w:rsidR="00741616" w:rsidRPr="006F2535" w:rsidRDefault="00741616" w:rsidP="00A86C3D">
            <w:pPr>
              <w:tabs>
                <w:tab w:val="left" w:pos="0"/>
              </w:tabs>
              <w:jc w:val="center"/>
              <w:rPr>
                <w:rFonts w:ascii="Times New Roman" w:hAnsi="Times New Roman" w:cs="Times New Roman"/>
              </w:rPr>
            </w:pPr>
          </w:p>
        </w:tc>
      </w:tr>
      <w:tr w:rsidR="00741616" w:rsidRPr="006F2535" w14:paraId="70C737F1" w14:textId="77777777" w:rsidTr="00A86C3D">
        <w:tc>
          <w:tcPr>
            <w:tcW w:w="993" w:type="dxa"/>
            <w:tcBorders>
              <w:top w:val="nil"/>
              <w:bottom w:val="nil"/>
              <w:right w:val="nil"/>
            </w:tcBorders>
          </w:tcPr>
          <w:p w14:paraId="12942A6F" w14:textId="77777777" w:rsidR="00741616" w:rsidRPr="006F2535" w:rsidRDefault="00741616" w:rsidP="00A86C3D">
            <w:pPr>
              <w:tabs>
                <w:tab w:val="left" w:pos="0"/>
              </w:tabs>
              <w:jc w:val="center"/>
              <w:rPr>
                <w:rFonts w:ascii="Times New Roman" w:hAnsi="Times New Roman" w:cs="Times New Roman"/>
                <w:b/>
              </w:rPr>
            </w:pPr>
          </w:p>
          <w:p w14:paraId="592CA9A2" w14:textId="77777777" w:rsidR="00741616" w:rsidRPr="006F2535" w:rsidRDefault="00741616" w:rsidP="00A86C3D">
            <w:pPr>
              <w:tabs>
                <w:tab w:val="left" w:pos="0"/>
              </w:tabs>
              <w:jc w:val="center"/>
              <w:rPr>
                <w:rFonts w:ascii="Times New Roman" w:hAnsi="Times New Roman" w:cs="Times New Roman"/>
                <w:b/>
              </w:rPr>
            </w:pPr>
            <w:r w:rsidRPr="006F2535">
              <w:rPr>
                <w:rFonts w:ascii="Times New Roman" w:hAnsi="Times New Roman" w:cs="Times New Roman"/>
                <w:b/>
              </w:rPr>
              <w:t>CFMT+</w:t>
            </w:r>
          </w:p>
          <w:p w14:paraId="2174865E" w14:textId="77777777" w:rsidR="00741616" w:rsidRPr="006F2535" w:rsidRDefault="00741616" w:rsidP="00A86C3D">
            <w:pPr>
              <w:tabs>
                <w:tab w:val="left" w:pos="0"/>
              </w:tabs>
              <w:jc w:val="center"/>
              <w:rPr>
                <w:rFonts w:ascii="Times New Roman" w:hAnsi="Times New Roman" w:cs="Times New Roman"/>
                <w:b/>
              </w:rPr>
            </w:pPr>
          </w:p>
        </w:tc>
        <w:tc>
          <w:tcPr>
            <w:tcW w:w="1134" w:type="dxa"/>
            <w:tcBorders>
              <w:top w:val="nil"/>
              <w:left w:val="nil"/>
              <w:bottom w:val="nil"/>
              <w:right w:val="nil"/>
            </w:tcBorders>
          </w:tcPr>
          <w:p w14:paraId="0E5387D0" w14:textId="77777777" w:rsidR="00741616" w:rsidRPr="006F2535" w:rsidRDefault="00741616" w:rsidP="00A86C3D">
            <w:pPr>
              <w:tabs>
                <w:tab w:val="left" w:pos="0"/>
              </w:tabs>
              <w:jc w:val="center"/>
              <w:rPr>
                <w:rFonts w:ascii="Times New Roman" w:hAnsi="Times New Roman" w:cs="Times New Roman"/>
              </w:rPr>
            </w:pPr>
          </w:p>
          <w:p w14:paraId="358DEADD" w14:textId="77777777" w:rsidR="00741616" w:rsidRPr="006F2535" w:rsidRDefault="00741616" w:rsidP="00A86C3D">
            <w:pPr>
              <w:tabs>
                <w:tab w:val="left" w:pos="0"/>
              </w:tabs>
              <w:jc w:val="center"/>
              <w:rPr>
                <w:rFonts w:ascii="Times New Roman" w:hAnsi="Times New Roman" w:cs="Times New Roman"/>
              </w:rPr>
            </w:pPr>
            <w:r w:rsidRPr="006F2535">
              <w:rPr>
                <w:rFonts w:ascii="Times New Roman" w:hAnsi="Times New Roman" w:cs="Times New Roman"/>
              </w:rPr>
              <w:t>Face</w:t>
            </w:r>
          </w:p>
          <w:p w14:paraId="2077F1E2" w14:textId="77777777" w:rsidR="00741616" w:rsidRPr="006F2535" w:rsidRDefault="00741616" w:rsidP="00A86C3D">
            <w:pPr>
              <w:tabs>
                <w:tab w:val="left" w:pos="0"/>
              </w:tabs>
              <w:jc w:val="center"/>
              <w:rPr>
                <w:rFonts w:ascii="Times New Roman" w:hAnsi="Times New Roman" w:cs="Times New Roman"/>
              </w:rPr>
            </w:pPr>
          </w:p>
        </w:tc>
        <w:tc>
          <w:tcPr>
            <w:tcW w:w="1063" w:type="dxa"/>
            <w:tcBorders>
              <w:top w:val="nil"/>
              <w:left w:val="nil"/>
              <w:bottom w:val="nil"/>
              <w:right w:val="nil"/>
            </w:tcBorders>
          </w:tcPr>
          <w:p w14:paraId="34873D86" w14:textId="77777777" w:rsidR="00741616" w:rsidRPr="006F2535" w:rsidRDefault="00741616" w:rsidP="00A86C3D">
            <w:pPr>
              <w:tabs>
                <w:tab w:val="left" w:pos="0"/>
              </w:tabs>
              <w:jc w:val="center"/>
              <w:rPr>
                <w:rFonts w:ascii="Times New Roman" w:hAnsi="Times New Roman" w:cs="Times New Roman"/>
              </w:rPr>
            </w:pPr>
          </w:p>
          <w:p w14:paraId="43501007" w14:textId="77777777" w:rsidR="00741616" w:rsidRPr="006F2535" w:rsidRDefault="00741616" w:rsidP="00A86C3D">
            <w:pPr>
              <w:tabs>
                <w:tab w:val="left" w:pos="0"/>
              </w:tabs>
              <w:jc w:val="center"/>
              <w:rPr>
                <w:rFonts w:ascii="Times New Roman" w:hAnsi="Times New Roman" w:cs="Times New Roman"/>
              </w:rPr>
            </w:pPr>
            <w:r w:rsidRPr="006F2535">
              <w:rPr>
                <w:rFonts w:ascii="Times New Roman" w:hAnsi="Times New Roman" w:cs="Times New Roman"/>
              </w:rPr>
              <w:t>Memory</w:t>
            </w:r>
          </w:p>
          <w:p w14:paraId="7183A7EB" w14:textId="77777777" w:rsidR="00741616" w:rsidRPr="006F2535" w:rsidRDefault="00741616" w:rsidP="00A86C3D">
            <w:pPr>
              <w:tabs>
                <w:tab w:val="left" w:pos="0"/>
              </w:tabs>
              <w:jc w:val="center"/>
              <w:rPr>
                <w:rFonts w:ascii="Times New Roman" w:hAnsi="Times New Roman" w:cs="Times New Roman"/>
              </w:rPr>
            </w:pPr>
          </w:p>
        </w:tc>
        <w:tc>
          <w:tcPr>
            <w:tcW w:w="745" w:type="dxa"/>
            <w:tcBorders>
              <w:top w:val="nil"/>
              <w:left w:val="nil"/>
              <w:bottom w:val="nil"/>
              <w:right w:val="nil"/>
            </w:tcBorders>
          </w:tcPr>
          <w:p w14:paraId="62CDD83B" w14:textId="77777777" w:rsidR="00741616" w:rsidRPr="006F2535" w:rsidRDefault="00741616" w:rsidP="00A86C3D">
            <w:pPr>
              <w:tabs>
                <w:tab w:val="left" w:pos="0"/>
              </w:tabs>
              <w:jc w:val="center"/>
              <w:rPr>
                <w:rFonts w:ascii="Times New Roman" w:hAnsi="Times New Roman" w:cs="Times New Roman"/>
              </w:rPr>
            </w:pPr>
          </w:p>
          <w:p w14:paraId="0DED4500" w14:textId="77777777" w:rsidR="00741616" w:rsidRPr="006F2535" w:rsidRDefault="00741616" w:rsidP="00A86C3D">
            <w:pPr>
              <w:tabs>
                <w:tab w:val="left" w:pos="0"/>
              </w:tabs>
              <w:jc w:val="center"/>
              <w:rPr>
                <w:rFonts w:ascii="Times New Roman" w:hAnsi="Times New Roman" w:cs="Times New Roman"/>
              </w:rPr>
            </w:pPr>
            <w:r w:rsidRPr="006F2535">
              <w:rPr>
                <w:rFonts w:ascii="Times New Roman" w:hAnsi="Times New Roman" w:cs="Times New Roman"/>
              </w:rPr>
              <w:t>75</w:t>
            </w:r>
          </w:p>
        </w:tc>
        <w:tc>
          <w:tcPr>
            <w:tcW w:w="761" w:type="dxa"/>
            <w:tcBorders>
              <w:top w:val="nil"/>
              <w:left w:val="nil"/>
              <w:bottom w:val="nil"/>
              <w:right w:val="nil"/>
            </w:tcBorders>
          </w:tcPr>
          <w:p w14:paraId="627CC440" w14:textId="77777777" w:rsidR="00741616" w:rsidRPr="006F2535" w:rsidRDefault="00741616" w:rsidP="00A86C3D">
            <w:pPr>
              <w:tabs>
                <w:tab w:val="left" w:pos="0"/>
              </w:tabs>
              <w:jc w:val="center"/>
              <w:rPr>
                <w:rFonts w:ascii="Times New Roman" w:hAnsi="Times New Roman" w:cs="Times New Roman"/>
              </w:rPr>
            </w:pPr>
          </w:p>
          <w:p w14:paraId="6781AE61" w14:textId="77777777" w:rsidR="00741616" w:rsidRPr="006F2535" w:rsidRDefault="00741616" w:rsidP="00A86C3D">
            <w:pPr>
              <w:tabs>
                <w:tab w:val="left" w:pos="0"/>
              </w:tabs>
              <w:jc w:val="center"/>
              <w:rPr>
                <w:rFonts w:ascii="Times New Roman" w:hAnsi="Times New Roman" w:cs="Times New Roman"/>
              </w:rPr>
            </w:pPr>
            <w:r w:rsidRPr="006F2535">
              <w:rPr>
                <w:rFonts w:ascii="Times New Roman" w:hAnsi="Times New Roman" w:cs="Times New Roman"/>
              </w:rPr>
              <w:t>12</w:t>
            </w:r>
          </w:p>
        </w:tc>
        <w:tc>
          <w:tcPr>
            <w:tcW w:w="1260" w:type="dxa"/>
            <w:tcBorders>
              <w:top w:val="nil"/>
              <w:left w:val="nil"/>
              <w:bottom w:val="nil"/>
              <w:right w:val="nil"/>
            </w:tcBorders>
          </w:tcPr>
          <w:p w14:paraId="750BA4FD" w14:textId="77777777" w:rsidR="00741616" w:rsidRPr="006F2535" w:rsidRDefault="00741616" w:rsidP="00A86C3D">
            <w:pPr>
              <w:tabs>
                <w:tab w:val="left" w:pos="0"/>
              </w:tabs>
              <w:jc w:val="center"/>
              <w:rPr>
                <w:rFonts w:ascii="Times New Roman" w:hAnsi="Times New Roman" w:cs="Times New Roman"/>
              </w:rPr>
            </w:pPr>
          </w:p>
          <w:p w14:paraId="5AC57160" w14:textId="77777777" w:rsidR="00741616" w:rsidRPr="006F2535" w:rsidRDefault="00741616" w:rsidP="00A86C3D">
            <w:pPr>
              <w:tabs>
                <w:tab w:val="left" w:pos="0"/>
              </w:tabs>
              <w:jc w:val="center"/>
              <w:rPr>
                <w:rFonts w:ascii="Times New Roman" w:hAnsi="Times New Roman" w:cs="Times New Roman"/>
              </w:rPr>
            </w:pPr>
            <w:r w:rsidRPr="006F2535">
              <w:rPr>
                <w:rFonts w:ascii="Times New Roman" w:hAnsi="Times New Roman" w:cs="Times New Roman"/>
              </w:rPr>
              <w:t>43-98</w:t>
            </w:r>
          </w:p>
        </w:tc>
        <w:tc>
          <w:tcPr>
            <w:tcW w:w="709" w:type="dxa"/>
            <w:tcBorders>
              <w:top w:val="nil"/>
              <w:left w:val="nil"/>
              <w:bottom w:val="nil"/>
              <w:right w:val="nil"/>
            </w:tcBorders>
          </w:tcPr>
          <w:p w14:paraId="639B4644" w14:textId="77777777" w:rsidR="00741616" w:rsidRPr="006F2535" w:rsidRDefault="00741616" w:rsidP="00A86C3D">
            <w:pPr>
              <w:tabs>
                <w:tab w:val="left" w:pos="0"/>
              </w:tabs>
              <w:jc w:val="center"/>
              <w:rPr>
                <w:rFonts w:ascii="Times New Roman" w:hAnsi="Times New Roman" w:cs="Times New Roman"/>
              </w:rPr>
            </w:pPr>
          </w:p>
          <w:p w14:paraId="56E3891A" w14:textId="77777777" w:rsidR="00741616" w:rsidRPr="006F2535" w:rsidRDefault="00741616" w:rsidP="00A86C3D">
            <w:pPr>
              <w:tabs>
                <w:tab w:val="left" w:pos="0"/>
              </w:tabs>
              <w:jc w:val="center"/>
              <w:rPr>
                <w:rFonts w:ascii="Times New Roman" w:hAnsi="Times New Roman" w:cs="Times New Roman"/>
              </w:rPr>
            </w:pPr>
            <w:r w:rsidRPr="006F2535">
              <w:rPr>
                <w:rFonts w:ascii="Times New Roman" w:hAnsi="Times New Roman" w:cs="Times New Roman"/>
              </w:rPr>
              <w:t>-</w:t>
            </w:r>
          </w:p>
        </w:tc>
        <w:tc>
          <w:tcPr>
            <w:tcW w:w="708" w:type="dxa"/>
            <w:tcBorders>
              <w:top w:val="nil"/>
              <w:left w:val="nil"/>
              <w:bottom w:val="nil"/>
              <w:right w:val="nil"/>
            </w:tcBorders>
          </w:tcPr>
          <w:p w14:paraId="720F8196" w14:textId="77777777" w:rsidR="00741616" w:rsidRPr="006F2535" w:rsidRDefault="00741616" w:rsidP="00A86C3D">
            <w:pPr>
              <w:tabs>
                <w:tab w:val="left" w:pos="0"/>
              </w:tabs>
              <w:jc w:val="center"/>
              <w:rPr>
                <w:rFonts w:ascii="Times New Roman" w:hAnsi="Times New Roman" w:cs="Times New Roman"/>
              </w:rPr>
            </w:pPr>
          </w:p>
          <w:p w14:paraId="57EB3AD9" w14:textId="77777777" w:rsidR="00741616" w:rsidRPr="006F2535" w:rsidRDefault="00741616" w:rsidP="00A86C3D">
            <w:pPr>
              <w:tabs>
                <w:tab w:val="left" w:pos="0"/>
              </w:tabs>
              <w:jc w:val="center"/>
              <w:rPr>
                <w:rFonts w:ascii="Times New Roman" w:hAnsi="Times New Roman" w:cs="Times New Roman"/>
              </w:rPr>
            </w:pPr>
            <w:r w:rsidRPr="006F2535">
              <w:rPr>
                <w:rFonts w:ascii="Times New Roman" w:hAnsi="Times New Roman" w:cs="Times New Roman"/>
              </w:rPr>
              <w:t>-</w:t>
            </w:r>
          </w:p>
        </w:tc>
        <w:tc>
          <w:tcPr>
            <w:tcW w:w="1134" w:type="dxa"/>
            <w:tcBorders>
              <w:top w:val="nil"/>
              <w:left w:val="nil"/>
              <w:bottom w:val="nil"/>
            </w:tcBorders>
          </w:tcPr>
          <w:p w14:paraId="763D6B46" w14:textId="77777777" w:rsidR="00741616" w:rsidRPr="006F2535" w:rsidRDefault="00741616" w:rsidP="00A86C3D">
            <w:pPr>
              <w:tabs>
                <w:tab w:val="left" w:pos="0"/>
              </w:tabs>
              <w:jc w:val="center"/>
              <w:rPr>
                <w:rFonts w:ascii="Times New Roman" w:hAnsi="Times New Roman" w:cs="Times New Roman"/>
              </w:rPr>
            </w:pPr>
          </w:p>
          <w:p w14:paraId="2D495178" w14:textId="77777777" w:rsidR="00741616" w:rsidRPr="006F2535" w:rsidRDefault="00741616" w:rsidP="00A86C3D">
            <w:pPr>
              <w:tabs>
                <w:tab w:val="left" w:pos="0"/>
              </w:tabs>
              <w:jc w:val="center"/>
              <w:rPr>
                <w:rFonts w:ascii="Times New Roman" w:hAnsi="Times New Roman" w:cs="Times New Roman"/>
              </w:rPr>
            </w:pPr>
            <w:r w:rsidRPr="006F2535">
              <w:rPr>
                <w:rFonts w:ascii="Times New Roman" w:hAnsi="Times New Roman" w:cs="Times New Roman"/>
              </w:rPr>
              <w:t>-</w:t>
            </w:r>
          </w:p>
        </w:tc>
      </w:tr>
      <w:tr w:rsidR="00741616" w:rsidRPr="006F2535" w14:paraId="7E98B9F9" w14:textId="77777777" w:rsidTr="00A86C3D">
        <w:tc>
          <w:tcPr>
            <w:tcW w:w="993" w:type="dxa"/>
            <w:tcBorders>
              <w:top w:val="nil"/>
              <w:bottom w:val="nil"/>
              <w:right w:val="nil"/>
            </w:tcBorders>
          </w:tcPr>
          <w:p w14:paraId="25BA001B" w14:textId="77777777" w:rsidR="00741616" w:rsidRPr="006F2535" w:rsidRDefault="00741616" w:rsidP="00A86C3D">
            <w:pPr>
              <w:tabs>
                <w:tab w:val="left" w:pos="0"/>
              </w:tabs>
              <w:jc w:val="center"/>
              <w:rPr>
                <w:rFonts w:ascii="Times New Roman" w:hAnsi="Times New Roman" w:cs="Times New Roman"/>
                <w:b/>
              </w:rPr>
            </w:pPr>
          </w:p>
        </w:tc>
        <w:tc>
          <w:tcPr>
            <w:tcW w:w="1134" w:type="dxa"/>
            <w:tcBorders>
              <w:top w:val="nil"/>
              <w:left w:val="nil"/>
              <w:bottom w:val="single" w:sz="4" w:space="0" w:color="auto"/>
              <w:right w:val="nil"/>
            </w:tcBorders>
          </w:tcPr>
          <w:p w14:paraId="6BA2C07B" w14:textId="77777777" w:rsidR="00741616" w:rsidRPr="006F2535" w:rsidRDefault="00741616" w:rsidP="00A86C3D">
            <w:pPr>
              <w:tabs>
                <w:tab w:val="left" w:pos="0"/>
              </w:tabs>
              <w:jc w:val="center"/>
              <w:rPr>
                <w:rFonts w:ascii="Times New Roman" w:hAnsi="Times New Roman" w:cs="Times New Roman"/>
              </w:rPr>
            </w:pPr>
          </w:p>
        </w:tc>
        <w:tc>
          <w:tcPr>
            <w:tcW w:w="1063" w:type="dxa"/>
            <w:tcBorders>
              <w:top w:val="nil"/>
              <w:left w:val="nil"/>
              <w:bottom w:val="single" w:sz="4" w:space="0" w:color="auto"/>
              <w:right w:val="nil"/>
            </w:tcBorders>
          </w:tcPr>
          <w:p w14:paraId="5DBF231F" w14:textId="77777777" w:rsidR="00741616" w:rsidRPr="006F2535" w:rsidRDefault="00741616" w:rsidP="00A86C3D">
            <w:pPr>
              <w:tabs>
                <w:tab w:val="left" w:pos="0"/>
              </w:tabs>
              <w:jc w:val="center"/>
              <w:rPr>
                <w:rFonts w:ascii="Times New Roman" w:hAnsi="Times New Roman" w:cs="Times New Roman"/>
              </w:rPr>
            </w:pPr>
          </w:p>
        </w:tc>
        <w:tc>
          <w:tcPr>
            <w:tcW w:w="2766" w:type="dxa"/>
            <w:gridSpan w:val="3"/>
            <w:tcBorders>
              <w:top w:val="single" w:sz="4" w:space="0" w:color="auto"/>
              <w:left w:val="nil"/>
              <w:bottom w:val="single" w:sz="4" w:space="0" w:color="auto"/>
              <w:right w:val="nil"/>
            </w:tcBorders>
          </w:tcPr>
          <w:p w14:paraId="08B34098" w14:textId="77777777" w:rsidR="00741616" w:rsidRPr="006F2535" w:rsidRDefault="00741616" w:rsidP="00A86C3D">
            <w:pPr>
              <w:tabs>
                <w:tab w:val="left" w:pos="0"/>
              </w:tabs>
              <w:jc w:val="center"/>
              <w:rPr>
                <w:rFonts w:ascii="Times New Roman" w:hAnsi="Times New Roman" w:cs="Times New Roman"/>
                <w:i/>
              </w:rPr>
            </w:pPr>
          </w:p>
          <w:p w14:paraId="5FC1C303" w14:textId="77777777" w:rsidR="00741616" w:rsidRPr="006F2535" w:rsidRDefault="00741616" w:rsidP="00A86C3D">
            <w:pPr>
              <w:tabs>
                <w:tab w:val="left" w:pos="0"/>
              </w:tabs>
              <w:jc w:val="center"/>
              <w:rPr>
                <w:rFonts w:ascii="Times New Roman" w:hAnsi="Times New Roman" w:cs="Times New Roman"/>
                <w:b/>
              </w:rPr>
            </w:pPr>
            <w:r w:rsidRPr="006F2535">
              <w:rPr>
                <w:rFonts w:ascii="Times New Roman" w:hAnsi="Times New Roman" w:cs="Times New Roman"/>
                <w:b/>
              </w:rPr>
              <w:t>d Prime</w:t>
            </w:r>
          </w:p>
          <w:p w14:paraId="276321FC" w14:textId="77777777" w:rsidR="00741616" w:rsidRPr="006F2535" w:rsidRDefault="00741616" w:rsidP="00A86C3D">
            <w:pPr>
              <w:tabs>
                <w:tab w:val="left" w:pos="0"/>
              </w:tabs>
              <w:jc w:val="center"/>
              <w:rPr>
                <w:rFonts w:ascii="Times New Roman" w:hAnsi="Times New Roman" w:cs="Times New Roman"/>
                <w:i/>
              </w:rPr>
            </w:pPr>
          </w:p>
        </w:tc>
        <w:tc>
          <w:tcPr>
            <w:tcW w:w="2551" w:type="dxa"/>
            <w:gridSpan w:val="3"/>
            <w:tcBorders>
              <w:top w:val="single" w:sz="4" w:space="0" w:color="auto"/>
              <w:left w:val="nil"/>
              <w:bottom w:val="single" w:sz="4" w:space="0" w:color="auto"/>
            </w:tcBorders>
          </w:tcPr>
          <w:p w14:paraId="211B767F" w14:textId="77777777" w:rsidR="00741616" w:rsidRPr="006F2535" w:rsidRDefault="00741616" w:rsidP="00A86C3D">
            <w:pPr>
              <w:tabs>
                <w:tab w:val="left" w:pos="0"/>
              </w:tabs>
              <w:jc w:val="center"/>
              <w:rPr>
                <w:rFonts w:ascii="Times New Roman" w:hAnsi="Times New Roman" w:cs="Times New Roman"/>
                <w:i/>
              </w:rPr>
            </w:pPr>
          </w:p>
          <w:p w14:paraId="359DB796" w14:textId="77777777" w:rsidR="00741616" w:rsidRPr="006F2535" w:rsidRDefault="00741616" w:rsidP="00A86C3D">
            <w:pPr>
              <w:tabs>
                <w:tab w:val="left" w:pos="0"/>
              </w:tabs>
              <w:jc w:val="center"/>
              <w:rPr>
                <w:rFonts w:ascii="Times New Roman" w:hAnsi="Times New Roman" w:cs="Times New Roman"/>
                <w:b/>
              </w:rPr>
            </w:pPr>
            <w:r w:rsidRPr="006F2535">
              <w:rPr>
                <w:rFonts w:ascii="Times New Roman" w:hAnsi="Times New Roman" w:cs="Times New Roman"/>
                <w:b/>
              </w:rPr>
              <w:t>Criterion c</w:t>
            </w:r>
          </w:p>
        </w:tc>
      </w:tr>
      <w:tr w:rsidR="00741616" w:rsidRPr="006F2535" w14:paraId="66B17664" w14:textId="77777777" w:rsidTr="00635282">
        <w:tc>
          <w:tcPr>
            <w:tcW w:w="993" w:type="dxa"/>
            <w:tcBorders>
              <w:top w:val="nil"/>
              <w:bottom w:val="single" w:sz="4" w:space="0" w:color="auto"/>
              <w:right w:val="nil"/>
            </w:tcBorders>
          </w:tcPr>
          <w:p w14:paraId="44238669" w14:textId="77777777" w:rsidR="00741616" w:rsidRPr="006F2535" w:rsidRDefault="00741616" w:rsidP="00A86C3D">
            <w:pPr>
              <w:tabs>
                <w:tab w:val="left" w:pos="0"/>
              </w:tabs>
              <w:jc w:val="center"/>
              <w:rPr>
                <w:rFonts w:ascii="Times New Roman" w:hAnsi="Times New Roman" w:cs="Times New Roman"/>
                <w:i/>
              </w:rPr>
            </w:pPr>
          </w:p>
        </w:tc>
        <w:tc>
          <w:tcPr>
            <w:tcW w:w="1134" w:type="dxa"/>
            <w:tcBorders>
              <w:top w:val="single" w:sz="4" w:space="0" w:color="auto"/>
              <w:left w:val="nil"/>
              <w:bottom w:val="single" w:sz="4" w:space="0" w:color="auto"/>
              <w:right w:val="nil"/>
            </w:tcBorders>
          </w:tcPr>
          <w:p w14:paraId="21E834DA" w14:textId="77777777" w:rsidR="00741616" w:rsidRPr="006F2535" w:rsidRDefault="00741616" w:rsidP="00A86C3D">
            <w:pPr>
              <w:tabs>
                <w:tab w:val="left" w:pos="0"/>
              </w:tabs>
              <w:jc w:val="center"/>
              <w:rPr>
                <w:rFonts w:ascii="Times New Roman" w:hAnsi="Times New Roman" w:cs="Times New Roman"/>
                <w:b/>
                <w:color w:val="000000" w:themeColor="text1"/>
              </w:rPr>
            </w:pPr>
          </w:p>
          <w:p w14:paraId="64404657" w14:textId="77777777" w:rsidR="00741616" w:rsidRPr="006F2535" w:rsidRDefault="00741616" w:rsidP="00A86C3D">
            <w:pPr>
              <w:tabs>
                <w:tab w:val="left" w:pos="0"/>
              </w:tabs>
              <w:jc w:val="center"/>
              <w:rPr>
                <w:rFonts w:ascii="Times New Roman" w:hAnsi="Times New Roman" w:cs="Times New Roman"/>
                <w:b/>
                <w:color w:val="000000" w:themeColor="text1"/>
              </w:rPr>
            </w:pPr>
            <w:r w:rsidRPr="006F2535">
              <w:rPr>
                <w:rFonts w:ascii="Times New Roman" w:hAnsi="Times New Roman" w:cs="Times New Roman"/>
                <w:b/>
                <w:color w:val="000000" w:themeColor="text1"/>
              </w:rPr>
              <w:t>Stimuli</w:t>
            </w:r>
          </w:p>
          <w:p w14:paraId="10D76BD3" w14:textId="77777777" w:rsidR="00741616" w:rsidRPr="006F2535" w:rsidRDefault="00741616" w:rsidP="00A86C3D">
            <w:pPr>
              <w:tabs>
                <w:tab w:val="left" w:pos="0"/>
              </w:tabs>
              <w:jc w:val="center"/>
              <w:rPr>
                <w:rFonts w:ascii="Times New Roman" w:hAnsi="Times New Roman" w:cs="Times New Roman"/>
                <w:b/>
                <w:color w:val="000000" w:themeColor="text1"/>
              </w:rPr>
            </w:pPr>
          </w:p>
        </w:tc>
        <w:tc>
          <w:tcPr>
            <w:tcW w:w="1063" w:type="dxa"/>
            <w:tcBorders>
              <w:top w:val="single" w:sz="4" w:space="0" w:color="auto"/>
              <w:left w:val="nil"/>
              <w:bottom w:val="single" w:sz="4" w:space="0" w:color="auto"/>
              <w:right w:val="nil"/>
            </w:tcBorders>
          </w:tcPr>
          <w:p w14:paraId="33502690" w14:textId="77777777" w:rsidR="00741616" w:rsidRPr="006F2535" w:rsidRDefault="00741616" w:rsidP="00A86C3D">
            <w:pPr>
              <w:tabs>
                <w:tab w:val="left" w:pos="0"/>
              </w:tabs>
              <w:jc w:val="center"/>
              <w:rPr>
                <w:rFonts w:ascii="Times New Roman" w:hAnsi="Times New Roman" w:cs="Times New Roman"/>
                <w:b/>
                <w:color w:val="000000" w:themeColor="text1"/>
              </w:rPr>
            </w:pPr>
          </w:p>
          <w:p w14:paraId="24E442E6" w14:textId="77777777" w:rsidR="00741616" w:rsidRPr="006F2535" w:rsidRDefault="00741616" w:rsidP="00A86C3D">
            <w:pPr>
              <w:tabs>
                <w:tab w:val="left" w:pos="0"/>
              </w:tabs>
              <w:jc w:val="center"/>
              <w:rPr>
                <w:rFonts w:ascii="Times New Roman" w:hAnsi="Times New Roman" w:cs="Times New Roman"/>
                <w:b/>
                <w:color w:val="000000" w:themeColor="text1"/>
              </w:rPr>
            </w:pPr>
            <w:r w:rsidRPr="006F2535">
              <w:rPr>
                <w:rFonts w:ascii="Times New Roman" w:hAnsi="Times New Roman" w:cs="Times New Roman"/>
                <w:b/>
                <w:color w:val="000000" w:themeColor="text1"/>
              </w:rPr>
              <w:t>Domain</w:t>
            </w:r>
          </w:p>
        </w:tc>
        <w:tc>
          <w:tcPr>
            <w:tcW w:w="745" w:type="dxa"/>
            <w:tcBorders>
              <w:top w:val="single" w:sz="4" w:space="0" w:color="auto"/>
              <w:left w:val="nil"/>
              <w:bottom w:val="single" w:sz="4" w:space="0" w:color="auto"/>
              <w:right w:val="nil"/>
            </w:tcBorders>
          </w:tcPr>
          <w:p w14:paraId="63E72A33" w14:textId="77777777" w:rsidR="00741616" w:rsidRPr="006F2535" w:rsidRDefault="00741616" w:rsidP="00A86C3D">
            <w:pPr>
              <w:tabs>
                <w:tab w:val="left" w:pos="0"/>
              </w:tabs>
              <w:jc w:val="center"/>
              <w:rPr>
                <w:rFonts w:ascii="Times New Roman" w:hAnsi="Times New Roman" w:cs="Times New Roman"/>
                <w:color w:val="000000" w:themeColor="text1"/>
              </w:rPr>
            </w:pPr>
          </w:p>
          <w:p w14:paraId="364ACCA8" w14:textId="77777777" w:rsidR="00741616" w:rsidRPr="006F2535" w:rsidRDefault="00741616" w:rsidP="00A86C3D">
            <w:pPr>
              <w:tabs>
                <w:tab w:val="left" w:pos="0"/>
              </w:tabs>
              <w:jc w:val="center"/>
              <w:rPr>
                <w:rFonts w:ascii="Times New Roman" w:hAnsi="Times New Roman" w:cs="Times New Roman"/>
                <w:color w:val="000000" w:themeColor="text1"/>
              </w:rPr>
            </w:pPr>
            <w:r w:rsidRPr="006F2535">
              <w:rPr>
                <w:rFonts w:ascii="Times New Roman" w:hAnsi="Times New Roman" w:cs="Times New Roman"/>
                <w:color w:val="000000" w:themeColor="text1"/>
              </w:rPr>
              <w:t>M</w:t>
            </w:r>
          </w:p>
          <w:p w14:paraId="6E9A129C" w14:textId="77777777" w:rsidR="00741616" w:rsidRPr="006F2535" w:rsidRDefault="00741616" w:rsidP="00A86C3D">
            <w:pPr>
              <w:tabs>
                <w:tab w:val="left" w:pos="0"/>
              </w:tabs>
              <w:jc w:val="center"/>
              <w:rPr>
                <w:rFonts w:ascii="Times New Roman" w:hAnsi="Times New Roman" w:cs="Times New Roman"/>
                <w:i/>
              </w:rPr>
            </w:pPr>
          </w:p>
        </w:tc>
        <w:tc>
          <w:tcPr>
            <w:tcW w:w="761" w:type="dxa"/>
            <w:tcBorders>
              <w:top w:val="single" w:sz="4" w:space="0" w:color="auto"/>
              <w:left w:val="nil"/>
              <w:bottom w:val="single" w:sz="4" w:space="0" w:color="auto"/>
              <w:right w:val="nil"/>
            </w:tcBorders>
          </w:tcPr>
          <w:p w14:paraId="27C8D2C0" w14:textId="77777777" w:rsidR="00741616" w:rsidRPr="006F2535" w:rsidRDefault="00741616" w:rsidP="00A86C3D">
            <w:pPr>
              <w:tabs>
                <w:tab w:val="left" w:pos="0"/>
              </w:tabs>
              <w:jc w:val="center"/>
              <w:rPr>
                <w:rFonts w:ascii="Times New Roman" w:hAnsi="Times New Roman" w:cs="Times New Roman"/>
                <w:color w:val="000000" w:themeColor="text1"/>
              </w:rPr>
            </w:pPr>
          </w:p>
          <w:p w14:paraId="5E49CEC3" w14:textId="77777777" w:rsidR="00741616" w:rsidRPr="006F2535" w:rsidRDefault="00741616" w:rsidP="00A86C3D">
            <w:pPr>
              <w:tabs>
                <w:tab w:val="left" w:pos="0"/>
              </w:tabs>
              <w:jc w:val="center"/>
              <w:rPr>
                <w:rFonts w:ascii="Times New Roman" w:hAnsi="Times New Roman" w:cs="Times New Roman"/>
                <w:i/>
              </w:rPr>
            </w:pPr>
            <w:r w:rsidRPr="006F2535">
              <w:rPr>
                <w:rFonts w:ascii="Times New Roman" w:hAnsi="Times New Roman" w:cs="Times New Roman"/>
                <w:color w:val="000000" w:themeColor="text1"/>
              </w:rPr>
              <w:t>SD</w:t>
            </w:r>
          </w:p>
        </w:tc>
        <w:tc>
          <w:tcPr>
            <w:tcW w:w="1260" w:type="dxa"/>
            <w:tcBorders>
              <w:top w:val="single" w:sz="4" w:space="0" w:color="auto"/>
              <w:left w:val="nil"/>
              <w:bottom w:val="single" w:sz="4" w:space="0" w:color="auto"/>
              <w:right w:val="nil"/>
            </w:tcBorders>
          </w:tcPr>
          <w:p w14:paraId="508E05D3" w14:textId="77777777" w:rsidR="00741616" w:rsidRPr="006F2535" w:rsidRDefault="00741616" w:rsidP="00A86C3D">
            <w:pPr>
              <w:tabs>
                <w:tab w:val="left" w:pos="0"/>
              </w:tabs>
              <w:jc w:val="center"/>
              <w:rPr>
                <w:rFonts w:ascii="Times New Roman" w:hAnsi="Times New Roman" w:cs="Times New Roman"/>
                <w:color w:val="000000" w:themeColor="text1"/>
              </w:rPr>
            </w:pPr>
          </w:p>
          <w:p w14:paraId="73825A92" w14:textId="77777777" w:rsidR="00741616" w:rsidRPr="006F2535" w:rsidRDefault="00741616" w:rsidP="00A86C3D">
            <w:pPr>
              <w:tabs>
                <w:tab w:val="left" w:pos="0"/>
              </w:tabs>
              <w:jc w:val="center"/>
              <w:rPr>
                <w:rFonts w:ascii="Times New Roman" w:hAnsi="Times New Roman" w:cs="Times New Roman"/>
                <w:i/>
              </w:rPr>
            </w:pPr>
            <w:r w:rsidRPr="006F2535">
              <w:rPr>
                <w:rFonts w:ascii="Times New Roman" w:hAnsi="Times New Roman" w:cs="Times New Roman"/>
                <w:color w:val="000000" w:themeColor="text1"/>
              </w:rPr>
              <w:t>Range</w:t>
            </w:r>
          </w:p>
        </w:tc>
        <w:tc>
          <w:tcPr>
            <w:tcW w:w="709" w:type="dxa"/>
            <w:tcBorders>
              <w:top w:val="single" w:sz="4" w:space="0" w:color="auto"/>
              <w:left w:val="nil"/>
              <w:bottom w:val="single" w:sz="4" w:space="0" w:color="auto"/>
              <w:right w:val="nil"/>
            </w:tcBorders>
          </w:tcPr>
          <w:p w14:paraId="6AD99AF5" w14:textId="77777777" w:rsidR="00741616" w:rsidRPr="006F2535" w:rsidRDefault="00741616" w:rsidP="00A86C3D">
            <w:pPr>
              <w:tabs>
                <w:tab w:val="left" w:pos="0"/>
              </w:tabs>
              <w:jc w:val="center"/>
              <w:rPr>
                <w:rFonts w:ascii="Times New Roman" w:hAnsi="Times New Roman" w:cs="Times New Roman"/>
                <w:color w:val="000000" w:themeColor="text1"/>
              </w:rPr>
            </w:pPr>
          </w:p>
          <w:p w14:paraId="391A9606" w14:textId="77777777" w:rsidR="00741616" w:rsidRPr="006F2535" w:rsidRDefault="00741616" w:rsidP="00A86C3D">
            <w:pPr>
              <w:tabs>
                <w:tab w:val="left" w:pos="0"/>
              </w:tabs>
              <w:jc w:val="center"/>
              <w:rPr>
                <w:rFonts w:ascii="Times New Roman" w:hAnsi="Times New Roman" w:cs="Times New Roman"/>
                <w:i/>
              </w:rPr>
            </w:pPr>
            <w:r w:rsidRPr="006F2535">
              <w:rPr>
                <w:rFonts w:ascii="Times New Roman" w:hAnsi="Times New Roman" w:cs="Times New Roman"/>
                <w:color w:val="000000" w:themeColor="text1"/>
              </w:rPr>
              <w:t>M</w:t>
            </w:r>
          </w:p>
        </w:tc>
        <w:tc>
          <w:tcPr>
            <w:tcW w:w="708" w:type="dxa"/>
            <w:tcBorders>
              <w:top w:val="single" w:sz="4" w:space="0" w:color="auto"/>
              <w:left w:val="nil"/>
              <w:bottom w:val="single" w:sz="4" w:space="0" w:color="auto"/>
              <w:right w:val="nil"/>
            </w:tcBorders>
          </w:tcPr>
          <w:p w14:paraId="4BFA491C" w14:textId="77777777" w:rsidR="00741616" w:rsidRPr="006F2535" w:rsidRDefault="00741616" w:rsidP="00A86C3D">
            <w:pPr>
              <w:tabs>
                <w:tab w:val="left" w:pos="0"/>
              </w:tabs>
              <w:jc w:val="center"/>
              <w:rPr>
                <w:rFonts w:ascii="Times New Roman" w:hAnsi="Times New Roman" w:cs="Times New Roman"/>
                <w:color w:val="000000" w:themeColor="text1"/>
              </w:rPr>
            </w:pPr>
          </w:p>
          <w:p w14:paraId="5BD38459" w14:textId="77777777" w:rsidR="00741616" w:rsidRPr="006F2535" w:rsidRDefault="00741616" w:rsidP="00A86C3D">
            <w:pPr>
              <w:tabs>
                <w:tab w:val="left" w:pos="0"/>
              </w:tabs>
              <w:jc w:val="center"/>
              <w:rPr>
                <w:rFonts w:ascii="Times New Roman" w:hAnsi="Times New Roman" w:cs="Times New Roman"/>
                <w:i/>
              </w:rPr>
            </w:pPr>
            <w:r w:rsidRPr="006F2535">
              <w:rPr>
                <w:rFonts w:ascii="Times New Roman" w:hAnsi="Times New Roman" w:cs="Times New Roman"/>
                <w:color w:val="000000" w:themeColor="text1"/>
              </w:rPr>
              <w:t>SD</w:t>
            </w:r>
          </w:p>
        </w:tc>
        <w:tc>
          <w:tcPr>
            <w:tcW w:w="1134" w:type="dxa"/>
            <w:tcBorders>
              <w:top w:val="single" w:sz="4" w:space="0" w:color="auto"/>
              <w:left w:val="nil"/>
              <w:bottom w:val="single" w:sz="4" w:space="0" w:color="auto"/>
            </w:tcBorders>
          </w:tcPr>
          <w:p w14:paraId="5C89279E" w14:textId="77777777" w:rsidR="00741616" w:rsidRPr="006F2535" w:rsidRDefault="00741616" w:rsidP="00A86C3D">
            <w:pPr>
              <w:tabs>
                <w:tab w:val="left" w:pos="0"/>
              </w:tabs>
              <w:jc w:val="center"/>
              <w:rPr>
                <w:rFonts w:ascii="Times New Roman" w:hAnsi="Times New Roman" w:cs="Times New Roman"/>
                <w:color w:val="000000" w:themeColor="text1"/>
              </w:rPr>
            </w:pPr>
          </w:p>
          <w:p w14:paraId="14C1B7B6" w14:textId="77777777" w:rsidR="00741616" w:rsidRPr="006F2535" w:rsidRDefault="00741616" w:rsidP="00A86C3D">
            <w:pPr>
              <w:tabs>
                <w:tab w:val="left" w:pos="0"/>
              </w:tabs>
              <w:jc w:val="center"/>
              <w:rPr>
                <w:rFonts w:ascii="Times New Roman" w:hAnsi="Times New Roman" w:cs="Times New Roman"/>
                <w:i/>
              </w:rPr>
            </w:pPr>
            <w:r w:rsidRPr="006F2535">
              <w:rPr>
                <w:rFonts w:ascii="Times New Roman" w:hAnsi="Times New Roman" w:cs="Times New Roman"/>
                <w:color w:val="000000" w:themeColor="text1"/>
              </w:rPr>
              <w:t>Range</w:t>
            </w:r>
          </w:p>
        </w:tc>
      </w:tr>
      <w:tr w:rsidR="00741616" w:rsidRPr="006F2535" w14:paraId="6E76E0D6" w14:textId="77777777" w:rsidTr="00635282">
        <w:tc>
          <w:tcPr>
            <w:tcW w:w="993" w:type="dxa"/>
            <w:tcBorders>
              <w:top w:val="nil"/>
              <w:bottom w:val="nil"/>
              <w:right w:val="nil"/>
            </w:tcBorders>
          </w:tcPr>
          <w:p w14:paraId="14965137" w14:textId="77777777" w:rsidR="00741616" w:rsidRPr="006F2535" w:rsidRDefault="00741616" w:rsidP="00A86C3D">
            <w:pPr>
              <w:tabs>
                <w:tab w:val="left" w:pos="0"/>
              </w:tabs>
              <w:jc w:val="center"/>
              <w:rPr>
                <w:rFonts w:ascii="Times New Roman" w:hAnsi="Times New Roman" w:cs="Times New Roman"/>
                <w:b/>
              </w:rPr>
            </w:pPr>
          </w:p>
          <w:p w14:paraId="65B660DA" w14:textId="77777777" w:rsidR="00741616" w:rsidRPr="006F2535" w:rsidRDefault="00741616" w:rsidP="00A86C3D">
            <w:pPr>
              <w:tabs>
                <w:tab w:val="left" w:pos="0"/>
              </w:tabs>
              <w:jc w:val="center"/>
              <w:rPr>
                <w:rFonts w:ascii="Times New Roman" w:hAnsi="Times New Roman" w:cs="Times New Roman"/>
                <w:b/>
              </w:rPr>
            </w:pPr>
            <w:r w:rsidRPr="006F2535">
              <w:rPr>
                <w:rFonts w:ascii="Times New Roman" w:hAnsi="Times New Roman" w:cs="Times New Roman"/>
                <w:b/>
              </w:rPr>
              <w:t>GVMT</w:t>
            </w:r>
          </w:p>
          <w:p w14:paraId="20AE7C0A" w14:textId="77777777" w:rsidR="00741616" w:rsidRPr="006F2535" w:rsidRDefault="00741616" w:rsidP="00A86C3D">
            <w:pPr>
              <w:tabs>
                <w:tab w:val="left" w:pos="0"/>
              </w:tabs>
              <w:jc w:val="center"/>
              <w:rPr>
                <w:rFonts w:ascii="Times New Roman" w:hAnsi="Times New Roman" w:cs="Times New Roman"/>
                <w:b/>
              </w:rPr>
            </w:pPr>
          </w:p>
        </w:tc>
        <w:tc>
          <w:tcPr>
            <w:tcW w:w="1134" w:type="dxa"/>
            <w:tcBorders>
              <w:top w:val="nil"/>
              <w:left w:val="nil"/>
              <w:bottom w:val="nil"/>
              <w:right w:val="nil"/>
            </w:tcBorders>
          </w:tcPr>
          <w:p w14:paraId="60D9543D" w14:textId="77777777" w:rsidR="00741616" w:rsidRPr="006F2535" w:rsidRDefault="00741616" w:rsidP="00A86C3D">
            <w:pPr>
              <w:tabs>
                <w:tab w:val="left" w:pos="0"/>
              </w:tabs>
              <w:jc w:val="center"/>
              <w:rPr>
                <w:rFonts w:ascii="Times New Roman" w:hAnsi="Times New Roman" w:cs="Times New Roman"/>
              </w:rPr>
            </w:pPr>
          </w:p>
          <w:p w14:paraId="0C818261" w14:textId="77777777" w:rsidR="00741616" w:rsidRPr="006F2535" w:rsidRDefault="00741616" w:rsidP="00A86C3D">
            <w:pPr>
              <w:tabs>
                <w:tab w:val="left" w:pos="0"/>
              </w:tabs>
              <w:jc w:val="center"/>
              <w:rPr>
                <w:rFonts w:ascii="Times New Roman" w:hAnsi="Times New Roman" w:cs="Times New Roman"/>
              </w:rPr>
            </w:pPr>
            <w:r w:rsidRPr="006F2535">
              <w:rPr>
                <w:rFonts w:ascii="Times New Roman" w:hAnsi="Times New Roman" w:cs="Times New Roman"/>
              </w:rPr>
              <w:t>Voice(v)</w:t>
            </w:r>
          </w:p>
          <w:p w14:paraId="5F736B06" w14:textId="77777777" w:rsidR="00741616" w:rsidRPr="006F2535" w:rsidRDefault="00741616" w:rsidP="00A86C3D">
            <w:pPr>
              <w:tabs>
                <w:tab w:val="left" w:pos="0"/>
              </w:tabs>
              <w:rPr>
                <w:rFonts w:ascii="Times New Roman" w:hAnsi="Times New Roman" w:cs="Times New Roman"/>
              </w:rPr>
            </w:pPr>
          </w:p>
        </w:tc>
        <w:tc>
          <w:tcPr>
            <w:tcW w:w="1063" w:type="dxa"/>
            <w:tcBorders>
              <w:top w:val="nil"/>
              <w:left w:val="nil"/>
              <w:bottom w:val="nil"/>
              <w:right w:val="nil"/>
            </w:tcBorders>
          </w:tcPr>
          <w:p w14:paraId="69DDB053" w14:textId="77777777" w:rsidR="00741616" w:rsidRPr="006F2535" w:rsidRDefault="00741616" w:rsidP="00A86C3D">
            <w:pPr>
              <w:tabs>
                <w:tab w:val="left" w:pos="0"/>
              </w:tabs>
              <w:jc w:val="center"/>
              <w:rPr>
                <w:rFonts w:ascii="Times New Roman" w:hAnsi="Times New Roman" w:cs="Times New Roman"/>
              </w:rPr>
            </w:pPr>
          </w:p>
          <w:p w14:paraId="78C2569C" w14:textId="77777777" w:rsidR="00741616" w:rsidRPr="006F2535" w:rsidRDefault="00741616" w:rsidP="00A86C3D">
            <w:pPr>
              <w:tabs>
                <w:tab w:val="left" w:pos="0"/>
              </w:tabs>
              <w:jc w:val="center"/>
              <w:rPr>
                <w:rFonts w:ascii="Times New Roman" w:hAnsi="Times New Roman" w:cs="Times New Roman"/>
              </w:rPr>
            </w:pPr>
            <w:r w:rsidRPr="006F2535">
              <w:rPr>
                <w:rFonts w:ascii="Times New Roman" w:hAnsi="Times New Roman" w:cs="Times New Roman"/>
              </w:rPr>
              <w:t>Memory</w:t>
            </w:r>
          </w:p>
          <w:p w14:paraId="5281A58B" w14:textId="77777777" w:rsidR="00741616" w:rsidRPr="006F2535" w:rsidRDefault="00741616" w:rsidP="00A86C3D">
            <w:pPr>
              <w:tabs>
                <w:tab w:val="left" w:pos="0"/>
              </w:tabs>
              <w:jc w:val="center"/>
              <w:rPr>
                <w:rFonts w:ascii="Times New Roman" w:hAnsi="Times New Roman" w:cs="Times New Roman"/>
              </w:rPr>
            </w:pPr>
          </w:p>
        </w:tc>
        <w:tc>
          <w:tcPr>
            <w:tcW w:w="745" w:type="dxa"/>
            <w:tcBorders>
              <w:top w:val="nil"/>
              <w:left w:val="nil"/>
              <w:bottom w:val="nil"/>
              <w:right w:val="nil"/>
            </w:tcBorders>
          </w:tcPr>
          <w:p w14:paraId="52B89D89" w14:textId="77777777" w:rsidR="00741616" w:rsidRPr="006F2535" w:rsidRDefault="00741616" w:rsidP="00A86C3D">
            <w:pPr>
              <w:tabs>
                <w:tab w:val="left" w:pos="0"/>
              </w:tabs>
              <w:jc w:val="center"/>
              <w:rPr>
                <w:rFonts w:ascii="Times New Roman" w:hAnsi="Times New Roman" w:cs="Times New Roman"/>
                <w:color w:val="000000" w:themeColor="text1"/>
              </w:rPr>
            </w:pPr>
          </w:p>
          <w:p w14:paraId="0F807B05" w14:textId="77777777" w:rsidR="00741616" w:rsidRPr="006F2535" w:rsidRDefault="00741616" w:rsidP="00A86C3D">
            <w:pPr>
              <w:tabs>
                <w:tab w:val="left" w:pos="0"/>
              </w:tabs>
              <w:jc w:val="center"/>
              <w:rPr>
                <w:rFonts w:ascii="Times New Roman" w:hAnsi="Times New Roman" w:cs="Times New Roman"/>
                <w:color w:val="000000" w:themeColor="text1"/>
              </w:rPr>
            </w:pPr>
            <w:r w:rsidRPr="006F2535">
              <w:rPr>
                <w:rFonts w:ascii="Times New Roman" w:hAnsi="Times New Roman" w:cs="Times New Roman"/>
                <w:color w:val="000000" w:themeColor="text1"/>
              </w:rPr>
              <w:t>1.54</w:t>
            </w:r>
          </w:p>
        </w:tc>
        <w:tc>
          <w:tcPr>
            <w:tcW w:w="761" w:type="dxa"/>
            <w:tcBorders>
              <w:top w:val="nil"/>
              <w:left w:val="nil"/>
              <w:bottom w:val="nil"/>
              <w:right w:val="nil"/>
            </w:tcBorders>
          </w:tcPr>
          <w:p w14:paraId="4EFC3805" w14:textId="77777777" w:rsidR="00741616" w:rsidRPr="006F2535" w:rsidRDefault="00741616" w:rsidP="00A86C3D">
            <w:pPr>
              <w:tabs>
                <w:tab w:val="left" w:pos="0"/>
              </w:tabs>
              <w:jc w:val="center"/>
              <w:rPr>
                <w:rFonts w:ascii="Times New Roman" w:hAnsi="Times New Roman" w:cs="Times New Roman"/>
                <w:color w:val="000000" w:themeColor="text1"/>
              </w:rPr>
            </w:pPr>
          </w:p>
          <w:p w14:paraId="3CFE036A" w14:textId="77777777" w:rsidR="00741616" w:rsidRPr="006F2535" w:rsidRDefault="00741616" w:rsidP="00A86C3D">
            <w:pPr>
              <w:tabs>
                <w:tab w:val="left" w:pos="0"/>
              </w:tabs>
              <w:jc w:val="center"/>
              <w:rPr>
                <w:rFonts w:ascii="Times New Roman" w:hAnsi="Times New Roman" w:cs="Times New Roman"/>
                <w:color w:val="000000" w:themeColor="text1"/>
              </w:rPr>
            </w:pPr>
            <w:r w:rsidRPr="006F2535">
              <w:rPr>
                <w:rFonts w:ascii="Times New Roman" w:hAnsi="Times New Roman" w:cs="Times New Roman"/>
                <w:color w:val="000000" w:themeColor="text1"/>
              </w:rPr>
              <w:t>0.64</w:t>
            </w:r>
          </w:p>
        </w:tc>
        <w:tc>
          <w:tcPr>
            <w:tcW w:w="1260" w:type="dxa"/>
            <w:tcBorders>
              <w:top w:val="nil"/>
              <w:left w:val="nil"/>
              <w:bottom w:val="nil"/>
              <w:right w:val="nil"/>
            </w:tcBorders>
          </w:tcPr>
          <w:p w14:paraId="77D5CD0D" w14:textId="77777777" w:rsidR="00741616" w:rsidRPr="006F2535" w:rsidRDefault="00741616" w:rsidP="00A86C3D">
            <w:pPr>
              <w:tabs>
                <w:tab w:val="left" w:pos="0"/>
              </w:tabs>
              <w:jc w:val="center"/>
              <w:rPr>
                <w:rFonts w:ascii="Times New Roman" w:hAnsi="Times New Roman" w:cs="Times New Roman"/>
                <w:color w:val="000000" w:themeColor="text1"/>
              </w:rPr>
            </w:pPr>
          </w:p>
          <w:p w14:paraId="602859DE" w14:textId="77777777" w:rsidR="00741616" w:rsidRPr="006F2535" w:rsidRDefault="00741616" w:rsidP="00A86C3D">
            <w:pPr>
              <w:tabs>
                <w:tab w:val="left" w:pos="0"/>
              </w:tabs>
              <w:jc w:val="center"/>
              <w:rPr>
                <w:rFonts w:ascii="Times New Roman" w:hAnsi="Times New Roman" w:cs="Times New Roman"/>
                <w:color w:val="000000" w:themeColor="text1"/>
              </w:rPr>
            </w:pPr>
            <w:r w:rsidRPr="006F2535">
              <w:rPr>
                <w:rFonts w:ascii="Times New Roman" w:hAnsi="Times New Roman" w:cs="Times New Roman"/>
                <w:color w:val="000000" w:themeColor="text1"/>
              </w:rPr>
              <w:t>0.00-2.68</w:t>
            </w:r>
          </w:p>
        </w:tc>
        <w:tc>
          <w:tcPr>
            <w:tcW w:w="709" w:type="dxa"/>
            <w:tcBorders>
              <w:top w:val="nil"/>
              <w:left w:val="nil"/>
              <w:bottom w:val="nil"/>
              <w:right w:val="nil"/>
            </w:tcBorders>
          </w:tcPr>
          <w:p w14:paraId="070C7417" w14:textId="77777777" w:rsidR="00741616" w:rsidRPr="006F2535" w:rsidRDefault="00741616" w:rsidP="00A86C3D">
            <w:pPr>
              <w:tabs>
                <w:tab w:val="left" w:pos="0"/>
              </w:tabs>
              <w:jc w:val="center"/>
              <w:rPr>
                <w:rFonts w:ascii="Times New Roman" w:hAnsi="Times New Roman" w:cs="Times New Roman"/>
                <w:color w:val="000000" w:themeColor="text1"/>
              </w:rPr>
            </w:pPr>
          </w:p>
          <w:p w14:paraId="03CE530D" w14:textId="77777777" w:rsidR="00741616" w:rsidRPr="006F2535" w:rsidRDefault="00741616" w:rsidP="00A86C3D">
            <w:pPr>
              <w:tabs>
                <w:tab w:val="left" w:pos="0"/>
              </w:tabs>
              <w:jc w:val="center"/>
              <w:rPr>
                <w:rFonts w:ascii="Times New Roman" w:hAnsi="Times New Roman" w:cs="Times New Roman"/>
                <w:color w:val="000000" w:themeColor="text1"/>
              </w:rPr>
            </w:pPr>
            <w:r w:rsidRPr="006F2535">
              <w:rPr>
                <w:rFonts w:ascii="Times New Roman" w:hAnsi="Times New Roman" w:cs="Times New Roman"/>
                <w:color w:val="000000" w:themeColor="text1"/>
              </w:rPr>
              <w:t>-0.12</w:t>
            </w:r>
          </w:p>
        </w:tc>
        <w:tc>
          <w:tcPr>
            <w:tcW w:w="708" w:type="dxa"/>
            <w:tcBorders>
              <w:top w:val="nil"/>
              <w:left w:val="nil"/>
              <w:bottom w:val="nil"/>
              <w:right w:val="nil"/>
            </w:tcBorders>
          </w:tcPr>
          <w:p w14:paraId="1D54D225" w14:textId="77777777" w:rsidR="00741616" w:rsidRPr="006F2535" w:rsidRDefault="00741616" w:rsidP="00A86C3D">
            <w:pPr>
              <w:tabs>
                <w:tab w:val="left" w:pos="0"/>
              </w:tabs>
              <w:jc w:val="center"/>
              <w:rPr>
                <w:rFonts w:ascii="Times New Roman" w:hAnsi="Times New Roman" w:cs="Times New Roman"/>
                <w:color w:val="000000" w:themeColor="text1"/>
              </w:rPr>
            </w:pPr>
          </w:p>
          <w:p w14:paraId="5A0EA6AA" w14:textId="77777777" w:rsidR="00741616" w:rsidRPr="006F2535" w:rsidRDefault="00741616" w:rsidP="00A86C3D">
            <w:pPr>
              <w:tabs>
                <w:tab w:val="left" w:pos="0"/>
              </w:tabs>
              <w:jc w:val="center"/>
              <w:rPr>
                <w:rFonts w:ascii="Times New Roman" w:hAnsi="Times New Roman" w:cs="Times New Roman"/>
                <w:color w:val="000000" w:themeColor="text1"/>
              </w:rPr>
            </w:pPr>
            <w:r w:rsidRPr="006F2535">
              <w:rPr>
                <w:rFonts w:ascii="Times New Roman" w:hAnsi="Times New Roman" w:cs="Times New Roman"/>
                <w:color w:val="000000" w:themeColor="text1"/>
              </w:rPr>
              <w:t>0.36</w:t>
            </w:r>
          </w:p>
        </w:tc>
        <w:tc>
          <w:tcPr>
            <w:tcW w:w="1134" w:type="dxa"/>
            <w:tcBorders>
              <w:top w:val="single" w:sz="4" w:space="0" w:color="auto"/>
              <w:left w:val="nil"/>
              <w:bottom w:val="nil"/>
            </w:tcBorders>
          </w:tcPr>
          <w:p w14:paraId="7F1C9DB2" w14:textId="77777777" w:rsidR="00741616" w:rsidRPr="006F2535" w:rsidRDefault="00741616" w:rsidP="00A86C3D">
            <w:pPr>
              <w:tabs>
                <w:tab w:val="left" w:pos="0"/>
              </w:tabs>
              <w:jc w:val="center"/>
              <w:rPr>
                <w:rFonts w:ascii="Times New Roman" w:hAnsi="Times New Roman" w:cs="Times New Roman"/>
                <w:color w:val="000000" w:themeColor="text1"/>
              </w:rPr>
            </w:pPr>
          </w:p>
          <w:p w14:paraId="07DAC2FC" w14:textId="77777777" w:rsidR="00741616" w:rsidRPr="006F2535" w:rsidRDefault="00741616" w:rsidP="00A86C3D">
            <w:pPr>
              <w:tabs>
                <w:tab w:val="left" w:pos="0"/>
              </w:tabs>
              <w:jc w:val="center"/>
              <w:rPr>
                <w:rFonts w:ascii="Times New Roman" w:hAnsi="Times New Roman" w:cs="Times New Roman"/>
                <w:color w:val="000000" w:themeColor="text1"/>
              </w:rPr>
            </w:pPr>
            <w:r w:rsidRPr="006F2535">
              <w:rPr>
                <w:rFonts w:ascii="Times New Roman" w:hAnsi="Times New Roman" w:cs="Times New Roman"/>
                <w:color w:val="000000" w:themeColor="text1"/>
              </w:rPr>
              <w:t>-0.77-0.61</w:t>
            </w:r>
          </w:p>
        </w:tc>
      </w:tr>
      <w:tr w:rsidR="00741616" w:rsidRPr="006F2535" w14:paraId="59874430" w14:textId="77777777" w:rsidTr="00A86C3D">
        <w:tc>
          <w:tcPr>
            <w:tcW w:w="993" w:type="dxa"/>
            <w:tcBorders>
              <w:top w:val="nil"/>
              <w:bottom w:val="nil"/>
              <w:right w:val="nil"/>
            </w:tcBorders>
          </w:tcPr>
          <w:p w14:paraId="619C60C9" w14:textId="77777777" w:rsidR="00741616" w:rsidRPr="006F2535" w:rsidRDefault="00741616" w:rsidP="00A86C3D">
            <w:pPr>
              <w:tabs>
                <w:tab w:val="left" w:pos="0"/>
              </w:tabs>
              <w:jc w:val="center"/>
              <w:rPr>
                <w:rFonts w:ascii="Times New Roman" w:hAnsi="Times New Roman" w:cs="Times New Roman"/>
                <w:b/>
              </w:rPr>
            </w:pPr>
          </w:p>
          <w:p w14:paraId="4739E05A" w14:textId="77777777" w:rsidR="00741616" w:rsidRPr="006F2535" w:rsidRDefault="00741616" w:rsidP="00A86C3D">
            <w:pPr>
              <w:tabs>
                <w:tab w:val="left" w:pos="0"/>
              </w:tabs>
              <w:jc w:val="center"/>
              <w:rPr>
                <w:rFonts w:ascii="Times New Roman" w:hAnsi="Times New Roman" w:cs="Times New Roman"/>
                <w:b/>
              </w:rPr>
            </w:pPr>
            <w:r w:rsidRPr="006F2535">
              <w:rPr>
                <w:rFonts w:ascii="Times New Roman" w:hAnsi="Times New Roman" w:cs="Times New Roman"/>
                <w:b/>
              </w:rPr>
              <w:t>AVMeT</w:t>
            </w:r>
          </w:p>
          <w:p w14:paraId="1260B4AA" w14:textId="77777777" w:rsidR="00741616" w:rsidRPr="006F2535" w:rsidRDefault="00741616" w:rsidP="00A86C3D">
            <w:pPr>
              <w:tabs>
                <w:tab w:val="left" w:pos="0"/>
              </w:tabs>
              <w:jc w:val="center"/>
              <w:rPr>
                <w:rFonts w:ascii="Times New Roman" w:hAnsi="Times New Roman" w:cs="Times New Roman"/>
                <w:b/>
              </w:rPr>
            </w:pPr>
          </w:p>
        </w:tc>
        <w:tc>
          <w:tcPr>
            <w:tcW w:w="1134" w:type="dxa"/>
            <w:tcBorders>
              <w:top w:val="nil"/>
              <w:left w:val="nil"/>
              <w:bottom w:val="nil"/>
              <w:right w:val="nil"/>
            </w:tcBorders>
          </w:tcPr>
          <w:p w14:paraId="22FF9AAD" w14:textId="77777777" w:rsidR="00741616" w:rsidRPr="006F2535" w:rsidRDefault="00741616" w:rsidP="00A86C3D">
            <w:pPr>
              <w:tabs>
                <w:tab w:val="left" w:pos="0"/>
              </w:tabs>
              <w:jc w:val="center"/>
              <w:rPr>
                <w:rFonts w:ascii="Times New Roman" w:hAnsi="Times New Roman" w:cs="Times New Roman"/>
              </w:rPr>
            </w:pPr>
          </w:p>
          <w:p w14:paraId="42DDAC2C" w14:textId="77777777" w:rsidR="00741616" w:rsidRPr="006F2535" w:rsidRDefault="00741616" w:rsidP="00A86C3D">
            <w:pPr>
              <w:tabs>
                <w:tab w:val="left" w:pos="0"/>
              </w:tabs>
              <w:jc w:val="center"/>
              <w:rPr>
                <w:rFonts w:ascii="Times New Roman" w:hAnsi="Times New Roman" w:cs="Times New Roman"/>
              </w:rPr>
            </w:pPr>
            <w:r w:rsidRPr="006F2535">
              <w:rPr>
                <w:rFonts w:ascii="Times New Roman" w:hAnsi="Times New Roman" w:cs="Times New Roman"/>
              </w:rPr>
              <w:t>Voice(s)</w:t>
            </w:r>
          </w:p>
          <w:p w14:paraId="4D22FF35" w14:textId="77777777" w:rsidR="00741616" w:rsidRPr="006F2535" w:rsidRDefault="00741616" w:rsidP="00A86C3D">
            <w:pPr>
              <w:tabs>
                <w:tab w:val="left" w:pos="0"/>
              </w:tabs>
              <w:jc w:val="center"/>
              <w:rPr>
                <w:rFonts w:ascii="Times New Roman" w:hAnsi="Times New Roman" w:cs="Times New Roman"/>
              </w:rPr>
            </w:pPr>
          </w:p>
        </w:tc>
        <w:tc>
          <w:tcPr>
            <w:tcW w:w="1063" w:type="dxa"/>
            <w:tcBorders>
              <w:top w:val="nil"/>
              <w:left w:val="nil"/>
              <w:bottom w:val="nil"/>
              <w:right w:val="nil"/>
            </w:tcBorders>
          </w:tcPr>
          <w:p w14:paraId="52A56B52" w14:textId="77777777" w:rsidR="00741616" w:rsidRPr="006F2535" w:rsidRDefault="00741616" w:rsidP="00A86C3D">
            <w:pPr>
              <w:tabs>
                <w:tab w:val="left" w:pos="0"/>
              </w:tabs>
              <w:jc w:val="center"/>
              <w:rPr>
                <w:rFonts w:ascii="Times New Roman" w:hAnsi="Times New Roman" w:cs="Times New Roman"/>
              </w:rPr>
            </w:pPr>
          </w:p>
          <w:p w14:paraId="2F13052D" w14:textId="77777777" w:rsidR="00741616" w:rsidRPr="006F2535" w:rsidRDefault="00741616" w:rsidP="00A86C3D">
            <w:pPr>
              <w:tabs>
                <w:tab w:val="left" w:pos="0"/>
              </w:tabs>
              <w:jc w:val="center"/>
              <w:rPr>
                <w:rFonts w:ascii="Times New Roman" w:hAnsi="Times New Roman" w:cs="Times New Roman"/>
              </w:rPr>
            </w:pPr>
            <w:r w:rsidRPr="006F2535">
              <w:rPr>
                <w:rFonts w:ascii="Times New Roman" w:hAnsi="Times New Roman" w:cs="Times New Roman"/>
              </w:rPr>
              <w:t>Memory</w:t>
            </w:r>
          </w:p>
          <w:p w14:paraId="07BA67C4" w14:textId="77777777" w:rsidR="00741616" w:rsidRPr="006F2535" w:rsidRDefault="00741616" w:rsidP="00A86C3D">
            <w:pPr>
              <w:tabs>
                <w:tab w:val="left" w:pos="0"/>
              </w:tabs>
              <w:jc w:val="center"/>
              <w:rPr>
                <w:rFonts w:ascii="Times New Roman" w:hAnsi="Times New Roman" w:cs="Times New Roman"/>
              </w:rPr>
            </w:pPr>
          </w:p>
        </w:tc>
        <w:tc>
          <w:tcPr>
            <w:tcW w:w="745" w:type="dxa"/>
            <w:tcBorders>
              <w:top w:val="nil"/>
              <w:left w:val="nil"/>
              <w:bottom w:val="nil"/>
              <w:right w:val="nil"/>
            </w:tcBorders>
          </w:tcPr>
          <w:p w14:paraId="152B8A92" w14:textId="77777777" w:rsidR="00741616" w:rsidRPr="006F2535" w:rsidRDefault="00741616" w:rsidP="00A86C3D">
            <w:pPr>
              <w:tabs>
                <w:tab w:val="left" w:pos="0"/>
              </w:tabs>
              <w:jc w:val="center"/>
              <w:rPr>
                <w:rFonts w:ascii="Times New Roman" w:hAnsi="Times New Roman" w:cs="Times New Roman"/>
                <w:color w:val="000000" w:themeColor="text1"/>
              </w:rPr>
            </w:pPr>
          </w:p>
          <w:p w14:paraId="426FB7A4" w14:textId="77777777" w:rsidR="00741616" w:rsidRPr="006F2535" w:rsidRDefault="00741616" w:rsidP="00A86C3D">
            <w:pPr>
              <w:tabs>
                <w:tab w:val="left" w:pos="0"/>
              </w:tabs>
              <w:jc w:val="center"/>
              <w:rPr>
                <w:rFonts w:ascii="Times New Roman" w:hAnsi="Times New Roman" w:cs="Times New Roman"/>
                <w:color w:val="000000" w:themeColor="text1"/>
              </w:rPr>
            </w:pPr>
            <w:r w:rsidRPr="006F2535">
              <w:rPr>
                <w:rFonts w:ascii="Times New Roman" w:hAnsi="Times New Roman" w:cs="Times New Roman"/>
                <w:color w:val="000000" w:themeColor="text1"/>
              </w:rPr>
              <w:t>1.24</w:t>
            </w:r>
          </w:p>
        </w:tc>
        <w:tc>
          <w:tcPr>
            <w:tcW w:w="761" w:type="dxa"/>
            <w:tcBorders>
              <w:top w:val="nil"/>
              <w:left w:val="nil"/>
              <w:bottom w:val="nil"/>
              <w:right w:val="nil"/>
            </w:tcBorders>
          </w:tcPr>
          <w:p w14:paraId="52E4D5AF" w14:textId="77777777" w:rsidR="00741616" w:rsidRPr="006F2535" w:rsidRDefault="00741616" w:rsidP="00A86C3D">
            <w:pPr>
              <w:tabs>
                <w:tab w:val="left" w:pos="0"/>
              </w:tabs>
              <w:jc w:val="center"/>
              <w:rPr>
                <w:rFonts w:ascii="Times New Roman" w:hAnsi="Times New Roman" w:cs="Times New Roman"/>
                <w:color w:val="000000" w:themeColor="text1"/>
              </w:rPr>
            </w:pPr>
          </w:p>
          <w:p w14:paraId="2FE682E0" w14:textId="77777777" w:rsidR="00741616" w:rsidRPr="006F2535" w:rsidRDefault="00741616" w:rsidP="00A86C3D">
            <w:pPr>
              <w:tabs>
                <w:tab w:val="left" w:pos="0"/>
              </w:tabs>
              <w:jc w:val="center"/>
              <w:rPr>
                <w:rFonts w:ascii="Times New Roman" w:hAnsi="Times New Roman" w:cs="Times New Roman"/>
                <w:color w:val="000000" w:themeColor="text1"/>
              </w:rPr>
            </w:pPr>
            <w:r w:rsidRPr="006F2535">
              <w:rPr>
                <w:rFonts w:ascii="Times New Roman" w:hAnsi="Times New Roman" w:cs="Times New Roman"/>
                <w:color w:val="000000" w:themeColor="text1"/>
              </w:rPr>
              <w:t>0.61</w:t>
            </w:r>
          </w:p>
        </w:tc>
        <w:tc>
          <w:tcPr>
            <w:tcW w:w="1260" w:type="dxa"/>
            <w:tcBorders>
              <w:top w:val="nil"/>
              <w:left w:val="nil"/>
              <w:bottom w:val="nil"/>
              <w:right w:val="nil"/>
            </w:tcBorders>
          </w:tcPr>
          <w:p w14:paraId="39379F38" w14:textId="77777777" w:rsidR="00741616" w:rsidRPr="006F2535" w:rsidRDefault="00741616" w:rsidP="00A86C3D">
            <w:pPr>
              <w:tabs>
                <w:tab w:val="left" w:pos="0"/>
              </w:tabs>
              <w:jc w:val="center"/>
              <w:rPr>
                <w:rFonts w:ascii="Times New Roman" w:hAnsi="Times New Roman" w:cs="Times New Roman"/>
                <w:color w:val="000000" w:themeColor="text1"/>
              </w:rPr>
            </w:pPr>
          </w:p>
          <w:p w14:paraId="25E40B00" w14:textId="77777777" w:rsidR="00741616" w:rsidRPr="006F2535" w:rsidRDefault="00741616" w:rsidP="00A86C3D">
            <w:pPr>
              <w:tabs>
                <w:tab w:val="left" w:pos="0"/>
              </w:tabs>
              <w:jc w:val="center"/>
              <w:rPr>
                <w:rFonts w:ascii="Times New Roman" w:hAnsi="Times New Roman" w:cs="Times New Roman"/>
                <w:color w:val="000000" w:themeColor="text1"/>
              </w:rPr>
            </w:pPr>
            <w:r w:rsidRPr="006F2535">
              <w:rPr>
                <w:rFonts w:ascii="Times New Roman" w:hAnsi="Times New Roman" w:cs="Times New Roman"/>
                <w:color w:val="000000" w:themeColor="text1"/>
              </w:rPr>
              <w:t>-0.28-2.56</w:t>
            </w:r>
          </w:p>
        </w:tc>
        <w:tc>
          <w:tcPr>
            <w:tcW w:w="709" w:type="dxa"/>
            <w:tcBorders>
              <w:top w:val="nil"/>
              <w:left w:val="nil"/>
              <w:bottom w:val="nil"/>
              <w:right w:val="nil"/>
            </w:tcBorders>
          </w:tcPr>
          <w:p w14:paraId="3886C8CE" w14:textId="77777777" w:rsidR="00741616" w:rsidRPr="006F2535" w:rsidRDefault="00741616" w:rsidP="00A86C3D">
            <w:pPr>
              <w:tabs>
                <w:tab w:val="left" w:pos="0"/>
              </w:tabs>
              <w:jc w:val="center"/>
              <w:rPr>
                <w:rFonts w:ascii="Times New Roman" w:hAnsi="Times New Roman" w:cs="Times New Roman"/>
                <w:color w:val="000000" w:themeColor="text1"/>
              </w:rPr>
            </w:pPr>
          </w:p>
          <w:p w14:paraId="25D25D74" w14:textId="77777777" w:rsidR="00741616" w:rsidRPr="006F2535" w:rsidRDefault="00741616" w:rsidP="00A86C3D">
            <w:pPr>
              <w:tabs>
                <w:tab w:val="left" w:pos="0"/>
              </w:tabs>
              <w:jc w:val="center"/>
              <w:rPr>
                <w:rFonts w:ascii="Times New Roman" w:hAnsi="Times New Roman" w:cs="Times New Roman"/>
                <w:color w:val="000000" w:themeColor="text1"/>
              </w:rPr>
            </w:pPr>
            <w:r w:rsidRPr="006F2535">
              <w:rPr>
                <w:rFonts w:ascii="Times New Roman" w:hAnsi="Times New Roman" w:cs="Times New Roman"/>
                <w:color w:val="000000" w:themeColor="text1"/>
              </w:rPr>
              <w:t>-0.14</w:t>
            </w:r>
          </w:p>
        </w:tc>
        <w:tc>
          <w:tcPr>
            <w:tcW w:w="708" w:type="dxa"/>
            <w:tcBorders>
              <w:top w:val="nil"/>
              <w:left w:val="nil"/>
              <w:bottom w:val="nil"/>
              <w:right w:val="nil"/>
            </w:tcBorders>
          </w:tcPr>
          <w:p w14:paraId="12580415" w14:textId="77777777" w:rsidR="00741616" w:rsidRPr="006F2535" w:rsidRDefault="00741616" w:rsidP="00A86C3D">
            <w:pPr>
              <w:tabs>
                <w:tab w:val="left" w:pos="0"/>
              </w:tabs>
              <w:jc w:val="center"/>
              <w:rPr>
                <w:rFonts w:ascii="Times New Roman" w:hAnsi="Times New Roman" w:cs="Times New Roman"/>
                <w:color w:val="000000" w:themeColor="text1"/>
              </w:rPr>
            </w:pPr>
          </w:p>
          <w:p w14:paraId="55A16468" w14:textId="77777777" w:rsidR="00741616" w:rsidRPr="006F2535" w:rsidRDefault="00741616" w:rsidP="00A86C3D">
            <w:pPr>
              <w:tabs>
                <w:tab w:val="left" w:pos="0"/>
              </w:tabs>
              <w:jc w:val="center"/>
              <w:rPr>
                <w:rFonts w:ascii="Times New Roman" w:hAnsi="Times New Roman" w:cs="Times New Roman"/>
                <w:color w:val="000000" w:themeColor="text1"/>
              </w:rPr>
            </w:pPr>
            <w:r w:rsidRPr="006F2535">
              <w:rPr>
                <w:rFonts w:ascii="Times New Roman" w:hAnsi="Times New Roman" w:cs="Times New Roman"/>
                <w:color w:val="000000" w:themeColor="text1"/>
              </w:rPr>
              <w:t>0.29</w:t>
            </w:r>
          </w:p>
        </w:tc>
        <w:tc>
          <w:tcPr>
            <w:tcW w:w="1134" w:type="dxa"/>
            <w:tcBorders>
              <w:top w:val="nil"/>
              <w:left w:val="nil"/>
              <w:bottom w:val="nil"/>
            </w:tcBorders>
          </w:tcPr>
          <w:p w14:paraId="2B95CE43" w14:textId="77777777" w:rsidR="00741616" w:rsidRPr="006F2535" w:rsidRDefault="00741616" w:rsidP="00A86C3D">
            <w:pPr>
              <w:tabs>
                <w:tab w:val="left" w:pos="0"/>
              </w:tabs>
              <w:jc w:val="center"/>
              <w:rPr>
                <w:rFonts w:ascii="Times New Roman" w:hAnsi="Times New Roman" w:cs="Times New Roman"/>
                <w:color w:val="000000" w:themeColor="text1"/>
              </w:rPr>
            </w:pPr>
          </w:p>
          <w:p w14:paraId="2D16AA12" w14:textId="77777777" w:rsidR="00741616" w:rsidRPr="006F2535" w:rsidRDefault="00741616" w:rsidP="00A86C3D">
            <w:pPr>
              <w:tabs>
                <w:tab w:val="left" w:pos="0"/>
              </w:tabs>
              <w:jc w:val="center"/>
              <w:rPr>
                <w:rFonts w:ascii="Times New Roman" w:hAnsi="Times New Roman" w:cs="Times New Roman"/>
                <w:color w:val="000000" w:themeColor="text1"/>
              </w:rPr>
            </w:pPr>
            <w:r w:rsidRPr="006F2535">
              <w:rPr>
                <w:rFonts w:ascii="Times New Roman" w:hAnsi="Times New Roman" w:cs="Times New Roman"/>
                <w:color w:val="000000" w:themeColor="text1"/>
              </w:rPr>
              <w:t>-0.80-0.58</w:t>
            </w:r>
          </w:p>
        </w:tc>
      </w:tr>
      <w:tr w:rsidR="00741616" w:rsidRPr="006F2535" w14:paraId="71760A1A" w14:textId="77777777" w:rsidTr="00A86C3D">
        <w:tc>
          <w:tcPr>
            <w:tcW w:w="993" w:type="dxa"/>
            <w:tcBorders>
              <w:top w:val="nil"/>
              <w:bottom w:val="single" w:sz="4" w:space="0" w:color="auto"/>
              <w:right w:val="nil"/>
            </w:tcBorders>
          </w:tcPr>
          <w:p w14:paraId="354FC280" w14:textId="77777777" w:rsidR="00741616" w:rsidRPr="006F2535" w:rsidRDefault="00741616" w:rsidP="00A86C3D">
            <w:pPr>
              <w:tabs>
                <w:tab w:val="left" w:pos="0"/>
              </w:tabs>
              <w:jc w:val="center"/>
              <w:rPr>
                <w:rFonts w:ascii="Times New Roman" w:hAnsi="Times New Roman" w:cs="Times New Roman"/>
                <w:b/>
              </w:rPr>
            </w:pPr>
          </w:p>
          <w:p w14:paraId="4FE572E7" w14:textId="77777777" w:rsidR="00741616" w:rsidRPr="006F2535" w:rsidRDefault="00741616" w:rsidP="00A86C3D">
            <w:pPr>
              <w:tabs>
                <w:tab w:val="left" w:pos="0"/>
              </w:tabs>
              <w:jc w:val="center"/>
              <w:rPr>
                <w:rFonts w:ascii="Times New Roman" w:hAnsi="Times New Roman" w:cs="Times New Roman"/>
                <w:b/>
              </w:rPr>
            </w:pPr>
            <w:r w:rsidRPr="006F2535">
              <w:rPr>
                <w:rFonts w:ascii="Times New Roman" w:hAnsi="Times New Roman" w:cs="Times New Roman"/>
                <w:b/>
              </w:rPr>
              <w:t>CFMT+</w:t>
            </w:r>
          </w:p>
          <w:p w14:paraId="3075EFEB" w14:textId="77777777" w:rsidR="00741616" w:rsidRPr="006F2535" w:rsidRDefault="00741616" w:rsidP="00A86C3D">
            <w:pPr>
              <w:tabs>
                <w:tab w:val="left" w:pos="0"/>
              </w:tabs>
              <w:jc w:val="center"/>
              <w:rPr>
                <w:rFonts w:ascii="Times New Roman" w:hAnsi="Times New Roman" w:cs="Times New Roman"/>
                <w:b/>
              </w:rPr>
            </w:pPr>
          </w:p>
        </w:tc>
        <w:tc>
          <w:tcPr>
            <w:tcW w:w="1134" w:type="dxa"/>
            <w:tcBorders>
              <w:top w:val="nil"/>
              <w:left w:val="nil"/>
              <w:bottom w:val="single" w:sz="4" w:space="0" w:color="auto"/>
              <w:right w:val="nil"/>
            </w:tcBorders>
          </w:tcPr>
          <w:p w14:paraId="3781E8B5" w14:textId="77777777" w:rsidR="00741616" w:rsidRPr="006F2535" w:rsidRDefault="00741616" w:rsidP="00A86C3D">
            <w:pPr>
              <w:tabs>
                <w:tab w:val="left" w:pos="0"/>
              </w:tabs>
              <w:jc w:val="center"/>
              <w:rPr>
                <w:rFonts w:ascii="Times New Roman" w:hAnsi="Times New Roman" w:cs="Times New Roman"/>
              </w:rPr>
            </w:pPr>
          </w:p>
          <w:p w14:paraId="0DC93588" w14:textId="77777777" w:rsidR="00741616" w:rsidRPr="006F2535" w:rsidRDefault="00741616" w:rsidP="00A86C3D">
            <w:pPr>
              <w:tabs>
                <w:tab w:val="left" w:pos="0"/>
              </w:tabs>
              <w:jc w:val="center"/>
              <w:rPr>
                <w:rFonts w:ascii="Times New Roman" w:hAnsi="Times New Roman" w:cs="Times New Roman"/>
              </w:rPr>
            </w:pPr>
            <w:r w:rsidRPr="006F2535">
              <w:rPr>
                <w:rFonts w:ascii="Times New Roman" w:hAnsi="Times New Roman" w:cs="Times New Roman"/>
              </w:rPr>
              <w:t>Face</w:t>
            </w:r>
          </w:p>
          <w:p w14:paraId="7B176AB5" w14:textId="77777777" w:rsidR="00741616" w:rsidRPr="006F2535" w:rsidRDefault="00741616" w:rsidP="00A86C3D">
            <w:pPr>
              <w:tabs>
                <w:tab w:val="left" w:pos="0"/>
              </w:tabs>
              <w:jc w:val="center"/>
              <w:rPr>
                <w:rFonts w:ascii="Times New Roman" w:hAnsi="Times New Roman" w:cs="Times New Roman"/>
              </w:rPr>
            </w:pPr>
          </w:p>
        </w:tc>
        <w:tc>
          <w:tcPr>
            <w:tcW w:w="1063" w:type="dxa"/>
            <w:tcBorders>
              <w:top w:val="nil"/>
              <w:left w:val="nil"/>
              <w:bottom w:val="single" w:sz="4" w:space="0" w:color="auto"/>
              <w:right w:val="nil"/>
            </w:tcBorders>
          </w:tcPr>
          <w:p w14:paraId="4C65ACD2" w14:textId="77777777" w:rsidR="00741616" w:rsidRPr="006F2535" w:rsidRDefault="00741616" w:rsidP="00A86C3D">
            <w:pPr>
              <w:tabs>
                <w:tab w:val="left" w:pos="0"/>
              </w:tabs>
              <w:jc w:val="center"/>
              <w:rPr>
                <w:rFonts w:ascii="Times New Roman" w:hAnsi="Times New Roman" w:cs="Times New Roman"/>
              </w:rPr>
            </w:pPr>
          </w:p>
          <w:p w14:paraId="73A3D2EC" w14:textId="77777777" w:rsidR="00741616" w:rsidRPr="006F2535" w:rsidRDefault="00741616" w:rsidP="00A86C3D">
            <w:pPr>
              <w:tabs>
                <w:tab w:val="left" w:pos="0"/>
              </w:tabs>
              <w:jc w:val="center"/>
              <w:rPr>
                <w:rFonts w:ascii="Times New Roman" w:hAnsi="Times New Roman" w:cs="Times New Roman"/>
              </w:rPr>
            </w:pPr>
            <w:r w:rsidRPr="006F2535">
              <w:rPr>
                <w:rFonts w:ascii="Times New Roman" w:hAnsi="Times New Roman" w:cs="Times New Roman"/>
              </w:rPr>
              <w:t>Memory</w:t>
            </w:r>
          </w:p>
          <w:p w14:paraId="6EDF9161" w14:textId="77777777" w:rsidR="00741616" w:rsidRPr="006F2535" w:rsidRDefault="00741616" w:rsidP="00A86C3D">
            <w:pPr>
              <w:tabs>
                <w:tab w:val="left" w:pos="0"/>
              </w:tabs>
              <w:jc w:val="center"/>
              <w:rPr>
                <w:rFonts w:ascii="Times New Roman" w:hAnsi="Times New Roman" w:cs="Times New Roman"/>
              </w:rPr>
            </w:pPr>
          </w:p>
        </w:tc>
        <w:tc>
          <w:tcPr>
            <w:tcW w:w="745" w:type="dxa"/>
            <w:tcBorders>
              <w:top w:val="nil"/>
              <w:left w:val="nil"/>
              <w:bottom w:val="single" w:sz="4" w:space="0" w:color="auto"/>
              <w:right w:val="nil"/>
            </w:tcBorders>
          </w:tcPr>
          <w:p w14:paraId="11D93AF0" w14:textId="77777777" w:rsidR="00741616" w:rsidRPr="006F2535" w:rsidRDefault="00741616" w:rsidP="00A86C3D">
            <w:pPr>
              <w:tabs>
                <w:tab w:val="left" w:pos="0"/>
              </w:tabs>
              <w:jc w:val="center"/>
              <w:rPr>
                <w:rFonts w:ascii="Times New Roman" w:hAnsi="Times New Roman" w:cs="Times New Roman"/>
                <w:color w:val="000000" w:themeColor="text1"/>
              </w:rPr>
            </w:pPr>
          </w:p>
          <w:p w14:paraId="55B6D709" w14:textId="77777777" w:rsidR="00741616" w:rsidRPr="006F2535" w:rsidRDefault="00741616" w:rsidP="00A86C3D">
            <w:pPr>
              <w:tabs>
                <w:tab w:val="left" w:pos="0"/>
              </w:tabs>
              <w:jc w:val="center"/>
              <w:rPr>
                <w:rFonts w:ascii="Times New Roman" w:hAnsi="Times New Roman" w:cs="Times New Roman"/>
                <w:color w:val="000000" w:themeColor="text1"/>
              </w:rPr>
            </w:pPr>
            <w:r w:rsidRPr="006F2535">
              <w:rPr>
                <w:rFonts w:ascii="Times New Roman" w:hAnsi="Times New Roman" w:cs="Times New Roman"/>
                <w:color w:val="000000" w:themeColor="text1"/>
              </w:rPr>
              <w:t>-</w:t>
            </w:r>
          </w:p>
          <w:p w14:paraId="626469E8" w14:textId="77777777" w:rsidR="00741616" w:rsidRPr="006F2535" w:rsidRDefault="00741616" w:rsidP="00A86C3D">
            <w:pPr>
              <w:tabs>
                <w:tab w:val="left" w:pos="0"/>
              </w:tabs>
              <w:jc w:val="center"/>
              <w:rPr>
                <w:rFonts w:ascii="Times New Roman" w:hAnsi="Times New Roman" w:cs="Times New Roman"/>
                <w:color w:val="000000" w:themeColor="text1"/>
              </w:rPr>
            </w:pPr>
          </w:p>
        </w:tc>
        <w:tc>
          <w:tcPr>
            <w:tcW w:w="761" w:type="dxa"/>
            <w:tcBorders>
              <w:top w:val="nil"/>
              <w:left w:val="nil"/>
              <w:bottom w:val="single" w:sz="4" w:space="0" w:color="auto"/>
              <w:right w:val="nil"/>
            </w:tcBorders>
          </w:tcPr>
          <w:p w14:paraId="413FC9DD" w14:textId="77777777" w:rsidR="00741616" w:rsidRPr="006F2535" w:rsidRDefault="00741616" w:rsidP="00A86C3D">
            <w:pPr>
              <w:tabs>
                <w:tab w:val="left" w:pos="0"/>
              </w:tabs>
              <w:jc w:val="center"/>
              <w:rPr>
                <w:rFonts w:ascii="Times New Roman" w:hAnsi="Times New Roman" w:cs="Times New Roman"/>
                <w:color w:val="000000" w:themeColor="text1"/>
              </w:rPr>
            </w:pPr>
          </w:p>
          <w:p w14:paraId="4730024B" w14:textId="77777777" w:rsidR="00741616" w:rsidRPr="006F2535" w:rsidRDefault="00741616" w:rsidP="00A86C3D">
            <w:pPr>
              <w:tabs>
                <w:tab w:val="left" w:pos="0"/>
              </w:tabs>
              <w:jc w:val="center"/>
              <w:rPr>
                <w:rFonts w:ascii="Times New Roman" w:hAnsi="Times New Roman" w:cs="Times New Roman"/>
                <w:color w:val="000000" w:themeColor="text1"/>
              </w:rPr>
            </w:pPr>
            <w:r w:rsidRPr="006F2535">
              <w:rPr>
                <w:rFonts w:ascii="Times New Roman" w:hAnsi="Times New Roman" w:cs="Times New Roman"/>
                <w:color w:val="000000" w:themeColor="text1"/>
              </w:rPr>
              <w:t>-</w:t>
            </w:r>
          </w:p>
        </w:tc>
        <w:tc>
          <w:tcPr>
            <w:tcW w:w="1260" w:type="dxa"/>
            <w:tcBorders>
              <w:top w:val="nil"/>
              <w:left w:val="nil"/>
              <w:bottom w:val="single" w:sz="4" w:space="0" w:color="auto"/>
              <w:right w:val="nil"/>
            </w:tcBorders>
          </w:tcPr>
          <w:p w14:paraId="17D4DD60" w14:textId="77777777" w:rsidR="00741616" w:rsidRPr="006F2535" w:rsidRDefault="00741616" w:rsidP="00A86C3D">
            <w:pPr>
              <w:tabs>
                <w:tab w:val="left" w:pos="0"/>
              </w:tabs>
              <w:jc w:val="center"/>
              <w:rPr>
                <w:rFonts w:ascii="Times New Roman" w:hAnsi="Times New Roman" w:cs="Times New Roman"/>
                <w:color w:val="000000" w:themeColor="text1"/>
              </w:rPr>
            </w:pPr>
          </w:p>
          <w:p w14:paraId="5C3D7574" w14:textId="77777777" w:rsidR="00741616" w:rsidRPr="006F2535" w:rsidRDefault="00741616" w:rsidP="00A86C3D">
            <w:pPr>
              <w:tabs>
                <w:tab w:val="left" w:pos="0"/>
              </w:tabs>
              <w:jc w:val="center"/>
              <w:rPr>
                <w:rFonts w:ascii="Times New Roman" w:hAnsi="Times New Roman" w:cs="Times New Roman"/>
                <w:color w:val="000000" w:themeColor="text1"/>
              </w:rPr>
            </w:pPr>
            <w:r w:rsidRPr="006F2535">
              <w:rPr>
                <w:rFonts w:ascii="Times New Roman" w:hAnsi="Times New Roman" w:cs="Times New Roman"/>
                <w:color w:val="000000" w:themeColor="text1"/>
              </w:rPr>
              <w:t>-</w:t>
            </w:r>
          </w:p>
        </w:tc>
        <w:tc>
          <w:tcPr>
            <w:tcW w:w="709" w:type="dxa"/>
            <w:tcBorders>
              <w:top w:val="nil"/>
              <w:left w:val="nil"/>
              <w:bottom w:val="single" w:sz="4" w:space="0" w:color="auto"/>
              <w:right w:val="nil"/>
            </w:tcBorders>
          </w:tcPr>
          <w:p w14:paraId="3CCFCB37" w14:textId="77777777" w:rsidR="00741616" w:rsidRPr="006F2535" w:rsidRDefault="00741616" w:rsidP="00A86C3D">
            <w:pPr>
              <w:tabs>
                <w:tab w:val="left" w:pos="0"/>
              </w:tabs>
              <w:jc w:val="center"/>
              <w:rPr>
                <w:rFonts w:ascii="Times New Roman" w:hAnsi="Times New Roman" w:cs="Times New Roman"/>
                <w:color w:val="000000" w:themeColor="text1"/>
              </w:rPr>
            </w:pPr>
          </w:p>
          <w:p w14:paraId="0AB3E249" w14:textId="77777777" w:rsidR="00741616" w:rsidRPr="006F2535" w:rsidRDefault="00741616" w:rsidP="00A86C3D">
            <w:pPr>
              <w:tabs>
                <w:tab w:val="left" w:pos="0"/>
              </w:tabs>
              <w:jc w:val="center"/>
              <w:rPr>
                <w:rFonts w:ascii="Times New Roman" w:hAnsi="Times New Roman" w:cs="Times New Roman"/>
                <w:color w:val="000000" w:themeColor="text1"/>
              </w:rPr>
            </w:pPr>
            <w:r w:rsidRPr="006F2535">
              <w:rPr>
                <w:rFonts w:ascii="Times New Roman" w:hAnsi="Times New Roman" w:cs="Times New Roman"/>
                <w:color w:val="000000" w:themeColor="text1"/>
              </w:rPr>
              <w:t>-</w:t>
            </w:r>
          </w:p>
        </w:tc>
        <w:tc>
          <w:tcPr>
            <w:tcW w:w="708" w:type="dxa"/>
            <w:tcBorders>
              <w:top w:val="nil"/>
              <w:left w:val="nil"/>
              <w:bottom w:val="single" w:sz="4" w:space="0" w:color="auto"/>
              <w:right w:val="nil"/>
            </w:tcBorders>
          </w:tcPr>
          <w:p w14:paraId="31FCD42D" w14:textId="77777777" w:rsidR="00741616" w:rsidRPr="006F2535" w:rsidRDefault="00741616" w:rsidP="00A86C3D">
            <w:pPr>
              <w:tabs>
                <w:tab w:val="left" w:pos="0"/>
              </w:tabs>
              <w:jc w:val="center"/>
              <w:rPr>
                <w:rFonts w:ascii="Times New Roman" w:hAnsi="Times New Roman" w:cs="Times New Roman"/>
                <w:color w:val="000000" w:themeColor="text1"/>
              </w:rPr>
            </w:pPr>
          </w:p>
          <w:p w14:paraId="4B648B07" w14:textId="77777777" w:rsidR="00741616" w:rsidRPr="006F2535" w:rsidRDefault="00741616" w:rsidP="00A86C3D">
            <w:pPr>
              <w:tabs>
                <w:tab w:val="left" w:pos="0"/>
              </w:tabs>
              <w:jc w:val="center"/>
              <w:rPr>
                <w:rFonts w:ascii="Times New Roman" w:hAnsi="Times New Roman" w:cs="Times New Roman"/>
                <w:color w:val="000000" w:themeColor="text1"/>
              </w:rPr>
            </w:pPr>
            <w:r w:rsidRPr="006F2535">
              <w:rPr>
                <w:rFonts w:ascii="Times New Roman" w:hAnsi="Times New Roman" w:cs="Times New Roman"/>
                <w:color w:val="000000" w:themeColor="text1"/>
              </w:rPr>
              <w:t>-</w:t>
            </w:r>
          </w:p>
        </w:tc>
        <w:tc>
          <w:tcPr>
            <w:tcW w:w="1134" w:type="dxa"/>
            <w:tcBorders>
              <w:top w:val="nil"/>
              <w:left w:val="nil"/>
              <w:bottom w:val="single" w:sz="4" w:space="0" w:color="auto"/>
            </w:tcBorders>
          </w:tcPr>
          <w:p w14:paraId="6B366CB9" w14:textId="77777777" w:rsidR="00741616" w:rsidRPr="006F2535" w:rsidRDefault="00741616" w:rsidP="00A86C3D">
            <w:pPr>
              <w:tabs>
                <w:tab w:val="left" w:pos="0"/>
              </w:tabs>
              <w:jc w:val="center"/>
              <w:rPr>
                <w:rFonts w:ascii="Times New Roman" w:hAnsi="Times New Roman" w:cs="Times New Roman"/>
                <w:color w:val="000000" w:themeColor="text1"/>
              </w:rPr>
            </w:pPr>
          </w:p>
          <w:p w14:paraId="21F5E59A" w14:textId="77777777" w:rsidR="00741616" w:rsidRPr="006F2535" w:rsidRDefault="00741616" w:rsidP="00A86C3D">
            <w:pPr>
              <w:tabs>
                <w:tab w:val="left" w:pos="0"/>
              </w:tabs>
              <w:jc w:val="center"/>
              <w:rPr>
                <w:rFonts w:ascii="Times New Roman" w:hAnsi="Times New Roman" w:cs="Times New Roman"/>
                <w:color w:val="000000" w:themeColor="text1"/>
              </w:rPr>
            </w:pPr>
            <w:r w:rsidRPr="006F2535">
              <w:rPr>
                <w:rFonts w:ascii="Times New Roman" w:hAnsi="Times New Roman" w:cs="Times New Roman"/>
                <w:color w:val="000000" w:themeColor="text1"/>
              </w:rPr>
              <w:t>-</w:t>
            </w:r>
          </w:p>
        </w:tc>
      </w:tr>
    </w:tbl>
    <w:p w14:paraId="586E7A62" w14:textId="77777777" w:rsidR="00741616" w:rsidRPr="006F2535" w:rsidRDefault="00741616" w:rsidP="00741616">
      <w:pPr>
        <w:tabs>
          <w:tab w:val="left" w:pos="0"/>
        </w:tabs>
        <w:spacing w:after="0" w:line="480" w:lineRule="auto"/>
        <w:rPr>
          <w:rFonts w:ascii="Times New Roman" w:hAnsi="Times New Roman" w:cs="Times New Roman"/>
          <w:sz w:val="16"/>
          <w:szCs w:val="16"/>
        </w:rPr>
      </w:pPr>
    </w:p>
    <w:p w14:paraId="2159F405" w14:textId="26814291" w:rsidR="00741616" w:rsidRPr="006F2535" w:rsidRDefault="00741616" w:rsidP="00741616">
      <w:pPr>
        <w:tabs>
          <w:tab w:val="left" w:pos="0"/>
        </w:tabs>
        <w:spacing w:after="0" w:line="480" w:lineRule="auto"/>
        <w:rPr>
          <w:rFonts w:ascii="Times New Roman" w:hAnsi="Times New Roman" w:cs="Times New Roman"/>
          <w:sz w:val="24"/>
        </w:rPr>
      </w:pPr>
      <w:r w:rsidRPr="006F2535">
        <w:rPr>
          <w:rFonts w:ascii="Times New Roman" w:hAnsi="Times New Roman" w:cs="Times New Roman"/>
          <w:i/>
          <w:sz w:val="24"/>
        </w:rPr>
        <w:t xml:space="preserve">Note. </w:t>
      </w:r>
      <w:r w:rsidRPr="006F2535">
        <w:rPr>
          <w:rFonts w:ascii="Times New Roman" w:hAnsi="Times New Roman" w:cs="Times New Roman"/>
          <w:sz w:val="24"/>
        </w:rPr>
        <w:t>Mean task performance on each of the 3 identity recognition tests used in Experiment 2 (GVMT = Glasgow Voice Memory Test; AVMeT = Applied Voice Memory Test</w:t>
      </w:r>
      <w:r w:rsidR="003253D8" w:rsidRPr="006F2535">
        <w:rPr>
          <w:rFonts w:ascii="Times New Roman" w:hAnsi="Times New Roman" w:cs="Times New Roman"/>
          <w:sz w:val="24"/>
        </w:rPr>
        <w:t>; CFMT+ = Cambridge Face Memory Test-Long Version</w:t>
      </w:r>
      <w:r w:rsidRPr="006F2535">
        <w:rPr>
          <w:rFonts w:ascii="Times New Roman" w:hAnsi="Times New Roman" w:cs="Times New Roman"/>
          <w:sz w:val="24"/>
        </w:rPr>
        <w:t>).</w:t>
      </w:r>
    </w:p>
    <w:p w14:paraId="46585978" w14:textId="29932704" w:rsidR="008235C4" w:rsidRPr="006F2535" w:rsidRDefault="008235C4" w:rsidP="008235C4">
      <w:pPr>
        <w:tabs>
          <w:tab w:val="left" w:pos="0"/>
        </w:tabs>
        <w:spacing w:after="0" w:line="480" w:lineRule="auto"/>
        <w:jc w:val="center"/>
        <w:rPr>
          <w:rFonts w:ascii="Times New Roman" w:hAnsi="Times New Roman" w:cs="Times New Roman"/>
          <w:b/>
          <w:bCs/>
          <w:sz w:val="24"/>
        </w:rPr>
      </w:pPr>
    </w:p>
    <w:p w14:paraId="78A593A0" w14:textId="36F06E3E" w:rsidR="008235C4" w:rsidRPr="006F2535" w:rsidRDefault="008235C4" w:rsidP="008235C4">
      <w:pPr>
        <w:tabs>
          <w:tab w:val="left" w:pos="0"/>
        </w:tabs>
        <w:spacing w:after="0" w:line="480" w:lineRule="auto"/>
        <w:rPr>
          <w:rFonts w:ascii="Times New Roman" w:hAnsi="Times New Roman" w:cs="Times New Roman"/>
          <w:b/>
          <w:bCs/>
          <w:sz w:val="24"/>
        </w:rPr>
      </w:pPr>
    </w:p>
    <w:p w14:paraId="40C208FB" w14:textId="77777777" w:rsidR="00B57A8F" w:rsidRPr="006F2535" w:rsidRDefault="00B57A8F" w:rsidP="008235C4">
      <w:pPr>
        <w:tabs>
          <w:tab w:val="left" w:pos="0"/>
        </w:tabs>
        <w:spacing w:after="0" w:line="480" w:lineRule="auto"/>
        <w:rPr>
          <w:rFonts w:ascii="Times New Roman" w:hAnsi="Times New Roman" w:cs="Times New Roman"/>
          <w:b/>
          <w:bCs/>
          <w:sz w:val="24"/>
        </w:rPr>
      </w:pPr>
    </w:p>
    <w:p w14:paraId="58564CBC" w14:textId="0F4C2EA1" w:rsidR="008235C4" w:rsidRPr="006F2535" w:rsidRDefault="008235C4" w:rsidP="008235C4">
      <w:pPr>
        <w:tabs>
          <w:tab w:val="left" w:pos="0"/>
        </w:tabs>
        <w:spacing w:after="0" w:line="480" w:lineRule="auto"/>
        <w:jc w:val="center"/>
        <w:rPr>
          <w:rFonts w:ascii="Times New Roman" w:hAnsi="Times New Roman" w:cs="Times New Roman"/>
          <w:b/>
          <w:bCs/>
          <w:sz w:val="24"/>
        </w:rPr>
      </w:pPr>
      <w:r w:rsidRPr="006F2535">
        <w:rPr>
          <w:rFonts w:ascii="Times New Roman" w:hAnsi="Times New Roman" w:cs="Times New Roman"/>
          <w:b/>
          <w:bCs/>
          <w:sz w:val="24"/>
        </w:rPr>
        <w:t>Tables</w:t>
      </w:r>
    </w:p>
    <w:p w14:paraId="4F8F4B93" w14:textId="77777777" w:rsidR="003253D8" w:rsidRPr="006F2535" w:rsidRDefault="003253D8" w:rsidP="003253D8">
      <w:pPr>
        <w:tabs>
          <w:tab w:val="left" w:pos="0"/>
        </w:tabs>
        <w:spacing w:after="0" w:line="480" w:lineRule="auto"/>
        <w:rPr>
          <w:rFonts w:ascii="Times New Roman" w:hAnsi="Times New Roman" w:cs="Times New Roman"/>
          <w:b/>
          <w:sz w:val="24"/>
        </w:rPr>
      </w:pPr>
      <w:r w:rsidRPr="006F2535">
        <w:rPr>
          <w:rFonts w:ascii="Times New Roman" w:hAnsi="Times New Roman" w:cs="Times New Roman"/>
          <w:b/>
          <w:sz w:val="24"/>
        </w:rPr>
        <w:t>Table 3</w:t>
      </w:r>
    </w:p>
    <w:p w14:paraId="47531FF1" w14:textId="5ABBF2D5" w:rsidR="003253D8" w:rsidRPr="006F2535" w:rsidRDefault="00753886" w:rsidP="003253D8">
      <w:pPr>
        <w:tabs>
          <w:tab w:val="left" w:pos="0"/>
        </w:tabs>
        <w:spacing w:after="0" w:line="480" w:lineRule="auto"/>
        <w:rPr>
          <w:rFonts w:ascii="Times New Roman" w:hAnsi="Times New Roman" w:cs="Times New Roman"/>
          <w:i/>
          <w:sz w:val="24"/>
        </w:rPr>
      </w:pPr>
      <w:r w:rsidRPr="006F2535">
        <w:rPr>
          <w:rFonts w:ascii="Times New Roman" w:hAnsi="Times New Roman" w:cs="Times New Roman"/>
          <w:i/>
          <w:sz w:val="24"/>
        </w:rPr>
        <w:t>T</w:t>
      </w:r>
      <w:r w:rsidR="003253D8" w:rsidRPr="006F2535">
        <w:rPr>
          <w:rFonts w:ascii="Times New Roman" w:hAnsi="Times New Roman" w:cs="Times New Roman"/>
          <w:i/>
          <w:sz w:val="24"/>
        </w:rPr>
        <w:t>ask performance for Experiment 3</w:t>
      </w:r>
    </w:p>
    <w:tbl>
      <w:tblPr>
        <w:tblStyle w:val="TableGrid"/>
        <w:tblW w:w="8507" w:type="dxa"/>
        <w:tblBorders>
          <w:left w:val="none" w:sz="0" w:space="0" w:color="auto"/>
          <w:right w:val="none" w:sz="0" w:space="0" w:color="auto"/>
        </w:tblBorders>
        <w:tblLayout w:type="fixed"/>
        <w:tblLook w:val="04A0" w:firstRow="1" w:lastRow="0" w:firstColumn="1" w:lastColumn="0" w:noHBand="0" w:noVBand="1"/>
      </w:tblPr>
      <w:tblGrid>
        <w:gridCol w:w="1134"/>
        <w:gridCol w:w="1134"/>
        <w:gridCol w:w="1134"/>
        <w:gridCol w:w="709"/>
        <w:gridCol w:w="709"/>
        <w:gridCol w:w="1136"/>
        <w:gridCol w:w="709"/>
        <w:gridCol w:w="708"/>
        <w:gridCol w:w="1134"/>
      </w:tblGrid>
      <w:tr w:rsidR="003253D8" w:rsidRPr="006F2535" w14:paraId="42A3A419" w14:textId="77777777" w:rsidTr="00A86C3D">
        <w:tc>
          <w:tcPr>
            <w:tcW w:w="1134" w:type="dxa"/>
            <w:tcBorders>
              <w:top w:val="nil"/>
              <w:bottom w:val="nil"/>
              <w:right w:val="nil"/>
            </w:tcBorders>
          </w:tcPr>
          <w:p w14:paraId="5AFD3CB6" w14:textId="77777777" w:rsidR="003253D8" w:rsidRPr="006F2535" w:rsidRDefault="003253D8" w:rsidP="00A86C3D">
            <w:pPr>
              <w:tabs>
                <w:tab w:val="left" w:pos="0"/>
              </w:tabs>
              <w:jc w:val="center"/>
              <w:rPr>
                <w:rFonts w:ascii="Times New Roman" w:hAnsi="Times New Roman" w:cs="Times New Roman"/>
                <w:i/>
              </w:rPr>
            </w:pPr>
          </w:p>
        </w:tc>
        <w:tc>
          <w:tcPr>
            <w:tcW w:w="1134" w:type="dxa"/>
            <w:tcBorders>
              <w:top w:val="nil"/>
              <w:left w:val="nil"/>
              <w:bottom w:val="nil"/>
              <w:right w:val="nil"/>
            </w:tcBorders>
          </w:tcPr>
          <w:p w14:paraId="400EFBFE" w14:textId="77777777" w:rsidR="003253D8" w:rsidRPr="006F2535" w:rsidRDefault="003253D8" w:rsidP="00A86C3D">
            <w:pPr>
              <w:tabs>
                <w:tab w:val="left" w:pos="0"/>
              </w:tabs>
              <w:jc w:val="center"/>
              <w:rPr>
                <w:rFonts w:ascii="Times New Roman" w:hAnsi="Times New Roman" w:cs="Times New Roman"/>
                <w:i/>
              </w:rPr>
            </w:pPr>
          </w:p>
          <w:p w14:paraId="19E60C01" w14:textId="77777777" w:rsidR="003253D8" w:rsidRPr="006F2535" w:rsidRDefault="003253D8" w:rsidP="00A86C3D">
            <w:pPr>
              <w:tabs>
                <w:tab w:val="left" w:pos="0"/>
              </w:tabs>
              <w:jc w:val="center"/>
              <w:rPr>
                <w:rFonts w:ascii="Times New Roman" w:hAnsi="Times New Roman" w:cs="Times New Roman"/>
                <w:i/>
              </w:rPr>
            </w:pPr>
          </w:p>
          <w:p w14:paraId="296735D7" w14:textId="77777777" w:rsidR="003253D8" w:rsidRPr="006F2535" w:rsidRDefault="003253D8" w:rsidP="00A86C3D">
            <w:pPr>
              <w:tabs>
                <w:tab w:val="left" w:pos="0"/>
              </w:tabs>
              <w:jc w:val="center"/>
              <w:rPr>
                <w:rFonts w:ascii="Times New Roman" w:hAnsi="Times New Roman" w:cs="Times New Roman"/>
                <w:i/>
              </w:rPr>
            </w:pPr>
          </w:p>
        </w:tc>
        <w:tc>
          <w:tcPr>
            <w:tcW w:w="1134" w:type="dxa"/>
            <w:tcBorders>
              <w:top w:val="nil"/>
              <w:left w:val="nil"/>
              <w:bottom w:val="nil"/>
              <w:right w:val="nil"/>
            </w:tcBorders>
          </w:tcPr>
          <w:p w14:paraId="77894AC6" w14:textId="77777777" w:rsidR="003253D8" w:rsidRPr="006F2535" w:rsidRDefault="003253D8" w:rsidP="00A86C3D">
            <w:pPr>
              <w:tabs>
                <w:tab w:val="left" w:pos="0"/>
              </w:tabs>
              <w:jc w:val="center"/>
              <w:rPr>
                <w:rFonts w:ascii="Times New Roman" w:hAnsi="Times New Roman" w:cs="Times New Roman"/>
                <w:i/>
              </w:rPr>
            </w:pPr>
          </w:p>
        </w:tc>
        <w:tc>
          <w:tcPr>
            <w:tcW w:w="5105" w:type="dxa"/>
            <w:gridSpan w:val="6"/>
            <w:tcBorders>
              <w:left w:val="nil"/>
              <w:bottom w:val="single" w:sz="4" w:space="0" w:color="auto"/>
            </w:tcBorders>
          </w:tcPr>
          <w:p w14:paraId="69068DAE" w14:textId="77777777" w:rsidR="003253D8" w:rsidRPr="006F2535" w:rsidRDefault="003253D8" w:rsidP="00A86C3D">
            <w:pPr>
              <w:tabs>
                <w:tab w:val="left" w:pos="0"/>
              </w:tabs>
              <w:jc w:val="center"/>
              <w:rPr>
                <w:rFonts w:ascii="Times New Roman" w:hAnsi="Times New Roman" w:cs="Times New Roman"/>
                <w:i/>
              </w:rPr>
            </w:pPr>
          </w:p>
          <w:p w14:paraId="3B7640E0" w14:textId="77777777" w:rsidR="003253D8" w:rsidRPr="006F2535" w:rsidRDefault="003253D8" w:rsidP="00A86C3D">
            <w:pPr>
              <w:tabs>
                <w:tab w:val="left" w:pos="0"/>
              </w:tabs>
              <w:jc w:val="center"/>
              <w:rPr>
                <w:rFonts w:ascii="Times New Roman" w:hAnsi="Times New Roman" w:cs="Times New Roman"/>
                <w:b/>
                <w:i/>
              </w:rPr>
            </w:pPr>
            <w:r w:rsidRPr="006F2535">
              <w:rPr>
                <w:rFonts w:ascii="Times New Roman" w:hAnsi="Times New Roman" w:cs="Times New Roman"/>
                <w:b/>
              </w:rPr>
              <w:t>N</w:t>
            </w:r>
            <w:r w:rsidRPr="006F2535">
              <w:rPr>
                <w:rFonts w:ascii="Times New Roman" w:hAnsi="Times New Roman" w:cs="Times New Roman"/>
                <w:b/>
                <w:i/>
              </w:rPr>
              <w:t xml:space="preserve"> </w:t>
            </w:r>
            <w:r w:rsidRPr="006F2535">
              <w:rPr>
                <w:rFonts w:ascii="Times New Roman" w:hAnsi="Times New Roman" w:cs="Times New Roman"/>
                <w:b/>
              </w:rPr>
              <w:t>= 116</w:t>
            </w:r>
          </w:p>
        </w:tc>
      </w:tr>
      <w:tr w:rsidR="003253D8" w:rsidRPr="006F2535" w14:paraId="1ABDB55F" w14:textId="77777777" w:rsidTr="00A86C3D">
        <w:tc>
          <w:tcPr>
            <w:tcW w:w="1134" w:type="dxa"/>
            <w:tcBorders>
              <w:top w:val="nil"/>
              <w:bottom w:val="nil"/>
              <w:right w:val="nil"/>
            </w:tcBorders>
          </w:tcPr>
          <w:p w14:paraId="1ADB1AF1" w14:textId="77777777" w:rsidR="003253D8" w:rsidRPr="006F2535" w:rsidRDefault="003253D8" w:rsidP="00A86C3D">
            <w:pPr>
              <w:tabs>
                <w:tab w:val="left" w:pos="0"/>
              </w:tabs>
              <w:jc w:val="center"/>
              <w:rPr>
                <w:rFonts w:ascii="Times New Roman" w:hAnsi="Times New Roman" w:cs="Times New Roman"/>
                <w:i/>
              </w:rPr>
            </w:pPr>
          </w:p>
        </w:tc>
        <w:tc>
          <w:tcPr>
            <w:tcW w:w="1134" w:type="dxa"/>
            <w:tcBorders>
              <w:top w:val="nil"/>
              <w:left w:val="nil"/>
              <w:right w:val="nil"/>
            </w:tcBorders>
          </w:tcPr>
          <w:p w14:paraId="62A54A71" w14:textId="77777777" w:rsidR="003253D8" w:rsidRPr="006F2535" w:rsidRDefault="003253D8" w:rsidP="00A86C3D">
            <w:pPr>
              <w:tabs>
                <w:tab w:val="left" w:pos="0"/>
              </w:tabs>
              <w:jc w:val="center"/>
              <w:rPr>
                <w:rFonts w:ascii="Times New Roman" w:hAnsi="Times New Roman" w:cs="Times New Roman"/>
                <w:i/>
              </w:rPr>
            </w:pPr>
          </w:p>
        </w:tc>
        <w:tc>
          <w:tcPr>
            <w:tcW w:w="1134" w:type="dxa"/>
            <w:tcBorders>
              <w:top w:val="nil"/>
              <w:left w:val="nil"/>
              <w:right w:val="nil"/>
            </w:tcBorders>
          </w:tcPr>
          <w:p w14:paraId="7A25C869" w14:textId="77777777" w:rsidR="003253D8" w:rsidRPr="006F2535" w:rsidRDefault="003253D8" w:rsidP="00A86C3D">
            <w:pPr>
              <w:tabs>
                <w:tab w:val="left" w:pos="0"/>
              </w:tabs>
              <w:jc w:val="center"/>
              <w:rPr>
                <w:rFonts w:ascii="Times New Roman" w:hAnsi="Times New Roman" w:cs="Times New Roman"/>
                <w:i/>
              </w:rPr>
            </w:pPr>
          </w:p>
        </w:tc>
        <w:tc>
          <w:tcPr>
            <w:tcW w:w="2554" w:type="dxa"/>
            <w:gridSpan w:val="3"/>
            <w:tcBorders>
              <w:left w:val="nil"/>
              <w:right w:val="nil"/>
            </w:tcBorders>
          </w:tcPr>
          <w:p w14:paraId="16864B8C" w14:textId="77777777" w:rsidR="003253D8" w:rsidRPr="006F2535" w:rsidRDefault="003253D8" w:rsidP="00A86C3D">
            <w:pPr>
              <w:tabs>
                <w:tab w:val="left" w:pos="0"/>
              </w:tabs>
              <w:jc w:val="center"/>
              <w:rPr>
                <w:rFonts w:ascii="Times New Roman" w:hAnsi="Times New Roman" w:cs="Times New Roman"/>
                <w:i/>
              </w:rPr>
            </w:pPr>
          </w:p>
          <w:p w14:paraId="390D06D0" w14:textId="77777777" w:rsidR="003253D8" w:rsidRPr="006F2535" w:rsidRDefault="003253D8" w:rsidP="00A86C3D">
            <w:pPr>
              <w:tabs>
                <w:tab w:val="left" w:pos="0"/>
              </w:tabs>
              <w:jc w:val="center"/>
              <w:rPr>
                <w:rFonts w:ascii="Times New Roman" w:hAnsi="Times New Roman" w:cs="Times New Roman"/>
                <w:b/>
              </w:rPr>
            </w:pPr>
            <w:r w:rsidRPr="006F2535">
              <w:rPr>
                <w:rFonts w:ascii="Times New Roman" w:hAnsi="Times New Roman" w:cs="Times New Roman"/>
                <w:b/>
              </w:rPr>
              <w:t>Hits (%)</w:t>
            </w:r>
          </w:p>
          <w:p w14:paraId="43CB21F1" w14:textId="77777777" w:rsidR="003253D8" w:rsidRPr="006F2535" w:rsidRDefault="003253D8" w:rsidP="00A86C3D">
            <w:pPr>
              <w:tabs>
                <w:tab w:val="left" w:pos="0"/>
              </w:tabs>
              <w:jc w:val="center"/>
              <w:rPr>
                <w:rFonts w:ascii="Times New Roman" w:hAnsi="Times New Roman" w:cs="Times New Roman"/>
                <w:i/>
              </w:rPr>
            </w:pPr>
          </w:p>
        </w:tc>
        <w:tc>
          <w:tcPr>
            <w:tcW w:w="2551" w:type="dxa"/>
            <w:gridSpan w:val="3"/>
            <w:tcBorders>
              <w:left w:val="nil"/>
            </w:tcBorders>
          </w:tcPr>
          <w:p w14:paraId="62E20639" w14:textId="77777777" w:rsidR="003253D8" w:rsidRPr="006F2535" w:rsidRDefault="003253D8" w:rsidP="00A86C3D">
            <w:pPr>
              <w:tabs>
                <w:tab w:val="left" w:pos="0"/>
              </w:tabs>
              <w:jc w:val="center"/>
              <w:rPr>
                <w:rFonts w:ascii="Times New Roman" w:hAnsi="Times New Roman" w:cs="Times New Roman"/>
                <w:i/>
              </w:rPr>
            </w:pPr>
          </w:p>
          <w:p w14:paraId="14159339" w14:textId="77777777" w:rsidR="003253D8" w:rsidRPr="006F2535" w:rsidRDefault="003253D8" w:rsidP="00A86C3D">
            <w:pPr>
              <w:tabs>
                <w:tab w:val="left" w:pos="0"/>
              </w:tabs>
              <w:jc w:val="center"/>
              <w:rPr>
                <w:rFonts w:ascii="Times New Roman" w:hAnsi="Times New Roman" w:cs="Times New Roman"/>
                <w:b/>
              </w:rPr>
            </w:pPr>
            <w:r w:rsidRPr="006F2535">
              <w:rPr>
                <w:rFonts w:ascii="Times New Roman" w:hAnsi="Times New Roman" w:cs="Times New Roman"/>
                <w:b/>
              </w:rPr>
              <w:t>False Alarms (%)</w:t>
            </w:r>
          </w:p>
        </w:tc>
      </w:tr>
      <w:tr w:rsidR="003253D8" w:rsidRPr="006F2535" w14:paraId="5331D041" w14:textId="77777777" w:rsidTr="00A86C3D">
        <w:tc>
          <w:tcPr>
            <w:tcW w:w="1134" w:type="dxa"/>
            <w:tcBorders>
              <w:top w:val="nil"/>
              <w:bottom w:val="single" w:sz="4" w:space="0" w:color="auto"/>
              <w:right w:val="nil"/>
            </w:tcBorders>
          </w:tcPr>
          <w:p w14:paraId="7AE3B1CF" w14:textId="77777777" w:rsidR="003253D8" w:rsidRPr="006F2535" w:rsidRDefault="003253D8" w:rsidP="00A86C3D">
            <w:pPr>
              <w:tabs>
                <w:tab w:val="left" w:pos="0"/>
              </w:tabs>
              <w:jc w:val="center"/>
              <w:rPr>
                <w:rFonts w:ascii="Times New Roman" w:hAnsi="Times New Roman" w:cs="Times New Roman"/>
                <w:i/>
              </w:rPr>
            </w:pPr>
          </w:p>
        </w:tc>
        <w:tc>
          <w:tcPr>
            <w:tcW w:w="1134" w:type="dxa"/>
            <w:tcBorders>
              <w:left w:val="nil"/>
              <w:bottom w:val="single" w:sz="4" w:space="0" w:color="auto"/>
              <w:right w:val="nil"/>
            </w:tcBorders>
          </w:tcPr>
          <w:p w14:paraId="0C294A2A" w14:textId="77777777" w:rsidR="003253D8" w:rsidRPr="006F2535" w:rsidRDefault="003253D8" w:rsidP="00A86C3D">
            <w:pPr>
              <w:tabs>
                <w:tab w:val="left" w:pos="0"/>
              </w:tabs>
              <w:jc w:val="center"/>
              <w:rPr>
                <w:rFonts w:ascii="Times New Roman" w:hAnsi="Times New Roman" w:cs="Times New Roman"/>
                <w:b/>
                <w:color w:val="000000" w:themeColor="text1"/>
              </w:rPr>
            </w:pPr>
          </w:p>
          <w:p w14:paraId="270ED964" w14:textId="77777777" w:rsidR="003253D8" w:rsidRPr="006F2535" w:rsidRDefault="003253D8" w:rsidP="00A86C3D">
            <w:pPr>
              <w:tabs>
                <w:tab w:val="left" w:pos="0"/>
              </w:tabs>
              <w:jc w:val="center"/>
              <w:rPr>
                <w:rFonts w:ascii="Times New Roman" w:hAnsi="Times New Roman" w:cs="Times New Roman"/>
                <w:b/>
                <w:color w:val="000000" w:themeColor="text1"/>
              </w:rPr>
            </w:pPr>
            <w:r w:rsidRPr="006F2535">
              <w:rPr>
                <w:rFonts w:ascii="Times New Roman" w:hAnsi="Times New Roman" w:cs="Times New Roman"/>
                <w:b/>
                <w:color w:val="000000" w:themeColor="text1"/>
              </w:rPr>
              <w:t>Stimuli</w:t>
            </w:r>
          </w:p>
          <w:p w14:paraId="7FB6AAA4" w14:textId="77777777" w:rsidR="003253D8" w:rsidRPr="006F2535" w:rsidRDefault="003253D8" w:rsidP="00A86C3D">
            <w:pPr>
              <w:tabs>
                <w:tab w:val="left" w:pos="0"/>
              </w:tabs>
              <w:jc w:val="center"/>
              <w:rPr>
                <w:rFonts w:ascii="Times New Roman" w:hAnsi="Times New Roman" w:cs="Times New Roman"/>
                <w:b/>
                <w:color w:val="000000" w:themeColor="text1"/>
              </w:rPr>
            </w:pPr>
          </w:p>
        </w:tc>
        <w:tc>
          <w:tcPr>
            <w:tcW w:w="1134" w:type="dxa"/>
            <w:tcBorders>
              <w:left w:val="nil"/>
              <w:bottom w:val="single" w:sz="4" w:space="0" w:color="auto"/>
              <w:right w:val="nil"/>
            </w:tcBorders>
          </w:tcPr>
          <w:p w14:paraId="1DBD4333" w14:textId="77777777" w:rsidR="003253D8" w:rsidRPr="006F2535" w:rsidRDefault="003253D8" w:rsidP="00A86C3D">
            <w:pPr>
              <w:tabs>
                <w:tab w:val="left" w:pos="0"/>
              </w:tabs>
              <w:jc w:val="center"/>
              <w:rPr>
                <w:rFonts w:ascii="Times New Roman" w:hAnsi="Times New Roman" w:cs="Times New Roman"/>
                <w:b/>
                <w:color w:val="000000" w:themeColor="text1"/>
              </w:rPr>
            </w:pPr>
          </w:p>
          <w:p w14:paraId="00C7CB7B" w14:textId="77777777" w:rsidR="003253D8" w:rsidRPr="006F2535" w:rsidRDefault="003253D8" w:rsidP="00A86C3D">
            <w:pPr>
              <w:tabs>
                <w:tab w:val="left" w:pos="0"/>
              </w:tabs>
              <w:jc w:val="center"/>
              <w:rPr>
                <w:rFonts w:ascii="Times New Roman" w:hAnsi="Times New Roman" w:cs="Times New Roman"/>
                <w:b/>
                <w:color w:val="000000" w:themeColor="text1"/>
              </w:rPr>
            </w:pPr>
            <w:r w:rsidRPr="006F2535">
              <w:rPr>
                <w:rFonts w:ascii="Times New Roman" w:hAnsi="Times New Roman" w:cs="Times New Roman"/>
                <w:b/>
                <w:color w:val="000000" w:themeColor="text1"/>
              </w:rPr>
              <w:t>Domain</w:t>
            </w:r>
          </w:p>
        </w:tc>
        <w:tc>
          <w:tcPr>
            <w:tcW w:w="709" w:type="dxa"/>
            <w:tcBorders>
              <w:left w:val="nil"/>
              <w:bottom w:val="single" w:sz="4" w:space="0" w:color="auto"/>
              <w:right w:val="nil"/>
            </w:tcBorders>
          </w:tcPr>
          <w:p w14:paraId="0BD5D9E5" w14:textId="77777777" w:rsidR="003253D8" w:rsidRPr="006F2535" w:rsidRDefault="003253D8" w:rsidP="00A86C3D">
            <w:pPr>
              <w:tabs>
                <w:tab w:val="left" w:pos="0"/>
              </w:tabs>
              <w:jc w:val="center"/>
              <w:rPr>
                <w:rFonts w:ascii="Times New Roman" w:hAnsi="Times New Roman" w:cs="Times New Roman"/>
                <w:color w:val="000000" w:themeColor="text1"/>
              </w:rPr>
            </w:pPr>
          </w:p>
          <w:p w14:paraId="2614E01D" w14:textId="77777777" w:rsidR="003253D8" w:rsidRPr="006F2535" w:rsidRDefault="003253D8" w:rsidP="00A86C3D">
            <w:pPr>
              <w:tabs>
                <w:tab w:val="left" w:pos="0"/>
              </w:tabs>
              <w:jc w:val="center"/>
              <w:rPr>
                <w:rFonts w:ascii="Times New Roman" w:hAnsi="Times New Roman" w:cs="Times New Roman"/>
                <w:i/>
              </w:rPr>
            </w:pPr>
            <w:r w:rsidRPr="006F2535">
              <w:rPr>
                <w:rFonts w:ascii="Times New Roman" w:hAnsi="Times New Roman" w:cs="Times New Roman"/>
                <w:color w:val="000000" w:themeColor="text1"/>
              </w:rPr>
              <w:t>M</w:t>
            </w:r>
          </w:p>
        </w:tc>
        <w:tc>
          <w:tcPr>
            <w:tcW w:w="709" w:type="dxa"/>
            <w:tcBorders>
              <w:left w:val="nil"/>
              <w:bottom w:val="single" w:sz="4" w:space="0" w:color="auto"/>
              <w:right w:val="nil"/>
            </w:tcBorders>
          </w:tcPr>
          <w:p w14:paraId="09E6872D" w14:textId="77777777" w:rsidR="003253D8" w:rsidRPr="006F2535" w:rsidRDefault="003253D8" w:rsidP="00A86C3D">
            <w:pPr>
              <w:tabs>
                <w:tab w:val="left" w:pos="0"/>
              </w:tabs>
              <w:jc w:val="center"/>
              <w:rPr>
                <w:rFonts w:ascii="Times New Roman" w:hAnsi="Times New Roman" w:cs="Times New Roman"/>
                <w:color w:val="000000" w:themeColor="text1"/>
              </w:rPr>
            </w:pPr>
          </w:p>
          <w:p w14:paraId="6BDC81E1" w14:textId="77777777" w:rsidR="003253D8" w:rsidRPr="006F2535" w:rsidRDefault="003253D8" w:rsidP="00A86C3D">
            <w:pPr>
              <w:tabs>
                <w:tab w:val="left" w:pos="0"/>
              </w:tabs>
              <w:jc w:val="center"/>
              <w:rPr>
                <w:rFonts w:ascii="Times New Roman" w:hAnsi="Times New Roman" w:cs="Times New Roman"/>
                <w:i/>
              </w:rPr>
            </w:pPr>
            <w:r w:rsidRPr="006F2535">
              <w:rPr>
                <w:rFonts w:ascii="Times New Roman" w:hAnsi="Times New Roman" w:cs="Times New Roman"/>
                <w:color w:val="000000" w:themeColor="text1"/>
              </w:rPr>
              <w:t>SD</w:t>
            </w:r>
          </w:p>
        </w:tc>
        <w:tc>
          <w:tcPr>
            <w:tcW w:w="1136" w:type="dxa"/>
            <w:tcBorders>
              <w:left w:val="nil"/>
              <w:bottom w:val="single" w:sz="4" w:space="0" w:color="auto"/>
              <w:right w:val="nil"/>
            </w:tcBorders>
          </w:tcPr>
          <w:p w14:paraId="056F8399" w14:textId="77777777" w:rsidR="003253D8" w:rsidRPr="006F2535" w:rsidRDefault="003253D8" w:rsidP="00A86C3D">
            <w:pPr>
              <w:tabs>
                <w:tab w:val="left" w:pos="0"/>
              </w:tabs>
              <w:jc w:val="center"/>
              <w:rPr>
                <w:rFonts w:ascii="Times New Roman" w:hAnsi="Times New Roman" w:cs="Times New Roman"/>
                <w:color w:val="000000" w:themeColor="text1"/>
              </w:rPr>
            </w:pPr>
          </w:p>
          <w:p w14:paraId="22184134" w14:textId="77777777" w:rsidR="003253D8" w:rsidRPr="006F2535" w:rsidRDefault="003253D8" w:rsidP="00A86C3D">
            <w:pPr>
              <w:tabs>
                <w:tab w:val="left" w:pos="0"/>
              </w:tabs>
              <w:jc w:val="center"/>
              <w:rPr>
                <w:rFonts w:ascii="Times New Roman" w:hAnsi="Times New Roman" w:cs="Times New Roman"/>
                <w:i/>
              </w:rPr>
            </w:pPr>
            <w:r w:rsidRPr="006F2535">
              <w:rPr>
                <w:rFonts w:ascii="Times New Roman" w:hAnsi="Times New Roman" w:cs="Times New Roman"/>
                <w:color w:val="000000" w:themeColor="text1"/>
              </w:rPr>
              <w:t>Range</w:t>
            </w:r>
          </w:p>
        </w:tc>
        <w:tc>
          <w:tcPr>
            <w:tcW w:w="709" w:type="dxa"/>
            <w:tcBorders>
              <w:left w:val="nil"/>
              <w:bottom w:val="single" w:sz="4" w:space="0" w:color="auto"/>
              <w:right w:val="nil"/>
            </w:tcBorders>
          </w:tcPr>
          <w:p w14:paraId="178A1959" w14:textId="77777777" w:rsidR="003253D8" w:rsidRPr="006F2535" w:rsidRDefault="003253D8" w:rsidP="00A86C3D">
            <w:pPr>
              <w:tabs>
                <w:tab w:val="left" w:pos="0"/>
              </w:tabs>
              <w:jc w:val="center"/>
              <w:rPr>
                <w:rFonts w:ascii="Times New Roman" w:hAnsi="Times New Roman" w:cs="Times New Roman"/>
                <w:color w:val="000000" w:themeColor="text1"/>
              </w:rPr>
            </w:pPr>
          </w:p>
          <w:p w14:paraId="27FB1A50" w14:textId="77777777" w:rsidR="003253D8" w:rsidRPr="006F2535" w:rsidRDefault="003253D8" w:rsidP="00A86C3D">
            <w:pPr>
              <w:tabs>
                <w:tab w:val="left" w:pos="0"/>
              </w:tabs>
              <w:jc w:val="center"/>
              <w:rPr>
                <w:rFonts w:ascii="Times New Roman" w:hAnsi="Times New Roman" w:cs="Times New Roman"/>
                <w:i/>
              </w:rPr>
            </w:pPr>
            <w:r w:rsidRPr="006F2535">
              <w:rPr>
                <w:rFonts w:ascii="Times New Roman" w:hAnsi="Times New Roman" w:cs="Times New Roman"/>
                <w:color w:val="000000" w:themeColor="text1"/>
              </w:rPr>
              <w:t>M</w:t>
            </w:r>
          </w:p>
        </w:tc>
        <w:tc>
          <w:tcPr>
            <w:tcW w:w="708" w:type="dxa"/>
            <w:tcBorders>
              <w:left w:val="nil"/>
              <w:bottom w:val="single" w:sz="4" w:space="0" w:color="auto"/>
              <w:right w:val="nil"/>
            </w:tcBorders>
          </w:tcPr>
          <w:p w14:paraId="672D44A1" w14:textId="77777777" w:rsidR="003253D8" w:rsidRPr="006F2535" w:rsidRDefault="003253D8" w:rsidP="00A86C3D">
            <w:pPr>
              <w:tabs>
                <w:tab w:val="left" w:pos="0"/>
              </w:tabs>
              <w:jc w:val="center"/>
              <w:rPr>
                <w:rFonts w:ascii="Times New Roman" w:hAnsi="Times New Roman" w:cs="Times New Roman"/>
                <w:color w:val="000000" w:themeColor="text1"/>
              </w:rPr>
            </w:pPr>
          </w:p>
          <w:p w14:paraId="4EAEBEF6" w14:textId="77777777" w:rsidR="003253D8" w:rsidRPr="006F2535" w:rsidRDefault="003253D8" w:rsidP="00A86C3D">
            <w:pPr>
              <w:tabs>
                <w:tab w:val="left" w:pos="0"/>
              </w:tabs>
              <w:jc w:val="center"/>
              <w:rPr>
                <w:rFonts w:ascii="Times New Roman" w:hAnsi="Times New Roman" w:cs="Times New Roman"/>
                <w:i/>
              </w:rPr>
            </w:pPr>
            <w:r w:rsidRPr="006F2535">
              <w:rPr>
                <w:rFonts w:ascii="Times New Roman" w:hAnsi="Times New Roman" w:cs="Times New Roman"/>
                <w:color w:val="000000" w:themeColor="text1"/>
              </w:rPr>
              <w:t>SD</w:t>
            </w:r>
          </w:p>
        </w:tc>
        <w:tc>
          <w:tcPr>
            <w:tcW w:w="1134" w:type="dxa"/>
            <w:tcBorders>
              <w:left w:val="nil"/>
              <w:bottom w:val="single" w:sz="4" w:space="0" w:color="auto"/>
            </w:tcBorders>
          </w:tcPr>
          <w:p w14:paraId="20E0C17B" w14:textId="77777777" w:rsidR="003253D8" w:rsidRPr="006F2535" w:rsidRDefault="003253D8" w:rsidP="00A86C3D">
            <w:pPr>
              <w:tabs>
                <w:tab w:val="left" w:pos="0"/>
              </w:tabs>
              <w:jc w:val="center"/>
              <w:rPr>
                <w:rFonts w:ascii="Times New Roman" w:hAnsi="Times New Roman" w:cs="Times New Roman"/>
                <w:color w:val="000000" w:themeColor="text1"/>
              </w:rPr>
            </w:pPr>
          </w:p>
          <w:p w14:paraId="696B448D" w14:textId="77777777" w:rsidR="003253D8" w:rsidRPr="006F2535" w:rsidRDefault="003253D8" w:rsidP="00A86C3D">
            <w:pPr>
              <w:tabs>
                <w:tab w:val="left" w:pos="0"/>
              </w:tabs>
              <w:jc w:val="center"/>
              <w:rPr>
                <w:rFonts w:ascii="Times New Roman" w:hAnsi="Times New Roman" w:cs="Times New Roman"/>
                <w:i/>
              </w:rPr>
            </w:pPr>
            <w:r w:rsidRPr="006F2535">
              <w:rPr>
                <w:rFonts w:ascii="Times New Roman" w:hAnsi="Times New Roman" w:cs="Times New Roman"/>
                <w:color w:val="000000" w:themeColor="text1"/>
              </w:rPr>
              <w:t>Range</w:t>
            </w:r>
          </w:p>
        </w:tc>
      </w:tr>
      <w:tr w:rsidR="003253D8" w:rsidRPr="006F2535" w14:paraId="632F055C" w14:textId="77777777" w:rsidTr="00A86C3D">
        <w:tc>
          <w:tcPr>
            <w:tcW w:w="1134" w:type="dxa"/>
            <w:tcBorders>
              <w:bottom w:val="nil"/>
              <w:right w:val="nil"/>
            </w:tcBorders>
          </w:tcPr>
          <w:p w14:paraId="390F3132" w14:textId="77777777" w:rsidR="003253D8" w:rsidRPr="006F2535" w:rsidRDefault="003253D8" w:rsidP="00A86C3D">
            <w:pPr>
              <w:tabs>
                <w:tab w:val="left" w:pos="0"/>
              </w:tabs>
              <w:jc w:val="center"/>
              <w:rPr>
                <w:rFonts w:ascii="Times New Roman" w:hAnsi="Times New Roman" w:cs="Times New Roman"/>
                <w:b/>
              </w:rPr>
            </w:pPr>
          </w:p>
        </w:tc>
        <w:tc>
          <w:tcPr>
            <w:tcW w:w="1134" w:type="dxa"/>
            <w:tcBorders>
              <w:left w:val="nil"/>
              <w:bottom w:val="nil"/>
              <w:right w:val="nil"/>
            </w:tcBorders>
          </w:tcPr>
          <w:p w14:paraId="16DF0E01" w14:textId="77777777" w:rsidR="003253D8" w:rsidRPr="006F2535" w:rsidRDefault="003253D8" w:rsidP="00A86C3D">
            <w:pPr>
              <w:tabs>
                <w:tab w:val="left" w:pos="0"/>
              </w:tabs>
              <w:jc w:val="center"/>
              <w:rPr>
                <w:rFonts w:ascii="Times New Roman" w:hAnsi="Times New Roman" w:cs="Times New Roman"/>
              </w:rPr>
            </w:pPr>
          </w:p>
        </w:tc>
        <w:tc>
          <w:tcPr>
            <w:tcW w:w="1134" w:type="dxa"/>
            <w:tcBorders>
              <w:left w:val="nil"/>
              <w:bottom w:val="nil"/>
              <w:right w:val="nil"/>
            </w:tcBorders>
          </w:tcPr>
          <w:p w14:paraId="0628F0BE" w14:textId="77777777" w:rsidR="003253D8" w:rsidRPr="006F2535" w:rsidRDefault="003253D8" w:rsidP="00A86C3D">
            <w:pPr>
              <w:tabs>
                <w:tab w:val="left" w:pos="0"/>
              </w:tabs>
              <w:jc w:val="center"/>
              <w:rPr>
                <w:rFonts w:ascii="Times New Roman" w:hAnsi="Times New Roman" w:cs="Times New Roman"/>
              </w:rPr>
            </w:pPr>
          </w:p>
        </w:tc>
        <w:tc>
          <w:tcPr>
            <w:tcW w:w="709" w:type="dxa"/>
            <w:tcBorders>
              <w:left w:val="nil"/>
              <w:bottom w:val="nil"/>
              <w:right w:val="nil"/>
            </w:tcBorders>
          </w:tcPr>
          <w:p w14:paraId="6BA85B39" w14:textId="77777777" w:rsidR="003253D8" w:rsidRPr="006F2535" w:rsidRDefault="003253D8" w:rsidP="00A86C3D">
            <w:pPr>
              <w:tabs>
                <w:tab w:val="left" w:pos="0"/>
              </w:tabs>
              <w:jc w:val="center"/>
              <w:rPr>
                <w:rFonts w:ascii="Times New Roman" w:hAnsi="Times New Roman" w:cs="Times New Roman"/>
              </w:rPr>
            </w:pPr>
          </w:p>
        </w:tc>
        <w:tc>
          <w:tcPr>
            <w:tcW w:w="709" w:type="dxa"/>
            <w:tcBorders>
              <w:left w:val="nil"/>
              <w:bottom w:val="nil"/>
              <w:right w:val="nil"/>
            </w:tcBorders>
          </w:tcPr>
          <w:p w14:paraId="34C08E5F" w14:textId="77777777" w:rsidR="003253D8" w:rsidRPr="006F2535" w:rsidRDefault="003253D8" w:rsidP="00A86C3D">
            <w:pPr>
              <w:tabs>
                <w:tab w:val="left" w:pos="0"/>
              </w:tabs>
              <w:jc w:val="center"/>
              <w:rPr>
                <w:rFonts w:ascii="Times New Roman" w:hAnsi="Times New Roman" w:cs="Times New Roman"/>
              </w:rPr>
            </w:pPr>
          </w:p>
        </w:tc>
        <w:tc>
          <w:tcPr>
            <w:tcW w:w="1136" w:type="dxa"/>
            <w:tcBorders>
              <w:left w:val="nil"/>
              <w:bottom w:val="nil"/>
              <w:right w:val="nil"/>
            </w:tcBorders>
          </w:tcPr>
          <w:p w14:paraId="5A22A54E" w14:textId="77777777" w:rsidR="003253D8" w:rsidRPr="006F2535" w:rsidRDefault="003253D8" w:rsidP="00A86C3D">
            <w:pPr>
              <w:tabs>
                <w:tab w:val="left" w:pos="0"/>
              </w:tabs>
              <w:jc w:val="center"/>
              <w:rPr>
                <w:rFonts w:ascii="Times New Roman" w:hAnsi="Times New Roman" w:cs="Times New Roman"/>
              </w:rPr>
            </w:pPr>
          </w:p>
        </w:tc>
        <w:tc>
          <w:tcPr>
            <w:tcW w:w="709" w:type="dxa"/>
            <w:tcBorders>
              <w:left w:val="nil"/>
              <w:bottom w:val="nil"/>
              <w:right w:val="nil"/>
            </w:tcBorders>
          </w:tcPr>
          <w:p w14:paraId="7E2C9685" w14:textId="77777777" w:rsidR="003253D8" w:rsidRPr="006F2535" w:rsidRDefault="003253D8" w:rsidP="00A86C3D">
            <w:pPr>
              <w:tabs>
                <w:tab w:val="left" w:pos="0"/>
              </w:tabs>
              <w:jc w:val="center"/>
              <w:rPr>
                <w:rFonts w:ascii="Times New Roman" w:hAnsi="Times New Roman" w:cs="Times New Roman"/>
              </w:rPr>
            </w:pPr>
          </w:p>
        </w:tc>
        <w:tc>
          <w:tcPr>
            <w:tcW w:w="708" w:type="dxa"/>
            <w:tcBorders>
              <w:left w:val="nil"/>
              <w:bottom w:val="nil"/>
              <w:right w:val="nil"/>
            </w:tcBorders>
          </w:tcPr>
          <w:p w14:paraId="0F976FD2" w14:textId="77777777" w:rsidR="003253D8" w:rsidRPr="006F2535" w:rsidRDefault="003253D8" w:rsidP="00A86C3D">
            <w:pPr>
              <w:tabs>
                <w:tab w:val="left" w:pos="0"/>
              </w:tabs>
              <w:jc w:val="center"/>
              <w:rPr>
                <w:rFonts w:ascii="Times New Roman" w:hAnsi="Times New Roman" w:cs="Times New Roman"/>
              </w:rPr>
            </w:pPr>
          </w:p>
        </w:tc>
        <w:tc>
          <w:tcPr>
            <w:tcW w:w="1134" w:type="dxa"/>
            <w:tcBorders>
              <w:left w:val="nil"/>
              <w:bottom w:val="nil"/>
            </w:tcBorders>
          </w:tcPr>
          <w:p w14:paraId="3FA97660" w14:textId="77777777" w:rsidR="003253D8" w:rsidRPr="006F2535" w:rsidRDefault="003253D8" w:rsidP="00A86C3D">
            <w:pPr>
              <w:tabs>
                <w:tab w:val="left" w:pos="0"/>
              </w:tabs>
              <w:jc w:val="center"/>
              <w:rPr>
                <w:rFonts w:ascii="Times New Roman" w:hAnsi="Times New Roman" w:cs="Times New Roman"/>
              </w:rPr>
            </w:pPr>
          </w:p>
        </w:tc>
      </w:tr>
      <w:tr w:rsidR="003253D8" w:rsidRPr="006F2535" w14:paraId="494712A2" w14:textId="77777777" w:rsidTr="00A86C3D">
        <w:tc>
          <w:tcPr>
            <w:tcW w:w="1134" w:type="dxa"/>
            <w:tcBorders>
              <w:top w:val="nil"/>
              <w:bottom w:val="nil"/>
              <w:right w:val="nil"/>
            </w:tcBorders>
          </w:tcPr>
          <w:p w14:paraId="1DED7503" w14:textId="77777777" w:rsidR="003253D8" w:rsidRPr="006F2535" w:rsidRDefault="003253D8" w:rsidP="00A86C3D">
            <w:pPr>
              <w:tabs>
                <w:tab w:val="left" w:pos="0"/>
              </w:tabs>
              <w:jc w:val="center"/>
              <w:rPr>
                <w:rFonts w:ascii="Times New Roman" w:hAnsi="Times New Roman" w:cs="Times New Roman"/>
                <w:b/>
              </w:rPr>
            </w:pPr>
            <w:r w:rsidRPr="006F2535">
              <w:rPr>
                <w:rFonts w:ascii="Times New Roman" w:hAnsi="Times New Roman" w:cs="Times New Roman"/>
                <w:b/>
              </w:rPr>
              <w:t>AVMaT</w:t>
            </w:r>
          </w:p>
          <w:p w14:paraId="39AEBEB8" w14:textId="77777777" w:rsidR="003253D8" w:rsidRPr="006F2535" w:rsidRDefault="003253D8" w:rsidP="00A86C3D">
            <w:pPr>
              <w:tabs>
                <w:tab w:val="left" w:pos="0"/>
              </w:tabs>
              <w:jc w:val="center"/>
              <w:rPr>
                <w:rFonts w:ascii="Times New Roman" w:hAnsi="Times New Roman" w:cs="Times New Roman"/>
                <w:b/>
              </w:rPr>
            </w:pPr>
          </w:p>
        </w:tc>
        <w:tc>
          <w:tcPr>
            <w:tcW w:w="1134" w:type="dxa"/>
            <w:tcBorders>
              <w:top w:val="nil"/>
              <w:left w:val="nil"/>
              <w:bottom w:val="nil"/>
              <w:right w:val="nil"/>
            </w:tcBorders>
          </w:tcPr>
          <w:p w14:paraId="7FD76F62" w14:textId="77777777" w:rsidR="003253D8" w:rsidRPr="006F2535" w:rsidRDefault="003253D8" w:rsidP="00A86C3D">
            <w:pPr>
              <w:tabs>
                <w:tab w:val="left" w:pos="0"/>
              </w:tabs>
              <w:jc w:val="center"/>
              <w:rPr>
                <w:rFonts w:ascii="Times New Roman" w:hAnsi="Times New Roman" w:cs="Times New Roman"/>
              </w:rPr>
            </w:pPr>
            <w:r w:rsidRPr="006F2535">
              <w:rPr>
                <w:rFonts w:ascii="Times New Roman" w:hAnsi="Times New Roman" w:cs="Times New Roman"/>
              </w:rPr>
              <w:t>Voice(s)</w:t>
            </w:r>
          </w:p>
          <w:p w14:paraId="06D8FAF1" w14:textId="77777777" w:rsidR="003253D8" w:rsidRPr="006F2535" w:rsidRDefault="003253D8" w:rsidP="00A86C3D">
            <w:pPr>
              <w:tabs>
                <w:tab w:val="left" w:pos="0"/>
              </w:tabs>
              <w:jc w:val="center"/>
              <w:rPr>
                <w:rFonts w:ascii="Times New Roman" w:hAnsi="Times New Roman" w:cs="Times New Roman"/>
              </w:rPr>
            </w:pPr>
          </w:p>
        </w:tc>
        <w:tc>
          <w:tcPr>
            <w:tcW w:w="1134" w:type="dxa"/>
            <w:tcBorders>
              <w:top w:val="nil"/>
              <w:left w:val="nil"/>
              <w:bottom w:val="nil"/>
              <w:right w:val="nil"/>
            </w:tcBorders>
          </w:tcPr>
          <w:p w14:paraId="4D1F983D" w14:textId="77777777" w:rsidR="003253D8" w:rsidRPr="006F2535" w:rsidRDefault="003253D8" w:rsidP="00A86C3D">
            <w:pPr>
              <w:tabs>
                <w:tab w:val="left" w:pos="0"/>
              </w:tabs>
              <w:jc w:val="center"/>
              <w:rPr>
                <w:rFonts w:ascii="Times New Roman" w:hAnsi="Times New Roman" w:cs="Times New Roman"/>
              </w:rPr>
            </w:pPr>
            <w:r w:rsidRPr="006F2535">
              <w:rPr>
                <w:rFonts w:ascii="Times New Roman" w:hAnsi="Times New Roman" w:cs="Times New Roman"/>
              </w:rPr>
              <w:t>Matching</w:t>
            </w:r>
          </w:p>
          <w:p w14:paraId="502027D6" w14:textId="77777777" w:rsidR="003253D8" w:rsidRPr="006F2535" w:rsidRDefault="003253D8" w:rsidP="00A86C3D">
            <w:pPr>
              <w:tabs>
                <w:tab w:val="left" w:pos="0"/>
              </w:tabs>
              <w:jc w:val="center"/>
              <w:rPr>
                <w:rFonts w:ascii="Times New Roman" w:hAnsi="Times New Roman" w:cs="Times New Roman"/>
              </w:rPr>
            </w:pPr>
          </w:p>
        </w:tc>
        <w:tc>
          <w:tcPr>
            <w:tcW w:w="709" w:type="dxa"/>
            <w:tcBorders>
              <w:top w:val="nil"/>
              <w:left w:val="nil"/>
              <w:bottom w:val="nil"/>
              <w:right w:val="nil"/>
            </w:tcBorders>
          </w:tcPr>
          <w:p w14:paraId="7CA5281C" w14:textId="77777777" w:rsidR="003253D8" w:rsidRPr="006F2535" w:rsidRDefault="003253D8" w:rsidP="00A86C3D">
            <w:pPr>
              <w:tabs>
                <w:tab w:val="left" w:pos="0"/>
              </w:tabs>
              <w:jc w:val="center"/>
              <w:rPr>
                <w:rFonts w:ascii="Times New Roman" w:hAnsi="Times New Roman" w:cs="Times New Roman"/>
              </w:rPr>
            </w:pPr>
            <w:r w:rsidRPr="006F2535">
              <w:rPr>
                <w:rFonts w:ascii="Times New Roman" w:hAnsi="Times New Roman" w:cs="Times New Roman"/>
              </w:rPr>
              <w:t>69</w:t>
            </w:r>
          </w:p>
        </w:tc>
        <w:tc>
          <w:tcPr>
            <w:tcW w:w="709" w:type="dxa"/>
            <w:tcBorders>
              <w:top w:val="nil"/>
              <w:left w:val="nil"/>
              <w:bottom w:val="nil"/>
              <w:right w:val="nil"/>
            </w:tcBorders>
          </w:tcPr>
          <w:p w14:paraId="6700C589" w14:textId="77777777" w:rsidR="003253D8" w:rsidRPr="006F2535" w:rsidRDefault="003253D8" w:rsidP="00A86C3D">
            <w:pPr>
              <w:tabs>
                <w:tab w:val="left" w:pos="0"/>
              </w:tabs>
              <w:jc w:val="center"/>
              <w:rPr>
                <w:rFonts w:ascii="Times New Roman" w:hAnsi="Times New Roman" w:cs="Times New Roman"/>
              </w:rPr>
            </w:pPr>
            <w:r w:rsidRPr="006F2535">
              <w:rPr>
                <w:rFonts w:ascii="Times New Roman" w:hAnsi="Times New Roman" w:cs="Times New Roman"/>
              </w:rPr>
              <w:t>15</w:t>
            </w:r>
          </w:p>
          <w:p w14:paraId="23A71348" w14:textId="77777777" w:rsidR="003253D8" w:rsidRPr="006F2535" w:rsidRDefault="003253D8" w:rsidP="00A86C3D">
            <w:pPr>
              <w:tabs>
                <w:tab w:val="left" w:pos="0"/>
              </w:tabs>
              <w:jc w:val="center"/>
              <w:rPr>
                <w:rFonts w:ascii="Times New Roman" w:hAnsi="Times New Roman" w:cs="Times New Roman"/>
              </w:rPr>
            </w:pPr>
          </w:p>
        </w:tc>
        <w:tc>
          <w:tcPr>
            <w:tcW w:w="1136" w:type="dxa"/>
            <w:tcBorders>
              <w:top w:val="nil"/>
              <w:left w:val="nil"/>
              <w:bottom w:val="nil"/>
              <w:right w:val="nil"/>
            </w:tcBorders>
          </w:tcPr>
          <w:p w14:paraId="5B9B63F5" w14:textId="77777777" w:rsidR="003253D8" w:rsidRPr="006F2535" w:rsidRDefault="003253D8" w:rsidP="00A86C3D">
            <w:pPr>
              <w:tabs>
                <w:tab w:val="left" w:pos="0"/>
              </w:tabs>
              <w:jc w:val="center"/>
              <w:rPr>
                <w:rFonts w:ascii="Times New Roman" w:hAnsi="Times New Roman" w:cs="Times New Roman"/>
              </w:rPr>
            </w:pPr>
            <w:r w:rsidRPr="006F2535">
              <w:rPr>
                <w:rFonts w:ascii="Times New Roman" w:hAnsi="Times New Roman" w:cs="Times New Roman"/>
              </w:rPr>
              <w:t>28-98</w:t>
            </w:r>
          </w:p>
        </w:tc>
        <w:tc>
          <w:tcPr>
            <w:tcW w:w="709" w:type="dxa"/>
            <w:tcBorders>
              <w:top w:val="nil"/>
              <w:left w:val="nil"/>
              <w:bottom w:val="nil"/>
              <w:right w:val="nil"/>
            </w:tcBorders>
          </w:tcPr>
          <w:p w14:paraId="73568DAF" w14:textId="77777777" w:rsidR="003253D8" w:rsidRPr="006F2535" w:rsidRDefault="003253D8" w:rsidP="00A86C3D">
            <w:pPr>
              <w:tabs>
                <w:tab w:val="left" w:pos="0"/>
              </w:tabs>
              <w:jc w:val="center"/>
              <w:rPr>
                <w:rFonts w:ascii="Times New Roman" w:hAnsi="Times New Roman" w:cs="Times New Roman"/>
              </w:rPr>
            </w:pPr>
            <w:r w:rsidRPr="006F2535">
              <w:rPr>
                <w:rFonts w:ascii="Times New Roman" w:hAnsi="Times New Roman" w:cs="Times New Roman"/>
              </w:rPr>
              <w:t>42</w:t>
            </w:r>
          </w:p>
        </w:tc>
        <w:tc>
          <w:tcPr>
            <w:tcW w:w="708" w:type="dxa"/>
            <w:tcBorders>
              <w:top w:val="nil"/>
              <w:left w:val="nil"/>
              <w:bottom w:val="nil"/>
              <w:right w:val="nil"/>
            </w:tcBorders>
          </w:tcPr>
          <w:p w14:paraId="5A86710D" w14:textId="77777777" w:rsidR="003253D8" w:rsidRPr="006F2535" w:rsidRDefault="003253D8" w:rsidP="00A86C3D">
            <w:pPr>
              <w:tabs>
                <w:tab w:val="left" w:pos="0"/>
              </w:tabs>
              <w:jc w:val="center"/>
              <w:rPr>
                <w:rFonts w:ascii="Times New Roman" w:hAnsi="Times New Roman" w:cs="Times New Roman"/>
              </w:rPr>
            </w:pPr>
            <w:r w:rsidRPr="006F2535">
              <w:rPr>
                <w:rFonts w:ascii="Times New Roman" w:hAnsi="Times New Roman" w:cs="Times New Roman"/>
              </w:rPr>
              <w:t>11</w:t>
            </w:r>
          </w:p>
        </w:tc>
        <w:tc>
          <w:tcPr>
            <w:tcW w:w="1134" w:type="dxa"/>
            <w:tcBorders>
              <w:top w:val="nil"/>
              <w:left w:val="nil"/>
              <w:bottom w:val="nil"/>
            </w:tcBorders>
          </w:tcPr>
          <w:p w14:paraId="72ABF0F0" w14:textId="77777777" w:rsidR="003253D8" w:rsidRPr="006F2535" w:rsidRDefault="003253D8" w:rsidP="00A86C3D">
            <w:pPr>
              <w:tabs>
                <w:tab w:val="left" w:pos="0"/>
              </w:tabs>
              <w:jc w:val="center"/>
              <w:rPr>
                <w:rFonts w:ascii="Times New Roman" w:hAnsi="Times New Roman" w:cs="Times New Roman"/>
              </w:rPr>
            </w:pPr>
            <w:r w:rsidRPr="006F2535">
              <w:rPr>
                <w:rFonts w:ascii="Times New Roman" w:hAnsi="Times New Roman" w:cs="Times New Roman"/>
              </w:rPr>
              <w:t>20-70</w:t>
            </w:r>
          </w:p>
        </w:tc>
      </w:tr>
      <w:tr w:rsidR="003253D8" w:rsidRPr="006F2535" w14:paraId="79C8D2E6" w14:textId="77777777" w:rsidTr="00A86C3D">
        <w:tc>
          <w:tcPr>
            <w:tcW w:w="1134" w:type="dxa"/>
            <w:tcBorders>
              <w:top w:val="nil"/>
              <w:bottom w:val="nil"/>
              <w:right w:val="nil"/>
            </w:tcBorders>
          </w:tcPr>
          <w:p w14:paraId="46A2BCF9" w14:textId="77777777" w:rsidR="003253D8" w:rsidRPr="006F2535" w:rsidRDefault="003253D8" w:rsidP="00A86C3D">
            <w:pPr>
              <w:tabs>
                <w:tab w:val="left" w:pos="0"/>
              </w:tabs>
              <w:jc w:val="center"/>
              <w:rPr>
                <w:rFonts w:ascii="Times New Roman" w:hAnsi="Times New Roman" w:cs="Times New Roman"/>
                <w:b/>
              </w:rPr>
            </w:pPr>
          </w:p>
          <w:p w14:paraId="6C387A6A" w14:textId="77777777" w:rsidR="003253D8" w:rsidRPr="006F2535" w:rsidRDefault="003253D8" w:rsidP="00A86C3D">
            <w:pPr>
              <w:tabs>
                <w:tab w:val="left" w:pos="0"/>
              </w:tabs>
              <w:jc w:val="center"/>
              <w:rPr>
                <w:rFonts w:ascii="Times New Roman" w:hAnsi="Times New Roman" w:cs="Times New Roman"/>
                <w:b/>
              </w:rPr>
            </w:pPr>
            <w:r w:rsidRPr="006F2535">
              <w:rPr>
                <w:rFonts w:ascii="Times New Roman" w:hAnsi="Times New Roman" w:cs="Times New Roman"/>
                <w:b/>
              </w:rPr>
              <w:t>AVMeT</w:t>
            </w:r>
          </w:p>
          <w:p w14:paraId="4DBD2C2B" w14:textId="77777777" w:rsidR="003253D8" w:rsidRPr="006F2535" w:rsidRDefault="003253D8" w:rsidP="00A86C3D">
            <w:pPr>
              <w:tabs>
                <w:tab w:val="left" w:pos="0"/>
              </w:tabs>
              <w:jc w:val="center"/>
              <w:rPr>
                <w:rFonts w:ascii="Times New Roman" w:hAnsi="Times New Roman" w:cs="Times New Roman"/>
                <w:b/>
              </w:rPr>
            </w:pPr>
          </w:p>
        </w:tc>
        <w:tc>
          <w:tcPr>
            <w:tcW w:w="1134" w:type="dxa"/>
            <w:tcBorders>
              <w:top w:val="nil"/>
              <w:left w:val="nil"/>
              <w:bottom w:val="nil"/>
              <w:right w:val="nil"/>
            </w:tcBorders>
          </w:tcPr>
          <w:p w14:paraId="6D544A9B" w14:textId="77777777" w:rsidR="003253D8" w:rsidRPr="006F2535" w:rsidRDefault="003253D8" w:rsidP="00A86C3D">
            <w:pPr>
              <w:tabs>
                <w:tab w:val="left" w:pos="0"/>
              </w:tabs>
              <w:jc w:val="center"/>
              <w:rPr>
                <w:rFonts w:ascii="Times New Roman" w:hAnsi="Times New Roman" w:cs="Times New Roman"/>
              </w:rPr>
            </w:pPr>
          </w:p>
          <w:p w14:paraId="55BF061B" w14:textId="77777777" w:rsidR="003253D8" w:rsidRPr="006F2535" w:rsidRDefault="003253D8" w:rsidP="00A86C3D">
            <w:pPr>
              <w:tabs>
                <w:tab w:val="left" w:pos="0"/>
              </w:tabs>
              <w:jc w:val="center"/>
              <w:rPr>
                <w:rFonts w:ascii="Times New Roman" w:hAnsi="Times New Roman" w:cs="Times New Roman"/>
              </w:rPr>
            </w:pPr>
            <w:r w:rsidRPr="006F2535">
              <w:rPr>
                <w:rFonts w:ascii="Times New Roman" w:hAnsi="Times New Roman" w:cs="Times New Roman"/>
              </w:rPr>
              <w:t>Voice(s)</w:t>
            </w:r>
          </w:p>
          <w:p w14:paraId="1C5A25EF" w14:textId="77777777" w:rsidR="003253D8" w:rsidRPr="006F2535" w:rsidRDefault="003253D8" w:rsidP="00A86C3D">
            <w:pPr>
              <w:tabs>
                <w:tab w:val="left" w:pos="0"/>
              </w:tabs>
              <w:jc w:val="center"/>
              <w:rPr>
                <w:rFonts w:ascii="Times New Roman" w:hAnsi="Times New Roman" w:cs="Times New Roman"/>
              </w:rPr>
            </w:pPr>
          </w:p>
        </w:tc>
        <w:tc>
          <w:tcPr>
            <w:tcW w:w="1134" w:type="dxa"/>
            <w:tcBorders>
              <w:top w:val="nil"/>
              <w:left w:val="nil"/>
              <w:bottom w:val="nil"/>
              <w:right w:val="nil"/>
            </w:tcBorders>
          </w:tcPr>
          <w:p w14:paraId="496DF96C" w14:textId="77777777" w:rsidR="003253D8" w:rsidRPr="006F2535" w:rsidRDefault="003253D8" w:rsidP="00A86C3D">
            <w:pPr>
              <w:tabs>
                <w:tab w:val="left" w:pos="0"/>
              </w:tabs>
              <w:jc w:val="center"/>
              <w:rPr>
                <w:rFonts w:ascii="Times New Roman" w:hAnsi="Times New Roman" w:cs="Times New Roman"/>
              </w:rPr>
            </w:pPr>
          </w:p>
          <w:p w14:paraId="1B067589" w14:textId="77777777" w:rsidR="003253D8" w:rsidRPr="006F2535" w:rsidRDefault="003253D8" w:rsidP="00A86C3D">
            <w:pPr>
              <w:tabs>
                <w:tab w:val="left" w:pos="0"/>
              </w:tabs>
              <w:jc w:val="center"/>
              <w:rPr>
                <w:rFonts w:ascii="Times New Roman" w:hAnsi="Times New Roman" w:cs="Times New Roman"/>
              </w:rPr>
            </w:pPr>
            <w:r w:rsidRPr="006F2535">
              <w:rPr>
                <w:rFonts w:ascii="Times New Roman" w:hAnsi="Times New Roman" w:cs="Times New Roman"/>
              </w:rPr>
              <w:t>Memory</w:t>
            </w:r>
          </w:p>
          <w:p w14:paraId="61D7BF51" w14:textId="77777777" w:rsidR="003253D8" w:rsidRPr="006F2535" w:rsidRDefault="003253D8" w:rsidP="00A86C3D">
            <w:pPr>
              <w:tabs>
                <w:tab w:val="left" w:pos="0"/>
              </w:tabs>
              <w:jc w:val="center"/>
              <w:rPr>
                <w:rFonts w:ascii="Times New Roman" w:hAnsi="Times New Roman" w:cs="Times New Roman"/>
              </w:rPr>
            </w:pPr>
          </w:p>
        </w:tc>
        <w:tc>
          <w:tcPr>
            <w:tcW w:w="709" w:type="dxa"/>
            <w:tcBorders>
              <w:top w:val="nil"/>
              <w:left w:val="nil"/>
              <w:bottom w:val="nil"/>
              <w:right w:val="nil"/>
            </w:tcBorders>
          </w:tcPr>
          <w:p w14:paraId="2CD36942" w14:textId="77777777" w:rsidR="003253D8" w:rsidRPr="006F2535" w:rsidRDefault="003253D8" w:rsidP="00A86C3D">
            <w:pPr>
              <w:tabs>
                <w:tab w:val="left" w:pos="0"/>
              </w:tabs>
              <w:jc w:val="center"/>
              <w:rPr>
                <w:rFonts w:ascii="Times New Roman" w:hAnsi="Times New Roman" w:cs="Times New Roman"/>
              </w:rPr>
            </w:pPr>
          </w:p>
          <w:p w14:paraId="4579D2DB" w14:textId="77777777" w:rsidR="003253D8" w:rsidRPr="006F2535" w:rsidRDefault="003253D8" w:rsidP="00A86C3D">
            <w:pPr>
              <w:tabs>
                <w:tab w:val="left" w:pos="0"/>
              </w:tabs>
              <w:jc w:val="center"/>
              <w:rPr>
                <w:rFonts w:ascii="Times New Roman" w:hAnsi="Times New Roman" w:cs="Times New Roman"/>
              </w:rPr>
            </w:pPr>
            <w:r w:rsidRPr="006F2535">
              <w:rPr>
                <w:rFonts w:ascii="Times New Roman" w:hAnsi="Times New Roman" w:cs="Times New Roman"/>
              </w:rPr>
              <w:t>75</w:t>
            </w:r>
          </w:p>
        </w:tc>
        <w:tc>
          <w:tcPr>
            <w:tcW w:w="709" w:type="dxa"/>
            <w:tcBorders>
              <w:top w:val="nil"/>
              <w:left w:val="nil"/>
              <w:bottom w:val="nil"/>
              <w:right w:val="nil"/>
            </w:tcBorders>
          </w:tcPr>
          <w:p w14:paraId="6D9AF924" w14:textId="77777777" w:rsidR="003253D8" w:rsidRPr="006F2535" w:rsidRDefault="003253D8" w:rsidP="00A86C3D">
            <w:pPr>
              <w:tabs>
                <w:tab w:val="left" w:pos="0"/>
              </w:tabs>
              <w:jc w:val="center"/>
              <w:rPr>
                <w:rFonts w:ascii="Times New Roman" w:hAnsi="Times New Roman" w:cs="Times New Roman"/>
              </w:rPr>
            </w:pPr>
          </w:p>
          <w:p w14:paraId="6D54D542" w14:textId="77777777" w:rsidR="003253D8" w:rsidRPr="006F2535" w:rsidRDefault="003253D8" w:rsidP="00A86C3D">
            <w:pPr>
              <w:tabs>
                <w:tab w:val="left" w:pos="0"/>
              </w:tabs>
              <w:jc w:val="center"/>
              <w:rPr>
                <w:rFonts w:ascii="Times New Roman" w:hAnsi="Times New Roman" w:cs="Times New Roman"/>
              </w:rPr>
            </w:pPr>
            <w:r w:rsidRPr="006F2535">
              <w:rPr>
                <w:rFonts w:ascii="Times New Roman" w:hAnsi="Times New Roman" w:cs="Times New Roman"/>
              </w:rPr>
              <w:t>14</w:t>
            </w:r>
          </w:p>
        </w:tc>
        <w:tc>
          <w:tcPr>
            <w:tcW w:w="1136" w:type="dxa"/>
            <w:tcBorders>
              <w:top w:val="nil"/>
              <w:left w:val="nil"/>
              <w:bottom w:val="nil"/>
              <w:right w:val="nil"/>
            </w:tcBorders>
          </w:tcPr>
          <w:p w14:paraId="6A86367E" w14:textId="77777777" w:rsidR="003253D8" w:rsidRPr="006F2535" w:rsidRDefault="003253D8" w:rsidP="00A86C3D">
            <w:pPr>
              <w:tabs>
                <w:tab w:val="left" w:pos="0"/>
              </w:tabs>
              <w:jc w:val="center"/>
              <w:rPr>
                <w:rFonts w:ascii="Times New Roman" w:hAnsi="Times New Roman" w:cs="Times New Roman"/>
              </w:rPr>
            </w:pPr>
          </w:p>
          <w:p w14:paraId="39E560CE" w14:textId="77777777" w:rsidR="003253D8" w:rsidRPr="006F2535" w:rsidRDefault="003253D8" w:rsidP="00A86C3D">
            <w:pPr>
              <w:tabs>
                <w:tab w:val="left" w:pos="0"/>
              </w:tabs>
              <w:jc w:val="center"/>
              <w:rPr>
                <w:rFonts w:ascii="Times New Roman" w:hAnsi="Times New Roman" w:cs="Times New Roman"/>
              </w:rPr>
            </w:pPr>
            <w:r w:rsidRPr="006F2535">
              <w:rPr>
                <w:rFonts w:ascii="Times New Roman" w:hAnsi="Times New Roman" w:cs="Times New Roman"/>
              </w:rPr>
              <w:t>33-100</w:t>
            </w:r>
          </w:p>
        </w:tc>
        <w:tc>
          <w:tcPr>
            <w:tcW w:w="709" w:type="dxa"/>
            <w:tcBorders>
              <w:top w:val="nil"/>
              <w:left w:val="nil"/>
              <w:bottom w:val="nil"/>
              <w:right w:val="nil"/>
            </w:tcBorders>
          </w:tcPr>
          <w:p w14:paraId="2FBFA14B" w14:textId="77777777" w:rsidR="003253D8" w:rsidRPr="006F2535" w:rsidRDefault="003253D8" w:rsidP="00A86C3D">
            <w:pPr>
              <w:tabs>
                <w:tab w:val="left" w:pos="0"/>
              </w:tabs>
              <w:jc w:val="center"/>
              <w:rPr>
                <w:rFonts w:ascii="Times New Roman" w:hAnsi="Times New Roman" w:cs="Times New Roman"/>
              </w:rPr>
            </w:pPr>
          </w:p>
          <w:p w14:paraId="659B87A5" w14:textId="77777777" w:rsidR="003253D8" w:rsidRPr="006F2535" w:rsidRDefault="003253D8" w:rsidP="00A86C3D">
            <w:pPr>
              <w:tabs>
                <w:tab w:val="left" w:pos="0"/>
              </w:tabs>
              <w:jc w:val="center"/>
              <w:rPr>
                <w:rFonts w:ascii="Times New Roman" w:hAnsi="Times New Roman" w:cs="Times New Roman"/>
              </w:rPr>
            </w:pPr>
            <w:r w:rsidRPr="006F2535">
              <w:rPr>
                <w:rFonts w:ascii="Times New Roman" w:hAnsi="Times New Roman" w:cs="Times New Roman"/>
              </w:rPr>
              <w:t>36</w:t>
            </w:r>
          </w:p>
        </w:tc>
        <w:tc>
          <w:tcPr>
            <w:tcW w:w="708" w:type="dxa"/>
            <w:tcBorders>
              <w:top w:val="nil"/>
              <w:left w:val="nil"/>
              <w:bottom w:val="nil"/>
              <w:right w:val="nil"/>
            </w:tcBorders>
          </w:tcPr>
          <w:p w14:paraId="1AAFB722" w14:textId="77777777" w:rsidR="003253D8" w:rsidRPr="006F2535" w:rsidRDefault="003253D8" w:rsidP="00A86C3D">
            <w:pPr>
              <w:tabs>
                <w:tab w:val="left" w:pos="0"/>
              </w:tabs>
              <w:jc w:val="center"/>
              <w:rPr>
                <w:rFonts w:ascii="Times New Roman" w:hAnsi="Times New Roman" w:cs="Times New Roman"/>
              </w:rPr>
            </w:pPr>
          </w:p>
          <w:p w14:paraId="6211664C" w14:textId="77777777" w:rsidR="003253D8" w:rsidRPr="006F2535" w:rsidRDefault="003253D8" w:rsidP="00A86C3D">
            <w:pPr>
              <w:tabs>
                <w:tab w:val="left" w:pos="0"/>
              </w:tabs>
              <w:jc w:val="center"/>
              <w:rPr>
                <w:rFonts w:ascii="Times New Roman" w:hAnsi="Times New Roman" w:cs="Times New Roman"/>
              </w:rPr>
            </w:pPr>
            <w:r w:rsidRPr="006F2535">
              <w:rPr>
                <w:rFonts w:ascii="Times New Roman" w:hAnsi="Times New Roman" w:cs="Times New Roman"/>
              </w:rPr>
              <w:t>10</w:t>
            </w:r>
          </w:p>
        </w:tc>
        <w:tc>
          <w:tcPr>
            <w:tcW w:w="1134" w:type="dxa"/>
            <w:tcBorders>
              <w:top w:val="nil"/>
              <w:left w:val="nil"/>
              <w:bottom w:val="nil"/>
            </w:tcBorders>
          </w:tcPr>
          <w:p w14:paraId="508E4E5F" w14:textId="77777777" w:rsidR="003253D8" w:rsidRPr="006F2535" w:rsidRDefault="003253D8" w:rsidP="00A86C3D">
            <w:pPr>
              <w:tabs>
                <w:tab w:val="left" w:pos="0"/>
              </w:tabs>
              <w:jc w:val="center"/>
              <w:rPr>
                <w:rFonts w:ascii="Times New Roman" w:hAnsi="Times New Roman" w:cs="Times New Roman"/>
              </w:rPr>
            </w:pPr>
          </w:p>
          <w:p w14:paraId="7E616767" w14:textId="77777777" w:rsidR="003253D8" w:rsidRPr="006F2535" w:rsidRDefault="003253D8" w:rsidP="00A86C3D">
            <w:pPr>
              <w:tabs>
                <w:tab w:val="left" w:pos="0"/>
              </w:tabs>
              <w:jc w:val="center"/>
              <w:rPr>
                <w:rFonts w:ascii="Times New Roman" w:hAnsi="Times New Roman" w:cs="Times New Roman"/>
              </w:rPr>
            </w:pPr>
            <w:r w:rsidRPr="006F2535">
              <w:rPr>
                <w:rFonts w:ascii="Times New Roman" w:hAnsi="Times New Roman" w:cs="Times New Roman"/>
              </w:rPr>
              <w:t>17-61</w:t>
            </w:r>
          </w:p>
        </w:tc>
      </w:tr>
      <w:tr w:rsidR="003253D8" w:rsidRPr="006F2535" w14:paraId="7C932638" w14:textId="77777777" w:rsidTr="00A86C3D">
        <w:tc>
          <w:tcPr>
            <w:tcW w:w="1134" w:type="dxa"/>
            <w:tcBorders>
              <w:top w:val="nil"/>
              <w:bottom w:val="nil"/>
              <w:right w:val="nil"/>
            </w:tcBorders>
          </w:tcPr>
          <w:p w14:paraId="284FC4C2" w14:textId="77777777" w:rsidR="003253D8" w:rsidRPr="006F2535" w:rsidRDefault="003253D8" w:rsidP="00A86C3D">
            <w:pPr>
              <w:tabs>
                <w:tab w:val="left" w:pos="0"/>
              </w:tabs>
              <w:jc w:val="center"/>
              <w:rPr>
                <w:rFonts w:ascii="Times New Roman" w:hAnsi="Times New Roman" w:cs="Times New Roman"/>
                <w:b/>
              </w:rPr>
            </w:pPr>
          </w:p>
          <w:p w14:paraId="173BFC0E" w14:textId="77777777" w:rsidR="003253D8" w:rsidRPr="006F2535" w:rsidRDefault="003253D8" w:rsidP="00A86C3D">
            <w:pPr>
              <w:tabs>
                <w:tab w:val="left" w:pos="0"/>
              </w:tabs>
              <w:jc w:val="center"/>
              <w:rPr>
                <w:rFonts w:ascii="Times New Roman" w:hAnsi="Times New Roman" w:cs="Times New Roman"/>
                <w:b/>
              </w:rPr>
            </w:pPr>
            <w:r w:rsidRPr="006F2535">
              <w:rPr>
                <w:rFonts w:ascii="Times New Roman" w:hAnsi="Times New Roman" w:cs="Times New Roman"/>
                <w:b/>
              </w:rPr>
              <w:t>MFMT</w:t>
            </w:r>
          </w:p>
          <w:p w14:paraId="734153B0" w14:textId="77777777" w:rsidR="003253D8" w:rsidRPr="006F2535" w:rsidRDefault="003253D8" w:rsidP="00A86C3D">
            <w:pPr>
              <w:tabs>
                <w:tab w:val="left" w:pos="0"/>
              </w:tabs>
              <w:jc w:val="center"/>
              <w:rPr>
                <w:rFonts w:ascii="Times New Roman" w:hAnsi="Times New Roman" w:cs="Times New Roman"/>
                <w:b/>
              </w:rPr>
            </w:pPr>
          </w:p>
        </w:tc>
        <w:tc>
          <w:tcPr>
            <w:tcW w:w="1134" w:type="dxa"/>
            <w:tcBorders>
              <w:top w:val="nil"/>
              <w:left w:val="nil"/>
              <w:bottom w:val="nil"/>
              <w:right w:val="nil"/>
            </w:tcBorders>
          </w:tcPr>
          <w:p w14:paraId="2C348664" w14:textId="77777777" w:rsidR="003253D8" w:rsidRPr="006F2535" w:rsidRDefault="003253D8" w:rsidP="00A86C3D">
            <w:pPr>
              <w:tabs>
                <w:tab w:val="left" w:pos="0"/>
              </w:tabs>
              <w:jc w:val="center"/>
              <w:rPr>
                <w:rFonts w:ascii="Times New Roman" w:hAnsi="Times New Roman" w:cs="Times New Roman"/>
              </w:rPr>
            </w:pPr>
          </w:p>
          <w:p w14:paraId="7614831D" w14:textId="77777777" w:rsidR="003253D8" w:rsidRPr="006F2535" w:rsidRDefault="003253D8" w:rsidP="00A86C3D">
            <w:pPr>
              <w:tabs>
                <w:tab w:val="left" w:pos="0"/>
              </w:tabs>
              <w:jc w:val="center"/>
              <w:rPr>
                <w:rFonts w:ascii="Times New Roman" w:hAnsi="Times New Roman" w:cs="Times New Roman"/>
              </w:rPr>
            </w:pPr>
            <w:r w:rsidRPr="006F2535">
              <w:rPr>
                <w:rFonts w:ascii="Times New Roman" w:hAnsi="Times New Roman" w:cs="Times New Roman"/>
              </w:rPr>
              <w:t>Face</w:t>
            </w:r>
          </w:p>
          <w:p w14:paraId="0BF6F91B" w14:textId="77777777" w:rsidR="003253D8" w:rsidRPr="006F2535" w:rsidRDefault="003253D8" w:rsidP="00A86C3D">
            <w:pPr>
              <w:tabs>
                <w:tab w:val="left" w:pos="0"/>
              </w:tabs>
              <w:jc w:val="center"/>
              <w:rPr>
                <w:rFonts w:ascii="Times New Roman" w:hAnsi="Times New Roman" w:cs="Times New Roman"/>
              </w:rPr>
            </w:pPr>
          </w:p>
        </w:tc>
        <w:tc>
          <w:tcPr>
            <w:tcW w:w="1134" w:type="dxa"/>
            <w:tcBorders>
              <w:top w:val="nil"/>
              <w:left w:val="nil"/>
              <w:bottom w:val="nil"/>
              <w:right w:val="nil"/>
            </w:tcBorders>
          </w:tcPr>
          <w:p w14:paraId="1CBF472B" w14:textId="77777777" w:rsidR="003253D8" w:rsidRPr="006F2535" w:rsidRDefault="003253D8" w:rsidP="00A86C3D">
            <w:pPr>
              <w:tabs>
                <w:tab w:val="left" w:pos="0"/>
              </w:tabs>
              <w:jc w:val="center"/>
              <w:rPr>
                <w:rFonts w:ascii="Times New Roman" w:hAnsi="Times New Roman" w:cs="Times New Roman"/>
              </w:rPr>
            </w:pPr>
          </w:p>
          <w:p w14:paraId="711A0599" w14:textId="77777777" w:rsidR="003253D8" w:rsidRPr="006F2535" w:rsidRDefault="003253D8" w:rsidP="00A86C3D">
            <w:pPr>
              <w:tabs>
                <w:tab w:val="left" w:pos="0"/>
              </w:tabs>
              <w:jc w:val="center"/>
              <w:rPr>
                <w:rFonts w:ascii="Times New Roman" w:hAnsi="Times New Roman" w:cs="Times New Roman"/>
              </w:rPr>
            </w:pPr>
            <w:r w:rsidRPr="006F2535">
              <w:rPr>
                <w:rFonts w:ascii="Times New Roman" w:hAnsi="Times New Roman" w:cs="Times New Roman"/>
              </w:rPr>
              <w:t>Matching</w:t>
            </w:r>
          </w:p>
          <w:p w14:paraId="0E55BBA4" w14:textId="77777777" w:rsidR="003253D8" w:rsidRPr="006F2535" w:rsidRDefault="003253D8" w:rsidP="00A86C3D">
            <w:pPr>
              <w:tabs>
                <w:tab w:val="left" w:pos="0"/>
              </w:tabs>
              <w:jc w:val="center"/>
              <w:rPr>
                <w:rFonts w:ascii="Times New Roman" w:hAnsi="Times New Roman" w:cs="Times New Roman"/>
              </w:rPr>
            </w:pPr>
          </w:p>
        </w:tc>
        <w:tc>
          <w:tcPr>
            <w:tcW w:w="709" w:type="dxa"/>
            <w:tcBorders>
              <w:top w:val="nil"/>
              <w:left w:val="nil"/>
              <w:bottom w:val="nil"/>
              <w:right w:val="nil"/>
            </w:tcBorders>
          </w:tcPr>
          <w:p w14:paraId="0A0C3C34" w14:textId="77777777" w:rsidR="003253D8" w:rsidRPr="006F2535" w:rsidRDefault="003253D8" w:rsidP="00A86C3D">
            <w:pPr>
              <w:tabs>
                <w:tab w:val="left" w:pos="0"/>
              </w:tabs>
              <w:jc w:val="center"/>
              <w:rPr>
                <w:rFonts w:ascii="Times New Roman" w:hAnsi="Times New Roman" w:cs="Times New Roman"/>
              </w:rPr>
            </w:pPr>
          </w:p>
          <w:p w14:paraId="126E3E28" w14:textId="77777777" w:rsidR="003253D8" w:rsidRPr="006F2535" w:rsidRDefault="003253D8" w:rsidP="00A86C3D">
            <w:pPr>
              <w:tabs>
                <w:tab w:val="left" w:pos="0"/>
              </w:tabs>
              <w:jc w:val="center"/>
              <w:rPr>
                <w:rFonts w:ascii="Times New Roman" w:hAnsi="Times New Roman" w:cs="Times New Roman"/>
              </w:rPr>
            </w:pPr>
            <w:r w:rsidRPr="006F2535">
              <w:rPr>
                <w:rFonts w:ascii="Times New Roman" w:hAnsi="Times New Roman" w:cs="Times New Roman"/>
              </w:rPr>
              <w:t>64</w:t>
            </w:r>
          </w:p>
        </w:tc>
        <w:tc>
          <w:tcPr>
            <w:tcW w:w="709" w:type="dxa"/>
            <w:tcBorders>
              <w:top w:val="nil"/>
              <w:left w:val="nil"/>
              <w:bottom w:val="nil"/>
              <w:right w:val="nil"/>
            </w:tcBorders>
          </w:tcPr>
          <w:p w14:paraId="2A533EE7" w14:textId="77777777" w:rsidR="003253D8" w:rsidRPr="006F2535" w:rsidRDefault="003253D8" w:rsidP="00A86C3D">
            <w:pPr>
              <w:tabs>
                <w:tab w:val="left" w:pos="0"/>
              </w:tabs>
              <w:jc w:val="center"/>
              <w:rPr>
                <w:rFonts w:ascii="Times New Roman" w:hAnsi="Times New Roman" w:cs="Times New Roman"/>
              </w:rPr>
            </w:pPr>
          </w:p>
          <w:p w14:paraId="56A0EA80" w14:textId="77777777" w:rsidR="003253D8" w:rsidRPr="006F2535" w:rsidRDefault="003253D8" w:rsidP="00A86C3D">
            <w:pPr>
              <w:tabs>
                <w:tab w:val="left" w:pos="0"/>
              </w:tabs>
              <w:jc w:val="center"/>
              <w:rPr>
                <w:rFonts w:ascii="Times New Roman" w:hAnsi="Times New Roman" w:cs="Times New Roman"/>
              </w:rPr>
            </w:pPr>
            <w:r w:rsidRPr="006F2535">
              <w:rPr>
                <w:rFonts w:ascii="Times New Roman" w:hAnsi="Times New Roman" w:cs="Times New Roman"/>
              </w:rPr>
              <w:t>17</w:t>
            </w:r>
          </w:p>
        </w:tc>
        <w:tc>
          <w:tcPr>
            <w:tcW w:w="1136" w:type="dxa"/>
            <w:tcBorders>
              <w:top w:val="nil"/>
              <w:left w:val="nil"/>
              <w:bottom w:val="nil"/>
              <w:right w:val="nil"/>
            </w:tcBorders>
          </w:tcPr>
          <w:p w14:paraId="76510E62" w14:textId="77777777" w:rsidR="003253D8" w:rsidRPr="006F2535" w:rsidRDefault="003253D8" w:rsidP="00A86C3D">
            <w:pPr>
              <w:tabs>
                <w:tab w:val="left" w:pos="0"/>
              </w:tabs>
              <w:jc w:val="center"/>
              <w:rPr>
                <w:rFonts w:ascii="Times New Roman" w:hAnsi="Times New Roman" w:cs="Times New Roman"/>
              </w:rPr>
            </w:pPr>
          </w:p>
          <w:p w14:paraId="1EA1B64C" w14:textId="77777777" w:rsidR="003253D8" w:rsidRPr="006F2535" w:rsidRDefault="003253D8" w:rsidP="00A86C3D">
            <w:pPr>
              <w:tabs>
                <w:tab w:val="left" w:pos="0"/>
              </w:tabs>
              <w:jc w:val="center"/>
              <w:rPr>
                <w:rFonts w:ascii="Times New Roman" w:hAnsi="Times New Roman" w:cs="Times New Roman"/>
              </w:rPr>
            </w:pPr>
            <w:r w:rsidRPr="006F2535">
              <w:rPr>
                <w:rFonts w:ascii="Times New Roman" w:hAnsi="Times New Roman" w:cs="Times New Roman"/>
              </w:rPr>
              <w:t>7-93</w:t>
            </w:r>
          </w:p>
        </w:tc>
        <w:tc>
          <w:tcPr>
            <w:tcW w:w="709" w:type="dxa"/>
            <w:tcBorders>
              <w:top w:val="nil"/>
              <w:left w:val="nil"/>
              <w:bottom w:val="nil"/>
              <w:right w:val="nil"/>
            </w:tcBorders>
          </w:tcPr>
          <w:p w14:paraId="3CDB3C47" w14:textId="77777777" w:rsidR="003253D8" w:rsidRPr="006F2535" w:rsidRDefault="003253D8" w:rsidP="00A86C3D">
            <w:pPr>
              <w:tabs>
                <w:tab w:val="left" w:pos="0"/>
              </w:tabs>
              <w:jc w:val="center"/>
              <w:rPr>
                <w:rFonts w:ascii="Times New Roman" w:hAnsi="Times New Roman" w:cs="Times New Roman"/>
              </w:rPr>
            </w:pPr>
          </w:p>
          <w:p w14:paraId="41A45240" w14:textId="77777777" w:rsidR="003253D8" w:rsidRPr="006F2535" w:rsidRDefault="003253D8" w:rsidP="00A86C3D">
            <w:pPr>
              <w:tabs>
                <w:tab w:val="left" w:pos="0"/>
              </w:tabs>
              <w:jc w:val="center"/>
              <w:rPr>
                <w:rFonts w:ascii="Times New Roman" w:hAnsi="Times New Roman" w:cs="Times New Roman"/>
              </w:rPr>
            </w:pPr>
            <w:r w:rsidRPr="006F2535">
              <w:rPr>
                <w:rFonts w:ascii="Times New Roman" w:hAnsi="Times New Roman" w:cs="Times New Roman"/>
              </w:rPr>
              <w:t>16</w:t>
            </w:r>
          </w:p>
        </w:tc>
        <w:tc>
          <w:tcPr>
            <w:tcW w:w="708" w:type="dxa"/>
            <w:tcBorders>
              <w:top w:val="nil"/>
              <w:left w:val="nil"/>
              <w:bottom w:val="nil"/>
              <w:right w:val="nil"/>
            </w:tcBorders>
          </w:tcPr>
          <w:p w14:paraId="57F42EA6" w14:textId="77777777" w:rsidR="003253D8" w:rsidRPr="006F2535" w:rsidRDefault="003253D8" w:rsidP="00A86C3D">
            <w:pPr>
              <w:tabs>
                <w:tab w:val="left" w:pos="0"/>
              </w:tabs>
              <w:jc w:val="center"/>
              <w:rPr>
                <w:rFonts w:ascii="Times New Roman" w:hAnsi="Times New Roman" w:cs="Times New Roman"/>
              </w:rPr>
            </w:pPr>
          </w:p>
          <w:p w14:paraId="4DAE887F" w14:textId="77777777" w:rsidR="003253D8" w:rsidRPr="006F2535" w:rsidRDefault="003253D8" w:rsidP="00A86C3D">
            <w:pPr>
              <w:tabs>
                <w:tab w:val="left" w:pos="0"/>
              </w:tabs>
              <w:jc w:val="center"/>
              <w:rPr>
                <w:rFonts w:ascii="Times New Roman" w:hAnsi="Times New Roman" w:cs="Times New Roman"/>
              </w:rPr>
            </w:pPr>
            <w:r w:rsidRPr="006F2535">
              <w:rPr>
                <w:rFonts w:ascii="Times New Roman" w:hAnsi="Times New Roman" w:cs="Times New Roman"/>
              </w:rPr>
              <w:t>14</w:t>
            </w:r>
          </w:p>
        </w:tc>
        <w:tc>
          <w:tcPr>
            <w:tcW w:w="1134" w:type="dxa"/>
            <w:tcBorders>
              <w:top w:val="nil"/>
              <w:left w:val="nil"/>
              <w:bottom w:val="nil"/>
            </w:tcBorders>
          </w:tcPr>
          <w:p w14:paraId="3BB74315" w14:textId="77777777" w:rsidR="003253D8" w:rsidRPr="006F2535" w:rsidRDefault="003253D8" w:rsidP="00A86C3D">
            <w:pPr>
              <w:tabs>
                <w:tab w:val="left" w:pos="0"/>
              </w:tabs>
              <w:jc w:val="center"/>
              <w:rPr>
                <w:rFonts w:ascii="Times New Roman" w:hAnsi="Times New Roman" w:cs="Times New Roman"/>
              </w:rPr>
            </w:pPr>
          </w:p>
          <w:p w14:paraId="00955965" w14:textId="77777777" w:rsidR="003253D8" w:rsidRPr="006F2535" w:rsidRDefault="003253D8" w:rsidP="00A86C3D">
            <w:pPr>
              <w:tabs>
                <w:tab w:val="left" w:pos="0"/>
              </w:tabs>
              <w:jc w:val="center"/>
              <w:rPr>
                <w:rFonts w:ascii="Times New Roman" w:hAnsi="Times New Roman" w:cs="Times New Roman"/>
              </w:rPr>
            </w:pPr>
            <w:r w:rsidRPr="006F2535">
              <w:rPr>
                <w:rFonts w:ascii="Times New Roman" w:hAnsi="Times New Roman" w:cs="Times New Roman"/>
              </w:rPr>
              <w:t>0-67</w:t>
            </w:r>
          </w:p>
        </w:tc>
      </w:tr>
      <w:tr w:rsidR="003253D8" w:rsidRPr="006F2535" w14:paraId="5D2E78DB" w14:textId="77777777" w:rsidTr="00A86C3D">
        <w:tc>
          <w:tcPr>
            <w:tcW w:w="1134" w:type="dxa"/>
            <w:tcBorders>
              <w:top w:val="nil"/>
              <w:bottom w:val="nil"/>
              <w:right w:val="nil"/>
            </w:tcBorders>
          </w:tcPr>
          <w:p w14:paraId="342E2AD5" w14:textId="77777777" w:rsidR="003253D8" w:rsidRPr="006F2535" w:rsidRDefault="003253D8" w:rsidP="00A86C3D">
            <w:pPr>
              <w:tabs>
                <w:tab w:val="left" w:pos="0"/>
              </w:tabs>
              <w:jc w:val="center"/>
              <w:rPr>
                <w:rFonts w:ascii="Times New Roman" w:hAnsi="Times New Roman" w:cs="Times New Roman"/>
                <w:b/>
              </w:rPr>
            </w:pPr>
          </w:p>
          <w:p w14:paraId="6A2DEF63" w14:textId="77777777" w:rsidR="003253D8" w:rsidRPr="006F2535" w:rsidRDefault="003253D8" w:rsidP="00A86C3D">
            <w:pPr>
              <w:tabs>
                <w:tab w:val="left" w:pos="0"/>
              </w:tabs>
              <w:jc w:val="center"/>
              <w:rPr>
                <w:rFonts w:ascii="Times New Roman" w:hAnsi="Times New Roman" w:cs="Times New Roman"/>
                <w:b/>
              </w:rPr>
            </w:pPr>
            <w:r w:rsidRPr="006F2535">
              <w:rPr>
                <w:rFonts w:ascii="Times New Roman" w:hAnsi="Times New Roman" w:cs="Times New Roman"/>
                <w:b/>
              </w:rPr>
              <w:t>CFMT+</w:t>
            </w:r>
          </w:p>
          <w:p w14:paraId="7F45AA23" w14:textId="77777777" w:rsidR="003253D8" w:rsidRPr="006F2535" w:rsidRDefault="003253D8" w:rsidP="00A86C3D">
            <w:pPr>
              <w:tabs>
                <w:tab w:val="left" w:pos="0"/>
              </w:tabs>
              <w:jc w:val="center"/>
              <w:rPr>
                <w:rFonts w:ascii="Times New Roman" w:hAnsi="Times New Roman" w:cs="Times New Roman"/>
                <w:b/>
              </w:rPr>
            </w:pPr>
          </w:p>
        </w:tc>
        <w:tc>
          <w:tcPr>
            <w:tcW w:w="1134" w:type="dxa"/>
            <w:tcBorders>
              <w:top w:val="nil"/>
              <w:left w:val="nil"/>
              <w:bottom w:val="nil"/>
              <w:right w:val="nil"/>
            </w:tcBorders>
          </w:tcPr>
          <w:p w14:paraId="2E9D069D" w14:textId="77777777" w:rsidR="003253D8" w:rsidRPr="006F2535" w:rsidRDefault="003253D8" w:rsidP="00A86C3D">
            <w:pPr>
              <w:tabs>
                <w:tab w:val="left" w:pos="0"/>
              </w:tabs>
              <w:jc w:val="center"/>
              <w:rPr>
                <w:rFonts w:ascii="Times New Roman" w:hAnsi="Times New Roman" w:cs="Times New Roman"/>
              </w:rPr>
            </w:pPr>
          </w:p>
          <w:p w14:paraId="59137F4A" w14:textId="77777777" w:rsidR="003253D8" w:rsidRPr="006F2535" w:rsidRDefault="003253D8" w:rsidP="00A86C3D">
            <w:pPr>
              <w:tabs>
                <w:tab w:val="left" w:pos="0"/>
              </w:tabs>
              <w:jc w:val="center"/>
              <w:rPr>
                <w:rFonts w:ascii="Times New Roman" w:hAnsi="Times New Roman" w:cs="Times New Roman"/>
              </w:rPr>
            </w:pPr>
            <w:r w:rsidRPr="006F2535">
              <w:rPr>
                <w:rFonts w:ascii="Times New Roman" w:hAnsi="Times New Roman" w:cs="Times New Roman"/>
              </w:rPr>
              <w:t>Face</w:t>
            </w:r>
          </w:p>
          <w:p w14:paraId="5C0713F2" w14:textId="77777777" w:rsidR="003253D8" w:rsidRPr="006F2535" w:rsidRDefault="003253D8" w:rsidP="00A86C3D">
            <w:pPr>
              <w:tabs>
                <w:tab w:val="left" w:pos="0"/>
              </w:tabs>
              <w:jc w:val="center"/>
              <w:rPr>
                <w:rFonts w:ascii="Times New Roman" w:hAnsi="Times New Roman" w:cs="Times New Roman"/>
              </w:rPr>
            </w:pPr>
          </w:p>
        </w:tc>
        <w:tc>
          <w:tcPr>
            <w:tcW w:w="1134" w:type="dxa"/>
            <w:tcBorders>
              <w:top w:val="nil"/>
              <w:left w:val="nil"/>
              <w:bottom w:val="nil"/>
              <w:right w:val="nil"/>
            </w:tcBorders>
          </w:tcPr>
          <w:p w14:paraId="1695117E" w14:textId="77777777" w:rsidR="003253D8" w:rsidRPr="006F2535" w:rsidRDefault="003253D8" w:rsidP="00A86C3D">
            <w:pPr>
              <w:tabs>
                <w:tab w:val="left" w:pos="0"/>
              </w:tabs>
              <w:jc w:val="center"/>
              <w:rPr>
                <w:rFonts w:ascii="Times New Roman" w:hAnsi="Times New Roman" w:cs="Times New Roman"/>
              </w:rPr>
            </w:pPr>
          </w:p>
          <w:p w14:paraId="6FCCDBCC" w14:textId="77777777" w:rsidR="003253D8" w:rsidRPr="006F2535" w:rsidRDefault="003253D8" w:rsidP="00A86C3D">
            <w:pPr>
              <w:tabs>
                <w:tab w:val="left" w:pos="0"/>
              </w:tabs>
              <w:jc w:val="center"/>
              <w:rPr>
                <w:rFonts w:ascii="Times New Roman" w:hAnsi="Times New Roman" w:cs="Times New Roman"/>
              </w:rPr>
            </w:pPr>
            <w:r w:rsidRPr="006F2535">
              <w:rPr>
                <w:rFonts w:ascii="Times New Roman" w:hAnsi="Times New Roman" w:cs="Times New Roman"/>
              </w:rPr>
              <w:t>Memory</w:t>
            </w:r>
          </w:p>
          <w:p w14:paraId="211916D3" w14:textId="77777777" w:rsidR="003253D8" w:rsidRPr="006F2535" w:rsidRDefault="003253D8" w:rsidP="00A86C3D">
            <w:pPr>
              <w:tabs>
                <w:tab w:val="left" w:pos="0"/>
              </w:tabs>
              <w:jc w:val="center"/>
              <w:rPr>
                <w:rFonts w:ascii="Times New Roman" w:hAnsi="Times New Roman" w:cs="Times New Roman"/>
              </w:rPr>
            </w:pPr>
          </w:p>
        </w:tc>
        <w:tc>
          <w:tcPr>
            <w:tcW w:w="709" w:type="dxa"/>
            <w:tcBorders>
              <w:top w:val="nil"/>
              <w:left w:val="nil"/>
              <w:bottom w:val="nil"/>
              <w:right w:val="nil"/>
            </w:tcBorders>
          </w:tcPr>
          <w:p w14:paraId="5A8D5DEA" w14:textId="77777777" w:rsidR="003253D8" w:rsidRPr="006F2535" w:rsidRDefault="003253D8" w:rsidP="00A86C3D">
            <w:pPr>
              <w:tabs>
                <w:tab w:val="left" w:pos="0"/>
              </w:tabs>
              <w:jc w:val="center"/>
              <w:rPr>
                <w:rFonts w:ascii="Times New Roman" w:hAnsi="Times New Roman" w:cs="Times New Roman"/>
              </w:rPr>
            </w:pPr>
          </w:p>
          <w:p w14:paraId="7C58BBDC" w14:textId="77777777" w:rsidR="003253D8" w:rsidRPr="006F2535" w:rsidRDefault="003253D8" w:rsidP="00A86C3D">
            <w:pPr>
              <w:tabs>
                <w:tab w:val="left" w:pos="0"/>
              </w:tabs>
              <w:jc w:val="center"/>
              <w:rPr>
                <w:rFonts w:ascii="Times New Roman" w:hAnsi="Times New Roman" w:cs="Times New Roman"/>
              </w:rPr>
            </w:pPr>
            <w:r w:rsidRPr="006F2535">
              <w:rPr>
                <w:rFonts w:ascii="Times New Roman" w:hAnsi="Times New Roman" w:cs="Times New Roman"/>
              </w:rPr>
              <w:t>74</w:t>
            </w:r>
          </w:p>
        </w:tc>
        <w:tc>
          <w:tcPr>
            <w:tcW w:w="709" w:type="dxa"/>
            <w:tcBorders>
              <w:top w:val="nil"/>
              <w:left w:val="nil"/>
              <w:bottom w:val="nil"/>
              <w:right w:val="nil"/>
            </w:tcBorders>
          </w:tcPr>
          <w:p w14:paraId="732BEFAA" w14:textId="77777777" w:rsidR="003253D8" w:rsidRPr="006F2535" w:rsidRDefault="003253D8" w:rsidP="00A86C3D">
            <w:pPr>
              <w:tabs>
                <w:tab w:val="left" w:pos="0"/>
              </w:tabs>
              <w:jc w:val="center"/>
              <w:rPr>
                <w:rFonts w:ascii="Times New Roman" w:hAnsi="Times New Roman" w:cs="Times New Roman"/>
              </w:rPr>
            </w:pPr>
          </w:p>
          <w:p w14:paraId="779639A0" w14:textId="77777777" w:rsidR="003253D8" w:rsidRPr="006F2535" w:rsidRDefault="003253D8" w:rsidP="00A86C3D">
            <w:pPr>
              <w:tabs>
                <w:tab w:val="left" w:pos="0"/>
              </w:tabs>
              <w:jc w:val="center"/>
              <w:rPr>
                <w:rFonts w:ascii="Times New Roman" w:hAnsi="Times New Roman" w:cs="Times New Roman"/>
              </w:rPr>
            </w:pPr>
            <w:r w:rsidRPr="006F2535">
              <w:rPr>
                <w:rFonts w:ascii="Times New Roman" w:hAnsi="Times New Roman" w:cs="Times New Roman"/>
              </w:rPr>
              <w:t>14</w:t>
            </w:r>
          </w:p>
        </w:tc>
        <w:tc>
          <w:tcPr>
            <w:tcW w:w="1136" w:type="dxa"/>
            <w:tcBorders>
              <w:top w:val="nil"/>
              <w:left w:val="nil"/>
              <w:bottom w:val="nil"/>
              <w:right w:val="nil"/>
            </w:tcBorders>
          </w:tcPr>
          <w:p w14:paraId="592DAC7B" w14:textId="77777777" w:rsidR="003253D8" w:rsidRPr="006F2535" w:rsidRDefault="003253D8" w:rsidP="00A86C3D">
            <w:pPr>
              <w:tabs>
                <w:tab w:val="left" w:pos="0"/>
              </w:tabs>
              <w:jc w:val="center"/>
              <w:rPr>
                <w:rFonts w:ascii="Times New Roman" w:hAnsi="Times New Roman" w:cs="Times New Roman"/>
              </w:rPr>
            </w:pPr>
          </w:p>
          <w:p w14:paraId="483EC02D" w14:textId="77777777" w:rsidR="003253D8" w:rsidRPr="006F2535" w:rsidRDefault="003253D8" w:rsidP="00A86C3D">
            <w:pPr>
              <w:tabs>
                <w:tab w:val="left" w:pos="0"/>
              </w:tabs>
              <w:jc w:val="center"/>
              <w:rPr>
                <w:rFonts w:ascii="Times New Roman" w:hAnsi="Times New Roman" w:cs="Times New Roman"/>
              </w:rPr>
            </w:pPr>
            <w:r w:rsidRPr="006F2535">
              <w:rPr>
                <w:rFonts w:ascii="Times New Roman" w:hAnsi="Times New Roman" w:cs="Times New Roman"/>
              </w:rPr>
              <w:t>40-99</w:t>
            </w:r>
          </w:p>
        </w:tc>
        <w:tc>
          <w:tcPr>
            <w:tcW w:w="709" w:type="dxa"/>
            <w:tcBorders>
              <w:top w:val="nil"/>
              <w:left w:val="nil"/>
              <w:bottom w:val="nil"/>
              <w:right w:val="nil"/>
            </w:tcBorders>
          </w:tcPr>
          <w:p w14:paraId="2A5F61DB" w14:textId="77777777" w:rsidR="003253D8" w:rsidRPr="006F2535" w:rsidRDefault="003253D8" w:rsidP="00A86C3D">
            <w:pPr>
              <w:tabs>
                <w:tab w:val="left" w:pos="0"/>
              </w:tabs>
              <w:jc w:val="center"/>
              <w:rPr>
                <w:rFonts w:ascii="Times New Roman" w:hAnsi="Times New Roman" w:cs="Times New Roman"/>
              </w:rPr>
            </w:pPr>
          </w:p>
          <w:p w14:paraId="2839CA6E" w14:textId="77777777" w:rsidR="003253D8" w:rsidRPr="006F2535" w:rsidRDefault="003253D8" w:rsidP="00A86C3D">
            <w:pPr>
              <w:tabs>
                <w:tab w:val="left" w:pos="0"/>
              </w:tabs>
              <w:jc w:val="center"/>
              <w:rPr>
                <w:rFonts w:ascii="Times New Roman" w:hAnsi="Times New Roman" w:cs="Times New Roman"/>
              </w:rPr>
            </w:pPr>
            <w:r w:rsidRPr="006F2535">
              <w:rPr>
                <w:rFonts w:ascii="Times New Roman" w:hAnsi="Times New Roman" w:cs="Times New Roman"/>
              </w:rPr>
              <w:t>-</w:t>
            </w:r>
          </w:p>
        </w:tc>
        <w:tc>
          <w:tcPr>
            <w:tcW w:w="708" w:type="dxa"/>
            <w:tcBorders>
              <w:top w:val="nil"/>
              <w:left w:val="nil"/>
              <w:bottom w:val="nil"/>
              <w:right w:val="nil"/>
            </w:tcBorders>
          </w:tcPr>
          <w:p w14:paraId="4C179675" w14:textId="77777777" w:rsidR="003253D8" w:rsidRPr="006F2535" w:rsidRDefault="003253D8" w:rsidP="00A86C3D">
            <w:pPr>
              <w:tabs>
                <w:tab w:val="left" w:pos="0"/>
              </w:tabs>
              <w:jc w:val="center"/>
              <w:rPr>
                <w:rFonts w:ascii="Times New Roman" w:hAnsi="Times New Roman" w:cs="Times New Roman"/>
              </w:rPr>
            </w:pPr>
          </w:p>
          <w:p w14:paraId="3FF3DEB2" w14:textId="77777777" w:rsidR="003253D8" w:rsidRPr="006F2535" w:rsidRDefault="003253D8" w:rsidP="00A86C3D">
            <w:pPr>
              <w:tabs>
                <w:tab w:val="left" w:pos="0"/>
              </w:tabs>
              <w:jc w:val="center"/>
              <w:rPr>
                <w:rFonts w:ascii="Times New Roman" w:hAnsi="Times New Roman" w:cs="Times New Roman"/>
              </w:rPr>
            </w:pPr>
            <w:r w:rsidRPr="006F2535">
              <w:rPr>
                <w:rFonts w:ascii="Times New Roman" w:hAnsi="Times New Roman" w:cs="Times New Roman"/>
              </w:rPr>
              <w:t>-</w:t>
            </w:r>
          </w:p>
        </w:tc>
        <w:tc>
          <w:tcPr>
            <w:tcW w:w="1134" w:type="dxa"/>
            <w:tcBorders>
              <w:top w:val="nil"/>
              <w:left w:val="nil"/>
              <w:bottom w:val="nil"/>
            </w:tcBorders>
          </w:tcPr>
          <w:p w14:paraId="09B3247D" w14:textId="77777777" w:rsidR="003253D8" w:rsidRPr="006F2535" w:rsidRDefault="003253D8" w:rsidP="00A86C3D">
            <w:pPr>
              <w:tabs>
                <w:tab w:val="left" w:pos="0"/>
              </w:tabs>
              <w:jc w:val="center"/>
              <w:rPr>
                <w:rFonts w:ascii="Times New Roman" w:hAnsi="Times New Roman" w:cs="Times New Roman"/>
              </w:rPr>
            </w:pPr>
          </w:p>
          <w:p w14:paraId="388B9060" w14:textId="77777777" w:rsidR="003253D8" w:rsidRPr="006F2535" w:rsidRDefault="003253D8" w:rsidP="00A86C3D">
            <w:pPr>
              <w:tabs>
                <w:tab w:val="left" w:pos="0"/>
              </w:tabs>
              <w:jc w:val="center"/>
              <w:rPr>
                <w:rFonts w:ascii="Times New Roman" w:hAnsi="Times New Roman" w:cs="Times New Roman"/>
              </w:rPr>
            </w:pPr>
            <w:r w:rsidRPr="006F2535">
              <w:rPr>
                <w:rFonts w:ascii="Times New Roman" w:hAnsi="Times New Roman" w:cs="Times New Roman"/>
              </w:rPr>
              <w:t>-</w:t>
            </w:r>
          </w:p>
        </w:tc>
      </w:tr>
      <w:tr w:rsidR="003253D8" w:rsidRPr="006F2535" w14:paraId="06FC080D" w14:textId="77777777" w:rsidTr="00A86C3D">
        <w:tc>
          <w:tcPr>
            <w:tcW w:w="1134" w:type="dxa"/>
            <w:tcBorders>
              <w:top w:val="nil"/>
              <w:bottom w:val="nil"/>
              <w:right w:val="nil"/>
            </w:tcBorders>
          </w:tcPr>
          <w:p w14:paraId="5ADF5C6C" w14:textId="77777777" w:rsidR="003253D8" w:rsidRPr="006F2535" w:rsidRDefault="003253D8" w:rsidP="00A86C3D">
            <w:pPr>
              <w:tabs>
                <w:tab w:val="left" w:pos="0"/>
              </w:tabs>
              <w:jc w:val="center"/>
              <w:rPr>
                <w:rFonts w:ascii="Times New Roman" w:hAnsi="Times New Roman" w:cs="Times New Roman"/>
                <w:b/>
              </w:rPr>
            </w:pPr>
          </w:p>
        </w:tc>
        <w:tc>
          <w:tcPr>
            <w:tcW w:w="1134" w:type="dxa"/>
            <w:tcBorders>
              <w:top w:val="nil"/>
              <w:left w:val="nil"/>
              <w:bottom w:val="single" w:sz="4" w:space="0" w:color="auto"/>
              <w:right w:val="nil"/>
            </w:tcBorders>
          </w:tcPr>
          <w:p w14:paraId="45E98688" w14:textId="77777777" w:rsidR="003253D8" w:rsidRPr="006F2535" w:rsidRDefault="003253D8" w:rsidP="00A86C3D">
            <w:pPr>
              <w:tabs>
                <w:tab w:val="left" w:pos="0"/>
              </w:tabs>
              <w:jc w:val="center"/>
              <w:rPr>
                <w:rFonts w:ascii="Times New Roman" w:hAnsi="Times New Roman" w:cs="Times New Roman"/>
              </w:rPr>
            </w:pPr>
          </w:p>
        </w:tc>
        <w:tc>
          <w:tcPr>
            <w:tcW w:w="1134" w:type="dxa"/>
            <w:tcBorders>
              <w:top w:val="nil"/>
              <w:left w:val="nil"/>
              <w:bottom w:val="single" w:sz="4" w:space="0" w:color="auto"/>
              <w:right w:val="nil"/>
            </w:tcBorders>
          </w:tcPr>
          <w:p w14:paraId="2ADAED71" w14:textId="77777777" w:rsidR="003253D8" w:rsidRPr="006F2535" w:rsidRDefault="003253D8" w:rsidP="00A86C3D">
            <w:pPr>
              <w:tabs>
                <w:tab w:val="left" w:pos="0"/>
              </w:tabs>
              <w:jc w:val="center"/>
              <w:rPr>
                <w:rFonts w:ascii="Times New Roman" w:hAnsi="Times New Roman" w:cs="Times New Roman"/>
              </w:rPr>
            </w:pPr>
          </w:p>
        </w:tc>
        <w:tc>
          <w:tcPr>
            <w:tcW w:w="2554" w:type="dxa"/>
            <w:gridSpan w:val="3"/>
            <w:tcBorders>
              <w:top w:val="single" w:sz="4" w:space="0" w:color="auto"/>
              <w:left w:val="nil"/>
              <w:bottom w:val="single" w:sz="4" w:space="0" w:color="auto"/>
              <w:right w:val="nil"/>
            </w:tcBorders>
          </w:tcPr>
          <w:p w14:paraId="2BD3E051" w14:textId="77777777" w:rsidR="003253D8" w:rsidRPr="006F2535" w:rsidRDefault="003253D8" w:rsidP="00A86C3D">
            <w:pPr>
              <w:tabs>
                <w:tab w:val="left" w:pos="0"/>
              </w:tabs>
              <w:jc w:val="center"/>
              <w:rPr>
                <w:rFonts w:ascii="Times New Roman" w:hAnsi="Times New Roman" w:cs="Times New Roman"/>
                <w:i/>
              </w:rPr>
            </w:pPr>
          </w:p>
          <w:p w14:paraId="7A515C36" w14:textId="77777777" w:rsidR="003253D8" w:rsidRPr="006F2535" w:rsidRDefault="003253D8" w:rsidP="00A86C3D">
            <w:pPr>
              <w:tabs>
                <w:tab w:val="left" w:pos="0"/>
              </w:tabs>
              <w:jc w:val="center"/>
              <w:rPr>
                <w:rFonts w:ascii="Times New Roman" w:hAnsi="Times New Roman" w:cs="Times New Roman"/>
                <w:b/>
              </w:rPr>
            </w:pPr>
            <w:r w:rsidRPr="006F2535">
              <w:rPr>
                <w:rFonts w:ascii="Times New Roman" w:hAnsi="Times New Roman" w:cs="Times New Roman"/>
                <w:b/>
              </w:rPr>
              <w:t>d Prime</w:t>
            </w:r>
          </w:p>
          <w:p w14:paraId="1E4B8D30" w14:textId="77777777" w:rsidR="003253D8" w:rsidRPr="006F2535" w:rsidRDefault="003253D8" w:rsidP="00A86C3D">
            <w:pPr>
              <w:tabs>
                <w:tab w:val="left" w:pos="0"/>
              </w:tabs>
              <w:jc w:val="center"/>
              <w:rPr>
                <w:rFonts w:ascii="Times New Roman" w:hAnsi="Times New Roman" w:cs="Times New Roman"/>
                <w:i/>
              </w:rPr>
            </w:pPr>
          </w:p>
        </w:tc>
        <w:tc>
          <w:tcPr>
            <w:tcW w:w="2551" w:type="dxa"/>
            <w:gridSpan w:val="3"/>
            <w:tcBorders>
              <w:top w:val="single" w:sz="4" w:space="0" w:color="auto"/>
              <w:left w:val="nil"/>
              <w:bottom w:val="single" w:sz="4" w:space="0" w:color="auto"/>
            </w:tcBorders>
          </w:tcPr>
          <w:p w14:paraId="537430CB" w14:textId="77777777" w:rsidR="003253D8" w:rsidRPr="006F2535" w:rsidRDefault="003253D8" w:rsidP="00A86C3D">
            <w:pPr>
              <w:tabs>
                <w:tab w:val="left" w:pos="0"/>
              </w:tabs>
              <w:jc w:val="center"/>
              <w:rPr>
                <w:rFonts w:ascii="Times New Roman" w:hAnsi="Times New Roman" w:cs="Times New Roman"/>
                <w:i/>
              </w:rPr>
            </w:pPr>
          </w:p>
          <w:p w14:paraId="2B80CB17" w14:textId="77777777" w:rsidR="003253D8" w:rsidRPr="006F2535" w:rsidRDefault="003253D8" w:rsidP="00A86C3D">
            <w:pPr>
              <w:tabs>
                <w:tab w:val="left" w:pos="0"/>
              </w:tabs>
              <w:jc w:val="center"/>
              <w:rPr>
                <w:rFonts w:ascii="Times New Roman" w:hAnsi="Times New Roman" w:cs="Times New Roman"/>
                <w:b/>
              </w:rPr>
            </w:pPr>
            <w:r w:rsidRPr="006F2535">
              <w:rPr>
                <w:rFonts w:ascii="Times New Roman" w:hAnsi="Times New Roman" w:cs="Times New Roman"/>
                <w:b/>
              </w:rPr>
              <w:t>Criterion c</w:t>
            </w:r>
          </w:p>
        </w:tc>
      </w:tr>
      <w:tr w:rsidR="003253D8" w:rsidRPr="006F2535" w14:paraId="10E96D1A" w14:textId="77777777" w:rsidTr="00A86C3D">
        <w:tc>
          <w:tcPr>
            <w:tcW w:w="1134" w:type="dxa"/>
            <w:tcBorders>
              <w:top w:val="nil"/>
              <w:bottom w:val="single" w:sz="4" w:space="0" w:color="auto"/>
              <w:right w:val="nil"/>
            </w:tcBorders>
          </w:tcPr>
          <w:p w14:paraId="0DCD9445" w14:textId="77777777" w:rsidR="003253D8" w:rsidRPr="006F2535" w:rsidRDefault="003253D8" w:rsidP="00A86C3D">
            <w:pPr>
              <w:tabs>
                <w:tab w:val="left" w:pos="0"/>
              </w:tabs>
              <w:jc w:val="center"/>
              <w:rPr>
                <w:rFonts w:ascii="Times New Roman" w:hAnsi="Times New Roman" w:cs="Times New Roman"/>
                <w:i/>
              </w:rPr>
            </w:pPr>
          </w:p>
        </w:tc>
        <w:tc>
          <w:tcPr>
            <w:tcW w:w="1134" w:type="dxa"/>
            <w:tcBorders>
              <w:top w:val="single" w:sz="4" w:space="0" w:color="auto"/>
              <w:left w:val="nil"/>
              <w:bottom w:val="single" w:sz="4" w:space="0" w:color="auto"/>
              <w:right w:val="nil"/>
            </w:tcBorders>
          </w:tcPr>
          <w:p w14:paraId="22BDE1BA" w14:textId="77777777" w:rsidR="003253D8" w:rsidRPr="006F2535" w:rsidRDefault="003253D8" w:rsidP="00A86C3D">
            <w:pPr>
              <w:tabs>
                <w:tab w:val="left" w:pos="0"/>
              </w:tabs>
              <w:jc w:val="center"/>
              <w:rPr>
                <w:rFonts w:ascii="Times New Roman" w:hAnsi="Times New Roman" w:cs="Times New Roman"/>
                <w:b/>
                <w:color w:val="000000" w:themeColor="text1"/>
              </w:rPr>
            </w:pPr>
          </w:p>
          <w:p w14:paraId="69895B0F" w14:textId="77777777" w:rsidR="003253D8" w:rsidRPr="006F2535" w:rsidRDefault="003253D8" w:rsidP="00A86C3D">
            <w:pPr>
              <w:tabs>
                <w:tab w:val="left" w:pos="0"/>
              </w:tabs>
              <w:jc w:val="center"/>
              <w:rPr>
                <w:rFonts w:ascii="Times New Roman" w:hAnsi="Times New Roman" w:cs="Times New Roman"/>
                <w:b/>
                <w:color w:val="000000" w:themeColor="text1"/>
              </w:rPr>
            </w:pPr>
            <w:r w:rsidRPr="006F2535">
              <w:rPr>
                <w:rFonts w:ascii="Times New Roman" w:hAnsi="Times New Roman" w:cs="Times New Roman"/>
                <w:b/>
                <w:color w:val="000000" w:themeColor="text1"/>
              </w:rPr>
              <w:t>Stimuli</w:t>
            </w:r>
          </w:p>
          <w:p w14:paraId="55773B05" w14:textId="77777777" w:rsidR="003253D8" w:rsidRPr="006F2535" w:rsidRDefault="003253D8" w:rsidP="00A86C3D">
            <w:pPr>
              <w:tabs>
                <w:tab w:val="left" w:pos="0"/>
              </w:tabs>
              <w:jc w:val="center"/>
              <w:rPr>
                <w:rFonts w:ascii="Times New Roman" w:hAnsi="Times New Roman" w:cs="Times New Roman"/>
                <w:b/>
                <w:color w:val="000000" w:themeColor="text1"/>
              </w:rPr>
            </w:pPr>
          </w:p>
        </w:tc>
        <w:tc>
          <w:tcPr>
            <w:tcW w:w="1134" w:type="dxa"/>
            <w:tcBorders>
              <w:top w:val="single" w:sz="4" w:space="0" w:color="auto"/>
              <w:left w:val="nil"/>
              <w:bottom w:val="single" w:sz="4" w:space="0" w:color="auto"/>
              <w:right w:val="nil"/>
            </w:tcBorders>
          </w:tcPr>
          <w:p w14:paraId="5A201039" w14:textId="77777777" w:rsidR="003253D8" w:rsidRPr="006F2535" w:rsidRDefault="003253D8" w:rsidP="00A86C3D">
            <w:pPr>
              <w:tabs>
                <w:tab w:val="left" w:pos="0"/>
              </w:tabs>
              <w:jc w:val="center"/>
              <w:rPr>
                <w:rFonts w:ascii="Times New Roman" w:hAnsi="Times New Roman" w:cs="Times New Roman"/>
                <w:b/>
                <w:color w:val="000000" w:themeColor="text1"/>
              </w:rPr>
            </w:pPr>
          </w:p>
          <w:p w14:paraId="1B1B39A5" w14:textId="77777777" w:rsidR="003253D8" w:rsidRPr="006F2535" w:rsidRDefault="003253D8" w:rsidP="00A86C3D">
            <w:pPr>
              <w:tabs>
                <w:tab w:val="left" w:pos="0"/>
              </w:tabs>
              <w:jc w:val="center"/>
              <w:rPr>
                <w:rFonts w:ascii="Times New Roman" w:hAnsi="Times New Roman" w:cs="Times New Roman"/>
                <w:b/>
                <w:color w:val="000000" w:themeColor="text1"/>
              </w:rPr>
            </w:pPr>
            <w:r w:rsidRPr="006F2535">
              <w:rPr>
                <w:rFonts w:ascii="Times New Roman" w:hAnsi="Times New Roman" w:cs="Times New Roman"/>
                <w:b/>
                <w:color w:val="000000" w:themeColor="text1"/>
              </w:rPr>
              <w:t>Domain</w:t>
            </w:r>
          </w:p>
        </w:tc>
        <w:tc>
          <w:tcPr>
            <w:tcW w:w="709" w:type="dxa"/>
            <w:tcBorders>
              <w:top w:val="single" w:sz="4" w:space="0" w:color="auto"/>
              <w:left w:val="nil"/>
              <w:bottom w:val="single" w:sz="4" w:space="0" w:color="auto"/>
              <w:right w:val="nil"/>
            </w:tcBorders>
          </w:tcPr>
          <w:p w14:paraId="7E7F27BC" w14:textId="77777777" w:rsidR="003253D8" w:rsidRPr="006F2535" w:rsidRDefault="003253D8" w:rsidP="00A86C3D">
            <w:pPr>
              <w:tabs>
                <w:tab w:val="left" w:pos="0"/>
              </w:tabs>
              <w:jc w:val="center"/>
              <w:rPr>
                <w:rFonts w:ascii="Times New Roman" w:hAnsi="Times New Roman" w:cs="Times New Roman"/>
                <w:color w:val="000000" w:themeColor="text1"/>
              </w:rPr>
            </w:pPr>
          </w:p>
          <w:p w14:paraId="6F244B5C" w14:textId="77777777" w:rsidR="003253D8" w:rsidRPr="006F2535" w:rsidRDefault="003253D8" w:rsidP="00A86C3D">
            <w:pPr>
              <w:tabs>
                <w:tab w:val="left" w:pos="0"/>
              </w:tabs>
              <w:jc w:val="center"/>
              <w:rPr>
                <w:rFonts w:ascii="Times New Roman" w:hAnsi="Times New Roman" w:cs="Times New Roman"/>
                <w:color w:val="000000" w:themeColor="text1"/>
              </w:rPr>
            </w:pPr>
            <w:r w:rsidRPr="006F2535">
              <w:rPr>
                <w:rFonts w:ascii="Times New Roman" w:hAnsi="Times New Roman" w:cs="Times New Roman"/>
                <w:color w:val="000000" w:themeColor="text1"/>
              </w:rPr>
              <w:t>M</w:t>
            </w:r>
          </w:p>
          <w:p w14:paraId="5E6BF032" w14:textId="77777777" w:rsidR="003253D8" w:rsidRPr="006F2535" w:rsidRDefault="003253D8" w:rsidP="00A86C3D">
            <w:pPr>
              <w:tabs>
                <w:tab w:val="left" w:pos="0"/>
              </w:tabs>
              <w:jc w:val="center"/>
              <w:rPr>
                <w:rFonts w:ascii="Times New Roman" w:hAnsi="Times New Roman" w:cs="Times New Roman"/>
                <w:i/>
              </w:rPr>
            </w:pPr>
          </w:p>
        </w:tc>
        <w:tc>
          <w:tcPr>
            <w:tcW w:w="709" w:type="dxa"/>
            <w:tcBorders>
              <w:top w:val="single" w:sz="4" w:space="0" w:color="auto"/>
              <w:left w:val="nil"/>
              <w:bottom w:val="single" w:sz="4" w:space="0" w:color="auto"/>
              <w:right w:val="nil"/>
            </w:tcBorders>
          </w:tcPr>
          <w:p w14:paraId="6DEA9E08" w14:textId="77777777" w:rsidR="003253D8" w:rsidRPr="006F2535" w:rsidRDefault="003253D8" w:rsidP="00A86C3D">
            <w:pPr>
              <w:tabs>
                <w:tab w:val="left" w:pos="0"/>
              </w:tabs>
              <w:jc w:val="center"/>
              <w:rPr>
                <w:rFonts w:ascii="Times New Roman" w:hAnsi="Times New Roman" w:cs="Times New Roman"/>
                <w:color w:val="000000" w:themeColor="text1"/>
              </w:rPr>
            </w:pPr>
          </w:p>
          <w:p w14:paraId="5CBD7A03" w14:textId="77777777" w:rsidR="003253D8" w:rsidRPr="006F2535" w:rsidRDefault="003253D8" w:rsidP="00A86C3D">
            <w:pPr>
              <w:tabs>
                <w:tab w:val="left" w:pos="0"/>
              </w:tabs>
              <w:jc w:val="center"/>
              <w:rPr>
                <w:rFonts w:ascii="Times New Roman" w:hAnsi="Times New Roman" w:cs="Times New Roman"/>
                <w:i/>
              </w:rPr>
            </w:pPr>
            <w:r w:rsidRPr="006F2535">
              <w:rPr>
                <w:rFonts w:ascii="Times New Roman" w:hAnsi="Times New Roman" w:cs="Times New Roman"/>
                <w:color w:val="000000" w:themeColor="text1"/>
              </w:rPr>
              <w:t>SD</w:t>
            </w:r>
          </w:p>
        </w:tc>
        <w:tc>
          <w:tcPr>
            <w:tcW w:w="1136" w:type="dxa"/>
            <w:tcBorders>
              <w:top w:val="single" w:sz="4" w:space="0" w:color="auto"/>
              <w:left w:val="nil"/>
              <w:bottom w:val="single" w:sz="4" w:space="0" w:color="auto"/>
              <w:right w:val="nil"/>
            </w:tcBorders>
          </w:tcPr>
          <w:p w14:paraId="6BFEAE83" w14:textId="77777777" w:rsidR="003253D8" w:rsidRPr="006F2535" w:rsidRDefault="003253D8" w:rsidP="00A86C3D">
            <w:pPr>
              <w:tabs>
                <w:tab w:val="left" w:pos="0"/>
              </w:tabs>
              <w:jc w:val="center"/>
              <w:rPr>
                <w:rFonts w:ascii="Times New Roman" w:hAnsi="Times New Roman" w:cs="Times New Roman"/>
                <w:color w:val="000000" w:themeColor="text1"/>
              </w:rPr>
            </w:pPr>
          </w:p>
          <w:p w14:paraId="2479C73C" w14:textId="77777777" w:rsidR="003253D8" w:rsidRPr="006F2535" w:rsidRDefault="003253D8" w:rsidP="00A86C3D">
            <w:pPr>
              <w:tabs>
                <w:tab w:val="left" w:pos="0"/>
              </w:tabs>
              <w:jc w:val="center"/>
              <w:rPr>
                <w:rFonts w:ascii="Times New Roman" w:hAnsi="Times New Roman" w:cs="Times New Roman"/>
                <w:i/>
              </w:rPr>
            </w:pPr>
            <w:r w:rsidRPr="006F2535">
              <w:rPr>
                <w:rFonts w:ascii="Times New Roman" w:hAnsi="Times New Roman" w:cs="Times New Roman"/>
                <w:color w:val="000000" w:themeColor="text1"/>
              </w:rPr>
              <w:t>Range</w:t>
            </w:r>
          </w:p>
        </w:tc>
        <w:tc>
          <w:tcPr>
            <w:tcW w:w="709" w:type="dxa"/>
            <w:tcBorders>
              <w:top w:val="single" w:sz="4" w:space="0" w:color="auto"/>
              <w:left w:val="nil"/>
              <w:bottom w:val="single" w:sz="4" w:space="0" w:color="auto"/>
              <w:right w:val="nil"/>
            </w:tcBorders>
          </w:tcPr>
          <w:p w14:paraId="6EDD1525" w14:textId="77777777" w:rsidR="003253D8" w:rsidRPr="006F2535" w:rsidRDefault="003253D8" w:rsidP="00A86C3D">
            <w:pPr>
              <w:tabs>
                <w:tab w:val="left" w:pos="0"/>
              </w:tabs>
              <w:jc w:val="center"/>
              <w:rPr>
                <w:rFonts w:ascii="Times New Roman" w:hAnsi="Times New Roman" w:cs="Times New Roman"/>
                <w:color w:val="000000" w:themeColor="text1"/>
              </w:rPr>
            </w:pPr>
          </w:p>
          <w:p w14:paraId="3281302B" w14:textId="77777777" w:rsidR="003253D8" w:rsidRPr="006F2535" w:rsidRDefault="003253D8" w:rsidP="00A86C3D">
            <w:pPr>
              <w:tabs>
                <w:tab w:val="left" w:pos="0"/>
              </w:tabs>
              <w:jc w:val="center"/>
              <w:rPr>
                <w:rFonts w:ascii="Times New Roman" w:hAnsi="Times New Roman" w:cs="Times New Roman"/>
                <w:i/>
              </w:rPr>
            </w:pPr>
            <w:r w:rsidRPr="006F2535">
              <w:rPr>
                <w:rFonts w:ascii="Times New Roman" w:hAnsi="Times New Roman" w:cs="Times New Roman"/>
                <w:color w:val="000000" w:themeColor="text1"/>
              </w:rPr>
              <w:t>M</w:t>
            </w:r>
          </w:p>
        </w:tc>
        <w:tc>
          <w:tcPr>
            <w:tcW w:w="708" w:type="dxa"/>
            <w:tcBorders>
              <w:top w:val="single" w:sz="4" w:space="0" w:color="auto"/>
              <w:left w:val="nil"/>
              <w:bottom w:val="single" w:sz="4" w:space="0" w:color="auto"/>
              <w:right w:val="nil"/>
            </w:tcBorders>
          </w:tcPr>
          <w:p w14:paraId="2121A1B0" w14:textId="77777777" w:rsidR="003253D8" w:rsidRPr="006F2535" w:rsidRDefault="003253D8" w:rsidP="00A86C3D">
            <w:pPr>
              <w:tabs>
                <w:tab w:val="left" w:pos="0"/>
              </w:tabs>
              <w:jc w:val="center"/>
              <w:rPr>
                <w:rFonts w:ascii="Times New Roman" w:hAnsi="Times New Roman" w:cs="Times New Roman"/>
                <w:color w:val="000000" w:themeColor="text1"/>
              </w:rPr>
            </w:pPr>
          </w:p>
          <w:p w14:paraId="22449C07" w14:textId="77777777" w:rsidR="003253D8" w:rsidRPr="006F2535" w:rsidRDefault="003253D8" w:rsidP="00A86C3D">
            <w:pPr>
              <w:tabs>
                <w:tab w:val="left" w:pos="0"/>
              </w:tabs>
              <w:jc w:val="center"/>
              <w:rPr>
                <w:rFonts w:ascii="Times New Roman" w:hAnsi="Times New Roman" w:cs="Times New Roman"/>
                <w:i/>
              </w:rPr>
            </w:pPr>
            <w:r w:rsidRPr="006F2535">
              <w:rPr>
                <w:rFonts w:ascii="Times New Roman" w:hAnsi="Times New Roman" w:cs="Times New Roman"/>
                <w:color w:val="000000" w:themeColor="text1"/>
              </w:rPr>
              <w:t>SD</w:t>
            </w:r>
          </w:p>
        </w:tc>
        <w:tc>
          <w:tcPr>
            <w:tcW w:w="1134" w:type="dxa"/>
            <w:tcBorders>
              <w:top w:val="single" w:sz="4" w:space="0" w:color="auto"/>
              <w:left w:val="nil"/>
              <w:bottom w:val="single" w:sz="4" w:space="0" w:color="auto"/>
            </w:tcBorders>
          </w:tcPr>
          <w:p w14:paraId="3D229022" w14:textId="77777777" w:rsidR="003253D8" w:rsidRPr="006F2535" w:rsidRDefault="003253D8" w:rsidP="00A86C3D">
            <w:pPr>
              <w:tabs>
                <w:tab w:val="left" w:pos="0"/>
              </w:tabs>
              <w:jc w:val="center"/>
              <w:rPr>
                <w:rFonts w:ascii="Times New Roman" w:hAnsi="Times New Roman" w:cs="Times New Roman"/>
                <w:color w:val="000000" w:themeColor="text1"/>
              </w:rPr>
            </w:pPr>
          </w:p>
          <w:p w14:paraId="72004F27" w14:textId="77777777" w:rsidR="003253D8" w:rsidRPr="006F2535" w:rsidRDefault="003253D8" w:rsidP="00A86C3D">
            <w:pPr>
              <w:tabs>
                <w:tab w:val="left" w:pos="0"/>
              </w:tabs>
              <w:jc w:val="center"/>
              <w:rPr>
                <w:rFonts w:ascii="Times New Roman" w:hAnsi="Times New Roman" w:cs="Times New Roman"/>
                <w:i/>
              </w:rPr>
            </w:pPr>
            <w:r w:rsidRPr="006F2535">
              <w:rPr>
                <w:rFonts w:ascii="Times New Roman" w:hAnsi="Times New Roman" w:cs="Times New Roman"/>
                <w:color w:val="000000" w:themeColor="text1"/>
              </w:rPr>
              <w:t>Range</w:t>
            </w:r>
          </w:p>
        </w:tc>
      </w:tr>
      <w:tr w:rsidR="003253D8" w:rsidRPr="006F2535" w14:paraId="49AB4F1D" w14:textId="77777777" w:rsidTr="00A86C3D">
        <w:tc>
          <w:tcPr>
            <w:tcW w:w="1134" w:type="dxa"/>
            <w:tcBorders>
              <w:top w:val="nil"/>
              <w:bottom w:val="nil"/>
              <w:right w:val="nil"/>
            </w:tcBorders>
          </w:tcPr>
          <w:p w14:paraId="660B4181" w14:textId="77777777" w:rsidR="003253D8" w:rsidRPr="006F2535" w:rsidRDefault="003253D8" w:rsidP="00A86C3D">
            <w:pPr>
              <w:tabs>
                <w:tab w:val="left" w:pos="0"/>
              </w:tabs>
              <w:jc w:val="center"/>
              <w:rPr>
                <w:rFonts w:ascii="Times New Roman" w:hAnsi="Times New Roman" w:cs="Times New Roman"/>
                <w:b/>
              </w:rPr>
            </w:pPr>
          </w:p>
          <w:p w14:paraId="58DCE181" w14:textId="77777777" w:rsidR="003253D8" w:rsidRPr="006F2535" w:rsidRDefault="003253D8" w:rsidP="00A86C3D">
            <w:pPr>
              <w:tabs>
                <w:tab w:val="left" w:pos="0"/>
              </w:tabs>
              <w:jc w:val="center"/>
              <w:rPr>
                <w:rFonts w:ascii="Times New Roman" w:hAnsi="Times New Roman" w:cs="Times New Roman"/>
                <w:b/>
              </w:rPr>
            </w:pPr>
            <w:r w:rsidRPr="006F2535">
              <w:rPr>
                <w:rFonts w:ascii="Times New Roman" w:hAnsi="Times New Roman" w:cs="Times New Roman"/>
                <w:b/>
              </w:rPr>
              <w:t>AVMaT</w:t>
            </w:r>
          </w:p>
          <w:p w14:paraId="2CC4046E" w14:textId="77777777" w:rsidR="003253D8" w:rsidRPr="006F2535" w:rsidRDefault="003253D8" w:rsidP="00A86C3D">
            <w:pPr>
              <w:tabs>
                <w:tab w:val="left" w:pos="0"/>
              </w:tabs>
              <w:jc w:val="center"/>
              <w:rPr>
                <w:rFonts w:ascii="Times New Roman" w:hAnsi="Times New Roman" w:cs="Times New Roman"/>
                <w:b/>
              </w:rPr>
            </w:pPr>
          </w:p>
        </w:tc>
        <w:tc>
          <w:tcPr>
            <w:tcW w:w="1134" w:type="dxa"/>
            <w:tcBorders>
              <w:top w:val="nil"/>
              <w:left w:val="nil"/>
              <w:bottom w:val="nil"/>
              <w:right w:val="nil"/>
            </w:tcBorders>
          </w:tcPr>
          <w:p w14:paraId="76EABF62" w14:textId="77777777" w:rsidR="003253D8" w:rsidRPr="006F2535" w:rsidRDefault="003253D8" w:rsidP="00A86C3D">
            <w:pPr>
              <w:tabs>
                <w:tab w:val="left" w:pos="0"/>
              </w:tabs>
              <w:jc w:val="center"/>
              <w:rPr>
                <w:rFonts w:ascii="Times New Roman" w:hAnsi="Times New Roman" w:cs="Times New Roman"/>
              </w:rPr>
            </w:pPr>
          </w:p>
          <w:p w14:paraId="26BD011F" w14:textId="77777777" w:rsidR="003253D8" w:rsidRPr="006F2535" w:rsidRDefault="003253D8" w:rsidP="00A86C3D">
            <w:pPr>
              <w:tabs>
                <w:tab w:val="left" w:pos="0"/>
              </w:tabs>
              <w:jc w:val="center"/>
              <w:rPr>
                <w:rFonts w:ascii="Times New Roman" w:hAnsi="Times New Roman" w:cs="Times New Roman"/>
              </w:rPr>
            </w:pPr>
            <w:r w:rsidRPr="006F2535">
              <w:rPr>
                <w:rFonts w:ascii="Times New Roman" w:hAnsi="Times New Roman" w:cs="Times New Roman"/>
              </w:rPr>
              <w:t>Voice(s)</w:t>
            </w:r>
          </w:p>
          <w:p w14:paraId="3BE0D91B" w14:textId="77777777" w:rsidR="003253D8" w:rsidRPr="006F2535" w:rsidRDefault="003253D8" w:rsidP="00A86C3D">
            <w:pPr>
              <w:tabs>
                <w:tab w:val="left" w:pos="0"/>
              </w:tabs>
              <w:jc w:val="center"/>
              <w:rPr>
                <w:rFonts w:ascii="Times New Roman" w:hAnsi="Times New Roman" w:cs="Times New Roman"/>
              </w:rPr>
            </w:pPr>
          </w:p>
        </w:tc>
        <w:tc>
          <w:tcPr>
            <w:tcW w:w="1134" w:type="dxa"/>
            <w:tcBorders>
              <w:top w:val="nil"/>
              <w:left w:val="nil"/>
              <w:bottom w:val="nil"/>
              <w:right w:val="nil"/>
            </w:tcBorders>
          </w:tcPr>
          <w:p w14:paraId="3BF5A84A" w14:textId="77777777" w:rsidR="003253D8" w:rsidRPr="006F2535" w:rsidRDefault="003253D8" w:rsidP="00A86C3D">
            <w:pPr>
              <w:tabs>
                <w:tab w:val="left" w:pos="0"/>
              </w:tabs>
              <w:jc w:val="center"/>
              <w:rPr>
                <w:rFonts w:ascii="Times New Roman" w:hAnsi="Times New Roman" w:cs="Times New Roman"/>
              </w:rPr>
            </w:pPr>
          </w:p>
          <w:p w14:paraId="5A4603A9" w14:textId="77777777" w:rsidR="003253D8" w:rsidRPr="006F2535" w:rsidRDefault="003253D8" w:rsidP="00A86C3D">
            <w:pPr>
              <w:tabs>
                <w:tab w:val="left" w:pos="0"/>
              </w:tabs>
              <w:jc w:val="center"/>
              <w:rPr>
                <w:rFonts w:ascii="Times New Roman" w:hAnsi="Times New Roman" w:cs="Times New Roman"/>
              </w:rPr>
            </w:pPr>
            <w:r w:rsidRPr="006F2535">
              <w:rPr>
                <w:rFonts w:ascii="Times New Roman" w:hAnsi="Times New Roman" w:cs="Times New Roman"/>
              </w:rPr>
              <w:t>Matching</w:t>
            </w:r>
          </w:p>
          <w:p w14:paraId="4B074FFF" w14:textId="77777777" w:rsidR="003253D8" w:rsidRPr="006F2535" w:rsidRDefault="003253D8" w:rsidP="00A86C3D">
            <w:pPr>
              <w:tabs>
                <w:tab w:val="left" w:pos="0"/>
              </w:tabs>
              <w:jc w:val="center"/>
              <w:rPr>
                <w:rFonts w:ascii="Times New Roman" w:hAnsi="Times New Roman" w:cs="Times New Roman"/>
              </w:rPr>
            </w:pPr>
          </w:p>
        </w:tc>
        <w:tc>
          <w:tcPr>
            <w:tcW w:w="709" w:type="dxa"/>
            <w:tcBorders>
              <w:top w:val="nil"/>
              <w:left w:val="nil"/>
              <w:bottom w:val="nil"/>
              <w:right w:val="nil"/>
            </w:tcBorders>
          </w:tcPr>
          <w:p w14:paraId="7294CF29" w14:textId="77777777" w:rsidR="003253D8" w:rsidRPr="006F2535" w:rsidRDefault="003253D8" w:rsidP="00A86C3D">
            <w:pPr>
              <w:tabs>
                <w:tab w:val="left" w:pos="0"/>
              </w:tabs>
              <w:jc w:val="center"/>
              <w:rPr>
                <w:rFonts w:ascii="Times New Roman" w:hAnsi="Times New Roman" w:cs="Times New Roman"/>
                <w:color w:val="000000" w:themeColor="text1"/>
              </w:rPr>
            </w:pPr>
          </w:p>
          <w:p w14:paraId="51DC5CD1" w14:textId="77777777" w:rsidR="003253D8" w:rsidRPr="006F2535" w:rsidRDefault="003253D8" w:rsidP="00A86C3D">
            <w:pPr>
              <w:tabs>
                <w:tab w:val="left" w:pos="0"/>
              </w:tabs>
              <w:jc w:val="center"/>
              <w:rPr>
                <w:rFonts w:ascii="Times New Roman" w:hAnsi="Times New Roman" w:cs="Times New Roman"/>
                <w:color w:val="000000" w:themeColor="text1"/>
              </w:rPr>
            </w:pPr>
            <w:r w:rsidRPr="006F2535">
              <w:rPr>
                <w:rFonts w:ascii="Times New Roman" w:hAnsi="Times New Roman" w:cs="Times New Roman"/>
                <w:color w:val="000000" w:themeColor="text1"/>
              </w:rPr>
              <w:t>0.73</w:t>
            </w:r>
          </w:p>
        </w:tc>
        <w:tc>
          <w:tcPr>
            <w:tcW w:w="709" w:type="dxa"/>
            <w:tcBorders>
              <w:top w:val="nil"/>
              <w:left w:val="nil"/>
              <w:bottom w:val="nil"/>
              <w:right w:val="nil"/>
            </w:tcBorders>
          </w:tcPr>
          <w:p w14:paraId="0DE1A0C2" w14:textId="77777777" w:rsidR="003253D8" w:rsidRPr="006F2535" w:rsidRDefault="003253D8" w:rsidP="00A86C3D">
            <w:pPr>
              <w:tabs>
                <w:tab w:val="left" w:pos="0"/>
              </w:tabs>
              <w:jc w:val="center"/>
              <w:rPr>
                <w:rFonts w:ascii="Times New Roman" w:hAnsi="Times New Roman" w:cs="Times New Roman"/>
                <w:color w:val="000000" w:themeColor="text1"/>
              </w:rPr>
            </w:pPr>
          </w:p>
          <w:p w14:paraId="23E0FC5C" w14:textId="77777777" w:rsidR="003253D8" w:rsidRPr="006F2535" w:rsidRDefault="003253D8" w:rsidP="00A86C3D">
            <w:pPr>
              <w:tabs>
                <w:tab w:val="left" w:pos="0"/>
              </w:tabs>
              <w:jc w:val="center"/>
              <w:rPr>
                <w:rFonts w:ascii="Times New Roman" w:hAnsi="Times New Roman" w:cs="Times New Roman"/>
                <w:color w:val="000000" w:themeColor="text1"/>
              </w:rPr>
            </w:pPr>
            <w:r w:rsidRPr="006F2535">
              <w:rPr>
                <w:rFonts w:ascii="Times New Roman" w:hAnsi="Times New Roman" w:cs="Times New Roman"/>
                <w:color w:val="000000" w:themeColor="text1"/>
              </w:rPr>
              <w:t>0.56</w:t>
            </w:r>
          </w:p>
        </w:tc>
        <w:tc>
          <w:tcPr>
            <w:tcW w:w="1136" w:type="dxa"/>
            <w:tcBorders>
              <w:top w:val="nil"/>
              <w:left w:val="nil"/>
              <w:bottom w:val="nil"/>
              <w:right w:val="nil"/>
            </w:tcBorders>
          </w:tcPr>
          <w:p w14:paraId="093E0CA6" w14:textId="77777777" w:rsidR="003253D8" w:rsidRPr="006F2535" w:rsidRDefault="003253D8" w:rsidP="00A86C3D">
            <w:pPr>
              <w:tabs>
                <w:tab w:val="left" w:pos="0"/>
              </w:tabs>
              <w:jc w:val="center"/>
              <w:rPr>
                <w:rFonts w:ascii="Times New Roman" w:hAnsi="Times New Roman" w:cs="Times New Roman"/>
                <w:color w:val="000000" w:themeColor="text1"/>
              </w:rPr>
            </w:pPr>
          </w:p>
          <w:p w14:paraId="2C77EAC3" w14:textId="77777777" w:rsidR="003253D8" w:rsidRPr="006F2535" w:rsidRDefault="003253D8" w:rsidP="00A86C3D">
            <w:pPr>
              <w:tabs>
                <w:tab w:val="left" w:pos="0"/>
              </w:tabs>
              <w:jc w:val="center"/>
              <w:rPr>
                <w:rFonts w:ascii="Times New Roman" w:hAnsi="Times New Roman" w:cs="Times New Roman"/>
                <w:color w:val="000000" w:themeColor="text1"/>
              </w:rPr>
            </w:pPr>
            <w:r w:rsidRPr="006F2535">
              <w:rPr>
                <w:rFonts w:ascii="Times New Roman" w:hAnsi="Times New Roman" w:cs="Times New Roman"/>
                <w:color w:val="000000" w:themeColor="text1"/>
              </w:rPr>
              <w:t>-0.79-2.15</w:t>
            </w:r>
          </w:p>
        </w:tc>
        <w:tc>
          <w:tcPr>
            <w:tcW w:w="709" w:type="dxa"/>
            <w:tcBorders>
              <w:top w:val="nil"/>
              <w:left w:val="nil"/>
              <w:bottom w:val="nil"/>
              <w:right w:val="nil"/>
            </w:tcBorders>
          </w:tcPr>
          <w:p w14:paraId="0F7605FF" w14:textId="77777777" w:rsidR="003253D8" w:rsidRPr="006F2535" w:rsidRDefault="003253D8" w:rsidP="00A86C3D">
            <w:pPr>
              <w:tabs>
                <w:tab w:val="left" w:pos="0"/>
              </w:tabs>
              <w:jc w:val="center"/>
              <w:rPr>
                <w:rFonts w:ascii="Times New Roman" w:hAnsi="Times New Roman" w:cs="Times New Roman"/>
                <w:color w:val="000000" w:themeColor="text1"/>
              </w:rPr>
            </w:pPr>
          </w:p>
          <w:p w14:paraId="3DD0C23B" w14:textId="77777777" w:rsidR="003253D8" w:rsidRPr="006F2535" w:rsidRDefault="003253D8" w:rsidP="00A86C3D">
            <w:pPr>
              <w:tabs>
                <w:tab w:val="left" w:pos="0"/>
              </w:tabs>
              <w:jc w:val="center"/>
              <w:rPr>
                <w:rFonts w:ascii="Times New Roman" w:hAnsi="Times New Roman" w:cs="Times New Roman"/>
                <w:color w:val="000000" w:themeColor="text1"/>
              </w:rPr>
            </w:pPr>
            <w:r w:rsidRPr="006F2535">
              <w:rPr>
                <w:rFonts w:ascii="Times New Roman" w:hAnsi="Times New Roman" w:cs="Times New Roman"/>
                <w:color w:val="000000" w:themeColor="text1"/>
              </w:rPr>
              <w:t>-0.16</w:t>
            </w:r>
          </w:p>
        </w:tc>
        <w:tc>
          <w:tcPr>
            <w:tcW w:w="708" w:type="dxa"/>
            <w:tcBorders>
              <w:top w:val="nil"/>
              <w:left w:val="nil"/>
              <w:bottom w:val="nil"/>
              <w:right w:val="nil"/>
            </w:tcBorders>
          </w:tcPr>
          <w:p w14:paraId="0CB82CED" w14:textId="77777777" w:rsidR="003253D8" w:rsidRPr="006F2535" w:rsidRDefault="003253D8" w:rsidP="00A86C3D">
            <w:pPr>
              <w:tabs>
                <w:tab w:val="left" w:pos="0"/>
              </w:tabs>
              <w:jc w:val="center"/>
              <w:rPr>
                <w:rFonts w:ascii="Times New Roman" w:hAnsi="Times New Roman" w:cs="Times New Roman"/>
                <w:color w:val="000000" w:themeColor="text1"/>
              </w:rPr>
            </w:pPr>
          </w:p>
          <w:p w14:paraId="10A02B42" w14:textId="77777777" w:rsidR="003253D8" w:rsidRPr="006F2535" w:rsidRDefault="003253D8" w:rsidP="00A86C3D">
            <w:pPr>
              <w:tabs>
                <w:tab w:val="left" w:pos="0"/>
              </w:tabs>
              <w:jc w:val="center"/>
              <w:rPr>
                <w:rFonts w:ascii="Times New Roman" w:hAnsi="Times New Roman" w:cs="Times New Roman"/>
                <w:color w:val="000000" w:themeColor="text1"/>
              </w:rPr>
            </w:pPr>
            <w:r w:rsidRPr="006F2535">
              <w:rPr>
                <w:rFonts w:ascii="Times New Roman" w:hAnsi="Times New Roman" w:cs="Times New Roman"/>
                <w:color w:val="000000" w:themeColor="text1"/>
              </w:rPr>
              <w:t>0.25</w:t>
            </w:r>
          </w:p>
        </w:tc>
        <w:tc>
          <w:tcPr>
            <w:tcW w:w="1134" w:type="dxa"/>
            <w:tcBorders>
              <w:top w:val="single" w:sz="4" w:space="0" w:color="auto"/>
              <w:left w:val="nil"/>
              <w:bottom w:val="nil"/>
            </w:tcBorders>
          </w:tcPr>
          <w:p w14:paraId="6BA84E6D" w14:textId="77777777" w:rsidR="003253D8" w:rsidRPr="006F2535" w:rsidRDefault="003253D8" w:rsidP="00A86C3D">
            <w:pPr>
              <w:tabs>
                <w:tab w:val="left" w:pos="0"/>
              </w:tabs>
              <w:jc w:val="center"/>
              <w:rPr>
                <w:rFonts w:ascii="Times New Roman" w:hAnsi="Times New Roman" w:cs="Times New Roman"/>
                <w:color w:val="000000" w:themeColor="text1"/>
              </w:rPr>
            </w:pPr>
          </w:p>
          <w:p w14:paraId="32D5A86E" w14:textId="77777777" w:rsidR="003253D8" w:rsidRPr="006F2535" w:rsidRDefault="003253D8" w:rsidP="00A86C3D">
            <w:pPr>
              <w:tabs>
                <w:tab w:val="left" w:pos="0"/>
              </w:tabs>
              <w:jc w:val="center"/>
              <w:rPr>
                <w:rFonts w:ascii="Times New Roman" w:hAnsi="Times New Roman" w:cs="Times New Roman"/>
                <w:color w:val="000000" w:themeColor="text1"/>
              </w:rPr>
            </w:pPr>
            <w:r w:rsidRPr="006F2535">
              <w:rPr>
                <w:rFonts w:ascii="Times New Roman" w:hAnsi="Times New Roman" w:cs="Times New Roman"/>
                <w:color w:val="000000" w:themeColor="text1"/>
              </w:rPr>
              <w:t>-0.89-0.44</w:t>
            </w:r>
          </w:p>
        </w:tc>
      </w:tr>
      <w:tr w:rsidR="003253D8" w:rsidRPr="006F2535" w14:paraId="612CB862" w14:textId="77777777" w:rsidTr="00A86C3D">
        <w:tc>
          <w:tcPr>
            <w:tcW w:w="1134" w:type="dxa"/>
            <w:tcBorders>
              <w:top w:val="nil"/>
              <w:bottom w:val="nil"/>
              <w:right w:val="nil"/>
            </w:tcBorders>
          </w:tcPr>
          <w:p w14:paraId="4C06EC7E" w14:textId="77777777" w:rsidR="003253D8" w:rsidRPr="006F2535" w:rsidRDefault="003253D8" w:rsidP="00A86C3D">
            <w:pPr>
              <w:tabs>
                <w:tab w:val="left" w:pos="0"/>
              </w:tabs>
              <w:jc w:val="center"/>
              <w:rPr>
                <w:rFonts w:ascii="Times New Roman" w:hAnsi="Times New Roman" w:cs="Times New Roman"/>
                <w:b/>
              </w:rPr>
            </w:pPr>
          </w:p>
        </w:tc>
        <w:tc>
          <w:tcPr>
            <w:tcW w:w="1134" w:type="dxa"/>
            <w:tcBorders>
              <w:top w:val="nil"/>
              <w:left w:val="nil"/>
              <w:bottom w:val="nil"/>
              <w:right w:val="nil"/>
            </w:tcBorders>
          </w:tcPr>
          <w:p w14:paraId="40AB7943" w14:textId="77777777" w:rsidR="003253D8" w:rsidRPr="006F2535" w:rsidRDefault="003253D8" w:rsidP="00A86C3D">
            <w:pPr>
              <w:tabs>
                <w:tab w:val="left" w:pos="0"/>
              </w:tabs>
              <w:jc w:val="center"/>
              <w:rPr>
                <w:rFonts w:ascii="Times New Roman" w:hAnsi="Times New Roman" w:cs="Times New Roman"/>
              </w:rPr>
            </w:pPr>
          </w:p>
        </w:tc>
        <w:tc>
          <w:tcPr>
            <w:tcW w:w="1134" w:type="dxa"/>
            <w:tcBorders>
              <w:top w:val="nil"/>
              <w:left w:val="nil"/>
              <w:bottom w:val="nil"/>
              <w:right w:val="nil"/>
            </w:tcBorders>
          </w:tcPr>
          <w:p w14:paraId="0D57D0DE" w14:textId="77777777" w:rsidR="003253D8" w:rsidRPr="006F2535" w:rsidRDefault="003253D8" w:rsidP="00A86C3D">
            <w:pPr>
              <w:tabs>
                <w:tab w:val="left" w:pos="0"/>
              </w:tabs>
              <w:jc w:val="center"/>
              <w:rPr>
                <w:rFonts w:ascii="Times New Roman" w:hAnsi="Times New Roman" w:cs="Times New Roman"/>
              </w:rPr>
            </w:pPr>
          </w:p>
        </w:tc>
        <w:tc>
          <w:tcPr>
            <w:tcW w:w="709" w:type="dxa"/>
            <w:tcBorders>
              <w:top w:val="nil"/>
              <w:left w:val="nil"/>
              <w:bottom w:val="nil"/>
              <w:right w:val="nil"/>
            </w:tcBorders>
          </w:tcPr>
          <w:p w14:paraId="7CF479BC" w14:textId="77777777" w:rsidR="003253D8" w:rsidRPr="006F2535" w:rsidRDefault="003253D8" w:rsidP="00A86C3D">
            <w:pPr>
              <w:tabs>
                <w:tab w:val="left" w:pos="0"/>
              </w:tabs>
              <w:jc w:val="center"/>
              <w:rPr>
                <w:rFonts w:ascii="Times New Roman" w:hAnsi="Times New Roman" w:cs="Times New Roman"/>
                <w:color w:val="000000" w:themeColor="text1"/>
              </w:rPr>
            </w:pPr>
          </w:p>
        </w:tc>
        <w:tc>
          <w:tcPr>
            <w:tcW w:w="709" w:type="dxa"/>
            <w:tcBorders>
              <w:top w:val="nil"/>
              <w:left w:val="nil"/>
              <w:bottom w:val="nil"/>
              <w:right w:val="nil"/>
            </w:tcBorders>
          </w:tcPr>
          <w:p w14:paraId="49EF1E21" w14:textId="77777777" w:rsidR="003253D8" w:rsidRPr="006F2535" w:rsidRDefault="003253D8" w:rsidP="00A86C3D">
            <w:pPr>
              <w:tabs>
                <w:tab w:val="left" w:pos="0"/>
              </w:tabs>
              <w:jc w:val="center"/>
              <w:rPr>
                <w:rFonts w:ascii="Times New Roman" w:hAnsi="Times New Roman" w:cs="Times New Roman"/>
                <w:color w:val="000000" w:themeColor="text1"/>
              </w:rPr>
            </w:pPr>
          </w:p>
        </w:tc>
        <w:tc>
          <w:tcPr>
            <w:tcW w:w="1136" w:type="dxa"/>
            <w:tcBorders>
              <w:top w:val="nil"/>
              <w:left w:val="nil"/>
              <w:bottom w:val="nil"/>
              <w:right w:val="nil"/>
            </w:tcBorders>
          </w:tcPr>
          <w:p w14:paraId="7563A323" w14:textId="77777777" w:rsidR="003253D8" w:rsidRPr="006F2535" w:rsidRDefault="003253D8" w:rsidP="00A86C3D">
            <w:pPr>
              <w:tabs>
                <w:tab w:val="left" w:pos="0"/>
              </w:tabs>
              <w:jc w:val="center"/>
              <w:rPr>
                <w:rFonts w:ascii="Times New Roman" w:hAnsi="Times New Roman" w:cs="Times New Roman"/>
                <w:color w:val="000000" w:themeColor="text1"/>
              </w:rPr>
            </w:pPr>
          </w:p>
        </w:tc>
        <w:tc>
          <w:tcPr>
            <w:tcW w:w="709" w:type="dxa"/>
            <w:tcBorders>
              <w:top w:val="nil"/>
              <w:left w:val="nil"/>
              <w:bottom w:val="nil"/>
              <w:right w:val="nil"/>
            </w:tcBorders>
          </w:tcPr>
          <w:p w14:paraId="0A767D0A" w14:textId="77777777" w:rsidR="003253D8" w:rsidRPr="006F2535" w:rsidRDefault="003253D8" w:rsidP="00A86C3D">
            <w:pPr>
              <w:tabs>
                <w:tab w:val="left" w:pos="0"/>
              </w:tabs>
              <w:jc w:val="center"/>
              <w:rPr>
                <w:rFonts w:ascii="Times New Roman" w:hAnsi="Times New Roman" w:cs="Times New Roman"/>
                <w:color w:val="000000" w:themeColor="text1"/>
              </w:rPr>
            </w:pPr>
          </w:p>
        </w:tc>
        <w:tc>
          <w:tcPr>
            <w:tcW w:w="708" w:type="dxa"/>
            <w:tcBorders>
              <w:top w:val="nil"/>
              <w:left w:val="nil"/>
              <w:bottom w:val="nil"/>
              <w:right w:val="nil"/>
            </w:tcBorders>
          </w:tcPr>
          <w:p w14:paraId="7EA79DE7" w14:textId="77777777" w:rsidR="003253D8" w:rsidRPr="006F2535" w:rsidRDefault="003253D8" w:rsidP="00A86C3D">
            <w:pPr>
              <w:tabs>
                <w:tab w:val="left" w:pos="0"/>
              </w:tabs>
              <w:jc w:val="center"/>
              <w:rPr>
                <w:rFonts w:ascii="Times New Roman" w:hAnsi="Times New Roman" w:cs="Times New Roman"/>
                <w:color w:val="000000" w:themeColor="text1"/>
              </w:rPr>
            </w:pPr>
          </w:p>
        </w:tc>
        <w:tc>
          <w:tcPr>
            <w:tcW w:w="1134" w:type="dxa"/>
            <w:tcBorders>
              <w:top w:val="nil"/>
              <w:left w:val="nil"/>
              <w:bottom w:val="nil"/>
            </w:tcBorders>
          </w:tcPr>
          <w:p w14:paraId="7F61ACBD" w14:textId="77777777" w:rsidR="003253D8" w:rsidRPr="006F2535" w:rsidRDefault="003253D8" w:rsidP="00A86C3D">
            <w:pPr>
              <w:tabs>
                <w:tab w:val="left" w:pos="0"/>
              </w:tabs>
              <w:jc w:val="center"/>
              <w:rPr>
                <w:rFonts w:ascii="Times New Roman" w:hAnsi="Times New Roman" w:cs="Times New Roman"/>
                <w:color w:val="000000" w:themeColor="text1"/>
              </w:rPr>
            </w:pPr>
          </w:p>
        </w:tc>
      </w:tr>
      <w:tr w:rsidR="003253D8" w:rsidRPr="006F2535" w14:paraId="23544169" w14:textId="77777777" w:rsidTr="00A86C3D">
        <w:tc>
          <w:tcPr>
            <w:tcW w:w="1134" w:type="dxa"/>
            <w:tcBorders>
              <w:top w:val="nil"/>
              <w:bottom w:val="nil"/>
              <w:right w:val="nil"/>
            </w:tcBorders>
          </w:tcPr>
          <w:p w14:paraId="0BAA6CD5" w14:textId="77777777" w:rsidR="003253D8" w:rsidRPr="006F2535" w:rsidRDefault="003253D8" w:rsidP="00A86C3D">
            <w:pPr>
              <w:tabs>
                <w:tab w:val="left" w:pos="0"/>
              </w:tabs>
              <w:jc w:val="center"/>
              <w:rPr>
                <w:rFonts w:ascii="Times New Roman" w:hAnsi="Times New Roman" w:cs="Times New Roman"/>
                <w:b/>
              </w:rPr>
            </w:pPr>
            <w:r w:rsidRPr="006F2535">
              <w:rPr>
                <w:rFonts w:ascii="Times New Roman" w:hAnsi="Times New Roman" w:cs="Times New Roman"/>
                <w:b/>
              </w:rPr>
              <w:t>AVMeT</w:t>
            </w:r>
          </w:p>
          <w:p w14:paraId="241DEA11" w14:textId="77777777" w:rsidR="003253D8" w:rsidRPr="006F2535" w:rsidRDefault="003253D8" w:rsidP="00A86C3D">
            <w:pPr>
              <w:tabs>
                <w:tab w:val="left" w:pos="0"/>
              </w:tabs>
              <w:jc w:val="center"/>
              <w:rPr>
                <w:rFonts w:ascii="Times New Roman" w:hAnsi="Times New Roman" w:cs="Times New Roman"/>
                <w:b/>
              </w:rPr>
            </w:pPr>
          </w:p>
        </w:tc>
        <w:tc>
          <w:tcPr>
            <w:tcW w:w="1134" w:type="dxa"/>
            <w:tcBorders>
              <w:top w:val="nil"/>
              <w:left w:val="nil"/>
              <w:bottom w:val="nil"/>
              <w:right w:val="nil"/>
            </w:tcBorders>
          </w:tcPr>
          <w:p w14:paraId="2AA95AFB" w14:textId="77777777" w:rsidR="003253D8" w:rsidRPr="006F2535" w:rsidRDefault="003253D8" w:rsidP="00A86C3D">
            <w:pPr>
              <w:tabs>
                <w:tab w:val="left" w:pos="0"/>
              </w:tabs>
              <w:jc w:val="center"/>
              <w:rPr>
                <w:rFonts w:ascii="Times New Roman" w:hAnsi="Times New Roman" w:cs="Times New Roman"/>
              </w:rPr>
            </w:pPr>
            <w:r w:rsidRPr="006F2535">
              <w:rPr>
                <w:rFonts w:ascii="Times New Roman" w:hAnsi="Times New Roman" w:cs="Times New Roman"/>
              </w:rPr>
              <w:t>Voice(s)</w:t>
            </w:r>
          </w:p>
          <w:p w14:paraId="3E1409A1" w14:textId="77777777" w:rsidR="003253D8" w:rsidRPr="006F2535" w:rsidRDefault="003253D8" w:rsidP="00A86C3D">
            <w:pPr>
              <w:tabs>
                <w:tab w:val="left" w:pos="0"/>
              </w:tabs>
              <w:jc w:val="center"/>
              <w:rPr>
                <w:rFonts w:ascii="Times New Roman" w:hAnsi="Times New Roman" w:cs="Times New Roman"/>
              </w:rPr>
            </w:pPr>
          </w:p>
        </w:tc>
        <w:tc>
          <w:tcPr>
            <w:tcW w:w="1134" w:type="dxa"/>
            <w:tcBorders>
              <w:top w:val="nil"/>
              <w:left w:val="nil"/>
              <w:bottom w:val="nil"/>
              <w:right w:val="nil"/>
            </w:tcBorders>
          </w:tcPr>
          <w:p w14:paraId="21C2330B" w14:textId="77777777" w:rsidR="003253D8" w:rsidRPr="006F2535" w:rsidRDefault="003253D8" w:rsidP="00A86C3D">
            <w:pPr>
              <w:tabs>
                <w:tab w:val="left" w:pos="0"/>
              </w:tabs>
              <w:jc w:val="center"/>
              <w:rPr>
                <w:rFonts w:ascii="Times New Roman" w:hAnsi="Times New Roman" w:cs="Times New Roman"/>
              </w:rPr>
            </w:pPr>
            <w:r w:rsidRPr="006F2535">
              <w:rPr>
                <w:rFonts w:ascii="Times New Roman" w:hAnsi="Times New Roman" w:cs="Times New Roman"/>
              </w:rPr>
              <w:t>Memory</w:t>
            </w:r>
          </w:p>
          <w:p w14:paraId="322CE066" w14:textId="77777777" w:rsidR="003253D8" w:rsidRPr="006F2535" w:rsidRDefault="003253D8" w:rsidP="00A86C3D">
            <w:pPr>
              <w:tabs>
                <w:tab w:val="left" w:pos="0"/>
              </w:tabs>
              <w:jc w:val="center"/>
              <w:rPr>
                <w:rFonts w:ascii="Times New Roman" w:hAnsi="Times New Roman" w:cs="Times New Roman"/>
              </w:rPr>
            </w:pPr>
          </w:p>
        </w:tc>
        <w:tc>
          <w:tcPr>
            <w:tcW w:w="709" w:type="dxa"/>
            <w:tcBorders>
              <w:top w:val="nil"/>
              <w:left w:val="nil"/>
              <w:bottom w:val="nil"/>
              <w:right w:val="nil"/>
            </w:tcBorders>
          </w:tcPr>
          <w:p w14:paraId="7EA973C1" w14:textId="77777777" w:rsidR="003253D8" w:rsidRPr="006F2535" w:rsidRDefault="003253D8" w:rsidP="00A86C3D">
            <w:pPr>
              <w:tabs>
                <w:tab w:val="left" w:pos="0"/>
              </w:tabs>
              <w:jc w:val="center"/>
              <w:rPr>
                <w:rFonts w:ascii="Times New Roman" w:hAnsi="Times New Roman" w:cs="Times New Roman"/>
                <w:color w:val="000000" w:themeColor="text1"/>
              </w:rPr>
            </w:pPr>
            <w:r w:rsidRPr="006F2535">
              <w:rPr>
                <w:rFonts w:ascii="Times New Roman" w:hAnsi="Times New Roman" w:cs="Times New Roman"/>
                <w:color w:val="000000" w:themeColor="text1"/>
              </w:rPr>
              <w:t>1.15</w:t>
            </w:r>
          </w:p>
        </w:tc>
        <w:tc>
          <w:tcPr>
            <w:tcW w:w="709" w:type="dxa"/>
            <w:tcBorders>
              <w:top w:val="nil"/>
              <w:left w:val="nil"/>
              <w:bottom w:val="nil"/>
              <w:right w:val="nil"/>
            </w:tcBorders>
          </w:tcPr>
          <w:p w14:paraId="45CAB6FD" w14:textId="77777777" w:rsidR="003253D8" w:rsidRPr="006F2535" w:rsidRDefault="003253D8" w:rsidP="00A86C3D">
            <w:pPr>
              <w:tabs>
                <w:tab w:val="left" w:pos="0"/>
              </w:tabs>
              <w:jc w:val="center"/>
              <w:rPr>
                <w:rFonts w:ascii="Times New Roman" w:hAnsi="Times New Roman" w:cs="Times New Roman"/>
                <w:color w:val="000000" w:themeColor="text1"/>
              </w:rPr>
            </w:pPr>
            <w:r w:rsidRPr="006F2535">
              <w:rPr>
                <w:rFonts w:ascii="Times New Roman" w:hAnsi="Times New Roman" w:cs="Times New Roman"/>
                <w:color w:val="000000" w:themeColor="text1"/>
              </w:rPr>
              <w:t>0.60</w:t>
            </w:r>
          </w:p>
        </w:tc>
        <w:tc>
          <w:tcPr>
            <w:tcW w:w="1136" w:type="dxa"/>
            <w:tcBorders>
              <w:top w:val="nil"/>
              <w:left w:val="nil"/>
              <w:bottom w:val="nil"/>
              <w:right w:val="nil"/>
            </w:tcBorders>
          </w:tcPr>
          <w:p w14:paraId="0CDAD5C4" w14:textId="77777777" w:rsidR="003253D8" w:rsidRPr="006F2535" w:rsidRDefault="003253D8" w:rsidP="00A86C3D">
            <w:pPr>
              <w:tabs>
                <w:tab w:val="left" w:pos="0"/>
              </w:tabs>
              <w:jc w:val="center"/>
              <w:rPr>
                <w:rFonts w:ascii="Times New Roman" w:hAnsi="Times New Roman" w:cs="Times New Roman"/>
                <w:color w:val="000000" w:themeColor="text1"/>
              </w:rPr>
            </w:pPr>
            <w:r w:rsidRPr="006F2535">
              <w:rPr>
                <w:rFonts w:ascii="Times New Roman" w:hAnsi="Times New Roman" w:cs="Times New Roman"/>
                <w:color w:val="000000" w:themeColor="text1"/>
              </w:rPr>
              <w:t>-0.71-2.72</w:t>
            </w:r>
          </w:p>
        </w:tc>
        <w:tc>
          <w:tcPr>
            <w:tcW w:w="709" w:type="dxa"/>
            <w:tcBorders>
              <w:top w:val="nil"/>
              <w:left w:val="nil"/>
              <w:bottom w:val="nil"/>
              <w:right w:val="nil"/>
            </w:tcBorders>
          </w:tcPr>
          <w:p w14:paraId="4247691D" w14:textId="77777777" w:rsidR="003253D8" w:rsidRPr="006F2535" w:rsidRDefault="003253D8" w:rsidP="00A86C3D">
            <w:pPr>
              <w:tabs>
                <w:tab w:val="left" w:pos="0"/>
              </w:tabs>
              <w:jc w:val="center"/>
              <w:rPr>
                <w:rFonts w:ascii="Times New Roman" w:hAnsi="Times New Roman" w:cs="Times New Roman"/>
                <w:color w:val="000000" w:themeColor="text1"/>
              </w:rPr>
            </w:pPr>
            <w:r w:rsidRPr="006F2535">
              <w:rPr>
                <w:rFonts w:ascii="Times New Roman" w:hAnsi="Times New Roman" w:cs="Times New Roman"/>
                <w:color w:val="000000" w:themeColor="text1"/>
              </w:rPr>
              <w:t>-0.19</w:t>
            </w:r>
          </w:p>
        </w:tc>
        <w:tc>
          <w:tcPr>
            <w:tcW w:w="708" w:type="dxa"/>
            <w:tcBorders>
              <w:top w:val="nil"/>
              <w:left w:val="nil"/>
              <w:bottom w:val="nil"/>
              <w:right w:val="nil"/>
            </w:tcBorders>
          </w:tcPr>
          <w:p w14:paraId="48985E1E" w14:textId="77777777" w:rsidR="003253D8" w:rsidRPr="006F2535" w:rsidRDefault="003253D8" w:rsidP="00A86C3D">
            <w:pPr>
              <w:tabs>
                <w:tab w:val="left" w:pos="0"/>
              </w:tabs>
              <w:jc w:val="center"/>
              <w:rPr>
                <w:rFonts w:ascii="Times New Roman" w:hAnsi="Times New Roman" w:cs="Times New Roman"/>
                <w:color w:val="000000" w:themeColor="text1"/>
              </w:rPr>
            </w:pPr>
            <w:r w:rsidRPr="006F2535">
              <w:rPr>
                <w:rFonts w:ascii="Times New Roman" w:hAnsi="Times New Roman" w:cs="Times New Roman"/>
                <w:color w:val="000000" w:themeColor="text1"/>
              </w:rPr>
              <w:t>0.26</w:t>
            </w:r>
          </w:p>
        </w:tc>
        <w:tc>
          <w:tcPr>
            <w:tcW w:w="1134" w:type="dxa"/>
            <w:tcBorders>
              <w:top w:val="nil"/>
              <w:left w:val="nil"/>
              <w:bottom w:val="nil"/>
            </w:tcBorders>
          </w:tcPr>
          <w:p w14:paraId="185F83E9" w14:textId="77777777" w:rsidR="003253D8" w:rsidRPr="006F2535" w:rsidRDefault="003253D8" w:rsidP="00A86C3D">
            <w:pPr>
              <w:tabs>
                <w:tab w:val="left" w:pos="0"/>
                <w:tab w:val="center" w:pos="459"/>
              </w:tabs>
              <w:jc w:val="center"/>
              <w:rPr>
                <w:rFonts w:ascii="Times New Roman" w:hAnsi="Times New Roman" w:cs="Times New Roman"/>
                <w:color w:val="000000" w:themeColor="text1"/>
              </w:rPr>
            </w:pPr>
            <w:r w:rsidRPr="006F2535">
              <w:rPr>
                <w:rFonts w:ascii="Times New Roman" w:hAnsi="Times New Roman" w:cs="Times New Roman"/>
                <w:color w:val="000000" w:themeColor="text1"/>
              </w:rPr>
              <w:t>-0.87-0.36</w:t>
            </w:r>
          </w:p>
        </w:tc>
      </w:tr>
      <w:tr w:rsidR="003253D8" w:rsidRPr="006F2535" w14:paraId="63F6337B" w14:textId="77777777" w:rsidTr="00A86C3D">
        <w:tc>
          <w:tcPr>
            <w:tcW w:w="1134" w:type="dxa"/>
            <w:tcBorders>
              <w:top w:val="nil"/>
              <w:bottom w:val="nil"/>
              <w:right w:val="nil"/>
            </w:tcBorders>
          </w:tcPr>
          <w:p w14:paraId="725E22B9" w14:textId="77777777" w:rsidR="003253D8" w:rsidRPr="006F2535" w:rsidRDefault="003253D8" w:rsidP="00A86C3D">
            <w:pPr>
              <w:tabs>
                <w:tab w:val="left" w:pos="0"/>
              </w:tabs>
              <w:jc w:val="center"/>
              <w:rPr>
                <w:rFonts w:ascii="Times New Roman" w:hAnsi="Times New Roman" w:cs="Times New Roman"/>
                <w:b/>
              </w:rPr>
            </w:pPr>
          </w:p>
        </w:tc>
        <w:tc>
          <w:tcPr>
            <w:tcW w:w="1134" w:type="dxa"/>
            <w:tcBorders>
              <w:top w:val="nil"/>
              <w:left w:val="nil"/>
              <w:bottom w:val="nil"/>
              <w:right w:val="nil"/>
            </w:tcBorders>
          </w:tcPr>
          <w:p w14:paraId="2066FB49" w14:textId="77777777" w:rsidR="003253D8" w:rsidRPr="006F2535" w:rsidRDefault="003253D8" w:rsidP="00A86C3D">
            <w:pPr>
              <w:tabs>
                <w:tab w:val="left" w:pos="0"/>
              </w:tabs>
              <w:jc w:val="center"/>
              <w:rPr>
                <w:rFonts w:ascii="Times New Roman" w:hAnsi="Times New Roman" w:cs="Times New Roman"/>
              </w:rPr>
            </w:pPr>
          </w:p>
        </w:tc>
        <w:tc>
          <w:tcPr>
            <w:tcW w:w="1134" w:type="dxa"/>
            <w:tcBorders>
              <w:top w:val="nil"/>
              <w:left w:val="nil"/>
              <w:bottom w:val="nil"/>
              <w:right w:val="nil"/>
            </w:tcBorders>
          </w:tcPr>
          <w:p w14:paraId="29C2DE89" w14:textId="77777777" w:rsidR="003253D8" w:rsidRPr="006F2535" w:rsidRDefault="003253D8" w:rsidP="00A86C3D">
            <w:pPr>
              <w:tabs>
                <w:tab w:val="left" w:pos="0"/>
              </w:tabs>
              <w:jc w:val="center"/>
              <w:rPr>
                <w:rFonts w:ascii="Times New Roman" w:hAnsi="Times New Roman" w:cs="Times New Roman"/>
              </w:rPr>
            </w:pPr>
          </w:p>
        </w:tc>
        <w:tc>
          <w:tcPr>
            <w:tcW w:w="709" w:type="dxa"/>
            <w:tcBorders>
              <w:top w:val="nil"/>
              <w:left w:val="nil"/>
              <w:bottom w:val="nil"/>
              <w:right w:val="nil"/>
            </w:tcBorders>
          </w:tcPr>
          <w:p w14:paraId="33DFFE65" w14:textId="77777777" w:rsidR="003253D8" w:rsidRPr="006F2535" w:rsidRDefault="003253D8" w:rsidP="00A86C3D">
            <w:pPr>
              <w:tabs>
                <w:tab w:val="left" w:pos="0"/>
              </w:tabs>
              <w:jc w:val="center"/>
              <w:rPr>
                <w:rFonts w:ascii="Times New Roman" w:hAnsi="Times New Roman" w:cs="Times New Roman"/>
                <w:color w:val="000000" w:themeColor="text1"/>
              </w:rPr>
            </w:pPr>
          </w:p>
        </w:tc>
        <w:tc>
          <w:tcPr>
            <w:tcW w:w="709" w:type="dxa"/>
            <w:tcBorders>
              <w:top w:val="nil"/>
              <w:left w:val="nil"/>
              <w:bottom w:val="nil"/>
              <w:right w:val="nil"/>
            </w:tcBorders>
          </w:tcPr>
          <w:p w14:paraId="332F2D40" w14:textId="77777777" w:rsidR="003253D8" w:rsidRPr="006F2535" w:rsidRDefault="003253D8" w:rsidP="00A86C3D">
            <w:pPr>
              <w:tabs>
                <w:tab w:val="left" w:pos="0"/>
              </w:tabs>
              <w:jc w:val="center"/>
              <w:rPr>
                <w:rFonts w:ascii="Times New Roman" w:hAnsi="Times New Roman" w:cs="Times New Roman"/>
                <w:color w:val="000000" w:themeColor="text1"/>
              </w:rPr>
            </w:pPr>
          </w:p>
        </w:tc>
        <w:tc>
          <w:tcPr>
            <w:tcW w:w="1136" w:type="dxa"/>
            <w:tcBorders>
              <w:top w:val="nil"/>
              <w:left w:val="nil"/>
              <w:bottom w:val="nil"/>
              <w:right w:val="nil"/>
            </w:tcBorders>
          </w:tcPr>
          <w:p w14:paraId="33E7D1CF" w14:textId="77777777" w:rsidR="003253D8" w:rsidRPr="006F2535" w:rsidRDefault="003253D8" w:rsidP="00A86C3D">
            <w:pPr>
              <w:tabs>
                <w:tab w:val="left" w:pos="0"/>
              </w:tabs>
              <w:jc w:val="center"/>
              <w:rPr>
                <w:rFonts w:ascii="Times New Roman" w:hAnsi="Times New Roman" w:cs="Times New Roman"/>
                <w:color w:val="000000" w:themeColor="text1"/>
              </w:rPr>
            </w:pPr>
          </w:p>
        </w:tc>
        <w:tc>
          <w:tcPr>
            <w:tcW w:w="709" w:type="dxa"/>
            <w:tcBorders>
              <w:top w:val="nil"/>
              <w:left w:val="nil"/>
              <w:bottom w:val="nil"/>
              <w:right w:val="nil"/>
            </w:tcBorders>
          </w:tcPr>
          <w:p w14:paraId="5F68B8B5" w14:textId="77777777" w:rsidR="003253D8" w:rsidRPr="006F2535" w:rsidRDefault="003253D8" w:rsidP="00A86C3D">
            <w:pPr>
              <w:tabs>
                <w:tab w:val="left" w:pos="0"/>
              </w:tabs>
              <w:jc w:val="center"/>
              <w:rPr>
                <w:rFonts w:ascii="Times New Roman" w:hAnsi="Times New Roman" w:cs="Times New Roman"/>
                <w:color w:val="000000" w:themeColor="text1"/>
              </w:rPr>
            </w:pPr>
          </w:p>
        </w:tc>
        <w:tc>
          <w:tcPr>
            <w:tcW w:w="708" w:type="dxa"/>
            <w:tcBorders>
              <w:top w:val="nil"/>
              <w:left w:val="nil"/>
              <w:bottom w:val="nil"/>
              <w:right w:val="nil"/>
            </w:tcBorders>
          </w:tcPr>
          <w:p w14:paraId="4F82CEAC" w14:textId="77777777" w:rsidR="003253D8" w:rsidRPr="006F2535" w:rsidRDefault="003253D8" w:rsidP="00A86C3D">
            <w:pPr>
              <w:tabs>
                <w:tab w:val="left" w:pos="0"/>
              </w:tabs>
              <w:jc w:val="center"/>
              <w:rPr>
                <w:rFonts w:ascii="Times New Roman" w:hAnsi="Times New Roman" w:cs="Times New Roman"/>
                <w:color w:val="000000" w:themeColor="text1"/>
              </w:rPr>
            </w:pPr>
          </w:p>
        </w:tc>
        <w:tc>
          <w:tcPr>
            <w:tcW w:w="1134" w:type="dxa"/>
            <w:tcBorders>
              <w:top w:val="nil"/>
              <w:left w:val="nil"/>
              <w:bottom w:val="nil"/>
            </w:tcBorders>
          </w:tcPr>
          <w:p w14:paraId="683F6AEF" w14:textId="77777777" w:rsidR="003253D8" w:rsidRPr="006F2535" w:rsidRDefault="003253D8" w:rsidP="00A86C3D">
            <w:pPr>
              <w:tabs>
                <w:tab w:val="left" w:pos="0"/>
              </w:tabs>
              <w:jc w:val="center"/>
              <w:rPr>
                <w:rFonts w:ascii="Times New Roman" w:hAnsi="Times New Roman" w:cs="Times New Roman"/>
                <w:color w:val="000000" w:themeColor="text1"/>
              </w:rPr>
            </w:pPr>
          </w:p>
        </w:tc>
      </w:tr>
      <w:tr w:rsidR="003253D8" w:rsidRPr="006F2535" w14:paraId="234208AF" w14:textId="77777777" w:rsidTr="00A86C3D">
        <w:tc>
          <w:tcPr>
            <w:tcW w:w="1134" w:type="dxa"/>
            <w:tcBorders>
              <w:top w:val="nil"/>
              <w:bottom w:val="nil"/>
              <w:right w:val="nil"/>
            </w:tcBorders>
          </w:tcPr>
          <w:p w14:paraId="7721DBA8" w14:textId="77777777" w:rsidR="003253D8" w:rsidRPr="006F2535" w:rsidRDefault="003253D8" w:rsidP="00A86C3D">
            <w:pPr>
              <w:tabs>
                <w:tab w:val="left" w:pos="0"/>
              </w:tabs>
              <w:jc w:val="center"/>
              <w:rPr>
                <w:rFonts w:ascii="Times New Roman" w:hAnsi="Times New Roman" w:cs="Times New Roman"/>
                <w:b/>
              </w:rPr>
            </w:pPr>
            <w:r w:rsidRPr="006F2535">
              <w:rPr>
                <w:rFonts w:ascii="Times New Roman" w:hAnsi="Times New Roman" w:cs="Times New Roman"/>
                <w:b/>
              </w:rPr>
              <w:t>MFMT</w:t>
            </w:r>
          </w:p>
          <w:p w14:paraId="68F4C466" w14:textId="77777777" w:rsidR="003253D8" w:rsidRPr="006F2535" w:rsidRDefault="003253D8" w:rsidP="00A86C3D">
            <w:pPr>
              <w:tabs>
                <w:tab w:val="left" w:pos="0"/>
              </w:tabs>
              <w:jc w:val="center"/>
              <w:rPr>
                <w:rFonts w:ascii="Times New Roman" w:hAnsi="Times New Roman" w:cs="Times New Roman"/>
                <w:b/>
              </w:rPr>
            </w:pPr>
          </w:p>
        </w:tc>
        <w:tc>
          <w:tcPr>
            <w:tcW w:w="1134" w:type="dxa"/>
            <w:tcBorders>
              <w:top w:val="nil"/>
              <w:left w:val="nil"/>
              <w:bottom w:val="nil"/>
              <w:right w:val="nil"/>
            </w:tcBorders>
          </w:tcPr>
          <w:p w14:paraId="111F6D60" w14:textId="77777777" w:rsidR="003253D8" w:rsidRPr="006F2535" w:rsidRDefault="003253D8" w:rsidP="00A86C3D">
            <w:pPr>
              <w:tabs>
                <w:tab w:val="left" w:pos="0"/>
              </w:tabs>
              <w:jc w:val="center"/>
              <w:rPr>
                <w:rFonts w:ascii="Times New Roman" w:hAnsi="Times New Roman" w:cs="Times New Roman"/>
              </w:rPr>
            </w:pPr>
            <w:r w:rsidRPr="006F2535">
              <w:rPr>
                <w:rFonts w:ascii="Times New Roman" w:hAnsi="Times New Roman" w:cs="Times New Roman"/>
              </w:rPr>
              <w:t>Face</w:t>
            </w:r>
          </w:p>
          <w:p w14:paraId="7DB3BA10" w14:textId="77777777" w:rsidR="003253D8" w:rsidRPr="006F2535" w:rsidRDefault="003253D8" w:rsidP="00A86C3D">
            <w:pPr>
              <w:tabs>
                <w:tab w:val="left" w:pos="0"/>
              </w:tabs>
              <w:jc w:val="center"/>
              <w:rPr>
                <w:rFonts w:ascii="Times New Roman" w:hAnsi="Times New Roman" w:cs="Times New Roman"/>
              </w:rPr>
            </w:pPr>
          </w:p>
        </w:tc>
        <w:tc>
          <w:tcPr>
            <w:tcW w:w="1134" w:type="dxa"/>
            <w:tcBorders>
              <w:top w:val="nil"/>
              <w:left w:val="nil"/>
              <w:bottom w:val="nil"/>
              <w:right w:val="nil"/>
            </w:tcBorders>
          </w:tcPr>
          <w:p w14:paraId="72F5EEDF" w14:textId="77777777" w:rsidR="003253D8" w:rsidRPr="006F2535" w:rsidRDefault="003253D8" w:rsidP="00A86C3D">
            <w:pPr>
              <w:tabs>
                <w:tab w:val="left" w:pos="0"/>
              </w:tabs>
              <w:jc w:val="center"/>
              <w:rPr>
                <w:rFonts w:ascii="Times New Roman" w:hAnsi="Times New Roman" w:cs="Times New Roman"/>
              </w:rPr>
            </w:pPr>
            <w:r w:rsidRPr="006F2535">
              <w:rPr>
                <w:rFonts w:ascii="Times New Roman" w:hAnsi="Times New Roman" w:cs="Times New Roman"/>
              </w:rPr>
              <w:t>Matching</w:t>
            </w:r>
          </w:p>
          <w:p w14:paraId="5FD9D2FA" w14:textId="77777777" w:rsidR="003253D8" w:rsidRPr="006F2535" w:rsidRDefault="003253D8" w:rsidP="00A86C3D">
            <w:pPr>
              <w:tabs>
                <w:tab w:val="left" w:pos="0"/>
              </w:tabs>
              <w:jc w:val="center"/>
              <w:rPr>
                <w:rFonts w:ascii="Times New Roman" w:hAnsi="Times New Roman" w:cs="Times New Roman"/>
              </w:rPr>
            </w:pPr>
          </w:p>
        </w:tc>
        <w:tc>
          <w:tcPr>
            <w:tcW w:w="709" w:type="dxa"/>
            <w:tcBorders>
              <w:top w:val="nil"/>
              <w:left w:val="nil"/>
              <w:bottom w:val="nil"/>
              <w:right w:val="nil"/>
            </w:tcBorders>
          </w:tcPr>
          <w:p w14:paraId="427FA54D" w14:textId="43DF70CE" w:rsidR="003253D8" w:rsidRPr="006F2535" w:rsidRDefault="003253D8" w:rsidP="00A86C3D">
            <w:pPr>
              <w:tabs>
                <w:tab w:val="left" w:pos="0"/>
              </w:tabs>
              <w:jc w:val="center"/>
              <w:rPr>
                <w:rFonts w:ascii="Times New Roman" w:hAnsi="Times New Roman" w:cs="Times New Roman"/>
                <w:color w:val="000000" w:themeColor="text1"/>
              </w:rPr>
            </w:pPr>
            <w:r w:rsidRPr="006F2535">
              <w:rPr>
                <w:rFonts w:ascii="Times New Roman" w:hAnsi="Times New Roman" w:cs="Times New Roman"/>
                <w:color w:val="000000" w:themeColor="text1"/>
              </w:rPr>
              <w:t>1.</w:t>
            </w:r>
            <w:r w:rsidR="00F62B84" w:rsidRPr="006F2535">
              <w:rPr>
                <w:rFonts w:ascii="Times New Roman" w:hAnsi="Times New Roman" w:cs="Times New Roman"/>
                <w:color w:val="000000" w:themeColor="text1"/>
              </w:rPr>
              <w:t>50</w:t>
            </w:r>
          </w:p>
        </w:tc>
        <w:tc>
          <w:tcPr>
            <w:tcW w:w="709" w:type="dxa"/>
            <w:tcBorders>
              <w:top w:val="nil"/>
              <w:left w:val="nil"/>
              <w:bottom w:val="nil"/>
              <w:right w:val="nil"/>
            </w:tcBorders>
          </w:tcPr>
          <w:p w14:paraId="35F544B4" w14:textId="77777777" w:rsidR="003253D8" w:rsidRPr="006F2535" w:rsidRDefault="003253D8" w:rsidP="00A86C3D">
            <w:pPr>
              <w:tabs>
                <w:tab w:val="left" w:pos="0"/>
              </w:tabs>
              <w:jc w:val="center"/>
              <w:rPr>
                <w:rFonts w:ascii="Times New Roman" w:hAnsi="Times New Roman" w:cs="Times New Roman"/>
                <w:color w:val="000000" w:themeColor="text1"/>
              </w:rPr>
            </w:pPr>
            <w:r w:rsidRPr="006F2535">
              <w:rPr>
                <w:rFonts w:ascii="Times New Roman" w:hAnsi="Times New Roman" w:cs="Times New Roman"/>
                <w:color w:val="000000" w:themeColor="text1"/>
              </w:rPr>
              <w:t>0.73</w:t>
            </w:r>
          </w:p>
        </w:tc>
        <w:tc>
          <w:tcPr>
            <w:tcW w:w="1136" w:type="dxa"/>
            <w:tcBorders>
              <w:top w:val="nil"/>
              <w:left w:val="nil"/>
              <w:bottom w:val="nil"/>
              <w:right w:val="nil"/>
            </w:tcBorders>
          </w:tcPr>
          <w:p w14:paraId="1D597D0B" w14:textId="77777777" w:rsidR="003253D8" w:rsidRPr="006F2535" w:rsidRDefault="003253D8" w:rsidP="00A86C3D">
            <w:pPr>
              <w:tabs>
                <w:tab w:val="left" w:pos="0"/>
              </w:tabs>
              <w:jc w:val="center"/>
              <w:rPr>
                <w:rFonts w:ascii="Times New Roman" w:hAnsi="Times New Roman" w:cs="Times New Roman"/>
                <w:color w:val="000000" w:themeColor="text1"/>
              </w:rPr>
            </w:pPr>
            <w:r w:rsidRPr="006F2535">
              <w:rPr>
                <w:rFonts w:ascii="Times New Roman" w:hAnsi="Times New Roman" w:cs="Times New Roman"/>
                <w:color w:val="000000" w:themeColor="text1"/>
              </w:rPr>
              <w:t>-0.17-3.00</w:t>
            </w:r>
          </w:p>
        </w:tc>
        <w:tc>
          <w:tcPr>
            <w:tcW w:w="709" w:type="dxa"/>
            <w:tcBorders>
              <w:top w:val="nil"/>
              <w:left w:val="nil"/>
              <w:bottom w:val="nil"/>
              <w:right w:val="nil"/>
            </w:tcBorders>
          </w:tcPr>
          <w:p w14:paraId="0D1EC5B2" w14:textId="77777777" w:rsidR="003253D8" w:rsidRPr="006F2535" w:rsidRDefault="003253D8" w:rsidP="00A86C3D">
            <w:pPr>
              <w:tabs>
                <w:tab w:val="left" w:pos="0"/>
              </w:tabs>
              <w:jc w:val="center"/>
              <w:rPr>
                <w:rFonts w:ascii="Times New Roman" w:hAnsi="Times New Roman" w:cs="Times New Roman"/>
                <w:color w:val="000000" w:themeColor="text1"/>
              </w:rPr>
            </w:pPr>
            <w:r w:rsidRPr="006F2535">
              <w:rPr>
                <w:rFonts w:ascii="Times New Roman" w:hAnsi="Times New Roman" w:cs="Times New Roman"/>
                <w:color w:val="000000" w:themeColor="text1"/>
              </w:rPr>
              <w:t>0.34</w:t>
            </w:r>
          </w:p>
        </w:tc>
        <w:tc>
          <w:tcPr>
            <w:tcW w:w="708" w:type="dxa"/>
            <w:tcBorders>
              <w:top w:val="nil"/>
              <w:left w:val="nil"/>
              <w:bottom w:val="nil"/>
              <w:right w:val="nil"/>
            </w:tcBorders>
          </w:tcPr>
          <w:p w14:paraId="70930811" w14:textId="77777777" w:rsidR="003253D8" w:rsidRPr="006F2535" w:rsidRDefault="003253D8" w:rsidP="00A86C3D">
            <w:pPr>
              <w:tabs>
                <w:tab w:val="left" w:pos="0"/>
              </w:tabs>
              <w:jc w:val="center"/>
              <w:rPr>
                <w:rFonts w:ascii="Times New Roman" w:hAnsi="Times New Roman" w:cs="Times New Roman"/>
                <w:color w:val="000000" w:themeColor="text1"/>
              </w:rPr>
            </w:pPr>
            <w:r w:rsidRPr="006F2535">
              <w:rPr>
                <w:rFonts w:ascii="Times New Roman" w:hAnsi="Times New Roman" w:cs="Times New Roman"/>
                <w:color w:val="000000" w:themeColor="text1"/>
              </w:rPr>
              <w:t>0.36</w:t>
            </w:r>
          </w:p>
        </w:tc>
        <w:tc>
          <w:tcPr>
            <w:tcW w:w="1134" w:type="dxa"/>
            <w:tcBorders>
              <w:top w:val="nil"/>
              <w:left w:val="nil"/>
              <w:bottom w:val="nil"/>
            </w:tcBorders>
          </w:tcPr>
          <w:p w14:paraId="53A95C2D" w14:textId="77777777" w:rsidR="003253D8" w:rsidRPr="006F2535" w:rsidRDefault="003253D8" w:rsidP="00A86C3D">
            <w:pPr>
              <w:tabs>
                <w:tab w:val="left" w:pos="0"/>
              </w:tabs>
              <w:jc w:val="center"/>
              <w:rPr>
                <w:rFonts w:ascii="Times New Roman" w:hAnsi="Times New Roman" w:cs="Times New Roman"/>
                <w:color w:val="000000" w:themeColor="text1"/>
              </w:rPr>
            </w:pPr>
            <w:r w:rsidRPr="006F2535">
              <w:rPr>
                <w:rFonts w:ascii="Times New Roman" w:hAnsi="Times New Roman" w:cs="Times New Roman"/>
                <w:color w:val="000000" w:themeColor="text1"/>
              </w:rPr>
              <w:t>-0.97-1.63</w:t>
            </w:r>
          </w:p>
        </w:tc>
      </w:tr>
      <w:tr w:rsidR="003253D8" w:rsidRPr="006F2535" w14:paraId="2D9EEE3A" w14:textId="77777777" w:rsidTr="00A86C3D">
        <w:tc>
          <w:tcPr>
            <w:tcW w:w="1134" w:type="dxa"/>
            <w:tcBorders>
              <w:top w:val="nil"/>
              <w:bottom w:val="single" w:sz="4" w:space="0" w:color="auto"/>
              <w:right w:val="nil"/>
            </w:tcBorders>
          </w:tcPr>
          <w:p w14:paraId="3753EF5A" w14:textId="77777777" w:rsidR="003253D8" w:rsidRPr="006F2535" w:rsidRDefault="003253D8" w:rsidP="003253D8">
            <w:pPr>
              <w:tabs>
                <w:tab w:val="left" w:pos="0"/>
              </w:tabs>
              <w:jc w:val="center"/>
              <w:rPr>
                <w:rFonts w:ascii="Times New Roman" w:hAnsi="Times New Roman" w:cs="Times New Roman"/>
                <w:b/>
              </w:rPr>
            </w:pPr>
          </w:p>
          <w:p w14:paraId="2A121801" w14:textId="77777777" w:rsidR="003253D8" w:rsidRPr="006F2535" w:rsidRDefault="003253D8" w:rsidP="003253D8">
            <w:pPr>
              <w:tabs>
                <w:tab w:val="left" w:pos="0"/>
              </w:tabs>
              <w:jc w:val="center"/>
              <w:rPr>
                <w:rFonts w:ascii="Times New Roman" w:hAnsi="Times New Roman" w:cs="Times New Roman"/>
                <w:b/>
              </w:rPr>
            </w:pPr>
            <w:r w:rsidRPr="006F2535">
              <w:rPr>
                <w:rFonts w:ascii="Times New Roman" w:hAnsi="Times New Roman" w:cs="Times New Roman"/>
                <w:b/>
              </w:rPr>
              <w:t>CFMT+</w:t>
            </w:r>
          </w:p>
          <w:p w14:paraId="132F9CB5" w14:textId="77777777" w:rsidR="003253D8" w:rsidRPr="006F2535" w:rsidRDefault="003253D8" w:rsidP="003253D8">
            <w:pPr>
              <w:tabs>
                <w:tab w:val="left" w:pos="0"/>
              </w:tabs>
              <w:jc w:val="center"/>
              <w:rPr>
                <w:rFonts w:ascii="Times New Roman" w:hAnsi="Times New Roman" w:cs="Times New Roman"/>
                <w:b/>
              </w:rPr>
            </w:pPr>
          </w:p>
        </w:tc>
        <w:tc>
          <w:tcPr>
            <w:tcW w:w="1134" w:type="dxa"/>
            <w:tcBorders>
              <w:top w:val="nil"/>
              <w:left w:val="nil"/>
              <w:bottom w:val="single" w:sz="4" w:space="0" w:color="auto"/>
              <w:right w:val="nil"/>
            </w:tcBorders>
          </w:tcPr>
          <w:p w14:paraId="249B8407" w14:textId="77777777" w:rsidR="003253D8" w:rsidRPr="006F2535" w:rsidRDefault="003253D8" w:rsidP="003253D8">
            <w:pPr>
              <w:tabs>
                <w:tab w:val="left" w:pos="0"/>
              </w:tabs>
              <w:jc w:val="center"/>
              <w:rPr>
                <w:rFonts w:ascii="Times New Roman" w:hAnsi="Times New Roman" w:cs="Times New Roman"/>
              </w:rPr>
            </w:pPr>
          </w:p>
          <w:p w14:paraId="7D24C3D3" w14:textId="77777777" w:rsidR="003253D8" w:rsidRPr="006F2535" w:rsidRDefault="003253D8" w:rsidP="003253D8">
            <w:pPr>
              <w:tabs>
                <w:tab w:val="left" w:pos="0"/>
              </w:tabs>
              <w:jc w:val="center"/>
              <w:rPr>
                <w:rFonts w:ascii="Times New Roman" w:hAnsi="Times New Roman" w:cs="Times New Roman"/>
              </w:rPr>
            </w:pPr>
            <w:r w:rsidRPr="006F2535">
              <w:rPr>
                <w:rFonts w:ascii="Times New Roman" w:hAnsi="Times New Roman" w:cs="Times New Roman"/>
              </w:rPr>
              <w:t>Face</w:t>
            </w:r>
          </w:p>
          <w:p w14:paraId="06797A34" w14:textId="77777777" w:rsidR="003253D8" w:rsidRPr="006F2535" w:rsidRDefault="003253D8" w:rsidP="003253D8">
            <w:pPr>
              <w:tabs>
                <w:tab w:val="left" w:pos="0"/>
              </w:tabs>
              <w:jc w:val="center"/>
              <w:rPr>
                <w:rFonts w:ascii="Times New Roman" w:hAnsi="Times New Roman" w:cs="Times New Roman"/>
              </w:rPr>
            </w:pPr>
          </w:p>
        </w:tc>
        <w:tc>
          <w:tcPr>
            <w:tcW w:w="1134" w:type="dxa"/>
            <w:tcBorders>
              <w:top w:val="nil"/>
              <w:left w:val="nil"/>
              <w:bottom w:val="single" w:sz="4" w:space="0" w:color="auto"/>
              <w:right w:val="nil"/>
            </w:tcBorders>
          </w:tcPr>
          <w:p w14:paraId="7D51DCCD" w14:textId="77777777" w:rsidR="003253D8" w:rsidRPr="006F2535" w:rsidRDefault="003253D8" w:rsidP="003253D8">
            <w:pPr>
              <w:tabs>
                <w:tab w:val="left" w:pos="0"/>
              </w:tabs>
              <w:jc w:val="center"/>
              <w:rPr>
                <w:rFonts w:ascii="Times New Roman" w:hAnsi="Times New Roman" w:cs="Times New Roman"/>
              </w:rPr>
            </w:pPr>
          </w:p>
          <w:p w14:paraId="4890A25A" w14:textId="77777777" w:rsidR="003253D8" w:rsidRPr="006F2535" w:rsidRDefault="003253D8" w:rsidP="003253D8">
            <w:pPr>
              <w:tabs>
                <w:tab w:val="left" w:pos="0"/>
              </w:tabs>
              <w:jc w:val="center"/>
              <w:rPr>
                <w:rFonts w:ascii="Times New Roman" w:hAnsi="Times New Roman" w:cs="Times New Roman"/>
              </w:rPr>
            </w:pPr>
            <w:r w:rsidRPr="006F2535">
              <w:rPr>
                <w:rFonts w:ascii="Times New Roman" w:hAnsi="Times New Roman" w:cs="Times New Roman"/>
              </w:rPr>
              <w:t>Memory</w:t>
            </w:r>
          </w:p>
          <w:p w14:paraId="6FB13687" w14:textId="77777777" w:rsidR="003253D8" w:rsidRPr="006F2535" w:rsidRDefault="003253D8" w:rsidP="003253D8">
            <w:pPr>
              <w:tabs>
                <w:tab w:val="left" w:pos="0"/>
              </w:tabs>
              <w:jc w:val="center"/>
              <w:rPr>
                <w:rFonts w:ascii="Times New Roman" w:hAnsi="Times New Roman" w:cs="Times New Roman"/>
              </w:rPr>
            </w:pPr>
          </w:p>
        </w:tc>
        <w:tc>
          <w:tcPr>
            <w:tcW w:w="709" w:type="dxa"/>
            <w:tcBorders>
              <w:top w:val="nil"/>
              <w:left w:val="nil"/>
              <w:bottom w:val="single" w:sz="4" w:space="0" w:color="auto"/>
              <w:right w:val="nil"/>
            </w:tcBorders>
          </w:tcPr>
          <w:p w14:paraId="7C85BF18" w14:textId="77777777" w:rsidR="003253D8" w:rsidRPr="006F2535" w:rsidRDefault="003253D8" w:rsidP="003253D8">
            <w:pPr>
              <w:tabs>
                <w:tab w:val="left" w:pos="0"/>
              </w:tabs>
              <w:jc w:val="center"/>
              <w:rPr>
                <w:rFonts w:ascii="Times New Roman" w:hAnsi="Times New Roman" w:cs="Times New Roman"/>
                <w:color w:val="000000" w:themeColor="text1"/>
              </w:rPr>
            </w:pPr>
          </w:p>
          <w:p w14:paraId="3200E4D8" w14:textId="77777777" w:rsidR="003253D8" w:rsidRPr="006F2535" w:rsidRDefault="003253D8" w:rsidP="003253D8">
            <w:pPr>
              <w:tabs>
                <w:tab w:val="left" w:pos="0"/>
              </w:tabs>
              <w:jc w:val="center"/>
              <w:rPr>
                <w:rFonts w:ascii="Times New Roman" w:hAnsi="Times New Roman" w:cs="Times New Roman"/>
                <w:color w:val="000000" w:themeColor="text1"/>
              </w:rPr>
            </w:pPr>
            <w:r w:rsidRPr="006F2535">
              <w:rPr>
                <w:rFonts w:ascii="Times New Roman" w:hAnsi="Times New Roman" w:cs="Times New Roman"/>
                <w:color w:val="000000" w:themeColor="text1"/>
              </w:rPr>
              <w:t>-</w:t>
            </w:r>
          </w:p>
        </w:tc>
        <w:tc>
          <w:tcPr>
            <w:tcW w:w="709" w:type="dxa"/>
            <w:tcBorders>
              <w:top w:val="nil"/>
              <w:left w:val="nil"/>
              <w:bottom w:val="single" w:sz="4" w:space="0" w:color="auto"/>
              <w:right w:val="nil"/>
            </w:tcBorders>
          </w:tcPr>
          <w:p w14:paraId="67580650" w14:textId="77777777" w:rsidR="003253D8" w:rsidRPr="006F2535" w:rsidRDefault="003253D8" w:rsidP="003253D8">
            <w:pPr>
              <w:tabs>
                <w:tab w:val="left" w:pos="0"/>
              </w:tabs>
              <w:jc w:val="center"/>
              <w:rPr>
                <w:rFonts w:ascii="Times New Roman" w:hAnsi="Times New Roman" w:cs="Times New Roman"/>
                <w:color w:val="000000" w:themeColor="text1"/>
              </w:rPr>
            </w:pPr>
          </w:p>
          <w:p w14:paraId="36F70EB8" w14:textId="77777777" w:rsidR="003253D8" w:rsidRPr="006F2535" w:rsidRDefault="003253D8" w:rsidP="003253D8">
            <w:pPr>
              <w:tabs>
                <w:tab w:val="left" w:pos="0"/>
              </w:tabs>
              <w:jc w:val="center"/>
              <w:rPr>
                <w:rFonts w:ascii="Times New Roman" w:hAnsi="Times New Roman" w:cs="Times New Roman"/>
                <w:color w:val="000000" w:themeColor="text1"/>
              </w:rPr>
            </w:pPr>
            <w:r w:rsidRPr="006F2535">
              <w:rPr>
                <w:rFonts w:ascii="Times New Roman" w:hAnsi="Times New Roman" w:cs="Times New Roman"/>
                <w:color w:val="000000" w:themeColor="text1"/>
              </w:rPr>
              <w:t>-</w:t>
            </w:r>
          </w:p>
        </w:tc>
        <w:tc>
          <w:tcPr>
            <w:tcW w:w="1136" w:type="dxa"/>
            <w:tcBorders>
              <w:top w:val="nil"/>
              <w:left w:val="nil"/>
              <w:bottom w:val="single" w:sz="4" w:space="0" w:color="auto"/>
              <w:right w:val="nil"/>
            </w:tcBorders>
          </w:tcPr>
          <w:p w14:paraId="3EFC72A6" w14:textId="77777777" w:rsidR="003253D8" w:rsidRPr="006F2535" w:rsidRDefault="003253D8" w:rsidP="003253D8">
            <w:pPr>
              <w:tabs>
                <w:tab w:val="left" w:pos="0"/>
              </w:tabs>
              <w:jc w:val="center"/>
              <w:rPr>
                <w:rFonts w:ascii="Times New Roman" w:hAnsi="Times New Roman" w:cs="Times New Roman"/>
                <w:color w:val="000000" w:themeColor="text1"/>
              </w:rPr>
            </w:pPr>
          </w:p>
          <w:p w14:paraId="75C720EB" w14:textId="77777777" w:rsidR="003253D8" w:rsidRPr="006F2535" w:rsidRDefault="003253D8" w:rsidP="003253D8">
            <w:pPr>
              <w:tabs>
                <w:tab w:val="left" w:pos="0"/>
              </w:tabs>
              <w:jc w:val="center"/>
              <w:rPr>
                <w:rFonts w:ascii="Times New Roman" w:hAnsi="Times New Roman" w:cs="Times New Roman"/>
                <w:color w:val="000000" w:themeColor="text1"/>
              </w:rPr>
            </w:pPr>
            <w:r w:rsidRPr="006F2535">
              <w:rPr>
                <w:rFonts w:ascii="Times New Roman" w:hAnsi="Times New Roman" w:cs="Times New Roman"/>
                <w:color w:val="000000" w:themeColor="text1"/>
              </w:rPr>
              <w:t>-</w:t>
            </w:r>
          </w:p>
        </w:tc>
        <w:tc>
          <w:tcPr>
            <w:tcW w:w="709" w:type="dxa"/>
            <w:tcBorders>
              <w:top w:val="nil"/>
              <w:left w:val="nil"/>
              <w:bottom w:val="single" w:sz="4" w:space="0" w:color="auto"/>
              <w:right w:val="nil"/>
            </w:tcBorders>
          </w:tcPr>
          <w:p w14:paraId="7346D6AC" w14:textId="77777777" w:rsidR="003253D8" w:rsidRPr="006F2535" w:rsidRDefault="003253D8" w:rsidP="003253D8">
            <w:pPr>
              <w:tabs>
                <w:tab w:val="left" w:pos="0"/>
              </w:tabs>
              <w:jc w:val="center"/>
              <w:rPr>
                <w:rFonts w:ascii="Times New Roman" w:hAnsi="Times New Roman" w:cs="Times New Roman"/>
                <w:color w:val="000000" w:themeColor="text1"/>
              </w:rPr>
            </w:pPr>
          </w:p>
          <w:p w14:paraId="7FA675B3" w14:textId="77777777" w:rsidR="003253D8" w:rsidRPr="006F2535" w:rsidRDefault="003253D8" w:rsidP="003253D8">
            <w:pPr>
              <w:tabs>
                <w:tab w:val="left" w:pos="0"/>
              </w:tabs>
              <w:jc w:val="center"/>
              <w:rPr>
                <w:rFonts w:ascii="Times New Roman" w:hAnsi="Times New Roman" w:cs="Times New Roman"/>
                <w:color w:val="000000" w:themeColor="text1"/>
              </w:rPr>
            </w:pPr>
            <w:r w:rsidRPr="006F2535">
              <w:rPr>
                <w:rFonts w:ascii="Times New Roman" w:hAnsi="Times New Roman" w:cs="Times New Roman"/>
                <w:color w:val="000000" w:themeColor="text1"/>
              </w:rPr>
              <w:t>-</w:t>
            </w:r>
          </w:p>
        </w:tc>
        <w:tc>
          <w:tcPr>
            <w:tcW w:w="708" w:type="dxa"/>
            <w:tcBorders>
              <w:top w:val="nil"/>
              <w:left w:val="nil"/>
              <w:bottom w:val="single" w:sz="4" w:space="0" w:color="auto"/>
              <w:right w:val="nil"/>
            </w:tcBorders>
          </w:tcPr>
          <w:p w14:paraId="2FFE3F8D" w14:textId="77777777" w:rsidR="003253D8" w:rsidRPr="006F2535" w:rsidRDefault="003253D8" w:rsidP="003253D8">
            <w:pPr>
              <w:tabs>
                <w:tab w:val="left" w:pos="0"/>
              </w:tabs>
              <w:jc w:val="center"/>
              <w:rPr>
                <w:rFonts w:ascii="Times New Roman" w:hAnsi="Times New Roman" w:cs="Times New Roman"/>
                <w:color w:val="000000" w:themeColor="text1"/>
              </w:rPr>
            </w:pPr>
          </w:p>
          <w:p w14:paraId="47D8D0E0" w14:textId="77777777" w:rsidR="003253D8" w:rsidRPr="006F2535" w:rsidRDefault="003253D8" w:rsidP="003253D8">
            <w:pPr>
              <w:tabs>
                <w:tab w:val="left" w:pos="0"/>
              </w:tabs>
              <w:jc w:val="center"/>
              <w:rPr>
                <w:rFonts w:ascii="Times New Roman" w:hAnsi="Times New Roman" w:cs="Times New Roman"/>
                <w:color w:val="000000" w:themeColor="text1"/>
              </w:rPr>
            </w:pPr>
            <w:r w:rsidRPr="006F2535">
              <w:rPr>
                <w:rFonts w:ascii="Times New Roman" w:hAnsi="Times New Roman" w:cs="Times New Roman"/>
                <w:color w:val="000000" w:themeColor="text1"/>
              </w:rPr>
              <w:t>-</w:t>
            </w:r>
          </w:p>
        </w:tc>
        <w:tc>
          <w:tcPr>
            <w:tcW w:w="1134" w:type="dxa"/>
            <w:tcBorders>
              <w:top w:val="nil"/>
              <w:left w:val="nil"/>
              <w:bottom w:val="single" w:sz="4" w:space="0" w:color="auto"/>
            </w:tcBorders>
          </w:tcPr>
          <w:p w14:paraId="63D1F43E" w14:textId="77777777" w:rsidR="003253D8" w:rsidRPr="006F2535" w:rsidRDefault="003253D8" w:rsidP="003253D8">
            <w:pPr>
              <w:tabs>
                <w:tab w:val="left" w:pos="0"/>
              </w:tabs>
              <w:jc w:val="center"/>
              <w:rPr>
                <w:rFonts w:ascii="Times New Roman" w:hAnsi="Times New Roman" w:cs="Times New Roman"/>
                <w:color w:val="000000" w:themeColor="text1"/>
              </w:rPr>
            </w:pPr>
          </w:p>
          <w:p w14:paraId="0893EAAF" w14:textId="77777777" w:rsidR="003253D8" w:rsidRPr="006F2535" w:rsidRDefault="003253D8" w:rsidP="003253D8">
            <w:pPr>
              <w:tabs>
                <w:tab w:val="left" w:pos="0"/>
              </w:tabs>
              <w:jc w:val="center"/>
              <w:rPr>
                <w:rFonts w:ascii="Times New Roman" w:hAnsi="Times New Roman" w:cs="Times New Roman"/>
                <w:color w:val="000000" w:themeColor="text1"/>
              </w:rPr>
            </w:pPr>
            <w:r w:rsidRPr="006F2535">
              <w:rPr>
                <w:rFonts w:ascii="Times New Roman" w:hAnsi="Times New Roman" w:cs="Times New Roman"/>
                <w:color w:val="000000" w:themeColor="text1"/>
              </w:rPr>
              <w:t>-</w:t>
            </w:r>
          </w:p>
        </w:tc>
      </w:tr>
    </w:tbl>
    <w:p w14:paraId="4525F8D1" w14:textId="77777777" w:rsidR="003253D8" w:rsidRPr="006F2535" w:rsidRDefault="003253D8" w:rsidP="003253D8">
      <w:pPr>
        <w:tabs>
          <w:tab w:val="left" w:pos="0"/>
        </w:tabs>
        <w:spacing w:after="0" w:line="480" w:lineRule="auto"/>
        <w:rPr>
          <w:rFonts w:ascii="Times New Roman" w:hAnsi="Times New Roman" w:cs="Times New Roman"/>
          <w:i/>
          <w:sz w:val="16"/>
          <w:szCs w:val="16"/>
        </w:rPr>
      </w:pPr>
    </w:p>
    <w:p w14:paraId="5CC74A48" w14:textId="6622647B" w:rsidR="003253D8" w:rsidRPr="006F2535" w:rsidRDefault="003253D8" w:rsidP="003253D8">
      <w:pPr>
        <w:tabs>
          <w:tab w:val="left" w:pos="0"/>
        </w:tabs>
        <w:spacing w:after="0" w:line="480" w:lineRule="auto"/>
        <w:rPr>
          <w:rFonts w:ascii="Times New Roman" w:hAnsi="Times New Roman" w:cs="Times New Roman"/>
          <w:sz w:val="24"/>
        </w:rPr>
      </w:pPr>
      <w:r w:rsidRPr="006F2535">
        <w:rPr>
          <w:rFonts w:ascii="Times New Roman" w:hAnsi="Times New Roman" w:cs="Times New Roman"/>
          <w:i/>
          <w:sz w:val="24"/>
        </w:rPr>
        <w:t xml:space="preserve">Note. </w:t>
      </w:r>
      <w:r w:rsidRPr="006F2535">
        <w:rPr>
          <w:rFonts w:ascii="Times New Roman" w:hAnsi="Times New Roman" w:cs="Times New Roman"/>
          <w:sz w:val="24"/>
        </w:rPr>
        <w:t xml:space="preserve">Mean task performance on each of the 4 tests used in Experiment 3 (AVMaT = Applied Voice Matching Test; AVMeT = Applied Voice Memory Test; MFMT = Models </w:t>
      </w:r>
      <w:r w:rsidR="00BA746B" w:rsidRPr="006F2535">
        <w:rPr>
          <w:rFonts w:ascii="Times New Roman" w:hAnsi="Times New Roman" w:cs="Times New Roman"/>
          <w:sz w:val="24"/>
        </w:rPr>
        <w:t>Face</w:t>
      </w:r>
      <w:r w:rsidRPr="006F2535">
        <w:rPr>
          <w:rFonts w:ascii="Times New Roman" w:hAnsi="Times New Roman" w:cs="Times New Roman"/>
          <w:sz w:val="24"/>
        </w:rPr>
        <w:t xml:space="preserve"> Matching Test; CFMT+ = Cambridge Face Memory Test-Long Version).</w:t>
      </w:r>
    </w:p>
    <w:p w14:paraId="6E0EB163" w14:textId="77777777" w:rsidR="008235C4" w:rsidRPr="006F2535" w:rsidRDefault="008235C4" w:rsidP="008235C4">
      <w:pPr>
        <w:tabs>
          <w:tab w:val="left" w:pos="0"/>
        </w:tabs>
        <w:spacing w:after="0" w:line="480" w:lineRule="auto"/>
        <w:jc w:val="center"/>
        <w:rPr>
          <w:rFonts w:ascii="Times New Roman" w:hAnsi="Times New Roman" w:cs="Times New Roman"/>
          <w:b/>
          <w:bCs/>
          <w:sz w:val="24"/>
        </w:rPr>
      </w:pPr>
    </w:p>
    <w:p w14:paraId="77F20EBD" w14:textId="7686C7EE" w:rsidR="00D536D0" w:rsidRPr="006F2535" w:rsidRDefault="00D536D0" w:rsidP="003253D8">
      <w:pPr>
        <w:tabs>
          <w:tab w:val="left" w:pos="0"/>
        </w:tabs>
        <w:spacing w:after="0" w:line="480" w:lineRule="auto"/>
        <w:jc w:val="center"/>
        <w:rPr>
          <w:rFonts w:ascii="Times New Roman" w:hAnsi="Times New Roman" w:cs="Times New Roman"/>
          <w:b/>
          <w:bCs/>
          <w:sz w:val="24"/>
        </w:rPr>
      </w:pPr>
      <w:r w:rsidRPr="006F2535">
        <w:rPr>
          <w:rFonts w:ascii="Times New Roman" w:hAnsi="Times New Roman" w:cs="Times New Roman"/>
          <w:b/>
          <w:bCs/>
          <w:sz w:val="24"/>
        </w:rPr>
        <w:t>Figure</w:t>
      </w:r>
      <w:r w:rsidR="008235C4" w:rsidRPr="006F2535">
        <w:rPr>
          <w:rFonts w:ascii="Times New Roman" w:hAnsi="Times New Roman" w:cs="Times New Roman"/>
          <w:b/>
          <w:bCs/>
          <w:sz w:val="24"/>
        </w:rPr>
        <w:t xml:space="preserve"> Legends</w:t>
      </w:r>
    </w:p>
    <w:p w14:paraId="7C158EA0" w14:textId="77777777" w:rsidR="00D536D0" w:rsidRPr="006F2535" w:rsidRDefault="00D536D0" w:rsidP="00D536D0">
      <w:pPr>
        <w:tabs>
          <w:tab w:val="left" w:pos="0"/>
        </w:tabs>
        <w:spacing w:after="0" w:line="480" w:lineRule="auto"/>
        <w:rPr>
          <w:rFonts w:ascii="Times New Roman" w:hAnsi="Times New Roman" w:cs="Times New Roman"/>
          <w:sz w:val="24"/>
        </w:rPr>
      </w:pPr>
      <w:r w:rsidRPr="006F2535">
        <w:rPr>
          <w:rFonts w:ascii="Times New Roman" w:hAnsi="Times New Roman" w:cs="Times New Roman"/>
          <w:b/>
          <w:sz w:val="24"/>
        </w:rPr>
        <w:t>Figure 1</w:t>
      </w:r>
    </w:p>
    <w:p w14:paraId="620D8922" w14:textId="53E1C526" w:rsidR="00D536D0" w:rsidRPr="006F2535" w:rsidRDefault="00D536D0" w:rsidP="00D536D0">
      <w:pPr>
        <w:tabs>
          <w:tab w:val="left" w:pos="0"/>
        </w:tabs>
        <w:spacing w:after="0" w:line="480" w:lineRule="auto"/>
        <w:rPr>
          <w:rFonts w:ascii="Times New Roman" w:hAnsi="Times New Roman" w:cs="Times New Roman"/>
          <w:i/>
          <w:sz w:val="24"/>
        </w:rPr>
      </w:pPr>
      <w:r w:rsidRPr="006F2535">
        <w:rPr>
          <w:rFonts w:ascii="Times New Roman" w:hAnsi="Times New Roman" w:cs="Times New Roman"/>
          <w:i/>
          <w:sz w:val="24"/>
        </w:rPr>
        <w:t>Scatterplot correlation matrix for Experiment 1</w:t>
      </w:r>
    </w:p>
    <w:p w14:paraId="089FC335" w14:textId="00261438" w:rsidR="00D536D0" w:rsidRPr="006F2535" w:rsidRDefault="00D536D0" w:rsidP="00D536D0">
      <w:pPr>
        <w:tabs>
          <w:tab w:val="left" w:pos="0"/>
        </w:tabs>
        <w:spacing w:after="0" w:line="480" w:lineRule="auto"/>
        <w:rPr>
          <w:rFonts w:ascii="Times New Roman" w:hAnsi="Times New Roman" w:cs="Times New Roman"/>
          <w:sz w:val="24"/>
        </w:rPr>
      </w:pPr>
      <w:r w:rsidRPr="006F2535">
        <w:rPr>
          <w:rFonts w:ascii="Times New Roman" w:hAnsi="Times New Roman" w:cs="Times New Roman"/>
          <w:i/>
          <w:sz w:val="24"/>
        </w:rPr>
        <w:t xml:space="preserve">Note. </w:t>
      </w:r>
      <w:r w:rsidRPr="006F2535">
        <w:rPr>
          <w:rFonts w:ascii="Times New Roman" w:hAnsi="Times New Roman" w:cs="Times New Roman"/>
          <w:sz w:val="24"/>
        </w:rPr>
        <w:t>Figure 1 shows a scatterplot correlation matrix for Experiment 1</w:t>
      </w:r>
      <w:r w:rsidR="00BA746B" w:rsidRPr="006F2535">
        <w:rPr>
          <w:rFonts w:ascii="Times New Roman" w:hAnsi="Times New Roman" w:cs="Times New Roman"/>
          <w:sz w:val="24"/>
        </w:rPr>
        <w:t xml:space="preserve"> with</w:t>
      </w:r>
      <w:r w:rsidRPr="006F2535">
        <w:rPr>
          <w:rFonts w:ascii="Times New Roman" w:hAnsi="Times New Roman" w:cs="Times New Roman"/>
          <w:sz w:val="24"/>
        </w:rPr>
        <w:t xml:space="preserve"> 95% confidence intervals for the Pearson’s correlation coefficients shown in square brackets. </w:t>
      </w:r>
      <w:r w:rsidR="00BA746B" w:rsidRPr="006F2535">
        <w:rPr>
          <w:rFonts w:ascii="Times New Roman" w:hAnsi="Times New Roman" w:cs="Times New Roman"/>
          <w:sz w:val="24"/>
        </w:rPr>
        <w:t>(BVMT = Bangor Voice Matching Test; AVMaT = Applied Voice Matching Test; GFMT = Glasgow Face Matching Test; MFMT = Models Face Matching Test)</w:t>
      </w:r>
      <w:r w:rsidRPr="006F2535">
        <w:rPr>
          <w:rFonts w:ascii="Times New Roman" w:hAnsi="Times New Roman" w:cs="Times New Roman"/>
          <w:sz w:val="24"/>
        </w:rPr>
        <w:t xml:space="preserve">. </w:t>
      </w:r>
      <w:r w:rsidR="0044449A" w:rsidRPr="006F2535">
        <w:rPr>
          <w:rFonts w:ascii="Times New Roman" w:hAnsi="Times New Roman" w:cs="Times New Roman"/>
          <w:sz w:val="24"/>
        </w:rPr>
        <w:t xml:space="preserve"> </w:t>
      </w:r>
      <w:r w:rsidRPr="006F2535">
        <w:rPr>
          <w:rFonts w:ascii="Times New Roman" w:hAnsi="Times New Roman" w:cs="Times New Roman"/>
          <w:sz w:val="24"/>
        </w:rPr>
        <w:t>** correlation is significant at the ≤ .001 level</w:t>
      </w:r>
      <w:r w:rsidR="0044449A" w:rsidRPr="006F2535">
        <w:rPr>
          <w:rFonts w:ascii="Times New Roman" w:hAnsi="Times New Roman" w:cs="Times New Roman"/>
          <w:sz w:val="24"/>
        </w:rPr>
        <w:t xml:space="preserve">; </w:t>
      </w:r>
      <w:r w:rsidRPr="006F2535">
        <w:rPr>
          <w:rFonts w:ascii="Times New Roman" w:hAnsi="Times New Roman" w:cs="Times New Roman"/>
          <w:sz w:val="24"/>
        </w:rPr>
        <w:t>* correlation is significant at the &lt; .05 level</w:t>
      </w:r>
      <w:r w:rsidR="0044449A" w:rsidRPr="006F2535">
        <w:rPr>
          <w:rFonts w:ascii="Times New Roman" w:hAnsi="Times New Roman" w:cs="Times New Roman"/>
          <w:sz w:val="24"/>
        </w:rPr>
        <w:t>.</w:t>
      </w:r>
    </w:p>
    <w:p w14:paraId="259E1C4E" w14:textId="10936FCD" w:rsidR="0044449A" w:rsidRPr="006F2535" w:rsidRDefault="0044449A" w:rsidP="00D536D0">
      <w:pPr>
        <w:tabs>
          <w:tab w:val="left" w:pos="0"/>
        </w:tabs>
        <w:spacing w:after="0" w:line="480" w:lineRule="auto"/>
        <w:rPr>
          <w:rFonts w:ascii="Times New Roman" w:hAnsi="Times New Roman" w:cs="Times New Roman"/>
          <w:sz w:val="24"/>
        </w:rPr>
      </w:pPr>
    </w:p>
    <w:p w14:paraId="507C57DA" w14:textId="77777777" w:rsidR="0044449A" w:rsidRPr="006F2535" w:rsidRDefault="0044449A" w:rsidP="0044449A">
      <w:pPr>
        <w:tabs>
          <w:tab w:val="left" w:pos="0"/>
        </w:tabs>
        <w:spacing w:after="0" w:line="480" w:lineRule="auto"/>
        <w:rPr>
          <w:rFonts w:ascii="Times New Roman" w:hAnsi="Times New Roman" w:cs="Times New Roman"/>
          <w:b/>
          <w:sz w:val="24"/>
        </w:rPr>
      </w:pPr>
      <w:r w:rsidRPr="006F2535">
        <w:rPr>
          <w:rFonts w:ascii="Times New Roman" w:hAnsi="Times New Roman" w:cs="Times New Roman"/>
          <w:b/>
          <w:sz w:val="24"/>
        </w:rPr>
        <w:t>Figure 2</w:t>
      </w:r>
    </w:p>
    <w:p w14:paraId="22E04E91" w14:textId="41BA471F" w:rsidR="0044449A" w:rsidRPr="006F2535" w:rsidRDefault="0044449A" w:rsidP="0044449A">
      <w:pPr>
        <w:tabs>
          <w:tab w:val="left" w:pos="0"/>
        </w:tabs>
        <w:spacing w:after="0" w:line="480" w:lineRule="auto"/>
        <w:rPr>
          <w:rFonts w:ascii="Times New Roman" w:hAnsi="Times New Roman" w:cs="Times New Roman"/>
          <w:i/>
          <w:sz w:val="24"/>
        </w:rPr>
      </w:pPr>
      <w:r w:rsidRPr="006F2535">
        <w:rPr>
          <w:rFonts w:ascii="Times New Roman" w:hAnsi="Times New Roman" w:cs="Times New Roman"/>
          <w:i/>
          <w:sz w:val="24"/>
        </w:rPr>
        <w:t>Scatterplot correlation matrix for Experiment 2</w:t>
      </w:r>
    </w:p>
    <w:p w14:paraId="5A0D86B6" w14:textId="5DE9963B" w:rsidR="0044449A" w:rsidRPr="006F2535" w:rsidRDefault="0044449A" w:rsidP="0044449A">
      <w:pPr>
        <w:tabs>
          <w:tab w:val="left" w:pos="0"/>
        </w:tabs>
        <w:spacing w:after="0" w:line="480" w:lineRule="auto"/>
        <w:rPr>
          <w:rFonts w:ascii="Times New Roman" w:hAnsi="Times New Roman" w:cs="Times New Roman"/>
          <w:sz w:val="24"/>
        </w:rPr>
      </w:pPr>
      <w:r w:rsidRPr="006F2535">
        <w:rPr>
          <w:rFonts w:ascii="Times New Roman" w:hAnsi="Times New Roman" w:cs="Times New Roman"/>
          <w:i/>
          <w:sz w:val="24"/>
        </w:rPr>
        <w:t xml:space="preserve">Note. </w:t>
      </w:r>
      <w:r w:rsidRPr="006F2535">
        <w:rPr>
          <w:rFonts w:ascii="Times New Roman" w:hAnsi="Times New Roman" w:cs="Times New Roman"/>
          <w:sz w:val="24"/>
        </w:rPr>
        <w:t>Figure 2 shows a scatterplot correlation matrix for Experiment 2</w:t>
      </w:r>
      <w:r w:rsidR="00A45B7A" w:rsidRPr="006F2535">
        <w:rPr>
          <w:rFonts w:ascii="Times New Roman" w:hAnsi="Times New Roman" w:cs="Times New Roman"/>
          <w:sz w:val="24"/>
        </w:rPr>
        <w:t xml:space="preserve"> with </w:t>
      </w:r>
      <w:r w:rsidRPr="006F2535">
        <w:rPr>
          <w:rFonts w:ascii="Times New Roman" w:hAnsi="Times New Roman" w:cs="Times New Roman"/>
          <w:sz w:val="24"/>
        </w:rPr>
        <w:t xml:space="preserve">95% confidence intervals for the Pearson’s correlation coefficients shown in square brackets. </w:t>
      </w:r>
      <w:r w:rsidR="00A45B7A" w:rsidRPr="006F2535">
        <w:rPr>
          <w:rFonts w:ascii="Times New Roman" w:hAnsi="Times New Roman" w:cs="Times New Roman"/>
          <w:sz w:val="24"/>
        </w:rPr>
        <w:t>(GVMT = Glasgow Voice Memory Test; AVMeT = Applied Voice Memory Test; CFMT+ = Cambridge Face Memory Test-Long Version)</w:t>
      </w:r>
      <w:r w:rsidRPr="006F2535">
        <w:rPr>
          <w:rFonts w:ascii="Times New Roman" w:hAnsi="Times New Roman" w:cs="Times New Roman"/>
          <w:sz w:val="24"/>
        </w:rPr>
        <w:t>. ** correlation is significant at the ≤ .001 level; * correlation is significant at the &lt; .05 level.</w:t>
      </w:r>
    </w:p>
    <w:p w14:paraId="707404DA" w14:textId="330A17BC" w:rsidR="00AF0E2E" w:rsidRPr="006F2535" w:rsidRDefault="00AF0E2E" w:rsidP="0044449A">
      <w:pPr>
        <w:tabs>
          <w:tab w:val="left" w:pos="0"/>
        </w:tabs>
        <w:spacing w:after="0" w:line="480" w:lineRule="auto"/>
        <w:rPr>
          <w:rFonts w:ascii="Times New Roman" w:hAnsi="Times New Roman" w:cs="Times New Roman"/>
          <w:sz w:val="24"/>
        </w:rPr>
      </w:pPr>
    </w:p>
    <w:p w14:paraId="6255CD12" w14:textId="77777777" w:rsidR="00AF0E2E" w:rsidRPr="006F2535" w:rsidRDefault="00AF0E2E" w:rsidP="00AF0E2E">
      <w:pPr>
        <w:tabs>
          <w:tab w:val="left" w:pos="0"/>
        </w:tabs>
        <w:spacing w:after="0" w:line="480" w:lineRule="auto"/>
        <w:rPr>
          <w:rFonts w:ascii="Times New Roman" w:hAnsi="Times New Roman" w:cs="Times New Roman"/>
          <w:sz w:val="24"/>
        </w:rPr>
      </w:pPr>
      <w:r w:rsidRPr="006F2535">
        <w:rPr>
          <w:rFonts w:ascii="Times New Roman" w:hAnsi="Times New Roman" w:cs="Times New Roman"/>
          <w:b/>
          <w:sz w:val="24"/>
        </w:rPr>
        <w:t>Figure 3</w:t>
      </w:r>
    </w:p>
    <w:p w14:paraId="10A906E1" w14:textId="77777777" w:rsidR="00AF0E2E" w:rsidRPr="006F2535" w:rsidRDefault="00AF0E2E" w:rsidP="00AF0E2E">
      <w:pPr>
        <w:tabs>
          <w:tab w:val="left" w:pos="0"/>
        </w:tabs>
        <w:spacing w:after="0" w:line="480" w:lineRule="auto"/>
        <w:rPr>
          <w:rFonts w:ascii="Times New Roman" w:hAnsi="Times New Roman" w:cs="Times New Roman"/>
          <w:i/>
          <w:sz w:val="24"/>
        </w:rPr>
      </w:pPr>
      <w:r w:rsidRPr="006F2535">
        <w:rPr>
          <w:rFonts w:ascii="Times New Roman" w:hAnsi="Times New Roman" w:cs="Times New Roman"/>
          <w:i/>
          <w:sz w:val="24"/>
        </w:rPr>
        <w:t>Scatterplot correlation matrix for Experiment 3</w:t>
      </w:r>
    </w:p>
    <w:p w14:paraId="17552902" w14:textId="2921F41D" w:rsidR="00D536D0" w:rsidRPr="00196D89" w:rsidRDefault="00AF0E2E" w:rsidP="00D536D0">
      <w:pPr>
        <w:tabs>
          <w:tab w:val="left" w:pos="0"/>
        </w:tabs>
        <w:spacing w:after="0" w:line="480" w:lineRule="auto"/>
        <w:rPr>
          <w:rFonts w:ascii="Times New Roman" w:hAnsi="Times New Roman" w:cs="Times New Roman"/>
          <w:sz w:val="24"/>
        </w:rPr>
      </w:pPr>
      <w:r w:rsidRPr="006F2535">
        <w:rPr>
          <w:rFonts w:ascii="Times New Roman" w:hAnsi="Times New Roman" w:cs="Times New Roman"/>
          <w:i/>
          <w:sz w:val="24"/>
        </w:rPr>
        <w:t xml:space="preserve">Note. </w:t>
      </w:r>
      <w:r w:rsidRPr="006F2535">
        <w:rPr>
          <w:rFonts w:ascii="Times New Roman" w:hAnsi="Times New Roman" w:cs="Times New Roman"/>
          <w:sz w:val="24"/>
        </w:rPr>
        <w:t>Figure 3 shows a scatterplot correlation matrix for Experiment 3</w:t>
      </w:r>
      <w:r w:rsidR="00A45B7A" w:rsidRPr="006F2535">
        <w:rPr>
          <w:rFonts w:ascii="Times New Roman" w:hAnsi="Times New Roman" w:cs="Times New Roman"/>
          <w:sz w:val="24"/>
        </w:rPr>
        <w:t xml:space="preserve"> with</w:t>
      </w:r>
      <w:r w:rsidRPr="006F2535">
        <w:rPr>
          <w:rFonts w:ascii="Times New Roman" w:hAnsi="Times New Roman" w:cs="Times New Roman"/>
          <w:sz w:val="24"/>
        </w:rPr>
        <w:t xml:space="preserve"> 95% confidence intervals for the Pearson’s correlation coefficients shown in square brackets </w:t>
      </w:r>
      <w:r w:rsidR="00A45B7A" w:rsidRPr="006F2535">
        <w:rPr>
          <w:rFonts w:ascii="Times New Roman" w:hAnsi="Times New Roman" w:cs="Times New Roman"/>
          <w:sz w:val="24"/>
        </w:rPr>
        <w:t>(AVMaT = Applied Voice Matching Test; AVMeT = Applied Voice Memory Test; MFMT = Models Face Matching Test; CFMT+ = Cambridge Face Memory Test-Long Version)</w:t>
      </w:r>
      <w:r w:rsidRPr="006F2535">
        <w:rPr>
          <w:rFonts w:ascii="Times New Roman" w:hAnsi="Times New Roman" w:cs="Times New Roman"/>
          <w:sz w:val="24"/>
        </w:rPr>
        <w:t>. ** correlation is significant at the ≤ .001 level; * correlation is significant at the &lt; .05 level</w:t>
      </w:r>
      <w:r w:rsidR="00A45B7A" w:rsidRPr="006F2535">
        <w:rPr>
          <w:rFonts w:ascii="Times New Roman" w:hAnsi="Times New Roman" w:cs="Times New Roman"/>
          <w:sz w:val="24"/>
        </w:rPr>
        <w:t>.</w:t>
      </w:r>
      <w:r w:rsidR="00A45B7A">
        <w:rPr>
          <w:rFonts w:ascii="Times New Roman" w:hAnsi="Times New Roman" w:cs="Times New Roman"/>
          <w:sz w:val="24"/>
        </w:rPr>
        <w:t xml:space="preserve"> </w:t>
      </w:r>
    </w:p>
    <w:p w14:paraId="22841017" w14:textId="77777777" w:rsidR="00D536D0" w:rsidRPr="00D536D0" w:rsidRDefault="00D536D0" w:rsidP="00D536D0">
      <w:pPr>
        <w:tabs>
          <w:tab w:val="left" w:pos="0"/>
        </w:tabs>
        <w:spacing w:after="0" w:line="480" w:lineRule="auto"/>
        <w:ind w:left="720" w:hanging="720"/>
        <w:jc w:val="center"/>
        <w:rPr>
          <w:rFonts w:ascii="Times New Roman" w:hAnsi="Times New Roman" w:cs="Times New Roman"/>
          <w:b/>
          <w:bCs/>
          <w:sz w:val="24"/>
        </w:rPr>
      </w:pPr>
    </w:p>
    <w:sectPr w:rsidR="00D536D0" w:rsidRPr="00D536D0">
      <w:headerReference w:type="default" r:id="rId7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B3B22A" w14:textId="77777777" w:rsidR="005E5E64" w:rsidRDefault="005E5E64" w:rsidP="00B940A1">
      <w:pPr>
        <w:spacing w:after="0" w:line="240" w:lineRule="auto"/>
      </w:pPr>
      <w:r>
        <w:separator/>
      </w:r>
    </w:p>
  </w:endnote>
  <w:endnote w:type="continuationSeparator" w:id="0">
    <w:p w14:paraId="1E99688B" w14:textId="77777777" w:rsidR="005E5E64" w:rsidRDefault="005E5E64" w:rsidP="00B940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6AA63E" w14:textId="77777777" w:rsidR="005E5E64" w:rsidRDefault="005E5E64" w:rsidP="00B940A1">
      <w:pPr>
        <w:spacing w:after="0" w:line="240" w:lineRule="auto"/>
      </w:pPr>
      <w:r>
        <w:separator/>
      </w:r>
    </w:p>
  </w:footnote>
  <w:footnote w:type="continuationSeparator" w:id="0">
    <w:p w14:paraId="08400C7B" w14:textId="77777777" w:rsidR="005E5E64" w:rsidRDefault="005E5E64" w:rsidP="00B940A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71941D" w14:textId="061F4354" w:rsidR="009C4D2D" w:rsidRPr="00B940A1" w:rsidRDefault="00F449EE" w:rsidP="00B940A1">
    <w:pPr>
      <w:pStyle w:val="Header"/>
      <w:rPr>
        <w:rFonts w:ascii="Times New Roman" w:hAnsi="Times New Roman" w:cs="Times New Roman"/>
        <w:sz w:val="24"/>
        <w:szCs w:val="24"/>
      </w:rPr>
    </w:pPr>
    <w:r>
      <w:rPr>
        <w:rFonts w:ascii="Times New Roman" w:hAnsi="Times New Roman" w:cs="Times New Roman"/>
        <w:sz w:val="24"/>
        <w:szCs w:val="24"/>
      </w:rPr>
      <w:t>UNFAMILIAR VOICE RECOGNITION</w:t>
    </w:r>
    <w:r w:rsidR="009C4D2D">
      <w:rPr>
        <w:rFonts w:ascii="Times New Roman" w:hAnsi="Times New Roman" w:cs="Times New Roman"/>
        <w:sz w:val="24"/>
        <w:szCs w:val="24"/>
      </w:rPr>
      <w:tab/>
    </w:r>
    <w:r w:rsidR="009C4D2D" w:rsidRPr="00B940A1">
      <w:rPr>
        <w:rFonts w:ascii="Times New Roman" w:hAnsi="Times New Roman" w:cs="Times New Roman"/>
        <w:sz w:val="24"/>
        <w:szCs w:val="24"/>
      </w:rPr>
      <w:tab/>
    </w:r>
    <w:sdt>
      <w:sdtPr>
        <w:rPr>
          <w:rFonts w:ascii="Times New Roman" w:hAnsi="Times New Roman" w:cs="Times New Roman"/>
          <w:sz w:val="24"/>
          <w:szCs w:val="24"/>
        </w:rPr>
        <w:id w:val="-1488625615"/>
        <w:docPartObj>
          <w:docPartGallery w:val="Page Numbers (Top of Page)"/>
          <w:docPartUnique/>
        </w:docPartObj>
      </w:sdtPr>
      <w:sdtEndPr>
        <w:rPr>
          <w:noProof/>
        </w:rPr>
      </w:sdtEndPr>
      <w:sdtContent>
        <w:r w:rsidR="009C4D2D" w:rsidRPr="00B940A1">
          <w:rPr>
            <w:rFonts w:ascii="Times New Roman" w:hAnsi="Times New Roman" w:cs="Times New Roman"/>
            <w:sz w:val="24"/>
            <w:szCs w:val="24"/>
          </w:rPr>
          <w:fldChar w:fldCharType="begin"/>
        </w:r>
        <w:r w:rsidR="009C4D2D" w:rsidRPr="00B940A1">
          <w:rPr>
            <w:rFonts w:ascii="Times New Roman" w:hAnsi="Times New Roman" w:cs="Times New Roman"/>
            <w:sz w:val="24"/>
            <w:szCs w:val="24"/>
          </w:rPr>
          <w:instrText xml:space="preserve"> PAGE   \* MERGEFORMAT </w:instrText>
        </w:r>
        <w:r w:rsidR="009C4D2D" w:rsidRPr="00B940A1">
          <w:rPr>
            <w:rFonts w:ascii="Times New Roman" w:hAnsi="Times New Roman" w:cs="Times New Roman"/>
            <w:sz w:val="24"/>
            <w:szCs w:val="24"/>
          </w:rPr>
          <w:fldChar w:fldCharType="separate"/>
        </w:r>
        <w:r w:rsidR="00E81506">
          <w:rPr>
            <w:rFonts w:ascii="Times New Roman" w:hAnsi="Times New Roman" w:cs="Times New Roman"/>
            <w:noProof/>
            <w:sz w:val="24"/>
            <w:szCs w:val="24"/>
          </w:rPr>
          <w:t>1</w:t>
        </w:r>
        <w:r w:rsidR="009C4D2D" w:rsidRPr="00B940A1">
          <w:rPr>
            <w:rFonts w:ascii="Times New Roman" w:hAnsi="Times New Roman" w:cs="Times New Roman"/>
            <w:noProof/>
            <w:sz w:val="24"/>
            <w:szCs w:val="24"/>
          </w:rPr>
          <w:fldChar w:fldCharType="end"/>
        </w:r>
      </w:sdtContent>
    </w:sdt>
  </w:p>
  <w:p w14:paraId="744C176A" w14:textId="77777777" w:rsidR="009C4D2D" w:rsidRDefault="009C4D2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47CFD"/>
    <w:multiLevelType w:val="hybridMultilevel"/>
    <w:tmpl w:val="5AB686AE"/>
    <w:lvl w:ilvl="0" w:tplc="47B66790">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70F7B12"/>
    <w:multiLevelType w:val="multilevel"/>
    <w:tmpl w:val="6784B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A57ADB"/>
    <w:multiLevelType w:val="hybridMultilevel"/>
    <w:tmpl w:val="8E46BA9A"/>
    <w:lvl w:ilvl="0" w:tplc="62780F7C">
      <w:start w:val="2"/>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FA47572"/>
    <w:multiLevelType w:val="hybridMultilevel"/>
    <w:tmpl w:val="4DB6AA3A"/>
    <w:lvl w:ilvl="0" w:tplc="A2BC88CA">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A3C1CC6"/>
    <w:multiLevelType w:val="hybridMultilevel"/>
    <w:tmpl w:val="E13C4A1C"/>
    <w:lvl w:ilvl="0" w:tplc="AD089A74">
      <w:start w:val="1"/>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D35"/>
    <w:rsid w:val="00000BE4"/>
    <w:rsid w:val="00000E3C"/>
    <w:rsid w:val="000056E2"/>
    <w:rsid w:val="0000659A"/>
    <w:rsid w:val="0000709E"/>
    <w:rsid w:val="000074B7"/>
    <w:rsid w:val="00007A2D"/>
    <w:rsid w:val="000117E8"/>
    <w:rsid w:val="00011A6E"/>
    <w:rsid w:val="000121F1"/>
    <w:rsid w:val="000124CB"/>
    <w:rsid w:val="00012ADB"/>
    <w:rsid w:val="00016192"/>
    <w:rsid w:val="0002372E"/>
    <w:rsid w:val="00024FD7"/>
    <w:rsid w:val="000253B1"/>
    <w:rsid w:val="000254BF"/>
    <w:rsid w:val="000255EA"/>
    <w:rsid w:val="000260AE"/>
    <w:rsid w:val="00026D00"/>
    <w:rsid w:val="0003085D"/>
    <w:rsid w:val="00032197"/>
    <w:rsid w:val="0003338E"/>
    <w:rsid w:val="000376FF"/>
    <w:rsid w:val="000409BC"/>
    <w:rsid w:val="00042B57"/>
    <w:rsid w:val="00044592"/>
    <w:rsid w:val="000450E2"/>
    <w:rsid w:val="000457EC"/>
    <w:rsid w:val="00046E84"/>
    <w:rsid w:val="00047BAF"/>
    <w:rsid w:val="00055376"/>
    <w:rsid w:val="00061341"/>
    <w:rsid w:val="00063DE9"/>
    <w:rsid w:val="00065005"/>
    <w:rsid w:val="00065563"/>
    <w:rsid w:val="000655D8"/>
    <w:rsid w:val="0006562A"/>
    <w:rsid w:val="00065986"/>
    <w:rsid w:val="0006636D"/>
    <w:rsid w:val="00073642"/>
    <w:rsid w:val="0007459C"/>
    <w:rsid w:val="00080293"/>
    <w:rsid w:val="0008049C"/>
    <w:rsid w:val="00081D95"/>
    <w:rsid w:val="00082835"/>
    <w:rsid w:val="00082C78"/>
    <w:rsid w:val="00085FFF"/>
    <w:rsid w:val="00092EAE"/>
    <w:rsid w:val="00092F82"/>
    <w:rsid w:val="00093B5F"/>
    <w:rsid w:val="00093D4D"/>
    <w:rsid w:val="00094B72"/>
    <w:rsid w:val="000959C5"/>
    <w:rsid w:val="000A035F"/>
    <w:rsid w:val="000A07A3"/>
    <w:rsid w:val="000A1B87"/>
    <w:rsid w:val="000A31B8"/>
    <w:rsid w:val="000A3D3F"/>
    <w:rsid w:val="000A4013"/>
    <w:rsid w:val="000A49CB"/>
    <w:rsid w:val="000A69DF"/>
    <w:rsid w:val="000B09BB"/>
    <w:rsid w:val="000B0A95"/>
    <w:rsid w:val="000B291A"/>
    <w:rsid w:val="000B39F7"/>
    <w:rsid w:val="000B5270"/>
    <w:rsid w:val="000B5999"/>
    <w:rsid w:val="000B725B"/>
    <w:rsid w:val="000C0742"/>
    <w:rsid w:val="000C14B3"/>
    <w:rsid w:val="000C19CA"/>
    <w:rsid w:val="000C3CAE"/>
    <w:rsid w:val="000C43FB"/>
    <w:rsid w:val="000C69AC"/>
    <w:rsid w:val="000D0093"/>
    <w:rsid w:val="000D0B95"/>
    <w:rsid w:val="000D10B3"/>
    <w:rsid w:val="000D11BE"/>
    <w:rsid w:val="000D1934"/>
    <w:rsid w:val="000D2A6D"/>
    <w:rsid w:val="000D2AF7"/>
    <w:rsid w:val="000D499E"/>
    <w:rsid w:val="000D74C9"/>
    <w:rsid w:val="000E101B"/>
    <w:rsid w:val="000E1519"/>
    <w:rsid w:val="000E1B4E"/>
    <w:rsid w:val="000E1CEA"/>
    <w:rsid w:val="000E2866"/>
    <w:rsid w:val="000E486C"/>
    <w:rsid w:val="000E4A62"/>
    <w:rsid w:val="000E5516"/>
    <w:rsid w:val="000E5D90"/>
    <w:rsid w:val="000E6820"/>
    <w:rsid w:val="000E7353"/>
    <w:rsid w:val="000E766B"/>
    <w:rsid w:val="000F09D6"/>
    <w:rsid w:val="000F271B"/>
    <w:rsid w:val="000F63F6"/>
    <w:rsid w:val="00100083"/>
    <w:rsid w:val="001004A4"/>
    <w:rsid w:val="001018D6"/>
    <w:rsid w:val="00101AE3"/>
    <w:rsid w:val="001055E3"/>
    <w:rsid w:val="00106289"/>
    <w:rsid w:val="00106AB7"/>
    <w:rsid w:val="00106EE7"/>
    <w:rsid w:val="00107313"/>
    <w:rsid w:val="00107A77"/>
    <w:rsid w:val="00110D8D"/>
    <w:rsid w:val="001119E7"/>
    <w:rsid w:val="00111A77"/>
    <w:rsid w:val="00113736"/>
    <w:rsid w:val="00115BAD"/>
    <w:rsid w:val="00116A32"/>
    <w:rsid w:val="001200BE"/>
    <w:rsid w:val="001216BC"/>
    <w:rsid w:val="00122823"/>
    <w:rsid w:val="00122A74"/>
    <w:rsid w:val="00123930"/>
    <w:rsid w:val="00123BB8"/>
    <w:rsid w:val="0012486A"/>
    <w:rsid w:val="00124CBC"/>
    <w:rsid w:val="0012629D"/>
    <w:rsid w:val="00126B8A"/>
    <w:rsid w:val="00127C5F"/>
    <w:rsid w:val="0013109D"/>
    <w:rsid w:val="0013116A"/>
    <w:rsid w:val="00132EE9"/>
    <w:rsid w:val="00133392"/>
    <w:rsid w:val="001334BF"/>
    <w:rsid w:val="0013383A"/>
    <w:rsid w:val="00135C5B"/>
    <w:rsid w:val="00137288"/>
    <w:rsid w:val="00142501"/>
    <w:rsid w:val="00142652"/>
    <w:rsid w:val="001426C7"/>
    <w:rsid w:val="00142D4B"/>
    <w:rsid w:val="00143116"/>
    <w:rsid w:val="00145ED7"/>
    <w:rsid w:val="00146182"/>
    <w:rsid w:val="00146B9D"/>
    <w:rsid w:val="00151304"/>
    <w:rsid w:val="00151A36"/>
    <w:rsid w:val="00151C3E"/>
    <w:rsid w:val="00152EF8"/>
    <w:rsid w:val="00153B47"/>
    <w:rsid w:val="00154171"/>
    <w:rsid w:val="001559DB"/>
    <w:rsid w:val="00156ECA"/>
    <w:rsid w:val="001570C1"/>
    <w:rsid w:val="0016089F"/>
    <w:rsid w:val="00160DB8"/>
    <w:rsid w:val="00161151"/>
    <w:rsid w:val="00163007"/>
    <w:rsid w:val="00163376"/>
    <w:rsid w:val="00164E9A"/>
    <w:rsid w:val="00166A3E"/>
    <w:rsid w:val="001671A5"/>
    <w:rsid w:val="001705D8"/>
    <w:rsid w:val="0017174E"/>
    <w:rsid w:val="001727A9"/>
    <w:rsid w:val="00173596"/>
    <w:rsid w:val="001737C2"/>
    <w:rsid w:val="001745A8"/>
    <w:rsid w:val="001765BA"/>
    <w:rsid w:val="00176D76"/>
    <w:rsid w:val="00177FCE"/>
    <w:rsid w:val="001809C3"/>
    <w:rsid w:val="00181DA1"/>
    <w:rsid w:val="001825CA"/>
    <w:rsid w:val="0018280E"/>
    <w:rsid w:val="001828D8"/>
    <w:rsid w:val="001875A1"/>
    <w:rsid w:val="0019040D"/>
    <w:rsid w:val="0019274C"/>
    <w:rsid w:val="001939D5"/>
    <w:rsid w:val="0019403F"/>
    <w:rsid w:val="001944D9"/>
    <w:rsid w:val="00195BB4"/>
    <w:rsid w:val="001969DD"/>
    <w:rsid w:val="00196D89"/>
    <w:rsid w:val="00197119"/>
    <w:rsid w:val="001A0560"/>
    <w:rsid w:val="001A29D9"/>
    <w:rsid w:val="001A3EBA"/>
    <w:rsid w:val="001A4307"/>
    <w:rsid w:val="001A47DC"/>
    <w:rsid w:val="001A4A52"/>
    <w:rsid w:val="001A4C5E"/>
    <w:rsid w:val="001A55F9"/>
    <w:rsid w:val="001A6298"/>
    <w:rsid w:val="001A6DE7"/>
    <w:rsid w:val="001A7B31"/>
    <w:rsid w:val="001B1253"/>
    <w:rsid w:val="001B1332"/>
    <w:rsid w:val="001B13EC"/>
    <w:rsid w:val="001B2161"/>
    <w:rsid w:val="001B2A3B"/>
    <w:rsid w:val="001B2ED2"/>
    <w:rsid w:val="001B78C4"/>
    <w:rsid w:val="001C09D4"/>
    <w:rsid w:val="001C0F95"/>
    <w:rsid w:val="001C313F"/>
    <w:rsid w:val="001C3412"/>
    <w:rsid w:val="001C37B9"/>
    <w:rsid w:val="001C532B"/>
    <w:rsid w:val="001D09F2"/>
    <w:rsid w:val="001D16D9"/>
    <w:rsid w:val="001D1886"/>
    <w:rsid w:val="001D21EE"/>
    <w:rsid w:val="001D258A"/>
    <w:rsid w:val="001D493A"/>
    <w:rsid w:val="001D5DF8"/>
    <w:rsid w:val="001D7246"/>
    <w:rsid w:val="001E0E00"/>
    <w:rsid w:val="001E26EC"/>
    <w:rsid w:val="001E6A96"/>
    <w:rsid w:val="001E6B75"/>
    <w:rsid w:val="001F4A4D"/>
    <w:rsid w:val="001F5015"/>
    <w:rsid w:val="001F52D8"/>
    <w:rsid w:val="001F5DF5"/>
    <w:rsid w:val="001F5FE0"/>
    <w:rsid w:val="001F718A"/>
    <w:rsid w:val="001F781C"/>
    <w:rsid w:val="002009B8"/>
    <w:rsid w:val="00202196"/>
    <w:rsid w:val="00202F5A"/>
    <w:rsid w:val="0020517E"/>
    <w:rsid w:val="00205C33"/>
    <w:rsid w:val="00207D49"/>
    <w:rsid w:val="00210BA4"/>
    <w:rsid w:val="00211AE9"/>
    <w:rsid w:val="002125DE"/>
    <w:rsid w:val="00214724"/>
    <w:rsid w:val="0021553B"/>
    <w:rsid w:val="00216F73"/>
    <w:rsid w:val="00217160"/>
    <w:rsid w:val="002175DA"/>
    <w:rsid w:val="0022169C"/>
    <w:rsid w:val="00223693"/>
    <w:rsid w:val="00225DB9"/>
    <w:rsid w:val="00226108"/>
    <w:rsid w:val="0022612A"/>
    <w:rsid w:val="0023055F"/>
    <w:rsid w:val="002318F1"/>
    <w:rsid w:val="0023239E"/>
    <w:rsid w:val="0023400B"/>
    <w:rsid w:val="00235B13"/>
    <w:rsid w:val="0023641E"/>
    <w:rsid w:val="00240FBA"/>
    <w:rsid w:val="002424C0"/>
    <w:rsid w:val="00243C57"/>
    <w:rsid w:val="00244F96"/>
    <w:rsid w:val="0024654B"/>
    <w:rsid w:val="00247574"/>
    <w:rsid w:val="00251A93"/>
    <w:rsid w:val="00252087"/>
    <w:rsid w:val="00252DD5"/>
    <w:rsid w:val="00254D62"/>
    <w:rsid w:val="00256276"/>
    <w:rsid w:val="00256AB9"/>
    <w:rsid w:val="002574D1"/>
    <w:rsid w:val="00257B3F"/>
    <w:rsid w:val="002601FF"/>
    <w:rsid w:val="00262522"/>
    <w:rsid w:val="0026313B"/>
    <w:rsid w:val="00263B33"/>
    <w:rsid w:val="00264C7E"/>
    <w:rsid w:val="00266120"/>
    <w:rsid w:val="00267DCA"/>
    <w:rsid w:val="00272C7D"/>
    <w:rsid w:val="00273889"/>
    <w:rsid w:val="00273B66"/>
    <w:rsid w:val="00277416"/>
    <w:rsid w:val="0028101D"/>
    <w:rsid w:val="00282C4D"/>
    <w:rsid w:val="002837FE"/>
    <w:rsid w:val="00284598"/>
    <w:rsid w:val="00285641"/>
    <w:rsid w:val="00287AF0"/>
    <w:rsid w:val="0029152E"/>
    <w:rsid w:val="0029770A"/>
    <w:rsid w:val="002A0F94"/>
    <w:rsid w:val="002A1249"/>
    <w:rsid w:val="002A1445"/>
    <w:rsid w:val="002A15B7"/>
    <w:rsid w:val="002A184B"/>
    <w:rsid w:val="002A19C9"/>
    <w:rsid w:val="002A2AC1"/>
    <w:rsid w:val="002A2D17"/>
    <w:rsid w:val="002A2FE1"/>
    <w:rsid w:val="002A461B"/>
    <w:rsid w:val="002A47D3"/>
    <w:rsid w:val="002A5A5F"/>
    <w:rsid w:val="002A6283"/>
    <w:rsid w:val="002A7B57"/>
    <w:rsid w:val="002B305E"/>
    <w:rsid w:val="002B3B22"/>
    <w:rsid w:val="002B3B46"/>
    <w:rsid w:val="002B4442"/>
    <w:rsid w:val="002B630C"/>
    <w:rsid w:val="002B77BD"/>
    <w:rsid w:val="002C0E22"/>
    <w:rsid w:val="002C10C6"/>
    <w:rsid w:val="002C12E0"/>
    <w:rsid w:val="002C13C8"/>
    <w:rsid w:val="002C347D"/>
    <w:rsid w:val="002C35A6"/>
    <w:rsid w:val="002C3CA2"/>
    <w:rsid w:val="002C4482"/>
    <w:rsid w:val="002C670E"/>
    <w:rsid w:val="002D1424"/>
    <w:rsid w:val="002D15E4"/>
    <w:rsid w:val="002D31D0"/>
    <w:rsid w:val="002D3881"/>
    <w:rsid w:val="002D6B08"/>
    <w:rsid w:val="002D76EF"/>
    <w:rsid w:val="002D784A"/>
    <w:rsid w:val="002E1AC8"/>
    <w:rsid w:val="002E1D45"/>
    <w:rsid w:val="002E4680"/>
    <w:rsid w:val="002E4C1C"/>
    <w:rsid w:val="002E59A3"/>
    <w:rsid w:val="002E650B"/>
    <w:rsid w:val="002F1668"/>
    <w:rsid w:val="002F1F7F"/>
    <w:rsid w:val="002F34CE"/>
    <w:rsid w:val="002F447F"/>
    <w:rsid w:val="002F5BD3"/>
    <w:rsid w:val="002F5F87"/>
    <w:rsid w:val="002F6F7D"/>
    <w:rsid w:val="00303AA2"/>
    <w:rsid w:val="00303B1F"/>
    <w:rsid w:val="00304769"/>
    <w:rsid w:val="00304811"/>
    <w:rsid w:val="0030555E"/>
    <w:rsid w:val="00307671"/>
    <w:rsid w:val="00307B08"/>
    <w:rsid w:val="003100EA"/>
    <w:rsid w:val="00311206"/>
    <w:rsid w:val="0031146E"/>
    <w:rsid w:val="003131ED"/>
    <w:rsid w:val="00313D08"/>
    <w:rsid w:val="00314DBD"/>
    <w:rsid w:val="003156A4"/>
    <w:rsid w:val="00317A18"/>
    <w:rsid w:val="00322CB7"/>
    <w:rsid w:val="003235B1"/>
    <w:rsid w:val="003253D8"/>
    <w:rsid w:val="0032660D"/>
    <w:rsid w:val="003321D9"/>
    <w:rsid w:val="00333457"/>
    <w:rsid w:val="00333B2C"/>
    <w:rsid w:val="003369C2"/>
    <w:rsid w:val="00340319"/>
    <w:rsid w:val="00343353"/>
    <w:rsid w:val="0034454E"/>
    <w:rsid w:val="00344EA2"/>
    <w:rsid w:val="00346BE8"/>
    <w:rsid w:val="00350ECB"/>
    <w:rsid w:val="00353715"/>
    <w:rsid w:val="003544A1"/>
    <w:rsid w:val="00354A5A"/>
    <w:rsid w:val="0035548B"/>
    <w:rsid w:val="003561FE"/>
    <w:rsid w:val="00357E85"/>
    <w:rsid w:val="00361AD6"/>
    <w:rsid w:val="0036240A"/>
    <w:rsid w:val="003640D2"/>
    <w:rsid w:val="003644DA"/>
    <w:rsid w:val="0036563C"/>
    <w:rsid w:val="0036638C"/>
    <w:rsid w:val="00366A6E"/>
    <w:rsid w:val="00366AB2"/>
    <w:rsid w:val="0036760A"/>
    <w:rsid w:val="00367E36"/>
    <w:rsid w:val="00371FE3"/>
    <w:rsid w:val="00375780"/>
    <w:rsid w:val="003762FB"/>
    <w:rsid w:val="00376922"/>
    <w:rsid w:val="00376A66"/>
    <w:rsid w:val="00376F65"/>
    <w:rsid w:val="00380B0B"/>
    <w:rsid w:val="0038134A"/>
    <w:rsid w:val="00381365"/>
    <w:rsid w:val="00381A9E"/>
    <w:rsid w:val="00382E06"/>
    <w:rsid w:val="003830DE"/>
    <w:rsid w:val="00383354"/>
    <w:rsid w:val="003835D8"/>
    <w:rsid w:val="003845AF"/>
    <w:rsid w:val="003848C3"/>
    <w:rsid w:val="003854F3"/>
    <w:rsid w:val="00385A34"/>
    <w:rsid w:val="00386B7D"/>
    <w:rsid w:val="00387194"/>
    <w:rsid w:val="00387A52"/>
    <w:rsid w:val="00387B3A"/>
    <w:rsid w:val="0039149C"/>
    <w:rsid w:val="0039176E"/>
    <w:rsid w:val="0039346A"/>
    <w:rsid w:val="00395020"/>
    <w:rsid w:val="00395046"/>
    <w:rsid w:val="003951E2"/>
    <w:rsid w:val="00395DC5"/>
    <w:rsid w:val="00395F25"/>
    <w:rsid w:val="00396654"/>
    <w:rsid w:val="003A0013"/>
    <w:rsid w:val="003A16FE"/>
    <w:rsid w:val="003A1B4A"/>
    <w:rsid w:val="003A2248"/>
    <w:rsid w:val="003A4CB9"/>
    <w:rsid w:val="003A643A"/>
    <w:rsid w:val="003B040C"/>
    <w:rsid w:val="003B1827"/>
    <w:rsid w:val="003B1895"/>
    <w:rsid w:val="003B1EB6"/>
    <w:rsid w:val="003B2317"/>
    <w:rsid w:val="003B6165"/>
    <w:rsid w:val="003B7039"/>
    <w:rsid w:val="003C0901"/>
    <w:rsid w:val="003C0B13"/>
    <w:rsid w:val="003C12B6"/>
    <w:rsid w:val="003C13C2"/>
    <w:rsid w:val="003C3CF7"/>
    <w:rsid w:val="003C45A3"/>
    <w:rsid w:val="003C47E3"/>
    <w:rsid w:val="003C4E15"/>
    <w:rsid w:val="003C52F3"/>
    <w:rsid w:val="003C6950"/>
    <w:rsid w:val="003D1F03"/>
    <w:rsid w:val="003D36F0"/>
    <w:rsid w:val="003D3A9E"/>
    <w:rsid w:val="003D485F"/>
    <w:rsid w:val="003D49AB"/>
    <w:rsid w:val="003D65D0"/>
    <w:rsid w:val="003D6C55"/>
    <w:rsid w:val="003D6D32"/>
    <w:rsid w:val="003E18F2"/>
    <w:rsid w:val="003E4D91"/>
    <w:rsid w:val="003E528E"/>
    <w:rsid w:val="003E5CC6"/>
    <w:rsid w:val="003E5D3E"/>
    <w:rsid w:val="003E63D8"/>
    <w:rsid w:val="003E7556"/>
    <w:rsid w:val="003F00CF"/>
    <w:rsid w:val="003F12E8"/>
    <w:rsid w:val="003F285F"/>
    <w:rsid w:val="003F3D91"/>
    <w:rsid w:val="003F413A"/>
    <w:rsid w:val="003F5FB4"/>
    <w:rsid w:val="003F662F"/>
    <w:rsid w:val="003F788E"/>
    <w:rsid w:val="004015F9"/>
    <w:rsid w:val="00402A93"/>
    <w:rsid w:val="00403A38"/>
    <w:rsid w:val="00404FB1"/>
    <w:rsid w:val="00405612"/>
    <w:rsid w:val="004074F6"/>
    <w:rsid w:val="004121E9"/>
    <w:rsid w:val="00413ADA"/>
    <w:rsid w:val="0041436B"/>
    <w:rsid w:val="00414C05"/>
    <w:rsid w:val="004157E5"/>
    <w:rsid w:val="00415D10"/>
    <w:rsid w:val="00416D54"/>
    <w:rsid w:val="004207C6"/>
    <w:rsid w:val="004236A5"/>
    <w:rsid w:val="004245C1"/>
    <w:rsid w:val="004246A1"/>
    <w:rsid w:val="00424D5D"/>
    <w:rsid w:val="00425855"/>
    <w:rsid w:val="00426ED7"/>
    <w:rsid w:val="004277EF"/>
    <w:rsid w:val="00427D96"/>
    <w:rsid w:val="004317A4"/>
    <w:rsid w:val="00431968"/>
    <w:rsid w:val="00431F16"/>
    <w:rsid w:val="0043352C"/>
    <w:rsid w:val="00433680"/>
    <w:rsid w:val="00433D2F"/>
    <w:rsid w:val="00434041"/>
    <w:rsid w:val="00436A16"/>
    <w:rsid w:val="00436B8C"/>
    <w:rsid w:val="00441D22"/>
    <w:rsid w:val="00442C48"/>
    <w:rsid w:val="0044396C"/>
    <w:rsid w:val="00444147"/>
    <w:rsid w:val="0044449A"/>
    <w:rsid w:val="004508F9"/>
    <w:rsid w:val="00450A1A"/>
    <w:rsid w:val="00451CBF"/>
    <w:rsid w:val="00453DA9"/>
    <w:rsid w:val="00454425"/>
    <w:rsid w:val="00454487"/>
    <w:rsid w:val="00457650"/>
    <w:rsid w:val="00457985"/>
    <w:rsid w:val="004627D3"/>
    <w:rsid w:val="00463291"/>
    <w:rsid w:val="004641F1"/>
    <w:rsid w:val="004654B9"/>
    <w:rsid w:val="00466D1A"/>
    <w:rsid w:val="00470AAB"/>
    <w:rsid w:val="00470F75"/>
    <w:rsid w:val="004715FA"/>
    <w:rsid w:val="004722F8"/>
    <w:rsid w:val="00472A7D"/>
    <w:rsid w:val="00473918"/>
    <w:rsid w:val="00474270"/>
    <w:rsid w:val="0047623D"/>
    <w:rsid w:val="004814FA"/>
    <w:rsid w:val="0048164C"/>
    <w:rsid w:val="00481952"/>
    <w:rsid w:val="004857A5"/>
    <w:rsid w:val="00485C3A"/>
    <w:rsid w:val="0048663C"/>
    <w:rsid w:val="00490305"/>
    <w:rsid w:val="004914CA"/>
    <w:rsid w:val="00492A43"/>
    <w:rsid w:val="00492BC8"/>
    <w:rsid w:val="004939C6"/>
    <w:rsid w:val="00497D97"/>
    <w:rsid w:val="004A16B0"/>
    <w:rsid w:val="004A23FD"/>
    <w:rsid w:val="004A3BFB"/>
    <w:rsid w:val="004A6333"/>
    <w:rsid w:val="004A6AE6"/>
    <w:rsid w:val="004A6CDD"/>
    <w:rsid w:val="004A7AC9"/>
    <w:rsid w:val="004B0BD7"/>
    <w:rsid w:val="004B298D"/>
    <w:rsid w:val="004B3921"/>
    <w:rsid w:val="004B5C59"/>
    <w:rsid w:val="004B689A"/>
    <w:rsid w:val="004B7CCF"/>
    <w:rsid w:val="004C0E1A"/>
    <w:rsid w:val="004C3589"/>
    <w:rsid w:val="004C4EB8"/>
    <w:rsid w:val="004C4FF4"/>
    <w:rsid w:val="004C7029"/>
    <w:rsid w:val="004C7342"/>
    <w:rsid w:val="004D0202"/>
    <w:rsid w:val="004D1047"/>
    <w:rsid w:val="004D1393"/>
    <w:rsid w:val="004D20D2"/>
    <w:rsid w:val="004D3CA1"/>
    <w:rsid w:val="004D5DE9"/>
    <w:rsid w:val="004D6927"/>
    <w:rsid w:val="004D7BB0"/>
    <w:rsid w:val="004E2793"/>
    <w:rsid w:val="004E30B7"/>
    <w:rsid w:val="004E5EA2"/>
    <w:rsid w:val="004E5F3E"/>
    <w:rsid w:val="004E67DD"/>
    <w:rsid w:val="004E75E2"/>
    <w:rsid w:val="004E7F6C"/>
    <w:rsid w:val="004E7FA9"/>
    <w:rsid w:val="004F0D5F"/>
    <w:rsid w:val="004F1901"/>
    <w:rsid w:val="004F26DA"/>
    <w:rsid w:val="004F354C"/>
    <w:rsid w:val="004F443D"/>
    <w:rsid w:val="004F62B3"/>
    <w:rsid w:val="004F6909"/>
    <w:rsid w:val="004F7E78"/>
    <w:rsid w:val="00501583"/>
    <w:rsid w:val="00502CF2"/>
    <w:rsid w:val="005037E2"/>
    <w:rsid w:val="005045EB"/>
    <w:rsid w:val="0050695D"/>
    <w:rsid w:val="00507123"/>
    <w:rsid w:val="0051088C"/>
    <w:rsid w:val="00510FFA"/>
    <w:rsid w:val="00512998"/>
    <w:rsid w:val="00512F4C"/>
    <w:rsid w:val="005136E9"/>
    <w:rsid w:val="00513791"/>
    <w:rsid w:val="0051486A"/>
    <w:rsid w:val="00517546"/>
    <w:rsid w:val="00517D5D"/>
    <w:rsid w:val="00517FB0"/>
    <w:rsid w:val="00520756"/>
    <w:rsid w:val="005207DE"/>
    <w:rsid w:val="00523395"/>
    <w:rsid w:val="005242F1"/>
    <w:rsid w:val="0052552C"/>
    <w:rsid w:val="00530CBF"/>
    <w:rsid w:val="00531703"/>
    <w:rsid w:val="005329E1"/>
    <w:rsid w:val="00532A29"/>
    <w:rsid w:val="00532F68"/>
    <w:rsid w:val="0053480E"/>
    <w:rsid w:val="005348F2"/>
    <w:rsid w:val="00534E75"/>
    <w:rsid w:val="00540831"/>
    <w:rsid w:val="005409D4"/>
    <w:rsid w:val="00545E96"/>
    <w:rsid w:val="00546B64"/>
    <w:rsid w:val="00546BDB"/>
    <w:rsid w:val="00546D32"/>
    <w:rsid w:val="00547A73"/>
    <w:rsid w:val="00547DF1"/>
    <w:rsid w:val="005526EB"/>
    <w:rsid w:val="00553397"/>
    <w:rsid w:val="00553D57"/>
    <w:rsid w:val="0055594E"/>
    <w:rsid w:val="005560B9"/>
    <w:rsid w:val="005579D0"/>
    <w:rsid w:val="00560197"/>
    <w:rsid w:val="00561C81"/>
    <w:rsid w:val="00563518"/>
    <w:rsid w:val="00566022"/>
    <w:rsid w:val="005664E0"/>
    <w:rsid w:val="00566A02"/>
    <w:rsid w:val="00570B8C"/>
    <w:rsid w:val="00570D5A"/>
    <w:rsid w:val="00572D74"/>
    <w:rsid w:val="00572DC5"/>
    <w:rsid w:val="00574CAB"/>
    <w:rsid w:val="00574E64"/>
    <w:rsid w:val="00574F38"/>
    <w:rsid w:val="00575277"/>
    <w:rsid w:val="00576A97"/>
    <w:rsid w:val="0057793A"/>
    <w:rsid w:val="00577D61"/>
    <w:rsid w:val="0058045A"/>
    <w:rsid w:val="00581333"/>
    <w:rsid w:val="00581386"/>
    <w:rsid w:val="00581482"/>
    <w:rsid w:val="0058331C"/>
    <w:rsid w:val="00583847"/>
    <w:rsid w:val="005838BB"/>
    <w:rsid w:val="00590D1A"/>
    <w:rsid w:val="00590F1B"/>
    <w:rsid w:val="00592560"/>
    <w:rsid w:val="00592B47"/>
    <w:rsid w:val="005934DE"/>
    <w:rsid w:val="00594CFC"/>
    <w:rsid w:val="0059616D"/>
    <w:rsid w:val="00596A63"/>
    <w:rsid w:val="005970E6"/>
    <w:rsid w:val="005A1A3C"/>
    <w:rsid w:val="005A1EA4"/>
    <w:rsid w:val="005A1FE8"/>
    <w:rsid w:val="005A292A"/>
    <w:rsid w:val="005A29BA"/>
    <w:rsid w:val="005B049A"/>
    <w:rsid w:val="005B319A"/>
    <w:rsid w:val="005C0CA9"/>
    <w:rsid w:val="005C0DEB"/>
    <w:rsid w:val="005C12E3"/>
    <w:rsid w:val="005C2081"/>
    <w:rsid w:val="005C266F"/>
    <w:rsid w:val="005C3F25"/>
    <w:rsid w:val="005C53B4"/>
    <w:rsid w:val="005C5535"/>
    <w:rsid w:val="005C5B5F"/>
    <w:rsid w:val="005C5EDC"/>
    <w:rsid w:val="005D5219"/>
    <w:rsid w:val="005D7F6B"/>
    <w:rsid w:val="005E2218"/>
    <w:rsid w:val="005E2962"/>
    <w:rsid w:val="005E2B6B"/>
    <w:rsid w:val="005E3A18"/>
    <w:rsid w:val="005E3FE9"/>
    <w:rsid w:val="005E5E64"/>
    <w:rsid w:val="005E68B0"/>
    <w:rsid w:val="005E7D5E"/>
    <w:rsid w:val="005F1E6A"/>
    <w:rsid w:val="005F2044"/>
    <w:rsid w:val="005F2199"/>
    <w:rsid w:val="005F3405"/>
    <w:rsid w:val="005F5072"/>
    <w:rsid w:val="005F55BC"/>
    <w:rsid w:val="005F5EC8"/>
    <w:rsid w:val="005F5F27"/>
    <w:rsid w:val="005F6652"/>
    <w:rsid w:val="005F7180"/>
    <w:rsid w:val="005F7556"/>
    <w:rsid w:val="006009FB"/>
    <w:rsid w:val="00600EE2"/>
    <w:rsid w:val="0060196C"/>
    <w:rsid w:val="0060291E"/>
    <w:rsid w:val="00603B1E"/>
    <w:rsid w:val="00604072"/>
    <w:rsid w:val="006079D6"/>
    <w:rsid w:val="00612066"/>
    <w:rsid w:val="0061285C"/>
    <w:rsid w:val="0061294C"/>
    <w:rsid w:val="00612B5D"/>
    <w:rsid w:val="006134CA"/>
    <w:rsid w:val="00613D6E"/>
    <w:rsid w:val="00615529"/>
    <w:rsid w:val="00616F2F"/>
    <w:rsid w:val="00617D71"/>
    <w:rsid w:val="00617E92"/>
    <w:rsid w:val="00620FC4"/>
    <w:rsid w:val="00621446"/>
    <w:rsid w:val="00623B1E"/>
    <w:rsid w:val="00623F47"/>
    <w:rsid w:val="0063022F"/>
    <w:rsid w:val="006332B6"/>
    <w:rsid w:val="00633AFF"/>
    <w:rsid w:val="00635282"/>
    <w:rsid w:val="0063543E"/>
    <w:rsid w:val="0063666A"/>
    <w:rsid w:val="00636A21"/>
    <w:rsid w:val="00640333"/>
    <w:rsid w:val="00640E07"/>
    <w:rsid w:val="006413B7"/>
    <w:rsid w:val="006421C2"/>
    <w:rsid w:val="00642A58"/>
    <w:rsid w:val="00642B22"/>
    <w:rsid w:val="00644DE3"/>
    <w:rsid w:val="00645AD9"/>
    <w:rsid w:val="0064638D"/>
    <w:rsid w:val="00652BAB"/>
    <w:rsid w:val="00652EB9"/>
    <w:rsid w:val="00653B51"/>
    <w:rsid w:val="00654861"/>
    <w:rsid w:val="006559BD"/>
    <w:rsid w:val="006569A6"/>
    <w:rsid w:val="006622C3"/>
    <w:rsid w:val="00664038"/>
    <w:rsid w:val="00664949"/>
    <w:rsid w:val="00664B3C"/>
    <w:rsid w:val="006651F5"/>
    <w:rsid w:val="00665798"/>
    <w:rsid w:val="006671BB"/>
    <w:rsid w:val="00672096"/>
    <w:rsid w:val="00673B22"/>
    <w:rsid w:val="00675256"/>
    <w:rsid w:val="00677072"/>
    <w:rsid w:val="00680958"/>
    <w:rsid w:val="006812F7"/>
    <w:rsid w:val="00681956"/>
    <w:rsid w:val="00683092"/>
    <w:rsid w:val="00685775"/>
    <w:rsid w:val="00685A3C"/>
    <w:rsid w:val="006875D6"/>
    <w:rsid w:val="00687D5B"/>
    <w:rsid w:val="00690749"/>
    <w:rsid w:val="0069145F"/>
    <w:rsid w:val="00692F0C"/>
    <w:rsid w:val="00693E3D"/>
    <w:rsid w:val="00694B96"/>
    <w:rsid w:val="00695354"/>
    <w:rsid w:val="006965F6"/>
    <w:rsid w:val="006A048B"/>
    <w:rsid w:val="006A1665"/>
    <w:rsid w:val="006A23A3"/>
    <w:rsid w:val="006A301F"/>
    <w:rsid w:val="006A33CD"/>
    <w:rsid w:val="006A3D42"/>
    <w:rsid w:val="006A650B"/>
    <w:rsid w:val="006A6D1D"/>
    <w:rsid w:val="006B3A64"/>
    <w:rsid w:val="006B6814"/>
    <w:rsid w:val="006B6D0B"/>
    <w:rsid w:val="006B71F6"/>
    <w:rsid w:val="006C066C"/>
    <w:rsid w:val="006C188E"/>
    <w:rsid w:val="006C2E3D"/>
    <w:rsid w:val="006C400E"/>
    <w:rsid w:val="006C736A"/>
    <w:rsid w:val="006D031E"/>
    <w:rsid w:val="006D1DB2"/>
    <w:rsid w:val="006D6771"/>
    <w:rsid w:val="006D6A79"/>
    <w:rsid w:val="006D6E6F"/>
    <w:rsid w:val="006E02AE"/>
    <w:rsid w:val="006E37E9"/>
    <w:rsid w:val="006E4E7F"/>
    <w:rsid w:val="006E7747"/>
    <w:rsid w:val="006E7854"/>
    <w:rsid w:val="006E7F94"/>
    <w:rsid w:val="006F219B"/>
    <w:rsid w:val="006F2535"/>
    <w:rsid w:val="006F38B8"/>
    <w:rsid w:val="006F6B54"/>
    <w:rsid w:val="00701BAA"/>
    <w:rsid w:val="00702439"/>
    <w:rsid w:val="00702671"/>
    <w:rsid w:val="00703640"/>
    <w:rsid w:val="00704805"/>
    <w:rsid w:val="00705026"/>
    <w:rsid w:val="007051F4"/>
    <w:rsid w:val="00706164"/>
    <w:rsid w:val="00710431"/>
    <w:rsid w:val="00710E0F"/>
    <w:rsid w:val="00711286"/>
    <w:rsid w:val="00711837"/>
    <w:rsid w:val="007121D3"/>
    <w:rsid w:val="007145EB"/>
    <w:rsid w:val="0071608D"/>
    <w:rsid w:val="007200AD"/>
    <w:rsid w:val="007204BB"/>
    <w:rsid w:val="0072103F"/>
    <w:rsid w:val="0072187F"/>
    <w:rsid w:val="00724FA2"/>
    <w:rsid w:val="00726B61"/>
    <w:rsid w:val="00730244"/>
    <w:rsid w:val="007316BE"/>
    <w:rsid w:val="007323CA"/>
    <w:rsid w:val="00732E82"/>
    <w:rsid w:val="00734A36"/>
    <w:rsid w:val="0073717C"/>
    <w:rsid w:val="0073724F"/>
    <w:rsid w:val="0073759E"/>
    <w:rsid w:val="00740410"/>
    <w:rsid w:val="00741616"/>
    <w:rsid w:val="007418DE"/>
    <w:rsid w:val="00743915"/>
    <w:rsid w:val="00744011"/>
    <w:rsid w:val="0074515D"/>
    <w:rsid w:val="00747995"/>
    <w:rsid w:val="00747A74"/>
    <w:rsid w:val="0075100F"/>
    <w:rsid w:val="00751AF9"/>
    <w:rsid w:val="00752EBC"/>
    <w:rsid w:val="00753886"/>
    <w:rsid w:val="0075454C"/>
    <w:rsid w:val="0075547F"/>
    <w:rsid w:val="00757DB7"/>
    <w:rsid w:val="007608FA"/>
    <w:rsid w:val="00760ACC"/>
    <w:rsid w:val="007627FB"/>
    <w:rsid w:val="007635F4"/>
    <w:rsid w:val="00764DC6"/>
    <w:rsid w:val="00765107"/>
    <w:rsid w:val="00765EBD"/>
    <w:rsid w:val="007679EE"/>
    <w:rsid w:val="00770ADC"/>
    <w:rsid w:val="00771A08"/>
    <w:rsid w:val="007749B5"/>
    <w:rsid w:val="0078010F"/>
    <w:rsid w:val="00783156"/>
    <w:rsid w:val="0078396E"/>
    <w:rsid w:val="0078463C"/>
    <w:rsid w:val="00790D4A"/>
    <w:rsid w:val="00790E84"/>
    <w:rsid w:val="00791355"/>
    <w:rsid w:val="0079381C"/>
    <w:rsid w:val="007969B2"/>
    <w:rsid w:val="00796EA5"/>
    <w:rsid w:val="007979F6"/>
    <w:rsid w:val="00797C99"/>
    <w:rsid w:val="007A0202"/>
    <w:rsid w:val="007A0780"/>
    <w:rsid w:val="007A3C7F"/>
    <w:rsid w:val="007A5F85"/>
    <w:rsid w:val="007A70D3"/>
    <w:rsid w:val="007A7484"/>
    <w:rsid w:val="007A776F"/>
    <w:rsid w:val="007B1398"/>
    <w:rsid w:val="007B1D45"/>
    <w:rsid w:val="007B3EB1"/>
    <w:rsid w:val="007B4E86"/>
    <w:rsid w:val="007B55DF"/>
    <w:rsid w:val="007B7420"/>
    <w:rsid w:val="007C0479"/>
    <w:rsid w:val="007C063C"/>
    <w:rsid w:val="007C10BD"/>
    <w:rsid w:val="007C1B8C"/>
    <w:rsid w:val="007C2F04"/>
    <w:rsid w:val="007C444A"/>
    <w:rsid w:val="007C47B8"/>
    <w:rsid w:val="007D105B"/>
    <w:rsid w:val="007D2884"/>
    <w:rsid w:val="007D45CD"/>
    <w:rsid w:val="007D4D60"/>
    <w:rsid w:val="007D4E79"/>
    <w:rsid w:val="007D5300"/>
    <w:rsid w:val="007D5C9B"/>
    <w:rsid w:val="007D6E63"/>
    <w:rsid w:val="007E044C"/>
    <w:rsid w:val="007E078C"/>
    <w:rsid w:val="007E0E7C"/>
    <w:rsid w:val="007E16EB"/>
    <w:rsid w:val="007E456E"/>
    <w:rsid w:val="007E4E37"/>
    <w:rsid w:val="007E5446"/>
    <w:rsid w:val="007E676C"/>
    <w:rsid w:val="007E6D6B"/>
    <w:rsid w:val="007E7DB6"/>
    <w:rsid w:val="007F0C5E"/>
    <w:rsid w:val="007F13CA"/>
    <w:rsid w:val="007F46B4"/>
    <w:rsid w:val="007F4C67"/>
    <w:rsid w:val="007F5200"/>
    <w:rsid w:val="007F5B54"/>
    <w:rsid w:val="007F7044"/>
    <w:rsid w:val="007F740B"/>
    <w:rsid w:val="008006F7"/>
    <w:rsid w:val="008029EF"/>
    <w:rsid w:val="00810086"/>
    <w:rsid w:val="00811D45"/>
    <w:rsid w:val="00812B97"/>
    <w:rsid w:val="008170A4"/>
    <w:rsid w:val="00817A99"/>
    <w:rsid w:val="00822C1E"/>
    <w:rsid w:val="008233A2"/>
    <w:rsid w:val="008235C4"/>
    <w:rsid w:val="008240DE"/>
    <w:rsid w:val="008242C3"/>
    <w:rsid w:val="00824571"/>
    <w:rsid w:val="00824FC0"/>
    <w:rsid w:val="008254E6"/>
    <w:rsid w:val="008332EA"/>
    <w:rsid w:val="00834EF5"/>
    <w:rsid w:val="008352BE"/>
    <w:rsid w:val="00836537"/>
    <w:rsid w:val="008368CC"/>
    <w:rsid w:val="008413FD"/>
    <w:rsid w:val="00843F44"/>
    <w:rsid w:val="0084489D"/>
    <w:rsid w:val="008454E9"/>
    <w:rsid w:val="00845EE4"/>
    <w:rsid w:val="00846A3A"/>
    <w:rsid w:val="008506A9"/>
    <w:rsid w:val="00853115"/>
    <w:rsid w:val="00853B3A"/>
    <w:rsid w:val="00853C69"/>
    <w:rsid w:val="00854A81"/>
    <w:rsid w:val="00855F21"/>
    <w:rsid w:val="008577BA"/>
    <w:rsid w:val="008611AB"/>
    <w:rsid w:val="00862E39"/>
    <w:rsid w:val="00863458"/>
    <w:rsid w:val="008638C0"/>
    <w:rsid w:val="00863D33"/>
    <w:rsid w:val="008644FF"/>
    <w:rsid w:val="008647FE"/>
    <w:rsid w:val="00866984"/>
    <w:rsid w:val="00866E0B"/>
    <w:rsid w:val="0086761E"/>
    <w:rsid w:val="00867BAB"/>
    <w:rsid w:val="00867FF9"/>
    <w:rsid w:val="008706FD"/>
    <w:rsid w:val="00870756"/>
    <w:rsid w:val="00870946"/>
    <w:rsid w:val="00871F85"/>
    <w:rsid w:val="008746F9"/>
    <w:rsid w:val="008765B0"/>
    <w:rsid w:val="008778CE"/>
    <w:rsid w:val="00877F1E"/>
    <w:rsid w:val="008806F0"/>
    <w:rsid w:val="00881425"/>
    <w:rsid w:val="00882656"/>
    <w:rsid w:val="008846DE"/>
    <w:rsid w:val="00884E68"/>
    <w:rsid w:val="008868FF"/>
    <w:rsid w:val="008902BB"/>
    <w:rsid w:val="00890CFE"/>
    <w:rsid w:val="00890F4E"/>
    <w:rsid w:val="008915D8"/>
    <w:rsid w:val="0089235F"/>
    <w:rsid w:val="00893E70"/>
    <w:rsid w:val="00896281"/>
    <w:rsid w:val="008A0710"/>
    <w:rsid w:val="008A1ED8"/>
    <w:rsid w:val="008A1FA6"/>
    <w:rsid w:val="008A3CCA"/>
    <w:rsid w:val="008A4EAA"/>
    <w:rsid w:val="008A68DE"/>
    <w:rsid w:val="008A7419"/>
    <w:rsid w:val="008A7D81"/>
    <w:rsid w:val="008A7F8A"/>
    <w:rsid w:val="008B0406"/>
    <w:rsid w:val="008B0874"/>
    <w:rsid w:val="008B0F2A"/>
    <w:rsid w:val="008B2C53"/>
    <w:rsid w:val="008B3BDB"/>
    <w:rsid w:val="008B4D65"/>
    <w:rsid w:val="008B6967"/>
    <w:rsid w:val="008B6FF2"/>
    <w:rsid w:val="008B76EF"/>
    <w:rsid w:val="008B7E36"/>
    <w:rsid w:val="008C1A7C"/>
    <w:rsid w:val="008C24A1"/>
    <w:rsid w:val="008C3939"/>
    <w:rsid w:val="008C3CDC"/>
    <w:rsid w:val="008C44F7"/>
    <w:rsid w:val="008C5607"/>
    <w:rsid w:val="008C5C18"/>
    <w:rsid w:val="008C6756"/>
    <w:rsid w:val="008C6D27"/>
    <w:rsid w:val="008D0332"/>
    <w:rsid w:val="008D196A"/>
    <w:rsid w:val="008D3401"/>
    <w:rsid w:val="008D44E6"/>
    <w:rsid w:val="008E0B26"/>
    <w:rsid w:val="008E0EC3"/>
    <w:rsid w:val="008E0FA8"/>
    <w:rsid w:val="008E160C"/>
    <w:rsid w:val="008E4082"/>
    <w:rsid w:val="008E4CDE"/>
    <w:rsid w:val="008E4EB2"/>
    <w:rsid w:val="008E54DC"/>
    <w:rsid w:val="008E5F01"/>
    <w:rsid w:val="008E62E3"/>
    <w:rsid w:val="008F2227"/>
    <w:rsid w:val="008F6385"/>
    <w:rsid w:val="008F6C23"/>
    <w:rsid w:val="008F7DE7"/>
    <w:rsid w:val="00901809"/>
    <w:rsid w:val="00902560"/>
    <w:rsid w:val="00903DA1"/>
    <w:rsid w:val="009055AC"/>
    <w:rsid w:val="00905B8C"/>
    <w:rsid w:val="00910E14"/>
    <w:rsid w:val="00910EF0"/>
    <w:rsid w:val="00911670"/>
    <w:rsid w:val="00912F43"/>
    <w:rsid w:val="0091360C"/>
    <w:rsid w:val="009142CA"/>
    <w:rsid w:val="00914737"/>
    <w:rsid w:val="00914BA6"/>
    <w:rsid w:val="00914BAF"/>
    <w:rsid w:val="00915A95"/>
    <w:rsid w:val="009160F4"/>
    <w:rsid w:val="00916B7E"/>
    <w:rsid w:val="00917D62"/>
    <w:rsid w:val="00924288"/>
    <w:rsid w:val="0092520A"/>
    <w:rsid w:val="00925878"/>
    <w:rsid w:val="009301F3"/>
    <w:rsid w:val="009304C2"/>
    <w:rsid w:val="00930507"/>
    <w:rsid w:val="0093102F"/>
    <w:rsid w:val="009318DD"/>
    <w:rsid w:val="00932E9B"/>
    <w:rsid w:val="009343DA"/>
    <w:rsid w:val="00941C76"/>
    <w:rsid w:val="009421C8"/>
    <w:rsid w:val="00942C48"/>
    <w:rsid w:val="00942D20"/>
    <w:rsid w:val="00946460"/>
    <w:rsid w:val="00947DBB"/>
    <w:rsid w:val="00950AFC"/>
    <w:rsid w:val="00951D5D"/>
    <w:rsid w:val="009521A9"/>
    <w:rsid w:val="0095294E"/>
    <w:rsid w:val="00952EAC"/>
    <w:rsid w:val="00953367"/>
    <w:rsid w:val="0095341B"/>
    <w:rsid w:val="00953EF2"/>
    <w:rsid w:val="00954A44"/>
    <w:rsid w:val="00955F04"/>
    <w:rsid w:val="00956B41"/>
    <w:rsid w:val="00962939"/>
    <w:rsid w:val="00966D24"/>
    <w:rsid w:val="00967319"/>
    <w:rsid w:val="00970CDD"/>
    <w:rsid w:val="00971135"/>
    <w:rsid w:val="00971940"/>
    <w:rsid w:val="0097222D"/>
    <w:rsid w:val="00974E9B"/>
    <w:rsid w:val="00975034"/>
    <w:rsid w:val="00975A73"/>
    <w:rsid w:val="0098346E"/>
    <w:rsid w:val="009836DA"/>
    <w:rsid w:val="00984B53"/>
    <w:rsid w:val="009859DF"/>
    <w:rsid w:val="0098722C"/>
    <w:rsid w:val="0099002C"/>
    <w:rsid w:val="0099036D"/>
    <w:rsid w:val="009905DD"/>
    <w:rsid w:val="0099092D"/>
    <w:rsid w:val="00990A9F"/>
    <w:rsid w:val="0099149B"/>
    <w:rsid w:val="00991F77"/>
    <w:rsid w:val="009926A2"/>
    <w:rsid w:val="009926F0"/>
    <w:rsid w:val="00992C56"/>
    <w:rsid w:val="00993D7C"/>
    <w:rsid w:val="00994112"/>
    <w:rsid w:val="0099455C"/>
    <w:rsid w:val="009950C6"/>
    <w:rsid w:val="009960BD"/>
    <w:rsid w:val="00996132"/>
    <w:rsid w:val="00996804"/>
    <w:rsid w:val="00996ADA"/>
    <w:rsid w:val="00996F39"/>
    <w:rsid w:val="009A01F1"/>
    <w:rsid w:val="009A02AE"/>
    <w:rsid w:val="009A2CA7"/>
    <w:rsid w:val="009A303C"/>
    <w:rsid w:val="009A335C"/>
    <w:rsid w:val="009A3F0E"/>
    <w:rsid w:val="009A5548"/>
    <w:rsid w:val="009A5841"/>
    <w:rsid w:val="009A5DA7"/>
    <w:rsid w:val="009B1611"/>
    <w:rsid w:val="009B3B41"/>
    <w:rsid w:val="009B56A9"/>
    <w:rsid w:val="009B5833"/>
    <w:rsid w:val="009B610C"/>
    <w:rsid w:val="009B6D60"/>
    <w:rsid w:val="009B7A9B"/>
    <w:rsid w:val="009B7AE0"/>
    <w:rsid w:val="009B7DEF"/>
    <w:rsid w:val="009C0183"/>
    <w:rsid w:val="009C19F3"/>
    <w:rsid w:val="009C277D"/>
    <w:rsid w:val="009C4D2D"/>
    <w:rsid w:val="009C6555"/>
    <w:rsid w:val="009C7782"/>
    <w:rsid w:val="009D052A"/>
    <w:rsid w:val="009D1E18"/>
    <w:rsid w:val="009D271A"/>
    <w:rsid w:val="009D439B"/>
    <w:rsid w:val="009D4545"/>
    <w:rsid w:val="009D45CF"/>
    <w:rsid w:val="009D57D1"/>
    <w:rsid w:val="009D5EF4"/>
    <w:rsid w:val="009D5F5D"/>
    <w:rsid w:val="009D69D0"/>
    <w:rsid w:val="009D7153"/>
    <w:rsid w:val="009D7F1D"/>
    <w:rsid w:val="009E0353"/>
    <w:rsid w:val="009E1F7A"/>
    <w:rsid w:val="009E25EC"/>
    <w:rsid w:val="009E567F"/>
    <w:rsid w:val="009E59FA"/>
    <w:rsid w:val="009E5C08"/>
    <w:rsid w:val="009F195B"/>
    <w:rsid w:val="009F1DD4"/>
    <w:rsid w:val="009F3B96"/>
    <w:rsid w:val="009F48C0"/>
    <w:rsid w:val="009F4B12"/>
    <w:rsid w:val="009F62B3"/>
    <w:rsid w:val="009F62E8"/>
    <w:rsid w:val="009F6A3F"/>
    <w:rsid w:val="00A00421"/>
    <w:rsid w:val="00A011B6"/>
    <w:rsid w:val="00A044EF"/>
    <w:rsid w:val="00A07880"/>
    <w:rsid w:val="00A10D39"/>
    <w:rsid w:val="00A10D3E"/>
    <w:rsid w:val="00A126AC"/>
    <w:rsid w:val="00A13668"/>
    <w:rsid w:val="00A1373A"/>
    <w:rsid w:val="00A13D4D"/>
    <w:rsid w:val="00A223AE"/>
    <w:rsid w:val="00A24C9F"/>
    <w:rsid w:val="00A2508E"/>
    <w:rsid w:val="00A25F81"/>
    <w:rsid w:val="00A30258"/>
    <w:rsid w:val="00A302DA"/>
    <w:rsid w:val="00A314AA"/>
    <w:rsid w:val="00A31A97"/>
    <w:rsid w:val="00A337A2"/>
    <w:rsid w:val="00A352C8"/>
    <w:rsid w:val="00A363F5"/>
    <w:rsid w:val="00A3644B"/>
    <w:rsid w:val="00A36D00"/>
    <w:rsid w:val="00A37C36"/>
    <w:rsid w:val="00A4177E"/>
    <w:rsid w:val="00A41D4E"/>
    <w:rsid w:val="00A41F84"/>
    <w:rsid w:val="00A4204E"/>
    <w:rsid w:val="00A42AE8"/>
    <w:rsid w:val="00A432D8"/>
    <w:rsid w:val="00A44950"/>
    <w:rsid w:val="00A44C6F"/>
    <w:rsid w:val="00A45B7A"/>
    <w:rsid w:val="00A4689F"/>
    <w:rsid w:val="00A46ED2"/>
    <w:rsid w:val="00A47DE3"/>
    <w:rsid w:val="00A51489"/>
    <w:rsid w:val="00A52CA6"/>
    <w:rsid w:val="00A53B6D"/>
    <w:rsid w:val="00A54290"/>
    <w:rsid w:val="00A54DB9"/>
    <w:rsid w:val="00A5570F"/>
    <w:rsid w:val="00A60BCE"/>
    <w:rsid w:val="00A6347D"/>
    <w:rsid w:val="00A63AAD"/>
    <w:rsid w:val="00A656FB"/>
    <w:rsid w:val="00A66266"/>
    <w:rsid w:val="00A67A8C"/>
    <w:rsid w:val="00A713FA"/>
    <w:rsid w:val="00A71614"/>
    <w:rsid w:val="00A72509"/>
    <w:rsid w:val="00A734A3"/>
    <w:rsid w:val="00A73743"/>
    <w:rsid w:val="00A7394E"/>
    <w:rsid w:val="00A73C04"/>
    <w:rsid w:val="00A7497A"/>
    <w:rsid w:val="00A8049D"/>
    <w:rsid w:val="00A80FBB"/>
    <w:rsid w:val="00A843D0"/>
    <w:rsid w:val="00A85138"/>
    <w:rsid w:val="00A85878"/>
    <w:rsid w:val="00A85D24"/>
    <w:rsid w:val="00A865E8"/>
    <w:rsid w:val="00A8734B"/>
    <w:rsid w:val="00A90ADC"/>
    <w:rsid w:val="00A9217D"/>
    <w:rsid w:val="00A92C30"/>
    <w:rsid w:val="00A93B14"/>
    <w:rsid w:val="00A93EDD"/>
    <w:rsid w:val="00A94487"/>
    <w:rsid w:val="00A952F2"/>
    <w:rsid w:val="00A95CF2"/>
    <w:rsid w:val="00A95D95"/>
    <w:rsid w:val="00A95E34"/>
    <w:rsid w:val="00A968F0"/>
    <w:rsid w:val="00A96A58"/>
    <w:rsid w:val="00A975DF"/>
    <w:rsid w:val="00AA0187"/>
    <w:rsid w:val="00AA2F2D"/>
    <w:rsid w:val="00AA4A80"/>
    <w:rsid w:val="00AA6696"/>
    <w:rsid w:val="00AA6D8D"/>
    <w:rsid w:val="00AA7773"/>
    <w:rsid w:val="00AB0F65"/>
    <w:rsid w:val="00AB15AA"/>
    <w:rsid w:val="00AB3748"/>
    <w:rsid w:val="00AB4B18"/>
    <w:rsid w:val="00AB654E"/>
    <w:rsid w:val="00AB71E9"/>
    <w:rsid w:val="00AB72CE"/>
    <w:rsid w:val="00AB75E0"/>
    <w:rsid w:val="00AB7C85"/>
    <w:rsid w:val="00AC1028"/>
    <w:rsid w:val="00AC1344"/>
    <w:rsid w:val="00AC19A6"/>
    <w:rsid w:val="00AC2FC3"/>
    <w:rsid w:val="00AC5534"/>
    <w:rsid w:val="00AC5759"/>
    <w:rsid w:val="00AD0565"/>
    <w:rsid w:val="00AD1666"/>
    <w:rsid w:val="00AD3449"/>
    <w:rsid w:val="00AD3C8C"/>
    <w:rsid w:val="00AD4154"/>
    <w:rsid w:val="00AD69D3"/>
    <w:rsid w:val="00AD7A9A"/>
    <w:rsid w:val="00AE0075"/>
    <w:rsid w:val="00AE39F2"/>
    <w:rsid w:val="00AE400E"/>
    <w:rsid w:val="00AE545E"/>
    <w:rsid w:val="00AF0713"/>
    <w:rsid w:val="00AF0E2E"/>
    <w:rsid w:val="00AF1ECD"/>
    <w:rsid w:val="00AF2F59"/>
    <w:rsid w:val="00AF38AC"/>
    <w:rsid w:val="00AF3B5F"/>
    <w:rsid w:val="00AF4B90"/>
    <w:rsid w:val="00AF4CD6"/>
    <w:rsid w:val="00AF5D5B"/>
    <w:rsid w:val="00AF76EF"/>
    <w:rsid w:val="00B010D9"/>
    <w:rsid w:val="00B0506B"/>
    <w:rsid w:val="00B05440"/>
    <w:rsid w:val="00B06DFF"/>
    <w:rsid w:val="00B07014"/>
    <w:rsid w:val="00B12552"/>
    <w:rsid w:val="00B12D82"/>
    <w:rsid w:val="00B12F45"/>
    <w:rsid w:val="00B15436"/>
    <w:rsid w:val="00B1569D"/>
    <w:rsid w:val="00B167F1"/>
    <w:rsid w:val="00B2016B"/>
    <w:rsid w:val="00B213B9"/>
    <w:rsid w:val="00B21AFE"/>
    <w:rsid w:val="00B21CB7"/>
    <w:rsid w:val="00B22EB2"/>
    <w:rsid w:val="00B24B04"/>
    <w:rsid w:val="00B25BC1"/>
    <w:rsid w:val="00B25E6D"/>
    <w:rsid w:val="00B27DFF"/>
    <w:rsid w:val="00B27F53"/>
    <w:rsid w:val="00B30381"/>
    <w:rsid w:val="00B32671"/>
    <w:rsid w:val="00B33C1A"/>
    <w:rsid w:val="00B3422D"/>
    <w:rsid w:val="00B34C43"/>
    <w:rsid w:val="00B34F84"/>
    <w:rsid w:val="00B35435"/>
    <w:rsid w:val="00B36279"/>
    <w:rsid w:val="00B36321"/>
    <w:rsid w:val="00B36CBC"/>
    <w:rsid w:val="00B36DEE"/>
    <w:rsid w:val="00B405F7"/>
    <w:rsid w:val="00B40D21"/>
    <w:rsid w:val="00B40E18"/>
    <w:rsid w:val="00B41E20"/>
    <w:rsid w:val="00B421DD"/>
    <w:rsid w:val="00B42272"/>
    <w:rsid w:val="00B43BC5"/>
    <w:rsid w:val="00B440B2"/>
    <w:rsid w:val="00B46893"/>
    <w:rsid w:val="00B46A21"/>
    <w:rsid w:val="00B4795E"/>
    <w:rsid w:val="00B50798"/>
    <w:rsid w:val="00B508CF"/>
    <w:rsid w:val="00B51142"/>
    <w:rsid w:val="00B51F95"/>
    <w:rsid w:val="00B524DD"/>
    <w:rsid w:val="00B54E53"/>
    <w:rsid w:val="00B57A8F"/>
    <w:rsid w:val="00B63F04"/>
    <w:rsid w:val="00B641F4"/>
    <w:rsid w:val="00B64419"/>
    <w:rsid w:val="00B646C0"/>
    <w:rsid w:val="00B660E6"/>
    <w:rsid w:val="00B66C37"/>
    <w:rsid w:val="00B678C0"/>
    <w:rsid w:val="00B70872"/>
    <w:rsid w:val="00B7183D"/>
    <w:rsid w:val="00B73A56"/>
    <w:rsid w:val="00B73FF4"/>
    <w:rsid w:val="00B7449B"/>
    <w:rsid w:val="00B751C8"/>
    <w:rsid w:val="00B76A4D"/>
    <w:rsid w:val="00B76EFC"/>
    <w:rsid w:val="00B80B83"/>
    <w:rsid w:val="00B80E0C"/>
    <w:rsid w:val="00B82030"/>
    <w:rsid w:val="00B8321B"/>
    <w:rsid w:val="00B83D1F"/>
    <w:rsid w:val="00B85BC8"/>
    <w:rsid w:val="00B8627F"/>
    <w:rsid w:val="00B86492"/>
    <w:rsid w:val="00B90317"/>
    <w:rsid w:val="00B9050D"/>
    <w:rsid w:val="00B90BE9"/>
    <w:rsid w:val="00B911E7"/>
    <w:rsid w:val="00B92405"/>
    <w:rsid w:val="00B9354F"/>
    <w:rsid w:val="00B940A1"/>
    <w:rsid w:val="00B959CF"/>
    <w:rsid w:val="00B95FE4"/>
    <w:rsid w:val="00B9628B"/>
    <w:rsid w:val="00B96689"/>
    <w:rsid w:val="00B974D8"/>
    <w:rsid w:val="00BA0024"/>
    <w:rsid w:val="00BA08B4"/>
    <w:rsid w:val="00BA2CB0"/>
    <w:rsid w:val="00BA4B5B"/>
    <w:rsid w:val="00BA53A2"/>
    <w:rsid w:val="00BA6E2C"/>
    <w:rsid w:val="00BA701C"/>
    <w:rsid w:val="00BA746B"/>
    <w:rsid w:val="00BB0241"/>
    <w:rsid w:val="00BB0761"/>
    <w:rsid w:val="00BB2ABC"/>
    <w:rsid w:val="00BB73F7"/>
    <w:rsid w:val="00BC045D"/>
    <w:rsid w:val="00BC0EA1"/>
    <w:rsid w:val="00BC1925"/>
    <w:rsid w:val="00BC280D"/>
    <w:rsid w:val="00BC2967"/>
    <w:rsid w:val="00BC587B"/>
    <w:rsid w:val="00BC6D58"/>
    <w:rsid w:val="00BC6F7A"/>
    <w:rsid w:val="00BC7C8D"/>
    <w:rsid w:val="00BD0D83"/>
    <w:rsid w:val="00BD314C"/>
    <w:rsid w:val="00BD48F6"/>
    <w:rsid w:val="00BD5851"/>
    <w:rsid w:val="00BD5E45"/>
    <w:rsid w:val="00BD7CEE"/>
    <w:rsid w:val="00BE0737"/>
    <w:rsid w:val="00BE1A56"/>
    <w:rsid w:val="00BE3745"/>
    <w:rsid w:val="00BE49FA"/>
    <w:rsid w:val="00BE7B65"/>
    <w:rsid w:val="00BE7FC0"/>
    <w:rsid w:val="00BF06CB"/>
    <w:rsid w:val="00BF3E1C"/>
    <w:rsid w:val="00BF436B"/>
    <w:rsid w:val="00BF58CB"/>
    <w:rsid w:val="00BF6E3F"/>
    <w:rsid w:val="00C00109"/>
    <w:rsid w:val="00C01C3C"/>
    <w:rsid w:val="00C0294C"/>
    <w:rsid w:val="00C04A47"/>
    <w:rsid w:val="00C04D35"/>
    <w:rsid w:val="00C05130"/>
    <w:rsid w:val="00C05371"/>
    <w:rsid w:val="00C06AD0"/>
    <w:rsid w:val="00C0700B"/>
    <w:rsid w:val="00C07E99"/>
    <w:rsid w:val="00C15974"/>
    <w:rsid w:val="00C205D7"/>
    <w:rsid w:val="00C21CB3"/>
    <w:rsid w:val="00C23C9C"/>
    <w:rsid w:val="00C23FBE"/>
    <w:rsid w:val="00C315B8"/>
    <w:rsid w:val="00C316B7"/>
    <w:rsid w:val="00C316C1"/>
    <w:rsid w:val="00C3188E"/>
    <w:rsid w:val="00C32B7F"/>
    <w:rsid w:val="00C34228"/>
    <w:rsid w:val="00C349AE"/>
    <w:rsid w:val="00C35711"/>
    <w:rsid w:val="00C363DF"/>
    <w:rsid w:val="00C3759A"/>
    <w:rsid w:val="00C37AE3"/>
    <w:rsid w:val="00C37F30"/>
    <w:rsid w:val="00C41C5D"/>
    <w:rsid w:val="00C444FB"/>
    <w:rsid w:val="00C456B0"/>
    <w:rsid w:val="00C456E4"/>
    <w:rsid w:val="00C45E1E"/>
    <w:rsid w:val="00C4626C"/>
    <w:rsid w:val="00C46644"/>
    <w:rsid w:val="00C473FA"/>
    <w:rsid w:val="00C4747A"/>
    <w:rsid w:val="00C5155B"/>
    <w:rsid w:val="00C51568"/>
    <w:rsid w:val="00C51D48"/>
    <w:rsid w:val="00C54BCA"/>
    <w:rsid w:val="00C55112"/>
    <w:rsid w:val="00C57E2D"/>
    <w:rsid w:val="00C57F9D"/>
    <w:rsid w:val="00C610A7"/>
    <w:rsid w:val="00C61850"/>
    <w:rsid w:val="00C618D3"/>
    <w:rsid w:val="00C61A75"/>
    <w:rsid w:val="00C643CE"/>
    <w:rsid w:val="00C643D6"/>
    <w:rsid w:val="00C643F4"/>
    <w:rsid w:val="00C65DE6"/>
    <w:rsid w:val="00C664F1"/>
    <w:rsid w:val="00C7064E"/>
    <w:rsid w:val="00C7157E"/>
    <w:rsid w:val="00C72B1E"/>
    <w:rsid w:val="00C7495D"/>
    <w:rsid w:val="00C751A9"/>
    <w:rsid w:val="00C80DEC"/>
    <w:rsid w:val="00C81488"/>
    <w:rsid w:val="00C814C2"/>
    <w:rsid w:val="00C841C3"/>
    <w:rsid w:val="00C85373"/>
    <w:rsid w:val="00C85423"/>
    <w:rsid w:val="00C86541"/>
    <w:rsid w:val="00C90324"/>
    <w:rsid w:val="00C914A8"/>
    <w:rsid w:val="00C91C27"/>
    <w:rsid w:val="00C937AF"/>
    <w:rsid w:val="00C94AE3"/>
    <w:rsid w:val="00C94F8F"/>
    <w:rsid w:val="00C97CE9"/>
    <w:rsid w:val="00CA1049"/>
    <w:rsid w:val="00CA1965"/>
    <w:rsid w:val="00CA1AFF"/>
    <w:rsid w:val="00CA1C54"/>
    <w:rsid w:val="00CA2834"/>
    <w:rsid w:val="00CA2B46"/>
    <w:rsid w:val="00CA2C26"/>
    <w:rsid w:val="00CA37E3"/>
    <w:rsid w:val="00CA3C14"/>
    <w:rsid w:val="00CA3D30"/>
    <w:rsid w:val="00CA480E"/>
    <w:rsid w:val="00CA497E"/>
    <w:rsid w:val="00CA4FDE"/>
    <w:rsid w:val="00CA58EE"/>
    <w:rsid w:val="00CA5EDB"/>
    <w:rsid w:val="00CA712D"/>
    <w:rsid w:val="00CA7A3C"/>
    <w:rsid w:val="00CA7D74"/>
    <w:rsid w:val="00CB43C7"/>
    <w:rsid w:val="00CB4FEF"/>
    <w:rsid w:val="00CB5247"/>
    <w:rsid w:val="00CB6BB1"/>
    <w:rsid w:val="00CB6EF8"/>
    <w:rsid w:val="00CB7197"/>
    <w:rsid w:val="00CB781A"/>
    <w:rsid w:val="00CC16DD"/>
    <w:rsid w:val="00CC295E"/>
    <w:rsid w:val="00CC36D4"/>
    <w:rsid w:val="00CC39ED"/>
    <w:rsid w:val="00CC6165"/>
    <w:rsid w:val="00CD05DA"/>
    <w:rsid w:val="00CD11F3"/>
    <w:rsid w:val="00CD1C6A"/>
    <w:rsid w:val="00CD1EDA"/>
    <w:rsid w:val="00CD27A3"/>
    <w:rsid w:val="00CD2FC5"/>
    <w:rsid w:val="00CD39FC"/>
    <w:rsid w:val="00CD4C7B"/>
    <w:rsid w:val="00CD6E9B"/>
    <w:rsid w:val="00CE12D9"/>
    <w:rsid w:val="00CE2841"/>
    <w:rsid w:val="00CE6E12"/>
    <w:rsid w:val="00CE6E80"/>
    <w:rsid w:val="00CF2AF6"/>
    <w:rsid w:val="00CF3FA1"/>
    <w:rsid w:val="00CF5A41"/>
    <w:rsid w:val="00CF605F"/>
    <w:rsid w:val="00D002B4"/>
    <w:rsid w:val="00D00690"/>
    <w:rsid w:val="00D01BDA"/>
    <w:rsid w:val="00D024CA"/>
    <w:rsid w:val="00D03806"/>
    <w:rsid w:val="00D042CA"/>
    <w:rsid w:val="00D05E48"/>
    <w:rsid w:val="00D0673E"/>
    <w:rsid w:val="00D11769"/>
    <w:rsid w:val="00D12845"/>
    <w:rsid w:val="00D12B0C"/>
    <w:rsid w:val="00D13205"/>
    <w:rsid w:val="00D16476"/>
    <w:rsid w:val="00D17EEE"/>
    <w:rsid w:val="00D20190"/>
    <w:rsid w:val="00D21055"/>
    <w:rsid w:val="00D229C6"/>
    <w:rsid w:val="00D22A5B"/>
    <w:rsid w:val="00D22BCB"/>
    <w:rsid w:val="00D23C1B"/>
    <w:rsid w:val="00D245B8"/>
    <w:rsid w:val="00D24C5E"/>
    <w:rsid w:val="00D25D97"/>
    <w:rsid w:val="00D319CD"/>
    <w:rsid w:val="00D3338C"/>
    <w:rsid w:val="00D35B3E"/>
    <w:rsid w:val="00D365FC"/>
    <w:rsid w:val="00D373C3"/>
    <w:rsid w:val="00D42531"/>
    <w:rsid w:val="00D42DFD"/>
    <w:rsid w:val="00D4456F"/>
    <w:rsid w:val="00D45F12"/>
    <w:rsid w:val="00D462D9"/>
    <w:rsid w:val="00D50CF2"/>
    <w:rsid w:val="00D52C0A"/>
    <w:rsid w:val="00D536D0"/>
    <w:rsid w:val="00D53BF7"/>
    <w:rsid w:val="00D53DC3"/>
    <w:rsid w:val="00D55883"/>
    <w:rsid w:val="00D55E2B"/>
    <w:rsid w:val="00D56D24"/>
    <w:rsid w:val="00D57560"/>
    <w:rsid w:val="00D577DC"/>
    <w:rsid w:val="00D57EAA"/>
    <w:rsid w:val="00D60572"/>
    <w:rsid w:val="00D60618"/>
    <w:rsid w:val="00D61779"/>
    <w:rsid w:val="00D61DF3"/>
    <w:rsid w:val="00D63082"/>
    <w:rsid w:val="00D632E7"/>
    <w:rsid w:val="00D64724"/>
    <w:rsid w:val="00D648F5"/>
    <w:rsid w:val="00D6723B"/>
    <w:rsid w:val="00D70F50"/>
    <w:rsid w:val="00D71E89"/>
    <w:rsid w:val="00D73909"/>
    <w:rsid w:val="00D74BCF"/>
    <w:rsid w:val="00D77033"/>
    <w:rsid w:val="00D7784E"/>
    <w:rsid w:val="00D77DB5"/>
    <w:rsid w:val="00D810A8"/>
    <w:rsid w:val="00D8121E"/>
    <w:rsid w:val="00D838CC"/>
    <w:rsid w:val="00D848E5"/>
    <w:rsid w:val="00D8517D"/>
    <w:rsid w:val="00D87247"/>
    <w:rsid w:val="00D87BBC"/>
    <w:rsid w:val="00D87BEF"/>
    <w:rsid w:val="00D903BB"/>
    <w:rsid w:val="00D90E0B"/>
    <w:rsid w:val="00D931CE"/>
    <w:rsid w:val="00D94BCC"/>
    <w:rsid w:val="00D96979"/>
    <w:rsid w:val="00D97958"/>
    <w:rsid w:val="00D97E1D"/>
    <w:rsid w:val="00DA0B30"/>
    <w:rsid w:val="00DA10D3"/>
    <w:rsid w:val="00DA2894"/>
    <w:rsid w:val="00DA31A1"/>
    <w:rsid w:val="00DA4111"/>
    <w:rsid w:val="00DA487F"/>
    <w:rsid w:val="00DA6A48"/>
    <w:rsid w:val="00DB025A"/>
    <w:rsid w:val="00DB0E03"/>
    <w:rsid w:val="00DB24CF"/>
    <w:rsid w:val="00DB33A0"/>
    <w:rsid w:val="00DB455B"/>
    <w:rsid w:val="00DB45E9"/>
    <w:rsid w:val="00DB46EB"/>
    <w:rsid w:val="00DB4FD1"/>
    <w:rsid w:val="00DB67E2"/>
    <w:rsid w:val="00DB7168"/>
    <w:rsid w:val="00DB7CB9"/>
    <w:rsid w:val="00DC0D44"/>
    <w:rsid w:val="00DC3B10"/>
    <w:rsid w:val="00DC3B3D"/>
    <w:rsid w:val="00DC429A"/>
    <w:rsid w:val="00DD1A73"/>
    <w:rsid w:val="00DD1BC1"/>
    <w:rsid w:val="00DD2FFC"/>
    <w:rsid w:val="00DD36DA"/>
    <w:rsid w:val="00DD3925"/>
    <w:rsid w:val="00DD49B1"/>
    <w:rsid w:val="00DD5149"/>
    <w:rsid w:val="00DD5BC8"/>
    <w:rsid w:val="00DD7099"/>
    <w:rsid w:val="00DD73F2"/>
    <w:rsid w:val="00DE2E08"/>
    <w:rsid w:val="00DE3114"/>
    <w:rsid w:val="00DE4FAB"/>
    <w:rsid w:val="00DE58D6"/>
    <w:rsid w:val="00DE62AC"/>
    <w:rsid w:val="00DE76C7"/>
    <w:rsid w:val="00DE77A3"/>
    <w:rsid w:val="00DE7CBC"/>
    <w:rsid w:val="00DF278E"/>
    <w:rsid w:val="00DF3F78"/>
    <w:rsid w:val="00DF5B53"/>
    <w:rsid w:val="00DF6262"/>
    <w:rsid w:val="00DF6F2A"/>
    <w:rsid w:val="00DF7175"/>
    <w:rsid w:val="00DF7249"/>
    <w:rsid w:val="00DF786D"/>
    <w:rsid w:val="00E006AD"/>
    <w:rsid w:val="00E006FD"/>
    <w:rsid w:val="00E01B89"/>
    <w:rsid w:val="00E01EFD"/>
    <w:rsid w:val="00E034C8"/>
    <w:rsid w:val="00E03736"/>
    <w:rsid w:val="00E03792"/>
    <w:rsid w:val="00E041A3"/>
    <w:rsid w:val="00E10417"/>
    <w:rsid w:val="00E1065C"/>
    <w:rsid w:val="00E10C3F"/>
    <w:rsid w:val="00E1188E"/>
    <w:rsid w:val="00E11FDD"/>
    <w:rsid w:val="00E14128"/>
    <w:rsid w:val="00E20200"/>
    <w:rsid w:val="00E209D7"/>
    <w:rsid w:val="00E2100E"/>
    <w:rsid w:val="00E211EC"/>
    <w:rsid w:val="00E22761"/>
    <w:rsid w:val="00E2462E"/>
    <w:rsid w:val="00E24822"/>
    <w:rsid w:val="00E2743B"/>
    <w:rsid w:val="00E27E9E"/>
    <w:rsid w:val="00E27ECC"/>
    <w:rsid w:val="00E307E3"/>
    <w:rsid w:val="00E30957"/>
    <w:rsid w:val="00E31673"/>
    <w:rsid w:val="00E3299D"/>
    <w:rsid w:val="00E33678"/>
    <w:rsid w:val="00E374C2"/>
    <w:rsid w:val="00E37817"/>
    <w:rsid w:val="00E37860"/>
    <w:rsid w:val="00E37A3E"/>
    <w:rsid w:val="00E37DD9"/>
    <w:rsid w:val="00E41356"/>
    <w:rsid w:val="00E41706"/>
    <w:rsid w:val="00E41ACF"/>
    <w:rsid w:val="00E41EAC"/>
    <w:rsid w:val="00E4255F"/>
    <w:rsid w:val="00E427C7"/>
    <w:rsid w:val="00E435DE"/>
    <w:rsid w:val="00E44633"/>
    <w:rsid w:val="00E451F7"/>
    <w:rsid w:val="00E46EC7"/>
    <w:rsid w:val="00E515D2"/>
    <w:rsid w:val="00E537B9"/>
    <w:rsid w:val="00E543B0"/>
    <w:rsid w:val="00E54BD4"/>
    <w:rsid w:val="00E550A7"/>
    <w:rsid w:val="00E56EF8"/>
    <w:rsid w:val="00E57CFB"/>
    <w:rsid w:val="00E6021A"/>
    <w:rsid w:val="00E61D8A"/>
    <w:rsid w:val="00E62599"/>
    <w:rsid w:val="00E6284D"/>
    <w:rsid w:val="00E64787"/>
    <w:rsid w:val="00E66E05"/>
    <w:rsid w:val="00E671E0"/>
    <w:rsid w:val="00E70AB7"/>
    <w:rsid w:val="00E7486D"/>
    <w:rsid w:val="00E74F3C"/>
    <w:rsid w:val="00E756E8"/>
    <w:rsid w:val="00E75753"/>
    <w:rsid w:val="00E765A9"/>
    <w:rsid w:val="00E7757D"/>
    <w:rsid w:val="00E81500"/>
    <w:rsid w:val="00E81506"/>
    <w:rsid w:val="00E822CE"/>
    <w:rsid w:val="00E826B6"/>
    <w:rsid w:val="00E83B1E"/>
    <w:rsid w:val="00E849C1"/>
    <w:rsid w:val="00E84CAB"/>
    <w:rsid w:val="00E8528C"/>
    <w:rsid w:val="00E865E0"/>
    <w:rsid w:val="00E86C0B"/>
    <w:rsid w:val="00E87BA7"/>
    <w:rsid w:val="00E87E22"/>
    <w:rsid w:val="00E902A2"/>
    <w:rsid w:val="00E90546"/>
    <w:rsid w:val="00E908BE"/>
    <w:rsid w:val="00E91FE9"/>
    <w:rsid w:val="00E9398A"/>
    <w:rsid w:val="00E95FC2"/>
    <w:rsid w:val="00E96F92"/>
    <w:rsid w:val="00E97115"/>
    <w:rsid w:val="00EA27BB"/>
    <w:rsid w:val="00EA35B0"/>
    <w:rsid w:val="00EA38F3"/>
    <w:rsid w:val="00EA3D00"/>
    <w:rsid w:val="00EA3E0E"/>
    <w:rsid w:val="00EB1056"/>
    <w:rsid w:val="00EB13E9"/>
    <w:rsid w:val="00EB2266"/>
    <w:rsid w:val="00EB3919"/>
    <w:rsid w:val="00EB429A"/>
    <w:rsid w:val="00EB4950"/>
    <w:rsid w:val="00EB634B"/>
    <w:rsid w:val="00EC0944"/>
    <w:rsid w:val="00EC0F70"/>
    <w:rsid w:val="00EC2A89"/>
    <w:rsid w:val="00EC3181"/>
    <w:rsid w:val="00EC3CE9"/>
    <w:rsid w:val="00EC439A"/>
    <w:rsid w:val="00ED080B"/>
    <w:rsid w:val="00ED10F0"/>
    <w:rsid w:val="00ED1AB5"/>
    <w:rsid w:val="00ED1D53"/>
    <w:rsid w:val="00ED2D59"/>
    <w:rsid w:val="00ED67E8"/>
    <w:rsid w:val="00ED77F9"/>
    <w:rsid w:val="00EE042C"/>
    <w:rsid w:val="00EE094F"/>
    <w:rsid w:val="00EE22A8"/>
    <w:rsid w:val="00EE66C4"/>
    <w:rsid w:val="00EE7B3F"/>
    <w:rsid w:val="00EF02CB"/>
    <w:rsid w:val="00EF1CA3"/>
    <w:rsid w:val="00EF36B4"/>
    <w:rsid w:val="00EF6A43"/>
    <w:rsid w:val="00EF6E9B"/>
    <w:rsid w:val="00F000E2"/>
    <w:rsid w:val="00F00D89"/>
    <w:rsid w:val="00F0184E"/>
    <w:rsid w:val="00F01DC2"/>
    <w:rsid w:val="00F0792C"/>
    <w:rsid w:val="00F11297"/>
    <w:rsid w:val="00F131AE"/>
    <w:rsid w:val="00F133DA"/>
    <w:rsid w:val="00F139BD"/>
    <w:rsid w:val="00F1607B"/>
    <w:rsid w:val="00F1688D"/>
    <w:rsid w:val="00F177DE"/>
    <w:rsid w:val="00F203CA"/>
    <w:rsid w:val="00F21A6E"/>
    <w:rsid w:val="00F21CFF"/>
    <w:rsid w:val="00F22357"/>
    <w:rsid w:val="00F23581"/>
    <w:rsid w:val="00F2460F"/>
    <w:rsid w:val="00F253B9"/>
    <w:rsid w:val="00F25538"/>
    <w:rsid w:val="00F261C1"/>
    <w:rsid w:val="00F26488"/>
    <w:rsid w:val="00F26987"/>
    <w:rsid w:val="00F26A27"/>
    <w:rsid w:val="00F27151"/>
    <w:rsid w:val="00F27408"/>
    <w:rsid w:val="00F27FE3"/>
    <w:rsid w:val="00F306BD"/>
    <w:rsid w:val="00F30759"/>
    <w:rsid w:val="00F31B9A"/>
    <w:rsid w:val="00F320BC"/>
    <w:rsid w:val="00F355BF"/>
    <w:rsid w:val="00F3574B"/>
    <w:rsid w:val="00F35A95"/>
    <w:rsid w:val="00F36112"/>
    <w:rsid w:val="00F3656D"/>
    <w:rsid w:val="00F37A9A"/>
    <w:rsid w:val="00F4075C"/>
    <w:rsid w:val="00F407A9"/>
    <w:rsid w:val="00F422E8"/>
    <w:rsid w:val="00F449EE"/>
    <w:rsid w:val="00F45561"/>
    <w:rsid w:val="00F456B4"/>
    <w:rsid w:val="00F46208"/>
    <w:rsid w:val="00F46BC0"/>
    <w:rsid w:val="00F50EC3"/>
    <w:rsid w:val="00F5107B"/>
    <w:rsid w:val="00F524BF"/>
    <w:rsid w:val="00F53307"/>
    <w:rsid w:val="00F5373E"/>
    <w:rsid w:val="00F53A0E"/>
    <w:rsid w:val="00F54B92"/>
    <w:rsid w:val="00F5602E"/>
    <w:rsid w:val="00F604BC"/>
    <w:rsid w:val="00F61927"/>
    <w:rsid w:val="00F62B84"/>
    <w:rsid w:val="00F62D14"/>
    <w:rsid w:val="00F63056"/>
    <w:rsid w:val="00F6442B"/>
    <w:rsid w:val="00F6584E"/>
    <w:rsid w:val="00F66816"/>
    <w:rsid w:val="00F673D1"/>
    <w:rsid w:val="00F708D9"/>
    <w:rsid w:val="00F71C91"/>
    <w:rsid w:val="00F72503"/>
    <w:rsid w:val="00F72884"/>
    <w:rsid w:val="00F74607"/>
    <w:rsid w:val="00F74774"/>
    <w:rsid w:val="00F76BC3"/>
    <w:rsid w:val="00F81364"/>
    <w:rsid w:val="00F82A5F"/>
    <w:rsid w:val="00F845F7"/>
    <w:rsid w:val="00F8611A"/>
    <w:rsid w:val="00F86263"/>
    <w:rsid w:val="00F86959"/>
    <w:rsid w:val="00F911C6"/>
    <w:rsid w:val="00F916F1"/>
    <w:rsid w:val="00F91718"/>
    <w:rsid w:val="00F92581"/>
    <w:rsid w:val="00F93ED1"/>
    <w:rsid w:val="00F9528F"/>
    <w:rsid w:val="00F96755"/>
    <w:rsid w:val="00F96A5B"/>
    <w:rsid w:val="00FA0389"/>
    <w:rsid w:val="00FA16C0"/>
    <w:rsid w:val="00FA1812"/>
    <w:rsid w:val="00FA1B5B"/>
    <w:rsid w:val="00FA1D9C"/>
    <w:rsid w:val="00FA24AD"/>
    <w:rsid w:val="00FA24E1"/>
    <w:rsid w:val="00FA273D"/>
    <w:rsid w:val="00FA4BB9"/>
    <w:rsid w:val="00FA658E"/>
    <w:rsid w:val="00FA6633"/>
    <w:rsid w:val="00FB07DC"/>
    <w:rsid w:val="00FB2E69"/>
    <w:rsid w:val="00FB447D"/>
    <w:rsid w:val="00FB4E2D"/>
    <w:rsid w:val="00FB5D1E"/>
    <w:rsid w:val="00FB646D"/>
    <w:rsid w:val="00FC03A8"/>
    <w:rsid w:val="00FC395D"/>
    <w:rsid w:val="00FC48CA"/>
    <w:rsid w:val="00FC4A52"/>
    <w:rsid w:val="00FC6594"/>
    <w:rsid w:val="00FC70F8"/>
    <w:rsid w:val="00FC7A9F"/>
    <w:rsid w:val="00FC7E7F"/>
    <w:rsid w:val="00FD18AB"/>
    <w:rsid w:val="00FD251F"/>
    <w:rsid w:val="00FD3CED"/>
    <w:rsid w:val="00FD4196"/>
    <w:rsid w:val="00FD436C"/>
    <w:rsid w:val="00FD57E9"/>
    <w:rsid w:val="00FD5B6E"/>
    <w:rsid w:val="00FD767B"/>
    <w:rsid w:val="00FE0263"/>
    <w:rsid w:val="00FE1445"/>
    <w:rsid w:val="00FE28C3"/>
    <w:rsid w:val="00FE5F62"/>
    <w:rsid w:val="00FE65F4"/>
    <w:rsid w:val="00FF22D1"/>
    <w:rsid w:val="00FF3FA8"/>
    <w:rsid w:val="00FF43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D27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40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40A1"/>
  </w:style>
  <w:style w:type="paragraph" w:styleId="Footer">
    <w:name w:val="footer"/>
    <w:basedOn w:val="Normal"/>
    <w:link w:val="FooterChar"/>
    <w:uiPriority w:val="99"/>
    <w:unhideWhenUsed/>
    <w:rsid w:val="00B940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40A1"/>
  </w:style>
  <w:style w:type="character" w:styleId="Hyperlink">
    <w:name w:val="Hyperlink"/>
    <w:basedOn w:val="DefaultParagraphFont"/>
    <w:uiPriority w:val="99"/>
    <w:unhideWhenUsed/>
    <w:rsid w:val="00B940A1"/>
    <w:rPr>
      <w:color w:val="0563C1" w:themeColor="hyperlink"/>
      <w:u w:val="single"/>
    </w:rPr>
  </w:style>
  <w:style w:type="table" w:styleId="TableGrid">
    <w:name w:val="Table Grid"/>
    <w:basedOn w:val="TableNormal"/>
    <w:uiPriority w:val="39"/>
    <w:rsid w:val="00623B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F6F2A"/>
    <w:pPr>
      <w:spacing w:after="0" w:line="240" w:lineRule="auto"/>
    </w:pPr>
  </w:style>
  <w:style w:type="paragraph" w:styleId="ListParagraph">
    <w:name w:val="List Paragraph"/>
    <w:basedOn w:val="Normal"/>
    <w:uiPriority w:val="34"/>
    <w:qFormat/>
    <w:rsid w:val="00C97CE9"/>
    <w:pPr>
      <w:ind w:left="720"/>
      <w:contextualSpacing/>
    </w:pPr>
  </w:style>
  <w:style w:type="character" w:customStyle="1" w:styleId="UnresolvedMention1">
    <w:name w:val="Unresolved Mention1"/>
    <w:basedOn w:val="DefaultParagraphFont"/>
    <w:uiPriority w:val="99"/>
    <w:semiHidden/>
    <w:unhideWhenUsed/>
    <w:rsid w:val="008029EF"/>
    <w:rPr>
      <w:color w:val="605E5C"/>
      <w:shd w:val="clear" w:color="auto" w:fill="E1DFDD"/>
    </w:rPr>
  </w:style>
  <w:style w:type="character" w:styleId="CommentReference">
    <w:name w:val="annotation reference"/>
    <w:basedOn w:val="DefaultParagraphFont"/>
    <w:uiPriority w:val="99"/>
    <w:semiHidden/>
    <w:unhideWhenUsed/>
    <w:rsid w:val="00652BAB"/>
    <w:rPr>
      <w:sz w:val="16"/>
      <w:szCs w:val="16"/>
    </w:rPr>
  </w:style>
  <w:style w:type="paragraph" w:styleId="CommentText">
    <w:name w:val="annotation text"/>
    <w:basedOn w:val="Normal"/>
    <w:link w:val="CommentTextChar"/>
    <w:uiPriority w:val="99"/>
    <w:semiHidden/>
    <w:unhideWhenUsed/>
    <w:rsid w:val="00652BAB"/>
    <w:pPr>
      <w:spacing w:line="240" w:lineRule="auto"/>
    </w:pPr>
    <w:rPr>
      <w:sz w:val="20"/>
      <w:szCs w:val="20"/>
    </w:rPr>
  </w:style>
  <w:style w:type="character" w:customStyle="1" w:styleId="CommentTextChar">
    <w:name w:val="Comment Text Char"/>
    <w:basedOn w:val="DefaultParagraphFont"/>
    <w:link w:val="CommentText"/>
    <w:uiPriority w:val="99"/>
    <w:semiHidden/>
    <w:rsid w:val="00652BAB"/>
    <w:rPr>
      <w:sz w:val="20"/>
      <w:szCs w:val="20"/>
    </w:rPr>
  </w:style>
  <w:style w:type="paragraph" w:styleId="CommentSubject">
    <w:name w:val="annotation subject"/>
    <w:basedOn w:val="CommentText"/>
    <w:next w:val="CommentText"/>
    <w:link w:val="CommentSubjectChar"/>
    <w:uiPriority w:val="99"/>
    <w:semiHidden/>
    <w:unhideWhenUsed/>
    <w:rsid w:val="00652BAB"/>
    <w:rPr>
      <w:b/>
      <w:bCs/>
    </w:rPr>
  </w:style>
  <w:style w:type="character" w:customStyle="1" w:styleId="CommentSubjectChar">
    <w:name w:val="Comment Subject Char"/>
    <w:basedOn w:val="CommentTextChar"/>
    <w:link w:val="CommentSubject"/>
    <w:uiPriority w:val="99"/>
    <w:semiHidden/>
    <w:rsid w:val="00652BAB"/>
    <w:rPr>
      <w:b/>
      <w:bCs/>
      <w:sz w:val="20"/>
      <w:szCs w:val="20"/>
    </w:rPr>
  </w:style>
  <w:style w:type="paragraph" w:styleId="BalloonText">
    <w:name w:val="Balloon Text"/>
    <w:basedOn w:val="Normal"/>
    <w:link w:val="BalloonTextChar"/>
    <w:uiPriority w:val="99"/>
    <w:semiHidden/>
    <w:unhideWhenUsed/>
    <w:rsid w:val="00652B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2BAB"/>
    <w:rPr>
      <w:rFonts w:ascii="Segoe UI" w:hAnsi="Segoe UI" w:cs="Segoe UI"/>
      <w:sz w:val="18"/>
      <w:szCs w:val="18"/>
    </w:rPr>
  </w:style>
  <w:style w:type="paragraph" w:styleId="Revision">
    <w:name w:val="Revision"/>
    <w:hidden/>
    <w:uiPriority w:val="99"/>
    <w:semiHidden/>
    <w:rsid w:val="00A302DA"/>
    <w:pPr>
      <w:spacing w:after="0" w:line="240" w:lineRule="auto"/>
    </w:pPr>
  </w:style>
  <w:style w:type="character" w:customStyle="1" w:styleId="UnresolvedMention">
    <w:name w:val="Unresolved Mention"/>
    <w:basedOn w:val="DefaultParagraphFont"/>
    <w:uiPriority w:val="99"/>
    <w:semiHidden/>
    <w:unhideWhenUsed/>
    <w:rsid w:val="00D536D0"/>
    <w:rPr>
      <w:color w:val="605E5C"/>
      <w:shd w:val="clear" w:color="auto" w:fill="E1DFDD"/>
    </w:rPr>
  </w:style>
  <w:style w:type="paragraph" w:styleId="EndnoteText">
    <w:name w:val="endnote text"/>
    <w:basedOn w:val="Normal"/>
    <w:link w:val="EndnoteTextChar"/>
    <w:uiPriority w:val="99"/>
    <w:semiHidden/>
    <w:unhideWhenUsed/>
    <w:rsid w:val="00A843D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843D0"/>
    <w:rPr>
      <w:sz w:val="20"/>
      <w:szCs w:val="20"/>
    </w:rPr>
  </w:style>
  <w:style w:type="character" w:styleId="EndnoteReference">
    <w:name w:val="endnote reference"/>
    <w:basedOn w:val="DefaultParagraphFont"/>
    <w:uiPriority w:val="99"/>
    <w:semiHidden/>
    <w:unhideWhenUsed/>
    <w:rsid w:val="00A843D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40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40A1"/>
  </w:style>
  <w:style w:type="paragraph" w:styleId="Footer">
    <w:name w:val="footer"/>
    <w:basedOn w:val="Normal"/>
    <w:link w:val="FooterChar"/>
    <w:uiPriority w:val="99"/>
    <w:unhideWhenUsed/>
    <w:rsid w:val="00B940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40A1"/>
  </w:style>
  <w:style w:type="character" w:styleId="Hyperlink">
    <w:name w:val="Hyperlink"/>
    <w:basedOn w:val="DefaultParagraphFont"/>
    <w:uiPriority w:val="99"/>
    <w:unhideWhenUsed/>
    <w:rsid w:val="00B940A1"/>
    <w:rPr>
      <w:color w:val="0563C1" w:themeColor="hyperlink"/>
      <w:u w:val="single"/>
    </w:rPr>
  </w:style>
  <w:style w:type="table" w:styleId="TableGrid">
    <w:name w:val="Table Grid"/>
    <w:basedOn w:val="TableNormal"/>
    <w:uiPriority w:val="39"/>
    <w:rsid w:val="00623B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F6F2A"/>
    <w:pPr>
      <w:spacing w:after="0" w:line="240" w:lineRule="auto"/>
    </w:pPr>
  </w:style>
  <w:style w:type="paragraph" w:styleId="ListParagraph">
    <w:name w:val="List Paragraph"/>
    <w:basedOn w:val="Normal"/>
    <w:uiPriority w:val="34"/>
    <w:qFormat/>
    <w:rsid w:val="00C97CE9"/>
    <w:pPr>
      <w:ind w:left="720"/>
      <w:contextualSpacing/>
    </w:pPr>
  </w:style>
  <w:style w:type="character" w:customStyle="1" w:styleId="UnresolvedMention1">
    <w:name w:val="Unresolved Mention1"/>
    <w:basedOn w:val="DefaultParagraphFont"/>
    <w:uiPriority w:val="99"/>
    <w:semiHidden/>
    <w:unhideWhenUsed/>
    <w:rsid w:val="008029EF"/>
    <w:rPr>
      <w:color w:val="605E5C"/>
      <w:shd w:val="clear" w:color="auto" w:fill="E1DFDD"/>
    </w:rPr>
  </w:style>
  <w:style w:type="character" w:styleId="CommentReference">
    <w:name w:val="annotation reference"/>
    <w:basedOn w:val="DefaultParagraphFont"/>
    <w:uiPriority w:val="99"/>
    <w:semiHidden/>
    <w:unhideWhenUsed/>
    <w:rsid w:val="00652BAB"/>
    <w:rPr>
      <w:sz w:val="16"/>
      <w:szCs w:val="16"/>
    </w:rPr>
  </w:style>
  <w:style w:type="paragraph" w:styleId="CommentText">
    <w:name w:val="annotation text"/>
    <w:basedOn w:val="Normal"/>
    <w:link w:val="CommentTextChar"/>
    <w:uiPriority w:val="99"/>
    <w:semiHidden/>
    <w:unhideWhenUsed/>
    <w:rsid w:val="00652BAB"/>
    <w:pPr>
      <w:spacing w:line="240" w:lineRule="auto"/>
    </w:pPr>
    <w:rPr>
      <w:sz w:val="20"/>
      <w:szCs w:val="20"/>
    </w:rPr>
  </w:style>
  <w:style w:type="character" w:customStyle="1" w:styleId="CommentTextChar">
    <w:name w:val="Comment Text Char"/>
    <w:basedOn w:val="DefaultParagraphFont"/>
    <w:link w:val="CommentText"/>
    <w:uiPriority w:val="99"/>
    <w:semiHidden/>
    <w:rsid w:val="00652BAB"/>
    <w:rPr>
      <w:sz w:val="20"/>
      <w:szCs w:val="20"/>
    </w:rPr>
  </w:style>
  <w:style w:type="paragraph" w:styleId="CommentSubject">
    <w:name w:val="annotation subject"/>
    <w:basedOn w:val="CommentText"/>
    <w:next w:val="CommentText"/>
    <w:link w:val="CommentSubjectChar"/>
    <w:uiPriority w:val="99"/>
    <w:semiHidden/>
    <w:unhideWhenUsed/>
    <w:rsid w:val="00652BAB"/>
    <w:rPr>
      <w:b/>
      <w:bCs/>
    </w:rPr>
  </w:style>
  <w:style w:type="character" w:customStyle="1" w:styleId="CommentSubjectChar">
    <w:name w:val="Comment Subject Char"/>
    <w:basedOn w:val="CommentTextChar"/>
    <w:link w:val="CommentSubject"/>
    <w:uiPriority w:val="99"/>
    <w:semiHidden/>
    <w:rsid w:val="00652BAB"/>
    <w:rPr>
      <w:b/>
      <w:bCs/>
      <w:sz w:val="20"/>
      <w:szCs w:val="20"/>
    </w:rPr>
  </w:style>
  <w:style w:type="paragraph" w:styleId="BalloonText">
    <w:name w:val="Balloon Text"/>
    <w:basedOn w:val="Normal"/>
    <w:link w:val="BalloonTextChar"/>
    <w:uiPriority w:val="99"/>
    <w:semiHidden/>
    <w:unhideWhenUsed/>
    <w:rsid w:val="00652B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2BAB"/>
    <w:rPr>
      <w:rFonts w:ascii="Segoe UI" w:hAnsi="Segoe UI" w:cs="Segoe UI"/>
      <w:sz w:val="18"/>
      <w:szCs w:val="18"/>
    </w:rPr>
  </w:style>
  <w:style w:type="paragraph" w:styleId="Revision">
    <w:name w:val="Revision"/>
    <w:hidden/>
    <w:uiPriority w:val="99"/>
    <w:semiHidden/>
    <w:rsid w:val="00A302DA"/>
    <w:pPr>
      <w:spacing w:after="0" w:line="240" w:lineRule="auto"/>
    </w:pPr>
  </w:style>
  <w:style w:type="character" w:customStyle="1" w:styleId="UnresolvedMention">
    <w:name w:val="Unresolved Mention"/>
    <w:basedOn w:val="DefaultParagraphFont"/>
    <w:uiPriority w:val="99"/>
    <w:semiHidden/>
    <w:unhideWhenUsed/>
    <w:rsid w:val="00D536D0"/>
    <w:rPr>
      <w:color w:val="605E5C"/>
      <w:shd w:val="clear" w:color="auto" w:fill="E1DFDD"/>
    </w:rPr>
  </w:style>
  <w:style w:type="paragraph" w:styleId="EndnoteText">
    <w:name w:val="endnote text"/>
    <w:basedOn w:val="Normal"/>
    <w:link w:val="EndnoteTextChar"/>
    <w:uiPriority w:val="99"/>
    <w:semiHidden/>
    <w:unhideWhenUsed/>
    <w:rsid w:val="00A843D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843D0"/>
    <w:rPr>
      <w:sz w:val="20"/>
      <w:szCs w:val="20"/>
    </w:rPr>
  </w:style>
  <w:style w:type="character" w:styleId="EndnoteReference">
    <w:name w:val="endnote reference"/>
    <w:basedOn w:val="DefaultParagraphFont"/>
    <w:uiPriority w:val="99"/>
    <w:semiHidden/>
    <w:unhideWhenUsed/>
    <w:rsid w:val="00A843D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0281059">
      <w:bodyDiv w:val="1"/>
      <w:marLeft w:val="0"/>
      <w:marRight w:val="0"/>
      <w:marTop w:val="0"/>
      <w:marBottom w:val="0"/>
      <w:divBdr>
        <w:top w:val="none" w:sz="0" w:space="0" w:color="auto"/>
        <w:left w:val="none" w:sz="0" w:space="0" w:color="auto"/>
        <w:bottom w:val="none" w:sz="0" w:space="0" w:color="auto"/>
        <w:right w:val="none" w:sz="0" w:space="0" w:color="auto"/>
      </w:divBdr>
    </w:div>
    <w:div w:id="372274594">
      <w:bodyDiv w:val="1"/>
      <w:marLeft w:val="0"/>
      <w:marRight w:val="0"/>
      <w:marTop w:val="0"/>
      <w:marBottom w:val="0"/>
      <w:divBdr>
        <w:top w:val="none" w:sz="0" w:space="0" w:color="auto"/>
        <w:left w:val="none" w:sz="0" w:space="0" w:color="auto"/>
        <w:bottom w:val="none" w:sz="0" w:space="0" w:color="auto"/>
        <w:right w:val="none" w:sz="0" w:space="0" w:color="auto"/>
      </w:divBdr>
      <w:divsChild>
        <w:div w:id="1206914880">
          <w:marLeft w:val="0"/>
          <w:marRight w:val="0"/>
          <w:marTop w:val="0"/>
          <w:marBottom w:val="0"/>
          <w:divBdr>
            <w:top w:val="none" w:sz="0" w:space="0" w:color="auto"/>
            <w:left w:val="none" w:sz="0" w:space="0" w:color="auto"/>
            <w:bottom w:val="none" w:sz="0" w:space="0" w:color="auto"/>
            <w:right w:val="none" w:sz="0" w:space="0" w:color="auto"/>
          </w:divBdr>
        </w:div>
      </w:divsChild>
    </w:div>
    <w:div w:id="566648347">
      <w:bodyDiv w:val="1"/>
      <w:marLeft w:val="0"/>
      <w:marRight w:val="0"/>
      <w:marTop w:val="0"/>
      <w:marBottom w:val="0"/>
      <w:divBdr>
        <w:top w:val="none" w:sz="0" w:space="0" w:color="auto"/>
        <w:left w:val="none" w:sz="0" w:space="0" w:color="auto"/>
        <w:bottom w:val="none" w:sz="0" w:space="0" w:color="auto"/>
        <w:right w:val="none" w:sz="0" w:space="0" w:color="auto"/>
      </w:divBdr>
    </w:div>
    <w:div w:id="921766709">
      <w:bodyDiv w:val="1"/>
      <w:marLeft w:val="0"/>
      <w:marRight w:val="0"/>
      <w:marTop w:val="0"/>
      <w:marBottom w:val="0"/>
      <w:divBdr>
        <w:top w:val="none" w:sz="0" w:space="0" w:color="auto"/>
        <w:left w:val="none" w:sz="0" w:space="0" w:color="auto"/>
        <w:bottom w:val="none" w:sz="0" w:space="0" w:color="auto"/>
        <w:right w:val="none" w:sz="0" w:space="0" w:color="auto"/>
      </w:divBdr>
    </w:div>
    <w:div w:id="1297028982">
      <w:bodyDiv w:val="1"/>
      <w:marLeft w:val="0"/>
      <w:marRight w:val="0"/>
      <w:marTop w:val="0"/>
      <w:marBottom w:val="0"/>
      <w:divBdr>
        <w:top w:val="none" w:sz="0" w:space="0" w:color="auto"/>
        <w:left w:val="none" w:sz="0" w:space="0" w:color="auto"/>
        <w:bottom w:val="none" w:sz="0" w:space="0" w:color="auto"/>
        <w:right w:val="none" w:sz="0" w:space="0" w:color="auto"/>
      </w:divBdr>
    </w:div>
    <w:div w:id="1311522778">
      <w:bodyDiv w:val="1"/>
      <w:marLeft w:val="0"/>
      <w:marRight w:val="0"/>
      <w:marTop w:val="0"/>
      <w:marBottom w:val="0"/>
      <w:divBdr>
        <w:top w:val="none" w:sz="0" w:space="0" w:color="auto"/>
        <w:left w:val="none" w:sz="0" w:space="0" w:color="auto"/>
        <w:bottom w:val="none" w:sz="0" w:space="0" w:color="auto"/>
        <w:right w:val="none" w:sz="0" w:space="0" w:color="auto"/>
      </w:divBdr>
    </w:div>
    <w:div w:id="1570188845">
      <w:bodyDiv w:val="1"/>
      <w:marLeft w:val="0"/>
      <w:marRight w:val="0"/>
      <w:marTop w:val="0"/>
      <w:marBottom w:val="0"/>
      <w:divBdr>
        <w:top w:val="none" w:sz="0" w:space="0" w:color="auto"/>
        <w:left w:val="none" w:sz="0" w:space="0" w:color="auto"/>
        <w:bottom w:val="none" w:sz="0" w:space="0" w:color="auto"/>
        <w:right w:val="none" w:sz="0" w:space="0" w:color="auto"/>
      </w:divBdr>
    </w:div>
    <w:div w:id="1648126260">
      <w:bodyDiv w:val="1"/>
      <w:marLeft w:val="0"/>
      <w:marRight w:val="0"/>
      <w:marTop w:val="0"/>
      <w:marBottom w:val="0"/>
      <w:divBdr>
        <w:top w:val="none" w:sz="0" w:space="0" w:color="auto"/>
        <w:left w:val="none" w:sz="0" w:space="0" w:color="auto"/>
        <w:bottom w:val="none" w:sz="0" w:space="0" w:color="auto"/>
        <w:right w:val="none" w:sz="0" w:space="0" w:color="auto"/>
      </w:divBdr>
      <w:divsChild>
        <w:div w:id="709502150">
          <w:marLeft w:val="0"/>
          <w:marRight w:val="0"/>
          <w:marTop w:val="0"/>
          <w:marBottom w:val="0"/>
          <w:divBdr>
            <w:top w:val="none" w:sz="0" w:space="0" w:color="auto"/>
            <w:left w:val="none" w:sz="0" w:space="0" w:color="auto"/>
            <w:bottom w:val="none" w:sz="0" w:space="0" w:color="auto"/>
            <w:right w:val="none" w:sz="0" w:space="0" w:color="auto"/>
          </w:divBdr>
        </w:div>
      </w:divsChild>
    </w:div>
    <w:div w:id="1759137646">
      <w:bodyDiv w:val="1"/>
      <w:marLeft w:val="0"/>
      <w:marRight w:val="0"/>
      <w:marTop w:val="0"/>
      <w:marBottom w:val="0"/>
      <w:divBdr>
        <w:top w:val="none" w:sz="0" w:space="0" w:color="auto"/>
        <w:left w:val="none" w:sz="0" w:space="0" w:color="auto"/>
        <w:bottom w:val="none" w:sz="0" w:space="0" w:color="auto"/>
        <w:right w:val="none" w:sz="0" w:space="0" w:color="auto"/>
      </w:divBdr>
      <w:divsChild>
        <w:div w:id="723793479">
          <w:marLeft w:val="0"/>
          <w:marRight w:val="0"/>
          <w:marTop w:val="0"/>
          <w:marBottom w:val="0"/>
          <w:divBdr>
            <w:top w:val="none" w:sz="0" w:space="0" w:color="auto"/>
            <w:left w:val="none" w:sz="0" w:space="0" w:color="auto"/>
            <w:bottom w:val="none" w:sz="0" w:space="0" w:color="auto"/>
            <w:right w:val="none" w:sz="0" w:space="0" w:color="auto"/>
          </w:divBdr>
        </w:div>
      </w:divsChild>
    </w:div>
    <w:div w:id="2147307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11/j.2517-6161.1995.tb02031.x" TargetMode="External"/><Relationship Id="rId18" Type="http://schemas.openxmlformats.org/officeDocument/2006/relationships/hyperlink" Target="https://doi.org/10.1111/cogs.12231" TargetMode="External"/><Relationship Id="rId26" Type="http://schemas.openxmlformats.org/officeDocument/2006/relationships/hyperlink" Target="https://doi.org/10.3758/s13423-012-0296-9" TargetMode="External"/><Relationship Id="rId39" Type="http://schemas.openxmlformats.org/officeDocument/2006/relationships/hyperlink" Target="https://doi.org/10.1080/09658211.2021.1955935" TargetMode="External"/><Relationship Id="rId21" Type="http://schemas.openxmlformats.org/officeDocument/2006/relationships/hyperlink" Target="https://doi.org/10.1111/bjop.12103" TargetMode="External"/><Relationship Id="rId34" Type="http://schemas.openxmlformats.org/officeDocument/2006/relationships/hyperlink" Target="https://doi.org/10.3758/s13423-018-1497-7" TargetMode="External"/><Relationship Id="rId42" Type="http://schemas.openxmlformats.org/officeDocument/2006/relationships/hyperlink" Target="https://doi.org/10.1177/1365712717690753" TargetMode="External"/><Relationship Id="rId47" Type="http://schemas.openxmlformats.org/officeDocument/2006/relationships/hyperlink" Target="https://doi.org/10.1080/17470218.2015.1136656" TargetMode="External"/><Relationship Id="rId50" Type="http://schemas.openxmlformats.org/officeDocument/2006/relationships/hyperlink" Target="https://doi.org/10.3758/PBR.16.2.252" TargetMode="External"/><Relationship Id="rId55" Type="http://schemas.openxmlformats.org/officeDocument/2006/relationships/hyperlink" Target="https://doi.org/10.1007/s00426-012-0450-z" TargetMode="External"/><Relationship Id="rId63" Type="http://schemas.openxmlformats.org/officeDocument/2006/relationships/hyperlink" Target="https://doi.org/10.1146/annurev.psych.54.101601.145028" TargetMode="External"/><Relationship Id="rId68" Type="http://schemas.openxmlformats.org/officeDocument/2006/relationships/hyperlink" Target="https://doi.org/10.1073/pnas.0913053107" TargetMode="External"/><Relationship Id="rId7" Type="http://schemas.openxmlformats.org/officeDocument/2006/relationships/footnotes" Target="footnotes.xml"/><Relationship Id="rId71" Type="http://schemas.openxmlformats.org/officeDocument/2006/relationships/hyperlink" Target="https://doi.org/10.1016/j.tics.2017.11.007" TargetMode="External"/><Relationship Id="rId2" Type="http://schemas.openxmlformats.org/officeDocument/2006/relationships/numbering" Target="numbering.xml"/><Relationship Id="rId16" Type="http://schemas.openxmlformats.org/officeDocument/2006/relationships/hyperlink" Target="https://doi.org/10.1002/acp.3170" TargetMode="External"/><Relationship Id="rId29" Type="http://schemas.openxmlformats.org/officeDocument/2006/relationships/hyperlink" Target="https://doi.org/10.1002/acp.3813" TargetMode="External"/><Relationship Id="rId11" Type="http://schemas.openxmlformats.org/officeDocument/2006/relationships/hyperlink" Target="https://doi.org/10.1186/s41235-018-0116-5" TargetMode="External"/><Relationship Id="rId24" Type="http://schemas.openxmlformats.org/officeDocument/2006/relationships/hyperlink" Target="https://search.informit.org/doi/abs/10.3316/agispt.20115174" TargetMode="External"/><Relationship Id="rId32" Type="http://schemas.openxmlformats.org/officeDocument/2006/relationships/hyperlink" Target="https://doi.org/10.1037/xge0001112" TargetMode="External"/><Relationship Id="rId37" Type="http://schemas.openxmlformats.org/officeDocument/2006/relationships/hyperlink" Target="https://doi.org/10.1037/xge0000223" TargetMode="External"/><Relationship Id="rId40" Type="http://schemas.openxmlformats.org/officeDocument/2006/relationships/hyperlink" Target="https://doi.org/10.1016/j.jarmac.2017.10.005" TargetMode="External"/><Relationship Id="rId45" Type="http://schemas.openxmlformats.org/officeDocument/2006/relationships/hyperlink" Target="https://doi.org/10.1073/pnas.1721355115" TargetMode="External"/><Relationship Id="rId53" Type="http://schemas.openxmlformats.org/officeDocument/2006/relationships/hyperlink" Target="https://doi.org/10.1080/09658211.2019.1673427" TargetMode="External"/><Relationship Id="rId58" Type="http://schemas.openxmlformats.org/officeDocument/2006/relationships/hyperlink" Target="https://doi.org/10.1177/1747021819888064" TargetMode="External"/><Relationship Id="rId66" Type="http://schemas.openxmlformats.org/officeDocument/2006/relationships/hyperlink" Target="https://doi.org/10.1037/xap0000009" TargetMode="External"/><Relationship Id="rId7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doi.org/10.1016/j.jarmac.2012.02.001" TargetMode="External"/><Relationship Id="rId23" Type="http://schemas.openxmlformats.org/officeDocument/2006/relationships/hyperlink" Target="https://doi.org/10.1371/journal.pone.0241747" TargetMode="External"/><Relationship Id="rId28" Type="http://schemas.openxmlformats.org/officeDocument/2006/relationships/hyperlink" Target="https://doi.org/10.1080/13218719.2021.1910588" TargetMode="External"/><Relationship Id="rId36" Type="http://schemas.openxmlformats.org/officeDocument/2006/relationships/hyperlink" Target="https://doi.org/10.1016/j.cognition.2019.104026" TargetMode="External"/><Relationship Id="rId49" Type="http://schemas.openxmlformats.org/officeDocument/2006/relationships/hyperlink" Target="http://irep.ntu.ac.uk/id/eprint/29636" TargetMode="External"/><Relationship Id="rId57" Type="http://schemas.openxmlformats.org/officeDocument/2006/relationships/hyperlink" Target="https://doi.org/10.1002/acp.1649" TargetMode="External"/><Relationship Id="rId61" Type="http://schemas.openxmlformats.org/officeDocument/2006/relationships/hyperlink" Target="https://doi.org/10.1371/journal.pone.0211037" TargetMode="External"/><Relationship Id="rId10" Type="http://schemas.openxmlformats.org/officeDocument/2006/relationships/hyperlink" Target="https://doi.org/10.3758/s13428-015-0689-6" TargetMode="External"/><Relationship Id="rId19" Type="http://schemas.openxmlformats.org/officeDocument/2006/relationships/hyperlink" Target="https://doi.org/10.3758/BRM.42.1.286" TargetMode="External"/><Relationship Id="rId31" Type="http://schemas.openxmlformats.org/officeDocument/2006/relationships/hyperlink" Target="https://doi.org/10.1080/09658210902976969" TargetMode="External"/><Relationship Id="rId44" Type="http://schemas.openxmlformats.org/officeDocument/2006/relationships/hyperlink" Target="https://ssrn.com/abstract=3393479" TargetMode="External"/><Relationship Id="rId52" Type="http://schemas.openxmlformats.org/officeDocument/2006/relationships/hyperlink" Target="https://doi.org/10.1002/acp.3478" TargetMode="External"/><Relationship Id="rId60" Type="http://schemas.openxmlformats.org/officeDocument/2006/relationships/hyperlink" Target="https://doi.org/10.1186/s41235-021-00317-x" TargetMode="External"/><Relationship Id="rId65" Type="http://schemas.openxmlformats.org/officeDocument/2006/relationships/hyperlink" Target="https://doi.org/10.3758/s13423-013-0475-3" TargetMode="External"/><Relationship Id="rId73"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david.j.robertson@strath.ac.uk" TargetMode="External"/><Relationship Id="rId14" Type="http://schemas.openxmlformats.org/officeDocument/2006/relationships/hyperlink" Target="https://doi.org/10.1016/j.cognition.2021.104582" TargetMode="External"/><Relationship Id="rId22" Type="http://schemas.openxmlformats.org/officeDocument/2006/relationships/hyperlink" Target="https://doi.org/10.1016/j.neuropsychologia.2005.07.001" TargetMode="External"/><Relationship Id="rId27" Type="http://schemas.openxmlformats.org/officeDocument/2006/relationships/hyperlink" Target="https://doi.org/10.1080/09658210903264175" TargetMode="External"/><Relationship Id="rId30" Type="http://schemas.openxmlformats.org/officeDocument/2006/relationships/hyperlink" Target="https://doi.org/10.1177/1747021820938659" TargetMode="External"/><Relationship Id="rId35" Type="http://schemas.openxmlformats.org/officeDocument/2006/relationships/hyperlink" Target="https://doi.org/10.1111/bjop.12348" TargetMode="External"/><Relationship Id="rId43" Type="http://schemas.openxmlformats.org/officeDocument/2006/relationships/hyperlink" Target="https://doi.org/10.3758/s13428-017-0985-4" TargetMode="External"/><Relationship Id="rId48" Type="http://schemas.openxmlformats.org/officeDocument/2006/relationships/hyperlink" Target="https://doi.org/10.1002/acp.3739" TargetMode="External"/><Relationship Id="rId56" Type="http://schemas.openxmlformats.org/officeDocument/2006/relationships/hyperlink" Target="https://doi.org/10.1016/j.neuropsychologia.2017.07.005" TargetMode="External"/><Relationship Id="rId64" Type="http://schemas.openxmlformats.org/officeDocument/2006/relationships/hyperlink" Target="https://doi.org/10.1038/s44159-022-00041-3" TargetMode="External"/><Relationship Id="rId69" Type="http://schemas.openxmlformats.org/officeDocument/2006/relationships/hyperlink" Target="https://doi.org/10.3758/s13414-017-1361-2" TargetMode="External"/><Relationship Id="rId8" Type="http://schemas.openxmlformats.org/officeDocument/2006/relationships/endnotes" Target="endnotes.xml"/><Relationship Id="rId51" Type="http://schemas.openxmlformats.org/officeDocument/2006/relationships/hyperlink" Target="https://doi.org/10.1073/pnas.1421881112" TargetMode="External"/><Relationship Id="rId72" Type="http://schemas.openxmlformats.org/officeDocument/2006/relationships/hyperlink" Target="https://doi.org/10.1016/j.tics.2020.02.001" TargetMode="External"/><Relationship Id="rId3" Type="http://schemas.openxmlformats.org/officeDocument/2006/relationships/styles" Target="styles.xml"/><Relationship Id="rId12" Type="http://schemas.openxmlformats.org/officeDocument/2006/relationships/hyperlink" Target="https://doi.org/10.1111/j.2044-8295.2011.02041.x" TargetMode="External"/><Relationship Id="rId17" Type="http://schemas.openxmlformats.org/officeDocument/2006/relationships/hyperlink" Target="https://doi.org/10.1080/17470218.2013.800125" TargetMode="External"/><Relationship Id="rId25" Type="http://schemas.openxmlformats.org/officeDocument/2006/relationships/hyperlink" Target="https://doi.org/10.3758/BRM.41.4.1149" TargetMode="External"/><Relationship Id="rId33" Type="http://schemas.openxmlformats.org/officeDocument/2006/relationships/hyperlink" Target="https://doi.org/10.1037/xge0001112" TargetMode="External"/><Relationship Id="rId38" Type="http://schemas.openxmlformats.org/officeDocument/2006/relationships/hyperlink" Target="https://doi.org/10.1121/1.5125134" TargetMode="External"/><Relationship Id="rId46" Type="http://schemas.openxmlformats.org/officeDocument/2006/relationships/hyperlink" Target="https://doi.org/10.1016/j.neuropsychologia.2021.107809" TargetMode="External"/><Relationship Id="rId59" Type="http://schemas.openxmlformats.org/officeDocument/2006/relationships/hyperlink" Target="https://doi.org/10.1007/s10919-020-00348-w" TargetMode="External"/><Relationship Id="rId67" Type="http://schemas.openxmlformats.org/officeDocument/2006/relationships/hyperlink" Target="https://doi.org/10.1177/0963721417710693" TargetMode="External"/><Relationship Id="rId20" Type="http://schemas.openxmlformats.org/officeDocument/2006/relationships/hyperlink" Target="https://doi.org/10.1002/acp.3260" TargetMode="External"/><Relationship Id="rId41" Type="http://schemas.openxmlformats.org/officeDocument/2006/relationships/hyperlink" Target="https://doi.org/10.1186/s41235-018-0112-9" TargetMode="External"/><Relationship Id="rId54" Type="http://schemas.openxmlformats.org/officeDocument/2006/relationships/hyperlink" Target="https://doi.org/10.3758/BF03207704" TargetMode="External"/><Relationship Id="rId62" Type="http://schemas.openxmlformats.org/officeDocument/2006/relationships/hyperlink" Target="https://doi.org/10.1016/j.visres.2016.12.014" TargetMode="External"/><Relationship Id="rId70" Type="http://schemas.openxmlformats.org/officeDocument/2006/relationships/hyperlink" Target="https://doi.org/10.1037/1076-8971.1.4.792" TargetMode="Externa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2CB5D8-1749-4E29-8750-1A1CA6044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9878</Words>
  <Characters>56309</Characters>
  <Application>Microsoft Office Word</Application>
  <DocSecurity>0</DocSecurity>
  <Lines>469</Lines>
  <Paragraphs>132</Paragraphs>
  <ScaleCrop>false</ScaleCrop>
  <HeadingPairs>
    <vt:vector size="2" baseType="variant">
      <vt:variant>
        <vt:lpstr>Title</vt:lpstr>
      </vt:variant>
      <vt:variant>
        <vt:i4>1</vt:i4>
      </vt:variant>
    </vt:vector>
  </HeadingPairs>
  <TitlesOfParts>
    <vt:vector size="1" baseType="lpstr">
      <vt:lpstr/>
    </vt:vector>
  </TitlesOfParts>
  <Company>UOS</Company>
  <LinksUpToDate>false</LinksUpToDate>
  <CharactersWithSpaces>66055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Robertson</dc:creator>
  <cp:lastModifiedBy>svs1</cp:lastModifiedBy>
  <cp:revision>2</cp:revision>
  <dcterms:created xsi:type="dcterms:W3CDTF">2023-02-23T15:06:00Z</dcterms:created>
  <dcterms:modified xsi:type="dcterms:W3CDTF">2023-02-23T15:06:00Z</dcterms:modified>
</cp:coreProperties>
</file>