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7BF5" w14:textId="0E2ECB29" w:rsidR="00757DCD" w:rsidRPr="00757DCD" w:rsidRDefault="00757DCD" w:rsidP="00757DCD">
      <w:pPr>
        <w:pStyle w:val="NormalWeb"/>
        <w:spacing w:before="2" w:after="2" w:line="360" w:lineRule="auto"/>
        <w:jc w:val="both"/>
        <w:outlineLvl w:val="0"/>
        <w:rPr>
          <w:rFonts w:asciiTheme="minorHAnsi" w:hAnsiTheme="minorHAnsi"/>
          <w:b/>
          <w:color w:val="000000" w:themeColor="text1"/>
          <w:sz w:val="24"/>
          <w:szCs w:val="24"/>
        </w:rPr>
      </w:pPr>
      <w:r>
        <w:rPr>
          <w:rFonts w:asciiTheme="minorHAnsi" w:hAnsiTheme="minorHAnsi"/>
          <w:b/>
          <w:color w:val="000000" w:themeColor="text1"/>
          <w:sz w:val="24"/>
          <w:szCs w:val="24"/>
        </w:rPr>
        <w:t>EDITORIAL</w:t>
      </w:r>
    </w:p>
    <w:p w14:paraId="09BACC5D" w14:textId="17B50184" w:rsidR="00075850" w:rsidRDefault="00762D3A" w:rsidP="00757DCD">
      <w:pPr>
        <w:pStyle w:val="NormalWeb"/>
        <w:spacing w:before="2" w:after="2" w:line="360" w:lineRule="auto"/>
        <w:jc w:val="both"/>
        <w:rPr>
          <w:rFonts w:asciiTheme="minorHAnsi" w:hAnsiTheme="minorHAnsi"/>
          <w:b/>
          <w:color w:val="000000" w:themeColor="text1"/>
          <w:sz w:val="24"/>
          <w:szCs w:val="24"/>
        </w:rPr>
      </w:pPr>
      <w:r>
        <w:rPr>
          <w:rFonts w:asciiTheme="minorHAnsi" w:hAnsiTheme="minorHAnsi"/>
          <w:b/>
          <w:color w:val="000000" w:themeColor="text1"/>
          <w:sz w:val="24"/>
          <w:szCs w:val="24"/>
        </w:rPr>
        <w:t>NICE</w:t>
      </w:r>
      <w:r w:rsidR="00551B06">
        <w:rPr>
          <w:rFonts w:asciiTheme="minorHAnsi" w:hAnsiTheme="minorHAnsi"/>
          <w:b/>
          <w:color w:val="000000" w:themeColor="text1"/>
          <w:sz w:val="24"/>
          <w:szCs w:val="24"/>
        </w:rPr>
        <w:t xml:space="preserve"> and easy? Ensuring equitable access to NICE-approved treatments in children</w:t>
      </w:r>
      <w:r w:rsidR="005B449D">
        <w:rPr>
          <w:rFonts w:asciiTheme="minorHAnsi" w:hAnsiTheme="minorHAnsi"/>
          <w:b/>
          <w:color w:val="000000" w:themeColor="text1"/>
          <w:sz w:val="24"/>
          <w:szCs w:val="24"/>
        </w:rPr>
        <w:t xml:space="preserve"> and young people</w:t>
      </w:r>
    </w:p>
    <w:p w14:paraId="46490CE0"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p>
    <w:p w14:paraId="7B7FD539" w14:textId="77777777" w:rsidR="00757DCD" w:rsidRPr="00757DCD" w:rsidRDefault="00757DCD" w:rsidP="00757DCD">
      <w:pPr>
        <w:pStyle w:val="NormalWeb"/>
        <w:spacing w:before="2" w:after="2" w:line="360" w:lineRule="auto"/>
        <w:jc w:val="both"/>
        <w:outlineLvl w:val="0"/>
        <w:rPr>
          <w:rFonts w:asciiTheme="minorHAnsi" w:hAnsiTheme="minorHAnsi"/>
          <w:b/>
          <w:color w:val="000000" w:themeColor="text1"/>
          <w:sz w:val="24"/>
          <w:szCs w:val="24"/>
        </w:rPr>
      </w:pPr>
      <w:r w:rsidRPr="00757DCD">
        <w:rPr>
          <w:rFonts w:asciiTheme="minorHAnsi" w:hAnsiTheme="minorHAnsi"/>
          <w:b/>
          <w:color w:val="000000" w:themeColor="text1"/>
          <w:sz w:val="24"/>
          <w:szCs w:val="24"/>
        </w:rPr>
        <w:t xml:space="preserve">Authors: </w:t>
      </w:r>
    </w:p>
    <w:p w14:paraId="7223E277" w14:textId="155D98C0" w:rsidR="00757DCD" w:rsidRPr="0034272E" w:rsidRDefault="00757DCD" w:rsidP="00757DCD">
      <w:pPr>
        <w:pStyle w:val="NormalWeb"/>
        <w:spacing w:before="2" w:after="2" w:line="360" w:lineRule="auto"/>
        <w:jc w:val="both"/>
        <w:outlineLvl w:val="0"/>
        <w:rPr>
          <w:rFonts w:asciiTheme="minorHAnsi" w:hAnsiTheme="minorHAnsi"/>
          <w:bCs/>
          <w:color w:val="000000" w:themeColor="text1"/>
          <w:sz w:val="24"/>
          <w:szCs w:val="24"/>
        </w:rPr>
      </w:pPr>
      <w:r w:rsidRPr="0034272E">
        <w:rPr>
          <w:rFonts w:asciiTheme="minorHAnsi" w:hAnsiTheme="minorHAnsi"/>
          <w:bCs/>
          <w:color w:val="000000" w:themeColor="text1"/>
          <w:sz w:val="24"/>
          <w:szCs w:val="24"/>
        </w:rPr>
        <w:t>Paul J Turner</w:t>
      </w:r>
      <w:r w:rsidR="005B449D" w:rsidRPr="0034272E">
        <w:rPr>
          <w:rFonts w:asciiTheme="minorHAnsi" w:hAnsiTheme="minorHAnsi"/>
          <w:bCs/>
          <w:color w:val="000000" w:themeColor="text1"/>
          <w:sz w:val="24"/>
          <w:szCs w:val="24"/>
        </w:rPr>
        <w:t>,</w:t>
      </w:r>
      <w:r w:rsidR="005B449D" w:rsidRPr="0034272E">
        <w:rPr>
          <w:rFonts w:asciiTheme="minorHAnsi" w:hAnsiTheme="minorHAnsi"/>
          <w:bCs/>
          <w:color w:val="000000" w:themeColor="text1"/>
          <w:sz w:val="24"/>
          <w:szCs w:val="24"/>
          <w:vertAlign w:val="superscript"/>
        </w:rPr>
        <w:t>1</w:t>
      </w:r>
      <w:r w:rsidR="005B449D" w:rsidRPr="0034272E">
        <w:rPr>
          <w:rFonts w:asciiTheme="minorHAnsi" w:hAnsiTheme="minorHAnsi"/>
          <w:bCs/>
          <w:color w:val="000000" w:themeColor="text1"/>
          <w:sz w:val="24"/>
          <w:szCs w:val="24"/>
        </w:rPr>
        <w:t xml:space="preserve"> Nick Makwana,</w:t>
      </w:r>
      <w:r w:rsidR="005B449D" w:rsidRPr="0034272E">
        <w:rPr>
          <w:rFonts w:asciiTheme="minorHAnsi" w:hAnsiTheme="minorHAnsi"/>
          <w:bCs/>
          <w:color w:val="000000" w:themeColor="text1"/>
          <w:sz w:val="24"/>
          <w:szCs w:val="24"/>
          <w:vertAlign w:val="superscript"/>
        </w:rPr>
        <w:t>2</w:t>
      </w:r>
      <w:r w:rsidR="005B449D" w:rsidRPr="0034272E">
        <w:rPr>
          <w:rFonts w:asciiTheme="minorHAnsi" w:hAnsiTheme="minorHAnsi"/>
          <w:bCs/>
          <w:color w:val="000000" w:themeColor="text1"/>
          <w:sz w:val="24"/>
          <w:szCs w:val="24"/>
        </w:rPr>
        <w:t xml:space="preserve"> Graham Roberts,</w:t>
      </w:r>
      <w:r w:rsidR="005B449D" w:rsidRPr="0034272E">
        <w:rPr>
          <w:rFonts w:asciiTheme="minorHAnsi" w:hAnsiTheme="minorHAnsi"/>
          <w:bCs/>
          <w:color w:val="000000" w:themeColor="text1"/>
          <w:sz w:val="24"/>
          <w:szCs w:val="24"/>
          <w:vertAlign w:val="superscript"/>
        </w:rPr>
        <w:t>3,4</w:t>
      </w:r>
      <w:r w:rsidR="005B449D" w:rsidRPr="0034272E">
        <w:rPr>
          <w:rFonts w:asciiTheme="minorHAnsi" w:hAnsiTheme="minorHAnsi"/>
          <w:bCs/>
          <w:color w:val="000000" w:themeColor="text1"/>
          <w:sz w:val="24"/>
          <w:szCs w:val="24"/>
        </w:rPr>
        <w:t xml:space="preserve"> Adam T Fox</w:t>
      </w:r>
      <w:r w:rsidR="005B449D" w:rsidRPr="0034272E">
        <w:rPr>
          <w:rFonts w:asciiTheme="minorHAnsi" w:hAnsiTheme="minorHAnsi"/>
          <w:bCs/>
          <w:color w:val="000000" w:themeColor="text1"/>
          <w:sz w:val="24"/>
          <w:szCs w:val="24"/>
          <w:vertAlign w:val="superscript"/>
        </w:rPr>
        <w:t>5</w:t>
      </w:r>
    </w:p>
    <w:p w14:paraId="65B3EBAF" w14:textId="77777777" w:rsidR="00757DCD" w:rsidRPr="00757DCD" w:rsidRDefault="00757DCD" w:rsidP="00757DCD">
      <w:pPr>
        <w:pStyle w:val="NormalWeb"/>
        <w:spacing w:before="2" w:after="2" w:line="360" w:lineRule="auto"/>
        <w:jc w:val="both"/>
        <w:outlineLvl w:val="0"/>
        <w:rPr>
          <w:rFonts w:asciiTheme="minorHAnsi" w:hAnsiTheme="minorHAnsi"/>
          <w:b/>
          <w:color w:val="000000" w:themeColor="text1"/>
          <w:sz w:val="24"/>
          <w:szCs w:val="24"/>
        </w:rPr>
      </w:pPr>
    </w:p>
    <w:p w14:paraId="3B9B6085" w14:textId="68D0CFBD" w:rsidR="00757DCD" w:rsidRDefault="00075850" w:rsidP="00075850">
      <w:pPr>
        <w:pStyle w:val="NormalWeb"/>
        <w:numPr>
          <w:ilvl w:val="0"/>
          <w:numId w:val="5"/>
        </w:numPr>
        <w:spacing w:before="2" w:after="2" w:line="360" w:lineRule="auto"/>
        <w:jc w:val="both"/>
        <w:outlineLvl w:val="0"/>
        <w:rPr>
          <w:rFonts w:asciiTheme="minorHAnsi" w:hAnsiTheme="minorHAnsi"/>
          <w:color w:val="000000" w:themeColor="text1"/>
          <w:sz w:val="24"/>
          <w:szCs w:val="24"/>
        </w:rPr>
      </w:pPr>
      <w:r>
        <w:rPr>
          <w:rFonts w:asciiTheme="minorHAnsi" w:hAnsiTheme="minorHAnsi"/>
          <w:color w:val="000000" w:themeColor="text1"/>
          <w:sz w:val="24"/>
          <w:szCs w:val="24"/>
        </w:rPr>
        <w:t xml:space="preserve">National Heart &amp; Lung Institute, </w:t>
      </w:r>
      <w:r w:rsidRPr="00757DCD">
        <w:rPr>
          <w:rFonts w:asciiTheme="minorHAnsi" w:hAnsiTheme="minorHAnsi"/>
          <w:color w:val="000000" w:themeColor="text1"/>
          <w:sz w:val="24"/>
          <w:szCs w:val="24"/>
        </w:rPr>
        <w:t>Imperial College London, London, UK</w:t>
      </w:r>
      <w:r w:rsidR="005B449D">
        <w:rPr>
          <w:rFonts w:asciiTheme="minorHAnsi" w:hAnsiTheme="minorHAnsi"/>
          <w:color w:val="000000" w:themeColor="text1"/>
          <w:sz w:val="24"/>
          <w:szCs w:val="24"/>
        </w:rPr>
        <w:t>;</w:t>
      </w:r>
    </w:p>
    <w:p w14:paraId="44AFC33A" w14:textId="25E1723F" w:rsidR="005B449D" w:rsidRDefault="005B449D" w:rsidP="005B449D">
      <w:pPr>
        <w:pStyle w:val="NormalWeb"/>
        <w:numPr>
          <w:ilvl w:val="0"/>
          <w:numId w:val="5"/>
        </w:numPr>
        <w:spacing w:before="2" w:after="2" w:line="360" w:lineRule="auto"/>
        <w:jc w:val="both"/>
        <w:outlineLvl w:val="0"/>
        <w:rPr>
          <w:rFonts w:asciiTheme="minorHAnsi" w:hAnsiTheme="minorHAnsi"/>
          <w:color w:val="000000" w:themeColor="text1"/>
          <w:sz w:val="24"/>
          <w:szCs w:val="24"/>
        </w:rPr>
      </w:pPr>
      <w:r w:rsidRPr="005B449D">
        <w:rPr>
          <w:rFonts w:asciiTheme="minorHAnsi" w:hAnsiTheme="minorHAnsi"/>
          <w:color w:val="000000" w:themeColor="text1"/>
          <w:sz w:val="24"/>
          <w:szCs w:val="24"/>
        </w:rPr>
        <w:t>Sandwell and West Birmingham NHS Trust</w:t>
      </w:r>
      <w:r>
        <w:rPr>
          <w:rFonts w:asciiTheme="minorHAnsi" w:hAnsiTheme="minorHAnsi"/>
          <w:color w:val="000000" w:themeColor="text1"/>
          <w:sz w:val="24"/>
          <w:szCs w:val="24"/>
        </w:rPr>
        <w:t>, Birmingham, UK;</w:t>
      </w:r>
    </w:p>
    <w:p w14:paraId="1506A945" w14:textId="4D3D0CBD" w:rsidR="005B449D" w:rsidRPr="005B449D" w:rsidRDefault="005B449D" w:rsidP="005B449D">
      <w:pPr>
        <w:pStyle w:val="NormalWeb"/>
        <w:numPr>
          <w:ilvl w:val="0"/>
          <w:numId w:val="5"/>
        </w:numPr>
        <w:spacing w:before="2" w:after="2" w:line="360" w:lineRule="auto"/>
        <w:jc w:val="both"/>
        <w:outlineLvl w:val="0"/>
        <w:rPr>
          <w:rFonts w:asciiTheme="minorHAnsi" w:hAnsiTheme="minorHAnsi"/>
          <w:color w:val="000000" w:themeColor="text1"/>
          <w:sz w:val="24"/>
          <w:szCs w:val="24"/>
        </w:rPr>
      </w:pPr>
      <w:r w:rsidRPr="005B449D">
        <w:rPr>
          <w:rFonts w:asciiTheme="minorHAnsi" w:hAnsiTheme="minorHAnsi"/>
          <w:color w:val="000000" w:themeColor="text1"/>
          <w:sz w:val="24"/>
          <w:szCs w:val="24"/>
        </w:rPr>
        <w:t>NIHR Southampton Biomedical Research Centre, University Hospital Southampton NHS Foundation Trust; Faculty of Medicine, University of Southampton, Southampton, UK;</w:t>
      </w:r>
    </w:p>
    <w:p w14:paraId="54E89D1F" w14:textId="5E7AB969" w:rsidR="005B449D" w:rsidRDefault="005B449D" w:rsidP="005B449D">
      <w:pPr>
        <w:pStyle w:val="NormalWeb"/>
        <w:numPr>
          <w:ilvl w:val="0"/>
          <w:numId w:val="5"/>
        </w:numPr>
        <w:spacing w:before="2" w:after="2" w:line="360" w:lineRule="auto"/>
        <w:jc w:val="both"/>
        <w:outlineLvl w:val="0"/>
        <w:rPr>
          <w:rFonts w:asciiTheme="minorHAnsi" w:hAnsiTheme="minorHAnsi"/>
          <w:color w:val="000000" w:themeColor="text1"/>
          <w:sz w:val="24"/>
          <w:szCs w:val="24"/>
        </w:rPr>
      </w:pPr>
      <w:r w:rsidRPr="005B449D">
        <w:rPr>
          <w:rFonts w:asciiTheme="minorHAnsi" w:hAnsiTheme="minorHAnsi"/>
          <w:color w:val="000000" w:themeColor="text1"/>
          <w:sz w:val="24"/>
          <w:szCs w:val="24"/>
        </w:rPr>
        <w:t>The David Hide Asthma and Allergy Research Centre, St Mary's Hospital, Isle of Wight, UK</w:t>
      </w:r>
      <w:r>
        <w:rPr>
          <w:rFonts w:asciiTheme="minorHAnsi" w:hAnsiTheme="minorHAnsi"/>
          <w:color w:val="000000" w:themeColor="text1"/>
          <w:sz w:val="24"/>
          <w:szCs w:val="24"/>
        </w:rPr>
        <w:t>;</w:t>
      </w:r>
    </w:p>
    <w:p w14:paraId="1CA0C38D" w14:textId="4E92A104" w:rsidR="005B449D" w:rsidRDefault="0034272E" w:rsidP="005B449D">
      <w:pPr>
        <w:pStyle w:val="NormalWeb"/>
        <w:numPr>
          <w:ilvl w:val="0"/>
          <w:numId w:val="5"/>
        </w:numPr>
        <w:spacing w:before="2" w:after="2" w:line="360" w:lineRule="auto"/>
        <w:jc w:val="both"/>
        <w:outlineLvl w:val="0"/>
        <w:rPr>
          <w:rFonts w:asciiTheme="minorHAnsi" w:hAnsiTheme="minorHAnsi"/>
          <w:color w:val="000000" w:themeColor="text1"/>
          <w:sz w:val="24"/>
          <w:szCs w:val="24"/>
        </w:rPr>
      </w:pPr>
      <w:r w:rsidRPr="0034272E">
        <w:rPr>
          <w:rFonts w:asciiTheme="minorHAnsi" w:hAnsiTheme="minorHAnsi"/>
          <w:color w:val="000000" w:themeColor="text1"/>
          <w:sz w:val="24"/>
          <w:szCs w:val="24"/>
        </w:rPr>
        <w:t xml:space="preserve">Paediatric Allergy, Guy's and St Thomas' Hospitals NHS Foundation Trust, London, </w:t>
      </w:r>
      <w:r>
        <w:rPr>
          <w:rFonts w:asciiTheme="minorHAnsi" w:hAnsiTheme="minorHAnsi"/>
          <w:color w:val="000000" w:themeColor="text1"/>
          <w:sz w:val="24"/>
          <w:szCs w:val="24"/>
        </w:rPr>
        <w:t xml:space="preserve">UK; </w:t>
      </w:r>
      <w:r w:rsidRPr="0034272E">
        <w:rPr>
          <w:rFonts w:asciiTheme="minorHAnsi" w:hAnsiTheme="minorHAnsi"/>
          <w:color w:val="000000" w:themeColor="text1"/>
          <w:sz w:val="24"/>
          <w:szCs w:val="24"/>
        </w:rPr>
        <w:t xml:space="preserve">King's College London, London, </w:t>
      </w:r>
      <w:r>
        <w:rPr>
          <w:rFonts w:asciiTheme="minorHAnsi" w:hAnsiTheme="minorHAnsi"/>
          <w:color w:val="000000" w:themeColor="text1"/>
          <w:sz w:val="24"/>
          <w:szCs w:val="24"/>
        </w:rPr>
        <w:t>UK.</w:t>
      </w:r>
    </w:p>
    <w:p w14:paraId="52D2B112" w14:textId="7DC7C2B2" w:rsidR="00757DCD" w:rsidRDefault="00757DCD" w:rsidP="00757DCD">
      <w:pPr>
        <w:pStyle w:val="NormalWeb"/>
        <w:spacing w:before="2" w:after="2" w:line="360" w:lineRule="auto"/>
        <w:jc w:val="both"/>
        <w:rPr>
          <w:rFonts w:asciiTheme="minorHAnsi" w:hAnsiTheme="minorHAnsi"/>
          <w:color w:val="000000" w:themeColor="text1"/>
          <w:sz w:val="24"/>
          <w:szCs w:val="24"/>
        </w:rPr>
      </w:pPr>
    </w:p>
    <w:p w14:paraId="738513FB"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p>
    <w:p w14:paraId="77DFE8CF" w14:textId="77777777" w:rsidR="00757DCD" w:rsidRPr="00757DCD" w:rsidRDefault="00757DCD" w:rsidP="00757DCD">
      <w:pPr>
        <w:pStyle w:val="NormalWeb"/>
        <w:spacing w:before="2" w:after="2" w:line="360" w:lineRule="auto"/>
        <w:jc w:val="both"/>
        <w:outlineLvl w:val="0"/>
        <w:rPr>
          <w:rFonts w:asciiTheme="minorHAnsi" w:hAnsiTheme="minorHAnsi"/>
          <w:color w:val="000000" w:themeColor="text1"/>
          <w:sz w:val="24"/>
          <w:szCs w:val="24"/>
        </w:rPr>
      </w:pPr>
      <w:r w:rsidRPr="00757DCD">
        <w:rPr>
          <w:rFonts w:asciiTheme="minorHAnsi" w:hAnsiTheme="minorHAnsi"/>
          <w:b/>
          <w:color w:val="000000" w:themeColor="text1"/>
          <w:sz w:val="24"/>
          <w:szCs w:val="24"/>
        </w:rPr>
        <w:t>Corresponding Author:</w:t>
      </w:r>
      <w:r w:rsidRPr="00757DCD">
        <w:rPr>
          <w:rFonts w:asciiTheme="minorHAnsi" w:hAnsiTheme="minorHAnsi"/>
          <w:color w:val="000000" w:themeColor="text1"/>
          <w:sz w:val="24"/>
          <w:szCs w:val="24"/>
        </w:rPr>
        <w:t xml:space="preserve"> </w:t>
      </w:r>
    </w:p>
    <w:p w14:paraId="63F35544"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r w:rsidRPr="00757DCD">
        <w:rPr>
          <w:rFonts w:asciiTheme="minorHAnsi" w:hAnsiTheme="minorHAnsi"/>
          <w:color w:val="000000" w:themeColor="text1"/>
          <w:sz w:val="24"/>
          <w:szCs w:val="24"/>
        </w:rPr>
        <w:t>Dr Paul Turner</w:t>
      </w:r>
    </w:p>
    <w:p w14:paraId="05BD2BB2" w14:textId="77777777" w:rsidR="00075850" w:rsidRDefault="00075850" w:rsidP="00757DCD">
      <w:pPr>
        <w:pStyle w:val="NormalWeb"/>
        <w:spacing w:before="2" w:after="2" w:line="360" w:lineRule="auto"/>
        <w:jc w:val="both"/>
        <w:rPr>
          <w:rFonts w:asciiTheme="minorHAnsi" w:hAnsiTheme="minorHAnsi"/>
          <w:color w:val="000000" w:themeColor="text1"/>
          <w:sz w:val="24"/>
          <w:szCs w:val="24"/>
        </w:rPr>
      </w:pPr>
      <w:r>
        <w:rPr>
          <w:rFonts w:asciiTheme="minorHAnsi" w:hAnsiTheme="minorHAnsi"/>
          <w:color w:val="000000" w:themeColor="text1"/>
          <w:sz w:val="24"/>
          <w:szCs w:val="24"/>
        </w:rPr>
        <w:t>National Heart &amp; Lung Institute</w:t>
      </w:r>
      <w:r w:rsidRPr="00757DCD">
        <w:rPr>
          <w:rFonts w:asciiTheme="minorHAnsi" w:hAnsiTheme="minorHAnsi"/>
          <w:color w:val="000000" w:themeColor="text1"/>
          <w:sz w:val="24"/>
          <w:szCs w:val="24"/>
        </w:rPr>
        <w:t xml:space="preserve"> </w:t>
      </w:r>
    </w:p>
    <w:p w14:paraId="6DBBCC43" w14:textId="1A212CB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r w:rsidRPr="00757DCD">
        <w:rPr>
          <w:rFonts w:asciiTheme="minorHAnsi" w:hAnsiTheme="minorHAnsi"/>
          <w:color w:val="000000" w:themeColor="text1"/>
          <w:sz w:val="24"/>
          <w:szCs w:val="24"/>
        </w:rPr>
        <w:t>Imperial College London</w:t>
      </w:r>
    </w:p>
    <w:p w14:paraId="58981BE7"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r w:rsidRPr="00757DCD">
        <w:rPr>
          <w:rFonts w:asciiTheme="minorHAnsi" w:hAnsiTheme="minorHAnsi"/>
          <w:color w:val="000000" w:themeColor="text1"/>
          <w:sz w:val="24"/>
          <w:szCs w:val="24"/>
        </w:rPr>
        <w:t>Norfolk Place</w:t>
      </w:r>
    </w:p>
    <w:p w14:paraId="5E73469B"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r w:rsidRPr="00757DCD">
        <w:rPr>
          <w:rFonts w:asciiTheme="minorHAnsi" w:hAnsiTheme="minorHAnsi"/>
          <w:color w:val="000000" w:themeColor="text1"/>
          <w:sz w:val="24"/>
          <w:szCs w:val="24"/>
        </w:rPr>
        <w:t>London W2 1PG</w:t>
      </w:r>
    </w:p>
    <w:p w14:paraId="07689269"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r w:rsidRPr="00757DCD">
        <w:rPr>
          <w:rFonts w:asciiTheme="minorHAnsi" w:hAnsiTheme="minorHAnsi"/>
          <w:color w:val="000000" w:themeColor="text1"/>
          <w:sz w:val="24"/>
          <w:szCs w:val="24"/>
        </w:rPr>
        <w:t>UNITED KINGDOM</w:t>
      </w:r>
    </w:p>
    <w:p w14:paraId="51C58169"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p>
    <w:p w14:paraId="21028CFC" w14:textId="4DF105EC"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r w:rsidRPr="00757DCD">
        <w:rPr>
          <w:rFonts w:asciiTheme="minorHAnsi" w:hAnsiTheme="minorHAnsi"/>
          <w:color w:val="000000" w:themeColor="text1"/>
          <w:sz w:val="24"/>
          <w:szCs w:val="24"/>
        </w:rPr>
        <w:t>Phone:</w:t>
      </w:r>
      <w:r>
        <w:rPr>
          <w:rFonts w:asciiTheme="minorHAnsi" w:hAnsiTheme="minorHAnsi"/>
          <w:color w:val="000000" w:themeColor="text1"/>
          <w:sz w:val="24"/>
          <w:szCs w:val="24"/>
        </w:rPr>
        <w:tab/>
      </w:r>
      <w:r w:rsidRPr="00757DCD">
        <w:rPr>
          <w:rFonts w:asciiTheme="minorHAnsi" w:hAnsiTheme="minorHAnsi"/>
          <w:color w:val="000000" w:themeColor="text1"/>
          <w:sz w:val="24"/>
          <w:szCs w:val="24"/>
        </w:rPr>
        <w:tab/>
        <w:t>+44 (0)20 3312 7754</w:t>
      </w:r>
    </w:p>
    <w:p w14:paraId="3F1A68CB" w14:textId="77777777" w:rsidR="00757DCD" w:rsidRPr="00757DCD" w:rsidRDefault="00757DCD" w:rsidP="00757DCD">
      <w:pPr>
        <w:pStyle w:val="NormalWeb"/>
        <w:spacing w:before="2" w:after="2" w:line="360" w:lineRule="auto"/>
        <w:jc w:val="both"/>
        <w:rPr>
          <w:rFonts w:asciiTheme="minorHAnsi" w:hAnsiTheme="minorHAnsi"/>
          <w:color w:val="000000" w:themeColor="text1"/>
          <w:sz w:val="24"/>
          <w:szCs w:val="24"/>
        </w:rPr>
      </w:pPr>
      <w:r w:rsidRPr="00757DCD">
        <w:rPr>
          <w:rFonts w:asciiTheme="minorHAnsi" w:hAnsiTheme="minorHAnsi"/>
          <w:color w:val="000000" w:themeColor="text1"/>
          <w:sz w:val="24"/>
          <w:szCs w:val="24"/>
        </w:rPr>
        <w:t xml:space="preserve">E-mail: </w:t>
      </w:r>
      <w:r w:rsidRPr="00757DCD">
        <w:rPr>
          <w:rFonts w:asciiTheme="minorHAnsi" w:hAnsiTheme="minorHAnsi"/>
          <w:color w:val="000000" w:themeColor="text1"/>
          <w:sz w:val="24"/>
          <w:szCs w:val="24"/>
        </w:rPr>
        <w:tab/>
        <w:t>p.turner@imperial.ac.uk</w:t>
      </w:r>
    </w:p>
    <w:p w14:paraId="2C41EC3F" w14:textId="56485AEE" w:rsidR="00F05CD2" w:rsidRDefault="00F05CD2" w:rsidP="00757DCD">
      <w:pPr>
        <w:spacing w:line="360" w:lineRule="auto"/>
      </w:pPr>
    </w:p>
    <w:p w14:paraId="30D5310E" w14:textId="77777777" w:rsidR="00757DCD" w:rsidRPr="00757DCD" w:rsidRDefault="00757DCD" w:rsidP="00757DCD">
      <w:pPr>
        <w:spacing w:line="360" w:lineRule="auto"/>
      </w:pPr>
    </w:p>
    <w:p w14:paraId="30F1140A" w14:textId="4348017A" w:rsidR="00DF4705" w:rsidRDefault="00757DCD" w:rsidP="00166495">
      <w:r>
        <w:t>Word Count</w:t>
      </w:r>
      <w:r>
        <w:tab/>
      </w:r>
      <w:r w:rsidR="00073094">
        <w:t>890</w:t>
      </w:r>
      <w:r>
        <w:t xml:space="preserve"> words</w:t>
      </w:r>
    </w:p>
    <w:p w14:paraId="6330D84E" w14:textId="77777777" w:rsidR="00DF4705" w:rsidRDefault="00DF4705">
      <w:r>
        <w:br w:type="page"/>
      </w:r>
    </w:p>
    <w:p w14:paraId="63E70146" w14:textId="53F124A2" w:rsidR="00DF4705" w:rsidRPr="00762D3A" w:rsidRDefault="00DF4705" w:rsidP="00566852">
      <w:pPr>
        <w:spacing w:line="360" w:lineRule="auto"/>
        <w:rPr>
          <w:rFonts w:cstheme="minorHAnsi"/>
          <w:bCs/>
        </w:rPr>
      </w:pPr>
      <w:r w:rsidRPr="00AF1AE8">
        <w:rPr>
          <w:rFonts w:cstheme="minorHAnsi"/>
          <w:b/>
        </w:rPr>
        <w:lastRenderedPageBreak/>
        <w:t xml:space="preserve">Conflicts of interest: </w:t>
      </w:r>
      <w:r>
        <w:rPr>
          <w:rFonts w:cstheme="minorHAnsi"/>
          <w:bCs/>
        </w:rPr>
        <w:t>PJT</w:t>
      </w:r>
      <w:r w:rsidRPr="00AF1AE8">
        <w:rPr>
          <w:rFonts w:cstheme="minorHAnsi"/>
          <w:bCs/>
        </w:rPr>
        <w:t xml:space="preserve"> reports personal fees from </w:t>
      </w:r>
      <w:proofErr w:type="spellStart"/>
      <w:r w:rsidRPr="00AF1AE8">
        <w:rPr>
          <w:rFonts w:cstheme="minorHAnsi"/>
          <w:bCs/>
        </w:rPr>
        <w:t>Aimmune</w:t>
      </w:r>
      <w:proofErr w:type="spellEnd"/>
      <w:r w:rsidRPr="00AF1AE8">
        <w:rPr>
          <w:rFonts w:cstheme="minorHAnsi"/>
          <w:bCs/>
        </w:rPr>
        <w:t xml:space="preserve"> Therapeutics, DBV Technologies, </w:t>
      </w:r>
      <w:proofErr w:type="spellStart"/>
      <w:r w:rsidRPr="00AF1AE8">
        <w:rPr>
          <w:rFonts w:cstheme="minorHAnsi"/>
          <w:bCs/>
        </w:rPr>
        <w:t>Allergenis</w:t>
      </w:r>
      <w:proofErr w:type="spellEnd"/>
      <w:r w:rsidRPr="00AF1AE8">
        <w:rPr>
          <w:rFonts w:cstheme="minorHAnsi"/>
          <w:bCs/>
        </w:rPr>
        <w:t xml:space="preserve">, </w:t>
      </w:r>
      <w:proofErr w:type="spellStart"/>
      <w:r w:rsidR="0011744B">
        <w:rPr>
          <w:rFonts w:cstheme="minorHAnsi"/>
          <w:bCs/>
        </w:rPr>
        <w:t>Aquestive</w:t>
      </w:r>
      <w:proofErr w:type="spellEnd"/>
      <w:r w:rsidR="0011744B">
        <w:rPr>
          <w:rFonts w:cstheme="minorHAnsi"/>
          <w:bCs/>
        </w:rPr>
        <w:t xml:space="preserve">, </w:t>
      </w:r>
      <w:r w:rsidRPr="00AF1AE8">
        <w:rPr>
          <w:rFonts w:cstheme="minorHAnsi"/>
          <w:bCs/>
        </w:rPr>
        <w:t xml:space="preserve">UK Food Standards Agency and ILSI Europe; grants from National Institute for Health Research (NIHR)/Imperial Biomedical Research Centre, UK Medical Research Council, UK Food Standards Agency, End Allergies Together, Jon Moulton Charity Trust, outside the submitted work. </w:t>
      </w:r>
      <w:r>
        <w:rPr>
          <w:rFonts w:cstheme="minorHAnsi"/>
          <w:bCs/>
        </w:rPr>
        <w:t xml:space="preserve">NM is current Chairperson of the BSACI Paediatric Allergy Committee, and reports </w:t>
      </w:r>
      <w:r w:rsidR="00DE417F">
        <w:rPr>
          <w:rFonts w:cstheme="minorHAnsi"/>
          <w:bCs/>
        </w:rPr>
        <w:t xml:space="preserve">advisory board </w:t>
      </w:r>
      <w:r w:rsidR="00DE417F" w:rsidRPr="0011744B">
        <w:rPr>
          <w:rFonts w:cstheme="minorHAnsi"/>
          <w:bCs/>
        </w:rPr>
        <w:t xml:space="preserve">fees from </w:t>
      </w:r>
      <w:proofErr w:type="spellStart"/>
      <w:r w:rsidR="00DE417F" w:rsidRPr="0011744B">
        <w:rPr>
          <w:rFonts w:cstheme="minorHAnsi"/>
          <w:bCs/>
        </w:rPr>
        <w:t>Aimmune</w:t>
      </w:r>
      <w:proofErr w:type="spellEnd"/>
      <w:r w:rsidR="00DE417F" w:rsidRPr="0011744B">
        <w:rPr>
          <w:rFonts w:cstheme="minorHAnsi"/>
          <w:bCs/>
        </w:rPr>
        <w:t xml:space="preserve"> Therapeutics and DBV </w:t>
      </w:r>
      <w:r w:rsidR="0011744B" w:rsidRPr="0011744B">
        <w:rPr>
          <w:rFonts w:cstheme="minorHAnsi"/>
          <w:bCs/>
        </w:rPr>
        <w:t>T</w:t>
      </w:r>
      <w:r w:rsidR="00DE417F" w:rsidRPr="0011744B">
        <w:rPr>
          <w:rFonts w:cstheme="minorHAnsi"/>
          <w:bCs/>
        </w:rPr>
        <w:t>echnologies</w:t>
      </w:r>
      <w:r w:rsidRPr="0011744B">
        <w:rPr>
          <w:rFonts w:cstheme="minorHAnsi"/>
          <w:bCs/>
        </w:rPr>
        <w:t>. GR is current President of the BSACI, and reports grants from UK Food Standards Agency, DBV, and the European Union</w:t>
      </w:r>
      <w:r w:rsidR="00762D3A">
        <w:rPr>
          <w:rFonts w:cstheme="minorHAnsi"/>
          <w:bCs/>
        </w:rPr>
        <w:t xml:space="preserve">, and funding </w:t>
      </w:r>
      <w:r w:rsidR="00762D3A" w:rsidRPr="00762D3A">
        <w:rPr>
          <w:rFonts w:cstheme="minorHAnsi"/>
          <w:bCs/>
        </w:rPr>
        <w:t xml:space="preserve">from </w:t>
      </w:r>
      <w:r w:rsidR="00762D3A">
        <w:rPr>
          <w:rFonts w:cstheme="minorHAnsi"/>
          <w:bCs/>
        </w:rPr>
        <w:t xml:space="preserve">the </w:t>
      </w:r>
      <w:r w:rsidR="00762D3A" w:rsidRPr="00762D3A">
        <w:rPr>
          <w:rFonts w:cstheme="minorHAnsi"/>
          <w:bCs/>
        </w:rPr>
        <w:t>Natasha Allergy Research Foundation</w:t>
      </w:r>
      <w:r w:rsidRPr="0011744B">
        <w:rPr>
          <w:rFonts w:cstheme="minorHAnsi"/>
          <w:bCs/>
        </w:rPr>
        <w:t>. ATF is</w:t>
      </w:r>
      <w:r w:rsidR="001570C5" w:rsidRPr="0011744B">
        <w:rPr>
          <w:rFonts w:cstheme="minorHAnsi"/>
          <w:bCs/>
        </w:rPr>
        <w:t xml:space="preserve"> a trustee and</w:t>
      </w:r>
      <w:r w:rsidRPr="0011744B">
        <w:rPr>
          <w:rFonts w:cstheme="minorHAnsi"/>
          <w:bCs/>
        </w:rPr>
        <w:t xml:space="preserve"> past-president of the BSACI, and reports </w:t>
      </w:r>
      <w:r w:rsidR="001570C5" w:rsidRPr="0011744B">
        <w:rPr>
          <w:rFonts w:cstheme="minorHAnsi"/>
          <w:bCs/>
        </w:rPr>
        <w:t xml:space="preserve">consultancy for </w:t>
      </w:r>
      <w:proofErr w:type="spellStart"/>
      <w:r w:rsidR="001570C5" w:rsidRPr="0011744B">
        <w:rPr>
          <w:rFonts w:cstheme="minorHAnsi"/>
          <w:bCs/>
        </w:rPr>
        <w:t>Aimmune</w:t>
      </w:r>
      <w:proofErr w:type="spellEnd"/>
      <w:r w:rsidR="0011744B" w:rsidRPr="0011744B">
        <w:rPr>
          <w:rFonts w:cstheme="minorHAnsi"/>
          <w:bCs/>
        </w:rPr>
        <w:t xml:space="preserve"> Therapeutics</w:t>
      </w:r>
      <w:r w:rsidR="001570C5" w:rsidRPr="0011744B">
        <w:rPr>
          <w:rFonts w:cstheme="minorHAnsi"/>
          <w:bCs/>
        </w:rPr>
        <w:t xml:space="preserve"> on behalf of GST consulting (no personal fee) and has been a sub-investigator on </w:t>
      </w:r>
      <w:proofErr w:type="spellStart"/>
      <w:r w:rsidR="001570C5" w:rsidRPr="0011744B">
        <w:rPr>
          <w:rFonts w:cstheme="minorHAnsi"/>
          <w:bCs/>
        </w:rPr>
        <w:t>Aimmune</w:t>
      </w:r>
      <w:proofErr w:type="spellEnd"/>
      <w:r w:rsidR="001570C5" w:rsidRPr="0011744B">
        <w:rPr>
          <w:rFonts w:cstheme="minorHAnsi"/>
          <w:bCs/>
        </w:rPr>
        <w:t xml:space="preserve"> trials. </w:t>
      </w:r>
      <w:r w:rsidR="00566852">
        <w:rPr>
          <w:rFonts w:cstheme="minorHAnsi"/>
          <w:bCs/>
        </w:rPr>
        <w:t xml:space="preserve">He acted as a </w:t>
      </w:r>
      <w:r w:rsidR="00566852" w:rsidRPr="00566852">
        <w:rPr>
          <w:rFonts w:cstheme="minorHAnsi"/>
          <w:bCs/>
        </w:rPr>
        <w:t>clinical expert</w:t>
      </w:r>
      <w:r w:rsidR="00566852">
        <w:rPr>
          <w:rFonts w:cstheme="minorHAnsi"/>
          <w:bCs/>
        </w:rPr>
        <w:t xml:space="preserve"> (</w:t>
      </w:r>
      <w:r w:rsidR="00566852" w:rsidRPr="00566852">
        <w:rPr>
          <w:rFonts w:cstheme="minorHAnsi"/>
          <w:bCs/>
        </w:rPr>
        <w:t xml:space="preserve">nominated by </w:t>
      </w:r>
      <w:proofErr w:type="spellStart"/>
      <w:r w:rsidR="00566852" w:rsidRPr="00566852">
        <w:rPr>
          <w:rFonts w:cstheme="minorHAnsi"/>
          <w:bCs/>
        </w:rPr>
        <w:t>Aimmune</w:t>
      </w:r>
      <w:proofErr w:type="spellEnd"/>
      <w:r w:rsidR="00566852">
        <w:rPr>
          <w:rFonts w:cstheme="minorHAnsi"/>
          <w:bCs/>
        </w:rPr>
        <w:t xml:space="preserve">) on the NICE </w:t>
      </w:r>
      <w:r w:rsidR="00566852" w:rsidRPr="00566852">
        <w:rPr>
          <w:rFonts w:cstheme="minorHAnsi"/>
          <w:bCs/>
        </w:rPr>
        <w:t xml:space="preserve">Appraisal committee </w:t>
      </w:r>
      <w:r w:rsidR="00566852">
        <w:rPr>
          <w:rFonts w:cstheme="minorHAnsi"/>
          <w:bCs/>
        </w:rPr>
        <w:t xml:space="preserve">which assessed </w:t>
      </w:r>
      <w:proofErr w:type="spellStart"/>
      <w:r w:rsidR="00566852">
        <w:rPr>
          <w:rFonts w:cstheme="minorHAnsi"/>
          <w:bCs/>
        </w:rPr>
        <w:t>Palforzia</w:t>
      </w:r>
      <w:proofErr w:type="spellEnd"/>
      <w:r w:rsidR="00566852">
        <w:rPr>
          <w:rFonts w:cstheme="minorHAnsi"/>
          <w:bCs/>
        </w:rPr>
        <w:t xml:space="preserve">, and </w:t>
      </w:r>
      <w:r w:rsidR="001570C5" w:rsidRPr="0011744B">
        <w:rPr>
          <w:rFonts w:cstheme="minorHAnsi"/>
          <w:bCs/>
        </w:rPr>
        <w:t xml:space="preserve">is director of Food Allergy Immunotherapy </w:t>
      </w:r>
      <w:r w:rsidR="0011744B" w:rsidRPr="0011744B">
        <w:rPr>
          <w:rFonts w:cstheme="minorHAnsi"/>
          <w:bCs/>
        </w:rPr>
        <w:t xml:space="preserve">Ltd </w:t>
      </w:r>
      <w:r w:rsidR="00ED19BD" w:rsidRPr="0011744B">
        <w:rPr>
          <w:rFonts w:cstheme="minorHAnsi"/>
          <w:bCs/>
        </w:rPr>
        <w:t xml:space="preserve">and chair of the Health Advisory Board of Allergy UK. </w:t>
      </w:r>
    </w:p>
    <w:p w14:paraId="663F4FB7" w14:textId="2B9A8D70" w:rsidR="003421CB" w:rsidRPr="0011744B" w:rsidRDefault="00757DCD" w:rsidP="00166495">
      <w:pPr>
        <w:rPr>
          <w:color w:val="FF0000"/>
        </w:rPr>
      </w:pPr>
      <w:r w:rsidRPr="0011744B">
        <w:rPr>
          <w:color w:val="FF0000"/>
        </w:rPr>
        <w:br w:type="page"/>
      </w:r>
    </w:p>
    <w:p w14:paraId="2F347D93" w14:textId="196C4795" w:rsidR="00551B06" w:rsidRDefault="003421CB" w:rsidP="00187BA4">
      <w:r w:rsidRPr="004A3522">
        <w:lastRenderedPageBreak/>
        <w:t>The National Institute for Health and Care Excellence</w:t>
      </w:r>
      <w:r w:rsidR="00187BA4">
        <w:t xml:space="preserve"> recently approved </w:t>
      </w:r>
      <w:proofErr w:type="spellStart"/>
      <w:r w:rsidR="00187BA4">
        <w:t>Palforzia</w:t>
      </w:r>
      <w:proofErr w:type="spellEnd"/>
      <w:r w:rsidR="00187BA4">
        <w:t>®, an oral immunotherapy product for the treatment of peanut allergy in peanut-allergic children aged 4 to 17.</w:t>
      </w:r>
      <w:r w:rsidR="0034272E" w:rsidRPr="0034272E">
        <w:rPr>
          <w:vertAlign w:val="superscript"/>
        </w:rPr>
        <w:t>1</w:t>
      </w:r>
      <w:r w:rsidR="00187BA4">
        <w:t xml:space="preserve"> </w:t>
      </w:r>
      <w:proofErr w:type="spellStart"/>
      <w:r w:rsidR="00187BA4" w:rsidRPr="004A3522">
        <w:t>Palforzia</w:t>
      </w:r>
      <w:proofErr w:type="spellEnd"/>
      <w:r w:rsidR="00187BA4" w:rsidRPr="004A3522">
        <w:t xml:space="preserve"> contains precise amounts of defatted peanut powder</w:t>
      </w:r>
      <w:r w:rsidR="00187BA4">
        <w:t xml:space="preserve">, and can be used to </w:t>
      </w:r>
      <w:r w:rsidR="00187BA4" w:rsidRPr="004A3522">
        <w:t>gradually increas</w:t>
      </w:r>
      <w:r w:rsidR="00187BA4">
        <w:t xml:space="preserve">e </w:t>
      </w:r>
      <w:r w:rsidR="00187BA4" w:rsidRPr="004A3522">
        <w:t>the body’s ability to tolerate small amounts of peanut</w:t>
      </w:r>
      <w:r w:rsidR="00187BA4">
        <w:t>. It may also</w:t>
      </w:r>
      <w:r w:rsidR="00187BA4" w:rsidRPr="004A3522">
        <w:t xml:space="preserve"> help reduce the severity of allergic reactions after being exposed to peanut.</w:t>
      </w:r>
    </w:p>
    <w:p w14:paraId="1EDBD4F1" w14:textId="6FE754DF" w:rsidR="00187BA4" w:rsidRDefault="00187BA4" w:rsidP="003421CB"/>
    <w:p w14:paraId="70E62354" w14:textId="58B7376B" w:rsidR="00C2573D" w:rsidRDefault="00187BA4" w:rsidP="00187BA4">
      <w:r w:rsidRPr="004A3522">
        <w:t xml:space="preserve">The approval of </w:t>
      </w:r>
      <w:proofErr w:type="spellStart"/>
      <w:r w:rsidRPr="004A3522">
        <w:t>Palforzia</w:t>
      </w:r>
      <w:proofErr w:type="spellEnd"/>
      <w:r w:rsidRPr="004A3522">
        <w:t xml:space="preserve"> represents a major step forward for the management of food-allergic patients in the NHS. There are approximately 140,000 eligible patients with peanut allergy, but only a handful of specialist services able to provide the multiple visits needed to administer the treatment. These visits require significant space and staff resources, which many services lack.</w:t>
      </w:r>
      <w:r>
        <w:t xml:space="preserve"> </w:t>
      </w:r>
      <w:r w:rsidR="000F5CEF">
        <w:t>As a result, NHS England is limiting the number of e</w:t>
      </w:r>
      <w:r w:rsidRPr="004A3522">
        <w:t xml:space="preserve">ligible patients to 600 in the first year (and </w:t>
      </w:r>
      <w:r w:rsidR="000F5CEF">
        <w:t>up to 2</w:t>
      </w:r>
      <w:r w:rsidRPr="004A3522">
        <w:t>000</w:t>
      </w:r>
      <w:r w:rsidR="000F5CEF">
        <w:t xml:space="preserve"> per annum</w:t>
      </w:r>
      <w:r w:rsidRPr="004A3522">
        <w:t xml:space="preserve"> thereafter)</w:t>
      </w:r>
      <w:r w:rsidR="000F5CEF">
        <w:t>.</w:t>
      </w:r>
      <w:r w:rsidR="0034272E" w:rsidRPr="0034272E">
        <w:rPr>
          <w:vertAlign w:val="superscript"/>
        </w:rPr>
        <w:t>2</w:t>
      </w:r>
      <w:r w:rsidR="000F5CEF">
        <w:t xml:space="preserve"> </w:t>
      </w:r>
    </w:p>
    <w:p w14:paraId="0E79F488" w14:textId="77A6AD31" w:rsidR="00334A33" w:rsidRDefault="00334A33" w:rsidP="00187BA4"/>
    <w:p w14:paraId="6941B1B4" w14:textId="07D5EF9F" w:rsidR="00334A33" w:rsidRDefault="00334A33" w:rsidP="00334A33">
      <w:pPr>
        <w:rPr>
          <w:vertAlign w:val="superscript"/>
        </w:rPr>
      </w:pPr>
      <w:r w:rsidRPr="004A3522">
        <w:t xml:space="preserve">Treatments recommended by NICE in its technology appraisal programmes must be funded by the NHS, </w:t>
      </w:r>
      <w:r w:rsidR="001F19A7">
        <w:t xml:space="preserve">under the </w:t>
      </w:r>
      <w:r w:rsidR="001F19A7" w:rsidRPr="001F19A7">
        <w:t>Health and Social Care Act 2012</w:t>
      </w:r>
      <w:r w:rsidRPr="004A3522">
        <w:t>, through what is called the ‘funding directive’.</w:t>
      </w:r>
      <w:r w:rsidR="00CC5DFD" w:rsidRPr="00CC5DFD">
        <w:rPr>
          <w:vertAlign w:val="superscript"/>
        </w:rPr>
        <w:t>3</w:t>
      </w:r>
      <w:r w:rsidRPr="004A3522">
        <w:t xml:space="preserve"> Normally, when the funding directive is applied, NHS England (NHSE) has 90 days to make the treatment available. This is to allow local Clinical Commissioning Groups (CCGs) to make arrangements to support the NICE recommendation, and does not apply to the availability of the treatment by individual NHS Trusts. Such a timeline can be delayed by NICE until such a time that “(i) training is, (ii) certain health service infrastructure requirements including goods, materials or other facilities are, or (iii) other appropriate health services resources, including staff, are, in place" to support patient safety.</w:t>
      </w:r>
      <w:r>
        <w:t xml:space="preserve"> However, such a stipulation must be included by NICE in its recommendation, for such a delay to be allowed.</w:t>
      </w:r>
      <w:r w:rsidR="00C60D0D">
        <w:t xml:space="preserve"> In the case of </w:t>
      </w:r>
      <w:proofErr w:type="spellStart"/>
      <w:r w:rsidR="00C60D0D">
        <w:t>Palforzia</w:t>
      </w:r>
      <w:proofErr w:type="spellEnd"/>
      <w:r w:rsidR="00C60D0D">
        <w:t>, no stipulation was made.</w:t>
      </w:r>
      <w:r w:rsidR="00CC5DFD" w:rsidRPr="00CC5DFD">
        <w:rPr>
          <w:vertAlign w:val="superscript"/>
        </w:rPr>
        <w:t>1</w:t>
      </w:r>
      <w:r w:rsidR="00DB4293">
        <w:rPr>
          <w:vertAlign w:val="superscript"/>
        </w:rPr>
        <w:t xml:space="preserve"> </w:t>
      </w:r>
    </w:p>
    <w:p w14:paraId="38C8168F" w14:textId="3A1ACDF8" w:rsidR="00DB4293" w:rsidRDefault="00DB4293" w:rsidP="00334A33">
      <w:pPr>
        <w:rPr>
          <w:vertAlign w:val="superscript"/>
        </w:rPr>
      </w:pPr>
    </w:p>
    <w:p w14:paraId="315C852D" w14:textId="5FD3A698" w:rsidR="00DB4293" w:rsidRDefault="00DB4293" w:rsidP="00334A33">
      <w:r>
        <w:t>In the absence of such a stipulation, given the pressure from expectant parents, as a result of a high</w:t>
      </w:r>
      <w:r w:rsidR="00F4603C">
        <w:t>-</w:t>
      </w:r>
      <w:r>
        <w:t>profile p</w:t>
      </w:r>
      <w:r w:rsidR="00F4603C">
        <w:t>ro</w:t>
      </w:r>
      <w:r>
        <w:t xml:space="preserve">nouncement relating to the availability of </w:t>
      </w:r>
      <w:proofErr w:type="spellStart"/>
      <w:r>
        <w:t>Palforzia</w:t>
      </w:r>
      <w:proofErr w:type="spellEnd"/>
      <w:r>
        <w:t>,</w:t>
      </w:r>
      <w:r w:rsidR="001449C7">
        <w:t xml:space="preserve"> as well as clinicians keen to offer new treatments</w:t>
      </w:r>
      <w:r>
        <w:t xml:space="preserve">  t</w:t>
      </w:r>
      <w:r w:rsidRPr="004A3522">
        <w:t xml:space="preserve">here </w:t>
      </w:r>
      <w:r>
        <w:t>remains</w:t>
      </w:r>
      <w:r w:rsidRPr="004A3522">
        <w:t xml:space="preserve"> a real risk that pressure to provide </w:t>
      </w:r>
      <w:r>
        <w:t>it</w:t>
      </w:r>
      <w:r w:rsidRPr="004A3522">
        <w:t xml:space="preserve"> in the context of current service limitations will negatively impact other patients. </w:t>
      </w:r>
      <w:r>
        <w:t>There is also a concern that the treatment may be offered to those who are able to better advocate for their children, thus further exacerbating existing socioeconomic disparities in access to specialist allergy services in the NHS.</w:t>
      </w:r>
      <w:r w:rsidR="00F4603C">
        <w:t xml:space="preserve"> </w:t>
      </w:r>
      <w:r w:rsidR="00A35DB6">
        <w:t>I</w:t>
      </w:r>
      <w:r w:rsidR="00F4603C">
        <w:t xml:space="preserve">t still remains unclear </w:t>
      </w:r>
      <w:r w:rsidR="00A35DB6">
        <w:t xml:space="preserve">as to </w:t>
      </w:r>
      <w:r w:rsidR="00F4603C">
        <w:t xml:space="preserve">how the resource required to support infrastructure development will be obtained, other than </w:t>
      </w:r>
      <w:r w:rsidR="00A35DB6">
        <w:t xml:space="preserve">through </w:t>
      </w:r>
      <w:r w:rsidR="00F4603C">
        <w:t xml:space="preserve">individual </w:t>
      </w:r>
      <w:r w:rsidR="00A35DB6">
        <w:t>NHS T</w:t>
      </w:r>
      <w:r w:rsidR="00F4603C">
        <w:t xml:space="preserve">rusts developing their own local business cases </w:t>
      </w:r>
      <w:r w:rsidR="0076122C">
        <w:t>for</w:t>
      </w:r>
      <w:r w:rsidR="00F4603C">
        <w:t xml:space="preserve"> commissioners</w:t>
      </w:r>
      <w:r w:rsidR="00A35DB6">
        <w:t xml:space="preserve">. How NHS Trusts </w:t>
      </w:r>
      <w:r w:rsidR="00F4603C">
        <w:t>and commissioners will be held accountable for service delivery</w:t>
      </w:r>
      <w:r w:rsidR="00A35DB6">
        <w:t xml:space="preserve"> is also unclear, and there is a risk that </w:t>
      </w:r>
      <w:r w:rsidR="00F4603C">
        <w:t xml:space="preserve">resource will be drawn from the same </w:t>
      </w:r>
      <w:r w:rsidR="00A35DB6">
        <w:t>funding</w:t>
      </w:r>
      <w:r w:rsidR="00F4603C">
        <w:t xml:space="preserve"> currently allocated to existing allergy services.</w:t>
      </w:r>
    </w:p>
    <w:p w14:paraId="651F2990" w14:textId="1EAE7AC3" w:rsidR="00A35DB6" w:rsidRDefault="00A35DB6" w:rsidP="00334A33"/>
    <w:p w14:paraId="0BF0E89B" w14:textId="77777777" w:rsidR="00A35DB6" w:rsidRDefault="00A35DB6" w:rsidP="00A35DB6">
      <w:r>
        <w:t xml:space="preserve">This would not be the first example of a treatment approved by NICE requiring implementation in the NHS, but no consideration given as to how the treatment is to be funded outside the cost of the medicinal product itself. During a debate held in the House of Commons on 30 November 2021, Anne Marie Morris MP, Chair of the </w:t>
      </w:r>
      <w:r w:rsidRPr="00B159D3">
        <w:t>All-Party Parliamentary Group on Access to Medicines and Medical devices</w:t>
      </w:r>
      <w:r>
        <w:t>, noted that “</w:t>
      </w:r>
      <w:r w:rsidRPr="0072291E">
        <w:rPr>
          <w:i/>
          <w:iCs/>
        </w:rPr>
        <w:t>when drugs are approved, exactly how they are going to be delivered is not approved at the same time… as things stand, it can often take three years and much argument before hubs are established and the funding can then flow</w:t>
      </w:r>
      <w:r w:rsidRPr="00DC348F">
        <w:t>.</w:t>
      </w:r>
      <w:r>
        <w:t xml:space="preserve">” </w:t>
      </w:r>
      <w:r w:rsidRPr="00CC5DFD">
        <w:rPr>
          <w:vertAlign w:val="superscript"/>
        </w:rPr>
        <w:t>4</w:t>
      </w:r>
    </w:p>
    <w:p w14:paraId="26A840A4" w14:textId="77777777" w:rsidR="00A35DB6" w:rsidRPr="004A3522" w:rsidRDefault="00A35DB6" w:rsidP="00334A33"/>
    <w:p w14:paraId="504F1BF3" w14:textId="77777777" w:rsidR="00334A33" w:rsidRDefault="00334A33" w:rsidP="00187BA4"/>
    <w:p w14:paraId="4815A62E" w14:textId="76EF22D3" w:rsidR="00334A33" w:rsidRDefault="00187BA4" w:rsidP="00187BA4">
      <w:r w:rsidRPr="004A3522">
        <w:t>We are concerned as to the disconnect between the public promotion of the treatment following NICE authorisation and 'on the ground' reality of delivery, with no clarity around funding mechanisms and no apparent clear accountability for this delivery.</w:t>
      </w:r>
      <w:r w:rsidR="00C2573D">
        <w:t xml:space="preserve"> Despite </w:t>
      </w:r>
      <w:r w:rsidR="00334A33">
        <w:t xml:space="preserve">the </w:t>
      </w:r>
      <w:r w:rsidR="00C2573D">
        <w:t xml:space="preserve">NICE </w:t>
      </w:r>
      <w:r w:rsidR="00334A33">
        <w:t xml:space="preserve">committee noting “that treatment with </w:t>
      </w:r>
      <w:proofErr w:type="spellStart"/>
      <w:r w:rsidR="00334A33">
        <w:t>Palforzia</w:t>
      </w:r>
      <w:proofErr w:type="spellEnd"/>
      <w:r w:rsidR="00334A33">
        <w:t xml:space="preserve"> is resource intensive” and </w:t>
      </w:r>
      <w:r w:rsidR="00C2573D">
        <w:t>acknowledging “that the model should have included all costs related to setting up oral immunotherapy treatment in NHS practice</w:t>
      </w:r>
      <w:r w:rsidR="00334A33">
        <w:t>”,</w:t>
      </w:r>
      <w:r w:rsidR="00CC5DFD" w:rsidRPr="00CC5DFD">
        <w:rPr>
          <w:vertAlign w:val="superscript"/>
        </w:rPr>
        <w:t>1</w:t>
      </w:r>
      <w:r w:rsidR="00334A33">
        <w:t xml:space="preserve"> the </w:t>
      </w:r>
      <w:r w:rsidR="00C2573D">
        <w:t>cost-effectiveness analysis used by NICE failed to include the cost of delivery in the NHS</w:t>
      </w:r>
      <w:r w:rsidR="00334A33">
        <w:t>.</w:t>
      </w:r>
    </w:p>
    <w:p w14:paraId="1203AA2F" w14:textId="31A48798" w:rsidR="00334A33" w:rsidRDefault="00334A33" w:rsidP="003421CB"/>
    <w:p w14:paraId="7EC2B0B3" w14:textId="2EAD8970" w:rsidR="0072291E" w:rsidRDefault="00C60D0D" w:rsidP="00C60D0D">
      <w:r>
        <w:t>Ironically, this situation may be less of an issue for other NICE-approved treatments. NHS England has separate arrangements for commissioning treatments for patients aged under 18 years, where NICE has approved a treatment within the Technology or Highly Specialised Technology Appraisals process in adults.</w:t>
      </w:r>
      <w:r w:rsidR="00CC5DFD" w:rsidRPr="00CC5DFD">
        <w:rPr>
          <w:vertAlign w:val="superscript"/>
        </w:rPr>
        <w:t>5</w:t>
      </w:r>
      <w:r w:rsidR="005B449D">
        <w:t xml:space="preserve"> Therefore, paradoxically, there are funding arrangements when NICE-approved treatments for adults are used in children and young people, but not when NICE-approved treatments for children are implemented! </w:t>
      </w:r>
      <w:r w:rsidR="0072291E">
        <w:t xml:space="preserve">This is just one example of the disconnect between approval of a treatment by NICE and its implementation in the NHS, something recently highlighted as a concern by the </w:t>
      </w:r>
      <w:r w:rsidR="0072291E" w:rsidRPr="00B159D3">
        <w:t>All-Party Parliamentary Group on Access to Medicines and Medical devices</w:t>
      </w:r>
      <w:r w:rsidR="0072291E">
        <w:t xml:space="preserve"> in a letter to the</w:t>
      </w:r>
      <w:r w:rsidR="0076122C">
        <w:t xml:space="preserve"> </w:t>
      </w:r>
      <w:r w:rsidR="0076122C" w:rsidRPr="0076122C">
        <w:t>Academy of Medical Royal Colleges</w:t>
      </w:r>
      <w:r w:rsidR="0072291E">
        <w:t xml:space="preserve"> in the UK.</w:t>
      </w:r>
    </w:p>
    <w:p w14:paraId="64AA481F" w14:textId="77777777" w:rsidR="00334A33" w:rsidRDefault="00334A33" w:rsidP="003421CB"/>
    <w:p w14:paraId="624EB2F6" w14:textId="325484C5" w:rsidR="00ED1A3C" w:rsidRDefault="003421CB" w:rsidP="00ED1A3C">
      <w:r w:rsidRPr="004A3522">
        <w:t>Given the potential for allergic reactions</w:t>
      </w:r>
      <w:r w:rsidR="00ED1A3C">
        <w:t xml:space="preserve"> due to a treatment dose, </w:t>
      </w:r>
      <w:r w:rsidRPr="004A3522">
        <w:t>including potentially life-threatening anaphylaxis,</w:t>
      </w:r>
      <w:r w:rsidR="00DF4705" w:rsidRPr="00DF4705">
        <w:rPr>
          <w:vertAlign w:val="superscript"/>
        </w:rPr>
        <w:t>1</w:t>
      </w:r>
      <w:r w:rsidRPr="004A3522">
        <w:t xml:space="preserve"> there is a need for NHS Trusts to ensure that staff are adequately trained and that appropriate safety mitigation strategies are in place</w:t>
      </w:r>
      <w:r w:rsidR="00ED1A3C">
        <w:t xml:space="preserve"> prior to offering </w:t>
      </w:r>
      <w:proofErr w:type="spellStart"/>
      <w:r w:rsidR="00ED1A3C">
        <w:t>Palforzia</w:t>
      </w:r>
      <w:proofErr w:type="spellEnd"/>
      <w:r w:rsidRPr="004A3522">
        <w:t xml:space="preserve">. </w:t>
      </w:r>
      <w:r w:rsidR="00ED1A3C">
        <w:t xml:space="preserve">Given the </w:t>
      </w:r>
      <w:r w:rsidR="00ED1A3C" w:rsidRPr="004A3522">
        <w:t>anticipated mismatch of demand and capacity</w:t>
      </w:r>
      <w:r w:rsidR="00ED1A3C">
        <w:t xml:space="preserve">, the British Society for Allergy and Clinical Immunology (BSACI) is </w:t>
      </w:r>
      <w:r w:rsidR="00ED1A3C" w:rsidRPr="004A3522">
        <w:t xml:space="preserve">currently developing guidance to support healthcare professionals who wish to establish an oral immunotherapy service using </w:t>
      </w:r>
      <w:proofErr w:type="spellStart"/>
      <w:r w:rsidR="00ED1A3C" w:rsidRPr="004A3522">
        <w:t>Palforzia</w:t>
      </w:r>
      <w:proofErr w:type="spellEnd"/>
      <w:r w:rsidR="00ED1A3C" w:rsidRPr="004A3522">
        <w:t>, which should be available by October 2022.</w:t>
      </w:r>
    </w:p>
    <w:p w14:paraId="3A5BB4A0" w14:textId="77777777" w:rsidR="00ED1A3C" w:rsidRDefault="00ED1A3C" w:rsidP="003421CB"/>
    <w:p w14:paraId="24F7DAA4" w14:textId="347BA0BD" w:rsidR="00ED1A3C" w:rsidRDefault="003421CB" w:rsidP="003421CB">
      <w:r w:rsidRPr="004A3522">
        <w:t xml:space="preserve">Only through these measures </w:t>
      </w:r>
      <w:r w:rsidR="00ED1A3C">
        <w:t xml:space="preserve">can </w:t>
      </w:r>
      <w:r w:rsidRPr="004A3522">
        <w:t xml:space="preserve">the safety profile of </w:t>
      </w:r>
      <w:proofErr w:type="spellStart"/>
      <w:r w:rsidRPr="004A3522">
        <w:t>Palforzia</w:t>
      </w:r>
      <w:proofErr w:type="spellEnd"/>
      <w:r w:rsidR="00DF4705">
        <w:t xml:space="preserve">, </w:t>
      </w:r>
      <w:r w:rsidRPr="004A3522">
        <w:t>demonstrated in clinical trials</w:t>
      </w:r>
      <w:r w:rsidR="00DF4705">
        <w:t xml:space="preserve">, </w:t>
      </w:r>
      <w:r w:rsidR="00C60D0D">
        <w:t>b</w:t>
      </w:r>
      <w:r w:rsidRPr="004A3522">
        <w:t>e replicated in the clinical setting.</w:t>
      </w:r>
      <w:r w:rsidR="00ED1A3C">
        <w:t xml:space="preserve"> </w:t>
      </w:r>
      <w:r w:rsidR="00762637">
        <w:t>Healthcare professionals</w:t>
      </w:r>
      <w:r w:rsidR="00ED1A3C">
        <w:t xml:space="preserve"> should note that the timelines stipulated in legislation do not apply to individual NHS Trusts, and therefore not feel under pressure to implement a </w:t>
      </w:r>
      <w:r w:rsidR="00C60D0D">
        <w:t xml:space="preserve">new </w:t>
      </w:r>
      <w:r w:rsidR="00ED1A3C">
        <w:t>treatment without sufficient resource</w:t>
      </w:r>
      <w:r w:rsidR="0011744B">
        <w:t xml:space="preserve"> and safety-netting being in place</w:t>
      </w:r>
      <w:r w:rsidR="00762637">
        <w:t xml:space="preserve">. At the same time, any delays in implementation </w:t>
      </w:r>
      <w:r w:rsidR="00073094">
        <w:t xml:space="preserve">will result in older children missing the opportunity to access this treatment, as </w:t>
      </w:r>
      <w:proofErr w:type="spellStart"/>
      <w:r w:rsidR="004731EB">
        <w:t>Palforzia</w:t>
      </w:r>
      <w:proofErr w:type="spellEnd"/>
      <w:r w:rsidR="004731EB">
        <w:t xml:space="preserve"> </w:t>
      </w:r>
      <w:r w:rsidR="00073094">
        <w:t xml:space="preserve">can only be initiated in young people up between 4 and 17 years of age. </w:t>
      </w:r>
      <w:r w:rsidR="00ED1A3C">
        <w:t xml:space="preserve">Clarity is needed </w:t>
      </w:r>
      <w:r w:rsidRPr="004A3522">
        <w:t>from NHSE with regards to funding support</w:t>
      </w:r>
      <w:r w:rsidR="00ED1A3C">
        <w:t>,</w:t>
      </w:r>
      <w:r w:rsidRPr="004A3522">
        <w:t xml:space="preserve"> to enable the infrastructure and staff changes required to deliver this</w:t>
      </w:r>
      <w:r w:rsidR="00DF4705">
        <w:t xml:space="preserve"> – and other</w:t>
      </w:r>
      <w:r w:rsidRPr="004A3522">
        <w:t xml:space="preserve"> </w:t>
      </w:r>
      <w:r w:rsidR="00DF4705">
        <w:t xml:space="preserve">pioneering </w:t>
      </w:r>
      <w:r w:rsidRPr="004A3522">
        <w:t>treatme</w:t>
      </w:r>
      <w:r w:rsidR="00DF4705">
        <w:t>n</w:t>
      </w:r>
      <w:r w:rsidRPr="004A3522">
        <w:t>t</w:t>
      </w:r>
      <w:r w:rsidR="00DF4705">
        <w:t>s for children and young people – sa</w:t>
      </w:r>
      <w:r w:rsidR="00ED1A3C">
        <w:t>fely.</w:t>
      </w:r>
    </w:p>
    <w:p w14:paraId="2E475F5B" w14:textId="0321EC6C" w:rsidR="00ED1A3C" w:rsidRDefault="00ED1A3C" w:rsidP="003421CB"/>
    <w:p w14:paraId="434F78A8" w14:textId="77777777" w:rsidR="00166495" w:rsidRDefault="00166495" w:rsidP="00166495"/>
    <w:p w14:paraId="664C826B" w14:textId="77777777" w:rsidR="00757DCD" w:rsidRDefault="00757DCD">
      <w:pPr>
        <w:rPr>
          <w:b/>
        </w:rPr>
      </w:pPr>
      <w:r>
        <w:rPr>
          <w:b/>
        </w:rPr>
        <w:br w:type="page"/>
      </w:r>
    </w:p>
    <w:p w14:paraId="5AE8F679" w14:textId="3E6FE90E" w:rsidR="00F05CD2" w:rsidRPr="00757DCD" w:rsidRDefault="00757DCD" w:rsidP="00757DCD">
      <w:pPr>
        <w:spacing w:line="360" w:lineRule="auto"/>
        <w:rPr>
          <w:b/>
        </w:rPr>
      </w:pPr>
      <w:r w:rsidRPr="00757DCD">
        <w:rPr>
          <w:b/>
        </w:rPr>
        <w:lastRenderedPageBreak/>
        <w:t>REFERENCES</w:t>
      </w:r>
    </w:p>
    <w:p w14:paraId="1D90327F" w14:textId="77777777" w:rsidR="0034272E" w:rsidRDefault="0034272E" w:rsidP="0034272E">
      <w:pPr>
        <w:pStyle w:val="ListParagraph"/>
        <w:numPr>
          <w:ilvl w:val="0"/>
          <w:numId w:val="4"/>
        </w:numPr>
        <w:spacing w:line="360" w:lineRule="auto"/>
      </w:pPr>
      <w:r w:rsidRPr="0034272E">
        <w:t xml:space="preserve">National Institute for Health and Care Excellence. </w:t>
      </w:r>
      <w:proofErr w:type="spellStart"/>
      <w:r>
        <w:t>Palforzia</w:t>
      </w:r>
      <w:proofErr w:type="spellEnd"/>
      <w:r>
        <w:t xml:space="preserve"> for treating peanut</w:t>
      </w:r>
    </w:p>
    <w:p w14:paraId="7306FFF2" w14:textId="2BCFAC52" w:rsidR="0034272E" w:rsidRPr="0034272E" w:rsidRDefault="0034272E" w:rsidP="0034272E">
      <w:pPr>
        <w:pStyle w:val="ListParagraph"/>
        <w:spacing w:line="360" w:lineRule="auto"/>
        <w:ind w:left="360"/>
      </w:pPr>
      <w:r>
        <w:t>allergy in children and young people.</w:t>
      </w:r>
      <w:r w:rsidRPr="0034272E">
        <w:t xml:space="preserve"> 2 </w:t>
      </w:r>
      <w:r>
        <w:t>February 2022</w:t>
      </w:r>
      <w:r w:rsidRPr="0034272E">
        <w:t xml:space="preserve">. Available at: https://www.nice.org.uk/guidance/ta769 (accessed </w:t>
      </w:r>
      <w:r>
        <w:t>13</w:t>
      </w:r>
      <w:r w:rsidRPr="0034272E">
        <w:t xml:space="preserve"> </w:t>
      </w:r>
      <w:r>
        <w:t>Mar</w:t>
      </w:r>
      <w:r w:rsidRPr="0034272E">
        <w:t xml:space="preserve"> 202</w:t>
      </w:r>
      <w:r>
        <w:t>2</w:t>
      </w:r>
      <w:r w:rsidRPr="0034272E">
        <w:t>)</w:t>
      </w:r>
    </w:p>
    <w:p w14:paraId="351755C5" w14:textId="51425DE2" w:rsidR="0034272E" w:rsidRDefault="00CC5DFD" w:rsidP="00CC5DFD">
      <w:pPr>
        <w:pStyle w:val="ListParagraph"/>
        <w:numPr>
          <w:ilvl w:val="0"/>
          <w:numId w:val="4"/>
        </w:numPr>
        <w:spacing w:line="360" w:lineRule="auto"/>
      </w:pPr>
      <w:r>
        <w:t xml:space="preserve">NHS England. </w:t>
      </w:r>
      <w:r w:rsidRPr="00CC5DFD">
        <w:t>New treatment to reduce effects of peanut allergy to benefit thousands of children</w:t>
      </w:r>
      <w:r>
        <w:t xml:space="preserve">. </w:t>
      </w:r>
      <w:r w:rsidRPr="0034272E">
        <w:t xml:space="preserve">Available at: </w:t>
      </w:r>
      <w:r w:rsidRPr="00CC5DFD">
        <w:t>https://www.england.nhs.uk/2021/12/new-treatment-to-reduce-effects-of-peanut-allergy-to-benefit-thousands-of-children</w:t>
      </w:r>
      <w:r w:rsidRPr="0034272E">
        <w:t xml:space="preserve"> (accessed </w:t>
      </w:r>
      <w:r>
        <w:t>13</w:t>
      </w:r>
      <w:r w:rsidRPr="0034272E">
        <w:t xml:space="preserve"> </w:t>
      </w:r>
      <w:r>
        <w:t>Mar</w:t>
      </w:r>
      <w:r w:rsidRPr="0034272E">
        <w:t xml:space="preserve"> 202</w:t>
      </w:r>
      <w:r>
        <w:t>2</w:t>
      </w:r>
      <w:r w:rsidRPr="0034272E">
        <w:t>)</w:t>
      </w:r>
    </w:p>
    <w:p w14:paraId="17AF4321" w14:textId="1A151F0C" w:rsidR="00CC5DFD" w:rsidRDefault="00CC5DFD" w:rsidP="0034272E">
      <w:pPr>
        <w:pStyle w:val="ListParagraph"/>
        <w:numPr>
          <w:ilvl w:val="0"/>
          <w:numId w:val="4"/>
        </w:numPr>
        <w:spacing w:line="360" w:lineRule="auto"/>
      </w:pPr>
      <w:r w:rsidRPr="00CC5DFD">
        <w:t xml:space="preserve">The National Institute for Health and Care Excellence (Constitution and Functions) and the Health and Social Care Information Centre (Functions) Regulations 2013. Available at: </w:t>
      </w:r>
      <w:hyperlink r:id="rId7" w:history="1">
        <w:r w:rsidRPr="00B9183B">
          <w:rPr>
            <w:rStyle w:val="Hyperlink"/>
          </w:rPr>
          <w:t>https://www.legislation.gov.uk/uksi/2013/259/contents/made</w:t>
        </w:r>
      </w:hyperlink>
      <w:r>
        <w:t xml:space="preserve"> </w:t>
      </w:r>
      <w:r w:rsidRPr="0034272E">
        <w:t xml:space="preserve">(accessed </w:t>
      </w:r>
      <w:r>
        <w:t>13</w:t>
      </w:r>
      <w:r w:rsidRPr="0034272E">
        <w:t xml:space="preserve"> </w:t>
      </w:r>
      <w:r>
        <w:t>Mar</w:t>
      </w:r>
      <w:r w:rsidRPr="0034272E">
        <w:t xml:space="preserve"> 202</w:t>
      </w:r>
      <w:r>
        <w:t>2</w:t>
      </w:r>
      <w:r w:rsidRPr="0034272E">
        <w:t>)</w:t>
      </w:r>
    </w:p>
    <w:p w14:paraId="1B4AF7F8" w14:textId="6868B357" w:rsidR="00CC5DFD" w:rsidRDefault="00CC5DFD" w:rsidP="00E80EA4">
      <w:pPr>
        <w:pStyle w:val="ListParagraph"/>
        <w:numPr>
          <w:ilvl w:val="0"/>
          <w:numId w:val="4"/>
        </w:numPr>
        <w:spacing w:line="360" w:lineRule="auto"/>
      </w:pPr>
      <w:r>
        <w:t xml:space="preserve">House of Commons Hansard. NICE-Approved Products: Patient Access. Volume 704: debated on Tuesday 30 November 2021. Available at: </w:t>
      </w:r>
      <w:r w:rsidRPr="00CC5DFD">
        <w:t>https://hansard.parliament.uk/Commons/2021-11-30/debates/1894785E-C272-405C-BFD1-F9F566D934DB/NICE-ApprovedProductsPatientAccess</w:t>
      </w:r>
      <w:r>
        <w:t xml:space="preserve"> (</w:t>
      </w:r>
      <w:r w:rsidRPr="0034272E">
        <w:t xml:space="preserve">accessed </w:t>
      </w:r>
      <w:r>
        <w:t>13</w:t>
      </w:r>
      <w:r w:rsidRPr="0034272E">
        <w:t xml:space="preserve"> </w:t>
      </w:r>
      <w:r>
        <w:t>Mar</w:t>
      </w:r>
      <w:r w:rsidRPr="0034272E">
        <w:t xml:space="preserve"> 202</w:t>
      </w:r>
      <w:r>
        <w:t>2)</w:t>
      </w:r>
    </w:p>
    <w:p w14:paraId="1C1745E0" w14:textId="2E0BCCA3" w:rsidR="00CC5DFD" w:rsidRDefault="00CC5DFD" w:rsidP="00CC5DFD">
      <w:pPr>
        <w:pStyle w:val="ListParagraph"/>
        <w:numPr>
          <w:ilvl w:val="0"/>
          <w:numId w:val="4"/>
        </w:numPr>
        <w:spacing w:line="360" w:lineRule="auto"/>
      </w:pPr>
      <w:r>
        <w:t xml:space="preserve">NHS England: 170001/P. Commissioning Medicines for Children in Specialised Services. </w:t>
      </w:r>
      <w:r w:rsidRPr="00CC5DFD">
        <w:t xml:space="preserve">Available at: </w:t>
      </w:r>
      <w:r w:rsidR="00DF4705" w:rsidRPr="00DF4705">
        <w:t>https://www.england.nhs.uk/wp-content/uploads/2017/03/commissioning-medicines-children-specialised-services.pdf</w:t>
      </w:r>
      <w:r w:rsidR="00DF4705">
        <w:t xml:space="preserve"> </w:t>
      </w:r>
      <w:r w:rsidRPr="0034272E">
        <w:t xml:space="preserve">(accessed </w:t>
      </w:r>
      <w:r>
        <w:t>13</w:t>
      </w:r>
      <w:r w:rsidRPr="0034272E">
        <w:t xml:space="preserve"> </w:t>
      </w:r>
      <w:r>
        <w:t>Mar</w:t>
      </w:r>
      <w:r w:rsidRPr="0034272E">
        <w:t xml:space="preserve"> 202</w:t>
      </w:r>
      <w:r>
        <w:t>2</w:t>
      </w:r>
      <w:r w:rsidRPr="0034272E">
        <w:t>)</w:t>
      </w:r>
    </w:p>
    <w:p w14:paraId="06B409CB" w14:textId="383604A3" w:rsidR="00757DCD" w:rsidRPr="00757DCD" w:rsidRDefault="00757DCD" w:rsidP="00166495"/>
    <w:sectPr w:rsidR="00757DCD" w:rsidRPr="00757DCD" w:rsidSect="00757DCD">
      <w:pgSz w:w="11905" w:h="1683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97D8" w14:textId="77777777" w:rsidR="005F085E" w:rsidRDefault="005F085E" w:rsidP="003421CB">
      <w:r>
        <w:separator/>
      </w:r>
    </w:p>
  </w:endnote>
  <w:endnote w:type="continuationSeparator" w:id="0">
    <w:p w14:paraId="3CA15544" w14:textId="77777777" w:rsidR="005F085E" w:rsidRDefault="005F085E" w:rsidP="0034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01F5" w14:textId="77777777" w:rsidR="005F085E" w:rsidRDefault="005F085E" w:rsidP="003421CB">
      <w:r>
        <w:separator/>
      </w:r>
    </w:p>
  </w:footnote>
  <w:footnote w:type="continuationSeparator" w:id="0">
    <w:p w14:paraId="49578D7B" w14:textId="77777777" w:rsidR="005F085E" w:rsidRDefault="005F085E" w:rsidP="0034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24EF"/>
    <w:multiLevelType w:val="hybridMultilevel"/>
    <w:tmpl w:val="339433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7658B"/>
    <w:multiLevelType w:val="multilevel"/>
    <w:tmpl w:val="BC9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B38EF"/>
    <w:multiLevelType w:val="hybridMultilevel"/>
    <w:tmpl w:val="D73A61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06846"/>
    <w:multiLevelType w:val="multilevel"/>
    <w:tmpl w:val="2D7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731B9"/>
    <w:multiLevelType w:val="hybridMultilevel"/>
    <w:tmpl w:val="78028A46"/>
    <w:lvl w:ilvl="0" w:tplc="0409000F">
      <w:start w:val="1"/>
      <w:numFmt w:val="decimal"/>
      <w:lvlText w:val="%1."/>
      <w:lvlJc w:val="left"/>
      <w:pPr>
        <w:ind w:left="41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1784420886">
    <w:abstractNumId w:val="3"/>
  </w:num>
  <w:num w:numId="2" w16cid:durableId="2017881852">
    <w:abstractNumId w:val="1"/>
  </w:num>
  <w:num w:numId="3" w16cid:durableId="1229340542">
    <w:abstractNumId w:val="4"/>
  </w:num>
  <w:num w:numId="4" w16cid:durableId="1290281764">
    <w:abstractNumId w:val="2"/>
  </w:num>
  <w:num w:numId="5" w16cid:durableId="81738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22"/>
    <w:rsid w:val="00011EB2"/>
    <w:rsid w:val="00020423"/>
    <w:rsid w:val="00020750"/>
    <w:rsid w:val="00032FD1"/>
    <w:rsid w:val="000608C6"/>
    <w:rsid w:val="00073094"/>
    <w:rsid w:val="00073496"/>
    <w:rsid w:val="00075850"/>
    <w:rsid w:val="000837A8"/>
    <w:rsid w:val="000A0ACF"/>
    <w:rsid w:val="000A7DD1"/>
    <w:rsid w:val="000C622C"/>
    <w:rsid w:val="000E2B3F"/>
    <w:rsid w:val="000E6322"/>
    <w:rsid w:val="000F5CEF"/>
    <w:rsid w:val="00104410"/>
    <w:rsid w:val="001129FB"/>
    <w:rsid w:val="0011744B"/>
    <w:rsid w:val="00120B28"/>
    <w:rsid w:val="00136676"/>
    <w:rsid w:val="001449C7"/>
    <w:rsid w:val="00152454"/>
    <w:rsid w:val="001536DB"/>
    <w:rsid w:val="001570C5"/>
    <w:rsid w:val="00157C42"/>
    <w:rsid w:val="001653F1"/>
    <w:rsid w:val="00166495"/>
    <w:rsid w:val="0017038A"/>
    <w:rsid w:val="00187BA4"/>
    <w:rsid w:val="00192B22"/>
    <w:rsid w:val="0019680C"/>
    <w:rsid w:val="001A5FBC"/>
    <w:rsid w:val="001B7E95"/>
    <w:rsid w:val="001C5829"/>
    <w:rsid w:val="001F19A7"/>
    <w:rsid w:val="001F3482"/>
    <w:rsid w:val="00222117"/>
    <w:rsid w:val="00233663"/>
    <w:rsid w:val="002346F1"/>
    <w:rsid w:val="002902C5"/>
    <w:rsid w:val="002A2990"/>
    <w:rsid w:val="002A5F26"/>
    <w:rsid w:val="002D4E50"/>
    <w:rsid w:val="002F7188"/>
    <w:rsid w:val="00300D1F"/>
    <w:rsid w:val="00320D4D"/>
    <w:rsid w:val="00334A33"/>
    <w:rsid w:val="003421CB"/>
    <w:rsid w:val="0034272E"/>
    <w:rsid w:val="0034558D"/>
    <w:rsid w:val="003569C1"/>
    <w:rsid w:val="003600A7"/>
    <w:rsid w:val="00363369"/>
    <w:rsid w:val="003B4048"/>
    <w:rsid w:val="003B7F95"/>
    <w:rsid w:val="00414E1D"/>
    <w:rsid w:val="00441809"/>
    <w:rsid w:val="004463EA"/>
    <w:rsid w:val="004620F1"/>
    <w:rsid w:val="004647D0"/>
    <w:rsid w:val="004731EB"/>
    <w:rsid w:val="00481858"/>
    <w:rsid w:val="004927A1"/>
    <w:rsid w:val="004D18E7"/>
    <w:rsid w:val="004E2C88"/>
    <w:rsid w:val="004E3EC8"/>
    <w:rsid w:val="00501EFB"/>
    <w:rsid w:val="00506660"/>
    <w:rsid w:val="00520CAD"/>
    <w:rsid w:val="0053225D"/>
    <w:rsid w:val="00537B3D"/>
    <w:rsid w:val="00551183"/>
    <w:rsid w:val="00551B06"/>
    <w:rsid w:val="00566852"/>
    <w:rsid w:val="00584926"/>
    <w:rsid w:val="005B3650"/>
    <w:rsid w:val="005B3B7A"/>
    <w:rsid w:val="005B3D22"/>
    <w:rsid w:val="005B449D"/>
    <w:rsid w:val="005B64F8"/>
    <w:rsid w:val="005F085E"/>
    <w:rsid w:val="00611A12"/>
    <w:rsid w:val="00634EAD"/>
    <w:rsid w:val="00635C59"/>
    <w:rsid w:val="006765DF"/>
    <w:rsid w:val="006B2659"/>
    <w:rsid w:val="006D5BA8"/>
    <w:rsid w:val="006E7FB8"/>
    <w:rsid w:val="007008B7"/>
    <w:rsid w:val="007176B0"/>
    <w:rsid w:val="0072291E"/>
    <w:rsid w:val="00735FD7"/>
    <w:rsid w:val="00757DCD"/>
    <w:rsid w:val="0076122C"/>
    <w:rsid w:val="00762637"/>
    <w:rsid w:val="00762D3A"/>
    <w:rsid w:val="007647D4"/>
    <w:rsid w:val="00765848"/>
    <w:rsid w:val="007666F6"/>
    <w:rsid w:val="007B0A6E"/>
    <w:rsid w:val="007E0780"/>
    <w:rsid w:val="007E29ED"/>
    <w:rsid w:val="007F5FF0"/>
    <w:rsid w:val="00810100"/>
    <w:rsid w:val="0082405C"/>
    <w:rsid w:val="008B2519"/>
    <w:rsid w:val="008C64E3"/>
    <w:rsid w:val="008E25EE"/>
    <w:rsid w:val="008E4877"/>
    <w:rsid w:val="008E539C"/>
    <w:rsid w:val="00901F03"/>
    <w:rsid w:val="009166C9"/>
    <w:rsid w:val="00922BE9"/>
    <w:rsid w:val="0095067D"/>
    <w:rsid w:val="00952460"/>
    <w:rsid w:val="009A788C"/>
    <w:rsid w:val="009A7E2D"/>
    <w:rsid w:val="009B273D"/>
    <w:rsid w:val="009F2E5D"/>
    <w:rsid w:val="00A14A63"/>
    <w:rsid w:val="00A15CF3"/>
    <w:rsid w:val="00A23EBC"/>
    <w:rsid w:val="00A35DB6"/>
    <w:rsid w:val="00A41628"/>
    <w:rsid w:val="00A92F48"/>
    <w:rsid w:val="00AE1B81"/>
    <w:rsid w:val="00B159D3"/>
    <w:rsid w:val="00B265B9"/>
    <w:rsid w:val="00B34359"/>
    <w:rsid w:val="00B4640E"/>
    <w:rsid w:val="00B46657"/>
    <w:rsid w:val="00B61C00"/>
    <w:rsid w:val="00B718CA"/>
    <w:rsid w:val="00B72F6A"/>
    <w:rsid w:val="00B960B8"/>
    <w:rsid w:val="00BC0B67"/>
    <w:rsid w:val="00BC0CEE"/>
    <w:rsid w:val="00BE3497"/>
    <w:rsid w:val="00C2573D"/>
    <w:rsid w:val="00C336A0"/>
    <w:rsid w:val="00C36838"/>
    <w:rsid w:val="00C523E7"/>
    <w:rsid w:val="00C60D0D"/>
    <w:rsid w:val="00C647B0"/>
    <w:rsid w:val="00C92762"/>
    <w:rsid w:val="00CA58B1"/>
    <w:rsid w:val="00CA7615"/>
    <w:rsid w:val="00CB7B00"/>
    <w:rsid w:val="00CC5DFD"/>
    <w:rsid w:val="00CC7B48"/>
    <w:rsid w:val="00CD5CFC"/>
    <w:rsid w:val="00CE0BC5"/>
    <w:rsid w:val="00D22ABF"/>
    <w:rsid w:val="00D26675"/>
    <w:rsid w:val="00D2695F"/>
    <w:rsid w:val="00D32100"/>
    <w:rsid w:val="00D33378"/>
    <w:rsid w:val="00D3470F"/>
    <w:rsid w:val="00D56F0F"/>
    <w:rsid w:val="00D71C5B"/>
    <w:rsid w:val="00DA3864"/>
    <w:rsid w:val="00DB4293"/>
    <w:rsid w:val="00DC348F"/>
    <w:rsid w:val="00DD65FB"/>
    <w:rsid w:val="00DE417F"/>
    <w:rsid w:val="00DF4705"/>
    <w:rsid w:val="00DF647D"/>
    <w:rsid w:val="00DF7609"/>
    <w:rsid w:val="00E15E28"/>
    <w:rsid w:val="00E17892"/>
    <w:rsid w:val="00E53F3F"/>
    <w:rsid w:val="00E57661"/>
    <w:rsid w:val="00E674B7"/>
    <w:rsid w:val="00E76FB3"/>
    <w:rsid w:val="00EA458F"/>
    <w:rsid w:val="00EB14F5"/>
    <w:rsid w:val="00EB52C4"/>
    <w:rsid w:val="00EC3518"/>
    <w:rsid w:val="00EC5123"/>
    <w:rsid w:val="00ED0C06"/>
    <w:rsid w:val="00ED19BD"/>
    <w:rsid w:val="00ED1A3C"/>
    <w:rsid w:val="00EE2FAD"/>
    <w:rsid w:val="00EF67A1"/>
    <w:rsid w:val="00F05CD2"/>
    <w:rsid w:val="00F12E69"/>
    <w:rsid w:val="00F147E4"/>
    <w:rsid w:val="00F217AF"/>
    <w:rsid w:val="00F42931"/>
    <w:rsid w:val="00F4603C"/>
    <w:rsid w:val="00F460B8"/>
    <w:rsid w:val="00F52386"/>
    <w:rsid w:val="00F7637A"/>
    <w:rsid w:val="00FF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F63E"/>
  <w14:defaultImageDpi w14:val="32767"/>
  <w15:docId w15:val="{85EE0D62-8DFD-1940-8A80-3AE20E33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D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3D22"/>
    <w:rPr>
      <w:rFonts w:ascii="Times New Roman" w:hAnsi="Times New Roman" w:cs="Times New Roman"/>
      <w:sz w:val="18"/>
      <w:szCs w:val="18"/>
      <w:lang w:val="en-GB"/>
    </w:rPr>
  </w:style>
  <w:style w:type="paragraph" w:customStyle="1" w:styleId="Body">
    <w:name w:val="Body"/>
    <w:rsid w:val="00CE0BC5"/>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zh-CN"/>
    </w:rPr>
  </w:style>
  <w:style w:type="character" w:styleId="CommentReference">
    <w:name w:val="annotation reference"/>
    <w:basedOn w:val="DefaultParagraphFont"/>
    <w:uiPriority w:val="99"/>
    <w:semiHidden/>
    <w:unhideWhenUsed/>
    <w:rsid w:val="008C64E3"/>
    <w:rPr>
      <w:sz w:val="16"/>
      <w:szCs w:val="16"/>
    </w:rPr>
  </w:style>
  <w:style w:type="paragraph" w:styleId="CommentText">
    <w:name w:val="annotation text"/>
    <w:basedOn w:val="Normal"/>
    <w:link w:val="CommentTextChar"/>
    <w:uiPriority w:val="99"/>
    <w:semiHidden/>
    <w:unhideWhenUsed/>
    <w:rsid w:val="008C64E3"/>
    <w:rPr>
      <w:sz w:val="20"/>
      <w:szCs w:val="20"/>
    </w:rPr>
  </w:style>
  <w:style w:type="character" w:customStyle="1" w:styleId="CommentTextChar">
    <w:name w:val="Comment Text Char"/>
    <w:basedOn w:val="DefaultParagraphFont"/>
    <w:link w:val="CommentText"/>
    <w:uiPriority w:val="99"/>
    <w:semiHidden/>
    <w:rsid w:val="008C64E3"/>
    <w:rPr>
      <w:sz w:val="20"/>
      <w:szCs w:val="20"/>
      <w:lang w:val="en-GB"/>
    </w:rPr>
  </w:style>
  <w:style w:type="paragraph" w:styleId="CommentSubject">
    <w:name w:val="annotation subject"/>
    <w:basedOn w:val="CommentText"/>
    <w:next w:val="CommentText"/>
    <w:link w:val="CommentSubjectChar"/>
    <w:uiPriority w:val="99"/>
    <w:semiHidden/>
    <w:unhideWhenUsed/>
    <w:rsid w:val="008C64E3"/>
    <w:rPr>
      <w:b/>
      <w:bCs/>
    </w:rPr>
  </w:style>
  <w:style w:type="character" w:customStyle="1" w:styleId="CommentSubjectChar">
    <w:name w:val="Comment Subject Char"/>
    <w:basedOn w:val="CommentTextChar"/>
    <w:link w:val="CommentSubject"/>
    <w:uiPriority w:val="99"/>
    <w:semiHidden/>
    <w:rsid w:val="008C64E3"/>
    <w:rPr>
      <w:b/>
      <w:bCs/>
      <w:sz w:val="20"/>
      <w:szCs w:val="20"/>
      <w:lang w:val="en-GB"/>
    </w:rPr>
  </w:style>
  <w:style w:type="paragraph" w:styleId="Revision">
    <w:name w:val="Revision"/>
    <w:hidden/>
    <w:uiPriority w:val="99"/>
    <w:semiHidden/>
    <w:rsid w:val="00157C42"/>
    <w:rPr>
      <w:lang w:val="en-GB"/>
    </w:rPr>
  </w:style>
  <w:style w:type="paragraph" w:styleId="ListParagraph">
    <w:name w:val="List Paragraph"/>
    <w:basedOn w:val="Normal"/>
    <w:uiPriority w:val="34"/>
    <w:qFormat/>
    <w:rsid w:val="00F05CD2"/>
    <w:pPr>
      <w:ind w:left="720"/>
      <w:contextualSpacing/>
    </w:pPr>
  </w:style>
  <w:style w:type="character" w:styleId="Hyperlink">
    <w:name w:val="Hyperlink"/>
    <w:basedOn w:val="DefaultParagraphFont"/>
    <w:uiPriority w:val="99"/>
    <w:unhideWhenUsed/>
    <w:rsid w:val="00F05CD2"/>
    <w:rPr>
      <w:color w:val="0563C1" w:themeColor="hyperlink"/>
      <w:u w:val="single"/>
    </w:rPr>
  </w:style>
  <w:style w:type="character" w:customStyle="1" w:styleId="UnresolvedMention1">
    <w:name w:val="Unresolved Mention1"/>
    <w:basedOn w:val="DefaultParagraphFont"/>
    <w:uiPriority w:val="99"/>
    <w:rsid w:val="00F05CD2"/>
    <w:rPr>
      <w:color w:val="605E5C"/>
      <w:shd w:val="clear" w:color="auto" w:fill="E1DFDD"/>
    </w:rPr>
  </w:style>
  <w:style w:type="paragraph" w:styleId="NormalWeb">
    <w:name w:val="Normal (Web)"/>
    <w:basedOn w:val="Normal"/>
    <w:uiPriority w:val="99"/>
    <w:rsid w:val="00757DCD"/>
    <w:pPr>
      <w:spacing w:beforeLines="1" w:afterLines="1"/>
    </w:pPr>
    <w:rPr>
      <w:rFonts w:ascii="Times" w:hAnsi="Times" w:cs="Times New Roman"/>
      <w:sz w:val="20"/>
      <w:szCs w:val="20"/>
    </w:rPr>
  </w:style>
  <w:style w:type="paragraph" w:styleId="FootnoteText">
    <w:name w:val="footnote text"/>
    <w:basedOn w:val="Normal"/>
    <w:link w:val="FootnoteTextChar"/>
    <w:uiPriority w:val="99"/>
    <w:semiHidden/>
    <w:unhideWhenUsed/>
    <w:rsid w:val="003421CB"/>
    <w:rPr>
      <w:sz w:val="20"/>
      <w:szCs w:val="20"/>
    </w:rPr>
  </w:style>
  <w:style w:type="character" w:customStyle="1" w:styleId="FootnoteTextChar">
    <w:name w:val="Footnote Text Char"/>
    <w:basedOn w:val="DefaultParagraphFont"/>
    <w:link w:val="FootnoteText"/>
    <w:uiPriority w:val="99"/>
    <w:semiHidden/>
    <w:rsid w:val="003421CB"/>
    <w:rPr>
      <w:sz w:val="20"/>
      <w:szCs w:val="20"/>
      <w:lang w:val="en-GB"/>
    </w:rPr>
  </w:style>
  <w:style w:type="character" w:styleId="FootnoteReference">
    <w:name w:val="footnote reference"/>
    <w:basedOn w:val="DefaultParagraphFont"/>
    <w:uiPriority w:val="99"/>
    <w:semiHidden/>
    <w:unhideWhenUsed/>
    <w:rsid w:val="003421CB"/>
    <w:rPr>
      <w:vertAlign w:val="superscript"/>
    </w:rPr>
  </w:style>
  <w:style w:type="character" w:styleId="FollowedHyperlink">
    <w:name w:val="FollowedHyperlink"/>
    <w:basedOn w:val="DefaultParagraphFont"/>
    <w:uiPriority w:val="99"/>
    <w:semiHidden/>
    <w:unhideWhenUsed/>
    <w:rsid w:val="001F1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7822">
      <w:bodyDiv w:val="1"/>
      <w:marLeft w:val="0"/>
      <w:marRight w:val="0"/>
      <w:marTop w:val="0"/>
      <w:marBottom w:val="0"/>
      <w:divBdr>
        <w:top w:val="none" w:sz="0" w:space="0" w:color="auto"/>
        <w:left w:val="none" w:sz="0" w:space="0" w:color="auto"/>
        <w:bottom w:val="none" w:sz="0" w:space="0" w:color="auto"/>
        <w:right w:val="none" w:sz="0" w:space="0" w:color="auto"/>
      </w:divBdr>
      <w:divsChild>
        <w:div w:id="679430111">
          <w:marLeft w:val="0"/>
          <w:marRight w:val="0"/>
          <w:marTop w:val="0"/>
          <w:marBottom w:val="0"/>
          <w:divBdr>
            <w:top w:val="none" w:sz="0" w:space="0" w:color="auto"/>
            <w:left w:val="none" w:sz="0" w:space="0" w:color="auto"/>
            <w:bottom w:val="none" w:sz="0" w:space="0" w:color="auto"/>
            <w:right w:val="none" w:sz="0" w:space="0" w:color="auto"/>
          </w:divBdr>
        </w:div>
        <w:div w:id="1078207516">
          <w:marLeft w:val="0"/>
          <w:marRight w:val="0"/>
          <w:marTop w:val="0"/>
          <w:marBottom w:val="0"/>
          <w:divBdr>
            <w:top w:val="none" w:sz="0" w:space="0" w:color="auto"/>
            <w:left w:val="none" w:sz="0" w:space="0" w:color="auto"/>
            <w:bottom w:val="none" w:sz="0" w:space="0" w:color="auto"/>
            <w:right w:val="none" w:sz="0" w:space="0" w:color="auto"/>
          </w:divBdr>
        </w:div>
        <w:div w:id="1741714479">
          <w:marLeft w:val="0"/>
          <w:marRight w:val="0"/>
          <w:marTop w:val="0"/>
          <w:marBottom w:val="0"/>
          <w:divBdr>
            <w:top w:val="none" w:sz="0" w:space="0" w:color="auto"/>
            <w:left w:val="none" w:sz="0" w:space="0" w:color="auto"/>
            <w:bottom w:val="none" w:sz="0" w:space="0" w:color="auto"/>
            <w:right w:val="none" w:sz="0" w:space="0" w:color="auto"/>
          </w:divBdr>
        </w:div>
        <w:div w:id="1558083117">
          <w:marLeft w:val="0"/>
          <w:marRight w:val="0"/>
          <w:marTop w:val="0"/>
          <w:marBottom w:val="0"/>
          <w:divBdr>
            <w:top w:val="none" w:sz="0" w:space="0" w:color="auto"/>
            <w:left w:val="none" w:sz="0" w:space="0" w:color="auto"/>
            <w:bottom w:val="none" w:sz="0" w:space="0" w:color="auto"/>
            <w:right w:val="none" w:sz="0" w:space="0" w:color="auto"/>
          </w:divBdr>
        </w:div>
        <w:div w:id="1412852275">
          <w:marLeft w:val="0"/>
          <w:marRight w:val="0"/>
          <w:marTop w:val="0"/>
          <w:marBottom w:val="0"/>
          <w:divBdr>
            <w:top w:val="none" w:sz="0" w:space="0" w:color="auto"/>
            <w:left w:val="none" w:sz="0" w:space="0" w:color="auto"/>
            <w:bottom w:val="none" w:sz="0" w:space="0" w:color="auto"/>
            <w:right w:val="none" w:sz="0" w:space="0" w:color="auto"/>
          </w:divBdr>
        </w:div>
        <w:div w:id="1408115814">
          <w:marLeft w:val="0"/>
          <w:marRight w:val="0"/>
          <w:marTop w:val="0"/>
          <w:marBottom w:val="0"/>
          <w:divBdr>
            <w:top w:val="none" w:sz="0" w:space="0" w:color="auto"/>
            <w:left w:val="none" w:sz="0" w:space="0" w:color="auto"/>
            <w:bottom w:val="none" w:sz="0" w:space="0" w:color="auto"/>
            <w:right w:val="none" w:sz="0" w:space="0" w:color="auto"/>
          </w:divBdr>
        </w:div>
        <w:div w:id="2013336823">
          <w:marLeft w:val="0"/>
          <w:marRight w:val="0"/>
          <w:marTop w:val="0"/>
          <w:marBottom w:val="0"/>
          <w:divBdr>
            <w:top w:val="none" w:sz="0" w:space="0" w:color="auto"/>
            <w:left w:val="none" w:sz="0" w:space="0" w:color="auto"/>
            <w:bottom w:val="none" w:sz="0" w:space="0" w:color="auto"/>
            <w:right w:val="none" w:sz="0" w:space="0" w:color="auto"/>
          </w:divBdr>
        </w:div>
        <w:div w:id="1132477502">
          <w:marLeft w:val="0"/>
          <w:marRight w:val="0"/>
          <w:marTop w:val="0"/>
          <w:marBottom w:val="0"/>
          <w:divBdr>
            <w:top w:val="none" w:sz="0" w:space="0" w:color="auto"/>
            <w:left w:val="none" w:sz="0" w:space="0" w:color="auto"/>
            <w:bottom w:val="none" w:sz="0" w:space="0" w:color="auto"/>
            <w:right w:val="none" w:sz="0" w:space="0" w:color="auto"/>
          </w:divBdr>
        </w:div>
        <w:div w:id="920145404">
          <w:marLeft w:val="0"/>
          <w:marRight w:val="0"/>
          <w:marTop w:val="0"/>
          <w:marBottom w:val="0"/>
          <w:divBdr>
            <w:top w:val="none" w:sz="0" w:space="0" w:color="auto"/>
            <w:left w:val="none" w:sz="0" w:space="0" w:color="auto"/>
            <w:bottom w:val="none" w:sz="0" w:space="0" w:color="auto"/>
            <w:right w:val="none" w:sz="0" w:space="0" w:color="auto"/>
          </w:divBdr>
        </w:div>
        <w:div w:id="1820150737">
          <w:marLeft w:val="0"/>
          <w:marRight w:val="0"/>
          <w:marTop w:val="0"/>
          <w:marBottom w:val="0"/>
          <w:divBdr>
            <w:top w:val="none" w:sz="0" w:space="0" w:color="auto"/>
            <w:left w:val="none" w:sz="0" w:space="0" w:color="auto"/>
            <w:bottom w:val="none" w:sz="0" w:space="0" w:color="auto"/>
            <w:right w:val="none" w:sz="0" w:space="0" w:color="auto"/>
          </w:divBdr>
        </w:div>
        <w:div w:id="679508981">
          <w:marLeft w:val="0"/>
          <w:marRight w:val="0"/>
          <w:marTop w:val="0"/>
          <w:marBottom w:val="0"/>
          <w:divBdr>
            <w:top w:val="none" w:sz="0" w:space="0" w:color="auto"/>
            <w:left w:val="none" w:sz="0" w:space="0" w:color="auto"/>
            <w:bottom w:val="none" w:sz="0" w:space="0" w:color="auto"/>
            <w:right w:val="none" w:sz="0" w:space="0" w:color="auto"/>
          </w:divBdr>
        </w:div>
        <w:div w:id="558782216">
          <w:marLeft w:val="0"/>
          <w:marRight w:val="0"/>
          <w:marTop w:val="0"/>
          <w:marBottom w:val="0"/>
          <w:divBdr>
            <w:top w:val="none" w:sz="0" w:space="0" w:color="auto"/>
            <w:left w:val="none" w:sz="0" w:space="0" w:color="auto"/>
            <w:bottom w:val="none" w:sz="0" w:space="0" w:color="auto"/>
            <w:right w:val="none" w:sz="0" w:space="0" w:color="auto"/>
          </w:divBdr>
        </w:div>
        <w:div w:id="1688096353">
          <w:marLeft w:val="0"/>
          <w:marRight w:val="0"/>
          <w:marTop w:val="0"/>
          <w:marBottom w:val="0"/>
          <w:divBdr>
            <w:top w:val="none" w:sz="0" w:space="0" w:color="auto"/>
            <w:left w:val="none" w:sz="0" w:space="0" w:color="auto"/>
            <w:bottom w:val="none" w:sz="0" w:space="0" w:color="auto"/>
            <w:right w:val="none" w:sz="0" w:space="0" w:color="auto"/>
          </w:divBdr>
        </w:div>
        <w:div w:id="1937247616">
          <w:marLeft w:val="0"/>
          <w:marRight w:val="0"/>
          <w:marTop w:val="0"/>
          <w:marBottom w:val="0"/>
          <w:divBdr>
            <w:top w:val="none" w:sz="0" w:space="0" w:color="auto"/>
            <w:left w:val="none" w:sz="0" w:space="0" w:color="auto"/>
            <w:bottom w:val="none" w:sz="0" w:space="0" w:color="auto"/>
            <w:right w:val="none" w:sz="0" w:space="0" w:color="auto"/>
          </w:divBdr>
        </w:div>
        <w:div w:id="1979533686">
          <w:marLeft w:val="0"/>
          <w:marRight w:val="0"/>
          <w:marTop w:val="0"/>
          <w:marBottom w:val="0"/>
          <w:divBdr>
            <w:top w:val="none" w:sz="0" w:space="0" w:color="auto"/>
            <w:left w:val="none" w:sz="0" w:space="0" w:color="auto"/>
            <w:bottom w:val="none" w:sz="0" w:space="0" w:color="auto"/>
            <w:right w:val="none" w:sz="0" w:space="0" w:color="auto"/>
          </w:divBdr>
        </w:div>
        <w:div w:id="1083914531">
          <w:marLeft w:val="0"/>
          <w:marRight w:val="0"/>
          <w:marTop w:val="0"/>
          <w:marBottom w:val="0"/>
          <w:divBdr>
            <w:top w:val="none" w:sz="0" w:space="0" w:color="auto"/>
            <w:left w:val="none" w:sz="0" w:space="0" w:color="auto"/>
            <w:bottom w:val="none" w:sz="0" w:space="0" w:color="auto"/>
            <w:right w:val="none" w:sz="0" w:space="0" w:color="auto"/>
          </w:divBdr>
        </w:div>
        <w:div w:id="279921100">
          <w:marLeft w:val="0"/>
          <w:marRight w:val="0"/>
          <w:marTop w:val="0"/>
          <w:marBottom w:val="0"/>
          <w:divBdr>
            <w:top w:val="none" w:sz="0" w:space="0" w:color="auto"/>
            <w:left w:val="none" w:sz="0" w:space="0" w:color="auto"/>
            <w:bottom w:val="none" w:sz="0" w:space="0" w:color="auto"/>
            <w:right w:val="none" w:sz="0" w:space="0" w:color="auto"/>
          </w:divBdr>
        </w:div>
        <w:div w:id="978190983">
          <w:marLeft w:val="0"/>
          <w:marRight w:val="0"/>
          <w:marTop w:val="0"/>
          <w:marBottom w:val="0"/>
          <w:divBdr>
            <w:top w:val="none" w:sz="0" w:space="0" w:color="auto"/>
            <w:left w:val="none" w:sz="0" w:space="0" w:color="auto"/>
            <w:bottom w:val="none" w:sz="0" w:space="0" w:color="auto"/>
            <w:right w:val="none" w:sz="0" w:space="0" w:color="auto"/>
          </w:divBdr>
        </w:div>
        <w:div w:id="1939213506">
          <w:marLeft w:val="0"/>
          <w:marRight w:val="0"/>
          <w:marTop w:val="0"/>
          <w:marBottom w:val="0"/>
          <w:divBdr>
            <w:top w:val="none" w:sz="0" w:space="0" w:color="auto"/>
            <w:left w:val="none" w:sz="0" w:space="0" w:color="auto"/>
            <w:bottom w:val="none" w:sz="0" w:space="0" w:color="auto"/>
            <w:right w:val="none" w:sz="0" w:space="0" w:color="auto"/>
          </w:divBdr>
        </w:div>
        <w:div w:id="164635346">
          <w:marLeft w:val="0"/>
          <w:marRight w:val="0"/>
          <w:marTop w:val="0"/>
          <w:marBottom w:val="0"/>
          <w:divBdr>
            <w:top w:val="none" w:sz="0" w:space="0" w:color="auto"/>
            <w:left w:val="none" w:sz="0" w:space="0" w:color="auto"/>
            <w:bottom w:val="none" w:sz="0" w:space="0" w:color="auto"/>
            <w:right w:val="none" w:sz="0" w:space="0" w:color="auto"/>
          </w:divBdr>
        </w:div>
        <w:div w:id="1880123782">
          <w:marLeft w:val="0"/>
          <w:marRight w:val="0"/>
          <w:marTop w:val="0"/>
          <w:marBottom w:val="0"/>
          <w:divBdr>
            <w:top w:val="none" w:sz="0" w:space="0" w:color="auto"/>
            <w:left w:val="none" w:sz="0" w:space="0" w:color="auto"/>
            <w:bottom w:val="none" w:sz="0" w:space="0" w:color="auto"/>
            <w:right w:val="none" w:sz="0" w:space="0" w:color="auto"/>
          </w:divBdr>
        </w:div>
        <w:div w:id="1611280650">
          <w:marLeft w:val="0"/>
          <w:marRight w:val="0"/>
          <w:marTop w:val="0"/>
          <w:marBottom w:val="0"/>
          <w:divBdr>
            <w:top w:val="none" w:sz="0" w:space="0" w:color="auto"/>
            <w:left w:val="none" w:sz="0" w:space="0" w:color="auto"/>
            <w:bottom w:val="none" w:sz="0" w:space="0" w:color="auto"/>
            <w:right w:val="none" w:sz="0" w:space="0" w:color="auto"/>
          </w:divBdr>
        </w:div>
        <w:div w:id="1360427914">
          <w:marLeft w:val="0"/>
          <w:marRight w:val="0"/>
          <w:marTop w:val="0"/>
          <w:marBottom w:val="0"/>
          <w:divBdr>
            <w:top w:val="none" w:sz="0" w:space="0" w:color="auto"/>
            <w:left w:val="none" w:sz="0" w:space="0" w:color="auto"/>
            <w:bottom w:val="none" w:sz="0" w:space="0" w:color="auto"/>
            <w:right w:val="none" w:sz="0" w:space="0" w:color="auto"/>
          </w:divBdr>
        </w:div>
        <w:div w:id="170533086">
          <w:marLeft w:val="0"/>
          <w:marRight w:val="0"/>
          <w:marTop w:val="0"/>
          <w:marBottom w:val="0"/>
          <w:divBdr>
            <w:top w:val="none" w:sz="0" w:space="0" w:color="auto"/>
            <w:left w:val="none" w:sz="0" w:space="0" w:color="auto"/>
            <w:bottom w:val="none" w:sz="0" w:space="0" w:color="auto"/>
            <w:right w:val="none" w:sz="0" w:space="0" w:color="auto"/>
          </w:divBdr>
        </w:div>
      </w:divsChild>
    </w:div>
    <w:div w:id="375348376">
      <w:bodyDiv w:val="1"/>
      <w:marLeft w:val="0"/>
      <w:marRight w:val="0"/>
      <w:marTop w:val="0"/>
      <w:marBottom w:val="0"/>
      <w:divBdr>
        <w:top w:val="none" w:sz="0" w:space="0" w:color="auto"/>
        <w:left w:val="none" w:sz="0" w:space="0" w:color="auto"/>
        <w:bottom w:val="none" w:sz="0" w:space="0" w:color="auto"/>
        <w:right w:val="none" w:sz="0" w:space="0" w:color="auto"/>
      </w:divBdr>
    </w:div>
    <w:div w:id="1260141854">
      <w:bodyDiv w:val="1"/>
      <w:marLeft w:val="0"/>
      <w:marRight w:val="0"/>
      <w:marTop w:val="0"/>
      <w:marBottom w:val="0"/>
      <w:divBdr>
        <w:top w:val="none" w:sz="0" w:space="0" w:color="auto"/>
        <w:left w:val="none" w:sz="0" w:space="0" w:color="auto"/>
        <w:bottom w:val="none" w:sz="0" w:space="0" w:color="auto"/>
        <w:right w:val="none" w:sz="0" w:space="0" w:color="auto"/>
      </w:divBdr>
    </w:div>
    <w:div w:id="1386880435">
      <w:bodyDiv w:val="1"/>
      <w:marLeft w:val="0"/>
      <w:marRight w:val="0"/>
      <w:marTop w:val="0"/>
      <w:marBottom w:val="0"/>
      <w:divBdr>
        <w:top w:val="none" w:sz="0" w:space="0" w:color="auto"/>
        <w:left w:val="none" w:sz="0" w:space="0" w:color="auto"/>
        <w:bottom w:val="none" w:sz="0" w:space="0" w:color="auto"/>
        <w:right w:val="none" w:sz="0" w:space="0" w:color="auto"/>
      </w:divBdr>
    </w:div>
    <w:div w:id="1389264750">
      <w:bodyDiv w:val="1"/>
      <w:marLeft w:val="0"/>
      <w:marRight w:val="0"/>
      <w:marTop w:val="0"/>
      <w:marBottom w:val="0"/>
      <w:divBdr>
        <w:top w:val="none" w:sz="0" w:space="0" w:color="auto"/>
        <w:left w:val="none" w:sz="0" w:space="0" w:color="auto"/>
        <w:bottom w:val="none" w:sz="0" w:space="0" w:color="auto"/>
        <w:right w:val="none" w:sz="0" w:space="0" w:color="auto"/>
      </w:divBdr>
      <w:divsChild>
        <w:div w:id="1716074916">
          <w:marLeft w:val="780"/>
          <w:marRight w:val="240"/>
          <w:marTop w:val="180"/>
          <w:marBottom w:val="0"/>
          <w:divBdr>
            <w:top w:val="none" w:sz="0" w:space="0" w:color="auto"/>
            <w:left w:val="none" w:sz="0" w:space="0" w:color="auto"/>
            <w:bottom w:val="none" w:sz="0" w:space="0" w:color="auto"/>
            <w:right w:val="none" w:sz="0" w:space="0" w:color="auto"/>
          </w:divBdr>
          <w:divsChild>
            <w:div w:id="438184081">
              <w:marLeft w:val="0"/>
              <w:marRight w:val="0"/>
              <w:marTop w:val="0"/>
              <w:marBottom w:val="0"/>
              <w:divBdr>
                <w:top w:val="none" w:sz="0" w:space="0" w:color="auto"/>
                <w:left w:val="none" w:sz="0" w:space="0" w:color="auto"/>
                <w:bottom w:val="none" w:sz="0" w:space="0" w:color="auto"/>
                <w:right w:val="none" w:sz="0" w:space="0" w:color="auto"/>
              </w:divBdr>
              <w:divsChild>
                <w:div w:id="888415745">
                  <w:marLeft w:val="0"/>
                  <w:marRight w:val="0"/>
                  <w:marTop w:val="0"/>
                  <w:marBottom w:val="0"/>
                  <w:divBdr>
                    <w:top w:val="none" w:sz="0" w:space="0" w:color="auto"/>
                    <w:left w:val="none" w:sz="0" w:space="0" w:color="auto"/>
                    <w:bottom w:val="none" w:sz="0" w:space="0" w:color="auto"/>
                    <w:right w:val="none" w:sz="0" w:space="0" w:color="auto"/>
                  </w:divBdr>
                  <w:divsChild>
                    <w:div w:id="1613780669">
                      <w:marLeft w:val="0"/>
                      <w:marRight w:val="0"/>
                      <w:marTop w:val="0"/>
                      <w:marBottom w:val="0"/>
                      <w:divBdr>
                        <w:top w:val="none" w:sz="0" w:space="0" w:color="auto"/>
                        <w:left w:val="none" w:sz="0" w:space="0" w:color="auto"/>
                        <w:bottom w:val="none" w:sz="0" w:space="0" w:color="auto"/>
                        <w:right w:val="none" w:sz="0" w:space="0" w:color="auto"/>
                      </w:divBdr>
                      <w:divsChild>
                        <w:div w:id="20655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52826">
          <w:marLeft w:val="465"/>
          <w:marRight w:val="0"/>
          <w:marTop w:val="0"/>
          <w:marBottom w:val="0"/>
          <w:divBdr>
            <w:top w:val="none" w:sz="0" w:space="0" w:color="auto"/>
            <w:left w:val="none" w:sz="0" w:space="0" w:color="auto"/>
            <w:bottom w:val="none" w:sz="0" w:space="0" w:color="auto"/>
            <w:right w:val="none" w:sz="0" w:space="0" w:color="auto"/>
          </w:divBdr>
          <w:divsChild>
            <w:div w:id="1743482501">
              <w:marLeft w:val="0"/>
              <w:marRight w:val="0"/>
              <w:marTop w:val="0"/>
              <w:marBottom w:val="0"/>
              <w:divBdr>
                <w:top w:val="none" w:sz="0" w:space="0" w:color="auto"/>
                <w:left w:val="none" w:sz="0" w:space="0" w:color="auto"/>
                <w:bottom w:val="none" w:sz="0" w:space="0" w:color="auto"/>
                <w:right w:val="none" w:sz="0" w:space="0" w:color="auto"/>
              </w:divBdr>
              <w:divsChild>
                <w:div w:id="2106924931">
                  <w:marLeft w:val="0"/>
                  <w:marRight w:val="0"/>
                  <w:marTop w:val="0"/>
                  <w:marBottom w:val="0"/>
                  <w:divBdr>
                    <w:top w:val="none" w:sz="0" w:space="0" w:color="auto"/>
                    <w:left w:val="none" w:sz="0" w:space="0" w:color="auto"/>
                    <w:bottom w:val="none" w:sz="0" w:space="0" w:color="auto"/>
                    <w:right w:val="none" w:sz="0" w:space="0" w:color="auto"/>
                  </w:divBdr>
                  <w:divsChild>
                    <w:div w:id="962688458">
                      <w:marLeft w:val="0"/>
                      <w:marRight w:val="0"/>
                      <w:marTop w:val="0"/>
                      <w:marBottom w:val="0"/>
                      <w:divBdr>
                        <w:top w:val="none" w:sz="0" w:space="0" w:color="auto"/>
                        <w:left w:val="none" w:sz="0" w:space="0" w:color="auto"/>
                        <w:bottom w:val="none" w:sz="0" w:space="0" w:color="auto"/>
                        <w:right w:val="none" w:sz="0" w:space="0" w:color="auto"/>
                      </w:divBdr>
                      <w:divsChild>
                        <w:div w:id="2011634304">
                          <w:marLeft w:val="0"/>
                          <w:marRight w:val="0"/>
                          <w:marTop w:val="0"/>
                          <w:marBottom w:val="0"/>
                          <w:divBdr>
                            <w:top w:val="none" w:sz="0" w:space="0" w:color="auto"/>
                            <w:left w:val="none" w:sz="0" w:space="0" w:color="auto"/>
                            <w:bottom w:val="none" w:sz="0" w:space="0" w:color="auto"/>
                            <w:right w:val="none" w:sz="0" w:space="0" w:color="auto"/>
                          </w:divBdr>
                          <w:divsChild>
                            <w:div w:id="1430269605">
                              <w:marLeft w:val="0"/>
                              <w:marRight w:val="0"/>
                              <w:marTop w:val="0"/>
                              <w:marBottom w:val="0"/>
                              <w:divBdr>
                                <w:top w:val="none" w:sz="0" w:space="0" w:color="auto"/>
                                <w:left w:val="none" w:sz="0" w:space="0" w:color="auto"/>
                                <w:bottom w:val="none" w:sz="0" w:space="0" w:color="auto"/>
                                <w:right w:val="none" w:sz="0" w:space="0" w:color="auto"/>
                              </w:divBdr>
                              <w:divsChild>
                                <w:div w:id="168328269">
                                  <w:marLeft w:val="0"/>
                                  <w:marRight w:val="0"/>
                                  <w:marTop w:val="0"/>
                                  <w:marBottom w:val="0"/>
                                  <w:divBdr>
                                    <w:top w:val="none" w:sz="0" w:space="0" w:color="auto"/>
                                    <w:left w:val="none" w:sz="0" w:space="0" w:color="auto"/>
                                    <w:bottom w:val="none" w:sz="0" w:space="0" w:color="auto"/>
                                    <w:right w:val="none" w:sz="0" w:space="0" w:color="auto"/>
                                  </w:divBdr>
                                  <w:divsChild>
                                    <w:div w:id="192191051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 w:id="1462654767">
      <w:bodyDiv w:val="1"/>
      <w:marLeft w:val="0"/>
      <w:marRight w:val="0"/>
      <w:marTop w:val="0"/>
      <w:marBottom w:val="0"/>
      <w:divBdr>
        <w:top w:val="none" w:sz="0" w:space="0" w:color="auto"/>
        <w:left w:val="none" w:sz="0" w:space="0" w:color="auto"/>
        <w:bottom w:val="none" w:sz="0" w:space="0" w:color="auto"/>
        <w:right w:val="none" w:sz="0" w:space="0" w:color="auto"/>
      </w:divBdr>
      <w:divsChild>
        <w:div w:id="1729262311">
          <w:marLeft w:val="0"/>
          <w:marRight w:val="0"/>
          <w:marTop w:val="0"/>
          <w:marBottom w:val="0"/>
          <w:divBdr>
            <w:top w:val="none" w:sz="0" w:space="0" w:color="auto"/>
            <w:left w:val="none" w:sz="0" w:space="0" w:color="auto"/>
            <w:bottom w:val="none" w:sz="0" w:space="0" w:color="auto"/>
            <w:right w:val="none" w:sz="0" w:space="0" w:color="auto"/>
          </w:divBdr>
        </w:div>
        <w:div w:id="597105473">
          <w:marLeft w:val="0"/>
          <w:marRight w:val="0"/>
          <w:marTop w:val="0"/>
          <w:marBottom w:val="0"/>
          <w:divBdr>
            <w:top w:val="none" w:sz="0" w:space="0" w:color="auto"/>
            <w:left w:val="none" w:sz="0" w:space="0" w:color="auto"/>
            <w:bottom w:val="none" w:sz="0" w:space="0" w:color="auto"/>
            <w:right w:val="none" w:sz="0" w:space="0" w:color="auto"/>
          </w:divBdr>
        </w:div>
        <w:div w:id="417479086">
          <w:marLeft w:val="0"/>
          <w:marRight w:val="0"/>
          <w:marTop w:val="0"/>
          <w:marBottom w:val="0"/>
          <w:divBdr>
            <w:top w:val="none" w:sz="0" w:space="0" w:color="auto"/>
            <w:left w:val="none" w:sz="0" w:space="0" w:color="auto"/>
            <w:bottom w:val="none" w:sz="0" w:space="0" w:color="auto"/>
            <w:right w:val="none" w:sz="0" w:space="0" w:color="auto"/>
          </w:divBdr>
        </w:div>
        <w:div w:id="1517580011">
          <w:marLeft w:val="0"/>
          <w:marRight w:val="0"/>
          <w:marTop w:val="0"/>
          <w:marBottom w:val="0"/>
          <w:divBdr>
            <w:top w:val="none" w:sz="0" w:space="0" w:color="auto"/>
            <w:left w:val="none" w:sz="0" w:space="0" w:color="auto"/>
            <w:bottom w:val="none" w:sz="0" w:space="0" w:color="auto"/>
            <w:right w:val="none" w:sz="0" w:space="0" w:color="auto"/>
          </w:divBdr>
        </w:div>
        <w:div w:id="1208684317">
          <w:marLeft w:val="0"/>
          <w:marRight w:val="0"/>
          <w:marTop w:val="0"/>
          <w:marBottom w:val="0"/>
          <w:divBdr>
            <w:top w:val="none" w:sz="0" w:space="0" w:color="auto"/>
            <w:left w:val="none" w:sz="0" w:space="0" w:color="auto"/>
            <w:bottom w:val="none" w:sz="0" w:space="0" w:color="auto"/>
            <w:right w:val="none" w:sz="0" w:space="0" w:color="auto"/>
          </w:divBdr>
        </w:div>
        <w:div w:id="1204174603">
          <w:marLeft w:val="0"/>
          <w:marRight w:val="0"/>
          <w:marTop w:val="0"/>
          <w:marBottom w:val="0"/>
          <w:divBdr>
            <w:top w:val="none" w:sz="0" w:space="0" w:color="auto"/>
            <w:left w:val="none" w:sz="0" w:space="0" w:color="auto"/>
            <w:bottom w:val="none" w:sz="0" w:space="0" w:color="auto"/>
            <w:right w:val="none" w:sz="0" w:space="0" w:color="auto"/>
          </w:divBdr>
        </w:div>
        <w:div w:id="515653962">
          <w:marLeft w:val="0"/>
          <w:marRight w:val="0"/>
          <w:marTop w:val="0"/>
          <w:marBottom w:val="0"/>
          <w:divBdr>
            <w:top w:val="none" w:sz="0" w:space="0" w:color="auto"/>
            <w:left w:val="none" w:sz="0" w:space="0" w:color="auto"/>
            <w:bottom w:val="none" w:sz="0" w:space="0" w:color="auto"/>
            <w:right w:val="none" w:sz="0" w:space="0" w:color="auto"/>
          </w:divBdr>
        </w:div>
        <w:div w:id="1610160702">
          <w:marLeft w:val="0"/>
          <w:marRight w:val="0"/>
          <w:marTop w:val="0"/>
          <w:marBottom w:val="0"/>
          <w:divBdr>
            <w:top w:val="none" w:sz="0" w:space="0" w:color="auto"/>
            <w:left w:val="none" w:sz="0" w:space="0" w:color="auto"/>
            <w:bottom w:val="none" w:sz="0" w:space="0" w:color="auto"/>
            <w:right w:val="none" w:sz="0" w:space="0" w:color="auto"/>
          </w:divBdr>
        </w:div>
        <w:div w:id="1455447638">
          <w:marLeft w:val="0"/>
          <w:marRight w:val="0"/>
          <w:marTop w:val="0"/>
          <w:marBottom w:val="0"/>
          <w:divBdr>
            <w:top w:val="none" w:sz="0" w:space="0" w:color="auto"/>
            <w:left w:val="none" w:sz="0" w:space="0" w:color="auto"/>
            <w:bottom w:val="none" w:sz="0" w:space="0" w:color="auto"/>
            <w:right w:val="none" w:sz="0" w:space="0" w:color="auto"/>
          </w:divBdr>
        </w:div>
        <w:div w:id="489444300">
          <w:marLeft w:val="0"/>
          <w:marRight w:val="0"/>
          <w:marTop w:val="0"/>
          <w:marBottom w:val="0"/>
          <w:divBdr>
            <w:top w:val="none" w:sz="0" w:space="0" w:color="auto"/>
            <w:left w:val="none" w:sz="0" w:space="0" w:color="auto"/>
            <w:bottom w:val="none" w:sz="0" w:space="0" w:color="auto"/>
            <w:right w:val="none" w:sz="0" w:space="0" w:color="auto"/>
          </w:divBdr>
        </w:div>
        <w:div w:id="1192064131">
          <w:marLeft w:val="0"/>
          <w:marRight w:val="0"/>
          <w:marTop w:val="0"/>
          <w:marBottom w:val="0"/>
          <w:divBdr>
            <w:top w:val="none" w:sz="0" w:space="0" w:color="auto"/>
            <w:left w:val="none" w:sz="0" w:space="0" w:color="auto"/>
            <w:bottom w:val="none" w:sz="0" w:space="0" w:color="auto"/>
            <w:right w:val="none" w:sz="0" w:space="0" w:color="auto"/>
          </w:divBdr>
        </w:div>
        <w:div w:id="1737243343">
          <w:marLeft w:val="0"/>
          <w:marRight w:val="0"/>
          <w:marTop w:val="0"/>
          <w:marBottom w:val="0"/>
          <w:divBdr>
            <w:top w:val="none" w:sz="0" w:space="0" w:color="auto"/>
            <w:left w:val="none" w:sz="0" w:space="0" w:color="auto"/>
            <w:bottom w:val="none" w:sz="0" w:space="0" w:color="auto"/>
            <w:right w:val="none" w:sz="0" w:space="0" w:color="auto"/>
          </w:divBdr>
        </w:div>
        <w:div w:id="568807101">
          <w:marLeft w:val="0"/>
          <w:marRight w:val="0"/>
          <w:marTop w:val="0"/>
          <w:marBottom w:val="0"/>
          <w:divBdr>
            <w:top w:val="none" w:sz="0" w:space="0" w:color="auto"/>
            <w:left w:val="none" w:sz="0" w:space="0" w:color="auto"/>
            <w:bottom w:val="none" w:sz="0" w:space="0" w:color="auto"/>
            <w:right w:val="none" w:sz="0" w:space="0" w:color="auto"/>
          </w:divBdr>
        </w:div>
        <w:div w:id="1402290394">
          <w:marLeft w:val="0"/>
          <w:marRight w:val="0"/>
          <w:marTop w:val="0"/>
          <w:marBottom w:val="0"/>
          <w:divBdr>
            <w:top w:val="none" w:sz="0" w:space="0" w:color="auto"/>
            <w:left w:val="none" w:sz="0" w:space="0" w:color="auto"/>
            <w:bottom w:val="none" w:sz="0" w:space="0" w:color="auto"/>
            <w:right w:val="none" w:sz="0" w:space="0" w:color="auto"/>
          </w:divBdr>
        </w:div>
        <w:div w:id="329409843">
          <w:marLeft w:val="0"/>
          <w:marRight w:val="0"/>
          <w:marTop w:val="0"/>
          <w:marBottom w:val="0"/>
          <w:divBdr>
            <w:top w:val="none" w:sz="0" w:space="0" w:color="auto"/>
            <w:left w:val="none" w:sz="0" w:space="0" w:color="auto"/>
            <w:bottom w:val="none" w:sz="0" w:space="0" w:color="auto"/>
            <w:right w:val="none" w:sz="0" w:space="0" w:color="auto"/>
          </w:divBdr>
        </w:div>
        <w:div w:id="49354277">
          <w:marLeft w:val="0"/>
          <w:marRight w:val="0"/>
          <w:marTop w:val="0"/>
          <w:marBottom w:val="0"/>
          <w:divBdr>
            <w:top w:val="none" w:sz="0" w:space="0" w:color="auto"/>
            <w:left w:val="none" w:sz="0" w:space="0" w:color="auto"/>
            <w:bottom w:val="none" w:sz="0" w:space="0" w:color="auto"/>
            <w:right w:val="none" w:sz="0" w:space="0" w:color="auto"/>
          </w:divBdr>
        </w:div>
        <w:div w:id="602420562">
          <w:marLeft w:val="0"/>
          <w:marRight w:val="0"/>
          <w:marTop w:val="0"/>
          <w:marBottom w:val="0"/>
          <w:divBdr>
            <w:top w:val="none" w:sz="0" w:space="0" w:color="auto"/>
            <w:left w:val="none" w:sz="0" w:space="0" w:color="auto"/>
            <w:bottom w:val="none" w:sz="0" w:space="0" w:color="auto"/>
            <w:right w:val="none" w:sz="0" w:space="0" w:color="auto"/>
          </w:divBdr>
        </w:div>
        <w:div w:id="527259725">
          <w:marLeft w:val="0"/>
          <w:marRight w:val="0"/>
          <w:marTop w:val="0"/>
          <w:marBottom w:val="0"/>
          <w:divBdr>
            <w:top w:val="none" w:sz="0" w:space="0" w:color="auto"/>
            <w:left w:val="none" w:sz="0" w:space="0" w:color="auto"/>
            <w:bottom w:val="none" w:sz="0" w:space="0" w:color="auto"/>
            <w:right w:val="none" w:sz="0" w:space="0" w:color="auto"/>
          </w:divBdr>
        </w:div>
        <w:div w:id="839659328">
          <w:marLeft w:val="0"/>
          <w:marRight w:val="0"/>
          <w:marTop w:val="0"/>
          <w:marBottom w:val="0"/>
          <w:divBdr>
            <w:top w:val="none" w:sz="0" w:space="0" w:color="auto"/>
            <w:left w:val="none" w:sz="0" w:space="0" w:color="auto"/>
            <w:bottom w:val="none" w:sz="0" w:space="0" w:color="auto"/>
            <w:right w:val="none" w:sz="0" w:space="0" w:color="auto"/>
          </w:divBdr>
        </w:div>
        <w:div w:id="1300070162">
          <w:marLeft w:val="0"/>
          <w:marRight w:val="0"/>
          <w:marTop w:val="0"/>
          <w:marBottom w:val="0"/>
          <w:divBdr>
            <w:top w:val="none" w:sz="0" w:space="0" w:color="auto"/>
            <w:left w:val="none" w:sz="0" w:space="0" w:color="auto"/>
            <w:bottom w:val="none" w:sz="0" w:space="0" w:color="auto"/>
            <w:right w:val="none" w:sz="0" w:space="0" w:color="auto"/>
          </w:divBdr>
        </w:div>
        <w:div w:id="246424156">
          <w:marLeft w:val="0"/>
          <w:marRight w:val="0"/>
          <w:marTop w:val="0"/>
          <w:marBottom w:val="0"/>
          <w:divBdr>
            <w:top w:val="none" w:sz="0" w:space="0" w:color="auto"/>
            <w:left w:val="none" w:sz="0" w:space="0" w:color="auto"/>
            <w:bottom w:val="none" w:sz="0" w:space="0" w:color="auto"/>
            <w:right w:val="none" w:sz="0" w:space="0" w:color="auto"/>
          </w:divBdr>
        </w:div>
        <w:div w:id="911502207">
          <w:marLeft w:val="0"/>
          <w:marRight w:val="0"/>
          <w:marTop w:val="0"/>
          <w:marBottom w:val="0"/>
          <w:divBdr>
            <w:top w:val="none" w:sz="0" w:space="0" w:color="auto"/>
            <w:left w:val="none" w:sz="0" w:space="0" w:color="auto"/>
            <w:bottom w:val="none" w:sz="0" w:space="0" w:color="auto"/>
            <w:right w:val="none" w:sz="0" w:space="0" w:color="auto"/>
          </w:divBdr>
        </w:div>
        <w:div w:id="2140032298">
          <w:marLeft w:val="0"/>
          <w:marRight w:val="0"/>
          <w:marTop w:val="0"/>
          <w:marBottom w:val="0"/>
          <w:divBdr>
            <w:top w:val="none" w:sz="0" w:space="0" w:color="auto"/>
            <w:left w:val="none" w:sz="0" w:space="0" w:color="auto"/>
            <w:bottom w:val="none" w:sz="0" w:space="0" w:color="auto"/>
            <w:right w:val="none" w:sz="0" w:space="0" w:color="auto"/>
          </w:divBdr>
        </w:div>
        <w:div w:id="1818499419">
          <w:marLeft w:val="0"/>
          <w:marRight w:val="0"/>
          <w:marTop w:val="0"/>
          <w:marBottom w:val="0"/>
          <w:divBdr>
            <w:top w:val="none" w:sz="0" w:space="0" w:color="auto"/>
            <w:left w:val="none" w:sz="0" w:space="0" w:color="auto"/>
            <w:bottom w:val="none" w:sz="0" w:space="0" w:color="auto"/>
            <w:right w:val="none" w:sz="0" w:space="0" w:color="auto"/>
          </w:divBdr>
        </w:div>
      </w:divsChild>
    </w:div>
    <w:div w:id="1737824304">
      <w:bodyDiv w:val="1"/>
      <w:marLeft w:val="0"/>
      <w:marRight w:val="0"/>
      <w:marTop w:val="0"/>
      <w:marBottom w:val="0"/>
      <w:divBdr>
        <w:top w:val="none" w:sz="0" w:space="0" w:color="auto"/>
        <w:left w:val="none" w:sz="0" w:space="0" w:color="auto"/>
        <w:bottom w:val="none" w:sz="0" w:space="0" w:color="auto"/>
        <w:right w:val="none" w:sz="0" w:space="0" w:color="auto"/>
      </w:divBdr>
      <w:divsChild>
        <w:div w:id="17099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313433">
              <w:marLeft w:val="0"/>
              <w:marRight w:val="0"/>
              <w:marTop w:val="0"/>
              <w:marBottom w:val="0"/>
              <w:divBdr>
                <w:top w:val="none" w:sz="0" w:space="0" w:color="auto"/>
                <w:left w:val="none" w:sz="0" w:space="0" w:color="auto"/>
                <w:bottom w:val="none" w:sz="0" w:space="0" w:color="auto"/>
                <w:right w:val="none" w:sz="0" w:space="0" w:color="auto"/>
              </w:divBdr>
              <w:divsChild>
                <w:div w:id="728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si/2013/259/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Sandwell &amp; West Birmingham Hospitals NHS Trust</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Paul J</dc:creator>
  <cp:lastModifiedBy>PJT</cp:lastModifiedBy>
  <cp:revision>3</cp:revision>
  <dcterms:created xsi:type="dcterms:W3CDTF">2022-03-20T16:16:00Z</dcterms:created>
  <dcterms:modified xsi:type="dcterms:W3CDTF">2022-03-29T16:04:00Z</dcterms:modified>
</cp:coreProperties>
</file>