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E3D9" w14:textId="309DF311" w:rsidR="0072211E" w:rsidRPr="00C748C8" w:rsidRDefault="0072211E" w:rsidP="000512B3">
      <w:pPr>
        <w:spacing w:after="0" w:line="480" w:lineRule="auto"/>
        <w:jc w:val="center"/>
        <w:rPr>
          <w:rFonts w:ascii="Times New Roman" w:eastAsia="Calibri" w:hAnsi="Times New Roman" w:cs="Times New Roman"/>
          <w:b/>
          <w:bCs/>
          <w:color w:val="000000" w:themeColor="text1"/>
          <w:sz w:val="32"/>
          <w:szCs w:val="32"/>
        </w:rPr>
      </w:pPr>
      <w:r w:rsidRPr="00C748C8">
        <w:rPr>
          <w:rFonts w:ascii="Times New Roman" w:eastAsia="Calibri" w:hAnsi="Times New Roman" w:cs="Times New Roman"/>
          <w:b/>
          <w:bCs/>
          <w:color w:val="000000" w:themeColor="text1"/>
          <w:sz w:val="32"/>
          <w:szCs w:val="32"/>
        </w:rPr>
        <w:t>Does big data utilization improve firm legitimacy?</w:t>
      </w:r>
    </w:p>
    <w:p w14:paraId="5145F30B" w14:textId="77777777" w:rsidR="0072211E" w:rsidRPr="00C748C8" w:rsidRDefault="0072211E" w:rsidP="000512B3">
      <w:pPr>
        <w:spacing w:after="0" w:line="480" w:lineRule="auto"/>
        <w:jc w:val="center"/>
        <w:rPr>
          <w:rFonts w:ascii="Times New Roman" w:eastAsia="Calibri" w:hAnsi="Times New Roman" w:cs="Times New Roman"/>
          <w:b/>
          <w:bCs/>
          <w:color w:val="000000" w:themeColor="text1"/>
          <w:sz w:val="32"/>
          <w:szCs w:val="32"/>
        </w:rPr>
      </w:pPr>
    </w:p>
    <w:p w14:paraId="66B2F963" w14:textId="77777777" w:rsidR="00880354" w:rsidRPr="00C748C8" w:rsidRDefault="00880354" w:rsidP="000512B3">
      <w:pPr>
        <w:spacing w:line="480" w:lineRule="auto"/>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t>Abstract</w:t>
      </w:r>
    </w:p>
    <w:p w14:paraId="7B16489E" w14:textId="02344F61" w:rsidR="00880354" w:rsidRPr="00C748C8" w:rsidRDefault="00880354" w:rsidP="000512B3">
      <w:pPr>
        <w:spacing w:line="480" w:lineRule="auto"/>
        <w:jc w:val="both"/>
        <w:rPr>
          <w:rFonts w:ascii="Times New Roman" w:eastAsia="Calibri" w:hAnsi="Times New Roman" w:cs="Times New Roman"/>
          <w:bCs/>
          <w:color w:val="000000" w:themeColor="text1"/>
          <w:sz w:val="24"/>
          <w:szCs w:val="28"/>
        </w:rPr>
      </w:pPr>
      <w:r w:rsidRPr="00C748C8">
        <w:rPr>
          <w:rFonts w:ascii="Times New Roman" w:eastAsia="Calibri" w:hAnsi="Times New Roman" w:cs="Times New Roman"/>
          <w:bCs/>
          <w:color w:val="000000" w:themeColor="text1"/>
          <w:sz w:val="24"/>
          <w:szCs w:val="28"/>
        </w:rPr>
        <w:t xml:space="preserve">Drawing on the resource-based view, we examine how big data utilization impacts firm legitimacy. Using a panel dataset of Chinese firms </w:t>
      </w:r>
      <w:r w:rsidR="004F7B7C">
        <w:rPr>
          <w:rFonts w:ascii="Times New Roman" w:eastAsia="Calibri" w:hAnsi="Times New Roman" w:cs="Times New Roman"/>
          <w:bCs/>
          <w:color w:val="000000" w:themeColor="text1"/>
          <w:sz w:val="24"/>
          <w:szCs w:val="28"/>
        </w:rPr>
        <w:t xml:space="preserve">over the period </w:t>
      </w:r>
      <w:r w:rsidRPr="00C748C8">
        <w:rPr>
          <w:rFonts w:ascii="Times New Roman" w:eastAsia="Calibri" w:hAnsi="Times New Roman" w:cs="Times New Roman"/>
          <w:bCs/>
          <w:color w:val="000000" w:themeColor="text1"/>
          <w:sz w:val="24"/>
          <w:szCs w:val="28"/>
        </w:rPr>
        <w:t>201</w:t>
      </w:r>
      <w:r w:rsidR="008456EC" w:rsidRPr="00C748C8">
        <w:rPr>
          <w:rFonts w:ascii="Times New Roman" w:eastAsia="Calibri" w:hAnsi="Times New Roman" w:cs="Times New Roman"/>
          <w:bCs/>
          <w:color w:val="000000" w:themeColor="text1"/>
          <w:sz w:val="24"/>
          <w:szCs w:val="28"/>
        </w:rPr>
        <w:t>2</w:t>
      </w:r>
      <w:r w:rsidR="004F7B7C">
        <w:rPr>
          <w:rFonts w:ascii="Times New Roman" w:eastAsia="Calibri" w:hAnsi="Times New Roman" w:cs="Times New Roman"/>
          <w:bCs/>
          <w:color w:val="000000" w:themeColor="text1"/>
          <w:sz w:val="24"/>
          <w:szCs w:val="28"/>
        </w:rPr>
        <w:t>-</w:t>
      </w:r>
      <w:r w:rsidRPr="00C748C8">
        <w:rPr>
          <w:rFonts w:ascii="Times New Roman" w:eastAsia="Calibri" w:hAnsi="Times New Roman" w:cs="Times New Roman"/>
          <w:bCs/>
          <w:color w:val="000000" w:themeColor="text1"/>
          <w:sz w:val="24"/>
          <w:szCs w:val="28"/>
        </w:rPr>
        <w:t xml:space="preserve">2019, our Tobit </w:t>
      </w:r>
      <w:r w:rsidR="00072D9E">
        <w:rPr>
          <w:rFonts w:ascii="Times New Roman" w:eastAsia="Calibri" w:hAnsi="Times New Roman" w:cs="Times New Roman"/>
          <w:bCs/>
          <w:color w:val="000000" w:themeColor="text1"/>
          <w:sz w:val="24"/>
          <w:szCs w:val="28"/>
        </w:rPr>
        <w:t>I</w:t>
      </w:r>
      <w:r w:rsidRPr="00C748C8">
        <w:rPr>
          <w:rFonts w:ascii="Times New Roman" w:eastAsia="Calibri" w:hAnsi="Times New Roman" w:cs="Times New Roman"/>
          <w:bCs/>
          <w:color w:val="000000" w:themeColor="text1"/>
          <w:sz w:val="24"/>
          <w:szCs w:val="28"/>
        </w:rPr>
        <w:t>nstrumental-</w:t>
      </w:r>
      <w:r w:rsidR="00072D9E">
        <w:rPr>
          <w:rFonts w:ascii="Times New Roman" w:eastAsia="Calibri" w:hAnsi="Times New Roman" w:cs="Times New Roman"/>
          <w:bCs/>
          <w:color w:val="000000" w:themeColor="text1"/>
          <w:sz w:val="24"/>
          <w:szCs w:val="28"/>
        </w:rPr>
        <w:t>V</w:t>
      </w:r>
      <w:r w:rsidRPr="00C748C8">
        <w:rPr>
          <w:rFonts w:ascii="Times New Roman" w:eastAsia="Calibri" w:hAnsi="Times New Roman" w:cs="Times New Roman"/>
          <w:bCs/>
          <w:color w:val="000000" w:themeColor="text1"/>
          <w:sz w:val="24"/>
          <w:szCs w:val="28"/>
        </w:rPr>
        <w:t xml:space="preserve">ariable regression results </w:t>
      </w:r>
      <w:r w:rsidR="004F7B7C">
        <w:rPr>
          <w:rFonts w:ascii="Times New Roman" w:eastAsia="Calibri" w:hAnsi="Times New Roman" w:cs="Times New Roman"/>
          <w:bCs/>
          <w:color w:val="000000" w:themeColor="text1"/>
          <w:sz w:val="24"/>
          <w:szCs w:val="28"/>
        </w:rPr>
        <w:t>show</w:t>
      </w:r>
      <w:r w:rsidR="004B515C">
        <w:rPr>
          <w:rFonts w:ascii="Times New Roman" w:eastAsia="Calibri" w:hAnsi="Times New Roman" w:cs="Times New Roman"/>
          <w:bCs/>
          <w:color w:val="000000" w:themeColor="text1"/>
          <w:sz w:val="24"/>
          <w:szCs w:val="28"/>
        </w:rPr>
        <w:t xml:space="preserve"> </w:t>
      </w:r>
      <w:r w:rsidR="009223E1">
        <w:rPr>
          <w:rFonts w:ascii="Times New Roman" w:eastAsia="Calibri" w:hAnsi="Times New Roman" w:cs="Times New Roman"/>
          <w:bCs/>
          <w:color w:val="000000" w:themeColor="text1"/>
          <w:sz w:val="24"/>
          <w:szCs w:val="28"/>
        </w:rPr>
        <w:t xml:space="preserve">a </w:t>
      </w:r>
      <w:r w:rsidRPr="00C748C8">
        <w:rPr>
          <w:rFonts w:ascii="Times New Roman" w:eastAsia="Calibri" w:hAnsi="Times New Roman" w:cs="Times New Roman"/>
          <w:bCs/>
          <w:color w:val="000000" w:themeColor="text1"/>
          <w:sz w:val="24"/>
          <w:szCs w:val="28"/>
        </w:rPr>
        <w:t>positive impact</w:t>
      </w:r>
      <w:r w:rsidR="004B515C">
        <w:rPr>
          <w:rFonts w:ascii="Times New Roman" w:eastAsia="Calibri" w:hAnsi="Times New Roman" w:cs="Times New Roman"/>
          <w:bCs/>
          <w:color w:val="000000" w:themeColor="text1"/>
          <w:sz w:val="24"/>
          <w:szCs w:val="28"/>
        </w:rPr>
        <w:t xml:space="preserve"> of big data</w:t>
      </w:r>
      <w:r w:rsidRPr="00C748C8">
        <w:rPr>
          <w:rFonts w:ascii="Times New Roman" w:eastAsia="Calibri" w:hAnsi="Times New Roman" w:cs="Times New Roman"/>
          <w:bCs/>
          <w:color w:val="000000" w:themeColor="text1"/>
          <w:sz w:val="24"/>
          <w:szCs w:val="28"/>
        </w:rPr>
        <w:t xml:space="preserve"> on firm legitimacy. </w:t>
      </w:r>
      <w:r w:rsidR="0068436A" w:rsidRPr="00C748C8">
        <w:rPr>
          <w:rFonts w:ascii="Times New Roman" w:eastAsia="Calibri" w:hAnsi="Times New Roman" w:cs="Times New Roman"/>
          <w:bCs/>
          <w:color w:val="000000" w:themeColor="text1"/>
          <w:sz w:val="24"/>
          <w:szCs w:val="28"/>
        </w:rPr>
        <w:t xml:space="preserve">In particular, </w:t>
      </w:r>
      <w:r w:rsidRPr="00C748C8">
        <w:rPr>
          <w:rFonts w:ascii="Times New Roman" w:eastAsia="Calibri" w:hAnsi="Times New Roman" w:cs="Times New Roman"/>
          <w:bCs/>
          <w:color w:val="000000" w:themeColor="text1"/>
          <w:sz w:val="24"/>
          <w:szCs w:val="28"/>
        </w:rPr>
        <w:t xml:space="preserve">we find that </w:t>
      </w:r>
      <w:r w:rsidR="004B515C">
        <w:rPr>
          <w:rFonts w:ascii="Times New Roman" w:eastAsia="Calibri" w:hAnsi="Times New Roman" w:cs="Times New Roman"/>
          <w:bCs/>
          <w:color w:val="000000" w:themeColor="text1"/>
          <w:sz w:val="24"/>
          <w:szCs w:val="28"/>
        </w:rPr>
        <w:t>an</w:t>
      </w:r>
      <w:r w:rsidR="00EE61A4" w:rsidRPr="00C748C8">
        <w:rPr>
          <w:rFonts w:ascii="Times New Roman" w:eastAsia="Calibri" w:hAnsi="Times New Roman" w:cs="Times New Roman"/>
          <w:bCs/>
          <w:color w:val="000000" w:themeColor="text1"/>
          <w:sz w:val="24"/>
          <w:szCs w:val="28"/>
        </w:rPr>
        <w:t xml:space="preserve"> increase </w:t>
      </w:r>
      <w:r w:rsidR="004B515C">
        <w:rPr>
          <w:rFonts w:ascii="Times New Roman" w:eastAsia="Calibri" w:hAnsi="Times New Roman" w:cs="Times New Roman"/>
          <w:bCs/>
          <w:color w:val="000000" w:themeColor="text1"/>
          <w:sz w:val="24"/>
          <w:szCs w:val="28"/>
        </w:rPr>
        <w:t xml:space="preserve">of one point </w:t>
      </w:r>
      <w:r w:rsidR="00EE61A4" w:rsidRPr="00C748C8">
        <w:rPr>
          <w:rFonts w:ascii="Times New Roman" w:eastAsia="Calibri" w:hAnsi="Times New Roman" w:cs="Times New Roman"/>
          <w:bCs/>
          <w:color w:val="000000" w:themeColor="text1"/>
          <w:sz w:val="24"/>
          <w:szCs w:val="28"/>
        </w:rPr>
        <w:t xml:space="preserve">in </w:t>
      </w:r>
      <w:r w:rsidRPr="00C748C8">
        <w:rPr>
          <w:rFonts w:ascii="Times New Roman" w:eastAsia="Calibri" w:hAnsi="Times New Roman" w:cs="Times New Roman"/>
          <w:bCs/>
          <w:color w:val="000000" w:themeColor="text1"/>
          <w:sz w:val="24"/>
          <w:szCs w:val="28"/>
        </w:rPr>
        <w:t xml:space="preserve">big data utilization is associated with </w:t>
      </w:r>
      <w:r w:rsidR="00453165" w:rsidRPr="00C748C8">
        <w:rPr>
          <w:rFonts w:ascii="Times New Roman" w:eastAsia="Calibri" w:hAnsi="Times New Roman" w:cs="Times New Roman"/>
          <w:bCs/>
          <w:color w:val="000000" w:themeColor="text1"/>
          <w:sz w:val="24"/>
          <w:szCs w:val="28"/>
        </w:rPr>
        <w:t>a probability of</w:t>
      </w:r>
      <w:r w:rsidRPr="00C748C8">
        <w:rPr>
          <w:rFonts w:ascii="Times New Roman" w:eastAsia="Calibri" w:hAnsi="Times New Roman" w:cs="Times New Roman"/>
          <w:bCs/>
          <w:color w:val="000000" w:themeColor="text1"/>
          <w:sz w:val="24"/>
          <w:szCs w:val="28"/>
        </w:rPr>
        <w:t xml:space="preserve"> </w:t>
      </w:r>
      <w:r w:rsidR="00453165" w:rsidRPr="00C748C8">
        <w:rPr>
          <w:rFonts w:ascii="Times New Roman" w:eastAsia="Calibri" w:hAnsi="Times New Roman" w:cs="Times New Roman"/>
          <w:bCs/>
          <w:color w:val="000000" w:themeColor="text1"/>
          <w:sz w:val="24"/>
          <w:szCs w:val="28"/>
        </w:rPr>
        <w:t>27.4% increase</w:t>
      </w:r>
      <w:r w:rsidRPr="00C748C8">
        <w:rPr>
          <w:rFonts w:ascii="Times New Roman" w:eastAsia="Calibri" w:hAnsi="Times New Roman" w:cs="Times New Roman"/>
          <w:bCs/>
          <w:color w:val="000000" w:themeColor="text1"/>
          <w:sz w:val="24"/>
          <w:szCs w:val="28"/>
        </w:rPr>
        <w:t xml:space="preserve"> in firm legitimacy. This effect is found stronger for firms in highly competitive industries. </w:t>
      </w:r>
      <w:r w:rsidR="00715DBC">
        <w:rPr>
          <w:rFonts w:ascii="Times New Roman" w:eastAsia="Calibri" w:hAnsi="Times New Roman" w:cs="Times New Roman"/>
          <w:bCs/>
          <w:color w:val="000000" w:themeColor="text1"/>
          <w:sz w:val="24"/>
          <w:szCs w:val="28"/>
        </w:rPr>
        <w:t>The present</w:t>
      </w:r>
      <w:r w:rsidR="00B36C33">
        <w:rPr>
          <w:rFonts w:ascii="Times New Roman" w:eastAsia="Calibri" w:hAnsi="Times New Roman" w:cs="Times New Roman"/>
          <w:bCs/>
          <w:color w:val="000000" w:themeColor="text1"/>
          <w:sz w:val="24"/>
          <w:szCs w:val="28"/>
        </w:rPr>
        <w:t xml:space="preserve"> </w:t>
      </w:r>
      <w:r w:rsidRPr="00C748C8">
        <w:rPr>
          <w:rFonts w:ascii="Times New Roman" w:eastAsia="Calibri" w:hAnsi="Times New Roman" w:cs="Times New Roman"/>
          <w:bCs/>
          <w:color w:val="000000" w:themeColor="text1"/>
          <w:sz w:val="24"/>
          <w:szCs w:val="28"/>
        </w:rPr>
        <w:t xml:space="preserve">research contributes to the nascent literature on big data and sheds light on how firms can take advantage of data-driven insights to manage the organizational environment.  </w:t>
      </w:r>
    </w:p>
    <w:p w14:paraId="3626D5D2" w14:textId="58C18A06" w:rsidR="00A67E01" w:rsidRPr="00C748C8" w:rsidRDefault="00A67E01" w:rsidP="000512B3">
      <w:pPr>
        <w:spacing w:line="480" w:lineRule="auto"/>
        <w:jc w:val="both"/>
        <w:rPr>
          <w:rFonts w:ascii="Times New Roman" w:eastAsia="Calibri" w:hAnsi="Times New Roman" w:cs="Times New Roman"/>
          <w:bCs/>
          <w:color w:val="000000" w:themeColor="text1"/>
          <w:sz w:val="24"/>
          <w:szCs w:val="28"/>
        </w:rPr>
      </w:pPr>
      <w:r w:rsidRPr="00C748C8">
        <w:rPr>
          <w:rFonts w:ascii="Times New Roman" w:eastAsia="Calibri" w:hAnsi="Times New Roman" w:cs="Times New Roman"/>
          <w:b/>
          <w:bCs/>
          <w:color w:val="000000" w:themeColor="text1"/>
          <w:sz w:val="28"/>
          <w:szCs w:val="28"/>
        </w:rPr>
        <w:t>Keywords:</w:t>
      </w:r>
      <w:r w:rsidRPr="00C748C8">
        <w:rPr>
          <w:rFonts w:ascii="Times New Roman" w:eastAsia="Calibri" w:hAnsi="Times New Roman" w:cs="Times New Roman"/>
          <w:bCs/>
          <w:color w:val="000000" w:themeColor="text1"/>
          <w:sz w:val="24"/>
          <w:szCs w:val="28"/>
        </w:rPr>
        <w:t xml:space="preserve"> Big data utilization; firm legitimacy; information; data-driven insights</w:t>
      </w:r>
      <w:r w:rsidR="006313C1" w:rsidRPr="00C748C8">
        <w:rPr>
          <w:rFonts w:ascii="Times New Roman" w:eastAsia="Calibri" w:hAnsi="Times New Roman" w:cs="Times New Roman"/>
          <w:bCs/>
          <w:color w:val="000000" w:themeColor="text1"/>
          <w:sz w:val="24"/>
          <w:szCs w:val="28"/>
        </w:rPr>
        <w:t xml:space="preserve">; China; </w:t>
      </w:r>
      <w:r w:rsidR="00866B23" w:rsidRPr="00C748C8">
        <w:rPr>
          <w:rFonts w:ascii="Times New Roman" w:eastAsia="Calibri" w:hAnsi="Times New Roman" w:cs="Times New Roman"/>
          <w:bCs/>
          <w:color w:val="000000" w:themeColor="text1"/>
          <w:sz w:val="24"/>
          <w:szCs w:val="28"/>
        </w:rPr>
        <w:t>Tobit instrumental variable regression</w:t>
      </w:r>
    </w:p>
    <w:p w14:paraId="368F405B" w14:textId="77777777" w:rsidR="00880354" w:rsidRPr="00C748C8" w:rsidRDefault="00880354" w:rsidP="000512B3">
      <w:pPr>
        <w:spacing w:line="480" w:lineRule="auto"/>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br w:type="page"/>
      </w:r>
    </w:p>
    <w:p w14:paraId="0389C68A" w14:textId="20ECC6B1" w:rsidR="003A5573" w:rsidRPr="00C748C8" w:rsidRDefault="003A5573" w:rsidP="000512B3">
      <w:pPr>
        <w:spacing w:after="0" w:line="480" w:lineRule="auto"/>
        <w:jc w:val="both"/>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lastRenderedPageBreak/>
        <w:t>1. Introduction</w:t>
      </w:r>
    </w:p>
    <w:p w14:paraId="623B951B" w14:textId="134D6170" w:rsidR="009B15A0" w:rsidRPr="00C748C8" w:rsidRDefault="00D31FCE"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Unprecedented growth in data volume, variety</w:t>
      </w:r>
      <w:r w:rsidR="004B6D8C" w:rsidRPr="00C748C8">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 xml:space="preserve"> and velocity ha</w:t>
      </w:r>
      <w:r w:rsidR="009223E1">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emerged in the last decade, a phenomenon often termed ‘big data’. With valuable insights</w:t>
      </w:r>
      <w:r w:rsidR="00C662A7" w:rsidRPr="00C748C8">
        <w:rPr>
          <w:rFonts w:ascii="Times New Roman" w:eastAsia="Calibri" w:hAnsi="Times New Roman" w:cs="Times New Roman"/>
          <w:color w:val="000000" w:themeColor="text1"/>
          <w:sz w:val="24"/>
          <w:szCs w:val="24"/>
        </w:rPr>
        <w:t xml:space="preserve"> </w:t>
      </w:r>
      <w:r w:rsidR="00E2216E" w:rsidRPr="00C748C8">
        <w:rPr>
          <w:rFonts w:ascii="Times New Roman" w:eastAsia="Calibri" w:hAnsi="Times New Roman" w:cs="Times New Roman"/>
          <w:color w:val="000000" w:themeColor="text1"/>
          <w:sz w:val="24"/>
          <w:szCs w:val="24"/>
        </w:rPr>
        <w:t>residing inside large</w:t>
      </w:r>
      <w:r w:rsidR="00C662A7" w:rsidRPr="00C748C8">
        <w:rPr>
          <w:rFonts w:ascii="Times New Roman" w:eastAsia="Calibri" w:hAnsi="Times New Roman" w:cs="Times New Roman"/>
          <w:color w:val="000000" w:themeColor="text1"/>
          <w:sz w:val="24"/>
          <w:szCs w:val="24"/>
        </w:rPr>
        <w:t xml:space="preserve"> data</w:t>
      </w:r>
      <w:r w:rsidR="00E2216E" w:rsidRPr="00C748C8">
        <w:rPr>
          <w:rFonts w:ascii="Times New Roman" w:eastAsia="Calibri" w:hAnsi="Times New Roman" w:cs="Times New Roman"/>
          <w:color w:val="000000" w:themeColor="text1"/>
          <w:sz w:val="24"/>
          <w:szCs w:val="24"/>
        </w:rPr>
        <w:t>sets</w:t>
      </w:r>
      <w:r w:rsidR="00C662A7" w:rsidRPr="00C748C8">
        <w:rPr>
          <w:rFonts w:ascii="Times New Roman" w:eastAsia="Calibri" w:hAnsi="Times New Roman" w:cs="Times New Roman"/>
          <w:color w:val="000000" w:themeColor="text1"/>
          <w:sz w:val="24"/>
          <w:szCs w:val="24"/>
        </w:rPr>
        <w:t xml:space="preserve">, firms are increasingly </w:t>
      </w:r>
      <w:r w:rsidR="00D60BBB" w:rsidRPr="00C748C8">
        <w:rPr>
          <w:rFonts w:ascii="Times New Roman" w:eastAsia="Calibri" w:hAnsi="Times New Roman" w:cs="Times New Roman"/>
          <w:color w:val="000000" w:themeColor="text1"/>
          <w:sz w:val="24"/>
          <w:szCs w:val="24"/>
        </w:rPr>
        <w:t xml:space="preserve">making investments in their quest to find out how data </w:t>
      </w:r>
      <w:r w:rsidR="00866B23" w:rsidRPr="00C748C8">
        <w:rPr>
          <w:rFonts w:ascii="Times New Roman" w:eastAsia="Calibri" w:hAnsi="Times New Roman" w:cs="Times New Roman"/>
          <w:color w:val="000000" w:themeColor="text1"/>
          <w:sz w:val="24"/>
          <w:szCs w:val="24"/>
        </w:rPr>
        <w:t xml:space="preserve">can be utilized </w:t>
      </w:r>
      <w:r w:rsidR="00D60BBB" w:rsidRPr="00C748C8">
        <w:rPr>
          <w:rFonts w:ascii="Times New Roman" w:eastAsia="Calibri" w:hAnsi="Times New Roman" w:cs="Times New Roman"/>
          <w:color w:val="000000" w:themeColor="text1"/>
          <w:sz w:val="24"/>
          <w:szCs w:val="24"/>
        </w:rPr>
        <w:t>to create value</w:t>
      </w:r>
      <w:r w:rsidRPr="00C748C8">
        <w:rPr>
          <w:rFonts w:ascii="Times New Roman" w:eastAsia="Calibri" w:hAnsi="Times New Roman" w:cs="Times New Roman"/>
          <w:color w:val="000000" w:themeColor="text1"/>
          <w:sz w:val="24"/>
          <w:szCs w:val="24"/>
        </w:rPr>
        <w:t xml:space="preserve"> (</w:t>
      </w:r>
      <w:proofErr w:type="spellStart"/>
      <w:r w:rsidR="00A27F54" w:rsidRPr="00C748C8">
        <w:rPr>
          <w:rFonts w:ascii="Times New Roman" w:eastAsia="Times New Roman" w:hAnsi="Times New Roman" w:cs="Times New Roman"/>
          <w:color w:val="000000" w:themeColor="text1"/>
          <w:sz w:val="24"/>
          <w:szCs w:val="24"/>
        </w:rPr>
        <w:t>Calic</w:t>
      </w:r>
      <w:proofErr w:type="spellEnd"/>
      <w:r w:rsidR="00A27F54" w:rsidRPr="00C748C8">
        <w:rPr>
          <w:rFonts w:ascii="Times New Roman" w:eastAsia="Times New Roman" w:hAnsi="Times New Roman" w:cs="Times New Roman"/>
          <w:color w:val="000000" w:themeColor="text1"/>
          <w:sz w:val="24"/>
          <w:szCs w:val="24"/>
        </w:rPr>
        <w:t xml:space="preserve"> &amp; </w:t>
      </w:r>
      <w:proofErr w:type="spellStart"/>
      <w:r w:rsidR="00A27F54" w:rsidRPr="00C748C8">
        <w:rPr>
          <w:rFonts w:ascii="Times New Roman" w:eastAsia="Times New Roman" w:hAnsi="Times New Roman" w:cs="Times New Roman"/>
          <w:color w:val="000000" w:themeColor="text1"/>
          <w:sz w:val="24"/>
          <w:szCs w:val="24"/>
        </w:rPr>
        <w:t>Ghasemaghaei</w:t>
      </w:r>
      <w:proofErr w:type="spellEnd"/>
      <w:r w:rsidR="00A27F54" w:rsidRPr="00C748C8">
        <w:rPr>
          <w:rFonts w:ascii="Times New Roman" w:eastAsia="Times New Roman" w:hAnsi="Times New Roman" w:cs="Times New Roman"/>
          <w:color w:val="000000" w:themeColor="text1"/>
          <w:sz w:val="24"/>
          <w:szCs w:val="24"/>
        </w:rPr>
        <w:t>, 2020</w:t>
      </w:r>
      <w:r w:rsidR="0050329F" w:rsidRPr="00C748C8">
        <w:rPr>
          <w:rFonts w:ascii="Times New Roman" w:eastAsia="Times New Roman" w:hAnsi="Times New Roman" w:cs="Times New Roman"/>
          <w:color w:val="000000" w:themeColor="text1"/>
          <w:sz w:val="24"/>
          <w:szCs w:val="24"/>
        </w:rPr>
        <w:t>; Wang et al., 2018</w:t>
      </w:r>
      <w:r w:rsidRPr="00C748C8">
        <w:rPr>
          <w:rFonts w:ascii="Times New Roman" w:eastAsia="Calibri" w:hAnsi="Times New Roman" w:cs="Times New Roman"/>
          <w:color w:val="000000" w:themeColor="text1"/>
          <w:sz w:val="24"/>
          <w:szCs w:val="24"/>
        </w:rPr>
        <w:t>).</w:t>
      </w:r>
      <w:r w:rsidR="00C662A7" w:rsidRPr="00C748C8">
        <w:rPr>
          <w:rFonts w:ascii="Times New Roman" w:eastAsia="Calibri" w:hAnsi="Times New Roman" w:cs="Times New Roman"/>
          <w:color w:val="000000" w:themeColor="text1"/>
          <w:sz w:val="24"/>
          <w:szCs w:val="24"/>
        </w:rPr>
        <w:t xml:space="preserve"> The Wall Street Journal survey shows that 86% </w:t>
      </w:r>
      <w:r w:rsidR="004B6D8C" w:rsidRPr="00C748C8">
        <w:rPr>
          <w:rFonts w:ascii="Times New Roman" w:eastAsia="Calibri" w:hAnsi="Times New Roman" w:cs="Times New Roman"/>
          <w:color w:val="000000" w:themeColor="text1"/>
          <w:sz w:val="24"/>
          <w:szCs w:val="24"/>
        </w:rPr>
        <w:t xml:space="preserve">of </w:t>
      </w:r>
      <w:r w:rsidR="00C662A7" w:rsidRPr="00C748C8">
        <w:rPr>
          <w:rFonts w:ascii="Times New Roman" w:eastAsia="Calibri" w:hAnsi="Times New Roman" w:cs="Times New Roman"/>
          <w:color w:val="000000" w:themeColor="text1"/>
          <w:sz w:val="24"/>
          <w:szCs w:val="24"/>
        </w:rPr>
        <w:t>top executives consider the utilization of big data as one of their</w:t>
      </w:r>
      <w:r w:rsidR="00866B23" w:rsidRPr="00C748C8">
        <w:rPr>
          <w:rFonts w:ascii="Times New Roman" w:eastAsia="Calibri" w:hAnsi="Times New Roman" w:cs="Times New Roman"/>
          <w:color w:val="000000" w:themeColor="text1"/>
          <w:sz w:val="24"/>
          <w:szCs w:val="24"/>
        </w:rPr>
        <w:t xml:space="preserve"> top-</w:t>
      </w:r>
      <w:r w:rsidR="00C662A7" w:rsidRPr="00C748C8">
        <w:rPr>
          <w:rFonts w:ascii="Times New Roman" w:eastAsia="Calibri" w:hAnsi="Times New Roman" w:cs="Times New Roman"/>
          <w:color w:val="000000" w:themeColor="text1"/>
          <w:sz w:val="24"/>
          <w:szCs w:val="24"/>
        </w:rPr>
        <w:t>three business priorities. Similarly, more than half of the world’s largest firms have already acquired (or at least applied for) advanced analytical solutions to handle large datasets (</w:t>
      </w:r>
      <w:r w:rsidR="00A27F54" w:rsidRPr="00C748C8">
        <w:rPr>
          <w:rFonts w:ascii="Times New Roman" w:eastAsia="Times New Roman" w:hAnsi="Times New Roman" w:cs="Times New Roman"/>
          <w:color w:val="000000" w:themeColor="text1"/>
          <w:sz w:val="24"/>
          <w:szCs w:val="24"/>
        </w:rPr>
        <w:t>Cillo et al., 2019</w:t>
      </w:r>
      <w:r w:rsidR="00C662A7" w:rsidRPr="00C748C8">
        <w:rPr>
          <w:rFonts w:ascii="Times New Roman" w:eastAsia="Calibri" w:hAnsi="Times New Roman" w:cs="Times New Roman"/>
          <w:color w:val="000000" w:themeColor="text1"/>
          <w:sz w:val="24"/>
          <w:szCs w:val="24"/>
        </w:rPr>
        <w:t>).</w:t>
      </w:r>
    </w:p>
    <w:p w14:paraId="579251EE" w14:textId="7C477529" w:rsidR="00924337" w:rsidRPr="00C748C8" w:rsidRDefault="00D31FCE" w:rsidP="009B15A0">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The emergence of big data has attracted the attention of researchers and practitioners. The existing research mainly focu</w:t>
      </w:r>
      <w:r w:rsidR="004B6D8C" w:rsidRPr="00C748C8">
        <w:rPr>
          <w:rFonts w:ascii="Times New Roman" w:eastAsia="Calibri" w:hAnsi="Times New Roman" w:cs="Times New Roman"/>
          <w:color w:val="000000" w:themeColor="text1"/>
          <w:sz w:val="24"/>
          <w:szCs w:val="24"/>
        </w:rPr>
        <w:t>se</w:t>
      </w:r>
      <w:r w:rsidRPr="00C748C8">
        <w:rPr>
          <w:rFonts w:ascii="Times New Roman" w:eastAsia="Calibri" w:hAnsi="Times New Roman" w:cs="Times New Roman"/>
          <w:color w:val="000000" w:themeColor="text1"/>
          <w:sz w:val="24"/>
          <w:szCs w:val="24"/>
        </w:rPr>
        <w:t>s on the benefits generated from the data-</w:t>
      </w:r>
      <w:r w:rsidR="00524854" w:rsidRPr="00C748C8">
        <w:rPr>
          <w:rFonts w:ascii="Times New Roman" w:eastAsia="Calibri" w:hAnsi="Times New Roman" w:cs="Times New Roman"/>
          <w:color w:val="000000" w:themeColor="text1"/>
          <w:sz w:val="24"/>
          <w:szCs w:val="24"/>
        </w:rPr>
        <w:t>generated</w:t>
      </w:r>
      <w:r w:rsidRPr="00C748C8">
        <w:rPr>
          <w:rFonts w:ascii="Times New Roman" w:eastAsia="Calibri" w:hAnsi="Times New Roman" w:cs="Times New Roman"/>
          <w:color w:val="000000" w:themeColor="text1"/>
          <w:sz w:val="24"/>
          <w:szCs w:val="24"/>
        </w:rPr>
        <w:t xml:space="preserve"> insights. </w:t>
      </w:r>
      <w:r w:rsidR="00E2216E" w:rsidRPr="00C748C8">
        <w:rPr>
          <w:rFonts w:ascii="Times New Roman" w:eastAsia="Calibri" w:hAnsi="Times New Roman" w:cs="Times New Roman"/>
          <w:color w:val="000000" w:themeColor="text1"/>
          <w:sz w:val="24"/>
          <w:szCs w:val="24"/>
        </w:rPr>
        <w:t>T</w:t>
      </w:r>
      <w:r w:rsidR="00D60BBB" w:rsidRPr="00C748C8">
        <w:rPr>
          <w:rFonts w:ascii="Times New Roman" w:eastAsia="Calibri" w:hAnsi="Times New Roman" w:cs="Times New Roman"/>
          <w:color w:val="000000" w:themeColor="text1"/>
          <w:sz w:val="24"/>
          <w:szCs w:val="24"/>
        </w:rPr>
        <w:t>he main premise big data builds on</w:t>
      </w:r>
      <w:r w:rsidR="00E2216E" w:rsidRPr="00C748C8">
        <w:rPr>
          <w:rFonts w:ascii="Times New Roman" w:eastAsia="Calibri" w:hAnsi="Times New Roman" w:cs="Times New Roman"/>
          <w:color w:val="000000" w:themeColor="text1"/>
          <w:sz w:val="24"/>
          <w:szCs w:val="24"/>
        </w:rPr>
        <w:t xml:space="preserve"> </w:t>
      </w:r>
      <w:r w:rsidR="00D60BBB" w:rsidRPr="00C748C8">
        <w:rPr>
          <w:rFonts w:ascii="Times New Roman" w:eastAsia="Calibri" w:hAnsi="Times New Roman" w:cs="Times New Roman"/>
          <w:color w:val="000000" w:themeColor="text1"/>
          <w:sz w:val="24"/>
          <w:szCs w:val="24"/>
        </w:rPr>
        <w:t>is</w:t>
      </w:r>
      <w:r w:rsidR="009E5DE0">
        <w:rPr>
          <w:rFonts w:ascii="Times New Roman" w:eastAsia="Calibri" w:hAnsi="Times New Roman" w:cs="Times New Roman"/>
          <w:color w:val="000000" w:themeColor="text1"/>
          <w:sz w:val="24"/>
          <w:szCs w:val="24"/>
        </w:rPr>
        <w:t>,</w:t>
      </w:r>
      <w:r w:rsidR="00D60BBB" w:rsidRPr="00C748C8">
        <w:rPr>
          <w:rFonts w:ascii="Times New Roman" w:eastAsia="Calibri" w:hAnsi="Times New Roman" w:cs="Times New Roman"/>
          <w:color w:val="000000" w:themeColor="text1"/>
          <w:sz w:val="24"/>
          <w:szCs w:val="24"/>
        </w:rPr>
        <w:t xml:space="preserve"> </w:t>
      </w:r>
      <w:r w:rsidR="00E2216E" w:rsidRPr="00C748C8">
        <w:rPr>
          <w:rFonts w:ascii="Times New Roman" w:eastAsia="Calibri" w:hAnsi="Times New Roman" w:cs="Times New Roman"/>
          <w:color w:val="000000" w:themeColor="text1"/>
          <w:sz w:val="24"/>
          <w:szCs w:val="24"/>
        </w:rPr>
        <w:t>that big data reveals new knowledge, and make firms agile in responding to emerging threats and opportunities in the environment (</w:t>
      </w:r>
      <w:proofErr w:type="spellStart"/>
      <w:r w:rsidR="00455C76" w:rsidRPr="00C748C8">
        <w:rPr>
          <w:rFonts w:ascii="Times New Roman" w:eastAsia="Calibri" w:hAnsi="Times New Roman" w:cs="Times New Roman"/>
          <w:color w:val="000000" w:themeColor="text1"/>
          <w:sz w:val="24"/>
          <w:szCs w:val="24"/>
        </w:rPr>
        <w:t>Calof</w:t>
      </w:r>
      <w:proofErr w:type="spellEnd"/>
      <w:r w:rsidR="00455C76" w:rsidRPr="00C748C8">
        <w:rPr>
          <w:rFonts w:ascii="Times New Roman" w:eastAsia="Calibri" w:hAnsi="Times New Roman" w:cs="Times New Roman"/>
          <w:color w:val="000000" w:themeColor="text1"/>
          <w:sz w:val="24"/>
          <w:szCs w:val="24"/>
        </w:rPr>
        <w:t>, J. &amp; Viviers</w:t>
      </w:r>
      <w:r w:rsidR="00455C76" w:rsidRPr="00C748C8">
        <w:rPr>
          <w:rFonts w:ascii="Times New Roman" w:eastAsia="Times New Roman" w:hAnsi="Times New Roman" w:cs="Times New Roman"/>
          <w:color w:val="000000" w:themeColor="text1"/>
          <w:sz w:val="24"/>
          <w:szCs w:val="24"/>
        </w:rPr>
        <w:t xml:space="preserve">, 2020; </w:t>
      </w:r>
      <w:r w:rsidR="00CF2DF4" w:rsidRPr="00C748C8">
        <w:rPr>
          <w:rFonts w:ascii="Times New Roman" w:eastAsia="Times New Roman" w:hAnsi="Times New Roman" w:cs="Times New Roman"/>
          <w:color w:val="000000" w:themeColor="text1"/>
          <w:sz w:val="24"/>
          <w:szCs w:val="24"/>
        </w:rPr>
        <w:t>Lamba &amp; Singh, 2019</w:t>
      </w:r>
      <w:r w:rsidR="00E2216E" w:rsidRPr="00C748C8">
        <w:rPr>
          <w:rFonts w:ascii="Times New Roman" w:eastAsia="Calibri" w:hAnsi="Times New Roman" w:cs="Times New Roman"/>
          <w:color w:val="000000" w:themeColor="text1"/>
          <w:sz w:val="24"/>
          <w:szCs w:val="24"/>
        </w:rPr>
        <w:t xml:space="preserve">). </w:t>
      </w:r>
      <w:r w:rsidR="002559E2" w:rsidRPr="00C748C8">
        <w:rPr>
          <w:rFonts w:ascii="Times New Roman" w:eastAsia="Calibri" w:hAnsi="Times New Roman" w:cs="Times New Roman"/>
          <w:color w:val="000000" w:themeColor="text1"/>
          <w:sz w:val="24"/>
          <w:szCs w:val="24"/>
        </w:rPr>
        <w:t xml:space="preserve">Big data develops business intelligence that enables firms to make </w:t>
      </w:r>
      <w:r w:rsidR="009E5DE0">
        <w:rPr>
          <w:rFonts w:ascii="Times New Roman" w:eastAsia="Calibri" w:hAnsi="Times New Roman" w:cs="Times New Roman"/>
          <w:color w:val="000000" w:themeColor="text1"/>
          <w:sz w:val="24"/>
          <w:szCs w:val="24"/>
        </w:rPr>
        <w:t>well</w:t>
      </w:r>
      <w:r w:rsidR="009223E1">
        <w:rPr>
          <w:rFonts w:ascii="Times New Roman" w:eastAsia="Calibri" w:hAnsi="Times New Roman" w:cs="Times New Roman"/>
          <w:color w:val="000000" w:themeColor="text1"/>
          <w:sz w:val="24"/>
          <w:szCs w:val="24"/>
        </w:rPr>
        <w:t>-</w:t>
      </w:r>
      <w:r w:rsidR="002559E2" w:rsidRPr="00C748C8">
        <w:rPr>
          <w:rFonts w:ascii="Times New Roman" w:eastAsia="Calibri" w:hAnsi="Times New Roman" w:cs="Times New Roman"/>
          <w:color w:val="000000" w:themeColor="text1"/>
          <w:sz w:val="24"/>
          <w:szCs w:val="24"/>
        </w:rPr>
        <w:t>informed decisions which positively appear in business innovation (</w:t>
      </w:r>
      <w:proofErr w:type="spellStart"/>
      <w:r w:rsidR="002559E2" w:rsidRPr="00C748C8">
        <w:rPr>
          <w:rFonts w:ascii="Times New Roman" w:eastAsia="Times New Roman" w:hAnsi="Times New Roman" w:cs="Times New Roman"/>
          <w:color w:val="000000" w:themeColor="text1"/>
          <w:sz w:val="24"/>
          <w:szCs w:val="24"/>
        </w:rPr>
        <w:t>Ghasemaghaei</w:t>
      </w:r>
      <w:proofErr w:type="spellEnd"/>
      <w:r w:rsidR="002559E2" w:rsidRPr="00C748C8">
        <w:rPr>
          <w:rFonts w:ascii="Times New Roman" w:eastAsia="Times New Roman" w:hAnsi="Times New Roman" w:cs="Times New Roman"/>
          <w:color w:val="000000" w:themeColor="text1"/>
          <w:sz w:val="24"/>
          <w:szCs w:val="24"/>
        </w:rPr>
        <w:t xml:space="preserve"> &amp; </w:t>
      </w:r>
      <w:proofErr w:type="spellStart"/>
      <w:r w:rsidR="002559E2" w:rsidRPr="00C748C8">
        <w:rPr>
          <w:rFonts w:ascii="Times New Roman" w:eastAsia="Times New Roman" w:hAnsi="Times New Roman" w:cs="Times New Roman"/>
          <w:color w:val="000000" w:themeColor="text1"/>
          <w:sz w:val="24"/>
          <w:szCs w:val="24"/>
        </w:rPr>
        <w:t>Calic</w:t>
      </w:r>
      <w:proofErr w:type="spellEnd"/>
      <w:r w:rsidR="002559E2" w:rsidRPr="00C748C8">
        <w:rPr>
          <w:rFonts w:ascii="Times New Roman" w:eastAsia="Times New Roman" w:hAnsi="Times New Roman" w:cs="Times New Roman"/>
          <w:color w:val="000000" w:themeColor="text1"/>
          <w:sz w:val="24"/>
          <w:szCs w:val="24"/>
        </w:rPr>
        <w:t>, 2019</w:t>
      </w:r>
      <w:r w:rsidR="002559E2" w:rsidRPr="00C748C8">
        <w:rPr>
          <w:rFonts w:ascii="Times New Roman" w:eastAsia="Calibri" w:hAnsi="Times New Roman" w:cs="Times New Roman"/>
          <w:color w:val="000000" w:themeColor="text1"/>
          <w:sz w:val="24"/>
          <w:szCs w:val="24"/>
        </w:rPr>
        <w:t xml:space="preserve">; </w:t>
      </w:r>
      <w:r w:rsidR="002559E2" w:rsidRPr="00C748C8">
        <w:rPr>
          <w:rFonts w:ascii="Times New Roman" w:eastAsia="Times New Roman" w:hAnsi="Times New Roman" w:cs="Times New Roman"/>
          <w:color w:val="000000" w:themeColor="text1"/>
          <w:sz w:val="24"/>
          <w:szCs w:val="24"/>
        </w:rPr>
        <w:t>Tekin et al., 2019</w:t>
      </w:r>
      <w:r w:rsidR="002559E2" w:rsidRPr="00C748C8">
        <w:rPr>
          <w:rFonts w:ascii="Times New Roman" w:eastAsia="Calibri" w:hAnsi="Times New Roman" w:cs="Times New Roman"/>
          <w:color w:val="000000" w:themeColor="text1"/>
          <w:sz w:val="24"/>
          <w:szCs w:val="24"/>
        </w:rPr>
        <w:t>), sale growth and productivity (</w:t>
      </w:r>
      <w:r w:rsidR="002559E2" w:rsidRPr="00C748C8">
        <w:rPr>
          <w:rFonts w:ascii="Times New Roman" w:eastAsia="Times New Roman" w:hAnsi="Times New Roman" w:cs="Times New Roman"/>
          <w:color w:val="000000" w:themeColor="text1"/>
          <w:sz w:val="24"/>
          <w:szCs w:val="24"/>
        </w:rPr>
        <w:t>Zhang et al., 2020</w:t>
      </w:r>
      <w:r w:rsidR="002559E2" w:rsidRPr="00C748C8">
        <w:rPr>
          <w:rFonts w:ascii="Times New Roman" w:eastAsia="Calibri" w:hAnsi="Times New Roman" w:cs="Times New Roman"/>
          <w:color w:val="000000" w:themeColor="text1"/>
          <w:sz w:val="24"/>
          <w:szCs w:val="24"/>
        </w:rPr>
        <w:t>), market selection (</w:t>
      </w:r>
      <w:proofErr w:type="spellStart"/>
      <w:r w:rsidR="002559E2" w:rsidRPr="00C748C8">
        <w:rPr>
          <w:rFonts w:ascii="Times New Roman" w:eastAsia="Calibri" w:hAnsi="Times New Roman" w:cs="Times New Roman"/>
          <w:color w:val="000000" w:themeColor="text1"/>
          <w:sz w:val="24"/>
          <w:szCs w:val="24"/>
        </w:rPr>
        <w:t>Calof</w:t>
      </w:r>
      <w:proofErr w:type="spellEnd"/>
      <w:r w:rsidR="002559E2" w:rsidRPr="00C748C8">
        <w:rPr>
          <w:rFonts w:ascii="Times New Roman" w:eastAsia="Calibri" w:hAnsi="Times New Roman" w:cs="Times New Roman"/>
          <w:color w:val="000000" w:themeColor="text1"/>
          <w:sz w:val="24"/>
          <w:szCs w:val="24"/>
        </w:rPr>
        <w:t xml:space="preserve"> and Viviers, 2020), and firm performance (</w:t>
      </w:r>
      <w:r w:rsidR="002559E2" w:rsidRPr="00C748C8">
        <w:rPr>
          <w:rFonts w:ascii="Times New Roman" w:eastAsia="Times New Roman" w:hAnsi="Times New Roman" w:cs="Times New Roman"/>
          <w:color w:val="000000" w:themeColor="text1"/>
          <w:sz w:val="24"/>
          <w:szCs w:val="24"/>
        </w:rPr>
        <w:t>Wamba et al., 2017</w:t>
      </w:r>
      <w:r w:rsidR="002559E2" w:rsidRPr="00C748C8">
        <w:rPr>
          <w:rFonts w:ascii="Times New Roman" w:eastAsia="Calibri" w:hAnsi="Times New Roman" w:cs="Times New Roman"/>
          <w:color w:val="000000" w:themeColor="text1"/>
          <w:sz w:val="24"/>
          <w:szCs w:val="24"/>
        </w:rPr>
        <w:t xml:space="preserve">). </w:t>
      </w:r>
      <w:r w:rsidR="00FF39F6" w:rsidRPr="00C748C8">
        <w:rPr>
          <w:rFonts w:ascii="Times New Roman" w:eastAsia="Calibri" w:hAnsi="Times New Roman" w:cs="Times New Roman"/>
          <w:color w:val="000000" w:themeColor="text1"/>
          <w:sz w:val="24"/>
          <w:szCs w:val="24"/>
        </w:rPr>
        <w:t xml:space="preserve">Although </w:t>
      </w:r>
      <w:r w:rsidR="00524854" w:rsidRPr="00C748C8">
        <w:rPr>
          <w:rFonts w:ascii="Times New Roman" w:eastAsia="Calibri" w:hAnsi="Times New Roman" w:cs="Times New Roman"/>
          <w:color w:val="000000" w:themeColor="text1"/>
          <w:sz w:val="24"/>
          <w:szCs w:val="24"/>
        </w:rPr>
        <w:t>the existing</w:t>
      </w:r>
      <w:r w:rsidR="00FF39F6" w:rsidRPr="00C748C8">
        <w:rPr>
          <w:rFonts w:ascii="Times New Roman" w:eastAsia="Calibri" w:hAnsi="Times New Roman" w:cs="Times New Roman"/>
          <w:color w:val="000000" w:themeColor="text1"/>
          <w:sz w:val="24"/>
          <w:szCs w:val="24"/>
        </w:rPr>
        <w:t xml:space="preserve"> scholarly work provides useful insights into the advancement in the related literary work, however, </w:t>
      </w:r>
      <w:r w:rsidR="000B3231" w:rsidRPr="00C748C8">
        <w:rPr>
          <w:rFonts w:ascii="Times New Roman" w:eastAsia="Calibri" w:hAnsi="Times New Roman" w:cs="Times New Roman"/>
          <w:color w:val="000000" w:themeColor="text1"/>
          <w:sz w:val="24"/>
          <w:szCs w:val="24"/>
        </w:rPr>
        <w:t xml:space="preserve">these studies </w:t>
      </w:r>
      <w:r w:rsidR="00524854" w:rsidRPr="00C748C8">
        <w:rPr>
          <w:rFonts w:ascii="Times New Roman" w:eastAsia="Calibri" w:hAnsi="Times New Roman" w:cs="Times New Roman"/>
          <w:color w:val="000000" w:themeColor="text1"/>
          <w:sz w:val="24"/>
          <w:szCs w:val="24"/>
        </w:rPr>
        <w:t>are mainly</w:t>
      </w:r>
      <w:r w:rsidR="000B3231" w:rsidRPr="00C748C8">
        <w:rPr>
          <w:rFonts w:ascii="Times New Roman" w:eastAsia="Calibri" w:hAnsi="Times New Roman" w:cs="Times New Roman"/>
          <w:color w:val="000000" w:themeColor="text1"/>
          <w:sz w:val="24"/>
          <w:szCs w:val="24"/>
        </w:rPr>
        <w:t xml:space="preserve"> </w:t>
      </w:r>
      <w:r w:rsidR="003A38B7" w:rsidRPr="00C748C8">
        <w:rPr>
          <w:rFonts w:ascii="Times New Roman" w:eastAsia="Calibri" w:hAnsi="Times New Roman" w:cs="Times New Roman"/>
          <w:color w:val="000000" w:themeColor="text1"/>
          <w:sz w:val="24"/>
          <w:szCs w:val="24"/>
        </w:rPr>
        <w:t xml:space="preserve">concerned </w:t>
      </w:r>
      <w:r w:rsidR="0082297B">
        <w:rPr>
          <w:rFonts w:ascii="Times New Roman" w:eastAsia="Calibri" w:hAnsi="Times New Roman" w:cs="Times New Roman"/>
          <w:color w:val="000000" w:themeColor="text1"/>
          <w:sz w:val="24"/>
          <w:szCs w:val="24"/>
        </w:rPr>
        <w:t>with</w:t>
      </w:r>
      <w:r w:rsidR="0082297B" w:rsidRPr="00C748C8">
        <w:rPr>
          <w:rFonts w:ascii="Times New Roman" w:eastAsia="Calibri" w:hAnsi="Times New Roman" w:cs="Times New Roman"/>
          <w:color w:val="000000" w:themeColor="text1"/>
          <w:sz w:val="24"/>
          <w:szCs w:val="24"/>
        </w:rPr>
        <w:t xml:space="preserve"> </w:t>
      </w:r>
      <w:r w:rsidR="003A38B7" w:rsidRPr="00C748C8">
        <w:rPr>
          <w:rFonts w:ascii="Times New Roman" w:eastAsia="Calibri" w:hAnsi="Times New Roman" w:cs="Times New Roman"/>
          <w:color w:val="000000" w:themeColor="text1"/>
          <w:sz w:val="24"/>
          <w:szCs w:val="24"/>
        </w:rPr>
        <w:t>the second-level organizational outcomes such as productivity, sale</w:t>
      </w:r>
      <w:r w:rsidR="00F77D08" w:rsidRPr="00C748C8">
        <w:rPr>
          <w:rFonts w:ascii="Times New Roman" w:eastAsia="Calibri" w:hAnsi="Times New Roman" w:cs="Times New Roman"/>
          <w:color w:val="000000" w:themeColor="text1"/>
          <w:sz w:val="24"/>
          <w:szCs w:val="24"/>
        </w:rPr>
        <w:t xml:space="preserve"> growth,</w:t>
      </w:r>
      <w:r w:rsidR="003A38B7" w:rsidRPr="00C748C8">
        <w:rPr>
          <w:rFonts w:ascii="Times New Roman" w:eastAsia="Calibri" w:hAnsi="Times New Roman" w:cs="Times New Roman"/>
          <w:color w:val="000000" w:themeColor="text1"/>
          <w:sz w:val="24"/>
          <w:szCs w:val="24"/>
        </w:rPr>
        <w:t xml:space="preserve"> performance,</w:t>
      </w:r>
      <w:r w:rsidR="00F77D08" w:rsidRPr="00C748C8">
        <w:rPr>
          <w:rFonts w:ascii="Times New Roman" w:eastAsia="Calibri" w:hAnsi="Times New Roman" w:cs="Times New Roman"/>
          <w:color w:val="000000" w:themeColor="text1"/>
          <w:sz w:val="24"/>
          <w:szCs w:val="24"/>
        </w:rPr>
        <w:t xml:space="preserve"> and firm value</w:t>
      </w:r>
      <w:r w:rsidR="003A38B7" w:rsidRPr="00C748C8">
        <w:rPr>
          <w:rFonts w:ascii="Times New Roman" w:eastAsia="Calibri" w:hAnsi="Times New Roman" w:cs="Times New Roman"/>
          <w:color w:val="000000" w:themeColor="text1"/>
          <w:sz w:val="24"/>
          <w:szCs w:val="24"/>
        </w:rPr>
        <w:t xml:space="preserve"> while relegating the effects of big data on first-level organizational outcomes such as organizational legitimacy.</w:t>
      </w:r>
      <w:r w:rsidR="00FF39F6" w:rsidRPr="00C748C8">
        <w:rPr>
          <w:rFonts w:ascii="Times New Roman" w:eastAsia="Calibri" w:hAnsi="Times New Roman" w:cs="Times New Roman"/>
          <w:color w:val="000000" w:themeColor="text1"/>
          <w:sz w:val="24"/>
          <w:szCs w:val="24"/>
        </w:rPr>
        <w:t xml:space="preserve"> </w:t>
      </w:r>
      <w:r w:rsidR="003A38B7" w:rsidRPr="00C748C8">
        <w:rPr>
          <w:rFonts w:ascii="Times New Roman" w:eastAsia="Calibri" w:hAnsi="Times New Roman" w:cs="Times New Roman"/>
          <w:color w:val="000000" w:themeColor="text1"/>
          <w:sz w:val="24"/>
          <w:szCs w:val="24"/>
        </w:rPr>
        <w:t xml:space="preserve">This problem limits our </w:t>
      </w:r>
      <w:r w:rsidR="00EB5539" w:rsidRPr="00C748C8">
        <w:rPr>
          <w:rFonts w:ascii="Times New Roman" w:eastAsia="Calibri" w:hAnsi="Times New Roman" w:cs="Times New Roman"/>
          <w:color w:val="000000" w:themeColor="text1"/>
          <w:sz w:val="24"/>
          <w:szCs w:val="24"/>
        </w:rPr>
        <w:t xml:space="preserve">comprehensive </w:t>
      </w:r>
      <w:r w:rsidR="003A38B7" w:rsidRPr="00C748C8">
        <w:rPr>
          <w:rFonts w:ascii="Times New Roman" w:eastAsia="Calibri" w:hAnsi="Times New Roman" w:cs="Times New Roman"/>
          <w:color w:val="000000" w:themeColor="text1"/>
          <w:sz w:val="24"/>
          <w:szCs w:val="24"/>
        </w:rPr>
        <w:t>understanding of big data</w:t>
      </w:r>
      <w:r w:rsidR="004B6D8C" w:rsidRPr="00C748C8">
        <w:rPr>
          <w:rFonts w:ascii="Times New Roman" w:eastAsia="Calibri" w:hAnsi="Times New Roman" w:cs="Times New Roman"/>
          <w:color w:val="000000" w:themeColor="text1"/>
          <w:sz w:val="24"/>
          <w:szCs w:val="24"/>
        </w:rPr>
        <w:t>'s</w:t>
      </w:r>
      <w:r w:rsidR="003A38B7" w:rsidRPr="00C748C8">
        <w:rPr>
          <w:rFonts w:ascii="Times New Roman" w:eastAsia="Calibri" w:hAnsi="Times New Roman" w:cs="Times New Roman"/>
          <w:color w:val="000000" w:themeColor="text1"/>
          <w:sz w:val="24"/>
          <w:szCs w:val="24"/>
        </w:rPr>
        <w:t xml:space="preserve"> effects on </w:t>
      </w:r>
      <w:r w:rsidR="00EB5539" w:rsidRPr="00C748C8">
        <w:rPr>
          <w:rFonts w:ascii="Times New Roman" w:eastAsia="Calibri" w:hAnsi="Times New Roman" w:cs="Times New Roman"/>
          <w:color w:val="000000" w:themeColor="text1"/>
          <w:sz w:val="24"/>
          <w:szCs w:val="24"/>
        </w:rPr>
        <w:t xml:space="preserve">organizational decisions. </w:t>
      </w:r>
      <w:r w:rsidR="0051704F" w:rsidRPr="00C748C8">
        <w:rPr>
          <w:rFonts w:ascii="Times New Roman" w:eastAsia="Calibri" w:hAnsi="Times New Roman" w:cs="Times New Roman"/>
          <w:color w:val="000000" w:themeColor="text1"/>
          <w:sz w:val="24"/>
          <w:szCs w:val="24"/>
        </w:rPr>
        <w:t>T</w:t>
      </w:r>
      <w:r w:rsidR="000B3231" w:rsidRPr="00C748C8">
        <w:rPr>
          <w:rFonts w:ascii="Times New Roman" w:eastAsia="Calibri" w:hAnsi="Times New Roman" w:cs="Times New Roman"/>
          <w:color w:val="000000" w:themeColor="text1"/>
          <w:sz w:val="24"/>
          <w:szCs w:val="24"/>
        </w:rPr>
        <w:t>he significance of</w:t>
      </w:r>
      <w:r w:rsidR="00E2283F" w:rsidRPr="00C748C8">
        <w:rPr>
          <w:rFonts w:ascii="Times New Roman" w:eastAsia="Calibri" w:hAnsi="Times New Roman" w:cs="Times New Roman"/>
          <w:color w:val="000000" w:themeColor="text1"/>
          <w:sz w:val="24"/>
          <w:szCs w:val="24"/>
        </w:rPr>
        <w:t xml:space="preserve"> organizational legitimacy</w:t>
      </w:r>
      <w:r w:rsidR="004640E7" w:rsidRPr="00C748C8">
        <w:rPr>
          <w:rFonts w:ascii="Times New Roman" w:eastAsia="Calibri" w:hAnsi="Times New Roman" w:cs="Times New Roman"/>
          <w:color w:val="000000" w:themeColor="text1"/>
          <w:sz w:val="24"/>
          <w:szCs w:val="24"/>
        </w:rPr>
        <w:t xml:space="preserve"> </w:t>
      </w:r>
      <w:r w:rsidR="0051704F" w:rsidRPr="00C748C8">
        <w:rPr>
          <w:rFonts w:ascii="Times New Roman" w:eastAsia="Calibri" w:hAnsi="Times New Roman" w:cs="Times New Roman"/>
          <w:color w:val="000000" w:themeColor="text1"/>
          <w:sz w:val="24"/>
          <w:szCs w:val="24"/>
        </w:rPr>
        <w:t xml:space="preserve">cannot be </w:t>
      </w:r>
      <w:r w:rsidR="000B3231" w:rsidRPr="00C748C8">
        <w:rPr>
          <w:rFonts w:ascii="Times New Roman" w:eastAsia="Calibri" w:hAnsi="Times New Roman" w:cs="Times New Roman"/>
          <w:color w:val="000000" w:themeColor="text1"/>
          <w:sz w:val="24"/>
          <w:szCs w:val="24"/>
        </w:rPr>
        <w:t xml:space="preserve">ignored </w:t>
      </w:r>
      <w:r w:rsidR="004640E7" w:rsidRPr="00C748C8">
        <w:rPr>
          <w:rFonts w:ascii="Times New Roman" w:eastAsia="Calibri" w:hAnsi="Times New Roman" w:cs="Times New Roman"/>
          <w:color w:val="000000" w:themeColor="text1"/>
          <w:sz w:val="24"/>
          <w:szCs w:val="24"/>
        </w:rPr>
        <w:t>as it is a precondition for the continuous flow of resources and the sustained support by the firm’s constituents (Palazzo and Scherer, 2006)</w:t>
      </w:r>
      <w:r w:rsidR="0051704F" w:rsidRPr="00C748C8">
        <w:rPr>
          <w:rFonts w:ascii="Times New Roman" w:eastAsia="Calibri" w:hAnsi="Times New Roman" w:cs="Times New Roman"/>
          <w:color w:val="000000" w:themeColor="text1"/>
          <w:sz w:val="24"/>
          <w:szCs w:val="24"/>
        </w:rPr>
        <w:t>. T</w:t>
      </w:r>
      <w:r w:rsidR="000B3231" w:rsidRPr="00C748C8">
        <w:rPr>
          <w:rFonts w:ascii="Times New Roman" w:eastAsia="Calibri" w:hAnsi="Times New Roman" w:cs="Times New Roman"/>
          <w:color w:val="000000" w:themeColor="text1"/>
          <w:sz w:val="24"/>
          <w:szCs w:val="24"/>
        </w:rPr>
        <w:t>herefore</w:t>
      </w:r>
      <w:r w:rsidR="0051704F" w:rsidRPr="00C748C8">
        <w:rPr>
          <w:rFonts w:ascii="Times New Roman" w:eastAsia="Calibri" w:hAnsi="Times New Roman" w:cs="Times New Roman"/>
          <w:color w:val="000000" w:themeColor="text1"/>
          <w:sz w:val="24"/>
          <w:szCs w:val="24"/>
        </w:rPr>
        <w:t xml:space="preserve">, </w:t>
      </w:r>
      <w:r w:rsidR="0051704F" w:rsidRPr="00C748C8">
        <w:rPr>
          <w:rFonts w:ascii="Times New Roman" w:eastAsia="Calibri" w:hAnsi="Times New Roman" w:cs="Times New Roman"/>
          <w:color w:val="000000" w:themeColor="text1"/>
          <w:sz w:val="24"/>
          <w:szCs w:val="24"/>
        </w:rPr>
        <w:lastRenderedPageBreak/>
        <w:t>understanding the usefulness</w:t>
      </w:r>
      <w:r w:rsidR="003A38B7" w:rsidRPr="00C748C8">
        <w:rPr>
          <w:rFonts w:ascii="Times New Roman" w:eastAsia="Calibri" w:hAnsi="Times New Roman" w:cs="Times New Roman"/>
          <w:color w:val="000000" w:themeColor="text1"/>
          <w:sz w:val="24"/>
          <w:szCs w:val="24"/>
        </w:rPr>
        <w:t xml:space="preserve"> of big data </w:t>
      </w:r>
      <w:r w:rsidR="0051704F" w:rsidRPr="00C748C8">
        <w:rPr>
          <w:rFonts w:ascii="Times New Roman" w:eastAsia="Calibri" w:hAnsi="Times New Roman" w:cs="Times New Roman"/>
          <w:color w:val="000000" w:themeColor="text1"/>
          <w:sz w:val="24"/>
          <w:szCs w:val="24"/>
        </w:rPr>
        <w:t>in establishing and maintaining</w:t>
      </w:r>
      <w:r w:rsidR="003A38B7" w:rsidRPr="00C748C8">
        <w:rPr>
          <w:rFonts w:ascii="Times New Roman" w:eastAsia="Calibri" w:hAnsi="Times New Roman" w:cs="Times New Roman"/>
          <w:color w:val="000000" w:themeColor="text1"/>
          <w:sz w:val="24"/>
          <w:szCs w:val="24"/>
        </w:rPr>
        <w:t xml:space="preserve"> </w:t>
      </w:r>
      <w:r w:rsidR="00D86474" w:rsidRPr="00C748C8">
        <w:rPr>
          <w:rFonts w:ascii="Times New Roman" w:eastAsia="Calibri" w:hAnsi="Times New Roman" w:cs="Times New Roman"/>
          <w:color w:val="000000" w:themeColor="text1"/>
          <w:sz w:val="24"/>
          <w:szCs w:val="24"/>
        </w:rPr>
        <w:t xml:space="preserve">firm legitimacy </w:t>
      </w:r>
      <w:r w:rsidR="0051704F" w:rsidRPr="00C748C8">
        <w:rPr>
          <w:rFonts w:ascii="Times New Roman" w:eastAsia="Calibri" w:hAnsi="Times New Roman" w:cs="Times New Roman"/>
          <w:color w:val="000000" w:themeColor="text1"/>
          <w:sz w:val="24"/>
          <w:szCs w:val="24"/>
        </w:rPr>
        <w:t>enable</w:t>
      </w:r>
      <w:r w:rsidR="004B6D8C" w:rsidRPr="00C748C8">
        <w:rPr>
          <w:rFonts w:ascii="Times New Roman" w:eastAsia="Calibri" w:hAnsi="Times New Roman" w:cs="Times New Roman"/>
          <w:color w:val="000000" w:themeColor="text1"/>
          <w:sz w:val="24"/>
          <w:szCs w:val="24"/>
        </w:rPr>
        <w:t>s</w:t>
      </w:r>
      <w:r w:rsidR="0051704F" w:rsidRPr="00C748C8">
        <w:rPr>
          <w:rFonts w:ascii="Times New Roman" w:eastAsia="Calibri" w:hAnsi="Times New Roman" w:cs="Times New Roman"/>
          <w:color w:val="000000" w:themeColor="text1"/>
          <w:sz w:val="24"/>
          <w:szCs w:val="24"/>
        </w:rPr>
        <w:t xml:space="preserve"> us to</w:t>
      </w:r>
      <w:r w:rsidR="00D86474" w:rsidRPr="00C748C8">
        <w:rPr>
          <w:rFonts w:ascii="Times New Roman" w:eastAsia="Calibri" w:hAnsi="Times New Roman" w:cs="Times New Roman"/>
          <w:color w:val="000000" w:themeColor="text1"/>
          <w:sz w:val="24"/>
          <w:szCs w:val="24"/>
        </w:rPr>
        <w:t xml:space="preserve"> </w:t>
      </w:r>
      <w:r w:rsidR="0051704F" w:rsidRPr="00C748C8">
        <w:rPr>
          <w:rFonts w:ascii="Times New Roman" w:eastAsia="Calibri" w:hAnsi="Times New Roman" w:cs="Times New Roman"/>
          <w:color w:val="000000" w:themeColor="text1"/>
          <w:sz w:val="24"/>
          <w:szCs w:val="24"/>
        </w:rPr>
        <w:t>understand</w:t>
      </w:r>
      <w:r w:rsidR="00D86474" w:rsidRPr="00C748C8">
        <w:rPr>
          <w:rFonts w:ascii="Times New Roman" w:eastAsia="Calibri" w:hAnsi="Times New Roman" w:cs="Times New Roman"/>
          <w:color w:val="000000" w:themeColor="text1"/>
          <w:sz w:val="24"/>
          <w:szCs w:val="24"/>
        </w:rPr>
        <w:t xml:space="preserve"> </w:t>
      </w:r>
      <w:r w:rsidR="0051704F" w:rsidRPr="00C748C8">
        <w:rPr>
          <w:rFonts w:ascii="Times New Roman" w:eastAsia="Calibri" w:hAnsi="Times New Roman" w:cs="Times New Roman"/>
          <w:color w:val="000000" w:themeColor="text1"/>
          <w:sz w:val="24"/>
          <w:szCs w:val="24"/>
        </w:rPr>
        <w:t>the role of data</w:t>
      </w:r>
      <w:r w:rsidR="004640E7" w:rsidRPr="00C748C8">
        <w:rPr>
          <w:rFonts w:ascii="Times New Roman" w:eastAsia="Calibri" w:hAnsi="Times New Roman" w:cs="Times New Roman"/>
          <w:color w:val="000000" w:themeColor="text1"/>
          <w:sz w:val="24"/>
          <w:szCs w:val="24"/>
        </w:rPr>
        <w:t xml:space="preserve"> (information)</w:t>
      </w:r>
      <w:r w:rsidR="00FF39F6" w:rsidRPr="00C748C8">
        <w:rPr>
          <w:rFonts w:ascii="Times New Roman" w:eastAsia="Calibri" w:hAnsi="Times New Roman" w:cs="Times New Roman"/>
          <w:color w:val="000000" w:themeColor="text1"/>
          <w:sz w:val="24"/>
          <w:szCs w:val="24"/>
        </w:rPr>
        <w:t xml:space="preserve"> in </w:t>
      </w:r>
      <w:r w:rsidR="00D86474" w:rsidRPr="00C748C8">
        <w:rPr>
          <w:rFonts w:ascii="Times New Roman" w:eastAsia="Calibri" w:hAnsi="Times New Roman" w:cs="Times New Roman"/>
          <w:color w:val="000000" w:themeColor="text1"/>
          <w:sz w:val="24"/>
          <w:szCs w:val="24"/>
        </w:rPr>
        <w:t>legitimation</w:t>
      </w:r>
      <w:r w:rsidR="00FF39F6" w:rsidRPr="00C748C8">
        <w:rPr>
          <w:rFonts w:ascii="Times New Roman" w:eastAsia="Calibri" w:hAnsi="Times New Roman" w:cs="Times New Roman"/>
          <w:color w:val="000000" w:themeColor="text1"/>
          <w:sz w:val="24"/>
          <w:szCs w:val="24"/>
        </w:rPr>
        <w:t xml:space="preserve"> strategy development and execution.</w:t>
      </w:r>
      <w:r w:rsidR="0051704F" w:rsidRPr="00C748C8">
        <w:rPr>
          <w:rFonts w:ascii="Times New Roman" w:eastAsia="Calibri" w:hAnsi="Times New Roman" w:cs="Times New Roman"/>
          <w:color w:val="000000" w:themeColor="text1"/>
          <w:sz w:val="24"/>
          <w:szCs w:val="24"/>
        </w:rPr>
        <w:t xml:space="preserve"> </w:t>
      </w:r>
    </w:p>
    <w:p w14:paraId="235E0156" w14:textId="36A80C6B" w:rsidR="00924337" w:rsidRPr="00C748C8" w:rsidRDefault="00924337"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ab/>
        <w:t xml:space="preserve">Pursing this line of reasoning, a few studies examine the effect of </w:t>
      </w:r>
      <w:r w:rsidR="00C35934" w:rsidRPr="00C748C8">
        <w:rPr>
          <w:rFonts w:ascii="Times New Roman" w:eastAsia="Calibri" w:hAnsi="Times New Roman" w:cs="Times New Roman"/>
          <w:color w:val="000000" w:themeColor="text1"/>
          <w:sz w:val="24"/>
          <w:szCs w:val="24"/>
        </w:rPr>
        <w:t>big data utilization</w:t>
      </w:r>
      <w:r w:rsidR="00717FC1" w:rsidRPr="00C748C8">
        <w:rPr>
          <w:rFonts w:ascii="Times New Roman" w:eastAsia="Calibri" w:hAnsi="Times New Roman" w:cs="Times New Roman"/>
          <w:color w:val="000000" w:themeColor="text1"/>
          <w:sz w:val="24"/>
          <w:szCs w:val="24"/>
        </w:rPr>
        <w:t xml:space="preserve"> on </w:t>
      </w:r>
      <w:r w:rsidR="00C35934" w:rsidRPr="00C748C8">
        <w:rPr>
          <w:rFonts w:ascii="Times New Roman" w:eastAsia="Calibri" w:hAnsi="Times New Roman" w:cs="Times New Roman"/>
          <w:color w:val="000000" w:themeColor="text1"/>
          <w:sz w:val="24"/>
          <w:szCs w:val="24"/>
        </w:rPr>
        <w:t>firm legitimacy</w:t>
      </w:r>
      <w:r w:rsidR="00717FC1" w:rsidRPr="00C748C8">
        <w:rPr>
          <w:rFonts w:ascii="Times New Roman" w:eastAsia="Calibri" w:hAnsi="Times New Roman" w:cs="Times New Roman"/>
          <w:color w:val="000000" w:themeColor="text1"/>
          <w:sz w:val="24"/>
          <w:szCs w:val="24"/>
        </w:rPr>
        <w:t xml:space="preserve">. </w:t>
      </w:r>
      <w:r w:rsidR="00C413B4" w:rsidRPr="00C748C8">
        <w:rPr>
          <w:rFonts w:ascii="Times New Roman" w:eastAsia="Calibri" w:hAnsi="Times New Roman" w:cs="Times New Roman"/>
          <w:color w:val="000000" w:themeColor="text1"/>
          <w:sz w:val="24"/>
          <w:szCs w:val="24"/>
        </w:rPr>
        <w:t xml:space="preserve">For example, </w:t>
      </w:r>
      <w:r w:rsidR="00717FC1" w:rsidRPr="00C748C8">
        <w:rPr>
          <w:rFonts w:ascii="Times New Roman" w:eastAsia="Calibri" w:hAnsi="Times New Roman" w:cs="Times New Roman"/>
          <w:color w:val="000000" w:themeColor="text1"/>
          <w:sz w:val="24"/>
          <w:szCs w:val="24"/>
        </w:rPr>
        <w:t xml:space="preserve">Young and Ji (2017) </w:t>
      </w:r>
      <w:r w:rsidR="00C35934" w:rsidRPr="00C748C8">
        <w:rPr>
          <w:rFonts w:ascii="Times New Roman" w:eastAsia="Calibri" w:hAnsi="Times New Roman" w:cs="Times New Roman"/>
          <w:color w:val="000000" w:themeColor="text1"/>
          <w:sz w:val="24"/>
          <w:szCs w:val="24"/>
        </w:rPr>
        <w:t xml:space="preserve">interpret </w:t>
      </w:r>
      <w:r w:rsidR="00717FC1" w:rsidRPr="00C748C8">
        <w:rPr>
          <w:rFonts w:ascii="Times New Roman" w:eastAsia="Calibri" w:hAnsi="Times New Roman" w:cs="Times New Roman"/>
          <w:color w:val="000000" w:themeColor="text1"/>
          <w:sz w:val="24"/>
          <w:szCs w:val="24"/>
        </w:rPr>
        <w:t>information dissemination of corporate social initiatives on Facebook</w:t>
      </w:r>
      <w:r w:rsidR="00C35934" w:rsidRPr="00C748C8">
        <w:rPr>
          <w:rFonts w:ascii="Times New Roman" w:eastAsia="Calibri" w:hAnsi="Times New Roman" w:cs="Times New Roman"/>
          <w:color w:val="000000" w:themeColor="text1"/>
          <w:sz w:val="24"/>
          <w:szCs w:val="24"/>
        </w:rPr>
        <w:t xml:space="preserve"> as a proxy of</w:t>
      </w:r>
      <w:r w:rsidRPr="00C748C8">
        <w:rPr>
          <w:rFonts w:ascii="Times New Roman" w:eastAsia="Calibri" w:hAnsi="Times New Roman" w:cs="Times New Roman"/>
          <w:color w:val="000000" w:themeColor="text1"/>
          <w:sz w:val="24"/>
          <w:szCs w:val="24"/>
        </w:rPr>
        <w:t xml:space="preserve"> </w:t>
      </w:r>
      <w:r w:rsidR="00717FC1" w:rsidRPr="00C748C8">
        <w:rPr>
          <w:rFonts w:ascii="Times New Roman" w:eastAsia="Calibri" w:hAnsi="Times New Roman" w:cs="Times New Roman"/>
          <w:color w:val="000000" w:themeColor="text1"/>
          <w:sz w:val="24"/>
          <w:szCs w:val="24"/>
        </w:rPr>
        <w:t>firm legitimacy</w:t>
      </w:r>
      <w:r w:rsidRPr="00C748C8">
        <w:rPr>
          <w:rFonts w:ascii="Times New Roman" w:eastAsia="Calibri" w:hAnsi="Times New Roman" w:cs="Times New Roman"/>
          <w:color w:val="000000" w:themeColor="text1"/>
          <w:sz w:val="24"/>
          <w:szCs w:val="24"/>
        </w:rPr>
        <w:t xml:space="preserve"> and examine its effect on </w:t>
      </w:r>
      <w:r w:rsidR="00C35934" w:rsidRPr="00C748C8">
        <w:rPr>
          <w:rFonts w:ascii="Times New Roman" w:eastAsia="Calibri" w:hAnsi="Times New Roman" w:cs="Times New Roman"/>
          <w:color w:val="000000" w:themeColor="text1"/>
          <w:sz w:val="24"/>
          <w:szCs w:val="24"/>
        </w:rPr>
        <w:t xml:space="preserve">cross-sector </w:t>
      </w:r>
      <w:r w:rsidR="00717FC1" w:rsidRPr="00C748C8">
        <w:rPr>
          <w:rFonts w:ascii="Times New Roman" w:eastAsia="Calibri" w:hAnsi="Times New Roman" w:cs="Times New Roman"/>
          <w:color w:val="000000" w:themeColor="text1"/>
          <w:sz w:val="24"/>
          <w:szCs w:val="24"/>
        </w:rPr>
        <w:t xml:space="preserve">strategic formation in addressing </w:t>
      </w:r>
      <w:r w:rsidR="00075D2E" w:rsidRPr="00C748C8">
        <w:rPr>
          <w:rFonts w:ascii="Times New Roman" w:eastAsia="Calibri" w:hAnsi="Times New Roman" w:cs="Times New Roman"/>
          <w:color w:val="000000" w:themeColor="text1"/>
          <w:sz w:val="24"/>
          <w:szCs w:val="24"/>
        </w:rPr>
        <w:t>social</w:t>
      </w:r>
      <w:r w:rsidR="00717FC1" w:rsidRPr="00C748C8">
        <w:rPr>
          <w:rFonts w:ascii="Times New Roman" w:eastAsia="Calibri" w:hAnsi="Times New Roman" w:cs="Times New Roman"/>
          <w:color w:val="000000" w:themeColor="text1"/>
          <w:sz w:val="24"/>
          <w:szCs w:val="24"/>
        </w:rPr>
        <w:t xml:space="preserve"> development issues in </w:t>
      </w:r>
      <w:r w:rsidR="004B6D8C" w:rsidRPr="00C748C8">
        <w:rPr>
          <w:rFonts w:ascii="Times New Roman" w:eastAsia="Calibri" w:hAnsi="Times New Roman" w:cs="Times New Roman"/>
          <w:color w:val="000000" w:themeColor="text1"/>
          <w:sz w:val="24"/>
          <w:szCs w:val="24"/>
        </w:rPr>
        <w:t xml:space="preserve">the </w:t>
      </w:r>
      <w:r w:rsidR="00717FC1" w:rsidRPr="00C748C8">
        <w:rPr>
          <w:rFonts w:ascii="Times New Roman" w:eastAsia="Calibri" w:hAnsi="Times New Roman" w:cs="Times New Roman"/>
          <w:color w:val="000000" w:themeColor="text1"/>
          <w:sz w:val="24"/>
          <w:szCs w:val="24"/>
        </w:rPr>
        <w:t>US</w:t>
      </w:r>
      <w:r w:rsidRPr="00C748C8">
        <w:rPr>
          <w:rFonts w:ascii="Times New Roman" w:eastAsia="Calibri" w:hAnsi="Times New Roman" w:cs="Times New Roman"/>
          <w:color w:val="000000" w:themeColor="text1"/>
          <w:sz w:val="24"/>
          <w:szCs w:val="24"/>
        </w:rPr>
        <w:t xml:space="preserve">. Their results show that </w:t>
      </w:r>
      <w:r w:rsidR="00075D2E" w:rsidRPr="00C748C8">
        <w:rPr>
          <w:rFonts w:ascii="Times New Roman" w:eastAsia="Calibri" w:hAnsi="Times New Roman" w:cs="Times New Roman"/>
          <w:color w:val="000000" w:themeColor="text1"/>
          <w:sz w:val="24"/>
          <w:szCs w:val="24"/>
        </w:rPr>
        <w:t>firms’ cross-</w:t>
      </w:r>
      <w:r w:rsidR="00717FC1" w:rsidRPr="00C748C8">
        <w:rPr>
          <w:rFonts w:ascii="Times New Roman" w:eastAsia="Calibri" w:hAnsi="Times New Roman" w:cs="Times New Roman"/>
          <w:color w:val="000000" w:themeColor="text1"/>
          <w:sz w:val="24"/>
          <w:szCs w:val="24"/>
        </w:rPr>
        <w:t>sectoral ties formation is dependent on firm legitimacy</w:t>
      </w:r>
      <w:r w:rsidRPr="00C748C8">
        <w:rPr>
          <w:rFonts w:ascii="Times New Roman" w:eastAsia="Calibri" w:hAnsi="Times New Roman" w:cs="Times New Roman"/>
          <w:color w:val="000000" w:themeColor="text1"/>
          <w:sz w:val="24"/>
          <w:szCs w:val="24"/>
        </w:rPr>
        <w:t xml:space="preserve">. </w:t>
      </w:r>
      <w:r w:rsidR="00C35934" w:rsidRPr="00C748C8">
        <w:rPr>
          <w:rFonts w:ascii="Times New Roman" w:eastAsia="Calibri" w:hAnsi="Times New Roman" w:cs="Times New Roman"/>
          <w:color w:val="000000" w:themeColor="text1"/>
          <w:sz w:val="24"/>
          <w:szCs w:val="24"/>
        </w:rPr>
        <w:t>Cillo et al.</w:t>
      </w:r>
      <w:r w:rsidRPr="00C748C8">
        <w:rPr>
          <w:rFonts w:ascii="Times New Roman" w:eastAsia="Calibri" w:hAnsi="Times New Roman" w:cs="Times New Roman"/>
          <w:color w:val="000000" w:themeColor="text1"/>
          <w:sz w:val="24"/>
          <w:szCs w:val="24"/>
        </w:rPr>
        <w:t xml:space="preserve"> (2019) </w:t>
      </w:r>
      <w:r w:rsidR="00C35934" w:rsidRPr="00C748C8">
        <w:rPr>
          <w:rFonts w:ascii="Times New Roman" w:eastAsia="Calibri" w:hAnsi="Times New Roman" w:cs="Times New Roman"/>
          <w:color w:val="000000" w:themeColor="text1"/>
          <w:sz w:val="24"/>
          <w:szCs w:val="24"/>
        </w:rPr>
        <w:t>examine how big data utilization prevent</w:t>
      </w:r>
      <w:r w:rsidR="004B6D8C" w:rsidRPr="00C748C8">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w:t>
      </w:r>
      <w:r w:rsidR="00C35934" w:rsidRPr="00C748C8">
        <w:rPr>
          <w:rFonts w:ascii="Times New Roman" w:eastAsia="Calibri" w:hAnsi="Times New Roman" w:cs="Times New Roman"/>
          <w:color w:val="000000" w:themeColor="text1"/>
          <w:sz w:val="24"/>
          <w:szCs w:val="24"/>
        </w:rPr>
        <w:t>organizational legitimacy damage</w:t>
      </w:r>
      <w:r w:rsidRPr="00C748C8">
        <w:rPr>
          <w:rFonts w:ascii="Times New Roman" w:eastAsia="Calibri" w:hAnsi="Times New Roman" w:cs="Times New Roman"/>
          <w:color w:val="000000" w:themeColor="text1"/>
          <w:sz w:val="24"/>
          <w:szCs w:val="24"/>
        </w:rPr>
        <w:t xml:space="preserve"> in </w:t>
      </w:r>
      <w:r w:rsidR="00C35934" w:rsidRPr="00C748C8">
        <w:rPr>
          <w:rFonts w:ascii="Times New Roman" w:eastAsia="Calibri" w:hAnsi="Times New Roman" w:cs="Times New Roman"/>
          <w:color w:val="000000" w:themeColor="text1"/>
          <w:sz w:val="24"/>
          <w:szCs w:val="24"/>
        </w:rPr>
        <w:t>three Italian tourism firms</w:t>
      </w:r>
      <w:r w:rsidRPr="00C748C8">
        <w:rPr>
          <w:rFonts w:ascii="Times New Roman" w:eastAsia="Calibri" w:hAnsi="Times New Roman" w:cs="Times New Roman"/>
          <w:color w:val="000000" w:themeColor="text1"/>
          <w:sz w:val="24"/>
          <w:szCs w:val="24"/>
        </w:rPr>
        <w:t xml:space="preserve">. </w:t>
      </w:r>
      <w:r w:rsidR="002559E2" w:rsidRPr="00C748C8">
        <w:rPr>
          <w:rFonts w:ascii="Times New Roman" w:eastAsia="Calibri" w:hAnsi="Times New Roman" w:cs="Times New Roman"/>
          <w:color w:val="000000" w:themeColor="text1"/>
          <w:sz w:val="24"/>
          <w:szCs w:val="24"/>
        </w:rPr>
        <w:t xml:space="preserve">Using a case study approach, they observe that big data not only protects organizational online legitimacy but also increases the competitiveness of niche tourism destinations. </w:t>
      </w:r>
      <w:r w:rsidR="003D3A0A" w:rsidRPr="00C748C8">
        <w:rPr>
          <w:rFonts w:ascii="Times New Roman" w:eastAsia="Calibri" w:hAnsi="Times New Roman" w:cs="Times New Roman"/>
          <w:color w:val="000000" w:themeColor="text1"/>
          <w:sz w:val="24"/>
          <w:szCs w:val="24"/>
        </w:rPr>
        <w:t>In related work</w:t>
      </w:r>
      <w:r w:rsidRPr="00C748C8">
        <w:rPr>
          <w:rFonts w:ascii="Times New Roman" w:eastAsia="Calibri" w:hAnsi="Times New Roman" w:cs="Times New Roman"/>
          <w:color w:val="000000" w:themeColor="text1"/>
          <w:sz w:val="24"/>
          <w:szCs w:val="24"/>
        </w:rPr>
        <w:t xml:space="preserve">, </w:t>
      </w:r>
      <w:r w:rsidR="0060541D" w:rsidRPr="00C748C8">
        <w:rPr>
          <w:rFonts w:ascii="Times New Roman" w:eastAsia="Calibri" w:hAnsi="Times New Roman" w:cs="Times New Roman"/>
          <w:color w:val="000000" w:themeColor="text1"/>
          <w:sz w:val="24"/>
          <w:szCs w:val="24"/>
        </w:rPr>
        <w:t xml:space="preserve">Westermann and </w:t>
      </w:r>
      <w:proofErr w:type="spellStart"/>
      <w:r w:rsidR="0060541D" w:rsidRPr="00C748C8">
        <w:rPr>
          <w:rFonts w:ascii="Times New Roman" w:eastAsia="Calibri" w:hAnsi="Times New Roman" w:cs="Times New Roman"/>
          <w:color w:val="000000" w:themeColor="text1"/>
          <w:sz w:val="24"/>
          <w:szCs w:val="24"/>
        </w:rPr>
        <w:t>Forthmann</w:t>
      </w:r>
      <w:proofErr w:type="spellEnd"/>
      <w:r w:rsidR="0060541D" w:rsidRPr="00C748C8">
        <w:rPr>
          <w:rFonts w:ascii="Times New Roman" w:eastAsia="Calibri" w:hAnsi="Times New Roman" w:cs="Times New Roman"/>
          <w:color w:val="000000" w:themeColor="text1"/>
          <w:sz w:val="24"/>
          <w:szCs w:val="24"/>
        </w:rPr>
        <w:t xml:space="preserve"> (2020) </w:t>
      </w:r>
      <w:r w:rsidR="003D3A0A" w:rsidRPr="00C748C8">
        <w:rPr>
          <w:rFonts w:ascii="Times New Roman" w:eastAsia="Calibri" w:hAnsi="Times New Roman" w:cs="Times New Roman"/>
          <w:color w:val="000000" w:themeColor="text1"/>
          <w:sz w:val="24"/>
          <w:szCs w:val="24"/>
        </w:rPr>
        <w:t xml:space="preserve">examine how </w:t>
      </w:r>
      <w:r w:rsidR="0060541D" w:rsidRPr="00C748C8">
        <w:rPr>
          <w:rFonts w:ascii="Times New Roman" w:eastAsia="Calibri" w:hAnsi="Times New Roman" w:cs="Times New Roman"/>
          <w:color w:val="000000" w:themeColor="text1"/>
          <w:sz w:val="24"/>
          <w:szCs w:val="24"/>
        </w:rPr>
        <w:t xml:space="preserve">online </w:t>
      </w:r>
      <w:r w:rsidR="00075D2E" w:rsidRPr="00C748C8">
        <w:rPr>
          <w:rFonts w:ascii="Times New Roman" w:eastAsia="Calibri" w:hAnsi="Times New Roman" w:cs="Times New Roman"/>
          <w:color w:val="000000" w:themeColor="text1"/>
          <w:sz w:val="24"/>
          <w:szCs w:val="24"/>
        </w:rPr>
        <w:t xml:space="preserve">feedback </w:t>
      </w:r>
      <w:r w:rsidR="0082297B">
        <w:rPr>
          <w:rFonts w:ascii="Times New Roman" w:eastAsia="Calibri" w:hAnsi="Times New Roman" w:cs="Times New Roman"/>
          <w:color w:val="000000" w:themeColor="text1"/>
          <w:sz w:val="24"/>
          <w:szCs w:val="24"/>
        </w:rPr>
        <w:t>from</w:t>
      </w:r>
      <w:r w:rsidR="0082297B" w:rsidRPr="00C748C8">
        <w:rPr>
          <w:rFonts w:ascii="Times New Roman" w:eastAsia="Calibri" w:hAnsi="Times New Roman" w:cs="Times New Roman"/>
          <w:color w:val="000000" w:themeColor="text1"/>
          <w:sz w:val="24"/>
          <w:szCs w:val="24"/>
        </w:rPr>
        <w:t xml:space="preserve"> </w:t>
      </w:r>
      <w:r w:rsidR="00075D2E" w:rsidRPr="00C748C8">
        <w:rPr>
          <w:rFonts w:ascii="Times New Roman" w:eastAsia="Calibri" w:hAnsi="Times New Roman" w:cs="Times New Roman"/>
          <w:color w:val="000000" w:themeColor="text1"/>
          <w:sz w:val="24"/>
          <w:szCs w:val="24"/>
        </w:rPr>
        <w:t>consumers</w:t>
      </w:r>
      <w:r w:rsidR="0060541D" w:rsidRPr="00C748C8">
        <w:rPr>
          <w:rFonts w:ascii="Times New Roman" w:eastAsia="Calibri" w:hAnsi="Times New Roman" w:cs="Times New Roman"/>
          <w:color w:val="000000" w:themeColor="text1"/>
          <w:sz w:val="24"/>
          <w:szCs w:val="24"/>
        </w:rPr>
        <w:t xml:space="preserve"> </w:t>
      </w:r>
      <w:r w:rsidR="0082297B">
        <w:rPr>
          <w:rFonts w:ascii="Times New Roman" w:eastAsia="Calibri" w:hAnsi="Times New Roman" w:cs="Times New Roman"/>
          <w:color w:val="000000" w:themeColor="text1"/>
          <w:sz w:val="24"/>
          <w:szCs w:val="24"/>
        </w:rPr>
        <w:t>o</w:t>
      </w:r>
      <w:r w:rsidR="0082297B" w:rsidRPr="00C748C8">
        <w:rPr>
          <w:rFonts w:ascii="Times New Roman" w:eastAsia="Calibri" w:hAnsi="Times New Roman" w:cs="Times New Roman"/>
          <w:color w:val="000000" w:themeColor="text1"/>
          <w:sz w:val="24"/>
          <w:szCs w:val="24"/>
        </w:rPr>
        <w:t xml:space="preserve">n </w:t>
      </w:r>
      <w:r w:rsidR="00075D2E" w:rsidRPr="00C748C8">
        <w:rPr>
          <w:rFonts w:ascii="Times New Roman" w:eastAsia="Calibri" w:hAnsi="Times New Roman" w:cs="Times New Roman"/>
          <w:color w:val="000000" w:themeColor="text1"/>
          <w:sz w:val="24"/>
          <w:szCs w:val="24"/>
        </w:rPr>
        <w:t>social media platforms</w:t>
      </w:r>
      <w:r w:rsidR="003D3A0A" w:rsidRPr="00C748C8">
        <w:rPr>
          <w:rFonts w:ascii="Times New Roman" w:eastAsia="Calibri" w:hAnsi="Times New Roman" w:cs="Times New Roman"/>
          <w:color w:val="000000" w:themeColor="text1"/>
          <w:sz w:val="24"/>
          <w:szCs w:val="24"/>
        </w:rPr>
        <w:t xml:space="preserve"> can be </w:t>
      </w:r>
      <w:r w:rsidR="00075D2E" w:rsidRPr="00C748C8">
        <w:rPr>
          <w:rFonts w:ascii="Times New Roman" w:eastAsia="Calibri" w:hAnsi="Times New Roman" w:cs="Times New Roman"/>
          <w:color w:val="000000" w:themeColor="text1"/>
          <w:sz w:val="24"/>
          <w:szCs w:val="24"/>
        </w:rPr>
        <w:t>utilized</w:t>
      </w:r>
      <w:r w:rsidR="003D3A0A" w:rsidRPr="00C748C8">
        <w:rPr>
          <w:rFonts w:ascii="Times New Roman" w:eastAsia="Calibri" w:hAnsi="Times New Roman" w:cs="Times New Roman"/>
          <w:color w:val="000000" w:themeColor="text1"/>
          <w:sz w:val="24"/>
          <w:szCs w:val="24"/>
        </w:rPr>
        <w:t xml:space="preserve"> for reputation</w:t>
      </w:r>
      <w:r w:rsidR="0060541D" w:rsidRPr="00C748C8">
        <w:rPr>
          <w:rFonts w:ascii="Times New Roman" w:eastAsia="Calibri" w:hAnsi="Times New Roman" w:cs="Times New Roman"/>
          <w:color w:val="000000" w:themeColor="text1"/>
          <w:sz w:val="24"/>
          <w:szCs w:val="24"/>
        </w:rPr>
        <w:t xml:space="preserve"> </w:t>
      </w:r>
      <w:r w:rsidR="00075D2E" w:rsidRPr="00C748C8">
        <w:rPr>
          <w:rFonts w:ascii="Times New Roman" w:eastAsia="Calibri" w:hAnsi="Times New Roman" w:cs="Times New Roman"/>
          <w:color w:val="000000" w:themeColor="text1"/>
          <w:sz w:val="24"/>
          <w:szCs w:val="24"/>
        </w:rPr>
        <w:t>building</w:t>
      </w:r>
      <w:r w:rsidR="003D3A0A" w:rsidRPr="00C748C8">
        <w:rPr>
          <w:rFonts w:ascii="Times New Roman" w:eastAsia="Calibri" w:hAnsi="Times New Roman" w:cs="Times New Roman"/>
          <w:color w:val="000000" w:themeColor="text1"/>
          <w:sz w:val="24"/>
          <w:szCs w:val="24"/>
        </w:rPr>
        <w:t xml:space="preserve"> among German firms. They find that firm</w:t>
      </w:r>
      <w:r w:rsidR="000B0363" w:rsidRPr="00C748C8">
        <w:rPr>
          <w:rFonts w:ascii="Times New Roman" w:eastAsia="Calibri" w:hAnsi="Times New Roman" w:cs="Times New Roman"/>
          <w:color w:val="000000" w:themeColor="text1"/>
          <w:sz w:val="24"/>
          <w:szCs w:val="24"/>
        </w:rPr>
        <w:t>’s</w:t>
      </w:r>
      <w:r w:rsidR="003D3A0A" w:rsidRPr="00C748C8">
        <w:rPr>
          <w:rFonts w:ascii="Times New Roman" w:eastAsia="Calibri" w:hAnsi="Times New Roman" w:cs="Times New Roman"/>
          <w:color w:val="000000" w:themeColor="text1"/>
          <w:sz w:val="24"/>
          <w:szCs w:val="24"/>
        </w:rPr>
        <w:t xml:space="preserve"> economic performance, product &amp; service quality, and socially responsible initiatives are the key factors that stakeholders care about </w:t>
      </w:r>
      <w:r w:rsidR="000B0363" w:rsidRPr="00C748C8">
        <w:rPr>
          <w:rFonts w:ascii="Times New Roman" w:eastAsia="Calibri" w:hAnsi="Times New Roman" w:cs="Times New Roman"/>
          <w:color w:val="000000" w:themeColor="text1"/>
          <w:sz w:val="24"/>
          <w:szCs w:val="24"/>
        </w:rPr>
        <w:t>which</w:t>
      </w:r>
      <w:r w:rsidR="003D3A0A" w:rsidRPr="00C748C8">
        <w:rPr>
          <w:rFonts w:ascii="Times New Roman" w:eastAsia="Calibri" w:hAnsi="Times New Roman" w:cs="Times New Roman"/>
          <w:color w:val="000000" w:themeColor="text1"/>
          <w:sz w:val="24"/>
          <w:szCs w:val="24"/>
        </w:rPr>
        <w:t xml:space="preserve"> subsequently determine firm reputation. </w:t>
      </w:r>
      <w:r w:rsidRPr="00C748C8">
        <w:rPr>
          <w:rFonts w:ascii="Times New Roman" w:eastAsia="Calibri" w:hAnsi="Times New Roman" w:cs="Times New Roman"/>
          <w:color w:val="000000" w:themeColor="text1"/>
          <w:sz w:val="24"/>
          <w:szCs w:val="24"/>
        </w:rPr>
        <w:t>Besides this limited scholarly work, there is no evidence on whether an</w:t>
      </w:r>
      <w:r w:rsidR="003D3A0A" w:rsidRPr="00C748C8">
        <w:rPr>
          <w:rFonts w:ascii="Times New Roman" w:eastAsia="Calibri" w:hAnsi="Times New Roman" w:cs="Times New Roman"/>
          <w:color w:val="000000" w:themeColor="text1"/>
          <w:sz w:val="24"/>
          <w:szCs w:val="24"/>
        </w:rPr>
        <w:t>d how big data utilization</w:t>
      </w:r>
      <w:r w:rsidRPr="00C748C8">
        <w:rPr>
          <w:rFonts w:ascii="Times New Roman" w:eastAsia="Calibri" w:hAnsi="Times New Roman" w:cs="Times New Roman"/>
          <w:color w:val="000000" w:themeColor="text1"/>
          <w:sz w:val="24"/>
          <w:szCs w:val="24"/>
        </w:rPr>
        <w:t xml:space="preserve"> influence</w:t>
      </w:r>
      <w:r w:rsidR="009E5DE0">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w:t>
      </w:r>
      <w:r w:rsidR="004B6D8C" w:rsidRPr="00C748C8">
        <w:rPr>
          <w:rFonts w:ascii="Times New Roman" w:eastAsia="Calibri" w:hAnsi="Times New Roman" w:cs="Times New Roman"/>
          <w:color w:val="000000" w:themeColor="text1"/>
          <w:sz w:val="24"/>
          <w:szCs w:val="24"/>
        </w:rPr>
        <w:t>a</w:t>
      </w:r>
      <w:r w:rsidRPr="00C748C8">
        <w:rPr>
          <w:rFonts w:ascii="Times New Roman" w:eastAsia="Calibri" w:hAnsi="Times New Roman" w:cs="Times New Roman"/>
          <w:color w:val="000000" w:themeColor="text1"/>
          <w:sz w:val="24"/>
          <w:szCs w:val="24"/>
        </w:rPr>
        <w:t xml:space="preserve"> </w:t>
      </w:r>
      <w:r w:rsidR="003D3A0A" w:rsidRPr="00C748C8">
        <w:rPr>
          <w:rFonts w:ascii="Times New Roman" w:eastAsia="Calibri" w:hAnsi="Times New Roman" w:cs="Times New Roman"/>
          <w:color w:val="000000" w:themeColor="text1"/>
          <w:sz w:val="24"/>
          <w:szCs w:val="24"/>
        </w:rPr>
        <w:t>firm legitimacy</w:t>
      </w:r>
      <w:r w:rsidRPr="00C748C8">
        <w:rPr>
          <w:rFonts w:ascii="Times New Roman" w:eastAsia="Calibri" w:hAnsi="Times New Roman" w:cs="Times New Roman"/>
          <w:color w:val="000000" w:themeColor="text1"/>
          <w:sz w:val="24"/>
          <w:szCs w:val="24"/>
        </w:rPr>
        <w:t xml:space="preserve">.    </w:t>
      </w:r>
    </w:p>
    <w:p w14:paraId="68660CF7" w14:textId="68F41D2D" w:rsidR="003A5573" w:rsidRPr="00C748C8" w:rsidRDefault="00D31FCE"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 </w:t>
      </w:r>
      <w:r w:rsidR="002559E2" w:rsidRPr="00C748C8">
        <w:rPr>
          <w:rFonts w:ascii="Times New Roman" w:eastAsia="Calibri" w:hAnsi="Times New Roman" w:cs="Times New Roman"/>
          <w:color w:val="000000" w:themeColor="text1"/>
          <w:sz w:val="24"/>
          <w:szCs w:val="24"/>
        </w:rPr>
        <w:t>In this article,</w:t>
      </w:r>
      <w:r w:rsidR="002559E2">
        <w:rPr>
          <w:rFonts w:ascii="Times New Roman" w:eastAsia="Calibri" w:hAnsi="Times New Roman" w:cs="Times New Roman"/>
          <w:color w:val="000000" w:themeColor="text1"/>
          <w:sz w:val="24"/>
          <w:szCs w:val="24"/>
        </w:rPr>
        <w:t xml:space="preserve"> </w:t>
      </w:r>
      <w:r w:rsidR="00924337" w:rsidRPr="00C748C8">
        <w:rPr>
          <w:rFonts w:ascii="Times New Roman" w:eastAsia="Calibri" w:hAnsi="Times New Roman" w:cs="Times New Roman"/>
          <w:color w:val="000000" w:themeColor="text1"/>
          <w:sz w:val="24"/>
          <w:szCs w:val="24"/>
        </w:rPr>
        <w:t xml:space="preserve">we focus on how </w:t>
      </w:r>
      <w:r w:rsidR="00900A2D" w:rsidRPr="00C748C8">
        <w:rPr>
          <w:rFonts w:ascii="Times New Roman" w:eastAsia="Calibri" w:hAnsi="Times New Roman" w:cs="Times New Roman"/>
          <w:color w:val="000000" w:themeColor="text1"/>
          <w:sz w:val="24"/>
          <w:szCs w:val="24"/>
        </w:rPr>
        <w:t>utilizing big data</w:t>
      </w:r>
      <w:r w:rsidR="00924337" w:rsidRPr="00C748C8">
        <w:rPr>
          <w:rFonts w:ascii="Times New Roman" w:eastAsia="Calibri" w:hAnsi="Times New Roman" w:cs="Times New Roman"/>
          <w:color w:val="000000" w:themeColor="text1"/>
          <w:sz w:val="24"/>
          <w:szCs w:val="24"/>
        </w:rPr>
        <w:t xml:space="preserve"> influence</w:t>
      </w:r>
      <w:r w:rsidR="0082297B">
        <w:rPr>
          <w:rFonts w:ascii="Times New Roman" w:eastAsia="Calibri" w:hAnsi="Times New Roman" w:cs="Times New Roman"/>
          <w:color w:val="000000" w:themeColor="text1"/>
          <w:sz w:val="24"/>
          <w:szCs w:val="24"/>
        </w:rPr>
        <w:t>s</w:t>
      </w:r>
      <w:r w:rsidR="00924337" w:rsidRPr="00C748C8">
        <w:rPr>
          <w:rFonts w:ascii="Times New Roman" w:eastAsia="Calibri" w:hAnsi="Times New Roman" w:cs="Times New Roman"/>
          <w:color w:val="000000" w:themeColor="text1"/>
          <w:sz w:val="24"/>
          <w:szCs w:val="24"/>
        </w:rPr>
        <w:t xml:space="preserve"> </w:t>
      </w:r>
      <w:r w:rsidR="00900A2D" w:rsidRPr="00C748C8">
        <w:rPr>
          <w:rFonts w:ascii="Times New Roman" w:eastAsia="Calibri" w:hAnsi="Times New Roman" w:cs="Times New Roman"/>
          <w:color w:val="000000" w:themeColor="text1"/>
          <w:sz w:val="24"/>
          <w:szCs w:val="24"/>
        </w:rPr>
        <w:t>organizational legitimacy</w:t>
      </w:r>
      <w:r w:rsidR="00924337" w:rsidRPr="00C748C8">
        <w:rPr>
          <w:rFonts w:ascii="Times New Roman" w:eastAsia="Calibri" w:hAnsi="Times New Roman" w:cs="Times New Roman"/>
          <w:color w:val="000000" w:themeColor="text1"/>
          <w:sz w:val="24"/>
          <w:szCs w:val="24"/>
        </w:rPr>
        <w:t>.</w:t>
      </w:r>
      <w:r w:rsidR="00924337" w:rsidRPr="00C748C8">
        <w:rPr>
          <w:color w:val="000000" w:themeColor="text1"/>
          <w:sz w:val="24"/>
          <w:szCs w:val="24"/>
        </w:rPr>
        <w:t xml:space="preserve"> </w:t>
      </w:r>
      <w:r w:rsidR="00924337" w:rsidRPr="00C748C8">
        <w:rPr>
          <w:rFonts w:ascii="Times New Roman" w:eastAsia="Calibri" w:hAnsi="Times New Roman" w:cs="Times New Roman"/>
          <w:color w:val="000000" w:themeColor="text1"/>
          <w:sz w:val="24"/>
          <w:szCs w:val="24"/>
        </w:rPr>
        <w:t>In contra</w:t>
      </w:r>
      <w:r w:rsidR="00867368" w:rsidRPr="00C748C8">
        <w:rPr>
          <w:rFonts w:ascii="Times New Roman" w:eastAsia="Calibri" w:hAnsi="Times New Roman" w:cs="Times New Roman"/>
          <w:color w:val="000000" w:themeColor="text1"/>
          <w:sz w:val="24"/>
          <w:szCs w:val="24"/>
        </w:rPr>
        <w:t>st to prevalent literature on big data that uses survey data based on self-reported perceptual measures of big data and organizational outcomes</w:t>
      </w:r>
      <w:r w:rsidR="00924337" w:rsidRPr="00C748C8">
        <w:rPr>
          <w:rFonts w:ascii="Times New Roman" w:eastAsia="Calibri" w:hAnsi="Times New Roman" w:cs="Times New Roman"/>
          <w:color w:val="000000" w:themeColor="text1"/>
          <w:sz w:val="24"/>
          <w:szCs w:val="24"/>
        </w:rPr>
        <w:t xml:space="preserve"> (</w:t>
      </w:r>
      <w:r w:rsidR="00F82C54" w:rsidRPr="00C748C8">
        <w:rPr>
          <w:rFonts w:ascii="Times New Roman" w:eastAsia="Times New Roman" w:hAnsi="Times New Roman" w:cs="Times New Roman"/>
          <w:color w:val="000000" w:themeColor="text1"/>
          <w:sz w:val="24"/>
          <w:szCs w:val="24"/>
        </w:rPr>
        <w:t>Francis &amp; Bian, 2019</w:t>
      </w:r>
      <w:r w:rsidR="00924337" w:rsidRPr="00C748C8">
        <w:rPr>
          <w:rFonts w:ascii="Times New Roman" w:eastAsia="Calibri" w:hAnsi="Times New Roman" w:cs="Times New Roman"/>
          <w:color w:val="000000" w:themeColor="text1"/>
          <w:sz w:val="24"/>
          <w:szCs w:val="24"/>
        </w:rPr>
        <w:t xml:space="preserve">), we </w:t>
      </w:r>
      <w:r w:rsidR="00413A7A" w:rsidRPr="00C748C8">
        <w:rPr>
          <w:rFonts w:ascii="Times New Roman" w:eastAsia="Calibri" w:hAnsi="Times New Roman" w:cs="Times New Roman"/>
          <w:color w:val="000000" w:themeColor="text1"/>
          <w:sz w:val="24"/>
          <w:szCs w:val="24"/>
        </w:rPr>
        <w:t xml:space="preserve">relied on </w:t>
      </w:r>
      <w:r w:rsidR="004B6D8C" w:rsidRPr="00C748C8">
        <w:rPr>
          <w:rFonts w:ascii="Times New Roman" w:eastAsia="Calibri" w:hAnsi="Times New Roman" w:cs="Times New Roman"/>
          <w:color w:val="000000" w:themeColor="text1"/>
          <w:sz w:val="24"/>
          <w:szCs w:val="24"/>
        </w:rPr>
        <w:t xml:space="preserve">an </w:t>
      </w:r>
      <w:r w:rsidR="00413A7A" w:rsidRPr="00C748C8">
        <w:rPr>
          <w:rFonts w:ascii="Times New Roman" w:eastAsia="Calibri" w:hAnsi="Times New Roman" w:cs="Times New Roman"/>
          <w:color w:val="000000" w:themeColor="text1"/>
          <w:sz w:val="24"/>
          <w:szCs w:val="24"/>
        </w:rPr>
        <w:t>objective measure of</w:t>
      </w:r>
      <w:r w:rsidR="00924337" w:rsidRPr="00C748C8">
        <w:rPr>
          <w:rFonts w:ascii="Times New Roman" w:eastAsia="Calibri" w:hAnsi="Times New Roman" w:cs="Times New Roman"/>
          <w:color w:val="000000" w:themeColor="text1"/>
          <w:sz w:val="24"/>
          <w:szCs w:val="24"/>
        </w:rPr>
        <w:t xml:space="preserve"> </w:t>
      </w:r>
      <w:r w:rsidR="00413A7A" w:rsidRPr="00C748C8">
        <w:rPr>
          <w:rFonts w:ascii="Times New Roman" w:eastAsia="Calibri" w:hAnsi="Times New Roman" w:cs="Times New Roman"/>
          <w:color w:val="000000" w:themeColor="text1"/>
          <w:sz w:val="24"/>
          <w:szCs w:val="24"/>
        </w:rPr>
        <w:t xml:space="preserve">big data usage by considering the information about big data </w:t>
      </w:r>
      <w:r w:rsidR="00925C54" w:rsidRPr="00C748C8">
        <w:rPr>
          <w:rFonts w:ascii="Times New Roman" w:eastAsia="Calibri" w:hAnsi="Times New Roman" w:cs="Times New Roman"/>
          <w:color w:val="000000" w:themeColor="text1"/>
          <w:sz w:val="24"/>
          <w:szCs w:val="24"/>
        </w:rPr>
        <w:t>assets (database technologies to manage, analyze, and visualize the unstructured and streaming data) owned by firms over the period 2012 to 2019</w:t>
      </w:r>
      <w:r w:rsidR="00924337" w:rsidRPr="00C748C8">
        <w:rPr>
          <w:rFonts w:ascii="Times New Roman" w:eastAsia="Calibri" w:hAnsi="Times New Roman" w:cs="Times New Roman"/>
          <w:color w:val="000000" w:themeColor="text1"/>
          <w:sz w:val="24"/>
          <w:szCs w:val="24"/>
        </w:rPr>
        <w:t xml:space="preserve">. Using a </w:t>
      </w:r>
      <w:r w:rsidR="00867368" w:rsidRPr="00C748C8">
        <w:rPr>
          <w:rFonts w:ascii="Times New Roman" w:eastAsia="Calibri" w:hAnsi="Times New Roman" w:cs="Times New Roman"/>
          <w:color w:val="000000" w:themeColor="text1"/>
          <w:sz w:val="24"/>
          <w:szCs w:val="24"/>
        </w:rPr>
        <w:t xml:space="preserve">panel dataset </w:t>
      </w:r>
      <w:r w:rsidR="00925C54" w:rsidRPr="00C748C8">
        <w:rPr>
          <w:rFonts w:ascii="Times New Roman" w:eastAsia="Calibri" w:hAnsi="Times New Roman" w:cs="Times New Roman"/>
          <w:color w:val="000000" w:themeColor="text1"/>
          <w:sz w:val="24"/>
          <w:szCs w:val="24"/>
        </w:rPr>
        <w:t xml:space="preserve">of firms </w:t>
      </w:r>
      <w:r w:rsidR="001320CE" w:rsidRPr="00C748C8">
        <w:rPr>
          <w:rFonts w:ascii="Times New Roman" w:eastAsia="Calibri" w:hAnsi="Times New Roman" w:cs="Times New Roman"/>
          <w:color w:val="000000" w:themeColor="text1"/>
          <w:sz w:val="24"/>
          <w:szCs w:val="24"/>
        </w:rPr>
        <w:t xml:space="preserve">listed on </w:t>
      </w:r>
      <w:r w:rsidR="0082297B">
        <w:rPr>
          <w:rFonts w:ascii="Times New Roman" w:eastAsia="Calibri" w:hAnsi="Times New Roman" w:cs="Times New Roman"/>
          <w:color w:val="000000" w:themeColor="text1"/>
          <w:sz w:val="24"/>
          <w:szCs w:val="24"/>
        </w:rPr>
        <w:t xml:space="preserve">the </w:t>
      </w:r>
      <w:r w:rsidR="001320CE" w:rsidRPr="00C748C8">
        <w:rPr>
          <w:rFonts w:ascii="Times New Roman" w:eastAsia="Calibri" w:hAnsi="Times New Roman" w:cs="Times New Roman"/>
          <w:color w:val="000000" w:themeColor="text1"/>
          <w:sz w:val="24"/>
          <w:szCs w:val="24"/>
        </w:rPr>
        <w:t>Shanghai stock exchange</w:t>
      </w:r>
      <w:r w:rsidR="00924337" w:rsidRPr="00C748C8">
        <w:rPr>
          <w:rFonts w:ascii="Times New Roman" w:eastAsia="Calibri" w:hAnsi="Times New Roman" w:cs="Times New Roman"/>
          <w:color w:val="000000" w:themeColor="text1"/>
          <w:sz w:val="24"/>
          <w:szCs w:val="24"/>
        </w:rPr>
        <w:t>, we find s</w:t>
      </w:r>
      <w:r w:rsidR="00867368" w:rsidRPr="00C748C8">
        <w:rPr>
          <w:rFonts w:ascii="Times New Roman" w:eastAsia="Calibri" w:hAnsi="Times New Roman" w:cs="Times New Roman"/>
          <w:color w:val="000000" w:themeColor="text1"/>
          <w:sz w:val="24"/>
          <w:szCs w:val="24"/>
        </w:rPr>
        <w:t xml:space="preserve">trong evidence that firms </w:t>
      </w:r>
      <w:r w:rsidR="00867368" w:rsidRPr="00C748C8">
        <w:rPr>
          <w:rFonts w:ascii="Times New Roman" w:eastAsia="Calibri" w:hAnsi="Times New Roman" w:cs="Times New Roman"/>
          <w:color w:val="000000" w:themeColor="text1"/>
          <w:sz w:val="24"/>
          <w:szCs w:val="24"/>
        </w:rPr>
        <w:lastRenderedPageBreak/>
        <w:t>utilizing</w:t>
      </w:r>
      <w:r w:rsidR="00924337" w:rsidRPr="00C748C8">
        <w:rPr>
          <w:rFonts w:ascii="Times New Roman" w:eastAsia="Calibri" w:hAnsi="Times New Roman" w:cs="Times New Roman"/>
          <w:color w:val="000000" w:themeColor="text1"/>
          <w:sz w:val="24"/>
          <w:szCs w:val="24"/>
        </w:rPr>
        <w:t xml:space="preserve"> </w:t>
      </w:r>
      <w:r w:rsidR="00867368" w:rsidRPr="00C748C8">
        <w:rPr>
          <w:rFonts w:ascii="Times New Roman" w:eastAsia="Calibri" w:hAnsi="Times New Roman" w:cs="Times New Roman"/>
          <w:color w:val="000000" w:themeColor="text1"/>
          <w:sz w:val="24"/>
          <w:szCs w:val="24"/>
        </w:rPr>
        <w:t>big data have higher firm legitimacy</w:t>
      </w:r>
      <w:r w:rsidR="00924337" w:rsidRPr="00C748C8">
        <w:rPr>
          <w:rFonts w:ascii="Times New Roman" w:eastAsia="Calibri" w:hAnsi="Times New Roman" w:cs="Times New Roman"/>
          <w:color w:val="000000" w:themeColor="text1"/>
          <w:sz w:val="24"/>
          <w:szCs w:val="24"/>
        </w:rPr>
        <w:t xml:space="preserve">. These results are consistent with various robustness tests. This effect is found stronger for </w:t>
      </w:r>
      <w:r w:rsidR="00867368" w:rsidRPr="00C748C8">
        <w:rPr>
          <w:rFonts w:ascii="Times New Roman" w:eastAsia="Calibri" w:hAnsi="Times New Roman" w:cs="Times New Roman"/>
          <w:color w:val="000000" w:themeColor="text1"/>
          <w:sz w:val="24"/>
          <w:szCs w:val="24"/>
        </w:rPr>
        <w:t>firms in highly competitive industries</w:t>
      </w:r>
      <w:r w:rsidR="00924337" w:rsidRPr="00C748C8">
        <w:rPr>
          <w:rFonts w:ascii="Times New Roman" w:eastAsia="Calibri" w:hAnsi="Times New Roman" w:cs="Times New Roman"/>
          <w:color w:val="000000" w:themeColor="text1"/>
          <w:sz w:val="24"/>
          <w:szCs w:val="24"/>
        </w:rPr>
        <w:t xml:space="preserve">.  </w:t>
      </w:r>
    </w:p>
    <w:p w14:paraId="2E0C5FEF" w14:textId="05421F95" w:rsidR="005B7672" w:rsidRPr="00C748C8" w:rsidRDefault="00694FC0" w:rsidP="000512B3">
      <w:pPr>
        <w:spacing w:after="0" w:line="480" w:lineRule="auto"/>
        <w:ind w:firstLine="720"/>
        <w:jc w:val="both"/>
        <w:rPr>
          <w:color w:val="000000" w:themeColor="text1"/>
        </w:rPr>
      </w:pPr>
      <w:r w:rsidRPr="00C748C8">
        <w:rPr>
          <w:rFonts w:ascii="Times New Roman" w:eastAsia="Calibri" w:hAnsi="Times New Roman" w:cs="Times New Roman"/>
          <w:color w:val="000000" w:themeColor="text1"/>
          <w:sz w:val="24"/>
          <w:szCs w:val="24"/>
        </w:rPr>
        <w:t xml:space="preserve">Our research makes two important contributions to the existing literature. </w:t>
      </w:r>
      <w:r w:rsidR="00AA4613" w:rsidRPr="00C748C8">
        <w:rPr>
          <w:rFonts w:ascii="Times New Roman" w:eastAsia="Calibri" w:hAnsi="Times New Roman" w:cs="Times New Roman"/>
          <w:color w:val="000000" w:themeColor="text1"/>
          <w:sz w:val="24"/>
          <w:szCs w:val="24"/>
        </w:rPr>
        <w:t>First, leveraging the resource</w:t>
      </w:r>
      <w:r w:rsidR="00800A77" w:rsidRPr="00C748C8">
        <w:rPr>
          <w:rFonts w:ascii="Times New Roman" w:eastAsia="Calibri" w:hAnsi="Times New Roman" w:cs="Times New Roman"/>
          <w:color w:val="000000" w:themeColor="text1"/>
          <w:sz w:val="24"/>
          <w:szCs w:val="24"/>
        </w:rPr>
        <w:t>-</w:t>
      </w:r>
      <w:r w:rsidR="00AA4613" w:rsidRPr="00C748C8">
        <w:rPr>
          <w:rFonts w:ascii="Times New Roman" w:eastAsia="Calibri" w:hAnsi="Times New Roman" w:cs="Times New Roman"/>
          <w:color w:val="000000" w:themeColor="text1"/>
          <w:sz w:val="24"/>
          <w:szCs w:val="24"/>
        </w:rPr>
        <w:t>based view, we show how d</w:t>
      </w:r>
      <w:r w:rsidR="005B7672" w:rsidRPr="00C748C8">
        <w:rPr>
          <w:rFonts w:ascii="Times New Roman" w:eastAsia="Calibri" w:hAnsi="Times New Roman" w:cs="Times New Roman"/>
          <w:color w:val="000000" w:themeColor="text1"/>
          <w:sz w:val="24"/>
          <w:szCs w:val="24"/>
        </w:rPr>
        <w:t>ata-</w:t>
      </w:r>
      <w:r w:rsidR="00AA4613" w:rsidRPr="00C748C8">
        <w:rPr>
          <w:rFonts w:ascii="Times New Roman" w:eastAsia="Calibri" w:hAnsi="Times New Roman" w:cs="Times New Roman"/>
          <w:color w:val="000000" w:themeColor="text1"/>
          <w:sz w:val="24"/>
          <w:szCs w:val="24"/>
        </w:rPr>
        <w:t>driven insights</w:t>
      </w:r>
      <w:r w:rsidR="005B7672" w:rsidRPr="00C748C8">
        <w:rPr>
          <w:rFonts w:ascii="Times New Roman" w:eastAsia="Calibri" w:hAnsi="Times New Roman" w:cs="Times New Roman"/>
          <w:color w:val="000000" w:themeColor="text1"/>
          <w:sz w:val="24"/>
          <w:szCs w:val="24"/>
        </w:rPr>
        <w:t xml:space="preserve"> are useful in managing organizational legitimacy</w:t>
      </w:r>
      <w:r w:rsidR="00AA4613" w:rsidRPr="00C748C8">
        <w:rPr>
          <w:rFonts w:ascii="Times New Roman" w:eastAsia="Calibri" w:hAnsi="Times New Roman" w:cs="Times New Roman"/>
          <w:color w:val="000000" w:themeColor="text1"/>
          <w:sz w:val="24"/>
          <w:szCs w:val="24"/>
        </w:rPr>
        <w:t xml:space="preserve">, and present empirical evidence that big data utilization increases firm legitimacy. </w:t>
      </w:r>
      <w:r w:rsidR="0007246F">
        <w:rPr>
          <w:rFonts w:ascii="Times New Roman" w:eastAsia="Calibri" w:hAnsi="Times New Roman" w:cs="Times New Roman"/>
          <w:color w:val="000000" w:themeColor="text1"/>
          <w:sz w:val="24"/>
          <w:szCs w:val="24"/>
        </w:rPr>
        <w:t>Building on the work of</w:t>
      </w:r>
      <w:r w:rsidR="004D362D" w:rsidRPr="00C748C8">
        <w:rPr>
          <w:rFonts w:ascii="Times New Roman" w:eastAsia="Calibri" w:hAnsi="Times New Roman" w:cs="Times New Roman"/>
          <w:color w:val="000000" w:themeColor="text1"/>
          <w:sz w:val="24"/>
          <w:szCs w:val="24"/>
        </w:rPr>
        <w:t xml:space="preserve"> </w:t>
      </w:r>
      <w:r w:rsidR="0007246F" w:rsidRPr="00C748C8">
        <w:rPr>
          <w:rFonts w:ascii="Times New Roman" w:eastAsia="Calibri" w:hAnsi="Times New Roman" w:cs="Times New Roman"/>
          <w:color w:val="000000" w:themeColor="text1"/>
          <w:sz w:val="24"/>
          <w:szCs w:val="24"/>
        </w:rPr>
        <w:t xml:space="preserve">Liedong et al., </w:t>
      </w:r>
      <w:r w:rsidR="0007246F">
        <w:rPr>
          <w:rFonts w:ascii="Times New Roman" w:eastAsia="Calibri" w:hAnsi="Times New Roman" w:cs="Times New Roman"/>
          <w:color w:val="000000" w:themeColor="text1"/>
          <w:sz w:val="24"/>
          <w:szCs w:val="24"/>
        </w:rPr>
        <w:t>(</w:t>
      </w:r>
      <w:r w:rsidR="0007246F" w:rsidRPr="00C748C8">
        <w:rPr>
          <w:rFonts w:ascii="Times New Roman" w:eastAsia="Calibri" w:hAnsi="Times New Roman" w:cs="Times New Roman"/>
          <w:color w:val="000000" w:themeColor="text1"/>
          <w:sz w:val="24"/>
          <w:szCs w:val="24"/>
        </w:rPr>
        <w:t>2020</w:t>
      </w:r>
      <w:r w:rsidR="004D362D" w:rsidRPr="00C748C8">
        <w:rPr>
          <w:rFonts w:ascii="Times New Roman" w:eastAsia="Calibri" w:hAnsi="Times New Roman" w:cs="Times New Roman"/>
          <w:color w:val="000000" w:themeColor="text1"/>
          <w:sz w:val="24"/>
          <w:szCs w:val="24"/>
        </w:rPr>
        <w:t>)</w:t>
      </w:r>
      <w:r w:rsidR="00AA4613" w:rsidRPr="00C748C8">
        <w:rPr>
          <w:rFonts w:ascii="Times New Roman" w:eastAsia="Calibri" w:hAnsi="Times New Roman" w:cs="Times New Roman"/>
          <w:color w:val="000000" w:themeColor="text1"/>
          <w:sz w:val="24"/>
          <w:szCs w:val="24"/>
        </w:rPr>
        <w:t xml:space="preserve">, </w:t>
      </w:r>
      <w:r w:rsidR="002924DF" w:rsidRPr="00C748C8">
        <w:rPr>
          <w:rFonts w:ascii="Times New Roman" w:eastAsia="Calibri" w:hAnsi="Times New Roman" w:cs="Times New Roman"/>
          <w:color w:val="000000" w:themeColor="text1"/>
          <w:sz w:val="24"/>
          <w:szCs w:val="24"/>
        </w:rPr>
        <w:t xml:space="preserve">we relate three widely articulated characteristics of big data (volume, veracity, and velocity) to the organizational capabilities required for successful legitimation activity (absorptive capacity, multidexterity, and agility) and describe the processes through which information is transformed into firm legitimacy. By providing </w:t>
      </w:r>
      <w:r w:rsidR="00AA4613" w:rsidRPr="00C748C8">
        <w:rPr>
          <w:rFonts w:ascii="Times New Roman" w:eastAsia="Calibri" w:hAnsi="Times New Roman" w:cs="Times New Roman"/>
          <w:color w:val="000000" w:themeColor="text1"/>
          <w:sz w:val="24"/>
          <w:szCs w:val="24"/>
        </w:rPr>
        <w:t xml:space="preserve">novel insights into how </w:t>
      </w:r>
      <w:r w:rsidR="002924DF" w:rsidRPr="00C748C8">
        <w:rPr>
          <w:rFonts w:ascii="Times New Roman" w:eastAsia="Calibri" w:hAnsi="Times New Roman" w:cs="Times New Roman"/>
          <w:color w:val="000000" w:themeColor="text1"/>
          <w:sz w:val="24"/>
          <w:szCs w:val="24"/>
        </w:rPr>
        <w:t>big data utilization impacts firm legitimacy, we</w:t>
      </w:r>
      <w:r w:rsidR="00AA4613" w:rsidRPr="00C748C8">
        <w:rPr>
          <w:rFonts w:ascii="Times New Roman" w:eastAsia="Calibri" w:hAnsi="Times New Roman" w:cs="Times New Roman"/>
          <w:color w:val="000000" w:themeColor="text1"/>
          <w:sz w:val="24"/>
          <w:szCs w:val="24"/>
        </w:rPr>
        <w:t xml:space="preserve"> expand the </w:t>
      </w:r>
      <w:r w:rsidR="002924DF" w:rsidRPr="00C748C8">
        <w:rPr>
          <w:rFonts w:ascii="Times New Roman" w:eastAsia="Calibri" w:hAnsi="Times New Roman" w:cs="Times New Roman"/>
          <w:color w:val="000000" w:themeColor="text1"/>
          <w:sz w:val="24"/>
          <w:szCs w:val="24"/>
        </w:rPr>
        <w:t xml:space="preserve">focus of </w:t>
      </w:r>
      <w:r w:rsidRPr="00C748C8">
        <w:rPr>
          <w:rFonts w:ascii="Times New Roman" w:eastAsia="Calibri" w:hAnsi="Times New Roman" w:cs="Times New Roman"/>
          <w:color w:val="000000" w:themeColor="text1"/>
          <w:sz w:val="24"/>
          <w:szCs w:val="24"/>
        </w:rPr>
        <w:t>nascent</w:t>
      </w:r>
      <w:r w:rsidR="002924DF" w:rsidRPr="00C748C8">
        <w:rPr>
          <w:rFonts w:ascii="Times New Roman" w:eastAsia="Calibri" w:hAnsi="Times New Roman" w:cs="Times New Roman"/>
          <w:color w:val="000000" w:themeColor="text1"/>
          <w:sz w:val="24"/>
          <w:szCs w:val="24"/>
        </w:rPr>
        <w:t xml:space="preserve"> big data literature</w:t>
      </w:r>
      <w:r w:rsidR="00AA4613" w:rsidRPr="00C748C8">
        <w:rPr>
          <w:rFonts w:ascii="Times New Roman" w:eastAsia="Calibri" w:hAnsi="Times New Roman" w:cs="Times New Roman"/>
          <w:color w:val="000000" w:themeColor="text1"/>
          <w:sz w:val="24"/>
          <w:szCs w:val="24"/>
        </w:rPr>
        <w:t xml:space="preserve"> </w:t>
      </w:r>
      <w:r w:rsidR="002924DF" w:rsidRPr="00C748C8">
        <w:rPr>
          <w:rFonts w:ascii="Times New Roman" w:eastAsia="Calibri" w:hAnsi="Times New Roman" w:cs="Times New Roman"/>
          <w:color w:val="000000" w:themeColor="text1"/>
          <w:sz w:val="24"/>
          <w:szCs w:val="24"/>
        </w:rPr>
        <w:t>beyond the performance</w:t>
      </w:r>
      <w:r w:rsidR="00AA4613" w:rsidRPr="00C748C8">
        <w:rPr>
          <w:rFonts w:ascii="Times New Roman" w:eastAsia="Calibri" w:hAnsi="Times New Roman" w:cs="Times New Roman"/>
          <w:color w:val="000000" w:themeColor="text1"/>
          <w:sz w:val="24"/>
          <w:szCs w:val="24"/>
        </w:rPr>
        <w:t xml:space="preserve"> outcomes. </w:t>
      </w:r>
    </w:p>
    <w:p w14:paraId="2BC9257F" w14:textId="5C669995" w:rsidR="00AA4613" w:rsidRPr="00C748C8" w:rsidRDefault="00AA4613" w:rsidP="009223E1">
      <w:pPr>
        <w:spacing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Second, we identify market competition as a new boundary condition that moderate</w:t>
      </w:r>
      <w:r w:rsidR="004B6D8C" w:rsidRPr="00C748C8">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the relationship between big data and corporate outcomes. This is important because the outcomes of big data utilization have been theorized</w:t>
      </w:r>
      <w:r w:rsidR="009E5DE0">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 xml:space="preserve"> being dependent on the characteristics of the business environments in which a firm operates (</w:t>
      </w:r>
      <w:r w:rsidR="00C06C54" w:rsidRPr="00C748C8">
        <w:rPr>
          <w:rFonts w:ascii="Times New Roman" w:eastAsia="Times New Roman" w:hAnsi="Times New Roman" w:cs="Times New Roman"/>
          <w:color w:val="000000" w:themeColor="text1"/>
          <w:sz w:val="24"/>
          <w:szCs w:val="24"/>
        </w:rPr>
        <w:t xml:space="preserve">Lamba, &amp; Singh, 2019; </w:t>
      </w:r>
      <w:r w:rsidR="00100E24" w:rsidRPr="00C748C8">
        <w:rPr>
          <w:rFonts w:ascii="Times New Roman" w:eastAsia="Times New Roman" w:hAnsi="Times New Roman" w:cs="Times New Roman"/>
          <w:color w:val="000000" w:themeColor="text1"/>
          <w:sz w:val="24"/>
          <w:szCs w:val="24"/>
        </w:rPr>
        <w:t>Cillo et al., 2019; Shah et al., 2017</w:t>
      </w:r>
      <w:r w:rsidRPr="00C748C8">
        <w:rPr>
          <w:rFonts w:ascii="Times New Roman" w:eastAsia="Calibri" w:hAnsi="Times New Roman" w:cs="Times New Roman"/>
          <w:color w:val="000000" w:themeColor="text1"/>
          <w:sz w:val="24"/>
          <w:szCs w:val="24"/>
        </w:rPr>
        <w:t>). Empirically</w:t>
      </w:r>
      <w:r w:rsidR="009E5DE0">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 xml:space="preserve"> we document that </w:t>
      </w:r>
      <w:r w:rsidR="009E5DE0">
        <w:rPr>
          <w:rFonts w:ascii="Times New Roman" w:eastAsia="Calibri" w:hAnsi="Times New Roman" w:cs="Times New Roman"/>
          <w:color w:val="000000" w:themeColor="text1"/>
          <w:sz w:val="24"/>
          <w:szCs w:val="24"/>
        </w:rPr>
        <w:t>it</w:t>
      </w:r>
      <w:r w:rsidR="009223E1">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 xml:space="preserve">is true, and </w:t>
      </w:r>
      <w:r w:rsidR="003E444F" w:rsidRPr="00C748C8">
        <w:rPr>
          <w:rFonts w:ascii="Times New Roman" w:eastAsia="Calibri" w:hAnsi="Times New Roman" w:cs="Times New Roman"/>
          <w:color w:val="000000" w:themeColor="text1"/>
          <w:sz w:val="24"/>
          <w:szCs w:val="24"/>
        </w:rPr>
        <w:t>show that</w:t>
      </w:r>
      <w:r w:rsidRPr="00C748C8">
        <w:rPr>
          <w:rFonts w:ascii="Times New Roman" w:eastAsia="Calibri" w:hAnsi="Times New Roman" w:cs="Times New Roman"/>
          <w:color w:val="000000" w:themeColor="text1"/>
          <w:sz w:val="24"/>
          <w:szCs w:val="24"/>
        </w:rPr>
        <w:t xml:space="preserve"> big data is more valuable for firm</w:t>
      </w:r>
      <w:r w:rsidR="003E444F" w:rsidRPr="00C748C8">
        <w:rPr>
          <w:rFonts w:ascii="Times New Roman" w:eastAsia="Calibri" w:hAnsi="Times New Roman" w:cs="Times New Roman"/>
          <w:color w:val="000000" w:themeColor="text1"/>
          <w:sz w:val="24"/>
          <w:szCs w:val="24"/>
        </w:rPr>
        <w:t xml:space="preserve">s in </w:t>
      </w:r>
      <w:r w:rsidR="0009030C" w:rsidRPr="00C748C8">
        <w:rPr>
          <w:rFonts w:ascii="Times New Roman" w:eastAsia="Calibri" w:hAnsi="Times New Roman" w:cs="Times New Roman"/>
          <w:color w:val="000000" w:themeColor="text1"/>
          <w:sz w:val="24"/>
          <w:szCs w:val="24"/>
        </w:rPr>
        <w:t xml:space="preserve">a </w:t>
      </w:r>
      <w:r w:rsidR="003E444F" w:rsidRPr="00C748C8">
        <w:rPr>
          <w:rFonts w:ascii="Times New Roman" w:eastAsia="Calibri" w:hAnsi="Times New Roman" w:cs="Times New Roman"/>
          <w:color w:val="000000" w:themeColor="text1"/>
          <w:sz w:val="24"/>
          <w:szCs w:val="24"/>
        </w:rPr>
        <w:t>highly competitive environment</w:t>
      </w:r>
      <w:r w:rsidRPr="00C748C8">
        <w:rPr>
          <w:rFonts w:ascii="Times New Roman" w:eastAsia="Calibri" w:hAnsi="Times New Roman" w:cs="Times New Roman"/>
          <w:color w:val="000000" w:themeColor="text1"/>
          <w:sz w:val="24"/>
          <w:szCs w:val="24"/>
        </w:rPr>
        <w:t>. By doing so, we answer recent calls seeking additional contingent analysis (</w:t>
      </w:r>
      <w:proofErr w:type="spellStart"/>
      <w:r w:rsidR="00C06C54" w:rsidRPr="00C748C8">
        <w:rPr>
          <w:rFonts w:ascii="Times New Roman" w:eastAsia="Times New Roman" w:hAnsi="Times New Roman" w:cs="Times New Roman"/>
          <w:color w:val="000000" w:themeColor="text1"/>
          <w:sz w:val="24"/>
          <w:szCs w:val="24"/>
        </w:rPr>
        <w:t>Calic</w:t>
      </w:r>
      <w:proofErr w:type="spellEnd"/>
      <w:r w:rsidR="00C06C54" w:rsidRPr="00C748C8">
        <w:rPr>
          <w:rFonts w:ascii="Times New Roman" w:eastAsia="Times New Roman" w:hAnsi="Times New Roman" w:cs="Times New Roman"/>
          <w:color w:val="000000" w:themeColor="text1"/>
          <w:sz w:val="24"/>
          <w:szCs w:val="24"/>
        </w:rPr>
        <w:t xml:space="preserve"> &amp; </w:t>
      </w:r>
      <w:proofErr w:type="spellStart"/>
      <w:r w:rsidR="00C06C54" w:rsidRPr="00C748C8">
        <w:rPr>
          <w:rFonts w:ascii="Times New Roman" w:eastAsia="Times New Roman" w:hAnsi="Times New Roman" w:cs="Times New Roman"/>
          <w:color w:val="000000" w:themeColor="text1"/>
          <w:sz w:val="24"/>
          <w:szCs w:val="24"/>
        </w:rPr>
        <w:t>Ghasemaghaei</w:t>
      </w:r>
      <w:proofErr w:type="spellEnd"/>
      <w:r w:rsidR="00C06C54" w:rsidRPr="00C748C8">
        <w:rPr>
          <w:rFonts w:ascii="Times New Roman" w:eastAsia="Times New Roman" w:hAnsi="Times New Roman" w:cs="Times New Roman"/>
          <w:color w:val="000000" w:themeColor="text1"/>
          <w:sz w:val="24"/>
          <w:szCs w:val="24"/>
        </w:rPr>
        <w:t>, 2020</w:t>
      </w:r>
      <w:r w:rsidR="00C06C54" w:rsidRPr="00C748C8">
        <w:rPr>
          <w:rFonts w:ascii="Times New Roman" w:eastAsia="Calibri" w:hAnsi="Times New Roman" w:cs="Times New Roman"/>
          <w:color w:val="000000" w:themeColor="text1"/>
          <w:sz w:val="24"/>
          <w:szCs w:val="24"/>
        </w:rPr>
        <w:t xml:space="preserve">; </w:t>
      </w:r>
      <w:bookmarkStart w:id="0" w:name="_Hlk63886903"/>
      <w:r w:rsidR="00BA26DD" w:rsidRPr="00C748C8">
        <w:rPr>
          <w:rFonts w:ascii="Times New Roman" w:eastAsia="Times New Roman" w:hAnsi="Times New Roman" w:cs="Times New Roman"/>
          <w:color w:val="000000" w:themeColor="text1"/>
          <w:sz w:val="24"/>
          <w:szCs w:val="24"/>
        </w:rPr>
        <w:t xml:space="preserve">Zhang et al., 2020; </w:t>
      </w:r>
      <w:r w:rsidR="00C06C54" w:rsidRPr="00C748C8">
        <w:rPr>
          <w:rFonts w:ascii="Times New Roman" w:eastAsia="Times New Roman" w:hAnsi="Times New Roman" w:cs="Times New Roman"/>
          <w:color w:val="000000" w:themeColor="text1"/>
          <w:sz w:val="24"/>
          <w:szCs w:val="24"/>
        </w:rPr>
        <w:t>Shah</w:t>
      </w:r>
      <w:bookmarkEnd w:id="0"/>
      <w:r w:rsidR="00412BC8" w:rsidRPr="00C748C8">
        <w:rPr>
          <w:rFonts w:ascii="Times New Roman" w:eastAsia="Times New Roman" w:hAnsi="Times New Roman" w:cs="Times New Roman"/>
          <w:color w:val="000000" w:themeColor="text1"/>
          <w:sz w:val="24"/>
          <w:szCs w:val="24"/>
        </w:rPr>
        <w:t xml:space="preserve"> et al.</w:t>
      </w:r>
      <w:r w:rsidR="00C06C54" w:rsidRPr="00C748C8">
        <w:rPr>
          <w:rFonts w:ascii="Times New Roman" w:eastAsia="Times New Roman" w:hAnsi="Times New Roman" w:cs="Times New Roman"/>
          <w:color w:val="000000" w:themeColor="text1"/>
          <w:sz w:val="24"/>
          <w:szCs w:val="24"/>
        </w:rPr>
        <w:t>, 2017</w:t>
      </w:r>
      <w:r w:rsidRPr="00C748C8">
        <w:rPr>
          <w:rFonts w:ascii="Times New Roman" w:eastAsia="Calibri" w:hAnsi="Times New Roman" w:cs="Times New Roman"/>
          <w:color w:val="000000" w:themeColor="text1"/>
          <w:sz w:val="24"/>
          <w:szCs w:val="24"/>
        </w:rPr>
        <w:t>) of how big data may influence the development of an orga</w:t>
      </w:r>
      <w:r w:rsidR="000B0363" w:rsidRPr="00C748C8">
        <w:rPr>
          <w:rFonts w:ascii="Times New Roman" w:eastAsia="Calibri" w:hAnsi="Times New Roman" w:cs="Times New Roman"/>
          <w:color w:val="000000" w:themeColor="text1"/>
          <w:sz w:val="24"/>
          <w:szCs w:val="24"/>
        </w:rPr>
        <w:t>nization’</w:t>
      </w:r>
      <w:r w:rsidR="0082297B">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strategy.   </w:t>
      </w:r>
    </w:p>
    <w:p w14:paraId="2D5AD345" w14:textId="77777777" w:rsidR="003A5573" w:rsidRPr="00C748C8" w:rsidRDefault="003A5573" w:rsidP="000512B3">
      <w:pPr>
        <w:spacing w:line="480" w:lineRule="auto"/>
        <w:jc w:val="both"/>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t>2. Related literature and hypotheses</w:t>
      </w:r>
    </w:p>
    <w:p w14:paraId="1067C9D2" w14:textId="7FB2D38A" w:rsidR="005C100F" w:rsidRPr="00C748C8" w:rsidRDefault="003A5573" w:rsidP="000512B3">
      <w:pPr>
        <w:spacing w:line="480" w:lineRule="auto"/>
        <w:jc w:val="both"/>
        <w:rPr>
          <w:rFonts w:ascii="Times New Roman" w:eastAsia="Calibri" w:hAnsi="Times New Roman" w:cs="Times New Roman"/>
          <w:b/>
          <w:bCs/>
          <w:color w:val="000000" w:themeColor="text1"/>
          <w:sz w:val="24"/>
          <w:szCs w:val="24"/>
        </w:rPr>
      </w:pPr>
      <w:r w:rsidRPr="00C748C8">
        <w:rPr>
          <w:rFonts w:ascii="Times New Roman" w:eastAsia="Calibri" w:hAnsi="Times New Roman" w:cs="Times New Roman"/>
          <w:b/>
          <w:bCs/>
          <w:color w:val="000000" w:themeColor="text1"/>
          <w:sz w:val="24"/>
          <w:szCs w:val="24"/>
        </w:rPr>
        <w:t xml:space="preserve">2.1. </w:t>
      </w:r>
      <w:r w:rsidR="005C100F" w:rsidRPr="00C748C8">
        <w:rPr>
          <w:rFonts w:ascii="Times New Roman" w:eastAsia="Calibri" w:hAnsi="Times New Roman" w:cs="Times New Roman"/>
          <w:b/>
          <w:bCs/>
          <w:color w:val="000000" w:themeColor="text1"/>
          <w:sz w:val="24"/>
          <w:szCs w:val="24"/>
        </w:rPr>
        <w:t>Organizational legitimacy</w:t>
      </w:r>
      <w:r w:rsidR="000A1D31" w:rsidRPr="00C748C8">
        <w:rPr>
          <w:rFonts w:ascii="Times New Roman" w:eastAsia="Calibri" w:hAnsi="Times New Roman" w:cs="Times New Roman"/>
          <w:b/>
          <w:bCs/>
          <w:color w:val="000000" w:themeColor="text1"/>
          <w:sz w:val="24"/>
          <w:szCs w:val="24"/>
        </w:rPr>
        <w:t xml:space="preserve"> and resource-based view</w:t>
      </w:r>
    </w:p>
    <w:p w14:paraId="78B64943" w14:textId="3BFB3457" w:rsidR="005E181C" w:rsidRPr="00C748C8" w:rsidRDefault="00673E6D"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lastRenderedPageBreak/>
        <w:t>Organizational legitimacy is an evaluation of a firm and its activities b</w:t>
      </w:r>
      <w:r w:rsidR="00D41ECA" w:rsidRPr="00C748C8">
        <w:rPr>
          <w:rFonts w:ascii="Times New Roman" w:eastAsia="Calibri" w:hAnsi="Times New Roman" w:cs="Times New Roman"/>
          <w:color w:val="000000" w:themeColor="text1"/>
          <w:sz w:val="24"/>
          <w:szCs w:val="24"/>
        </w:rPr>
        <w:t>y the</w:t>
      </w:r>
      <w:r w:rsidRPr="00C748C8">
        <w:rPr>
          <w:rFonts w:ascii="Times New Roman" w:eastAsia="Calibri" w:hAnsi="Times New Roman" w:cs="Times New Roman"/>
          <w:color w:val="000000" w:themeColor="text1"/>
          <w:sz w:val="24"/>
          <w:szCs w:val="24"/>
        </w:rPr>
        <w:t xml:space="preserve"> stakeholders</w:t>
      </w:r>
      <w:r w:rsidR="005B57E0" w:rsidRPr="00C748C8">
        <w:rPr>
          <w:rFonts w:ascii="Times New Roman" w:eastAsia="Calibri" w:hAnsi="Times New Roman" w:cs="Times New Roman"/>
          <w:color w:val="000000" w:themeColor="text1"/>
          <w:sz w:val="24"/>
          <w:szCs w:val="24"/>
        </w:rPr>
        <w:t xml:space="preserve"> (</w:t>
      </w:r>
      <w:proofErr w:type="spellStart"/>
      <w:r w:rsidR="005B57E0" w:rsidRPr="00C748C8">
        <w:rPr>
          <w:rFonts w:ascii="Times New Roman" w:eastAsia="Calibri" w:hAnsi="Times New Roman" w:cs="Times New Roman"/>
          <w:color w:val="000000" w:themeColor="text1"/>
          <w:sz w:val="24"/>
          <w:szCs w:val="24"/>
        </w:rPr>
        <w:t>Deephouse</w:t>
      </w:r>
      <w:proofErr w:type="spellEnd"/>
      <w:r w:rsidR="005B57E0" w:rsidRPr="00C748C8">
        <w:rPr>
          <w:rFonts w:ascii="Times New Roman" w:eastAsia="Calibri" w:hAnsi="Times New Roman" w:cs="Times New Roman"/>
          <w:color w:val="000000" w:themeColor="text1"/>
          <w:sz w:val="24"/>
          <w:szCs w:val="24"/>
        </w:rPr>
        <w:t xml:space="preserve"> and Suchman, 2008</w:t>
      </w:r>
      <w:r w:rsidR="005F6305" w:rsidRPr="00C748C8">
        <w:rPr>
          <w:rFonts w:ascii="Times New Roman" w:eastAsia="Calibri" w:hAnsi="Times New Roman" w:cs="Times New Roman"/>
          <w:color w:val="000000" w:themeColor="text1"/>
          <w:sz w:val="24"/>
          <w:szCs w:val="24"/>
        </w:rPr>
        <w:t>; Saeed and Riaz, 2021</w:t>
      </w:r>
      <w:r w:rsidR="005B57E0" w:rsidRPr="00C748C8">
        <w:rPr>
          <w:rFonts w:ascii="Times New Roman" w:eastAsia="Calibri" w:hAnsi="Times New Roman" w:cs="Times New Roman"/>
          <w:color w:val="000000" w:themeColor="text1"/>
          <w:sz w:val="24"/>
          <w:szCs w:val="24"/>
        </w:rPr>
        <w:t>). These stakeholders include</w:t>
      </w:r>
      <w:r w:rsidRPr="00C748C8">
        <w:rPr>
          <w:rFonts w:ascii="Times New Roman" w:eastAsia="Calibri" w:hAnsi="Times New Roman" w:cs="Times New Roman"/>
          <w:color w:val="000000" w:themeColor="text1"/>
          <w:sz w:val="24"/>
          <w:szCs w:val="24"/>
        </w:rPr>
        <w:t xml:space="preserve"> customers, investors, </w:t>
      </w:r>
      <w:r w:rsidR="005B57E0" w:rsidRPr="00C748C8">
        <w:rPr>
          <w:rFonts w:ascii="Times New Roman" w:eastAsia="Calibri" w:hAnsi="Times New Roman" w:cs="Times New Roman"/>
          <w:color w:val="000000" w:themeColor="text1"/>
          <w:sz w:val="24"/>
          <w:szCs w:val="24"/>
        </w:rPr>
        <w:t xml:space="preserve">employees, </w:t>
      </w:r>
      <w:r w:rsidRPr="00C748C8">
        <w:rPr>
          <w:rFonts w:ascii="Times New Roman" w:eastAsia="Calibri" w:hAnsi="Times New Roman" w:cs="Times New Roman"/>
          <w:color w:val="000000" w:themeColor="text1"/>
          <w:sz w:val="24"/>
          <w:szCs w:val="24"/>
        </w:rPr>
        <w:t xml:space="preserve">government, and </w:t>
      </w:r>
      <w:r w:rsidR="0082297B">
        <w:rPr>
          <w:rFonts w:ascii="Times New Roman" w:eastAsia="Calibri" w:hAnsi="Times New Roman" w:cs="Times New Roman"/>
          <w:color w:val="000000" w:themeColor="text1"/>
          <w:sz w:val="24"/>
          <w:szCs w:val="24"/>
        </w:rPr>
        <w:t xml:space="preserve">the </w:t>
      </w:r>
      <w:r w:rsidRPr="00C748C8">
        <w:rPr>
          <w:rFonts w:ascii="Times New Roman" w:eastAsia="Calibri" w:hAnsi="Times New Roman" w:cs="Times New Roman"/>
          <w:color w:val="000000" w:themeColor="text1"/>
          <w:sz w:val="24"/>
          <w:szCs w:val="24"/>
        </w:rPr>
        <w:t xml:space="preserve">general public. </w:t>
      </w:r>
      <w:r w:rsidR="00F31E4B" w:rsidRPr="00C748C8">
        <w:rPr>
          <w:rFonts w:ascii="Times New Roman" w:eastAsia="Calibri" w:hAnsi="Times New Roman" w:cs="Times New Roman"/>
          <w:color w:val="000000" w:themeColor="text1"/>
          <w:sz w:val="24"/>
          <w:szCs w:val="24"/>
        </w:rPr>
        <w:t>Lamin and Zahir (</w:t>
      </w:r>
      <w:r w:rsidR="00F150E4" w:rsidRPr="00C748C8">
        <w:rPr>
          <w:rFonts w:ascii="Times New Roman" w:eastAsia="Calibri" w:hAnsi="Times New Roman" w:cs="Times New Roman"/>
          <w:color w:val="000000" w:themeColor="text1"/>
          <w:sz w:val="24"/>
          <w:szCs w:val="24"/>
        </w:rPr>
        <w:t>2012</w:t>
      </w:r>
      <w:r w:rsidR="00F31E4B" w:rsidRPr="00C748C8">
        <w:rPr>
          <w:rFonts w:ascii="Times New Roman" w:eastAsia="Calibri" w:hAnsi="Times New Roman" w:cs="Times New Roman"/>
          <w:color w:val="000000" w:themeColor="text1"/>
          <w:sz w:val="24"/>
          <w:szCs w:val="24"/>
        </w:rPr>
        <w:t xml:space="preserve">, p. 3) explain legitimacy as firm’s “moral obligations and conformance with social values”. </w:t>
      </w:r>
      <w:r w:rsidRPr="00C748C8">
        <w:rPr>
          <w:rFonts w:ascii="Times New Roman" w:eastAsia="Calibri" w:hAnsi="Times New Roman" w:cs="Times New Roman"/>
          <w:color w:val="000000" w:themeColor="text1"/>
          <w:sz w:val="24"/>
          <w:szCs w:val="24"/>
        </w:rPr>
        <w:t>An organization integrates the expectations and interests of stakeholders into its strategies so that it can gain legitimacy from stakeholders and improve</w:t>
      </w:r>
      <w:r w:rsidR="00D97402" w:rsidRPr="00C748C8">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its firm performance (</w:t>
      </w:r>
      <w:proofErr w:type="spellStart"/>
      <w:r w:rsidRPr="00C748C8">
        <w:rPr>
          <w:rFonts w:ascii="Times New Roman" w:eastAsia="Calibri" w:hAnsi="Times New Roman" w:cs="Times New Roman"/>
          <w:color w:val="000000" w:themeColor="text1"/>
          <w:sz w:val="24"/>
          <w:szCs w:val="24"/>
        </w:rPr>
        <w:t>Meznar</w:t>
      </w:r>
      <w:proofErr w:type="spellEnd"/>
      <w:r w:rsidRPr="00C748C8">
        <w:rPr>
          <w:rFonts w:ascii="Times New Roman" w:eastAsia="Calibri" w:hAnsi="Times New Roman" w:cs="Times New Roman"/>
          <w:color w:val="000000" w:themeColor="text1"/>
          <w:sz w:val="24"/>
          <w:szCs w:val="24"/>
        </w:rPr>
        <w:t xml:space="preserve"> &amp; Nigh, 1995). </w:t>
      </w:r>
      <w:r w:rsidR="00715016" w:rsidRPr="00C748C8">
        <w:rPr>
          <w:rFonts w:ascii="Times New Roman" w:eastAsia="Calibri" w:hAnsi="Times New Roman" w:cs="Times New Roman"/>
          <w:color w:val="000000" w:themeColor="text1"/>
          <w:sz w:val="24"/>
          <w:szCs w:val="24"/>
        </w:rPr>
        <w:t xml:space="preserve">They do so by adopting various </w:t>
      </w:r>
      <w:r w:rsidR="00B62B15" w:rsidRPr="00C748C8">
        <w:rPr>
          <w:rFonts w:ascii="Times New Roman" w:eastAsia="Calibri" w:hAnsi="Times New Roman" w:cs="Times New Roman"/>
          <w:color w:val="000000" w:themeColor="text1"/>
          <w:sz w:val="24"/>
          <w:szCs w:val="24"/>
        </w:rPr>
        <w:t>strategies</w:t>
      </w:r>
      <w:r w:rsidR="00715016" w:rsidRPr="00C748C8">
        <w:rPr>
          <w:rFonts w:ascii="Times New Roman" w:eastAsia="Calibri" w:hAnsi="Times New Roman" w:cs="Times New Roman"/>
          <w:color w:val="000000" w:themeColor="text1"/>
          <w:sz w:val="24"/>
          <w:szCs w:val="24"/>
        </w:rPr>
        <w:t>, including corporate social activitie</w:t>
      </w:r>
      <w:r w:rsidR="005B57E0" w:rsidRPr="00C748C8">
        <w:rPr>
          <w:rFonts w:ascii="Times New Roman" w:eastAsia="Calibri" w:hAnsi="Times New Roman" w:cs="Times New Roman"/>
          <w:color w:val="000000" w:themeColor="text1"/>
          <w:sz w:val="24"/>
          <w:szCs w:val="24"/>
        </w:rPr>
        <w:t xml:space="preserve">s, philanthropic contributions, </w:t>
      </w:r>
      <w:r w:rsidR="00715016" w:rsidRPr="00C748C8">
        <w:rPr>
          <w:rFonts w:ascii="Times New Roman" w:eastAsia="Calibri" w:hAnsi="Times New Roman" w:cs="Times New Roman"/>
          <w:color w:val="000000" w:themeColor="text1"/>
          <w:sz w:val="24"/>
          <w:szCs w:val="24"/>
        </w:rPr>
        <w:t xml:space="preserve">local community support programs, </w:t>
      </w:r>
      <w:r w:rsidR="00634376" w:rsidRPr="00C748C8">
        <w:rPr>
          <w:rFonts w:ascii="Times New Roman" w:eastAsia="Calibri" w:hAnsi="Times New Roman" w:cs="Times New Roman"/>
          <w:color w:val="000000" w:themeColor="text1"/>
          <w:sz w:val="24"/>
          <w:szCs w:val="24"/>
        </w:rPr>
        <w:t xml:space="preserve">increasing workforce gender diversity, </w:t>
      </w:r>
      <w:r w:rsidR="00715016" w:rsidRPr="00C748C8">
        <w:rPr>
          <w:rFonts w:ascii="Times New Roman" w:eastAsia="Calibri" w:hAnsi="Times New Roman" w:cs="Times New Roman"/>
          <w:color w:val="000000" w:themeColor="text1"/>
          <w:sz w:val="24"/>
          <w:szCs w:val="24"/>
        </w:rPr>
        <w:t>and establishing ties with government officials (</w:t>
      </w:r>
      <w:bookmarkStart w:id="1" w:name="_Hlk63886839"/>
      <w:proofErr w:type="spellStart"/>
      <w:r w:rsidR="00F150E4" w:rsidRPr="00C748C8">
        <w:rPr>
          <w:rFonts w:ascii="Times New Roman" w:eastAsia="Times New Roman" w:hAnsi="Times New Roman" w:cs="Times New Roman"/>
          <w:color w:val="000000" w:themeColor="text1"/>
          <w:sz w:val="24"/>
          <w:szCs w:val="24"/>
        </w:rPr>
        <w:t>Calic</w:t>
      </w:r>
      <w:proofErr w:type="spellEnd"/>
      <w:r w:rsidR="00F150E4" w:rsidRPr="00C748C8">
        <w:rPr>
          <w:rFonts w:ascii="Times New Roman" w:eastAsia="Times New Roman" w:hAnsi="Times New Roman" w:cs="Times New Roman"/>
          <w:color w:val="000000" w:themeColor="text1"/>
          <w:sz w:val="24"/>
          <w:szCs w:val="24"/>
        </w:rPr>
        <w:t xml:space="preserve"> &amp; </w:t>
      </w:r>
      <w:proofErr w:type="spellStart"/>
      <w:r w:rsidR="00F150E4" w:rsidRPr="00C748C8">
        <w:rPr>
          <w:rFonts w:ascii="Times New Roman" w:eastAsia="Times New Roman" w:hAnsi="Times New Roman" w:cs="Times New Roman"/>
          <w:color w:val="000000" w:themeColor="text1"/>
          <w:sz w:val="24"/>
          <w:szCs w:val="24"/>
        </w:rPr>
        <w:t>Ghasemaghaei</w:t>
      </w:r>
      <w:proofErr w:type="spellEnd"/>
      <w:r w:rsidR="00F150E4" w:rsidRPr="00C748C8">
        <w:rPr>
          <w:rFonts w:ascii="Times New Roman" w:eastAsia="Times New Roman" w:hAnsi="Times New Roman" w:cs="Times New Roman"/>
          <w:color w:val="000000" w:themeColor="text1"/>
          <w:sz w:val="24"/>
          <w:szCs w:val="24"/>
        </w:rPr>
        <w:t>, 2020</w:t>
      </w:r>
      <w:bookmarkEnd w:id="1"/>
      <w:r w:rsidR="00715016" w:rsidRPr="00C748C8">
        <w:rPr>
          <w:rFonts w:ascii="Times New Roman" w:eastAsia="Calibri" w:hAnsi="Times New Roman" w:cs="Times New Roman"/>
          <w:color w:val="000000" w:themeColor="text1"/>
          <w:sz w:val="24"/>
          <w:szCs w:val="24"/>
        </w:rPr>
        <w:t xml:space="preserve">). </w:t>
      </w:r>
      <w:r w:rsidR="00F31E4B" w:rsidRPr="00C748C8">
        <w:rPr>
          <w:rFonts w:ascii="Times New Roman" w:eastAsia="Calibri" w:hAnsi="Times New Roman" w:cs="Times New Roman"/>
          <w:color w:val="000000" w:themeColor="text1"/>
          <w:sz w:val="24"/>
          <w:szCs w:val="24"/>
        </w:rPr>
        <w:t>An organization</w:t>
      </w:r>
      <w:r w:rsidR="00196227" w:rsidRPr="00C748C8">
        <w:rPr>
          <w:rFonts w:ascii="Times New Roman" w:eastAsia="Calibri" w:hAnsi="Times New Roman" w:cs="Times New Roman"/>
          <w:color w:val="000000" w:themeColor="text1"/>
          <w:sz w:val="24"/>
          <w:szCs w:val="24"/>
        </w:rPr>
        <w:t xml:space="preserve">’s </w:t>
      </w:r>
      <w:r w:rsidR="00C075C8" w:rsidRPr="00C748C8">
        <w:rPr>
          <w:rFonts w:ascii="Times New Roman" w:eastAsia="Calibri" w:hAnsi="Times New Roman" w:cs="Times New Roman"/>
          <w:color w:val="000000" w:themeColor="text1"/>
          <w:sz w:val="24"/>
          <w:szCs w:val="24"/>
        </w:rPr>
        <w:t xml:space="preserve">continued </w:t>
      </w:r>
      <w:r w:rsidR="00196227" w:rsidRPr="00C748C8">
        <w:rPr>
          <w:rFonts w:ascii="Times New Roman" w:eastAsia="Calibri" w:hAnsi="Times New Roman" w:cs="Times New Roman"/>
          <w:color w:val="000000" w:themeColor="text1"/>
          <w:sz w:val="24"/>
          <w:szCs w:val="24"/>
        </w:rPr>
        <w:t xml:space="preserve">existence depends on its legitimacy as stakeholders provide useful </w:t>
      </w:r>
      <w:r w:rsidR="00C075C8" w:rsidRPr="00C748C8">
        <w:rPr>
          <w:rFonts w:ascii="Times New Roman" w:eastAsia="Calibri" w:hAnsi="Times New Roman" w:cs="Times New Roman"/>
          <w:color w:val="000000" w:themeColor="text1"/>
          <w:sz w:val="24"/>
          <w:szCs w:val="24"/>
        </w:rPr>
        <w:t xml:space="preserve">economic </w:t>
      </w:r>
      <w:r w:rsidR="00196227" w:rsidRPr="00C748C8">
        <w:rPr>
          <w:rFonts w:ascii="Times New Roman" w:eastAsia="Calibri" w:hAnsi="Times New Roman" w:cs="Times New Roman"/>
          <w:color w:val="000000" w:themeColor="text1"/>
          <w:sz w:val="24"/>
          <w:szCs w:val="24"/>
        </w:rPr>
        <w:t>resources for firm’s successful functioning and survival</w:t>
      </w:r>
      <w:r w:rsidR="00D97402" w:rsidRPr="00C748C8">
        <w:rPr>
          <w:rFonts w:ascii="Times New Roman" w:eastAsia="Calibri" w:hAnsi="Times New Roman" w:cs="Times New Roman"/>
          <w:color w:val="000000" w:themeColor="text1"/>
          <w:sz w:val="24"/>
          <w:szCs w:val="24"/>
        </w:rPr>
        <w:t xml:space="preserve"> (</w:t>
      </w:r>
      <w:r w:rsidR="00F150E4" w:rsidRPr="00C748C8">
        <w:rPr>
          <w:rFonts w:ascii="Times New Roman" w:eastAsia="Calibri" w:hAnsi="Times New Roman" w:cs="Times New Roman"/>
          <w:color w:val="000000" w:themeColor="text1"/>
          <w:sz w:val="24"/>
          <w:szCs w:val="24"/>
        </w:rPr>
        <w:t>Berrone et al., 2017</w:t>
      </w:r>
      <w:r w:rsidR="00D97402" w:rsidRPr="00C748C8">
        <w:rPr>
          <w:rFonts w:ascii="Times New Roman" w:eastAsia="Calibri" w:hAnsi="Times New Roman" w:cs="Times New Roman"/>
          <w:color w:val="000000" w:themeColor="text1"/>
          <w:sz w:val="24"/>
          <w:szCs w:val="24"/>
        </w:rPr>
        <w:t>)</w:t>
      </w:r>
      <w:r w:rsidR="00196227"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 xml:space="preserve">A successful legitimation strategy </w:t>
      </w:r>
      <w:r w:rsidR="00715016" w:rsidRPr="00C748C8">
        <w:rPr>
          <w:rFonts w:ascii="Times New Roman" w:eastAsia="Calibri" w:hAnsi="Times New Roman" w:cs="Times New Roman"/>
          <w:color w:val="000000" w:themeColor="text1"/>
          <w:sz w:val="24"/>
          <w:szCs w:val="24"/>
        </w:rPr>
        <w:t xml:space="preserve">is </w:t>
      </w:r>
      <w:r w:rsidR="00C075C8" w:rsidRPr="00C748C8">
        <w:rPr>
          <w:rFonts w:ascii="Times New Roman" w:eastAsia="Calibri" w:hAnsi="Times New Roman" w:cs="Times New Roman"/>
          <w:color w:val="000000" w:themeColor="text1"/>
          <w:sz w:val="24"/>
          <w:szCs w:val="24"/>
        </w:rPr>
        <w:t xml:space="preserve">thus </w:t>
      </w:r>
      <w:r w:rsidR="00715016" w:rsidRPr="00C748C8">
        <w:rPr>
          <w:rFonts w:ascii="Times New Roman" w:eastAsia="Calibri" w:hAnsi="Times New Roman" w:cs="Times New Roman"/>
          <w:color w:val="000000" w:themeColor="text1"/>
          <w:sz w:val="24"/>
          <w:szCs w:val="24"/>
        </w:rPr>
        <w:t xml:space="preserve">the one </w:t>
      </w:r>
      <w:r w:rsidR="0082297B">
        <w:rPr>
          <w:rFonts w:ascii="Times New Roman" w:eastAsia="Calibri" w:hAnsi="Times New Roman" w:cs="Times New Roman"/>
          <w:color w:val="000000" w:themeColor="text1"/>
          <w:sz w:val="24"/>
          <w:szCs w:val="24"/>
        </w:rPr>
        <w:t>that</w:t>
      </w:r>
      <w:r w:rsidR="0082297B" w:rsidRPr="00C748C8">
        <w:rPr>
          <w:rFonts w:ascii="Times New Roman" w:eastAsia="Calibri" w:hAnsi="Times New Roman" w:cs="Times New Roman"/>
          <w:color w:val="000000" w:themeColor="text1"/>
          <w:sz w:val="24"/>
          <w:szCs w:val="24"/>
        </w:rPr>
        <w:t xml:space="preserve"> </w:t>
      </w:r>
      <w:r w:rsidR="00715016" w:rsidRPr="00C748C8">
        <w:rPr>
          <w:rFonts w:ascii="Times New Roman" w:eastAsia="Calibri" w:hAnsi="Times New Roman" w:cs="Times New Roman"/>
          <w:color w:val="000000" w:themeColor="text1"/>
          <w:sz w:val="24"/>
          <w:szCs w:val="24"/>
        </w:rPr>
        <w:t>produces favorable outcomes for the firm</w:t>
      </w:r>
      <w:r w:rsidR="00D97402" w:rsidRPr="00C748C8">
        <w:rPr>
          <w:rFonts w:ascii="Times New Roman" w:eastAsia="Calibri" w:hAnsi="Times New Roman" w:cs="Times New Roman"/>
          <w:color w:val="000000" w:themeColor="text1"/>
          <w:sz w:val="24"/>
          <w:szCs w:val="24"/>
        </w:rPr>
        <w:t xml:space="preserve"> which reflect </w:t>
      </w:r>
      <w:r w:rsidR="00C075C8" w:rsidRPr="00C748C8">
        <w:rPr>
          <w:rFonts w:ascii="Times New Roman" w:eastAsia="Calibri" w:hAnsi="Times New Roman" w:cs="Times New Roman"/>
          <w:color w:val="000000" w:themeColor="text1"/>
          <w:sz w:val="24"/>
          <w:szCs w:val="24"/>
        </w:rPr>
        <w:t xml:space="preserve">positively </w:t>
      </w:r>
      <w:r w:rsidR="0082297B">
        <w:rPr>
          <w:rFonts w:ascii="Times New Roman" w:eastAsia="Calibri" w:hAnsi="Times New Roman" w:cs="Times New Roman"/>
          <w:color w:val="000000" w:themeColor="text1"/>
          <w:sz w:val="24"/>
          <w:szCs w:val="24"/>
        </w:rPr>
        <w:t>o</w:t>
      </w:r>
      <w:r w:rsidR="0082297B" w:rsidRPr="00C748C8">
        <w:rPr>
          <w:rFonts w:ascii="Times New Roman" w:eastAsia="Calibri" w:hAnsi="Times New Roman" w:cs="Times New Roman"/>
          <w:color w:val="000000" w:themeColor="text1"/>
          <w:sz w:val="24"/>
          <w:szCs w:val="24"/>
        </w:rPr>
        <w:t xml:space="preserve">n </w:t>
      </w:r>
      <w:r w:rsidR="00D97402" w:rsidRPr="00C748C8">
        <w:rPr>
          <w:rFonts w:ascii="Times New Roman" w:eastAsia="Calibri" w:hAnsi="Times New Roman" w:cs="Times New Roman"/>
          <w:color w:val="000000" w:themeColor="text1"/>
          <w:sz w:val="24"/>
          <w:szCs w:val="24"/>
        </w:rPr>
        <w:t xml:space="preserve">firm’s </w:t>
      </w:r>
      <w:r w:rsidR="00715016" w:rsidRPr="00C748C8">
        <w:rPr>
          <w:rFonts w:ascii="Times New Roman" w:eastAsia="Calibri" w:hAnsi="Times New Roman" w:cs="Times New Roman"/>
          <w:color w:val="000000" w:themeColor="text1"/>
          <w:sz w:val="24"/>
          <w:szCs w:val="24"/>
        </w:rPr>
        <w:t>operating and market performance</w:t>
      </w:r>
      <w:r w:rsidR="00D97402" w:rsidRPr="00C748C8">
        <w:rPr>
          <w:rFonts w:ascii="Times New Roman" w:eastAsia="Calibri" w:hAnsi="Times New Roman" w:cs="Times New Roman"/>
          <w:color w:val="000000" w:themeColor="text1"/>
          <w:sz w:val="24"/>
          <w:szCs w:val="24"/>
        </w:rPr>
        <w:t>s</w:t>
      </w:r>
      <w:r w:rsidR="00715016" w:rsidRPr="00C748C8">
        <w:rPr>
          <w:rFonts w:ascii="Times New Roman" w:eastAsia="Calibri" w:hAnsi="Times New Roman" w:cs="Times New Roman"/>
          <w:color w:val="000000" w:themeColor="text1"/>
          <w:sz w:val="24"/>
          <w:szCs w:val="24"/>
        </w:rPr>
        <w:t>.</w:t>
      </w:r>
      <w:r w:rsidR="00C075C8" w:rsidRPr="00C748C8">
        <w:rPr>
          <w:rFonts w:ascii="Times New Roman" w:eastAsia="Calibri" w:hAnsi="Times New Roman" w:cs="Times New Roman"/>
          <w:color w:val="000000" w:themeColor="text1"/>
          <w:sz w:val="24"/>
          <w:szCs w:val="24"/>
        </w:rPr>
        <w:t xml:space="preserve"> </w:t>
      </w:r>
    </w:p>
    <w:p w14:paraId="04259697" w14:textId="4DA670C6" w:rsidR="00715016" w:rsidRPr="00C748C8" w:rsidRDefault="005E181C" w:rsidP="000512B3">
      <w:pPr>
        <w:spacing w:after="0" w:line="480" w:lineRule="auto"/>
        <w:jc w:val="both"/>
        <w:rPr>
          <w:color w:val="000000" w:themeColor="text1"/>
          <w:sz w:val="24"/>
          <w:szCs w:val="24"/>
        </w:rPr>
      </w:pPr>
      <w:r w:rsidRPr="00C748C8">
        <w:rPr>
          <w:rFonts w:ascii="Times New Roman" w:eastAsia="Calibri" w:hAnsi="Times New Roman" w:cs="Times New Roman"/>
          <w:color w:val="000000" w:themeColor="text1"/>
          <w:sz w:val="24"/>
          <w:szCs w:val="24"/>
        </w:rPr>
        <w:tab/>
        <w:t xml:space="preserve">Despite the significance of legitimacy for all firms, not all firms equally participate in </w:t>
      </w:r>
      <w:r w:rsidR="0082297B" w:rsidRPr="00C748C8">
        <w:rPr>
          <w:rFonts w:ascii="Times New Roman" w:eastAsia="Calibri" w:hAnsi="Times New Roman" w:cs="Times New Roman"/>
          <w:color w:val="000000" w:themeColor="text1"/>
          <w:sz w:val="24"/>
          <w:szCs w:val="24"/>
        </w:rPr>
        <w:t>legitimacy</w:t>
      </w:r>
      <w:r w:rsidR="0082297B">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seeking strategies. Studies of the determinants of legitimation strategies h</w:t>
      </w:r>
      <w:r w:rsidR="00D97402" w:rsidRPr="00C748C8">
        <w:rPr>
          <w:rFonts w:ascii="Times New Roman" w:eastAsia="Calibri" w:hAnsi="Times New Roman" w:cs="Times New Roman"/>
          <w:color w:val="000000" w:themeColor="text1"/>
          <w:sz w:val="24"/>
          <w:szCs w:val="24"/>
        </w:rPr>
        <w:t>ave suggested various firm, industry</w:t>
      </w:r>
      <w:r w:rsidR="004B6D8C" w:rsidRPr="00C748C8">
        <w:rPr>
          <w:rFonts w:ascii="Times New Roman" w:eastAsia="Calibri" w:hAnsi="Times New Roman" w:cs="Times New Roman"/>
          <w:color w:val="000000" w:themeColor="text1"/>
          <w:sz w:val="24"/>
          <w:szCs w:val="24"/>
        </w:rPr>
        <w:t>,</w:t>
      </w:r>
      <w:r w:rsidR="00D97402" w:rsidRPr="00C748C8">
        <w:rPr>
          <w:rFonts w:ascii="Times New Roman" w:eastAsia="Calibri" w:hAnsi="Times New Roman" w:cs="Times New Roman"/>
          <w:color w:val="000000" w:themeColor="text1"/>
          <w:sz w:val="24"/>
          <w:szCs w:val="24"/>
        </w:rPr>
        <w:t xml:space="preserve"> and institutional </w:t>
      </w:r>
      <w:r w:rsidRPr="00C748C8">
        <w:rPr>
          <w:rFonts w:ascii="Times New Roman" w:eastAsia="Calibri" w:hAnsi="Times New Roman" w:cs="Times New Roman"/>
          <w:color w:val="000000" w:themeColor="text1"/>
          <w:sz w:val="24"/>
          <w:szCs w:val="24"/>
        </w:rPr>
        <w:t xml:space="preserve">factors that decide the level of </w:t>
      </w:r>
      <w:r w:rsidR="00D97402" w:rsidRPr="00C748C8">
        <w:rPr>
          <w:rFonts w:ascii="Times New Roman" w:eastAsia="Calibri" w:hAnsi="Times New Roman" w:cs="Times New Roman"/>
          <w:color w:val="000000" w:themeColor="text1"/>
          <w:sz w:val="24"/>
          <w:szCs w:val="24"/>
        </w:rPr>
        <w:t xml:space="preserve">involvement in </w:t>
      </w:r>
      <w:r w:rsidRPr="00C748C8">
        <w:rPr>
          <w:rFonts w:ascii="Times New Roman" w:eastAsia="Calibri" w:hAnsi="Times New Roman" w:cs="Times New Roman"/>
          <w:color w:val="000000" w:themeColor="text1"/>
          <w:sz w:val="24"/>
          <w:szCs w:val="24"/>
        </w:rPr>
        <w:t>l</w:t>
      </w:r>
      <w:r w:rsidR="00D97402" w:rsidRPr="00C748C8">
        <w:rPr>
          <w:rFonts w:ascii="Times New Roman" w:eastAsia="Calibri" w:hAnsi="Times New Roman" w:cs="Times New Roman"/>
          <w:color w:val="000000" w:themeColor="text1"/>
          <w:sz w:val="24"/>
          <w:szCs w:val="24"/>
        </w:rPr>
        <w:t>egitimation activities among firms</w:t>
      </w:r>
      <w:r w:rsidRPr="00C748C8">
        <w:rPr>
          <w:rFonts w:ascii="Times New Roman" w:eastAsia="Calibri" w:hAnsi="Times New Roman" w:cs="Times New Roman"/>
          <w:color w:val="000000" w:themeColor="text1"/>
          <w:sz w:val="24"/>
          <w:szCs w:val="24"/>
        </w:rPr>
        <w:t xml:space="preserve"> (</w:t>
      </w:r>
      <w:r w:rsidR="007F633E" w:rsidRPr="00C748C8">
        <w:rPr>
          <w:rFonts w:ascii="Times New Roman" w:eastAsia="Calibri" w:hAnsi="Times New Roman" w:cs="Times New Roman"/>
          <w:color w:val="000000" w:themeColor="text1"/>
          <w:sz w:val="24"/>
          <w:szCs w:val="24"/>
        </w:rPr>
        <w:t>Bansal &amp; Clelland, 2004</w:t>
      </w:r>
      <w:r w:rsidRPr="00C748C8">
        <w:rPr>
          <w:rFonts w:ascii="Times New Roman" w:eastAsia="Calibri" w:hAnsi="Times New Roman" w:cs="Times New Roman"/>
          <w:color w:val="000000" w:themeColor="text1"/>
          <w:sz w:val="24"/>
          <w:szCs w:val="24"/>
        </w:rPr>
        <w:t xml:space="preserve">; </w:t>
      </w:r>
      <w:r w:rsidR="007F633E" w:rsidRPr="00C748C8">
        <w:rPr>
          <w:rFonts w:ascii="Times New Roman" w:eastAsia="Calibri" w:hAnsi="Times New Roman" w:cs="Times New Roman"/>
          <w:color w:val="000000" w:themeColor="text1"/>
          <w:sz w:val="24"/>
          <w:szCs w:val="24"/>
        </w:rPr>
        <w:t>Berrone et al., 2017</w:t>
      </w:r>
      <w:r w:rsidRPr="00C748C8">
        <w:rPr>
          <w:rFonts w:ascii="Times New Roman" w:eastAsia="Calibri" w:hAnsi="Times New Roman" w:cs="Times New Roman"/>
          <w:color w:val="000000" w:themeColor="text1"/>
          <w:sz w:val="24"/>
          <w:szCs w:val="24"/>
        </w:rPr>
        <w:t xml:space="preserve">; </w:t>
      </w:r>
      <w:r w:rsidR="007F633E" w:rsidRPr="00C748C8">
        <w:rPr>
          <w:rFonts w:ascii="Times New Roman" w:eastAsia="Times New Roman" w:hAnsi="Times New Roman" w:cs="Times New Roman"/>
          <w:color w:val="000000" w:themeColor="text1"/>
          <w:sz w:val="24"/>
          <w:szCs w:val="24"/>
        </w:rPr>
        <w:t>Lamin &amp; Zaheer, 2012</w:t>
      </w:r>
      <w:r w:rsidRPr="00C748C8">
        <w:rPr>
          <w:rFonts w:ascii="Times New Roman" w:eastAsia="Calibri" w:hAnsi="Times New Roman" w:cs="Times New Roman"/>
          <w:color w:val="000000" w:themeColor="text1"/>
          <w:sz w:val="24"/>
          <w:szCs w:val="24"/>
        </w:rPr>
        <w:t>). However, firm characteristics such as assets (</w:t>
      </w:r>
      <w:r w:rsidR="007F633E" w:rsidRPr="00C748C8">
        <w:rPr>
          <w:rFonts w:ascii="Times New Roman" w:eastAsia="Calibri" w:hAnsi="Times New Roman" w:cs="Times New Roman"/>
          <w:color w:val="000000" w:themeColor="text1"/>
          <w:sz w:val="24"/>
          <w:szCs w:val="24"/>
        </w:rPr>
        <w:t>Beiner et al., 2011</w:t>
      </w:r>
      <w:r w:rsidR="00970CD4">
        <w:rPr>
          <w:rFonts w:ascii="Times New Roman" w:eastAsia="Calibri" w:hAnsi="Times New Roman" w:cs="Times New Roman"/>
          <w:color w:val="000000" w:themeColor="text1"/>
          <w:sz w:val="24"/>
          <w:szCs w:val="24"/>
        </w:rPr>
        <w:t>; Saeed et al., 2016</w:t>
      </w:r>
      <w:r w:rsidRPr="00C748C8">
        <w:rPr>
          <w:rFonts w:ascii="Times New Roman" w:eastAsia="Calibri" w:hAnsi="Times New Roman" w:cs="Times New Roman"/>
          <w:color w:val="000000" w:themeColor="text1"/>
          <w:sz w:val="24"/>
          <w:szCs w:val="24"/>
        </w:rPr>
        <w:t>), net sale (</w:t>
      </w:r>
      <w:r w:rsidR="007F633E" w:rsidRPr="00C748C8">
        <w:rPr>
          <w:rFonts w:ascii="Times New Roman" w:eastAsia="Calibri" w:hAnsi="Times New Roman" w:cs="Times New Roman"/>
          <w:color w:val="000000" w:themeColor="text1"/>
          <w:sz w:val="24"/>
          <w:szCs w:val="24"/>
        </w:rPr>
        <w:t>Chen et al., 2006</w:t>
      </w:r>
      <w:r w:rsidRPr="00C748C8">
        <w:rPr>
          <w:rFonts w:ascii="Times New Roman" w:eastAsia="Calibri" w:hAnsi="Times New Roman" w:cs="Times New Roman"/>
          <w:color w:val="000000" w:themeColor="text1"/>
          <w:sz w:val="24"/>
          <w:szCs w:val="24"/>
        </w:rPr>
        <w:t>)</w:t>
      </w:r>
      <w:r w:rsidR="004B6D8C" w:rsidRPr="00C748C8">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 xml:space="preserve"> and market-share (</w:t>
      </w:r>
      <w:r w:rsidR="007F633E" w:rsidRPr="00C748C8">
        <w:rPr>
          <w:rFonts w:ascii="Times New Roman" w:eastAsia="Calibri" w:hAnsi="Times New Roman" w:cs="Times New Roman"/>
          <w:color w:val="000000" w:themeColor="text1"/>
          <w:sz w:val="24"/>
          <w:szCs w:val="24"/>
        </w:rPr>
        <w:t>Cui et al., 2005</w:t>
      </w:r>
      <w:r w:rsidRPr="00C748C8">
        <w:rPr>
          <w:rFonts w:ascii="Times New Roman" w:eastAsia="Calibri" w:hAnsi="Times New Roman" w:cs="Times New Roman"/>
          <w:color w:val="000000" w:themeColor="text1"/>
          <w:sz w:val="24"/>
          <w:szCs w:val="24"/>
        </w:rPr>
        <w:t xml:space="preserve">), collectively </w:t>
      </w:r>
      <w:r w:rsidR="002B1FF9" w:rsidRPr="00C748C8">
        <w:rPr>
          <w:rFonts w:ascii="Times New Roman" w:eastAsia="Calibri" w:hAnsi="Times New Roman" w:cs="Times New Roman"/>
          <w:color w:val="000000" w:themeColor="text1"/>
          <w:sz w:val="24"/>
          <w:szCs w:val="24"/>
        </w:rPr>
        <w:t>reflect</w:t>
      </w:r>
      <w:r w:rsidR="00D97402" w:rsidRPr="00C748C8">
        <w:rPr>
          <w:rFonts w:ascii="Times New Roman" w:eastAsia="Calibri" w:hAnsi="Times New Roman" w:cs="Times New Roman"/>
          <w:color w:val="000000" w:themeColor="text1"/>
          <w:sz w:val="24"/>
          <w:szCs w:val="24"/>
        </w:rPr>
        <w:t xml:space="preserve"> firm’s resource endowment are regarded as</w:t>
      </w:r>
      <w:r w:rsidRPr="00C748C8">
        <w:rPr>
          <w:rFonts w:ascii="Times New Roman" w:eastAsia="Calibri" w:hAnsi="Times New Roman" w:cs="Times New Roman"/>
          <w:color w:val="000000" w:themeColor="text1"/>
          <w:sz w:val="24"/>
          <w:szCs w:val="24"/>
        </w:rPr>
        <w:t xml:space="preserve"> </w:t>
      </w:r>
      <w:r w:rsidR="004B6D8C" w:rsidRPr="00C748C8">
        <w:rPr>
          <w:rFonts w:ascii="Times New Roman" w:eastAsia="Calibri" w:hAnsi="Times New Roman" w:cs="Times New Roman"/>
          <w:color w:val="000000" w:themeColor="text1"/>
          <w:sz w:val="24"/>
          <w:szCs w:val="24"/>
        </w:rPr>
        <w:t xml:space="preserve">the </w:t>
      </w:r>
      <w:r w:rsidRPr="00C748C8">
        <w:rPr>
          <w:rFonts w:ascii="Times New Roman" w:eastAsia="Calibri" w:hAnsi="Times New Roman" w:cs="Times New Roman"/>
          <w:color w:val="000000" w:themeColor="text1"/>
          <w:sz w:val="24"/>
          <w:szCs w:val="24"/>
        </w:rPr>
        <w:t>main antecedent</w:t>
      </w:r>
      <w:r w:rsidR="002B1FF9" w:rsidRPr="00C748C8">
        <w:rPr>
          <w:rFonts w:ascii="Times New Roman" w:eastAsia="Calibri" w:hAnsi="Times New Roman" w:cs="Times New Roman"/>
          <w:color w:val="000000" w:themeColor="text1"/>
          <w:sz w:val="24"/>
          <w:szCs w:val="24"/>
        </w:rPr>
        <w:t xml:space="preserve"> of legitimation activities</w:t>
      </w:r>
      <w:r w:rsidRPr="00C748C8">
        <w:rPr>
          <w:rFonts w:ascii="Times New Roman" w:eastAsia="Calibri" w:hAnsi="Times New Roman" w:cs="Times New Roman"/>
          <w:color w:val="000000" w:themeColor="text1"/>
          <w:sz w:val="24"/>
          <w:szCs w:val="24"/>
        </w:rPr>
        <w:t xml:space="preserve">.   </w:t>
      </w:r>
    </w:p>
    <w:p w14:paraId="3E364A6C" w14:textId="52D1B36B" w:rsidR="002F0FEE" w:rsidRPr="00C748C8" w:rsidRDefault="005E181C"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ab/>
      </w:r>
      <w:r w:rsidR="00EF2B1D" w:rsidRPr="00C748C8">
        <w:rPr>
          <w:rFonts w:ascii="Times New Roman" w:eastAsia="Calibri" w:hAnsi="Times New Roman" w:cs="Times New Roman"/>
          <w:color w:val="000000" w:themeColor="text1"/>
          <w:sz w:val="24"/>
          <w:szCs w:val="24"/>
        </w:rPr>
        <w:t xml:space="preserve">The </w:t>
      </w:r>
      <w:r w:rsidR="002B1FF9" w:rsidRPr="00C748C8">
        <w:rPr>
          <w:rFonts w:ascii="Times New Roman" w:eastAsia="Calibri" w:hAnsi="Times New Roman" w:cs="Times New Roman"/>
          <w:color w:val="000000" w:themeColor="text1"/>
          <w:sz w:val="24"/>
          <w:szCs w:val="24"/>
        </w:rPr>
        <w:t>prominence of</w:t>
      </w:r>
      <w:r w:rsidR="00EF2B1D" w:rsidRPr="00C748C8">
        <w:rPr>
          <w:rFonts w:ascii="Times New Roman" w:eastAsia="Calibri" w:hAnsi="Times New Roman" w:cs="Times New Roman"/>
          <w:color w:val="000000" w:themeColor="text1"/>
          <w:sz w:val="24"/>
          <w:szCs w:val="24"/>
        </w:rPr>
        <w:t xml:space="preserve"> firm’s resources as a</w:t>
      </w:r>
      <w:r w:rsidR="00C309DF" w:rsidRPr="00C748C8">
        <w:rPr>
          <w:rFonts w:ascii="Times New Roman" w:eastAsia="Calibri" w:hAnsi="Times New Roman" w:cs="Times New Roman"/>
          <w:color w:val="000000" w:themeColor="text1"/>
          <w:sz w:val="24"/>
          <w:szCs w:val="24"/>
        </w:rPr>
        <w:t xml:space="preserve"> function </w:t>
      </w:r>
      <w:r w:rsidR="002B1FF9" w:rsidRPr="00C748C8">
        <w:rPr>
          <w:rFonts w:ascii="Times New Roman" w:eastAsia="Calibri" w:hAnsi="Times New Roman" w:cs="Times New Roman"/>
          <w:color w:val="000000" w:themeColor="text1"/>
          <w:sz w:val="24"/>
          <w:szCs w:val="24"/>
        </w:rPr>
        <w:t>of</w:t>
      </w:r>
      <w:r w:rsidR="00EF2B1D" w:rsidRPr="00C748C8">
        <w:rPr>
          <w:rFonts w:ascii="Times New Roman" w:eastAsia="Calibri" w:hAnsi="Times New Roman" w:cs="Times New Roman"/>
          <w:color w:val="000000" w:themeColor="text1"/>
          <w:sz w:val="24"/>
          <w:szCs w:val="24"/>
        </w:rPr>
        <w:t xml:space="preserve"> legitimation strategy has spurred the popularity of </w:t>
      </w:r>
      <w:r w:rsidR="006F067E" w:rsidRPr="00C748C8">
        <w:rPr>
          <w:rFonts w:ascii="Times New Roman" w:eastAsia="Calibri" w:hAnsi="Times New Roman" w:cs="Times New Roman"/>
          <w:color w:val="000000" w:themeColor="text1"/>
          <w:sz w:val="24"/>
          <w:szCs w:val="24"/>
        </w:rPr>
        <w:t>resource-based</w:t>
      </w:r>
      <w:r w:rsidR="00EF2B1D" w:rsidRPr="00C748C8">
        <w:rPr>
          <w:rFonts w:ascii="Times New Roman" w:eastAsia="Calibri" w:hAnsi="Times New Roman" w:cs="Times New Roman"/>
          <w:color w:val="000000" w:themeColor="text1"/>
          <w:sz w:val="24"/>
          <w:szCs w:val="24"/>
        </w:rPr>
        <w:t xml:space="preserve"> view in organizational legitimacy literature (</w:t>
      </w:r>
      <w:bookmarkStart w:id="2" w:name="_Hlk63887655"/>
      <w:r w:rsidR="007F633E" w:rsidRPr="00C748C8">
        <w:rPr>
          <w:rFonts w:ascii="Times New Roman" w:eastAsia="Calibri" w:hAnsi="Times New Roman" w:cs="Times New Roman"/>
          <w:color w:val="000000" w:themeColor="text1"/>
          <w:sz w:val="24"/>
          <w:szCs w:val="24"/>
        </w:rPr>
        <w:t>Berrone</w:t>
      </w:r>
      <w:bookmarkEnd w:id="2"/>
      <w:r w:rsidR="007F633E" w:rsidRPr="00C748C8">
        <w:rPr>
          <w:rFonts w:ascii="Times New Roman" w:eastAsia="Calibri" w:hAnsi="Times New Roman" w:cs="Times New Roman"/>
          <w:color w:val="000000" w:themeColor="text1"/>
          <w:sz w:val="24"/>
          <w:szCs w:val="24"/>
        </w:rPr>
        <w:t xml:space="preserve"> et al., 2017</w:t>
      </w:r>
      <w:r w:rsidR="00EF2B1D" w:rsidRPr="00C748C8">
        <w:rPr>
          <w:rFonts w:ascii="Times New Roman" w:eastAsia="Calibri" w:hAnsi="Times New Roman" w:cs="Times New Roman"/>
          <w:color w:val="000000" w:themeColor="text1"/>
          <w:sz w:val="24"/>
          <w:szCs w:val="24"/>
        </w:rPr>
        <w:t xml:space="preserve">). Resource based view suggests that firm gains </w:t>
      </w:r>
      <w:r w:rsidR="004B6D8C" w:rsidRPr="00C748C8">
        <w:rPr>
          <w:rFonts w:ascii="Times New Roman" w:eastAsia="Calibri" w:hAnsi="Times New Roman" w:cs="Times New Roman"/>
          <w:color w:val="000000" w:themeColor="text1"/>
          <w:sz w:val="24"/>
          <w:szCs w:val="24"/>
        </w:rPr>
        <w:t xml:space="preserve">a </w:t>
      </w:r>
      <w:r w:rsidR="00EF2B1D" w:rsidRPr="00C748C8">
        <w:rPr>
          <w:rFonts w:ascii="Times New Roman" w:eastAsia="Calibri" w:hAnsi="Times New Roman" w:cs="Times New Roman"/>
          <w:color w:val="000000" w:themeColor="text1"/>
          <w:sz w:val="24"/>
          <w:szCs w:val="24"/>
        </w:rPr>
        <w:t>competitive advantage by ow</w:t>
      </w:r>
      <w:r w:rsidR="004B6D8C" w:rsidRPr="00C748C8">
        <w:rPr>
          <w:rFonts w:ascii="Times New Roman" w:eastAsia="Calibri" w:hAnsi="Times New Roman" w:cs="Times New Roman"/>
          <w:color w:val="000000" w:themeColor="text1"/>
          <w:sz w:val="24"/>
          <w:szCs w:val="24"/>
        </w:rPr>
        <w:t>n</w:t>
      </w:r>
      <w:r w:rsidR="00EF2B1D" w:rsidRPr="00C748C8">
        <w:rPr>
          <w:rFonts w:ascii="Times New Roman" w:eastAsia="Calibri" w:hAnsi="Times New Roman" w:cs="Times New Roman"/>
          <w:color w:val="000000" w:themeColor="text1"/>
          <w:sz w:val="24"/>
          <w:szCs w:val="24"/>
        </w:rPr>
        <w:t>ing and using valuable, rare,</w:t>
      </w:r>
      <w:r w:rsidR="002B1FF9" w:rsidRPr="00C748C8">
        <w:rPr>
          <w:rFonts w:ascii="Times New Roman" w:eastAsia="Calibri" w:hAnsi="Times New Roman" w:cs="Times New Roman"/>
          <w:color w:val="000000" w:themeColor="text1"/>
          <w:sz w:val="24"/>
          <w:szCs w:val="24"/>
        </w:rPr>
        <w:t xml:space="preserve"> and</w:t>
      </w:r>
      <w:r w:rsidR="00EF2B1D" w:rsidRPr="00C748C8">
        <w:rPr>
          <w:rFonts w:ascii="Times New Roman" w:eastAsia="Calibri" w:hAnsi="Times New Roman" w:cs="Times New Roman"/>
          <w:color w:val="000000" w:themeColor="text1"/>
          <w:sz w:val="24"/>
          <w:szCs w:val="24"/>
        </w:rPr>
        <w:t xml:space="preserve"> inimitable </w:t>
      </w:r>
      <w:r w:rsidR="00542785" w:rsidRPr="00C748C8">
        <w:rPr>
          <w:rFonts w:ascii="Times New Roman" w:eastAsia="Calibri" w:hAnsi="Times New Roman" w:cs="Times New Roman"/>
          <w:color w:val="000000" w:themeColor="text1"/>
          <w:sz w:val="24"/>
          <w:szCs w:val="24"/>
        </w:rPr>
        <w:t xml:space="preserve">resources </w:t>
      </w:r>
      <w:r w:rsidR="00EF2B1D" w:rsidRPr="00C748C8">
        <w:rPr>
          <w:rFonts w:ascii="Times New Roman" w:eastAsia="Calibri" w:hAnsi="Times New Roman" w:cs="Times New Roman"/>
          <w:color w:val="000000" w:themeColor="text1"/>
          <w:sz w:val="24"/>
          <w:szCs w:val="24"/>
        </w:rPr>
        <w:t>(</w:t>
      </w:r>
      <w:r w:rsidR="00542785" w:rsidRPr="00C748C8">
        <w:rPr>
          <w:rFonts w:ascii="Times New Roman" w:eastAsia="Calibri" w:hAnsi="Times New Roman" w:cs="Times New Roman"/>
          <w:color w:val="000000" w:themeColor="text1"/>
          <w:sz w:val="24"/>
          <w:szCs w:val="24"/>
        </w:rPr>
        <w:t>Barney, 1991</w:t>
      </w:r>
      <w:r w:rsidR="00EF2B1D" w:rsidRPr="00C748C8">
        <w:rPr>
          <w:rFonts w:ascii="Times New Roman" w:eastAsia="Calibri" w:hAnsi="Times New Roman" w:cs="Times New Roman"/>
          <w:color w:val="000000" w:themeColor="text1"/>
          <w:sz w:val="24"/>
          <w:szCs w:val="24"/>
        </w:rPr>
        <w:t xml:space="preserve">). It further explains that such </w:t>
      </w:r>
      <w:r w:rsidR="00EF2B1D" w:rsidRPr="00C748C8">
        <w:rPr>
          <w:rFonts w:ascii="Times New Roman" w:eastAsia="Calibri" w:hAnsi="Times New Roman" w:cs="Times New Roman"/>
          <w:color w:val="000000" w:themeColor="text1"/>
          <w:sz w:val="24"/>
          <w:szCs w:val="24"/>
        </w:rPr>
        <w:lastRenderedPageBreak/>
        <w:t xml:space="preserve">resources </w:t>
      </w:r>
      <w:r w:rsidR="00542785" w:rsidRPr="00C748C8">
        <w:rPr>
          <w:rFonts w:ascii="Times New Roman" w:eastAsia="Calibri" w:hAnsi="Times New Roman" w:cs="Times New Roman"/>
          <w:color w:val="000000" w:themeColor="text1"/>
          <w:sz w:val="24"/>
          <w:szCs w:val="24"/>
        </w:rPr>
        <w:t>must be embedded within organizational processes that help</w:t>
      </w:r>
      <w:r w:rsidR="00AC088E" w:rsidRPr="00C748C8">
        <w:rPr>
          <w:rFonts w:ascii="Times New Roman" w:eastAsia="Calibri" w:hAnsi="Times New Roman" w:cs="Times New Roman"/>
          <w:color w:val="000000" w:themeColor="text1"/>
          <w:sz w:val="24"/>
          <w:szCs w:val="24"/>
        </w:rPr>
        <w:t xml:space="preserve"> </w:t>
      </w:r>
      <w:r w:rsidR="0082297B">
        <w:rPr>
          <w:rFonts w:ascii="Times New Roman" w:eastAsia="Calibri" w:hAnsi="Times New Roman" w:cs="Times New Roman"/>
          <w:color w:val="000000" w:themeColor="text1"/>
          <w:sz w:val="24"/>
          <w:szCs w:val="24"/>
        </w:rPr>
        <w:t xml:space="preserve">a </w:t>
      </w:r>
      <w:r w:rsidR="00542785" w:rsidRPr="00C748C8">
        <w:rPr>
          <w:rFonts w:ascii="Times New Roman" w:eastAsia="Calibri" w:hAnsi="Times New Roman" w:cs="Times New Roman"/>
          <w:color w:val="000000" w:themeColor="text1"/>
          <w:sz w:val="24"/>
          <w:szCs w:val="24"/>
        </w:rPr>
        <w:t>firm to transform its resources into</w:t>
      </w:r>
      <w:r w:rsidR="00AC088E" w:rsidRPr="00C748C8">
        <w:rPr>
          <w:rFonts w:ascii="Times New Roman" w:eastAsia="Calibri" w:hAnsi="Times New Roman" w:cs="Times New Roman"/>
          <w:color w:val="000000" w:themeColor="text1"/>
          <w:sz w:val="24"/>
          <w:szCs w:val="24"/>
        </w:rPr>
        <w:t xml:space="preserve"> </w:t>
      </w:r>
      <w:r w:rsidR="00542785" w:rsidRPr="00C748C8">
        <w:rPr>
          <w:rFonts w:ascii="Times New Roman" w:eastAsia="Calibri" w:hAnsi="Times New Roman" w:cs="Times New Roman"/>
          <w:color w:val="000000" w:themeColor="text1"/>
          <w:sz w:val="24"/>
          <w:szCs w:val="24"/>
        </w:rPr>
        <w:t xml:space="preserve">actionable </w:t>
      </w:r>
      <w:r w:rsidR="00AC088E" w:rsidRPr="00C748C8">
        <w:rPr>
          <w:rFonts w:ascii="Times New Roman" w:eastAsia="Calibri" w:hAnsi="Times New Roman" w:cs="Times New Roman"/>
          <w:color w:val="000000" w:themeColor="text1"/>
          <w:sz w:val="24"/>
          <w:szCs w:val="24"/>
        </w:rPr>
        <w:t xml:space="preserve">capabilities </w:t>
      </w:r>
      <w:r w:rsidR="00542785" w:rsidRPr="00C748C8">
        <w:rPr>
          <w:rFonts w:ascii="Times New Roman" w:eastAsia="Calibri" w:hAnsi="Times New Roman" w:cs="Times New Roman"/>
          <w:color w:val="000000" w:themeColor="text1"/>
          <w:sz w:val="24"/>
          <w:szCs w:val="24"/>
        </w:rPr>
        <w:t xml:space="preserve">to gain </w:t>
      </w:r>
      <w:r w:rsidR="0082297B">
        <w:rPr>
          <w:rFonts w:ascii="Times New Roman" w:eastAsia="Calibri" w:hAnsi="Times New Roman" w:cs="Times New Roman"/>
          <w:color w:val="000000" w:themeColor="text1"/>
          <w:sz w:val="24"/>
          <w:szCs w:val="24"/>
        </w:rPr>
        <w:t xml:space="preserve">a </w:t>
      </w:r>
      <w:r w:rsidR="00542785" w:rsidRPr="00C748C8">
        <w:rPr>
          <w:rFonts w:ascii="Times New Roman" w:eastAsia="Calibri" w:hAnsi="Times New Roman" w:cs="Times New Roman"/>
          <w:color w:val="000000" w:themeColor="text1"/>
          <w:sz w:val="24"/>
          <w:szCs w:val="24"/>
        </w:rPr>
        <w:t>competitive advantage</w:t>
      </w:r>
      <w:r w:rsidR="00AC088E" w:rsidRPr="00C748C8">
        <w:rPr>
          <w:rFonts w:ascii="Times New Roman" w:eastAsia="Calibri" w:hAnsi="Times New Roman" w:cs="Times New Roman"/>
          <w:color w:val="000000" w:themeColor="text1"/>
          <w:sz w:val="24"/>
          <w:szCs w:val="24"/>
        </w:rPr>
        <w:t xml:space="preserve"> (Sirmon et al., 2007).</w:t>
      </w:r>
      <w:r w:rsidR="002F0FEE" w:rsidRPr="00C748C8">
        <w:rPr>
          <w:rFonts w:ascii="Times New Roman" w:eastAsia="Calibri" w:hAnsi="Times New Roman" w:cs="Times New Roman"/>
          <w:color w:val="000000" w:themeColor="text1"/>
          <w:sz w:val="24"/>
          <w:szCs w:val="24"/>
        </w:rPr>
        <w:t xml:space="preserve"> The combination of resources and capabilities </w:t>
      </w:r>
      <w:r w:rsidR="0082297B">
        <w:rPr>
          <w:rFonts w:ascii="Times New Roman" w:eastAsia="Calibri" w:hAnsi="Times New Roman" w:cs="Times New Roman"/>
          <w:color w:val="000000" w:themeColor="text1"/>
          <w:sz w:val="24"/>
          <w:szCs w:val="24"/>
        </w:rPr>
        <w:t>is</w:t>
      </w:r>
      <w:r w:rsidR="0082297B" w:rsidRPr="00C748C8">
        <w:rPr>
          <w:rFonts w:ascii="Times New Roman" w:eastAsia="Calibri" w:hAnsi="Times New Roman" w:cs="Times New Roman"/>
          <w:color w:val="000000" w:themeColor="text1"/>
          <w:sz w:val="24"/>
          <w:szCs w:val="24"/>
        </w:rPr>
        <w:t xml:space="preserve"> </w:t>
      </w:r>
      <w:r w:rsidR="002F0FEE" w:rsidRPr="00C748C8">
        <w:rPr>
          <w:rFonts w:ascii="Times New Roman" w:eastAsia="Calibri" w:hAnsi="Times New Roman" w:cs="Times New Roman"/>
          <w:color w:val="000000" w:themeColor="text1"/>
          <w:sz w:val="24"/>
          <w:szCs w:val="24"/>
        </w:rPr>
        <w:t>further used to gain competitive advantages.</w:t>
      </w:r>
      <w:r w:rsidR="00AC088E" w:rsidRPr="00C748C8">
        <w:rPr>
          <w:rFonts w:ascii="Times New Roman" w:eastAsia="Calibri" w:hAnsi="Times New Roman" w:cs="Times New Roman"/>
          <w:color w:val="000000" w:themeColor="text1"/>
          <w:sz w:val="24"/>
          <w:szCs w:val="24"/>
        </w:rPr>
        <w:t xml:space="preserve"> </w:t>
      </w:r>
    </w:p>
    <w:p w14:paraId="1D29F87C" w14:textId="44F179E2" w:rsidR="003D6663" w:rsidRPr="00C748C8" w:rsidRDefault="00AC088E"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Manageme</w:t>
      </w:r>
      <w:r w:rsidR="002B1FF9" w:rsidRPr="00C748C8">
        <w:rPr>
          <w:rFonts w:ascii="Times New Roman" w:eastAsia="Calibri" w:hAnsi="Times New Roman" w:cs="Times New Roman"/>
          <w:color w:val="000000" w:themeColor="text1"/>
          <w:sz w:val="24"/>
          <w:szCs w:val="24"/>
        </w:rPr>
        <w:t>nt scholars have recognized the</w:t>
      </w:r>
      <w:r w:rsidRPr="00C748C8">
        <w:rPr>
          <w:rFonts w:ascii="Times New Roman" w:eastAsia="Calibri" w:hAnsi="Times New Roman" w:cs="Times New Roman"/>
          <w:color w:val="000000" w:themeColor="text1"/>
          <w:sz w:val="24"/>
          <w:szCs w:val="24"/>
        </w:rPr>
        <w:t xml:space="preserve"> </w:t>
      </w:r>
      <w:r w:rsidR="002B1FF9" w:rsidRPr="00C748C8">
        <w:rPr>
          <w:rFonts w:ascii="Times New Roman" w:eastAsia="Calibri" w:hAnsi="Times New Roman" w:cs="Times New Roman"/>
          <w:color w:val="000000" w:themeColor="text1"/>
          <w:sz w:val="24"/>
          <w:szCs w:val="24"/>
        </w:rPr>
        <w:t>value of organizational</w:t>
      </w:r>
      <w:r w:rsidRPr="00C748C8">
        <w:rPr>
          <w:rFonts w:ascii="Times New Roman" w:eastAsia="Calibri" w:hAnsi="Times New Roman" w:cs="Times New Roman"/>
          <w:color w:val="000000" w:themeColor="text1"/>
          <w:sz w:val="24"/>
          <w:szCs w:val="24"/>
        </w:rPr>
        <w:t xml:space="preserve"> capabilities to successfully perform</w:t>
      </w:r>
      <w:r w:rsidR="00CB6096" w:rsidRPr="00C748C8">
        <w:rPr>
          <w:rFonts w:ascii="Times New Roman" w:eastAsia="Calibri" w:hAnsi="Times New Roman" w:cs="Times New Roman"/>
          <w:color w:val="000000" w:themeColor="text1"/>
          <w:sz w:val="24"/>
          <w:szCs w:val="24"/>
        </w:rPr>
        <w:t xml:space="preserve"> the</w:t>
      </w:r>
      <w:r w:rsidRPr="00C748C8">
        <w:rPr>
          <w:rFonts w:ascii="Times New Roman" w:eastAsia="Calibri" w:hAnsi="Times New Roman" w:cs="Times New Roman"/>
          <w:color w:val="000000" w:themeColor="text1"/>
          <w:sz w:val="24"/>
          <w:szCs w:val="24"/>
        </w:rPr>
        <w:t xml:space="preserve"> legitimacy seeking activities (</w:t>
      </w:r>
      <w:bookmarkStart w:id="3" w:name="_Hlk63887848"/>
      <w:r w:rsidR="004C2C46" w:rsidRPr="00C748C8">
        <w:rPr>
          <w:rFonts w:ascii="Times New Roman" w:eastAsia="Times New Roman" w:hAnsi="Times New Roman" w:cs="Times New Roman"/>
          <w:color w:val="000000" w:themeColor="text1"/>
          <w:sz w:val="24"/>
          <w:szCs w:val="24"/>
        </w:rPr>
        <w:t>Lamin &amp; Zaheer, 2012</w:t>
      </w:r>
      <w:bookmarkEnd w:id="3"/>
      <w:r w:rsidRPr="00C748C8">
        <w:rPr>
          <w:rFonts w:ascii="Times New Roman" w:eastAsia="Calibri" w:hAnsi="Times New Roman" w:cs="Times New Roman"/>
          <w:color w:val="000000" w:themeColor="text1"/>
          <w:sz w:val="24"/>
          <w:szCs w:val="24"/>
        </w:rPr>
        <w:t xml:space="preserve">; </w:t>
      </w:r>
      <w:r w:rsidR="004C2C46" w:rsidRPr="00C748C8">
        <w:rPr>
          <w:rFonts w:ascii="Times New Roman" w:eastAsia="Times New Roman" w:hAnsi="Times New Roman" w:cs="Times New Roman"/>
          <w:color w:val="000000" w:themeColor="text1"/>
          <w:sz w:val="24"/>
          <w:szCs w:val="24"/>
        </w:rPr>
        <w:t>Palazzo &amp; Scherer, 2006</w:t>
      </w:r>
      <w:r w:rsidRPr="00C748C8">
        <w:rPr>
          <w:rFonts w:ascii="Times New Roman" w:eastAsia="Calibri" w:hAnsi="Times New Roman" w:cs="Times New Roman"/>
          <w:color w:val="000000" w:themeColor="text1"/>
          <w:sz w:val="24"/>
          <w:szCs w:val="24"/>
        </w:rPr>
        <w:t xml:space="preserve">). These capabilities are dynamic processes through which a firm complies with its environment to protect </w:t>
      </w:r>
      <w:r w:rsidR="004B6D8C" w:rsidRPr="00C748C8">
        <w:rPr>
          <w:rFonts w:ascii="Times New Roman" w:eastAsia="Calibri" w:hAnsi="Times New Roman" w:cs="Times New Roman"/>
          <w:color w:val="000000" w:themeColor="text1"/>
          <w:sz w:val="24"/>
          <w:szCs w:val="24"/>
        </w:rPr>
        <w:t xml:space="preserve">the </w:t>
      </w:r>
      <w:r w:rsidRPr="00C748C8">
        <w:rPr>
          <w:rFonts w:ascii="Times New Roman" w:eastAsia="Calibri" w:hAnsi="Times New Roman" w:cs="Times New Roman"/>
          <w:color w:val="000000" w:themeColor="text1"/>
          <w:sz w:val="24"/>
          <w:szCs w:val="24"/>
        </w:rPr>
        <w:t>current value of the firm and generate future value (</w:t>
      </w:r>
      <w:r w:rsidR="00542785" w:rsidRPr="00C748C8">
        <w:rPr>
          <w:rFonts w:ascii="Times New Roman" w:eastAsia="Calibri" w:hAnsi="Times New Roman" w:cs="Times New Roman"/>
          <w:color w:val="000000" w:themeColor="text1"/>
          <w:sz w:val="24"/>
          <w:szCs w:val="24"/>
        </w:rPr>
        <w:t>Liedong et al., 2020</w:t>
      </w:r>
      <w:r w:rsidRPr="00C748C8">
        <w:rPr>
          <w:rFonts w:ascii="Times New Roman" w:eastAsia="Calibri" w:hAnsi="Times New Roman" w:cs="Times New Roman"/>
          <w:color w:val="000000" w:themeColor="text1"/>
          <w:sz w:val="24"/>
          <w:szCs w:val="24"/>
        </w:rPr>
        <w:t>).</w:t>
      </w:r>
      <w:r w:rsidR="00542785" w:rsidRPr="00C748C8">
        <w:rPr>
          <w:rFonts w:ascii="Times New Roman" w:eastAsia="Calibri" w:hAnsi="Times New Roman" w:cs="Times New Roman"/>
          <w:color w:val="000000" w:themeColor="text1"/>
          <w:sz w:val="24"/>
          <w:szCs w:val="24"/>
        </w:rPr>
        <w:t xml:space="preserve"> The</w:t>
      </w:r>
      <w:r w:rsidR="00EA7CBE" w:rsidRPr="00C748C8">
        <w:rPr>
          <w:rFonts w:ascii="Times New Roman" w:eastAsia="Calibri" w:hAnsi="Times New Roman" w:cs="Times New Roman"/>
          <w:color w:val="000000" w:themeColor="text1"/>
          <w:sz w:val="24"/>
          <w:szCs w:val="24"/>
        </w:rPr>
        <w:t xml:space="preserve"> </w:t>
      </w:r>
      <w:r w:rsidR="00CB6096" w:rsidRPr="00C748C8">
        <w:rPr>
          <w:rFonts w:ascii="Times New Roman" w:eastAsia="Calibri" w:hAnsi="Times New Roman" w:cs="Times New Roman"/>
          <w:color w:val="000000" w:themeColor="text1"/>
          <w:sz w:val="24"/>
          <w:szCs w:val="24"/>
        </w:rPr>
        <w:t xml:space="preserve">strength of such </w:t>
      </w:r>
      <w:r w:rsidR="00EA7CBE" w:rsidRPr="00C748C8">
        <w:rPr>
          <w:rFonts w:ascii="Times New Roman" w:eastAsia="Calibri" w:hAnsi="Times New Roman" w:cs="Times New Roman"/>
          <w:color w:val="000000" w:themeColor="text1"/>
          <w:sz w:val="24"/>
          <w:szCs w:val="24"/>
        </w:rPr>
        <w:t xml:space="preserve">capabilities </w:t>
      </w:r>
      <w:r w:rsidR="00CB6096" w:rsidRPr="00C748C8">
        <w:rPr>
          <w:rFonts w:ascii="Times New Roman" w:eastAsia="Calibri" w:hAnsi="Times New Roman" w:cs="Times New Roman"/>
          <w:color w:val="000000" w:themeColor="text1"/>
          <w:sz w:val="24"/>
          <w:szCs w:val="24"/>
        </w:rPr>
        <w:t xml:space="preserve">is largely </w:t>
      </w:r>
      <w:r w:rsidR="00EA7CBE" w:rsidRPr="00C748C8">
        <w:rPr>
          <w:rFonts w:ascii="Times New Roman" w:eastAsia="Calibri" w:hAnsi="Times New Roman" w:cs="Times New Roman"/>
          <w:color w:val="000000" w:themeColor="text1"/>
          <w:sz w:val="24"/>
          <w:szCs w:val="24"/>
        </w:rPr>
        <w:t>dependent on firm’s resou</w:t>
      </w:r>
      <w:r w:rsidR="00542785" w:rsidRPr="00C748C8">
        <w:rPr>
          <w:rFonts w:ascii="Times New Roman" w:eastAsia="Calibri" w:hAnsi="Times New Roman" w:cs="Times New Roman"/>
          <w:color w:val="000000" w:themeColor="text1"/>
          <w:sz w:val="24"/>
          <w:szCs w:val="24"/>
        </w:rPr>
        <w:t>rces such as financial assets</w:t>
      </w:r>
      <w:r w:rsidR="00EA7CBE" w:rsidRPr="00C748C8">
        <w:rPr>
          <w:rFonts w:ascii="Times New Roman" w:eastAsia="Calibri" w:hAnsi="Times New Roman" w:cs="Times New Roman"/>
          <w:color w:val="000000" w:themeColor="text1"/>
          <w:sz w:val="24"/>
          <w:szCs w:val="24"/>
        </w:rPr>
        <w:t>, time, information, firm-society connection, and public relations department</w:t>
      </w:r>
      <w:r w:rsidR="00CB6096" w:rsidRPr="00C748C8">
        <w:rPr>
          <w:rFonts w:ascii="Times New Roman" w:eastAsia="Calibri" w:hAnsi="Times New Roman" w:cs="Times New Roman"/>
          <w:color w:val="000000" w:themeColor="text1"/>
          <w:sz w:val="24"/>
          <w:szCs w:val="24"/>
        </w:rPr>
        <w:t xml:space="preserve"> (</w:t>
      </w:r>
      <w:r w:rsidR="003E444F" w:rsidRPr="00C748C8">
        <w:rPr>
          <w:rFonts w:ascii="Times New Roman" w:eastAsia="Calibri" w:hAnsi="Times New Roman" w:cs="Times New Roman"/>
          <w:color w:val="000000" w:themeColor="text1"/>
          <w:sz w:val="24"/>
          <w:szCs w:val="24"/>
        </w:rPr>
        <w:t>Sirmon et al., 2007</w:t>
      </w:r>
      <w:r w:rsidR="00CB6096" w:rsidRPr="00C748C8">
        <w:rPr>
          <w:rFonts w:ascii="Times New Roman" w:eastAsia="Calibri" w:hAnsi="Times New Roman" w:cs="Times New Roman"/>
          <w:color w:val="000000" w:themeColor="text1"/>
          <w:sz w:val="24"/>
          <w:szCs w:val="24"/>
        </w:rPr>
        <w:t>)</w:t>
      </w:r>
      <w:r w:rsidR="00EA7CBE" w:rsidRPr="00C748C8">
        <w:rPr>
          <w:rFonts w:ascii="Times New Roman" w:eastAsia="Calibri" w:hAnsi="Times New Roman" w:cs="Times New Roman"/>
          <w:color w:val="000000" w:themeColor="text1"/>
          <w:sz w:val="24"/>
          <w:szCs w:val="24"/>
        </w:rPr>
        <w:t xml:space="preserve">. </w:t>
      </w:r>
      <w:r w:rsidR="00CB6096" w:rsidRPr="00C748C8">
        <w:rPr>
          <w:rFonts w:ascii="Times New Roman" w:eastAsia="Calibri" w:hAnsi="Times New Roman" w:cs="Times New Roman"/>
          <w:color w:val="000000" w:themeColor="text1"/>
          <w:sz w:val="24"/>
          <w:szCs w:val="24"/>
        </w:rPr>
        <w:t>Importantly, t</w:t>
      </w:r>
      <w:r w:rsidR="00EA7CBE" w:rsidRPr="00C748C8">
        <w:rPr>
          <w:rFonts w:ascii="Times New Roman" w:eastAsia="Calibri" w:hAnsi="Times New Roman" w:cs="Times New Roman"/>
          <w:color w:val="000000" w:themeColor="text1"/>
          <w:sz w:val="24"/>
          <w:szCs w:val="24"/>
        </w:rPr>
        <w:t xml:space="preserve">he uncertain nature of </w:t>
      </w:r>
      <w:r w:rsidR="004B6D8C" w:rsidRPr="00C748C8">
        <w:rPr>
          <w:rFonts w:ascii="Times New Roman" w:eastAsia="Calibri" w:hAnsi="Times New Roman" w:cs="Times New Roman"/>
          <w:color w:val="000000" w:themeColor="text1"/>
          <w:sz w:val="24"/>
          <w:szCs w:val="24"/>
        </w:rPr>
        <w:t xml:space="preserve">the </w:t>
      </w:r>
      <w:r w:rsidR="00EA7CBE" w:rsidRPr="00C748C8">
        <w:rPr>
          <w:rFonts w:ascii="Times New Roman" w:eastAsia="Calibri" w:hAnsi="Times New Roman" w:cs="Times New Roman"/>
          <w:color w:val="000000" w:themeColor="text1"/>
          <w:sz w:val="24"/>
          <w:szCs w:val="24"/>
        </w:rPr>
        <w:t>business environment demands organizational capabilities to be dynamic to enable firm to respond to external changes (Liedong et al., 2020).</w:t>
      </w:r>
      <w:r w:rsidR="002F0FEE" w:rsidRPr="00C748C8">
        <w:rPr>
          <w:rFonts w:ascii="Times New Roman" w:eastAsia="Calibri" w:hAnsi="Times New Roman" w:cs="Times New Roman"/>
          <w:color w:val="000000" w:themeColor="text1"/>
          <w:sz w:val="24"/>
          <w:szCs w:val="24"/>
        </w:rPr>
        <w:t xml:space="preserve"> </w:t>
      </w:r>
      <w:r w:rsidR="00CD148A" w:rsidRPr="00C748C8">
        <w:rPr>
          <w:rFonts w:ascii="Times New Roman" w:eastAsia="Calibri" w:hAnsi="Times New Roman" w:cs="Times New Roman"/>
          <w:color w:val="000000" w:themeColor="text1"/>
          <w:sz w:val="24"/>
          <w:szCs w:val="24"/>
        </w:rPr>
        <w:t>T</w:t>
      </w:r>
      <w:r w:rsidR="002F0FEE" w:rsidRPr="00C748C8">
        <w:rPr>
          <w:rFonts w:ascii="Times New Roman" w:eastAsia="Calibri" w:hAnsi="Times New Roman" w:cs="Times New Roman"/>
          <w:color w:val="000000" w:themeColor="text1"/>
          <w:sz w:val="24"/>
          <w:szCs w:val="24"/>
        </w:rPr>
        <w:t>he dynamic capabilities of a firm underscore the integration of resources and the ability to be elastic in the uncertain environment to overcome the rigidity of the core</w:t>
      </w:r>
      <w:r w:rsidR="00CD148A" w:rsidRPr="00C748C8">
        <w:rPr>
          <w:rFonts w:ascii="Times New Roman" w:eastAsia="Calibri" w:hAnsi="Times New Roman" w:cs="Times New Roman"/>
          <w:color w:val="000000" w:themeColor="text1"/>
          <w:sz w:val="24"/>
          <w:szCs w:val="24"/>
        </w:rPr>
        <w:t>-</w:t>
      </w:r>
      <w:r w:rsidR="002F0FEE" w:rsidRPr="00C748C8">
        <w:rPr>
          <w:rFonts w:ascii="Times New Roman" w:eastAsia="Calibri" w:hAnsi="Times New Roman" w:cs="Times New Roman"/>
          <w:color w:val="000000" w:themeColor="text1"/>
          <w:sz w:val="24"/>
          <w:szCs w:val="24"/>
        </w:rPr>
        <w:t>competencies.</w:t>
      </w:r>
      <w:r w:rsidR="00CD148A" w:rsidRPr="00C748C8">
        <w:rPr>
          <w:rFonts w:ascii="Times New Roman" w:eastAsia="Calibri" w:hAnsi="Times New Roman" w:cs="Times New Roman"/>
          <w:color w:val="000000" w:themeColor="text1"/>
          <w:sz w:val="24"/>
          <w:szCs w:val="24"/>
        </w:rPr>
        <w:t xml:space="preserve"> Therefore, the effective use </w:t>
      </w:r>
      <w:r w:rsidR="00B47E41" w:rsidRPr="00C748C8">
        <w:rPr>
          <w:rFonts w:ascii="Times New Roman" w:eastAsia="Calibri" w:hAnsi="Times New Roman" w:cs="Times New Roman"/>
          <w:color w:val="000000" w:themeColor="text1"/>
          <w:sz w:val="24"/>
          <w:szCs w:val="24"/>
        </w:rPr>
        <w:t xml:space="preserve">of </w:t>
      </w:r>
      <w:r w:rsidR="00CD148A" w:rsidRPr="00C748C8">
        <w:rPr>
          <w:rFonts w:ascii="Times New Roman" w:eastAsia="Calibri" w:hAnsi="Times New Roman" w:cs="Times New Roman"/>
          <w:color w:val="000000" w:themeColor="text1"/>
          <w:sz w:val="24"/>
          <w:szCs w:val="24"/>
        </w:rPr>
        <w:t>firm resources and capabilities facilitate</w:t>
      </w:r>
      <w:r w:rsidR="0082297B">
        <w:rPr>
          <w:rFonts w:ascii="Times New Roman" w:eastAsia="Calibri" w:hAnsi="Times New Roman" w:cs="Times New Roman"/>
          <w:color w:val="000000" w:themeColor="text1"/>
          <w:sz w:val="24"/>
          <w:szCs w:val="24"/>
        </w:rPr>
        <w:t>s</w:t>
      </w:r>
      <w:r w:rsidR="00CD148A" w:rsidRPr="00C748C8">
        <w:rPr>
          <w:rFonts w:ascii="Times New Roman" w:eastAsia="Calibri" w:hAnsi="Times New Roman" w:cs="Times New Roman"/>
          <w:color w:val="000000" w:themeColor="text1"/>
          <w:sz w:val="24"/>
          <w:szCs w:val="24"/>
        </w:rPr>
        <w:t xml:space="preserve"> firms in </w:t>
      </w:r>
      <w:r w:rsidR="006B05BF" w:rsidRPr="00C748C8">
        <w:rPr>
          <w:rFonts w:ascii="Times New Roman" w:eastAsia="Calibri" w:hAnsi="Times New Roman" w:cs="Times New Roman"/>
          <w:color w:val="000000" w:themeColor="text1"/>
          <w:sz w:val="24"/>
          <w:szCs w:val="24"/>
        </w:rPr>
        <w:t xml:space="preserve">creating </w:t>
      </w:r>
      <w:r w:rsidR="00CD148A" w:rsidRPr="00C748C8">
        <w:rPr>
          <w:rFonts w:ascii="Times New Roman" w:eastAsia="Calibri" w:hAnsi="Times New Roman" w:cs="Times New Roman"/>
          <w:color w:val="000000" w:themeColor="text1"/>
          <w:sz w:val="24"/>
          <w:szCs w:val="24"/>
        </w:rPr>
        <w:t xml:space="preserve">a competitive advantage in </w:t>
      </w:r>
      <w:r w:rsidR="002E45B7" w:rsidRPr="00C748C8">
        <w:rPr>
          <w:rFonts w:ascii="Times New Roman" w:eastAsia="Calibri" w:hAnsi="Times New Roman" w:cs="Times New Roman"/>
          <w:color w:val="000000" w:themeColor="text1"/>
          <w:sz w:val="24"/>
          <w:szCs w:val="24"/>
        </w:rPr>
        <w:t xml:space="preserve">various </w:t>
      </w:r>
      <w:r w:rsidR="00CD148A" w:rsidRPr="00C748C8">
        <w:rPr>
          <w:rFonts w:ascii="Times New Roman" w:eastAsia="Calibri" w:hAnsi="Times New Roman" w:cs="Times New Roman"/>
          <w:color w:val="000000" w:themeColor="text1"/>
          <w:sz w:val="24"/>
          <w:szCs w:val="24"/>
        </w:rPr>
        <w:t>aspect</w:t>
      </w:r>
      <w:r w:rsidR="002E45B7" w:rsidRPr="00C748C8">
        <w:rPr>
          <w:rFonts w:ascii="Times New Roman" w:eastAsia="Calibri" w:hAnsi="Times New Roman" w:cs="Times New Roman"/>
          <w:color w:val="000000" w:themeColor="text1"/>
          <w:sz w:val="24"/>
          <w:szCs w:val="24"/>
        </w:rPr>
        <w:t>s</w:t>
      </w:r>
      <w:r w:rsidR="00CD148A" w:rsidRPr="00C748C8">
        <w:rPr>
          <w:rFonts w:ascii="Times New Roman" w:eastAsia="Calibri" w:hAnsi="Times New Roman" w:cs="Times New Roman"/>
          <w:color w:val="000000" w:themeColor="text1"/>
          <w:sz w:val="24"/>
          <w:szCs w:val="24"/>
        </w:rPr>
        <w:t xml:space="preserve"> of business </w:t>
      </w:r>
      <w:r w:rsidR="006B05BF" w:rsidRPr="00C748C8">
        <w:rPr>
          <w:rFonts w:ascii="Times New Roman" w:eastAsia="Calibri" w:hAnsi="Times New Roman" w:cs="Times New Roman"/>
          <w:color w:val="000000" w:themeColor="text1"/>
          <w:sz w:val="24"/>
          <w:szCs w:val="24"/>
        </w:rPr>
        <w:t>process</w:t>
      </w:r>
      <w:r w:rsidR="00CD148A" w:rsidRPr="00C748C8">
        <w:rPr>
          <w:rFonts w:ascii="Times New Roman" w:eastAsia="Calibri" w:hAnsi="Times New Roman" w:cs="Times New Roman"/>
          <w:color w:val="000000" w:themeColor="text1"/>
          <w:sz w:val="24"/>
          <w:szCs w:val="24"/>
        </w:rPr>
        <w:t>, including stakeholders’ management that aid</w:t>
      </w:r>
      <w:r w:rsidR="002E45B7" w:rsidRPr="00C748C8">
        <w:rPr>
          <w:rFonts w:ascii="Times New Roman" w:eastAsia="Calibri" w:hAnsi="Times New Roman" w:cs="Times New Roman"/>
          <w:color w:val="000000" w:themeColor="text1"/>
          <w:sz w:val="24"/>
          <w:szCs w:val="24"/>
        </w:rPr>
        <w:t>s</w:t>
      </w:r>
      <w:r w:rsidR="00CD148A" w:rsidRPr="00C748C8">
        <w:rPr>
          <w:rFonts w:ascii="Times New Roman" w:eastAsia="Calibri" w:hAnsi="Times New Roman" w:cs="Times New Roman"/>
          <w:color w:val="000000" w:themeColor="text1"/>
          <w:sz w:val="24"/>
          <w:szCs w:val="24"/>
        </w:rPr>
        <w:t xml:space="preserve"> firms in acquiring social legitimacy</w:t>
      </w:r>
      <w:r w:rsidR="006B05BF" w:rsidRPr="00C748C8">
        <w:rPr>
          <w:rFonts w:ascii="Times New Roman" w:eastAsia="Calibri" w:hAnsi="Times New Roman" w:cs="Times New Roman"/>
          <w:color w:val="000000" w:themeColor="text1"/>
          <w:sz w:val="24"/>
          <w:szCs w:val="24"/>
        </w:rPr>
        <w:t xml:space="preserve">. </w:t>
      </w:r>
    </w:p>
    <w:p w14:paraId="3ACA057A" w14:textId="76E8996E" w:rsidR="00A76F98" w:rsidRPr="00C748C8" w:rsidRDefault="005D2E37"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As Barney (1991) suggested that </w:t>
      </w:r>
      <w:r w:rsidR="00DB736F" w:rsidRPr="00C748C8">
        <w:rPr>
          <w:rFonts w:ascii="Times New Roman" w:eastAsia="Calibri" w:hAnsi="Times New Roman" w:cs="Times New Roman"/>
          <w:color w:val="000000" w:themeColor="text1"/>
          <w:sz w:val="24"/>
          <w:szCs w:val="24"/>
        </w:rPr>
        <w:t xml:space="preserve">organizational </w:t>
      </w:r>
      <w:r w:rsidR="003D6663" w:rsidRPr="00C748C8">
        <w:rPr>
          <w:rFonts w:ascii="Times New Roman" w:eastAsia="Calibri" w:hAnsi="Times New Roman" w:cs="Times New Roman"/>
          <w:color w:val="000000" w:themeColor="text1"/>
          <w:sz w:val="24"/>
          <w:szCs w:val="24"/>
        </w:rPr>
        <w:t>resources include physical capital, human capital</w:t>
      </w:r>
      <w:r w:rsidR="0082297B">
        <w:rPr>
          <w:rFonts w:ascii="Times New Roman" w:eastAsia="Calibri" w:hAnsi="Times New Roman" w:cs="Times New Roman"/>
          <w:color w:val="000000" w:themeColor="text1"/>
          <w:sz w:val="24"/>
          <w:szCs w:val="24"/>
        </w:rPr>
        <w:t>,</w:t>
      </w:r>
      <w:r w:rsidR="003D6663" w:rsidRPr="00C748C8">
        <w:rPr>
          <w:rFonts w:ascii="Times New Roman" w:eastAsia="Calibri" w:hAnsi="Times New Roman" w:cs="Times New Roman"/>
          <w:color w:val="000000" w:themeColor="text1"/>
          <w:sz w:val="24"/>
          <w:szCs w:val="24"/>
        </w:rPr>
        <w:t xml:space="preserve"> and organizational capital. In the context of big data, physical resources include a platform that a firm utilizes to collect, store, and analyze </w:t>
      </w:r>
      <w:r w:rsidR="00B47E41" w:rsidRPr="00C748C8">
        <w:rPr>
          <w:rFonts w:ascii="Times New Roman" w:eastAsia="Calibri" w:hAnsi="Times New Roman" w:cs="Times New Roman"/>
          <w:color w:val="000000" w:themeColor="text1"/>
          <w:sz w:val="24"/>
          <w:szCs w:val="24"/>
        </w:rPr>
        <w:t>a</w:t>
      </w:r>
      <w:r w:rsidR="003D6663" w:rsidRPr="00C748C8">
        <w:rPr>
          <w:rFonts w:ascii="Times New Roman" w:eastAsia="Calibri" w:hAnsi="Times New Roman" w:cs="Times New Roman"/>
          <w:color w:val="000000" w:themeColor="text1"/>
          <w:sz w:val="24"/>
          <w:szCs w:val="24"/>
        </w:rPr>
        <w:t xml:space="preserve"> large amount of data. The traditional software is not capable of collecting, storing</w:t>
      </w:r>
      <w:r w:rsidR="00B47E41" w:rsidRPr="00C748C8">
        <w:rPr>
          <w:rFonts w:ascii="Times New Roman" w:eastAsia="Calibri" w:hAnsi="Times New Roman" w:cs="Times New Roman"/>
          <w:color w:val="000000" w:themeColor="text1"/>
          <w:sz w:val="24"/>
          <w:szCs w:val="24"/>
        </w:rPr>
        <w:t>,</w:t>
      </w:r>
      <w:r w:rsidR="003D6663" w:rsidRPr="00C748C8">
        <w:rPr>
          <w:rFonts w:ascii="Times New Roman" w:eastAsia="Calibri" w:hAnsi="Times New Roman" w:cs="Times New Roman"/>
          <w:color w:val="000000" w:themeColor="text1"/>
          <w:sz w:val="24"/>
          <w:szCs w:val="24"/>
        </w:rPr>
        <w:t xml:space="preserve"> and analyzing </w:t>
      </w:r>
      <w:r w:rsidR="00B47E41" w:rsidRPr="00C748C8">
        <w:rPr>
          <w:rFonts w:ascii="Times New Roman" w:eastAsia="Calibri" w:hAnsi="Times New Roman" w:cs="Times New Roman"/>
          <w:color w:val="000000" w:themeColor="text1"/>
          <w:sz w:val="24"/>
          <w:szCs w:val="24"/>
        </w:rPr>
        <w:t>a</w:t>
      </w:r>
      <w:r w:rsidR="003D6663" w:rsidRPr="00C748C8">
        <w:rPr>
          <w:rFonts w:ascii="Times New Roman" w:eastAsia="Calibri" w:hAnsi="Times New Roman" w:cs="Times New Roman"/>
          <w:color w:val="000000" w:themeColor="text1"/>
          <w:sz w:val="24"/>
          <w:szCs w:val="24"/>
        </w:rPr>
        <w:t xml:space="preserve"> large amount of data in real</w:t>
      </w:r>
      <w:r w:rsidR="00B47E41" w:rsidRPr="00C748C8">
        <w:rPr>
          <w:rFonts w:ascii="Times New Roman" w:eastAsia="Calibri" w:hAnsi="Times New Roman" w:cs="Times New Roman"/>
          <w:color w:val="000000" w:themeColor="text1"/>
          <w:sz w:val="24"/>
          <w:szCs w:val="24"/>
        </w:rPr>
        <w:t>-</w:t>
      </w:r>
      <w:r w:rsidR="003D6663" w:rsidRPr="00C748C8">
        <w:rPr>
          <w:rFonts w:ascii="Times New Roman" w:eastAsia="Calibri" w:hAnsi="Times New Roman" w:cs="Times New Roman"/>
          <w:color w:val="000000" w:themeColor="text1"/>
          <w:sz w:val="24"/>
          <w:szCs w:val="24"/>
        </w:rPr>
        <w:t>time (</w:t>
      </w:r>
      <w:proofErr w:type="spellStart"/>
      <w:r w:rsidR="00D84A70" w:rsidRPr="00C748C8">
        <w:rPr>
          <w:rFonts w:ascii="Times New Roman" w:eastAsia="Calibri" w:hAnsi="Times New Roman" w:cs="Times New Roman"/>
          <w:color w:val="000000" w:themeColor="text1"/>
          <w:sz w:val="24"/>
          <w:szCs w:val="24"/>
        </w:rPr>
        <w:t>Calic</w:t>
      </w:r>
      <w:proofErr w:type="spellEnd"/>
      <w:r w:rsidR="00D84A70" w:rsidRPr="00C748C8">
        <w:rPr>
          <w:rFonts w:ascii="Times New Roman" w:eastAsia="Calibri" w:hAnsi="Times New Roman" w:cs="Times New Roman"/>
          <w:color w:val="000000" w:themeColor="text1"/>
          <w:sz w:val="24"/>
          <w:szCs w:val="24"/>
        </w:rPr>
        <w:t xml:space="preserve"> &amp; </w:t>
      </w:r>
      <w:proofErr w:type="spellStart"/>
      <w:r w:rsidR="00D84A70" w:rsidRPr="00C748C8">
        <w:rPr>
          <w:rFonts w:ascii="Times New Roman" w:eastAsia="Calibri" w:hAnsi="Times New Roman" w:cs="Times New Roman"/>
          <w:color w:val="000000" w:themeColor="text1"/>
          <w:sz w:val="24"/>
          <w:szCs w:val="24"/>
        </w:rPr>
        <w:t>Ghasemaghaei</w:t>
      </w:r>
      <w:proofErr w:type="spellEnd"/>
      <w:r w:rsidR="00D84A70" w:rsidRPr="00C748C8">
        <w:rPr>
          <w:rFonts w:ascii="Times New Roman" w:eastAsia="Calibri" w:hAnsi="Times New Roman" w:cs="Times New Roman"/>
          <w:color w:val="000000" w:themeColor="text1"/>
          <w:sz w:val="24"/>
          <w:szCs w:val="24"/>
        </w:rPr>
        <w:t>, 2020</w:t>
      </w:r>
      <w:r w:rsidR="003D6663" w:rsidRPr="00C748C8">
        <w:rPr>
          <w:rFonts w:ascii="Times New Roman" w:eastAsia="Calibri" w:hAnsi="Times New Roman" w:cs="Times New Roman"/>
          <w:color w:val="000000" w:themeColor="text1"/>
          <w:sz w:val="24"/>
          <w:szCs w:val="24"/>
        </w:rPr>
        <w:t xml:space="preserve">). Hence, firms are required to establish a platform to serve this purpose. Secondly, human </w:t>
      </w:r>
      <w:r w:rsidR="00DB736F" w:rsidRPr="00C748C8">
        <w:rPr>
          <w:rFonts w:ascii="Times New Roman" w:eastAsia="Calibri" w:hAnsi="Times New Roman" w:cs="Times New Roman"/>
          <w:color w:val="000000" w:themeColor="text1"/>
          <w:sz w:val="24"/>
          <w:szCs w:val="24"/>
        </w:rPr>
        <w:t>resources</w:t>
      </w:r>
      <w:r w:rsidR="003D6663" w:rsidRPr="00C748C8">
        <w:rPr>
          <w:rFonts w:ascii="Times New Roman" w:eastAsia="Calibri" w:hAnsi="Times New Roman" w:cs="Times New Roman"/>
          <w:color w:val="000000" w:themeColor="text1"/>
          <w:sz w:val="24"/>
          <w:szCs w:val="24"/>
        </w:rPr>
        <w:t xml:space="preserve">, in the context of big data, may include the insights and strategies of data scientists that can generate valuable insights from a large amount of </w:t>
      </w:r>
      <w:r w:rsidR="00CB6099" w:rsidRPr="00C748C8">
        <w:rPr>
          <w:rFonts w:ascii="Times New Roman" w:eastAsia="Calibri" w:hAnsi="Times New Roman" w:cs="Times New Roman"/>
          <w:color w:val="000000" w:themeColor="text1"/>
          <w:sz w:val="24"/>
          <w:szCs w:val="24"/>
        </w:rPr>
        <w:t xml:space="preserve">available </w:t>
      </w:r>
      <w:r w:rsidR="003D6663" w:rsidRPr="00C748C8">
        <w:rPr>
          <w:rFonts w:ascii="Times New Roman" w:eastAsia="Calibri" w:hAnsi="Times New Roman" w:cs="Times New Roman"/>
          <w:color w:val="000000" w:themeColor="text1"/>
          <w:sz w:val="24"/>
          <w:szCs w:val="24"/>
        </w:rPr>
        <w:t>information</w:t>
      </w:r>
      <w:r w:rsidR="00CB6099" w:rsidRPr="00C748C8">
        <w:rPr>
          <w:rFonts w:ascii="Times New Roman" w:eastAsia="Calibri" w:hAnsi="Times New Roman" w:cs="Times New Roman"/>
          <w:color w:val="000000" w:themeColor="text1"/>
          <w:sz w:val="24"/>
          <w:szCs w:val="24"/>
        </w:rPr>
        <w:t xml:space="preserve"> related to key stakeholders</w:t>
      </w:r>
      <w:r w:rsidR="003D6663" w:rsidRPr="00C748C8">
        <w:rPr>
          <w:rFonts w:ascii="Times New Roman" w:eastAsia="Calibri" w:hAnsi="Times New Roman" w:cs="Times New Roman"/>
          <w:color w:val="000000" w:themeColor="text1"/>
          <w:sz w:val="24"/>
          <w:szCs w:val="24"/>
        </w:rPr>
        <w:t xml:space="preserve"> (</w:t>
      </w:r>
      <w:r w:rsidR="00CB6099" w:rsidRPr="00C748C8">
        <w:rPr>
          <w:rFonts w:ascii="Times New Roman" w:eastAsia="Calibri" w:hAnsi="Times New Roman" w:cs="Times New Roman"/>
          <w:color w:val="000000" w:themeColor="text1"/>
          <w:sz w:val="24"/>
          <w:szCs w:val="24"/>
        </w:rPr>
        <w:t xml:space="preserve">e.g., </w:t>
      </w:r>
      <w:r w:rsidR="003D6663" w:rsidRPr="00C748C8">
        <w:rPr>
          <w:rFonts w:ascii="Times New Roman" w:eastAsia="Calibri" w:hAnsi="Times New Roman" w:cs="Times New Roman"/>
          <w:color w:val="000000" w:themeColor="text1"/>
          <w:sz w:val="24"/>
          <w:szCs w:val="24"/>
        </w:rPr>
        <w:t xml:space="preserve">customers, </w:t>
      </w:r>
      <w:r w:rsidR="00CB6099" w:rsidRPr="00C748C8">
        <w:rPr>
          <w:rFonts w:ascii="Times New Roman" w:eastAsia="Calibri" w:hAnsi="Times New Roman" w:cs="Times New Roman"/>
          <w:color w:val="000000" w:themeColor="text1"/>
          <w:sz w:val="24"/>
          <w:szCs w:val="24"/>
        </w:rPr>
        <w:t>investors, general public</w:t>
      </w:r>
      <w:r w:rsidR="003D6663" w:rsidRPr="00C748C8">
        <w:rPr>
          <w:rFonts w:ascii="Times New Roman" w:eastAsia="Calibri" w:hAnsi="Times New Roman" w:cs="Times New Roman"/>
          <w:color w:val="000000" w:themeColor="text1"/>
          <w:sz w:val="24"/>
          <w:szCs w:val="24"/>
        </w:rPr>
        <w:t>).</w:t>
      </w:r>
      <w:r w:rsidR="00CB6099" w:rsidRPr="00C748C8">
        <w:rPr>
          <w:rFonts w:ascii="Times New Roman" w:eastAsia="Calibri" w:hAnsi="Times New Roman" w:cs="Times New Roman"/>
          <w:color w:val="000000" w:themeColor="text1"/>
          <w:sz w:val="24"/>
          <w:szCs w:val="24"/>
        </w:rPr>
        <w:t xml:space="preserve"> </w:t>
      </w:r>
      <w:r w:rsidR="00DB736F" w:rsidRPr="00C748C8">
        <w:rPr>
          <w:rFonts w:ascii="Times New Roman" w:eastAsia="Calibri" w:hAnsi="Times New Roman" w:cs="Times New Roman"/>
          <w:color w:val="000000" w:themeColor="text1"/>
          <w:sz w:val="24"/>
          <w:szCs w:val="24"/>
        </w:rPr>
        <w:t xml:space="preserve">Thirdly, organizational resources refer to “organizational structure that </w:t>
      </w:r>
      <w:r w:rsidR="00DB736F" w:rsidRPr="00C748C8">
        <w:rPr>
          <w:rFonts w:ascii="Times New Roman" w:eastAsia="Calibri" w:hAnsi="Times New Roman" w:cs="Times New Roman"/>
          <w:color w:val="000000" w:themeColor="text1"/>
          <w:sz w:val="24"/>
          <w:szCs w:val="24"/>
        </w:rPr>
        <w:lastRenderedPageBreak/>
        <w:t>enables the firm to transform insights into actions” (</w:t>
      </w:r>
      <w:proofErr w:type="spellStart"/>
      <w:r w:rsidR="00172E7F" w:rsidRPr="00C748C8">
        <w:rPr>
          <w:rFonts w:ascii="Times New Roman" w:eastAsia="Calibri" w:hAnsi="Times New Roman" w:cs="Times New Roman"/>
          <w:color w:val="000000" w:themeColor="text1"/>
          <w:sz w:val="24"/>
          <w:szCs w:val="24"/>
        </w:rPr>
        <w:t>Erevelles</w:t>
      </w:r>
      <w:proofErr w:type="spellEnd"/>
      <w:r w:rsidR="00172E7F" w:rsidRPr="00C748C8">
        <w:rPr>
          <w:rFonts w:ascii="Times New Roman" w:eastAsia="Calibri" w:hAnsi="Times New Roman" w:cs="Times New Roman"/>
          <w:color w:val="000000" w:themeColor="text1"/>
          <w:sz w:val="24"/>
          <w:szCs w:val="24"/>
        </w:rPr>
        <w:t xml:space="preserve"> et al., 2016</w:t>
      </w:r>
      <w:r w:rsidR="00DB736F" w:rsidRPr="00C748C8">
        <w:rPr>
          <w:rFonts w:ascii="Times New Roman" w:eastAsia="Calibri" w:hAnsi="Times New Roman" w:cs="Times New Roman"/>
          <w:color w:val="000000" w:themeColor="text1"/>
          <w:sz w:val="24"/>
          <w:szCs w:val="24"/>
        </w:rPr>
        <w:t xml:space="preserve">: p.2). </w:t>
      </w:r>
      <w:r w:rsidR="00566169" w:rsidRPr="00C748C8">
        <w:rPr>
          <w:rFonts w:ascii="Times New Roman" w:eastAsia="Calibri" w:hAnsi="Times New Roman" w:cs="Times New Roman"/>
          <w:color w:val="000000" w:themeColor="text1"/>
          <w:sz w:val="24"/>
          <w:szCs w:val="24"/>
        </w:rPr>
        <w:t xml:space="preserve">To effectively act </w:t>
      </w:r>
      <w:r w:rsidR="009E5DE0">
        <w:rPr>
          <w:rFonts w:ascii="Times New Roman" w:eastAsia="Calibri" w:hAnsi="Times New Roman" w:cs="Times New Roman"/>
          <w:color w:val="000000" w:themeColor="text1"/>
          <w:sz w:val="24"/>
          <w:szCs w:val="24"/>
        </w:rPr>
        <w:t xml:space="preserve">effectively </w:t>
      </w:r>
      <w:r w:rsidR="00566169" w:rsidRPr="00C748C8">
        <w:rPr>
          <w:rFonts w:ascii="Times New Roman" w:eastAsia="Calibri" w:hAnsi="Times New Roman" w:cs="Times New Roman"/>
          <w:color w:val="000000" w:themeColor="text1"/>
          <w:sz w:val="24"/>
          <w:szCs w:val="24"/>
        </w:rPr>
        <w:t xml:space="preserve">on the insights generated from the big data, the firm needs to alter its structure and processes. </w:t>
      </w:r>
      <w:r w:rsidR="002559E2" w:rsidRPr="00C748C8">
        <w:rPr>
          <w:rFonts w:ascii="Times New Roman" w:eastAsia="Calibri" w:hAnsi="Times New Roman" w:cs="Times New Roman"/>
          <w:color w:val="000000" w:themeColor="text1"/>
          <w:sz w:val="24"/>
          <w:szCs w:val="24"/>
        </w:rPr>
        <w:t>Collectively, drawing on resource-based theory; big data is a key resource that has physical, human</w:t>
      </w:r>
      <w:r w:rsidR="002559E2">
        <w:rPr>
          <w:rFonts w:ascii="Times New Roman" w:eastAsia="Calibri" w:hAnsi="Times New Roman" w:cs="Times New Roman"/>
          <w:color w:val="000000" w:themeColor="text1"/>
          <w:sz w:val="24"/>
          <w:szCs w:val="24"/>
        </w:rPr>
        <w:t>,</w:t>
      </w:r>
      <w:r w:rsidR="002559E2" w:rsidRPr="00C748C8">
        <w:rPr>
          <w:rFonts w:ascii="Times New Roman" w:eastAsia="Calibri" w:hAnsi="Times New Roman" w:cs="Times New Roman"/>
          <w:color w:val="000000" w:themeColor="text1"/>
          <w:sz w:val="24"/>
          <w:szCs w:val="24"/>
        </w:rPr>
        <w:t xml:space="preserve"> and organizational aspects of a firm resource. </w:t>
      </w:r>
      <w:r w:rsidR="00BB1A77" w:rsidRPr="00C748C8">
        <w:rPr>
          <w:rFonts w:ascii="Times New Roman" w:eastAsia="Calibri" w:hAnsi="Times New Roman" w:cs="Times New Roman"/>
          <w:color w:val="000000" w:themeColor="text1"/>
          <w:sz w:val="24"/>
          <w:szCs w:val="24"/>
        </w:rPr>
        <w:t xml:space="preserve">These components of big data collectively generate actionable </w:t>
      </w:r>
      <w:r w:rsidR="0015571B" w:rsidRPr="00C748C8">
        <w:rPr>
          <w:rFonts w:ascii="Times New Roman" w:eastAsia="Calibri" w:hAnsi="Times New Roman" w:cs="Times New Roman"/>
          <w:color w:val="000000" w:themeColor="text1"/>
          <w:sz w:val="24"/>
          <w:szCs w:val="24"/>
        </w:rPr>
        <w:t>insights</w:t>
      </w:r>
      <w:r w:rsidR="00BB1A77" w:rsidRPr="00C748C8">
        <w:rPr>
          <w:rFonts w:ascii="Times New Roman" w:eastAsia="Calibri" w:hAnsi="Times New Roman" w:cs="Times New Roman"/>
          <w:color w:val="000000" w:themeColor="text1"/>
          <w:sz w:val="24"/>
          <w:szCs w:val="24"/>
        </w:rPr>
        <w:t xml:space="preserve"> </w:t>
      </w:r>
      <w:r w:rsidR="00D84A70" w:rsidRPr="00C748C8">
        <w:rPr>
          <w:rFonts w:ascii="Times New Roman" w:eastAsia="Calibri" w:hAnsi="Times New Roman" w:cs="Times New Roman"/>
          <w:color w:val="000000" w:themeColor="text1"/>
          <w:sz w:val="24"/>
          <w:szCs w:val="24"/>
        </w:rPr>
        <w:t xml:space="preserve">to optimize business processes </w:t>
      </w:r>
      <w:r w:rsidR="00BB1A77" w:rsidRPr="00C748C8">
        <w:rPr>
          <w:rFonts w:ascii="Times New Roman" w:eastAsia="Calibri" w:hAnsi="Times New Roman" w:cs="Times New Roman"/>
          <w:color w:val="000000" w:themeColor="text1"/>
          <w:sz w:val="24"/>
          <w:szCs w:val="24"/>
        </w:rPr>
        <w:t xml:space="preserve">which </w:t>
      </w:r>
      <w:r w:rsidR="0015571B" w:rsidRPr="00C748C8">
        <w:rPr>
          <w:rFonts w:ascii="Times New Roman" w:eastAsia="Calibri" w:hAnsi="Times New Roman" w:cs="Times New Roman"/>
          <w:color w:val="000000" w:themeColor="text1"/>
          <w:sz w:val="24"/>
          <w:szCs w:val="24"/>
        </w:rPr>
        <w:t xml:space="preserve">may </w:t>
      </w:r>
      <w:r w:rsidR="00BB1A77" w:rsidRPr="00C748C8">
        <w:rPr>
          <w:rFonts w:ascii="Times New Roman" w:eastAsia="Calibri" w:hAnsi="Times New Roman" w:cs="Times New Roman"/>
          <w:color w:val="000000" w:themeColor="text1"/>
          <w:sz w:val="24"/>
          <w:szCs w:val="24"/>
        </w:rPr>
        <w:t xml:space="preserve">reflect positively </w:t>
      </w:r>
      <w:r w:rsidR="0082297B">
        <w:rPr>
          <w:rFonts w:ascii="Times New Roman" w:eastAsia="Calibri" w:hAnsi="Times New Roman" w:cs="Times New Roman"/>
          <w:color w:val="000000" w:themeColor="text1"/>
          <w:sz w:val="24"/>
          <w:szCs w:val="24"/>
        </w:rPr>
        <w:t>o</w:t>
      </w:r>
      <w:r w:rsidR="0082297B" w:rsidRPr="00C748C8">
        <w:rPr>
          <w:rFonts w:ascii="Times New Roman" w:eastAsia="Calibri" w:hAnsi="Times New Roman" w:cs="Times New Roman"/>
          <w:color w:val="000000" w:themeColor="text1"/>
          <w:sz w:val="24"/>
          <w:szCs w:val="24"/>
        </w:rPr>
        <w:t xml:space="preserve">n </w:t>
      </w:r>
      <w:r w:rsidR="00BB1A77" w:rsidRPr="00C748C8">
        <w:rPr>
          <w:rFonts w:ascii="Times New Roman" w:eastAsia="Calibri" w:hAnsi="Times New Roman" w:cs="Times New Roman"/>
          <w:color w:val="000000" w:themeColor="text1"/>
          <w:sz w:val="24"/>
          <w:szCs w:val="24"/>
        </w:rPr>
        <w:t>corporate outcomes.</w:t>
      </w:r>
      <w:r w:rsidR="00D84A70" w:rsidRPr="00C748C8">
        <w:rPr>
          <w:rFonts w:ascii="Times New Roman" w:eastAsia="Calibri" w:hAnsi="Times New Roman" w:cs="Times New Roman"/>
          <w:color w:val="000000" w:themeColor="text1"/>
          <w:sz w:val="24"/>
          <w:szCs w:val="24"/>
        </w:rPr>
        <w:t xml:space="preserve"> Previous studies have considered big data as an organizational resource that enable</w:t>
      </w:r>
      <w:r w:rsidR="002E45B7" w:rsidRPr="00C748C8">
        <w:rPr>
          <w:rFonts w:ascii="Times New Roman" w:eastAsia="Calibri" w:hAnsi="Times New Roman" w:cs="Times New Roman"/>
          <w:color w:val="000000" w:themeColor="text1"/>
          <w:sz w:val="24"/>
          <w:szCs w:val="24"/>
        </w:rPr>
        <w:t>s</w:t>
      </w:r>
      <w:r w:rsidR="00D84A70" w:rsidRPr="00C748C8">
        <w:rPr>
          <w:rFonts w:ascii="Times New Roman" w:eastAsia="Calibri" w:hAnsi="Times New Roman" w:cs="Times New Roman"/>
          <w:color w:val="000000" w:themeColor="text1"/>
          <w:sz w:val="24"/>
          <w:szCs w:val="24"/>
        </w:rPr>
        <w:t xml:space="preserve"> firm</w:t>
      </w:r>
      <w:r w:rsidR="00B47E41" w:rsidRPr="00C748C8">
        <w:rPr>
          <w:rFonts w:ascii="Times New Roman" w:eastAsia="Calibri" w:hAnsi="Times New Roman" w:cs="Times New Roman"/>
          <w:color w:val="000000" w:themeColor="text1"/>
          <w:sz w:val="24"/>
          <w:szCs w:val="24"/>
        </w:rPr>
        <w:t>s</w:t>
      </w:r>
      <w:r w:rsidR="00D84A70" w:rsidRPr="00C748C8">
        <w:rPr>
          <w:rFonts w:ascii="Times New Roman" w:eastAsia="Calibri" w:hAnsi="Times New Roman" w:cs="Times New Roman"/>
          <w:color w:val="000000" w:themeColor="text1"/>
          <w:sz w:val="24"/>
          <w:szCs w:val="24"/>
        </w:rPr>
        <w:t xml:space="preserve"> to develop </w:t>
      </w:r>
      <w:r w:rsidR="00B47E41" w:rsidRPr="00C748C8">
        <w:rPr>
          <w:rFonts w:ascii="Times New Roman" w:eastAsia="Calibri" w:hAnsi="Times New Roman" w:cs="Times New Roman"/>
          <w:color w:val="000000" w:themeColor="text1"/>
          <w:sz w:val="24"/>
          <w:szCs w:val="24"/>
        </w:rPr>
        <w:t xml:space="preserve">a </w:t>
      </w:r>
      <w:r w:rsidR="00D84A70" w:rsidRPr="00C748C8">
        <w:rPr>
          <w:rFonts w:ascii="Times New Roman" w:eastAsia="Calibri" w:hAnsi="Times New Roman" w:cs="Times New Roman"/>
          <w:color w:val="000000" w:themeColor="text1"/>
          <w:sz w:val="24"/>
          <w:szCs w:val="24"/>
        </w:rPr>
        <w:t>competitive advantage by utilizing valuable insights generated from big data analytics (</w:t>
      </w:r>
      <w:r w:rsidR="00265143" w:rsidRPr="00C748C8">
        <w:rPr>
          <w:rFonts w:ascii="Times New Roman" w:eastAsia="Calibri" w:hAnsi="Times New Roman" w:cs="Times New Roman"/>
          <w:color w:val="000000" w:themeColor="text1"/>
          <w:sz w:val="24"/>
          <w:szCs w:val="24"/>
        </w:rPr>
        <w:t xml:space="preserve">e.g., </w:t>
      </w:r>
      <w:proofErr w:type="spellStart"/>
      <w:r w:rsidR="00265143" w:rsidRPr="00C748C8">
        <w:rPr>
          <w:rFonts w:ascii="Times New Roman" w:eastAsia="Calibri" w:hAnsi="Times New Roman" w:cs="Times New Roman"/>
          <w:color w:val="000000" w:themeColor="text1"/>
          <w:sz w:val="24"/>
          <w:szCs w:val="24"/>
        </w:rPr>
        <w:t>Calic</w:t>
      </w:r>
      <w:proofErr w:type="spellEnd"/>
      <w:r w:rsidR="00265143" w:rsidRPr="00C748C8">
        <w:rPr>
          <w:rFonts w:ascii="Times New Roman" w:eastAsia="Calibri" w:hAnsi="Times New Roman" w:cs="Times New Roman"/>
          <w:color w:val="000000" w:themeColor="text1"/>
          <w:sz w:val="24"/>
          <w:szCs w:val="24"/>
        </w:rPr>
        <w:t xml:space="preserve"> &amp; </w:t>
      </w:r>
      <w:proofErr w:type="spellStart"/>
      <w:r w:rsidR="00265143" w:rsidRPr="00C748C8">
        <w:rPr>
          <w:rFonts w:ascii="Times New Roman" w:eastAsia="Calibri" w:hAnsi="Times New Roman" w:cs="Times New Roman"/>
          <w:color w:val="000000" w:themeColor="text1"/>
          <w:sz w:val="24"/>
          <w:szCs w:val="24"/>
        </w:rPr>
        <w:t>Ghasemaghaei</w:t>
      </w:r>
      <w:proofErr w:type="spellEnd"/>
      <w:r w:rsidR="00265143" w:rsidRPr="00C748C8">
        <w:rPr>
          <w:rFonts w:ascii="Times New Roman" w:eastAsia="Calibri" w:hAnsi="Times New Roman" w:cs="Times New Roman"/>
          <w:color w:val="000000" w:themeColor="text1"/>
          <w:sz w:val="24"/>
          <w:szCs w:val="24"/>
        </w:rPr>
        <w:t>, 2020;</w:t>
      </w:r>
      <w:r w:rsidR="00265143" w:rsidRPr="00C748C8">
        <w:rPr>
          <w:color w:val="000000" w:themeColor="text1"/>
        </w:rPr>
        <w:t xml:space="preserve"> </w:t>
      </w:r>
      <w:r w:rsidR="00265143" w:rsidRPr="00C748C8">
        <w:rPr>
          <w:rFonts w:ascii="Times New Roman" w:eastAsia="Calibri" w:hAnsi="Times New Roman" w:cs="Times New Roman"/>
          <w:color w:val="000000" w:themeColor="text1"/>
          <w:sz w:val="24"/>
          <w:szCs w:val="24"/>
        </w:rPr>
        <w:t>Zhang et al. 2020; Lamba et al., 2019</w:t>
      </w:r>
      <w:r w:rsidR="00D84A70" w:rsidRPr="00C748C8">
        <w:rPr>
          <w:rFonts w:ascii="Times New Roman" w:eastAsia="Calibri" w:hAnsi="Times New Roman" w:cs="Times New Roman"/>
          <w:color w:val="000000" w:themeColor="text1"/>
          <w:sz w:val="24"/>
          <w:szCs w:val="24"/>
        </w:rPr>
        <w:t xml:space="preserve">). For example, </w:t>
      </w:r>
      <w:r w:rsidR="00265143" w:rsidRPr="00C748C8">
        <w:rPr>
          <w:rFonts w:ascii="Times New Roman" w:eastAsia="Calibri" w:hAnsi="Times New Roman" w:cs="Times New Roman"/>
          <w:color w:val="000000" w:themeColor="text1"/>
          <w:sz w:val="24"/>
          <w:szCs w:val="24"/>
        </w:rPr>
        <w:t xml:space="preserve">Dubey et al. (2019) viewed big data as </w:t>
      </w:r>
      <w:r w:rsidR="00B47E41" w:rsidRPr="00C748C8">
        <w:rPr>
          <w:rFonts w:ascii="Times New Roman" w:eastAsia="Calibri" w:hAnsi="Times New Roman" w:cs="Times New Roman"/>
          <w:color w:val="000000" w:themeColor="text1"/>
          <w:sz w:val="24"/>
          <w:szCs w:val="24"/>
        </w:rPr>
        <w:t xml:space="preserve">an </w:t>
      </w:r>
      <w:r w:rsidR="00265143" w:rsidRPr="00C748C8">
        <w:rPr>
          <w:rFonts w:ascii="Times New Roman" w:eastAsia="Calibri" w:hAnsi="Times New Roman" w:cs="Times New Roman"/>
          <w:color w:val="000000" w:themeColor="text1"/>
          <w:sz w:val="24"/>
          <w:szCs w:val="24"/>
        </w:rPr>
        <w:t>organizational capability</w:t>
      </w:r>
      <w:r w:rsidR="00B47E41" w:rsidRPr="00C748C8">
        <w:rPr>
          <w:rFonts w:ascii="Times New Roman" w:eastAsia="Calibri" w:hAnsi="Times New Roman" w:cs="Times New Roman"/>
          <w:color w:val="000000" w:themeColor="text1"/>
          <w:sz w:val="24"/>
          <w:szCs w:val="24"/>
        </w:rPr>
        <w:t xml:space="preserve"> that help</w:t>
      </w:r>
      <w:r w:rsidR="0082297B">
        <w:rPr>
          <w:rFonts w:ascii="Times New Roman" w:eastAsia="Calibri" w:hAnsi="Times New Roman" w:cs="Times New Roman"/>
          <w:color w:val="000000" w:themeColor="text1"/>
          <w:sz w:val="24"/>
          <w:szCs w:val="24"/>
        </w:rPr>
        <w:t>s</w:t>
      </w:r>
      <w:r w:rsidR="00B47E41" w:rsidRPr="00C748C8">
        <w:rPr>
          <w:rFonts w:ascii="Times New Roman" w:eastAsia="Calibri" w:hAnsi="Times New Roman" w:cs="Times New Roman"/>
          <w:color w:val="000000" w:themeColor="text1"/>
          <w:sz w:val="24"/>
          <w:szCs w:val="24"/>
        </w:rPr>
        <w:t xml:space="preserve"> firms to deploy their</w:t>
      </w:r>
      <w:r w:rsidR="00265143" w:rsidRPr="00C748C8">
        <w:rPr>
          <w:rFonts w:ascii="Times New Roman" w:eastAsia="Calibri" w:hAnsi="Times New Roman" w:cs="Times New Roman"/>
          <w:color w:val="000000" w:themeColor="text1"/>
          <w:sz w:val="24"/>
          <w:szCs w:val="24"/>
        </w:rPr>
        <w:t xml:space="preserve"> resources most effectively. </w:t>
      </w:r>
      <w:r w:rsidR="00010DF0" w:rsidRPr="00C748C8">
        <w:rPr>
          <w:rFonts w:ascii="Times New Roman" w:eastAsia="Calibri" w:hAnsi="Times New Roman" w:cs="Times New Roman"/>
          <w:color w:val="000000" w:themeColor="text1"/>
          <w:sz w:val="24"/>
          <w:szCs w:val="24"/>
        </w:rPr>
        <w:t xml:space="preserve">Schoenherr and Speier-Pero </w:t>
      </w:r>
      <w:r w:rsidR="00D84A70" w:rsidRPr="00C748C8">
        <w:rPr>
          <w:rFonts w:ascii="Times New Roman" w:eastAsia="Calibri" w:hAnsi="Times New Roman" w:cs="Times New Roman"/>
          <w:color w:val="000000" w:themeColor="text1"/>
          <w:sz w:val="24"/>
          <w:szCs w:val="24"/>
        </w:rPr>
        <w:t>(2015) show</w:t>
      </w:r>
      <w:r w:rsidR="00265143" w:rsidRPr="00C748C8">
        <w:rPr>
          <w:rFonts w:ascii="Times New Roman" w:eastAsia="Calibri" w:hAnsi="Times New Roman" w:cs="Times New Roman"/>
          <w:color w:val="000000" w:themeColor="text1"/>
          <w:sz w:val="24"/>
          <w:szCs w:val="24"/>
        </w:rPr>
        <w:t xml:space="preserve"> that big data utilization increases firms’</w:t>
      </w:r>
      <w:r w:rsidR="00D84A70" w:rsidRPr="00C748C8">
        <w:rPr>
          <w:rFonts w:ascii="Times New Roman" w:eastAsia="Calibri" w:hAnsi="Times New Roman" w:cs="Times New Roman"/>
          <w:color w:val="000000" w:themeColor="text1"/>
          <w:sz w:val="24"/>
          <w:szCs w:val="24"/>
        </w:rPr>
        <w:t xml:space="preserve"> demand-planning</w:t>
      </w:r>
      <w:r w:rsidR="00265143" w:rsidRPr="00C748C8">
        <w:rPr>
          <w:rFonts w:ascii="Times New Roman" w:eastAsia="Calibri" w:hAnsi="Times New Roman" w:cs="Times New Roman"/>
          <w:color w:val="000000" w:themeColor="text1"/>
          <w:sz w:val="24"/>
          <w:szCs w:val="24"/>
        </w:rPr>
        <w:t xml:space="preserve"> capabilities. </w:t>
      </w:r>
      <w:r w:rsidR="0082297B" w:rsidRPr="00C748C8">
        <w:rPr>
          <w:rFonts w:ascii="Times New Roman" w:eastAsia="Calibri" w:hAnsi="Times New Roman" w:cs="Times New Roman"/>
          <w:color w:val="000000" w:themeColor="text1"/>
          <w:sz w:val="24"/>
          <w:szCs w:val="24"/>
        </w:rPr>
        <w:t>Leverag</w:t>
      </w:r>
      <w:r w:rsidR="0082297B">
        <w:rPr>
          <w:rFonts w:ascii="Times New Roman" w:eastAsia="Calibri" w:hAnsi="Times New Roman" w:cs="Times New Roman"/>
          <w:color w:val="000000" w:themeColor="text1"/>
          <w:sz w:val="24"/>
          <w:szCs w:val="24"/>
        </w:rPr>
        <w:t>ing</w:t>
      </w:r>
      <w:r w:rsidR="0082297B" w:rsidRPr="00C748C8">
        <w:rPr>
          <w:rFonts w:ascii="Times New Roman" w:eastAsia="Calibri" w:hAnsi="Times New Roman" w:cs="Times New Roman"/>
          <w:color w:val="000000" w:themeColor="text1"/>
          <w:sz w:val="24"/>
          <w:szCs w:val="24"/>
        </w:rPr>
        <w:t xml:space="preserve"> </w:t>
      </w:r>
      <w:r w:rsidR="00010DF0" w:rsidRPr="00C748C8">
        <w:rPr>
          <w:rFonts w:ascii="Times New Roman" w:eastAsia="Calibri" w:hAnsi="Times New Roman" w:cs="Times New Roman"/>
          <w:color w:val="000000" w:themeColor="text1"/>
          <w:sz w:val="24"/>
          <w:szCs w:val="24"/>
        </w:rPr>
        <w:t xml:space="preserve">the insights of </w:t>
      </w:r>
      <w:r w:rsidR="0082297B">
        <w:rPr>
          <w:rFonts w:ascii="Times New Roman" w:eastAsia="Calibri" w:hAnsi="Times New Roman" w:cs="Times New Roman"/>
          <w:color w:val="000000" w:themeColor="text1"/>
          <w:sz w:val="24"/>
          <w:szCs w:val="24"/>
        </w:rPr>
        <w:t xml:space="preserve">a </w:t>
      </w:r>
      <w:r w:rsidR="00010DF0" w:rsidRPr="00C748C8">
        <w:rPr>
          <w:rFonts w:ascii="Times New Roman" w:eastAsia="Calibri" w:hAnsi="Times New Roman" w:cs="Times New Roman"/>
          <w:color w:val="000000" w:themeColor="text1"/>
          <w:sz w:val="24"/>
          <w:szCs w:val="24"/>
        </w:rPr>
        <w:t>resource-</w:t>
      </w:r>
      <w:r w:rsidR="00265143" w:rsidRPr="00C748C8">
        <w:rPr>
          <w:rFonts w:ascii="Times New Roman" w:eastAsia="Calibri" w:hAnsi="Times New Roman" w:cs="Times New Roman"/>
          <w:color w:val="000000" w:themeColor="text1"/>
          <w:sz w:val="24"/>
          <w:szCs w:val="24"/>
        </w:rPr>
        <w:t>based view, Wamba et al. (2017) suggest that big data utilization affects firm performance by improving its process-oriented dynamic capabilities. Consistent with this literature, we consider big data as an organizational resource and</w:t>
      </w:r>
      <w:r w:rsidR="00BB1A77" w:rsidRPr="00C748C8">
        <w:rPr>
          <w:rFonts w:ascii="Times New Roman" w:eastAsia="Calibri" w:hAnsi="Times New Roman" w:cs="Times New Roman"/>
          <w:color w:val="000000" w:themeColor="text1"/>
          <w:sz w:val="24"/>
          <w:szCs w:val="24"/>
        </w:rPr>
        <w:t xml:space="preserve"> discuss how big data utilization may aid firms in acquiring legitimacy from their important stakeholders.   </w:t>
      </w:r>
      <w:r w:rsidR="00566169" w:rsidRPr="00C748C8">
        <w:rPr>
          <w:rFonts w:ascii="Times New Roman" w:eastAsia="Calibri" w:hAnsi="Times New Roman" w:cs="Times New Roman"/>
          <w:color w:val="000000" w:themeColor="text1"/>
          <w:sz w:val="24"/>
          <w:szCs w:val="24"/>
        </w:rPr>
        <w:t xml:space="preserve"> </w:t>
      </w:r>
      <w:r w:rsidR="00DB736F" w:rsidRPr="00C748C8">
        <w:rPr>
          <w:rFonts w:ascii="Times New Roman" w:eastAsia="Calibri" w:hAnsi="Times New Roman" w:cs="Times New Roman"/>
          <w:color w:val="000000" w:themeColor="text1"/>
          <w:sz w:val="24"/>
          <w:szCs w:val="24"/>
        </w:rPr>
        <w:t xml:space="preserve">  </w:t>
      </w:r>
      <w:r w:rsidR="003D6663" w:rsidRPr="00C748C8">
        <w:rPr>
          <w:rFonts w:ascii="Times New Roman" w:eastAsia="Calibri" w:hAnsi="Times New Roman" w:cs="Times New Roman"/>
          <w:color w:val="000000" w:themeColor="text1"/>
          <w:sz w:val="24"/>
          <w:szCs w:val="24"/>
        </w:rPr>
        <w:t xml:space="preserve">        </w:t>
      </w:r>
      <w:r w:rsidR="006B05BF" w:rsidRPr="00C748C8">
        <w:rPr>
          <w:rFonts w:ascii="Times New Roman" w:eastAsia="Calibri" w:hAnsi="Times New Roman" w:cs="Times New Roman"/>
          <w:color w:val="000000" w:themeColor="text1"/>
          <w:sz w:val="24"/>
          <w:szCs w:val="24"/>
        </w:rPr>
        <w:t xml:space="preserve"> </w:t>
      </w:r>
      <w:r w:rsidR="002F0FEE" w:rsidRPr="00C748C8">
        <w:rPr>
          <w:rFonts w:ascii="Times New Roman" w:eastAsia="Calibri" w:hAnsi="Times New Roman" w:cs="Times New Roman"/>
          <w:color w:val="000000" w:themeColor="text1"/>
          <w:sz w:val="24"/>
          <w:szCs w:val="24"/>
        </w:rPr>
        <w:t xml:space="preserve">  </w:t>
      </w:r>
    </w:p>
    <w:p w14:paraId="04EA741E" w14:textId="77777777" w:rsidR="000512B3" w:rsidRPr="00C748C8" w:rsidRDefault="000512B3" w:rsidP="00BF2144">
      <w:pPr>
        <w:spacing w:after="0" w:line="480" w:lineRule="auto"/>
        <w:jc w:val="both"/>
        <w:rPr>
          <w:rFonts w:ascii="Times New Roman" w:eastAsia="Calibri" w:hAnsi="Times New Roman" w:cs="Times New Roman"/>
          <w:b/>
          <w:bCs/>
          <w:color w:val="000000" w:themeColor="text1"/>
          <w:sz w:val="24"/>
          <w:szCs w:val="24"/>
        </w:rPr>
      </w:pPr>
    </w:p>
    <w:p w14:paraId="3AEA7E44" w14:textId="6FED23FD" w:rsidR="005C100F" w:rsidRPr="00C748C8" w:rsidRDefault="003A5573" w:rsidP="000512B3">
      <w:pPr>
        <w:spacing w:line="480" w:lineRule="auto"/>
        <w:jc w:val="both"/>
        <w:rPr>
          <w:rFonts w:ascii="Times New Roman" w:eastAsia="Calibri" w:hAnsi="Times New Roman" w:cs="Times New Roman"/>
          <w:b/>
          <w:bCs/>
          <w:color w:val="000000" w:themeColor="text1"/>
          <w:sz w:val="24"/>
          <w:szCs w:val="24"/>
        </w:rPr>
      </w:pPr>
      <w:r w:rsidRPr="00C748C8">
        <w:rPr>
          <w:rFonts w:ascii="Times New Roman" w:eastAsia="Calibri" w:hAnsi="Times New Roman" w:cs="Times New Roman"/>
          <w:b/>
          <w:bCs/>
          <w:color w:val="000000" w:themeColor="text1"/>
          <w:sz w:val="24"/>
          <w:szCs w:val="24"/>
        </w:rPr>
        <w:t xml:space="preserve">2.2. </w:t>
      </w:r>
      <w:r w:rsidR="005C100F" w:rsidRPr="00C748C8">
        <w:rPr>
          <w:rFonts w:ascii="Times New Roman" w:eastAsia="Calibri" w:hAnsi="Times New Roman" w:cs="Times New Roman"/>
          <w:b/>
          <w:bCs/>
          <w:color w:val="000000" w:themeColor="text1"/>
          <w:sz w:val="24"/>
          <w:szCs w:val="24"/>
        </w:rPr>
        <w:t>Big data</w:t>
      </w:r>
      <w:r w:rsidR="000A1D31" w:rsidRPr="00C748C8">
        <w:rPr>
          <w:rFonts w:ascii="Times New Roman" w:eastAsia="Calibri" w:hAnsi="Times New Roman" w:cs="Times New Roman"/>
          <w:b/>
          <w:bCs/>
          <w:color w:val="000000" w:themeColor="text1"/>
          <w:sz w:val="24"/>
          <w:szCs w:val="24"/>
        </w:rPr>
        <w:t>: An organizational resource</w:t>
      </w:r>
    </w:p>
    <w:p w14:paraId="50FAD111" w14:textId="4CF2FB22" w:rsidR="0039774A" w:rsidRPr="00C748C8" w:rsidRDefault="000E24C4"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Big data refers to a collection of large, heterogeneous</w:t>
      </w:r>
      <w:r w:rsidR="004B6D8C" w:rsidRPr="00C748C8">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 xml:space="preserve"> and complex information that can only be processed through various advanced statistical and analytical techniques </w:t>
      </w:r>
      <w:r w:rsidR="0046452A" w:rsidRPr="00C748C8">
        <w:rPr>
          <w:rFonts w:ascii="Times New Roman" w:eastAsia="Calibri" w:hAnsi="Times New Roman" w:cs="Times New Roman"/>
          <w:color w:val="000000" w:themeColor="text1"/>
          <w:sz w:val="24"/>
          <w:szCs w:val="24"/>
        </w:rPr>
        <w:t>(</w:t>
      </w:r>
      <w:proofErr w:type="spellStart"/>
      <w:r w:rsidR="0046452A" w:rsidRPr="00C748C8">
        <w:rPr>
          <w:rFonts w:ascii="Times New Roman" w:eastAsia="Times New Roman" w:hAnsi="Times New Roman" w:cs="Times New Roman"/>
          <w:color w:val="000000" w:themeColor="text1"/>
          <w:sz w:val="24"/>
          <w:szCs w:val="24"/>
        </w:rPr>
        <w:t>Calic</w:t>
      </w:r>
      <w:proofErr w:type="spellEnd"/>
      <w:r w:rsidR="0046452A" w:rsidRPr="00C748C8">
        <w:rPr>
          <w:rFonts w:ascii="Times New Roman" w:eastAsia="Times New Roman" w:hAnsi="Times New Roman" w:cs="Times New Roman"/>
          <w:color w:val="000000" w:themeColor="text1"/>
          <w:sz w:val="24"/>
          <w:szCs w:val="24"/>
        </w:rPr>
        <w:t xml:space="preserve"> &amp; </w:t>
      </w:r>
      <w:proofErr w:type="spellStart"/>
      <w:r w:rsidR="0046452A" w:rsidRPr="00C748C8">
        <w:rPr>
          <w:rFonts w:ascii="Times New Roman" w:eastAsia="Times New Roman" w:hAnsi="Times New Roman" w:cs="Times New Roman"/>
          <w:color w:val="000000" w:themeColor="text1"/>
          <w:sz w:val="24"/>
          <w:szCs w:val="24"/>
        </w:rPr>
        <w:t>Ghasemaghaei</w:t>
      </w:r>
      <w:proofErr w:type="spellEnd"/>
      <w:r w:rsidR="0046452A" w:rsidRPr="00C748C8">
        <w:rPr>
          <w:rFonts w:ascii="Times New Roman" w:eastAsia="Times New Roman" w:hAnsi="Times New Roman" w:cs="Times New Roman"/>
          <w:color w:val="000000" w:themeColor="text1"/>
          <w:sz w:val="24"/>
          <w:szCs w:val="24"/>
        </w:rPr>
        <w:t>, 2020</w:t>
      </w:r>
      <w:r w:rsidR="000B1B9C" w:rsidRPr="00C748C8">
        <w:rPr>
          <w:rFonts w:ascii="Times New Roman" w:eastAsia="Calibri" w:hAnsi="Times New Roman" w:cs="Times New Roman"/>
          <w:color w:val="000000" w:themeColor="text1"/>
          <w:sz w:val="24"/>
          <w:szCs w:val="24"/>
        </w:rPr>
        <w:t xml:space="preserve">; </w:t>
      </w:r>
      <w:r w:rsidR="0046452A" w:rsidRPr="00C748C8">
        <w:rPr>
          <w:rFonts w:ascii="Times New Roman" w:eastAsia="Times New Roman" w:hAnsi="Times New Roman" w:cs="Times New Roman"/>
          <w:color w:val="000000" w:themeColor="text1"/>
          <w:sz w:val="24"/>
          <w:szCs w:val="24"/>
        </w:rPr>
        <w:t>Shah</w:t>
      </w:r>
      <w:r w:rsidR="00075D2E" w:rsidRPr="00C748C8">
        <w:rPr>
          <w:rFonts w:ascii="Times New Roman" w:eastAsia="Times New Roman" w:hAnsi="Times New Roman" w:cs="Times New Roman"/>
          <w:color w:val="000000" w:themeColor="text1"/>
          <w:sz w:val="24"/>
          <w:szCs w:val="24"/>
        </w:rPr>
        <w:t xml:space="preserve"> et al., 2017</w:t>
      </w:r>
      <w:r w:rsidRPr="00C748C8">
        <w:rPr>
          <w:rFonts w:ascii="Times New Roman" w:eastAsia="Calibri" w:hAnsi="Times New Roman" w:cs="Times New Roman"/>
          <w:color w:val="000000" w:themeColor="text1"/>
          <w:sz w:val="24"/>
          <w:szCs w:val="24"/>
        </w:rPr>
        <w:t>). Typically, big data i</w:t>
      </w:r>
      <w:r w:rsidR="00FA0207" w:rsidRPr="00C748C8">
        <w:rPr>
          <w:rFonts w:ascii="Times New Roman" w:eastAsia="Calibri" w:hAnsi="Times New Roman" w:cs="Times New Roman"/>
          <w:color w:val="000000" w:themeColor="text1"/>
          <w:sz w:val="24"/>
          <w:szCs w:val="24"/>
        </w:rPr>
        <w:t xml:space="preserve">s </w:t>
      </w:r>
      <w:r w:rsidR="00075D2E" w:rsidRPr="00C748C8">
        <w:rPr>
          <w:rFonts w:ascii="Times New Roman" w:eastAsia="Calibri" w:hAnsi="Times New Roman" w:cs="Times New Roman"/>
          <w:color w:val="000000" w:themeColor="text1"/>
          <w:sz w:val="24"/>
          <w:szCs w:val="24"/>
        </w:rPr>
        <w:t>defined</w:t>
      </w:r>
      <w:r w:rsidR="00FA0207" w:rsidRPr="00C748C8">
        <w:rPr>
          <w:rFonts w:ascii="Times New Roman" w:eastAsia="Calibri" w:hAnsi="Times New Roman" w:cs="Times New Roman"/>
          <w:color w:val="000000" w:themeColor="text1"/>
          <w:sz w:val="24"/>
          <w:szCs w:val="24"/>
        </w:rPr>
        <w:t xml:space="preserve"> through its dimensions</w:t>
      </w:r>
      <w:r w:rsidRPr="00C748C8">
        <w:rPr>
          <w:rFonts w:ascii="Times New Roman" w:eastAsia="Calibri" w:hAnsi="Times New Roman" w:cs="Times New Roman"/>
          <w:color w:val="000000" w:themeColor="text1"/>
          <w:sz w:val="24"/>
          <w:szCs w:val="24"/>
        </w:rPr>
        <w:t xml:space="preserve"> of volume, variety, and velocity.</w:t>
      </w:r>
      <w:r w:rsidR="00FA0207" w:rsidRPr="00C748C8">
        <w:rPr>
          <w:rFonts w:ascii="Times New Roman" w:eastAsia="Calibri" w:hAnsi="Times New Roman" w:cs="Times New Roman"/>
          <w:color w:val="000000" w:themeColor="text1"/>
          <w:sz w:val="24"/>
          <w:szCs w:val="24"/>
        </w:rPr>
        <w:t xml:space="preserve"> These three Vs are the main characteristics of big data. Data volume </w:t>
      </w:r>
      <w:r w:rsidR="00075D2E" w:rsidRPr="00C748C8">
        <w:rPr>
          <w:rFonts w:ascii="Times New Roman" w:eastAsia="Calibri" w:hAnsi="Times New Roman" w:cs="Times New Roman"/>
          <w:color w:val="000000" w:themeColor="text1"/>
          <w:sz w:val="24"/>
          <w:szCs w:val="24"/>
        </w:rPr>
        <w:t>indicates</w:t>
      </w:r>
      <w:r w:rsidR="00FA0207" w:rsidRPr="00C748C8">
        <w:rPr>
          <w:rFonts w:ascii="Times New Roman" w:eastAsia="Calibri" w:hAnsi="Times New Roman" w:cs="Times New Roman"/>
          <w:color w:val="000000" w:themeColor="text1"/>
          <w:sz w:val="24"/>
          <w:szCs w:val="24"/>
        </w:rPr>
        <w:t xml:space="preserve"> </w:t>
      </w:r>
      <w:r w:rsidR="004B6D8C" w:rsidRPr="00C748C8">
        <w:rPr>
          <w:rFonts w:ascii="Times New Roman" w:eastAsia="Calibri" w:hAnsi="Times New Roman" w:cs="Times New Roman"/>
          <w:color w:val="000000" w:themeColor="text1"/>
          <w:sz w:val="24"/>
          <w:szCs w:val="24"/>
        </w:rPr>
        <w:t xml:space="preserve">the </w:t>
      </w:r>
      <w:r w:rsidR="00FA0207" w:rsidRPr="00C748C8">
        <w:rPr>
          <w:rFonts w:ascii="Times New Roman" w:eastAsia="Calibri" w:hAnsi="Times New Roman" w:cs="Times New Roman"/>
          <w:color w:val="000000" w:themeColor="text1"/>
          <w:sz w:val="24"/>
          <w:szCs w:val="24"/>
        </w:rPr>
        <w:t xml:space="preserve">amount and quantity of data. </w:t>
      </w:r>
      <w:r w:rsidR="000B1B9C" w:rsidRPr="00C748C8">
        <w:rPr>
          <w:rFonts w:ascii="Times New Roman" w:eastAsia="Calibri" w:hAnsi="Times New Roman" w:cs="Times New Roman"/>
          <w:color w:val="000000" w:themeColor="text1"/>
          <w:sz w:val="24"/>
          <w:szCs w:val="24"/>
        </w:rPr>
        <w:t>Data variety captures</w:t>
      </w:r>
      <w:r w:rsidR="00FA0207" w:rsidRPr="00C748C8">
        <w:rPr>
          <w:rFonts w:ascii="Times New Roman" w:eastAsia="Calibri" w:hAnsi="Times New Roman" w:cs="Times New Roman"/>
          <w:color w:val="000000" w:themeColor="text1"/>
          <w:sz w:val="24"/>
          <w:szCs w:val="24"/>
        </w:rPr>
        <w:t xml:space="preserve"> the diversity of data types, which include</w:t>
      </w:r>
      <w:r w:rsidR="00703018" w:rsidRPr="00C748C8">
        <w:rPr>
          <w:rFonts w:ascii="Times New Roman" w:eastAsia="Calibri" w:hAnsi="Times New Roman" w:cs="Times New Roman"/>
          <w:color w:val="000000" w:themeColor="text1"/>
          <w:sz w:val="24"/>
          <w:szCs w:val="24"/>
        </w:rPr>
        <w:t>s</w:t>
      </w:r>
      <w:r w:rsidR="00FA0207" w:rsidRPr="00C748C8">
        <w:rPr>
          <w:rFonts w:ascii="Times New Roman" w:eastAsia="Calibri" w:hAnsi="Times New Roman" w:cs="Times New Roman"/>
          <w:color w:val="000000" w:themeColor="text1"/>
          <w:sz w:val="24"/>
          <w:szCs w:val="24"/>
        </w:rPr>
        <w:t xml:space="preserve"> both structured</w:t>
      </w:r>
      <w:r w:rsidR="000B1B9C" w:rsidRPr="00C748C8">
        <w:rPr>
          <w:rFonts w:ascii="Times New Roman" w:eastAsia="Calibri" w:hAnsi="Times New Roman" w:cs="Times New Roman"/>
          <w:color w:val="000000" w:themeColor="text1"/>
          <w:sz w:val="24"/>
          <w:szCs w:val="24"/>
        </w:rPr>
        <w:t xml:space="preserve"> (e.g., spreadsheets)</w:t>
      </w:r>
      <w:r w:rsidR="00FA0207" w:rsidRPr="00C748C8">
        <w:rPr>
          <w:rFonts w:ascii="Times New Roman" w:eastAsia="Calibri" w:hAnsi="Times New Roman" w:cs="Times New Roman"/>
          <w:color w:val="000000" w:themeColor="text1"/>
          <w:sz w:val="24"/>
          <w:szCs w:val="24"/>
        </w:rPr>
        <w:t xml:space="preserve"> and unstructured data</w:t>
      </w:r>
      <w:r w:rsidR="000B1B9C" w:rsidRPr="00C748C8">
        <w:rPr>
          <w:rFonts w:ascii="Times New Roman" w:eastAsia="Calibri" w:hAnsi="Times New Roman" w:cs="Times New Roman"/>
          <w:color w:val="000000" w:themeColor="text1"/>
          <w:sz w:val="24"/>
          <w:szCs w:val="24"/>
        </w:rPr>
        <w:t xml:space="preserve"> (e.g., text, images, audio, videos, GPS signals)</w:t>
      </w:r>
      <w:r w:rsidR="00FA0207" w:rsidRPr="00C748C8">
        <w:rPr>
          <w:rFonts w:ascii="Times New Roman" w:eastAsia="Calibri" w:hAnsi="Times New Roman" w:cs="Times New Roman"/>
          <w:color w:val="000000" w:themeColor="text1"/>
          <w:sz w:val="24"/>
          <w:szCs w:val="24"/>
        </w:rPr>
        <w:t>.</w:t>
      </w:r>
      <w:r w:rsidR="000B1B9C" w:rsidRPr="00C748C8">
        <w:rPr>
          <w:rFonts w:ascii="Times New Roman" w:eastAsia="Calibri" w:hAnsi="Times New Roman" w:cs="Times New Roman"/>
          <w:color w:val="000000" w:themeColor="text1"/>
          <w:sz w:val="24"/>
          <w:szCs w:val="24"/>
        </w:rPr>
        <w:t xml:space="preserve"> Data</w:t>
      </w:r>
      <w:r w:rsidR="00FA0207" w:rsidRPr="00C748C8">
        <w:rPr>
          <w:rFonts w:ascii="Times New Roman" w:eastAsia="Calibri" w:hAnsi="Times New Roman" w:cs="Times New Roman"/>
          <w:color w:val="000000" w:themeColor="text1"/>
          <w:sz w:val="24"/>
          <w:szCs w:val="24"/>
        </w:rPr>
        <w:t xml:space="preserve"> </w:t>
      </w:r>
      <w:r w:rsidR="000B1B9C" w:rsidRPr="00C748C8">
        <w:rPr>
          <w:rFonts w:ascii="Times New Roman" w:eastAsia="Calibri" w:hAnsi="Times New Roman" w:cs="Times New Roman"/>
          <w:color w:val="000000" w:themeColor="text1"/>
          <w:sz w:val="24"/>
          <w:szCs w:val="24"/>
        </w:rPr>
        <w:t xml:space="preserve">velocity refers to the speed of generating and </w:t>
      </w:r>
      <w:r w:rsidR="000B1B9C" w:rsidRPr="00C748C8">
        <w:rPr>
          <w:rFonts w:ascii="Times New Roman" w:eastAsia="Calibri" w:hAnsi="Times New Roman" w:cs="Times New Roman"/>
          <w:color w:val="000000" w:themeColor="text1"/>
          <w:sz w:val="24"/>
          <w:szCs w:val="24"/>
        </w:rPr>
        <w:lastRenderedPageBreak/>
        <w:t>analyzing data. Digital devices such as sensors and smartphones have spurred the rate at which data is generated and transmitted. Big data is associated with advanced analytics which extract</w:t>
      </w:r>
      <w:r w:rsidR="004B6D8C" w:rsidRPr="00C748C8">
        <w:rPr>
          <w:rFonts w:ascii="Times New Roman" w:eastAsia="Calibri" w:hAnsi="Times New Roman" w:cs="Times New Roman"/>
          <w:color w:val="000000" w:themeColor="text1"/>
          <w:sz w:val="24"/>
          <w:szCs w:val="24"/>
        </w:rPr>
        <w:t>s</w:t>
      </w:r>
      <w:r w:rsidR="000B1B9C" w:rsidRPr="00C748C8">
        <w:rPr>
          <w:rFonts w:ascii="Times New Roman" w:eastAsia="Calibri" w:hAnsi="Times New Roman" w:cs="Times New Roman"/>
          <w:color w:val="000000" w:themeColor="text1"/>
          <w:sz w:val="24"/>
          <w:szCs w:val="24"/>
        </w:rPr>
        <w:t xml:space="preserve"> hidden valuable </w:t>
      </w:r>
      <w:r w:rsidR="008956E4" w:rsidRPr="00C748C8">
        <w:rPr>
          <w:rFonts w:ascii="Times New Roman" w:eastAsia="Calibri" w:hAnsi="Times New Roman" w:cs="Times New Roman"/>
          <w:color w:val="000000" w:themeColor="text1"/>
          <w:sz w:val="24"/>
          <w:szCs w:val="24"/>
        </w:rPr>
        <w:t xml:space="preserve">business </w:t>
      </w:r>
      <w:r w:rsidR="000B1B9C" w:rsidRPr="00C748C8">
        <w:rPr>
          <w:rFonts w:ascii="Times New Roman" w:eastAsia="Calibri" w:hAnsi="Times New Roman" w:cs="Times New Roman"/>
          <w:color w:val="000000" w:themeColor="text1"/>
          <w:sz w:val="24"/>
          <w:szCs w:val="24"/>
        </w:rPr>
        <w:t>insights from the data</w:t>
      </w:r>
      <w:r w:rsidR="008956E4" w:rsidRPr="00C748C8">
        <w:rPr>
          <w:rFonts w:ascii="Times New Roman" w:eastAsia="Calibri" w:hAnsi="Times New Roman" w:cs="Times New Roman"/>
          <w:color w:val="000000" w:themeColor="text1"/>
          <w:sz w:val="24"/>
          <w:szCs w:val="24"/>
        </w:rPr>
        <w:t>. Thus, following</w:t>
      </w:r>
      <w:r w:rsidR="0039774A" w:rsidRPr="00C748C8">
        <w:rPr>
          <w:rFonts w:ascii="Times New Roman" w:eastAsia="Calibri" w:hAnsi="Times New Roman" w:cs="Times New Roman"/>
          <w:color w:val="000000" w:themeColor="text1"/>
          <w:sz w:val="24"/>
          <w:szCs w:val="24"/>
        </w:rPr>
        <w:t xml:space="preserve"> the earlier literature</w:t>
      </w:r>
      <w:r w:rsidR="008956E4" w:rsidRPr="00C748C8">
        <w:rPr>
          <w:rFonts w:ascii="Times New Roman" w:eastAsia="Calibri" w:hAnsi="Times New Roman" w:cs="Times New Roman"/>
          <w:color w:val="000000" w:themeColor="text1"/>
          <w:sz w:val="24"/>
          <w:szCs w:val="24"/>
        </w:rPr>
        <w:t xml:space="preserve">, the big data used in this study refers to </w:t>
      </w:r>
      <w:r w:rsidR="00075D2E" w:rsidRPr="00C748C8">
        <w:rPr>
          <w:rFonts w:ascii="Times New Roman" w:eastAsia="Calibri" w:hAnsi="Times New Roman" w:cs="Times New Roman"/>
          <w:color w:val="000000" w:themeColor="text1"/>
          <w:sz w:val="24"/>
          <w:szCs w:val="24"/>
        </w:rPr>
        <w:t>obtaining</w:t>
      </w:r>
      <w:r w:rsidR="008956E4" w:rsidRPr="00C748C8">
        <w:rPr>
          <w:rFonts w:ascii="Times New Roman" w:eastAsia="Calibri" w:hAnsi="Times New Roman" w:cs="Times New Roman"/>
          <w:color w:val="000000" w:themeColor="text1"/>
          <w:sz w:val="24"/>
          <w:szCs w:val="24"/>
        </w:rPr>
        <w:t>, processing</w:t>
      </w:r>
      <w:r w:rsidR="004B6D8C" w:rsidRPr="00C748C8">
        <w:rPr>
          <w:rFonts w:ascii="Times New Roman" w:eastAsia="Calibri" w:hAnsi="Times New Roman" w:cs="Times New Roman"/>
          <w:color w:val="000000" w:themeColor="text1"/>
          <w:sz w:val="24"/>
          <w:szCs w:val="24"/>
        </w:rPr>
        <w:t>,</w:t>
      </w:r>
      <w:r w:rsidR="008956E4" w:rsidRPr="00C748C8">
        <w:rPr>
          <w:rFonts w:ascii="Times New Roman" w:eastAsia="Calibri" w:hAnsi="Times New Roman" w:cs="Times New Roman"/>
          <w:color w:val="000000" w:themeColor="text1"/>
          <w:sz w:val="24"/>
          <w:szCs w:val="24"/>
        </w:rPr>
        <w:t xml:space="preserve"> and analyzing stakeholder-related data</w:t>
      </w:r>
      <w:r w:rsidR="0039774A" w:rsidRPr="00C748C8">
        <w:rPr>
          <w:rFonts w:ascii="Times New Roman" w:eastAsia="Calibri" w:hAnsi="Times New Roman" w:cs="Times New Roman"/>
          <w:color w:val="000000" w:themeColor="text1"/>
          <w:sz w:val="24"/>
          <w:szCs w:val="24"/>
        </w:rPr>
        <w:t xml:space="preserve"> that is high in volume, variety</w:t>
      </w:r>
      <w:r w:rsidR="004B6D8C" w:rsidRPr="00C748C8">
        <w:rPr>
          <w:rFonts w:ascii="Times New Roman" w:eastAsia="Calibri" w:hAnsi="Times New Roman" w:cs="Times New Roman"/>
          <w:color w:val="000000" w:themeColor="text1"/>
          <w:sz w:val="24"/>
          <w:szCs w:val="24"/>
        </w:rPr>
        <w:t>,</w:t>
      </w:r>
      <w:r w:rsidR="0039774A" w:rsidRPr="00C748C8">
        <w:rPr>
          <w:rFonts w:ascii="Times New Roman" w:eastAsia="Calibri" w:hAnsi="Times New Roman" w:cs="Times New Roman"/>
          <w:color w:val="000000" w:themeColor="text1"/>
          <w:sz w:val="24"/>
          <w:szCs w:val="24"/>
        </w:rPr>
        <w:t xml:space="preserve"> and velocity</w:t>
      </w:r>
      <w:r w:rsidR="008956E4" w:rsidRPr="00C748C8">
        <w:rPr>
          <w:rFonts w:ascii="Times New Roman" w:eastAsia="Calibri" w:hAnsi="Times New Roman" w:cs="Times New Roman"/>
          <w:color w:val="000000" w:themeColor="text1"/>
          <w:sz w:val="24"/>
          <w:szCs w:val="24"/>
        </w:rPr>
        <w:t xml:space="preserve">, aimed at creating valuable and timely insights for the firm’s legitimacy seeking activities.  </w:t>
      </w:r>
    </w:p>
    <w:p w14:paraId="41335543" w14:textId="2774E50D" w:rsidR="000E24C4" w:rsidRPr="00C748C8" w:rsidRDefault="0039774A"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ab/>
        <w:t xml:space="preserve">In a current hyper-competitive business environment, big data is increasingly considered an important intangible resource for gaining </w:t>
      </w:r>
      <w:r w:rsidR="0082297B">
        <w:rPr>
          <w:rFonts w:ascii="Times New Roman" w:eastAsia="Calibri" w:hAnsi="Times New Roman" w:cs="Times New Roman"/>
          <w:color w:val="000000" w:themeColor="text1"/>
          <w:sz w:val="24"/>
          <w:szCs w:val="24"/>
        </w:rPr>
        <w:t xml:space="preserve">a </w:t>
      </w:r>
      <w:r w:rsidRPr="00C748C8">
        <w:rPr>
          <w:rFonts w:ascii="Times New Roman" w:eastAsia="Calibri" w:hAnsi="Times New Roman" w:cs="Times New Roman"/>
          <w:color w:val="000000" w:themeColor="text1"/>
          <w:sz w:val="24"/>
          <w:szCs w:val="24"/>
        </w:rPr>
        <w:t xml:space="preserve">competitive advantage. From the resource-based view, </w:t>
      </w:r>
      <w:r w:rsidR="004B6D8C" w:rsidRPr="00C748C8">
        <w:rPr>
          <w:rFonts w:ascii="Times New Roman" w:eastAsia="Calibri" w:hAnsi="Times New Roman" w:cs="Times New Roman"/>
          <w:color w:val="000000" w:themeColor="text1"/>
          <w:sz w:val="24"/>
          <w:szCs w:val="24"/>
        </w:rPr>
        <w:t xml:space="preserve">a </w:t>
      </w:r>
      <w:r w:rsidR="008D0835" w:rsidRPr="00C748C8">
        <w:rPr>
          <w:rFonts w:ascii="Times New Roman" w:eastAsia="Calibri" w:hAnsi="Times New Roman" w:cs="Times New Roman"/>
          <w:color w:val="000000" w:themeColor="text1"/>
          <w:sz w:val="24"/>
          <w:szCs w:val="24"/>
        </w:rPr>
        <w:t>firm that is using big data has</w:t>
      </w:r>
      <w:r w:rsidRPr="00C748C8">
        <w:rPr>
          <w:rFonts w:ascii="Times New Roman" w:eastAsia="Calibri" w:hAnsi="Times New Roman" w:cs="Times New Roman"/>
          <w:color w:val="000000" w:themeColor="text1"/>
          <w:sz w:val="24"/>
          <w:szCs w:val="24"/>
        </w:rPr>
        <w:t xml:space="preserve"> access to </w:t>
      </w:r>
      <w:r w:rsidR="008D0835" w:rsidRPr="00C748C8">
        <w:rPr>
          <w:rFonts w:ascii="Times New Roman" w:eastAsia="Calibri" w:hAnsi="Times New Roman" w:cs="Times New Roman"/>
          <w:color w:val="000000" w:themeColor="text1"/>
          <w:sz w:val="24"/>
          <w:szCs w:val="24"/>
        </w:rPr>
        <w:t>valuable, inimitable, and non-substitutable resource</w:t>
      </w:r>
      <w:r w:rsidR="004B6D8C" w:rsidRPr="00C748C8">
        <w:rPr>
          <w:rFonts w:ascii="Times New Roman" w:eastAsia="Calibri" w:hAnsi="Times New Roman" w:cs="Times New Roman"/>
          <w:color w:val="000000" w:themeColor="text1"/>
          <w:sz w:val="24"/>
          <w:szCs w:val="24"/>
        </w:rPr>
        <w:t>s</w:t>
      </w:r>
      <w:r w:rsidR="008D0835"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w:t>
      </w:r>
      <w:proofErr w:type="spellStart"/>
      <w:r w:rsidR="00213778" w:rsidRPr="00C748C8">
        <w:rPr>
          <w:rFonts w:ascii="Times New Roman" w:eastAsia="Times New Roman" w:hAnsi="Times New Roman" w:cs="Times New Roman"/>
          <w:color w:val="000000" w:themeColor="text1"/>
          <w:sz w:val="24"/>
          <w:szCs w:val="24"/>
        </w:rPr>
        <w:t>Calic</w:t>
      </w:r>
      <w:proofErr w:type="spellEnd"/>
      <w:r w:rsidR="00213778" w:rsidRPr="00C748C8">
        <w:rPr>
          <w:rFonts w:ascii="Times New Roman" w:eastAsia="Times New Roman" w:hAnsi="Times New Roman" w:cs="Times New Roman"/>
          <w:color w:val="000000" w:themeColor="text1"/>
          <w:sz w:val="24"/>
          <w:szCs w:val="24"/>
        </w:rPr>
        <w:t xml:space="preserve"> &amp; </w:t>
      </w:r>
      <w:proofErr w:type="spellStart"/>
      <w:r w:rsidR="00213778" w:rsidRPr="00C748C8">
        <w:rPr>
          <w:rFonts w:ascii="Times New Roman" w:eastAsia="Times New Roman" w:hAnsi="Times New Roman" w:cs="Times New Roman"/>
          <w:color w:val="000000" w:themeColor="text1"/>
          <w:sz w:val="24"/>
          <w:szCs w:val="24"/>
        </w:rPr>
        <w:t>Ghasemaghaei</w:t>
      </w:r>
      <w:proofErr w:type="spellEnd"/>
      <w:r w:rsidR="00213778" w:rsidRPr="00C748C8">
        <w:rPr>
          <w:rFonts w:ascii="Times New Roman" w:eastAsia="Times New Roman" w:hAnsi="Times New Roman" w:cs="Times New Roman"/>
          <w:color w:val="000000" w:themeColor="text1"/>
          <w:sz w:val="24"/>
          <w:szCs w:val="24"/>
        </w:rPr>
        <w:t>, 2020</w:t>
      </w:r>
      <w:r w:rsidRPr="00C748C8">
        <w:rPr>
          <w:rFonts w:ascii="Times New Roman" w:eastAsia="Calibri" w:hAnsi="Times New Roman" w:cs="Times New Roman"/>
          <w:color w:val="000000" w:themeColor="text1"/>
          <w:sz w:val="24"/>
          <w:szCs w:val="24"/>
        </w:rPr>
        <w:t>)</w:t>
      </w:r>
      <w:r w:rsidR="00577296" w:rsidRPr="00C748C8">
        <w:rPr>
          <w:rFonts w:ascii="Times New Roman" w:eastAsia="Calibri" w:hAnsi="Times New Roman" w:cs="Times New Roman"/>
          <w:color w:val="000000" w:themeColor="text1"/>
          <w:sz w:val="24"/>
          <w:szCs w:val="24"/>
        </w:rPr>
        <w:t xml:space="preserve"> that can be used to improve organizational </w:t>
      </w:r>
      <w:r w:rsidR="00F51A16" w:rsidRPr="00C748C8">
        <w:rPr>
          <w:rFonts w:ascii="Times New Roman" w:eastAsia="Calibri" w:hAnsi="Times New Roman" w:cs="Times New Roman"/>
          <w:color w:val="000000" w:themeColor="text1"/>
          <w:sz w:val="24"/>
          <w:szCs w:val="24"/>
        </w:rPr>
        <w:t>capabilities</w:t>
      </w:r>
      <w:r w:rsidRPr="00C748C8">
        <w:rPr>
          <w:rFonts w:ascii="Times New Roman" w:eastAsia="Calibri" w:hAnsi="Times New Roman" w:cs="Times New Roman"/>
          <w:color w:val="000000" w:themeColor="text1"/>
          <w:sz w:val="24"/>
          <w:szCs w:val="24"/>
        </w:rPr>
        <w:t>.</w:t>
      </w:r>
      <w:r w:rsidR="008D0835" w:rsidRPr="00C748C8">
        <w:rPr>
          <w:rFonts w:ascii="Times New Roman" w:eastAsia="Calibri" w:hAnsi="Times New Roman" w:cs="Times New Roman"/>
          <w:color w:val="000000" w:themeColor="text1"/>
          <w:sz w:val="24"/>
          <w:szCs w:val="24"/>
        </w:rPr>
        <w:t xml:space="preserve"> </w:t>
      </w:r>
      <w:r w:rsidR="00C309DF" w:rsidRPr="00C748C8">
        <w:rPr>
          <w:rFonts w:ascii="Times New Roman" w:eastAsia="Calibri" w:hAnsi="Times New Roman" w:cs="Times New Roman"/>
          <w:color w:val="000000" w:themeColor="text1"/>
          <w:sz w:val="24"/>
          <w:szCs w:val="24"/>
        </w:rPr>
        <w:t>For example, Dubey et al. (201</w:t>
      </w:r>
      <w:r w:rsidR="00213778" w:rsidRPr="00C748C8">
        <w:rPr>
          <w:rFonts w:ascii="Times New Roman" w:eastAsia="Calibri" w:hAnsi="Times New Roman" w:cs="Times New Roman"/>
          <w:color w:val="000000" w:themeColor="text1"/>
          <w:sz w:val="24"/>
          <w:szCs w:val="24"/>
        </w:rPr>
        <w:t>9</w:t>
      </w:r>
      <w:r w:rsidR="00C309DF" w:rsidRPr="00C748C8">
        <w:rPr>
          <w:rFonts w:ascii="Times New Roman" w:eastAsia="Calibri" w:hAnsi="Times New Roman" w:cs="Times New Roman"/>
          <w:color w:val="000000" w:themeColor="text1"/>
          <w:sz w:val="24"/>
          <w:szCs w:val="24"/>
        </w:rPr>
        <w:t>)</w:t>
      </w:r>
      <w:r w:rsidR="008D0835" w:rsidRPr="00C748C8">
        <w:rPr>
          <w:rFonts w:ascii="Times New Roman" w:eastAsia="Calibri" w:hAnsi="Times New Roman" w:cs="Times New Roman"/>
          <w:color w:val="000000" w:themeColor="text1"/>
          <w:sz w:val="24"/>
          <w:szCs w:val="24"/>
        </w:rPr>
        <w:t xml:space="preserve"> define big data as a firm’s capability that </w:t>
      </w:r>
      <w:r w:rsidR="00577296" w:rsidRPr="00C748C8">
        <w:rPr>
          <w:rFonts w:ascii="Times New Roman" w:eastAsia="Calibri" w:hAnsi="Times New Roman" w:cs="Times New Roman"/>
          <w:color w:val="000000" w:themeColor="text1"/>
          <w:sz w:val="24"/>
          <w:szCs w:val="24"/>
        </w:rPr>
        <w:t>can be treated as a strategic resource</w:t>
      </w:r>
      <w:r w:rsidR="008D0835" w:rsidRPr="00C748C8">
        <w:rPr>
          <w:rFonts w:ascii="Times New Roman" w:eastAsia="Calibri" w:hAnsi="Times New Roman" w:cs="Times New Roman"/>
          <w:color w:val="000000" w:themeColor="text1"/>
          <w:sz w:val="24"/>
          <w:szCs w:val="24"/>
        </w:rPr>
        <w:t xml:space="preserve">. </w:t>
      </w:r>
      <w:r w:rsidR="002559E2" w:rsidRPr="00C748C8">
        <w:rPr>
          <w:rFonts w:ascii="Times New Roman" w:eastAsia="Calibri" w:hAnsi="Times New Roman" w:cs="Times New Roman"/>
          <w:color w:val="000000" w:themeColor="text1"/>
          <w:sz w:val="24"/>
          <w:szCs w:val="24"/>
        </w:rPr>
        <w:t xml:space="preserve">Zhang et al. (2020) suggest that big data enhances firm’s capabilities to perform customer relationship management that affect positively on sales growth. </w:t>
      </w:r>
      <w:r w:rsidR="008D0835" w:rsidRPr="00C748C8">
        <w:rPr>
          <w:rFonts w:ascii="Times New Roman" w:eastAsia="Calibri" w:hAnsi="Times New Roman" w:cs="Times New Roman"/>
          <w:color w:val="000000" w:themeColor="text1"/>
          <w:sz w:val="24"/>
          <w:szCs w:val="24"/>
        </w:rPr>
        <w:t xml:space="preserve">Similarly, </w:t>
      </w:r>
      <w:proofErr w:type="spellStart"/>
      <w:r w:rsidR="00213778" w:rsidRPr="00C748C8">
        <w:rPr>
          <w:rFonts w:ascii="Times New Roman" w:eastAsia="Times New Roman" w:hAnsi="Times New Roman" w:cs="Times New Roman"/>
          <w:color w:val="000000" w:themeColor="text1"/>
          <w:sz w:val="24"/>
          <w:szCs w:val="24"/>
        </w:rPr>
        <w:t>Calic</w:t>
      </w:r>
      <w:proofErr w:type="spellEnd"/>
      <w:r w:rsidR="00213778" w:rsidRPr="00C748C8">
        <w:rPr>
          <w:rFonts w:ascii="Times New Roman" w:eastAsia="Times New Roman" w:hAnsi="Times New Roman" w:cs="Times New Roman"/>
          <w:color w:val="000000" w:themeColor="text1"/>
          <w:sz w:val="24"/>
          <w:szCs w:val="24"/>
        </w:rPr>
        <w:t xml:space="preserve"> &amp; </w:t>
      </w:r>
      <w:proofErr w:type="spellStart"/>
      <w:r w:rsidR="00213778" w:rsidRPr="00C748C8">
        <w:rPr>
          <w:rFonts w:ascii="Times New Roman" w:eastAsia="Times New Roman" w:hAnsi="Times New Roman" w:cs="Times New Roman"/>
          <w:color w:val="000000" w:themeColor="text1"/>
          <w:sz w:val="24"/>
          <w:szCs w:val="24"/>
        </w:rPr>
        <w:t>Ghasemaghaei</w:t>
      </w:r>
      <w:proofErr w:type="spellEnd"/>
      <w:r w:rsidR="00213778" w:rsidRPr="00C748C8">
        <w:rPr>
          <w:rFonts w:ascii="Times New Roman" w:eastAsia="Times New Roman" w:hAnsi="Times New Roman" w:cs="Times New Roman"/>
          <w:color w:val="000000" w:themeColor="text1"/>
          <w:sz w:val="24"/>
          <w:szCs w:val="24"/>
        </w:rPr>
        <w:t xml:space="preserve"> (2020) </w:t>
      </w:r>
      <w:r w:rsidR="008D0835" w:rsidRPr="00C748C8">
        <w:rPr>
          <w:rFonts w:ascii="Times New Roman" w:eastAsia="Calibri" w:hAnsi="Times New Roman" w:cs="Times New Roman"/>
          <w:color w:val="000000" w:themeColor="text1"/>
          <w:sz w:val="24"/>
          <w:szCs w:val="24"/>
        </w:rPr>
        <w:t>relate resource-based logic with organizational learning capabilities and find that</w:t>
      </w:r>
      <w:r w:rsidR="00371884" w:rsidRPr="00C748C8">
        <w:rPr>
          <w:rFonts w:ascii="Times New Roman" w:eastAsia="Calibri" w:hAnsi="Times New Roman" w:cs="Times New Roman"/>
          <w:color w:val="000000" w:themeColor="text1"/>
          <w:sz w:val="24"/>
          <w:szCs w:val="24"/>
        </w:rPr>
        <w:t xml:space="preserve"> big data improve</w:t>
      </w:r>
      <w:r w:rsidR="00703018" w:rsidRPr="00C748C8">
        <w:rPr>
          <w:rFonts w:ascii="Times New Roman" w:eastAsia="Calibri" w:hAnsi="Times New Roman" w:cs="Times New Roman"/>
          <w:color w:val="000000" w:themeColor="text1"/>
          <w:sz w:val="24"/>
          <w:szCs w:val="24"/>
        </w:rPr>
        <w:t>s</w:t>
      </w:r>
      <w:r w:rsidR="00371884" w:rsidRPr="00C748C8">
        <w:rPr>
          <w:rFonts w:ascii="Times New Roman" w:eastAsia="Calibri" w:hAnsi="Times New Roman" w:cs="Times New Roman"/>
          <w:color w:val="000000" w:themeColor="text1"/>
          <w:sz w:val="24"/>
          <w:szCs w:val="24"/>
        </w:rPr>
        <w:t xml:space="preserve"> firm performance by enhancing innovative capabilities. </w:t>
      </w:r>
      <w:proofErr w:type="spellStart"/>
      <w:r w:rsidR="00371884" w:rsidRPr="00C748C8">
        <w:rPr>
          <w:rFonts w:ascii="Times New Roman" w:eastAsia="Calibri" w:hAnsi="Times New Roman" w:cs="Times New Roman"/>
          <w:color w:val="000000" w:themeColor="text1"/>
          <w:sz w:val="24"/>
          <w:szCs w:val="24"/>
        </w:rPr>
        <w:t>Halligainen</w:t>
      </w:r>
      <w:proofErr w:type="spellEnd"/>
      <w:r w:rsidR="00371884" w:rsidRPr="00C748C8">
        <w:rPr>
          <w:rFonts w:ascii="Times New Roman" w:eastAsia="Calibri" w:hAnsi="Times New Roman" w:cs="Times New Roman"/>
          <w:color w:val="000000" w:themeColor="text1"/>
          <w:sz w:val="24"/>
          <w:szCs w:val="24"/>
        </w:rPr>
        <w:t xml:space="preserve"> et al. (2020) show that big data facilitate</w:t>
      </w:r>
      <w:r w:rsidR="00703018" w:rsidRPr="00C748C8">
        <w:rPr>
          <w:rFonts w:ascii="Times New Roman" w:eastAsia="Calibri" w:hAnsi="Times New Roman" w:cs="Times New Roman"/>
          <w:color w:val="000000" w:themeColor="text1"/>
          <w:sz w:val="24"/>
          <w:szCs w:val="24"/>
        </w:rPr>
        <w:t>s</w:t>
      </w:r>
      <w:r w:rsidR="00371884" w:rsidRPr="00C748C8">
        <w:rPr>
          <w:rFonts w:ascii="Times New Roman" w:eastAsia="Calibri" w:hAnsi="Times New Roman" w:cs="Times New Roman"/>
          <w:color w:val="000000" w:themeColor="text1"/>
          <w:sz w:val="24"/>
          <w:szCs w:val="24"/>
        </w:rPr>
        <w:t xml:space="preserve"> firms in managing business</w:t>
      </w:r>
      <w:r w:rsidR="0082297B">
        <w:rPr>
          <w:rFonts w:ascii="Times New Roman" w:eastAsia="Calibri" w:hAnsi="Times New Roman" w:cs="Times New Roman"/>
          <w:color w:val="000000" w:themeColor="text1"/>
          <w:sz w:val="24"/>
          <w:szCs w:val="24"/>
        </w:rPr>
        <w:t>-to-</w:t>
      </w:r>
      <w:r w:rsidR="00371884" w:rsidRPr="00C748C8">
        <w:rPr>
          <w:rFonts w:ascii="Times New Roman" w:eastAsia="Calibri" w:hAnsi="Times New Roman" w:cs="Times New Roman"/>
          <w:color w:val="000000" w:themeColor="text1"/>
          <w:sz w:val="24"/>
          <w:szCs w:val="24"/>
        </w:rPr>
        <w:t>business customer relations.</w:t>
      </w:r>
      <w:r w:rsidR="00912E70" w:rsidRPr="00C748C8">
        <w:rPr>
          <w:rFonts w:ascii="Times New Roman" w:eastAsia="Calibri" w:hAnsi="Times New Roman" w:cs="Times New Roman"/>
          <w:color w:val="000000" w:themeColor="text1"/>
          <w:sz w:val="24"/>
          <w:szCs w:val="24"/>
        </w:rPr>
        <w:t xml:space="preserve"> </w:t>
      </w:r>
      <w:r w:rsidR="00F95CDF" w:rsidRPr="00C748C8">
        <w:rPr>
          <w:rFonts w:ascii="Times New Roman" w:eastAsia="Calibri" w:hAnsi="Times New Roman" w:cs="Times New Roman"/>
          <w:color w:val="000000" w:themeColor="text1"/>
          <w:sz w:val="24"/>
          <w:szCs w:val="24"/>
        </w:rPr>
        <w:t xml:space="preserve">Based on online survey data collected from 297 Chinese IT managers and business analysts, Wamba et al. (2017) find that big data analytics capabilities are </w:t>
      </w:r>
      <w:r w:rsidR="004B6D8C" w:rsidRPr="00C748C8">
        <w:rPr>
          <w:rFonts w:ascii="Times New Roman" w:eastAsia="Calibri" w:hAnsi="Times New Roman" w:cs="Times New Roman"/>
          <w:color w:val="000000" w:themeColor="text1"/>
          <w:sz w:val="24"/>
          <w:szCs w:val="24"/>
        </w:rPr>
        <w:t xml:space="preserve">a </w:t>
      </w:r>
      <w:r w:rsidR="00F95CDF" w:rsidRPr="00C748C8">
        <w:rPr>
          <w:rFonts w:ascii="Times New Roman" w:eastAsia="Calibri" w:hAnsi="Times New Roman" w:cs="Times New Roman"/>
          <w:color w:val="000000" w:themeColor="text1"/>
          <w:sz w:val="24"/>
          <w:szCs w:val="24"/>
        </w:rPr>
        <w:t>valuable resource that helps firms in improving performance.</w:t>
      </w:r>
      <w:r w:rsidR="00755401" w:rsidRPr="00C748C8">
        <w:rPr>
          <w:rFonts w:ascii="Times New Roman" w:eastAsia="Calibri" w:hAnsi="Times New Roman" w:cs="Times New Roman"/>
          <w:color w:val="000000" w:themeColor="text1"/>
          <w:sz w:val="24"/>
          <w:szCs w:val="24"/>
        </w:rPr>
        <w:t xml:space="preserve"> Lastly, Tekin et al. (2019) find that firms </w:t>
      </w:r>
      <w:r w:rsidR="004B6D8C" w:rsidRPr="00C748C8">
        <w:rPr>
          <w:rFonts w:ascii="Times New Roman" w:eastAsia="Calibri" w:hAnsi="Times New Roman" w:cs="Times New Roman"/>
          <w:color w:val="000000" w:themeColor="text1"/>
          <w:sz w:val="24"/>
          <w:szCs w:val="24"/>
        </w:rPr>
        <w:t xml:space="preserve">that </w:t>
      </w:r>
      <w:r w:rsidR="00755401" w:rsidRPr="00C748C8">
        <w:rPr>
          <w:rFonts w:ascii="Times New Roman" w:eastAsia="Calibri" w:hAnsi="Times New Roman" w:cs="Times New Roman"/>
          <w:color w:val="000000" w:themeColor="text1"/>
          <w:sz w:val="24"/>
          <w:szCs w:val="24"/>
        </w:rPr>
        <w:t xml:space="preserve">adopt decision making </w:t>
      </w:r>
      <w:r w:rsidR="0056633D" w:rsidRPr="00C748C8">
        <w:rPr>
          <w:rFonts w:ascii="Times New Roman" w:eastAsia="Calibri" w:hAnsi="Times New Roman" w:cs="Times New Roman"/>
          <w:color w:val="000000" w:themeColor="text1"/>
          <w:sz w:val="24"/>
          <w:szCs w:val="24"/>
        </w:rPr>
        <w:t xml:space="preserve">based on </w:t>
      </w:r>
      <w:r w:rsidR="004B6D8C" w:rsidRPr="00C748C8">
        <w:rPr>
          <w:rFonts w:ascii="Times New Roman" w:eastAsia="Calibri" w:hAnsi="Times New Roman" w:cs="Times New Roman"/>
          <w:color w:val="000000" w:themeColor="text1"/>
          <w:sz w:val="24"/>
          <w:szCs w:val="24"/>
        </w:rPr>
        <w:t xml:space="preserve">a </w:t>
      </w:r>
      <w:r w:rsidR="0056633D" w:rsidRPr="00C748C8">
        <w:rPr>
          <w:rFonts w:ascii="Times New Roman" w:eastAsia="Calibri" w:hAnsi="Times New Roman" w:cs="Times New Roman"/>
          <w:color w:val="000000" w:themeColor="text1"/>
          <w:sz w:val="24"/>
          <w:szCs w:val="24"/>
        </w:rPr>
        <w:t xml:space="preserve">large dataset </w:t>
      </w:r>
      <w:r w:rsidR="00755401" w:rsidRPr="00C748C8">
        <w:rPr>
          <w:rFonts w:ascii="Times New Roman" w:eastAsia="Calibri" w:hAnsi="Times New Roman" w:cs="Times New Roman"/>
          <w:color w:val="000000" w:themeColor="text1"/>
          <w:sz w:val="24"/>
          <w:szCs w:val="24"/>
        </w:rPr>
        <w:t xml:space="preserve">have 5-10% higher output and productivity than their peers </w:t>
      </w:r>
      <w:r w:rsidR="0056633D" w:rsidRPr="00C748C8">
        <w:rPr>
          <w:rFonts w:ascii="Times New Roman" w:eastAsia="Calibri" w:hAnsi="Times New Roman" w:cs="Times New Roman"/>
          <w:color w:val="000000" w:themeColor="text1"/>
          <w:sz w:val="24"/>
          <w:szCs w:val="24"/>
        </w:rPr>
        <w:t xml:space="preserve">that </w:t>
      </w:r>
      <w:r w:rsidR="00755401" w:rsidRPr="00C748C8">
        <w:rPr>
          <w:rFonts w:ascii="Times New Roman" w:eastAsia="Calibri" w:hAnsi="Times New Roman" w:cs="Times New Roman"/>
          <w:color w:val="000000" w:themeColor="text1"/>
          <w:sz w:val="24"/>
          <w:szCs w:val="24"/>
        </w:rPr>
        <w:t>rely</w:t>
      </w:r>
      <w:r w:rsidR="004B6D8C" w:rsidRPr="00C748C8">
        <w:rPr>
          <w:rFonts w:ascii="Times New Roman" w:eastAsia="Calibri" w:hAnsi="Times New Roman" w:cs="Times New Roman"/>
          <w:color w:val="000000" w:themeColor="text1"/>
          <w:sz w:val="24"/>
          <w:szCs w:val="24"/>
        </w:rPr>
        <w:t xml:space="preserve"> on</w:t>
      </w:r>
      <w:r w:rsidR="00755401" w:rsidRPr="00C748C8">
        <w:rPr>
          <w:rFonts w:ascii="Times New Roman" w:eastAsia="Calibri" w:hAnsi="Times New Roman" w:cs="Times New Roman"/>
          <w:color w:val="000000" w:themeColor="text1"/>
          <w:sz w:val="24"/>
          <w:szCs w:val="24"/>
        </w:rPr>
        <w:t xml:space="preserve"> only </w:t>
      </w:r>
      <w:r w:rsidR="0056633D" w:rsidRPr="00C748C8">
        <w:rPr>
          <w:rFonts w:ascii="Times New Roman" w:eastAsia="Calibri" w:hAnsi="Times New Roman" w:cs="Times New Roman"/>
          <w:color w:val="000000" w:themeColor="text1"/>
          <w:sz w:val="24"/>
          <w:szCs w:val="24"/>
        </w:rPr>
        <w:t xml:space="preserve">traditional </w:t>
      </w:r>
      <w:r w:rsidR="00755401" w:rsidRPr="00C748C8">
        <w:rPr>
          <w:rFonts w:ascii="Times New Roman" w:eastAsia="Calibri" w:hAnsi="Times New Roman" w:cs="Times New Roman"/>
          <w:color w:val="000000" w:themeColor="text1"/>
          <w:sz w:val="24"/>
          <w:szCs w:val="24"/>
        </w:rPr>
        <w:t>information technology components.</w:t>
      </w:r>
      <w:r w:rsidR="00F95CDF" w:rsidRPr="00C748C8">
        <w:rPr>
          <w:rFonts w:ascii="Times New Roman" w:eastAsia="Calibri" w:hAnsi="Times New Roman" w:cs="Times New Roman"/>
          <w:color w:val="000000" w:themeColor="text1"/>
          <w:sz w:val="24"/>
          <w:szCs w:val="24"/>
        </w:rPr>
        <w:t xml:space="preserve">  </w:t>
      </w:r>
      <w:r w:rsidR="00371884" w:rsidRPr="00C748C8">
        <w:rPr>
          <w:rFonts w:ascii="Times New Roman" w:eastAsia="Calibri" w:hAnsi="Times New Roman" w:cs="Times New Roman"/>
          <w:color w:val="000000" w:themeColor="text1"/>
          <w:sz w:val="24"/>
          <w:szCs w:val="24"/>
        </w:rPr>
        <w:t xml:space="preserve">In line with </w:t>
      </w:r>
      <w:r w:rsidR="00703018" w:rsidRPr="00C748C8">
        <w:rPr>
          <w:rFonts w:ascii="Times New Roman" w:eastAsia="Calibri" w:hAnsi="Times New Roman" w:cs="Times New Roman"/>
          <w:color w:val="000000" w:themeColor="text1"/>
          <w:sz w:val="24"/>
          <w:szCs w:val="24"/>
        </w:rPr>
        <w:t>this literature</w:t>
      </w:r>
      <w:r w:rsidR="00371884" w:rsidRPr="00C748C8">
        <w:rPr>
          <w:rFonts w:ascii="Times New Roman" w:eastAsia="Calibri" w:hAnsi="Times New Roman" w:cs="Times New Roman"/>
          <w:color w:val="000000" w:themeColor="text1"/>
          <w:sz w:val="24"/>
          <w:szCs w:val="24"/>
        </w:rPr>
        <w:t>, our study also consider</w:t>
      </w:r>
      <w:r w:rsidR="00703018" w:rsidRPr="00C748C8">
        <w:rPr>
          <w:rFonts w:ascii="Times New Roman" w:eastAsia="Calibri" w:hAnsi="Times New Roman" w:cs="Times New Roman"/>
          <w:color w:val="000000" w:themeColor="text1"/>
          <w:sz w:val="24"/>
          <w:szCs w:val="24"/>
        </w:rPr>
        <w:t>s</w:t>
      </w:r>
      <w:r w:rsidR="00371884" w:rsidRPr="00C748C8">
        <w:rPr>
          <w:rFonts w:ascii="Times New Roman" w:eastAsia="Calibri" w:hAnsi="Times New Roman" w:cs="Times New Roman"/>
          <w:color w:val="000000" w:themeColor="text1"/>
          <w:sz w:val="24"/>
          <w:szCs w:val="24"/>
        </w:rPr>
        <w:t xml:space="preserve"> big data as an organizational resource that assist</w:t>
      </w:r>
      <w:r w:rsidR="00703018" w:rsidRPr="00C748C8">
        <w:rPr>
          <w:rFonts w:ascii="Times New Roman" w:eastAsia="Calibri" w:hAnsi="Times New Roman" w:cs="Times New Roman"/>
          <w:color w:val="000000" w:themeColor="text1"/>
          <w:sz w:val="24"/>
          <w:szCs w:val="24"/>
        </w:rPr>
        <w:t>s</w:t>
      </w:r>
      <w:r w:rsidR="00371884" w:rsidRPr="00C748C8">
        <w:rPr>
          <w:rFonts w:ascii="Times New Roman" w:eastAsia="Calibri" w:hAnsi="Times New Roman" w:cs="Times New Roman"/>
          <w:color w:val="000000" w:themeColor="text1"/>
          <w:sz w:val="24"/>
          <w:szCs w:val="24"/>
        </w:rPr>
        <w:t xml:space="preserve"> firm to develop </w:t>
      </w:r>
      <w:r w:rsidR="009A1732" w:rsidRPr="00C748C8">
        <w:rPr>
          <w:rFonts w:ascii="Times New Roman" w:eastAsia="Calibri" w:hAnsi="Times New Roman" w:cs="Times New Roman"/>
          <w:color w:val="000000" w:themeColor="text1"/>
          <w:sz w:val="24"/>
          <w:szCs w:val="24"/>
        </w:rPr>
        <w:t xml:space="preserve">firm legitimacy </w:t>
      </w:r>
      <w:r w:rsidR="00371884" w:rsidRPr="00C748C8">
        <w:rPr>
          <w:rFonts w:ascii="Times New Roman" w:eastAsia="Calibri" w:hAnsi="Times New Roman" w:cs="Times New Roman"/>
          <w:color w:val="000000" w:themeColor="text1"/>
          <w:sz w:val="24"/>
          <w:szCs w:val="24"/>
        </w:rPr>
        <w:t xml:space="preserve">by utilizing insights generated from big data and developing firm capabilities. </w:t>
      </w:r>
      <w:r w:rsidR="009A1732" w:rsidRPr="00C748C8">
        <w:rPr>
          <w:rFonts w:ascii="Times New Roman" w:eastAsia="Calibri" w:hAnsi="Times New Roman" w:cs="Times New Roman"/>
          <w:color w:val="000000" w:themeColor="text1"/>
          <w:sz w:val="24"/>
          <w:szCs w:val="24"/>
        </w:rPr>
        <w:t xml:space="preserve">The </w:t>
      </w:r>
      <w:r w:rsidR="00E4747B" w:rsidRPr="00C748C8">
        <w:rPr>
          <w:rFonts w:ascii="Times New Roman" w:eastAsia="Calibri" w:hAnsi="Times New Roman" w:cs="Times New Roman"/>
          <w:color w:val="000000" w:themeColor="text1"/>
          <w:sz w:val="24"/>
          <w:szCs w:val="24"/>
        </w:rPr>
        <w:t xml:space="preserve">conceptual model </w:t>
      </w:r>
      <w:r w:rsidR="009A1732" w:rsidRPr="00C748C8">
        <w:rPr>
          <w:rFonts w:ascii="Times New Roman" w:eastAsia="Calibri" w:hAnsi="Times New Roman" w:cs="Times New Roman"/>
          <w:color w:val="000000" w:themeColor="text1"/>
          <w:sz w:val="24"/>
          <w:szCs w:val="24"/>
        </w:rPr>
        <w:t xml:space="preserve">of this study is presented </w:t>
      </w:r>
      <w:r w:rsidR="00E4747B" w:rsidRPr="00C748C8">
        <w:rPr>
          <w:rFonts w:ascii="Times New Roman" w:eastAsia="Calibri" w:hAnsi="Times New Roman" w:cs="Times New Roman"/>
          <w:color w:val="000000" w:themeColor="text1"/>
          <w:sz w:val="24"/>
          <w:szCs w:val="24"/>
        </w:rPr>
        <w:t>in Figure 1.</w:t>
      </w:r>
      <w:r w:rsidR="008D0835"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 xml:space="preserve">   </w:t>
      </w:r>
      <w:r w:rsidR="008956E4" w:rsidRPr="00C748C8">
        <w:rPr>
          <w:rFonts w:ascii="Times New Roman" w:eastAsia="Calibri" w:hAnsi="Times New Roman" w:cs="Times New Roman"/>
          <w:color w:val="000000" w:themeColor="text1"/>
          <w:sz w:val="24"/>
          <w:szCs w:val="24"/>
        </w:rPr>
        <w:t xml:space="preserve"> </w:t>
      </w:r>
      <w:r w:rsidR="000B1B9C" w:rsidRPr="00C748C8">
        <w:rPr>
          <w:rFonts w:ascii="Times New Roman" w:eastAsia="Calibri" w:hAnsi="Times New Roman" w:cs="Times New Roman"/>
          <w:color w:val="000000" w:themeColor="text1"/>
          <w:sz w:val="24"/>
          <w:szCs w:val="24"/>
        </w:rPr>
        <w:t xml:space="preserve">  </w:t>
      </w:r>
      <w:r w:rsidR="00FA0207" w:rsidRPr="00C748C8">
        <w:rPr>
          <w:rFonts w:ascii="Times New Roman" w:eastAsia="Calibri" w:hAnsi="Times New Roman" w:cs="Times New Roman"/>
          <w:color w:val="000000" w:themeColor="text1"/>
          <w:sz w:val="24"/>
          <w:szCs w:val="24"/>
        </w:rPr>
        <w:t xml:space="preserve">  </w:t>
      </w:r>
      <w:r w:rsidR="000E24C4" w:rsidRPr="00C748C8">
        <w:rPr>
          <w:rFonts w:ascii="Times New Roman" w:eastAsia="Calibri" w:hAnsi="Times New Roman" w:cs="Times New Roman"/>
          <w:color w:val="000000" w:themeColor="text1"/>
          <w:sz w:val="24"/>
          <w:szCs w:val="24"/>
        </w:rPr>
        <w:t xml:space="preserve">   </w:t>
      </w:r>
    </w:p>
    <w:p w14:paraId="695ACE3E" w14:textId="77777777" w:rsidR="008D4CF3" w:rsidRPr="00C748C8" w:rsidRDefault="0039774A" w:rsidP="000512B3">
      <w:pPr>
        <w:spacing w:after="0" w:line="480" w:lineRule="auto"/>
        <w:jc w:val="both"/>
        <w:rPr>
          <w:rFonts w:ascii="Times New Roman" w:eastAsia="Calibri" w:hAnsi="Times New Roman" w:cs="Times New Roman"/>
          <w:b/>
          <w:bCs/>
          <w:color w:val="000000" w:themeColor="text1"/>
          <w:sz w:val="24"/>
          <w:szCs w:val="24"/>
        </w:rPr>
      </w:pPr>
      <w:r w:rsidRPr="00C748C8">
        <w:rPr>
          <w:rFonts w:ascii="Times New Roman" w:eastAsia="Calibri" w:hAnsi="Times New Roman" w:cs="Times New Roman"/>
          <w:b/>
          <w:bCs/>
          <w:color w:val="000000" w:themeColor="text1"/>
          <w:sz w:val="24"/>
          <w:szCs w:val="24"/>
        </w:rPr>
        <w:lastRenderedPageBreak/>
        <w:tab/>
      </w:r>
    </w:p>
    <w:p w14:paraId="5BA717BC" w14:textId="77777777" w:rsidR="007365D6" w:rsidRPr="00C748C8" w:rsidRDefault="003A5573" w:rsidP="000512B3">
      <w:pPr>
        <w:spacing w:line="480" w:lineRule="auto"/>
        <w:jc w:val="both"/>
        <w:rPr>
          <w:rFonts w:ascii="Times New Roman" w:eastAsia="Calibri" w:hAnsi="Times New Roman" w:cs="Times New Roman"/>
          <w:b/>
          <w:bCs/>
          <w:color w:val="000000" w:themeColor="text1"/>
          <w:sz w:val="24"/>
          <w:szCs w:val="24"/>
        </w:rPr>
      </w:pPr>
      <w:r w:rsidRPr="00C748C8">
        <w:rPr>
          <w:rFonts w:ascii="Times New Roman" w:eastAsia="Calibri" w:hAnsi="Times New Roman" w:cs="Times New Roman"/>
          <w:b/>
          <w:bCs/>
          <w:color w:val="000000" w:themeColor="text1"/>
          <w:sz w:val="24"/>
          <w:szCs w:val="24"/>
        </w:rPr>
        <w:t xml:space="preserve">2.3. </w:t>
      </w:r>
      <w:r w:rsidR="007365D6" w:rsidRPr="00C748C8">
        <w:rPr>
          <w:rFonts w:ascii="Times New Roman" w:eastAsia="Calibri" w:hAnsi="Times New Roman" w:cs="Times New Roman"/>
          <w:b/>
          <w:bCs/>
          <w:color w:val="000000" w:themeColor="text1"/>
          <w:sz w:val="24"/>
          <w:szCs w:val="24"/>
        </w:rPr>
        <w:t>Hypotheses development</w:t>
      </w:r>
    </w:p>
    <w:p w14:paraId="344660C3" w14:textId="184DDD27" w:rsidR="00B62B15" w:rsidRPr="00C748C8" w:rsidRDefault="004849B7"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Firms deploy various strategies to align corporate interests with those of societal stakeholders to acquire organizational legitimacy. </w:t>
      </w:r>
      <w:r w:rsidR="00AA1EDF" w:rsidRPr="00C748C8">
        <w:rPr>
          <w:rFonts w:ascii="Times New Roman" w:eastAsia="Calibri" w:hAnsi="Times New Roman" w:cs="Times New Roman"/>
          <w:color w:val="000000" w:themeColor="text1"/>
          <w:sz w:val="24"/>
          <w:szCs w:val="24"/>
        </w:rPr>
        <w:t>In doing so,</w:t>
      </w:r>
      <w:r w:rsidR="00672B69" w:rsidRPr="00C748C8">
        <w:rPr>
          <w:rFonts w:ascii="Times New Roman" w:eastAsia="Calibri" w:hAnsi="Times New Roman" w:cs="Times New Roman"/>
          <w:color w:val="000000" w:themeColor="text1"/>
          <w:sz w:val="24"/>
          <w:szCs w:val="24"/>
        </w:rPr>
        <w:t xml:space="preserve"> firm</w:t>
      </w:r>
      <w:r w:rsidR="00B62B15" w:rsidRPr="00C748C8">
        <w:rPr>
          <w:rFonts w:ascii="Times New Roman" w:eastAsia="Calibri" w:hAnsi="Times New Roman" w:cs="Times New Roman"/>
          <w:color w:val="000000" w:themeColor="text1"/>
          <w:sz w:val="24"/>
          <w:szCs w:val="24"/>
        </w:rPr>
        <w:t>s</w:t>
      </w:r>
      <w:r w:rsidR="00672B69" w:rsidRPr="00C748C8">
        <w:rPr>
          <w:rFonts w:ascii="Times New Roman" w:eastAsia="Calibri" w:hAnsi="Times New Roman" w:cs="Times New Roman"/>
          <w:color w:val="000000" w:themeColor="text1"/>
          <w:sz w:val="24"/>
          <w:szCs w:val="24"/>
        </w:rPr>
        <w:t xml:space="preserve"> continuously seek </w:t>
      </w:r>
      <w:r w:rsidR="002C4361" w:rsidRPr="00C748C8">
        <w:rPr>
          <w:rFonts w:ascii="Times New Roman" w:eastAsia="Calibri" w:hAnsi="Times New Roman" w:cs="Times New Roman"/>
          <w:color w:val="000000" w:themeColor="text1"/>
          <w:sz w:val="24"/>
          <w:szCs w:val="24"/>
        </w:rPr>
        <w:t xml:space="preserve">accurate and insightful </w:t>
      </w:r>
      <w:r w:rsidR="00672B69" w:rsidRPr="00C748C8">
        <w:rPr>
          <w:rFonts w:ascii="Times New Roman" w:eastAsia="Calibri" w:hAnsi="Times New Roman" w:cs="Times New Roman"/>
          <w:color w:val="000000" w:themeColor="text1"/>
          <w:sz w:val="24"/>
          <w:szCs w:val="24"/>
        </w:rPr>
        <w:t xml:space="preserve">information </w:t>
      </w:r>
      <w:r w:rsidR="002C4361" w:rsidRPr="00C748C8">
        <w:rPr>
          <w:rFonts w:ascii="Times New Roman" w:eastAsia="Calibri" w:hAnsi="Times New Roman" w:cs="Times New Roman"/>
          <w:color w:val="000000" w:themeColor="text1"/>
          <w:sz w:val="24"/>
          <w:szCs w:val="24"/>
        </w:rPr>
        <w:t xml:space="preserve">from diverse sources </w:t>
      </w:r>
      <w:r w:rsidR="00217C56" w:rsidRPr="00C748C8">
        <w:rPr>
          <w:rFonts w:ascii="Times New Roman" w:eastAsia="Calibri" w:hAnsi="Times New Roman" w:cs="Times New Roman"/>
          <w:color w:val="000000" w:themeColor="text1"/>
          <w:sz w:val="24"/>
          <w:szCs w:val="24"/>
        </w:rPr>
        <w:t>concerning the expectations of stakeholders</w:t>
      </w:r>
      <w:r w:rsidR="00672B69" w:rsidRPr="00C748C8">
        <w:rPr>
          <w:rFonts w:ascii="Times New Roman" w:eastAsia="Calibri" w:hAnsi="Times New Roman" w:cs="Times New Roman"/>
          <w:color w:val="000000" w:themeColor="text1"/>
          <w:sz w:val="24"/>
          <w:szCs w:val="24"/>
        </w:rPr>
        <w:t>.</w:t>
      </w:r>
      <w:r w:rsidR="002F7B88"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T</w:t>
      </w:r>
      <w:r w:rsidR="002F7B88" w:rsidRPr="00C748C8">
        <w:rPr>
          <w:rFonts w:ascii="Times New Roman" w:eastAsia="Calibri" w:hAnsi="Times New Roman" w:cs="Times New Roman"/>
          <w:color w:val="000000" w:themeColor="text1"/>
          <w:sz w:val="24"/>
          <w:szCs w:val="24"/>
        </w:rPr>
        <w:t xml:space="preserve">he updated information about </w:t>
      </w:r>
      <w:r w:rsidR="004B6D8C" w:rsidRPr="00C748C8">
        <w:rPr>
          <w:rFonts w:ascii="Times New Roman" w:eastAsia="Calibri" w:hAnsi="Times New Roman" w:cs="Times New Roman"/>
          <w:color w:val="000000" w:themeColor="text1"/>
          <w:sz w:val="24"/>
          <w:szCs w:val="24"/>
        </w:rPr>
        <w:t xml:space="preserve">the </w:t>
      </w:r>
      <w:r w:rsidR="002F7B88" w:rsidRPr="00C748C8">
        <w:rPr>
          <w:rFonts w:ascii="Times New Roman" w:eastAsia="Calibri" w:hAnsi="Times New Roman" w:cs="Times New Roman"/>
          <w:color w:val="000000" w:themeColor="text1"/>
          <w:sz w:val="24"/>
          <w:szCs w:val="24"/>
        </w:rPr>
        <w:t>business environment is considered a key to a successful legitimation strategy (</w:t>
      </w:r>
      <w:r w:rsidR="00213778" w:rsidRPr="00C748C8">
        <w:rPr>
          <w:rFonts w:ascii="Times New Roman" w:eastAsia="Times New Roman" w:hAnsi="Times New Roman" w:cs="Times New Roman"/>
          <w:color w:val="000000" w:themeColor="text1"/>
          <w:sz w:val="24"/>
          <w:szCs w:val="24"/>
        </w:rPr>
        <w:t>Wang et al., 2019</w:t>
      </w:r>
      <w:r w:rsidR="002F7B88" w:rsidRPr="00C748C8">
        <w:rPr>
          <w:rFonts w:ascii="Times New Roman" w:eastAsia="Calibri" w:hAnsi="Times New Roman" w:cs="Times New Roman"/>
          <w:color w:val="000000" w:themeColor="text1"/>
          <w:sz w:val="24"/>
          <w:szCs w:val="24"/>
        </w:rPr>
        <w:t xml:space="preserve">). </w:t>
      </w:r>
      <w:r w:rsidR="00E87E7D" w:rsidRPr="00C748C8">
        <w:rPr>
          <w:rFonts w:ascii="Times New Roman" w:eastAsia="Calibri" w:hAnsi="Times New Roman" w:cs="Times New Roman"/>
          <w:color w:val="000000" w:themeColor="text1"/>
          <w:sz w:val="24"/>
          <w:szCs w:val="24"/>
        </w:rPr>
        <w:t>W</w:t>
      </w:r>
      <w:r w:rsidR="007D20E3" w:rsidRPr="00C748C8">
        <w:rPr>
          <w:rFonts w:ascii="Times New Roman" w:eastAsia="Calibri" w:hAnsi="Times New Roman" w:cs="Times New Roman"/>
          <w:color w:val="000000" w:themeColor="text1"/>
          <w:sz w:val="24"/>
          <w:szCs w:val="24"/>
        </w:rPr>
        <w:t>e</w:t>
      </w:r>
      <w:r w:rsidR="00E87E7D" w:rsidRPr="00C748C8">
        <w:rPr>
          <w:rFonts w:ascii="Times New Roman" w:eastAsia="Calibri" w:hAnsi="Times New Roman" w:cs="Times New Roman"/>
          <w:color w:val="000000" w:themeColor="text1"/>
          <w:sz w:val="24"/>
          <w:szCs w:val="24"/>
        </w:rPr>
        <w:t xml:space="preserve"> expect that</w:t>
      </w:r>
      <w:r w:rsidR="007D20E3" w:rsidRPr="00C748C8">
        <w:rPr>
          <w:rFonts w:ascii="Times New Roman" w:eastAsia="Calibri" w:hAnsi="Times New Roman" w:cs="Times New Roman"/>
          <w:color w:val="000000" w:themeColor="text1"/>
          <w:sz w:val="24"/>
          <w:szCs w:val="24"/>
        </w:rPr>
        <w:t xml:space="preserve"> </w:t>
      </w:r>
      <w:r w:rsidR="00071D4F" w:rsidRPr="00C748C8">
        <w:rPr>
          <w:rFonts w:ascii="Times New Roman" w:eastAsia="Calibri" w:hAnsi="Times New Roman" w:cs="Times New Roman"/>
          <w:color w:val="000000" w:themeColor="text1"/>
          <w:sz w:val="24"/>
          <w:szCs w:val="24"/>
        </w:rPr>
        <w:t>big data</w:t>
      </w:r>
      <w:r w:rsidR="007D20E3" w:rsidRPr="00C748C8">
        <w:rPr>
          <w:rFonts w:ascii="Times New Roman" w:eastAsia="Calibri" w:hAnsi="Times New Roman" w:cs="Times New Roman"/>
          <w:color w:val="000000" w:themeColor="text1"/>
          <w:sz w:val="24"/>
          <w:szCs w:val="24"/>
        </w:rPr>
        <w:t xml:space="preserve"> </w:t>
      </w:r>
      <w:r w:rsidR="00F51A16" w:rsidRPr="00C748C8">
        <w:rPr>
          <w:rFonts w:ascii="Times New Roman" w:eastAsia="Calibri" w:hAnsi="Times New Roman" w:cs="Times New Roman"/>
          <w:color w:val="000000" w:themeColor="text1"/>
          <w:sz w:val="24"/>
          <w:szCs w:val="24"/>
        </w:rPr>
        <w:t>enable</w:t>
      </w:r>
      <w:r w:rsidR="004B6D8C" w:rsidRPr="00C748C8">
        <w:rPr>
          <w:rFonts w:ascii="Times New Roman" w:eastAsia="Calibri" w:hAnsi="Times New Roman" w:cs="Times New Roman"/>
          <w:color w:val="000000" w:themeColor="text1"/>
          <w:sz w:val="24"/>
          <w:szCs w:val="24"/>
        </w:rPr>
        <w:t>s</w:t>
      </w:r>
      <w:r w:rsidR="007D20E3" w:rsidRPr="00C748C8">
        <w:rPr>
          <w:rFonts w:ascii="Times New Roman" w:eastAsia="Calibri" w:hAnsi="Times New Roman" w:cs="Times New Roman"/>
          <w:color w:val="000000" w:themeColor="text1"/>
          <w:sz w:val="24"/>
          <w:szCs w:val="24"/>
        </w:rPr>
        <w:t xml:space="preserve"> firms in devising </w:t>
      </w:r>
      <w:r w:rsidR="004B6D8C" w:rsidRPr="00C748C8">
        <w:rPr>
          <w:rFonts w:ascii="Times New Roman" w:eastAsia="Calibri" w:hAnsi="Times New Roman" w:cs="Times New Roman"/>
          <w:color w:val="000000" w:themeColor="text1"/>
          <w:sz w:val="24"/>
          <w:szCs w:val="24"/>
        </w:rPr>
        <w:t xml:space="preserve">a </w:t>
      </w:r>
      <w:r w:rsidR="007D20E3" w:rsidRPr="00C748C8">
        <w:rPr>
          <w:rFonts w:ascii="Times New Roman" w:eastAsia="Calibri" w:hAnsi="Times New Roman" w:cs="Times New Roman"/>
          <w:color w:val="000000" w:themeColor="text1"/>
          <w:sz w:val="24"/>
          <w:szCs w:val="24"/>
        </w:rPr>
        <w:t>successful legitimation strategy</w:t>
      </w:r>
      <w:r w:rsidR="00E87E7D" w:rsidRPr="00C748C8">
        <w:rPr>
          <w:rFonts w:ascii="Times New Roman" w:eastAsia="Calibri" w:hAnsi="Times New Roman" w:cs="Times New Roman"/>
          <w:color w:val="000000" w:themeColor="text1"/>
          <w:sz w:val="24"/>
          <w:szCs w:val="24"/>
        </w:rPr>
        <w:t xml:space="preserve"> by providing firms with </w:t>
      </w:r>
      <w:r w:rsidR="004B6D8C" w:rsidRPr="00C748C8">
        <w:rPr>
          <w:rFonts w:ascii="Times New Roman" w:eastAsia="Calibri" w:hAnsi="Times New Roman" w:cs="Times New Roman"/>
          <w:color w:val="000000" w:themeColor="text1"/>
          <w:sz w:val="24"/>
          <w:szCs w:val="24"/>
        </w:rPr>
        <w:t xml:space="preserve">a </w:t>
      </w:r>
      <w:r w:rsidR="00E87E7D" w:rsidRPr="00C748C8">
        <w:rPr>
          <w:rFonts w:ascii="Times New Roman" w:eastAsia="Calibri" w:hAnsi="Times New Roman" w:cs="Times New Roman"/>
          <w:color w:val="000000" w:themeColor="text1"/>
          <w:sz w:val="24"/>
          <w:szCs w:val="24"/>
        </w:rPr>
        <w:t xml:space="preserve">high variety of </w:t>
      </w:r>
      <w:r w:rsidR="004C0693" w:rsidRPr="00C748C8">
        <w:rPr>
          <w:rFonts w:ascii="Times New Roman" w:eastAsia="Calibri" w:hAnsi="Times New Roman" w:cs="Times New Roman"/>
          <w:color w:val="000000" w:themeColor="text1"/>
          <w:sz w:val="24"/>
          <w:szCs w:val="24"/>
        </w:rPr>
        <w:t>rich information</w:t>
      </w:r>
      <w:r w:rsidR="00E87E7D" w:rsidRPr="00C748C8">
        <w:rPr>
          <w:rFonts w:ascii="Times New Roman" w:eastAsia="Calibri" w:hAnsi="Times New Roman" w:cs="Times New Roman"/>
          <w:color w:val="000000" w:themeColor="text1"/>
          <w:sz w:val="24"/>
          <w:szCs w:val="24"/>
        </w:rPr>
        <w:t xml:space="preserve"> </w:t>
      </w:r>
      <w:r w:rsidR="0082297B">
        <w:rPr>
          <w:rFonts w:ascii="Times New Roman" w:eastAsia="Calibri" w:hAnsi="Times New Roman" w:cs="Times New Roman"/>
          <w:color w:val="000000" w:themeColor="text1"/>
          <w:sz w:val="24"/>
          <w:szCs w:val="24"/>
        </w:rPr>
        <w:t>promptly</w:t>
      </w:r>
      <w:r w:rsidR="00E87E7D" w:rsidRPr="00C748C8">
        <w:rPr>
          <w:rFonts w:ascii="Times New Roman" w:eastAsia="Calibri" w:hAnsi="Times New Roman" w:cs="Times New Roman"/>
          <w:color w:val="000000" w:themeColor="text1"/>
          <w:sz w:val="24"/>
          <w:szCs w:val="24"/>
        </w:rPr>
        <w:t>.</w:t>
      </w:r>
      <w:r w:rsidR="007D20E3" w:rsidRPr="00C748C8">
        <w:rPr>
          <w:rFonts w:ascii="Times New Roman" w:eastAsia="Calibri" w:hAnsi="Times New Roman" w:cs="Times New Roman"/>
          <w:color w:val="000000" w:themeColor="text1"/>
          <w:sz w:val="24"/>
          <w:szCs w:val="24"/>
        </w:rPr>
        <w:t xml:space="preserve"> </w:t>
      </w:r>
      <w:r w:rsidR="00E87E7D" w:rsidRPr="00C748C8">
        <w:rPr>
          <w:rFonts w:ascii="Times New Roman" w:eastAsia="Calibri" w:hAnsi="Times New Roman" w:cs="Times New Roman"/>
          <w:color w:val="000000" w:themeColor="text1"/>
          <w:sz w:val="24"/>
          <w:szCs w:val="24"/>
        </w:rPr>
        <w:t>Drawing on Liedong et al. (2020)</w:t>
      </w:r>
      <w:r w:rsidR="00AA1EDF" w:rsidRPr="00C748C8">
        <w:rPr>
          <w:rFonts w:ascii="Times New Roman" w:eastAsia="Calibri" w:hAnsi="Times New Roman" w:cs="Times New Roman"/>
          <w:color w:val="000000" w:themeColor="text1"/>
          <w:sz w:val="24"/>
          <w:szCs w:val="24"/>
        </w:rPr>
        <w:t>,</w:t>
      </w:r>
      <w:r w:rsidR="00071D4F" w:rsidRPr="00C748C8">
        <w:rPr>
          <w:rFonts w:ascii="Times New Roman" w:eastAsia="Calibri" w:hAnsi="Times New Roman" w:cs="Times New Roman"/>
          <w:color w:val="000000" w:themeColor="text1"/>
          <w:sz w:val="24"/>
          <w:szCs w:val="24"/>
        </w:rPr>
        <w:t xml:space="preserve"> we argue that big data</w:t>
      </w:r>
      <w:r w:rsidR="00E87E7D" w:rsidRPr="00C748C8">
        <w:rPr>
          <w:rFonts w:ascii="Times New Roman" w:eastAsia="Calibri" w:hAnsi="Times New Roman" w:cs="Times New Roman"/>
          <w:color w:val="000000" w:themeColor="text1"/>
          <w:sz w:val="24"/>
          <w:szCs w:val="24"/>
        </w:rPr>
        <w:t xml:space="preserve"> help</w:t>
      </w:r>
      <w:r w:rsidR="004B6D8C" w:rsidRPr="00C748C8">
        <w:rPr>
          <w:rFonts w:ascii="Times New Roman" w:eastAsia="Calibri" w:hAnsi="Times New Roman" w:cs="Times New Roman"/>
          <w:color w:val="000000" w:themeColor="text1"/>
          <w:sz w:val="24"/>
          <w:szCs w:val="24"/>
        </w:rPr>
        <w:t>s</w:t>
      </w:r>
      <w:r w:rsidR="00E87E7D" w:rsidRPr="00C748C8">
        <w:rPr>
          <w:rFonts w:ascii="Times New Roman" w:eastAsia="Calibri" w:hAnsi="Times New Roman" w:cs="Times New Roman"/>
          <w:color w:val="000000" w:themeColor="text1"/>
          <w:sz w:val="24"/>
          <w:szCs w:val="24"/>
        </w:rPr>
        <w:t xml:space="preserve"> firms to gain legitimacy </w:t>
      </w:r>
      <w:r w:rsidR="0082297B">
        <w:rPr>
          <w:rFonts w:ascii="Times New Roman" w:eastAsia="Calibri" w:hAnsi="Times New Roman" w:cs="Times New Roman"/>
          <w:color w:val="000000" w:themeColor="text1"/>
          <w:sz w:val="24"/>
          <w:szCs w:val="24"/>
        </w:rPr>
        <w:t>by</w:t>
      </w:r>
      <w:r w:rsidR="0082297B" w:rsidRPr="00C748C8">
        <w:rPr>
          <w:rFonts w:ascii="Times New Roman" w:eastAsia="Calibri" w:hAnsi="Times New Roman" w:cs="Times New Roman"/>
          <w:color w:val="000000" w:themeColor="text1"/>
          <w:sz w:val="24"/>
          <w:szCs w:val="24"/>
        </w:rPr>
        <w:t xml:space="preserve"> </w:t>
      </w:r>
      <w:r w:rsidR="002F7B88" w:rsidRPr="00C748C8">
        <w:rPr>
          <w:rFonts w:ascii="Times New Roman" w:eastAsia="Calibri" w:hAnsi="Times New Roman" w:cs="Times New Roman"/>
          <w:color w:val="000000" w:themeColor="text1"/>
          <w:sz w:val="24"/>
          <w:szCs w:val="24"/>
        </w:rPr>
        <w:t xml:space="preserve">influencing </w:t>
      </w:r>
      <w:r w:rsidR="00A55ECE" w:rsidRPr="00C748C8">
        <w:rPr>
          <w:rFonts w:ascii="Times New Roman" w:eastAsia="Calibri" w:hAnsi="Times New Roman" w:cs="Times New Roman"/>
          <w:color w:val="000000" w:themeColor="text1"/>
          <w:sz w:val="24"/>
          <w:szCs w:val="24"/>
        </w:rPr>
        <w:t xml:space="preserve">organizational </w:t>
      </w:r>
      <w:r w:rsidR="00C60372" w:rsidRPr="00C748C8">
        <w:rPr>
          <w:rFonts w:ascii="Times New Roman" w:eastAsia="Calibri" w:hAnsi="Times New Roman" w:cs="Times New Roman"/>
          <w:color w:val="000000" w:themeColor="text1"/>
          <w:sz w:val="24"/>
          <w:szCs w:val="24"/>
        </w:rPr>
        <w:t>absorptive capacity,</w:t>
      </w:r>
      <w:r w:rsidR="007D20E3" w:rsidRPr="00C748C8">
        <w:rPr>
          <w:rFonts w:ascii="Times New Roman" w:eastAsia="Calibri" w:hAnsi="Times New Roman" w:cs="Times New Roman"/>
          <w:color w:val="000000" w:themeColor="text1"/>
          <w:sz w:val="24"/>
          <w:szCs w:val="24"/>
        </w:rPr>
        <w:t xml:space="preserve"> </w:t>
      </w:r>
      <w:r w:rsidR="002F7B88" w:rsidRPr="00C748C8">
        <w:rPr>
          <w:rFonts w:ascii="Times New Roman" w:eastAsia="Calibri" w:hAnsi="Times New Roman" w:cs="Times New Roman"/>
          <w:color w:val="000000" w:themeColor="text1"/>
          <w:sz w:val="24"/>
          <w:szCs w:val="24"/>
        </w:rPr>
        <w:t>multidexterity,</w:t>
      </w:r>
      <w:r w:rsidR="006B0969" w:rsidRPr="00C748C8">
        <w:rPr>
          <w:rFonts w:ascii="Times New Roman" w:eastAsia="Calibri" w:hAnsi="Times New Roman" w:cs="Times New Roman"/>
          <w:color w:val="000000" w:themeColor="text1"/>
          <w:sz w:val="24"/>
          <w:szCs w:val="24"/>
        </w:rPr>
        <w:t xml:space="preserve"> </w:t>
      </w:r>
      <w:r w:rsidR="002F7B88" w:rsidRPr="00C748C8">
        <w:rPr>
          <w:rFonts w:ascii="Times New Roman" w:eastAsia="Calibri" w:hAnsi="Times New Roman" w:cs="Times New Roman"/>
          <w:color w:val="000000" w:themeColor="text1"/>
          <w:sz w:val="24"/>
          <w:szCs w:val="24"/>
        </w:rPr>
        <w:t xml:space="preserve">and </w:t>
      </w:r>
      <w:r w:rsidR="00E87E7D" w:rsidRPr="00C748C8">
        <w:rPr>
          <w:rFonts w:ascii="Times New Roman" w:eastAsia="Calibri" w:hAnsi="Times New Roman" w:cs="Times New Roman"/>
          <w:color w:val="000000" w:themeColor="text1"/>
          <w:sz w:val="24"/>
          <w:szCs w:val="24"/>
        </w:rPr>
        <w:t xml:space="preserve">agility. </w:t>
      </w:r>
      <w:r w:rsidR="00B62B15" w:rsidRPr="00C748C8">
        <w:rPr>
          <w:rFonts w:ascii="Times New Roman" w:eastAsia="Calibri" w:hAnsi="Times New Roman" w:cs="Times New Roman"/>
          <w:color w:val="000000" w:themeColor="text1"/>
          <w:sz w:val="24"/>
          <w:szCs w:val="24"/>
        </w:rPr>
        <w:t xml:space="preserve"> </w:t>
      </w:r>
    </w:p>
    <w:p w14:paraId="0AFAEE09" w14:textId="3C519D98" w:rsidR="002F55B8" w:rsidRPr="00C748C8" w:rsidRDefault="002F7B88"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First,</w:t>
      </w:r>
      <w:r w:rsidR="00E87E7D" w:rsidRPr="00C748C8">
        <w:rPr>
          <w:rFonts w:ascii="Times New Roman" w:eastAsia="Calibri" w:hAnsi="Times New Roman" w:cs="Times New Roman"/>
          <w:color w:val="000000" w:themeColor="text1"/>
          <w:sz w:val="24"/>
          <w:szCs w:val="24"/>
        </w:rPr>
        <w:t xml:space="preserve"> </w:t>
      </w:r>
      <w:r w:rsidR="00E00C98" w:rsidRPr="00C748C8">
        <w:rPr>
          <w:rFonts w:ascii="Times New Roman" w:eastAsia="Calibri" w:hAnsi="Times New Roman" w:cs="Times New Roman"/>
          <w:color w:val="000000" w:themeColor="text1"/>
          <w:sz w:val="24"/>
          <w:szCs w:val="24"/>
        </w:rPr>
        <w:t>t</w:t>
      </w:r>
      <w:r w:rsidR="00932EC3" w:rsidRPr="00C748C8">
        <w:rPr>
          <w:rFonts w:ascii="Times New Roman" w:eastAsia="Calibri" w:hAnsi="Times New Roman" w:cs="Times New Roman"/>
          <w:color w:val="000000" w:themeColor="text1"/>
          <w:sz w:val="24"/>
          <w:szCs w:val="24"/>
        </w:rPr>
        <w:t xml:space="preserve">he </w:t>
      </w:r>
      <w:r w:rsidR="003E444F" w:rsidRPr="00C748C8">
        <w:rPr>
          <w:rFonts w:ascii="Times New Roman" w:eastAsia="Calibri" w:hAnsi="Times New Roman" w:cs="Times New Roman"/>
          <w:color w:val="000000" w:themeColor="text1"/>
          <w:sz w:val="24"/>
          <w:szCs w:val="24"/>
        </w:rPr>
        <w:t>knowledge</w:t>
      </w:r>
      <w:r w:rsidR="00932EC3" w:rsidRPr="00C748C8">
        <w:rPr>
          <w:rFonts w:ascii="Times New Roman" w:eastAsia="Calibri" w:hAnsi="Times New Roman" w:cs="Times New Roman"/>
          <w:color w:val="000000" w:themeColor="text1"/>
          <w:sz w:val="24"/>
          <w:szCs w:val="24"/>
        </w:rPr>
        <w:t xml:space="preserve"> management literature suggests that the</w:t>
      </w:r>
      <w:r w:rsidR="00D725E8" w:rsidRPr="00C748C8">
        <w:rPr>
          <w:rFonts w:ascii="Times New Roman" w:eastAsia="Calibri" w:hAnsi="Times New Roman" w:cs="Times New Roman"/>
          <w:color w:val="000000" w:themeColor="text1"/>
          <w:sz w:val="24"/>
          <w:szCs w:val="24"/>
        </w:rPr>
        <w:t xml:space="preserve"> firm’s</w:t>
      </w:r>
      <w:r w:rsidR="00932EC3" w:rsidRPr="00C748C8">
        <w:rPr>
          <w:rFonts w:ascii="Times New Roman" w:eastAsia="Calibri" w:hAnsi="Times New Roman" w:cs="Times New Roman"/>
          <w:color w:val="000000" w:themeColor="text1"/>
          <w:sz w:val="24"/>
          <w:szCs w:val="24"/>
        </w:rPr>
        <w:t xml:space="preserve"> ability t</w:t>
      </w:r>
      <w:r w:rsidR="004A6853" w:rsidRPr="00C748C8">
        <w:rPr>
          <w:rFonts w:ascii="Times New Roman" w:eastAsia="Calibri" w:hAnsi="Times New Roman" w:cs="Times New Roman"/>
          <w:color w:val="000000" w:themeColor="text1"/>
          <w:sz w:val="24"/>
          <w:szCs w:val="24"/>
        </w:rPr>
        <w:t xml:space="preserve">o </w:t>
      </w:r>
      <w:r w:rsidRPr="00C748C8">
        <w:rPr>
          <w:rFonts w:ascii="Times New Roman" w:eastAsia="Calibri" w:hAnsi="Times New Roman" w:cs="Times New Roman"/>
          <w:color w:val="000000" w:themeColor="text1"/>
          <w:sz w:val="24"/>
          <w:szCs w:val="24"/>
        </w:rPr>
        <w:t xml:space="preserve">recognize, assimilate, </w:t>
      </w:r>
      <w:r w:rsidR="00D725E8" w:rsidRPr="00C748C8">
        <w:rPr>
          <w:rFonts w:ascii="Times New Roman" w:eastAsia="Calibri" w:hAnsi="Times New Roman" w:cs="Times New Roman"/>
          <w:color w:val="000000" w:themeColor="text1"/>
          <w:sz w:val="24"/>
          <w:szCs w:val="24"/>
        </w:rPr>
        <w:t>process and utilize</w:t>
      </w:r>
      <w:r w:rsidR="00932EC3" w:rsidRPr="00C748C8">
        <w:rPr>
          <w:rFonts w:ascii="Times New Roman" w:eastAsia="Calibri" w:hAnsi="Times New Roman" w:cs="Times New Roman"/>
          <w:color w:val="000000" w:themeColor="text1"/>
          <w:sz w:val="24"/>
          <w:szCs w:val="24"/>
        </w:rPr>
        <w:t xml:space="preserve"> </w:t>
      </w:r>
      <w:r w:rsidR="00D725E8" w:rsidRPr="00C748C8">
        <w:rPr>
          <w:rFonts w:ascii="Times New Roman" w:eastAsia="Calibri" w:hAnsi="Times New Roman" w:cs="Times New Roman"/>
          <w:color w:val="000000" w:themeColor="text1"/>
          <w:sz w:val="24"/>
          <w:szCs w:val="24"/>
        </w:rPr>
        <w:t>external information</w:t>
      </w:r>
      <w:r w:rsidR="00932EC3" w:rsidRPr="00C748C8">
        <w:rPr>
          <w:rFonts w:ascii="Times New Roman" w:eastAsia="Calibri" w:hAnsi="Times New Roman" w:cs="Times New Roman"/>
          <w:color w:val="000000" w:themeColor="text1"/>
          <w:sz w:val="24"/>
          <w:szCs w:val="24"/>
        </w:rPr>
        <w:t xml:space="preserve"> plays a critical role in </w:t>
      </w:r>
      <w:r w:rsidRPr="00C748C8">
        <w:rPr>
          <w:rFonts w:ascii="Times New Roman" w:eastAsia="Calibri" w:hAnsi="Times New Roman" w:cs="Times New Roman"/>
          <w:color w:val="000000" w:themeColor="text1"/>
          <w:sz w:val="24"/>
          <w:szCs w:val="24"/>
        </w:rPr>
        <w:t xml:space="preserve">successfully </w:t>
      </w:r>
      <w:r w:rsidR="00D725E8" w:rsidRPr="00C748C8">
        <w:rPr>
          <w:rFonts w:ascii="Times New Roman" w:eastAsia="Calibri" w:hAnsi="Times New Roman" w:cs="Times New Roman"/>
          <w:color w:val="000000" w:themeColor="text1"/>
          <w:sz w:val="24"/>
          <w:szCs w:val="24"/>
        </w:rPr>
        <w:t xml:space="preserve">managing business environment and </w:t>
      </w:r>
      <w:r w:rsidR="00932EC3" w:rsidRPr="00C748C8">
        <w:rPr>
          <w:rFonts w:ascii="Times New Roman" w:eastAsia="Calibri" w:hAnsi="Times New Roman" w:cs="Times New Roman"/>
          <w:color w:val="000000" w:themeColor="text1"/>
          <w:sz w:val="24"/>
          <w:szCs w:val="24"/>
        </w:rPr>
        <w:t>building organizational legitimacy</w:t>
      </w:r>
      <w:r w:rsidR="004E447A" w:rsidRPr="00C748C8">
        <w:rPr>
          <w:rFonts w:ascii="Times New Roman" w:eastAsia="Calibri" w:hAnsi="Times New Roman" w:cs="Times New Roman"/>
          <w:color w:val="000000" w:themeColor="text1"/>
          <w:sz w:val="24"/>
          <w:szCs w:val="24"/>
        </w:rPr>
        <w:t xml:space="preserve"> (</w:t>
      </w:r>
      <w:r w:rsidR="0056797E" w:rsidRPr="00C748C8">
        <w:rPr>
          <w:rFonts w:ascii="Times New Roman" w:eastAsia="Calibri" w:hAnsi="Times New Roman" w:cs="Times New Roman"/>
          <w:color w:val="000000" w:themeColor="text1"/>
          <w:sz w:val="24"/>
          <w:szCs w:val="24"/>
        </w:rPr>
        <w:t xml:space="preserve">Press et al., 2020; </w:t>
      </w:r>
      <w:proofErr w:type="spellStart"/>
      <w:r w:rsidR="0056797E" w:rsidRPr="00C748C8">
        <w:rPr>
          <w:rFonts w:ascii="Times New Roman" w:eastAsia="Times New Roman" w:hAnsi="Times New Roman" w:cs="Times New Roman"/>
          <w:color w:val="000000" w:themeColor="text1"/>
          <w:sz w:val="24"/>
          <w:szCs w:val="24"/>
        </w:rPr>
        <w:t>Assenova</w:t>
      </w:r>
      <w:proofErr w:type="spellEnd"/>
      <w:r w:rsidR="0056797E" w:rsidRPr="00C748C8">
        <w:rPr>
          <w:rFonts w:ascii="Times New Roman" w:eastAsia="Times New Roman" w:hAnsi="Times New Roman" w:cs="Times New Roman"/>
          <w:color w:val="000000" w:themeColor="text1"/>
          <w:sz w:val="24"/>
          <w:szCs w:val="24"/>
        </w:rPr>
        <w:t xml:space="preserve"> &amp; Sorenson, 2017</w:t>
      </w:r>
      <w:r w:rsidR="004E447A" w:rsidRPr="00C748C8">
        <w:rPr>
          <w:rFonts w:ascii="Times New Roman" w:eastAsia="Calibri" w:hAnsi="Times New Roman" w:cs="Times New Roman"/>
          <w:color w:val="000000" w:themeColor="text1"/>
          <w:sz w:val="24"/>
          <w:szCs w:val="24"/>
        </w:rPr>
        <w:t xml:space="preserve">; </w:t>
      </w:r>
      <w:proofErr w:type="spellStart"/>
      <w:r w:rsidR="0056797E" w:rsidRPr="00C748C8">
        <w:rPr>
          <w:rFonts w:ascii="Times New Roman" w:eastAsia="Times New Roman" w:hAnsi="Times New Roman" w:cs="Times New Roman"/>
          <w:color w:val="000000" w:themeColor="text1"/>
          <w:sz w:val="24"/>
          <w:szCs w:val="24"/>
        </w:rPr>
        <w:t>Verhaal</w:t>
      </w:r>
      <w:proofErr w:type="spellEnd"/>
      <w:r w:rsidR="0056797E" w:rsidRPr="00C748C8">
        <w:rPr>
          <w:rFonts w:ascii="Times New Roman" w:eastAsia="Times New Roman" w:hAnsi="Times New Roman" w:cs="Times New Roman"/>
          <w:color w:val="000000" w:themeColor="text1"/>
          <w:sz w:val="24"/>
          <w:szCs w:val="24"/>
        </w:rPr>
        <w:t xml:space="preserve"> et al., 2017</w:t>
      </w:r>
      <w:r w:rsidR="004E447A" w:rsidRPr="00C748C8">
        <w:rPr>
          <w:rFonts w:ascii="Times New Roman" w:eastAsia="Calibri" w:hAnsi="Times New Roman" w:cs="Times New Roman"/>
          <w:color w:val="000000" w:themeColor="text1"/>
          <w:sz w:val="24"/>
          <w:szCs w:val="24"/>
        </w:rPr>
        <w:t>)</w:t>
      </w:r>
      <w:r w:rsidR="00932EC3" w:rsidRPr="00C748C8">
        <w:rPr>
          <w:rFonts w:ascii="Times New Roman" w:eastAsia="Calibri" w:hAnsi="Times New Roman" w:cs="Times New Roman"/>
          <w:color w:val="000000" w:themeColor="text1"/>
          <w:sz w:val="24"/>
          <w:szCs w:val="24"/>
        </w:rPr>
        <w:t>. Ho</w:t>
      </w:r>
      <w:r w:rsidR="004A6853" w:rsidRPr="00C748C8">
        <w:rPr>
          <w:rFonts w:ascii="Times New Roman" w:eastAsia="Calibri" w:hAnsi="Times New Roman" w:cs="Times New Roman"/>
          <w:color w:val="000000" w:themeColor="text1"/>
          <w:sz w:val="24"/>
          <w:szCs w:val="24"/>
        </w:rPr>
        <w:t>wever,</w:t>
      </w:r>
      <w:r w:rsidR="004E447A" w:rsidRPr="00C748C8">
        <w:rPr>
          <w:rFonts w:ascii="Times New Roman" w:eastAsia="Calibri" w:hAnsi="Times New Roman" w:cs="Times New Roman"/>
          <w:color w:val="000000" w:themeColor="text1"/>
          <w:sz w:val="24"/>
          <w:szCs w:val="24"/>
        </w:rPr>
        <w:t xml:space="preserve"> firms do</w:t>
      </w:r>
      <w:r w:rsidR="00932EC3" w:rsidRPr="00C748C8">
        <w:rPr>
          <w:rFonts w:ascii="Times New Roman" w:eastAsia="Calibri" w:hAnsi="Times New Roman" w:cs="Times New Roman"/>
          <w:color w:val="000000" w:themeColor="text1"/>
          <w:sz w:val="24"/>
          <w:szCs w:val="24"/>
        </w:rPr>
        <w:t xml:space="preserve"> not possess equal capabilities to process</w:t>
      </w:r>
      <w:r w:rsidR="00E6210A" w:rsidRPr="00C748C8">
        <w:rPr>
          <w:rFonts w:ascii="Times New Roman" w:eastAsia="Calibri" w:hAnsi="Times New Roman" w:cs="Times New Roman"/>
          <w:color w:val="000000" w:themeColor="text1"/>
          <w:sz w:val="24"/>
          <w:szCs w:val="24"/>
        </w:rPr>
        <w:t xml:space="preserve"> and exploit</w:t>
      </w:r>
      <w:r w:rsidR="00932EC3" w:rsidRPr="00C748C8">
        <w:rPr>
          <w:rFonts w:ascii="Times New Roman" w:eastAsia="Calibri" w:hAnsi="Times New Roman" w:cs="Times New Roman"/>
          <w:color w:val="000000" w:themeColor="text1"/>
          <w:sz w:val="24"/>
          <w:szCs w:val="24"/>
        </w:rPr>
        <w:t xml:space="preserve"> information. Some have higher thresholds, whereas</w:t>
      </w:r>
      <w:r w:rsidR="004A6853" w:rsidRPr="00C748C8">
        <w:rPr>
          <w:rFonts w:ascii="Times New Roman" w:eastAsia="Calibri" w:hAnsi="Times New Roman" w:cs="Times New Roman"/>
          <w:color w:val="000000" w:themeColor="text1"/>
          <w:sz w:val="24"/>
          <w:szCs w:val="24"/>
        </w:rPr>
        <w:t xml:space="preserve"> others become inundated with new information to a point where they suffer from information overload (Liedong et al., 2020)</w:t>
      </w:r>
      <w:r w:rsidR="00F077F7" w:rsidRPr="00C748C8">
        <w:rPr>
          <w:rFonts w:ascii="Times New Roman" w:eastAsia="Calibri" w:hAnsi="Times New Roman" w:cs="Times New Roman"/>
          <w:color w:val="000000" w:themeColor="text1"/>
          <w:sz w:val="24"/>
          <w:szCs w:val="24"/>
        </w:rPr>
        <w:t>. The</w:t>
      </w:r>
      <w:r w:rsidR="00B62B15" w:rsidRPr="00C748C8">
        <w:rPr>
          <w:rFonts w:ascii="Times New Roman" w:eastAsia="Calibri" w:hAnsi="Times New Roman" w:cs="Times New Roman"/>
          <w:color w:val="000000" w:themeColor="text1"/>
          <w:sz w:val="24"/>
          <w:szCs w:val="24"/>
        </w:rPr>
        <w:t xml:space="preserve"> ability</w:t>
      </w:r>
      <w:r w:rsidR="00F077F7" w:rsidRPr="00C748C8">
        <w:rPr>
          <w:rFonts w:ascii="Times New Roman" w:eastAsia="Calibri" w:hAnsi="Times New Roman" w:cs="Times New Roman"/>
          <w:color w:val="000000" w:themeColor="text1"/>
          <w:sz w:val="24"/>
          <w:szCs w:val="24"/>
        </w:rPr>
        <w:t xml:space="preserve"> to process and exploit information</w:t>
      </w:r>
      <w:r w:rsidR="00B62B15" w:rsidRPr="00C748C8">
        <w:rPr>
          <w:rFonts w:ascii="Times New Roman" w:eastAsia="Calibri" w:hAnsi="Times New Roman" w:cs="Times New Roman"/>
          <w:color w:val="000000" w:themeColor="text1"/>
          <w:sz w:val="24"/>
          <w:szCs w:val="24"/>
        </w:rPr>
        <w:t xml:space="preserve"> is</w:t>
      </w:r>
      <w:r w:rsidR="006A7D09" w:rsidRPr="00C748C8">
        <w:rPr>
          <w:rFonts w:ascii="Times New Roman" w:eastAsia="Calibri" w:hAnsi="Times New Roman" w:cs="Times New Roman"/>
          <w:color w:val="000000" w:themeColor="text1"/>
          <w:sz w:val="24"/>
          <w:szCs w:val="24"/>
        </w:rPr>
        <w:t xml:space="preserve"> known</w:t>
      </w:r>
      <w:r w:rsidR="002F55B8" w:rsidRPr="00C748C8">
        <w:rPr>
          <w:rFonts w:ascii="Times New Roman" w:eastAsia="Calibri" w:hAnsi="Times New Roman" w:cs="Times New Roman"/>
          <w:color w:val="000000" w:themeColor="text1"/>
          <w:sz w:val="24"/>
          <w:szCs w:val="24"/>
        </w:rPr>
        <w:t xml:space="preserve"> as ‘absorptive capability’. </w:t>
      </w:r>
      <w:r w:rsidR="00E6210A" w:rsidRPr="00C748C8">
        <w:rPr>
          <w:rFonts w:ascii="Times New Roman" w:eastAsia="Calibri" w:hAnsi="Times New Roman" w:cs="Times New Roman"/>
          <w:color w:val="000000" w:themeColor="text1"/>
          <w:sz w:val="24"/>
          <w:szCs w:val="24"/>
        </w:rPr>
        <w:t xml:space="preserve">In their seminal work, </w:t>
      </w:r>
      <w:r w:rsidR="004A6853" w:rsidRPr="00C748C8">
        <w:rPr>
          <w:rFonts w:ascii="Times New Roman" w:eastAsia="Calibri" w:hAnsi="Times New Roman" w:cs="Times New Roman"/>
          <w:color w:val="000000" w:themeColor="text1"/>
          <w:sz w:val="24"/>
          <w:szCs w:val="24"/>
        </w:rPr>
        <w:t xml:space="preserve">Cohen and Levinthal (1990: p. 128) elaborate it as “ability of a firm to recognize the value of new, external information, assimilate it, and apply it to commercial ends”. </w:t>
      </w:r>
      <w:r w:rsidR="00D725E8" w:rsidRPr="00C748C8">
        <w:rPr>
          <w:rFonts w:ascii="Times New Roman" w:eastAsia="Calibri" w:hAnsi="Times New Roman" w:cs="Times New Roman"/>
          <w:color w:val="000000" w:themeColor="text1"/>
          <w:sz w:val="24"/>
          <w:szCs w:val="24"/>
        </w:rPr>
        <w:t>We sugg</w:t>
      </w:r>
      <w:r w:rsidR="00D437AE" w:rsidRPr="00C748C8">
        <w:rPr>
          <w:rFonts w:ascii="Times New Roman" w:eastAsia="Calibri" w:hAnsi="Times New Roman" w:cs="Times New Roman"/>
          <w:color w:val="000000" w:themeColor="text1"/>
          <w:sz w:val="24"/>
          <w:szCs w:val="24"/>
        </w:rPr>
        <w:t>est that big data</w:t>
      </w:r>
      <w:r w:rsidR="006F00DE" w:rsidRPr="00C748C8">
        <w:rPr>
          <w:rFonts w:ascii="Times New Roman" w:eastAsia="Calibri" w:hAnsi="Times New Roman" w:cs="Times New Roman"/>
          <w:color w:val="000000" w:themeColor="text1"/>
          <w:sz w:val="24"/>
          <w:szCs w:val="24"/>
        </w:rPr>
        <w:t xml:space="preserve"> utilization</w:t>
      </w:r>
      <w:r w:rsidR="00E00C98" w:rsidRPr="00C748C8">
        <w:rPr>
          <w:rFonts w:ascii="Times New Roman" w:eastAsia="Calibri" w:hAnsi="Times New Roman" w:cs="Times New Roman"/>
          <w:color w:val="000000" w:themeColor="text1"/>
          <w:sz w:val="24"/>
          <w:szCs w:val="24"/>
        </w:rPr>
        <w:t xml:space="preserve"> increases</w:t>
      </w:r>
      <w:r w:rsidR="00D725E8" w:rsidRPr="00C748C8">
        <w:rPr>
          <w:rFonts w:ascii="Times New Roman" w:eastAsia="Calibri" w:hAnsi="Times New Roman" w:cs="Times New Roman"/>
          <w:color w:val="000000" w:themeColor="text1"/>
          <w:sz w:val="24"/>
          <w:szCs w:val="24"/>
        </w:rPr>
        <w:t xml:space="preserve"> firms</w:t>
      </w:r>
      <w:r w:rsidR="00E00C98" w:rsidRPr="00C748C8">
        <w:rPr>
          <w:rFonts w:ascii="Times New Roman" w:eastAsia="Calibri" w:hAnsi="Times New Roman" w:cs="Times New Roman"/>
          <w:color w:val="000000" w:themeColor="text1"/>
          <w:sz w:val="24"/>
          <w:szCs w:val="24"/>
        </w:rPr>
        <w:t>’ absorptive capabilities that enable them to</w:t>
      </w:r>
      <w:r w:rsidR="00D725E8" w:rsidRPr="00C748C8">
        <w:rPr>
          <w:rFonts w:ascii="Times New Roman" w:eastAsia="Calibri" w:hAnsi="Times New Roman" w:cs="Times New Roman"/>
          <w:color w:val="000000" w:themeColor="text1"/>
          <w:sz w:val="24"/>
          <w:szCs w:val="24"/>
        </w:rPr>
        <w:t xml:space="preserve"> gather</w:t>
      </w:r>
      <w:r w:rsidR="00E00C98" w:rsidRPr="00C748C8">
        <w:rPr>
          <w:rFonts w:ascii="Times New Roman" w:eastAsia="Calibri" w:hAnsi="Times New Roman" w:cs="Times New Roman"/>
          <w:color w:val="000000" w:themeColor="text1"/>
          <w:sz w:val="24"/>
          <w:szCs w:val="24"/>
        </w:rPr>
        <w:t>, process, and utilize</w:t>
      </w:r>
      <w:r w:rsidR="004C0693" w:rsidRPr="00C748C8">
        <w:rPr>
          <w:rFonts w:ascii="Times New Roman" w:eastAsia="Calibri" w:hAnsi="Times New Roman" w:cs="Times New Roman"/>
          <w:color w:val="000000" w:themeColor="text1"/>
          <w:sz w:val="24"/>
          <w:szCs w:val="24"/>
        </w:rPr>
        <w:t xml:space="preserve"> voluminous</w:t>
      </w:r>
      <w:r w:rsidR="00D725E8" w:rsidRPr="00C748C8">
        <w:rPr>
          <w:rFonts w:ascii="Times New Roman" w:eastAsia="Calibri" w:hAnsi="Times New Roman" w:cs="Times New Roman"/>
          <w:color w:val="000000" w:themeColor="text1"/>
          <w:sz w:val="24"/>
          <w:szCs w:val="24"/>
        </w:rPr>
        <w:t xml:space="preserve"> information</w:t>
      </w:r>
      <w:r w:rsidR="00CF4CE8" w:rsidRPr="00C748C8">
        <w:rPr>
          <w:rFonts w:ascii="Times New Roman" w:eastAsia="Calibri" w:hAnsi="Times New Roman" w:cs="Times New Roman"/>
          <w:color w:val="000000" w:themeColor="text1"/>
          <w:sz w:val="24"/>
          <w:szCs w:val="24"/>
        </w:rPr>
        <w:t xml:space="preserve"> about their business environment</w:t>
      </w:r>
      <w:r w:rsidR="00D725E8" w:rsidRPr="00C748C8">
        <w:rPr>
          <w:rFonts w:ascii="Times New Roman" w:eastAsia="Calibri" w:hAnsi="Times New Roman" w:cs="Times New Roman"/>
          <w:color w:val="000000" w:themeColor="text1"/>
          <w:sz w:val="24"/>
          <w:szCs w:val="24"/>
        </w:rPr>
        <w:t xml:space="preserve"> that can be used to devise </w:t>
      </w:r>
      <w:r w:rsidR="00D61A7A" w:rsidRPr="00C748C8">
        <w:rPr>
          <w:rFonts w:ascii="Times New Roman" w:eastAsia="Calibri" w:hAnsi="Times New Roman" w:cs="Times New Roman"/>
          <w:color w:val="000000" w:themeColor="text1"/>
          <w:sz w:val="24"/>
          <w:szCs w:val="24"/>
        </w:rPr>
        <w:t xml:space="preserve">convincingly </w:t>
      </w:r>
      <w:r w:rsidR="004B6D8C" w:rsidRPr="00C748C8">
        <w:rPr>
          <w:rFonts w:ascii="Times New Roman" w:eastAsia="Calibri" w:hAnsi="Times New Roman" w:cs="Times New Roman"/>
          <w:color w:val="000000" w:themeColor="text1"/>
          <w:sz w:val="24"/>
          <w:szCs w:val="24"/>
        </w:rPr>
        <w:t xml:space="preserve">an </w:t>
      </w:r>
      <w:r w:rsidR="00C83477" w:rsidRPr="00C748C8">
        <w:rPr>
          <w:rFonts w:ascii="Times New Roman" w:eastAsia="Calibri" w:hAnsi="Times New Roman" w:cs="Times New Roman"/>
          <w:color w:val="000000" w:themeColor="text1"/>
          <w:sz w:val="24"/>
          <w:szCs w:val="24"/>
        </w:rPr>
        <w:t>optimal legitimacy</w:t>
      </w:r>
      <w:r w:rsidR="00D725E8" w:rsidRPr="00C748C8">
        <w:rPr>
          <w:rFonts w:ascii="Times New Roman" w:eastAsia="Calibri" w:hAnsi="Times New Roman" w:cs="Times New Roman"/>
          <w:color w:val="000000" w:themeColor="text1"/>
          <w:sz w:val="24"/>
          <w:szCs w:val="24"/>
        </w:rPr>
        <w:t xml:space="preserve"> strategy.</w:t>
      </w:r>
      <w:r w:rsidR="00FB1CA3" w:rsidRPr="00C748C8">
        <w:rPr>
          <w:rFonts w:ascii="Times New Roman" w:eastAsia="Calibri" w:hAnsi="Times New Roman" w:cs="Times New Roman"/>
          <w:color w:val="000000" w:themeColor="text1"/>
          <w:sz w:val="24"/>
          <w:szCs w:val="24"/>
        </w:rPr>
        <w:t xml:space="preserve"> In fact, better storage solutions</w:t>
      </w:r>
      <w:r w:rsidR="00F077F7" w:rsidRPr="00C748C8">
        <w:rPr>
          <w:rFonts w:ascii="Times New Roman" w:eastAsia="Calibri" w:hAnsi="Times New Roman" w:cs="Times New Roman"/>
          <w:color w:val="000000" w:themeColor="text1"/>
          <w:sz w:val="24"/>
          <w:szCs w:val="24"/>
        </w:rPr>
        <w:t>,</w:t>
      </w:r>
      <w:r w:rsidR="00FB1CA3" w:rsidRPr="00C748C8">
        <w:rPr>
          <w:rFonts w:ascii="Times New Roman" w:eastAsia="Calibri" w:hAnsi="Times New Roman" w:cs="Times New Roman"/>
          <w:color w:val="000000" w:themeColor="text1"/>
          <w:sz w:val="24"/>
          <w:szCs w:val="24"/>
        </w:rPr>
        <w:t xml:space="preserve"> and advanced algorithms and technologies associated with big data </w:t>
      </w:r>
      <w:r w:rsidR="00F077F7" w:rsidRPr="00C748C8">
        <w:rPr>
          <w:rFonts w:ascii="Times New Roman" w:eastAsia="Calibri" w:hAnsi="Times New Roman" w:cs="Times New Roman"/>
          <w:color w:val="000000" w:themeColor="text1"/>
          <w:sz w:val="24"/>
          <w:szCs w:val="24"/>
        </w:rPr>
        <w:t xml:space="preserve">can </w:t>
      </w:r>
      <w:r w:rsidR="00FB1CA3" w:rsidRPr="00C748C8">
        <w:rPr>
          <w:rFonts w:ascii="Times New Roman" w:eastAsia="Calibri" w:hAnsi="Times New Roman" w:cs="Times New Roman"/>
          <w:color w:val="000000" w:themeColor="text1"/>
          <w:sz w:val="24"/>
          <w:szCs w:val="24"/>
        </w:rPr>
        <w:t xml:space="preserve">help firms to </w:t>
      </w:r>
      <w:r w:rsidR="003E444F" w:rsidRPr="00C748C8">
        <w:rPr>
          <w:rFonts w:ascii="Times New Roman" w:eastAsia="Calibri" w:hAnsi="Times New Roman" w:cs="Times New Roman"/>
          <w:color w:val="000000" w:themeColor="text1"/>
          <w:sz w:val="24"/>
          <w:szCs w:val="24"/>
        </w:rPr>
        <w:t xml:space="preserve">retrieve and </w:t>
      </w:r>
      <w:r w:rsidR="00B62B15" w:rsidRPr="00C748C8">
        <w:rPr>
          <w:rFonts w:ascii="Times New Roman" w:eastAsia="Calibri" w:hAnsi="Times New Roman" w:cs="Times New Roman"/>
          <w:color w:val="000000" w:themeColor="text1"/>
          <w:sz w:val="24"/>
          <w:szCs w:val="24"/>
        </w:rPr>
        <w:t xml:space="preserve">manage stakeholders’ related </w:t>
      </w:r>
      <w:r w:rsidR="00B62B15" w:rsidRPr="00C748C8">
        <w:rPr>
          <w:rFonts w:ascii="Times New Roman" w:eastAsia="Calibri" w:hAnsi="Times New Roman" w:cs="Times New Roman"/>
          <w:color w:val="000000" w:themeColor="text1"/>
          <w:sz w:val="24"/>
          <w:szCs w:val="24"/>
        </w:rPr>
        <w:lastRenderedPageBreak/>
        <w:t>information in</w:t>
      </w:r>
      <w:r w:rsidR="006A7D09" w:rsidRPr="00C748C8">
        <w:rPr>
          <w:rFonts w:ascii="Times New Roman" w:eastAsia="Calibri" w:hAnsi="Times New Roman" w:cs="Times New Roman"/>
          <w:color w:val="000000" w:themeColor="text1"/>
          <w:sz w:val="24"/>
          <w:szCs w:val="24"/>
        </w:rPr>
        <w:t xml:space="preserve"> a better way</w:t>
      </w:r>
      <w:r w:rsidR="0080250A" w:rsidRPr="00C748C8">
        <w:rPr>
          <w:rFonts w:ascii="Times New Roman" w:eastAsia="Calibri" w:hAnsi="Times New Roman" w:cs="Times New Roman"/>
          <w:color w:val="000000" w:themeColor="text1"/>
          <w:sz w:val="24"/>
          <w:szCs w:val="24"/>
        </w:rPr>
        <w:t xml:space="preserve">. </w:t>
      </w:r>
      <w:r w:rsidR="00FB1CA3" w:rsidRPr="00C748C8">
        <w:rPr>
          <w:rFonts w:ascii="Times New Roman" w:eastAsia="Calibri" w:hAnsi="Times New Roman" w:cs="Times New Roman"/>
          <w:color w:val="000000" w:themeColor="text1"/>
          <w:sz w:val="24"/>
          <w:szCs w:val="24"/>
        </w:rPr>
        <w:t xml:space="preserve">This </w:t>
      </w:r>
      <w:r w:rsidR="003E444F" w:rsidRPr="00C748C8">
        <w:rPr>
          <w:rFonts w:ascii="Times New Roman" w:eastAsia="Calibri" w:hAnsi="Times New Roman" w:cs="Times New Roman"/>
          <w:color w:val="000000" w:themeColor="text1"/>
          <w:sz w:val="24"/>
          <w:szCs w:val="24"/>
        </w:rPr>
        <w:t>information</w:t>
      </w:r>
      <w:r w:rsidR="00FB1CA3" w:rsidRPr="00C748C8">
        <w:rPr>
          <w:rFonts w:ascii="Times New Roman" w:eastAsia="Calibri" w:hAnsi="Times New Roman" w:cs="Times New Roman"/>
          <w:color w:val="000000" w:themeColor="text1"/>
          <w:sz w:val="24"/>
          <w:szCs w:val="24"/>
        </w:rPr>
        <w:t xml:space="preserve"> can be utilized to devise strategies to take </w:t>
      </w:r>
      <w:r w:rsidR="004B6D8C" w:rsidRPr="00C748C8">
        <w:rPr>
          <w:rFonts w:ascii="Times New Roman" w:eastAsia="Calibri" w:hAnsi="Times New Roman" w:cs="Times New Roman"/>
          <w:color w:val="000000" w:themeColor="text1"/>
          <w:sz w:val="24"/>
          <w:szCs w:val="24"/>
        </w:rPr>
        <w:t xml:space="preserve">a </w:t>
      </w:r>
      <w:r w:rsidR="00FB1CA3" w:rsidRPr="00C748C8">
        <w:rPr>
          <w:rFonts w:ascii="Times New Roman" w:eastAsia="Calibri" w:hAnsi="Times New Roman" w:cs="Times New Roman"/>
          <w:color w:val="000000" w:themeColor="text1"/>
          <w:sz w:val="24"/>
          <w:szCs w:val="24"/>
        </w:rPr>
        <w:t>position that satisf</w:t>
      </w:r>
      <w:r w:rsidR="004B6D8C" w:rsidRPr="00C748C8">
        <w:rPr>
          <w:rFonts w:ascii="Times New Roman" w:eastAsia="Calibri" w:hAnsi="Times New Roman" w:cs="Times New Roman"/>
          <w:color w:val="000000" w:themeColor="text1"/>
          <w:sz w:val="24"/>
          <w:szCs w:val="24"/>
        </w:rPr>
        <w:t>ies</w:t>
      </w:r>
      <w:r w:rsidR="00FB1CA3" w:rsidRPr="00C748C8">
        <w:rPr>
          <w:rFonts w:ascii="Times New Roman" w:eastAsia="Calibri" w:hAnsi="Times New Roman" w:cs="Times New Roman"/>
          <w:color w:val="000000" w:themeColor="text1"/>
          <w:sz w:val="24"/>
          <w:szCs w:val="24"/>
        </w:rPr>
        <w:t xml:space="preserve"> a large group of stakeholders</w:t>
      </w:r>
      <w:r w:rsidR="00030E88" w:rsidRPr="00C748C8">
        <w:rPr>
          <w:rFonts w:ascii="Times New Roman" w:eastAsia="Calibri" w:hAnsi="Times New Roman" w:cs="Times New Roman"/>
          <w:color w:val="000000" w:themeColor="text1"/>
          <w:sz w:val="24"/>
          <w:szCs w:val="24"/>
        </w:rPr>
        <w:t xml:space="preserve"> which, in turn, confer legitimacy</w:t>
      </w:r>
      <w:r w:rsidR="00FB1CA3" w:rsidRPr="00C748C8">
        <w:rPr>
          <w:rFonts w:ascii="Times New Roman" w:eastAsia="Calibri" w:hAnsi="Times New Roman" w:cs="Times New Roman"/>
          <w:color w:val="000000" w:themeColor="text1"/>
          <w:sz w:val="24"/>
          <w:szCs w:val="24"/>
        </w:rPr>
        <w:t xml:space="preserve">.    </w:t>
      </w:r>
      <w:r w:rsidR="00CF4CE8" w:rsidRPr="00C748C8">
        <w:rPr>
          <w:rFonts w:ascii="Times New Roman" w:eastAsia="Calibri" w:hAnsi="Times New Roman" w:cs="Times New Roman"/>
          <w:color w:val="000000" w:themeColor="text1"/>
          <w:sz w:val="24"/>
          <w:szCs w:val="24"/>
        </w:rPr>
        <w:t xml:space="preserve"> </w:t>
      </w:r>
    </w:p>
    <w:p w14:paraId="578A96E6" w14:textId="7AEF1FEC" w:rsidR="001F3A52" w:rsidRPr="00C748C8" w:rsidRDefault="00030E88"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Second, big data</w:t>
      </w:r>
      <w:r w:rsidR="006F00DE" w:rsidRPr="00C748C8">
        <w:rPr>
          <w:rFonts w:ascii="Times New Roman" w:eastAsia="Calibri" w:hAnsi="Times New Roman" w:cs="Times New Roman"/>
          <w:color w:val="000000" w:themeColor="text1"/>
          <w:sz w:val="24"/>
          <w:szCs w:val="24"/>
        </w:rPr>
        <w:t xml:space="preserve"> utilization</w:t>
      </w:r>
      <w:r w:rsidR="0081292B" w:rsidRPr="00C748C8">
        <w:rPr>
          <w:rFonts w:ascii="Times New Roman" w:eastAsia="Calibri" w:hAnsi="Times New Roman" w:cs="Times New Roman"/>
          <w:color w:val="000000" w:themeColor="text1"/>
          <w:sz w:val="24"/>
          <w:szCs w:val="24"/>
        </w:rPr>
        <w:t xml:space="preserve"> enable</w:t>
      </w:r>
      <w:r w:rsidR="004B6D8C" w:rsidRPr="00C748C8">
        <w:rPr>
          <w:rFonts w:ascii="Times New Roman" w:eastAsia="Calibri" w:hAnsi="Times New Roman" w:cs="Times New Roman"/>
          <w:color w:val="000000" w:themeColor="text1"/>
          <w:sz w:val="24"/>
          <w:szCs w:val="24"/>
        </w:rPr>
        <w:t>s</w:t>
      </w:r>
      <w:r w:rsidR="0081292B" w:rsidRPr="00C748C8">
        <w:rPr>
          <w:rFonts w:ascii="Times New Roman" w:eastAsia="Calibri" w:hAnsi="Times New Roman" w:cs="Times New Roman"/>
          <w:color w:val="000000" w:themeColor="text1"/>
          <w:sz w:val="24"/>
          <w:szCs w:val="24"/>
        </w:rPr>
        <w:t xml:space="preserve"> firms to manage multiple tasks </w:t>
      </w:r>
      <w:r w:rsidR="001257A6" w:rsidRPr="00C748C8">
        <w:rPr>
          <w:rFonts w:ascii="Times New Roman" w:eastAsia="Calibri" w:hAnsi="Times New Roman" w:cs="Times New Roman"/>
          <w:color w:val="000000" w:themeColor="text1"/>
          <w:sz w:val="24"/>
          <w:szCs w:val="24"/>
        </w:rPr>
        <w:t xml:space="preserve">simultaneously </w:t>
      </w:r>
      <w:r w:rsidR="0092350A" w:rsidRPr="00C748C8">
        <w:rPr>
          <w:rFonts w:ascii="Times New Roman" w:eastAsia="Calibri" w:hAnsi="Times New Roman" w:cs="Times New Roman"/>
          <w:color w:val="000000" w:themeColor="text1"/>
          <w:sz w:val="24"/>
          <w:szCs w:val="24"/>
        </w:rPr>
        <w:t>by refining existing knowledge —</w:t>
      </w:r>
      <w:r w:rsidR="001257A6" w:rsidRPr="00C748C8">
        <w:rPr>
          <w:rFonts w:ascii="Times New Roman" w:eastAsia="Calibri" w:hAnsi="Times New Roman" w:cs="Times New Roman"/>
          <w:color w:val="000000" w:themeColor="text1"/>
          <w:sz w:val="24"/>
          <w:szCs w:val="24"/>
        </w:rPr>
        <w:t>exploitation</w:t>
      </w:r>
      <w:r w:rsidR="0092350A" w:rsidRPr="00C748C8">
        <w:rPr>
          <w:rFonts w:ascii="Times New Roman" w:eastAsia="Calibri" w:hAnsi="Times New Roman" w:cs="Times New Roman"/>
          <w:color w:val="000000" w:themeColor="text1"/>
          <w:sz w:val="24"/>
          <w:szCs w:val="24"/>
        </w:rPr>
        <w:t>—</w:t>
      </w:r>
      <w:r w:rsidR="001257A6" w:rsidRPr="00C748C8">
        <w:rPr>
          <w:rFonts w:ascii="Times New Roman" w:eastAsia="Calibri" w:hAnsi="Times New Roman" w:cs="Times New Roman"/>
          <w:color w:val="000000" w:themeColor="text1"/>
          <w:sz w:val="24"/>
          <w:szCs w:val="24"/>
        </w:rPr>
        <w:t xml:space="preserve"> </w:t>
      </w:r>
      <w:r w:rsidR="0092350A" w:rsidRPr="00C748C8">
        <w:rPr>
          <w:rFonts w:ascii="Times New Roman" w:eastAsia="Calibri" w:hAnsi="Times New Roman" w:cs="Times New Roman"/>
          <w:color w:val="000000" w:themeColor="text1"/>
          <w:sz w:val="24"/>
          <w:szCs w:val="24"/>
        </w:rPr>
        <w:t>while developing new knowledge—</w:t>
      </w:r>
      <w:r w:rsidR="001257A6" w:rsidRPr="00C748C8">
        <w:rPr>
          <w:rFonts w:ascii="Times New Roman" w:eastAsia="Calibri" w:hAnsi="Times New Roman" w:cs="Times New Roman"/>
          <w:color w:val="000000" w:themeColor="text1"/>
          <w:sz w:val="24"/>
          <w:szCs w:val="24"/>
        </w:rPr>
        <w:t>exploration. This ability is known as ambidexterity (</w:t>
      </w:r>
      <w:r w:rsidR="00EC4D98" w:rsidRPr="00C748C8">
        <w:rPr>
          <w:rFonts w:ascii="Times New Roman" w:eastAsia="Times New Roman" w:hAnsi="Times New Roman" w:cs="Times New Roman"/>
          <w:color w:val="000000" w:themeColor="text1"/>
          <w:sz w:val="24"/>
          <w:szCs w:val="24"/>
        </w:rPr>
        <w:t xml:space="preserve">Mom </w:t>
      </w:r>
      <w:r w:rsidR="0092350A" w:rsidRPr="00C748C8">
        <w:rPr>
          <w:rFonts w:ascii="Times New Roman" w:eastAsia="Times New Roman" w:hAnsi="Times New Roman" w:cs="Times New Roman"/>
          <w:color w:val="000000" w:themeColor="text1"/>
          <w:sz w:val="24"/>
          <w:szCs w:val="24"/>
        </w:rPr>
        <w:t>et al., 2019</w:t>
      </w:r>
      <w:r w:rsidR="001257A6" w:rsidRPr="00C748C8">
        <w:rPr>
          <w:rFonts w:ascii="Times New Roman" w:eastAsia="Calibri" w:hAnsi="Times New Roman" w:cs="Times New Roman"/>
          <w:color w:val="000000" w:themeColor="text1"/>
          <w:sz w:val="24"/>
          <w:szCs w:val="24"/>
        </w:rPr>
        <w:t>). T</w:t>
      </w:r>
      <w:r w:rsidR="0081292B" w:rsidRPr="00C748C8">
        <w:rPr>
          <w:rFonts w:ascii="Times New Roman" w:eastAsia="Calibri" w:hAnsi="Times New Roman" w:cs="Times New Roman"/>
          <w:color w:val="000000" w:themeColor="text1"/>
          <w:sz w:val="24"/>
          <w:szCs w:val="24"/>
        </w:rPr>
        <w:t>o achieve organizational legitimacy</w:t>
      </w:r>
      <w:r w:rsidR="001257A6" w:rsidRPr="00C748C8">
        <w:rPr>
          <w:rFonts w:ascii="Times New Roman" w:eastAsia="Calibri" w:hAnsi="Times New Roman" w:cs="Times New Roman"/>
          <w:color w:val="000000" w:themeColor="text1"/>
          <w:sz w:val="24"/>
          <w:szCs w:val="24"/>
        </w:rPr>
        <w:t xml:space="preserve">, </w:t>
      </w:r>
      <w:r w:rsidR="004B6D8C" w:rsidRPr="00C748C8">
        <w:rPr>
          <w:rFonts w:ascii="Times New Roman" w:eastAsia="Calibri" w:hAnsi="Times New Roman" w:cs="Times New Roman"/>
          <w:color w:val="000000" w:themeColor="text1"/>
          <w:sz w:val="24"/>
          <w:szCs w:val="24"/>
        </w:rPr>
        <w:t xml:space="preserve">the </w:t>
      </w:r>
      <w:r w:rsidR="001257A6" w:rsidRPr="00C748C8">
        <w:rPr>
          <w:rFonts w:ascii="Times New Roman" w:eastAsia="Calibri" w:hAnsi="Times New Roman" w:cs="Times New Roman"/>
          <w:color w:val="000000" w:themeColor="text1"/>
          <w:sz w:val="24"/>
          <w:szCs w:val="24"/>
        </w:rPr>
        <w:t>firm concurrently performs various functions including</w:t>
      </w:r>
      <w:r w:rsidR="0081292B" w:rsidRPr="00C748C8">
        <w:rPr>
          <w:rFonts w:ascii="Times New Roman" w:eastAsia="Calibri" w:hAnsi="Times New Roman" w:cs="Times New Roman"/>
          <w:color w:val="000000" w:themeColor="text1"/>
          <w:sz w:val="24"/>
          <w:szCs w:val="24"/>
        </w:rPr>
        <w:t xml:space="preserve"> environmental scannin</w:t>
      </w:r>
      <w:r w:rsidR="00AA1EDF" w:rsidRPr="00C748C8">
        <w:rPr>
          <w:rFonts w:ascii="Times New Roman" w:eastAsia="Calibri" w:hAnsi="Times New Roman" w:cs="Times New Roman"/>
          <w:color w:val="000000" w:themeColor="text1"/>
          <w:sz w:val="24"/>
          <w:szCs w:val="24"/>
        </w:rPr>
        <w:t>g, identification of legitimacy-</w:t>
      </w:r>
      <w:r w:rsidR="0081292B" w:rsidRPr="00C748C8">
        <w:rPr>
          <w:rFonts w:ascii="Times New Roman" w:eastAsia="Calibri" w:hAnsi="Times New Roman" w:cs="Times New Roman"/>
          <w:color w:val="000000" w:themeColor="text1"/>
          <w:sz w:val="24"/>
          <w:szCs w:val="24"/>
        </w:rPr>
        <w:t xml:space="preserve">conferring stakeholders, recognizing their expectations, developing and implementing strategies, and monitoring the progress. </w:t>
      </w:r>
      <w:r w:rsidR="001210AD" w:rsidRPr="00C748C8">
        <w:rPr>
          <w:rFonts w:ascii="Times New Roman" w:eastAsia="Calibri" w:hAnsi="Times New Roman" w:cs="Times New Roman"/>
          <w:color w:val="000000" w:themeColor="text1"/>
          <w:sz w:val="24"/>
          <w:szCs w:val="24"/>
        </w:rPr>
        <w:t xml:space="preserve">In doing so, </w:t>
      </w:r>
      <w:r w:rsidR="004B6D8C" w:rsidRPr="00C748C8">
        <w:rPr>
          <w:rFonts w:ascii="Times New Roman" w:eastAsia="Calibri" w:hAnsi="Times New Roman" w:cs="Times New Roman"/>
          <w:color w:val="000000" w:themeColor="text1"/>
          <w:sz w:val="24"/>
          <w:szCs w:val="24"/>
        </w:rPr>
        <w:t xml:space="preserve">a </w:t>
      </w:r>
      <w:r w:rsidR="001210AD" w:rsidRPr="00C748C8">
        <w:rPr>
          <w:rFonts w:ascii="Times New Roman" w:eastAsia="Calibri" w:hAnsi="Times New Roman" w:cs="Times New Roman"/>
          <w:color w:val="000000" w:themeColor="text1"/>
          <w:sz w:val="24"/>
          <w:szCs w:val="24"/>
        </w:rPr>
        <w:t>firm has to pursue</w:t>
      </w:r>
      <w:r w:rsidR="009D0002" w:rsidRPr="00C748C8">
        <w:rPr>
          <w:rFonts w:ascii="Times New Roman" w:eastAsia="Calibri" w:hAnsi="Times New Roman" w:cs="Times New Roman"/>
          <w:color w:val="000000" w:themeColor="text1"/>
          <w:sz w:val="24"/>
          <w:szCs w:val="24"/>
        </w:rPr>
        <w:t xml:space="preserve"> </w:t>
      </w:r>
      <w:r w:rsidR="001210AD" w:rsidRPr="00C748C8">
        <w:rPr>
          <w:rFonts w:ascii="Times New Roman" w:eastAsia="Calibri" w:hAnsi="Times New Roman" w:cs="Times New Roman"/>
          <w:color w:val="000000" w:themeColor="text1"/>
          <w:sz w:val="24"/>
          <w:szCs w:val="24"/>
        </w:rPr>
        <w:t xml:space="preserve">both </w:t>
      </w:r>
      <w:r w:rsidR="009D0002" w:rsidRPr="00C748C8">
        <w:rPr>
          <w:rFonts w:ascii="Times New Roman" w:eastAsia="Calibri" w:hAnsi="Times New Roman" w:cs="Times New Roman"/>
          <w:color w:val="000000" w:themeColor="text1"/>
          <w:sz w:val="24"/>
          <w:szCs w:val="24"/>
        </w:rPr>
        <w:t>exploration and exploitation</w:t>
      </w:r>
      <w:r w:rsidR="001210AD" w:rsidRPr="00C748C8">
        <w:rPr>
          <w:rFonts w:ascii="Times New Roman" w:eastAsia="Calibri" w:hAnsi="Times New Roman" w:cs="Times New Roman"/>
          <w:color w:val="000000" w:themeColor="text1"/>
          <w:sz w:val="24"/>
          <w:szCs w:val="24"/>
        </w:rPr>
        <w:t xml:space="preserve"> activities at the same time</w:t>
      </w:r>
      <w:r w:rsidR="00630ED3" w:rsidRPr="00C748C8">
        <w:rPr>
          <w:rFonts w:ascii="Times New Roman" w:eastAsia="Calibri" w:hAnsi="Times New Roman" w:cs="Times New Roman"/>
          <w:color w:val="000000" w:themeColor="text1"/>
          <w:sz w:val="24"/>
          <w:szCs w:val="24"/>
        </w:rPr>
        <w:t xml:space="preserve">. </w:t>
      </w:r>
      <w:r w:rsidR="004B6D8C" w:rsidRPr="00C748C8">
        <w:rPr>
          <w:rFonts w:ascii="Times New Roman" w:eastAsia="Calibri" w:hAnsi="Times New Roman" w:cs="Times New Roman"/>
          <w:color w:val="000000" w:themeColor="text1"/>
          <w:sz w:val="24"/>
          <w:szCs w:val="24"/>
        </w:rPr>
        <w:t>The b</w:t>
      </w:r>
      <w:r w:rsidR="00A85F99" w:rsidRPr="00C748C8">
        <w:rPr>
          <w:rFonts w:ascii="Times New Roman" w:eastAsia="Calibri" w:hAnsi="Times New Roman" w:cs="Times New Roman"/>
          <w:color w:val="000000" w:themeColor="text1"/>
          <w:sz w:val="24"/>
          <w:szCs w:val="24"/>
        </w:rPr>
        <w:t>usiness environment is comprised of many stakeholders that have different interests or expectations from the firm (</w:t>
      </w:r>
      <w:r w:rsidR="00F50A96" w:rsidRPr="00C748C8">
        <w:rPr>
          <w:rFonts w:ascii="Times New Roman" w:eastAsia="Times New Roman" w:hAnsi="Times New Roman" w:cs="Times New Roman"/>
          <w:color w:val="000000" w:themeColor="text1"/>
          <w:sz w:val="24"/>
          <w:szCs w:val="24"/>
        </w:rPr>
        <w:t xml:space="preserve">Westermann &amp; </w:t>
      </w:r>
      <w:proofErr w:type="spellStart"/>
      <w:r w:rsidR="00F50A96" w:rsidRPr="00C748C8">
        <w:rPr>
          <w:rFonts w:ascii="Times New Roman" w:eastAsia="Times New Roman" w:hAnsi="Times New Roman" w:cs="Times New Roman"/>
          <w:color w:val="000000" w:themeColor="text1"/>
          <w:sz w:val="24"/>
          <w:szCs w:val="24"/>
        </w:rPr>
        <w:t>Forthmann</w:t>
      </w:r>
      <w:proofErr w:type="spellEnd"/>
      <w:r w:rsidR="00F50A96" w:rsidRPr="00C748C8">
        <w:rPr>
          <w:rFonts w:ascii="Times New Roman" w:eastAsia="Times New Roman" w:hAnsi="Times New Roman" w:cs="Times New Roman"/>
          <w:color w:val="000000" w:themeColor="text1"/>
          <w:sz w:val="24"/>
          <w:szCs w:val="24"/>
        </w:rPr>
        <w:t>, 2020</w:t>
      </w:r>
      <w:r w:rsidR="00A85F99" w:rsidRPr="00C748C8">
        <w:rPr>
          <w:rFonts w:ascii="Times New Roman" w:eastAsia="Calibri" w:hAnsi="Times New Roman" w:cs="Times New Roman"/>
          <w:color w:val="000000" w:themeColor="text1"/>
          <w:sz w:val="24"/>
          <w:szCs w:val="24"/>
        </w:rPr>
        <w:t xml:space="preserve">). </w:t>
      </w:r>
      <w:r w:rsidR="002559E2" w:rsidRPr="00C748C8">
        <w:rPr>
          <w:rFonts w:ascii="Times New Roman" w:eastAsia="Calibri" w:hAnsi="Times New Roman" w:cs="Times New Roman"/>
          <w:color w:val="000000" w:themeColor="text1"/>
          <w:sz w:val="24"/>
          <w:szCs w:val="24"/>
        </w:rPr>
        <w:t xml:space="preserve">For example, </w:t>
      </w:r>
      <w:r w:rsidR="00961F9D" w:rsidRPr="00C748C8">
        <w:rPr>
          <w:rFonts w:ascii="Times New Roman" w:eastAsia="Calibri" w:hAnsi="Times New Roman" w:cs="Times New Roman"/>
          <w:color w:val="000000" w:themeColor="text1"/>
          <w:sz w:val="24"/>
          <w:szCs w:val="24"/>
        </w:rPr>
        <w:t xml:space="preserve">investors expect </w:t>
      </w:r>
      <w:r w:rsidR="004B6D8C" w:rsidRPr="00C748C8">
        <w:rPr>
          <w:rFonts w:ascii="Times New Roman" w:eastAsia="Calibri" w:hAnsi="Times New Roman" w:cs="Times New Roman"/>
          <w:color w:val="000000" w:themeColor="text1"/>
          <w:sz w:val="24"/>
          <w:szCs w:val="24"/>
        </w:rPr>
        <w:t xml:space="preserve">the </w:t>
      </w:r>
      <w:r w:rsidR="00961F9D" w:rsidRPr="00C748C8">
        <w:rPr>
          <w:rFonts w:ascii="Times New Roman" w:eastAsia="Calibri" w:hAnsi="Times New Roman" w:cs="Times New Roman"/>
          <w:color w:val="000000" w:themeColor="text1"/>
          <w:sz w:val="24"/>
          <w:szCs w:val="24"/>
        </w:rPr>
        <w:t xml:space="preserve">firm to be profitable, customers are more concerned about product quality and price, and socially responsible behavior is the expectation of almost all stakeholders. </w:t>
      </w:r>
      <w:r w:rsidR="00A85F99" w:rsidRPr="00C748C8">
        <w:rPr>
          <w:rFonts w:ascii="Times New Roman" w:eastAsia="Calibri" w:hAnsi="Times New Roman" w:cs="Times New Roman"/>
          <w:color w:val="000000" w:themeColor="text1"/>
          <w:sz w:val="24"/>
          <w:szCs w:val="24"/>
        </w:rPr>
        <w:t xml:space="preserve">Obviously, this requires firms to gather </w:t>
      </w:r>
      <w:r w:rsidR="007A4B48" w:rsidRPr="00C748C8">
        <w:rPr>
          <w:rFonts w:ascii="Times New Roman" w:eastAsia="Calibri" w:hAnsi="Times New Roman" w:cs="Times New Roman"/>
          <w:color w:val="000000" w:themeColor="text1"/>
          <w:sz w:val="24"/>
          <w:szCs w:val="24"/>
        </w:rPr>
        <w:t xml:space="preserve">a large and diverse set of </w:t>
      </w:r>
      <w:r w:rsidR="00A85F99" w:rsidRPr="00C748C8">
        <w:rPr>
          <w:rFonts w:ascii="Times New Roman" w:eastAsia="Calibri" w:hAnsi="Times New Roman" w:cs="Times New Roman"/>
          <w:color w:val="000000" w:themeColor="text1"/>
          <w:sz w:val="24"/>
          <w:szCs w:val="24"/>
        </w:rPr>
        <w:t xml:space="preserve">information from </w:t>
      </w:r>
      <w:r w:rsidR="004B6D8C" w:rsidRPr="00C748C8">
        <w:rPr>
          <w:rFonts w:ascii="Times New Roman" w:eastAsia="Calibri" w:hAnsi="Times New Roman" w:cs="Times New Roman"/>
          <w:color w:val="000000" w:themeColor="text1"/>
          <w:sz w:val="24"/>
          <w:szCs w:val="24"/>
        </w:rPr>
        <w:t xml:space="preserve">a </w:t>
      </w:r>
      <w:r w:rsidR="00A85F99" w:rsidRPr="00C748C8">
        <w:rPr>
          <w:rFonts w:ascii="Times New Roman" w:eastAsia="Calibri" w:hAnsi="Times New Roman" w:cs="Times New Roman"/>
          <w:color w:val="000000" w:themeColor="text1"/>
          <w:sz w:val="24"/>
          <w:szCs w:val="24"/>
        </w:rPr>
        <w:t>multitude of sources.</w:t>
      </w:r>
      <w:r w:rsidR="00386DD3" w:rsidRPr="00C748C8">
        <w:rPr>
          <w:rFonts w:ascii="Times New Roman" w:eastAsia="Calibri" w:hAnsi="Times New Roman" w:cs="Times New Roman"/>
          <w:color w:val="000000" w:themeColor="text1"/>
          <w:sz w:val="24"/>
          <w:szCs w:val="24"/>
        </w:rPr>
        <w:t xml:space="preserve"> Such</w:t>
      </w:r>
      <w:r w:rsidR="00A02E03" w:rsidRPr="00C748C8">
        <w:rPr>
          <w:rFonts w:ascii="Times New Roman" w:eastAsia="Calibri" w:hAnsi="Times New Roman" w:cs="Times New Roman"/>
          <w:color w:val="000000" w:themeColor="text1"/>
          <w:sz w:val="24"/>
          <w:szCs w:val="24"/>
        </w:rPr>
        <w:t xml:space="preserve"> information, particularly </w:t>
      </w:r>
      <w:r w:rsidR="00386DD3" w:rsidRPr="00C748C8">
        <w:rPr>
          <w:rFonts w:ascii="Times New Roman" w:eastAsia="Calibri" w:hAnsi="Times New Roman" w:cs="Times New Roman"/>
          <w:color w:val="000000" w:themeColor="text1"/>
          <w:sz w:val="24"/>
          <w:szCs w:val="24"/>
        </w:rPr>
        <w:t>from</w:t>
      </w:r>
      <w:r w:rsidR="007A4B48" w:rsidRPr="00C748C8">
        <w:rPr>
          <w:rFonts w:ascii="Times New Roman" w:eastAsia="Calibri" w:hAnsi="Times New Roman" w:cs="Times New Roman"/>
          <w:color w:val="000000" w:themeColor="text1"/>
          <w:sz w:val="24"/>
          <w:szCs w:val="24"/>
        </w:rPr>
        <w:t xml:space="preserve"> various</w:t>
      </w:r>
      <w:r w:rsidR="00A02E03" w:rsidRPr="00C748C8">
        <w:rPr>
          <w:rFonts w:ascii="Times New Roman" w:eastAsia="Calibri" w:hAnsi="Times New Roman" w:cs="Times New Roman"/>
          <w:color w:val="000000" w:themeColor="text1"/>
          <w:sz w:val="24"/>
          <w:szCs w:val="24"/>
        </w:rPr>
        <w:t xml:space="preserve"> sources, can be in a variety of formats. For instance, data on social media range</w:t>
      </w:r>
      <w:r w:rsidR="00D61A7A">
        <w:rPr>
          <w:rFonts w:ascii="Times New Roman" w:eastAsia="Calibri" w:hAnsi="Times New Roman" w:cs="Times New Roman"/>
          <w:color w:val="000000" w:themeColor="text1"/>
          <w:sz w:val="24"/>
          <w:szCs w:val="24"/>
        </w:rPr>
        <w:t>s</w:t>
      </w:r>
      <w:r w:rsidR="00A02E03" w:rsidRPr="00C748C8">
        <w:rPr>
          <w:rFonts w:ascii="Times New Roman" w:eastAsia="Calibri" w:hAnsi="Times New Roman" w:cs="Times New Roman"/>
          <w:color w:val="000000" w:themeColor="text1"/>
          <w:sz w:val="24"/>
          <w:szCs w:val="24"/>
        </w:rPr>
        <w:t xml:space="preserve"> from texts, numbers, images, audio, and videos. Collecting different types of data increases firm’s chances of discovering nonobvious and new insights which enable firm to </w:t>
      </w:r>
      <w:r w:rsidR="00FD17AE" w:rsidRPr="00C748C8">
        <w:rPr>
          <w:rFonts w:ascii="Times New Roman" w:eastAsia="Calibri" w:hAnsi="Times New Roman" w:cs="Times New Roman"/>
          <w:color w:val="000000" w:themeColor="text1"/>
          <w:sz w:val="24"/>
          <w:szCs w:val="24"/>
        </w:rPr>
        <w:t>update its knowledge about the</w:t>
      </w:r>
      <w:r w:rsidR="00A02E03" w:rsidRPr="00C748C8">
        <w:rPr>
          <w:rFonts w:ascii="Times New Roman" w:eastAsia="Calibri" w:hAnsi="Times New Roman" w:cs="Times New Roman"/>
          <w:color w:val="000000" w:themeColor="text1"/>
          <w:sz w:val="24"/>
          <w:szCs w:val="24"/>
        </w:rPr>
        <w:t xml:space="preserve"> stakeholders</w:t>
      </w:r>
      <w:r w:rsidR="00A86276" w:rsidRPr="00C748C8">
        <w:rPr>
          <w:rFonts w:ascii="Times New Roman" w:eastAsia="Calibri" w:hAnsi="Times New Roman" w:cs="Times New Roman"/>
          <w:color w:val="000000" w:themeColor="text1"/>
          <w:sz w:val="24"/>
          <w:szCs w:val="24"/>
        </w:rPr>
        <w:t>’ expectations</w:t>
      </w:r>
      <w:r w:rsidR="00FD17AE" w:rsidRPr="00C748C8">
        <w:rPr>
          <w:rFonts w:ascii="Times New Roman" w:eastAsia="Calibri" w:hAnsi="Times New Roman" w:cs="Times New Roman"/>
          <w:color w:val="000000" w:themeColor="text1"/>
          <w:sz w:val="24"/>
          <w:szCs w:val="24"/>
        </w:rPr>
        <w:t xml:space="preserve"> (by simultaneously refining the existing knowledge and developing the new knowledge)</w:t>
      </w:r>
      <w:r w:rsidR="00A02E03" w:rsidRPr="00C748C8">
        <w:rPr>
          <w:rFonts w:ascii="Times New Roman" w:eastAsia="Calibri" w:hAnsi="Times New Roman" w:cs="Times New Roman"/>
          <w:color w:val="000000" w:themeColor="text1"/>
          <w:sz w:val="24"/>
          <w:szCs w:val="24"/>
        </w:rPr>
        <w:t xml:space="preserve"> and, in turn, </w:t>
      </w:r>
      <w:r w:rsidR="00386DD3" w:rsidRPr="00C748C8">
        <w:rPr>
          <w:rFonts w:ascii="Times New Roman" w:eastAsia="Calibri" w:hAnsi="Times New Roman" w:cs="Times New Roman"/>
          <w:color w:val="000000" w:themeColor="text1"/>
          <w:sz w:val="24"/>
          <w:szCs w:val="24"/>
        </w:rPr>
        <w:t>optimize</w:t>
      </w:r>
      <w:r w:rsidR="00A02E03" w:rsidRPr="00C748C8">
        <w:rPr>
          <w:rFonts w:ascii="Times New Roman" w:eastAsia="Calibri" w:hAnsi="Times New Roman" w:cs="Times New Roman"/>
          <w:color w:val="000000" w:themeColor="text1"/>
          <w:sz w:val="24"/>
          <w:szCs w:val="24"/>
        </w:rPr>
        <w:t xml:space="preserve"> its </w:t>
      </w:r>
      <w:r w:rsidRPr="00C748C8">
        <w:rPr>
          <w:rFonts w:ascii="Times New Roman" w:eastAsia="Calibri" w:hAnsi="Times New Roman" w:cs="Times New Roman"/>
          <w:color w:val="000000" w:themeColor="text1"/>
          <w:sz w:val="24"/>
          <w:szCs w:val="24"/>
        </w:rPr>
        <w:t xml:space="preserve">activities </w:t>
      </w:r>
      <w:r w:rsidR="00481A82" w:rsidRPr="00C748C8">
        <w:rPr>
          <w:rFonts w:ascii="Times New Roman" w:eastAsia="Calibri" w:hAnsi="Times New Roman" w:cs="Times New Roman"/>
          <w:color w:val="000000" w:themeColor="text1"/>
          <w:sz w:val="24"/>
          <w:szCs w:val="24"/>
        </w:rPr>
        <w:t xml:space="preserve">that are aligned with societal expectations </w:t>
      </w:r>
      <w:r w:rsidRPr="00C748C8">
        <w:rPr>
          <w:rFonts w:ascii="Times New Roman" w:eastAsia="Calibri" w:hAnsi="Times New Roman" w:cs="Times New Roman"/>
          <w:color w:val="000000" w:themeColor="text1"/>
          <w:sz w:val="24"/>
          <w:szCs w:val="24"/>
        </w:rPr>
        <w:t>to attain legitimacy</w:t>
      </w:r>
      <w:r w:rsidR="00A02E03" w:rsidRPr="00C748C8">
        <w:rPr>
          <w:rFonts w:ascii="Times New Roman" w:eastAsia="Calibri" w:hAnsi="Times New Roman" w:cs="Times New Roman"/>
          <w:color w:val="000000" w:themeColor="text1"/>
          <w:sz w:val="24"/>
          <w:szCs w:val="24"/>
        </w:rPr>
        <w:t xml:space="preserve">. </w:t>
      </w:r>
      <w:r w:rsidR="00E02B07" w:rsidRPr="00C748C8">
        <w:rPr>
          <w:rFonts w:ascii="Times New Roman" w:eastAsia="Calibri" w:hAnsi="Times New Roman" w:cs="Times New Roman"/>
          <w:color w:val="000000" w:themeColor="text1"/>
          <w:sz w:val="24"/>
          <w:szCs w:val="24"/>
        </w:rPr>
        <w:t xml:space="preserve">Indeed, </w:t>
      </w:r>
      <w:proofErr w:type="spellStart"/>
      <w:r w:rsidR="00A63BCE" w:rsidRPr="00C748C8">
        <w:rPr>
          <w:rFonts w:ascii="Times New Roman" w:eastAsia="Times New Roman" w:hAnsi="Times New Roman" w:cs="Times New Roman"/>
          <w:color w:val="000000" w:themeColor="text1"/>
          <w:sz w:val="24"/>
          <w:szCs w:val="24"/>
        </w:rPr>
        <w:t>Calic</w:t>
      </w:r>
      <w:proofErr w:type="spellEnd"/>
      <w:r w:rsidR="00A63BCE" w:rsidRPr="00C748C8">
        <w:rPr>
          <w:rFonts w:ascii="Times New Roman" w:eastAsia="Times New Roman" w:hAnsi="Times New Roman" w:cs="Times New Roman"/>
          <w:color w:val="000000" w:themeColor="text1"/>
          <w:sz w:val="24"/>
          <w:szCs w:val="24"/>
        </w:rPr>
        <w:t xml:space="preserve"> &amp; </w:t>
      </w:r>
      <w:proofErr w:type="spellStart"/>
      <w:r w:rsidR="00A63BCE" w:rsidRPr="00C748C8">
        <w:rPr>
          <w:rFonts w:ascii="Times New Roman" w:eastAsia="Times New Roman" w:hAnsi="Times New Roman" w:cs="Times New Roman"/>
          <w:color w:val="000000" w:themeColor="text1"/>
          <w:sz w:val="24"/>
          <w:szCs w:val="24"/>
        </w:rPr>
        <w:t>Ghasem</w:t>
      </w:r>
      <w:r w:rsidR="00481A82" w:rsidRPr="00C748C8">
        <w:rPr>
          <w:rFonts w:ascii="Times New Roman" w:eastAsia="Times New Roman" w:hAnsi="Times New Roman" w:cs="Times New Roman"/>
          <w:color w:val="000000" w:themeColor="text1"/>
          <w:sz w:val="24"/>
          <w:szCs w:val="24"/>
        </w:rPr>
        <w:t>aghaei</w:t>
      </w:r>
      <w:proofErr w:type="spellEnd"/>
      <w:r w:rsidR="00481A82" w:rsidRPr="00C748C8">
        <w:rPr>
          <w:rFonts w:ascii="Times New Roman" w:eastAsia="Times New Roman" w:hAnsi="Times New Roman" w:cs="Times New Roman"/>
          <w:color w:val="000000" w:themeColor="text1"/>
          <w:sz w:val="24"/>
          <w:szCs w:val="24"/>
        </w:rPr>
        <w:t xml:space="preserve"> (</w:t>
      </w:r>
      <w:r w:rsidR="00A63BCE" w:rsidRPr="00C748C8">
        <w:rPr>
          <w:rFonts w:ascii="Times New Roman" w:eastAsia="Times New Roman" w:hAnsi="Times New Roman" w:cs="Times New Roman"/>
          <w:color w:val="000000" w:themeColor="text1"/>
          <w:sz w:val="24"/>
          <w:szCs w:val="24"/>
        </w:rPr>
        <w:t>2020</w:t>
      </w:r>
      <w:r w:rsidR="00481A82" w:rsidRPr="00C748C8">
        <w:rPr>
          <w:rFonts w:ascii="Times New Roman" w:eastAsia="Times New Roman" w:hAnsi="Times New Roman" w:cs="Times New Roman"/>
          <w:color w:val="000000" w:themeColor="text1"/>
          <w:sz w:val="24"/>
          <w:szCs w:val="24"/>
        </w:rPr>
        <w:t>)</w:t>
      </w:r>
      <w:r w:rsidR="00A63BCE" w:rsidRPr="00C748C8">
        <w:rPr>
          <w:rFonts w:ascii="Times New Roman" w:eastAsia="Times New Roman" w:hAnsi="Times New Roman" w:cs="Times New Roman"/>
          <w:color w:val="000000" w:themeColor="text1"/>
          <w:sz w:val="24"/>
          <w:szCs w:val="24"/>
        </w:rPr>
        <w:t xml:space="preserve"> </w:t>
      </w:r>
      <w:r w:rsidR="002A24F2" w:rsidRPr="00C748C8">
        <w:rPr>
          <w:rFonts w:ascii="Times New Roman" w:eastAsia="Calibri" w:hAnsi="Times New Roman" w:cs="Times New Roman"/>
          <w:color w:val="000000" w:themeColor="text1"/>
          <w:sz w:val="24"/>
          <w:szCs w:val="24"/>
        </w:rPr>
        <w:t>show</w:t>
      </w:r>
      <w:r w:rsidR="00A86276" w:rsidRPr="00C748C8">
        <w:rPr>
          <w:rFonts w:ascii="Times New Roman" w:eastAsia="Calibri" w:hAnsi="Times New Roman" w:cs="Times New Roman"/>
          <w:color w:val="000000" w:themeColor="text1"/>
          <w:sz w:val="24"/>
          <w:szCs w:val="24"/>
        </w:rPr>
        <w:t xml:space="preserve"> that having access to both structured and unstructured data enable</w:t>
      </w:r>
      <w:r w:rsidR="002A24F2" w:rsidRPr="00C748C8">
        <w:rPr>
          <w:rFonts w:ascii="Times New Roman" w:eastAsia="Calibri" w:hAnsi="Times New Roman" w:cs="Times New Roman"/>
          <w:color w:val="000000" w:themeColor="text1"/>
          <w:sz w:val="24"/>
          <w:szCs w:val="24"/>
        </w:rPr>
        <w:t>s</w:t>
      </w:r>
      <w:r w:rsidR="00A86276" w:rsidRPr="00C748C8">
        <w:rPr>
          <w:rFonts w:ascii="Times New Roman" w:eastAsia="Calibri" w:hAnsi="Times New Roman" w:cs="Times New Roman"/>
          <w:color w:val="000000" w:themeColor="text1"/>
          <w:sz w:val="24"/>
          <w:szCs w:val="24"/>
        </w:rPr>
        <w:t xml:space="preserve"> firms to generate new insights </w:t>
      </w:r>
      <w:r w:rsidR="004B6D8C" w:rsidRPr="00C748C8">
        <w:rPr>
          <w:rFonts w:ascii="Times New Roman" w:eastAsia="Calibri" w:hAnsi="Times New Roman" w:cs="Times New Roman"/>
          <w:color w:val="000000" w:themeColor="text1"/>
          <w:sz w:val="24"/>
          <w:szCs w:val="24"/>
        </w:rPr>
        <w:t>that</w:t>
      </w:r>
      <w:r w:rsidR="00A86276" w:rsidRPr="00C748C8">
        <w:rPr>
          <w:rFonts w:ascii="Times New Roman" w:eastAsia="Calibri" w:hAnsi="Times New Roman" w:cs="Times New Roman"/>
          <w:color w:val="000000" w:themeColor="text1"/>
          <w:sz w:val="24"/>
          <w:szCs w:val="24"/>
        </w:rPr>
        <w:t xml:space="preserve"> help them to better understand their stakeholders.</w:t>
      </w:r>
      <w:r w:rsidR="00FD17AE" w:rsidRPr="00C748C8">
        <w:rPr>
          <w:rFonts w:ascii="Times New Roman" w:eastAsia="Calibri" w:hAnsi="Times New Roman" w:cs="Times New Roman"/>
          <w:color w:val="000000" w:themeColor="text1"/>
          <w:sz w:val="24"/>
          <w:szCs w:val="24"/>
        </w:rPr>
        <w:t xml:space="preserve"> </w:t>
      </w:r>
    </w:p>
    <w:p w14:paraId="7ACBE844" w14:textId="45D83A57" w:rsidR="00EB6FED" w:rsidRPr="00C748C8" w:rsidRDefault="00481A82"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Firms also concurrently</w:t>
      </w:r>
      <w:r w:rsidR="00235641" w:rsidRPr="00C748C8">
        <w:rPr>
          <w:rFonts w:ascii="Times New Roman" w:eastAsia="Calibri" w:hAnsi="Times New Roman" w:cs="Times New Roman"/>
          <w:color w:val="000000" w:themeColor="text1"/>
          <w:sz w:val="24"/>
          <w:szCs w:val="24"/>
        </w:rPr>
        <w:t xml:space="preserve"> d</w:t>
      </w:r>
      <w:r w:rsidRPr="00C748C8">
        <w:rPr>
          <w:rFonts w:ascii="Times New Roman" w:eastAsia="Calibri" w:hAnsi="Times New Roman" w:cs="Times New Roman"/>
          <w:color w:val="000000" w:themeColor="text1"/>
          <w:sz w:val="24"/>
          <w:szCs w:val="24"/>
        </w:rPr>
        <w:t>isseminate</w:t>
      </w:r>
      <w:r w:rsidR="00235641" w:rsidRPr="00C748C8">
        <w:rPr>
          <w:rFonts w:ascii="Times New Roman" w:eastAsia="Calibri" w:hAnsi="Times New Roman" w:cs="Times New Roman"/>
          <w:color w:val="000000" w:themeColor="text1"/>
          <w:sz w:val="24"/>
          <w:szCs w:val="24"/>
        </w:rPr>
        <w:t xml:space="preserve"> information about firm’s activities</w:t>
      </w:r>
      <w:r w:rsidR="00B8291C" w:rsidRPr="00C748C8">
        <w:rPr>
          <w:rFonts w:ascii="Times New Roman" w:eastAsia="Calibri" w:hAnsi="Times New Roman" w:cs="Times New Roman"/>
          <w:color w:val="000000" w:themeColor="text1"/>
          <w:sz w:val="24"/>
          <w:szCs w:val="24"/>
        </w:rPr>
        <w:t xml:space="preserve"> </w:t>
      </w:r>
      <w:r w:rsidR="00AA1EDF" w:rsidRPr="00C748C8">
        <w:rPr>
          <w:rFonts w:ascii="Times New Roman" w:eastAsia="Calibri" w:hAnsi="Times New Roman" w:cs="Times New Roman"/>
          <w:color w:val="000000" w:themeColor="text1"/>
          <w:sz w:val="24"/>
          <w:szCs w:val="24"/>
        </w:rPr>
        <w:t>to</w:t>
      </w:r>
      <w:r w:rsidR="00B8291C" w:rsidRPr="00C748C8">
        <w:rPr>
          <w:rFonts w:ascii="Times New Roman" w:eastAsia="Calibri" w:hAnsi="Times New Roman" w:cs="Times New Roman"/>
          <w:color w:val="000000" w:themeColor="text1"/>
          <w:sz w:val="24"/>
          <w:szCs w:val="24"/>
        </w:rPr>
        <w:t xml:space="preserve"> legitimacy-conferring stakeholders</w:t>
      </w:r>
      <w:r w:rsidR="00235641" w:rsidRPr="00C748C8">
        <w:rPr>
          <w:rFonts w:ascii="Times New Roman" w:eastAsia="Calibri" w:hAnsi="Times New Roman" w:cs="Times New Roman"/>
          <w:color w:val="000000" w:themeColor="text1"/>
          <w:sz w:val="24"/>
          <w:szCs w:val="24"/>
        </w:rPr>
        <w:t xml:space="preserve"> through face-to-face meetings, websites, social media, and other </w:t>
      </w:r>
      <w:r w:rsidR="00235641" w:rsidRPr="00C748C8">
        <w:rPr>
          <w:rFonts w:ascii="Times New Roman" w:eastAsia="Calibri" w:hAnsi="Times New Roman" w:cs="Times New Roman"/>
          <w:color w:val="000000" w:themeColor="text1"/>
          <w:sz w:val="24"/>
          <w:szCs w:val="24"/>
        </w:rPr>
        <w:lastRenderedPageBreak/>
        <w:t xml:space="preserve">formal reports. </w:t>
      </w:r>
      <w:r w:rsidR="002559E2" w:rsidRPr="00C748C8">
        <w:rPr>
          <w:rFonts w:ascii="Times New Roman" w:eastAsia="Calibri" w:hAnsi="Times New Roman" w:cs="Times New Roman"/>
          <w:color w:val="000000" w:themeColor="text1"/>
          <w:sz w:val="24"/>
          <w:szCs w:val="24"/>
        </w:rPr>
        <w:t xml:space="preserve">Here, the role of social media is particularly important. </w:t>
      </w:r>
      <w:r w:rsidR="00235641" w:rsidRPr="00C748C8">
        <w:rPr>
          <w:rFonts w:ascii="Times New Roman" w:eastAsia="Calibri" w:hAnsi="Times New Roman" w:cs="Times New Roman"/>
          <w:color w:val="000000" w:themeColor="text1"/>
          <w:sz w:val="24"/>
          <w:szCs w:val="24"/>
        </w:rPr>
        <w:t>Facebook, Twitter, Instagram</w:t>
      </w:r>
      <w:r w:rsidR="00A353A6" w:rsidRPr="00C748C8">
        <w:rPr>
          <w:rFonts w:ascii="Times New Roman" w:eastAsia="Calibri" w:hAnsi="Times New Roman" w:cs="Times New Roman"/>
          <w:color w:val="000000" w:themeColor="text1"/>
          <w:sz w:val="24"/>
          <w:szCs w:val="24"/>
        </w:rPr>
        <w:t>, and microblogging</w:t>
      </w:r>
      <w:r w:rsidR="00235641" w:rsidRPr="00C748C8">
        <w:rPr>
          <w:rFonts w:ascii="Times New Roman" w:eastAsia="Calibri" w:hAnsi="Times New Roman" w:cs="Times New Roman"/>
          <w:color w:val="000000" w:themeColor="text1"/>
          <w:sz w:val="24"/>
          <w:szCs w:val="24"/>
        </w:rPr>
        <w:t xml:space="preserve"> are serving as </w:t>
      </w:r>
      <w:r w:rsidR="0082297B">
        <w:rPr>
          <w:rFonts w:ascii="Times New Roman" w:eastAsia="Calibri" w:hAnsi="Times New Roman" w:cs="Times New Roman"/>
          <w:color w:val="000000" w:themeColor="text1"/>
          <w:sz w:val="24"/>
          <w:szCs w:val="24"/>
        </w:rPr>
        <w:t xml:space="preserve">the </w:t>
      </w:r>
      <w:r w:rsidR="00235641" w:rsidRPr="00C748C8">
        <w:rPr>
          <w:rFonts w:ascii="Times New Roman" w:eastAsia="Calibri" w:hAnsi="Times New Roman" w:cs="Times New Roman"/>
          <w:color w:val="000000" w:themeColor="text1"/>
          <w:sz w:val="24"/>
          <w:szCs w:val="24"/>
        </w:rPr>
        <w:t>main source</w:t>
      </w:r>
      <w:r w:rsidR="00AA1EDF" w:rsidRPr="00C748C8">
        <w:rPr>
          <w:rFonts w:ascii="Times New Roman" w:eastAsia="Calibri" w:hAnsi="Times New Roman" w:cs="Times New Roman"/>
          <w:color w:val="000000" w:themeColor="text1"/>
          <w:sz w:val="24"/>
          <w:szCs w:val="24"/>
        </w:rPr>
        <w:t>s</w:t>
      </w:r>
      <w:r w:rsidR="00235641" w:rsidRPr="00C748C8">
        <w:rPr>
          <w:rFonts w:ascii="Times New Roman" w:eastAsia="Calibri" w:hAnsi="Times New Roman" w:cs="Times New Roman"/>
          <w:color w:val="000000" w:themeColor="text1"/>
          <w:sz w:val="24"/>
          <w:szCs w:val="24"/>
        </w:rPr>
        <w:t xml:space="preserve"> of information an</w:t>
      </w:r>
      <w:r w:rsidR="00F00853" w:rsidRPr="00C748C8">
        <w:rPr>
          <w:rFonts w:ascii="Times New Roman" w:eastAsia="Calibri" w:hAnsi="Times New Roman" w:cs="Times New Roman"/>
          <w:color w:val="000000" w:themeColor="text1"/>
          <w:sz w:val="24"/>
          <w:szCs w:val="24"/>
        </w:rPr>
        <w:t xml:space="preserve">d platforms for expressing </w:t>
      </w:r>
      <w:r w:rsidR="0082297B">
        <w:rPr>
          <w:rFonts w:ascii="Times New Roman" w:eastAsia="Calibri" w:hAnsi="Times New Roman" w:cs="Times New Roman"/>
          <w:color w:val="000000" w:themeColor="text1"/>
          <w:sz w:val="24"/>
          <w:szCs w:val="24"/>
        </w:rPr>
        <w:t xml:space="preserve">a </w:t>
      </w:r>
      <w:r w:rsidR="00F00853" w:rsidRPr="00C748C8">
        <w:rPr>
          <w:rFonts w:ascii="Times New Roman" w:eastAsia="Calibri" w:hAnsi="Times New Roman" w:cs="Times New Roman"/>
          <w:color w:val="000000" w:themeColor="text1"/>
          <w:sz w:val="24"/>
          <w:szCs w:val="24"/>
        </w:rPr>
        <w:t>personal</w:t>
      </w:r>
      <w:r w:rsidR="00235641" w:rsidRPr="00C748C8">
        <w:rPr>
          <w:rFonts w:ascii="Times New Roman" w:eastAsia="Calibri" w:hAnsi="Times New Roman" w:cs="Times New Roman"/>
          <w:color w:val="000000" w:themeColor="text1"/>
          <w:sz w:val="24"/>
          <w:szCs w:val="24"/>
        </w:rPr>
        <w:t xml:space="preserve"> opinion about corporate strategies</w:t>
      </w:r>
      <w:r w:rsidR="001D1169" w:rsidRPr="00C748C8">
        <w:rPr>
          <w:rFonts w:ascii="Times New Roman" w:eastAsia="Calibri" w:hAnsi="Times New Roman" w:cs="Times New Roman"/>
          <w:color w:val="000000" w:themeColor="text1"/>
          <w:sz w:val="24"/>
          <w:szCs w:val="24"/>
        </w:rPr>
        <w:t xml:space="preserve"> (</w:t>
      </w:r>
      <w:proofErr w:type="spellStart"/>
      <w:r w:rsidR="00A63BCE" w:rsidRPr="00C748C8">
        <w:rPr>
          <w:rFonts w:ascii="Times New Roman" w:eastAsia="Times New Roman" w:hAnsi="Times New Roman" w:cs="Times New Roman"/>
          <w:color w:val="000000" w:themeColor="text1"/>
          <w:sz w:val="24"/>
          <w:szCs w:val="24"/>
        </w:rPr>
        <w:t>Iankova</w:t>
      </w:r>
      <w:proofErr w:type="spellEnd"/>
      <w:r w:rsidR="00A63BCE" w:rsidRPr="00C748C8">
        <w:rPr>
          <w:rFonts w:ascii="Times New Roman" w:eastAsia="Times New Roman" w:hAnsi="Times New Roman" w:cs="Times New Roman"/>
          <w:color w:val="000000" w:themeColor="text1"/>
          <w:sz w:val="24"/>
          <w:szCs w:val="24"/>
        </w:rPr>
        <w:t xml:space="preserve"> et al., 2019; Swani et al., 2017</w:t>
      </w:r>
      <w:r w:rsidR="001D1169" w:rsidRPr="00C748C8">
        <w:rPr>
          <w:rFonts w:ascii="Times New Roman" w:eastAsia="Calibri" w:hAnsi="Times New Roman" w:cs="Times New Roman"/>
          <w:color w:val="000000" w:themeColor="text1"/>
          <w:sz w:val="24"/>
          <w:szCs w:val="24"/>
        </w:rPr>
        <w:t>)</w:t>
      </w:r>
      <w:r w:rsidR="00235641" w:rsidRPr="00C748C8">
        <w:rPr>
          <w:rFonts w:ascii="Times New Roman" w:eastAsia="Calibri" w:hAnsi="Times New Roman" w:cs="Times New Roman"/>
          <w:color w:val="000000" w:themeColor="text1"/>
          <w:sz w:val="24"/>
          <w:szCs w:val="24"/>
        </w:rPr>
        <w:t xml:space="preserve">. </w:t>
      </w:r>
      <w:r w:rsidR="0092350A" w:rsidRPr="00C748C8">
        <w:rPr>
          <w:rFonts w:ascii="Times New Roman" w:eastAsia="Calibri" w:hAnsi="Times New Roman" w:cs="Times New Roman"/>
          <w:color w:val="000000" w:themeColor="text1"/>
          <w:sz w:val="24"/>
          <w:szCs w:val="24"/>
        </w:rPr>
        <w:t>“</w:t>
      </w:r>
      <w:r w:rsidR="00235641" w:rsidRPr="00C748C8">
        <w:rPr>
          <w:rFonts w:ascii="Times New Roman" w:eastAsia="Calibri" w:hAnsi="Times New Roman" w:cs="Times New Roman"/>
          <w:color w:val="000000" w:themeColor="text1"/>
          <w:sz w:val="24"/>
          <w:szCs w:val="24"/>
        </w:rPr>
        <w:t xml:space="preserve">The </w:t>
      </w:r>
      <w:r w:rsidR="00A353A6" w:rsidRPr="00C748C8">
        <w:rPr>
          <w:rFonts w:ascii="Times New Roman" w:eastAsia="Calibri" w:hAnsi="Times New Roman" w:cs="Times New Roman"/>
          <w:color w:val="000000" w:themeColor="text1"/>
          <w:sz w:val="24"/>
          <w:szCs w:val="24"/>
        </w:rPr>
        <w:t>Access Campaign</w:t>
      </w:r>
      <w:r w:rsidR="0092350A" w:rsidRPr="00C748C8">
        <w:rPr>
          <w:rFonts w:ascii="Times New Roman" w:eastAsia="Calibri" w:hAnsi="Times New Roman" w:cs="Times New Roman"/>
          <w:color w:val="000000" w:themeColor="text1"/>
          <w:sz w:val="24"/>
          <w:szCs w:val="24"/>
        </w:rPr>
        <w:t>”</w:t>
      </w:r>
      <w:r w:rsidR="00A353A6" w:rsidRPr="00C748C8">
        <w:rPr>
          <w:rFonts w:ascii="Times New Roman" w:eastAsia="Calibri" w:hAnsi="Times New Roman" w:cs="Times New Roman"/>
          <w:color w:val="000000" w:themeColor="text1"/>
          <w:sz w:val="24"/>
          <w:szCs w:val="24"/>
        </w:rPr>
        <w:t xml:space="preserve">, and </w:t>
      </w:r>
      <w:r w:rsidR="0092350A" w:rsidRPr="00C748C8">
        <w:rPr>
          <w:rFonts w:ascii="Times New Roman" w:eastAsia="Calibri" w:hAnsi="Times New Roman" w:cs="Times New Roman"/>
          <w:color w:val="000000" w:themeColor="text1"/>
          <w:sz w:val="24"/>
          <w:szCs w:val="24"/>
        </w:rPr>
        <w:t>“</w:t>
      </w:r>
      <w:r w:rsidR="00235641" w:rsidRPr="00C748C8">
        <w:rPr>
          <w:rFonts w:ascii="Times New Roman" w:eastAsia="Calibri" w:hAnsi="Times New Roman" w:cs="Times New Roman"/>
          <w:color w:val="000000" w:themeColor="text1"/>
          <w:sz w:val="24"/>
          <w:szCs w:val="24"/>
        </w:rPr>
        <w:t>Occupy Wall Street movement</w:t>
      </w:r>
      <w:r w:rsidR="0092350A" w:rsidRPr="00C748C8">
        <w:rPr>
          <w:rFonts w:ascii="Times New Roman" w:eastAsia="Calibri" w:hAnsi="Times New Roman" w:cs="Times New Roman"/>
          <w:color w:val="000000" w:themeColor="text1"/>
          <w:sz w:val="24"/>
          <w:szCs w:val="24"/>
        </w:rPr>
        <w:t>”</w:t>
      </w:r>
      <w:r w:rsidR="00235641" w:rsidRPr="00C748C8">
        <w:rPr>
          <w:rFonts w:ascii="Times New Roman" w:eastAsia="Calibri" w:hAnsi="Times New Roman" w:cs="Times New Roman"/>
          <w:color w:val="000000" w:themeColor="text1"/>
          <w:sz w:val="24"/>
          <w:szCs w:val="24"/>
        </w:rPr>
        <w:t xml:space="preserve"> attest to the power and influence of social media on business decisions. </w:t>
      </w:r>
      <w:r w:rsidR="001D1169" w:rsidRPr="00C748C8">
        <w:rPr>
          <w:rFonts w:ascii="Times New Roman" w:eastAsia="Calibri" w:hAnsi="Times New Roman" w:cs="Times New Roman"/>
          <w:color w:val="000000" w:themeColor="text1"/>
          <w:sz w:val="24"/>
          <w:szCs w:val="24"/>
        </w:rPr>
        <w:t>Firms h</w:t>
      </w:r>
      <w:r w:rsidR="00AA1EDF" w:rsidRPr="00C748C8">
        <w:rPr>
          <w:rFonts w:ascii="Times New Roman" w:eastAsia="Calibri" w:hAnsi="Times New Roman" w:cs="Times New Roman"/>
          <w:color w:val="000000" w:themeColor="text1"/>
          <w:sz w:val="24"/>
          <w:szCs w:val="24"/>
        </w:rPr>
        <w:t>aving more legitimacy are expected to utilize</w:t>
      </w:r>
      <w:r w:rsidR="001D1169" w:rsidRPr="00C748C8">
        <w:rPr>
          <w:rFonts w:ascii="Times New Roman" w:eastAsia="Calibri" w:hAnsi="Times New Roman" w:cs="Times New Roman"/>
          <w:color w:val="000000" w:themeColor="text1"/>
          <w:sz w:val="24"/>
          <w:szCs w:val="24"/>
        </w:rPr>
        <w:t xml:space="preserve"> social media to communicate with stakeholders, observe </w:t>
      </w:r>
      <w:r w:rsidR="00C12282" w:rsidRPr="00C748C8">
        <w:rPr>
          <w:rFonts w:ascii="Times New Roman" w:eastAsia="Calibri" w:hAnsi="Times New Roman" w:cs="Times New Roman"/>
          <w:color w:val="000000" w:themeColor="text1"/>
          <w:sz w:val="24"/>
          <w:szCs w:val="24"/>
        </w:rPr>
        <w:t>their</w:t>
      </w:r>
      <w:r w:rsidR="001D1169" w:rsidRPr="00C748C8">
        <w:rPr>
          <w:rFonts w:ascii="Times New Roman" w:eastAsia="Calibri" w:hAnsi="Times New Roman" w:cs="Times New Roman"/>
          <w:color w:val="000000" w:themeColor="text1"/>
          <w:sz w:val="24"/>
          <w:szCs w:val="24"/>
        </w:rPr>
        <w:t xml:space="preserve"> reflections</w:t>
      </w:r>
      <w:r w:rsidR="004B6D8C" w:rsidRPr="00C748C8">
        <w:rPr>
          <w:rFonts w:ascii="Times New Roman" w:eastAsia="Calibri" w:hAnsi="Times New Roman" w:cs="Times New Roman"/>
          <w:color w:val="000000" w:themeColor="text1"/>
          <w:sz w:val="24"/>
          <w:szCs w:val="24"/>
        </w:rPr>
        <w:t>,</w:t>
      </w:r>
      <w:r w:rsidR="001D1169" w:rsidRPr="00C748C8">
        <w:rPr>
          <w:rFonts w:ascii="Times New Roman" w:eastAsia="Calibri" w:hAnsi="Times New Roman" w:cs="Times New Roman"/>
          <w:color w:val="000000" w:themeColor="text1"/>
          <w:sz w:val="24"/>
          <w:szCs w:val="24"/>
        </w:rPr>
        <w:t xml:space="preserve"> and </w:t>
      </w:r>
      <w:r w:rsidR="00C12282" w:rsidRPr="00C748C8">
        <w:rPr>
          <w:rFonts w:ascii="Times New Roman" w:eastAsia="Calibri" w:hAnsi="Times New Roman" w:cs="Times New Roman"/>
          <w:color w:val="000000" w:themeColor="text1"/>
          <w:sz w:val="24"/>
          <w:szCs w:val="24"/>
        </w:rPr>
        <w:t>accordingly modify the business routines and practices.</w:t>
      </w:r>
      <w:r w:rsidR="001D1169" w:rsidRPr="00C748C8">
        <w:rPr>
          <w:rFonts w:ascii="Times New Roman" w:eastAsia="Calibri" w:hAnsi="Times New Roman" w:cs="Times New Roman"/>
          <w:color w:val="000000" w:themeColor="text1"/>
          <w:sz w:val="24"/>
          <w:szCs w:val="24"/>
        </w:rPr>
        <w:t xml:space="preserve"> </w:t>
      </w:r>
      <w:r w:rsidR="00235641" w:rsidRPr="00C748C8">
        <w:rPr>
          <w:rFonts w:ascii="Times New Roman" w:eastAsia="Calibri" w:hAnsi="Times New Roman" w:cs="Times New Roman"/>
          <w:color w:val="000000" w:themeColor="text1"/>
          <w:sz w:val="24"/>
          <w:szCs w:val="24"/>
        </w:rPr>
        <w:t xml:space="preserve">   </w:t>
      </w:r>
    </w:p>
    <w:p w14:paraId="7B9A7C6C" w14:textId="7485AA6A" w:rsidR="00541B2F" w:rsidRPr="00C748C8" w:rsidRDefault="00071D4F"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Third, big data utilization</w:t>
      </w:r>
      <w:r w:rsidR="00D02998" w:rsidRPr="00C748C8">
        <w:rPr>
          <w:rFonts w:ascii="Times New Roman" w:eastAsia="Calibri" w:hAnsi="Times New Roman" w:cs="Times New Roman"/>
          <w:color w:val="000000" w:themeColor="text1"/>
          <w:sz w:val="24"/>
          <w:szCs w:val="24"/>
        </w:rPr>
        <w:t xml:space="preserve"> increases organizational agility by enabling it</w:t>
      </w:r>
      <w:r w:rsidR="001F3A52" w:rsidRPr="00C748C8">
        <w:rPr>
          <w:rFonts w:ascii="Times New Roman" w:eastAsia="Calibri" w:hAnsi="Times New Roman" w:cs="Times New Roman"/>
          <w:color w:val="000000" w:themeColor="text1"/>
          <w:sz w:val="24"/>
          <w:szCs w:val="24"/>
        </w:rPr>
        <w:t xml:space="preserve"> to manage dynamic information, reconfigure resources, and orchestrate timely legitimation strategies in response to changes in </w:t>
      </w:r>
      <w:r w:rsidR="004B6D8C" w:rsidRPr="00C748C8">
        <w:rPr>
          <w:rFonts w:ascii="Times New Roman" w:eastAsia="Calibri" w:hAnsi="Times New Roman" w:cs="Times New Roman"/>
          <w:color w:val="000000" w:themeColor="text1"/>
          <w:sz w:val="24"/>
          <w:szCs w:val="24"/>
        </w:rPr>
        <w:t xml:space="preserve">a </w:t>
      </w:r>
      <w:r w:rsidR="001F3A52" w:rsidRPr="00C748C8">
        <w:rPr>
          <w:rFonts w:ascii="Times New Roman" w:eastAsia="Calibri" w:hAnsi="Times New Roman" w:cs="Times New Roman"/>
          <w:color w:val="000000" w:themeColor="text1"/>
          <w:sz w:val="24"/>
          <w:szCs w:val="24"/>
        </w:rPr>
        <w:t xml:space="preserve">business environment. </w:t>
      </w:r>
      <w:r w:rsidR="00F14EAA" w:rsidRPr="00C748C8">
        <w:rPr>
          <w:rFonts w:ascii="Times New Roman" w:eastAsia="Calibri" w:hAnsi="Times New Roman" w:cs="Times New Roman"/>
          <w:color w:val="000000" w:themeColor="text1"/>
          <w:sz w:val="24"/>
          <w:szCs w:val="24"/>
        </w:rPr>
        <w:t xml:space="preserve">The business environment in </w:t>
      </w:r>
      <w:r w:rsidR="004B6D8C" w:rsidRPr="00C748C8">
        <w:rPr>
          <w:rFonts w:ascii="Times New Roman" w:eastAsia="Calibri" w:hAnsi="Times New Roman" w:cs="Times New Roman"/>
          <w:color w:val="000000" w:themeColor="text1"/>
          <w:sz w:val="24"/>
          <w:szCs w:val="24"/>
        </w:rPr>
        <w:t xml:space="preserve">the </w:t>
      </w:r>
      <w:r w:rsidR="00F14EAA" w:rsidRPr="00C748C8">
        <w:rPr>
          <w:rFonts w:ascii="Times New Roman" w:eastAsia="Calibri" w:hAnsi="Times New Roman" w:cs="Times New Roman"/>
          <w:color w:val="000000" w:themeColor="text1"/>
          <w:sz w:val="24"/>
          <w:szCs w:val="24"/>
        </w:rPr>
        <w:t>current world is highly uncertain and susceptibl</w:t>
      </w:r>
      <w:r w:rsidR="00634376" w:rsidRPr="00C748C8">
        <w:rPr>
          <w:rFonts w:ascii="Times New Roman" w:eastAsia="Calibri" w:hAnsi="Times New Roman" w:cs="Times New Roman"/>
          <w:color w:val="000000" w:themeColor="text1"/>
          <w:sz w:val="24"/>
          <w:szCs w:val="24"/>
        </w:rPr>
        <w:t>e to changes</w:t>
      </w:r>
      <w:r w:rsidRPr="00C748C8">
        <w:rPr>
          <w:rFonts w:ascii="Times New Roman" w:eastAsia="Calibri" w:hAnsi="Times New Roman" w:cs="Times New Roman"/>
          <w:color w:val="000000" w:themeColor="text1"/>
          <w:sz w:val="24"/>
          <w:szCs w:val="24"/>
        </w:rPr>
        <w:t xml:space="preserve"> (Liedong et al., 2020)</w:t>
      </w:r>
      <w:r w:rsidR="00634376" w:rsidRPr="00C748C8">
        <w:rPr>
          <w:rFonts w:ascii="Times New Roman" w:eastAsia="Calibri" w:hAnsi="Times New Roman" w:cs="Times New Roman"/>
          <w:color w:val="000000" w:themeColor="text1"/>
          <w:sz w:val="24"/>
          <w:szCs w:val="24"/>
        </w:rPr>
        <w:t>. Firms are</w:t>
      </w:r>
      <w:r w:rsidR="00F14EAA" w:rsidRPr="00C748C8">
        <w:rPr>
          <w:rFonts w:ascii="Times New Roman" w:eastAsia="Calibri" w:hAnsi="Times New Roman" w:cs="Times New Roman"/>
          <w:color w:val="000000" w:themeColor="text1"/>
          <w:sz w:val="24"/>
          <w:szCs w:val="24"/>
        </w:rPr>
        <w:t xml:space="preserve"> exp</w:t>
      </w:r>
      <w:r w:rsidR="00634376" w:rsidRPr="00C748C8">
        <w:rPr>
          <w:rFonts w:ascii="Times New Roman" w:eastAsia="Calibri" w:hAnsi="Times New Roman" w:cs="Times New Roman"/>
          <w:color w:val="000000" w:themeColor="text1"/>
          <w:sz w:val="24"/>
          <w:szCs w:val="24"/>
        </w:rPr>
        <w:t xml:space="preserve">osed to the </w:t>
      </w:r>
      <w:r w:rsidR="00ED3519" w:rsidRPr="00C748C8">
        <w:rPr>
          <w:rFonts w:ascii="Times New Roman" w:eastAsia="Calibri" w:hAnsi="Times New Roman" w:cs="Times New Roman"/>
          <w:color w:val="000000" w:themeColor="text1"/>
          <w:sz w:val="24"/>
          <w:szCs w:val="24"/>
        </w:rPr>
        <w:t xml:space="preserve">increasing </w:t>
      </w:r>
      <w:r w:rsidR="00634376" w:rsidRPr="00C748C8">
        <w:rPr>
          <w:rFonts w:ascii="Times New Roman" w:eastAsia="Calibri" w:hAnsi="Times New Roman" w:cs="Times New Roman"/>
          <w:color w:val="000000" w:themeColor="text1"/>
          <w:sz w:val="24"/>
          <w:szCs w:val="24"/>
        </w:rPr>
        <w:t>impact</w:t>
      </w:r>
      <w:r w:rsidR="00F14EAA" w:rsidRPr="00C748C8">
        <w:rPr>
          <w:rFonts w:ascii="Times New Roman" w:eastAsia="Calibri" w:hAnsi="Times New Roman" w:cs="Times New Roman"/>
          <w:color w:val="000000" w:themeColor="text1"/>
          <w:sz w:val="24"/>
          <w:szCs w:val="24"/>
        </w:rPr>
        <w:t xml:space="preserve"> of globalization </w:t>
      </w:r>
      <w:r w:rsidR="00ED3519" w:rsidRPr="00C748C8">
        <w:rPr>
          <w:rFonts w:ascii="Times New Roman" w:eastAsia="Calibri" w:hAnsi="Times New Roman" w:cs="Times New Roman"/>
          <w:color w:val="000000" w:themeColor="text1"/>
          <w:sz w:val="24"/>
          <w:szCs w:val="24"/>
        </w:rPr>
        <w:t>that influences</w:t>
      </w:r>
      <w:r w:rsidR="00F14EAA" w:rsidRPr="00C748C8">
        <w:rPr>
          <w:rFonts w:ascii="Times New Roman" w:eastAsia="Calibri" w:hAnsi="Times New Roman" w:cs="Times New Roman"/>
          <w:color w:val="000000" w:themeColor="text1"/>
          <w:sz w:val="24"/>
          <w:szCs w:val="24"/>
        </w:rPr>
        <w:t xml:space="preserve"> stakeholders’ awaren</w:t>
      </w:r>
      <w:r w:rsidR="00634376" w:rsidRPr="00C748C8">
        <w:rPr>
          <w:rFonts w:ascii="Times New Roman" w:eastAsia="Calibri" w:hAnsi="Times New Roman" w:cs="Times New Roman"/>
          <w:color w:val="000000" w:themeColor="text1"/>
          <w:sz w:val="24"/>
          <w:szCs w:val="24"/>
        </w:rPr>
        <w:t>ess and opinions about corporate social responsibilities (</w:t>
      </w:r>
      <w:r w:rsidR="00A63BCE" w:rsidRPr="00C748C8">
        <w:rPr>
          <w:rFonts w:ascii="Times New Roman" w:eastAsia="Times New Roman" w:hAnsi="Times New Roman" w:cs="Times New Roman"/>
          <w:color w:val="000000" w:themeColor="text1"/>
          <w:sz w:val="24"/>
          <w:szCs w:val="24"/>
        </w:rPr>
        <w:t>Zamir &amp; Saeed, 2020</w:t>
      </w:r>
      <w:r w:rsidR="00634376" w:rsidRPr="00C748C8">
        <w:rPr>
          <w:rFonts w:ascii="Times New Roman" w:eastAsia="Calibri" w:hAnsi="Times New Roman" w:cs="Times New Roman"/>
          <w:color w:val="000000" w:themeColor="text1"/>
          <w:sz w:val="24"/>
          <w:szCs w:val="24"/>
        </w:rPr>
        <w:t>)</w:t>
      </w:r>
      <w:r w:rsidR="00F14EAA" w:rsidRPr="00C748C8">
        <w:rPr>
          <w:rFonts w:ascii="Times New Roman" w:eastAsia="Calibri" w:hAnsi="Times New Roman" w:cs="Times New Roman"/>
          <w:color w:val="000000" w:themeColor="text1"/>
          <w:sz w:val="24"/>
          <w:szCs w:val="24"/>
        </w:rPr>
        <w:t>. Governme</w:t>
      </w:r>
      <w:r w:rsidR="000C706C" w:rsidRPr="00C748C8">
        <w:rPr>
          <w:rFonts w:ascii="Times New Roman" w:eastAsia="Calibri" w:hAnsi="Times New Roman" w:cs="Times New Roman"/>
          <w:color w:val="000000" w:themeColor="text1"/>
          <w:sz w:val="24"/>
          <w:szCs w:val="24"/>
        </w:rPr>
        <w:t>nt policies are</w:t>
      </w:r>
      <w:r w:rsidR="00F14EAA" w:rsidRPr="00C748C8">
        <w:rPr>
          <w:rFonts w:ascii="Times New Roman" w:eastAsia="Calibri" w:hAnsi="Times New Roman" w:cs="Times New Roman"/>
          <w:color w:val="000000" w:themeColor="text1"/>
          <w:sz w:val="24"/>
          <w:szCs w:val="24"/>
        </w:rPr>
        <w:t xml:space="preserve"> also directly or indirectly affect</w:t>
      </w:r>
      <w:r w:rsidR="0080776A" w:rsidRPr="00C748C8">
        <w:rPr>
          <w:rFonts w:ascii="Times New Roman" w:eastAsia="Calibri" w:hAnsi="Times New Roman" w:cs="Times New Roman"/>
          <w:color w:val="000000" w:themeColor="text1"/>
          <w:sz w:val="24"/>
          <w:szCs w:val="24"/>
        </w:rPr>
        <w:t>ing</w:t>
      </w:r>
      <w:r w:rsidR="00F14EAA" w:rsidRPr="00C748C8">
        <w:rPr>
          <w:rFonts w:ascii="Times New Roman" w:eastAsia="Calibri" w:hAnsi="Times New Roman" w:cs="Times New Roman"/>
          <w:color w:val="000000" w:themeColor="text1"/>
          <w:sz w:val="24"/>
          <w:szCs w:val="24"/>
        </w:rPr>
        <w:t xml:space="preserve"> business operations and performance that ultimately influence stakeholders’ perceptions</w:t>
      </w:r>
      <w:r w:rsidR="0080776A"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about</w:t>
      </w:r>
      <w:r w:rsidR="0080776A" w:rsidRPr="00C748C8">
        <w:rPr>
          <w:rFonts w:ascii="Times New Roman" w:eastAsia="Calibri" w:hAnsi="Times New Roman" w:cs="Times New Roman"/>
          <w:color w:val="000000" w:themeColor="text1"/>
          <w:sz w:val="24"/>
          <w:szCs w:val="24"/>
        </w:rPr>
        <w:t xml:space="preserve"> firms</w:t>
      </w:r>
      <w:r w:rsidR="00F14EAA" w:rsidRPr="00C748C8">
        <w:rPr>
          <w:rFonts w:ascii="Times New Roman" w:eastAsia="Calibri" w:hAnsi="Times New Roman" w:cs="Times New Roman"/>
          <w:color w:val="000000" w:themeColor="text1"/>
          <w:sz w:val="24"/>
          <w:szCs w:val="24"/>
        </w:rPr>
        <w:t>. Therefore, timely and frequent information gathering is very important for legitimacy building.</w:t>
      </w:r>
      <w:r w:rsidR="000C706C" w:rsidRPr="00C748C8">
        <w:rPr>
          <w:rFonts w:ascii="Times New Roman" w:eastAsia="Calibri" w:hAnsi="Times New Roman" w:cs="Times New Roman"/>
          <w:color w:val="000000" w:themeColor="text1"/>
          <w:sz w:val="24"/>
          <w:szCs w:val="24"/>
        </w:rPr>
        <w:t xml:space="preserve"> In other words, </w:t>
      </w:r>
      <w:r w:rsidR="004B6D8C" w:rsidRPr="00C748C8">
        <w:rPr>
          <w:rFonts w:ascii="Times New Roman" w:eastAsia="Calibri" w:hAnsi="Times New Roman" w:cs="Times New Roman"/>
          <w:color w:val="000000" w:themeColor="text1"/>
          <w:sz w:val="24"/>
          <w:szCs w:val="24"/>
        </w:rPr>
        <w:t xml:space="preserve">a </w:t>
      </w:r>
      <w:r w:rsidR="000C706C" w:rsidRPr="00C748C8">
        <w:rPr>
          <w:rFonts w:ascii="Times New Roman" w:eastAsia="Calibri" w:hAnsi="Times New Roman" w:cs="Times New Roman"/>
          <w:color w:val="000000" w:themeColor="text1"/>
          <w:sz w:val="24"/>
          <w:szCs w:val="24"/>
        </w:rPr>
        <w:t>firm</w:t>
      </w:r>
      <w:r w:rsidR="0080776A" w:rsidRPr="00C748C8">
        <w:rPr>
          <w:rFonts w:ascii="Times New Roman" w:eastAsia="Calibri" w:hAnsi="Times New Roman" w:cs="Times New Roman"/>
          <w:color w:val="000000" w:themeColor="text1"/>
          <w:sz w:val="24"/>
          <w:szCs w:val="24"/>
        </w:rPr>
        <w:t>’s</w:t>
      </w:r>
      <w:r w:rsidR="000C706C" w:rsidRPr="00C748C8">
        <w:rPr>
          <w:rFonts w:ascii="Times New Roman" w:eastAsia="Calibri" w:hAnsi="Times New Roman" w:cs="Times New Roman"/>
          <w:color w:val="000000" w:themeColor="text1"/>
          <w:sz w:val="24"/>
          <w:szCs w:val="24"/>
        </w:rPr>
        <w:t xml:space="preserve"> success in such </w:t>
      </w:r>
      <w:r w:rsidR="004B6D8C" w:rsidRPr="00C748C8">
        <w:rPr>
          <w:rFonts w:ascii="Times New Roman" w:eastAsia="Calibri" w:hAnsi="Times New Roman" w:cs="Times New Roman"/>
          <w:color w:val="000000" w:themeColor="text1"/>
          <w:sz w:val="24"/>
          <w:szCs w:val="24"/>
        </w:rPr>
        <w:t xml:space="preserve">a </w:t>
      </w:r>
      <w:r w:rsidR="000C706C" w:rsidRPr="00C748C8">
        <w:rPr>
          <w:rFonts w:ascii="Times New Roman" w:eastAsia="Calibri" w:hAnsi="Times New Roman" w:cs="Times New Roman"/>
          <w:color w:val="000000" w:themeColor="text1"/>
          <w:sz w:val="24"/>
          <w:szCs w:val="24"/>
        </w:rPr>
        <w:t>fast-paced business environment lies in organizational agility</w:t>
      </w:r>
      <w:r w:rsidR="006F00DE" w:rsidRPr="00C748C8">
        <w:rPr>
          <w:rFonts w:ascii="Times New Roman" w:eastAsia="Calibri" w:hAnsi="Times New Roman" w:cs="Times New Roman"/>
          <w:color w:val="000000" w:themeColor="text1"/>
          <w:sz w:val="24"/>
          <w:szCs w:val="24"/>
        </w:rPr>
        <w:t xml:space="preserve"> in managing its stakeholders</w:t>
      </w:r>
      <w:r w:rsidR="000C706C"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Big data utilization</w:t>
      </w:r>
      <w:r w:rsidR="008261F7" w:rsidRPr="00C748C8">
        <w:rPr>
          <w:rFonts w:ascii="Times New Roman" w:eastAsia="Calibri" w:hAnsi="Times New Roman" w:cs="Times New Roman"/>
          <w:color w:val="000000" w:themeColor="text1"/>
          <w:sz w:val="24"/>
          <w:szCs w:val="24"/>
        </w:rPr>
        <w:t xml:space="preserve"> help firms make better legitimacy seeking decisions based on real-time evidence rather than historical trends.</w:t>
      </w:r>
      <w:r w:rsidR="00646E5D" w:rsidRPr="00C748C8">
        <w:rPr>
          <w:rFonts w:ascii="Times New Roman" w:eastAsia="Calibri" w:hAnsi="Times New Roman" w:cs="Times New Roman"/>
          <w:color w:val="000000" w:themeColor="text1"/>
          <w:sz w:val="24"/>
          <w:szCs w:val="24"/>
        </w:rPr>
        <w:t xml:space="preserve"> </w:t>
      </w:r>
      <w:proofErr w:type="spellStart"/>
      <w:r w:rsidR="00646E5D" w:rsidRPr="00C748C8">
        <w:rPr>
          <w:rFonts w:ascii="Times New Roman" w:eastAsia="Calibri" w:hAnsi="Times New Roman" w:cs="Times New Roman"/>
          <w:color w:val="000000" w:themeColor="text1"/>
          <w:sz w:val="24"/>
          <w:szCs w:val="24"/>
        </w:rPr>
        <w:t>Calic</w:t>
      </w:r>
      <w:proofErr w:type="spellEnd"/>
      <w:r w:rsidR="00A63BCE" w:rsidRPr="00C748C8">
        <w:rPr>
          <w:rFonts w:ascii="Times New Roman" w:eastAsia="Calibri" w:hAnsi="Times New Roman" w:cs="Times New Roman"/>
          <w:color w:val="000000" w:themeColor="text1"/>
          <w:sz w:val="24"/>
          <w:szCs w:val="24"/>
        </w:rPr>
        <w:t xml:space="preserve"> and </w:t>
      </w:r>
      <w:proofErr w:type="spellStart"/>
      <w:r w:rsidR="00A63BCE" w:rsidRPr="00C748C8">
        <w:rPr>
          <w:rFonts w:ascii="Times New Roman" w:eastAsia="Calibri" w:hAnsi="Times New Roman" w:cs="Times New Roman"/>
          <w:color w:val="000000" w:themeColor="text1"/>
          <w:sz w:val="24"/>
          <w:szCs w:val="24"/>
        </w:rPr>
        <w:t>Ghasemaghaei</w:t>
      </w:r>
      <w:proofErr w:type="spellEnd"/>
      <w:r w:rsidR="00646E5D" w:rsidRPr="00C748C8">
        <w:rPr>
          <w:rFonts w:ascii="Times New Roman" w:eastAsia="Calibri" w:hAnsi="Times New Roman" w:cs="Times New Roman"/>
          <w:color w:val="000000" w:themeColor="text1"/>
          <w:sz w:val="24"/>
          <w:szCs w:val="24"/>
        </w:rPr>
        <w:t xml:space="preserve"> (2020) </w:t>
      </w:r>
      <w:r w:rsidR="008261F7" w:rsidRPr="00C748C8">
        <w:rPr>
          <w:rFonts w:ascii="Times New Roman" w:eastAsia="Calibri" w:hAnsi="Times New Roman" w:cs="Times New Roman"/>
          <w:color w:val="000000" w:themeColor="text1"/>
          <w:sz w:val="24"/>
          <w:szCs w:val="24"/>
        </w:rPr>
        <w:t xml:space="preserve">suggest that historical data have limited usefulness in revealing the causal structure of choices that are important for </w:t>
      </w:r>
      <w:r w:rsidR="004B6D8C" w:rsidRPr="00C748C8">
        <w:rPr>
          <w:rFonts w:ascii="Times New Roman" w:eastAsia="Calibri" w:hAnsi="Times New Roman" w:cs="Times New Roman"/>
          <w:color w:val="000000" w:themeColor="text1"/>
          <w:sz w:val="24"/>
          <w:szCs w:val="24"/>
        </w:rPr>
        <w:t xml:space="preserve">a </w:t>
      </w:r>
      <w:r w:rsidR="008261F7" w:rsidRPr="00C748C8">
        <w:rPr>
          <w:rFonts w:ascii="Times New Roman" w:eastAsia="Calibri" w:hAnsi="Times New Roman" w:cs="Times New Roman"/>
          <w:color w:val="000000" w:themeColor="text1"/>
          <w:sz w:val="24"/>
          <w:szCs w:val="24"/>
        </w:rPr>
        <w:t>firm</w:t>
      </w:r>
      <w:r w:rsidR="006F00DE" w:rsidRPr="00C748C8">
        <w:rPr>
          <w:rFonts w:ascii="Times New Roman" w:eastAsia="Calibri" w:hAnsi="Times New Roman" w:cs="Times New Roman"/>
          <w:color w:val="000000" w:themeColor="text1"/>
          <w:sz w:val="24"/>
          <w:szCs w:val="24"/>
        </w:rPr>
        <w:t>’s</w:t>
      </w:r>
      <w:r w:rsidR="008261F7" w:rsidRPr="00C748C8">
        <w:rPr>
          <w:rFonts w:ascii="Times New Roman" w:eastAsia="Calibri" w:hAnsi="Times New Roman" w:cs="Times New Roman"/>
          <w:color w:val="000000" w:themeColor="text1"/>
          <w:sz w:val="24"/>
          <w:szCs w:val="24"/>
        </w:rPr>
        <w:t xml:space="preserve"> success, particularly for decisions related to identifying and implementing new ways of doing things. </w:t>
      </w:r>
      <w:r w:rsidR="006F6D77" w:rsidRPr="00C748C8">
        <w:rPr>
          <w:rFonts w:ascii="Times New Roman" w:eastAsia="Calibri" w:hAnsi="Times New Roman" w:cs="Times New Roman"/>
          <w:color w:val="000000" w:themeColor="text1"/>
          <w:sz w:val="24"/>
          <w:szCs w:val="24"/>
        </w:rPr>
        <w:t>Real time information assist</w:t>
      </w:r>
      <w:r w:rsidR="00F00853" w:rsidRPr="00C748C8">
        <w:rPr>
          <w:rFonts w:ascii="Times New Roman" w:eastAsia="Calibri" w:hAnsi="Times New Roman" w:cs="Times New Roman"/>
          <w:color w:val="000000" w:themeColor="text1"/>
          <w:sz w:val="24"/>
          <w:szCs w:val="24"/>
        </w:rPr>
        <w:t>s</w:t>
      </w:r>
      <w:r w:rsidR="006F6D77" w:rsidRPr="00C748C8">
        <w:rPr>
          <w:rFonts w:ascii="Times New Roman" w:eastAsia="Calibri" w:hAnsi="Times New Roman" w:cs="Times New Roman"/>
          <w:color w:val="000000" w:themeColor="text1"/>
          <w:sz w:val="24"/>
          <w:szCs w:val="24"/>
        </w:rPr>
        <w:t xml:space="preserve"> firms to act quickly by redefining </w:t>
      </w:r>
      <w:r w:rsidR="004B6D8C" w:rsidRPr="00C748C8">
        <w:rPr>
          <w:rFonts w:ascii="Times New Roman" w:eastAsia="Calibri" w:hAnsi="Times New Roman" w:cs="Times New Roman"/>
          <w:color w:val="000000" w:themeColor="text1"/>
          <w:sz w:val="24"/>
          <w:szCs w:val="24"/>
        </w:rPr>
        <w:t>their</w:t>
      </w:r>
      <w:r w:rsidR="006F6D77" w:rsidRPr="00C748C8">
        <w:rPr>
          <w:rFonts w:ascii="Times New Roman" w:eastAsia="Calibri" w:hAnsi="Times New Roman" w:cs="Times New Roman"/>
          <w:color w:val="000000" w:themeColor="text1"/>
          <w:sz w:val="24"/>
          <w:szCs w:val="24"/>
        </w:rPr>
        <w:t xml:space="preserve"> strategies </w:t>
      </w:r>
      <w:r w:rsidR="004B6D8C" w:rsidRPr="00C748C8">
        <w:rPr>
          <w:rFonts w:ascii="Times New Roman" w:eastAsia="Calibri" w:hAnsi="Times New Roman" w:cs="Times New Roman"/>
          <w:color w:val="000000" w:themeColor="text1"/>
          <w:sz w:val="24"/>
          <w:szCs w:val="24"/>
        </w:rPr>
        <w:t>effectively and efficiently</w:t>
      </w:r>
      <w:r w:rsidR="006F6D77" w:rsidRPr="00C748C8">
        <w:rPr>
          <w:rFonts w:ascii="Times New Roman" w:eastAsia="Calibri" w:hAnsi="Times New Roman" w:cs="Times New Roman"/>
          <w:color w:val="000000" w:themeColor="text1"/>
          <w:sz w:val="24"/>
          <w:szCs w:val="24"/>
        </w:rPr>
        <w:t>.</w:t>
      </w:r>
      <w:r w:rsidR="00015F84" w:rsidRPr="00C748C8">
        <w:rPr>
          <w:rFonts w:ascii="Times New Roman" w:eastAsia="Calibri" w:hAnsi="Times New Roman" w:cs="Times New Roman"/>
          <w:color w:val="000000" w:themeColor="text1"/>
          <w:sz w:val="24"/>
          <w:szCs w:val="24"/>
        </w:rPr>
        <w:t xml:space="preserve"> In a recent example, based on insights obtained from the customers’</w:t>
      </w:r>
      <w:r w:rsidR="00AB295C" w:rsidRPr="00C748C8">
        <w:rPr>
          <w:rFonts w:ascii="Times New Roman" w:eastAsia="Calibri" w:hAnsi="Times New Roman" w:cs="Times New Roman"/>
          <w:color w:val="000000" w:themeColor="text1"/>
          <w:sz w:val="24"/>
          <w:szCs w:val="24"/>
        </w:rPr>
        <w:t xml:space="preserve"> comments on social media, LU</w:t>
      </w:r>
      <w:r w:rsidR="00015F84" w:rsidRPr="00C748C8">
        <w:rPr>
          <w:rFonts w:ascii="Times New Roman" w:eastAsia="Calibri" w:hAnsi="Times New Roman" w:cs="Times New Roman"/>
          <w:color w:val="000000" w:themeColor="text1"/>
          <w:sz w:val="24"/>
          <w:szCs w:val="24"/>
        </w:rPr>
        <w:t xml:space="preserve"> in Pakistan</w:t>
      </w:r>
      <w:r w:rsidR="00AB295C" w:rsidRPr="00C748C8">
        <w:rPr>
          <w:rFonts w:ascii="Times New Roman" w:eastAsia="Calibri" w:hAnsi="Times New Roman" w:cs="Times New Roman"/>
          <w:color w:val="000000" w:themeColor="text1"/>
          <w:sz w:val="24"/>
          <w:szCs w:val="24"/>
        </w:rPr>
        <w:t xml:space="preserve"> (</w:t>
      </w:r>
      <w:r w:rsidR="00F00853" w:rsidRPr="00C748C8">
        <w:rPr>
          <w:rFonts w:ascii="Times New Roman" w:eastAsia="Calibri" w:hAnsi="Times New Roman" w:cs="Times New Roman"/>
          <w:color w:val="000000" w:themeColor="text1"/>
          <w:sz w:val="24"/>
          <w:szCs w:val="24"/>
        </w:rPr>
        <w:t xml:space="preserve">a </w:t>
      </w:r>
      <w:r w:rsidR="00AB295C" w:rsidRPr="00C748C8">
        <w:rPr>
          <w:rFonts w:ascii="Times New Roman" w:eastAsia="Calibri" w:hAnsi="Times New Roman" w:cs="Times New Roman"/>
          <w:color w:val="000000" w:themeColor="text1"/>
          <w:sz w:val="24"/>
          <w:szCs w:val="24"/>
        </w:rPr>
        <w:t xml:space="preserve">consumer goods </w:t>
      </w:r>
      <w:r w:rsidR="00F00853" w:rsidRPr="00C748C8">
        <w:rPr>
          <w:rFonts w:ascii="Times New Roman" w:eastAsia="Calibri" w:hAnsi="Times New Roman" w:cs="Times New Roman"/>
          <w:color w:val="000000" w:themeColor="text1"/>
          <w:sz w:val="24"/>
          <w:szCs w:val="24"/>
        </w:rPr>
        <w:t xml:space="preserve">Pakistani </w:t>
      </w:r>
      <w:r w:rsidR="00FB49D6" w:rsidRPr="00C748C8">
        <w:rPr>
          <w:rFonts w:ascii="Times New Roman" w:eastAsia="Calibri" w:hAnsi="Times New Roman" w:cs="Times New Roman"/>
          <w:color w:val="000000" w:themeColor="text1"/>
          <w:sz w:val="24"/>
          <w:szCs w:val="24"/>
        </w:rPr>
        <w:t>Company</w:t>
      </w:r>
      <w:r w:rsidR="00AB295C" w:rsidRPr="00C748C8">
        <w:rPr>
          <w:rFonts w:ascii="Times New Roman" w:eastAsia="Calibri" w:hAnsi="Times New Roman" w:cs="Times New Roman"/>
          <w:color w:val="000000" w:themeColor="text1"/>
          <w:sz w:val="24"/>
          <w:szCs w:val="24"/>
        </w:rPr>
        <w:t>)</w:t>
      </w:r>
      <w:r w:rsidR="00015F84" w:rsidRPr="00C748C8">
        <w:rPr>
          <w:rFonts w:ascii="Times New Roman" w:eastAsia="Calibri" w:hAnsi="Times New Roman" w:cs="Times New Roman"/>
          <w:color w:val="000000" w:themeColor="text1"/>
          <w:sz w:val="24"/>
          <w:szCs w:val="24"/>
        </w:rPr>
        <w:t xml:space="preserve"> </w:t>
      </w:r>
      <w:r w:rsidR="00DE4283" w:rsidRPr="00C748C8">
        <w:rPr>
          <w:rFonts w:ascii="Times New Roman" w:eastAsia="Calibri" w:hAnsi="Times New Roman" w:cs="Times New Roman"/>
          <w:color w:val="000000" w:themeColor="text1"/>
          <w:sz w:val="24"/>
          <w:szCs w:val="24"/>
        </w:rPr>
        <w:t xml:space="preserve">quickly </w:t>
      </w:r>
      <w:r w:rsidR="00015F84" w:rsidRPr="00C748C8">
        <w:rPr>
          <w:rFonts w:ascii="Times New Roman" w:eastAsia="Calibri" w:hAnsi="Times New Roman" w:cs="Times New Roman"/>
          <w:color w:val="000000" w:themeColor="text1"/>
          <w:sz w:val="24"/>
          <w:szCs w:val="24"/>
        </w:rPr>
        <w:t>configured t</w:t>
      </w:r>
      <w:r w:rsidR="00DE4283" w:rsidRPr="00C748C8">
        <w:rPr>
          <w:rFonts w:ascii="Times New Roman" w:eastAsia="Calibri" w:hAnsi="Times New Roman" w:cs="Times New Roman"/>
          <w:color w:val="000000" w:themeColor="text1"/>
          <w:sz w:val="24"/>
          <w:szCs w:val="24"/>
        </w:rPr>
        <w:t xml:space="preserve">hat it is mistakenly considered </w:t>
      </w:r>
      <w:r w:rsidR="00015F84" w:rsidRPr="00C748C8">
        <w:rPr>
          <w:rFonts w:ascii="Times New Roman" w:eastAsia="Calibri" w:hAnsi="Times New Roman" w:cs="Times New Roman"/>
          <w:color w:val="000000" w:themeColor="text1"/>
          <w:sz w:val="24"/>
          <w:szCs w:val="24"/>
        </w:rPr>
        <w:t xml:space="preserve">as </w:t>
      </w:r>
      <w:r w:rsidR="00AB295C" w:rsidRPr="00C748C8">
        <w:rPr>
          <w:rFonts w:ascii="Times New Roman" w:eastAsia="Calibri" w:hAnsi="Times New Roman" w:cs="Times New Roman"/>
          <w:color w:val="000000" w:themeColor="text1"/>
          <w:sz w:val="24"/>
          <w:szCs w:val="24"/>
        </w:rPr>
        <w:t xml:space="preserve">one of </w:t>
      </w:r>
      <w:r w:rsidR="004B6D8C" w:rsidRPr="00C748C8">
        <w:rPr>
          <w:rFonts w:ascii="Times New Roman" w:eastAsia="Calibri" w:hAnsi="Times New Roman" w:cs="Times New Roman"/>
          <w:color w:val="000000" w:themeColor="text1"/>
          <w:sz w:val="24"/>
          <w:szCs w:val="24"/>
        </w:rPr>
        <w:t xml:space="preserve">the </w:t>
      </w:r>
      <w:r w:rsidR="00015F84" w:rsidRPr="00C748C8">
        <w:rPr>
          <w:rFonts w:ascii="Times New Roman" w:eastAsia="Calibri" w:hAnsi="Times New Roman" w:cs="Times New Roman"/>
          <w:color w:val="000000" w:themeColor="text1"/>
          <w:sz w:val="24"/>
          <w:szCs w:val="24"/>
        </w:rPr>
        <w:t xml:space="preserve">French </w:t>
      </w:r>
      <w:r w:rsidR="00015F84" w:rsidRPr="00C748C8">
        <w:rPr>
          <w:rFonts w:ascii="Times New Roman" w:eastAsia="Calibri" w:hAnsi="Times New Roman" w:cs="Times New Roman"/>
          <w:color w:val="000000" w:themeColor="text1"/>
          <w:sz w:val="24"/>
          <w:szCs w:val="24"/>
        </w:rPr>
        <w:lastRenderedPageBreak/>
        <w:t>sub</w:t>
      </w:r>
      <w:r w:rsidR="00AB295C" w:rsidRPr="00C748C8">
        <w:rPr>
          <w:rFonts w:ascii="Times New Roman" w:eastAsia="Calibri" w:hAnsi="Times New Roman" w:cs="Times New Roman"/>
          <w:color w:val="000000" w:themeColor="text1"/>
          <w:sz w:val="24"/>
          <w:szCs w:val="24"/>
        </w:rPr>
        <w:t xml:space="preserve">sidiaries </w:t>
      </w:r>
      <w:r w:rsidR="004B6D8C" w:rsidRPr="00C748C8">
        <w:rPr>
          <w:rFonts w:ascii="Times New Roman" w:eastAsia="Calibri" w:hAnsi="Times New Roman" w:cs="Times New Roman"/>
          <w:color w:val="000000" w:themeColor="text1"/>
          <w:sz w:val="24"/>
          <w:szCs w:val="24"/>
        </w:rPr>
        <w:t>that</w:t>
      </w:r>
      <w:r w:rsidR="00AB295C" w:rsidRPr="00C748C8">
        <w:rPr>
          <w:rFonts w:ascii="Times New Roman" w:eastAsia="Calibri" w:hAnsi="Times New Roman" w:cs="Times New Roman"/>
          <w:color w:val="000000" w:themeColor="text1"/>
          <w:sz w:val="24"/>
          <w:szCs w:val="24"/>
        </w:rPr>
        <w:t xml:space="preserve"> were the target of the calls for consumer boycott in Muslim countries</w:t>
      </w:r>
      <w:r w:rsidR="00015F84" w:rsidRPr="00C748C8">
        <w:rPr>
          <w:rFonts w:ascii="Times New Roman" w:eastAsia="Calibri" w:hAnsi="Times New Roman" w:cs="Times New Roman"/>
          <w:color w:val="000000" w:themeColor="text1"/>
          <w:sz w:val="24"/>
          <w:szCs w:val="24"/>
        </w:rPr>
        <w:t>.</w:t>
      </w:r>
      <w:r w:rsidR="006F6D77" w:rsidRPr="00C748C8">
        <w:rPr>
          <w:rFonts w:ascii="Times New Roman" w:eastAsia="Calibri" w:hAnsi="Times New Roman" w:cs="Times New Roman"/>
          <w:color w:val="000000" w:themeColor="text1"/>
          <w:sz w:val="24"/>
          <w:szCs w:val="24"/>
        </w:rPr>
        <w:t xml:space="preserve"> </w:t>
      </w:r>
      <w:r w:rsidR="004B6D8C" w:rsidRPr="00C748C8">
        <w:rPr>
          <w:rFonts w:ascii="Times New Roman" w:eastAsia="Calibri" w:hAnsi="Times New Roman" w:cs="Times New Roman"/>
          <w:color w:val="000000" w:themeColor="text1"/>
          <w:sz w:val="24"/>
          <w:szCs w:val="24"/>
        </w:rPr>
        <w:t>The u</w:t>
      </w:r>
      <w:r w:rsidR="006F6D77" w:rsidRPr="00C748C8">
        <w:rPr>
          <w:rFonts w:ascii="Times New Roman" w:eastAsia="Calibri" w:hAnsi="Times New Roman" w:cs="Times New Roman"/>
          <w:color w:val="000000" w:themeColor="text1"/>
          <w:sz w:val="24"/>
          <w:szCs w:val="24"/>
        </w:rPr>
        <w:t>tilization of real time data enable</w:t>
      </w:r>
      <w:r w:rsidR="004B6D8C" w:rsidRPr="00C748C8">
        <w:rPr>
          <w:rFonts w:ascii="Times New Roman" w:eastAsia="Calibri" w:hAnsi="Times New Roman" w:cs="Times New Roman"/>
          <w:color w:val="000000" w:themeColor="text1"/>
          <w:sz w:val="24"/>
          <w:szCs w:val="24"/>
        </w:rPr>
        <w:t>s</w:t>
      </w:r>
      <w:r w:rsidR="006F6D77" w:rsidRPr="00C748C8">
        <w:rPr>
          <w:rFonts w:ascii="Times New Roman" w:eastAsia="Calibri" w:hAnsi="Times New Roman" w:cs="Times New Roman"/>
          <w:color w:val="000000" w:themeColor="text1"/>
          <w:sz w:val="24"/>
          <w:szCs w:val="24"/>
        </w:rPr>
        <w:t xml:space="preserve"> firms to generate insights about what is happening now, what is likely to happen in the future, and what strategies they need to devise to get the best outcomes.</w:t>
      </w:r>
      <w:r w:rsidR="00370109" w:rsidRPr="00C748C8">
        <w:rPr>
          <w:rFonts w:ascii="Times New Roman" w:eastAsia="Calibri" w:hAnsi="Times New Roman" w:cs="Times New Roman"/>
          <w:color w:val="000000" w:themeColor="text1"/>
          <w:sz w:val="24"/>
          <w:szCs w:val="24"/>
        </w:rPr>
        <w:t xml:space="preserve"> </w:t>
      </w:r>
      <w:r w:rsidR="00D02998" w:rsidRPr="00C748C8">
        <w:rPr>
          <w:rFonts w:ascii="Times New Roman" w:eastAsia="Calibri" w:hAnsi="Times New Roman" w:cs="Times New Roman"/>
          <w:color w:val="000000" w:themeColor="text1"/>
          <w:sz w:val="24"/>
          <w:szCs w:val="24"/>
        </w:rPr>
        <w:t>H</w:t>
      </w:r>
      <w:r w:rsidR="00370109" w:rsidRPr="00C748C8">
        <w:rPr>
          <w:rFonts w:ascii="Times New Roman" w:eastAsia="Calibri" w:hAnsi="Times New Roman" w:cs="Times New Roman"/>
          <w:color w:val="000000" w:themeColor="text1"/>
          <w:sz w:val="24"/>
          <w:szCs w:val="24"/>
        </w:rPr>
        <w:t xml:space="preserve">igh-frequency data </w:t>
      </w:r>
      <w:r w:rsidR="00846250" w:rsidRPr="00C748C8">
        <w:rPr>
          <w:rFonts w:ascii="Times New Roman" w:eastAsia="Calibri" w:hAnsi="Times New Roman" w:cs="Times New Roman"/>
          <w:color w:val="000000" w:themeColor="text1"/>
          <w:sz w:val="24"/>
          <w:szCs w:val="24"/>
        </w:rPr>
        <w:t>is found beneficial for</w:t>
      </w:r>
      <w:r w:rsidR="00370109" w:rsidRPr="00C748C8">
        <w:rPr>
          <w:rFonts w:ascii="Times New Roman" w:eastAsia="Calibri" w:hAnsi="Times New Roman" w:cs="Times New Roman"/>
          <w:color w:val="000000" w:themeColor="text1"/>
          <w:sz w:val="24"/>
          <w:szCs w:val="24"/>
        </w:rPr>
        <w:t xml:space="preserve"> firms</w:t>
      </w:r>
      <w:r w:rsidR="00D02998" w:rsidRPr="00C748C8">
        <w:rPr>
          <w:rFonts w:ascii="Times New Roman" w:eastAsia="Calibri" w:hAnsi="Times New Roman" w:cs="Times New Roman"/>
          <w:color w:val="000000" w:themeColor="text1"/>
          <w:sz w:val="24"/>
          <w:szCs w:val="24"/>
        </w:rPr>
        <w:t xml:space="preserve"> in generating quick and timely value-driven insights </w:t>
      </w:r>
      <w:r w:rsidR="0082297B">
        <w:rPr>
          <w:rFonts w:ascii="Times New Roman" w:eastAsia="Calibri" w:hAnsi="Times New Roman" w:cs="Times New Roman"/>
          <w:color w:val="000000" w:themeColor="text1"/>
          <w:sz w:val="24"/>
          <w:szCs w:val="24"/>
        </w:rPr>
        <w:t>into</w:t>
      </w:r>
      <w:r w:rsidR="0082297B" w:rsidRPr="00C748C8">
        <w:rPr>
          <w:rFonts w:ascii="Times New Roman" w:eastAsia="Calibri" w:hAnsi="Times New Roman" w:cs="Times New Roman"/>
          <w:color w:val="000000" w:themeColor="text1"/>
          <w:sz w:val="24"/>
          <w:szCs w:val="24"/>
        </w:rPr>
        <w:t xml:space="preserve"> </w:t>
      </w:r>
      <w:r w:rsidR="00370109" w:rsidRPr="00C748C8">
        <w:rPr>
          <w:rFonts w:ascii="Times New Roman" w:eastAsia="Calibri" w:hAnsi="Times New Roman" w:cs="Times New Roman"/>
          <w:color w:val="000000" w:themeColor="text1"/>
          <w:sz w:val="24"/>
          <w:szCs w:val="24"/>
        </w:rPr>
        <w:t>consumer preferences (</w:t>
      </w:r>
      <w:r w:rsidR="00A63BCE" w:rsidRPr="00C748C8">
        <w:rPr>
          <w:rFonts w:ascii="Times New Roman" w:eastAsia="Times New Roman" w:hAnsi="Times New Roman" w:cs="Times New Roman"/>
          <w:color w:val="000000" w:themeColor="text1"/>
          <w:sz w:val="24"/>
          <w:szCs w:val="24"/>
        </w:rPr>
        <w:t>Gunasekaran</w:t>
      </w:r>
      <w:r w:rsidR="00A63BCE" w:rsidRPr="00C748C8">
        <w:rPr>
          <w:rFonts w:ascii="Times New Roman" w:eastAsia="Calibri" w:hAnsi="Times New Roman" w:cs="Times New Roman"/>
          <w:color w:val="000000" w:themeColor="text1"/>
          <w:sz w:val="24"/>
          <w:szCs w:val="24"/>
        </w:rPr>
        <w:t xml:space="preserve"> et al., 2017) </w:t>
      </w:r>
      <w:r w:rsidR="00846250" w:rsidRPr="00C748C8">
        <w:rPr>
          <w:rFonts w:ascii="Times New Roman" w:eastAsia="Calibri" w:hAnsi="Times New Roman" w:cs="Times New Roman"/>
          <w:color w:val="000000" w:themeColor="text1"/>
          <w:sz w:val="24"/>
          <w:szCs w:val="24"/>
        </w:rPr>
        <w:t xml:space="preserve">supplier selection (Lamba et al., 2019), </w:t>
      </w:r>
      <w:r w:rsidR="000C2D55" w:rsidRPr="00C748C8">
        <w:rPr>
          <w:rFonts w:ascii="Times New Roman" w:eastAsia="Calibri" w:hAnsi="Times New Roman" w:cs="Times New Roman"/>
          <w:color w:val="000000" w:themeColor="text1"/>
          <w:sz w:val="24"/>
          <w:szCs w:val="24"/>
        </w:rPr>
        <w:t>employee behavior and attitude (Shah et al., 2017)</w:t>
      </w:r>
      <w:r w:rsidR="004B6D8C" w:rsidRPr="00C748C8">
        <w:rPr>
          <w:rFonts w:ascii="Times New Roman" w:eastAsia="Calibri" w:hAnsi="Times New Roman" w:cs="Times New Roman"/>
          <w:color w:val="000000" w:themeColor="text1"/>
          <w:sz w:val="24"/>
          <w:szCs w:val="24"/>
        </w:rPr>
        <w:t>,</w:t>
      </w:r>
      <w:r w:rsidR="000C2D55" w:rsidRPr="00C748C8">
        <w:rPr>
          <w:rFonts w:ascii="Times New Roman" w:eastAsia="Calibri" w:hAnsi="Times New Roman" w:cs="Times New Roman"/>
          <w:color w:val="000000" w:themeColor="text1"/>
          <w:sz w:val="24"/>
          <w:szCs w:val="24"/>
        </w:rPr>
        <w:t xml:space="preserve"> and investor preferences (Yang et al., 2020)</w:t>
      </w:r>
      <w:r w:rsidR="00370109" w:rsidRPr="00C748C8">
        <w:rPr>
          <w:rFonts w:ascii="Times New Roman" w:eastAsia="Calibri" w:hAnsi="Times New Roman" w:cs="Times New Roman"/>
          <w:color w:val="000000" w:themeColor="text1"/>
          <w:sz w:val="24"/>
          <w:szCs w:val="24"/>
        </w:rPr>
        <w:t>.</w:t>
      </w:r>
      <w:r w:rsidR="00D02998" w:rsidRPr="00C748C8">
        <w:rPr>
          <w:rFonts w:ascii="Times New Roman" w:eastAsia="Calibri" w:hAnsi="Times New Roman" w:cs="Times New Roman"/>
          <w:color w:val="000000" w:themeColor="text1"/>
          <w:sz w:val="24"/>
          <w:szCs w:val="24"/>
        </w:rPr>
        <w:t xml:space="preserve"> So</w:t>
      </w:r>
      <w:r w:rsidR="006A7D09" w:rsidRPr="00C748C8">
        <w:rPr>
          <w:rFonts w:ascii="Times New Roman" w:eastAsia="Calibri" w:hAnsi="Times New Roman" w:cs="Times New Roman"/>
          <w:color w:val="000000" w:themeColor="text1"/>
          <w:sz w:val="24"/>
          <w:szCs w:val="24"/>
        </w:rPr>
        <w:t>,</w:t>
      </w:r>
      <w:r w:rsidR="00D02998" w:rsidRPr="00C748C8">
        <w:rPr>
          <w:rFonts w:ascii="Times New Roman" w:eastAsia="Calibri" w:hAnsi="Times New Roman" w:cs="Times New Roman"/>
          <w:color w:val="000000" w:themeColor="text1"/>
          <w:sz w:val="24"/>
          <w:szCs w:val="24"/>
        </w:rPr>
        <w:t xml:space="preserve"> we expect that </w:t>
      </w:r>
      <w:r w:rsidR="0082297B" w:rsidRPr="00C748C8">
        <w:rPr>
          <w:rFonts w:ascii="Times New Roman" w:eastAsia="Calibri" w:hAnsi="Times New Roman" w:cs="Times New Roman"/>
          <w:color w:val="000000" w:themeColor="text1"/>
          <w:sz w:val="24"/>
          <w:szCs w:val="24"/>
        </w:rPr>
        <w:t>real</w:t>
      </w:r>
      <w:r w:rsidR="0082297B">
        <w:rPr>
          <w:rFonts w:ascii="Times New Roman" w:eastAsia="Calibri" w:hAnsi="Times New Roman" w:cs="Times New Roman"/>
          <w:color w:val="000000" w:themeColor="text1"/>
          <w:sz w:val="24"/>
          <w:szCs w:val="24"/>
        </w:rPr>
        <w:t>-</w:t>
      </w:r>
      <w:r w:rsidR="006A7D09" w:rsidRPr="00C748C8">
        <w:rPr>
          <w:rFonts w:ascii="Times New Roman" w:eastAsia="Calibri" w:hAnsi="Times New Roman" w:cs="Times New Roman"/>
          <w:color w:val="000000" w:themeColor="text1"/>
          <w:sz w:val="24"/>
          <w:szCs w:val="24"/>
        </w:rPr>
        <w:t xml:space="preserve">time data </w:t>
      </w:r>
      <w:r w:rsidR="00F00853" w:rsidRPr="00C748C8">
        <w:rPr>
          <w:rFonts w:ascii="Times New Roman" w:eastAsia="Calibri" w:hAnsi="Times New Roman" w:cs="Times New Roman"/>
          <w:color w:val="000000" w:themeColor="text1"/>
          <w:sz w:val="24"/>
          <w:szCs w:val="24"/>
        </w:rPr>
        <w:t>will also help</w:t>
      </w:r>
      <w:r w:rsidR="006A7D09" w:rsidRPr="00C748C8">
        <w:rPr>
          <w:rFonts w:ascii="Times New Roman" w:eastAsia="Calibri" w:hAnsi="Times New Roman" w:cs="Times New Roman"/>
          <w:color w:val="000000" w:themeColor="text1"/>
          <w:sz w:val="24"/>
          <w:szCs w:val="24"/>
        </w:rPr>
        <w:t xml:space="preserve"> firms in understanding evolving stakeholders’ expectations and formulate strategies accordingly.  </w:t>
      </w:r>
      <w:r w:rsidR="00370109" w:rsidRPr="00C748C8">
        <w:rPr>
          <w:rFonts w:ascii="Times New Roman" w:eastAsia="Calibri" w:hAnsi="Times New Roman" w:cs="Times New Roman"/>
          <w:color w:val="000000" w:themeColor="text1"/>
          <w:sz w:val="24"/>
          <w:szCs w:val="24"/>
        </w:rPr>
        <w:t xml:space="preserve">  </w:t>
      </w:r>
      <w:r w:rsidR="006F6D77" w:rsidRPr="00C748C8">
        <w:rPr>
          <w:rFonts w:ascii="Times New Roman" w:eastAsia="Calibri" w:hAnsi="Times New Roman" w:cs="Times New Roman"/>
          <w:color w:val="000000" w:themeColor="text1"/>
          <w:sz w:val="24"/>
          <w:szCs w:val="24"/>
        </w:rPr>
        <w:t xml:space="preserve"> </w:t>
      </w:r>
      <w:r w:rsidR="00015F84" w:rsidRPr="00C748C8">
        <w:rPr>
          <w:rFonts w:ascii="Times New Roman" w:eastAsia="Calibri" w:hAnsi="Times New Roman" w:cs="Times New Roman"/>
          <w:color w:val="000000" w:themeColor="text1"/>
          <w:sz w:val="24"/>
          <w:szCs w:val="24"/>
        </w:rPr>
        <w:t xml:space="preserve"> </w:t>
      </w:r>
    </w:p>
    <w:p w14:paraId="70A44806" w14:textId="5F402C7B" w:rsidR="00541B2F" w:rsidRPr="00C748C8" w:rsidRDefault="0092350A"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Based on the above discussion, we propose the </w:t>
      </w:r>
      <w:r w:rsidR="00541B2F" w:rsidRPr="00C748C8">
        <w:rPr>
          <w:rFonts w:ascii="Times New Roman" w:eastAsia="Calibri" w:hAnsi="Times New Roman" w:cs="Times New Roman"/>
          <w:color w:val="000000" w:themeColor="text1"/>
          <w:sz w:val="24"/>
          <w:szCs w:val="24"/>
        </w:rPr>
        <w:t>following hypothesis:</w:t>
      </w:r>
    </w:p>
    <w:p w14:paraId="696BF3B5" w14:textId="3E987805" w:rsidR="00541B2F" w:rsidRPr="00C748C8" w:rsidRDefault="00541B2F" w:rsidP="00CB16FC">
      <w:pPr>
        <w:spacing w:before="240" w:line="480" w:lineRule="auto"/>
        <w:jc w:val="both"/>
        <w:rPr>
          <w:rFonts w:ascii="Times New Roman" w:eastAsia="Calibri" w:hAnsi="Times New Roman" w:cs="Times New Roman"/>
          <w:i/>
          <w:iCs/>
          <w:color w:val="000000" w:themeColor="text1"/>
          <w:sz w:val="24"/>
          <w:szCs w:val="24"/>
        </w:rPr>
      </w:pPr>
      <w:r w:rsidRPr="00C748C8">
        <w:rPr>
          <w:rFonts w:ascii="Times New Roman" w:eastAsia="Calibri" w:hAnsi="Times New Roman" w:cs="Times New Roman"/>
          <w:i/>
          <w:iCs/>
          <w:color w:val="000000" w:themeColor="text1"/>
          <w:sz w:val="24"/>
          <w:szCs w:val="24"/>
        </w:rPr>
        <w:t xml:space="preserve">Hypothesis 1: </w:t>
      </w:r>
      <w:r w:rsidR="0082297B">
        <w:rPr>
          <w:rFonts w:ascii="Times New Roman" w:eastAsia="Calibri" w:hAnsi="Times New Roman" w:cs="Times New Roman"/>
          <w:i/>
          <w:iCs/>
          <w:color w:val="000000" w:themeColor="text1"/>
          <w:sz w:val="24"/>
          <w:szCs w:val="24"/>
        </w:rPr>
        <w:t>B</w:t>
      </w:r>
      <w:r w:rsidRPr="00C748C8">
        <w:rPr>
          <w:rFonts w:ascii="Times New Roman" w:eastAsia="Calibri" w:hAnsi="Times New Roman" w:cs="Times New Roman"/>
          <w:i/>
          <w:iCs/>
          <w:color w:val="000000" w:themeColor="text1"/>
          <w:sz w:val="24"/>
          <w:szCs w:val="24"/>
        </w:rPr>
        <w:t xml:space="preserve">ig data </w:t>
      </w:r>
      <w:r w:rsidR="006F00DE" w:rsidRPr="00C748C8">
        <w:rPr>
          <w:rFonts w:ascii="Times New Roman" w:eastAsia="Calibri" w:hAnsi="Times New Roman" w:cs="Times New Roman"/>
          <w:i/>
          <w:iCs/>
          <w:color w:val="000000" w:themeColor="text1"/>
          <w:sz w:val="24"/>
          <w:szCs w:val="24"/>
        </w:rPr>
        <w:t>utilization</w:t>
      </w:r>
      <w:r w:rsidR="00402102" w:rsidRPr="00C748C8">
        <w:rPr>
          <w:rFonts w:ascii="Times New Roman" w:eastAsia="Calibri" w:hAnsi="Times New Roman" w:cs="Times New Roman"/>
          <w:i/>
          <w:iCs/>
          <w:color w:val="000000" w:themeColor="text1"/>
          <w:sz w:val="24"/>
          <w:szCs w:val="24"/>
        </w:rPr>
        <w:t xml:space="preserve"> is associated with higher</w:t>
      </w:r>
      <w:r w:rsidRPr="00C748C8">
        <w:rPr>
          <w:rFonts w:ascii="Times New Roman" w:eastAsia="Calibri" w:hAnsi="Times New Roman" w:cs="Times New Roman"/>
          <w:i/>
          <w:iCs/>
          <w:color w:val="000000" w:themeColor="text1"/>
          <w:sz w:val="24"/>
          <w:szCs w:val="24"/>
        </w:rPr>
        <w:t xml:space="preserve"> firm legitimacy.</w:t>
      </w:r>
    </w:p>
    <w:p w14:paraId="2D7FD09D" w14:textId="7D592B3E" w:rsidR="00780DD0" w:rsidRPr="00C748C8" w:rsidRDefault="00D649FF" w:rsidP="00CB16FC">
      <w:pPr>
        <w:spacing w:before="240"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Environmental market conditions are important context</w:t>
      </w:r>
      <w:r w:rsidR="004B6D8C" w:rsidRPr="00C748C8">
        <w:rPr>
          <w:rFonts w:ascii="Times New Roman" w:eastAsia="Calibri" w:hAnsi="Times New Roman" w:cs="Times New Roman"/>
          <w:color w:val="000000" w:themeColor="text1"/>
          <w:sz w:val="24"/>
          <w:szCs w:val="24"/>
        </w:rPr>
        <w:t>ual</w:t>
      </w:r>
      <w:r w:rsidRPr="00C748C8">
        <w:rPr>
          <w:rFonts w:ascii="Times New Roman" w:eastAsia="Calibri" w:hAnsi="Times New Roman" w:cs="Times New Roman"/>
          <w:color w:val="000000" w:themeColor="text1"/>
          <w:sz w:val="24"/>
          <w:szCs w:val="24"/>
        </w:rPr>
        <w:t xml:space="preserve"> factors</w:t>
      </w:r>
      <w:r w:rsidR="00B90CA7" w:rsidRPr="00C748C8">
        <w:rPr>
          <w:rFonts w:ascii="Times New Roman" w:eastAsia="Calibri" w:hAnsi="Times New Roman" w:cs="Times New Roman"/>
          <w:color w:val="000000" w:themeColor="text1"/>
          <w:sz w:val="24"/>
          <w:szCs w:val="24"/>
        </w:rPr>
        <w:t xml:space="preserve"> that influence the effect of big</w:t>
      </w:r>
      <w:r w:rsidR="00ED3519" w:rsidRPr="00C748C8">
        <w:rPr>
          <w:rFonts w:ascii="Times New Roman" w:eastAsia="Calibri" w:hAnsi="Times New Roman" w:cs="Times New Roman"/>
          <w:color w:val="000000" w:themeColor="text1"/>
          <w:sz w:val="24"/>
          <w:szCs w:val="24"/>
        </w:rPr>
        <w:t xml:space="preserve"> data on </w:t>
      </w:r>
      <w:r w:rsidR="00B90CA7" w:rsidRPr="00C748C8">
        <w:rPr>
          <w:rFonts w:ascii="Times New Roman" w:eastAsia="Calibri" w:hAnsi="Times New Roman" w:cs="Times New Roman"/>
          <w:color w:val="000000" w:themeColor="text1"/>
          <w:sz w:val="24"/>
          <w:szCs w:val="24"/>
        </w:rPr>
        <w:t>corporate</w:t>
      </w:r>
      <w:r w:rsidR="00ED3519" w:rsidRPr="00C748C8">
        <w:rPr>
          <w:rFonts w:ascii="Times New Roman" w:eastAsia="Calibri" w:hAnsi="Times New Roman" w:cs="Times New Roman"/>
          <w:color w:val="000000" w:themeColor="text1"/>
          <w:sz w:val="24"/>
          <w:szCs w:val="24"/>
        </w:rPr>
        <w:t xml:space="preserve"> </w:t>
      </w:r>
      <w:r w:rsidR="00B90CA7" w:rsidRPr="00C748C8">
        <w:rPr>
          <w:rFonts w:ascii="Times New Roman" w:eastAsia="Calibri" w:hAnsi="Times New Roman" w:cs="Times New Roman"/>
          <w:color w:val="000000" w:themeColor="text1"/>
          <w:sz w:val="24"/>
          <w:szCs w:val="24"/>
        </w:rPr>
        <w:t>outcomes</w:t>
      </w:r>
      <w:r w:rsidR="00690F45" w:rsidRPr="00C748C8">
        <w:rPr>
          <w:rFonts w:ascii="Times New Roman" w:eastAsia="Calibri" w:hAnsi="Times New Roman" w:cs="Times New Roman"/>
          <w:color w:val="000000" w:themeColor="text1"/>
          <w:sz w:val="24"/>
          <w:szCs w:val="24"/>
        </w:rPr>
        <w:t>. Industry competition</w:t>
      </w:r>
      <w:r w:rsidR="00ED3519" w:rsidRPr="00C748C8">
        <w:rPr>
          <w:rFonts w:ascii="Times New Roman" w:eastAsia="Calibri" w:hAnsi="Times New Roman" w:cs="Times New Roman"/>
          <w:color w:val="000000" w:themeColor="text1"/>
          <w:sz w:val="24"/>
          <w:szCs w:val="24"/>
        </w:rPr>
        <w:t xml:space="preserve"> is one such factor. It refers to </w:t>
      </w:r>
      <w:r w:rsidR="00B9124E" w:rsidRPr="00C748C8">
        <w:rPr>
          <w:rFonts w:ascii="Times New Roman" w:eastAsia="Calibri" w:hAnsi="Times New Roman" w:cs="Times New Roman"/>
          <w:color w:val="000000" w:themeColor="text1"/>
          <w:sz w:val="24"/>
          <w:szCs w:val="24"/>
        </w:rPr>
        <w:t xml:space="preserve">the </w:t>
      </w:r>
      <w:r w:rsidR="00ED3519" w:rsidRPr="00C748C8">
        <w:rPr>
          <w:rFonts w:ascii="Times New Roman" w:eastAsia="Calibri" w:hAnsi="Times New Roman" w:cs="Times New Roman"/>
          <w:color w:val="000000" w:themeColor="text1"/>
          <w:sz w:val="24"/>
          <w:szCs w:val="24"/>
        </w:rPr>
        <w:t>degree to which customers</w:t>
      </w:r>
      <w:r w:rsidR="00B90CA7" w:rsidRPr="00C748C8">
        <w:rPr>
          <w:rFonts w:ascii="Times New Roman" w:eastAsia="Calibri" w:hAnsi="Times New Roman" w:cs="Times New Roman"/>
          <w:color w:val="000000" w:themeColor="text1"/>
          <w:sz w:val="24"/>
          <w:szCs w:val="24"/>
        </w:rPr>
        <w:t>, investors</w:t>
      </w:r>
      <w:r w:rsidR="00B9124E" w:rsidRPr="00C748C8">
        <w:rPr>
          <w:rFonts w:ascii="Times New Roman" w:eastAsia="Calibri" w:hAnsi="Times New Roman" w:cs="Times New Roman"/>
          <w:color w:val="000000" w:themeColor="text1"/>
          <w:sz w:val="24"/>
          <w:szCs w:val="24"/>
        </w:rPr>
        <w:t>,</w:t>
      </w:r>
      <w:r w:rsidR="00B90CA7" w:rsidRPr="00C748C8">
        <w:rPr>
          <w:rFonts w:ascii="Times New Roman" w:eastAsia="Calibri" w:hAnsi="Times New Roman" w:cs="Times New Roman"/>
          <w:color w:val="000000" w:themeColor="text1"/>
          <w:sz w:val="24"/>
          <w:szCs w:val="24"/>
        </w:rPr>
        <w:t xml:space="preserve"> and other relevant stakeholders</w:t>
      </w:r>
      <w:r w:rsidR="00ED3519" w:rsidRPr="00C748C8">
        <w:rPr>
          <w:rFonts w:ascii="Times New Roman" w:eastAsia="Calibri" w:hAnsi="Times New Roman" w:cs="Times New Roman"/>
          <w:color w:val="000000" w:themeColor="text1"/>
          <w:sz w:val="24"/>
          <w:szCs w:val="24"/>
        </w:rPr>
        <w:t xml:space="preserve"> have alternative supply sources, </w:t>
      </w:r>
      <w:r w:rsidR="003745B3" w:rsidRPr="00C748C8">
        <w:rPr>
          <w:rFonts w:ascii="Times New Roman" w:eastAsia="Calibri" w:hAnsi="Times New Roman" w:cs="Times New Roman"/>
          <w:color w:val="000000" w:themeColor="text1"/>
          <w:sz w:val="24"/>
          <w:szCs w:val="24"/>
        </w:rPr>
        <w:t>which determines their dependence on a particular supplier (</w:t>
      </w:r>
      <w:r w:rsidR="0048266B" w:rsidRPr="00C748C8">
        <w:rPr>
          <w:rFonts w:ascii="Times New Roman" w:eastAsia="Calibri" w:hAnsi="Times New Roman" w:cs="Times New Roman"/>
          <w:color w:val="000000" w:themeColor="text1"/>
          <w:sz w:val="24"/>
          <w:szCs w:val="24"/>
        </w:rPr>
        <w:t>Wang et al., 2019</w:t>
      </w:r>
      <w:r w:rsidR="003745B3" w:rsidRPr="00C748C8">
        <w:rPr>
          <w:rFonts w:ascii="Times New Roman" w:eastAsia="Calibri" w:hAnsi="Times New Roman" w:cs="Times New Roman"/>
          <w:color w:val="000000" w:themeColor="text1"/>
          <w:sz w:val="24"/>
          <w:szCs w:val="24"/>
        </w:rPr>
        <w:t xml:space="preserve">). </w:t>
      </w:r>
      <w:r w:rsidR="00373696" w:rsidRPr="00C748C8">
        <w:rPr>
          <w:rFonts w:ascii="Times New Roman" w:eastAsia="Calibri" w:hAnsi="Times New Roman" w:cs="Times New Roman"/>
          <w:color w:val="000000" w:themeColor="text1"/>
          <w:sz w:val="24"/>
          <w:szCs w:val="24"/>
        </w:rPr>
        <w:t xml:space="preserve">In </w:t>
      </w:r>
      <w:r w:rsidR="004B6D8C" w:rsidRPr="00C748C8">
        <w:rPr>
          <w:rFonts w:ascii="Times New Roman" w:eastAsia="Calibri" w:hAnsi="Times New Roman" w:cs="Times New Roman"/>
          <w:color w:val="000000" w:themeColor="text1"/>
          <w:sz w:val="24"/>
          <w:szCs w:val="24"/>
        </w:rPr>
        <w:t xml:space="preserve">the </w:t>
      </w:r>
      <w:r w:rsidR="00373696" w:rsidRPr="00C748C8">
        <w:rPr>
          <w:rFonts w:ascii="Times New Roman" w:eastAsia="Calibri" w:hAnsi="Times New Roman" w:cs="Times New Roman"/>
          <w:color w:val="000000" w:themeColor="text1"/>
          <w:sz w:val="24"/>
          <w:szCs w:val="24"/>
        </w:rPr>
        <w:t>last decade, e</w:t>
      </w:r>
      <w:r w:rsidR="003745B3" w:rsidRPr="00C748C8">
        <w:rPr>
          <w:rFonts w:ascii="Times New Roman" w:eastAsia="Calibri" w:hAnsi="Times New Roman" w:cs="Times New Roman"/>
          <w:color w:val="000000" w:themeColor="text1"/>
          <w:sz w:val="24"/>
          <w:szCs w:val="24"/>
        </w:rPr>
        <w:t xml:space="preserve">merging markets experience an increase in </w:t>
      </w:r>
      <w:r w:rsidR="00373696" w:rsidRPr="00C748C8">
        <w:rPr>
          <w:rFonts w:ascii="Times New Roman" w:eastAsia="Calibri" w:hAnsi="Times New Roman" w:cs="Times New Roman"/>
          <w:color w:val="000000" w:themeColor="text1"/>
          <w:sz w:val="24"/>
          <w:szCs w:val="24"/>
        </w:rPr>
        <w:t>the domestic and foreign</w:t>
      </w:r>
      <w:r w:rsidR="003745B3" w:rsidRPr="00C748C8">
        <w:rPr>
          <w:rFonts w:ascii="Times New Roman" w:eastAsia="Calibri" w:hAnsi="Times New Roman" w:cs="Times New Roman"/>
          <w:color w:val="000000" w:themeColor="text1"/>
          <w:sz w:val="24"/>
          <w:szCs w:val="24"/>
        </w:rPr>
        <w:t xml:space="preserve"> firms after transitioning from controlled to a market economy, which makes competitive intensity one of </w:t>
      </w:r>
      <w:r w:rsidR="00B9124E" w:rsidRPr="00C748C8">
        <w:rPr>
          <w:rFonts w:ascii="Times New Roman" w:eastAsia="Calibri" w:hAnsi="Times New Roman" w:cs="Times New Roman"/>
          <w:color w:val="000000" w:themeColor="text1"/>
          <w:sz w:val="24"/>
          <w:szCs w:val="24"/>
        </w:rPr>
        <w:t xml:space="preserve">the </w:t>
      </w:r>
      <w:r w:rsidR="003745B3" w:rsidRPr="00C748C8">
        <w:rPr>
          <w:rFonts w:ascii="Times New Roman" w:eastAsia="Calibri" w:hAnsi="Times New Roman" w:cs="Times New Roman"/>
          <w:color w:val="000000" w:themeColor="text1"/>
          <w:sz w:val="24"/>
          <w:szCs w:val="24"/>
        </w:rPr>
        <w:t xml:space="preserve">most important aspects of </w:t>
      </w:r>
      <w:r w:rsidR="00B90CA7" w:rsidRPr="00C748C8">
        <w:rPr>
          <w:rFonts w:ascii="Times New Roman" w:eastAsia="Calibri" w:hAnsi="Times New Roman" w:cs="Times New Roman"/>
          <w:color w:val="000000" w:themeColor="text1"/>
          <w:sz w:val="24"/>
          <w:szCs w:val="24"/>
        </w:rPr>
        <w:t xml:space="preserve">their </w:t>
      </w:r>
      <w:r w:rsidR="003745B3" w:rsidRPr="00C748C8">
        <w:rPr>
          <w:rFonts w:ascii="Times New Roman" w:eastAsia="Calibri" w:hAnsi="Times New Roman" w:cs="Times New Roman"/>
          <w:color w:val="000000" w:themeColor="text1"/>
          <w:sz w:val="24"/>
          <w:szCs w:val="24"/>
        </w:rPr>
        <w:t>business environment</w:t>
      </w:r>
      <w:r w:rsidR="00690F45" w:rsidRPr="00C748C8">
        <w:rPr>
          <w:rFonts w:ascii="Times New Roman" w:eastAsia="Calibri" w:hAnsi="Times New Roman" w:cs="Times New Roman"/>
          <w:color w:val="000000" w:themeColor="text1"/>
          <w:sz w:val="24"/>
          <w:szCs w:val="24"/>
        </w:rPr>
        <w:t xml:space="preserve"> (</w:t>
      </w:r>
      <w:bookmarkStart w:id="4" w:name="_Hlk63891142"/>
      <w:r w:rsidR="00AF7DA1" w:rsidRPr="00C748C8">
        <w:rPr>
          <w:rFonts w:ascii="Times New Roman" w:eastAsia="Times New Roman" w:hAnsi="Times New Roman" w:cs="Times New Roman"/>
          <w:color w:val="000000" w:themeColor="text1"/>
          <w:sz w:val="24"/>
          <w:szCs w:val="24"/>
        </w:rPr>
        <w:t>Zamir &amp; Saeed, 2020</w:t>
      </w:r>
      <w:bookmarkEnd w:id="4"/>
      <w:r w:rsidR="00690F45" w:rsidRPr="00C748C8">
        <w:rPr>
          <w:rFonts w:ascii="Times New Roman" w:eastAsia="Calibri" w:hAnsi="Times New Roman" w:cs="Times New Roman"/>
          <w:color w:val="000000" w:themeColor="text1"/>
          <w:sz w:val="24"/>
          <w:szCs w:val="24"/>
        </w:rPr>
        <w:t>)</w:t>
      </w:r>
      <w:r w:rsidR="003745B3" w:rsidRPr="00C748C8">
        <w:rPr>
          <w:rFonts w:ascii="Times New Roman" w:eastAsia="Calibri" w:hAnsi="Times New Roman" w:cs="Times New Roman"/>
          <w:color w:val="000000" w:themeColor="text1"/>
          <w:sz w:val="24"/>
          <w:szCs w:val="24"/>
        </w:rPr>
        <w:t xml:space="preserve">. We argue that competitive intensity positively moderates the impact of big data on firm legitimacy. </w:t>
      </w:r>
      <w:r w:rsidR="00373696" w:rsidRPr="00C748C8">
        <w:rPr>
          <w:rFonts w:ascii="Times New Roman" w:eastAsia="Calibri" w:hAnsi="Times New Roman" w:cs="Times New Roman"/>
          <w:color w:val="000000" w:themeColor="text1"/>
          <w:sz w:val="24"/>
          <w:szCs w:val="24"/>
        </w:rPr>
        <w:t>We offer two supporting arguments for this assertion.</w:t>
      </w:r>
    </w:p>
    <w:p w14:paraId="1B72F55F" w14:textId="77777777" w:rsidR="0034033E" w:rsidRPr="00C748C8" w:rsidRDefault="00780DD0"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First, intense competition increases stakeholders’ power in the market which indicates that stakeholder</w:t>
      </w:r>
      <w:r w:rsidR="00B90CA7" w:rsidRPr="00C748C8">
        <w:rPr>
          <w:rFonts w:ascii="Times New Roman" w:eastAsia="Calibri" w:hAnsi="Times New Roman" w:cs="Times New Roman"/>
          <w:color w:val="000000" w:themeColor="text1"/>
          <w:sz w:val="24"/>
          <w:szCs w:val="24"/>
        </w:rPr>
        <w:t>s’</w:t>
      </w:r>
      <w:r w:rsidRPr="00C748C8">
        <w:rPr>
          <w:rFonts w:ascii="Times New Roman" w:eastAsia="Calibri" w:hAnsi="Times New Roman" w:cs="Times New Roman"/>
          <w:color w:val="000000" w:themeColor="text1"/>
          <w:sz w:val="24"/>
          <w:szCs w:val="24"/>
        </w:rPr>
        <w:t xml:space="preserve"> satisfaction becomes imperative for </w:t>
      </w:r>
      <w:r w:rsidR="00B9124E" w:rsidRPr="00C748C8">
        <w:rPr>
          <w:rFonts w:ascii="Times New Roman" w:eastAsia="Calibri" w:hAnsi="Times New Roman" w:cs="Times New Roman"/>
          <w:color w:val="000000" w:themeColor="text1"/>
          <w:sz w:val="24"/>
          <w:szCs w:val="24"/>
        </w:rPr>
        <w:t xml:space="preserve">the </w:t>
      </w:r>
      <w:r w:rsidRPr="00C748C8">
        <w:rPr>
          <w:rFonts w:ascii="Times New Roman" w:eastAsia="Calibri" w:hAnsi="Times New Roman" w:cs="Times New Roman"/>
          <w:color w:val="000000" w:themeColor="text1"/>
          <w:sz w:val="24"/>
          <w:szCs w:val="24"/>
        </w:rPr>
        <w:t xml:space="preserve">firm’s sustainability </w:t>
      </w:r>
      <w:r w:rsidR="003B49B6" w:rsidRPr="00C748C8">
        <w:rPr>
          <w:rFonts w:ascii="Times New Roman" w:eastAsia="Calibri" w:hAnsi="Times New Roman" w:cs="Times New Roman"/>
          <w:color w:val="000000" w:themeColor="text1"/>
          <w:sz w:val="24"/>
          <w:szCs w:val="24"/>
        </w:rPr>
        <w:t xml:space="preserve">in a competitive market </w:t>
      </w:r>
      <w:r w:rsidRPr="00C748C8">
        <w:rPr>
          <w:rFonts w:ascii="Times New Roman" w:eastAsia="Calibri" w:hAnsi="Times New Roman" w:cs="Times New Roman"/>
          <w:color w:val="000000" w:themeColor="text1"/>
          <w:sz w:val="24"/>
          <w:szCs w:val="24"/>
        </w:rPr>
        <w:t>(</w:t>
      </w:r>
      <w:r w:rsidR="0048266B" w:rsidRPr="00C748C8">
        <w:rPr>
          <w:rFonts w:ascii="Times New Roman" w:eastAsia="Calibri" w:hAnsi="Times New Roman" w:cs="Times New Roman"/>
          <w:color w:val="000000" w:themeColor="text1"/>
          <w:sz w:val="24"/>
          <w:szCs w:val="24"/>
        </w:rPr>
        <w:t>Wang et al., 2019</w:t>
      </w:r>
      <w:r w:rsidRPr="00C748C8">
        <w:rPr>
          <w:rFonts w:ascii="Times New Roman" w:eastAsia="Calibri" w:hAnsi="Times New Roman" w:cs="Times New Roman"/>
          <w:color w:val="000000" w:themeColor="text1"/>
          <w:sz w:val="24"/>
          <w:szCs w:val="24"/>
        </w:rPr>
        <w:t xml:space="preserve">). </w:t>
      </w:r>
      <w:r w:rsidR="00B90CA7" w:rsidRPr="00C748C8">
        <w:rPr>
          <w:rFonts w:ascii="Times New Roman" w:eastAsia="Calibri" w:hAnsi="Times New Roman" w:cs="Times New Roman"/>
          <w:color w:val="000000" w:themeColor="text1"/>
          <w:sz w:val="24"/>
          <w:szCs w:val="24"/>
        </w:rPr>
        <w:t xml:space="preserve">In this sense, </w:t>
      </w:r>
      <w:r w:rsidRPr="00C748C8">
        <w:rPr>
          <w:rFonts w:ascii="Times New Roman" w:eastAsia="Calibri" w:hAnsi="Times New Roman" w:cs="Times New Roman"/>
          <w:color w:val="000000" w:themeColor="text1"/>
          <w:sz w:val="24"/>
          <w:szCs w:val="24"/>
        </w:rPr>
        <w:t>th</w:t>
      </w:r>
      <w:r w:rsidR="008D7C1F" w:rsidRPr="00C748C8">
        <w:rPr>
          <w:rFonts w:ascii="Times New Roman" w:eastAsia="Calibri" w:hAnsi="Times New Roman" w:cs="Times New Roman"/>
          <w:color w:val="000000" w:themeColor="text1"/>
          <w:sz w:val="24"/>
          <w:szCs w:val="24"/>
        </w:rPr>
        <w:t>e significance of legitimacy</w:t>
      </w:r>
      <w:r w:rsidR="00373696" w:rsidRPr="00C748C8">
        <w:rPr>
          <w:rFonts w:ascii="Times New Roman" w:eastAsia="Calibri" w:hAnsi="Times New Roman" w:cs="Times New Roman"/>
          <w:color w:val="000000" w:themeColor="text1"/>
          <w:sz w:val="24"/>
          <w:szCs w:val="24"/>
        </w:rPr>
        <w:t xml:space="preserve"> for firms</w:t>
      </w:r>
      <w:r w:rsidR="008D7C1F" w:rsidRPr="00C748C8">
        <w:rPr>
          <w:rFonts w:ascii="Times New Roman" w:eastAsia="Calibri" w:hAnsi="Times New Roman" w:cs="Times New Roman"/>
          <w:color w:val="000000" w:themeColor="text1"/>
          <w:sz w:val="24"/>
          <w:szCs w:val="24"/>
        </w:rPr>
        <w:t xml:space="preserve"> is</w:t>
      </w:r>
      <w:r w:rsidRPr="00C748C8">
        <w:rPr>
          <w:rFonts w:ascii="Times New Roman" w:eastAsia="Calibri" w:hAnsi="Times New Roman" w:cs="Times New Roman"/>
          <w:color w:val="000000" w:themeColor="text1"/>
          <w:sz w:val="24"/>
          <w:szCs w:val="24"/>
        </w:rPr>
        <w:t xml:space="preserve"> more salient in highly competitive environments.</w:t>
      </w:r>
      <w:r w:rsidR="00B90CA7" w:rsidRPr="00C748C8">
        <w:rPr>
          <w:rFonts w:ascii="Times New Roman" w:eastAsia="Calibri" w:hAnsi="Times New Roman" w:cs="Times New Roman"/>
          <w:color w:val="000000" w:themeColor="text1"/>
          <w:sz w:val="24"/>
          <w:szCs w:val="24"/>
        </w:rPr>
        <w:t xml:space="preserve"> </w:t>
      </w:r>
      <w:r w:rsidR="003B49B6" w:rsidRPr="00C748C8">
        <w:rPr>
          <w:rFonts w:ascii="Times New Roman" w:eastAsia="Calibri" w:hAnsi="Times New Roman" w:cs="Times New Roman"/>
          <w:color w:val="000000" w:themeColor="text1"/>
          <w:sz w:val="24"/>
          <w:szCs w:val="24"/>
        </w:rPr>
        <w:t xml:space="preserve">Moreover, competitive pressure leads firms to be more </w:t>
      </w:r>
      <w:r w:rsidR="00311B0E" w:rsidRPr="00C748C8">
        <w:rPr>
          <w:rFonts w:ascii="Times New Roman" w:eastAsia="Calibri" w:hAnsi="Times New Roman" w:cs="Times New Roman"/>
          <w:color w:val="000000" w:themeColor="text1"/>
          <w:sz w:val="24"/>
          <w:szCs w:val="24"/>
        </w:rPr>
        <w:t xml:space="preserve">efficient and </w:t>
      </w:r>
      <w:r w:rsidR="003B49B6" w:rsidRPr="00C748C8">
        <w:rPr>
          <w:rFonts w:ascii="Times New Roman" w:eastAsia="Calibri" w:hAnsi="Times New Roman" w:cs="Times New Roman"/>
          <w:color w:val="000000" w:themeColor="text1"/>
          <w:sz w:val="24"/>
          <w:szCs w:val="24"/>
        </w:rPr>
        <w:t xml:space="preserve">innovative, for instance, by using existing technological </w:t>
      </w:r>
      <w:r w:rsidR="003B49B6" w:rsidRPr="00C748C8">
        <w:rPr>
          <w:rFonts w:ascii="Times New Roman" w:eastAsia="Calibri" w:hAnsi="Times New Roman" w:cs="Times New Roman"/>
          <w:color w:val="000000" w:themeColor="text1"/>
          <w:sz w:val="24"/>
          <w:szCs w:val="24"/>
        </w:rPr>
        <w:lastRenderedPageBreak/>
        <w:t>resources</w:t>
      </w:r>
      <w:r w:rsidR="00311B0E" w:rsidRPr="00C748C8">
        <w:rPr>
          <w:rFonts w:ascii="Times New Roman" w:eastAsia="Calibri" w:hAnsi="Times New Roman" w:cs="Times New Roman"/>
          <w:color w:val="000000" w:themeColor="text1"/>
          <w:sz w:val="24"/>
          <w:szCs w:val="24"/>
        </w:rPr>
        <w:t xml:space="preserve"> (such as big data) in</w:t>
      </w:r>
      <w:r w:rsidR="003B49B6" w:rsidRPr="00C748C8">
        <w:rPr>
          <w:rFonts w:ascii="Times New Roman" w:eastAsia="Calibri" w:hAnsi="Times New Roman" w:cs="Times New Roman"/>
          <w:color w:val="000000" w:themeColor="text1"/>
          <w:sz w:val="24"/>
          <w:szCs w:val="24"/>
        </w:rPr>
        <w:t xml:space="preserve"> </w:t>
      </w:r>
      <w:r w:rsidR="00311B0E" w:rsidRPr="00C748C8">
        <w:rPr>
          <w:rFonts w:ascii="Times New Roman" w:eastAsia="Calibri" w:hAnsi="Times New Roman" w:cs="Times New Roman"/>
          <w:color w:val="000000" w:themeColor="text1"/>
          <w:sz w:val="24"/>
          <w:szCs w:val="24"/>
        </w:rPr>
        <w:t>formulating business strategies (to make data-dri</w:t>
      </w:r>
      <w:r w:rsidR="00690F45" w:rsidRPr="00C748C8">
        <w:rPr>
          <w:rFonts w:ascii="Times New Roman" w:eastAsia="Calibri" w:hAnsi="Times New Roman" w:cs="Times New Roman"/>
          <w:color w:val="000000" w:themeColor="text1"/>
          <w:sz w:val="24"/>
          <w:szCs w:val="24"/>
        </w:rPr>
        <w:t>ven decisions) according to</w:t>
      </w:r>
      <w:r w:rsidR="00311B0E" w:rsidRPr="00C748C8">
        <w:rPr>
          <w:rFonts w:ascii="Times New Roman" w:eastAsia="Calibri" w:hAnsi="Times New Roman" w:cs="Times New Roman"/>
          <w:color w:val="000000" w:themeColor="text1"/>
          <w:sz w:val="24"/>
          <w:szCs w:val="24"/>
        </w:rPr>
        <w:t xml:space="preserve"> </w:t>
      </w:r>
      <w:r w:rsidR="00690F45" w:rsidRPr="00C748C8">
        <w:rPr>
          <w:rFonts w:ascii="Times New Roman" w:eastAsia="Calibri" w:hAnsi="Times New Roman" w:cs="Times New Roman"/>
          <w:color w:val="000000" w:themeColor="text1"/>
          <w:sz w:val="24"/>
          <w:szCs w:val="24"/>
        </w:rPr>
        <w:t xml:space="preserve">stakeholders’ expectations. </w:t>
      </w:r>
      <w:r w:rsidR="00311B0E" w:rsidRPr="00C748C8">
        <w:rPr>
          <w:rFonts w:ascii="Times New Roman" w:eastAsia="Calibri" w:hAnsi="Times New Roman" w:cs="Times New Roman"/>
          <w:color w:val="000000" w:themeColor="text1"/>
          <w:sz w:val="24"/>
          <w:szCs w:val="24"/>
        </w:rPr>
        <w:t xml:space="preserve">This argument is supported by </w:t>
      </w:r>
      <w:r w:rsidR="0090238B" w:rsidRPr="00C748C8">
        <w:rPr>
          <w:rFonts w:ascii="Times New Roman" w:eastAsia="Calibri" w:hAnsi="Times New Roman" w:cs="Times New Roman"/>
          <w:color w:val="000000" w:themeColor="text1"/>
          <w:sz w:val="24"/>
          <w:szCs w:val="24"/>
        </w:rPr>
        <w:t xml:space="preserve">the study of </w:t>
      </w:r>
      <w:r w:rsidR="00311B0E" w:rsidRPr="00C748C8">
        <w:rPr>
          <w:rFonts w:ascii="Times New Roman" w:eastAsia="Calibri" w:hAnsi="Times New Roman" w:cs="Times New Roman"/>
          <w:color w:val="000000" w:themeColor="text1"/>
          <w:sz w:val="24"/>
          <w:szCs w:val="24"/>
        </w:rPr>
        <w:t>Malladi and Krishnan (</w:t>
      </w:r>
      <w:r w:rsidR="008D7C1F" w:rsidRPr="00C748C8">
        <w:rPr>
          <w:rFonts w:ascii="Times New Roman" w:eastAsia="Calibri" w:hAnsi="Times New Roman" w:cs="Times New Roman"/>
          <w:color w:val="000000" w:themeColor="text1"/>
          <w:sz w:val="24"/>
          <w:szCs w:val="24"/>
        </w:rPr>
        <w:t>2013</w:t>
      </w:r>
      <w:r w:rsidR="0090238B" w:rsidRPr="00C748C8">
        <w:rPr>
          <w:rFonts w:ascii="Times New Roman" w:eastAsia="Calibri" w:hAnsi="Times New Roman" w:cs="Times New Roman"/>
          <w:color w:val="000000" w:themeColor="text1"/>
          <w:sz w:val="24"/>
          <w:szCs w:val="24"/>
        </w:rPr>
        <w:t>, p.9</w:t>
      </w:r>
      <w:r w:rsidR="00311B0E" w:rsidRPr="00C748C8">
        <w:rPr>
          <w:rFonts w:ascii="Times New Roman" w:eastAsia="Calibri" w:hAnsi="Times New Roman" w:cs="Times New Roman"/>
          <w:color w:val="000000" w:themeColor="text1"/>
          <w:sz w:val="24"/>
          <w:szCs w:val="24"/>
        </w:rPr>
        <w:t>)</w:t>
      </w:r>
      <w:r w:rsidR="0090238B" w:rsidRPr="00C748C8">
        <w:rPr>
          <w:rFonts w:ascii="Times New Roman" w:eastAsia="Calibri" w:hAnsi="Times New Roman" w:cs="Times New Roman"/>
          <w:color w:val="000000" w:themeColor="text1"/>
          <w:sz w:val="24"/>
          <w:szCs w:val="24"/>
        </w:rPr>
        <w:t xml:space="preserve"> who find that “higher industry competitive intensity is positively associated with the extent of business intelligence and analytics usage in organizational business activities”.</w:t>
      </w:r>
      <w:r w:rsidR="00311B0E" w:rsidRPr="00C748C8">
        <w:rPr>
          <w:rFonts w:ascii="Times New Roman" w:eastAsia="Calibri" w:hAnsi="Times New Roman" w:cs="Times New Roman"/>
          <w:color w:val="000000" w:themeColor="text1"/>
          <w:sz w:val="24"/>
          <w:szCs w:val="24"/>
        </w:rPr>
        <w:t xml:space="preserve"> </w:t>
      </w:r>
      <w:r w:rsidR="0090238B" w:rsidRPr="00C748C8">
        <w:rPr>
          <w:rFonts w:ascii="Times New Roman" w:eastAsia="Calibri" w:hAnsi="Times New Roman" w:cs="Times New Roman"/>
          <w:color w:val="000000" w:themeColor="text1"/>
          <w:sz w:val="24"/>
          <w:szCs w:val="24"/>
        </w:rPr>
        <w:t>Similarly, Melville et al. (</w:t>
      </w:r>
      <w:r w:rsidR="00A90FC5" w:rsidRPr="00C748C8">
        <w:rPr>
          <w:rFonts w:ascii="Times New Roman" w:eastAsia="Calibri" w:hAnsi="Times New Roman" w:cs="Times New Roman"/>
          <w:color w:val="000000" w:themeColor="text1"/>
          <w:sz w:val="24"/>
          <w:szCs w:val="24"/>
        </w:rPr>
        <w:t>2007</w:t>
      </w:r>
      <w:r w:rsidR="0090238B" w:rsidRPr="00C748C8">
        <w:rPr>
          <w:rFonts w:ascii="Times New Roman" w:eastAsia="Calibri" w:hAnsi="Times New Roman" w:cs="Times New Roman"/>
          <w:color w:val="000000" w:themeColor="text1"/>
          <w:sz w:val="24"/>
          <w:szCs w:val="24"/>
        </w:rPr>
        <w:t xml:space="preserve">) argue that </w:t>
      </w:r>
      <w:r w:rsidR="00B9124E" w:rsidRPr="00C748C8">
        <w:rPr>
          <w:rFonts w:ascii="Times New Roman" w:eastAsia="Calibri" w:hAnsi="Times New Roman" w:cs="Times New Roman"/>
          <w:color w:val="000000" w:themeColor="text1"/>
          <w:sz w:val="24"/>
          <w:szCs w:val="24"/>
        </w:rPr>
        <w:t xml:space="preserve">the </w:t>
      </w:r>
      <w:r w:rsidR="0090238B" w:rsidRPr="00C748C8">
        <w:rPr>
          <w:rFonts w:ascii="Times New Roman" w:eastAsia="Calibri" w:hAnsi="Times New Roman" w:cs="Times New Roman"/>
          <w:color w:val="000000" w:themeColor="text1"/>
          <w:sz w:val="24"/>
          <w:szCs w:val="24"/>
        </w:rPr>
        <w:t xml:space="preserve">absence of competitive pressure leads to less efficient use of available technological resources. Thus, </w:t>
      </w:r>
      <w:r w:rsidR="007F3908" w:rsidRPr="00C748C8">
        <w:rPr>
          <w:rFonts w:ascii="Times New Roman" w:eastAsia="Calibri" w:hAnsi="Times New Roman" w:cs="Times New Roman"/>
          <w:color w:val="000000" w:themeColor="text1"/>
          <w:sz w:val="24"/>
          <w:szCs w:val="24"/>
        </w:rPr>
        <w:t xml:space="preserve">strong competition results in </w:t>
      </w:r>
      <w:r w:rsidR="00B9124E" w:rsidRPr="00C748C8">
        <w:rPr>
          <w:rFonts w:ascii="Times New Roman" w:eastAsia="Calibri" w:hAnsi="Times New Roman" w:cs="Times New Roman"/>
          <w:color w:val="000000" w:themeColor="text1"/>
          <w:sz w:val="24"/>
          <w:szCs w:val="24"/>
        </w:rPr>
        <w:t xml:space="preserve">the </w:t>
      </w:r>
      <w:r w:rsidR="007F3908" w:rsidRPr="00C748C8">
        <w:rPr>
          <w:rFonts w:ascii="Times New Roman" w:eastAsia="Calibri" w:hAnsi="Times New Roman" w:cs="Times New Roman"/>
          <w:color w:val="000000" w:themeColor="text1"/>
          <w:sz w:val="24"/>
          <w:szCs w:val="24"/>
        </w:rPr>
        <w:t>most efficient use of big data.</w:t>
      </w:r>
      <w:r w:rsidR="0090238B" w:rsidRPr="00C748C8">
        <w:rPr>
          <w:rFonts w:ascii="Times New Roman" w:eastAsia="Calibri" w:hAnsi="Times New Roman" w:cs="Times New Roman"/>
          <w:color w:val="000000" w:themeColor="text1"/>
          <w:sz w:val="24"/>
          <w:szCs w:val="24"/>
        </w:rPr>
        <w:t xml:space="preserve"> Additionally, b</w:t>
      </w:r>
      <w:r w:rsidR="0034033E" w:rsidRPr="00C748C8">
        <w:rPr>
          <w:rFonts w:ascii="Times New Roman" w:eastAsia="Calibri" w:hAnsi="Times New Roman" w:cs="Times New Roman"/>
          <w:color w:val="000000" w:themeColor="text1"/>
          <w:sz w:val="24"/>
          <w:szCs w:val="24"/>
        </w:rPr>
        <w:t>ig data helps firms to build differentiation advantages through aligning their strategies with stakeholders’ changing needs, which</w:t>
      </w:r>
      <w:r w:rsidR="00B9124E" w:rsidRPr="00C748C8">
        <w:rPr>
          <w:rFonts w:ascii="Times New Roman" w:eastAsia="Calibri" w:hAnsi="Times New Roman" w:cs="Times New Roman"/>
          <w:color w:val="000000" w:themeColor="text1"/>
          <w:sz w:val="24"/>
          <w:szCs w:val="24"/>
        </w:rPr>
        <w:t>,</w:t>
      </w:r>
      <w:r w:rsidR="0034033E" w:rsidRPr="00C748C8">
        <w:rPr>
          <w:rFonts w:ascii="Times New Roman" w:eastAsia="Calibri" w:hAnsi="Times New Roman" w:cs="Times New Roman"/>
          <w:color w:val="000000" w:themeColor="text1"/>
          <w:sz w:val="24"/>
          <w:szCs w:val="24"/>
        </w:rPr>
        <w:t xml:space="preserve"> in turn</w:t>
      </w:r>
      <w:r w:rsidR="00B9124E" w:rsidRPr="00C748C8">
        <w:rPr>
          <w:rFonts w:ascii="Times New Roman" w:eastAsia="Calibri" w:hAnsi="Times New Roman" w:cs="Times New Roman"/>
          <w:color w:val="000000" w:themeColor="text1"/>
          <w:sz w:val="24"/>
          <w:szCs w:val="24"/>
        </w:rPr>
        <w:t>,</w:t>
      </w:r>
      <w:r w:rsidR="0034033E" w:rsidRPr="00C748C8">
        <w:rPr>
          <w:rFonts w:ascii="Times New Roman" w:eastAsia="Calibri" w:hAnsi="Times New Roman" w:cs="Times New Roman"/>
          <w:color w:val="000000" w:themeColor="text1"/>
          <w:sz w:val="24"/>
          <w:szCs w:val="24"/>
        </w:rPr>
        <w:t xml:space="preserve"> protects organizational legitimacy from intense competition.</w:t>
      </w:r>
    </w:p>
    <w:p w14:paraId="243C0B4A" w14:textId="33A499FD" w:rsidR="00122A5C" w:rsidRPr="00C748C8" w:rsidRDefault="0034033E" w:rsidP="000512B3">
      <w:pPr>
        <w:spacing w:after="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ab/>
        <w:t xml:space="preserve">Second, competitive intensity accelerates market dynamism, which makes firm survival less dependent on existing </w:t>
      </w:r>
      <w:r w:rsidR="003B49B6" w:rsidRPr="00C748C8">
        <w:rPr>
          <w:rFonts w:ascii="Times New Roman" w:eastAsia="Calibri" w:hAnsi="Times New Roman" w:cs="Times New Roman"/>
          <w:color w:val="000000" w:themeColor="text1"/>
          <w:sz w:val="24"/>
          <w:szCs w:val="24"/>
        </w:rPr>
        <w:t>knowledge</w:t>
      </w:r>
      <w:r w:rsidRPr="00C748C8">
        <w:rPr>
          <w:rFonts w:ascii="Times New Roman" w:eastAsia="Calibri" w:hAnsi="Times New Roman" w:cs="Times New Roman"/>
          <w:color w:val="000000" w:themeColor="text1"/>
          <w:sz w:val="24"/>
          <w:szCs w:val="24"/>
        </w:rPr>
        <w:t xml:space="preserve"> and much more </w:t>
      </w:r>
      <w:r w:rsidR="00690F45" w:rsidRPr="00C748C8">
        <w:rPr>
          <w:rFonts w:ascii="Times New Roman" w:eastAsia="Calibri" w:hAnsi="Times New Roman" w:cs="Times New Roman"/>
          <w:color w:val="000000" w:themeColor="text1"/>
          <w:sz w:val="24"/>
          <w:szCs w:val="24"/>
        </w:rPr>
        <w:t>on rapidly generating situation-</w:t>
      </w:r>
      <w:r w:rsidR="003B49B6" w:rsidRPr="00C748C8">
        <w:rPr>
          <w:rFonts w:ascii="Times New Roman" w:eastAsia="Calibri" w:hAnsi="Times New Roman" w:cs="Times New Roman"/>
          <w:color w:val="000000" w:themeColor="text1"/>
          <w:sz w:val="24"/>
          <w:szCs w:val="24"/>
        </w:rPr>
        <w:t>specific new knowledge</w:t>
      </w:r>
      <w:r w:rsidR="0090238B" w:rsidRPr="00C748C8">
        <w:rPr>
          <w:rFonts w:ascii="Times New Roman" w:eastAsia="Calibri" w:hAnsi="Times New Roman" w:cs="Times New Roman"/>
          <w:color w:val="000000" w:themeColor="text1"/>
          <w:sz w:val="24"/>
          <w:szCs w:val="24"/>
        </w:rPr>
        <w:t xml:space="preserve"> (</w:t>
      </w:r>
      <w:r w:rsidR="00D649FF" w:rsidRPr="00C748C8">
        <w:rPr>
          <w:rFonts w:ascii="Times New Roman" w:eastAsia="Calibri" w:hAnsi="Times New Roman" w:cs="Times New Roman"/>
          <w:color w:val="000000" w:themeColor="text1"/>
          <w:sz w:val="24"/>
          <w:szCs w:val="24"/>
        </w:rPr>
        <w:t>Wang et al., 2019</w:t>
      </w:r>
      <w:r w:rsidR="0090238B" w:rsidRPr="00C748C8">
        <w:rPr>
          <w:rFonts w:ascii="Times New Roman" w:eastAsia="Calibri" w:hAnsi="Times New Roman" w:cs="Times New Roman"/>
          <w:color w:val="000000" w:themeColor="text1"/>
          <w:sz w:val="24"/>
          <w:szCs w:val="24"/>
        </w:rPr>
        <w:t>)</w:t>
      </w:r>
      <w:r w:rsidR="003B49B6" w:rsidRPr="00C748C8">
        <w:rPr>
          <w:rFonts w:ascii="Times New Roman" w:eastAsia="Calibri" w:hAnsi="Times New Roman" w:cs="Times New Roman"/>
          <w:color w:val="000000" w:themeColor="text1"/>
          <w:sz w:val="24"/>
          <w:szCs w:val="24"/>
        </w:rPr>
        <w:t xml:space="preserve">. </w:t>
      </w:r>
      <w:r w:rsidR="00BC65B5" w:rsidRPr="00C748C8">
        <w:rPr>
          <w:rFonts w:ascii="Times New Roman" w:eastAsia="Calibri" w:hAnsi="Times New Roman" w:cs="Times New Roman"/>
          <w:color w:val="000000" w:themeColor="text1"/>
          <w:sz w:val="24"/>
          <w:szCs w:val="24"/>
        </w:rPr>
        <w:t xml:space="preserve">In highly dynamic markets, frequent changes in stakeholders’ needs require firms to </w:t>
      </w:r>
      <w:r w:rsidR="00B9124E" w:rsidRPr="00C748C8">
        <w:rPr>
          <w:rFonts w:ascii="Times New Roman" w:eastAsia="Calibri" w:hAnsi="Times New Roman" w:cs="Times New Roman"/>
          <w:color w:val="000000" w:themeColor="text1"/>
          <w:sz w:val="24"/>
          <w:szCs w:val="24"/>
        </w:rPr>
        <w:t xml:space="preserve">continuously </w:t>
      </w:r>
      <w:r w:rsidR="00BC65B5" w:rsidRPr="00C748C8">
        <w:rPr>
          <w:rFonts w:ascii="Times New Roman" w:eastAsia="Calibri" w:hAnsi="Times New Roman" w:cs="Times New Roman"/>
          <w:color w:val="000000" w:themeColor="text1"/>
          <w:sz w:val="24"/>
          <w:szCs w:val="24"/>
        </w:rPr>
        <w:t>modify business strategies to remain competitive (</w:t>
      </w:r>
      <w:r w:rsidR="00122A5C" w:rsidRPr="00C748C8">
        <w:rPr>
          <w:rFonts w:ascii="Times New Roman" w:eastAsia="Calibri" w:hAnsi="Times New Roman" w:cs="Times New Roman"/>
          <w:color w:val="000000" w:themeColor="text1"/>
          <w:sz w:val="24"/>
          <w:szCs w:val="24"/>
        </w:rPr>
        <w:t>Cui et al., 2005</w:t>
      </w:r>
      <w:r w:rsidR="00BC65B5" w:rsidRPr="00C748C8">
        <w:rPr>
          <w:rFonts w:ascii="Times New Roman" w:eastAsia="Calibri" w:hAnsi="Times New Roman" w:cs="Times New Roman"/>
          <w:color w:val="000000" w:themeColor="text1"/>
          <w:sz w:val="24"/>
          <w:szCs w:val="24"/>
        </w:rPr>
        <w:t xml:space="preserve">). Information management capabilities offer firms the ability to be sensitive to stakeholders’ information, react to environmental changes, and </w:t>
      </w:r>
      <w:r w:rsidR="00122A5C" w:rsidRPr="00C748C8">
        <w:rPr>
          <w:rFonts w:ascii="Times New Roman" w:eastAsia="Calibri" w:hAnsi="Times New Roman" w:cs="Times New Roman"/>
          <w:color w:val="000000" w:themeColor="text1"/>
          <w:sz w:val="24"/>
          <w:szCs w:val="24"/>
        </w:rPr>
        <w:t xml:space="preserve">timely </w:t>
      </w:r>
      <w:r w:rsidR="00BC65B5" w:rsidRPr="00C748C8">
        <w:rPr>
          <w:rFonts w:ascii="Times New Roman" w:eastAsia="Calibri" w:hAnsi="Times New Roman" w:cs="Times New Roman"/>
          <w:color w:val="000000" w:themeColor="text1"/>
          <w:sz w:val="24"/>
          <w:szCs w:val="24"/>
        </w:rPr>
        <w:t>modify organizational strategies</w:t>
      </w:r>
      <w:r w:rsidR="00B9124E" w:rsidRPr="00C748C8">
        <w:rPr>
          <w:rFonts w:ascii="Times New Roman" w:eastAsia="Calibri" w:hAnsi="Times New Roman" w:cs="Times New Roman"/>
          <w:color w:val="000000" w:themeColor="text1"/>
          <w:sz w:val="24"/>
          <w:szCs w:val="24"/>
        </w:rPr>
        <w:t xml:space="preserve"> (</w:t>
      </w:r>
      <w:bookmarkStart w:id="5" w:name="_Hlk63890626"/>
      <w:r w:rsidR="00AF7DA1" w:rsidRPr="00C748C8">
        <w:rPr>
          <w:rFonts w:ascii="Times New Roman" w:eastAsia="Times New Roman" w:hAnsi="Times New Roman" w:cs="Times New Roman"/>
          <w:color w:val="000000" w:themeColor="text1"/>
          <w:sz w:val="24"/>
          <w:szCs w:val="24"/>
        </w:rPr>
        <w:t>Liedong</w:t>
      </w:r>
      <w:bookmarkEnd w:id="5"/>
      <w:r w:rsidR="00AF7DA1" w:rsidRPr="00C748C8">
        <w:rPr>
          <w:rFonts w:ascii="Times New Roman" w:eastAsia="Times New Roman" w:hAnsi="Times New Roman" w:cs="Times New Roman"/>
          <w:color w:val="000000" w:themeColor="text1"/>
          <w:sz w:val="24"/>
          <w:szCs w:val="24"/>
        </w:rPr>
        <w:t xml:space="preserve"> et al., 2020; </w:t>
      </w:r>
      <w:bookmarkStart w:id="6" w:name="_Hlk63887424"/>
      <w:r w:rsidR="00AF7DA1" w:rsidRPr="00C748C8">
        <w:rPr>
          <w:rFonts w:ascii="Times New Roman" w:eastAsia="Times New Roman" w:hAnsi="Times New Roman" w:cs="Times New Roman"/>
          <w:color w:val="000000" w:themeColor="text1"/>
          <w:sz w:val="24"/>
          <w:szCs w:val="24"/>
        </w:rPr>
        <w:t>Zhang</w:t>
      </w:r>
      <w:bookmarkEnd w:id="6"/>
      <w:r w:rsidR="00AF7DA1" w:rsidRPr="00C748C8">
        <w:rPr>
          <w:rFonts w:ascii="Times New Roman" w:eastAsia="Times New Roman" w:hAnsi="Times New Roman" w:cs="Times New Roman"/>
          <w:color w:val="000000" w:themeColor="text1"/>
          <w:sz w:val="24"/>
          <w:szCs w:val="24"/>
        </w:rPr>
        <w:t xml:space="preserve"> et al., 2020</w:t>
      </w:r>
      <w:r w:rsidR="00B9124E" w:rsidRPr="00C748C8">
        <w:rPr>
          <w:rFonts w:ascii="Times New Roman" w:eastAsia="Calibri" w:hAnsi="Times New Roman" w:cs="Times New Roman"/>
          <w:color w:val="000000" w:themeColor="text1"/>
          <w:sz w:val="24"/>
          <w:szCs w:val="24"/>
        </w:rPr>
        <w:t>)</w:t>
      </w:r>
      <w:r w:rsidR="00BC65B5" w:rsidRPr="00C748C8">
        <w:rPr>
          <w:rFonts w:ascii="Times New Roman" w:eastAsia="Calibri" w:hAnsi="Times New Roman" w:cs="Times New Roman"/>
          <w:color w:val="000000" w:themeColor="text1"/>
          <w:sz w:val="24"/>
          <w:szCs w:val="24"/>
        </w:rPr>
        <w:t xml:space="preserve">. </w:t>
      </w:r>
      <w:r w:rsidR="00122A5C" w:rsidRPr="00C748C8">
        <w:rPr>
          <w:rFonts w:ascii="Times New Roman" w:eastAsia="Calibri" w:hAnsi="Times New Roman" w:cs="Times New Roman"/>
          <w:color w:val="000000" w:themeColor="text1"/>
          <w:sz w:val="24"/>
          <w:szCs w:val="24"/>
        </w:rPr>
        <w:t xml:space="preserve">In this regard, </w:t>
      </w:r>
      <w:r w:rsidR="0090238B" w:rsidRPr="00C748C8">
        <w:rPr>
          <w:rFonts w:ascii="Times New Roman" w:eastAsia="Calibri" w:hAnsi="Times New Roman" w:cs="Times New Roman"/>
          <w:color w:val="000000" w:themeColor="text1"/>
          <w:sz w:val="24"/>
          <w:szCs w:val="24"/>
        </w:rPr>
        <w:t>b</w:t>
      </w:r>
      <w:r w:rsidR="003B49B6" w:rsidRPr="00C748C8">
        <w:rPr>
          <w:rFonts w:ascii="Times New Roman" w:eastAsia="Calibri" w:hAnsi="Times New Roman" w:cs="Times New Roman"/>
          <w:color w:val="000000" w:themeColor="text1"/>
          <w:sz w:val="24"/>
          <w:szCs w:val="24"/>
        </w:rPr>
        <w:t>ig data enables firms to acquire and exploit real time information to</w:t>
      </w:r>
      <w:r w:rsidR="00122A5C" w:rsidRPr="00C748C8">
        <w:rPr>
          <w:rFonts w:ascii="Times New Roman" w:eastAsia="Calibri" w:hAnsi="Times New Roman" w:cs="Times New Roman"/>
          <w:color w:val="000000" w:themeColor="text1"/>
          <w:sz w:val="24"/>
          <w:szCs w:val="24"/>
        </w:rPr>
        <w:t xml:space="preserve"> serve</w:t>
      </w:r>
      <w:r w:rsidR="003B49B6" w:rsidRPr="00C748C8">
        <w:rPr>
          <w:rFonts w:ascii="Times New Roman" w:eastAsia="Calibri" w:hAnsi="Times New Roman" w:cs="Times New Roman"/>
          <w:color w:val="000000" w:themeColor="text1"/>
          <w:sz w:val="24"/>
          <w:szCs w:val="24"/>
        </w:rPr>
        <w:t xml:space="preserve"> stakeholders’</w:t>
      </w:r>
      <w:r w:rsidR="00122A5C" w:rsidRPr="00C748C8">
        <w:rPr>
          <w:rFonts w:ascii="Times New Roman" w:eastAsia="Calibri" w:hAnsi="Times New Roman" w:cs="Times New Roman"/>
          <w:color w:val="000000" w:themeColor="text1"/>
          <w:sz w:val="24"/>
          <w:szCs w:val="24"/>
        </w:rPr>
        <w:t xml:space="preserve"> needs more effectively</w:t>
      </w:r>
      <w:r w:rsidR="003B49B6" w:rsidRPr="00C748C8">
        <w:rPr>
          <w:rFonts w:ascii="Times New Roman" w:eastAsia="Calibri" w:hAnsi="Times New Roman" w:cs="Times New Roman"/>
          <w:color w:val="000000" w:themeColor="text1"/>
          <w:sz w:val="24"/>
          <w:szCs w:val="24"/>
        </w:rPr>
        <w:t xml:space="preserve">. </w:t>
      </w:r>
    </w:p>
    <w:p w14:paraId="2E89DE31" w14:textId="77777777" w:rsidR="007F3908" w:rsidRPr="00C748C8" w:rsidRDefault="0090238B"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In sum, the above arguments </w:t>
      </w:r>
      <w:r w:rsidR="007F3908" w:rsidRPr="00C748C8">
        <w:rPr>
          <w:rFonts w:ascii="Times New Roman" w:eastAsia="Calibri" w:hAnsi="Times New Roman" w:cs="Times New Roman"/>
          <w:color w:val="000000" w:themeColor="text1"/>
          <w:sz w:val="24"/>
          <w:szCs w:val="24"/>
        </w:rPr>
        <w:t>suggest that the effect of big data on firm legitimacy is higher under intense competition. Thus, we propose that:</w:t>
      </w:r>
    </w:p>
    <w:p w14:paraId="61C78FB6" w14:textId="77777777" w:rsidR="007F3908" w:rsidRPr="00C748C8" w:rsidRDefault="007F3908" w:rsidP="000E7465">
      <w:pPr>
        <w:spacing w:before="240" w:after="0" w:line="480" w:lineRule="auto"/>
        <w:jc w:val="both"/>
        <w:rPr>
          <w:rFonts w:ascii="Times New Roman" w:eastAsia="Calibri" w:hAnsi="Times New Roman" w:cs="Times New Roman"/>
          <w:i/>
          <w:iCs/>
          <w:color w:val="000000" w:themeColor="text1"/>
          <w:sz w:val="24"/>
          <w:szCs w:val="24"/>
        </w:rPr>
      </w:pPr>
      <w:r w:rsidRPr="00C748C8">
        <w:rPr>
          <w:rFonts w:ascii="Times New Roman" w:eastAsia="Calibri" w:hAnsi="Times New Roman" w:cs="Times New Roman"/>
          <w:i/>
          <w:iCs/>
          <w:color w:val="000000" w:themeColor="text1"/>
          <w:sz w:val="24"/>
          <w:szCs w:val="24"/>
        </w:rPr>
        <w:t xml:space="preserve">Hypothesis 2: Intense </w:t>
      </w:r>
      <w:r w:rsidR="00D649FF" w:rsidRPr="00C748C8">
        <w:rPr>
          <w:rFonts w:ascii="Times New Roman" w:eastAsia="Calibri" w:hAnsi="Times New Roman" w:cs="Times New Roman"/>
          <w:i/>
          <w:iCs/>
          <w:color w:val="000000" w:themeColor="text1"/>
          <w:sz w:val="24"/>
          <w:szCs w:val="24"/>
        </w:rPr>
        <w:t xml:space="preserve">market </w:t>
      </w:r>
      <w:r w:rsidRPr="00C748C8">
        <w:rPr>
          <w:rFonts w:ascii="Times New Roman" w:eastAsia="Calibri" w:hAnsi="Times New Roman" w:cs="Times New Roman"/>
          <w:i/>
          <w:iCs/>
          <w:color w:val="000000" w:themeColor="text1"/>
          <w:sz w:val="24"/>
          <w:szCs w:val="24"/>
        </w:rPr>
        <w:t>competition positively moderates the relationship between big data utilization and firm legitimacy.</w:t>
      </w:r>
    </w:p>
    <w:p w14:paraId="3B027742" w14:textId="77777777" w:rsidR="00282F10" w:rsidRPr="00C748C8" w:rsidRDefault="00282F10" w:rsidP="000E7465">
      <w:pPr>
        <w:spacing w:before="240" w:line="480" w:lineRule="auto"/>
        <w:rPr>
          <w:rFonts w:ascii="Times New Roman" w:hAnsi="Times New Roman"/>
          <w:b/>
          <w:bCs/>
          <w:color w:val="000000" w:themeColor="text1"/>
          <w:sz w:val="28"/>
          <w:szCs w:val="24"/>
        </w:rPr>
      </w:pPr>
      <w:r w:rsidRPr="00C748C8">
        <w:rPr>
          <w:rFonts w:ascii="Times New Roman" w:hAnsi="Times New Roman"/>
          <w:b/>
          <w:bCs/>
          <w:color w:val="000000" w:themeColor="text1"/>
          <w:sz w:val="28"/>
          <w:szCs w:val="24"/>
        </w:rPr>
        <w:t>3. Sample and research design</w:t>
      </w:r>
    </w:p>
    <w:p w14:paraId="68A6010E" w14:textId="77777777" w:rsidR="00282F10" w:rsidRPr="00C748C8" w:rsidRDefault="00282F10" w:rsidP="000512B3">
      <w:pPr>
        <w:spacing w:line="480" w:lineRule="auto"/>
        <w:rPr>
          <w:rFonts w:ascii="Times New Roman" w:hAnsi="Times New Roman"/>
          <w:b/>
          <w:color w:val="000000" w:themeColor="text1"/>
          <w:sz w:val="24"/>
          <w:szCs w:val="24"/>
        </w:rPr>
      </w:pPr>
      <w:r w:rsidRPr="00C748C8">
        <w:rPr>
          <w:rFonts w:ascii="Times New Roman" w:hAnsi="Times New Roman"/>
          <w:b/>
          <w:color w:val="000000" w:themeColor="text1"/>
          <w:sz w:val="24"/>
          <w:szCs w:val="24"/>
        </w:rPr>
        <w:t>3.1. Sample and data sources</w:t>
      </w:r>
    </w:p>
    <w:p w14:paraId="43836D5F" w14:textId="614D99C9" w:rsidR="00661D24" w:rsidRPr="00C748C8" w:rsidRDefault="00661D24" w:rsidP="000512B3">
      <w:pPr>
        <w:spacing w:after="0" w:line="480" w:lineRule="auto"/>
        <w:jc w:val="both"/>
        <w:rPr>
          <w:rFonts w:ascii="Times New Roman" w:hAnsi="Times New Roman" w:cs="Times New Roman"/>
          <w:color w:val="000000" w:themeColor="text1"/>
          <w:sz w:val="24"/>
          <w:szCs w:val="24"/>
        </w:rPr>
      </w:pPr>
      <w:r w:rsidRPr="00C748C8">
        <w:rPr>
          <w:rFonts w:ascii="Times New Roman" w:hAnsi="Times New Roman"/>
          <w:bCs/>
          <w:color w:val="000000" w:themeColor="text1"/>
          <w:sz w:val="24"/>
          <w:szCs w:val="24"/>
        </w:rPr>
        <w:lastRenderedPageBreak/>
        <w:t xml:space="preserve">In this study, we focus on firms </w:t>
      </w:r>
      <w:r w:rsidR="00B84459" w:rsidRPr="00C748C8">
        <w:rPr>
          <w:rFonts w:ascii="Times New Roman" w:hAnsi="Times New Roman"/>
          <w:bCs/>
          <w:color w:val="000000" w:themeColor="text1"/>
          <w:sz w:val="24"/>
          <w:szCs w:val="24"/>
        </w:rPr>
        <w:t>listed on Shanghai stock exchange</w:t>
      </w:r>
      <w:r w:rsidRPr="00C748C8">
        <w:rPr>
          <w:rFonts w:ascii="Times New Roman" w:hAnsi="Times New Roman"/>
          <w:bCs/>
          <w:color w:val="000000" w:themeColor="text1"/>
          <w:sz w:val="24"/>
          <w:szCs w:val="24"/>
        </w:rPr>
        <w:t xml:space="preserve">. Our focus is </w:t>
      </w:r>
      <w:r w:rsidR="004B6D8C" w:rsidRPr="00C748C8">
        <w:rPr>
          <w:rFonts w:ascii="Times New Roman" w:hAnsi="Times New Roman"/>
          <w:bCs/>
          <w:color w:val="000000" w:themeColor="text1"/>
          <w:sz w:val="24"/>
          <w:szCs w:val="24"/>
        </w:rPr>
        <w:t xml:space="preserve">on </w:t>
      </w:r>
      <w:r w:rsidR="00071D4F" w:rsidRPr="00C748C8">
        <w:rPr>
          <w:rFonts w:ascii="Times New Roman" w:hAnsi="Times New Roman"/>
          <w:bCs/>
          <w:color w:val="000000" w:themeColor="text1"/>
          <w:sz w:val="24"/>
          <w:szCs w:val="24"/>
        </w:rPr>
        <w:t>Chinese firms</w:t>
      </w:r>
      <w:r w:rsidRPr="00C748C8">
        <w:rPr>
          <w:rFonts w:ascii="Times New Roman" w:hAnsi="Times New Roman"/>
          <w:bCs/>
          <w:color w:val="000000" w:themeColor="text1"/>
          <w:sz w:val="24"/>
          <w:szCs w:val="24"/>
        </w:rPr>
        <w:t xml:space="preserve"> because of two reasons. First, China is one of the largest emerging econom</w:t>
      </w:r>
      <w:r w:rsidR="004B6D8C" w:rsidRPr="00C748C8">
        <w:rPr>
          <w:rFonts w:ascii="Times New Roman" w:hAnsi="Times New Roman"/>
          <w:bCs/>
          <w:color w:val="000000" w:themeColor="text1"/>
          <w:sz w:val="24"/>
          <w:szCs w:val="24"/>
        </w:rPr>
        <w:t>ies</w:t>
      </w:r>
      <w:r w:rsidRPr="00C748C8">
        <w:rPr>
          <w:rFonts w:ascii="Times New Roman" w:hAnsi="Times New Roman"/>
          <w:bCs/>
          <w:color w:val="000000" w:themeColor="text1"/>
          <w:sz w:val="24"/>
          <w:szCs w:val="24"/>
        </w:rPr>
        <w:t xml:space="preserve"> that </w:t>
      </w:r>
      <w:r w:rsidR="00512374" w:rsidRPr="00C748C8">
        <w:rPr>
          <w:rFonts w:ascii="Times New Roman" w:hAnsi="Times New Roman"/>
          <w:bCs/>
          <w:color w:val="000000" w:themeColor="text1"/>
          <w:sz w:val="24"/>
          <w:szCs w:val="24"/>
        </w:rPr>
        <w:t xml:space="preserve">experienced high GDP growth (6.6% in 2018), with GDP growth rate of above 5% for the last decade (UNCTAD, 2019). China is regarded as </w:t>
      </w:r>
      <w:r w:rsidR="004B6D8C" w:rsidRPr="00C748C8">
        <w:rPr>
          <w:rFonts w:ascii="Times New Roman" w:hAnsi="Times New Roman"/>
          <w:bCs/>
          <w:color w:val="000000" w:themeColor="text1"/>
          <w:sz w:val="24"/>
          <w:szCs w:val="24"/>
        </w:rPr>
        <w:t xml:space="preserve">a </w:t>
      </w:r>
      <w:r w:rsidR="00512374" w:rsidRPr="00C748C8">
        <w:rPr>
          <w:rFonts w:ascii="Times New Roman" w:hAnsi="Times New Roman"/>
          <w:bCs/>
          <w:color w:val="000000" w:themeColor="text1"/>
          <w:sz w:val="24"/>
          <w:szCs w:val="24"/>
        </w:rPr>
        <w:t xml:space="preserve">pivotal global player in terms of sharing the largest consumer base, human resource base, and world inward investment share. From a theoretical perspective, this largeness of </w:t>
      </w:r>
      <w:r w:rsidR="004B6D8C" w:rsidRPr="00C748C8">
        <w:rPr>
          <w:rFonts w:ascii="Times New Roman" w:hAnsi="Times New Roman"/>
          <w:bCs/>
          <w:color w:val="000000" w:themeColor="text1"/>
          <w:sz w:val="24"/>
          <w:szCs w:val="24"/>
        </w:rPr>
        <w:t xml:space="preserve">the </w:t>
      </w:r>
      <w:r w:rsidR="00512374" w:rsidRPr="00C748C8">
        <w:rPr>
          <w:rFonts w:ascii="Times New Roman" w:hAnsi="Times New Roman"/>
          <w:bCs/>
          <w:color w:val="000000" w:themeColor="text1"/>
          <w:sz w:val="24"/>
          <w:szCs w:val="24"/>
        </w:rPr>
        <w:t>Chinese economy indicates the significance of information management that</w:t>
      </w:r>
      <w:r w:rsidRPr="00C748C8">
        <w:rPr>
          <w:rFonts w:ascii="Times New Roman" w:hAnsi="Times New Roman"/>
          <w:bCs/>
          <w:color w:val="000000" w:themeColor="text1"/>
          <w:sz w:val="24"/>
          <w:szCs w:val="24"/>
        </w:rPr>
        <w:t xml:space="preserve"> </w:t>
      </w:r>
      <w:r w:rsidR="00512374" w:rsidRPr="00C748C8">
        <w:rPr>
          <w:rFonts w:ascii="Times New Roman" w:hAnsi="Times New Roman"/>
          <w:bCs/>
          <w:color w:val="000000" w:themeColor="text1"/>
          <w:sz w:val="24"/>
          <w:szCs w:val="24"/>
        </w:rPr>
        <w:t xml:space="preserve">is necessary </w:t>
      </w:r>
      <w:r w:rsidRPr="00C748C8">
        <w:rPr>
          <w:rFonts w:ascii="Times New Roman" w:hAnsi="Times New Roman"/>
          <w:bCs/>
          <w:color w:val="000000" w:themeColor="text1"/>
          <w:sz w:val="24"/>
          <w:szCs w:val="24"/>
        </w:rPr>
        <w:t xml:space="preserve">to </w:t>
      </w:r>
      <w:r w:rsidR="00560435" w:rsidRPr="00C748C8">
        <w:rPr>
          <w:rFonts w:ascii="Times New Roman" w:hAnsi="Times New Roman"/>
          <w:bCs/>
          <w:color w:val="000000" w:themeColor="text1"/>
          <w:sz w:val="24"/>
          <w:szCs w:val="24"/>
        </w:rPr>
        <w:t>manage a large consumer base</w:t>
      </w:r>
      <w:r w:rsidRPr="00C748C8">
        <w:rPr>
          <w:rFonts w:ascii="Times New Roman" w:hAnsi="Times New Roman"/>
          <w:bCs/>
          <w:color w:val="000000" w:themeColor="text1"/>
          <w:sz w:val="24"/>
          <w:szCs w:val="24"/>
        </w:rPr>
        <w:t xml:space="preserve"> and</w:t>
      </w:r>
      <w:r w:rsidR="00512374" w:rsidRPr="00C748C8">
        <w:rPr>
          <w:rFonts w:ascii="Times New Roman" w:hAnsi="Times New Roman"/>
          <w:bCs/>
          <w:color w:val="000000" w:themeColor="text1"/>
          <w:sz w:val="24"/>
          <w:szCs w:val="24"/>
        </w:rPr>
        <w:t xml:space="preserve"> other related stakeholders</w:t>
      </w:r>
      <w:r w:rsidRPr="00C748C8">
        <w:rPr>
          <w:rFonts w:ascii="Times New Roman" w:hAnsi="Times New Roman"/>
          <w:bCs/>
          <w:color w:val="000000" w:themeColor="text1"/>
          <w:sz w:val="24"/>
          <w:szCs w:val="24"/>
        </w:rPr>
        <w:t xml:space="preserve">. </w:t>
      </w:r>
      <w:r w:rsidR="007D4457" w:rsidRPr="00C748C8">
        <w:rPr>
          <w:rFonts w:ascii="Times New Roman" w:hAnsi="Times New Roman" w:cs="Times New Roman"/>
          <w:color w:val="000000" w:themeColor="text1"/>
          <w:sz w:val="24"/>
          <w:szCs w:val="24"/>
        </w:rPr>
        <w:t xml:space="preserve">Secondly, China is in a very </w:t>
      </w:r>
      <w:r w:rsidR="00871633" w:rsidRPr="00C748C8">
        <w:rPr>
          <w:rFonts w:ascii="Times New Roman" w:hAnsi="Times New Roman" w:cs="Times New Roman"/>
          <w:color w:val="000000" w:themeColor="text1"/>
          <w:sz w:val="24"/>
          <w:szCs w:val="24"/>
        </w:rPr>
        <w:t>strong</w:t>
      </w:r>
      <w:r w:rsidR="007D4457" w:rsidRPr="00C748C8">
        <w:rPr>
          <w:rFonts w:ascii="Times New Roman" w:hAnsi="Times New Roman" w:cs="Times New Roman"/>
          <w:color w:val="000000" w:themeColor="text1"/>
          <w:sz w:val="24"/>
          <w:szCs w:val="24"/>
        </w:rPr>
        <w:t xml:space="preserve"> position to create and use big data analytics due to its quick adoption of artificial intelligence technology. According to the Chinese Ministry of Industry and Information Technology, China was the largest </w:t>
      </w:r>
      <w:r w:rsidR="00A67E01" w:rsidRPr="00C748C8">
        <w:rPr>
          <w:rFonts w:ascii="Times New Roman" w:hAnsi="Times New Roman" w:cs="Times New Roman"/>
          <w:color w:val="000000" w:themeColor="text1"/>
          <w:sz w:val="24"/>
          <w:szCs w:val="24"/>
        </w:rPr>
        <w:t xml:space="preserve">information technology user </w:t>
      </w:r>
      <w:r w:rsidR="001F136B" w:rsidRPr="00C748C8">
        <w:rPr>
          <w:rFonts w:ascii="Times New Roman" w:hAnsi="Times New Roman" w:cs="Times New Roman"/>
          <w:color w:val="000000" w:themeColor="text1"/>
          <w:sz w:val="24"/>
          <w:szCs w:val="24"/>
        </w:rPr>
        <w:t>country in the world with 854</w:t>
      </w:r>
      <w:r w:rsidR="007D4457" w:rsidRPr="00C748C8">
        <w:rPr>
          <w:rFonts w:ascii="Times New Roman" w:hAnsi="Times New Roman" w:cs="Times New Roman"/>
          <w:color w:val="000000" w:themeColor="text1"/>
          <w:sz w:val="24"/>
          <w:szCs w:val="24"/>
        </w:rPr>
        <w:t xml:space="preserve"> milli</w:t>
      </w:r>
      <w:r w:rsidR="001F136B" w:rsidRPr="00C748C8">
        <w:rPr>
          <w:rFonts w:ascii="Times New Roman" w:hAnsi="Times New Roman" w:cs="Times New Roman"/>
          <w:color w:val="000000" w:themeColor="text1"/>
          <w:sz w:val="24"/>
          <w:szCs w:val="24"/>
        </w:rPr>
        <w:t>on users of the internet in 2021</w:t>
      </w:r>
      <w:r w:rsidR="001F136B" w:rsidRPr="00C748C8">
        <w:rPr>
          <w:rStyle w:val="FootnoteReference"/>
          <w:rFonts w:ascii="Times New Roman" w:hAnsi="Times New Roman" w:cs="Times New Roman"/>
          <w:color w:val="000000" w:themeColor="text1"/>
          <w:sz w:val="24"/>
          <w:szCs w:val="24"/>
        </w:rPr>
        <w:footnoteReference w:id="1"/>
      </w:r>
      <w:r w:rsidR="007D4457" w:rsidRPr="00C748C8">
        <w:rPr>
          <w:rFonts w:ascii="Times New Roman" w:hAnsi="Times New Roman" w:cs="Times New Roman"/>
          <w:color w:val="000000" w:themeColor="text1"/>
          <w:sz w:val="24"/>
          <w:szCs w:val="24"/>
        </w:rPr>
        <w:t xml:space="preserve">. In addition, a report by </w:t>
      </w:r>
      <w:proofErr w:type="spellStart"/>
      <w:r w:rsidR="007D4457" w:rsidRPr="00C748C8">
        <w:rPr>
          <w:rFonts w:ascii="Times New Roman" w:hAnsi="Times New Roman" w:cs="Times New Roman"/>
          <w:color w:val="000000" w:themeColor="text1"/>
          <w:sz w:val="24"/>
          <w:szCs w:val="24"/>
        </w:rPr>
        <w:t>Mckinsey</w:t>
      </w:r>
      <w:proofErr w:type="spellEnd"/>
      <w:r w:rsidR="007D4457" w:rsidRPr="00C748C8">
        <w:rPr>
          <w:rFonts w:ascii="Times New Roman" w:hAnsi="Times New Roman" w:cs="Times New Roman"/>
          <w:color w:val="000000" w:themeColor="text1"/>
          <w:sz w:val="24"/>
          <w:szCs w:val="24"/>
        </w:rPr>
        <w:t xml:space="preserve"> reveals that e-commerce transactions have jumped from 1 % to more than 40% in the past ten years. In 2016, the value of mobile transfers by Chinese individual customers was US$ 78 billion which is 11 times higher than the US</w:t>
      </w:r>
      <w:r w:rsidR="001F136B" w:rsidRPr="00C748C8">
        <w:rPr>
          <w:rStyle w:val="FootnoteReference"/>
          <w:rFonts w:ascii="Times New Roman" w:hAnsi="Times New Roman" w:cs="Times New Roman"/>
          <w:color w:val="000000" w:themeColor="text1"/>
          <w:sz w:val="24"/>
          <w:szCs w:val="24"/>
        </w:rPr>
        <w:footnoteReference w:id="2"/>
      </w:r>
      <w:r w:rsidR="007D4457" w:rsidRPr="00C748C8">
        <w:rPr>
          <w:rFonts w:ascii="Times New Roman" w:hAnsi="Times New Roman" w:cs="Times New Roman"/>
          <w:color w:val="000000" w:themeColor="text1"/>
          <w:sz w:val="24"/>
          <w:szCs w:val="24"/>
        </w:rPr>
        <w:t>.</w:t>
      </w:r>
      <w:r w:rsidR="00560435" w:rsidRPr="00C748C8">
        <w:rPr>
          <w:rFonts w:ascii="Times New Roman" w:hAnsi="Times New Roman"/>
          <w:bCs/>
          <w:color w:val="000000" w:themeColor="text1"/>
          <w:sz w:val="24"/>
          <w:szCs w:val="24"/>
        </w:rPr>
        <w:t xml:space="preserve"> </w:t>
      </w:r>
      <w:r w:rsidR="00512374" w:rsidRPr="00C748C8">
        <w:rPr>
          <w:rFonts w:ascii="Times New Roman" w:hAnsi="Times New Roman"/>
          <w:bCs/>
          <w:color w:val="000000" w:themeColor="text1"/>
          <w:sz w:val="24"/>
          <w:szCs w:val="24"/>
        </w:rPr>
        <w:t>T</w:t>
      </w:r>
      <w:r w:rsidR="00560435" w:rsidRPr="00C748C8">
        <w:rPr>
          <w:rFonts w:ascii="Times New Roman" w:hAnsi="Times New Roman"/>
          <w:bCs/>
          <w:color w:val="000000" w:themeColor="text1"/>
          <w:sz w:val="24"/>
          <w:szCs w:val="24"/>
        </w:rPr>
        <w:t>hese</w:t>
      </w:r>
      <w:r w:rsidR="00706256" w:rsidRPr="00C748C8">
        <w:rPr>
          <w:rFonts w:ascii="Times New Roman" w:hAnsi="Times New Roman"/>
          <w:bCs/>
          <w:color w:val="000000" w:themeColor="text1"/>
          <w:sz w:val="24"/>
          <w:szCs w:val="24"/>
        </w:rPr>
        <w:t xml:space="preserve"> characteristics make China an interesting setting to test our hypotheses.  </w:t>
      </w:r>
    </w:p>
    <w:p w14:paraId="2407B5F2" w14:textId="7911AC5A" w:rsidR="00D36527" w:rsidRPr="00C748C8" w:rsidRDefault="000B5CC2" w:rsidP="000512B3">
      <w:pPr>
        <w:spacing w:after="0" w:line="480" w:lineRule="auto"/>
        <w:ind w:firstLine="720"/>
        <w:jc w:val="both"/>
        <w:rPr>
          <w:rFonts w:ascii="Times New Roman" w:hAnsi="Times New Roman"/>
          <w:bCs/>
          <w:color w:val="000000" w:themeColor="text1"/>
          <w:sz w:val="24"/>
          <w:szCs w:val="24"/>
        </w:rPr>
      </w:pPr>
      <w:r w:rsidRPr="00C748C8">
        <w:rPr>
          <w:rFonts w:ascii="Times New Roman" w:hAnsi="Times New Roman"/>
          <w:bCs/>
          <w:color w:val="000000" w:themeColor="text1"/>
          <w:sz w:val="24"/>
          <w:szCs w:val="24"/>
        </w:rPr>
        <w:t>We obtained the data from three</w:t>
      </w:r>
      <w:r w:rsidR="00282F10" w:rsidRPr="00C748C8">
        <w:rPr>
          <w:rFonts w:ascii="Times New Roman" w:hAnsi="Times New Roman"/>
          <w:bCs/>
          <w:color w:val="000000" w:themeColor="text1"/>
          <w:sz w:val="24"/>
          <w:szCs w:val="24"/>
        </w:rPr>
        <w:t xml:space="preserve"> main sources: (1) </w:t>
      </w:r>
      <w:r w:rsidR="007D347F" w:rsidRPr="00C748C8">
        <w:rPr>
          <w:rFonts w:ascii="Times New Roman" w:hAnsi="Times New Roman"/>
          <w:bCs/>
          <w:color w:val="000000" w:themeColor="text1"/>
          <w:sz w:val="24"/>
          <w:szCs w:val="24"/>
        </w:rPr>
        <w:t>one of the software vendors</w:t>
      </w:r>
      <w:r w:rsidR="00005D0A" w:rsidRPr="00C748C8">
        <w:rPr>
          <w:rFonts w:ascii="Times New Roman" w:hAnsi="Times New Roman"/>
          <w:bCs/>
          <w:color w:val="000000" w:themeColor="text1"/>
          <w:sz w:val="24"/>
          <w:szCs w:val="24"/>
        </w:rPr>
        <w:t xml:space="preserve"> </w:t>
      </w:r>
      <w:r w:rsidR="00282F10" w:rsidRPr="00C748C8">
        <w:rPr>
          <w:rFonts w:ascii="Times New Roman" w:hAnsi="Times New Roman"/>
          <w:bCs/>
          <w:color w:val="000000" w:themeColor="text1"/>
          <w:sz w:val="24"/>
          <w:szCs w:val="24"/>
        </w:rPr>
        <w:t>is used for</w:t>
      </w:r>
      <w:r w:rsidR="007D347F" w:rsidRPr="00C748C8">
        <w:rPr>
          <w:rFonts w:ascii="Times New Roman" w:hAnsi="Times New Roman"/>
          <w:bCs/>
          <w:color w:val="000000" w:themeColor="text1"/>
          <w:sz w:val="24"/>
          <w:szCs w:val="24"/>
        </w:rPr>
        <w:t xml:space="preserve"> collecting information about </w:t>
      </w:r>
      <w:r w:rsidR="00005D0A" w:rsidRPr="00C748C8">
        <w:rPr>
          <w:rFonts w:ascii="Times New Roman" w:hAnsi="Times New Roman"/>
          <w:bCs/>
          <w:color w:val="000000" w:themeColor="text1"/>
          <w:sz w:val="24"/>
          <w:szCs w:val="24"/>
        </w:rPr>
        <w:t>a</w:t>
      </w:r>
      <w:r w:rsidR="004B6D8C" w:rsidRPr="00C748C8">
        <w:rPr>
          <w:rFonts w:ascii="Times New Roman" w:hAnsi="Times New Roman"/>
          <w:bCs/>
          <w:color w:val="000000" w:themeColor="text1"/>
          <w:sz w:val="24"/>
          <w:szCs w:val="24"/>
        </w:rPr>
        <w:t xml:space="preserve"> </w:t>
      </w:r>
      <w:r w:rsidR="007D347F" w:rsidRPr="00C748C8">
        <w:rPr>
          <w:rFonts w:ascii="Times New Roman" w:hAnsi="Times New Roman"/>
          <w:bCs/>
          <w:color w:val="000000" w:themeColor="text1"/>
          <w:sz w:val="24"/>
          <w:szCs w:val="24"/>
        </w:rPr>
        <w:t>firm’s big data assets</w:t>
      </w:r>
      <w:r w:rsidR="0019746E" w:rsidRPr="00C748C8">
        <w:rPr>
          <w:rFonts w:ascii="Times New Roman" w:hAnsi="Times New Roman"/>
          <w:bCs/>
          <w:color w:val="000000" w:themeColor="text1"/>
          <w:sz w:val="24"/>
          <w:szCs w:val="24"/>
        </w:rPr>
        <w:t>.</w:t>
      </w:r>
      <w:r w:rsidR="00282F10" w:rsidRPr="00C748C8">
        <w:rPr>
          <w:rFonts w:ascii="Times New Roman" w:hAnsi="Times New Roman"/>
          <w:bCs/>
          <w:color w:val="000000" w:themeColor="text1"/>
          <w:sz w:val="24"/>
          <w:szCs w:val="24"/>
        </w:rPr>
        <w:t xml:space="preserve"> </w:t>
      </w:r>
      <w:r w:rsidR="00862510" w:rsidRPr="00C748C8">
        <w:rPr>
          <w:rFonts w:ascii="Times New Roman" w:hAnsi="Times New Roman"/>
          <w:bCs/>
          <w:color w:val="000000" w:themeColor="text1"/>
          <w:sz w:val="24"/>
          <w:szCs w:val="24"/>
        </w:rPr>
        <w:t>The information about the</w:t>
      </w:r>
      <w:r w:rsidR="00005D0A" w:rsidRPr="00C748C8">
        <w:rPr>
          <w:rFonts w:ascii="Times New Roman" w:hAnsi="Times New Roman"/>
          <w:bCs/>
          <w:color w:val="000000" w:themeColor="text1"/>
          <w:sz w:val="24"/>
          <w:szCs w:val="24"/>
        </w:rPr>
        <w:t xml:space="preserve"> firms that </w:t>
      </w:r>
      <w:r w:rsidR="000254C9" w:rsidRPr="00C748C8">
        <w:rPr>
          <w:rFonts w:ascii="Times New Roman" w:hAnsi="Times New Roman"/>
          <w:bCs/>
          <w:color w:val="000000" w:themeColor="text1"/>
          <w:sz w:val="24"/>
          <w:szCs w:val="24"/>
        </w:rPr>
        <w:t>utilize</w:t>
      </w:r>
      <w:r w:rsidR="00005D0A" w:rsidRPr="00C748C8">
        <w:rPr>
          <w:rFonts w:ascii="Times New Roman" w:hAnsi="Times New Roman"/>
          <w:bCs/>
          <w:color w:val="000000" w:themeColor="text1"/>
          <w:sz w:val="24"/>
          <w:szCs w:val="24"/>
        </w:rPr>
        <w:t xml:space="preserve"> big data is obtained </w:t>
      </w:r>
      <w:r w:rsidR="00675CA4" w:rsidRPr="00C748C8">
        <w:rPr>
          <w:rFonts w:ascii="Times New Roman" w:hAnsi="Times New Roman"/>
          <w:bCs/>
          <w:color w:val="000000" w:themeColor="text1"/>
          <w:sz w:val="24"/>
          <w:szCs w:val="24"/>
        </w:rPr>
        <w:t>from a big data analytics solution provider</w:t>
      </w:r>
      <w:r w:rsidR="000254C9" w:rsidRPr="00C748C8">
        <w:rPr>
          <w:rFonts w:ascii="Times New Roman" w:hAnsi="Times New Roman"/>
          <w:bCs/>
          <w:color w:val="000000" w:themeColor="text1"/>
          <w:sz w:val="24"/>
          <w:szCs w:val="24"/>
        </w:rPr>
        <w:t xml:space="preserve"> in China.</w:t>
      </w:r>
      <w:r w:rsidR="0019746E" w:rsidRPr="00C748C8">
        <w:rPr>
          <w:rFonts w:ascii="Times New Roman" w:hAnsi="Times New Roman"/>
          <w:bCs/>
          <w:color w:val="000000" w:themeColor="text1"/>
          <w:sz w:val="24"/>
          <w:szCs w:val="24"/>
        </w:rPr>
        <w:t xml:space="preserve"> The company provided a list of the firms that a</w:t>
      </w:r>
      <w:r w:rsidR="00AC0F3E" w:rsidRPr="00C748C8">
        <w:rPr>
          <w:rFonts w:ascii="Times New Roman" w:hAnsi="Times New Roman"/>
          <w:bCs/>
          <w:color w:val="000000" w:themeColor="text1"/>
          <w:sz w:val="24"/>
          <w:szCs w:val="24"/>
        </w:rPr>
        <w:t>cquired</w:t>
      </w:r>
      <w:r w:rsidR="0019746E" w:rsidRPr="00C748C8">
        <w:rPr>
          <w:rFonts w:ascii="Times New Roman" w:hAnsi="Times New Roman"/>
          <w:bCs/>
          <w:color w:val="000000" w:themeColor="text1"/>
          <w:sz w:val="24"/>
          <w:szCs w:val="24"/>
        </w:rPr>
        <w:t xml:space="preserve"> the big data analy</w:t>
      </w:r>
      <w:r w:rsidR="00AC0F3E" w:rsidRPr="00C748C8">
        <w:rPr>
          <w:rFonts w:ascii="Times New Roman" w:hAnsi="Times New Roman"/>
          <w:bCs/>
          <w:color w:val="000000" w:themeColor="text1"/>
          <w:sz w:val="24"/>
          <w:szCs w:val="24"/>
        </w:rPr>
        <w:t>tics tools</w:t>
      </w:r>
      <w:r w:rsidR="0019746E" w:rsidRPr="00C748C8">
        <w:rPr>
          <w:rFonts w:ascii="Times New Roman" w:hAnsi="Times New Roman"/>
          <w:bCs/>
          <w:color w:val="000000" w:themeColor="text1"/>
          <w:sz w:val="24"/>
          <w:szCs w:val="24"/>
        </w:rPr>
        <w:t xml:space="preserve"> from the </w:t>
      </w:r>
      <w:r w:rsidR="00DB7198" w:rsidRPr="00C748C8">
        <w:rPr>
          <w:rFonts w:ascii="Times New Roman" w:hAnsi="Times New Roman"/>
          <w:bCs/>
          <w:color w:val="000000" w:themeColor="text1"/>
          <w:sz w:val="24"/>
          <w:szCs w:val="24"/>
        </w:rPr>
        <w:t>company</w:t>
      </w:r>
      <w:r w:rsidR="0019746E" w:rsidRPr="00C748C8">
        <w:rPr>
          <w:rFonts w:ascii="Times New Roman" w:hAnsi="Times New Roman"/>
          <w:bCs/>
          <w:color w:val="000000" w:themeColor="text1"/>
          <w:sz w:val="24"/>
          <w:szCs w:val="24"/>
        </w:rPr>
        <w:t xml:space="preserve"> during the period 2012</w:t>
      </w:r>
      <w:r w:rsidR="0082297B">
        <w:rPr>
          <w:rFonts w:ascii="Times New Roman" w:hAnsi="Times New Roman"/>
          <w:bCs/>
          <w:color w:val="000000" w:themeColor="text1"/>
          <w:sz w:val="24"/>
          <w:szCs w:val="24"/>
        </w:rPr>
        <w:t xml:space="preserve">to </w:t>
      </w:r>
      <w:r w:rsidR="0019746E" w:rsidRPr="00C748C8">
        <w:rPr>
          <w:rFonts w:ascii="Times New Roman" w:hAnsi="Times New Roman"/>
          <w:bCs/>
          <w:color w:val="000000" w:themeColor="text1"/>
          <w:sz w:val="24"/>
          <w:szCs w:val="24"/>
        </w:rPr>
        <w:t xml:space="preserve">2019. </w:t>
      </w:r>
      <w:r w:rsidR="00D326E4" w:rsidRPr="00C748C8">
        <w:rPr>
          <w:rFonts w:ascii="Times New Roman" w:hAnsi="Times New Roman"/>
          <w:bCs/>
          <w:color w:val="000000" w:themeColor="text1"/>
          <w:sz w:val="24"/>
          <w:szCs w:val="24"/>
        </w:rPr>
        <w:t xml:space="preserve">(2) Osiris database is used to obtain firm-level data. </w:t>
      </w:r>
      <w:r w:rsidR="00BF27CD" w:rsidRPr="00C748C8">
        <w:rPr>
          <w:rFonts w:ascii="Times New Roman" w:hAnsi="Times New Roman"/>
          <w:bCs/>
          <w:color w:val="000000" w:themeColor="text1"/>
          <w:sz w:val="24"/>
          <w:szCs w:val="24"/>
        </w:rPr>
        <w:t xml:space="preserve">Osiris database provides firm-level financial and non-financial information for more than 80,000 firms, globally, and has been extensively used in management research (e.g., </w:t>
      </w:r>
      <w:r w:rsidR="00DB7198" w:rsidRPr="00C748C8">
        <w:rPr>
          <w:rFonts w:ascii="Times New Roman" w:hAnsi="Times New Roman" w:cs="Times New Roman"/>
          <w:color w:val="000000" w:themeColor="text1"/>
          <w:sz w:val="24"/>
          <w:szCs w:val="24"/>
        </w:rPr>
        <w:t>Lo and Liao, 2021</w:t>
      </w:r>
      <w:r w:rsidR="00BF27CD" w:rsidRPr="00C748C8">
        <w:rPr>
          <w:rFonts w:ascii="Times New Roman" w:hAnsi="Times New Roman"/>
          <w:bCs/>
          <w:color w:val="000000" w:themeColor="text1"/>
          <w:sz w:val="24"/>
          <w:szCs w:val="24"/>
        </w:rPr>
        <w:t xml:space="preserve">; </w:t>
      </w:r>
      <w:r w:rsidR="000A6240" w:rsidRPr="00C748C8">
        <w:rPr>
          <w:rFonts w:ascii="Times New Roman" w:hAnsi="Times New Roman"/>
          <w:bCs/>
          <w:color w:val="000000" w:themeColor="text1"/>
          <w:sz w:val="24"/>
          <w:szCs w:val="24"/>
        </w:rPr>
        <w:t xml:space="preserve">Braune et al., 2020; </w:t>
      </w:r>
      <w:r w:rsidR="00DB7198" w:rsidRPr="00C748C8">
        <w:rPr>
          <w:rFonts w:ascii="Times New Roman" w:hAnsi="Times New Roman"/>
          <w:bCs/>
          <w:color w:val="000000" w:themeColor="text1"/>
          <w:sz w:val="24"/>
          <w:szCs w:val="24"/>
        </w:rPr>
        <w:t>Saeed and Sameer, 2017</w:t>
      </w:r>
      <w:r w:rsidR="005F6305" w:rsidRPr="00C748C8">
        <w:rPr>
          <w:rFonts w:ascii="Times New Roman" w:hAnsi="Times New Roman"/>
          <w:bCs/>
          <w:color w:val="000000" w:themeColor="text1"/>
          <w:sz w:val="24"/>
          <w:szCs w:val="24"/>
        </w:rPr>
        <w:t>; Saeed et al., 2021</w:t>
      </w:r>
      <w:r w:rsidR="000A6240" w:rsidRPr="00C748C8">
        <w:rPr>
          <w:rFonts w:ascii="Times New Roman" w:hAnsi="Times New Roman"/>
          <w:bCs/>
          <w:color w:val="000000" w:themeColor="text1"/>
          <w:sz w:val="24"/>
          <w:szCs w:val="24"/>
        </w:rPr>
        <w:t>)</w:t>
      </w:r>
      <w:r w:rsidR="00D23B31" w:rsidRPr="00C748C8">
        <w:rPr>
          <w:rFonts w:ascii="Times New Roman" w:hAnsi="Times New Roman"/>
          <w:bCs/>
          <w:color w:val="000000" w:themeColor="text1"/>
          <w:sz w:val="24"/>
          <w:szCs w:val="24"/>
        </w:rPr>
        <w:t>.</w:t>
      </w:r>
      <w:r w:rsidR="00BF27CD" w:rsidRPr="00C748C8">
        <w:rPr>
          <w:rFonts w:ascii="Times New Roman" w:hAnsi="Times New Roman"/>
          <w:bCs/>
          <w:color w:val="000000" w:themeColor="text1"/>
          <w:sz w:val="24"/>
          <w:szCs w:val="24"/>
        </w:rPr>
        <w:t xml:space="preserve"> </w:t>
      </w:r>
      <w:r w:rsidR="00D326E4" w:rsidRPr="00C748C8">
        <w:rPr>
          <w:rFonts w:ascii="Times New Roman" w:hAnsi="Times New Roman"/>
          <w:bCs/>
          <w:color w:val="000000" w:themeColor="text1"/>
          <w:sz w:val="24"/>
          <w:szCs w:val="24"/>
        </w:rPr>
        <w:t xml:space="preserve">(3) </w:t>
      </w:r>
      <w:r w:rsidR="00D23B31" w:rsidRPr="00C748C8">
        <w:rPr>
          <w:rFonts w:ascii="Times New Roman" w:hAnsi="Times New Roman"/>
          <w:bCs/>
          <w:color w:val="000000" w:themeColor="text1"/>
          <w:sz w:val="24"/>
          <w:szCs w:val="24"/>
        </w:rPr>
        <w:t>Media</w:t>
      </w:r>
      <w:r w:rsidR="00D326E4" w:rsidRPr="00C748C8">
        <w:rPr>
          <w:rFonts w:ascii="Times New Roman" w:hAnsi="Times New Roman"/>
          <w:bCs/>
          <w:color w:val="000000" w:themeColor="text1"/>
          <w:sz w:val="24"/>
          <w:szCs w:val="24"/>
        </w:rPr>
        <w:t xml:space="preserve"> accounts (newspaper and internet news) are collected from Baidu and Wise.</w:t>
      </w:r>
      <w:r w:rsidR="00BF27CD" w:rsidRPr="00C748C8">
        <w:rPr>
          <w:rFonts w:ascii="Times New Roman" w:hAnsi="Times New Roman"/>
          <w:bCs/>
          <w:color w:val="000000" w:themeColor="text1"/>
          <w:sz w:val="24"/>
          <w:szCs w:val="24"/>
        </w:rPr>
        <w:t xml:space="preserve"> Baidu is </w:t>
      </w:r>
      <w:r w:rsidR="001D1C37" w:rsidRPr="00C748C8">
        <w:rPr>
          <w:rFonts w:ascii="Times New Roman" w:hAnsi="Times New Roman"/>
          <w:bCs/>
          <w:color w:val="000000" w:themeColor="text1"/>
          <w:sz w:val="24"/>
          <w:szCs w:val="24"/>
        </w:rPr>
        <w:t>the</w:t>
      </w:r>
      <w:r w:rsidR="00BF27CD" w:rsidRPr="00C748C8">
        <w:rPr>
          <w:rFonts w:ascii="Times New Roman" w:hAnsi="Times New Roman"/>
          <w:bCs/>
          <w:color w:val="000000" w:themeColor="text1"/>
          <w:sz w:val="24"/>
          <w:szCs w:val="24"/>
        </w:rPr>
        <w:t xml:space="preserve"> largest </w:t>
      </w:r>
      <w:r w:rsidR="00BF27CD" w:rsidRPr="00C748C8">
        <w:rPr>
          <w:rFonts w:ascii="Times New Roman" w:hAnsi="Times New Roman"/>
          <w:bCs/>
          <w:color w:val="000000" w:themeColor="text1"/>
          <w:sz w:val="24"/>
          <w:szCs w:val="24"/>
        </w:rPr>
        <w:lastRenderedPageBreak/>
        <w:t xml:space="preserve">platform of Chinese news in the </w:t>
      </w:r>
      <w:r w:rsidR="008A1043" w:rsidRPr="00C748C8">
        <w:rPr>
          <w:rFonts w:ascii="Times New Roman" w:hAnsi="Times New Roman"/>
          <w:bCs/>
          <w:color w:val="000000" w:themeColor="text1"/>
          <w:sz w:val="24"/>
          <w:szCs w:val="24"/>
        </w:rPr>
        <w:t>world;</w:t>
      </w:r>
      <w:r w:rsidR="00BF27CD" w:rsidRPr="00C748C8">
        <w:rPr>
          <w:rFonts w:ascii="Times New Roman" w:hAnsi="Times New Roman"/>
          <w:bCs/>
          <w:color w:val="000000" w:themeColor="text1"/>
          <w:sz w:val="24"/>
          <w:szCs w:val="24"/>
        </w:rPr>
        <w:t xml:space="preserve"> </w:t>
      </w:r>
      <w:r w:rsidR="008A1043" w:rsidRPr="00C748C8">
        <w:rPr>
          <w:rFonts w:ascii="Times New Roman" w:hAnsi="Times New Roman"/>
          <w:bCs/>
          <w:color w:val="000000" w:themeColor="text1"/>
          <w:sz w:val="24"/>
          <w:szCs w:val="24"/>
        </w:rPr>
        <w:t xml:space="preserve">it maintains news </w:t>
      </w:r>
      <w:r w:rsidR="00BF27CD" w:rsidRPr="00C748C8">
        <w:rPr>
          <w:rFonts w:ascii="Times New Roman" w:hAnsi="Times New Roman"/>
          <w:bCs/>
          <w:color w:val="000000" w:themeColor="text1"/>
          <w:sz w:val="24"/>
          <w:szCs w:val="24"/>
        </w:rPr>
        <w:t>archives</w:t>
      </w:r>
      <w:r w:rsidR="008A1043" w:rsidRPr="00C748C8">
        <w:rPr>
          <w:rFonts w:ascii="Times New Roman" w:hAnsi="Times New Roman"/>
          <w:bCs/>
          <w:color w:val="000000" w:themeColor="text1"/>
          <w:sz w:val="24"/>
          <w:szCs w:val="24"/>
        </w:rPr>
        <w:t xml:space="preserve"> since</w:t>
      </w:r>
      <w:r w:rsidR="00BF27CD" w:rsidRPr="00C748C8">
        <w:rPr>
          <w:rFonts w:ascii="Times New Roman" w:hAnsi="Times New Roman"/>
          <w:bCs/>
          <w:color w:val="000000" w:themeColor="text1"/>
          <w:sz w:val="24"/>
          <w:szCs w:val="24"/>
        </w:rPr>
        <w:t xml:space="preserve"> </w:t>
      </w:r>
      <w:r w:rsidR="008A1043" w:rsidRPr="00C748C8">
        <w:rPr>
          <w:rFonts w:ascii="Times New Roman" w:hAnsi="Times New Roman"/>
          <w:bCs/>
          <w:color w:val="000000" w:themeColor="text1"/>
          <w:sz w:val="24"/>
          <w:szCs w:val="24"/>
        </w:rPr>
        <w:t>2000</w:t>
      </w:r>
      <w:r w:rsidR="00BF27CD" w:rsidRPr="00C748C8">
        <w:rPr>
          <w:rFonts w:ascii="Times New Roman" w:hAnsi="Times New Roman"/>
          <w:bCs/>
          <w:color w:val="000000" w:themeColor="text1"/>
          <w:sz w:val="24"/>
          <w:szCs w:val="24"/>
        </w:rPr>
        <w:t xml:space="preserve">. Wise is </w:t>
      </w:r>
      <w:r w:rsidR="00282726" w:rsidRPr="00C748C8">
        <w:rPr>
          <w:rFonts w:ascii="Times New Roman" w:hAnsi="Times New Roman"/>
          <w:bCs/>
          <w:color w:val="000000" w:themeColor="text1"/>
          <w:sz w:val="24"/>
          <w:szCs w:val="24"/>
        </w:rPr>
        <w:t>a newspaper-database that contains 1200 newspapers.</w:t>
      </w:r>
      <w:r w:rsidR="00D326E4" w:rsidRPr="00C748C8">
        <w:rPr>
          <w:rFonts w:ascii="Times New Roman" w:hAnsi="Times New Roman"/>
          <w:bCs/>
          <w:color w:val="000000" w:themeColor="text1"/>
          <w:sz w:val="24"/>
          <w:szCs w:val="24"/>
        </w:rPr>
        <w:t xml:space="preserve"> </w:t>
      </w:r>
      <w:r w:rsidR="00761088" w:rsidRPr="00C748C8">
        <w:rPr>
          <w:rFonts w:ascii="Times New Roman" w:hAnsi="Times New Roman"/>
          <w:bCs/>
          <w:color w:val="000000" w:themeColor="text1"/>
          <w:sz w:val="24"/>
          <w:szCs w:val="24"/>
        </w:rPr>
        <w:t>Following Muller et al. (2018), three types of big data assets are considered</w:t>
      </w:r>
      <w:r w:rsidR="00282F10" w:rsidRPr="00C748C8">
        <w:rPr>
          <w:rFonts w:ascii="Times New Roman" w:hAnsi="Times New Roman"/>
          <w:bCs/>
          <w:color w:val="000000" w:themeColor="text1"/>
          <w:sz w:val="24"/>
          <w:szCs w:val="24"/>
        </w:rPr>
        <w:t>.</w:t>
      </w:r>
      <w:r w:rsidR="00761088" w:rsidRPr="00C748C8">
        <w:rPr>
          <w:rFonts w:ascii="Times New Roman" w:hAnsi="Times New Roman"/>
          <w:bCs/>
          <w:color w:val="000000" w:themeColor="text1"/>
          <w:sz w:val="24"/>
          <w:szCs w:val="24"/>
        </w:rPr>
        <w:t xml:space="preserve"> First, foundational database technologies </w:t>
      </w:r>
      <w:r w:rsidR="004B6D8C" w:rsidRPr="00C748C8">
        <w:rPr>
          <w:rFonts w:ascii="Times New Roman" w:hAnsi="Times New Roman"/>
          <w:bCs/>
          <w:color w:val="000000" w:themeColor="text1"/>
          <w:sz w:val="24"/>
          <w:szCs w:val="24"/>
        </w:rPr>
        <w:t>are</w:t>
      </w:r>
      <w:r w:rsidR="00761088" w:rsidRPr="00C748C8">
        <w:rPr>
          <w:rFonts w:ascii="Times New Roman" w:hAnsi="Times New Roman"/>
          <w:bCs/>
          <w:color w:val="000000" w:themeColor="text1"/>
          <w:sz w:val="24"/>
          <w:szCs w:val="24"/>
        </w:rPr>
        <w:t xml:space="preserve"> considered that include computer alliances and tool</w:t>
      </w:r>
      <w:r w:rsidR="004B6D8C" w:rsidRPr="00C748C8">
        <w:rPr>
          <w:rFonts w:ascii="Times New Roman" w:hAnsi="Times New Roman"/>
          <w:bCs/>
          <w:color w:val="000000" w:themeColor="text1"/>
          <w:sz w:val="24"/>
          <w:szCs w:val="24"/>
        </w:rPr>
        <w:t>s</w:t>
      </w:r>
      <w:r w:rsidR="00761088" w:rsidRPr="00C748C8">
        <w:rPr>
          <w:rFonts w:ascii="Times New Roman" w:hAnsi="Times New Roman"/>
          <w:bCs/>
          <w:color w:val="000000" w:themeColor="text1"/>
          <w:sz w:val="24"/>
          <w:szCs w:val="24"/>
        </w:rPr>
        <w:t xml:space="preserve"> to manage unstructured and streaming data. Second, data mining and machine learning solutions are generally used for predictive analysis, anomaly detection, and text mining analyses. Third, data visualization and presentation tools. </w:t>
      </w:r>
      <w:r w:rsidR="00D36527" w:rsidRPr="00C748C8">
        <w:rPr>
          <w:rFonts w:ascii="Times New Roman" w:hAnsi="Times New Roman"/>
          <w:bCs/>
          <w:color w:val="000000" w:themeColor="text1"/>
          <w:sz w:val="24"/>
          <w:szCs w:val="24"/>
        </w:rPr>
        <w:t xml:space="preserve"> </w:t>
      </w:r>
    </w:p>
    <w:p w14:paraId="56DBD5FC" w14:textId="20D91A40" w:rsidR="00282F10" w:rsidRPr="00C748C8" w:rsidRDefault="0050249E" w:rsidP="000512B3">
      <w:pPr>
        <w:spacing w:line="480" w:lineRule="auto"/>
        <w:ind w:firstLine="720"/>
        <w:jc w:val="both"/>
        <w:rPr>
          <w:rFonts w:ascii="Times New Roman" w:hAnsi="Times New Roman"/>
          <w:color w:val="000000" w:themeColor="text1"/>
          <w:sz w:val="24"/>
          <w:szCs w:val="24"/>
        </w:rPr>
      </w:pPr>
      <w:r w:rsidRPr="00C748C8">
        <w:rPr>
          <w:rFonts w:ascii="Times New Roman" w:hAnsi="Times New Roman" w:cs="Times New Roman"/>
          <w:color w:val="000000" w:themeColor="text1"/>
          <w:sz w:val="24"/>
          <w:szCs w:val="24"/>
        </w:rPr>
        <w:t xml:space="preserve">The empirical testing of our multivariate analysis is based on dataset of firms listed on Shanghai stock exchange for the time period </w:t>
      </w:r>
      <w:r w:rsidR="00071D4F" w:rsidRPr="00C748C8">
        <w:rPr>
          <w:rFonts w:ascii="Times New Roman" w:hAnsi="Times New Roman" w:cs="Times New Roman"/>
          <w:color w:val="000000" w:themeColor="text1"/>
          <w:sz w:val="24"/>
          <w:szCs w:val="24"/>
        </w:rPr>
        <w:t>2012-2019. We start our sample selection process with the</w:t>
      </w:r>
      <w:r w:rsidR="0038333A" w:rsidRPr="00C748C8">
        <w:rPr>
          <w:rFonts w:ascii="Times New Roman" w:hAnsi="Times New Roman" w:cs="Times New Roman"/>
          <w:color w:val="000000" w:themeColor="text1"/>
          <w:sz w:val="24"/>
          <w:szCs w:val="24"/>
        </w:rPr>
        <w:t xml:space="preserve"> 125</w:t>
      </w:r>
      <w:r w:rsidRPr="00C748C8">
        <w:rPr>
          <w:rFonts w:ascii="Times New Roman" w:hAnsi="Times New Roman" w:cs="Times New Roman"/>
          <w:color w:val="000000" w:themeColor="text1"/>
          <w:sz w:val="24"/>
          <w:szCs w:val="24"/>
        </w:rPr>
        <w:t>6 fir</w:t>
      </w:r>
      <w:r w:rsidR="00071D4F" w:rsidRPr="00C748C8">
        <w:rPr>
          <w:rFonts w:ascii="Times New Roman" w:hAnsi="Times New Roman" w:cs="Times New Roman"/>
          <w:color w:val="000000" w:themeColor="text1"/>
          <w:sz w:val="24"/>
          <w:szCs w:val="24"/>
        </w:rPr>
        <w:t>ms listed on Shanghai stock exchange during the sample period</w:t>
      </w:r>
      <w:r w:rsidR="0038333A" w:rsidRPr="00C748C8">
        <w:rPr>
          <w:rFonts w:ascii="Times New Roman" w:hAnsi="Times New Roman" w:cs="Times New Roman"/>
          <w:color w:val="000000" w:themeColor="text1"/>
          <w:sz w:val="24"/>
          <w:szCs w:val="24"/>
        </w:rPr>
        <w:t xml:space="preserve">. Financial firms </w:t>
      </w:r>
      <w:r w:rsidRPr="00C748C8">
        <w:rPr>
          <w:rFonts w:ascii="Times New Roman" w:hAnsi="Times New Roman" w:cs="Times New Roman"/>
          <w:color w:val="000000" w:themeColor="text1"/>
          <w:sz w:val="24"/>
          <w:szCs w:val="24"/>
        </w:rPr>
        <w:t>were</w:t>
      </w:r>
      <w:r w:rsidR="0038333A" w:rsidRPr="00C748C8">
        <w:rPr>
          <w:rFonts w:ascii="Times New Roman" w:hAnsi="Times New Roman" w:cs="Times New Roman"/>
          <w:color w:val="000000" w:themeColor="text1"/>
          <w:sz w:val="24"/>
          <w:szCs w:val="24"/>
        </w:rPr>
        <w:t xml:space="preserve"> removed as they are subject to different governing and functioning requirements.</w:t>
      </w:r>
      <w:r w:rsidRPr="00C748C8">
        <w:rPr>
          <w:rFonts w:ascii="Times New Roman" w:hAnsi="Times New Roman" w:cs="Times New Roman"/>
          <w:color w:val="000000" w:themeColor="text1"/>
          <w:sz w:val="24"/>
          <w:szCs w:val="24"/>
        </w:rPr>
        <w:t xml:space="preserve"> </w:t>
      </w:r>
      <w:r w:rsidR="0038333A" w:rsidRPr="00C748C8">
        <w:rPr>
          <w:rFonts w:ascii="Times New Roman" w:hAnsi="Times New Roman" w:cs="Times New Roman"/>
          <w:color w:val="000000" w:themeColor="text1"/>
          <w:sz w:val="24"/>
          <w:szCs w:val="24"/>
        </w:rPr>
        <w:t>It reduced</w:t>
      </w:r>
      <w:r w:rsidRPr="00C748C8">
        <w:rPr>
          <w:rFonts w:ascii="Times New Roman" w:hAnsi="Times New Roman" w:cs="Times New Roman"/>
          <w:color w:val="000000" w:themeColor="text1"/>
          <w:sz w:val="24"/>
          <w:szCs w:val="24"/>
        </w:rPr>
        <w:t xml:space="preserve"> </w:t>
      </w:r>
      <w:r w:rsidR="0038333A" w:rsidRPr="00C748C8">
        <w:rPr>
          <w:rFonts w:ascii="Times New Roman" w:hAnsi="Times New Roman" w:cs="Times New Roman"/>
          <w:color w:val="000000" w:themeColor="text1"/>
          <w:sz w:val="24"/>
          <w:szCs w:val="24"/>
        </w:rPr>
        <w:t>our sample to 919</w:t>
      </w:r>
      <w:r w:rsidRPr="00C748C8">
        <w:rPr>
          <w:rFonts w:ascii="Times New Roman" w:hAnsi="Times New Roman" w:cs="Times New Roman"/>
          <w:color w:val="000000" w:themeColor="text1"/>
          <w:sz w:val="24"/>
          <w:szCs w:val="24"/>
        </w:rPr>
        <w:t xml:space="preserve"> firms. </w:t>
      </w:r>
      <w:r w:rsidR="00D36527" w:rsidRPr="00C748C8">
        <w:rPr>
          <w:rFonts w:ascii="Times New Roman" w:hAnsi="Times New Roman"/>
          <w:color w:val="000000" w:themeColor="text1"/>
          <w:sz w:val="24"/>
          <w:szCs w:val="24"/>
        </w:rPr>
        <w:t xml:space="preserve">In the next step, we </w:t>
      </w:r>
      <w:r w:rsidR="000B5CC2" w:rsidRPr="00C748C8">
        <w:rPr>
          <w:rFonts w:ascii="Times New Roman" w:hAnsi="Times New Roman"/>
          <w:color w:val="000000" w:themeColor="text1"/>
          <w:sz w:val="24"/>
          <w:szCs w:val="24"/>
        </w:rPr>
        <w:t>merged</w:t>
      </w:r>
      <w:r w:rsidR="00D36527" w:rsidRPr="00C748C8">
        <w:rPr>
          <w:rFonts w:ascii="Times New Roman" w:hAnsi="Times New Roman"/>
          <w:color w:val="000000" w:themeColor="text1"/>
          <w:sz w:val="24"/>
          <w:szCs w:val="24"/>
        </w:rPr>
        <w:t xml:space="preserve"> </w:t>
      </w:r>
      <w:r w:rsidR="000B5CC2" w:rsidRPr="00C748C8">
        <w:rPr>
          <w:rFonts w:ascii="Times New Roman" w:hAnsi="Times New Roman"/>
          <w:color w:val="000000" w:themeColor="text1"/>
          <w:sz w:val="24"/>
          <w:szCs w:val="24"/>
        </w:rPr>
        <w:t>this data with</w:t>
      </w:r>
      <w:r w:rsidR="00D36527" w:rsidRPr="00C748C8">
        <w:rPr>
          <w:rFonts w:ascii="Times New Roman" w:hAnsi="Times New Roman"/>
          <w:color w:val="000000" w:themeColor="text1"/>
          <w:sz w:val="24"/>
          <w:szCs w:val="24"/>
        </w:rPr>
        <w:t xml:space="preserve"> OSIRIS </w:t>
      </w:r>
      <w:r w:rsidR="000B5CC2" w:rsidRPr="00C748C8">
        <w:rPr>
          <w:rFonts w:ascii="Times New Roman" w:hAnsi="Times New Roman"/>
          <w:color w:val="000000" w:themeColor="text1"/>
          <w:sz w:val="24"/>
          <w:szCs w:val="24"/>
        </w:rPr>
        <w:t>firm-level dataset</w:t>
      </w:r>
      <w:r w:rsidR="00D36527" w:rsidRPr="00C748C8">
        <w:rPr>
          <w:rFonts w:ascii="Times New Roman" w:hAnsi="Times New Roman"/>
          <w:color w:val="000000" w:themeColor="text1"/>
          <w:sz w:val="24"/>
          <w:szCs w:val="24"/>
        </w:rPr>
        <w:t xml:space="preserve"> and retrieve the firm-level information on the selected firms from OSIRIS. We dropped </w:t>
      </w:r>
      <w:r w:rsidR="0038333A" w:rsidRPr="00C748C8">
        <w:rPr>
          <w:rFonts w:ascii="Times New Roman" w:hAnsi="Times New Roman"/>
          <w:color w:val="000000" w:themeColor="text1"/>
          <w:sz w:val="24"/>
          <w:szCs w:val="24"/>
        </w:rPr>
        <w:t>79</w:t>
      </w:r>
      <w:r w:rsidR="00D36527" w:rsidRPr="00C748C8">
        <w:rPr>
          <w:rFonts w:ascii="Times New Roman" w:hAnsi="Times New Roman"/>
          <w:color w:val="000000" w:themeColor="text1"/>
          <w:sz w:val="24"/>
          <w:szCs w:val="24"/>
        </w:rPr>
        <w:t xml:space="preserve"> firms that did not have complete information relating to our main variables in OSIRIS</w:t>
      </w:r>
      <w:r w:rsidRPr="00C748C8">
        <w:rPr>
          <w:rFonts w:ascii="Times New Roman" w:hAnsi="Times New Roman"/>
          <w:color w:val="000000" w:themeColor="text1"/>
          <w:sz w:val="24"/>
          <w:szCs w:val="24"/>
        </w:rPr>
        <w:t xml:space="preserve"> throughout the whole sample</w:t>
      </w:r>
      <w:r w:rsidR="00D36527" w:rsidRPr="00C748C8">
        <w:rPr>
          <w:rFonts w:ascii="Times New Roman" w:hAnsi="Times New Roman"/>
          <w:color w:val="000000" w:themeColor="text1"/>
          <w:sz w:val="24"/>
          <w:szCs w:val="24"/>
        </w:rPr>
        <w:t>.</w:t>
      </w:r>
      <w:r w:rsidR="00761088" w:rsidRPr="00C748C8">
        <w:rPr>
          <w:rFonts w:ascii="Times New Roman" w:hAnsi="Times New Roman"/>
          <w:bCs/>
          <w:color w:val="000000" w:themeColor="text1"/>
          <w:sz w:val="24"/>
          <w:szCs w:val="24"/>
        </w:rPr>
        <w:t xml:space="preserve"> </w:t>
      </w:r>
      <w:r w:rsidR="000B5CC2" w:rsidRPr="00C748C8">
        <w:rPr>
          <w:rFonts w:ascii="Times New Roman" w:hAnsi="Times New Roman"/>
          <w:bCs/>
          <w:color w:val="000000" w:themeColor="text1"/>
          <w:sz w:val="24"/>
          <w:szCs w:val="24"/>
        </w:rPr>
        <w:t>We further acquired legitimacy level information on th</w:t>
      </w:r>
      <w:r w:rsidR="00E94F95" w:rsidRPr="00C748C8">
        <w:rPr>
          <w:rFonts w:ascii="Times New Roman" w:hAnsi="Times New Roman"/>
          <w:bCs/>
          <w:color w:val="000000" w:themeColor="text1"/>
          <w:sz w:val="24"/>
          <w:szCs w:val="24"/>
        </w:rPr>
        <w:t xml:space="preserve">e </w:t>
      </w:r>
      <w:r w:rsidR="008A0118">
        <w:rPr>
          <w:rFonts w:ascii="Times New Roman" w:hAnsi="Times New Roman"/>
          <w:bCs/>
          <w:color w:val="000000" w:themeColor="text1"/>
          <w:sz w:val="24"/>
          <w:szCs w:val="24"/>
        </w:rPr>
        <w:t>6</w:t>
      </w:r>
      <w:r w:rsidRPr="00C748C8">
        <w:rPr>
          <w:rFonts w:ascii="Times New Roman" w:hAnsi="Times New Roman"/>
          <w:bCs/>
          <w:color w:val="000000" w:themeColor="text1"/>
          <w:sz w:val="24"/>
          <w:szCs w:val="24"/>
        </w:rPr>
        <w:t>40</w:t>
      </w:r>
      <w:r w:rsidR="000B5CC2" w:rsidRPr="00C748C8">
        <w:rPr>
          <w:rFonts w:ascii="Times New Roman" w:hAnsi="Times New Roman"/>
          <w:bCs/>
          <w:color w:val="000000" w:themeColor="text1"/>
          <w:sz w:val="24"/>
          <w:szCs w:val="24"/>
        </w:rPr>
        <w:t xml:space="preserve"> firms from </w:t>
      </w:r>
      <w:r w:rsidR="00E94F95" w:rsidRPr="00C748C8">
        <w:rPr>
          <w:rFonts w:ascii="Times New Roman" w:hAnsi="Times New Roman"/>
          <w:bCs/>
          <w:color w:val="000000" w:themeColor="text1"/>
          <w:sz w:val="24"/>
          <w:szCs w:val="24"/>
        </w:rPr>
        <w:t xml:space="preserve">two well-known databases Baidu and Wise. The final sample comprised of an unbalanced panel of </w:t>
      </w:r>
      <w:r w:rsidR="008A0118">
        <w:rPr>
          <w:rFonts w:ascii="Times New Roman" w:eastAsia="Times New Roman" w:hAnsi="Times New Roman" w:cs="Times New Roman"/>
          <w:color w:val="000000" w:themeColor="text1"/>
          <w:sz w:val="24"/>
          <w:szCs w:val="24"/>
          <w:lang w:val="en-GB" w:eastAsia="en-GB"/>
        </w:rPr>
        <w:t>3</w:t>
      </w:r>
      <w:r w:rsidR="0038333A" w:rsidRPr="00C748C8">
        <w:rPr>
          <w:rFonts w:ascii="Times New Roman" w:eastAsia="Times New Roman" w:hAnsi="Times New Roman" w:cs="Times New Roman"/>
          <w:color w:val="000000" w:themeColor="text1"/>
          <w:sz w:val="24"/>
          <w:szCs w:val="24"/>
          <w:lang w:val="en-GB" w:eastAsia="en-GB"/>
        </w:rPr>
        <w:t>872</w:t>
      </w:r>
      <w:r w:rsidR="00E94F95" w:rsidRPr="00C748C8">
        <w:rPr>
          <w:rFonts w:ascii="Times New Roman" w:hAnsi="Times New Roman"/>
          <w:bCs/>
          <w:color w:val="000000" w:themeColor="text1"/>
          <w:sz w:val="24"/>
          <w:szCs w:val="24"/>
        </w:rPr>
        <w:t xml:space="preserve"> firm-year observations (</w:t>
      </w:r>
      <w:r w:rsidR="008A0118">
        <w:rPr>
          <w:rFonts w:ascii="Times New Roman" w:hAnsi="Times New Roman"/>
          <w:bCs/>
          <w:color w:val="000000" w:themeColor="text1"/>
          <w:sz w:val="24"/>
          <w:szCs w:val="24"/>
        </w:rPr>
        <w:t>6</w:t>
      </w:r>
      <w:r w:rsidR="002D2990" w:rsidRPr="00C748C8">
        <w:rPr>
          <w:rFonts w:ascii="Times New Roman" w:hAnsi="Times New Roman"/>
          <w:bCs/>
          <w:color w:val="000000" w:themeColor="text1"/>
          <w:sz w:val="24"/>
          <w:szCs w:val="24"/>
        </w:rPr>
        <w:t>40</w:t>
      </w:r>
      <w:r w:rsidR="00E94F95" w:rsidRPr="00C748C8">
        <w:rPr>
          <w:rFonts w:ascii="Times New Roman" w:hAnsi="Times New Roman"/>
          <w:bCs/>
          <w:color w:val="000000" w:themeColor="text1"/>
          <w:sz w:val="24"/>
          <w:szCs w:val="24"/>
        </w:rPr>
        <w:t xml:space="preserve"> firms) over the period from 201</w:t>
      </w:r>
      <w:r w:rsidR="00560435" w:rsidRPr="00C748C8">
        <w:rPr>
          <w:rFonts w:ascii="Times New Roman" w:hAnsi="Times New Roman"/>
          <w:bCs/>
          <w:color w:val="000000" w:themeColor="text1"/>
          <w:sz w:val="24"/>
          <w:szCs w:val="24"/>
        </w:rPr>
        <w:t>2</w:t>
      </w:r>
      <w:r w:rsidR="00E94F95" w:rsidRPr="00C748C8">
        <w:rPr>
          <w:rFonts w:ascii="Times New Roman" w:hAnsi="Times New Roman"/>
          <w:bCs/>
          <w:color w:val="000000" w:themeColor="text1"/>
          <w:sz w:val="24"/>
          <w:szCs w:val="24"/>
        </w:rPr>
        <w:t xml:space="preserve"> to 2019.</w:t>
      </w:r>
      <w:r w:rsidR="00DC2060" w:rsidRPr="00C748C8">
        <w:rPr>
          <w:rFonts w:ascii="Times New Roman" w:hAnsi="Times New Roman"/>
          <w:bCs/>
          <w:color w:val="000000" w:themeColor="text1"/>
          <w:sz w:val="24"/>
          <w:szCs w:val="24"/>
        </w:rPr>
        <w:t xml:space="preserve"> </w:t>
      </w:r>
      <w:r w:rsidR="00282F10" w:rsidRPr="00C748C8">
        <w:rPr>
          <w:rFonts w:ascii="Times New Roman" w:hAnsi="Times New Roman"/>
          <w:color w:val="000000" w:themeColor="text1"/>
          <w:sz w:val="24"/>
          <w:szCs w:val="24"/>
        </w:rPr>
        <w:t xml:space="preserve">All variables are winsorized at 1% and 99% to </w:t>
      </w:r>
      <w:r w:rsidR="0092350A" w:rsidRPr="00C748C8">
        <w:rPr>
          <w:rFonts w:ascii="Times New Roman" w:hAnsi="Times New Roman"/>
          <w:color w:val="000000" w:themeColor="text1"/>
          <w:sz w:val="24"/>
          <w:szCs w:val="24"/>
        </w:rPr>
        <w:t>alleviate</w:t>
      </w:r>
      <w:r w:rsidR="00282F10" w:rsidRPr="00C748C8">
        <w:rPr>
          <w:rFonts w:ascii="Times New Roman" w:hAnsi="Times New Roman"/>
          <w:color w:val="000000" w:themeColor="text1"/>
          <w:sz w:val="24"/>
          <w:szCs w:val="24"/>
        </w:rPr>
        <w:t xml:space="preserve"> the effects of potential outliers.</w:t>
      </w:r>
    </w:p>
    <w:p w14:paraId="4AAD12EA" w14:textId="77777777" w:rsidR="00282F10" w:rsidRPr="00C748C8" w:rsidRDefault="00282F10" w:rsidP="000512B3">
      <w:pPr>
        <w:spacing w:before="240" w:line="480" w:lineRule="auto"/>
        <w:rPr>
          <w:rFonts w:ascii="Times New Roman" w:hAnsi="Times New Roman"/>
          <w:b/>
          <w:color w:val="000000" w:themeColor="text1"/>
          <w:sz w:val="24"/>
          <w:szCs w:val="24"/>
        </w:rPr>
      </w:pPr>
      <w:r w:rsidRPr="00C748C8">
        <w:rPr>
          <w:rFonts w:ascii="Times New Roman" w:hAnsi="Times New Roman"/>
          <w:b/>
          <w:color w:val="000000" w:themeColor="text1"/>
          <w:sz w:val="24"/>
          <w:szCs w:val="24"/>
        </w:rPr>
        <w:t>3.2. Variable measurements</w:t>
      </w:r>
    </w:p>
    <w:p w14:paraId="6CBB8A33" w14:textId="3E31EBB6" w:rsidR="00002AE8" w:rsidRPr="00C748C8" w:rsidRDefault="00282F10" w:rsidP="000512B3">
      <w:pPr>
        <w:spacing w:line="480" w:lineRule="auto"/>
        <w:jc w:val="both"/>
        <w:rPr>
          <w:rFonts w:ascii="Times New Roman" w:hAnsi="Times New Roman"/>
          <w:color w:val="000000" w:themeColor="text1"/>
          <w:sz w:val="24"/>
          <w:szCs w:val="24"/>
        </w:rPr>
      </w:pPr>
      <w:r w:rsidRPr="00C748C8">
        <w:rPr>
          <w:rFonts w:ascii="Times New Roman" w:hAnsi="Times New Roman"/>
          <w:i/>
          <w:iCs/>
          <w:color w:val="000000" w:themeColor="text1"/>
          <w:sz w:val="24"/>
          <w:szCs w:val="24"/>
        </w:rPr>
        <w:t>Dependent variable</w:t>
      </w:r>
      <w:r w:rsidRPr="00C748C8">
        <w:rPr>
          <w:rFonts w:ascii="Times New Roman" w:hAnsi="Times New Roman"/>
          <w:color w:val="000000" w:themeColor="text1"/>
          <w:sz w:val="24"/>
          <w:szCs w:val="24"/>
        </w:rPr>
        <w:t>:</w:t>
      </w:r>
      <w:r w:rsidR="00580052" w:rsidRPr="00C748C8">
        <w:rPr>
          <w:rFonts w:ascii="Times New Roman" w:hAnsi="Times New Roman"/>
          <w:color w:val="000000" w:themeColor="text1"/>
          <w:sz w:val="24"/>
          <w:szCs w:val="24"/>
        </w:rPr>
        <w:t xml:space="preserve"> Firm legitimacy is acceptance of a firm’s values by its stakeholders. We use media accounts to measure the firm’s legitimacy</w:t>
      </w:r>
      <w:r w:rsidR="005666DE" w:rsidRPr="00C748C8">
        <w:rPr>
          <w:rFonts w:ascii="Times New Roman" w:hAnsi="Times New Roman"/>
          <w:color w:val="000000" w:themeColor="text1"/>
          <w:sz w:val="24"/>
          <w:szCs w:val="24"/>
        </w:rPr>
        <w:t xml:space="preserve"> (</w:t>
      </w:r>
      <w:r w:rsidR="005666DE" w:rsidRPr="00C748C8">
        <w:rPr>
          <w:rFonts w:ascii="Times New Roman" w:hAnsi="Times New Roman"/>
          <w:i/>
          <w:iCs/>
          <w:color w:val="000000" w:themeColor="text1"/>
          <w:sz w:val="24"/>
          <w:szCs w:val="24"/>
        </w:rPr>
        <w:t>Firm Legitimacy</w:t>
      </w:r>
      <w:r w:rsidR="005666DE" w:rsidRPr="00C748C8">
        <w:rPr>
          <w:rFonts w:ascii="Times New Roman" w:hAnsi="Times New Roman"/>
          <w:color w:val="000000" w:themeColor="text1"/>
          <w:sz w:val="24"/>
          <w:szCs w:val="24"/>
        </w:rPr>
        <w:t>)</w:t>
      </w:r>
      <w:r w:rsidR="00580052" w:rsidRPr="00C748C8">
        <w:rPr>
          <w:rFonts w:ascii="Times New Roman" w:hAnsi="Times New Roman"/>
          <w:color w:val="000000" w:themeColor="text1"/>
          <w:sz w:val="24"/>
          <w:szCs w:val="24"/>
        </w:rPr>
        <w:t xml:space="preserve"> because it reflects and influences societal values (Lamin and Zahir, 1996)</w:t>
      </w:r>
      <w:r w:rsidRPr="00C748C8">
        <w:rPr>
          <w:rFonts w:ascii="Times New Roman" w:hAnsi="Times New Roman"/>
          <w:color w:val="000000" w:themeColor="text1"/>
          <w:sz w:val="24"/>
          <w:szCs w:val="24"/>
        </w:rPr>
        <w:t>.</w:t>
      </w:r>
      <w:r w:rsidR="00580052" w:rsidRPr="00C748C8">
        <w:rPr>
          <w:rFonts w:ascii="Times New Roman" w:hAnsi="Times New Roman"/>
          <w:color w:val="000000" w:themeColor="text1"/>
          <w:sz w:val="24"/>
          <w:szCs w:val="24"/>
        </w:rPr>
        <w:t xml:space="preserve"> Media accounts are widely adopted in earlier studies, such as Berrone et al. (</w:t>
      </w:r>
      <w:r w:rsidR="005666DE" w:rsidRPr="00C748C8">
        <w:rPr>
          <w:rFonts w:ascii="Times New Roman" w:hAnsi="Times New Roman"/>
          <w:color w:val="000000" w:themeColor="text1"/>
          <w:sz w:val="24"/>
          <w:szCs w:val="24"/>
        </w:rPr>
        <w:t>2017</w:t>
      </w:r>
      <w:r w:rsidR="00580052" w:rsidRPr="00C748C8">
        <w:rPr>
          <w:rFonts w:ascii="Times New Roman" w:hAnsi="Times New Roman"/>
          <w:color w:val="000000" w:themeColor="text1"/>
          <w:sz w:val="24"/>
          <w:szCs w:val="24"/>
        </w:rPr>
        <w:t xml:space="preserve">); Lamin and Zahir (1996); and </w:t>
      </w:r>
      <w:proofErr w:type="spellStart"/>
      <w:r w:rsidR="00580052" w:rsidRPr="00C748C8">
        <w:rPr>
          <w:rFonts w:ascii="Times New Roman" w:hAnsi="Times New Roman"/>
          <w:color w:val="000000" w:themeColor="text1"/>
          <w:sz w:val="24"/>
          <w:szCs w:val="24"/>
        </w:rPr>
        <w:t>Deephouse</w:t>
      </w:r>
      <w:proofErr w:type="spellEnd"/>
      <w:r w:rsidR="00580052" w:rsidRPr="00C748C8">
        <w:rPr>
          <w:rFonts w:ascii="Times New Roman" w:hAnsi="Times New Roman"/>
          <w:color w:val="000000" w:themeColor="text1"/>
          <w:sz w:val="24"/>
          <w:szCs w:val="24"/>
        </w:rPr>
        <w:t xml:space="preserve"> (1996) to construct legitimacy measure.</w:t>
      </w:r>
      <w:r w:rsidR="00B57E02" w:rsidRPr="00C748C8">
        <w:rPr>
          <w:rFonts w:ascii="Times New Roman" w:hAnsi="Times New Roman"/>
          <w:color w:val="000000" w:themeColor="text1"/>
          <w:sz w:val="24"/>
          <w:szCs w:val="24"/>
        </w:rPr>
        <w:t xml:space="preserve"> News media content is extracted from newspapers</w:t>
      </w:r>
      <w:r w:rsidR="00580052" w:rsidRPr="00C748C8">
        <w:rPr>
          <w:rFonts w:ascii="Times New Roman" w:hAnsi="Times New Roman"/>
          <w:color w:val="000000" w:themeColor="text1"/>
          <w:sz w:val="24"/>
          <w:szCs w:val="24"/>
        </w:rPr>
        <w:t xml:space="preserve"> </w:t>
      </w:r>
      <w:r w:rsidR="00B57E02" w:rsidRPr="00C748C8">
        <w:rPr>
          <w:rFonts w:ascii="Times New Roman" w:hAnsi="Times New Roman"/>
          <w:color w:val="000000" w:themeColor="text1"/>
          <w:sz w:val="24"/>
          <w:szCs w:val="24"/>
        </w:rPr>
        <w:lastRenderedPageBreak/>
        <w:t>and magazine articles in the Wise and Baidu databases. We followed several steps to calculate firm legit</w:t>
      </w:r>
      <w:r w:rsidR="0092350A" w:rsidRPr="00C748C8">
        <w:rPr>
          <w:rFonts w:ascii="Times New Roman" w:hAnsi="Times New Roman"/>
          <w:color w:val="000000" w:themeColor="text1"/>
          <w:sz w:val="24"/>
          <w:szCs w:val="24"/>
        </w:rPr>
        <w:t>imacy. First, we extracted full text electronic-</w:t>
      </w:r>
      <w:r w:rsidR="00B57E02" w:rsidRPr="00C748C8">
        <w:rPr>
          <w:rFonts w:ascii="Times New Roman" w:hAnsi="Times New Roman"/>
          <w:color w:val="000000" w:themeColor="text1"/>
          <w:sz w:val="24"/>
          <w:szCs w:val="24"/>
        </w:rPr>
        <w:t xml:space="preserve">articles published </w:t>
      </w:r>
      <w:r w:rsidR="0082297B">
        <w:rPr>
          <w:rFonts w:ascii="Times New Roman" w:hAnsi="Times New Roman"/>
          <w:color w:val="000000" w:themeColor="text1"/>
          <w:sz w:val="24"/>
          <w:szCs w:val="24"/>
        </w:rPr>
        <w:t>between</w:t>
      </w:r>
      <w:r w:rsidR="0082297B" w:rsidRPr="00C748C8">
        <w:rPr>
          <w:rFonts w:ascii="Times New Roman" w:hAnsi="Times New Roman"/>
          <w:color w:val="000000" w:themeColor="text1"/>
          <w:sz w:val="24"/>
          <w:szCs w:val="24"/>
        </w:rPr>
        <w:t xml:space="preserve"> </w:t>
      </w:r>
      <w:r w:rsidR="00B57E02" w:rsidRPr="00C748C8">
        <w:rPr>
          <w:rFonts w:ascii="Times New Roman" w:hAnsi="Times New Roman"/>
          <w:color w:val="000000" w:themeColor="text1"/>
          <w:sz w:val="24"/>
          <w:szCs w:val="24"/>
        </w:rPr>
        <w:t>2012 and 2019 by searching firm the firm’s name. We obtained 1</w:t>
      </w:r>
      <w:r w:rsidR="000174B6" w:rsidRPr="00C748C8">
        <w:rPr>
          <w:rFonts w:ascii="Times New Roman" w:hAnsi="Times New Roman"/>
          <w:color w:val="000000" w:themeColor="text1"/>
          <w:sz w:val="24"/>
          <w:szCs w:val="24"/>
        </w:rPr>
        <w:t>5</w:t>
      </w:r>
      <w:r w:rsidR="00B57E02" w:rsidRPr="00C748C8">
        <w:rPr>
          <w:rFonts w:ascii="Times New Roman" w:hAnsi="Times New Roman"/>
          <w:color w:val="000000" w:themeColor="text1"/>
          <w:sz w:val="24"/>
          <w:szCs w:val="24"/>
        </w:rPr>
        <w:t xml:space="preserve">68 articles for </w:t>
      </w:r>
      <w:r w:rsidR="004B6D8C" w:rsidRPr="00C748C8">
        <w:rPr>
          <w:rFonts w:ascii="Times New Roman" w:hAnsi="Times New Roman"/>
          <w:color w:val="000000" w:themeColor="text1"/>
          <w:sz w:val="24"/>
          <w:szCs w:val="24"/>
        </w:rPr>
        <w:t>a</w:t>
      </w:r>
      <w:r w:rsidR="00B57E02" w:rsidRPr="00C748C8">
        <w:rPr>
          <w:rFonts w:ascii="Times New Roman" w:hAnsi="Times New Roman"/>
          <w:color w:val="000000" w:themeColor="text1"/>
          <w:sz w:val="24"/>
          <w:szCs w:val="24"/>
        </w:rPr>
        <w:t xml:space="preserve"> sample </w:t>
      </w:r>
      <w:r w:rsidR="004B6D8C" w:rsidRPr="00C748C8">
        <w:rPr>
          <w:rFonts w:ascii="Times New Roman" w:hAnsi="Times New Roman"/>
          <w:color w:val="000000" w:themeColor="text1"/>
          <w:sz w:val="24"/>
          <w:szCs w:val="24"/>
        </w:rPr>
        <w:t xml:space="preserve">of </w:t>
      </w:r>
      <w:r w:rsidR="008A0118">
        <w:rPr>
          <w:rFonts w:ascii="Times New Roman" w:hAnsi="Times New Roman"/>
          <w:color w:val="000000" w:themeColor="text1"/>
          <w:sz w:val="24"/>
          <w:szCs w:val="24"/>
        </w:rPr>
        <w:t>6</w:t>
      </w:r>
      <w:r w:rsidR="000174B6" w:rsidRPr="00C748C8">
        <w:rPr>
          <w:rFonts w:ascii="Times New Roman" w:hAnsi="Times New Roman"/>
          <w:color w:val="000000" w:themeColor="text1"/>
          <w:sz w:val="24"/>
          <w:szCs w:val="24"/>
        </w:rPr>
        <w:t xml:space="preserve">40 </w:t>
      </w:r>
      <w:r w:rsidR="00B57E02" w:rsidRPr="00C748C8">
        <w:rPr>
          <w:rFonts w:ascii="Times New Roman" w:hAnsi="Times New Roman"/>
          <w:color w:val="000000" w:themeColor="text1"/>
          <w:sz w:val="24"/>
          <w:szCs w:val="24"/>
        </w:rPr>
        <w:t>firms.</w:t>
      </w:r>
      <w:r w:rsidR="00382DF6" w:rsidRPr="00C748C8">
        <w:rPr>
          <w:rFonts w:ascii="Times New Roman" w:hAnsi="Times New Roman"/>
          <w:color w:val="000000" w:themeColor="text1"/>
          <w:sz w:val="24"/>
          <w:szCs w:val="24"/>
        </w:rPr>
        <w:t xml:space="preserve"> Second, each article is read by the primary author and coded as either positive (+1) or negative (-1) </w:t>
      </w:r>
      <w:r w:rsidR="00BA46F9" w:rsidRPr="00C748C8">
        <w:rPr>
          <w:rFonts w:ascii="Times New Roman" w:hAnsi="Times New Roman"/>
          <w:color w:val="000000" w:themeColor="text1"/>
          <w:sz w:val="24"/>
          <w:szCs w:val="24"/>
        </w:rPr>
        <w:t xml:space="preserve">by assessing </w:t>
      </w:r>
      <w:r w:rsidR="00382DF6" w:rsidRPr="00C748C8">
        <w:rPr>
          <w:rFonts w:ascii="Times New Roman" w:hAnsi="Times New Roman"/>
          <w:color w:val="000000" w:themeColor="text1"/>
          <w:sz w:val="24"/>
          <w:szCs w:val="24"/>
        </w:rPr>
        <w:t xml:space="preserve">how </w:t>
      </w:r>
      <w:r w:rsidR="004B6D8C" w:rsidRPr="00C748C8">
        <w:rPr>
          <w:rFonts w:ascii="Times New Roman" w:hAnsi="Times New Roman"/>
          <w:color w:val="000000" w:themeColor="text1"/>
          <w:sz w:val="24"/>
          <w:szCs w:val="24"/>
        </w:rPr>
        <w:t xml:space="preserve">a </w:t>
      </w:r>
      <w:r w:rsidR="00382DF6" w:rsidRPr="00C748C8">
        <w:rPr>
          <w:rFonts w:ascii="Times New Roman" w:hAnsi="Times New Roman"/>
          <w:color w:val="000000" w:themeColor="text1"/>
          <w:sz w:val="24"/>
          <w:szCs w:val="24"/>
        </w:rPr>
        <w:t>firm is discussed</w:t>
      </w:r>
      <w:r w:rsidR="00BA46F9" w:rsidRPr="00C748C8">
        <w:rPr>
          <w:rFonts w:ascii="Times New Roman" w:hAnsi="Times New Roman"/>
          <w:color w:val="000000" w:themeColor="text1"/>
          <w:sz w:val="24"/>
          <w:szCs w:val="24"/>
        </w:rPr>
        <w:t xml:space="preserve"> in the article</w:t>
      </w:r>
      <w:r w:rsidR="00BA46F9" w:rsidRPr="00C748C8">
        <w:rPr>
          <w:rFonts w:ascii="Times New Roman" w:hAnsi="Times New Roman" w:cs="Times New Roman"/>
          <w:color w:val="000000" w:themeColor="text1"/>
          <w:sz w:val="24"/>
          <w:szCs w:val="24"/>
        </w:rPr>
        <w:t xml:space="preserve">— the extent to which the tone of </w:t>
      </w:r>
      <w:r w:rsidR="004B6D8C" w:rsidRPr="00C748C8">
        <w:rPr>
          <w:rFonts w:ascii="Times New Roman" w:hAnsi="Times New Roman" w:cs="Times New Roman"/>
          <w:color w:val="000000" w:themeColor="text1"/>
          <w:sz w:val="24"/>
          <w:szCs w:val="24"/>
        </w:rPr>
        <w:t xml:space="preserve">the </w:t>
      </w:r>
      <w:r w:rsidR="00BA46F9" w:rsidRPr="00C748C8">
        <w:rPr>
          <w:rFonts w:ascii="Times New Roman" w:hAnsi="Times New Roman" w:cs="Times New Roman"/>
          <w:color w:val="000000" w:themeColor="text1"/>
          <w:sz w:val="24"/>
          <w:szCs w:val="24"/>
        </w:rPr>
        <w:t>article is legitimacy building or legitimacy challenging</w:t>
      </w:r>
      <w:r w:rsidR="00382DF6" w:rsidRPr="00C748C8">
        <w:rPr>
          <w:rFonts w:ascii="Times New Roman" w:hAnsi="Times New Roman"/>
          <w:color w:val="000000" w:themeColor="text1"/>
          <w:sz w:val="24"/>
          <w:szCs w:val="24"/>
        </w:rPr>
        <w:t>. There were a limited number of articles (41), the coders (authors) were unable to assign a category due to the ambiguous tone of the article, so such articles were coded as “unsure”. A</w:t>
      </w:r>
      <w:r w:rsidR="00BA46F9" w:rsidRPr="00C748C8">
        <w:rPr>
          <w:rFonts w:ascii="Times New Roman" w:hAnsi="Times New Roman"/>
          <w:color w:val="000000" w:themeColor="text1"/>
          <w:sz w:val="24"/>
          <w:szCs w:val="24"/>
        </w:rPr>
        <w:t xml:space="preserve"> reliability check was performed by randomly selecting 100 articles. The two raters agree on 92 percent of the article, suggesting </w:t>
      </w:r>
      <w:r w:rsidR="004B6D8C" w:rsidRPr="00C748C8">
        <w:rPr>
          <w:rFonts w:ascii="Times New Roman" w:hAnsi="Times New Roman"/>
          <w:color w:val="000000" w:themeColor="text1"/>
          <w:sz w:val="24"/>
          <w:szCs w:val="24"/>
        </w:rPr>
        <w:t xml:space="preserve">a </w:t>
      </w:r>
      <w:r w:rsidR="00BA46F9" w:rsidRPr="00C748C8">
        <w:rPr>
          <w:rFonts w:ascii="Times New Roman" w:hAnsi="Times New Roman"/>
          <w:color w:val="000000" w:themeColor="text1"/>
          <w:sz w:val="24"/>
          <w:szCs w:val="24"/>
        </w:rPr>
        <w:t xml:space="preserve">high level of inter-rater reliability. </w:t>
      </w:r>
      <w:r w:rsidR="004B6D8C" w:rsidRPr="00C748C8">
        <w:rPr>
          <w:rFonts w:ascii="Times New Roman" w:hAnsi="Times New Roman"/>
          <w:color w:val="000000" w:themeColor="text1"/>
          <w:sz w:val="24"/>
          <w:szCs w:val="24"/>
        </w:rPr>
        <w:t>M</w:t>
      </w:r>
      <w:r w:rsidR="00BA46F9" w:rsidRPr="00C748C8">
        <w:rPr>
          <w:rFonts w:ascii="Times New Roman" w:hAnsi="Times New Roman"/>
          <w:color w:val="000000" w:themeColor="text1"/>
          <w:sz w:val="24"/>
          <w:szCs w:val="24"/>
        </w:rPr>
        <w:t xml:space="preserve">ost instances of disagreements involved the articles of the unsure </w:t>
      </w:r>
      <w:r w:rsidR="003F6802" w:rsidRPr="00C748C8">
        <w:rPr>
          <w:rFonts w:ascii="Times New Roman" w:hAnsi="Times New Roman"/>
          <w:color w:val="000000" w:themeColor="text1"/>
          <w:sz w:val="24"/>
          <w:szCs w:val="24"/>
        </w:rPr>
        <w:t>category;</w:t>
      </w:r>
      <w:r w:rsidR="00BA46F9" w:rsidRPr="00C748C8">
        <w:rPr>
          <w:rFonts w:ascii="Times New Roman" w:hAnsi="Times New Roman"/>
          <w:color w:val="000000" w:themeColor="text1"/>
          <w:sz w:val="24"/>
          <w:szCs w:val="24"/>
        </w:rPr>
        <w:t xml:space="preserve"> </w:t>
      </w:r>
      <w:r w:rsidR="003F6802" w:rsidRPr="00C748C8">
        <w:rPr>
          <w:rFonts w:ascii="Times New Roman" w:hAnsi="Times New Roman"/>
          <w:color w:val="000000" w:themeColor="text1"/>
          <w:sz w:val="24"/>
          <w:szCs w:val="24"/>
        </w:rPr>
        <w:t>therefore,</w:t>
      </w:r>
      <w:r w:rsidR="00BA46F9" w:rsidRPr="00C748C8">
        <w:rPr>
          <w:rFonts w:ascii="Times New Roman" w:hAnsi="Times New Roman"/>
          <w:color w:val="000000" w:themeColor="text1"/>
          <w:sz w:val="24"/>
          <w:szCs w:val="24"/>
        </w:rPr>
        <w:t xml:space="preserve"> we dropped the articles categorized as unsure to minimize the risk of coding unreliability. </w:t>
      </w:r>
      <w:r w:rsidR="00A34E12" w:rsidRPr="00C748C8">
        <w:rPr>
          <w:rFonts w:ascii="Times New Roman" w:hAnsi="Times New Roman"/>
          <w:color w:val="000000" w:themeColor="text1"/>
          <w:sz w:val="24"/>
          <w:szCs w:val="24"/>
        </w:rPr>
        <w:t xml:space="preserve">In total, we have </w:t>
      </w:r>
      <w:r w:rsidR="00EB32B2" w:rsidRPr="00C748C8">
        <w:rPr>
          <w:rFonts w:ascii="Times New Roman" w:hAnsi="Times New Roman"/>
          <w:color w:val="000000" w:themeColor="text1"/>
          <w:sz w:val="24"/>
          <w:szCs w:val="24"/>
        </w:rPr>
        <w:t>973</w:t>
      </w:r>
      <w:r w:rsidR="00A34E12" w:rsidRPr="00C748C8">
        <w:rPr>
          <w:rFonts w:ascii="Times New Roman" w:hAnsi="Times New Roman"/>
          <w:color w:val="000000" w:themeColor="text1"/>
          <w:sz w:val="24"/>
          <w:szCs w:val="24"/>
        </w:rPr>
        <w:t xml:space="preserve"> positive and </w:t>
      </w:r>
      <w:r w:rsidR="00EB32B2" w:rsidRPr="00C748C8">
        <w:rPr>
          <w:rFonts w:ascii="Times New Roman" w:hAnsi="Times New Roman"/>
          <w:color w:val="000000" w:themeColor="text1"/>
          <w:sz w:val="24"/>
          <w:szCs w:val="24"/>
        </w:rPr>
        <w:t>595</w:t>
      </w:r>
      <w:r w:rsidR="00A34E12" w:rsidRPr="00C748C8">
        <w:rPr>
          <w:rFonts w:ascii="Times New Roman" w:hAnsi="Times New Roman"/>
          <w:color w:val="000000" w:themeColor="text1"/>
          <w:sz w:val="24"/>
          <w:szCs w:val="24"/>
        </w:rPr>
        <w:t xml:space="preserve"> negative articles. Third, to construct our measure of legitimacy, we used the Janis-</w:t>
      </w:r>
      <w:proofErr w:type="spellStart"/>
      <w:r w:rsidR="00A34E12" w:rsidRPr="00C748C8">
        <w:rPr>
          <w:rFonts w:ascii="Times New Roman" w:hAnsi="Times New Roman"/>
          <w:color w:val="000000" w:themeColor="text1"/>
          <w:sz w:val="24"/>
          <w:szCs w:val="24"/>
        </w:rPr>
        <w:t>Fadner</w:t>
      </w:r>
      <w:proofErr w:type="spellEnd"/>
      <w:r w:rsidR="00A34E12" w:rsidRPr="00C748C8">
        <w:rPr>
          <w:rFonts w:ascii="Times New Roman" w:hAnsi="Times New Roman"/>
          <w:color w:val="000000" w:themeColor="text1"/>
          <w:sz w:val="24"/>
          <w:szCs w:val="24"/>
        </w:rPr>
        <w:t xml:space="preserve"> coefficient. It has been extensively used in the management literature to measure firm legitimacy (</w:t>
      </w:r>
      <w:r w:rsidR="0038333A" w:rsidRPr="00C748C8">
        <w:rPr>
          <w:rFonts w:ascii="Times New Roman" w:hAnsi="Times New Roman"/>
          <w:color w:val="000000" w:themeColor="text1"/>
          <w:sz w:val="24"/>
          <w:szCs w:val="24"/>
        </w:rPr>
        <w:t xml:space="preserve">e.g., </w:t>
      </w:r>
      <w:r w:rsidR="00A34E12" w:rsidRPr="00C748C8">
        <w:rPr>
          <w:rFonts w:ascii="Times New Roman" w:hAnsi="Times New Roman"/>
          <w:color w:val="000000" w:themeColor="text1"/>
          <w:sz w:val="24"/>
          <w:szCs w:val="24"/>
        </w:rPr>
        <w:t xml:space="preserve">Bansal and Clelland, 2004; Berrone et al. </w:t>
      </w:r>
      <w:r w:rsidR="00AF7DA1" w:rsidRPr="00C748C8">
        <w:rPr>
          <w:rFonts w:ascii="Times New Roman" w:hAnsi="Times New Roman"/>
          <w:color w:val="000000" w:themeColor="text1"/>
          <w:sz w:val="24"/>
          <w:szCs w:val="24"/>
        </w:rPr>
        <w:t>2017</w:t>
      </w:r>
      <w:r w:rsidR="00A34E12" w:rsidRPr="00C748C8">
        <w:rPr>
          <w:rFonts w:ascii="Times New Roman" w:hAnsi="Times New Roman"/>
          <w:color w:val="000000" w:themeColor="text1"/>
          <w:sz w:val="24"/>
          <w:szCs w:val="24"/>
        </w:rPr>
        <w:t xml:space="preserve">; Lamin and Zahir, 1996; and </w:t>
      </w:r>
      <w:proofErr w:type="spellStart"/>
      <w:r w:rsidR="00A34E12" w:rsidRPr="00C748C8">
        <w:rPr>
          <w:rFonts w:ascii="Times New Roman" w:hAnsi="Times New Roman"/>
          <w:color w:val="000000" w:themeColor="text1"/>
          <w:sz w:val="24"/>
          <w:szCs w:val="24"/>
        </w:rPr>
        <w:t>Deephouse</w:t>
      </w:r>
      <w:proofErr w:type="spellEnd"/>
      <w:r w:rsidR="00A34E12" w:rsidRPr="00C748C8">
        <w:rPr>
          <w:rFonts w:ascii="Times New Roman" w:hAnsi="Times New Roman"/>
          <w:color w:val="000000" w:themeColor="text1"/>
          <w:sz w:val="24"/>
          <w:szCs w:val="24"/>
        </w:rPr>
        <w:t xml:space="preserve">, 1996). This measure ranges from -1 to +1, a higher presence of favorable articles in a year produces a value closer to +1. For instance, Apple was the subject of twelve articles in 2019, of which six were legitimating (positive), four were legitimacy-challenging (negative), and two were </w:t>
      </w:r>
      <w:r w:rsidR="00002AE8" w:rsidRPr="00C748C8">
        <w:rPr>
          <w:rFonts w:ascii="Times New Roman" w:hAnsi="Times New Roman"/>
          <w:color w:val="000000" w:themeColor="text1"/>
          <w:sz w:val="24"/>
          <w:szCs w:val="24"/>
        </w:rPr>
        <w:t>unsure (</w:t>
      </w:r>
      <w:r w:rsidR="00A34E12" w:rsidRPr="00C748C8">
        <w:rPr>
          <w:rFonts w:ascii="Times New Roman" w:hAnsi="Times New Roman"/>
          <w:color w:val="000000" w:themeColor="text1"/>
          <w:sz w:val="24"/>
          <w:szCs w:val="24"/>
        </w:rPr>
        <w:t>dropped</w:t>
      </w:r>
      <w:r w:rsidR="00002AE8" w:rsidRPr="00C748C8">
        <w:rPr>
          <w:rFonts w:ascii="Times New Roman" w:hAnsi="Times New Roman"/>
          <w:color w:val="000000" w:themeColor="text1"/>
          <w:sz w:val="24"/>
          <w:szCs w:val="24"/>
        </w:rPr>
        <w:t>). So, the coefficient is (6</w:t>
      </w:r>
      <w:r w:rsidR="00002AE8" w:rsidRPr="00C748C8">
        <w:rPr>
          <w:rFonts w:ascii="Times New Roman" w:hAnsi="Times New Roman" w:cs="Times New Roman"/>
          <w:color w:val="000000" w:themeColor="text1"/>
          <w:sz w:val="24"/>
          <w:szCs w:val="24"/>
        </w:rPr>
        <w:t>×</w:t>
      </w:r>
      <w:r w:rsidR="00002AE8" w:rsidRPr="00C748C8">
        <w:rPr>
          <w:rFonts w:ascii="Times New Roman" w:hAnsi="Times New Roman"/>
          <w:color w:val="000000" w:themeColor="text1"/>
          <w:sz w:val="24"/>
          <w:szCs w:val="24"/>
        </w:rPr>
        <w:t>6 – 6</w:t>
      </w:r>
      <w:r w:rsidR="00002AE8" w:rsidRPr="00C748C8">
        <w:rPr>
          <w:rFonts w:ascii="Times New Roman" w:hAnsi="Times New Roman" w:cs="Times New Roman"/>
          <w:color w:val="000000" w:themeColor="text1"/>
          <w:sz w:val="24"/>
          <w:szCs w:val="24"/>
        </w:rPr>
        <w:t>×</w:t>
      </w:r>
      <w:r w:rsidR="00002AE8" w:rsidRPr="00C748C8">
        <w:rPr>
          <w:rFonts w:ascii="Times New Roman" w:hAnsi="Times New Roman"/>
          <w:color w:val="000000" w:themeColor="text1"/>
          <w:sz w:val="24"/>
          <w:szCs w:val="24"/>
        </w:rPr>
        <w:t>4)</w:t>
      </w:r>
      <w:proofErr w:type="gramStart"/>
      <w:r w:rsidR="00002AE8" w:rsidRPr="00C748C8">
        <w:rPr>
          <w:rFonts w:ascii="Times New Roman" w:hAnsi="Times New Roman"/>
          <w:color w:val="000000" w:themeColor="text1"/>
          <w:sz w:val="24"/>
          <w:szCs w:val="24"/>
        </w:rPr>
        <w:t>/(</w:t>
      </w:r>
      <w:proofErr w:type="gramEnd"/>
      <w:r w:rsidR="00002AE8" w:rsidRPr="00C748C8">
        <w:rPr>
          <w:rFonts w:ascii="Times New Roman" w:hAnsi="Times New Roman"/>
          <w:color w:val="000000" w:themeColor="text1"/>
          <w:sz w:val="24"/>
          <w:szCs w:val="24"/>
        </w:rPr>
        <w:t>10</w:t>
      </w:r>
      <w:r w:rsidR="00002AE8" w:rsidRPr="00C748C8">
        <w:rPr>
          <w:rFonts w:ascii="Times New Roman" w:hAnsi="Times New Roman" w:cs="Times New Roman"/>
          <w:color w:val="000000" w:themeColor="text1"/>
          <w:sz w:val="24"/>
          <w:szCs w:val="24"/>
        </w:rPr>
        <w:t>×</w:t>
      </w:r>
      <w:r w:rsidR="00002AE8" w:rsidRPr="00C748C8">
        <w:rPr>
          <w:rFonts w:ascii="Times New Roman" w:hAnsi="Times New Roman"/>
          <w:color w:val="000000" w:themeColor="text1"/>
          <w:sz w:val="24"/>
          <w:szCs w:val="24"/>
        </w:rPr>
        <w:t>10)</w:t>
      </w:r>
      <w:r w:rsidR="00A34E12" w:rsidRPr="00C748C8">
        <w:rPr>
          <w:rFonts w:ascii="Times New Roman" w:hAnsi="Times New Roman"/>
          <w:color w:val="000000" w:themeColor="text1"/>
          <w:sz w:val="24"/>
          <w:szCs w:val="24"/>
        </w:rPr>
        <w:t xml:space="preserve"> </w:t>
      </w:r>
      <w:r w:rsidR="00002AE8" w:rsidRPr="00C748C8">
        <w:rPr>
          <w:rFonts w:ascii="Times New Roman" w:hAnsi="Times New Roman"/>
          <w:color w:val="000000" w:themeColor="text1"/>
          <w:sz w:val="24"/>
          <w:szCs w:val="24"/>
        </w:rPr>
        <w:t>=</w:t>
      </w:r>
      <w:r w:rsidR="00A34E12" w:rsidRPr="00C748C8">
        <w:rPr>
          <w:rFonts w:ascii="Times New Roman" w:hAnsi="Times New Roman"/>
          <w:color w:val="000000" w:themeColor="text1"/>
          <w:sz w:val="24"/>
          <w:szCs w:val="24"/>
        </w:rPr>
        <w:t xml:space="preserve"> </w:t>
      </w:r>
      <w:r w:rsidR="00413A7A" w:rsidRPr="00C748C8">
        <w:rPr>
          <w:rFonts w:ascii="Times New Roman" w:hAnsi="Times New Roman"/>
          <w:color w:val="000000" w:themeColor="text1"/>
          <w:sz w:val="24"/>
          <w:szCs w:val="24"/>
        </w:rPr>
        <w:t>0.12</w:t>
      </w:r>
      <w:r w:rsidR="00002AE8" w:rsidRPr="00C748C8">
        <w:rPr>
          <w:rFonts w:ascii="Times New Roman" w:hAnsi="Times New Roman"/>
          <w:color w:val="000000" w:themeColor="text1"/>
          <w:sz w:val="24"/>
          <w:szCs w:val="24"/>
        </w:rPr>
        <w:t xml:space="preserve">. </w:t>
      </w:r>
    </w:p>
    <w:p w14:paraId="71B1B5A5" w14:textId="4F6EB42F" w:rsidR="00690FE9" w:rsidRPr="00C748C8" w:rsidRDefault="00282F10" w:rsidP="000512B3">
      <w:pPr>
        <w:spacing w:line="480" w:lineRule="auto"/>
        <w:jc w:val="both"/>
        <w:rPr>
          <w:rFonts w:ascii="Times New Roman" w:hAnsi="Times New Roman"/>
          <w:color w:val="000000" w:themeColor="text1"/>
          <w:sz w:val="24"/>
          <w:szCs w:val="24"/>
        </w:rPr>
      </w:pPr>
      <w:r w:rsidRPr="00C748C8">
        <w:rPr>
          <w:rFonts w:ascii="Times New Roman" w:hAnsi="Times New Roman"/>
          <w:i/>
          <w:iCs/>
          <w:color w:val="000000" w:themeColor="text1"/>
          <w:sz w:val="24"/>
          <w:szCs w:val="24"/>
        </w:rPr>
        <w:t>Independent and moderating variables</w:t>
      </w:r>
      <w:r w:rsidRPr="00C748C8">
        <w:rPr>
          <w:rFonts w:ascii="Times New Roman" w:hAnsi="Times New Roman"/>
          <w:color w:val="000000" w:themeColor="text1"/>
          <w:sz w:val="24"/>
          <w:szCs w:val="24"/>
        </w:rPr>
        <w:t>:</w:t>
      </w:r>
      <w:r w:rsidR="005666DE" w:rsidRPr="00C748C8">
        <w:rPr>
          <w:rFonts w:ascii="Times New Roman" w:hAnsi="Times New Roman"/>
          <w:color w:val="000000" w:themeColor="text1"/>
          <w:sz w:val="24"/>
          <w:szCs w:val="24"/>
        </w:rPr>
        <w:t xml:space="preserve"> </w:t>
      </w:r>
      <w:r w:rsidR="000F6DCE" w:rsidRPr="00C748C8">
        <w:rPr>
          <w:rFonts w:ascii="Times New Roman" w:hAnsi="Times New Roman"/>
          <w:color w:val="000000" w:themeColor="text1"/>
          <w:sz w:val="24"/>
          <w:szCs w:val="24"/>
        </w:rPr>
        <w:t xml:space="preserve">Our main variable of interest, </w:t>
      </w:r>
      <w:r w:rsidR="000F6DCE" w:rsidRPr="00C748C8">
        <w:rPr>
          <w:rFonts w:ascii="Times New Roman" w:hAnsi="Times New Roman"/>
          <w:i/>
          <w:iCs/>
          <w:color w:val="000000" w:themeColor="text1"/>
          <w:sz w:val="24"/>
          <w:szCs w:val="24"/>
        </w:rPr>
        <w:t>Big Data Utilization</w:t>
      </w:r>
      <w:r w:rsidR="000F6DCE" w:rsidRPr="00C748C8">
        <w:rPr>
          <w:rFonts w:ascii="Times New Roman" w:hAnsi="Times New Roman"/>
          <w:color w:val="000000" w:themeColor="text1"/>
          <w:sz w:val="24"/>
          <w:szCs w:val="24"/>
        </w:rPr>
        <w:t xml:space="preserve">, is a binary variable that takes the value one in the year in which </w:t>
      </w:r>
      <w:r w:rsidR="004B6D8C" w:rsidRPr="00C748C8">
        <w:rPr>
          <w:rFonts w:ascii="Times New Roman" w:hAnsi="Times New Roman"/>
          <w:color w:val="000000" w:themeColor="text1"/>
          <w:sz w:val="24"/>
          <w:szCs w:val="24"/>
        </w:rPr>
        <w:t xml:space="preserve">the </w:t>
      </w:r>
      <w:r w:rsidR="000F6DCE" w:rsidRPr="00C748C8">
        <w:rPr>
          <w:rFonts w:ascii="Times New Roman" w:hAnsi="Times New Roman"/>
          <w:color w:val="000000" w:themeColor="text1"/>
          <w:sz w:val="24"/>
          <w:szCs w:val="24"/>
        </w:rPr>
        <w:t xml:space="preserve">firm acquired big data assets and all following years, whereas it takes the value zero in the years preceding the acquiring of big data assets. </w:t>
      </w:r>
      <w:r w:rsidR="007F0B67" w:rsidRPr="00C748C8">
        <w:rPr>
          <w:rFonts w:ascii="Times New Roman" w:hAnsi="Times New Roman"/>
          <w:color w:val="000000" w:themeColor="text1"/>
          <w:sz w:val="24"/>
          <w:szCs w:val="24"/>
        </w:rPr>
        <w:t xml:space="preserve">This measure is </w:t>
      </w:r>
      <w:r w:rsidR="00BC6A24" w:rsidRPr="00C748C8">
        <w:rPr>
          <w:rFonts w:ascii="Times New Roman" w:hAnsi="Times New Roman"/>
          <w:color w:val="000000" w:themeColor="text1"/>
          <w:sz w:val="24"/>
          <w:szCs w:val="24"/>
        </w:rPr>
        <w:t xml:space="preserve">similar to that used </w:t>
      </w:r>
      <w:r w:rsidR="007F0B67" w:rsidRPr="00C748C8">
        <w:rPr>
          <w:rFonts w:ascii="Times New Roman" w:hAnsi="Times New Roman"/>
          <w:color w:val="000000" w:themeColor="text1"/>
          <w:sz w:val="24"/>
          <w:szCs w:val="24"/>
        </w:rPr>
        <w:t xml:space="preserve">in prior studies </w:t>
      </w:r>
      <w:r w:rsidR="00BC6A24" w:rsidRPr="00C748C8">
        <w:rPr>
          <w:rFonts w:ascii="Times New Roman" w:hAnsi="Times New Roman"/>
          <w:color w:val="000000" w:themeColor="text1"/>
          <w:sz w:val="24"/>
          <w:szCs w:val="24"/>
        </w:rPr>
        <w:t xml:space="preserve">(e.g., </w:t>
      </w:r>
      <w:r w:rsidR="007F0B67" w:rsidRPr="00C748C8">
        <w:rPr>
          <w:rFonts w:ascii="Times New Roman" w:hAnsi="Times New Roman"/>
          <w:color w:val="000000" w:themeColor="text1"/>
          <w:sz w:val="24"/>
          <w:szCs w:val="24"/>
        </w:rPr>
        <w:t xml:space="preserve">Muller et al. 2018). </w:t>
      </w:r>
      <w:r w:rsidR="00690FE9" w:rsidRPr="00C748C8">
        <w:rPr>
          <w:rFonts w:ascii="Times New Roman" w:hAnsi="Times New Roman"/>
          <w:i/>
          <w:iCs/>
          <w:color w:val="000000" w:themeColor="text1"/>
          <w:sz w:val="24"/>
          <w:szCs w:val="24"/>
        </w:rPr>
        <w:t>Market Competition</w:t>
      </w:r>
      <w:r w:rsidR="00690FE9" w:rsidRPr="00C748C8">
        <w:rPr>
          <w:rFonts w:ascii="Times New Roman" w:hAnsi="Times New Roman"/>
          <w:color w:val="000000" w:themeColor="text1"/>
          <w:sz w:val="24"/>
          <w:szCs w:val="24"/>
        </w:rPr>
        <w:t xml:space="preserve"> is our moderating variable which measures</w:t>
      </w:r>
      <w:r w:rsidRPr="00C748C8">
        <w:rPr>
          <w:rFonts w:ascii="Times New Roman" w:hAnsi="Times New Roman"/>
          <w:color w:val="000000" w:themeColor="text1"/>
          <w:sz w:val="24"/>
          <w:szCs w:val="24"/>
        </w:rPr>
        <w:t xml:space="preserve"> the </w:t>
      </w:r>
      <w:r w:rsidR="00690FE9" w:rsidRPr="00C748C8">
        <w:rPr>
          <w:rFonts w:ascii="Times New Roman" w:hAnsi="Times New Roman"/>
          <w:color w:val="000000" w:themeColor="text1"/>
          <w:sz w:val="24"/>
          <w:szCs w:val="24"/>
        </w:rPr>
        <w:t>market competitiveness using</w:t>
      </w:r>
      <w:r w:rsidR="00690FE9" w:rsidRPr="00C748C8">
        <w:rPr>
          <w:color w:val="000000" w:themeColor="text1"/>
          <w:sz w:val="24"/>
          <w:szCs w:val="24"/>
        </w:rPr>
        <w:t xml:space="preserve"> </w:t>
      </w:r>
      <w:r w:rsidR="004B6D8C" w:rsidRPr="00C748C8">
        <w:rPr>
          <w:color w:val="000000" w:themeColor="text1"/>
          <w:sz w:val="24"/>
          <w:szCs w:val="24"/>
        </w:rPr>
        <w:t xml:space="preserve">the </w:t>
      </w:r>
      <w:r w:rsidR="00690FE9" w:rsidRPr="00C748C8">
        <w:rPr>
          <w:rFonts w:ascii="Times New Roman" w:hAnsi="Times New Roman"/>
          <w:color w:val="000000" w:themeColor="text1"/>
          <w:sz w:val="24"/>
          <w:szCs w:val="24"/>
        </w:rPr>
        <w:t>Herfindahl–Hirschman Index (HHI). HHI</w:t>
      </w:r>
      <w:r w:rsidR="00236C16" w:rsidRPr="00C748C8">
        <w:rPr>
          <w:rFonts w:ascii="Times New Roman" w:hAnsi="Times New Roman"/>
          <w:color w:val="000000" w:themeColor="text1"/>
          <w:sz w:val="24"/>
          <w:szCs w:val="24"/>
        </w:rPr>
        <w:t xml:space="preserve"> is the sum of squared </w:t>
      </w:r>
      <w:r w:rsidR="00236C16" w:rsidRPr="00C748C8">
        <w:rPr>
          <w:rFonts w:ascii="Times New Roman" w:hAnsi="Times New Roman"/>
          <w:color w:val="000000" w:themeColor="text1"/>
          <w:sz w:val="24"/>
          <w:szCs w:val="24"/>
        </w:rPr>
        <w:lastRenderedPageBreak/>
        <w:t>marke</w:t>
      </w:r>
      <w:r w:rsidR="00BC6A24" w:rsidRPr="00C748C8">
        <w:rPr>
          <w:rFonts w:ascii="Times New Roman" w:hAnsi="Times New Roman"/>
          <w:color w:val="000000" w:themeColor="text1"/>
          <w:sz w:val="24"/>
          <w:szCs w:val="24"/>
        </w:rPr>
        <w:t>t shares of each firm in an</w:t>
      </w:r>
      <w:r w:rsidR="00236C16" w:rsidRPr="00C748C8">
        <w:rPr>
          <w:rFonts w:ascii="Times New Roman" w:hAnsi="Times New Roman"/>
          <w:color w:val="000000" w:themeColor="text1"/>
          <w:sz w:val="24"/>
          <w:szCs w:val="24"/>
        </w:rPr>
        <w:t xml:space="preserve"> industry. </w:t>
      </w:r>
      <w:r w:rsidR="00BC6A24" w:rsidRPr="00C748C8">
        <w:rPr>
          <w:rFonts w:ascii="Times New Roman" w:hAnsi="Times New Roman"/>
          <w:color w:val="000000" w:themeColor="text1"/>
          <w:sz w:val="24"/>
          <w:szCs w:val="24"/>
        </w:rPr>
        <w:t>Following Beiner et al. (2011), we use</w:t>
      </w:r>
      <w:r w:rsidR="00BC6A24" w:rsidRPr="00C748C8">
        <w:rPr>
          <w:color w:val="000000" w:themeColor="text1"/>
          <w:sz w:val="24"/>
          <w:szCs w:val="24"/>
        </w:rPr>
        <w:t xml:space="preserve"> </w:t>
      </w:r>
      <w:r w:rsidR="00BC6A24" w:rsidRPr="00C748C8">
        <w:rPr>
          <w:rFonts w:ascii="Times New Roman" w:hAnsi="Times New Roman"/>
          <w:color w:val="000000" w:themeColor="text1"/>
          <w:sz w:val="24"/>
          <w:szCs w:val="24"/>
        </w:rPr>
        <w:t xml:space="preserve">the sum of the squared market share of </w:t>
      </w:r>
      <w:r w:rsidR="004B6D8C" w:rsidRPr="00C748C8">
        <w:rPr>
          <w:rFonts w:ascii="Times New Roman" w:hAnsi="Times New Roman"/>
          <w:color w:val="000000" w:themeColor="text1"/>
          <w:sz w:val="24"/>
          <w:szCs w:val="24"/>
        </w:rPr>
        <w:t xml:space="preserve">the </w:t>
      </w:r>
      <w:r w:rsidR="00BC6A24" w:rsidRPr="00C748C8">
        <w:rPr>
          <w:rFonts w:ascii="Times New Roman" w:hAnsi="Times New Roman"/>
          <w:color w:val="000000" w:themeColor="text1"/>
          <w:sz w:val="24"/>
          <w:szCs w:val="24"/>
        </w:rPr>
        <w:t xml:space="preserve">fifty largest firms in the industry. </w:t>
      </w:r>
      <w:r w:rsidR="00236C16" w:rsidRPr="00C748C8">
        <w:rPr>
          <w:rFonts w:ascii="Times New Roman" w:hAnsi="Times New Roman"/>
          <w:color w:val="000000" w:themeColor="text1"/>
          <w:sz w:val="24"/>
          <w:szCs w:val="24"/>
        </w:rPr>
        <w:t>T</w:t>
      </w:r>
      <w:r w:rsidR="00BC6A24" w:rsidRPr="00C748C8">
        <w:rPr>
          <w:rFonts w:ascii="Times New Roman" w:hAnsi="Times New Roman"/>
          <w:color w:val="000000" w:themeColor="text1"/>
          <w:sz w:val="24"/>
          <w:szCs w:val="24"/>
        </w:rPr>
        <w:t>he lower</w:t>
      </w:r>
      <w:r w:rsidR="00236C16" w:rsidRPr="00C748C8">
        <w:rPr>
          <w:rFonts w:ascii="Times New Roman" w:hAnsi="Times New Roman"/>
          <w:color w:val="000000" w:themeColor="text1"/>
          <w:sz w:val="24"/>
          <w:szCs w:val="24"/>
        </w:rPr>
        <w:t xml:space="preserve"> value of the HHI indicates </w:t>
      </w:r>
      <w:r w:rsidR="00BC6A24" w:rsidRPr="00C748C8">
        <w:rPr>
          <w:rFonts w:ascii="Times New Roman" w:hAnsi="Times New Roman"/>
          <w:color w:val="000000" w:themeColor="text1"/>
          <w:sz w:val="24"/>
          <w:szCs w:val="24"/>
        </w:rPr>
        <w:t>less</w:t>
      </w:r>
      <w:r w:rsidR="00236C16" w:rsidRPr="00C748C8">
        <w:rPr>
          <w:rFonts w:ascii="Times New Roman" w:hAnsi="Times New Roman"/>
          <w:color w:val="000000" w:themeColor="text1"/>
          <w:sz w:val="24"/>
          <w:szCs w:val="24"/>
        </w:rPr>
        <w:t xml:space="preserve"> concentration and </w:t>
      </w:r>
      <w:r w:rsidR="004B6D8C" w:rsidRPr="00C748C8">
        <w:rPr>
          <w:rFonts w:ascii="Times New Roman" w:hAnsi="Times New Roman"/>
          <w:color w:val="000000" w:themeColor="text1"/>
          <w:sz w:val="24"/>
          <w:szCs w:val="24"/>
        </w:rPr>
        <w:t xml:space="preserve">a </w:t>
      </w:r>
      <w:r w:rsidR="00BC6A24" w:rsidRPr="00C748C8">
        <w:rPr>
          <w:rFonts w:ascii="Times New Roman" w:hAnsi="Times New Roman"/>
          <w:color w:val="000000" w:themeColor="text1"/>
          <w:sz w:val="24"/>
          <w:szCs w:val="24"/>
        </w:rPr>
        <w:t>higher level of</w:t>
      </w:r>
      <w:r w:rsidR="00236C16" w:rsidRPr="00C748C8">
        <w:rPr>
          <w:rFonts w:ascii="Times New Roman" w:hAnsi="Times New Roman"/>
          <w:color w:val="000000" w:themeColor="text1"/>
          <w:sz w:val="24"/>
          <w:szCs w:val="24"/>
        </w:rPr>
        <w:t xml:space="preserve"> competition.</w:t>
      </w:r>
      <w:r w:rsidR="00BC6A24" w:rsidRPr="00C748C8">
        <w:rPr>
          <w:rFonts w:ascii="Times New Roman" w:hAnsi="Times New Roman"/>
          <w:color w:val="000000" w:themeColor="text1"/>
          <w:sz w:val="24"/>
          <w:szCs w:val="24"/>
        </w:rPr>
        <w:t xml:space="preserve"> </w:t>
      </w:r>
      <w:r w:rsidR="008939ED" w:rsidRPr="00C748C8">
        <w:rPr>
          <w:rFonts w:ascii="Times New Roman" w:hAnsi="Times New Roman"/>
          <w:color w:val="000000" w:themeColor="text1"/>
          <w:sz w:val="24"/>
          <w:szCs w:val="24"/>
        </w:rPr>
        <w:t xml:space="preserve">The industries appearing in </w:t>
      </w:r>
      <w:r w:rsidR="004B6D8C" w:rsidRPr="00C748C8">
        <w:rPr>
          <w:rFonts w:ascii="Times New Roman" w:hAnsi="Times New Roman"/>
          <w:color w:val="000000" w:themeColor="text1"/>
          <w:sz w:val="24"/>
          <w:szCs w:val="24"/>
        </w:rPr>
        <w:t xml:space="preserve">the </w:t>
      </w:r>
      <w:r w:rsidR="008939ED" w:rsidRPr="00C748C8">
        <w:rPr>
          <w:rFonts w:ascii="Times New Roman" w:hAnsi="Times New Roman"/>
          <w:color w:val="000000" w:themeColor="text1"/>
          <w:sz w:val="24"/>
          <w:szCs w:val="24"/>
        </w:rPr>
        <w:t xml:space="preserve">lower </w:t>
      </w:r>
      <w:r w:rsidR="0082297B" w:rsidRPr="00C748C8">
        <w:rPr>
          <w:rFonts w:ascii="Times New Roman" w:hAnsi="Times New Roman"/>
          <w:color w:val="000000" w:themeColor="text1"/>
          <w:sz w:val="24"/>
          <w:szCs w:val="24"/>
        </w:rPr>
        <w:t>twenty</w:t>
      </w:r>
      <w:r w:rsidR="0082297B">
        <w:rPr>
          <w:rFonts w:ascii="Times New Roman" w:hAnsi="Times New Roman"/>
          <w:color w:val="000000" w:themeColor="text1"/>
          <w:sz w:val="24"/>
          <w:szCs w:val="24"/>
        </w:rPr>
        <w:t>-</w:t>
      </w:r>
      <w:r w:rsidR="008939ED" w:rsidRPr="00C748C8">
        <w:rPr>
          <w:rFonts w:ascii="Times New Roman" w:hAnsi="Times New Roman"/>
          <w:color w:val="000000" w:themeColor="text1"/>
          <w:sz w:val="24"/>
          <w:szCs w:val="24"/>
        </w:rPr>
        <w:t xml:space="preserve">fifth percentile of all industries are considered highly competitive. </w:t>
      </w:r>
      <w:r w:rsidR="00236C16" w:rsidRPr="00C748C8">
        <w:rPr>
          <w:rFonts w:ascii="Times New Roman" w:hAnsi="Times New Roman"/>
          <w:color w:val="000000" w:themeColor="text1"/>
          <w:sz w:val="24"/>
          <w:szCs w:val="24"/>
        </w:rPr>
        <w:t xml:space="preserve"> </w:t>
      </w:r>
      <w:r w:rsidR="00690FE9" w:rsidRPr="00C748C8">
        <w:rPr>
          <w:rFonts w:ascii="Times New Roman" w:hAnsi="Times New Roman"/>
          <w:color w:val="000000" w:themeColor="text1"/>
          <w:sz w:val="24"/>
          <w:szCs w:val="24"/>
        </w:rPr>
        <w:t xml:space="preserve"> </w:t>
      </w:r>
    </w:p>
    <w:p w14:paraId="0FF33593" w14:textId="07B089F0" w:rsidR="00FC7229" w:rsidRPr="00C748C8" w:rsidRDefault="00282F10" w:rsidP="000512B3">
      <w:pPr>
        <w:spacing w:line="480" w:lineRule="auto"/>
        <w:jc w:val="both"/>
        <w:rPr>
          <w:rFonts w:ascii="Times New Roman" w:eastAsia="Calibri" w:hAnsi="Times New Roman" w:cs="Times New Roman"/>
          <w:color w:val="000000" w:themeColor="text1"/>
          <w:sz w:val="24"/>
          <w:szCs w:val="24"/>
          <w:u w:val="single"/>
          <w:lang w:val="en-GB"/>
        </w:rPr>
      </w:pPr>
      <w:r w:rsidRPr="00C748C8">
        <w:rPr>
          <w:rFonts w:ascii="Times New Roman" w:hAnsi="Times New Roman"/>
          <w:i/>
          <w:iCs/>
          <w:color w:val="000000" w:themeColor="text1"/>
          <w:sz w:val="24"/>
          <w:szCs w:val="24"/>
        </w:rPr>
        <w:t>Control variables:</w:t>
      </w:r>
      <w:r w:rsidRPr="00C748C8">
        <w:rPr>
          <w:rFonts w:ascii="Times New Roman" w:hAnsi="Times New Roman"/>
          <w:color w:val="000000" w:themeColor="text1"/>
          <w:sz w:val="24"/>
          <w:szCs w:val="24"/>
        </w:rPr>
        <w:t xml:space="preserve"> Consistent with earlier studies (</w:t>
      </w:r>
      <w:r w:rsidR="00C73078" w:rsidRPr="00C748C8">
        <w:rPr>
          <w:rFonts w:ascii="Times New Roman" w:hAnsi="Times New Roman"/>
          <w:color w:val="000000" w:themeColor="text1"/>
          <w:sz w:val="24"/>
          <w:szCs w:val="24"/>
        </w:rPr>
        <w:t>B</w:t>
      </w:r>
      <w:r w:rsidR="0072211E" w:rsidRPr="00C748C8">
        <w:rPr>
          <w:rFonts w:ascii="Times New Roman" w:hAnsi="Times New Roman"/>
          <w:color w:val="000000" w:themeColor="text1"/>
          <w:sz w:val="24"/>
          <w:szCs w:val="24"/>
        </w:rPr>
        <w:t>errone et al., 2017</w:t>
      </w:r>
      <w:r w:rsidR="00C73078" w:rsidRPr="00C748C8">
        <w:rPr>
          <w:rFonts w:ascii="Times New Roman" w:hAnsi="Times New Roman"/>
          <w:color w:val="000000" w:themeColor="text1"/>
          <w:sz w:val="24"/>
          <w:szCs w:val="24"/>
        </w:rPr>
        <w:t xml:space="preserve">; </w:t>
      </w:r>
      <w:proofErr w:type="spellStart"/>
      <w:r w:rsidR="00C73078" w:rsidRPr="00C748C8">
        <w:rPr>
          <w:rFonts w:ascii="Times New Roman" w:hAnsi="Times New Roman"/>
          <w:color w:val="000000" w:themeColor="text1"/>
          <w:sz w:val="24"/>
          <w:szCs w:val="24"/>
        </w:rPr>
        <w:t>Deephouse</w:t>
      </w:r>
      <w:proofErr w:type="spellEnd"/>
      <w:r w:rsidR="00C73078" w:rsidRPr="00C748C8">
        <w:rPr>
          <w:rFonts w:ascii="Times New Roman" w:hAnsi="Times New Roman"/>
          <w:color w:val="000000" w:themeColor="text1"/>
          <w:sz w:val="24"/>
          <w:szCs w:val="24"/>
        </w:rPr>
        <w:t>, 1996</w:t>
      </w:r>
      <w:r w:rsidR="0072211E" w:rsidRPr="00C748C8">
        <w:rPr>
          <w:rFonts w:ascii="Times New Roman" w:hAnsi="Times New Roman"/>
          <w:color w:val="000000" w:themeColor="text1"/>
          <w:sz w:val="24"/>
          <w:szCs w:val="24"/>
        </w:rPr>
        <w:t>;</w:t>
      </w:r>
      <w:r w:rsidR="0072211E" w:rsidRPr="00C748C8">
        <w:rPr>
          <w:color w:val="000000" w:themeColor="text1"/>
          <w:sz w:val="24"/>
          <w:szCs w:val="24"/>
        </w:rPr>
        <w:t xml:space="preserve"> </w:t>
      </w:r>
      <w:r w:rsidR="0072211E" w:rsidRPr="00C748C8">
        <w:rPr>
          <w:rFonts w:ascii="Times New Roman" w:hAnsi="Times New Roman"/>
          <w:color w:val="000000" w:themeColor="text1"/>
          <w:sz w:val="24"/>
          <w:szCs w:val="24"/>
        </w:rPr>
        <w:t>Lamin and Zahir, 1996</w:t>
      </w:r>
      <w:r w:rsidR="00C73078" w:rsidRPr="00C748C8">
        <w:rPr>
          <w:rFonts w:ascii="Times New Roman" w:hAnsi="Times New Roman"/>
          <w:color w:val="000000" w:themeColor="text1"/>
          <w:sz w:val="24"/>
          <w:szCs w:val="24"/>
        </w:rPr>
        <w:t>) we included a</w:t>
      </w:r>
      <w:r w:rsidRPr="00C748C8">
        <w:rPr>
          <w:rFonts w:ascii="Times New Roman" w:hAnsi="Times New Roman"/>
          <w:color w:val="000000" w:themeColor="text1"/>
          <w:sz w:val="24"/>
          <w:szCs w:val="24"/>
        </w:rPr>
        <w:t xml:space="preserve"> set of </w:t>
      </w:r>
      <w:r w:rsidR="00C73078" w:rsidRPr="00C748C8">
        <w:rPr>
          <w:rFonts w:ascii="Times New Roman" w:hAnsi="Times New Roman"/>
          <w:color w:val="000000" w:themeColor="text1"/>
          <w:sz w:val="24"/>
          <w:szCs w:val="24"/>
        </w:rPr>
        <w:t xml:space="preserve">variables that might correlate with firm legitimacy. </w:t>
      </w:r>
      <w:r w:rsidR="001A00BF" w:rsidRPr="00C748C8">
        <w:rPr>
          <w:rFonts w:ascii="Times New Roman" w:hAnsi="Times New Roman"/>
          <w:color w:val="000000" w:themeColor="text1"/>
          <w:sz w:val="24"/>
          <w:szCs w:val="24"/>
        </w:rPr>
        <w:t xml:space="preserve">We control for the past legitimacy as the current organizational </w:t>
      </w:r>
      <w:r w:rsidR="00551751" w:rsidRPr="00C748C8">
        <w:rPr>
          <w:rFonts w:ascii="Times New Roman" w:hAnsi="Times New Roman"/>
          <w:color w:val="000000" w:themeColor="text1"/>
          <w:sz w:val="24"/>
          <w:szCs w:val="24"/>
        </w:rPr>
        <w:t>legitimacy</w:t>
      </w:r>
      <w:r w:rsidR="001A00BF" w:rsidRPr="00C748C8">
        <w:rPr>
          <w:rFonts w:ascii="Times New Roman" w:hAnsi="Times New Roman"/>
          <w:color w:val="000000" w:themeColor="text1"/>
          <w:sz w:val="24"/>
          <w:szCs w:val="24"/>
        </w:rPr>
        <w:t xml:space="preserve"> is the factor of legitimacy history of firm (</w:t>
      </w:r>
      <w:r w:rsidR="005C62F3" w:rsidRPr="00C748C8">
        <w:rPr>
          <w:rFonts w:ascii="Times New Roman" w:eastAsia="Times New Roman" w:hAnsi="Times New Roman" w:cs="Times New Roman"/>
          <w:color w:val="000000" w:themeColor="text1"/>
          <w:sz w:val="24"/>
          <w:szCs w:val="24"/>
        </w:rPr>
        <w:t xml:space="preserve">Aerts &amp; Cormier, 2009). </w:t>
      </w:r>
      <w:r w:rsidR="00C73078" w:rsidRPr="00C748C8">
        <w:rPr>
          <w:rFonts w:ascii="Times New Roman" w:hAnsi="Times New Roman"/>
          <w:color w:val="000000" w:themeColor="text1"/>
          <w:sz w:val="24"/>
          <w:szCs w:val="24"/>
        </w:rPr>
        <w:t xml:space="preserve">Berrone et al., (2015) identify that large, profitable, less leveraged, and firms having more growth opportunities tend to have </w:t>
      </w:r>
      <w:r w:rsidR="008D424D" w:rsidRPr="00C748C8">
        <w:rPr>
          <w:rFonts w:ascii="Times New Roman" w:hAnsi="Times New Roman"/>
          <w:color w:val="000000" w:themeColor="text1"/>
          <w:sz w:val="24"/>
          <w:szCs w:val="24"/>
        </w:rPr>
        <w:t>more</w:t>
      </w:r>
      <w:r w:rsidR="00C73078" w:rsidRPr="00C748C8">
        <w:rPr>
          <w:rFonts w:ascii="Times New Roman" w:hAnsi="Times New Roman"/>
          <w:color w:val="000000" w:themeColor="text1"/>
          <w:sz w:val="24"/>
          <w:szCs w:val="24"/>
        </w:rPr>
        <w:t xml:space="preserve"> resources</w:t>
      </w:r>
      <w:r w:rsidR="008D424D" w:rsidRPr="00C748C8">
        <w:rPr>
          <w:rFonts w:ascii="Times New Roman" w:hAnsi="Times New Roman"/>
          <w:color w:val="000000" w:themeColor="text1"/>
          <w:sz w:val="24"/>
          <w:szCs w:val="24"/>
        </w:rPr>
        <w:t xml:space="preserve"> and better capabilities</w:t>
      </w:r>
      <w:r w:rsidR="00C73078" w:rsidRPr="00C748C8">
        <w:rPr>
          <w:rFonts w:ascii="Times New Roman" w:hAnsi="Times New Roman"/>
          <w:color w:val="000000" w:themeColor="text1"/>
          <w:sz w:val="24"/>
          <w:szCs w:val="24"/>
        </w:rPr>
        <w:t xml:space="preserve"> that enable them to align their strategies with stakeholders’ expectations and establish </w:t>
      </w:r>
      <w:r w:rsidR="004B6D8C" w:rsidRPr="00C748C8">
        <w:rPr>
          <w:rFonts w:ascii="Times New Roman" w:hAnsi="Times New Roman"/>
          <w:color w:val="000000" w:themeColor="text1"/>
          <w:sz w:val="24"/>
          <w:szCs w:val="24"/>
        </w:rPr>
        <w:t xml:space="preserve">a </w:t>
      </w:r>
      <w:r w:rsidR="00C73078" w:rsidRPr="00C748C8">
        <w:rPr>
          <w:rFonts w:ascii="Times New Roman" w:hAnsi="Times New Roman"/>
          <w:color w:val="000000" w:themeColor="text1"/>
          <w:sz w:val="24"/>
          <w:szCs w:val="24"/>
        </w:rPr>
        <w:t xml:space="preserve">relationship with powerful stakeholders that confer organizational legitimacy. </w:t>
      </w:r>
      <w:r w:rsidR="008D424D" w:rsidRPr="00C748C8">
        <w:rPr>
          <w:rFonts w:ascii="Times New Roman" w:hAnsi="Times New Roman"/>
          <w:color w:val="000000" w:themeColor="text1"/>
          <w:sz w:val="24"/>
          <w:szCs w:val="24"/>
        </w:rPr>
        <w:t xml:space="preserve">We measure </w:t>
      </w:r>
      <w:r w:rsidR="00C73078" w:rsidRPr="00C748C8">
        <w:rPr>
          <w:rFonts w:ascii="Times New Roman" w:hAnsi="Times New Roman"/>
          <w:i/>
          <w:iCs/>
          <w:color w:val="000000" w:themeColor="text1"/>
          <w:sz w:val="24"/>
          <w:szCs w:val="24"/>
        </w:rPr>
        <w:t>Firm Size</w:t>
      </w:r>
      <w:r w:rsidR="00C73078" w:rsidRPr="00C748C8">
        <w:rPr>
          <w:rFonts w:ascii="Times New Roman" w:hAnsi="Times New Roman"/>
          <w:color w:val="000000" w:themeColor="text1"/>
          <w:sz w:val="24"/>
          <w:szCs w:val="24"/>
        </w:rPr>
        <w:t xml:space="preserve"> as the natural-logarithm of total assets. </w:t>
      </w:r>
      <w:r w:rsidR="008D424D" w:rsidRPr="00C748C8">
        <w:rPr>
          <w:rFonts w:ascii="Times New Roman" w:hAnsi="Times New Roman"/>
          <w:i/>
          <w:iCs/>
          <w:color w:val="000000" w:themeColor="text1"/>
          <w:sz w:val="24"/>
          <w:szCs w:val="24"/>
        </w:rPr>
        <w:t xml:space="preserve">Firm </w:t>
      </w:r>
      <w:r w:rsidR="00C73078" w:rsidRPr="00C748C8">
        <w:rPr>
          <w:rFonts w:ascii="Times New Roman" w:hAnsi="Times New Roman"/>
          <w:i/>
          <w:iCs/>
          <w:color w:val="000000" w:themeColor="text1"/>
          <w:sz w:val="24"/>
          <w:szCs w:val="24"/>
        </w:rPr>
        <w:t>Profitability</w:t>
      </w:r>
      <w:r w:rsidR="00C73078" w:rsidRPr="00C748C8">
        <w:rPr>
          <w:rFonts w:ascii="Times New Roman" w:hAnsi="Times New Roman"/>
          <w:color w:val="000000" w:themeColor="text1"/>
          <w:sz w:val="24"/>
          <w:szCs w:val="24"/>
        </w:rPr>
        <w:t xml:space="preserve"> is measured by return on assets. </w:t>
      </w:r>
      <w:r w:rsidR="008D424D" w:rsidRPr="00C748C8">
        <w:rPr>
          <w:rFonts w:ascii="Times New Roman" w:hAnsi="Times New Roman"/>
          <w:i/>
          <w:iCs/>
          <w:color w:val="000000" w:themeColor="text1"/>
          <w:sz w:val="24"/>
          <w:szCs w:val="24"/>
        </w:rPr>
        <w:t>Leverage</w:t>
      </w:r>
      <w:r w:rsidR="00C73078" w:rsidRPr="00C748C8">
        <w:rPr>
          <w:rFonts w:ascii="Times New Roman" w:hAnsi="Times New Roman"/>
          <w:color w:val="000000" w:themeColor="text1"/>
          <w:sz w:val="24"/>
          <w:szCs w:val="24"/>
        </w:rPr>
        <w:t xml:space="preserve"> is firm’s long-term debt plus debt included in current liabilities scaled by total </w:t>
      </w:r>
      <w:r w:rsidR="008D424D" w:rsidRPr="00C748C8">
        <w:rPr>
          <w:rFonts w:ascii="Times New Roman" w:hAnsi="Times New Roman"/>
          <w:color w:val="000000" w:themeColor="text1"/>
          <w:sz w:val="24"/>
          <w:szCs w:val="24"/>
        </w:rPr>
        <w:t xml:space="preserve">assets. </w:t>
      </w:r>
      <w:r w:rsidR="008D424D" w:rsidRPr="00C748C8">
        <w:rPr>
          <w:rFonts w:ascii="Times New Roman" w:hAnsi="Times New Roman"/>
          <w:i/>
          <w:iCs/>
          <w:color w:val="000000" w:themeColor="text1"/>
          <w:sz w:val="24"/>
          <w:szCs w:val="24"/>
        </w:rPr>
        <w:t>Sale Growth</w:t>
      </w:r>
      <w:r w:rsidR="008D424D" w:rsidRPr="00C748C8">
        <w:rPr>
          <w:rFonts w:ascii="Times New Roman" w:hAnsi="Times New Roman"/>
          <w:color w:val="000000" w:themeColor="text1"/>
          <w:sz w:val="24"/>
          <w:szCs w:val="24"/>
        </w:rPr>
        <w:t xml:space="preserve"> shows firm growth and</w:t>
      </w:r>
      <w:r w:rsidR="00C73078" w:rsidRPr="00C748C8">
        <w:rPr>
          <w:rFonts w:ascii="Times New Roman" w:hAnsi="Times New Roman"/>
          <w:color w:val="000000" w:themeColor="text1"/>
          <w:sz w:val="24"/>
          <w:szCs w:val="24"/>
        </w:rPr>
        <w:t xml:space="preserve"> is firm’s one-year growth-rate in net sales.</w:t>
      </w:r>
      <w:r w:rsidR="004B443E" w:rsidRPr="00C748C8">
        <w:rPr>
          <w:rFonts w:ascii="Times New Roman" w:hAnsi="Times New Roman"/>
          <w:color w:val="000000" w:themeColor="text1"/>
          <w:sz w:val="24"/>
          <w:szCs w:val="24"/>
        </w:rPr>
        <w:t xml:space="preserve"> Marano</w:t>
      </w:r>
      <w:r w:rsidR="003B350D">
        <w:rPr>
          <w:rFonts w:ascii="Times New Roman" w:hAnsi="Times New Roman"/>
          <w:color w:val="000000" w:themeColor="text1"/>
          <w:sz w:val="24"/>
          <w:szCs w:val="24"/>
        </w:rPr>
        <w:t xml:space="preserve"> et al. (2016) show that experience improves firms’</w:t>
      </w:r>
      <w:r w:rsidR="004B443E" w:rsidRPr="00C748C8">
        <w:rPr>
          <w:rFonts w:ascii="Times New Roman" w:hAnsi="Times New Roman"/>
          <w:color w:val="000000" w:themeColor="text1"/>
          <w:sz w:val="24"/>
          <w:szCs w:val="24"/>
        </w:rPr>
        <w:t xml:space="preserve"> understanding and competency in establishing relationships with external stakeholders</w:t>
      </w:r>
      <w:r w:rsidR="003B350D">
        <w:rPr>
          <w:rFonts w:ascii="Times New Roman" w:hAnsi="Times New Roman"/>
          <w:color w:val="000000" w:themeColor="text1"/>
          <w:sz w:val="24"/>
          <w:szCs w:val="24"/>
        </w:rPr>
        <w:t xml:space="preserve"> with experience</w:t>
      </w:r>
      <w:r w:rsidR="004B443E" w:rsidRPr="00C748C8">
        <w:rPr>
          <w:rFonts w:ascii="Times New Roman" w:hAnsi="Times New Roman"/>
          <w:color w:val="000000" w:themeColor="text1"/>
          <w:sz w:val="24"/>
          <w:szCs w:val="24"/>
        </w:rPr>
        <w:t>. Therefore,</w:t>
      </w:r>
      <w:r w:rsidR="003467EC" w:rsidRPr="00C748C8">
        <w:rPr>
          <w:rFonts w:ascii="Times New Roman" w:hAnsi="Times New Roman"/>
          <w:color w:val="000000" w:themeColor="text1"/>
          <w:sz w:val="24"/>
          <w:szCs w:val="24"/>
        </w:rPr>
        <w:t xml:space="preserve"> we control for</w:t>
      </w:r>
      <w:r w:rsidR="004B443E" w:rsidRPr="00C748C8">
        <w:rPr>
          <w:rFonts w:ascii="Times New Roman" w:hAnsi="Times New Roman"/>
          <w:color w:val="000000" w:themeColor="text1"/>
          <w:sz w:val="24"/>
          <w:szCs w:val="24"/>
        </w:rPr>
        <w:t xml:space="preserve"> </w:t>
      </w:r>
      <w:r w:rsidR="003467EC" w:rsidRPr="00C748C8">
        <w:rPr>
          <w:rFonts w:ascii="Times New Roman" w:hAnsi="Times New Roman" w:cs="Times New Roman"/>
          <w:color w:val="000000" w:themeColor="text1"/>
          <w:sz w:val="24"/>
          <w:szCs w:val="24"/>
        </w:rPr>
        <w:t>firm age</w:t>
      </w:r>
      <w:r w:rsidR="00551751" w:rsidRPr="00C748C8">
        <w:rPr>
          <w:rFonts w:ascii="Times New Roman" w:hAnsi="Times New Roman" w:cs="Times New Roman"/>
          <w:color w:val="000000" w:themeColor="text1"/>
          <w:sz w:val="24"/>
          <w:szCs w:val="24"/>
        </w:rPr>
        <w:t xml:space="preserve"> (</w:t>
      </w:r>
      <w:r w:rsidR="00551751" w:rsidRPr="00C748C8">
        <w:rPr>
          <w:rFonts w:ascii="Times New Roman" w:hAnsi="Times New Roman" w:cs="Times New Roman"/>
          <w:i/>
          <w:color w:val="000000" w:themeColor="text1"/>
          <w:sz w:val="24"/>
          <w:szCs w:val="24"/>
        </w:rPr>
        <w:t>Age</w:t>
      </w:r>
      <w:r w:rsidR="00551751" w:rsidRPr="00C748C8">
        <w:rPr>
          <w:rFonts w:ascii="Times New Roman" w:hAnsi="Times New Roman" w:cs="Times New Roman"/>
          <w:color w:val="000000" w:themeColor="text1"/>
          <w:sz w:val="24"/>
          <w:szCs w:val="24"/>
        </w:rPr>
        <w:t>)</w:t>
      </w:r>
      <w:r w:rsidR="003467EC" w:rsidRPr="00C748C8">
        <w:rPr>
          <w:rFonts w:ascii="Times New Roman" w:hAnsi="Times New Roman" w:cs="Times New Roman"/>
          <w:color w:val="000000" w:themeColor="text1"/>
          <w:sz w:val="24"/>
          <w:szCs w:val="24"/>
        </w:rPr>
        <w:t xml:space="preserve"> which is measured as the logarithm of numbers of years since the firm is established.</w:t>
      </w:r>
      <w:r w:rsidR="00AC3BEF" w:rsidRPr="00C748C8">
        <w:rPr>
          <w:rFonts w:ascii="Times New Roman" w:hAnsi="Times New Roman"/>
          <w:color w:val="000000" w:themeColor="text1"/>
          <w:sz w:val="24"/>
          <w:szCs w:val="24"/>
        </w:rPr>
        <w:t xml:space="preserve"> </w:t>
      </w:r>
      <w:r w:rsidR="00551751" w:rsidRPr="00C748C8">
        <w:rPr>
          <w:rFonts w:ascii="Times New Roman" w:hAnsi="Times New Roman"/>
          <w:color w:val="000000" w:themeColor="text1"/>
          <w:sz w:val="24"/>
          <w:szCs w:val="24"/>
        </w:rPr>
        <w:t xml:space="preserve">To control the effect of corporate governance quality that directly determines firm legitimacy among investors and regulators, we included board independence. </w:t>
      </w:r>
      <w:r w:rsidR="00551751" w:rsidRPr="00C748C8">
        <w:rPr>
          <w:rFonts w:ascii="Times New Roman" w:hAnsi="Times New Roman"/>
          <w:i/>
          <w:color w:val="000000" w:themeColor="text1"/>
          <w:sz w:val="24"/>
          <w:szCs w:val="24"/>
        </w:rPr>
        <w:t>Board Independence</w:t>
      </w:r>
      <w:r w:rsidR="00551751" w:rsidRPr="00C748C8">
        <w:rPr>
          <w:rFonts w:ascii="Times New Roman" w:hAnsi="Times New Roman"/>
          <w:color w:val="000000" w:themeColor="text1"/>
          <w:sz w:val="24"/>
          <w:szCs w:val="24"/>
        </w:rPr>
        <w:t xml:space="preserve"> is defined as the ratio of independent to total directors is considered as board independence. </w:t>
      </w:r>
      <w:r w:rsidR="00AC3BEF" w:rsidRPr="00C748C8">
        <w:rPr>
          <w:rFonts w:ascii="Times New Roman" w:eastAsia="Calibri" w:hAnsi="Times New Roman" w:cs="Times New Roman"/>
          <w:color w:val="000000" w:themeColor="text1"/>
          <w:sz w:val="24"/>
          <w:szCs w:val="24"/>
          <w:lang w:val="en-GB"/>
        </w:rPr>
        <w:t>We also control for internationalization</w:t>
      </w:r>
      <w:r w:rsidR="00551751" w:rsidRPr="00C748C8">
        <w:rPr>
          <w:rFonts w:ascii="Times New Roman" w:eastAsia="Calibri" w:hAnsi="Times New Roman" w:cs="Times New Roman"/>
          <w:color w:val="000000" w:themeColor="text1"/>
          <w:sz w:val="24"/>
          <w:szCs w:val="24"/>
          <w:lang w:val="en-GB"/>
        </w:rPr>
        <w:t xml:space="preserve"> (</w:t>
      </w:r>
      <w:r w:rsidR="00551751" w:rsidRPr="00C748C8">
        <w:rPr>
          <w:rFonts w:ascii="Times New Roman" w:eastAsia="Calibri" w:hAnsi="Times New Roman" w:cs="Times New Roman"/>
          <w:i/>
          <w:color w:val="000000" w:themeColor="text1"/>
          <w:sz w:val="24"/>
          <w:szCs w:val="24"/>
          <w:lang w:val="en-GB"/>
        </w:rPr>
        <w:t>Internationalization</w:t>
      </w:r>
      <w:r w:rsidR="00551751" w:rsidRPr="00C748C8">
        <w:rPr>
          <w:rFonts w:ascii="Times New Roman" w:eastAsia="Calibri" w:hAnsi="Times New Roman" w:cs="Times New Roman"/>
          <w:color w:val="000000" w:themeColor="text1"/>
          <w:sz w:val="24"/>
          <w:szCs w:val="24"/>
          <w:lang w:val="en-GB"/>
        </w:rPr>
        <w:t>)</w:t>
      </w:r>
      <w:r w:rsidR="00AC3BEF" w:rsidRPr="00C748C8">
        <w:rPr>
          <w:rFonts w:ascii="Times New Roman" w:eastAsia="Calibri" w:hAnsi="Times New Roman" w:cs="Times New Roman"/>
          <w:color w:val="000000" w:themeColor="text1"/>
          <w:sz w:val="24"/>
          <w:szCs w:val="24"/>
          <w:lang w:val="en-GB"/>
        </w:rPr>
        <w:t xml:space="preserve"> of the firms using a dummy variable equal to 1 if firm operates internationally 0 otherwise. We contend that international firms are more legitimate as compared to their counterparts. </w:t>
      </w:r>
      <w:r w:rsidR="00551751" w:rsidRPr="00C748C8">
        <w:rPr>
          <w:rFonts w:ascii="Times New Roman" w:hAnsi="Times New Roman"/>
          <w:color w:val="000000" w:themeColor="text1"/>
          <w:sz w:val="24"/>
          <w:szCs w:val="24"/>
        </w:rPr>
        <w:t xml:space="preserve">It is plausible that state-owned firms may not be as economically dependent on external stakeholders as private firms (Saeed et al., 2017) and </w:t>
      </w:r>
      <w:r w:rsidR="00551751" w:rsidRPr="00C748C8">
        <w:rPr>
          <w:rFonts w:ascii="Times New Roman" w:hAnsi="Times New Roman"/>
          <w:color w:val="000000" w:themeColor="text1"/>
          <w:sz w:val="24"/>
          <w:szCs w:val="24"/>
        </w:rPr>
        <w:lastRenderedPageBreak/>
        <w:t>may therefore care less to establish legitimacy. S</w:t>
      </w:r>
      <w:r w:rsidR="00B9412B" w:rsidRPr="00C748C8">
        <w:rPr>
          <w:rFonts w:ascii="Times New Roman" w:hAnsi="Times New Roman"/>
          <w:color w:val="000000" w:themeColor="text1"/>
          <w:sz w:val="24"/>
          <w:szCs w:val="24"/>
        </w:rPr>
        <w:t xml:space="preserve">tate ownership </w:t>
      </w:r>
      <w:r w:rsidR="00551751" w:rsidRPr="00C748C8">
        <w:rPr>
          <w:rFonts w:ascii="Times New Roman" w:hAnsi="Times New Roman"/>
          <w:color w:val="000000" w:themeColor="text1"/>
          <w:sz w:val="24"/>
          <w:szCs w:val="24"/>
        </w:rPr>
        <w:t>is measured using a</w:t>
      </w:r>
      <w:r w:rsidR="00B9412B" w:rsidRPr="00C748C8">
        <w:rPr>
          <w:rFonts w:ascii="Times New Roman" w:hAnsi="Times New Roman"/>
          <w:color w:val="000000" w:themeColor="text1"/>
          <w:sz w:val="24"/>
          <w:szCs w:val="24"/>
        </w:rPr>
        <w:t xml:space="preserve"> dummy variable (</w:t>
      </w:r>
      <w:r w:rsidR="00B9412B" w:rsidRPr="00C748C8">
        <w:rPr>
          <w:rFonts w:ascii="Times New Roman" w:hAnsi="Times New Roman"/>
          <w:i/>
          <w:iCs/>
          <w:color w:val="000000" w:themeColor="text1"/>
          <w:sz w:val="24"/>
          <w:szCs w:val="24"/>
        </w:rPr>
        <w:t>State</w:t>
      </w:r>
      <w:r w:rsidR="0014368D" w:rsidRPr="00C748C8">
        <w:rPr>
          <w:rFonts w:ascii="Times New Roman" w:hAnsi="Times New Roman"/>
          <w:i/>
          <w:iCs/>
          <w:color w:val="000000" w:themeColor="text1"/>
          <w:sz w:val="24"/>
          <w:szCs w:val="24"/>
        </w:rPr>
        <w:t>-</w:t>
      </w:r>
      <w:r w:rsidR="00B9412B" w:rsidRPr="00C748C8">
        <w:rPr>
          <w:rFonts w:ascii="Times New Roman" w:hAnsi="Times New Roman"/>
          <w:i/>
          <w:iCs/>
          <w:color w:val="000000" w:themeColor="text1"/>
          <w:sz w:val="24"/>
          <w:szCs w:val="24"/>
        </w:rPr>
        <w:t>Owned</w:t>
      </w:r>
      <w:r w:rsidR="0014368D" w:rsidRPr="00C748C8">
        <w:rPr>
          <w:rFonts w:ascii="Times New Roman" w:hAnsi="Times New Roman"/>
          <w:i/>
          <w:iCs/>
          <w:color w:val="000000" w:themeColor="text1"/>
          <w:sz w:val="24"/>
          <w:szCs w:val="24"/>
        </w:rPr>
        <w:t xml:space="preserve"> Firm</w:t>
      </w:r>
      <w:r w:rsidR="0014368D" w:rsidRPr="00C748C8">
        <w:rPr>
          <w:rFonts w:ascii="Times New Roman" w:hAnsi="Times New Roman"/>
          <w:color w:val="000000" w:themeColor="text1"/>
          <w:sz w:val="24"/>
          <w:szCs w:val="24"/>
        </w:rPr>
        <w:t>)</w:t>
      </w:r>
      <w:r w:rsidR="00551751" w:rsidRPr="00C748C8">
        <w:rPr>
          <w:rFonts w:ascii="Times New Roman" w:hAnsi="Times New Roman"/>
          <w:color w:val="000000" w:themeColor="text1"/>
          <w:sz w:val="24"/>
          <w:szCs w:val="24"/>
        </w:rPr>
        <w:t xml:space="preserve"> taking the value 1 if government’s ownership is present in the firm, otherwise 0</w:t>
      </w:r>
      <w:r w:rsidR="0014368D" w:rsidRPr="00C748C8">
        <w:rPr>
          <w:rFonts w:ascii="Times New Roman" w:hAnsi="Times New Roman"/>
          <w:color w:val="000000" w:themeColor="text1"/>
          <w:sz w:val="24"/>
          <w:szCs w:val="24"/>
        </w:rPr>
        <w:t xml:space="preserve">. </w:t>
      </w:r>
      <w:r w:rsidR="00E17B2E" w:rsidRPr="00C748C8">
        <w:rPr>
          <w:rFonts w:ascii="Times New Roman" w:hAnsi="Times New Roman"/>
          <w:color w:val="000000" w:themeColor="text1"/>
          <w:sz w:val="24"/>
          <w:szCs w:val="24"/>
        </w:rPr>
        <w:t>Chen et al. (2016)</w:t>
      </w:r>
      <w:r w:rsidR="0014368D" w:rsidRPr="00C748C8">
        <w:rPr>
          <w:rFonts w:ascii="Times New Roman" w:hAnsi="Times New Roman"/>
          <w:color w:val="000000" w:themeColor="text1"/>
          <w:sz w:val="24"/>
          <w:szCs w:val="24"/>
        </w:rPr>
        <w:t xml:space="preserve"> show that firms that enter in host market</w:t>
      </w:r>
      <w:r w:rsidR="00671B19">
        <w:rPr>
          <w:rFonts w:ascii="Times New Roman" w:hAnsi="Times New Roman"/>
          <w:color w:val="000000" w:themeColor="text1"/>
          <w:sz w:val="24"/>
          <w:szCs w:val="24"/>
        </w:rPr>
        <w:t xml:space="preserve"> using </w:t>
      </w:r>
      <w:r w:rsidR="004B6D8C" w:rsidRPr="00C748C8">
        <w:rPr>
          <w:rFonts w:ascii="Times New Roman" w:hAnsi="Times New Roman"/>
          <w:color w:val="000000" w:themeColor="text1"/>
          <w:sz w:val="24"/>
          <w:szCs w:val="24"/>
        </w:rPr>
        <w:t xml:space="preserve">the </w:t>
      </w:r>
      <w:r w:rsidR="0014368D" w:rsidRPr="00C748C8">
        <w:rPr>
          <w:rFonts w:ascii="Times New Roman" w:hAnsi="Times New Roman"/>
          <w:color w:val="000000" w:themeColor="text1"/>
          <w:sz w:val="24"/>
          <w:szCs w:val="24"/>
        </w:rPr>
        <w:t>joint venture</w:t>
      </w:r>
      <w:r w:rsidR="00671B19">
        <w:rPr>
          <w:rFonts w:ascii="Times New Roman" w:hAnsi="Times New Roman"/>
          <w:color w:val="000000" w:themeColor="text1"/>
          <w:sz w:val="24"/>
          <w:szCs w:val="24"/>
        </w:rPr>
        <w:t xml:space="preserve"> mode</w:t>
      </w:r>
      <w:r w:rsidR="0014368D" w:rsidRPr="00C748C8">
        <w:rPr>
          <w:rFonts w:ascii="Times New Roman" w:hAnsi="Times New Roman"/>
          <w:color w:val="000000" w:themeColor="text1"/>
          <w:sz w:val="24"/>
          <w:szCs w:val="24"/>
        </w:rPr>
        <w:t xml:space="preserve"> are less likely to face </w:t>
      </w:r>
      <w:r w:rsidR="004B6D8C" w:rsidRPr="00C748C8">
        <w:rPr>
          <w:rFonts w:ascii="Times New Roman" w:hAnsi="Times New Roman"/>
          <w:color w:val="000000" w:themeColor="text1"/>
          <w:sz w:val="24"/>
          <w:szCs w:val="24"/>
        </w:rPr>
        <w:t xml:space="preserve">the </w:t>
      </w:r>
      <w:r w:rsidR="0014368D" w:rsidRPr="00C748C8">
        <w:rPr>
          <w:rFonts w:ascii="Times New Roman" w:hAnsi="Times New Roman"/>
          <w:color w:val="000000" w:themeColor="text1"/>
          <w:sz w:val="24"/>
          <w:szCs w:val="24"/>
        </w:rPr>
        <w:t>liability of foreignness. Therefore, we included a dummy variable (</w:t>
      </w:r>
      <w:r w:rsidR="0014368D" w:rsidRPr="00C748C8">
        <w:rPr>
          <w:rFonts w:ascii="Times New Roman" w:hAnsi="Times New Roman"/>
          <w:i/>
          <w:iCs/>
          <w:color w:val="000000" w:themeColor="text1"/>
          <w:sz w:val="24"/>
          <w:szCs w:val="24"/>
        </w:rPr>
        <w:t>Joint Venture</w:t>
      </w:r>
      <w:r w:rsidR="0014368D" w:rsidRPr="00C748C8">
        <w:rPr>
          <w:rFonts w:ascii="Times New Roman" w:hAnsi="Times New Roman"/>
          <w:color w:val="000000" w:themeColor="text1"/>
          <w:sz w:val="24"/>
          <w:szCs w:val="24"/>
        </w:rPr>
        <w:t xml:space="preserve">) that takes the value one if </w:t>
      </w:r>
      <w:r w:rsidR="004B6D8C" w:rsidRPr="00C748C8">
        <w:rPr>
          <w:rFonts w:ascii="Times New Roman" w:hAnsi="Times New Roman"/>
          <w:color w:val="000000" w:themeColor="text1"/>
          <w:sz w:val="24"/>
          <w:szCs w:val="24"/>
        </w:rPr>
        <w:t xml:space="preserve">a </w:t>
      </w:r>
      <w:r w:rsidR="0014368D" w:rsidRPr="00C748C8">
        <w:rPr>
          <w:rFonts w:ascii="Times New Roman" w:hAnsi="Times New Roman"/>
          <w:color w:val="000000" w:themeColor="text1"/>
          <w:sz w:val="24"/>
          <w:szCs w:val="24"/>
        </w:rPr>
        <w:t xml:space="preserve">firm has a joint venture with </w:t>
      </w:r>
      <w:r w:rsidR="004B6D8C" w:rsidRPr="00C748C8">
        <w:rPr>
          <w:rFonts w:ascii="Times New Roman" w:hAnsi="Times New Roman"/>
          <w:color w:val="000000" w:themeColor="text1"/>
          <w:sz w:val="24"/>
          <w:szCs w:val="24"/>
        </w:rPr>
        <w:t xml:space="preserve">a </w:t>
      </w:r>
      <w:r w:rsidR="0014368D" w:rsidRPr="00C748C8">
        <w:rPr>
          <w:rFonts w:ascii="Times New Roman" w:hAnsi="Times New Roman"/>
          <w:color w:val="000000" w:themeColor="text1"/>
          <w:sz w:val="24"/>
          <w:szCs w:val="24"/>
        </w:rPr>
        <w:t>Chinese local firm, zero otherwise.</w:t>
      </w:r>
      <w:r w:rsidR="00FC7229" w:rsidRPr="00C748C8">
        <w:rPr>
          <w:rFonts w:ascii="Times New Roman" w:hAnsi="Times New Roman"/>
          <w:color w:val="000000" w:themeColor="text1"/>
          <w:sz w:val="24"/>
          <w:szCs w:val="24"/>
        </w:rPr>
        <w:t xml:space="preserve"> </w:t>
      </w:r>
    </w:p>
    <w:p w14:paraId="005B10CA" w14:textId="3A8851EF" w:rsidR="00FC7229" w:rsidRPr="00C748C8" w:rsidRDefault="00FC7229" w:rsidP="000512B3">
      <w:pPr>
        <w:spacing w:line="480" w:lineRule="auto"/>
        <w:jc w:val="both"/>
        <w:rPr>
          <w:rFonts w:ascii="Times New Roman" w:eastAsia="Calibri" w:hAnsi="Times New Roman" w:cs="Times New Roman"/>
          <w:b/>
          <w:color w:val="000000" w:themeColor="text1"/>
          <w:sz w:val="24"/>
          <w:szCs w:val="24"/>
          <w:lang w:val="en-GB"/>
        </w:rPr>
      </w:pPr>
      <w:r w:rsidRPr="00C748C8">
        <w:rPr>
          <w:rFonts w:ascii="Times New Roman" w:eastAsia="Calibri" w:hAnsi="Times New Roman" w:cs="Times New Roman"/>
          <w:b/>
          <w:color w:val="000000" w:themeColor="text1"/>
          <w:sz w:val="24"/>
          <w:szCs w:val="24"/>
          <w:lang w:val="en-GB"/>
        </w:rPr>
        <w:t>3.3. Estimation technique</w:t>
      </w:r>
      <w:r w:rsidR="0054731C" w:rsidRPr="00C748C8">
        <w:rPr>
          <w:rFonts w:ascii="Times New Roman" w:eastAsia="Calibri" w:hAnsi="Times New Roman" w:cs="Times New Roman"/>
          <w:b/>
          <w:color w:val="000000" w:themeColor="text1"/>
          <w:sz w:val="24"/>
          <w:szCs w:val="24"/>
          <w:lang w:val="en-GB"/>
        </w:rPr>
        <w:t xml:space="preserve"> and model</w:t>
      </w:r>
    </w:p>
    <w:p w14:paraId="2B5A65F4" w14:textId="72DF58F3" w:rsidR="0071239A" w:rsidRPr="00C748C8" w:rsidRDefault="00BE2255" w:rsidP="0054731C">
      <w:pPr>
        <w:spacing w:after="0" w:line="480" w:lineRule="auto"/>
        <w:jc w:val="both"/>
        <w:rPr>
          <w:rFonts w:ascii="Times New Roman" w:eastAsia="Calibri" w:hAnsi="Times New Roman" w:cs="Times New Roman"/>
          <w:color w:val="000000" w:themeColor="text1"/>
          <w:sz w:val="24"/>
          <w:szCs w:val="24"/>
          <w:lang w:val="en-GB"/>
        </w:rPr>
      </w:pPr>
      <w:r w:rsidRPr="00C748C8">
        <w:rPr>
          <w:rFonts w:ascii="Times New Roman" w:eastAsia="Calibri" w:hAnsi="Times New Roman" w:cs="Times New Roman"/>
          <w:color w:val="000000" w:themeColor="text1"/>
          <w:sz w:val="24"/>
          <w:szCs w:val="24"/>
          <w:lang w:val="en-GB"/>
        </w:rPr>
        <w:t xml:space="preserve">The </w:t>
      </w:r>
      <w:r w:rsidR="009E4624" w:rsidRPr="00C748C8">
        <w:rPr>
          <w:rFonts w:ascii="Times New Roman" w:eastAsia="Calibri" w:hAnsi="Times New Roman" w:cs="Times New Roman"/>
          <w:color w:val="000000" w:themeColor="text1"/>
          <w:sz w:val="24"/>
          <w:szCs w:val="24"/>
          <w:lang w:val="en-GB"/>
        </w:rPr>
        <w:t>firm legitimacy</w:t>
      </w:r>
      <w:r w:rsidRPr="00C748C8">
        <w:rPr>
          <w:rFonts w:ascii="Times New Roman" w:eastAsia="Calibri" w:hAnsi="Times New Roman" w:cs="Times New Roman"/>
          <w:color w:val="000000" w:themeColor="text1"/>
          <w:sz w:val="24"/>
          <w:szCs w:val="24"/>
          <w:lang w:val="en-GB"/>
        </w:rPr>
        <w:t xml:space="preserve"> is prone to the effects of firm attributes (e.</w:t>
      </w:r>
      <w:r w:rsidR="009E4624" w:rsidRPr="00C748C8">
        <w:rPr>
          <w:rFonts w:ascii="Times New Roman" w:eastAsia="Calibri" w:hAnsi="Times New Roman" w:cs="Times New Roman"/>
          <w:color w:val="000000" w:themeColor="text1"/>
          <w:sz w:val="24"/>
          <w:szCs w:val="24"/>
          <w:lang w:val="en-GB"/>
        </w:rPr>
        <w:t>g. profitability, size</w:t>
      </w:r>
      <w:r w:rsidRPr="00C748C8">
        <w:rPr>
          <w:rFonts w:ascii="Times New Roman" w:eastAsia="Calibri" w:hAnsi="Times New Roman" w:cs="Times New Roman"/>
          <w:color w:val="000000" w:themeColor="text1"/>
          <w:sz w:val="24"/>
          <w:szCs w:val="24"/>
          <w:lang w:val="en-GB"/>
        </w:rPr>
        <w:t>, growth opportunities</w:t>
      </w:r>
      <w:r w:rsidR="009E4624" w:rsidRPr="00C748C8">
        <w:rPr>
          <w:rFonts w:ascii="Times New Roman" w:eastAsia="Calibri" w:hAnsi="Times New Roman" w:cs="Times New Roman"/>
          <w:color w:val="000000" w:themeColor="text1"/>
          <w:sz w:val="24"/>
          <w:szCs w:val="24"/>
          <w:lang w:val="en-GB"/>
        </w:rPr>
        <w:t>, and experience</w:t>
      </w:r>
      <w:r w:rsidRPr="00C748C8">
        <w:rPr>
          <w:rFonts w:ascii="Times New Roman" w:eastAsia="Calibri" w:hAnsi="Times New Roman" w:cs="Times New Roman"/>
          <w:color w:val="000000" w:themeColor="text1"/>
          <w:sz w:val="24"/>
          <w:szCs w:val="24"/>
          <w:lang w:val="en-GB"/>
        </w:rPr>
        <w:t>). Therefore, our analysis may encounter an endogeneity issue leading to inconsistent an</w:t>
      </w:r>
      <w:r w:rsidR="009E4624" w:rsidRPr="00C748C8">
        <w:rPr>
          <w:rFonts w:ascii="Times New Roman" w:eastAsia="Calibri" w:hAnsi="Times New Roman" w:cs="Times New Roman"/>
          <w:color w:val="000000" w:themeColor="text1"/>
          <w:sz w:val="24"/>
          <w:szCs w:val="24"/>
          <w:lang w:val="en-GB"/>
        </w:rPr>
        <w:t>d biased findings</w:t>
      </w:r>
      <w:r w:rsidRPr="00C748C8">
        <w:rPr>
          <w:rFonts w:ascii="Times New Roman" w:eastAsia="Calibri" w:hAnsi="Times New Roman" w:cs="Times New Roman"/>
          <w:color w:val="000000" w:themeColor="text1"/>
          <w:sz w:val="24"/>
          <w:szCs w:val="24"/>
          <w:lang w:val="en-GB"/>
        </w:rPr>
        <w:t xml:space="preserve">. </w:t>
      </w:r>
      <w:r w:rsidR="009E4624" w:rsidRPr="00C748C8">
        <w:rPr>
          <w:rFonts w:ascii="Times New Roman" w:eastAsia="Calibri" w:hAnsi="Times New Roman" w:cs="Times New Roman"/>
          <w:color w:val="000000" w:themeColor="text1"/>
          <w:sz w:val="24"/>
          <w:szCs w:val="24"/>
          <w:lang w:val="en-GB"/>
        </w:rPr>
        <w:t xml:space="preserve">A well-known source of endogeneity in information technology (IT) related studies is reverse causality, a situation in which the corporate output (dependent variable) determines the input variable, rather than vice versa. </w:t>
      </w:r>
      <w:r w:rsidR="002559E2" w:rsidRPr="00C748C8">
        <w:rPr>
          <w:rFonts w:ascii="Times New Roman" w:eastAsia="Calibri" w:hAnsi="Times New Roman" w:cs="Times New Roman"/>
          <w:color w:val="000000" w:themeColor="text1"/>
          <w:sz w:val="24"/>
          <w:szCs w:val="24"/>
          <w:lang w:val="en-GB"/>
        </w:rPr>
        <w:t xml:space="preserve">In our case, for example, a firm with higher legitimacy can attract finance-related stakeholders (e.g., investors, customers) and build up slack </w:t>
      </w:r>
      <w:r w:rsidR="009E4624" w:rsidRPr="00C748C8">
        <w:rPr>
          <w:rFonts w:ascii="Times New Roman" w:eastAsia="Calibri" w:hAnsi="Times New Roman" w:cs="Times New Roman"/>
          <w:color w:val="000000" w:themeColor="text1"/>
          <w:sz w:val="24"/>
          <w:szCs w:val="24"/>
          <w:lang w:val="en-GB"/>
        </w:rPr>
        <w:t>resources that enable firm</w:t>
      </w:r>
      <w:r w:rsidR="0082297B">
        <w:rPr>
          <w:rFonts w:ascii="Times New Roman" w:eastAsia="Calibri" w:hAnsi="Times New Roman" w:cs="Times New Roman"/>
          <w:color w:val="000000" w:themeColor="text1"/>
          <w:sz w:val="24"/>
          <w:szCs w:val="24"/>
          <w:lang w:val="en-GB"/>
        </w:rPr>
        <w:t>s</w:t>
      </w:r>
      <w:r w:rsidR="009E4624" w:rsidRPr="00C748C8">
        <w:rPr>
          <w:rFonts w:ascii="Times New Roman" w:eastAsia="Calibri" w:hAnsi="Times New Roman" w:cs="Times New Roman"/>
          <w:color w:val="000000" w:themeColor="text1"/>
          <w:sz w:val="24"/>
          <w:szCs w:val="24"/>
          <w:lang w:val="en-GB"/>
        </w:rPr>
        <w:t xml:space="preserve"> to acquire big data. </w:t>
      </w:r>
      <w:r w:rsidRPr="00C748C8">
        <w:rPr>
          <w:rFonts w:ascii="Times New Roman" w:eastAsia="Calibri" w:hAnsi="Times New Roman" w:cs="Times New Roman"/>
          <w:color w:val="000000" w:themeColor="text1"/>
          <w:sz w:val="24"/>
          <w:szCs w:val="24"/>
          <w:lang w:val="en-GB"/>
        </w:rPr>
        <w:t xml:space="preserve">We addressed endogeneity through two methods. First, all independent variables are lagged by one year. Second, following Ben-Amar et al. (2017), we used a </w:t>
      </w:r>
      <w:r w:rsidR="005C06D9" w:rsidRPr="00C748C8">
        <w:rPr>
          <w:rFonts w:ascii="Times New Roman" w:eastAsia="Calibri" w:hAnsi="Times New Roman" w:cs="Times New Roman"/>
          <w:color w:val="000000" w:themeColor="text1"/>
          <w:sz w:val="24"/>
          <w:szCs w:val="24"/>
          <w:lang w:val="en-GB"/>
        </w:rPr>
        <w:t>T</w:t>
      </w:r>
      <w:r w:rsidRPr="00C748C8">
        <w:rPr>
          <w:rFonts w:ascii="Times New Roman" w:eastAsia="Calibri" w:hAnsi="Times New Roman" w:cs="Times New Roman"/>
          <w:color w:val="000000" w:themeColor="text1"/>
          <w:sz w:val="24"/>
          <w:szCs w:val="24"/>
          <w:lang w:val="en-GB"/>
        </w:rPr>
        <w:t xml:space="preserve">obit model with </w:t>
      </w:r>
      <w:r w:rsidR="004B6D8C" w:rsidRPr="00C748C8">
        <w:rPr>
          <w:rFonts w:ascii="Times New Roman" w:eastAsia="Calibri" w:hAnsi="Times New Roman" w:cs="Times New Roman"/>
          <w:color w:val="000000" w:themeColor="text1"/>
          <w:sz w:val="24"/>
          <w:szCs w:val="24"/>
          <w:lang w:val="en-GB"/>
        </w:rPr>
        <w:t xml:space="preserve">a </w:t>
      </w:r>
      <w:r w:rsidRPr="00C748C8">
        <w:rPr>
          <w:rFonts w:ascii="Times New Roman" w:eastAsia="Calibri" w:hAnsi="Times New Roman" w:cs="Times New Roman"/>
          <w:color w:val="000000" w:themeColor="text1"/>
          <w:sz w:val="24"/>
          <w:szCs w:val="24"/>
          <w:lang w:val="en-GB"/>
        </w:rPr>
        <w:t xml:space="preserve">continuous endogenous </w:t>
      </w:r>
      <w:r w:rsidR="000445AF" w:rsidRPr="00C748C8">
        <w:rPr>
          <w:rFonts w:ascii="Times New Roman" w:eastAsia="Calibri" w:hAnsi="Times New Roman" w:cs="Times New Roman"/>
          <w:color w:val="000000" w:themeColor="text1"/>
          <w:sz w:val="24"/>
          <w:szCs w:val="24"/>
          <w:lang w:val="en-GB"/>
        </w:rPr>
        <w:t>regressor</w:t>
      </w:r>
      <w:r w:rsidRPr="00C748C8">
        <w:rPr>
          <w:rFonts w:ascii="Times New Roman" w:eastAsia="Calibri" w:hAnsi="Times New Roman" w:cs="Times New Roman"/>
          <w:color w:val="000000" w:themeColor="text1"/>
          <w:sz w:val="24"/>
          <w:szCs w:val="24"/>
          <w:lang w:val="en-GB"/>
        </w:rPr>
        <w:t xml:space="preserve"> to estimate the results. Previous literature (e.g. </w:t>
      </w:r>
      <w:r w:rsidR="000445AF" w:rsidRPr="00C748C8">
        <w:rPr>
          <w:rFonts w:ascii="Times New Roman" w:eastAsia="Calibri" w:hAnsi="Times New Roman" w:cs="Times New Roman"/>
          <w:color w:val="000000" w:themeColor="text1"/>
          <w:sz w:val="24"/>
          <w:szCs w:val="24"/>
          <w:lang w:val="en-GB"/>
        </w:rPr>
        <w:t xml:space="preserve">Mullet et al., 2018; </w:t>
      </w:r>
      <w:proofErr w:type="spellStart"/>
      <w:r w:rsidR="000445AF" w:rsidRPr="00C748C8">
        <w:rPr>
          <w:rFonts w:ascii="Times New Roman" w:eastAsia="Calibri" w:hAnsi="Times New Roman" w:cs="Times New Roman"/>
          <w:color w:val="000000" w:themeColor="text1"/>
          <w:sz w:val="24"/>
          <w:szCs w:val="24"/>
          <w:lang w:val="en-GB"/>
        </w:rPr>
        <w:t>Grazzi</w:t>
      </w:r>
      <w:proofErr w:type="spellEnd"/>
      <w:r w:rsidR="000445AF" w:rsidRPr="00C748C8">
        <w:rPr>
          <w:rFonts w:ascii="Times New Roman" w:eastAsia="Calibri" w:hAnsi="Times New Roman" w:cs="Times New Roman"/>
          <w:color w:val="000000" w:themeColor="text1"/>
          <w:sz w:val="24"/>
          <w:szCs w:val="24"/>
          <w:lang w:val="en-GB"/>
        </w:rPr>
        <w:t xml:space="preserve"> and Jung, 2016</w:t>
      </w:r>
      <w:r w:rsidRPr="00C748C8">
        <w:rPr>
          <w:rFonts w:ascii="Times New Roman" w:eastAsia="Calibri" w:hAnsi="Times New Roman" w:cs="Times New Roman"/>
          <w:color w:val="000000" w:themeColor="text1"/>
          <w:sz w:val="24"/>
          <w:szCs w:val="24"/>
          <w:lang w:val="en-GB"/>
        </w:rPr>
        <w:t xml:space="preserve">) recommended </w:t>
      </w:r>
      <w:r w:rsidR="004B6D8C" w:rsidRPr="00C748C8">
        <w:rPr>
          <w:rFonts w:ascii="Times New Roman" w:eastAsia="Calibri" w:hAnsi="Times New Roman" w:cs="Times New Roman"/>
          <w:color w:val="000000" w:themeColor="text1"/>
          <w:sz w:val="24"/>
          <w:szCs w:val="24"/>
          <w:lang w:val="en-GB"/>
        </w:rPr>
        <w:t xml:space="preserve">an </w:t>
      </w:r>
      <w:r w:rsidRPr="00C748C8">
        <w:rPr>
          <w:rFonts w:ascii="Times New Roman" w:eastAsia="Calibri" w:hAnsi="Times New Roman" w:cs="Times New Roman"/>
          <w:color w:val="000000" w:themeColor="text1"/>
          <w:sz w:val="24"/>
          <w:szCs w:val="24"/>
          <w:lang w:val="en-GB"/>
        </w:rPr>
        <w:t>instrumental variable approach to handle the endogeneity problem of self-selection bias related to the deci</w:t>
      </w:r>
      <w:r w:rsidR="009E4624" w:rsidRPr="00C748C8">
        <w:rPr>
          <w:rFonts w:ascii="Times New Roman" w:eastAsia="Calibri" w:hAnsi="Times New Roman" w:cs="Times New Roman"/>
          <w:color w:val="000000" w:themeColor="text1"/>
          <w:sz w:val="24"/>
          <w:szCs w:val="24"/>
          <w:lang w:val="en-GB"/>
        </w:rPr>
        <w:t>sion of firms to acquire information technology</w:t>
      </w:r>
      <w:r w:rsidR="004B6D8C" w:rsidRPr="00C748C8">
        <w:rPr>
          <w:rFonts w:ascii="Times New Roman" w:eastAsia="Calibri" w:hAnsi="Times New Roman" w:cs="Times New Roman"/>
          <w:color w:val="000000" w:themeColor="text1"/>
          <w:sz w:val="24"/>
          <w:szCs w:val="24"/>
          <w:lang w:val="en-GB"/>
        </w:rPr>
        <w:t>-</w:t>
      </w:r>
      <w:r w:rsidR="009E4624" w:rsidRPr="00C748C8">
        <w:rPr>
          <w:rFonts w:ascii="Times New Roman" w:eastAsia="Calibri" w:hAnsi="Times New Roman" w:cs="Times New Roman"/>
          <w:color w:val="000000" w:themeColor="text1"/>
          <w:sz w:val="24"/>
          <w:szCs w:val="24"/>
          <w:lang w:val="en-GB"/>
        </w:rPr>
        <w:t>related assets</w:t>
      </w:r>
      <w:r w:rsidRPr="00C748C8">
        <w:rPr>
          <w:rFonts w:ascii="Times New Roman" w:eastAsia="Calibri" w:hAnsi="Times New Roman" w:cs="Times New Roman"/>
          <w:color w:val="000000" w:themeColor="text1"/>
          <w:sz w:val="24"/>
          <w:szCs w:val="24"/>
          <w:lang w:val="en-GB"/>
        </w:rPr>
        <w:t>. We</w:t>
      </w:r>
      <w:r w:rsidR="004B6D8C" w:rsidRPr="00C748C8">
        <w:rPr>
          <w:rFonts w:ascii="Times New Roman" w:eastAsia="Calibri" w:hAnsi="Times New Roman" w:cs="Times New Roman"/>
          <w:color w:val="000000" w:themeColor="text1"/>
          <w:sz w:val="24"/>
          <w:szCs w:val="24"/>
          <w:lang w:val="en-GB"/>
        </w:rPr>
        <w:t>, therefore,</w:t>
      </w:r>
      <w:r w:rsidRPr="00C748C8">
        <w:rPr>
          <w:rFonts w:ascii="Times New Roman" w:eastAsia="Calibri" w:hAnsi="Times New Roman" w:cs="Times New Roman"/>
          <w:color w:val="000000" w:themeColor="text1"/>
          <w:sz w:val="24"/>
          <w:szCs w:val="24"/>
          <w:lang w:val="en-GB"/>
        </w:rPr>
        <w:t xml:space="preserve"> use the </w:t>
      </w:r>
      <w:r w:rsidR="000445AF" w:rsidRPr="00C748C8">
        <w:rPr>
          <w:rFonts w:ascii="Times New Roman" w:eastAsia="Calibri" w:hAnsi="Times New Roman" w:cs="Times New Roman"/>
          <w:color w:val="000000" w:themeColor="text1"/>
          <w:sz w:val="24"/>
          <w:szCs w:val="24"/>
          <w:lang w:val="en-GB"/>
        </w:rPr>
        <w:t>percentage of firms that have acquired big data in the same industry (</w:t>
      </w:r>
      <w:r w:rsidR="000169E5" w:rsidRPr="00C748C8">
        <w:rPr>
          <w:rFonts w:ascii="Times New Roman" w:eastAsia="Calibri" w:hAnsi="Times New Roman" w:cs="Times New Roman"/>
          <w:color w:val="000000" w:themeColor="text1"/>
          <w:sz w:val="24"/>
          <w:szCs w:val="24"/>
          <w:lang w:val="en-GB"/>
        </w:rPr>
        <w:t xml:space="preserve">Mullet et al., 2018; </w:t>
      </w:r>
      <w:proofErr w:type="spellStart"/>
      <w:r w:rsidR="000169E5" w:rsidRPr="00C748C8">
        <w:rPr>
          <w:rFonts w:ascii="Times New Roman" w:eastAsia="Calibri" w:hAnsi="Times New Roman" w:cs="Times New Roman"/>
          <w:color w:val="000000" w:themeColor="text1"/>
          <w:sz w:val="24"/>
          <w:szCs w:val="24"/>
          <w:lang w:val="en-GB"/>
        </w:rPr>
        <w:t>Grazzi</w:t>
      </w:r>
      <w:proofErr w:type="spellEnd"/>
      <w:r w:rsidR="000169E5" w:rsidRPr="00C748C8">
        <w:rPr>
          <w:rFonts w:ascii="Times New Roman" w:eastAsia="Calibri" w:hAnsi="Times New Roman" w:cs="Times New Roman"/>
          <w:color w:val="000000" w:themeColor="text1"/>
          <w:sz w:val="24"/>
          <w:szCs w:val="24"/>
          <w:lang w:val="en-GB"/>
        </w:rPr>
        <w:t xml:space="preserve"> and Jung, 2016</w:t>
      </w:r>
      <w:r w:rsidRPr="00C748C8">
        <w:rPr>
          <w:rFonts w:ascii="Times New Roman" w:eastAsia="Calibri" w:hAnsi="Times New Roman" w:cs="Times New Roman"/>
          <w:color w:val="000000" w:themeColor="text1"/>
          <w:sz w:val="24"/>
          <w:szCs w:val="24"/>
          <w:lang w:val="en-GB"/>
        </w:rPr>
        <w:t>) as an exo</w:t>
      </w:r>
      <w:r w:rsidR="000445AF" w:rsidRPr="00C748C8">
        <w:rPr>
          <w:rFonts w:ascii="Times New Roman" w:eastAsia="Calibri" w:hAnsi="Times New Roman" w:cs="Times New Roman"/>
          <w:color w:val="000000" w:themeColor="text1"/>
          <w:sz w:val="24"/>
          <w:szCs w:val="24"/>
          <w:lang w:val="en-GB"/>
        </w:rPr>
        <w:t>genous instrument to determine the firm’s propensity to utilize big data</w:t>
      </w:r>
      <w:r w:rsidR="000D5672" w:rsidRPr="00C748C8">
        <w:rPr>
          <w:rFonts w:ascii="Times New Roman" w:eastAsia="Calibri" w:hAnsi="Times New Roman" w:cs="Times New Roman"/>
          <w:color w:val="000000" w:themeColor="text1"/>
          <w:sz w:val="24"/>
          <w:szCs w:val="24"/>
          <w:lang w:val="en-GB"/>
        </w:rPr>
        <w:t>. This instrument is</w:t>
      </w:r>
      <w:r w:rsidRPr="00C748C8">
        <w:rPr>
          <w:rFonts w:ascii="Times New Roman" w:eastAsia="Calibri" w:hAnsi="Times New Roman" w:cs="Times New Roman"/>
          <w:color w:val="000000" w:themeColor="text1"/>
          <w:sz w:val="24"/>
          <w:szCs w:val="24"/>
          <w:lang w:val="en-GB"/>
        </w:rPr>
        <w:t xml:space="preserve"> correlated with the </w:t>
      </w:r>
      <w:r w:rsidR="000D5672" w:rsidRPr="00C748C8">
        <w:rPr>
          <w:rFonts w:ascii="Times New Roman" w:eastAsia="Calibri" w:hAnsi="Times New Roman" w:cs="Times New Roman"/>
          <w:color w:val="000000" w:themeColor="text1"/>
          <w:sz w:val="24"/>
          <w:szCs w:val="24"/>
          <w:lang w:val="en-GB"/>
        </w:rPr>
        <w:t>big data acquisition</w:t>
      </w:r>
      <w:r w:rsidRPr="00C748C8">
        <w:rPr>
          <w:rFonts w:ascii="Times New Roman" w:eastAsia="Calibri" w:hAnsi="Times New Roman" w:cs="Times New Roman"/>
          <w:color w:val="000000" w:themeColor="text1"/>
          <w:sz w:val="24"/>
          <w:szCs w:val="24"/>
          <w:lang w:val="en-GB"/>
        </w:rPr>
        <w:t xml:space="preserve"> and uncorrelated with </w:t>
      </w:r>
      <w:r w:rsidR="009E4624" w:rsidRPr="00C748C8">
        <w:rPr>
          <w:rFonts w:ascii="Times New Roman" w:eastAsia="Calibri" w:hAnsi="Times New Roman" w:cs="Times New Roman"/>
          <w:color w:val="000000" w:themeColor="text1"/>
          <w:sz w:val="24"/>
          <w:szCs w:val="24"/>
          <w:lang w:val="en-GB"/>
        </w:rPr>
        <w:t>firm legitimacy</w:t>
      </w:r>
      <w:r w:rsidR="000445AF" w:rsidRPr="00C748C8">
        <w:rPr>
          <w:rFonts w:ascii="Times New Roman" w:eastAsia="Calibri" w:hAnsi="Times New Roman" w:cs="Times New Roman"/>
          <w:color w:val="000000" w:themeColor="text1"/>
          <w:sz w:val="24"/>
          <w:szCs w:val="24"/>
          <w:lang w:val="en-GB"/>
        </w:rPr>
        <w:t xml:space="preserve"> as </w:t>
      </w:r>
      <w:r w:rsidR="0082297B">
        <w:rPr>
          <w:rFonts w:ascii="Times New Roman" w:eastAsia="Calibri" w:hAnsi="Times New Roman" w:cs="Times New Roman"/>
          <w:color w:val="000000" w:themeColor="text1"/>
          <w:sz w:val="24"/>
          <w:szCs w:val="24"/>
          <w:lang w:val="en-GB"/>
        </w:rPr>
        <w:t xml:space="preserve">an </w:t>
      </w:r>
      <w:r w:rsidR="000445AF" w:rsidRPr="00C748C8">
        <w:rPr>
          <w:rFonts w:ascii="Times New Roman" w:eastAsia="Calibri" w:hAnsi="Times New Roman" w:cs="Times New Roman"/>
          <w:color w:val="000000" w:themeColor="text1"/>
          <w:sz w:val="24"/>
          <w:szCs w:val="24"/>
          <w:lang w:val="en-GB"/>
        </w:rPr>
        <w:t xml:space="preserve">individual firm’s legitimacy is not expected to be correlated to </w:t>
      </w:r>
      <w:r w:rsidR="000D5672" w:rsidRPr="00C748C8">
        <w:rPr>
          <w:rFonts w:ascii="Times New Roman" w:eastAsia="Calibri" w:hAnsi="Times New Roman" w:cs="Times New Roman"/>
          <w:color w:val="000000" w:themeColor="text1"/>
          <w:sz w:val="24"/>
          <w:szCs w:val="24"/>
          <w:lang w:val="en-GB"/>
        </w:rPr>
        <w:t>average</w:t>
      </w:r>
      <w:r w:rsidR="000445AF" w:rsidRPr="00C748C8">
        <w:rPr>
          <w:rFonts w:ascii="Times New Roman" w:eastAsia="Calibri" w:hAnsi="Times New Roman" w:cs="Times New Roman"/>
          <w:color w:val="000000" w:themeColor="text1"/>
          <w:sz w:val="24"/>
          <w:szCs w:val="24"/>
          <w:lang w:val="en-GB"/>
        </w:rPr>
        <w:t xml:space="preserve"> diffusion rate</w:t>
      </w:r>
      <w:r w:rsidR="000D5672" w:rsidRPr="00C748C8">
        <w:rPr>
          <w:rFonts w:ascii="Times New Roman" w:eastAsia="Calibri" w:hAnsi="Times New Roman" w:cs="Times New Roman"/>
          <w:color w:val="000000" w:themeColor="text1"/>
          <w:sz w:val="24"/>
          <w:szCs w:val="24"/>
          <w:lang w:val="en-GB"/>
        </w:rPr>
        <w:t>s of big data in a firm’s industry</w:t>
      </w:r>
      <w:r w:rsidR="000445AF" w:rsidRPr="00C748C8">
        <w:rPr>
          <w:rFonts w:ascii="Times New Roman" w:eastAsia="Calibri" w:hAnsi="Times New Roman" w:cs="Times New Roman"/>
          <w:color w:val="000000" w:themeColor="text1"/>
          <w:sz w:val="24"/>
          <w:szCs w:val="24"/>
          <w:lang w:val="en-GB"/>
        </w:rPr>
        <w:t xml:space="preserve">, while these rates influence </w:t>
      </w:r>
      <w:r w:rsidR="004B6D8C" w:rsidRPr="00C748C8">
        <w:rPr>
          <w:rFonts w:ascii="Times New Roman" w:eastAsia="Calibri" w:hAnsi="Times New Roman" w:cs="Times New Roman"/>
          <w:color w:val="000000" w:themeColor="text1"/>
          <w:sz w:val="24"/>
          <w:szCs w:val="24"/>
          <w:lang w:val="en-GB"/>
        </w:rPr>
        <w:t xml:space="preserve">a </w:t>
      </w:r>
      <w:r w:rsidR="000445AF" w:rsidRPr="00C748C8">
        <w:rPr>
          <w:rFonts w:ascii="Times New Roman" w:eastAsia="Calibri" w:hAnsi="Times New Roman" w:cs="Times New Roman"/>
          <w:color w:val="000000" w:themeColor="text1"/>
          <w:sz w:val="24"/>
          <w:szCs w:val="24"/>
          <w:lang w:val="en-GB"/>
        </w:rPr>
        <w:t>firm’s decision to utilize big data</w:t>
      </w:r>
      <w:r w:rsidRPr="00C748C8">
        <w:rPr>
          <w:rFonts w:ascii="Times New Roman" w:eastAsia="Calibri" w:hAnsi="Times New Roman" w:cs="Times New Roman"/>
          <w:color w:val="000000" w:themeColor="text1"/>
          <w:sz w:val="24"/>
          <w:szCs w:val="24"/>
          <w:lang w:val="en-GB"/>
        </w:rPr>
        <w:t xml:space="preserve">. </w:t>
      </w:r>
    </w:p>
    <w:p w14:paraId="1ABBFE1E" w14:textId="083C19E7" w:rsidR="0054731C" w:rsidRPr="00C748C8" w:rsidRDefault="0054731C" w:rsidP="000512B3">
      <w:pPr>
        <w:spacing w:line="480" w:lineRule="auto"/>
        <w:jc w:val="both"/>
        <w:rPr>
          <w:rFonts w:ascii="Times New Roman" w:eastAsia="Calibri" w:hAnsi="Times New Roman" w:cs="Times New Roman"/>
          <w:color w:val="000000" w:themeColor="text1"/>
          <w:sz w:val="24"/>
          <w:szCs w:val="24"/>
          <w:lang w:val="en-GB"/>
        </w:rPr>
      </w:pPr>
      <w:r w:rsidRPr="00C748C8">
        <w:rPr>
          <w:rFonts w:ascii="Times New Roman" w:eastAsia="Calibri" w:hAnsi="Times New Roman" w:cs="Times New Roman"/>
          <w:color w:val="000000" w:themeColor="text1"/>
          <w:sz w:val="24"/>
          <w:szCs w:val="24"/>
          <w:lang w:val="en-GB"/>
        </w:rPr>
        <w:lastRenderedPageBreak/>
        <w:tab/>
        <w:t>To test our proposed hypotheses, we estimate the following model:</w:t>
      </w:r>
    </w:p>
    <w:p w14:paraId="2EC8767F" w14:textId="68AD3A0F" w:rsidR="00E75537" w:rsidRPr="00C748C8" w:rsidRDefault="00000000" w:rsidP="00E75537">
      <w:pPr>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rPr>
              <m:t>Legitimacy</m:t>
            </m:r>
          </m:e>
          <m:sub>
            <m:r>
              <w:rPr>
                <w:rFonts w:ascii="Cambria Math" w:hAnsi="Cambria Math" w:cs="Times New Roman"/>
                <w:color w:val="000000" w:themeColor="text1"/>
                <w:sz w:val="24"/>
                <w:szCs w:val="24"/>
              </w:rPr>
              <m:t>it</m:t>
            </m:r>
          </m:sub>
        </m:sSub>
      </m:oMath>
      <w:r w:rsidR="00505338" w:rsidRPr="00C748C8">
        <w:rPr>
          <w:rFonts w:ascii="Times New Roman" w:hAnsi="Times New Roman" w:cs="Times New Roman"/>
          <w:color w:val="000000" w:themeColor="text1"/>
          <w:sz w:val="24"/>
          <w:szCs w:val="24"/>
        </w:rPr>
        <w:t>=</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0</m:t>
            </m:r>
          </m:sub>
        </m:sSub>
      </m:oMath>
      <w:r w:rsidR="00E75537" w:rsidRPr="00C748C8">
        <w:rPr>
          <w:rFonts w:ascii="Times New Roman" w:hAnsi="Times New Roman" w:cs="Times New Roman"/>
          <w:color w:val="000000" w:themeColor="text1"/>
          <w:sz w:val="24"/>
          <w:szCs w:val="24"/>
        </w:rPr>
        <w:t>+</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eastAsia="en-GB"/>
              </w:rPr>
              <m:t>Big Data utilization</m:t>
            </m:r>
          </m:e>
          <m:sub>
            <m:r>
              <w:rPr>
                <w:rFonts w:ascii="Cambria Math" w:hAnsi="Cambria Math" w:cs="Times New Roman"/>
                <w:color w:val="000000" w:themeColor="text1"/>
                <w:sz w:val="24"/>
                <w:szCs w:val="24"/>
              </w:rPr>
              <m:t>i,t-1</m:t>
            </m:r>
          </m:sub>
        </m:sSub>
      </m:oMath>
      <w:r w:rsidR="00E75537" w:rsidRPr="00C748C8">
        <w:rPr>
          <w:rFonts w:ascii="Times New Roman" w:hAnsi="Times New Roman" w:cs="Times New Roman"/>
          <w:color w:val="000000" w:themeColor="text1"/>
          <w:sz w:val="24"/>
          <w:szCs w:val="24"/>
        </w:rPr>
        <w:t>+</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sSub>
              <m:sSubPr>
                <m:ctrlPr>
                  <w:rPr>
                    <w:rFonts w:ascii="Cambria Math"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eastAsia="en-GB"/>
                  </w:rPr>
                  <m:t>Market Competition</m:t>
                </m:r>
              </m:e>
              <m:sub>
                <m:r>
                  <w:rPr>
                    <w:rFonts w:ascii="Cambria Math" w:hAnsi="Cambria Math" w:cs="Times New Roman"/>
                    <w:color w:val="000000" w:themeColor="text1"/>
                    <w:sz w:val="24"/>
                    <w:szCs w:val="24"/>
                  </w:rPr>
                  <m:t>i,t-1</m:t>
                </m:r>
              </m:sub>
            </m:sSub>
          </m:e>
          <m:sub>
            <m:r>
              <w:rPr>
                <w:rFonts w:ascii="Cambria Math" w:hAnsi="Cambria Math" w:cs="Times New Roman"/>
                <w:color w:val="000000" w:themeColor="text1"/>
                <w:sz w:val="24"/>
                <w:szCs w:val="24"/>
              </w:rPr>
              <m:t>i,t-1</m:t>
            </m:r>
          </m:sub>
        </m:sSub>
      </m:oMath>
      <w:r w:rsidR="00E75537" w:rsidRPr="00C748C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+β</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eastAsia="en-GB"/>
              </w:rPr>
              <m:t>Big Data utilization</m:t>
            </m:r>
          </m:e>
          <m:sub>
            <m:r>
              <w:rPr>
                <w:rFonts w:ascii="Cambria Math" w:hAnsi="Cambria Math" w:cs="Times New Roman"/>
                <w:color w:val="000000" w:themeColor="text1"/>
                <w:sz w:val="24"/>
                <w:szCs w:val="24"/>
              </w:rPr>
              <m:t>i,t-1</m:t>
            </m:r>
          </m:sub>
        </m:sSub>
        <m:r>
          <m:rPr>
            <m:sty m:val="p"/>
          </m:rP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eastAsia="en-GB"/>
              </w:rPr>
              <m:t>Market Competition</m:t>
            </m:r>
          </m:e>
          <m:sub>
            <m:r>
              <w:rPr>
                <w:rFonts w:ascii="Cambria Math" w:hAnsi="Cambria Math" w:cs="Times New Roman"/>
                <w:color w:val="000000" w:themeColor="text1"/>
                <w:sz w:val="24"/>
                <w:szCs w:val="24"/>
              </w:rPr>
              <m:t>i,t-1</m:t>
            </m:r>
          </m:sub>
        </m:sSub>
        <m:r>
          <m:rPr>
            <m:sty m:val="p"/>
          </m:rPr>
          <w:rPr>
            <w:rFonts w:ascii="Cambria Math" w:hAnsi="Cambria Math" w:cs="Times New Roman"/>
            <w:color w:val="000000" w:themeColor="text1"/>
            <w:sz w:val="24"/>
            <w:szCs w:val="24"/>
          </w:rPr>
          <m:t xml:space="preserve"> </m:t>
        </m:r>
      </m:oMath>
      <w:r w:rsidR="00E75537" w:rsidRPr="00C748C8">
        <w:rPr>
          <w:rFonts w:ascii="Times New Roman" w:hAnsi="Times New Roman" w:cs="Times New Roman"/>
          <w:color w:val="000000" w:themeColor="text1"/>
          <w:sz w:val="24"/>
          <w:szCs w:val="24"/>
        </w:rPr>
        <w:t xml:space="preserve"> +Control</w:t>
      </w:r>
      <w:r w:rsidR="00497D5C">
        <w:rPr>
          <w:rFonts w:ascii="Times New Roman" w:hAnsi="Times New Roman" w:cs="Times New Roman"/>
          <w:color w:val="000000" w:themeColor="text1"/>
          <w:sz w:val="24"/>
          <w:szCs w:val="24"/>
        </w:rPr>
        <w:t xml:space="preserve"> V</w:t>
      </w:r>
      <w:r w:rsidR="00E75537" w:rsidRPr="00C748C8">
        <w:rPr>
          <w:rFonts w:ascii="Times New Roman" w:hAnsi="Times New Roman" w:cs="Times New Roman"/>
          <w:color w:val="000000" w:themeColor="text1"/>
          <w:sz w:val="24"/>
          <w:szCs w:val="24"/>
        </w:rPr>
        <w:t>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it</m:t>
            </m:r>
          </m:sub>
        </m:sSub>
      </m:oMath>
    </w:p>
    <w:p w14:paraId="5B76A214" w14:textId="77777777" w:rsidR="00E75537" w:rsidRPr="00C748C8" w:rsidRDefault="00E75537" w:rsidP="00E75537">
      <w:pPr>
        <w:rPr>
          <w:rFonts w:ascii="Times New Roman" w:hAnsi="Times New Roman" w:cs="Times New Roman"/>
          <w:color w:val="000000" w:themeColor="text1"/>
          <w:sz w:val="24"/>
          <w:szCs w:val="24"/>
        </w:rPr>
      </w:pPr>
    </w:p>
    <w:p w14:paraId="72C0B635" w14:textId="67E38570" w:rsidR="00A65AF8" w:rsidRPr="00C748C8" w:rsidRDefault="00A105F4" w:rsidP="000512B3">
      <w:pPr>
        <w:spacing w:before="240"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b/>
          <w:bCs/>
          <w:color w:val="000000" w:themeColor="text1"/>
          <w:sz w:val="28"/>
          <w:szCs w:val="28"/>
        </w:rPr>
        <w:t xml:space="preserve">4. </w:t>
      </w:r>
      <w:r w:rsidR="00B1220E" w:rsidRPr="00C748C8">
        <w:rPr>
          <w:rFonts w:ascii="Times New Roman" w:eastAsia="Calibri" w:hAnsi="Times New Roman" w:cs="Times New Roman"/>
          <w:b/>
          <w:bCs/>
          <w:color w:val="000000" w:themeColor="text1"/>
          <w:sz w:val="28"/>
          <w:szCs w:val="28"/>
        </w:rPr>
        <w:t xml:space="preserve">Empirical </w:t>
      </w:r>
      <w:r w:rsidRPr="00C748C8">
        <w:rPr>
          <w:rFonts w:ascii="Times New Roman" w:eastAsia="Calibri" w:hAnsi="Times New Roman" w:cs="Times New Roman"/>
          <w:b/>
          <w:bCs/>
          <w:color w:val="000000" w:themeColor="text1"/>
          <w:sz w:val="28"/>
          <w:szCs w:val="28"/>
        </w:rPr>
        <w:t>Results</w:t>
      </w:r>
      <w:r w:rsidR="00413A7A" w:rsidRPr="00C748C8">
        <w:rPr>
          <w:rFonts w:ascii="Times New Roman" w:eastAsia="Calibri" w:hAnsi="Times New Roman" w:cs="Times New Roman"/>
          <w:b/>
          <w:bCs/>
          <w:color w:val="000000" w:themeColor="text1"/>
          <w:sz w:val="28"/>
          <w:szCs w:val="28"/>
        </w:rPr>
        <w:t xml:space="preserve">  </w:t>
      </w:r>
    </w:p>
    <w:p w14:paraId="661B033E" w14:textId="77777777" w:rsidR="00B1220E" w:rsidRPr="00C748C8" w:rsidRDefault="00B1220E" w:rsidP="000512B3">
      <w:pPr>
        <w:spacing w:line="480" w:lineRule="auto"/>
        <w:rPr>
          <w:rFonts w:ascii="Times New Roman" w:eastAsia="Calibri" w:hAnsi="Times New Roman" w:cs="Times New Roman"/>
          <w:b/>
          <w:color w:val="000000" w:themeColor="text1"/>
          <w:sz w:val="24"/>
          <w:szCs w:val="24"/>
        </w:rPr>
      </w:pPr>
      <w:r w:rsidRPr="00C748C8">
        <w:rPr>
          <w:rFonts w:ascii="Times New Roman" w:eastAsia="Calibri" w:hAnsi="Times New Roman" w:cs="Times New Roman"/>
          <w:b/>
          <w:color w:val="000000" w:themeColor="text1"/>
          <w:sz w:val="24"/>
          <w:szCs w:val="24"/>
        </w:rPr>
        <w:t>4.1 Descriptive Statistics</w:t>
      </w:r>
    </w:p>
    <w:p w14:paraId="73F0F42A" w14:textId="261EB52F" w:rsidR="00EC2E33" w:rsidRPr="00C748C8" w:rsidRDefault="00BF61A2" w:rsidP="000512B3">
      <w:pPr>
        <w:spacing w:after="0" w:line="480" w:lineRule="auto"/>
        <w:jc w:val="both"/>
        <w:rPr>
          <w:rFonts w:ascii="Times New Roman" w:eastAsia="Calibri" w:hAnsi="Times New Roman" w:cs="Times New Roman"/>
          <w:color w:val="000000" w:themeColor="text1"/>
          <w:sz w:val="24"/>
          <w:szCs w:val="24"/>
          <w:lang w:val="en-GB"/>
        </w:rPr>
      </w:pPr>
      <w:r w:rsidRPr="00C748C8">
        <w:rPr>
          <w:rFonts w:ascii="Times New Roman" w:eastAsia="Calibri" w:hAnsi="Times New Roman" w:cs="Times New Roman"/>
          <w:color w:val="000000" w:themeColor="text1"/>
          <w:sz w:val="24"/>
          <w:szCs w:val="24"/>
          <w:lang w:val="en-GB"/>
        </w:rPr>
        <w:t>Table 1 presents the descriptive statistics of our sample. The total number</w:t>
      </w:r>
      <w:r w:rsidR="00464104" w:rsidRPr="00C748C8">
        <w:rPr>
          <w:rFonts w:ascii="Times New Roman" w:eastAsia="Calibri" w:hAnsi="Times New Roman" w:cs="Times New Roman"/>
          <w:color w:val="000000" w:themeColor="text1"/>
          <w:sz w:val="24"/>
          <w:szCs w:val="24"/>
          <w:lang w:val="en-GB"/>
        </w:rPr>
        <w:t>s</w:t>
      </w:r>
      <w:r w:rsidRPr="00C748C8">
        <w:rPr>
          <w:rFonts w:ascii="Times New Roman" w:eastAsia="Calibri" w:hAnsi="Times New Roman" w:cs="Times New Roman"/>
          <w:color w:val="000000" w:themeColor="text1"/>
          <w:sz w:val="24"/>
          <w:szCs w:val="24"/>
          <w:lang w:val="en-GB"/>
        </w:rPr>
        <w:t xml:space="preserve"> of firm-year observation</w:t>
      </w:r>
      <w:r w:rsidR="00464104" w:rsidRPr="00C748C8">
        <w:rPr>
          <w:rFonts w:ascii="Times New Roman" w:eastAsia="Calibri" w:hAnsi="Times New Roman" w:cs="Times New Roman"/>
          <w:color w:val="000000" w:themeColor="text1"/>
          <w:sz w:val="24"/>
          <w:szCs w:val="24"/>
          <w:lang w:val="en-GB"/>
        </w:rPr>
        <w:t>s</w:t>
      </w:r>
      <w:r w:rsidRPr="00C748C8">
        <w:rPr>
          <w:rFonts w:ascii="Times New Roman" w:eastAsia="Calibri" w:hAnsi="Times New Roman" w:cs="Times New Roman"/>
          <w:color w:val="000000" w:themeColor="text1"/>
          <w:sz w:val="24"/>
          <w:szCs w:val="24"/>
          <w:lang w:val="en-GB"/>
        </w:rPr>
        <w:t xml:space="preserve"> </w:t>
      </w:r>
      <w:r w:rsidR="00464104" w:rsidRPr="00C748C8">
        <w:rPr>
          <w:rFonts w:ascii="Times New Roman" w:eastAsia="Calibri" w:hAnsi="Times New Roman" w:cs="Times New Roman"/>
          <w:color w:val="000000" w:themeColor="text1"/>
          <w:sz w:val="24"/>
          <w:szCs w:val="24"/>
          <w:lang w:val="en-GB"/>
        </w:rPr>
        <w:t>are</w:t>
      </w:r>
      <w:r w:rsidRPr="00C748C8">
        <w:rPr>
          <w:rFonts w:ascii="Times New Roman" w:eastAsia="Calibri" w:hAnsi="Times New Roman" w:cs="Times New Roman"/>
          <w:color w:val="000000" w:themeColor="text1"/>
          <w:sz w:val="24"/>
          <w:szCs w:val="24"/>
          <w:lang w:val="en-GB"/>
        </w:rPr>
        <w:t xml:space="preserve"> </w:t>
      </w:r>
      <w:r w:rsidR="008A0118">
        <w:rPr>
          <w:rFonts w:ascii="Times New Roman" w:eastAsia="Times New Roman" w:hAnsi="Times New Roman" w:cs="Times New Roman"/>
          <w:color w:val="000000" w:themeColor="text1"/>
          <w:sz w:val="24"/>
          <w:szCs w:val="24"/>
          <w:lang w:val="en-GB" w:eastAsia="en-GB"/>
        </w:rPr>
        <w:t>3</w:t>
      </w:r>
      <w:r w:rsidR="001635F1" w:rsidRPr="00C748C8">
        <w:rPr>
          <w:rFonts w:ascii="Times New Roman" w:eastAsia="Times New Roman" w:hAnsi="Times New Roman" w:cs="Times New Roman"/>
          <w:color w:val="000000" w:themeColor="text1"/>
          <w:sz w:val="24"/>
          <w:szCs w:val="24"/>
          <w:lang w:val="en-GB" w:eastAsia="en-GB"/>
        </w:rPr>
        <w:t>872</w:t>
      </w:r>
      <w:r w:rsidRPr="00C748C8">
        <w:rPr>
          <w:rFonts w:ascii="Times New Roman" w:eastAsia="Calibri" w:hAnsi="Times New Roman" w:cs="Times New Roman"/>
          <w:color w:val="000000" w:themeColor="text1"/>
          <w:sz w:val="24"/>
          <w:szCs w:val="24"/>
          <w:lang w:val="en-GB"/>
        </w:rPr>
        <w:t xml:space="preserve">. The mean legitimacy score is positive at 0.09. </w:t>
      </w:r>
      <w:r w:rsidR="00E052FF" w:rsidRPr="00C748C8">
        <w:rPr>
          <w:rFonts w:ascii="Times New Roman" w:eastAsia="Calibri" w:hAnsi="Times New Roman" w:cs="Times New Roman"/>
          <w:color w:val="000000" w:themeColor="text1"/>
          <w:sz w:val="24"/>
          <w:szCs w:val="24"/>
          <w:lang w:val="en-GB"/>
        </w:rPr>
        <w:t xml:space="preserve">Moreover, </w:t>
      </w:r>
      <w:r w:rsidRPr="00C748C8">
        <w:rPr>
          <w:rFonts w:ascii="Times New Roman" w:eastAsia="Calibri" w:hAnsi="Times New Roman" w:cs="Times New Roman"/>
          <w:color w:val="000000" w:themeColor="text1"/>
          <w:sz w:val="24"/>
          <w:szCs w:val="24"/>
          <w:lang w:val="en-GB"/>
        </w:rPr>
        <w:t xml:space="preserve">37 % of firms-years observations have big data utilization. On average, the mean value of market competition is 0.04, 57 % firms operate internationally and on average 19 % firms are government owned firms. Table 2 reports the correlation matrix. As expected, big data utilization is positively and significantly related </w:t>
      </w:r>
      <w:r w:rsidR="00464104" w:rsidRPr="00C748C8">
        <w:rPr>
          <w:rFonts w:ascii="Times New Roman" w:eastAsia="Calibri" w:hAnsi="Times New Roman" w:cs="Times New Roman"/>
          <w:color w:val="000000" w:themeColor="text1"/>
          <w:sz w:val="24"/>
          <w:szCs w:val="24"/>
          <w:lang w:val="en-GB"/>
        </w:rPr>
        <w:t>to</w:t>
      </w:r>
      <w:r w:rsidRPr="00C748C8">
        <w:rPr>
          <w:rFonts w:ascii="Times New Roman" w:eastAsia="Calibri" w:hAnsi="Times New Roman" w:cs="Times New Roman"/>
          <w:color w:val="000000" w:themeColor="text1"/>
          <w:sz w:val="24"/>
          <w:szCs w:val="24"/>
          <w:lang w:val="en-GB"/>
        </w:rPr>
        <w:t xml:space="preserve"> firm legitimacy. </w:t>
      </w:r>
      <w:r w:rsidRPr="00C748C8">
        <w:rPr>
          <w:rFonts w:ascii="Times New Roman" w:hAnsi="Times New Roman" w:cs="Times New Roman"/>
          <w:color w:val="000000" w:themeColor="text1"/>
          <w:sz w:val="24"/>
          <w:szCs w:val="24"/>
        </w:rPr>
        <w:t>The</w:t>
      </w:r>
      <w:r w:rsidRPr="00C748C8">
        <w:rPr>
          <w:color w:val="000000" w:themeColor="text1"/>
        </w:rPr>
        <w:t xml:space="preserve"> </w:t>
      </w:r>
      <w:r w:rsidRPr="00C748C8">
        <w:rPr>
          <w:rFonts w:ascii="Times New Roman" w:hAnsi="Times New Roman" w:cs="Times New Roman"/>
          <w:color w:val="000000" w:themeColor="text1"/>
          <w:sz w:val="24"/>
          <w:szCs w:val="24"/>
        </w:rPr>
        <w:t>correlations between independent variables are generally low, suggesting that multicollinearity is</w:t>
      </w:r>
      <w:r w:rsidRPr="00C748C8">
        <w:rPr>
          <w:color w:val="000000" w:themeColor="text1"/>
        </w:rPr>
        <w:t xml:space="preserve"> </w:t>
      </w:r>
      <w:r w:rsidRPr="00C748C8">
        <w:rPr>
          <w:rFonts w:ascii="Times New Roman" w:hAnsi="Times New Roman" w:cs="Times New Roman"/>
          <w:color w:val="000000" w:themeColor="text1"/>
          <w:sz w:val="24"/>
          <w:szCs w:val="24"/>
        </w:rPr>
        <w:t>not a concern in our analysis.</w:t>
      </w:r>
      <w:r w:rsidRPr="00C748C8">
        <w:rPr>
          <w:color w:val="000000" w:themeColor="text1"/>
        </w:rPr>
        <w:t xml:space="preserve"> </w:t>
      </w:r>
      <w:r w:rsidRPr="00C748C8">
        <w:rPr>
          <w:rFonts w:ascii="Times New Roman" w:eastAsia="Calibri" w:hAnsi="Times New Roman" w:cs="Times New Roman"/>
          <w:color w:val="000000" w:themeColor="text1"/>
          <w:sz w:val="24"/>
          <w:szCs w:val="24"/>
          <w:lang w:val="en-GB"/>
        </w:rPr>
        <w:t xml:space="preserve"> </w:t>
      </w:r>
    </w:p>
    <w:p w14:paraId="7DD3E32B" w14:textId="137C3FB7" w:rsidR="00B1220E" w:rsidRPr="00C748C8" w:rsidRDefault="00B1220E" w:rsidP="000512B3">
      <w:pPr>
        <w:spacing w:before="240" w:line="480" w:lineRule="auto"/>
        <w:jc w:val="both"/>
        <w:rPr>
          <w:rFonts w:ascii="Times New Roman" w:hAnsi="Times New Roman" w:cs="Times New Roman"/>
          <w:b/>
          <w:iCs/>
          <w:color w:val="000000" w:themeColor="text1"/>
          <w:sz w:val="24"/>
          <w:szCs w:val="24"/>
        </w:rPr>
      </w:pPr>
      <w:r w:rsidRPr="00C748C8">
        <w:rPr>
          <w:rFonts w:ascii="Times New Roman" w:hAnsi="Times New Roman" w:cs="Times New Roman"/>
          <w:b/>
          <w:iCs/>
          <w:color w:val="000000" w:themeColor="text1"/>
          <w:sz w:val="24"/>
          <w:szCs w:val="24"/>
        </w:rPr>
        <w:t xml:space="preserve">4.2 </w:t>
      </w:r>
      <w:r w:rsidR="00E052FF" w:rsidRPr="00C748C8">
        <w:rPr>
          <w:rFonts w:ascii="Times New Roman" w:hAnsi="Times New Roman" w:cs="Times New Roman"/>
          <w:b/>
          <w:iCs/>
          <w:color w:val="000000" w:themeColor="text1"/>
          <w:sz w:val="24"/>
          <w:szCs w:val="24"/>
        </w:rPr>
        <w:t>Estimation r</w:t>
      </w:r>
      <w:r w:rsidRPr="00C748C8">
        <w:rPr>
          <w:rFonts w:ascii="Times New Roman" w:hAnsi="Times New Roman" w:cs="Times New Roman"/>
          <w:b/>
          <w:iCs/>
          <w:color w:val="000000" w:themeColor="text1"/>
          <w:sz w:val="24"/>
          <w:szCs w:val="24"/>
        </w:rPr>
        <w:t>esults</w:t>
      </w:r>
    </w:p>
    <w:p w14:paraId="0DB4B454" w14:textId="798271B0" w:rsidR="0028127A" w:rsidRPr="00C748C8" w:rsidRDefault="00BF61A2" w:rsidP="000512B3">
      <w:pPr>
        <w:spacing w:after="0" w:line="480" w:lineRule="auto"/>
        <w:jc w:val="both"/>
        <w:rPr>
          <w:rFonts w:ascii="Times New Roman" w:hAnsi="Times New Roman"/>
          <w:iCs/>
          <w:color w:val="000000" w:themeColor="text1"/>
          <w:sz w:val="24"/>
          <w:szCs w:val="24"/>
        </w:rPr>
      </w:pPr>
      <w:r w:rsidRPr="00C748C8">
        <w:rPr>
          <w:rFonts w:ascii="Times New Roman" w:hAnsi="Times New Roman" w:cs="Times New Roman"/>
          <w:color w:val="000000" w:themeColor="text1"/>
          <w:sz w:val="24"/>
          <w:szCs w:val="24"/>
        </w:rPr>
        <w:t xml:space="preserve">The findings of </w:t>
      </w:r>
      <w:r w:rsidR="00464104" w:rsidRPr="00C748C8">
        <w:rPr>
          <w:rFonts w:ascii="Times New Roman" w:hAnsi="Times New Roman" w:cs="Times New Roman"/>
          <w:color w:val="000000" w:themeColor="text1"/>
          <w:sz w:val="24"/>
          <w:szCs w:val="24"/>
        </w:rPr>
        <w:t xml:space="preserve">the </w:t>
      </w:r>
      <w:r w:rsidRPr="00C748C8">
        <w:rPr>
          <w:rFonts w:ascii="Times New Roman" w:hAnsi="Times New Roman" w:cs="Times New Roman"/>
          <w:color w:val="000000" w:themeColor="text1"/>
          <w:sz w:val="24"/>
          <w:szCs w:val="24"/>
        </w:rPr>
        <w:t xml:space="preserve">instrumental variable Tobit model (IV Tobit) are reported in Table 3. To empirically test our hypotheses, we estimated three models. </w:t>
      </w:r>
      <w:r w:rsidR="005C44CA" w:rsidRPr="00C748C8">
        <w:rPr>
          <w:rFonts w:ascii="Times New Roman" w:hAnsi="Times New Roman" w:cs="Times New Roman"/>
          <w:color w:val="000000" w:themeColor="text1"/>
          <w:sz w:val="24"/>
          <w:szCs w:val="24"/>
        </w:rPr>
        <w:t>In each model, we sequentially added the variables to test the robustness of the model. More specifically, in Model (1), firm legitimacy (dependent variable) is regressed against the main variable (</w:t>
      </w:r>
      <w:r w:rsidR="00FB289E" w:rsidRPr="00C748C8">
        <w:rPr>
          <w:rFonts w:ascii="Times New Roman" w:hAnsi="Times New Roman" w:cs="Times New Roman"/>
          <w:i/>
          <w:color w:val="000000" w:themeColor="text1"/>
          <w:sz w:val="24"/>
          <w:szCs w:val="24"/>
        </w:rPr>
        <w:t>Big D</w:t>
      </w:r>
      <w:r w:rsidR="005C44CA" w:rsidRPr="00C748C8">
        <w:rPr>
          <w:rFonts w:ascii="Times New Roman" w:hAnsi="Times New Roman" w:cs="Times New Roman"/>
          <w:i/>
          <w:color w:val="000000" w:themeColor="text1"/>
          <w:sz w:val="24"/>
          <w:szCs w:val="24"/>
        </w:rPr>
        <w:t>ata utilization</w:t>
      </w:r>
      <w:r w:rsidR="005C44CA" w:rsidRPr="00C748C8">
        <w:rPr>
          <w:rFonts w:ascii="Times New Roman" w:hAnsi="Times New Roman" w:cs="Times New Roman"/>
          <w:color w:val="000000" w:themeColor="text1"/>
          <w:sz w:val="24"/>
          <w:szCs w:val="24"/>
        </w:rPr>
        <w:t xml:space="preserve">) and control variables. In Model (2), we added the variable </w:t>
      </w:r>
      <w:r w:rsidR="005C44CA" w:rsidRPr="00C748C8">
        <w:rPr>
          <w:rFonts w:ascii="Times New Roman" w:hAnsi="Times New Roman" w:cs="Times New Roman"/>
          <w:i/>
          <w:color w:val="000000" w:themeColor="text1"/>
          <w:sz w:val="24"/>
          <w:szCs w:val="24"/>
        </w:rPr>
        <w:t>Market</w:t>
      </w:r>
      <w:r w:rsidR="005C44CA" w:rsidRPr="00C748C8">
        <w:rPr>
          <w:rFonts w:ascii="Times New Roman" w:hAnsi="Times New Roman"/>
          <w:i/>
          <w:iCs/>
          <w:color w:val="000000" w:themeColor="text1"/>
          <w:sz w:val="24"/>
          <w:szCs w:val="24"/>
        </w:rPr>
        <w:t xml:space="preserve"> Competition </w:t>
      </w:r>
      <w:r w:rsidR="003949AC" w:rsidRPr="00C748C8">
        <w:rPr>
          <w:rFonts w:ascii="Times New Roman" w:hAnsi="Times New Roman"/>
          <w:iCs/>
          <w:color w:val="000000" w:themeColor="text1"/>
          <w:sz w:val="24"/>
          <w:szCs w:val="24"/>
        </w:rPr>
        <w:t>in the model, whereas in</w:t>
      </w:r>
      <w:r w:rsidR="00FB289E" w:rsidRPr="00C748C8">
        <w:rPr>
          <w:rFonts w:ascii="Times New Roman" w:hAnsi="Times New Roman"/>
          <w:iCs/>
          <w:color w:val="000000" w:themeColor="text1"/>
          <w:sz w:val="24"/>
          <w:szCs w:val="24"/>
        </w:rPr>
        <w:t xml:space="preserve"> M</w:t>
      </w:r>
      <w:r w:rsidR="005C44CA" w:rsidRPr="00C748C8">
        <w:rPr>
          <w:rFonts w:ascii="Times New Roman" w:hAnsi="Times New Roman"/>
          <w:iCs/>
          <w:color w:val="000000" w:themeColor="text1"/>
          <w:sz w:val="24"/>
          <w:szCs w:val="24"/>
        </w:rPr>
        <w:t>odel (3),</w:t>
      </w:r>
      <w:r w:rsidR="00FB289E" w:rsidRPr="00C748C8">
        <w:rPr>
          <w:rFonts w:ascii="Times New Roman" w:hAnsi="Times New Roman"/>
          <w:iCs/>
          <w:color w:val="000000" w:themeColor="text1"/>
          <w:sz w:val="24"/>
          <w:szCs w:val="24"/>
        </w:rPr>
        <w:t xml:space="preserve"> we run the</w:t>
      </w:r>
      <w:r w:rsidR="0028127A" w:rsidRPr="00C748C8">
        <w:rPr>
          <w:rFonts w:ascii="Times New Roman" w:hAnsi="Times New Roman"/>
          <w:iCs/>
          <w:color w:val="000000" w:themeColor="text1"/>
          <w:sz w:val="24"/>
          <w:szCs w:val="24"/>
        </w:rPr>
        <w:t xml:space="preserve"> complete model by adding</w:t>
      </w:r>
      <w:r w:rsidR="005C44CA" w:rsidRPr="00C748C8">
        <w:rPr>
          <w:rFonts w:ascii="Times New Roman" w:hAnsi="Times New Roman"/>
          <w:iCs/>
          <w:color w:val="000000" w:themeColor="text1"/>
          <w:sz w:val="24"/>
          <w:szCs w:val="24"/>
        </w:rPr>
        <w:t xml:space="preserve"> </w:t>
      </w:r>
      <w:r w:rsidR="0028127A" w:rsidRPr="00C748C8">
        <w:rPr>
          <w:rFonts w:ascii="Times New Roman" w:hAnsi="Times New Roman"/>
          <w:iCs/>
          <w:color w:val="000000" w:themeColor="text1"/>
          <w:sz w:val="24"/>
          <w:szCs w:val="24"/>
        </w:rPr>
        <w:t>the moderating variable in interaction terms</w:t>
      </w:r>
      <w:r w:rsidR="005C44CA" w:rsidRPr="00C748C8">
        <w:rPr>
          <w:rFonts w:ascii="Times New Roman" w:hAnsi="Times New Roman"/>
          <w:iCs/>
          <w:color w:val="000000" w:themeColor="text1"/>
          <w:sz w:val="24"/>
          <w:szCs w:val="24"/>
        </w:rPr>
        <w:t xml:space="preserve"> (</w:t>
      </w:r>
      <w:r w:rsidR="005C44CA" w:rsidRPr="00C748C8">
        <w:rPr>
          <w:rFonts w:ascii="Times New Roman" w:hAnsi="Times New Roman"/>
          <w:i/>
          <w:iCs/>
          <w:color w:val="000000" w:themeColor="text1"/>
          <w:sz w:val="24"/>
          <w:szCs w:val="24"/>
        </w:rPr>
        <w:t>Big Data utilization ×</w:t>
      </w:r>
      <w:r w:rsidR="005C44CA" w:rsidRPr="00C748C8">
        <w:rPr>
          <w:rFonts w:ascii="Times New Roman" w:hAnsi="Times New Roman"/>
          <w:iCs/>
          <w:color w:val="000000" w:themeColor="text1"/>
          <w:sz w:val="24"/>
          <w:szCs w:val="24"/>
        </w:rPr>
        <w:t xml:space="preserve"> </w:t>
      </w:r>
      <w:r w:rsidR="005C44CA" w:rsidRPr="00C748C8">
        <w:rPr>
          <w:rFonts w:ascii="Times New Roman" w:hAnsi="Times New Roman"/>
          <w:i/>
          <w:iCs/>
          <w:color w:val="000000" w:themeColor="text1"/>
          <w:sz w:val="24"/>
          <w:szCs w:val="24"/>
        </w:rPr>
        <w:t>Market Competition</w:t>
      </w:r>
      <w:r w:rsidR="0028127A" w:rsidRPr="00C748C8">
        <w:rPr>
          <w:rFonts w:ascii="Times New Roman" w:hAnsi="Times New Roman"/>
          <w:iCs/>
          <w:color w:val="000000" w:themeColor="text1"/>
          <w:sz w:val="24"/>
          <w:szCs w:val="24"/>
        </w:rPr>
        <w:t>)</w:t>
      </w:r>
      <w:r w:rsidR="005C44CA" w:rsidRPr="00C748C8">
        <w:rPr>
          <w:rFonts w:ascii="Times New Roman" w:hAnsi="Times New Roman"/>
          <w:iCs/>
          <w:color w:val="000000" w:themeColor="text1"/>
          <w:sz w:val="24"/>
          <w:szCs w:val="24"/>
        </w:rPr>
        <w:t xml:space="preserve"> in the model. Considering we are employing instrument variable technique (IV Tobit), therefore each model is comprised of two stages. In the first stage of each model, we regress the possible endogenous variable,</w:t>
      </w:r>
      <w:r w:rsidR="005C44CA" w:rsidRPr="00C748C8">
        <w:rPr>
          <w:rFonts w:ascii="Times New Roman" w:hAnsi="Times New Roman"/>
          <w:i/>
          <w:iCs/>
          <w:color w:val="000000" w:themeColor="text1"/>
          <w:sz w:val="24"/>
          <w:szCs w:val="24"/>
        </w:rPr>
        <w:t xml:space="preserve"> </w:t>
      </w:r>
      <w:r w:rsidR="005C44CA" w:rsidRPr="00C748C8">
        <w:rPr>
          <w:rFonts w:ascii="Times New Roman" w:hAnsi="Times New Roman"/>
          <w:i/>
          <w:iCs/>
          <w:color w:val="000000" w:themeColor="text1"/>
          <w:sz w:val="24"/>
          <w:szCs w:val="24"/>
        </w:rPr>
        <w:lastRenderedPageBreak/>
        <w:t xml:space="preserve">Big Data utilization, </w:t>
      </w:r>
      <w:r w:rsidR="005C44CA" w:rsidRPr="00C748C8">
        <w:rPr>
          <w:rFonts w:ascii="Times New Roman" w:hAnsi="Times New Roman"/>
          <w:iCs/>
          <w:color w:val="000000" w:themeColor="text1"/>
          <w:sz w:val="24"/>
          <w:szCs w:val="24"/>
        </w:rPr>
        <w:t xml:space="preserve">against </w:t>
      </w:r>
      <w:r w:rsidR="00FB289E" w:rsidRPr="00C748C8">
        <w:rPr>
          <w:rFonts w:ascii="Times New Roman" w:hAnsi="Times New Roman"/>
          <w:iCs/>
          <w:color w:val="000000" w:themeColor="text1"/>
          <w:sz w:val="24"/>
          <w:szCs w:val="24"/>
        </w:rPr>
        <w:t xml:space="preserve">an </w:t>
      </w:r>
      <w:r w:rsidR="005C44CA" w:rsidRPr="00C748C8">
        <w:rPr>
          <w:rFonts w:ascii="Times New Roman" w:hAnsi="Times New Roman"/>
          <w:iCs/>
          <w:color w:val="000000" w:themeColor="text1"/>
          <w:sz w:val="24"/>
          <w:szCs w:val="24"/>
        </w:rPr>
        <w:t xml:space="preserve">instrumental variable along with all control variables. In the second stage, the firm legitimacy is regressed on the predicted values of the model obtained in the first step and all the control variables. </w:t>
      </w:r>
    </w:p>
    <w:p w14:paraId="036E1C7D" w14:textId="3C3288CD" w:rsidR="001C4D9F" w:rsidRPr="00C748C8" w:rsidRDefault="005C44CA" w:rsidP="0028127A">
      <w:pPr>
        <w:spacing w:after="0" w:line="480" w:lineRule="auto"/>
        <w:ind w:firstLine="720"/>
        <w:jc w:val="both"/>
        <w:rPr>
          <w:rFonts w:ascii="Times New Roman" w:hAnsi="Times New Roman" w:cs="Times New Roman"/>
          <w:color w:val="000000" w:themeColor="text1"/>
          <w:sz w:val="24"/>
          <w:szCs w:val="24"/>
        </w:rPr>
      </w:pPr>
      <w:r w:rsidRPr="00C748C8">
        <w:rPr>
          <w:rFonts w:ascii="Times New Roman" w:hAnsi="Times New Roman"/>
          <w:iCs/>
          <w:color w:val="000000" w:themeColor="text1"/>
          <w:sz w:val="24"/>
          <w:szCs w:val="24"/>
        </w:rPr>
        <w:t xml:space="preserve">In Model </w:t>
      </w:r>
      <w:r w:rsidR="00FB289E" w:rsidRPr="00C748C8">
        <w:rPr>
          <w:rFonts w:ascii="Times New Roman" w:hAnsi="Times New Roman"/>
          <w:iCs/>
          <w:color w:val="000000" w:themeColor="text1"/>
          <w:sz w:val="24"/>
          <w:szCs w:val="24"/>
        </w:rPr>
        <w:t>(1), the first and second stage</w:t>
      </w:r>
      <w:r w:rsidRPr="00C748C8">
        <w:rPr>
          <w:rFonts w:ascii="Times New Roman" w:hAnsi="Times New Roman"/>
          <w:iCs/>
          <w:color w:val="000000" w:themeColor="text1"/>
          <w:sz w:val="24"/>
          <w:szCs w:val="24"/>
        </w:rPr>
        <w:t xml:space="preserve"> results are </w:t>
      </w:r>
      <w:r w:rsidR="0082297B" w:rsidRPr="00C748C8">
        <w:rPr>
          <w:rFonts w:ascii="Times New Roman" w:hAnsi="Times New Roman"/>
          <w:iCs/>
          <w:color w:val="000000" w:themeColor="text1"/>
          <w:sz w:val="24"/>
          <w:szCs w:val="24"/>
        </w:rPr>
        <w:t>show</w:t>
      </w:r>
      <w:r w:rsidR="0082297B">
        <w:rPr>
          <w:rFonts w:ascii="Times New Roman" w:hAnsi="Times New Roman"/>
          <w:iCs/>
          <w:color w:val="000000" w:themeColor="text1"/>
          <w:sz w:val="24"/>
          <w:szCs w:val="24"/>
        </w:rPr>
        <w:t>n</w:t>
      </w:r>
      <w:r w:rsidR="0082297B" w:rsidRPr="00C748C8">
        <w:rPr>
          <w:rFonts w:ascii="Times New Roman" w:hAnsi="Times New Roman"/>
          <w:iCs/>
          <w:color w:val="000000" w:themeColor="text1"/>
          <w:sz w:val="24"/>
          <w:szCs w:val="24"/>
        </w:rPr>
        <w:t xml:space="preserve"> </w:t>
      </w:r>
      <w:r w:rsidRPr="00C748C8">
        <w:rPr>
          <w:rFonts w:ascii="Times New Roman" w:hAnsi="Times New Roman"/>
          <w:iCs/>
          <w:color w:val="000000" w:themeColor="text1"/>
          <w:sz w:val="24"/>
          <w:szCs w:val="24"/>
        </w:rPr>
        <w:t>in Models (</w:t>
      </w:r>
      <w:r w:rsidR="00FB289E" w:rsidRPr="00C748C8">
        <w:rPr>
          <w:rFonts w:ascii="Times New Roman" w:hAnsi="Times New Roman"/>
          <w:iCs/>
          <w:color w:val="000000" w:themeColor="text1"/>
          <w:sz w:val="24"/>
          <w:szCs w:val="24"/>
        </w:rPr>
        <w:t xml:space="preserve">1a) and (1b), respectively. In </w:t>
      </w:r>
      <w:r w:rsidR="006429DE" w:rsidRPr="00C748C8">
        <w:rPr>
          <w:rFonts w:ascii="Times New Roman" w:hAnsi="Times New Roman"/>
          <w:iCs/>
          <w:color w:val="000000" w:themeColor="text1"/>
          <w:sz w:val="24"/>
          <w:szCs w:val="24"/>
        </w:rPr>
        <w:t>Model (1a)</w:t>
      </w:r>
      <w:r w:rsidR="00FB289E" w:rsidRPr="00C748C8">
        <w:rPr>
          <w:rFonts w:ascii="Times New Roman" w:hAnsi="Times New Roman"/>
          <w:iCs/>
          <w:color w:val="000000" w:themeColor="text1"/>
          <w:sz w:val="24"/>
          <w:szCs w:val="24"/>
        </w:rPr>
        <w:t>,</w:t>
      </w:r>
      <w:r w:rsidR="006429DE" w:rsidRPr="00C748C8">
        <w:rPr>
          <w:rFonts w:ascii="Times New Roman" w:hAnsi="Times New Roman"/>
          <w:iCs/>
          <w:color w:val="000000" w:themeColor="text1"/>
          <w:sz w:val="24"/>
          <w:szCs w:val="24"/>
        </w:rPr>
        <w:t xml:space="preserve"> the instrumental variable is positively and significantly interacting with the big data utilization. It indicates the validity of our selected instrument. Further, in Model (1b) </w:t>
      </w:r>
      <w:r w:rsidR="006429DE" w:rsidRPr="00C748C8">
        <w:rPr>
          <w:rFonts w:ascii="Times New Roman" w:hAnsi="Times New Roman" w:cs="Times New Roman"/>
          <w:color w:val="000000" w:themeColor="text1"/>
          <w:sz w:val="24"/>
          <w:szCs w:val="24"/>
        </w:rPr>
        <w:t>i</w:t>
      </w:r>
      <w:r w:rsidR="004718EE" w:rsidRPr="00C748C8">
        <w:rPr>
          <w:rFonts w:ascii="Times New Roman" w:hAnsi="Times New Roman" w:cs="Times New Roman"/>
          <w:color w:val="000000" w:themeColor="text1"/>
          <w:sz w:val="24"/>
          <w:szCs w:val="24"/>
        </w:rPr>
        <w:t xml:space="preserve">t can be seen from the results that the coefficient of big data utilization is positive and statistically significant. </w:t>
      </w:r>
      <w:r w:rsidR="00BF61A2" w:rsidRPr="00C748C8">
        <w:rPr>
          <w:rFonts w:ascii="Times New Roman" w:hAnsi="Times New Roman" w:cs="Times New Roman"/>
          <w:color w:val="000000" w:themeColor="text1"/>
          <w:sz w:val="24"/>
          <w:szCs w:val="24"/>
        </w:rPr>
        <w:t>Model 1 shows that big data utilization is p</w:t>
      </w:r>
      <w:r w:rsidR="00FB289E" w:rsidRPr="00C748C8">
        <w:rPr>
          <w:rFonts w:ascii="Times New Roman" w:hAnsi="Times New Roman" w:cs="Times New Roman"/>
          <w:color w:val="000000" w:themeColor="text1"/>
          <w:sz w:val="24"/>
          <w:szCs w:val="24"/>
        </w:rPr>
        <w:t>ositively associated with firm</w:t>
      </w:r>
      <w:r w:rsidR="00BF61A2" w:rsidRPr="00C748C8">
        <w:rPr>
          <w:rFonts w:ascii="Times New Roman" w:hAnsi="Times New Roman" w:cs="Times New Roman"/>
          <w:color w:val="000000" w:themeColor="text1"/>
          <w:sz w:val="24"/>
          <w:szCs w:val="24"/>
        </w:rPr>
        <w:t xml:space="preserve"> legitimacy</w:t>
      </w:r>
      <w:r w:rsidR="002B209E" w:rsidRPr="00C748C8">
        <w:rPr>
          <w:rFonts w:ascii="Times New Roman" w:hAnsi="Times New Roman" w:cs="Times New Roman"/>
          <w:color w:val="000000" w:themeColor="text1"/>
          <w:sz w:val="24"/>
          <w:szCs w:val="24"/>
        </w:rPr>
        <w:t xml:space="preserve">, which is consistent with our first </w:t>
      </w:r>
      <w:r w:rsidR="0082297B" w:rsidRPr="00C748C8">
        <w:rPr>
          <w:rFonts w:ascii="Times New Roman" w:hAnsi="Times New Roman" w:cs="Times New Roman"/>
          <w:color w:val="000000" w:themeColor="text1"/>
          <w:sz w:val="24"/>
          <w:szCs w:val="24"/>
        </w:rPr>
        <w:t>hypothes</w:t>
      </w:r>
      <w:r w:rsidR="0082297B">
        <w:rPr>
          <w:rFonts w:ascii="Times New Roman" w:hAnsi="Times New Roman" w:cs="Times New Roman"/>
          <w:color w:val="000000" w:themeColor="text1"/>
          <w:sz w:val="24"/>
          <w:szCs w:val="24"/>
        </w:rPr>
        <w:t>i</w:t>
      </w:r>
      <w:r w:rsidR="0082297B" w:rsidRPr="00C748C8">
        <w:rPr>
          <w:rFonts w:ascii="Times New Roman" w:hAnsi="Times New Roman" w:cs="Times New Roman"/>
          <w:color w:val="000000" w:themeColor="text1"/>
          <w:sz w:val="24"/>
          <w:szCs w:val="24"/>
        </w:rPr>
        <w:t>s</w:t>
      </w:r>
      <w:r w:rsidR="00BF61A2" w:rsidRPr="00C748C8">
        <w:rPr>
          <w:rFonts w:ascii="Times New Roman" w:hAnsi="Times New Roman" w:cs="Times New Roman"/>
          <w:color w:val="000000" w:themeColor="text1"/>
          <w:sz w:val="24"/>
          <w:szCs w:val="24"/>
        </w:rPr>
        <w:t>. This implies that big data utilization incr</w:t>
      </w:r>
      <w:r w:rsidR="006429DE" w:rsidRPr="00C748C8">
        <w:rPr>
          <w:rFonts w:ascii="Times New Roman" w:hAnsi="Times New Roman" w:cs="Times New Roman"/>
          <w:color w:val="000000" w:themeColor="text1"/>
          <w:sz w:val="24"/>
          <w:szCs w:val="24"/>
        </w:rPr>
        <w:t>eases organizational legitimacy, supporting our first hypothesis (</w:t>
      </w:r>
      <w:r w:rsidR="006429DE" w:rsidRPr="00C748C8">
        <w:rPr>
          <w:rFonts w:ascii="Times New Roman" w:hAnsi="Times New Roman" w:cs="Times New Roman"/>
          <w:b/>
          <w:color w:val="000000" w:themeColor="text1"/>
          <w:sz w:val="24"/>
          <w:szCs w:val="24"/>
        </w:rPr>
        <w:t>H1</w:t>
      </w:r>
      <w:r w:rsidR="006429DE" w:rsidRPr="00C748C8">
        <w:rPr>
          <w:rFonts w:ascii="Times New Roman" w:hAnsi="Times New Roman" w:cs="Times New Roman"/>
          <w:color w:val="000000" w:themeColor="text1"/>
          <w:sz w:val="24"/>
          <w:szCs w:val="24"/>
        </w:rPr>
        <w:t>) which suggests the positive effect of big data utilization on firm legitimacy.</w:t>
      </w:r>
      <w:r w:rsidR="00E01E32" w:rsidRPr="00C748C8">
        <w:rPr>
          <w:rFonts w:ascii="Times New Roman" w:hAnsi="Times New Roman" w:cs="Times New Roman"/>
          <w:color w:val="000000" w:themeColor="text1"/>
          <w:sz w:val="24"/>
          <w:szCs w:val="24"/>
        </w:rPr>
        <w:t xml:space="preserve"> </w:t>
      </w:r>
      <w:r w:rsidR="00BF61A2" w:rsidRPr="00C748C8">
        <w:rPr>
          <w:rFonts w:ascii="Times New Roman" w:hAnsi="Times New Roman" w:cs="Times New Roman"/>
          <w:color w:val="000000" w:themeColor="text1"/>
          <w:sz w:val="24"/>
          <w:szCs w:val="24"/>
        </w:rPr>
        <w:t>The marginal effect, evaluated a</w:t>
      </w:r>
      <w:r w:rsidR="00905EEC" w:rsidRPr="00C748C8">
        <w:rPr>
          <w:rFonts w:ascii="Times New Roman" w:hAnsi="Times New Roman" w:cs="Times New Roman"/>
          <w:color w:val="000000" w:themeColor="text1"/>
          <w:sz w:val="24"/>
          <w:szCs w:val="24"/>
        </w:rPr>
        <w:t>t</w:t>
      </w:r>
      <w:r w:rsidR="00BF61A2" w:rsidRPr="00C748C8">
        <w:rPr>
          <w:rFonts w:ascii="Times New Roman" w:hAnsi="Times New Roman" w:cs="Times New Roman"/>
          <w:color w:val="000000" w:themeColor="text1"/>
          <w:sz w:val="24"/>
          <w:szCs w:val="24"/>
        </w:rPr>
        <w:t xml:space="preserve"> the mean, is 0.274. This </w:t>
      </w:r>
      <w:r w:rsidR="002B209E" w:rsidRPr="00C748C8">
        <w:rPr>
          <w:rFonts w:ascii="Times New Roman" w:hAnsi="Times New Roman" w:cs="Times New Roman"/>
          <w:color w:val="000000" w:themeColor="text1"/>
          <w:sz w:val="24"/>
          <w:szCs w:val="24"/>
        </w:rPr>
        <w:t>indicates</w:t>
      </w:r>
      <w:r w:rsidR="00BF61A2" w:rsidRPr="00C748C8">
        <w:rPr>
          <w:rFonts w:ascii="Times New Roman" w:hAnsi="Times New Roman" w:cs="Times New Roman"/>
          <w:color w:val="000000" w:themeColor="text1"/>
          <w:sz w:val="24"/>
          <w:szCs w:val="24"/>
        </w:rPr>
        <w:t xml:space="preserve"> that a one-point increase in big data utilization would increase the probability of increasing legitimacy by 27.4</w:t>
      </w:r>
      <w:r w:rsidR="00BF61A2" w:rsidRPr="00C748C8">
        <w:rPr>
          <w:color w:val="000000" w:themeColor="text1"/>
        </w:rPr>
        <w:t xml:space="preserve"> </w:t>
      </w:r>
      <w:r w:rsidR="00BF61A2" w:rsidRPr="00C748C8">
        <w:rPr>
          <w:rFonts w:ascii="Times New Roman" w:hAnsi="Times New Roman" w:cs="Times New Roman"/>
          <w:color w:val="000000" w:themeColor="text1"/>
          <w:sz w:val="24"/>
          <w:szCs w:val="24"/>
        </w:rPr>
        <w:t>percent. Th</w:t>
      </w:r>
      <w:r w:rsidR="00464104" w:rsidRPr="00C748C8">
        <w:rPr>
          <w:rFonts w:ascii="Times New Roman" w:hAnsi="Times New Roman" w:cs="Times New Roman"/>
          <w:color w:val="000000" w:themeColor="text1"/>
          <w:sz w:val="24"/>
          <w:szCs w:val="24"/>
        </w:rPr>
        <w:t>ese</w:t>
      </w:r>
      <w:r w:rsidR="00BF61A2" w:rsidRPr="00C748C8">
        <w:rPr>
          <w:rFonts w:ascii="Times New Roman" w:hAnsi="Times New Roman" w:cs="Times New Roman"/>
          <w:color w:val="000000" w:themeColor="text1"/>
          <w:sz w:val="24"/>
          <w:szCs w:val="24"/>
        </w:rPr>
        <w:t xml:space="preserve"> result</w:t>
      </w:r>
      <w:r w:rsidR="00596914" w:rsidRPr="00C748C8">
        <w:rPr>
          <w:rFonts w:ascii="Times New Roman" w:hAnsi="Times New Roman" w:cs="Times New Roman"/>
          <w:color w:val="000000" w:themeColor="text1"/>
          <w:sz w:val="24"/>
          <w:szCs w:val="24"/>
        </w:rPr>
        <w:t>s are</w:t>
      </w:r>
      <w:r w:rsidR="00BF61A2" w:rsidRPr="00C748C8">
        <w:rPr>
          <w:rFonts w:ascii="Times New Roman" w:hAnsi="Times New Roman" w:cs="Times New Roman"/>
          <w:color w:val="000000" w:themeColor="text1"/>
          <w:sz w:val="24"/>
          <w:szCs w:val="24"/>
        </w:rPr>
        <w:t xml:space="preserve"> consistent with past studies </w:t>
      </w:r>
      <w:r w:rsidR="00CE2BC5" w:rsidRPr="00C748C8">
        <w:rPr>
          <w:rFonts w:ascii="Times New Roman" w:hAnsi="Times New Roman" w:cs="Times New Roman"/>
          <w:color w:val="000000" w:themeColor="text1"/>
          <w:sz w:val="24"/>
          <w:szCs w:val="24"/>
        </w:rPr>
        <w:t xml:space="preserve">which show that big data utilization </w:t>
      </w:r>
      <w:r w:rsidR="002B209E" w:rsidRPr="00C748C8">
        <w:rPr>
          <w:rFonts w:ascii="Times New Roman" w:hAnsi="Times New Roman" w:cs="Times New Roman"/>
          <w:color w:val="000000" w:themeColor="text1"/>
          <w:sz w:val="24"/>
          <w:szCs w:val="24"/>
        </w:rPr>
        <w:t>positively affect</w:t>
      </w:r>
      <w:r w:rsidR="0082297B">
        <w:rPr>
          <w:rFonts w:ascii="Times New Roman" w:hAnsi="Times New Roman" w:cs="Times New Roman"/>
          <w:color w:val="000000" w:themeColor="text1"/>
          <w:sz w:val="24"/>
          <w:szCs w:val="24"/>
        </w:rPr>
        <w:t>s</w:t>
      </w:r>
      <w:r w:rsidR="00CE2BC5" w:rsidRPr="00C748C8">
        <w:rPr>
          <w:rFonts w:ascii="Times New Roman" w:hAnsi="Times New Roman" w:cs="Times New Roman"/>
          <w:color w:val="000000" w:themeColor="text1"/>
          <w:sz w:val="24"/>
          <w:szCs w:val="24"/>
        </w:rPr>
        <w:t xml:space="preserve"> organizational outcomes such as </w:t>
      </w:r>
      <w:r w:rsidR="00F562EE" w:rsidRPr="00C748C8">
        <w:rPr>
          <w:rFonts w:ascii="Times New Roman" w:eastAsia="Times New Roman" w:hAnsi="Times New Roman" w:cs="Times New Roman"/>
          <w:color w:val="000000" w:themeColor="text1"/>
          <w:sz w:val="24"/>
          <w:szCs w:val="24"/>
        </w:rPr>
        <w:t xml:space="preserve">competitiveness (Cillo et al., 2019), </w:t>
      </w:r>
      <w:r w:rsidR="003A3F40" w:rsidRPr="00C748C8">
        <w:rPr>
          <w:rFonts w:ascii="Times New Roman" w:eastAsia="Times New Roman" w:hAnsi="Times New Roman" w:cs="Times New Roman"/>
          <w:color w:val="000000" w:themeColor="text1"/>
          <w:sz w:val="24"/>
          <w:szCs w:val="24"/>
        </w:rPr>
        <w:t>predictive capabilities</w:t>
      </w:r>
      <w:r w:rsidR="00F562EE" w:rsidRPr="00C748C8">
        <w:rPr>
          <w:rFonts w:ascii="Times New Roman" w:eastAsia="Times New Roman" w:hAnsi="Times New Roman" w:cs="Times New Roman"/>
          <w:color w:val="000000" w:themeColor="text1"/>
          <w:sz w:val="24"/>
          <w:szCs w:val="24"/>
        </w:rPr>
        <w:t xml:space="preserve"> (Dubey et al., 2019), innovation competency (</w:t>
      </w:r>
      <w:proofErr w:type="spellStart"/>
      <w:r w:rsidR="00F562EE" w:rsidRPr="00C748C8">
        <w:rPr>
          <w:rFonts w:ascii="Times New Roman" w:eastAsia="Times New Roman" w:hAnsi="Times New Roman" w:cs="Times New Roman"/>
          <w:color w:val="000000" w:themeColor="text1"/>
          <w:sz w:val="24"/>
          <w:szCs w:val="24"/>
        </w:rPr>
        <w:t>Ghasemaghaei</w:t>
      </w:r>
      <w:proofErr w:type="spellEnd"/>
      <w:r w:rsidR="00F562EE" w:rsidRPr="00C748C8">
        <w:rPr>
          <w:rFonts w:ascii="Times New Roman" w:eastAsia="Times New Roman" w:hAnsi="Times New Roman" w:cs="Times New Roman"/>
          <w:color w:val="000000" w:themeColor="text1"/>
          <w:sz w:val="24"/>
          <w:szCs w:val="24"/>
        </w:rPr>
        <w:t xml:space="preserve"> &amp; </w:t>
      </w:r>
      <w:proofErr w:type="spellStart"/>
      <w:r w:rsidR="00F562EE" w:rsidRPr="00C748C8">
        <w:rPr>
          <w:rFonts w:ascii="Times New Roman" w:eastAsia="Times New Roman" w:hAnsi="Times New Roman" w:cs="Times New Roman"/>
          <w:color w:val="000000" w:themeColor="text1"/>
          <w:sz w:val="24"/>
          <w:szCs w:val="24"/>
        </w:rPr>
        <w:t>Calic</w:t>
      </w:r>
      <w:proofErr w:type="spellEnd"/>
      <w:r w:rsidR="00F562EE" w:rsidRPr="00C748C8">
        <w:rPr>
          <w:rFonts w:ascii="Times New Roman" w:eastAsia="Times New Roman" w:hAnsi="Times New Roman" w:cs="Times New Roman"/>
          <w:color w:val="000000" w:themeColor="text1"/>
          <w:sz w:val="24"/>
          <w:szCs w:val="24"/>
        </w:rPr>
        <w:t>, 2019)</w:t>
      </w:r>
      <w:r w:rsidR="00C72E35" w:rsidRPr="00C748C8">
        <w:rPr>
          <w:rFonts w:ascii="Times New Roman" w:eastAsia="Times New Roman" w:hAnsi="Times New Roman" w:cs="Times New Roman"/>
          <w:color w:val="000000" w:themeColor="text1"/>
          <w:sz w:val="24"/>
          <w:szCs w:val="24"/>
        </w:rPr>
        <w:t>, and financial performance (Gunasekaran et al., 2017; Müller et al., 2018)</w:t>
      </w:r>
      <w:r w:rsidR="00596914" w:rsidRPr="00C748C8">
        <w:rPr>
          <w:rFonts w:ascii="Times New Roman" w:hAnsi="Times New Roman" w:cs="Times New Roman"/>
          <w:color w:val="000000" w:themeColor="text1"/>
          <w:sz w:val="24"/>
          <w:szCs w:val="24"/>
        </w:rPr>
        <w:t xml:space="preserve">. </w:t>
      </w:r>
    </w:p>
    <w:p w14:paraId="5497501C" w14:textId="58630FFC" w:rsidR="00564D41" w:rsidRPr="00C748C8" w:rsidRDefault="006429DE" w:rsidP="001C4D9F">
      <w:pPr>
        <w:spacing w:after="0" w:line="480" w:lineRule="auto"/>
        <w:ind w:firstLine="720"/>
        <w:jc w:val="both"/>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 xml:space="preserve">In </w:t>
      </w:r>
      <w:r w:rsidR="00BF61A2" w:rsidRPr="00C748C8">
        <w:rPr>
          <w:rFonts w:ascii="Times New Roman" w:hAnsi="Times New Roman" w:cs="Times New Roman"/>
          <w:color w:val="000000" w:themeColor="text1"/>
          <w:sz w:val="24"/>
          <w:szCs w:val="24"/>
        </w:rPr>
        <w:t xml:space="preserve">Model </w:t>
      </w:r>
      <w:r w:rsidR="00564D41" w:rsidRPr="00C748C8">
        <w:rPr>
          <w:rFonts w:ascii="Times New Roman" w:hAnsi="Times New Roman" w:cs="Times New Roman"/>
          <w:color w:val="000000" w:themeColor="text1"/>
          <w:sz w:val="24"/>
          <w:szCs w:val="24"/>
        </w:rPr>
        <w:t>(</w:t>
      </w:r>
      <w:r w:rsidR="00BF61A2" w:rsidRPr="00C748C8">
        <w:rPr>
          <w:rFonts w:ascii="Times New Roman" w:hAnsi="Times New Roman" w:cs="Times New Roman"/>
          <w:color w:val="000000" w:themeColor="text1"/>
          <w:sz w:val="24"/>
          <w:szCs w:val="24"/>
        </w:rPr>
        <w:t>2</w:t>
      </w:r>
      <w:r w:rsidR="00564D41" w:rsidRPr="00C748C8">
        <w:rPr>
          <w:rFonts w:ascii="Times New Roman" w:hAnsi="Times New Roman" w:cs="Times New Roman"/>
          <w:color w:val="000000" w:themeColor="text1"/>
          <w:sz w:val="24"/>
          <w:szCs w:val="24"/>
        </w:rPr>
        <w:t>),</w:t>
      </w:r>
      <w:r w:rsidR="00BF61A2" w:rsidRPr="00C748C8">
        <w:rPr>
          <w:rFonts w:ascii="Times New Roman" w:hAnsi="Times New Roman" w:cs="Times New Roman"/>
          <w:color w:val="000000" w:themeColor="text1"/>
          <w:sz w:val="24"/>
          <w:szCs w:val="24"/>
        </w:rPr>
        <w:t xml:space="preserve"> </w:t>
      </w:r>
      <w:r w:rsidR="00564D41" w:rsidRPr="00C748C8">
        <w:rPr>
          <w:rFonts w:ascii="Times New Roman" w:hAnsi="Times New Roman" w:cs="Times New Roman"/>
          <w:color w:val="000000" w:themeColor="text1"/>
          <w:sz w:val="24"/>
          <w:szCs w:val="24"/>
        </w:rPr>
        <w:t>t</w:t>
      </w:r>
      <w:r w:rsidR="00BF61A2" w:rsidRPr="00C748C8">
        <w:rPr>
          <w:rFonts w:ascii="Times New Roman" w:hAnsi="Times New Roman" w:cs="Times New Roman"/>
          <w:color w:val="000000" w:themeColor="text1"/>
          <w:sz w:val="24"/>
          <w:szCs w:val="24"/>
        </w:rPr>
        <w:t>he</w:t>
      </w:r>
      <w:r w:rsidR="00676847" w:rsidRPr="00C748C8">
        <w:rPr>
          <w:rFonts w:ascii="Times New Roman" w:hAnsi="Times New Roman" w:cs="Times New Roman"/>
          <w:color w:val="000000" w:themeColor="text1"/>
          <w:sz w:val="24"/>
          <w:szCs w:val="24"/>
        </w:rPr>
        <w:t xml:space="preserve"> individual effect of</w:t>
      </w:r>
      <w:r w:rsidR="00564D41" w:rsidRPr="00C748C8">
        <w:rPr>
          <w:rFonts w:ascii="Times New Roman" w:hAnsi="Times New Roman" w:cs="Times New Roman"/>
          <w:color w:val="000000" w:themeColor="text1"/>
          <w:sz w:val="24"/>
          <w:szCs w:val="24"/>
        </w:rPr>
        <w:t xml:space="preserve"> </w:t>
      </w:r>
      <w:r w:rsidR="0082297B">
        <w:rPr>
          <w:rFonts w:ascii="Times New Roman" w:hAnsi="Times New Roman" w:cs="Times New Roman"/>
          <w:color w:val="000000" w:themeColor="text1"/>
          <w:sz w:val="24"/>
          <w:szCs w:val="24"/>
        </w:rPr>
        <w:t xml:space="preserve">the </w:t>
      </w:r>
      <w:r w:rsidR="00564D41" w:rsidRPr="00C748C8">
        <w:rPr>
          <w:rFonts w:ascii="Times New Roman" w:hAnsi="Times New Roman" w:cs="Times New Roman"/>
          <w:color w:val="000000" w:themeColor="text1"/>
          <w:sz w:val="24"/>
          <w:szCs w:val="24"/>
        </w:rPr>
        <w:t>moderator,</w:t>
      </w:r>
      <w:r w:rsidR="00BF61A2" w:rsidRPr="00C748C8">
        <w:rPr>
          <w:rFonts w:ascii="Times New Roman" w:hAnsi="Times New Roman" w:cs="Times New Roman"/>
          <w:color w:val="000000" w:themeColor="text1"/>
          <w:sz w:val="24"/>
          <w:szCs w:val="24"/>
        </w:rPr>
        <w:t xml:space="preserve"> </w:t>
      </w:r>
      <w:r w:rsidR="00564D41" w:rsidRPr="00C748C8">
        <w:rPr>
          <w:rFonts w:ascii="Times New Roman" w:hAnsi="Times New Roman" w:cs="Times New Roman"/>
          <w:color w:val="000000" w:themeColor="text1"/>
          <w:sz w:val="24"/>
          <w:szCs w:val="24"/>
        </w:rPr>
        <w:t>M</w:t>
      </w:r>
      <w:r w:rsidR="00564D41" w:rsidRPr="00C748C8">
        <w:rPr>
          <w:rFonts w:ascii="Times New Roman" w:hAnsi="Times New Roman" w:cs="Times New Roman"/>
          <w:i/>
          <w:color w:val="000000" w:themeColor="text1"/>
          <w:sz w:val="24"/>
          <w:szCs w:val="24"/>
        </w:rPr>
        <w:t>arket C</w:t>
      </w:r>
      <w:r w:rsidR="00BF61A2" w:rsidRPr="00C748C8">
        <w:rPr>
          <w:rFonts w:ascii="Times New Roman" w:hAnsi="Times New Roman" w:cs="Times New Roman"/>
          <w:i/>
          <w:color w:val="000000" w:themeColor="text1"/>
          <w:sz w:val="24"/>
          <w:szCs w:val="24"/>
        </w:rPr>
        <w:t>ompetition</w:t>
      </w:r>
      <w:r w:rsidR="00564D41" w:rsidRPr="00C748C8">
        <w:rPr>
          <w:rFonts w:ascii="Times New Roman" w:hAnsi="Times New Roman" w:cs="Times New Roman"/>
          <w:i/>
          <w:color w:val="000000" w:themeColor="text1"/>
          <w:sz w:val="24"/>
          <w:szCs w:val="24"/>
        </w:rPr>
        <w:t xml:space="preserve">, </w:t>
      </w:r>
      <w:r w:rsidR="00564D41" w:rsidRPr="00C748C8">
        <w:rPr>
          <w:rFonts w:ascii="Times New Roman" w:hAnsi="Times New Roman" w:cs="Times New Roman"/>
          <w:color w:val="000000" w:themeColor="text1"/>
          <w:sz w:val="24"/>
          <w:szCs w:val="24"/>
        </w:rPr>
        <w:t>is introduced in the model.</w:t>
      </w:r>
      <w:r w:rsidR="00BF61A2" w:rsidRPr="00C748C8">
        <w:rPr>
          <w:rFonts w:ascii="Times New Roman" w:hAnsi="Times New Roman" w:cs="Times New Roman"/>
          <w:color w:val="000000" w:themeColor="text1"/>
          <w:sz w:val="24"/>
          <w:szCs w:val="24"/>
        </w:rPr>
        <w:t xml:space="preserve"> </w:t>
      </w:r>
      <w:r w:rsidR="00564D41" w:rsidRPr="00C748C8">
        <w:rPr>
          <w:rFonts w:ascii="Times New Roman" w:hAnsi="Times New Roman" w:cs="Times New Roman"/>
          <w:color w:val="000000" w:themeColor="text1"/>
          <w:sz w:val="24"/>
          <w:szCs w:val="24"/>
        </w:rPr>
        <w:t xml:space="preserve">The results shown in Model (2a) indicate that the instrumental variable remains statistically significant. </w:t>
      </w:r>
      <w:r w:rsidR="00DF17D7" w:rsidRPr="00C748C8">
        <w:rPr>
          <w:rFonts w:ascii="Times New Roman" w:hAnsi="Times New Roman" w:cs="Times New Roman"/>
          <w:color w:val="000000" w:themeColor="text1"/>
          <w:sz w:val="24"/>
          <w:szCs w:val="24"/>
        </w:rPr>
        <w:t>T</w:t>
      </w:r>
      <w:r w:rsidR="00564D41" w:rsidRPr="00C748C8">
        <w:rPr>
          <w:rFonts w:ascii="Times New Roman" w:hAnsi="Times New Roman" w:cs="Times New Roman"/>
          <w:color w:val="000000" w:themeColor="text1"/>
          <w:sz w:val="24"/>
          <w:szCs w:val="24"/>
        </w:rPr>
        <w:t xml:space="preserve">he effect of </w:t>
      </w:r>
      <w:r w:rsidR="00564D41" w:rsidRPr="00C748C8">
        <w:rPr>
          <w:rFonts w:ascii="Times New Roman" w:hAnsi="Times New Roman" w:cs="Times New Roman"/>
          <w:i/>
          <w:color w:val="000000" w:themeColor="text1"/>
          <w:sz w:val="24"/>
          <w:szCs w:val="24"/>
        </w:rPr>
        <w:t>Big Data utilization</w:t>
      </w:r>
      <w:r w:rsidR="00FB289E" w:rsidRPr="00C748C8">
        <w:rPr>
          <w:rFonts w:ascii="Times New Roman" w:hAnsi="Times New Roman" w:cs="Times New Roman"/>
          <w:color w:val="000000" w:themeColor="text1"/>
          <w:sz w:val="24"/>
          <w:szCs w:val="24"/>
        </w:rPr>
        <w:t xml:space="preserve"> on firm legitimacy</w:t>
      </w:r>
      <w:r w:rsidR="00564D41" w:rsidRPr="00C748C8">
        <w:rPr>
          <w:rFonts w:ascii="Times New Roman" w:hAnsi="Times New Roman" w:cs="Times New Roman"/>
          <w:color w:val="000000" w:themeColor="text1"/>
          <w:sz w:val="24"/>
          <w:szCs w:val="24"/>
        </w:rPr>
        <w:t xml:space="preserve"> </w:t>
      </w:r>
      <w:r w:rsidR="00DF17D7" w:rsidRPr="00C748C8">
        <w:rPr>
          <w:rFonts w:ascii="Times New Roman" w:hAnsi="Times New Roman" w:cs="Times New Roman"/>
          <w:color w:val="000000" w:themeColor="text1"/>
          <w:sz w:val="24"/>
          <w:szCs w:val="24"/>
        </w:rPr>
        <w:t xml:space="preserve">in Model (2b) </w:t>
      </w:r>
      <w:r w:rsidR="00564D41" w:rsidRPr="00C748C8">
        <w:rPr>
          <w:rFonts w:ascii="Times New Roman" w:hAnsi="Times New Roman" w:cs="Times New Roman"/>
          <w:color w:val="000000" w:themeColor="text1"/>
          <w:sz w:val="24"/>
          <w:szCs w:val="24"/>
        </w:rPr>
        <w:t xml:space="preserve">continues to be positive and statistically significant. It indicates that our results are not changed due to the addition of </w:t>
      </w:r>
      <w:r w:rsidR="00DF17D7" w:rsidRPr="00C748C8">
        <w:rPr>
          <w:rFonts w:ascii="Times New Roman" w:hAnsi="Times New Roman" w:cs="Times New Roman"/>
          <w:color w:val="000000" w:themeColor="text1"/>
          <w:sz w:val="24"/>
          <w:szCs w:val="24"/>
        </w:rPr>
        <w:t xml:space="preserve">any variable. Moreover, the </w:t>
      </w:r>
      <w:r w:rsidR="00DF17D7" w:rsidRPr="00C748C8">
        <w:rPr>
          <w:rFonts w:ascii="Times New Roman" w:hAnsi="Times New Roman" w:cs="Times New Roman"/>
          <w:i/>
          <w:color w:val="000000" w:themeColor="text1"/>
          <w:sz w:val="24"/>
          <w:szCs w:val="24"/>
        </w:rPr>
        <w:t>Market Competition</w:t>
      </w:r>
      <w:r w:rsidR="00DF17D7" w:rsidRPr="00C748C8">
        <w:rPr>
          <w:rFonts w:ascii="Times New Roman" w:hAnsi="Times New Roman" w:cs="Times New Roman"/>
          <w:color w:val="000000" w:themeColor="text1"/>
          <w:sz w:val="24"/>
          <w:szCs w:val="24"/>
        </w:rPr>
        <w:t xml:space="preserve"> has a positive and significant coefficient, showing the empirical appropriateness</w:t>
      </w:r>
      <w:r w:rsidR="00FB289E" w:rsidRPr="00C748C8">
        <w:rPr>
          <w:rFonts w:ascii="Times New Roman" w:hAnsi="Times New Roman" w:cs="Times New Roman"/>
          <w:color w:val="000000" w:themeColor="text1"/>
          <w:sz w:val="24"/>
          <w:szCs w:val="24"/>
        </w:rPr>
        <w:t xml:space="preserve"> and validity</w:t>
      </w:r>
      <w:r w:rsidR="00DF17D7" w:rsidRPr="00C748C8">
        <w:rPr>
          <w:rFonts w:ascii="Times New Roman" w:hAnsi="Times New Roman" w:cs="Times New Roman"/>
          <w:color w:val="000000" w:themeColor="text1"/>
          <w:sz w:val="24"/>
          <w:szCs w:val="24"/>
        </w:rPr>
        <w:t xml:space="preserve"> of market competition as a moderator in the model.  </w:t>
      </w:r>
      <w:r w:rsidR="00564D41" w:rsidRPr="00C748C8">
        <w:rPr>
          <w:rFonts w:ascii="Times New Roman" w:hAnsi="Times New Roman" w:cs="Times New Roman"/>
          <w:color w:val="000000" w:themeColor="text1"/>
          <w:sz w:val="24"/>
          <w:szCs w:val="24"/>
        </w:rPr>
        <w:t xml:space="preserve">    </w:t>
      </w:r>
    </w:p>
    <w:p w14:paraId="7EAB884A" w14:textId="7EDB7CDA" w:rsidR="00076AA5" w:rsidRPr="00C748C8" w:rsidRDefault="00DF17D7" w:rsidP="001C4D9F">
      <w:pPr>
        <w:spacing w:after="0" w:line="480" w:lineRule="auto"/>
        <w:ind w:firstLine="720"/>
        <w:jc w:val="both"/>
        <w:rPr>
          <w:color w:val="000000" w:themeColor="text1"/>
        </w:rPr>
      </w:pPr>
      <w:r w:rsidRPr="00C748C8">
        <w:rPr>
          <w:rFonts w:ascii="Times New Roman" w:hAnsi="Times New Roman" w:cs="Times New Roman"/>
          <w:color w:val="000000" w:themeColor="text1"/>
          <w:sz w:val="24"/>
          <w:szCs w:val="24"/>
        </w:rPr>
        <w:lastRenderedPageBreak/>
        <w:t xml:space="preserve">In Model (3), </w:t>
      </w:r>
      <w:r w:rsidR="00FB289E" w:rsidRPr="00C748C8">
        <w:rPr>
          <w:rFonts w:ascii="Times New Roman" w:hAnsi="Times New Roman" w:cs="Times New Roman"/>
          <w:color w:val="000000" w:themeColor="text1"/>
          <w:sz w:val="24"/>
          <w:szCs w:val="24"/>
        </w:rPr>
        <w:t xml:space="preserve">the </w:t>
      </w:r>
      <w:r w:rsidRPr="00C748C8">
        <w:rPr>
          <w:rFonts w:ascii="Times New Roman" w:hAnsi="Times New Roman" w:cs="Times New Roman"/>
          <w:color w:val="000000" w:themeColor="text1"/>
          <w:sz w:val="24"/>
          <w:szCs w:val="24"/>
        </w:rPr>
        <w:t xml:space="preserve">complete model is estimated, in which firm legitimacy is regressed on big data utilization, moderating variable, and all control variables. </w:t>
      </w:r>
      <w:r w:rsidR="009F5AB4" w:rsidRPr="00C748C8">
        <w:rPr>
          <w:rFonts w:ascii="Times New Roman" w:hAnsi="Times New Roman" w:cs="Times New Roman"/>
          <w:color w:val="000000" w:themeColor="text1"/>
          <w:sz w:val="24"/>
          <w:szCs w:val="24"/>
        </w:rPr>
        <w:t xml:space="preserve">The coefficient of the </w:t>
      </w:r>
      <w:r w:rsidRPr="00C748C8">
        <w:rPr>
          <w:rFonts w:ascii="Times New Roman" w:hAnsi="Times New Roman" w:cs="Times New Roman"/>
          <w:i/>
          <w:color w:val="000000" w:themeColor="text1"/>
          <w:sz w:val="24"/>
          <w:szCs w:val="24"/>
        </w:rPr>
        <w:t>Big Data utilization</w:t>
      </w:r>
      <w:r w:rsidR="009F5AB4" w:rsidRPr="00C748C8">
        <w:rPr>
          <w:rFonts w:ascii="Times New Roman" w:hAnsi="Times New Roman" w:cs="Times New Roman"/>
          <w:color w:val="000000" w:themeColor="text1"/>
          <w:sz w:val="24"/>
          <w:szCs w:val="24"/>
        </w:rPr>
        <w:t xml:space="preserve"> reported </w:t>
      </w:r>
      <w:r w:rsidR="00464104" w:rsidRPr="00C748C8">
        <w:rPr>
          <w:rFonts w:ascii="Times New Roman" w:hAnsi="Times New Roman" w:cs="Times New Roman"/>
          <w:color w:val="000000" w:themeColor="text1"/>
          <w:sz w:val="24"/>
          <w:szCs w:val="24"/>
        </w:rPr>
        <w:t xml:space="preserve">in </w:t>
      </w:r>
      <w:r w:rsidRPr="00C748C8">
        <w:rPr>
          <w:rFonts w:ascii="Times New Roman" w:hAnsi="Times New Roman" w:cs="Times New Roman"/>
          <w:color w:val="000000" w:themeColor="text1"/>
          <w:sz w:val="24"/>
          <w:szCs w:val="24"/>
        </w:rPr>
        <w:t>M</w:t>
      </w:r>
      <w:r w:rsidR="009F5AB4" w:rsidRPr="00C748C8">
        <w:rPr>
          <w:rFonts w:ascii="Times New Roman" w:hAnsi="Times New Roman" w:cs="Times New Roman"/>
          <w:color w:val="000000" w:themeColor="text1"/>
          <w:sz w:val="24"/>
          <w:szCs w:val="24"/>
        </w:rPr>
        <w:t>odel</w:t>
      </w:r>
      <w:r w:rsidR="00BF61A2" w:rsidRPr="00C748C8">
        <w:rPr>
          <w:rFonts w:ascii="Times New Roman" w:hAnsi="Times New Roman" w:cs="Times New Roman"/>
          <w:color w:val="000000" w:themeColor="text1"/>
          <w:sz w:val="24"/>
          <w:szCs w:val="24"/>
        </w:rPr>
        <w:t xml:space="preserve"> </w:t>
      </w:r>
      <w:r w:rsidRPr="00C748C8">
        <w:rPr>
          <w:rFonts w:ascii="Times New Roman" w:hAnsi="Times New Roman" w:cs="Times New Roman"/>
          <w:color w:val="000000" w:themeColor="text1"/>
          <w:sz w:val="24"/>
          <w:szCs w:val="24"/>
        </w:rPr>
        <w:t>(</w:t>
      </w:r>
      <w:r w:rsidR="00BF61A2" w:rsidRPr="00C748C8">
        <w:rPr>
          <w:rFonts w:ascii="Times New Roman" w:hAnsi="Times New Roman" w:cs="Times New Roman"/>
          <w:color w:val="000000" w:themeColor="text1"/>
          <w:sz w:val="24"/>
          <w:szCs w:val="24"/>
        </w:rPr>
        <w:t>3</w:t>
      </w:r>
      <w:r w:rsidRPr="00C748C8">
        <w:rPr>
          <w:rFonts w:ascii="Times New Roman" w:hAnsi="Times New Roman" w:cs="Times New Roman"/>
          <w:color w:val="000000" w:themeColor="text1"/>
          <w:sz w:val="24"/>
          <w:szCs w:val="24"/>
        </w:rPr>
        <w:t>b)</w:t>
      </w:r>
      <w:r w:rsidR="00BF61A2" w:rsidRPr="00C748C8">
        <w:rPr>
          <w:rFonts w:ascii="Times New Roman" w:hAnsi="Times New Roman" w:cs="Times New Roman"/>
          <w:color w:val="000000" w:themeColor="text1"/>
          <w:sz w:val="24"/>
          <w:szCs w:val="24"/>
        </w:rPr>
        <w:t xml:space="preserve"> </w:t>
      </w:r>
      <w:r w:rsidRPr="00C748C8">
        <w:rPr>
          <w:rFonts w:ascii="Times New Roman" w:hAnsi="Times New Roman" w:cs="Times New Roman"/>
          <w:color w:val="000000" w:themeColor="text1"/>
          <w:sz w:val="24"/>
          <w:szCs w:val="24"/>
        </w:rPr>
        <w:t>remains positive and statistically significant; continue</w:t>
      </w:r>
      <w:r w:rsidR="00FB289E" w:rsidRPr="00C748C8">
        <w:rPr>
          <w:rFonts w:ascii="Times New Roman" w:hAnsi="Times New Roman" w:cs="Times New Roman"/>
          <w:color w:val="000000" w:themeColor="text1"/>
          <w:sz w:val="24"/>
          <w:szCs w:val="24"/>
        </w:rPr>
        <w:t>s</w:t>
      </w:r>
      <w:r w:rsidRPr="00C748C8">
        <w:rPr>
          <w:rFonts w:ascii="Times New Roman" w:hAnsi="Times New Roman" w:cs="Times New Roman"/>
          <w:color w:val="000000" w:themeColor="text1"/>
          <w:sz w:val="24"/>
          <w:szCs w:val="24"/>
        </w:rPr>
        <w:t xml:space="preserve"> to support our hypothesis 1. Further, the interaction term </w:t>
      </w:r>
      <w:r w:rsidR="00BF61A2" w:rsidRPr="00C748C8">
        <w:rPr>
          <w:rFonts w:ascii="Times New Roman" w:hAnsi="Times New Roman" w:cs="Times New Roman"/>
          <w:color w:val="000000" w:themeColor="text1"/>
          <w:sz w:val="24"/>
          <w:szCs w:val="24"/>
        </w:rPr>
        <w:t>shows that market competition</w:t>
      </w:r>
      <w:r w:rsidR="00BF61A2" w:rsidRPr="00C748C8">
        <w:rPr>
          <w:color w:val="000000" w:themeColor="text1"/>
        </w:rPr>
        <w:t xml:space="preserve"> </w:t>
      </w:r>
      <w:r w:rsidR="00BF61A2" w:rsidRPr="00C748C8">
        <w:rPr>
          <w:rFonts w:ascii="Times New Roman" w:hAnsi="Times New Roman" w:cs="Times New Roman"/>
          <w:color w:val="000000" w:themeColor="text1"/>
          <w:sz w:val="24"/>
          <w:szCs w:val="24"/>
        </w:rPr>
        <w:t>strengthens the positive relationship between big data utilization and organizational legitimacy.</w:t>
      </w:r>
      <w:r w:rsidR="009F5AB4" w:rsidRPr="00C748C8">
        <w:rPr>
          <w:rFonts w:ascii="Times New Roman" w:hAnsi="Times New Roman" w:cs="Times New Roman"/>
          <w:color w:val="000000" w:themeColor="text1"/>
          <w:sz w:val="24"/>
          <w:szCs w:val="24"/>
        </w:rPr>
        <w:t xml:space="preserve"> </w:t>
      </w:r>
      <w:r w:rsidR="002B209E" w:rsidRPr="00C748C8">
        <w:rPr>
          <w:rFonts w:ascii="Times New Roman" w:hAnsi="Times New Roman" w:cs="Times New Roman"/>
          <w:color w:val="000000" w:themeColor="text1"/>
          <w:sz w:val="24"/>
          <w:szCs w:val="24"/>
        </w:rPr>
        <w:t xml:space="preserve">It </w:t>
      </w:r>
      <w:r w:rsidR="009F5AB4" w:rsidRPr="00C748C8">
        <w:rPr>
          <w:rFonts w:ascii="Times New Roman" w:hAnsi="Times New Roman" w:cs="Times New Roman"/>
          <w:color w:val="000000" w:themeColor="text1"/>
          <w:sz w:val="24"/>
          <w:szCs w:val="24"/>
        </w:rPr>
        <w:t>provides support to the second hypothesis</w:t>
      </w:r>
      <w:r w:rsidRPr="00C748C8">
        <w:rPr>
          <w:rFonts w:ascii="Times New Roman" w:hAnsi="Times New Roman" w:cs="Times New Roman"/>
          <w:color w:val="000000" w:themeColor="text1"/>
          <w:sz w:val="24"/>
          <w:szCs w:val="24"/>
        </w:rPr>
        <w:t xml:space="preserve"> (</w:t>
      </w:r>
      <w:r w:rsidRPr="00C748C8">
        <w:rPr>
          <w:rFonts w:ascii="Times New Roman" w:hAnsi="Times New Roman" w:cs="Times New Roman"/>
          <w:b/>
          <w:color w:val="000000" w:themeColor="text1"/>
          <w:sz w:val="24"/>
          <w:szCs w:val="24"/>
        </w:rPr>
        <w:t>H2</w:t>
      </w:r>
      <w:r w:rsidRPr="00C748C8">
        <w:rPr>
          <w:rFonts w:ascii="Times New Roman" w:hAnsi="Times New Roman" w:cs="Times New Roman"/>
          <w:color w:val="000000" w:themeColor="text1"/>
          <w:sz w:val="24"/>
          <w:szCs w:val="24"/>
        </w:rPr>
        <w:t>)</w:t>
      </w:r>
      <w:r w:rsidR="009F5AB4" w:rsidRPr="00C748C8">
        <w:rPr>
          <w:rFonts w:ascii="Times New Roman" w:hAnsi="Times New Roman" w:cs="Times New Roman"/>
          <w:color w:val="000000" w:themeColor="text1"/>
          <w:sz w:val="24"/>
          <w:szCs w:val="24"/>
        </w:rPr>
        <w:t xml:space="preserve"> of the study</w:t>
      </w:r>
      <w:r w:rsidRPr="00C748C8">
        <w:rPr>
          <w:rFonts w:ascii="Times New Roman" w:hAnsi="Times New Roman" w:cs="Times New Roman"/>
          <w:color w:val="000000" w:themeColor="text1"/>
          <w:sz w:val="24"/>
          <w:szCs w:val="24"/>
        </w:rPr>
        <w:t xml:space="preserve">, which suggests that market competition increases the positive effect of big data on firm legitimacy. This result corroborates the earlier studies such as </w:t>
      </w:r>
      <w:r w:rsidR="00EA1245" w:rsidRPr="00C748C8">
        <w:rPr>
          <w:rFonts w:ascii="Times New Roman" w:hAnsi="Times New Roman" w:cs="Times New Roman"/>
          <w:color w:val="000000" w:themeColor="text1"/>
          <w:sz w:val="24"/>
          <w:szCs w:val="24"/>
        </w:rPr>
        <w:t xml:space="preserve">Raguseo et al. (2020), </w:t>
      </w:r>
      <w:r w:rsidR="00C14F2C" w:rsidRPr="00C748C8">
        <w:rPr>
          <w:rFonts w:ascii="Times New Roman" w:hAnsi="Times New Roman" w:cs="Times New Roman"/>
          <w:color w:val="000000" w:themeColor="text1"/>
          <w:sz w:val="24"/>
          <w:szCs w:val="24"/>
        </w:rPr>
        <w:t xml:space="preserve">and </w:t>
      </w:r>
      <w:r w:rsidR="00EA1245" w:rsidRPr="00C748C8">
        <w:rPr>
          <w:rFonts w:ascii="Times New Roman" w:hAnsi="Times New Roman" w:cs="Times New Roman"/>
          <w:color w:val="000000" w:themeColor="text1"/>
          <w:sz w:val="24"/>
          <w:szCs w:val="24"/>
        </w:rPr>
        <w:t>Muller et al. (2018</w:t>
      </w:r>
      <w:r w:rsidRPr="00C748C8">
        <w:rPr>
          <w:rFonts w:ascii="Times New Roman" w:hAnsi="Times New Roman" w:cs="Times New Roman"/>
          <w:color w:val="000000" w:themeColor="text1"/>
          <w:sz w:val="24"/>
          <w:szCs w:val="24"/>
        </w:rPr>
        <w:t xml:space="preserve">), that show the influential role of </w:t>
      </w:r>
      <w:r w:rsidR="003948FB" w:rsidRPr="00C748C8">
        <w:rPr>
          <w:rFonts w:ascii="Times New Roman" w:hAnsi="Times New Roman" w:cs="Times New Roman"/>
          <w:color w:val="000000" w:themeColor="text1"/>
          <w:sz w:val="24"/>
          <w:szCs w:val="24"/>
        </w:rPr>
        <w:t>industry concentration</w:t>
      </w:r>
      <w:r w:rsidRPr="00C748C8">
        <w:rPr>
          <w:rFonts w:ascii="Times New Roman" w:hAnsi="Times New Roman" w:cs="Times New Roman"/>
          <w:color w:val="000000" w:themeColor="text1"/>
          <w:sz w:val="24"/>
          <w:szCs w:val="24"/>
        </w:rPr>
        <w:t xml:space="preserve"> </w:t>
      </w:r>
      <w:r w:rsidR="007643A2" w:rsidRPr="00C748C8">
        <w:rPr>
          <w:rFonts w:ascii="Times New Roman" w:hAnsi="Times New Roman" w:cs="Times New Roman"/>
          <w:color w:val="000000" w:themeColor="text1"/>
          <w:sz w:val="24"/>
          <w:szCs w:val="24"/>
        </w:rPr>
        <w:t xml:space="preserve">in shaping the effect of big data on </w:t>
      </w:r>
      <w:r w:rsidR="003948FB" w:rsidRPr="00C748C8">
        <w:rPr>
          <w:rFonts w:ascii="Times New Roman" w:hAnsi="Times New Roman" w:cs="Times New Roman"/>
          <w:color w:val="000000" w:themeColor="text1"/>
          <w:sz w:val="24"/>
          <w:szCs w:val="24"/>
        </w:rPr>
        <w:t>firm performance</w:t>
      </w:r>
      <w:r w:rsidR="007643A2" w:rsidRPr="00C748C8">
        <w:rPr>
          <w:rFonts w:ascii="Times New Roman" w:hAnsi="Times New Roman" w:cs="Times New Roman"/>
          <w:color w:val="000000" w:themeColor="text1"/>
          <w:sz w:val="24"/>
          <w:szCs w:val="24"/>
        </w:rPr>
        <w:t>.</w:t>
      </w:r>
      <w:r w:rsidR="003948FB" w:rsidRPr="00C748C8">
        <w:rPr>
          <w:rFonts w:ascii="Times New Roman" w:hAnsi="Times New Roman" w:cs="Times New Roman"/>
          <w:color w:val="000000" w:themeColor="text1"/>
          <w:sz w:val="24"/>
          <w:szCs w:val="24"/>
        </w:rPr>
        <w:t xml:space="preserve"> </w:t>
      </w:r>
      <w:r w:rsidR="007643A2" w:rsidRPr="00C748C8">
        <w:rPr>
          <w:rFonts w:ascii="Times New Roman" w:hAnsi="Times New Roman" w:cs="Times New Roman"/>
          <w:color w:val="000000" w:themeColor="text1"/>
          <w:sz w:val="24"/>
          <w:szCs w:val="24"/>
        </w:rPr>
        <w:t xml:space="preserve"> </w:t>
      </w:r>
    </w:p>
    <w:p w14:paraId="44BEE8D3" w14:textId="331BC7AD" w:rsidR="00BD5582" w:rsidRPr="00C748C8" w:rsidRDefault="00BF61A2" w:rsidP="000512B3">
      <w:pPr>
        <w:spacing w:after="0" w:line="480" w:lineRule="auto"/>
        <w:ind w:firstLine="720"/>
        <w:jc w:val="both"/>
        <w:rPr>
          <w:rFonts w:ascii="Times New Roman" w:hAnsi="Times New Roman" w:cs="Times New Roman"/>
          <w:bCs/>
          <w:color w:val="000000" w:themeColor="text1"/>
          <w:sz w:val="24"/>
          <w:szCs w:val="24"/>
        </w:rPr>
      </w:pPr>
      <w:r w:rsidRPr="00C748C8">
        <w:rPr>
          <w:rFonts w:ascii="Times New Roman" w:hAnsi="Times New Roman" w:cs="Times New Roman"/>
          <w:bCs/>
          <w:color w:val="000000" w:themeColor="text1"/>
          <w:sz w:val="24"/>
          <w:szCs w:val="24"/>
        </w:rPr>
        <w:t>The interaction effect between big data utilization and mar</w:t>
      </w:r>
      <w:r w:rsidR="00E4747B" w:rsidRPr="00C748C8">
        <w:rPr>
          <w:rFonts w:ascii="Times New Roman" w:hAnsi="Times New Roman" w:cs="Times New Roman"/>
          <w:bCs/>
          <w:color w:val="000000" w:themeColor="text1"/>
          <w:sz w:val="24"/>
          <w:szCs w:val="24"/>
        </w:rPr>
        <w:t xml:space="preserve">ket competition is shown in Figure </w:t>
      </w:r>
      <w:r w:rsidR="00F5204C" w:rsidRPr="00C748C8">
        <w:rPr>
          <w:rFonts w:ascii="Times New Roman" w:hAnsi="Times New Roman" w:cs="Times New Roman"/>
          <w:bCs/>
          <w:color w:val="000000" w:themeColor="text1"/>
          <w:sz w:val="24"/>
          <w:szCs w:val="24"/>
        </w:rPr>
        <w:t>2;</w:t>
      </w:r>
      <w:r w:rsidR="00190700" w:rsidRPr="00C748C8">
        <w:rPr>
          <w:rFonts w:ascii="Times New Roman" w:hAnsi="Times New Roman" w:cs="Times New Roman"/>
          <w:bCs/>
          <w:color w:val="000000" w:themeColor="text1"/>
          <w:sz w:val="24"/>
          <w:szCs w:val="24"/>
        </w:rPr>
        <w:t xml:space="preserve"> the pattern is consistent with our predic</w:t>
      </w:r>
      <w:r w:rsidR="001549F2" w:rsidRPr="00C748C8">
        <w:rPr>
          <w:rFonts w:ascii="Times New Roman" w:hAnsi="Times New Roman" w:cs="Times New Roman"/>
          <w:bCs/>
          <w:color w:val="000000" w:themeColor="text1"/>
          <w:sz w:val="24"/>
          <w:szCs w:val="24"/>
        </w:rPr>
        <w:t>tion. Figure 2</w:t>
      </w:r>
      <w:r w:rsidR="00190700" w:rsidRPr="00C748C8">
        <w:rPr>
          <w:rFonts w:ascii="Times New Roman" w:hAnsi="Times New Roman" w:cs="Times New Roman"/>
          <w:bCs/>
          <w:color w:val="000000" w:themeColor="text1"/>
          <w:sz w:val="24"/>
          <w:szCs w:val="24"/>
        </w:rPr>
        <w:t xml:space="preserve"> illustrates a positive </w:t>
      </w:r>
      <w:r w:rsidR="0092350A" w:rsidRPr="00C748C8">
        <w:rPr>
          <w:rFonts w:ascii="Times New Roman" w:hAnsi="Times New Roman" w:cs="Times New Roman"/>
          <w:bCs/>
          <w:color w:val="000000" w:themeColor="text1"/>
          <w:sz w:val="24"/>
          <w:szCs w:val="24"/>
        </w:rPr>
        <w:t>association between firm</w:t>
      </w:r>
      <w:r w:rsidR="00190700" w:rsidRPr="00C748C8">
        <w:rPr>
          <w:rFonts w:ascii="Times New Roman" w:hAnsi="Times New Roman" w:cs="Times New Roman"/>
          <w:bCs/>
          <w:color w:val="000000" w:themeColor="text1"/>
          <w:sz w:val="24"/>
          <w:szCs w:val="24"/>
        </w:rPr>
        <w:t xml:space="preserve"> legitimacy</w:t>
      </w:r>
      <w:r w:rsidR="0092350A" w:rsidRPr="00C748C8">
        <w:rPr>
          <w:rFonts w:ascii="Times New Roman" w:hAnsi="Times New Roman" w:cs="Times New Roman"/>
          <w:bCs/>
          <w:color w:val="000000" w:themeColor="text1"/>
          <w:sz w:val="24"/>
          <w:szCs w:val="24"/>
        </w:rPr>
        <w:t xml:space="preserve"> and big data, but this relationship is stronger</w:t>
      </w:r>
      <w:r w:rsidR="00190700" w:rsidRPr="00C748C8">
        <w:rPr>
          <w:rFonts w:ascii="Times New Roman" w:hAnsi="Times New Roman" w:cs="Times New Roman"/>
          <w:bCs/>
          <w:color w:val="000000" w:themeColor="text1"/>
          <w:sz w:val="24"/>
          <w:szCs w:val="24"/>
        </w:rPr>
        <w:t xml:space="preserve"> for firms operating in highly competitive markets. </w:t>
      </w:r>
    </w:p>
    <w:p w14:paraId="73E6E8BD" w14:textId="5C40745E" w:rsidR="00BF61A2" w:rsidRPr="00C748C8" w:rsidRDefault="00B1220E" w:rsidP="000512B3">
      <w:pPr>
        <w:spacing w:before="240" w:line="480" w:lineRule="auto"/>
        <w:jc w:val="both"/>
        <w:rPr>
          <w:rFonts w:ascii="Times New Roman" w:hAnsi="Times New Roman" w:cs="Times New Roman"/>
          <w:b/>
          <w:iCs/>
          <w:color w:val="000000" w:themeColor="text1"/>
          <w:sz w:val="24"/>
          <w:szCs w:val="24"/>
        </w:rPr>
      </w:pPr>
      <w:r w:rsidRPr="00C748C8">
        <w:rPr>
          <w:rFonts w:ascii="Times New Roman" w:hAnsi="Times New Roman" w:cs="Times New Roman"/>
          <w:b/>
          <w:iCs/>
          <w:color w:val="000000" w:themeColor="text1"/>
          <w:sz w:val="24"/>
          <w:szCs w:val="24"/>
        </w:rPr>
        <w:t xml:space="preserve">4.3. </w:t>
      </w:r>
      <w:r w:rsidR="003A3F40" w:rsidRPr="00C748C8">
        <w:rPr>
          <w:rFonts w:ascii="Times New Roman" w:hAnsi="Times New Roman" w:cs="Times New Roman"/>
          <w:b/>
          <w:iCs/>
          <w:color w:val="000000" w:themeColor="text1"/>
          <w:sz w:val="24"/>
          <w:szCs w:val="24"/>
        </w:rPr>
        <w:t>Sensitivity tests</w:t>
      </w:r>
    </w:p>
    <w:p w14:paraId="386C4CD6" w14:textId="77777777" w:rsidR="003A3F40" w:rsidRPr="00C748C8" w:rsidRDefault="00BF61A2" w:rsidP="000512B3">
      <w:pPr>
        <w:spacing w:after="0" w:line="480" w:lineRule="auto"/>
        <w:jc w:val="both"/>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 xml:space="preserve">To further verify the </w:t>
      </w:r>
      <w:r w:rsidR="007F0247" w:rsidRPr="00C748C8">
        <w:rPr>
          <w:rFonts w:ascii="Times New Roman" w:hAnsi="Times New Roman" w:cs="Times New Roman"/>
          <w:color w:val="000000" w:themeColor="text1"/>
          <w:sz w:val="24"/>
          <w:szCs w:val="24"/>
        </w:rPr>
        <w:t>reliability</w:t>
      </w:r>
      <w:r w:rsidRPr="00C748C8">
        <w:rPr>
          <w:rFonts w:ascii="Times New Roman" w:hAnsi="Times New Roman" w:cs="Times New Roman"/>
          <w:color w:val="000000" w:themeColor="text1"/>
          <w:sz w:val="24"/>
          <w:szCs w:val="24"/>
        </w:rPr>
        <w:t xml:space="preserve"> of our baseline findings,</w:t>
      </w:r>
      <w:r w:rsidR="007F0247" w:rsidRPr="00C748C8">
        <w:rPr>
          <w:rFonts w:ascii="Times New Roman" w:hAnsi="Times New Roman" w:cs="Times New Roman"/>
          <w:color w:val="000000" w:themeColor="text1"/>
          <w:sz w:val="24"/>
          <w:szCs w:val="24"/>
        </w:rPr>
        <w:t xml:space="preserve"> we employed batteries of robustness tests. Firstly, </w:t>
      </w:r>
      <w:r w:rsidRPr="00C748C8">
        <w:rPr>
          <w:rFonts w:ascii="Times New Roman" w:hAnsi="Times New Roman" w:cs="Times New Roman"/>
          <w:color w:val="000000" w:themeColor="text1"/>
          <w:sz w:val="24"/>
          <w:szCs w:val="24"/>
        </w:rPr>
        <w:t xml:space="preserve">we used the ratio of positive news to negative news as an alternative measure of </w:t>
      </w:r>
      <w:r w:rsidR="00464104" w:rsidRPr="00C748C8">
        <w:rPr>
          <w:rFonts w:ascii="Times New Roman" w:hAnsi="Times New Roman" w:cs="Times New Roman"/>
          <w:color w:val="000000" w:themeColor="text1"/>
          <w:sz w:val="24"/>
          <w:szCs w:val="24"/>
        </w:rPr>
        <w:t xml:space="preserve">the </w:t>
      </w:r>
      <w:r w:rsidRPr="00C748C8">
        <w:rPr>
          <w:rFonts w:ascii="Times New Roman" w:hAnsi="Times New Roman" w:cs="Times New Roman"/>
          <w:color w:val="000000" w:themeColor="text1"/>
          <w:sz w:val="24"/>
          <w:szCs w:val="24"/>
        </w:rPr>
        <w:t xml:space="preserve">dependent variable. </w:t>
      </w:r>
      <w:r w:rsidR="00464104" w:rsidRPr="00C748C8">
        <w:rPr>
          <w:rFonts w:ascii="Times New Roman" w:hAnsi="Times New Roman" w:cs="Times New Roman"/>
          <w:color w:val="000000" w:themeColor="text1"/>
          <w:sz w:val="24"/>
          <w:szCs w:val="24"/>
        </w:rPr>
        <w:t>A h</w:t>
      </w:r>
      <w:r w:rsidRPr="00C748C8">
        <w:rPr>
          <w:rFonts w:ascii="Times New Roman" w:hAnsi="Times New Roman" w:cs="Times New Roman"/>
          <w:color w:val="000000" w:themeColor="text1"/>
          <w:sz w:val="24"/>
          <w:szCs w:val="24"/>
        </w:rPr>
        <w:t>igh value means more legitimacy and vice vers</w:t>
      </w:r>
      <w:r w:rsidR="003A3F40" w:rsidRPr="00C748C8">
        <w:rPr>
          <w:rFonts w:ascii="Times New Roman" w:hAnsi="Times New Roman" w:cs="Times New Roman"/>
          <w:color w:val="000000" w:themeColor="text1"/>
          <w:sz w:val="24"/>
          <w:szCs w:val="24"/>
        </w:rPr>
        <w:t>a. The results are reported in T</w:t>
      </w:r>
      <w:r w:rsidRPr="00C748C8">
        <w:rPr>
          <w:rFonts w:ascii="Times New Roman" w:hAnsi="Times New Roman" w:cs="Times New Roman"/>
          <w:color w:val="000000" w:themeColor="text1"/>
          <w:sz w:val="24"/>
          <w:szCs w:val="24"/>
        </w:rPr>
        <w:t xml:space="preserve">able 4. </w:t>
      </w:r>
      <w:r w:rsidR="00941908" w:rsidRPr="00C748C8">
        <w:rPr>
          <w:rFonts w:ascii="Times New Roman" w:hAnsi="Times New Roman" w:cs="Times New Roman"/>
          <w:color w:val="000000" w:themeColor="text1"/>
          <w:sz w:val="24"/>
          <w:szCs w:val="24"/>
        </w:rPr>
        <w:t>The main effect of big data utilization on legitimacy is still positive and statistically significant using the alternative measure of organizational legitimacy</w:t>
      </w:r>
      <w:r w:rsidR="007F0247" w:rsidRPr="00C748C8">
        <w:rPr>
          <w:rFonts w:ascii="Times New Roman" w:hAnsi="Times New Roman" w:cs="Times New Roman"/>
          <w:color w:val="000000" w:themeColor="text1"/>
          <w:sz w:val="24"/>
          <w:szCs w:val="24"/>
        </w:rPr>
        <w:t xml:space="preserve">. In addition, the moderation effect of market competition is also statistically significant using </w:t>
      </w:r>
      <w:r w:rsidR="00464104" w:rsidRPr="00C748C8">
        <w:rPr>
          <w:rFonts w:ascii="Times New Roman" w:hAnsi="Times New Roman" w:cs="Times New Roman"/>
          <w:color w:val="000000" w:themeColor="text1"/>
          <w:sz w:val="24"/>
          <w:szCs w:val="24"/>
        </w:rPr>
        <w:t xml:space="preserve">an </w:t>
      </w:r>
      <w:r w:rsidR="007F0247" w:rsidRPr="00C748C8">
        <w:rPr>
          <w:rFonts w:ascii="Times New Roman" w:hAnsi="Times New Roman" w:cs="Times New Roman"/>
          <w:color w:val="000000" w:themeColor="text1"/>
          <w:sz w:val="24"/>
          <w:szCs w:val="24"/>
        </w:rPr>
        <w:t xml:space="preserve">alternative proxy. Hence, we conclude that our findings are not dependent on the use of different measures of </w:t>
      </w:r>
      <w:r w:rsidR="003A3F40" w:rsidRPr="00C748C8">
        <w:rPr>
          <w:rFonts w:ascii="Times New Roman" w:hAnsi="Times New Roman" w:cs="Times New Roman"/>
          <w:color w:val="000000" w:themeColor="text1"/>
          <w:sz w:val="24"/>
          <w:szCs w:val="24"/>
        </w:rPr>
        <w:t>organizational legitimacy.</w:t>
      </w:r>
    </w:p>
    <w:p w14:paraId="7C7B89DA" w14:textId="3C8D514B" w:rsidR="00BF61A2" w:rsidRPr="00C748C8" w:rsidRDefault="005A5C4C" w:rsidP="000512B3">
      <w:pPr>
        <w:spacing w:after="0" w:line="480" w:lineRule="auto"/>
        <w:ind w:firstLine="720"/>
        <w:jc w:val="both"/>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 xml:space="preserve">Secondly, </w:t>
      </w:r>
      <w:r w:rsidR="00763C6F" w:rsidRPr="00C748C8">
        <w:rPr>
          <w:rFonts w:ascii="Times New Roman" w:hAnsi="Times New Roman" w:cs="Times New Roman"/>
          <w:color w:val="000000" w:themeColor="text1"/>
          <w:sz w:val="24"/>
          <w:szCs w:val="24"/>
        </w:rPr>
        <w:t>we introduced the two</w:t>
      </w:r>
      <w:r w:rsidR="00D3433B" w:rsidRPr="00C748C8">
        <w:rPr>
          <w:rFonts w:ascii="Times New Roman" w:hAnsi="Times New Roman" w:cs="Times New Roman"/>
          <w:color w:val="000000" w:themeColor="text1"/>
          <w:sz w:val="24"/>
          <w:szCs w:val="24"/>
        </w:rPr>
        <w:t xml:space="preserve"> years</w:t>
      </w:r>
      <w:r w:rsidR="0054147C" w:rsidRPr="00C748C8">
        <w:rPr>
          <w:rFonts w:ascii="Times New Roman" w:hAnsi="Times New Roman" w:cs="Times New Roman"/>
          <w:color w:val="000000" w:themeColor="text1"/>
          <w:sz w:val="24"/>
          <w:szCs w:val="24"/>
        </w:rPr>
        <w:t xml:space="preserve"> </w:t>
      </w:r>
      <w:r w:rsidR="00763C6F" w:rsidRPr="00C748C8">
        <w:rPr>
          <w:rFonts w:ascii="Times New Roman" w:hAnsi="Times New Roman" w:cs="Times New Roman"/>
          <w:color w:val="000000" w:themeColor="text1"/>
          <w:sz w:val="24"/>
          <w:szCs w:val="24"/>
        </w:rPr>
        <w:t>lag of legitimacy behind all independent vari</w:t>
      </w:r>
      <w:r w:rsidR="001F136B" w:rsidRPr="00C748C8">
        <w:rPr>
          <w:rFonts w:ascii="Times New Roman" w:hAnsi="Times New Roman" w:cs="Times New Roman"/>
          <w:color w:val="000000" w:themeColor="text1"/>
          <w:sz w:val="24"/>
          <w:szCs w:val="24"/>
        </w:rPr>
        <w:t>ables. We contend that it is</w:t>
      </w:r>
      <w:r w:rsidR="00763C6F" w:rsidRPr="00C748C8">
        <w:rPr>
          <w:rFonts w:ascii="Times New Roman" w:hAnsi="Times New Roman" w:cs="Times New Roman"/>
          <w:color w:val="000000" w:themeColor="text1"/>
          <w:sz w:val="24"/>
          <w:szCs w:val="24"/>
        </w:rPr>
        <w:t xml:space="preserve"> possible that </w:t>
      </w:r>
      <w:r w:rsidR="00464104" w:rsidRPr="00C748C8">
        <w:rPr>
          <w:rFonts w:ascii="Times New Roman" w:hAnsi="Times New Roman" w:cs="Times New Roman"/>
          <w:color w:val="000000" w:themeColor="text1"/>
          <w:sz w:val="24"/>
          <w:szCs w:val="24"/>
        </w:rPr>
        <w:t xml:space="preserve">the </w:t>
      </w:r>
      <w:r w:rsidR="00763C6F" w:rsidRPr="00C748C8">
        <w:rPr>
          <w:rFonts w:ascii="Times New Roman" w:hAnsi="Times New Roman" w:cs="Times New Roman"/>
          <w:color w:val="000000" w:themeColor="text1"/>
          <w:sz w:val="24"/>
          <w:szCs w:val="24"/>
        </w:rPr>
        <w:t xml:space="preserve">effect of the prior legitimacy of the firms </w:t>
      </w:r>
      <w:r w:rsidR="00763C6F" w:rsidRPr="00C748C8">
        <w:rPr>
          <w:rFonts w:ascii="Times New Roman" w:hAnsi="Times New Roman" w:cs="Times New Roman"/>
          <w:color w:val="000000" w:themeColor="text1"/>
          <w:sz w:val="24"/>
          <w:szCs w:val="24"/>
        </w:rPr>
        <w:lastRenderedPageBreak/>
        <w:t>might last longer than one year</w:t>
      </w:r>
      <w:r w:rsidR="001F136B" w:rsidRPr="00C748C8">
        <w:rPr>
          <w:rFonts w:ascii="Times New Roman" w:hAnsi="Times New Roman" w:cs="Times New Roman"/>
          <w:color w:val="000000" w:themeColor="text1"/>
          <w:sz w:val="24"/>
          <w:szCs w:val="24"/>
        </w:rPr>
        <w:t xml:space="preserve"> which may influence the effect of big data utilization</w:t>
      </w:r>
      <w:r w:rsidR="00763C6F" w:rsidRPr="00C748C8">
        <w:rPr>
          <w:rFonts w:ascii="Times New Roman" w:hAnsi="Times New Roman" w:cs="Times New Roman"/>
          <w:color w:val="000000" w:themeColor="text1"/>
          <w:sz w:val="24"/>
          <w:szCs w:val="24"/>
        </w:rPr>
        <w:t xml:space="preserve">. The results of these tests are presented in </w:t>
      </w:r>
      <w:r w:rsidR="00464104" w:rsidRPr="00C748C8">
        <w:rPr>
          <w:rFonts w:ascii="Times New Roman" w:hAnsi="Times New Roman" w:cs="Times New Roman"/>
          <w:color w:val="000000" w:themeColor="text1"/>
          <w:sz w:val="24"/>
          <w:szCs w:val="24"/>
        </w:rPr>
        <w:t>Tables</w:t>
      </w:r>
      <w:r w:rsidR="00763C6F" w:rsidRPr="00C748C8">
        <w:rPr>
          <w:rFonts w:ascii="Times New Roman" w:hAnsi="Times New Roman" w:cs="Times New Roman"/>
          <w:color w:val="000000" w:themeColor="text1"/>
          <w:sz w:val="24"/>
          <w:szCs w:val="24"/>
        </w:rPr>
        <w:t xml:space="preserve"> 5. The coefficients confirmed that prior legitimacy was </w:t>
      </w:r>
      <w:r w:rsidR="00464104" w:rsidRPr="00C748C8">
        <w:rPr>
          <w:rFonts w:ascii="Times New Roman" w:hAnsi="Times New Roman" w:cs="Times New Roman"/>
          <w:color w:val="000000" w:themeColor="text1"/>
          <w:sz w:val="24"/>
          <w:szCs w:val="24"/>
        </w:rPr>
        <w:t xml:space="preserve">a </w:t>
      </w:r>
      <w:r w:rsidR="00763C6F" w:rsidRPr="00C748C8">
        <w:rPr>
          <w:rFonts w:ascii="Times New Roman" w:hAnsi="Times New Roman" w:cs="Times New Roman"/>
          <w:color w:val="000000" w:themeColor="text1"/>
          <w:sz w:val="24"/>
          <w:szCs w:val="24"/>
        </w:rPr>
        <w:t>significant predictor of organizational legitimacy. After introducing the t</w:t>
      </w:r>
      <w:r w:rsidR="0054147C" w:rsidRPr="00C748C8">
        <w:rPr>
          <w:rFonts w:ascii="Times New Roman" w:hAnsi="Times New Roman" w:cs="Times New Roman"/>
          <w:color w:val="000000" w:themeColor="text1"/>
          <w:sz w:val="24"/>
          <w:szCs w:val="24"/>
        </w:rPr>
        <w:t>wo</w:t>
      </w:r>
      <w:r w:rsidR="00763C6F" w:rsidRPr="00C748C8">
        <w:rPr>
          <w:rFonts w:ascii="Times New Roman" w:hAnsi="Times New Roman" w:cs="Times New Roman"/>
          <w:color w:val="000000" w:themeColor="text1"/>
          <w:sz w:val="24"/>
          <w:szCs w:val="24"/>
        </w:rPr>
        <w:t xml:space="preserve"> years lag of legitimacy the hypothesized roles of our variables still </w:t>
      </w:r>
      <w:r w:rsidR="00F507E6" w:rsidRPr="00C748C8">
        <w:rPr>
          <w:rFonts w:ascii="Times New Roman" w:hAnsi="Times New Roman" w:cs="Times New Roman"/>
          <w:color w:val="000000" w:themeColor="text1"/>
          <w:sz w:val="24"/>
          <w:szCs w:val="24"/>
        </w:rPr>
        <w:t xml:space="preserve">hold. </w:t>
      </w:r>
      <w:r w:rsidR="002559E2" w:rsidRPr="00C748C8">
        <w:rPr>
          <w:rFonts w:ascii="Times New Roman" w:eastAsiaTheme="minorEastAsia" w:hAnsi="Times New Roman" w:cs="Times New Roman"/>
          <w:color w:val="000000" w:themeColor="text1"/>
          <w:sz w:val="24"/>
          <w:szCs w:val="24"/>
        </w:rPr>
        <w:t xml:space="preserve">In summary, </w:t>
      </w:r>
      <w:r w:rsidR="00F507E6" w:rsidRPr="00C748C8">
        <w:rPr>
          <w:rFonts w:ascii="Times New Roman" w:eastAsiaTheme="minorEastAsia" w:hAnsi="Times New Roman" w:cs="Times New Roman"/>
          <w:color w:val="000000" w:themeColor="text1"/>
          <w:sz w:val="24"/>
          <w:szCs w:val="24"/>
        </w:rPr>
        <w:t>our findings support our hypotheses. They provide evidence that big data increases organizational legitimacy. In addition, our results unfold the effect of market competition on big data utilization with respect to firm legitimacy.</w:t>
      </w:r>
    </w:p>
    <w:p w14:paraId="0BFC09C4" w14:textId="77777777" w:rsidR="00925C54" w:rsidRPr="00C748C8" w:rsidRDefault="00925C54" w:rsidP="000512B3">
      <w:pPr>
        <w:spacing w:after="0" w:line="480" w:lineRule="auto"/>
        <w:jc w:val="both"/>
        <w:rPr>
          <w:rFonts w:ascii="Times New Roman" w:eastAsia="Calibri" w:hAnsi="Times New Roman" w:cs="Times New Roman"/>
          <w:color w:val="000000" w:themeColor="text1"/>
        </w:rPr>
      </w:pPr>
    </w:p>
    <w:p w14:paraId="5F0F57E7" w14:textId="7DBD9CC0" w:rsidR="0081292B" w:rsidRPr="00C748C8" w:rsidRDefault="007D347F" w:rsidP="000512B3">
      <w:pPr>
        <w:spacing w:after="0" w:line="480" w:lineRule="auto"/>
        <w:jc w:val="both"/>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t xml:space="preserve">5. </w:t>
      </w:r>
      <w:r w:rsidR="00FF0BF3" w:rsidRPr="00C748C8">
        <w:rPr>
          <w:rFonts w:ascii="Times New Roman" w:eastAsia="Calibri" w:hAnsi="Times New Roman" w:cs="Times New Roman"/>
          <w:b/>
          <w:bCs/>
          <w:color w:val="000000" w:themeColor="text1"/>
          <w:sz w:val="28"/>
          <w:szCs w:val="28"/>
        </w:rPr>
        <w:t>Discussion</w:t>
      </w:r>
      <w:r w:rsidR="0034033E" w:rsidRPr="00C748C8">
        <w:rPr>
          <w:rFonts w:ascii="Times New Roman" w:eastAsia="Calibri" w:hAnsi="Times New Roman" w:cs="Times New Roman"/>
          <w:b/>
          <w:bCs/>
          <w:color w:val="000000" w:themeColor="text1"/>
          <w:sz w:val="28"/>
          <w:szCs w:val="28"/>
        </w:rPr>
        <w:t xml:space="preserve"> </w:t>
      </w:r>
      <w:r w:rsidR="00780DD0" w:rsidRPr="00C748C8">
        <w:rPr>
          <w:rFonts w:ascii="Times New Roman" w:eastAsia="Calibri" w:hAnsi="Times New Roman" w:cs="Times New Roman"/>
          <w:b/>
          <w:bCs/>
          <w:color w:val="000000" w:themeColor="text1"/>
          <w:sz w:val="28"/>
          <w:szCs w:val="28"/>
        </w:rPr>
        <w:t xml:space="preserve"> </w:t>
      </w:r>
      <w:r w:rsidR="003745B3" w:rsidRPr="00C748C8">
        <w:rPr>
          <w:rFonts w:ascii="Times New Roman" w:eastAsia="Calibri" w:hAnsi="Times New Roman" w:cs="Times New Roman"/>
          <w:b/>
          <w:bCs/>
          <w:color w:val="000000" w:themeColor="text1"/>
          <w:sz w:val="28"/>
          <w:szCs w:val="28"/>
        </w:rPr>
        <w:t xml:space="preserve"> </w:t>
      </w:r>
      <w:r w:rsidR="008261F7" w:rsidRPr="00C748C8">
        <w:rPr>
          <w:rFonts w:ascii="Times New Roman" w:eastAsia="Calibri" w:hAnsi="Times New Roman" w:cs="Times New Roman"/>
          <w:b/>
          <w:bCs/>
          <w:color w:val="000000" w:themeColor="text1"/>
          <w:sz w:val="28"/>
          <w:szCs w:val="28"/>
        </w:rPr>
        <w:t xml:space="preserve"> </w:t>
      </w:r>
    </w:p>
    <w:p w14:paraId="68411829" w14:textId="6C05AFF1" w:rsidR="00DB3DC9" w:rsidRPr="00C748C8" w:rsidRDefault="008C7D9B" w:rsidP="000512B3">
      <w:pPr>
        <w:spacing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This study examined the </w:t>
      </w:r>
      <w:r w:rsidR="0092350A" w:rsidRPr="00C748C8">
        <w:rPr>
          <w:rFonts w:ascii="Times New Roman" w:eastAsia="Calibri" w:hAnsi="Times New Roman" w:cs="Times New Roman"/>
          <w:color w:val="000000" w:themeColor="text1"/>
          <w:sz w:val="24"/>
          <w:szCs w:val="24"/>
        </w:rPr>
        <w:t>effect</w:t>
      </w:r>
      <w:r w:rsidRPr="00C748C8">
        <w:rPr>
          <w:rFonts w:ascii="Times New Roman" w:eastAsia="Calibri" w:hAnsi="Times New Roman" w:cs="Times New Roman"/>
          <w:color w:val="000000" w:themeColor="text1"/>
          <w:sz w:val="24"/>
          <w:szCs w:val="24"/>
        </w:rPr>
        <w:t xml:space="preserve"> of big data utilization on firm legitimacy. It further analyzed the market</w:t>
      </w:r>
      <w:r w:rsidR="0092350A" w:rsidRPr="00C748C8">
        <w:rPr>
          <w:rFonts w:ascii="Times New Roman" w:eastAsia="Calibri" w:hAnsi="Times New Roman" w:cs="Times New Roman"/>
          <w:color w:val="000000" w:themeColor="text1"/>
          <w:sz w:val="24"/>
          <w:szCs w:val="24"/>
        </w:rPr>
        <w:t xml:space="preserve"> competition on the relation</w:t>
      </w:r>
      <w:r w:rsidRPr="00C748C8">
        <w:rPr>
          <w:rFonts w:ascii="Times New Roman" w:eastAsia="Calibri" w:hAnsi="Times New Roman" w:cs="Times New Roman"/>
          <w:color w:val="000000" w:themeColor="text1"/>
          <w:sz w:val="24"/>
          <w:szCs w:val="24"/>
        </w:rPr>
        <w:t xml:space="preserve"> between firm legitimacy</w:t>
      </w:r>
      <w:r w:rsidR="0092350A" w:rsidRPr="00C748C8">
        <w:rPr>
          <w:rFonts w:ascii="Times New Roman" w:eastAsia="Calibri" w:hAnsi="Times New Roman" w:cs="Times New Roman"/>
          <w:color w:val="000000" w:themeColor="text1"/>
          <w:sz w:val="24"/>
          <w:szCs w:val="24"/>
        </w:rPr>
        <w:t xml:space="preserve"> and big data utilization</w:t>
      </w:r>
      <w:r w:rsidRPr="00C748C8">
        <w:rPr>
          <w:rFonts w:ascii="Times New Roman" w:eastAsia="Calibri" w:hAnsi="Times New Roman" w:cs="Times New Roman"/>
          <w:color w:val="000000" w:themeColor="text1"/>
          <w:sz w:val="24"/>
          <w:szCs w:val="24"/>
        </w:rPr>
        <w:t xml:space="preserve">. </w:t>
      </w:r>
      <w:r w:rsidR="0092350A" w:rsidRPr="00C748C8">
        <w:rPr>
          <w:rFonts w:ascii="Times New Roman" w:eastAsia="Calibri" w:hAnsi="Times New Roman" w:cs="Times New Roman"/>
          <w:color w:val="000000" w:themeColor="text1"/>
          <w:sz w:val="24"/>
          <w:szCs w:val="24"/>
        </w:rPr>
        <w:t>Leveraging the insights from</w:t>
      </w:r>
      <w:r w:rsidR="00DB3DC9" w:rsidRPr="00C748C8">
        <w:rPr>
          <w:rFonts w:ascii="Times New Roman" w:eastAsia="Calibri" w:hAnsi="Times New Roman" w:cs="Times New Roman"/>
          <w:color w:val="000000" w:themeColor="text1"/>
          <w:sz w:val="24"/>
          <w:szCs w:val="24"/>
        </w:rPr>
        <w:t xml:space="preserve"> </w:t>
      </w:r>
      <w:r w:rsidR="00433610" w:rsidRPr="00C748C8">
        <w:rPr>
          <w:rFonts w:ascii="Times New Roman" w:eastAsia="Calibri" w:hAnsi="Times New Roman" w:cs="Times New Roman"/>
          <w:color w:val="000000" w:themeColor="text1"/>
          <w:sz w:val="24"/>
          <w:szCs w:val="24"/>
        </w:rPr>
        <w:t>resource-based</w:t>
      </w:r>
      <w:r w:rsidR="00DB3DC9" w:rsidRPr="00C748C8">
        <w:rPr>
          <w:rFonts w:ascii="Times New Roman" w:eastAsia="Calibri" w:hAnsi="Times New Roman" w:cs="Times New Roman"/>
          <w:color w:val="000000" w:themeColor="text1"/>
          <w:sz w:val="24"/>
          <w:szCs w:val="24"/>
        </w:rPr>
        <w:t xml:space="preserve"> </w:t>
      </w:r>
      <w:r w:rsidR="00FD7B42" w:rsidRPr="00C748C8">
        <w:rPr>
          <w:rFonts w:ascii="Times New Roman" w:eastAsia="Calibri" w:hAnsi="Times New Roman" w:cs="Times New Roman"/>
          <w:color w:val="000000" w:themeColor="text1"/>
          <w:sz w:val="24"/>
          <w:szCs w:val="24"/>
        </w:rPr>
        <w:t>theory, it is suggested</w:t>
      </w:r>
      <w:r w:rsidR="00DB3DC9" w:rsidRPr="00C748C8">
        <w:rPr>
          <w:rFonts w:ascii="Times New Roman" w:eastAsia="Calibri" w:hAnsi="Times New Roman" w:cs="Times New Roman"/>
          <w:color w:val="000000" w:themeColor="text1"/>
          <w:sz w:val="24"/>
          <w:szCs w:val="24"/>
        </w:rPr>
        <w:t xml:space="preserve"> that </w:t>
      </w:r>
      <w:r w:rsidRPr="00C748C8">
        <w:rPr>
          <w:rFonts w:ascii="Times New Roman" w:eastAsia="Calibri" w:hAnsi="Times New Roman" w:cs="Times New Roman"/>
          <w:color w:val="000000" w:themeColor="text1"/>
          <w:sz w:val="24"/>
          <w:szCs w:val="24"/>
        </w:rPr>
        <w:t>big data enables firms to build legitimacy</w:t>
      </w:r>
      <w:r w:rsidR="00DB3DC9" w:rsidRPr="00C748C8">
        <w:rPr>
          <w:rFonts w:ascii="Times New Roman" w:eastAsia="Calibri" w:hAnsi="Times New Roman" w:cs="Times New Roman"/>
          <w:color w:val="000000" w:themeColor="text1"/>
          <w:sz w:val="24"/>
          <w:szCs w:val="24"/>
        </w:rPr>
        <w:t xml:space="preserve"> </w:t>
      </w:r>
      <w:r w:rsidR="00FF4149" w:rsidRPr="00C748C8">
        <w:rPr>
          <w:rFonts w:ascii="Times New Roman" w:eastAsia="Calibri" w:hAnsi="Times New Roman" w:cs="Times New Roman"/>
          <w:color w:val="000000" w:themeColor="text1"/>
          <w:sz w:val="24"/>
          <w:szCs w:val="24"/>
        </w:rPr>
        <w:t xml:space="preserve">through enhancing </w:t>
      </w:r>
      <w:r w:rsidR="004F7D38" w:rsidRPr="00C748C8">
        <w:rPr>
          <w:rFonts w:ascii="Times New Roman" w:eastAsia="Calibri" w:hAnsi="Times New Roman" w:cs="Times New Roman"/>
          <w:color w:val="000000" w:themeColor="text1"/>
          <w:sz w:val="24"/>
          <w:szCs w:val="24"/>
        </w:rPr>
        <w:t>organizational</w:t>
      </w:r>
      <w:r w:rsidR="00FF4149" w:rsidRPr="00C748C8">
        <w:rPr>
          <w:rFonts w:ascii="Times New Roman" w:eastAsia="Calibri" w:hAnsi="Times New Roman" w:cs="Times New Roman"/>
          <w:color w:val="000000" w:themeColor="text1"/>
          <w:sz w:val="24"/>
          <w:szCs w:val="24"/>
        </w:rPr>
        <w:t xml:space="preserve"> absorptive capacity, multidexterity, and agility</w:t>
      </w:r>
      <w:r w:rsidRPr="00C748C8">
        <w:rPr>
          <w:rFonts w:ascii="Times New Roman" w:eastAsia="Calibri" w:hAnsi="Times New Roman" w:cs="Times New Roman"/>
          <w:color w:val="000000" w:themeColor="text1"/>
          <w:sz w:val="24"/>
          <w:szCs w:val="24"/>
        </w:rPr>
        <w:t xml:space="preserve">. The empirical evidence </w:t>
      </w:r>
      <w:r w:rsidR="00B128A7" w:rsidRPr="00C748C8">
        <w:rPr>
          <w:rFonts w:ascii="Times New Roman" w:eastAsia="Calibri" w:hAnsi="Times New Roman" w:cs="Times New Roman"/>
          <w:color w:val="000000" w:themeColor="text1"/>
          <w:sz w:val="24"/>
          <w:szCs w:val="24"/>
        </w:rPr>
        <w:t>based on multinational</w:t>
      </w:r>
      <w:r w:rsidR="00DB3DC9" w:rsidRPr="00C748C8">
        <w:rPr>
          <w:rFonts w:ascii="Times New Roman" w:eastAsia="Calibri" w:hAnsi="Times New Roman" w:cs="Times New Roman"/>
          <w:color w:val="000000" w:themeColor="text1"/>
          <w:sz w:val="24"/>
          <w:szCs w:val="24"/>
        </w:rPr>
        <w:t xml:space="preserve"> firms</w:t>
      </w:r>
      <w:r w:rsidR="00B128A7" w:rsidRPr="00C748C8">
        <w:rPr>
          <w:rFonts w:ascii="Times New Roman" w:eastAsia="Calibri" w:hAnsi="Times New Roman" w:cs="Times New Roman"/>
          <w:color w:val="000000" w:themeColor="text1"/>
          <w:sz w:val="24"/>
          <w:szCs w:val="24"/>
        </w:rPr>
        <w:t xml:space="preserve"> operating in China</w:t>
      </w:r>
      <w:r w:rsidR="00DB3DC9"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shows a positive effect of big data</w:t>
      </w:r>
      <w:r w:rsidR="00B128A7" w:rsidRPr="00C748C8">
        <w:rPr>
          <w:rFonts w:ascii="Times New Roman" w:eastAsia="Calibri" w:hAnsi="Times New Roman" w:cs="Times New Roman"/>
          <w:color w:val="000000" w:themeColor="text1"/>
          <w:sz w:val="24"/>
          <w:szCs w:val="24"/>
        </w:rPr>
        <w:t xml:space="preserve"> utilization</w:t>
      </w:r>
      <w:r w:rsidRPr="00C748C8">
        <w:rPr>
          <w:rFonts w:ascii="Times New Roman" w:eastAsia="Calibri" w:hAnsi="Times New Roman" w:cs="Times New Roman"/>
          <w:color w:val="000000" w:themeColor="text1"/>
          <w:sz w:val="24"/>
          <w:szCs w:val="24"/>
        </w:rPr>
        <w:t xml:space="preserve"> on firm legitimacy. Further, </w:t>
      </w:r>
      <w:r w:rsidR="00FD7B42" w:rsidRPr="00C748C8">
        <w:rPr>
          <w:rFonts w:ascii="Times New Roman" w:eastAsia="Calibri" w:hAnsi="Times New Roman" w:cs="Times New Roman"/>
          <w:color w:val="000000" w:themeColor="text1"/>
          <w:sz w:val="24"/>
          <w:szCs w:val="24"/>
        </w:rPr>
        <w:t xml:space="preserve">this relationship is positively moderated by </w:t>
      </w:r>
      <w:r w:rsidRPr="00C748C8">
        <w:rPr>
          <w:rFonts w:ascii="Times New Roman" w:eastAsia="Calibri" w:hAnsi="Times New Roman" w:cs="Times New Roman"/>
          <w:color w:val="000000" w:themeColor="text1"/>
          <w:sz w:val="24"/>
          <w:szCs w:val="24"/>
        </w:rPr>
        <w:t>market</w:t>
      </w:r>
      <w:r w:rsidR="00FD7B42" w:rsidRPr="00C748C8">
        <w:rPr>
          <w:rFonts w:ascii="Times New Roman" w:eastAsia="Calibri" w:hAnsi="Times New Roman" w:cs="Times New Roman"/>
          <w:color w:val="000000" w:themeColor="text1"/>
          <w:sz w:val="24"/>
          <w:szCs w:val="24"/>
        </w:rPr>
        <w:t xml:space="preserve"> competition</w:t>
      </w:r>
      <w:r w:rsidR="001F11F9" w:rsidRPr="00C748C8">
        <w:rPr>
          <w:rFonts w:ascii="Times New Roman" w:eastAsia="Calibri" w:hAnsi="Times New Roman" w:cs="Times New Roman"/>
          <w:color w:val="000000" w:themeColor="text1"/>
          <w:sz w:val="24"/>
          <w:szCs w:val="24"/>
        </w:rPr>
        <w:t>.</w:t>
      </w:r>
      <w:r w:rsidR="00DB3DC9"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 xml:space="preserve">We make important contributions to the existing literature. </w:t>
      </w:r>
    </w:p>
    <w:p w14:paraId="72812D29" w14:textId="7D7D0ECF" w:rsidR="00F2242A" w:rsidRPr="00C748C8" w:rsidRDefault="00F2242A" w:rsidP="000512B3">
      <w:pPr>
        <w:spacing w:before="240" w:line="480" w:lineRule="auto"/>
        <w:jc w:val="both"/>
        <w:rPr>
          <w:rFonts w:ascii="Times New Roman" w:hAnsi="Times New Roman" w:cs="Times New Roman"/>
          <w:b/>
          <w:color w:val="000000" w:themeColor="text1"/>
          <w:sz w:val="24"/>
          <w:szCs w:val="24"/>
        </w:rPr>
      </w:pPr>
      <w:r w:rsidRPr="00C748C8">
        <w:rPr>
          <w:rFonts w:ascii="Times New Roman" w:hAnsi="Times New Roman" w:cs="Times New Roman"/>
          <w:b/>
          <w:color w:val="000000" w:themeColor="text1"/>
          <w:sz w:val="24"/>
          <w:szCs w:val="24"/>
        </w:rPr>
        <w:t xml:space="preserve">5.1. Theoretical </w:t>
      </w:r>
      <w:r w:rsidR="002210BC" w:rsidRPr="00C748C8">
        <w:rPr>
          <w:rFonts w:ascii="Times New Roman" w:hAnsi="Times New Roman" w:cs="Times New Roman"/>
          <w:b/>
          <w:color w:val="000000" w:themeColor="text1"/>
          <w:sz w:val="24"/>
          <w:szCs w:val="24"/>
        </w:rPr>
        <w:t>contributions</w:t>
      </w:r>
    </w:p>
    <w:p w14:paraId="2448D29C" w14:textId="38AC495D" w:rsidR="008C7D9B" w:rsidRPr="00C748C8" w:rsidRDefault="00DB3DC9" w:rsidP="000512B3">
      <w:pPr>
        <w:spacing w:after="0" w:line="480" w:lineRule="auto"/>
        <w:jc w:val="both"/>
        <w:rPr>
          <w:rFonts w:ascii="Times New Roman" w:eastAsia="Calibri" w:hAnsi="Times New Roman" w:cs="Times New Roman"/>
          <w:color w:val="000000" w:themeColor="text1"/>
          <w:sz w:val="24"/>
          <w:szCs w:val="24"/>
        </w:rPr>
      </w:pPr>
      <w:bookmarkStart w:id="7" w:name="_Hlk83501589"/>
      <w:bookmarkStart w:id="8" w:name="_Hlk83500995"/>
      <w:r w:rsidRPr="00C748C8">
        <w:rPr>
          <w:rFonts w:ascii="Times New Roman" w:eastAsia="Calibri" w:hAnsi="Times New Roman" w:cs="Times New Roman"/>
          <w:color w:val="000000" w:themeColor="text1"/>
          <w:sz w:val="24"/>
          <w:szCs w:val="24"/>
        </w:rPr>
        <w:t xml:space="preserve">First, </w:t>
      </w:r>
      <w:r w:rsidR="006779BC" w:rsidRPr="00C748C8">
        <w:rPr>
          <w:rFonts w:ascii="Times New Roman" w:eastAsia="Calibri" w:hAnsi="Times New Roman" w:cs="Times New Roman"/>
          <w:color w:val="000000" w:themeColor="text1"/>
          <w:sz w:val="24"/>
          <w:szCs w:val="24"/>
        </w:rPr>
        <w:t>this study contributes to the resource-based view</w:t>
      </w:r>
      <w:r w:rsidR="00D100B8" w:rsidRPr="00C748C8">
        <w:rPr>
          <w:rFonts w:ascii="Times New Roman" w:eastAsia="Calibri" w:hAnsi="Times New Roman" w:cs="Times New Roman"/>
          <w:color w:val="000000" w:themeColor="text1"/>
          <w:sz w:val="24"/>
          <w:szCs w:val="24"/>
        </w:rPr>
        <w:t xml:space="preserve"> </w:t>
      </w:r>
      <w:r w:rsidR="00675CA4" w:rsidRPr="00C748C8">
        <w:rPr>
          <w:rFonts w:ascii="Times New Roman" w:eastAsia="Calibri" w:hAnsi="Times New Roman" w:cs="Times New Roman"/>
          <w:color w:val="000000" w:themeColor="text1"/>
          <w:sz w:val="24"/>
          <w:szCs w:val="24"/>
        </w:rPr>
        <w:t>literature that emphasizes firms’ capabilities to gain sustained competitive advantage (e.g., Wamba et al., 2017; Zhang et al., 2020;</w:t>
      </w:r>
      <w:r w:rsidR="00675CA4" w:rsidRPr="00C748C8">
        <w:rPr>
          <w:color w:val="000000" w:themeColor="text1"/>
        </w:rPr>
        <w:t xml:space="preserve"> </w:t>
      </w:r>
      <w:r w:rsidR="00675CA4" w:rsidRPr="00C748C8">
        <w:rPr>
          <w:rFonts w:ascii="Times New Roman" w:eastAsia="Calibri" w:hAnsi="Times New Roman" w:cs="Times New Roman"/>
          <w:color w:val="000000" w:themeColor="text1"/>
          <w:sz w:val="24"/>
          <w:szCs w:val="24"/>
        </w:rPr>
        <w:t>Cillo et al., 2019)</w:t>
      </w:r>
      <w:r w:rsidR="006779BC" w:rsidRPr="00C748C8">
        <w:rPr>
          <w:rFonts w:ascii="Times New Roman" w:eastAsia="Calibri" w:hAnsi="Times New Roman" w:cs="Times New Roman"/>
          <w:color w:val="000000" w:themeColor="text1"/>
          <w:sz w:val="24"/>
          <w:szCs w:val="24"/>
        </w:rPr>
        <w:t xml:space="preserve"> by highlighting the importance of utilizing big data as an important resource that aid</w:t>
      </w:r>
      <w:r w:rsidR="001D1C37" w:rsidRPr="00C748C8">
        <w:rPr>
          <w:rFonts w:ascii="Times New Roman" w:eastAsia="Calibri" w:hAnsi="Times New Roman" w:cs="Times New Roman"/>
          <w:color w:val="000000" w:themeColor="text1"/>
          <w:sz w:val="24"/>
          <w:szCs w:val="24"/>
        </w:rPr>
        <w:t>s</w:t>
      </w:r>
      <w:r w:rsidR="006779BC" w:rsidRPr="00C748C8">
        <w:rPr>
          <w:rFonts w:ascii="Times New Roman" w:eastAsia="Calibri" w:hAnsi="Times New Roman" w:cs="Times New Roman"/>
          <w:color w:val="000000" w:themeColor="text1"/>
          <w:sz w:val="24"/>
          <w:szCs w:val="24"/>
        </w:rPr>
        <w:t xml:space="preserve"> firms in acquiring legitimacy. This work is the first endeavor that conceptualizes firm big data utilization as a strategic resource to build organizational legitimacy.</w:t>
      </w:r>
      <w:r w:rsidR="00567511" w:rsidRPr="00C748C8">
        <w:rPr>
          <w:rFonts w:ascii="Times New Roman" w:eastAsia="Calibri" w:hAnsi="Times New Roman" w:cs="Times New Roman"/>
          <w:color w:val="000000" w:themeColor="text1"/>
          <w:sz w:val="24"/>
          <w:szCs w:val="24"/>
        </w:rPr>
        <w:t xml:space="preserve"> </w:t>
      </w:r>
      <w:r w:rsidR="00E24C02" w:rsidRPr="00C748C8">
        <w:rPr>
          <w:rFonts w:ascii="Times New Roman" w:eastAsia="Calibri" w:hAnsi="Times New Roman" w:cs="Times New Roman"/>
          <w:color w:val="000000" w:themeColor="text1"/>
          <w:sz w:val="24"/>
          <w:szCs w:val="24"/>
        </w:rPr>
        <w:t>Existing s</w:t>
      </w:r>
      <w:r w:rsidRPr="00C748C8">
        <w:rPr>
          <w:rFonts w:ascii="Times New Roman" w:eastAsia="Calibri" w:hAnsi="Times New Roman" w:cs="Times New Roman"/>
          <w:color w:val="000000" w:themeColor="text1"/>
          <w:sz w:val="24"/>
          <w:szCs w:val="24"/>
        </w:rPr>
        <w:t>cholarship</w:t>
      </w:r>
      <w:r w:rsidR="006779BC" w:rsidRPr="00C748C8">
        <w:rPr>
          <w:rFonts w:ascii="Times New Roman" w:eastAsia="Calibri" w:hAnsi="Times New Roman" w:cs="Times New Roman"/>
          <w:color w:val="000000" w:themeColor="text1"/>
          <w:sz w:val="24"/>
          <w:szCs w:val="24"/>
        </w:rPr>
        <w:t xml:space="preserve"> anchoring in </w:t>
      </w:r>
      <w:r w:rsidR="00575C72" w:rsidRPr="00C748C8">
        <w:rPr>
          <w:rFonts w:ascii="Times New Roman" w:eastAsia="Calibri" w:hAnsi="Times New Roman" w:cs="Times New Roman"/>
          <w:color w:val="000000" w:themeColor="text1"/>
          <w:sz w:val="24"/>
          <w:szCs w:val="24"/>
        </w:rPr>
        <w:t xml:space="preserve">the </w:t>
      </w:r>
      <w:r w:rsidR="006779BC" w:rsidRPr="00C748C8">
        <w:rPr>
          <w:rFonts w:ascii="Times New Roman" w:eastAsia="Calibri" w:hAnsi="Times New Roman" w:cs="Times New Roman"/>
          <w:color w:val="000000" w:themeColor="text1"/>
          <w:sz w:val="24"/>
          <w:szCs w:val="24"/>
        </w:rPr>
        <w:t>resource-based view</w:t>
      </w:r>
      <w:r w:rsidRPr="00C748C8">
        <w:rPr>
          <w:rFonts w:ascii="Times New Roman" w:eastAsia="Calibri" w:hAnsi="Times New Roman" w:cs="Times New Roman"/>
          <w:color w:val="000000" w:themeColor="text1"/>
          <w:sz w:val="24"/>
          <w:szCs w:val="24"/>
        </w:rPr>
        <w:t xml:space="preserve"> </w:t>
      </w:r>
      <w:r w:rsidR="00567511" w:rsidRPr="00C748C8">
        <w:rPr>
          <w:rFonts w:ascii="Times New Roman" w:eastAsia="Calibri" w:hAnsi="Times New Roman" w:cs="Times New Roman"/>
          <w:color w:val="000000" w:themeColor="text1"/>
          <w:sz w:val="24"/>
          <w:szCs w:val="24"/>
        </w:rPr>
        <w:t>mainly utilizes</w:t>
      </w:r>
      <w:r w:rsidR="00E24C02" w:rsidRPr="00C748C8">
        <w:rPr>
          <w:rFonts w:ascii="Times New Roman" w:eastAsia="Calibri" w:hAnsi="Times New Roman" w:cs="Times New Roman"/>
          <w:color w:val="000000" w:themeColor="text1"/>
          <w:sz w:val="24"/>
          <w:szCs w:val="24"/>
        </w:rPr>
        <w:t xml:space="preserve"> big </w:t>
      </w:r>
      <w:r w:rsidR="00E24C02" w:rsidRPr="00C748C8">
        <w:rPr>
          <w:rFonts w:ascii="Times New Roman" w:eastAsia="Calibri" w:hAnsi="Times New Roman" w:cs="Times New Roman"/>
          <w:color w:val="000000" w:themeColor="text1"/>
          <w:sz w:val="24"/>
          <w:szCs w:val="24"/>
        </w:rPr>
        <w:lastRenderedPageBreak/>
        <w:t xml:space="preserve">data </w:t>
      </w:r>
      <w:r w:rsidR="00575C72" w:rsidRPr="00C748C8">
        <w:rPr>
          <w:rFonts w:ascii="Times New Roman" w:eastAsia="Calibri" w:hAnsi="Times New Roman" w:cs="Times New Roman"/>
          <w:color w:val="000000" w:themeColor="text1"/>
          <w:sz w:val="24"/>
          <w:szCs w:val="24"/>
        </w:rPr>
        <w:t xml:space="preserve">as a resource </w:t>
      </w:r>
      <w:r w:rsidR="00567511" w:rsidRPr="00C748C8">
        <w:rPr>
          <w:rFonts w:ascii="Times New Roman" w:eastAsia="Calibri" w:hAnsi="Times New Roman" w:cs="Times New Roman"/>
          <w:color w:val="000000" w:themeColor="text1"/>
          <w:sz w:val="24"/>
          <w:szCs w:val="24"/>
        </w:rPr>
        <w:t>to gain customer intelligence and subsequently</w:t>
      </w:r>
      <w:r w:rsidR="00575C72" w:rsidRPr="00C748C8">
        <w:rPr>
          <w:rFonts w:ascii="Times New Roman" w:eastAsia="Calibri" w:hAnsi="Times New Roman" w:cs="Times New Roman"/>
          <w:color w:val="000000" w:themeColor="text1"/>
          <w:sz w:val="24"/>
          <w:szCs w:val="24"/>
        </w:rPr>
        <w:t xml:space="preserve"> </w:t>
      </w:r>
      <w:r w:rsidR="00E24C02" w:rsidRPr="00C748C8">
        <w:rPr>
          <w:rFonts w:ascii="Times New Roman" w:eastAsia="Calibri" w:hAnsi="Times New Roman" w:cs="Times New Roman"/>
          <w:color w:val="000000" w:themeColor="text1"/>
          <w:sz w:val="24"/>
          <w:szCs w:val="24"/>
        </w:rPr>
        <w:t xml:space="preserve">examine its effect on </w:t>
      </w:r>
      <w:r w:rsidR="00F256D9" w:rsidRPr="00C748C8">
        <w:rPr>
          <w:rFonts w:ascii="Times New Roman" w:eastAsia="Calibri" w:hAnsi="Times New Roman" w:cs="Times New Roman"/>
          <w:color w:val="000000" w:themeColor="text1"/>
          <w:sz w:val="24"/>
          <w:szCs w:val="24"/>
        </w:rPr>
        <w:t>sale growth (</w:t>
      </w:r>
      <w:r w:rsidR="00433610" w:rsidRPr="00C748C8">
        <w:rPr>
          <w:rFonts w:ascii="Times New Roman" w:eastAsia="Times New Roman" w:hAnsi="Times New Roman" w:cs="Times New Roman"/>
          <w:color w:val="000000" w:themeColor="text1"/>
          <w:sz w:val="24"/>
          <w:szCs w:val="24"/>
        </w:rPr>
        <w:t>Zhang et al., 2020</w:t>
      </w:r>
      <w:r w:rsidR="00F256D9" w:rsidRPr="00C748C8">
        <w:rPr>
          <w:rFonts w:ascii="Times New Roman" w:eastAsia="Calibri" w:hAnsi="Times New Roman" w:cs="Times New Roman"/>
          <w:color w:val="000000" w:themeColor="text1"/>
          <w:sz w:val="24"/>
          <w:szCs w:val="24"/>
        </w:rPr>
        <w:t>), accounting performance (</w:t>
      </w:r>
      <w:r w:rsidR="00433610" w:rsidRPr="00C748C8">
        <w:rPr>
          <w:rFonts w:ascii="Times New Roman" w:eastAsia="Times New Roman" w:hAnsi="Times New Roman" w:cs="Times New Roman"/>
          <w:color w:val="000000" w:themeColor="text1"/>
          <w:sz w:val="24"/>
          <w:szCs w:val="24"/>
        </w:rPr>
        <w:t>Wamba et al., 2017</w:t>
      </w:r>
      <w:r w:rsidR="00F256D9" w:rsidRPr="00C748C8">
        <w:rPr>
          <w:rFonts w:ascii="Times New Roman" w:eastAsia="Calibri" w:hAnsi="Times New Roman" w:cs="Times New Roman"/>
          <w:color w:val="000000" w:themeColor="text1"/>
          <w:sz w:val="24"/>
          <w:szCs w:val="24"/>
        </w:rPr>
        <w:t>), innovation efficiency (</w:t>
      </w:r>
      <w:proofErr w:type="spellStart"/>
      <w:r w:rsidR="00D317FC" w:rsidRPr="00C748C8">
        <w:rPr>
          <w:rFonts w:ascii="Times New Roman" w:eastAsia="Times New Roman" w:hAnsi="Times New Roman" w:cs="Times New Roman"/>
          <w:color w:val="000000" w:themeColor="text1"/>
          <w:sz w:val="24"/>
          <w:szCs w:val="24"/>
        </w:rPr>
        <w:t>Ghasemaghaei</w:t>
      </w:r>
      <w:proofErr w:type="spellEnd"/>
      <w:r w:rsidR="00D317FC" w:rsidRPr="00C748C8">
        <w:rPr>
          <w:rFonts w:ascii="Times New Roman" w:eastAsia="Times New Roman" w:hAnsi="Times New Roman" w:cs="Times New Roman"/>
          <w:color w:val="000000" w:themeColor="text1"/>
          <w:sz w:val="24"/>
          <w:szCs w:val="24"/>
        </w:rPr>
        <w:t xml:space="preserve"> &amp; </w:t>
      </w:r>
      <w:proofErr w:type="spellStart"/>
      <w:r w:rsidR="00D317FC" w:rsidRPr="00C748C8">
        <w:rPr>
          <w:rFonts w:ascii="Times New Roman" w:eastAsia="Times New Roman" w:hAnsi="Times New Roman" w:cs="Times New Roman"/>
          <w:color w:val="000000" w:themeColor="text1"/>
          <w:sz w:val="24"/>
          <w:szCs w:val="24"/>
        </w:rPr>
        <w:t>Calic</w:t>
      </w:r>
      <w:proofErr w:type="spellEnd"/>
      <w:r w:rsidR="00D317FC" w:rsidRPr="00C748C8">
        <w:rPr>
          <w:rFonts w:ascii="Times New Roman" w:eastAsia="Times New Roman" w:hAnsi="Times New Roman" w:cs="Times New Roman"/>
          <w:color w:val="000000" w:themeColor="text1"/>
          <w:sz w:val="24"/>
          <w:szCs w:val="24"/>
        </w:rPr>
        <w:t>, 2019</w:t>
      </w:r>
      <w:r w:rsidR="00F256D9" w:rsidRPr="00C748C8">
        <w:rPr>
          <w:rFonts w:ascii="Times New Roman" w:eastAsia="Calibri" w:hAnsi="Times New Roman" w:cs="Times New Roman"/>
          <w:color w:val="000000" w:themeColor="text1"/>
          <w:sz w:val="24"/>
          <w:szCs w:val="24"/>
        </w:rPr>
        <w:t>), and market returns (</w:t>
      </w:r>
      <w:bookmarkStart w:id="9" w:name="_Hlk63887360"/>
      <w:r w:rsidR="00412BC8" w:rsidRPr="00C748C8">
        <w:rPr>
          <w:rFonts w:ascii="Times New Roman" w:eastAsia="Times New Roman" w:hAnsi="Times New Roman" w:cs="Times New Roman"/>
          <w:color w:val="000000" w:themeColor="text1"/>
          <w:sz w:val="24"/>
          <w:szCs w:val="24"/>
        </w:rPr>
        <w:t>Shah et al.</w:t>
      </w:r>
      <w:r w:rsidR="00433610" w:rsidRPr="00C748C8">
        <w:rPr>
          <w:rFonts w:ascii="Times New Roman" w:eastAsia="Times New Roman" w:hAnsi="Times New Roman" w:cs="Times New Roman"/>
          <w:color w:val="000000" w:themeColor="text1"/>
          <w:sz w:val="24"/>
          <w:szCs w:val="24"/>
        </w:rPr>
        <w:t>, 2017</w:t>
      </w:r>
      <w:bookmarkEnd w:id="9"/>
      <w:r w:rsidR="00F256D9" w:rsidRPr="00C748C8">
        <w:rPr>
          <w:rFonts w:ascii="Times New Roman" w:eastAsia="Calibri" w:hAnsi="Times New Roman" w:cs="Times New Roman"/>
          <w:color w:val="000000" w:themeColor="text1"/>
          <w:sz w:val="24"/>
          <w:szCs w:val="24"/>
        </w:rPr>
        <w:t>)</w:t>
      </w:r>
      <w:r w:rsidR="00E24C02"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 xml:space="preserve">Our study </w:t>
      </w:r>
      <w:r w:rsidR="00567511" w:rsidRPr="00C748C8">
        <w:rPr>
          <w:rFonts w:ascii="Times New Roman" w:eastAsia="Calibri" w:hAnsi="Times New Roman" w:cs="Times New Roman"/>
          <w:color w:val="000000" w:themeColor="text1"/>
          <w:sz w:val="24"/>
          <w:szCs w:val="24"/>
        </w:rPr>
        <w:t>broadens this line of studies by showing</w:t>
      </w:r>
      <w:r w:rsidRPr="00C748C8">
        <w:rPr>
          <w:rFonts w:ascii="Times New Roman" w:eastAsia="Calibri" w:hAnsi="Times New Roman" w:cs="Times New Roman"/>
          <w:color w:val="000000" w:themeColor="text1"/>
          <w:sz w:val="24"/>
          <w:szCs w:val="24"/>
        </w:rPr>
        <w:t xml:space="preserve"> that </w:t>
      </w:r>
      <w:r w:rsidR="00E24C02" w:rsidRPr="00C748C8">
        <w:rPr>
          <w:rFonts w:ascii="Times New Roman" w:eastAsia="Calibri" w:hAnsi="Times New Roman" w:cs="Times New Roman"/>
          <w:color w:val="000000" w:themeColor="text1"/>
          <w:sz w:val="24"/>
          <w:szCs w:val="24"/>
        </w:rPr>
        <w:t xml:space="preserve">big data </w:t>
      </w:r>
      <w:r w:rsidR="00567511" w:rsidRPr="00C748C8">
        <w:rPr>
          <w:rFonts w:ascii="Times New Roman" w:eastAsia="Calibri" w:hAnsi="Times New Roman" w:cs="Times New Roman"/>
          <w:color w:val="000000" w:themeColor="text1"/>
          <w:sz w:val="24"/>
          <w:szCs w:val="24"/>
        </w:rPr>
        <w:t>is a valuable organizational resource that helps</w:t>
      </w:r>
      <w:r w:rsidR="00E24C02" w:rsidRPr="00C748C8">
        <w:rPr>
          <w:rFonts w:ascii="Times New Roman" w:eastAsia="Calibri" w:hAnsi="Times New Roman" w:cs="Times New Roman"/>
          <w:color w:val="000000" w:themeColor="text1"/>
          <w:sz w:val="24"/>
          <w:szCs w:val="24"/>
        </w:rPr>
        <w:t xml:space="preserve"> firms to improve legitimacy</w:t>
      </w:r>
      <w:r w:rsidRPr="00C748C8">
        <w:rPr>
          <w:rFonts w:ascii="Times New Roman" w:eastAsia="Calibri" w:hAnsi="Times New Roman" w:cs="Times New Roman"/>
          <w:color w:val="000000" w:themeColor="text1"/>
          <w:sz w:val="24"/>
          <w:szCs w:val="24"/>
        </w:rPr>
        <w:t>.</w:t>
      </w:r>
      <w:r w:rsidR="00E243B7" w:rsidRPr="00C748C8">
        <w:rPr>
          <w:rFonts w:ascii="Times New Roman" w:eastAsia="Calibri" w:hAnsi="Times New Roman" w:cs="Times New Roman"/>
          <w:color w:val="000000" w:themeColor="text1"/>
          <w:sz w:val="24"/>
          <w:szCs w:val="24"/>
        </w:rPr>
        <w:t xml:space="preserve"> </w:t>
      </w:r>
      <w:r w:rsidR="008C7D9B" w:rsidRPr="00C748C8">
        <w:rPr>
          <w:rFonts w:ascii="Times New Roman" w:eastAsia="Calibri" w:hAnsi="Times New Roman" w:cs="Times New Roman"/>
          <w:color w:val="000000" w:themeColor="text1"/>
          <w:sz w:val="24"/>
          <w:szCs w:val="24"/>
        </w:rPr>
        <w:t xml:space="preserve">Our findings are consistent with the studies such as </w:t>
      </w:r>
      <w:proofErr w:type="spellStart"/>
      <w:r w:rsidR="00433610" w:rsidRPr="00C748C8">
        <w:rPr>
          <w:rFonts w:ascii="Times New Roman" w:eastAsia="Times New Roman" w:hAnsi="Times New Roman" w:cs="Times New Roman"/>
          <w:color w:val="000000" w:themeColor="text1"/>
          <w:sz w:val="24"/>
          <w:szCs w:val="24"/>
        </w:rPr>
        <w:t>Calic</w:t>
      </w:r>
      <w:proofErr w:type="spellEnd"/>
      <w:r w:rsidR="00433610" w:rsidRPr="00C748C8">
        <w:rPr>
          <w:rFonts w:ascii="Times New Roman" w:eastAsia="Times New Roman" w:hAnsi="Times New Roman" w:cs="Times New Roman"/>
          <w:color w:val="000000" w:themeColor="text1"/>
          <w:sz w:val="24"/>
          <w:szCs w:val="24"/>
        </w:rPr>
        <w:t xml:space="preserve"> &amp; </w:t>
      </w:r>
      <w:proofErr w:type="spellStart"/>
      <w:r w:rsidR="00433610" w:rsidRPr="00C748C8">
        <w:rPr>
          <w:rFonts w:ascii="Times New Roman" w:eastAsia="Times New Roman" w:hAnsi="Times New Roman" w:cs="Times New Roman"/>
          <w:color w:val="000000" w:themeColor="text1"/>
          <w:sz w:val="24"/>
          <w:szCs w:val="24"/>
        </w:rPr>
        <w:t>Ghasemaghaei</w:t>
      </w:r>
      <w:proofErr w:type="spellEnd"/>
      <w:r w:rsidR="00433610" w:rsidRPr="00C748C8">
        <w:rPr>
          <w:rFonts w:ascii="Times New Roman" w:eastAsia="Times New Roman" w:hAnsi="Times New Roman" w:cs="Times New Roman"/>
          <w:color w:val="000000" w:themeColor="text1"/>
          <w:sz w:val="24"/>
          <w:szCs w:val="24"/>
        </w:rPr>
        <w:t xml:space="preserve"> </w:t>
      </w:r>
      <w:r w:rsidR="005E39C2" w:rsidRPr="00C748C8">
        <w:rPr>
          <w:rFonts w:ascii="Times New Roman" w:eastAsia="Calibri" w:hAnsi="Times New Roman" w:cs="Times New Roman"/>
          <w:color w:val="000000" w:themeColor="text1"/>
          <w:sz w:val="24"/>
          <w:szCs w:val="24"/>
        </w:rPr>
        <w:t>(2020)</w:t>
      </w:r>
      <w:r w:rsidR="008C7D9B" w:rsidRPr="00C748C8">
        <w:rPr>
          <w:rFonts w:ascii="Times New Roman" w:eastAsia="Calibri" w:hAnsi="Times New Roman" w:cs="Times New Roman"/>
          <w:color w:val="000000" w:themeColor="text1"/>
          <w:sz w:val="24"/>
          <w:szCs w:val="24"/>
        </w:rPr>
        <w:t xml:space="preserve">, </w:t>
      </w:r>
      <w:r w:rsidR="005E39C2" w:rsidRPr="00C748C8">
        <w:rPr>
          <w:rFonts w:ascii="Times New Roman" w:eastAsia="Calibri" w:hAnsi="Times New Roman" w:cs="Times New Roman"/>
          <w:color w:val="000000" w:themeColor="text1"/>
          <w:sz w:val="24"/>
          <w:szCs w:val="24"/>
        </w:rPr>
        <w:t>Zhang et al (2020</w:t>
      </w:r>
      <w:r w:rsidR="008C7D9B" w:rsidRPr="00C748C8">
        <w:rPr>
          <w:rFonts w:ascii="Times New Roman" w:eastAsia="Calibri" w:hAnsi="Times New Roman" w:cs="Times New Roman"/>
          <w:color w:val="000000" w:themeColor="text1"/>
          <w:sz w:val="24"/>
          <w:szCs w:val="24"/>
        </w:rPr>
        <w:t xml:space="preserve">), </w:t>
      </w:r>
      <w:proofErr w:type="spellStart"/>
      <w:r w:rsidR="005E39C2" w:rsidRPr="00C748C8">
        <w:rPr>
          <w:rFonts w:ascii="Times New Roman" w:eastAsia="Calibri" w:hAnsi="Times New Roman" w:cs="Times New Roman"/>
          <w:color w:val="000000" w:themeColor="text1"/>
          <w:sz w:val="24"/>
          <w:szCs w:val="24"/>
        </w:rPr>
        <w:t>Halligainen</w:t>
      </w:r>
      <w:proofErr w:type="spellEnd"/>
      <w:r w:rsidR="005E39C2" w:rsidRPr="00C748C8">
        <w:rPr>
          <w:rFonts w:ascii="Times New Roman" w:eastAsia="Calibri" w:hAnsi="Times New Roman" w:cs="Times New Roman"/>
          <w:color w:val="000000" w:themeColor="text1"/>
          <w:sz w:val="24"/>
          <w:szCs w:val="24"/>
        </w:rPr>
        <w:t xml:space="preserve"> et al. (2020)</w:t>
      </w:r>
      <w:r w:rsidR="004B6D8C" w:rsidRPr="00C748C8">
        <w:rPr>
          <w:rFonts w:ascii="Times New Roman" w:eastAsia="Calibri" w:hAnsi="Times New Roman" w:cs="Times New Roman"/>
          <w:color w:val="000000" w:themeColor="text1"/>
          <w:sz w:val="24"/>
          <w:szCs w:val="24"/>
        </w:rPr>
        <w:t>,</w:t>
      </w:r>
      <w:r w:rsidR="008C7D9B" w:rsidRPr="00C748C8">
        <w:rPr>
          <w:rFonts w:ascii="Times New Roman" w:eastAsia="Calibri" w:hAnsi="Times New Roman" w:cs="Times New Roman"/>
          <w:color w:val="000000" w:themeColor="text1"/>
          <w:sz w:val="24"/>
          <w:szCs w:val="24"/>
        </w:rPr>
        <w:t xml:space="preserve"> and Ireland and Hitt (1999), which suggest that the unique </w:t>
      </w:r>
      <w:r w:rsidR="00E243B7" w:rsidRPr="00C748C8">
        <w:rPr>
          <w:rFonts w:ascii="Times New Roman" w:eastAsia="Calibri" w:hAnsi="Times New Roman" w:cs="Times New Roman"/>
          <w:color w:val="000000" w:themeColor="text1"/>
          <w:sz w:val="24"/>
          <w:szCs w:val="24"/>
        </w:rPr>
        <w:t xml:space="preserve">data-driven </w:t>
      </w:r>
      <w:r w:rsidR="008C7D9B" w:rsidRPr="00C748C8">
        <w:rPr>
          <w:rFonts w:ascii="Times New Roman" w:eastAsia="Calibri" w:hAnsi="Times New Roman" w:cs="Times New Roman"/>
          <w:color w:val="000000" w:themeColor="text1"/>
          <w:sz w:val="24"/>
          <w:szCs w:val="24"/>
        </w:rPr>
        <w:t xml:space="preserve">capabilities are </w:t>
      </w:r>
      <w:r w:rsidR="001D1C37" w:rsidRPr="00C748C8">
        <w:rPr>
          <w:rFonts w:ascii="Times New Roman" w:eastAsia="Calibri" w:hAnsi="Times New Roman" w:cs="Times New Roman"/>
          <w:color w:val="000000" w:themeColor="text1"/>
          <w:sz w:val="24"/>
          <w:szCs w:val="24"/>
        </w:rPr>
        <w:t xml:space="preserve">a </w:t>
      </w:r>
      <w:r w:rsidR="00E243B7" w:rsidRPr="00C748C8">
        <w:rPr>
          <w:rFonts w:ascii="Times New Roman" w:eastAsia="Calibri" w:hAnsi="Times New Roman" w:cs="Times New Roman"/>
          <w:color w:val="000000" w:themeColor="text1"/>
          <w:sz w:val="24"/>
          <w:szCs w:val="24"/>
        </w:rPr>
        <w:t>valuable</w:t>
      </w:r>
      <w:r w:rsidR="008C7D9B" w:rsidRPr="00C748C8">
        <w:rPr>
          <w:rFonts w:ascii="Times New Roman" w:eastAsia="Calibri" w:hAnsi="Times New Roman" w:cs="Times New Roman"/>
          <w:color w:val="000000" w:themeColor="text1"/>
          <w:sz w:val="24"/>
          <w:szCs w:val="24"/>
        </w:rPr>
        <w:t xml:space="preserve"> </w:t>
      </w:r>
      <w:r w:rsidR="001C528B" w:rsidRPr="00C748C8">
        <w:rPr>
          <w:rFonts w:ascii="Times New Roman" w:eastAsia="Calibri" w:hAnsi="Times New Roman" w:cs="Times New Roman"/>
          <w:color w:val="000000" w:themeColor="text1"/>
          <w:sz w:val="24"/>
          <w:szCs w:val="24"/>
        </w:rPr>
        <w:t xml:space="preserve">resource </w:t>
      </w:r>
      <w:r w:rsidR="008C7D9B" w:rsidRPr="00C748C8">
        <w:rPr>
          <w:rFonts w:ascii="Times New Roman" w:eastAsia="Calibri" w:hAnsi="Times New Roman" w:cs="Times New Roman"/>
          <w:color w:val="000000" w:themeColor="text1"/>
          <w:sz w:val="24"/>
          <w:szCs w:val="24"/>
        </w:rPr>
        <w:t xml:space="preserve">for firms’ survival. The focus on firm legitimacy as a possible outcome of big data utilization is </w:t>
      </w:r>
      <w:r w:rsidR="004B6D8C" w:rsidRPr="00C748C8">
        <w:rPr>
          <w:rFonts w:ascii="Times New Roman" w:eastAsia="Calibri" w:hAnsi="Times New Roman" w:cs="Times New Roman"/>
          <w:color w:val="000000" w:themeColor="text1"/>
          <w:sz w:val="24"/>
          <w:szCs w:val="24"/>
        </w:rPr>
        <w:t xml:space="preserve">a </w:t>
      </w:r>
      <w:r w:rsidR="008C7D9B" w:rsidRPr="00C748C8">
        <w:rPr>
          <w:rFonts w:ascii="Times New Roman" w:eastAsia="Calibri" w:hAnsi="Times New Roman" w:cs="Times New Roman"/>
          <w:color w:val="000000" w:themeColor="text1"/>
          <w:sz w:val="24"/>
          <w:szCs w:val="24"/>
        </w:rPr>
        <w:t xml:space="preserve">first stride towards understanding the larger </w:t>
      </w:r>
      <w:r w:rsidR="00E24C02" w:rsidRPr="00C748C8">
        <w:rPr>
          <w:rFonts w:ascii="Times New Roman" w:eastAsia="Calibri" w:hAnsi="Times New Roman" w:cs="Times New Roman"/>
          <w:color w:val="000000" w:themeColor="text1"/>
          <w:sz w:val="24"/>
          <w:szCs w:val="24"/>
        </w:rPr>
        <w:t>possible role</w:t>
      </w:r>
      <w:r w:rsidR="00B3026E" w:rsidRPr="00C748C8">
        <w:rPr>
          <w:rFonts w:ascii="Times New Roman" w:eastAsia="Calibri" w:hAnsi="Times New Roman" w:cs="Times New Roman"/>
          <w:color w:val="000000" w:themeColor="text1"/>
          <w:sz w:val="24"/>
          <w:szCs w:val="24"/>
        </w:rPr>
        <w:t xml:space="preserve"> of big </w:t>
      </w:r>
      <w:r w:rsidR="008C7D9B" w:rsidRPr="00C748C8">
        <w:rPr>
          <w:rFonts w:ascii="Times New Roman" w:eastAsia="Calibri" w:hAnsi="Times New Roman" w:cs="Times New Roman"/>
          <w:color w:val="000000" w:themeColor="text1"/>
          <w:sz w:val="24"/>
          <w:szCs w:val="24"/>
        </w:rPr>
        <w:t>dat</w:t>
      </w:r>
      <w:r w:rsidR="00E24C02" w:rsidRPr="00C748C8">
        <w:rPr>
          <w:rFonts w:ascii="Times New Roman" w:eastAsia="Calibri" w:hAnsi="Times New Roman" w:cs="Times New Roman"/>
          <w:color w:val="000000" w:themeColor="text1"/>
          <w:sz w:val="24"/>
          <w:szCs w:val="24"/>
        </w:rPr>
        <w:t>a</w:t>
      </w:r>
      <w:r w:rsidR="00B3026E" w:rsidRPr="00C748C8">
        <w:rPr>
          <w:rFonts w:ascii="Times New Roman" w:eastAsia="Calibri" w:hAnsi="Times New Roman" w:cs="Times New Roman"/>
          <w:color w:val="000000" w:themeColor="text1"/>
          <w:sz w:val="24"/>
          <w:szCs w:val="24"/>
        </w:rPr>
        <w:t xml:space="preserve"> resources</w:t>
      </w:r>
      <w:r w:rsidR="00E24C02" w:rsidRPr="00C748C8">
        <w:rPr>
          <w:rFonts w:ascii="Times New Roman" w:eastAsia="Calibri" w:hAnsi="Times New Roman" w:cs="Times New Roman"/>
          <w:color w:val="000000" w:themeColor="text1"/>
          <w:sz w:val="24"/>
          <w:szCs w:val="24"/>
        </w:rPr>
        <w:t xml:space="preserve"> i</w:t>
      </w:r>
      <w:r w:rsidR="008C7D9B" w:rsidRPr="00C748C8">
        <w:rPr>
          <w:rFonts w:ascii="Times New Roman" w:eastAsia="Calibri" w:hAnsi="Times New Roman" w:cs="Times New Roman"/>
          <w:color w:val="000000" w:themeColor="text1"/>
          <w:sz w:val="24"/>
          <w:szCs w:val="24"/>
        </w:rPr>
        <w:t>n business decisions and practices</w:t>
      </w:r>
      <w:r w:rsidR="00B3026E" w:rsidRPr="00C748C8">
        <w:rPr>
          <w:rFonts w:ascii="Times New Roman" w:eastAsia="Calibri" w:hAnsi="Times New Roman" w:cs="Times New Roman"/>
          <w:color w:val="000000" w:themeColor="text1"/>
          <w:sz w:val="24"/>
          <w:szCs w:val="24"/>
        </w:rPr>
        <w:t>.</w:t>
      </w:r>
      <w:r w:rsidR="00675CA4" w:rsidRPr="00C748C8">
        <w:rPr>
          <w:color w:val="000000" w:themeColor="text1"/>
        </w:rPr>
        <w:t xml:space="preserve"> </w:t>
      </w:r>
      <w:r w:rsidR="00675CA4" w:rsidRPr="00C748C8">
        <w:rPr>
          <w:rFonts w:ascii="Times New Roman" w:eastAsia="Calibri" w:hAnsi="Times New Roman" w:cs="Times New Roman"/>
          <w:color w:val="000000" w:themeColor="text1"/>
          <w:sz w:val="24"/>
          <w:szCs w:val="24"/>
        </w:rPr>
        <w:t>In this way, we make a valuable addition to a thin but burgeoning literature that provides empirical evidence to support the theoretical</w:t>
      </w:r>
      <w:r w:rsidR="002210BC" w:rsidRPr="00C748C8">
        <w:rPr>
          <w:rFonts w:ascii="Times New Roman" w:eastAsia="Calibri" w:hAnsi="Times New Roman" w:cs="Times New Roman"/>
          <w:color w:val="000000" w:themeColor="text1"/>
          <w:sz w:val="24"/>
          <w:szCs w:val="24"/>
        </w:rPr>
        <w:t>ly-</w:t>
      </w:r>
      <w:r w:rsidR="00675CA4" w:rsidRPr="00C748C8">
        <w:rPr>
          <w:rFonts w:ascii="Times New Roman" w:eastAsia="Calibri" w:hAnsi="Times New Roman" w:cs="Times New Roman"/>
          <w:color w:val="000000" w:themeColor="text1"/>
          <w:sz w:val="24"/>
          <w:szCs w:val="24"/>
        </w:rPr>
        <w:t>driven predictions of positive effects of big data utilization.</w:t>
      </w:r>
    </w:p>
    <w:bookmarkEnd w:id="7"/>
    <w:p w14:paraId="18C46BDD" w14:textId="63E433DD" w:rsidR="001F11F9" w:rsidRPr="00C748C8" w:rsidRDefault="00E24C02"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Second</w:t>
      </w:r>
      <w:r w:rsidR="006C2175" w:rsidRPr="00C748C8">
        <w:rPr>
          <w:rFonts w:ascii="Times New Roman" w:eastAsia="Calibri" w:hAnsi="Times New Roman" w:cs="Times New Roman"/>
          <w:color w:val="000000" w:themeColor="text1"/>
          <w:sz w:val="24"/>
          <w:szCs w:val="24"/>
        </w:rPr>
        <w:t xml:space="preserve">, we find that the effect of big data on firm legitimacy is stronger in highly competitive markets. In this respect, we suggest that the </w:t>
      </w:r>
      <w:r w:rsidR="00DB7D3A" w:rsidRPr="00C748C8">
        <w:rPr>
          <w:rFonts w:ascii="Times New Roman" w:eastAsia="Calibri" w:hAnsi="Times New Roman" w:cs="Times New Roman"/>
          <w:color w:val="000000" w:themeColor="text1"/>
          <w:sz w:val="24"/>
          <w:szCs w:val="24"/>
        </w:rPr>
        <w:t>value associated with data</w:t>
      </w:r>
      <w:r w:rsidR="004B6D8C" w:rsidRPr="00C748C8">
        <w:rPr>
          <w:rFonts w:ascii="Times New Roman" w:eastAsia="Calibri" w:hAnsi="Times New Roman" w:cs="Times New Roman"/>
          <w:color w:val="000000" w:themeColor="text1"/>
          <w:sz w:val="24"/>
          <w:szCs w:val="24"/>
        </w:rPr>
        <w:t>-</w:t>
      </w:r>
      <w:r w:rsidR="00DB7D3A" w:rsidRPr="00C748C8">
        <w:rPr>
          <w:rFonts w:ascii="Times New Roman" w:eastAsia="Calibri" w:hAnsi="Times New Roman" w:cs="Times New Roman"/>
          <w:color w:val="000000" w:themeColor="text1"/>
          <w:sz w:val="24"/>
          <w:szCs w:val="24"/>
        </w:rPr>
        <w:t>driven insights</w:t>
      </w:r>
      <w:r w:rsidR="006C2175" w:rsidRPr="00C748C8">
        <w:rPr>
          <w:rFonts w:ascii="Times New Roman" w:eastAsia="Calibri" w:hAnsi="Times New Roman" w:cs="Times New Roman"/>
          <w:color w:val="000000" w:themeColor="text1"/>
          <w:sz w:val="24"/>
          <w:szCs w:val="24"/>
        </w:rPr>
        <w:t xml:space="preserve"> tend</w:t>
      </w:r>
      <w:r w:rsidR="002210BC" w:rsidRPr="00C748C8">
        <w:rPr>
          <w:rFonts w:ascii="Times New Roman" w:eastAsia="Calibri" w:hAnsi="Times New Roman" w:cs="Times New Roman"/>
          <w:color w:val="000000" w:themeColor="text1"/>
          <w:sz w:val="24"/>
          <w:szCs w:val="24"/>
        </w:rPr>
        <w:t>s</w:t>
      </w:r>
      <w:r w:rsidR="006C2175" w:rsidRPr="00C748C8">
        <w:rPr>
          <w:rFonts w:ascii="Times New Roman" w:eastAsia="Calibri" w:hAnsi="Times New Roman" w:cs="Times New Roman"/>
          <w:color w:val="000000" w:themeColor="text1"/>
          <w:sz w:val="24"/>
          <w:szCs w:val="24"/>
        </w:rPr>
        <w:t xml:space="preserve"> to be pronounced when </w:t>
      </w:r>
      <w:r w:rsidR="004B6D8C" w:rsidRPr="00C748C8">
        <w:rPr>
          <w:rFonts w:ascii="Times New Roman" w:eastAsia="Calibri" w:hAnsi="Times New Roman" w:cs="Times New Roman"/>
          <w:color w:val="000000" w:themeColor="text1"/>
          <w:sz w:val="24"/>
          <w:szCs w:val="24"/>
        </w:rPr>
        <w:t xml:space="preserve">the </w:t>
      </w:r>
      <w:r w:rsidR="00DB7D3A" w:rsidRPr="00C748C8">
        <w:rPr>
          <w:rFonts w:ascii="Times New Roman" w:eastAsia="Calibri" w:hAnsi="Times New Roman" w:cs="Times New Roman"/>
          <w:color w:val="000000" w:themeColor="text1"/>
          <w:sz w:val="24"/>
          <w:szCs w:val="24"/>
        </w:rPr>
        <w:t>market is more competitive, thus accentuating the effect</w:t>
      </w:r>
      <w:r w:rsidR="006C2175" w:rsidRPr="00C748C8">
        <w:rPr>
          <w:rFonts w:ascii="Times New Roman" w:eastAsia="Calibri" w:hAnsi="Times New Roman" w:cs="Times New Roman"/>
          <w:color w:val="000000" w:themeColor="text1"/>
          <w:sz w:val="24"/>
          <w:szCs w:val="24"/>
        </w:rPr>
        <w:t xml:space="preserve"> of </w:t>
      </w:r>
      <w:r w:rsidR="00DB7D3A" w:rsidRPr="00C748C8">
        <w:rPr>
          <w:rFonts w:ascii="Times New Roman" w:eastAsia="Calibri" w:hAnsi="Times New Roman" w:cs="Times New Roman"/>
          <w:color w:val="000000" w:themeColor="text1"/>
          <w:sz w:val="24"/>
          <w:szCs w:val="24"/>
        </w:rPr>
        <w:t>context in</w:t>
      </w:r>
      <w:r w:rsidR="006C2175" w:rsidRPr="00C748C8">
        <w:rPr>
          <w:rFonts w:ascii="Times New Roman" w:eastAsia="Calibri" w:hAnsi="Times New Roman" w:cs="Times New Roman"/>
          <w:color w:val="000000" w:themeColor="text1"/>
          <w:sz w:val="24"/>
          <w:szCs w:val="24"/>
        </w:rPr>
        <w:t xml:space="preserve"> </w:t>
      </w:r>
      <w:r w:rsidR="001F11F9" w:rsidRPr="00C748C8">
        <w:rPr>
          <w:rFonts w:ascii="Times New Roman" w:eastAsia="Calibri" w:hAnsi="Times New Roman" w:cs="Times New Roman"/>
          <w:color w:val="000000" w:themeColor="text1"/>
          <w:sz w:val="24"/>
          <w:szCs w:val="24"/>
        </w:rPr>
        <w:t xml:space="preserve">values </w:t>
      </w:r>
      <w:r w:rsidR="004F7D38" w:rsidRPr="00C748C8">
        <w:rPr>
          <w:rFonts w:ascii="Times New Roman" w:eastAsia="Calibri" w:hAnsi="Times New Roman" w:cs="Times New Roman"/>
          <w:color w:val="000000" w:themeColor="text1"/>
          <w:sz w:val="24"/>
          <w:szCs w:val="24"/>
        </w:rPr>
        <w:t>generation</w:t>
      </w:r>
      <w:r w:rsidR="00B74D82" w:rsidRPr="00C748C8">
        <w:rPr>
          <w:rFonts w:ascii="Times New Roman" w:eastAsia="Calibri" w:hAnsi="Times New Roman" w:cs="Times New Roman"/>
          <w:color w:val="000000" w:themeColor="text1"/>
          <w:sz w:val="24"/>
          <w:szCs w:val="24"/>
        </w:rPr>
        <w:t xml:space="preserve"> from</w:t>
      </w:r>
      <w:r w:rsidR="001F11F9" w:rsidRPr="00C748C8">
        <w:rPr>
          <w:rFonts w:ascii="Times New Roman" w:eastAsia="Calibri" w:hAnsi="Times New Roman" w:cs="Times New Roman"/>
          <w:color w:val="000000" w:themeColor="text1"/>
          <w:sz w:val="24"/>
          <w:szCs w:val="24"/>
        </w:rPr>
        <w:t xml:space="preserve"> big data</w:t>
      </w:r>
      <w:r w:rsidR="00925C54" w:rsidRPr="00C748C8">
        <w:rPr>
          <w:rFonts w:ascii="Times New Roman" w:eastAsia="Calibri" w:hAnsi="Times New Roman" w:cs="Times New Roman"/>
          <w:color w:val="000000" w:themeColor="text1"/>
          <w:sz w:val="24"/>
          <w:szCs w:val="24"/>
        </w:rPr>
        <w:t xml:space="preserve"> utilization</w:t>
      </w:r>
      <w:r w:rsidR="006C2175" w:rsidRPr="00C748C8">
        <w:rPr>
          <w:color w:val="000000" w:themeColor="text1"/>
          <w:sz w:val="24"/>
          <w:szCs w:val="24"/>
        </w:rPr>
        <w:t xml:space="preserve">. </w:t>
      </w:r>
      <w:r w:rsidR="002559E2" w:rsidRPr="00C748C8">
        <w:rPr>
          <w:rFonts w:ascii="Times New Roman" w:eastAsia="Calibri" w:hAnsi="Times New Roman" w:cs="Times New Roman"/>
          <w:color w:val="000000" w:themeColor="text1"/>
          <w:sz w:val="24"/>
          <w:szCs w:val="24"/>
        </w:rPr>
        <w:t>Collectively, our paper explicates how organizational (big data utilization) and institutional (market competition) factors combine to generate valuable outcomes from big data.</w:t>
      </w:r>
    </w:p>
    <w:p w14:paraId="426AB1CF" w14:textId="054136E6" w:rsidR="00811A25" w:rsidRPr="00C748C8" w:rsidRDefault="00811A25" w:rsidP="000512B3">
      <w:pPr>
        <w:spacing w:after="0"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Third, this study adds to the legitimacy literature (</w:t>
      </w:r>
      <w:r w:rsidR="00433610" w:rsidRPr="00C748C8">
        <w:rPr>
          <w:rFonts w:ascii="Times New Roman" w:eastAsia="Calibri" w:hAnsi="Times New Roman" w:cs="Times New Roman"/>
          <w:color w:val="000000" w:themeColor="text1"/>
          <w:sz w:val="24"/>
          <w:szCs w:val="24"/>
        </w:rPr>
        <w:t>Berrone et al., 2017</w:t>
      </w:r>
      <w:r w:rsidR="00902D05" w:rsidRPr="00C748C8">
        <w:rPr>
          <w:rFonts w:ascii="Times New Roman" w:eastAsia="Calibri" w:hAnsi="Times New Roman" w:cs="Times New Roman"/>
          <w:color w:val="000000" w:themeColor="text1"/>
          <w:sz w:val="24"/>
          <w:szCs w:val="24"/>
        </w:rPr>
        <w:t>;</w:t>
      </w:r>
      <w:bookmarkStart w:id="10" w:name="_Hlk63888913"/>
      <w:r w:rsidR="00433610" w:rsidRPr="00C748C8">
        <w:rPr>
          <w:rFonts w:ascii="Times New Roman" w:eastAsia="Times New Roman" w:hAnsi="Times New Roman" w:cs="Times New Roman"/>
          <w:color w:val="000000" w:themeColor="text1"/>
          <w:sz w:val="24"/>
          <w:szCs w:val="24"/>
        </w:rPr>
        <w:t xml:space="preserve"> Wang</w:t>
      </w:r>
      <w:bookmarkEnd w:id="10"/>
      <w:r w:rsidR="00433610" w:rsidRPr="00C748C8">
        <w:rPr>
          <w:rFonts w:ascii="Times New Roman" w:eastAsia="Times New Roman" w:hAnsi="Times New Roman" w:cs="Times New Roman"/>
          <w:color w:val="000000" w:themeColor="text1"/>
          <w:sz w:val="24"/>
          <w:szCs w:val="24"/>
        </w:rPr>
        <w:t xml:space="preserve"> et al., 2019; </w:t>
      </w:r>
      <w:bookmarkStart w:id="11" w:name="_Hlk63889985"/>
      <w:proofErr w:type="spellStart"/>
      <w:r w:rsidR="00433610" w:rsidRPr="00C748C8">
        <w:rPr>
          <w:rFonts w:ascii="Times New Roman" w:eastAsia="Times New Roman" w:hAnsi="Times New Roman" w:cs="Times New Roman"/>
          <w:color w:val="000000" w:themeColor="text1"/>
          <w:sz w:val="24"/>
          <w:szCs w:val="24"/>
        </w:rPr>
        <w:t>Assenova</w:t>
      </w:r>
      <w:proofErr w:type="spellEnd"/>
      <w:r w:rsidR="00433610" w:rsidRPr="00C748C8">
        <w:rPr>
          <w:rFonts w:ascii="Times New Roman" w:eastAsia="Times New Roman" w:hAnsi="Times New Roman" w:cs="Times New Roman"/>
          <w:color w:val="000000" w:themeColor="text1"/>
          <w:sz w:val="24"/>
          <w:szCs w:val="24"/>
        </w:rPr>
        <w:t xml:space="preserve"> &amp; Sorenson, 2017</w:t>
      </w:r>
      <w:bookmarkEnd w:id="11"/>
      <w:r w:rsidRPr="00C748C8">
        <w:rPr>
          <w:rFonts w:ascii="Times New Roman" w:eastAsia="Calibri" w:hAnsi="Times New Roman" w:cs="Times New Roman"/>
          <w:color w:val="000000" w:themeColor="text1"/>
          <w:sz w:val="24"/>
          <w:szCs w:val="24"/>
        </w:rPr>
        <w:t xml:space="preserve">) by </w:t>
      </w:r>
      <w:r w:rsidR="00812B9B" w:rsidRPr="00C748C8">
        <w:rPr>
          <w:rFonts w:ascii="Times New Roman" w:eastAsia="Calibri" w:hAnsi="Times New Roman" w:cs="Times New Roman"/>
          <w:color w:val="000000" w:themeColor="text1"/>
          <w:sz w:val="24"/>
          <w:szCs w:val="24"/>
        </w:rPr>
        <w:t xml:space="preserve">advancing a theoretical understanding of how </w:t>
      </w:r>
      <w:r w:rsidR="00076AA5" w:rsidRPr="00C748C8">
        <w:rPr>
          <w:rFonts w:ascii="Times New Roman" w:eastAsia="Calibri" w:hAnsi="Times New Roman" w:cs="Times New Roman"/>
          <w:color w:val="000000" w:themeColor="text1"/>
          <w:sz w:val="24"/>
          <w:szCs w:val="24"/>
        </w:rPr>
        <w:t>firm’s capabilities</w:t>
      </w:r>
      <w:r w:rsidR="00812B9B" w:rsidRPr="00C748C8">
        <w:rPr>
          <w:rFonts w:ascii="Times New Roman" w:eastAsia="Calibri" w:hAnsi="Times New Roman" w:cs="Times New Roman"/>
          <w:color w:val="000000" w:themeColor="text1"/>
          <w:sz w:val="24"/>
          <w:szCs w:val="24"/>
        </w:rPr>
        <w:t xml:space="preserve"> enable firms to</w:t>
      </w:r>
      <w:r w:rsidRPr="00C748C8">
        <w:rPr>
          <w:rFonts w:ascii="Times New Roman" w:eastAsia="Calibri" w:hAnsi="Times New Roman" w:cs="Times New Roman"/>
          <w:color w:val="000000" w:themeColor="text1"/>
          <w:sz w:val="24"/>
          <w:szCs w:val="24"/>
        </w:rPr>
        <w:t xml:space="preserve"> </w:t>
      </w:r>
      <w:r w:rsidR="00812B9B" w:rsidRPr="00C748C8">
        <w:rPr>
          <w:rFonts w:ascii="Times New Roman" w:eastAsia="Calibri" w:hAnsi="Times New Roman" w:cs="Times New Roman"/>
          <w:color w:val="000000" w:themeColor="text1"/>
          <w:sz w:val="24"/>
          <w:szCs w:val="24"/>
        </w:rPr>
        <w:t>build</w:t>
      </w:r>
      <w:r w:rsidRPr="00C748C8">
        <w:rPr>
          <w:rFonts w:ascii="Times New Roman" w:eastAsia="Calibri" w:hAnsi="Times New Roman" w:cs="Times New Roman"/>
          <w:color w:val="000000" w:themeColor="text1"/>
          <w:sz w:val="24"/>
          <w:szCs w:val="24"/>
        </w:rPr>
        <w:t xml:space="preserve"> legitimacy. We discussed that big data offers a valua</w:t>
      </w:r>
      <w:r w:rsidR="00902D05" w:rsidRPr="00C748C8">
        <w:rPr>
          <w:rFonts w:ascii="Times New Roman" w:eastAsia="Calibri" w:hAnsi="Times New Roman" w:cs="Times New Roman"/>
          <w:color w:val="000000" w:themeColor="text1"/>
          <w:sz w:val="24"/>
          <w:szCs w:val="24"/>
        </w:rPr>
        <w:t>ble resource for developing organizational data-driven capabilities that help firms to know stakeholders’ expectations, identify salient issues, and modify/design legitimacy seeking activities based on this information. We acknowledge that some prior studies have identified information as a crucial factor in gaining firm legitimacy (</w:t>
      </w:r>
      <w:r w:rsidR="00E83502" w:rsidRPr="00C748C8">
        <w:rPr>
          <w:rFonts w:ascii="Times New Roman" w:eastAsia="Calibri" w:hAnsi="Times New Roman" w:cs="Times New Roman"/>
          <w:color w:val="000000" w:themeColor="text1"/>
          <w:sz w:val="24"/>
          <w:szCs w:val="24"/>
        </w:rPr>
        <w:t>e.g., Lawton et al., 2013</w:t>
      </w:r>
      <w:r w:rsidR="00902D05" w:rsidRPr="00C748C8">
        <w:rPr>
          <w:rFonts w:ascii="Times New Roman" w:eastAsia="Calibri" w:hAnsi="Times New Roman" w:cs="Times New Roman"/>
          <w:color w:val="000000" w:themeColor="text1"/>
          <w:sz w:val="24"/>
          <w:szCs w:val="24"/>
        </w:rPr>
        <w:t xml:space="preserve">), but we </w:t>
      </w:r>
      <w:r w:rsidR="00902D05" w:rsidRPr="00C748C8">
        <w:rPr>
          <w:rFonts w:ascii="Times New Roman" w:eastAsia="Calibri" w:hAnsi="Times New Roman" w:cs="Times New Roman"/>
          <w:color w:val="000000" w:themeColor="text1"/>
          <w:sz w:val="24"/>
          <w:szCs w:val="24"/>
        </w:rPr>
        <w:lastRenderedPageBreak/>
        <w:t xml:space="preserve">note that they do not explain how information develops organizational capabilities to acquire legitimacy. We </w:t>
      </w:r>
      <w:r w:rsidR="004821D5" w:rsidRPr="00C748C8">
        <w:rPr>
          <w:rFonts w:ascii="Times New Roman" w:eastAsia="Calibri" w:hAnsi="Times New Roman" w:cs="Times New Roman"/>
          <w:color w:val="000000" w:themeColor="text1"/>
          <w:sz w:val="24"/>
          <w:szCs w:val="24"/>
        </w:rPr>
        <w:t xml:space="preserve">relate three widely articulated characteristics of big data </w:t>
      </w:r>
      <w:r w:rsidR="003573D5" w:rsidRPr="00C748C8">
        <w:rPr>
          <w:rFonts w:ascii="Times New Roman" w:eastAsia="Calibri" w:hAnsi="Times New Roman" w:cs="Times New Roman"/>
          <w:color w:val="000000" w:themeColor="text1"/>
          <w:sz w:val="24"/>
          <w:szCs w:val="24"/>
        </w:rPr>
        <w:t>(</w:t>
      </w:r>
      <w:r w:rsidR="004821D5" w:rsidRPr="00C748C8">
        <w:rPr>
          <w:rFonts w:ascii="Times New Roman" w:eastAsia="Calibri" w:hAnsi="Times New Roman" w:cs="Times New Roman"/>
          <w:color w:val="000000" w:themeColor="text1"/>
          <w:sz w:val="24"/>
          <w:szCs w:val="24"/>
        </w:rPr>
        <w:t>volume, veracity, and velocity</w:t>
      </w:r>
      <w:r w:rsidR="003573D5" w:rsidRPr="00C748C8">
        <w:rPr>
          <w:rFonts w:ascii="Times New Roman" w:eastAsia="Calibri" w:hAnsi="Times New Roman" w:cs="Times New Roman"/>
          <w:color w:val="000000" w:themeColor="text1"/>
          <w:sz w:val="24"/>
          <w:szCs w:val="24"/>
        </w:rPr>
        <w:t>)</w:t>
      </w:r>
      <w:r w:rsidR="004821D5" w:rsidRPr="00C748C8">
        <w:rPr>
          <w:rFonts w:ascii="Times New Roman" w:eastAsia="Calibri" w:hAnsi="Times New Roman" w:cs="Times New Roman"/>
          <w:color w:val="000000" w:themeColor="text1"/>
          <w:sz w:val="24"/>
          <w:szCs w:val="24"/>
        </w:rPr>
        <w:t xml:space="preserve"> to the </w:t>
      </w:r>
      <w:r w:rsidR="00B74D82" w:rsidRPr="00C748C8">
        <w:rPr>
          <w:rFonts w:ascii="Times New Roman" w:eastAsia="Calibri" w:hAnsi="Times New Roman" w:cs="Times New Roman"/>
          <w:color w:val="000000" w:themeColor="text1"/>
          <w:sz w:val="24"/>
          <w:szCs w:val="24"/>
        </w:rPr>
        <w:t xml:space="preserve">organizational </w:t>
      </w:r>
      <w:r w:rsidR="00DE6A11" w:rsidRPr="00C748C8">
        <w:rPr>
          <w:rFonts w:ascii="Times New Roman" w:eastAsia="Calibri" w:hAnsi="Times New Roman" w:cs="Times New Roman"/>
          <w:color w:val="000000" w:themeColor="text1"/>
          <w:sz w:val="24"/>
          <w:szCs w:val="24"/>
        </w:rPr>
        <w:t>capabilities</w:t>
      </w:r>
      <w:r w:rsidR="00B74D82" w:rsidRPr="00C748C8">
        <w:rPr>
          <w:rFonts w:ascii="Times New Roman" w:eastAsia="Calibri" w:hAnsi="Times New Roman" w:cs="Times New Roman"/>
          <w:color w:val="000000" w:themeColor="text1"/>
          <w:sz w:val="24"/>
          <w:szCs w:val="24"/>
        </w:rPr>
        <w:t xml:space="preserve"> required</w:t>
      </w:r>
      <w:r w:rsidR="004821D5" w:rsidRPr="00C748C8">
        <w:rPr>
          <w:rFonts w:ascii="Times New Roman" w:eastAsia="Calibri" w:hAnsi="Times New Roman" w:cs="Times New Roman"/>
          <w:color w:val="000000" w:themeColor="text1"/>
          <w:sz w:val="24"/>
          <w:szCs w:val="24"/>
        </w:rPr>
        <w:t xml:space="preserve"> </w:t>
      </w:r>
      <w:r w:rsidR="00B74D82" w:rsidRPr="00C748C8">
        <w:rPr>
          <w:rFonts w:ascii="Times New Roman" w:eastAsia="Calibri" w:hAnsi="Times New Roman" w:cs="Times New Roman"/>
          <w:color w:val="000000" w:themeColor="text1"/>
          <w:sz w:val="24"/>
          <w:szCs w:val="24"/>
        </w:rPr>
        <w:t xml:space="preserve">for </w:t>
      </w:r>
      <w:r w:rsidR="004821D5" w:rsidRPr="00C748C8">
        <w:rPr>
          <w:rFonts w:ascii="Times New Roman" w:eastAsia="Calibri" w:hAnsi="Times New Roman" w:cs="Times New Roman"/>
          <w:color w:val="000000" w:themeColor="text1"/>
          <w:sz w:val="24"/>
          <w:szCs w:val="24"/>
        </w:rPr>
        <w:t xml:space="preserve">successful legitimation activity </w:t>
      </w:r>
      <w:r w:rsidR="003573D5" w:rsidRPr="00C748C8">
        <w:rPr>
          <w:rFonts w:ascii="Times New Roman" w:eastAsia="Calibri" w:hAnsi="Times New Roman" w:cs="Times New Roman"/>
          <w:color w:val="000000" w:themeColor="text1"/>
          <w:sz w:val="24"/>
          <w:szCs w:val="24"/>
        </w:rPr>
        <w:t>(a</w:t>
      </w:r>
      <w:r w:rsidR="004821D5" w:rsidRPr="00C748C8">
        <w:rPr>
          <w:rFonts w:ascii="Times New Roman" w:eastAsia="Calibri" w:hAnsi="Times New Roman" w:cs="Times New Roman"/>
          <w:color w:val="000000" w:themeColor="text1"/>
          <w:sz w:val="24"/>
          <w:szCs w:val="24"/>
        </w:rPr>
        <w:t>bsorptive capacity, multidexterity, and agility</w:t>
      </w:r>
      <w:r w:rsidR="003573D5" w:rsidRPr="00C748C8">
        <w:rPr>
          <w:rFonts w:ascii="Times New Roman" w:eastAsia="Calibri" w:hAnsi="Times New Roman" w:cs="Times New Roman"/>
          <w:color w:val="000000" w:themeColor="text1"/>
          <w:sz w:val="24"/>
          <w:szCs w:val="24"/>
        </w:rPr>
        <w:t>)</w:t>
      </w:r>
      <w:r w:rsidR="004821D5" w:rsidRPr="00C748C8">
        <w:rPr>
          <w:rFonts w:ascii="Times New Roman" w:eastAsia="Calibri" w:hAnsi="Times New Roman" w:cs="Times New Roman"/>
          <w:color w:val="000000" w:themeColor="text1"/>
          <w:sz w:val="24"/>
          <w:szCs w:val="24"/>
        </w:rPr>
        <w:t xml:space="preserve"> and </w:t>
      </w:r>
      <w:r w:rsidR="00902D05" w:rsidRPr="00C748C8">
        <w:rPr>
          <w:rFonts w:ascii="Times New Roman" w:eastAsia="Calibri" w:hAnsi="Times New Roman" w:cs="Times New Roman"/>
          <w:color w:val="000000" w:themeColor="text1"/>
          <w:sz w:val="24"/>
          <w:szCs w:val="24"/>
        </w:rPr>
        <w:t>describe the process</w:t>
      </w:r>
      <w:r w:rsidR="00B74D82" w:rsidRPr="00C748C8">
        <w:rPr>
          <w:rFonts w:ascii="Times New Roman" w:eastAsia="Calibri" w:hAnsi="Times New Roman" w:cs="Times New Roman"/>
          <w:color w:val="000000" w:themeColor="text1"/>
          <w:sz w:val="24"/>
          <w:szCs w:val="24"/>
        </w:rPr>
        <w:t>es</w:t>
      </w:r>
      <w:r w:rsidR="00902D05" w:rsidRPr="00C748C8">
        <w:rPr>
          <w:rFonts w:ascii="Times New Roman" w:eastAsia="Calibri" w:hAnsi="Times New Roman" w:cs="Times New Roman"/>
          <w:color w:val="000000" w:themeColor="text1"/>
          <w:sz w:val="24"/>
          <w:szCs w:val="24"/>
        </w:rPr>
        <w:t xml:space="preserve"> </w:t>
      </w:r>
      <w:r w:rsidR="004821D5" w:rsidRPr="00C748C8">
        <w:rPr>
          <w:rFonts w:ascii="Times New Roman" w:eastAsia="Calibri" w:hAnsi="Times New Roman" w:cs="Times New Roman"/>
          <w:color w:val="000000" w:themeColor="text1"/>
          <w:sz w:val="24"/>
          <w:szCs w:val="24"/>
        </w:rPr>
        <w:t xml:space="preserve">through which information is transformed into firm legitimacy. </w:t>
      </w:r>
      <w:r w:rsidR="00902D05"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 xml:space="preserve">  </w:t>
      </w:r>
    </w:p>
    <w:p w14:paraId="48B17CD2" w14:textId="14501C1C" w:rsidR="002210BC" w:rsidRPr="00C748C8" w:rsidRDefault="002210BC" w:rsidP="002210BC">
      <w:pPr>
        <w:spacing w:before="240" w:line="480" w:lineRule="auto"/>
        <w:jc w:val="both"/>
        <w:rPr>
          <w:rFonts w:ascii="Times New Roman" w:hAnsi="Times New Roman" w:cs="Times New Roman"/>
          <w:b/>
          <w:color w:val="000000" w:themeColor="text1"/>
          <w:sz w:val="24"/>
          <w:szCs w:val="24"/>
        </w:rPr>
      </w:pPr>
      <w:r w:rsidRPr="00C748C8">
        <w:rPr>
          <w:rFonts w:ascii="Times New Roman" w:hAnsi="Times New Roman" w:cs="Times New Roman"/>
          <w:b/>
          <w:color w:val="000000" w:themeColor="text1"/>
          <w:sz w:val="24"/>
          <w:szCs w:val="24"/>
        </w:rPr>
        <w:t>5.2. Managerial implications</w:t>
      </w:r>
    </w:p>
    <w:p w14:paraId="0E245D22" w14:textId="31E3B64D" w:rsidR="00157286" w:rsidRPr="00C748C8" w:rsidRDefault="00157286" w:rsidP="002210BC">
      <w:pPr>
        <w:spacing w:line="480" w:lineRule="auto"/>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Our findings also provide</w:t>
      </w:r>
      <w:r w:rsidR="001F11F9"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useful guidance to</w:t>
      </w:r>
      <w:r w:rsidR="00DE6A11" w:rsidRPr="00C748C8">
        <w:rPr>
          <w:rFonts w:ascii="Times New Roman" w:eastAsia="Calibri" w:hAnsi="Times New Roman" w:cs="Times New Roman"/>
          <w:color w:val="000000" w:themeColor="text1"/>
          <w:sz w:val="24"/>
          <w:szCs w:val="24"/>
        </w:rPr>
        <w:t xml:space="preserve"> practitioners. Firms are incr</w:t>
      </w:r>
      <w:r w:rsidR="001D1C37" w:rsidRPr="00C748C8">
        <w:rPr>
          <w:rFonts w:ascii="Times New Roman" w:eastAsia="Calibri" w:hAnsi="Times New Roman" w:cs="Times New Roman"/>
          <w:color w:val="000000" w:themeColor="text1"/>
          <w:sz w:val="24"/>
          <w:szCs w:val="24"/>
        </w:rPr>
        <w:t>easingly looking for big data</w:t>
      </w:r>
      <w:r w:rsidR="00DE6A11" w:rsidRPr="00C748C8">
        <w:rPr>
          <w:rFonts w:ascii="Times New Roman" w:eastAsia="Calibri" w:hAnsi="Times New Roman" w:cs="Times New Roman"/>
          <w:color w:val="000000" w:themeColor="text1"/>
          <w:sz w:val="24"/>
          <w:szCs w:val="24"/>
        </w:rPr>
        <w:t xml:space="preserve"> to enhance performance in various dimensions (</w:t>
      </w:r>
      <w:bookmarkStart w:id="12" w:name="_Hlk63887311"/>
      <w:r w:rsidR="00433610" w:rsidRPr="00C748C8">
        <w:rPr>
          <w:rFonts w:ascii="Times New Roman" w:eastAsia="Times New Roman" w:hAnsi="Times New Roman" w:cs="Times New Roman"/>
          <w:color w:val="000000" w:themeColor="text1"/>
          <w:sz w:val="24"/>
          <w:szCs w:val="24"/>
        </w:rPr>
        <w:t>Lamba &amp; Singh, 2019</w:t>
      </w:r>
      <w:bookmarkEnd w:id="12"/>
      <w:r w:rsidR="00433610" w:rsidRPr="00C748C8">
        <w:rPr>
          <w:rFonts w:ascii="Times New Roman" w:eastAsia="Times New Roman" w:hAnsi="Times New Roman" w:cs="Times New Roman"/>
          <w:color w:val="000000" w:themeColor="text1"/>
          <w:sz w:val="24"/>
          <w:szCs w:val="24"/>
        </w:rPr>
        <w:t>; Dubey et al., 2019</w:t>
      </w:r>
      <w:r w:rsidR="00DE6A11" w:rsidRPr="00C748C8">
        <w:rPr>
          <w:rFonts w:ascii="Times New Roman" w:eastAsia="Calibri" w:hAnsi="Times New Roman" w:cs="Times New Roman"/>
          <w:color w:val="000000" w:themeColor="text1"/>
          <w:sz w:val="24"/>
          <w:szCs w:val="24"/>
        </w:rPr>
        <w:t>). We</w:t>
      </w:r>
      <w:r w:rsidR="001F11F9" w:rsidRPr="00C748C8">
        <w:rPr>
          <w:rFonts w:ascii="Times New Roman" w:eastAsia="Calibri" w:hAnsi="Times New Roman" w:cs="Times New Roman"/>
          <w:color w:val="000000" w:themeColor="text1"/>
          <w:sz w:val="24"/>
          <w:szCs w:val="24"/>
        </w:rPr>
        <w:t xml:space="preserve"> </w:t>
      </w:r>
      <w:r w:rsidR="00DE6A11" w:rsidRPr="00C748C8">
        <w:rPr>
          <w:rFonts w:ascii="Times New Roman" w:eastAsia="Calibri" w:hAnsi="Times New Roman" w:cs="Times New Roman"/>
          <w:color w:val="000000" w:themeColor="text1"/>
          <w:sz w:val="24"/>
          <w:szCs w:val="24"/>
        </w:rPr>
        <w:t>find</w:t>
      </w:r>
      <w:r w:rsidR="001F11F9" w:rsidRPr="00C748C8">
        <w:rPr>
          <w:rFonts w:ascii="Times New Roman" w:eastAsia="Calibri" w:hAnsi="Times New Roman" w:cs="Times New Roman"/>
          <w:color w:val="000000" w:themeColor="text1"/>
          <w:sz w:val="24"/>
          <w:szCs w:val="24"/>
        </w:rPr>
        <w:t xml:space="preserve"> the importance of big data for </w:t>
      </w:r>
      <w:r w:rsidR="00812B9B" w:rsidRPr="00C748C8">
        <w:rPr>
          <w:rFonts w:ascii="Times New Roman" w:eastAsia="Calibri" w:hAnsi="Times New Roman" w:cs="Times New Roman"/>
          <w:color w:val="000000" w:themeColor="text1"/>
          <w:sz w:val="24"/>
          <w:szCs w:val="24"/>
        </w:rPr>
        <w:t>firm legitimacy</w:t>
      </w:r>
      <w:r w:rsidR="001F11F9" w:rsidRPr="00C748C8">
        <w:rPr>
          <w:rFonts w:ascii="Times New Roman" w:eastAsia="Calibri" w:hAnsi="Times New Roman" w:cs="Times New Roman"/>
          <w:color w:val="000000" w:themeColor="text1"/>
          <w:sz w:val="24"/>
          <w:szCs w:val="24"/>
        </w:rPr>
        <w:t>. The findings show how the utilization of big data exerts a posi</w:t>
      </w:r>
      <w:r w:rsidR="00812B9B" w:rsidRPr="00C748C8">
        <w:rPr>
          <w:rFonts w:ascii="Times New Roman" w:eastAsia="Calibri" w:hAnsi="Times New Roman" w:cs="Times New Roman"/>
          <w:color w:val="000000" w:themeColor="text1"/>
          <w:sz w:val="24"/>
          <w:szCs w:val="24"/>
        </w:rPr>
        <w:t>tive effect on</w:t>
      </w:r>
      <w:r w:rsidR="001F11F9" w:rsidRPr="00C748C8">
        <w:rPr>
          <w:rFonts w:ascii="Times New Roman" w:eastAsia="Calibri" w:hAnsi="Times New Roman" w:cs="Times New Roman"/>
          <w:color w:val="000000" w:themeColor="text1"/>
          <w:sz w:val="24"/>
          <w:szCs w:val="24"/>
        </w:rPr>
        <w:t xml:space="preserve"> organizational legitimacy as well as the condition under which this effect becomes even stronger. Hence, firms committed to optimizing their legitimacy should invest in big data.</w:t>
      </w:r>
      <w:r w:rsidR="000A44D6" w:rsidRPr="00C748C8">
        <w:rPr>
          <w:rFonts w:ascii="Times New Roman" w:eastAsia="Calibri" w:hAnsi="Times New Roman" w:cs="Times New Roman"/>
          <w:color w:val="000000" w:themeColor="text1"/>
          <w:sz w:val="24"/>
          <w:szCs w:val="24"/>
        </w:rPr>
        <w:t xml:space="preserve"> However, before investing in big data, firms must consider the specificities of the market in</w:t>
      </w:r>
      <w:r w:rsidR="00812B9B" w:rsidRPr="00C748C8">
        <w:rPr>
          <w:rFonts w:ascii="Times New Roman" w:eastAsia="Calibri" w:hAnsi="Times New Roman" w:cs="Times New Roman"/>
          <w:color w:val="000000" w:themeColor="text1"/>
          <w:sz w:val="24"/>
          <w:szCs w:val="24"/>
        </w:rPr>
        <w:t xml:space="preserve"> which</w:t>
      </w:r>
      <w:r w:rsidR="000A44D6" w:rsidRPr="00C748C8">
        <w:rPr>
          <w:rFonts w:ascii="Times New Roman" w:eastAsia="Calibri" w:hAnsi="Times New Roman" w:cs="Times New Roman"/>
          <w:color w:val="000000" w:themeColor="text1"/>
          <w:sz w:val="24"/>
          <w:szCs w:val="24"/>
        </w:rPr>
        <w:t xml:space="preserve"> they operate</w:t>
      </w:r>
      <w:r w:rsidR="001A79E3" w:rsidRPr="00C748C8">
        <w:rPr>
          <w:rFonts w:ascii="Times New Roman" w:eastAsia="Calibri" w:hAnsi="Times New Roman" w:cs="Times New Roman"/>
          <w:color w:val="000000" w:themeColor="text1"/>
          <w:sz w:val="24"/>
          <w:szCs w:val="24"/>
        </w:rPr>
        <w:t xml:space="preserve"> as </w:t>
      </w:r>
      <w:r w:rsidR="001D1C37" w:rsidRPr="00C748C8">
        <w:rPr>
          <w:rFonts w:ascii="Times New Roman" w:eastAsia="Calibri" w:hAnsi="Times New Roman" w:cs="Times New Roman"/>
          <w:color w:val="000000" w:themeColor="text1"/>
          <w:sz w:val="24"/>
          <w:szCs w:val="24"/>
        </w:rPr>
        <w:t xml:space="preserve">a </w:t>
      </w:r>
      <w:r w:rsidR="001A79E3" w:rsidRPr="00C748C8">
        <w:rPr>
          <w:rFonts w:ascii="Times New Roman" w:eastAsia="Calibri" w:hAnsi="Times New Roman" w:cs="Times New Roman"/>
          <w:color w:val="000000" w:themeColor="text1"/>
          <w:sz w:val="24"/>
          <w:szCs w:val="24"/>
        </w:rPr>
        <w:t>firm’s decision to utilize big data is also driven by external competitive pressure</w:t>
      </w:r>
      <w:r w:rsidR="000A44D6" w:rsidRPr="00C748C8">
        <w:rPr>
          <w:rFonts w:ascii="Times New Roman" w:eastAsia="Calibri" w:hAnsi="Times New Roman" w:cs="Times New Roman"/>
          <w:color w:val="000000" w:themeColor="text1"/>
          <w:sz w:val="24"/>
          <w:szCs w:val="24"/>
        </w:rPr>
        <w:t>.</w:t>
      </w:r>
      <w:r w:rsidRPr="00C748C8">
        <w:rPr>
          <w:rFonts w:ascii="Times New Roman" w:eastAsia="Calibri" w:hAnsi="Times New Roman" w:cs="Times New Roman"/>
          <w:color w:val="000000" w:themeColor="text1"/>
          <w:sz w:val="24"/>
          <w:szCs w:val="24"/>
        </w:rPr>
        <w:t xml:space="preserve"> By highlighting the role of firm’s internal resources and the industry’s condition, we provide insights to managers to understand that leveraging the full potential of big data requires not only investment in internal resources (acquiring big data analytics) but also consider</w:t>
      </w:r>
      <w:r w:rsidR="009223E1">
        <w:rPr>
          <w:rFonts w:ascii="Times New Roman" w:eastAsia="Calibri" w:hAnsi="Times New Roman" w:cs="Times New Roman"/>
          <w:color w:val="000000" w:themeColor="text1"/>
          <w:sz w:val="24"/>
          <w:szCs w:val="24"/>
        </w:rPr>
        <w:t>ing</w:t>
      </w:r>
      <w:r w:rsidRPr="00C748C8">
        <w:rPr>
          <w:rFonts w:ascii="Times New Roman" w:eastAsia="Calibri" w:hAnsi="Times New Roman" w:cs="Times New Roman"/>
          <w:color w:val="000000" w:themeColor="text1"/>
          <w:sz w:val="24"/>
          <w:szCs w:val="24"/>
        </w:rPr>
        <w:t xml:space="preserve"> the industry dynamics (e.g., industry competition).</w:t>
      </w:r>
      <w:r w:rsidR="00884386" w:rsidRPr="00C748C8">
        <w:rPr>
          <w:rFonts w:ascii="Times New Roman" w:eastAsia="Calibri" w:hAnsi="Times New Roman" w:cs="Times New Roman"/>
          <w:color w:val="000000" w:themeColor="text1"/>
          <w:sz w:val="24"/>
          <w:szCs w:val="24"/>
        </w:rPr>
        <w:t xml:space="preserve"> </w:t>
      </w:r>
    </w:p>
    <w:p w14:paraId="123438B4" w14:textId="214CE37E" w:rsidR="008C7D9B" w:rsidRPr="00C748C8" w:rsidRDefault="00157286" w:rsidP="00157286">
      <w:pPr>
        <w:spacing w:line="480" w:lineRule="auto"/>
        <w:ind w:firstLine="720"/>
        <w:jc w:val="both"/>
        <w:rPr>
          <w:rFonts w:ascii="Times New Roman" w:eastAsia="Calibri"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Furthermore</w:t>
      </w:r>
      <w:r w:rsidR="00884386" w:rsidRPr="00C748C8">
        <w:rPr>
          <w:rFonts w:ascii="Times New Roman" w:eastAsia="Calibri" w:hAnsi="Times New Roman" w:cs="Times New Roman"/>
          <w:color w:val="000000" w:themeColor="text1"/>
          <w:sz w:val="24"/>
          <w:szCs w:val="24"/>
        </w:rPr>
        <w:t xml:space="preserve">, by outlining and relating the </w:t>
      </w:r>
      <w:r w:rsidR="001258A4" w:rsidRPr="00C748C8">
        <w:rPr>
          <w:rFonts w:ascii="Times New Roman" w:eastAsia="Calibri" w:hAnsi="Times New Roman" w:cs="Times New Roman"/>
          <w:color w:val="000000" w:themeColor="text1"/>
          <w:sz w:val="24"/>
          <w:szCs w:val="24"/>
        </w:rPr>
        <w:t>organizational characteristics (</w:t>
      </w:r>
      <w:r w:rsidR="00884386" w:rsidRPr="00C748C8">
        <w:rPr>
          <w:rFonts w:ascii="Times New Roman" w:eastAsia="Calibri" w:hAnsi="Times New Roman" w:cs="Times New Roman"/>
          <w:color w:val="000000" w:themeColor="text1"/>
          <w:sz w:val="24"/>
          <w:szCs w:val="24"/>
        </w:rPr>
        <w:t xml:space="preserve">required for </w:t>
      </w:r>
      <w:r w:rsidR="004B6D8C" w:rsidRPr="00C748C8">
        <w:rPr>
          <w:rFonts w:ascii="Times New Roman" w:eastAsia="Calibri" w:hAnsi="Times New Roman" w:cs="Times New Roman"/>
          <w:color w:val="000000" w:themeColor="text1"/>
          <w:sz w:val="24"/>
          <w:szCs w:val="24"/>
        </w:rPr>
        <w:t xml:space="preserve">a </w:t>
      </w:r>
      <w:r w:rsidR="001258A4" w:rsidRPr="00C748C8">
        <w:rPr>
          <w:rFonts w:ascii="Times New Roman" w:eastAsia="Calibri" w:hAnsi="Times New Roman" w:cs="Times New Roman"/>
          <w:color w:val="000000" w:themeColor="text1"/>
          <w:sz w:val="24"/>
          <w:szCs w:val="24"/>
        </w:rPr>
        <w:t>successful legitimacy strategy)</w:t>
      </w:r>
      <w:r w:rsidR="00884386" w:rsidRPr="00C748C8">
        <w:rPr>
          <w:rFonts w:ascii="Times New Roman" w:eastAsia="Calibri" w:hAnsi="Times New Roman" w:cs="Times New Roman"/>
          <w:color w:val="000000" w:themeColor="text1"/>
          <w:sz w:val="24"/>
          <w:szCs w:val="24"/>
        </w:rPr>
        <w:t xml:space="preserve"> to big data features, this study can help managers to identify the </w:t>
      </w:r>
      <w:r w:rsidR="0082297B">
        <w:rPr>
          <w:rFonts w:ascii="Times New Roman" w:eastAsia="Calibri" w:hAnsi="Times New Roman" w:cs="Times New Roman"/>
          <w:color w:val="000000" w:themeColor="text1"/>
          <w:sz w:val="24"/>
          <w:szCs w:val="24"/>
        </w:rPr>
        <w:t>under-developed areas</w:t>
      </w:r>
      <w:r w:rsidR="00884386" w:rsidRPr="00C748C8">
        <w:rPr>
          <w:rFonts w:ascii="Times New Roman" w:eastAsia="Calibri" w:hAnsi="Times New Roman" w:cs="Times New Roman"/>
          <w:color w:val="000000" w:themeColor="text1"/>
          <w:sz w:val="24"/>
          <w:szCs w:val="24"/>
        </w:rPr>
        <w:t xml:space="preserve"> (e.g., multidexterity, agility). </w:t>
      </w:r>
      <w:r w:rsidR="002D0D7F" w:rsidRPr="00C748C8">
        <w:rPr>
          <w:rFonts w:ascii="Times New Roman" w:eastAsia="Calibri" w:hAnsi="Times New Roman" w:cs="Times New Roman"/>
          <w:color w:val="000000" w:themeColor="text1"/>
          <w:sz w:val="24"/>
          <w:szCs w:val="24"/>
        </w:rPr>
        <w:t xml:space="preserve">Although </w:t>
      </w:r>
      <w:r w:rsidR="0082297B">
        <w:rPr>
          <w:rFonts w:ascii="Times New Roman" w:eastAsia="Calibri" w:hAnsi="Times New Roman" w:cs="Times New Roman"/>
          <w:color w:val="000000" w:themeColor="text1"/>
          <w:sz w:val="24"/>
          <w:szCs w:val="24"/>
        </w:rPr>
        <w:t>many</w:t>
      </w:r>
      <w:r w:rsidR="002D0D7F" w:rsidRPr="00C748C8">
        <w:rPr>
          <w:rFonts w:ascii="Times New Roman" w:eastAsia="Calibri" w:hAnsi="Times New Roman" w:cs="Times New Roman"/>
          <w:color w:val="000000" w:themeColor="text1"/>
          <w:sz w:val="24"/>
          <w:szCs w:val="24"/>
        </w:rPr>
        <w:t xml:space="preserve"> studies have already highlighted the significance of information for firm legitimacy and provided managers with guidelines on how to utilize the stakeholders’ information (Lawton et al., 2013; </w:t>
      </w:r>
      <w:r w:rsidR="007B2F6A" w:rsidRPr="00C748C8">
        <w:rPr>
          <w:rFonts w:ascii="Times New Roman" w:eastAsia="Calibri" w:hAnsi="Times New Roman" w:cs="Times New Roman"/>
          <w:color w:val="000000" w:themeColor="text1"/>
          <w:sz w:val="24"/>
          <w:szCs w:val="24"/>
        </w:rPr>
        <w:t>Woodward et al., 1996</w:t>
      </w:r>
      <w:r w:rsidR="002D0D7F" w:rsidRPr="00C748C8">
        <w:rPr>
          <w:rFonts w:ascii="Times New Roman" w:eastAsia="Calibri" w:hAnsi="Times New Roman" w:cs="Times New Roman"/>
          <w:color w:val="000000" w:themeColor="text1"/>
          <w:sz w:val="24"/>
          <w:szCs w:val="24"/>
        </w:rPr>
        <w:t xml:space="preserve">), our study provides more clarity about how </w:t>
      </w:r>
      <w:r w:rsidR="00AA1E63" w:rsidRPr="00C748C8">
        <w:rPr>
          <w:rFonts w:ascii="Times New Roman" w:eastAsia="Calibri" w:hAnsi="Times New Roman" w:cs="Times New Roman"/>
          <w:color w:val="000000" w:themeColor="text1"/>
          <w:sz w:val="24"/>
          <w:szCs w:val="24"/>
        </w:rPr>
        <w:t xml:space="preserve">large and dynamic </w:t>
      </w:r>
      <w:r w:rsidR="002D0D7F" w:rsidRPr="00C748C8">
        <w:rPr>
          <w:rFonts w:ascii="Times New Roman" w:eastAsia="Calibri" w:hAnsi="Times New Roman" w:cs="Times New Roman"/>
          <w:color w:val="000000" w:themeColor="text1"/>
          <w:sz w:val="24"/>
          <w:szCs w:val="24"/>
        </w:rPr>
        <w:t xml:space="preserve">information can be </w:t>
      </w:r>
      <w:r w:rsidR="002D0D7F" w:rsidRPr="00C748C8">
        <w:rPr>
          <w:rFonts w:ascii="Times New Roman" w:eastAsia="Calibri" w:hAnsi="Times New Roman" w:cs="Times New Roman"/>
          <w:color w:val="000000" w:themeColor="text1"/>
          <w:sz w:val="24"/>
          <w:szCs w:val="24"/>
        </w:rPr>
        <w:lastRenderedPageBreak/>
        <w:t xml:space="preserve">utilized to build legitimacy. </w:t>
      </w:r>
      <w:r w:rsidR="00884386" w:rsidRPr="00C748C8">
        <w:rPr>
          <w:rFonts w:ascii="Times New Roman" w:eastAsia="Calibri" w:hAnsi="Times New Roman" w:cs="Times New Roman"/>
          <w:color w:val="000000" w:themeColor="text1"/>
          <w:sz w:val="24"/>
          <w:szCs w:val="24"/>
        </w:rPr>
        <w:t xml:space="preserve">Considering many firms are still in </w:t>
      </w:r>
      <w:r w:rsidR="004B6D8C" w:rsidRPr="00C748C8">
        <w:rPr>
          <w:rFonts w:ascii="Times New Roman" w:eastAsia="Calibri" w:hAnsi="Times New Roman" w:cs="Times New Roman"/>
          <w:color w:val="000000" w:themeColor="text1"/>
          <w:sz w:val="24"/>
          <w:szCs w:val="24"/>
        </w:rPr>
        <w:t xml:space="preserve">the </w:t>
      </w:r>
      <w:r w:rsidR="00884386" w:rsidRPr="00C748C8">
        <w:rPr>
          <w:rFonts w:ascii="Times New Roman" w:eastAsia="Calibri" w:hAnsi="Times New Roman" w:cs="Times New Roman"/>
          <w:color w:val="000000" w:themeColor="text1"/>
          <w:sz w:val="24"/>
          <w:szCs w:val="24"/>
        </w:rPr>
        <w:t xml:space="preserve">infancy stage </w:t>
      </w:r>
      <w:r w:rsidR="009223E1">
        <w:rPr>
          <w:rFonts w:ascii="Times New Roman" w:eastAsia="Calibri" w:hAnsi="Times New Roman" w:cs="Times New Roman"/>
          <w:color w:val="000000" w:themeColor="text1"/>
          <w:sz w:val="24"/>
          <w:szCs w:val="24"/>
        </w:rPr>
        <w:t>of</w:t>
      </w:r>
      <w:r w:rsidR="00884386" w:rsidRPr="00C748C8">
        <w:rPr>
          <w:rFonts w:ascii="Times New Roman" w:eastAsia="Calibri" w:hAnsi="Times New Roman" w:cs="Times New Roman"/>
          <w:color w:val="000000" w:themeColor="text1"/>
          <w:sz w:val="24"/>
          <w:szCs w:val="24"/>
        </w:rPr>
        <w:t xml:space="preserve"> big data utilization, it is important to know the areas that should be considered to </w:t>
      </w:r>
      <w:r w:rsidR="00C075C8" w:rsidRPr="00C748C8">
        <w:rPr>
          <w:rFonts w:ascii="Times New Roman" w:eastAsia="Calibri" w:hAnsi="Times New Roman" w:cs="Times New Roman"/>
          <w:color w:val="000000" w:themeColor="text1"/>
          <w:sz w:val="24"/>
          <w:szCs w:val="24"/>
        </w:rPr>
        <w:t xml:space="preserve">improve to </w:t>
      </w:r>
      <w:r w:rsidR="00884386" w:rsidRPr="00C748C8">
        <w:rPr>
          <w:rFonts w:ascii="Times New Roman" w:eastAsia="Calibri" w:hAnsi="Times New Roman" w:cs="Times New Roman"/>
          <w:color w:val="000000" w:themeColor="text1"/>
          <w:sz w:val="24"/>
          <w:szCs w:val="24"/>
        </w:rPr>
        <w:t xml:space="preserve">realize maximum gains from the big data. </w:t>
      </w:r>
      <w:r w:rsidR="001258A4" w:rsidRPr="00C748C8">
        <w:rPr>
          <w:rFonts w:ascii="Times New Roman" w:eastAsia="Calibri" w:hAnsi="Times New Roman" w:cs="Times New Roman"/>
          <w:color w:val="000000" w:themeColor="text1"/>
          <w:sz w:val="24"/>
          <w:szCs w:val="24"/>
        </w:rPr>
        <w:t>Finally, t</w:t>
      </w:r>
      <w:r w:rsidR="005027A0" w:rsidRPr="00C748C8">
        <w:rPr>
          <w:rFonts w:ascii="Times New Roman" w:eastAsia="Calibri" w:hAnsi="Times New Roman" w:cs="Times New Roman"/>
          <w:color w:val="000000" w:themeColor="text1"/>
          <w:sz w:val="24"/>
          <w:szCs w:val="24"/>
        </w:rPr>
        <w:t>he predictive capability of big data</w:t>
      </w:r>
      <w:r w:rsidR="001258A4" w:rsidRPr="00C748C8">
        <w:rPr>
          <w:rFonts w:ascii="Times New Roman" w:eastAsia="Calibri" w:hAnsi="Times New Roman" w:cs="Times New Roman"/>
          <w:color w:val="000000" w:themeColor="text1"/>
          <w:sz w:val="24"/>
          <w:szCs w:val="24"/>
        </w:rPr>
        <w:t xml:space="preserve"> may help managers to predict</w:t>
      </w:r>
      <w:r w:rsidR="005027A0" w:rsidRPr="00C748C8">
        <w:rPr>
          <w:rFonts w:ascii="Times New Roman" w:eastAsia="Calibri" w:hAnsi="Times New Roman" w:cs="Times New Roman"/>
          <w:color w:val="000000" w:themeColor="text1"/>
          <w:sz w:val="24"/>
          <w:szCs w:val="24"/>
        </w:rPr>
        <w:t xml:space="preserve"> the </w:t>
      </w:r>
      <w:r w:rsidR="001258A4" w:rsidRPr="00C748C8">
        <w:rPr>
          <w:rFonts w:ascii="Times New Roman" w:eastAsia="Calibri" w:hAnsi="Times New Roman" w:cs="Times New Roman"/>
          <w:color w:val="000000" w:themeColor="text1"/>
          <w:sz w:val="24"/>
          <w:szCs w:val="24"/>
        </w:rPr>
        <w:t xml:space="preserve">future </w:t>
      </w:r>
      <w:r w:rsidR="005027A0" w:rsidRPr="00C748C8">
        <w:rPr>
          <w:rFonts w:ascii="Times New Roman" w:eastAsia="Calibri" w:hAnsi="Times New Roman" w:cs="Times New Roman"/>
          <w:color w:val="000000" w:themeColor="text1"/>
          <w:sz w:val="24"/>
          <w:szCs w:val="24"/>
        </w:rPr>
        <w:t>expectations of external stakeholders based on knowledge of sta</w:t>
      </w:r>
      <w:r w:rsidR="001D1C37" w:rsidRPr="00C748C8">
        <w:rPr>
          <w:rFonts w:ascii="Times New Roman" w:eastAsia="Calibri" w:hAnsi="Times New Roman" w:cs="Times New Roman"/>
          <w:color w:val="000000" w:themeColor="text1"/>
          <w:sz w:val="24"/>
          <w:szCs w:val="24"/>
        </w:rPr>
        <w:t>keholders’ buying patterns, life</w:t>
      </w:r>
      <w:r w:rsidR="005027A0" w:rsidRPr="00C748C8">
        <w:rPr>
          <w:rFonts w:ascii="Times New Roman" w:eastAsia="Calibri" w:hAnsi="Times New Roman" w:cs="Times New Roman"/>
          <w:color w:val="000000" w:themeColor="text1"/>
          <w:sz w:val="24"/>
          <w:szCs w:val="24"/>
        </w:rPr>
        <w:t xml:space="preserve">styles, and </w:t>
      </w:r>
      <w:r w:rsidR="001258A4" w:rsidRPr="00C748C8">
        <w:rPr>
          <w:rFonts w:ascii="Times New Roman" w:eastAsia="Calibri" w:hAnsi="Times New Roman" w:cs="Times New Roman"/>
          <w:color w:val="000000" w:themeColor="text1"/>
          <w:sz w:val="24"/>
          <w:szCs w:val="24"/>
        </w:rPr>
        <w:t xml:space="preserve">opinions. </w:t>
      </w:r>
    </w:p>
    <w:bookmarkEnd w:id="8"/>
    <w:p w14:paraId="139167DA" w14:textId="467F00B5" w:rsidR="00F2242A" w:rsidRPr="00C748C8" w:rsidRDefault="002210BC" w:rsidP="000512B3">
      <w:pPr>
        <w:spacing w:before="240" w:line="480" w:lineRule="auto"/>
        <w:jc w:val="both"/>
        <w:rPr>
          <w:rFonts w:ascii="Times New Roman" w:hAnsi="Times New Roman" w:cs="Times New Roman"/>
          <w:b/>
          <w:color w:val="000000" w:themeColor="text1"/>
          <w:sz w:val="24"/>
          <w:szCs w:val="24"/>
        </w:rPr>
      </w:pPr>
      <w:r w:rsidRPr="00C748C8">
        <w:rPr>
          <w:rFonts w:ascii="Times New Roman" w:hAnsi="Times New Roman" w:cs="Times New Roman"/>
          <w:b/>
          <w:color w:val="000000" w:themeColor="text1"/>
          <w:sz w:val="24"/>
          <w:szCs w:val="24"/>
        </w:rPr>
        <w:t>5.3</w:t>
      </w:r>
      <w:r w:rsidR="00F2242A" w:rsidRPr="00C748C8">
        <w:rPr>
          <w:rFonts w:ascii="Times New Roman" w:hAnsi="Times New Roman" w:cs="Times New Roman"/>
          <w:b/>
          <w:color w:val="000000" w:themeColor="text1"/>
          <w:sz w:val="24"/>
          <w:szCs w:val="24"/>
        </w:rPr>
        <w:t>. Limitations and future research</w:t>
      </w:r>
      <w:r w:rsidRPr="00C748C8">
        <w:rPr>
          <w:rFonts w:ascii="Times New Roman" w:hAnsi="Times New Roman" w:cs="Times New Roman"/>
          <w:b/>
          <w:color w:val="000000" w:themeColor="text1"/>
          <w:sz w:val="24"/>
          <w:szCs w:val="24"/>
        </w:rPr>
        <w:t xml:space="preserve"> directions</w:t>
      </w:r>
    </w:p>
    <w:p w14:paraId="6E337758" w14:textId="2217A869" w:rsidR="00FF0BF3" w:rsidRPr="00C748C8" w:rsidRDefault="000A44D6" w:rsidP="000512B3">
      <w:pPr>
        <w:spacing w:line="480" w:lineRule="auto"/>
        <w:jc w:val="both"/>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Despite th</w:t>
      </w:r>
      <w:r w:rsidR="00832AF2">
        <w:rPr>
          <w:rFonts w:ascii="Times New Roman" w:hAnsi="Times New Roman" w:cs="Times New Roman"/>
          <w:color w:val="000000" w:themeColor="text1"/>
          <w:sz w:val="24"/>
          <w:szCs w:val="24"/>
        </w:rPr>
        <w:t>e</w:t>
      </w:r>
      <w:r w:rsidRPr="00C748C8">
        <w:rPr>
          <w:rFonts w:ascii="Times New Roman" w:hAnsi="Times New Roman" w:cs="Times New Roman"/>
          <w:color w:val="000000" w:themeColor="text1"/>
          <w:sz w:val="24"/>
          <w:szCs w:val="24"/>
        </w:rPr>
        <w:t xml:space="preserve"> study’s strengths, it has limitations that provide avenues for future </w:t>
      </w:r>
      <w:r w:rsidRPr="00C748C8">
        <w:rPr>
          <w:rFonts w:asciiTheme="majorBidi" w:hAnsiTheme="majorBidi" w:cstheme="majorBidi"/>
          <w:color w:val="000000" w:themeColor="text1"/>
          <w:sz w:val="24"/>
          <w:szCs w:val="24"/>
        </w:rPr>
        <w:t>research.</w:t>
      </w:r>
      <w:r w:rsidR="003A5573" w:rsidRPr="00C748C8">
        <w:rPr>
          <w:rFonts w:asciiTheme="majorBidi" w:hAnsiTheme="majorBidi" w:cstheme="majorBidi"/>
          <w:color w:val="000000" w:themeColor="text1"/>
          <w:sz w:val="24"/>
          <w:szCs w:val="24"/>
        </w:rPr>
        <w:t xml:space="preserve"> </w:t>
      </w:r>
      <w:r w:rsidR="00B128A7" w:rsidRPr="00C748C8">
        <w:rPr>
          <w:rFonts w:asciiTheme="majorBidi" w:hAnsiTheme="majorBidi" w:cstheme="majorBidi"/>
          <w:color w:val="000000" w:themeColor="text1"/>
          <w:sz w:val="24"/>
          <w:szCs w:val="24"/>
        </w:rPr>
        <w:t xml:space="preserve">First, </w:t>
      </w:r>
      <w:bookmarkStart w:id="13" w:name="_Hlk64033818"/>
      <w:r w:rsidR="00300784" w:rsidRPr="00C748C8">
        <w:rPr>
          <w:rFonts w:ascii="Times New Roman" w:hAnsi="Times New Roman" w:cs="Times New Roman"/>
          <w:color w:val="000000" w:themeColor="text1"/>
          <w:sz w:val="24"/>
          <w:szCs w:val="24"/>
        </w:rPr>
        <w:t>t</w:t>
      </w:r>
      <w:r w:rsidR="00CC37ED" w:rsidRPr="00C748C8">
        <w:rPr>
          <w:rFonts w:ascii="Times New Roman" w:hAnsi="Times New Roman" w:cs="Times New Roman"/>
          <w:color w:val="000000" w:themeColor="text1"/>
          <w:sz w:val="24"/>
          <w:szCs w:val="24"/>
        </w:rPr>
        <w:t>he measure of the legitimacy used in this study is constructed by media coverage</w:t>
      </w:r>
      <w:r w:rsidR="001F136B" w:rsidRPr="00C748C8">
        <w:rPr>
          <w:rFonts w:ascii="Times New Roman" w:hAnsi="Times New Roman" w:cs="Times New Roman"/>
          <w:color w:val="000000" w:themeColor="text1"/>
          <w:sz w:val="24"/>
          <w:szCs w:val="24"/>
        </w:rPr>
        <w:t xml:space="preserve">. Firm legitimacy can also be determined through </w:t>
      </w:r>
      <w:r w:rsidR="008C4F01" w:rsidRPr="00C748C8">
        <w:rPr>
          <w:rFonts w:ascii="Times New Roman" w:hAnsi="Times New Roman" w:cs="Times New Roman"/>
          <w:color w:val="000000" w:themeColor="text1"/>
          <w:sz w:val="24"/>
          <w:szCs w:val="24"/>
        </w:rPr>
        <w:t xml:space="preserve">other sources such as </w:t>
      </w:r>
      <w:r w:rsidR="001F136B" w:rsidRPr="00C748C8">
        <w:rPr>
          <w:rFonts w:ascii="Times New Roman" w:hAnsi="Times New Roman" w:cs="Times New Roman"/>
          <w:color w:val="000000" w:themeColor="text1"/>
          <w:sz w:val="24"/>
          <w:szCs w:val="24"/>
        </w:rPr>
        <w:t>social media</w:t>
      </w:r>
      <w:r w:rsidR="008C4F01" w:rsidRPr="00C748C8">
        <w:rPr>
          <w:rFonts w:ascii="Times New Roman" w:hAnsi="Times New Roman" w:cs="Times New Roman"/>
          <w:color w:val="000000" w:themeColor="text1"/>
          <w:sz w:val="24"/>
          <w:szCs w:val="24"/>
        </w:rPr>
        <w:t>, which we could not</w:t>
      </w:r>
      <w:r w:rsidR="00832AF2">
        <w:rPr>
          <w:rFonts w:ascii="Times New Roman" w:hAnsi="Times New Roman" w:cs="Times New Roman"/>
          <w:color w:val="000000" w:themeColor="text1"/>
          <w:sz w:val="24"/>
          <w:szCs w:val="24"/>
        </w:rPr>
        <w:t xml:space="preserve"> be</w:t>
      </w:r>
      <w:r w:rsidR="008C4F01" w:rsidRPr="00C748C8">
        <w:rPr>
          <w:rFonts w:ascii="Times New Roman" w:hAnsi="Times New Roman" w:cs="Times New Roman"/>
          <w:color w:val="000000" w:themeColor="text1"/>
          <w:sz w:val="24"/>
          <w:szCs w:val="24"/>
        </w:rPr>
        <w:t xml:space="preserve"> include</w:t>
      </w:r>
      <w:r w:rsidR="00832AF2">
        <w:rPr>
          <w:rFonts w:ascii="Times New Roman" w:hAnsi="Times New Roman" w:cs="Times New Roman"/>
          <w:color w:val="000000" w:themeColor="text1"/>
          <w:sz w:val="24"/>
          <w:szCs w:val="24"/>
        </w:rPr>
        <w:t>d in the current research</w:t>
      </w:r>
      <w:r w:rsidR="008C4F01" w:rsidRPr="00C748C8">
        <w:rPr>
          <w:rFonts w:ascii="Times New Roman" w:hAnsi="Times New Roman" w:cs="Times New Roman"/>
          <w:color w:val="000000" w:themeColor="text1"/>
          <w:sz w:val="24"/>
          <w:szCs w:val="24"/>
        </w:rPr>
        <w:t>. Therefore</w:t>
      </w:r>
      <w:r w:rsidR="00CC37ED" w:rsidRPr="00C748C8">
        <w:rPr>
          <w:rFonts w:ascii="Times New Roman" w:hAnsi="Times New Roman" w:cs="Times New Roman"/>
          <w:color w:val="000000" w:themeColor="text1"/>
          <w:sz w:val="24"/>
          <w:szCs w:val="24"/>
        </w:rPr>
        <w:t>, readers must exercise caution when generalizing our findings.</w:t>
      </w:r>
      <w:bookmarkEnd w:id="13"/>
      <w:r w:rsidR="00FD71C5" w:rsidRPr="00C748C8">
        <w:rPr>
          <w:rFonts w:ascii="Times New Roman" w:hAnsi="Times New Roman" w:cs="Times New Roman"/>
          <w:color w:val="000000" w:themeColor="text1"/>
          <w:sz w:val="24"/>
          <w:szCs w:val="24"/>
        </w:rPr>
        <w:t xml:space="preserve"> </w:t>
      </w:r>
      <w:r w:rsidR="00B128A7" w:rsidRPr="00C748C8">
        <w:rPr>
          <w:rFonts w:ascii="Times New Roman" w:hAnsi="Times New Roman" w:cs="Times New Roman"/>
          <w:color w:val="000000" w:themeColor="text1"/>
          <w:sz w:val="24"/>
          <w:szCs w:val="24"/>
        </w:rPr>
        <w:t>Second</w:t>
      </w:r>
      <w:r w:rsidR="00C61630" w:rsidRPr="00C748C8">
        <w:rPr>
          <w:rFonts w:ascii="Times New Roman" w:hAnsi="Times New Roman" w:cs="Times New Roman"/>
          <w:color w:val="000000" w:themeColor="text1"/>
          <w:sz w:val="24"/>
          <w:szCs w:val="24"/>
        </w:rPr>
        <w:t xml:space="preserve">, </w:t>
      </w:r>
      <w:r w:rsidR="004B6D8C" w:rsidRPr="00C748C8">
        <w:rPr>
          <w:rFonts w:ascii="Times New Roman" w:hAnsi="Times New Roman" w:cs="Times New Roman"/>
          <w:color w:val="000000" w:themeColor="text1"/>
          <w:sz w:val="24"/>
          <w:szCs w:val="24"/>
        </w:rPr>
        <w:t xml:space="preserve">the </w:t>
      </w:r>
      <w:r w:rsidR="00C61630" w:rsidRPr="00C748C8">
        <w:rPr>
          <w:rFonts w:ascii="Times New Roman" w:hAnsi="Times New Roman" w:cs="Times New Roman"/>
          <w:color w:val="000000" w:themeColor="text1"/>
          <w:sz w:val="24"/>
          <w:szCs w:val="24"/>
        </w:rPr>
        <w:t xml:space="preserve">national context may have an essential role in the big data-firm legitimacy relationship. </w:t>
      </w:r>
      <w:r w:rsidR="00B128A7" w:rsidRPr="00C748C8">
        <w:rPr>
          <w:rFonts w:ascii="Times New Roman" w:hAnsi="Times New Roman" w:cs="Times New Roman"/>
          <w:color w:val="000000" w:themeColor="text1"/>
          <w:sz w:val="24"/>
          <w:szCs w:val="24"/>
        </w:rPr>
        <w:t>China</w:t>
      </w:r>
      <w:r w:rsidR="00C61630" w:rsidRPr="00C748C8">
        <w:rPr>
          <w:rFonts w:ascii="Times New Roman" w:hAnsi="Times New Roman" w:cs="Times New Roman"/>
          <w:color w:val="000000" w:themeColor="text1"/>
          <w:sz w:val="24"/>
          <w:szCs w:val="24"/>
        </w:rPr>
        <w:t xml:space="preserve"> was selected as the empirical setting for our study as firms in emerging economies are under increased stakeholder pressure due to their high shares in socially irresponsible activities. Moreover, emerging countries are transitioning whereby </w:t>
      </w:r>
      <w:r w:rsidR="006F76FE" w:rsidRPr="00C748C8">
        <w:rPr>
          <w:rFonts w:ascii="Times New Roman" w:hAnsi="Times New Roman" w:cs="Times New Roman"/>
          <w:color w:val="000000" w:themeColor="text1"/>
          <w:sz w:val="24"/>
          <w:szCs w:val="24"/>
        </w:rPr>
        <w:t>stakeholders’ voice</w:t>
      </w:r>
      <w:r w:rsidR="00C61630" w:rsidRPr="00C748C8">
        <w:rPr>
          <w:rFonts w:ascii="Times New Roman" w:hAnsi="Times New Roman" w:cs="Times New Roman"/>
          <w:color w:val="000000" w:themeColor="text1"/>
          <w:sz w:val="24"/>
          <w:szCs w:val="24"/>
        </w:rPr>
        <w:t xml:space="preserve"> is gaining momentum (Giannetti et al., 2015). </w:t>
      </w:r>
      <w:r w:rsidR="002559E2" w:rsidRPr="00C748C8">
        <w:rPr>
          <w:rFonts w:ascii="Times New Roman" w:hAnsi="Times New Roman" w:cs="Times New Roman"/>
          <w:color w:val="000000" w:themeColor="text1"/>
          <w:sz w:val="24"/>
          <w:szCs w:val="24"/>
        </w:rPr>
        <w:t>If we had studied this phenomenon in the context of developed countries,</w:t>
      </w:r>
      <w:r w:rsidR="002559E2">
        <w:rPr>
          <w:rFonts w:ascii="Times New Roman" w:hAnsi="Times New Roman" w:cs="Times New Roman"/>
          <w:color w:val="000000" w:themeColor="text1"/>
          <w:sz w:val="24"/>
          <w:szCs w:val="24"/>
        </w:rPr>
        <w:t xml:space="preserve"> </w:t>
      </w:r>
      <w:r w:rsidR="00C61630" w:rsidRPr="00C748C8">
        <w:rPr>
          <w:rFonts w:ascii="Times New Roman" w:hAnsi="Times New Roman" w:cs="Times New Roman"/>
          <w:color w:val="000000" w:themeColor="text1"/>
          <w:sz w:val="24"/>
          <w:szCs w:val="24"/>
        </w:rPr>
        <w:t>we may have achieved different results</w:t>
      </w:r>
      <w:r w:rsidR="003205E8" w:rsidRPr="00C748C8">
        <w:rPr>
          <w:rFonts w:ascii="Times New Roman" w:hAnsi="Times New Roman" w:cs="Times New Roman"/>
          <w:color w:val="000000" w:themeColor="text1"/>
          <w:sz w:val="24"/>
          <w:szCs w:val="24"/>
        </w:rPr>
        <w:t xml:space="preserve"> due to contrasting institutional characteristics such </w:t>
      </w:r>
      <w:r w:rsidR="004B6D8C" w:rsidRPr="00C748C8">
        <w:rPr>
          <w:rFonts w:ascii="Times New Roman" w:hAnsi="Times New Roman" w:cs="Times New Roman"/>
          <w:color w:val="000000" w:themeColor="text1"/>
          <w:sz w:val="24"/>
          <w:szCs w:val="24"/>
        </w:rPr>
        <w:t xml:space="preserve">as </w:t>
      </w:r>
      <w:r w:rsidR="003205E8" w:rsidRPr="00C748C8">
        <w:rPr>
          <w:rFonts w:ascii="Times New Roman" w:hAnsi="Times New Roman" w:cs="Times New Roman"/>
          <w:color w:val="000000" w:themeColor="text1"/>
          <w:sz w:val="24"/>
          <w:szCs w:val="24"/>
        </w:rPr>
        <w:t xml:space="preserve">education level, freedom of press, and economic development which shape stakeholders’ awareness and perception. </w:t>
      </w:r>
      <w:r w:rsidR="00C61630" w:rsidRPr="00C748C8">
        <w:rPr>
          <w:rFonts w:ascii="Times New Roman" w:hAnsi="Times New Roman" w:cs="Times New Roman"/>
          <w:color w:val="000000" w:themeColor="text1"/>
          <w:sz w:val="24"/>
          <w:szCs w:val="24"/>
        </w:rPr>
        <w:t xml:space="preserve">Therefore, future research could conduct comparative studies and see how context may shape the </w:t>
      </w:r>
      <w:r w:rsidR="003205E8" w:rsidRPr="00C748C8">
        <w:rPr>
          <w:rFonts w:ascii="Times New Roman" w:hAnsi="Times New Roman" w:cs="Times New Roman"/>
          <w:color w:val="000000" w:themeColor="text1"/>
          <w:sz w:val="24"/>
          <w:szCs w:val="24"/>
        </w:rPr>
        <w:t>big data-firm legitimacy relationship</w:t>
      </w:r>
      <w:r w:rsidR="00C61630" w:rsidRPr="00C748C8">
        <w:rPr>
          <w:rFonts w:ascii="Times New Roman" w:hAnsi="Times New Roman" w:cs="Times New Roman"/>
          <w:color w:val="000000" w:themeColor="text1"/>
          <w:sz w:val="24"/>
          <w:szCs w:val="24"/>
        </w:rPr>
        <w:t xml:space="preserve">. </w:t>
      </w:r>
      <w:r w:rsidR="00B128A7" w:rsidRPr="00C748C8">
        <w:rPr>
          <w:rFonts w:ascii="Times New Roman" w:hAnsi="Times New Roman" w:cs="Times New Roman"/>
          <w:color w:val="000000" w:themeColor="text1"/>
          <w:sz w:val="24"/>
          <w:szCs w:val="24"/>
        </w:rPr>
        <w:t>Third</w:t>
      </w:r>
      <w:r w:rsidR="003205E8" w:rsidRPr="00C748C8">
        <w:rPr>
          <w:rFonts w:ascii="Times New Roman" w:hAnsi="Times New Roman" w:cs="Times New Roman"/>
          <w:color w:val="000000" w:themeColor="text1"/>
          <w:sz w:val="24"/>
          <w:szCs w:val="24"/>
        </w:rPr>
        <w:t>, various dimensions of organizational legitimacy</w:t>
      </w:r>
      <w:r w:rsidR="004640E7" w:rsidRPr="00C748C8">
        <w:rPr>
          <w:rFonts w:ascii="Times New Roman" w:hAnsi="Times New Roman" w:cs="Times New Roman"/>
          <w:color w:val="000000" w:themeColor="text1"/>
          <w:sz w:val="24"/>
          <w:szCs w:val="24"/>
        </w:rPr>
        <w:t xml:space="preserve"> (pragmatic, cognitive, and moral</w:t>
      </w:r>
      <w:r w:rsidR="003205E8" w:rsidRPr="00C748C8">
        <w:rPr>
          <w:rFonts w:ascii="Times New Roman" w:hAnsi="Times New Roman" w:cs="Times New Roman"/>
          <w:color w:val="000000" w:themeColor="text1"/>
          <w:sz w:val="24"/>
          <w:szCs w:val="24"/>
        </w:rPr>
        <w:t xml:space="preserve">) are quantitatively measured through survey in some studies, which could give a more direct and quantifiable impact of data-driven information on firm legitimacy (i.e., </w:t>
      </w:r>
      <w:r w:rsidR="005D3D0A" w:rsidRPr="00C748C8">
        <w:rPr>
          <w:rFonts w:ascii="Times New Roman" w:eastAsia="Calibri" w:hAnsi="Times New Roman" w:cs="Times New Roman"/>
          <w:color w:val="000000" w:themeColor="text1"/>
          <w:sz w:val="24"/>
          <w:szCs w:val="24"/>
        </w:rPr>
        <w:t>Berrone</w:t>
      </w:r>
      <w:r w:rsidR="003205E8" w:rsidRPr="00C748C8">
        <w:rPr>
          <w:rFonts w:ascii="Times New Roman" w:hAnsi="Times New Roman" w:cs="Times New Roman"/>
          <w:color w:val="000000" w:themeColor="text1"/>
          <w:sz w:val="24"/>
          <w:szCs w:val="24"/>
        </w:rPr>
        <w:t xml:space="preserve"> et al., 201</w:t>
      </w:r>
      <w:r w:rsidR="005D3D0A" w:rsidRPr="00C748C8">
        <w:rPr>
          <w:rFonts w:ascii="Times New Roman" w:hAnsi="Times New Roman" w:cs="Times New Roman"/>
          <w:color w:val="000000" w:themeColor="text1"/>
          <w:sz w:val="24"/>
          <w:szCs w:val="24"/>
        </w:rPr>
        <w:t>9</w:t>
      </w:r>
      <w:r w:rsidR="003205E8" w:rsidRPr="00C748C8">
        <w:rPr>
          <w:rFonts w:ascii="Times New Roman" w:hAnsi="Times New Roman" w:cs="Times New Roman"/>
          <w:color w:val="000000" w:themeColor="text1"/>
          <w:sz w:val="24"/>
          <w:szCs w:val="24"/>
        </w:rPr>
        <w:t xml:space="preserve">). Future research could gather such data through surveys and examine the effect of big </w:t>
      </w:r>
      <w:r w:rsidR="00B128A7" w:rsidRPr="00C748C8">
        <w:rPr>
          <w:rFonts w:ascii="Times New Roman" w:hAnsi="Times New Roman" w:cs="Times New Roman"/>
          <w:color w:val="000000" w:themeColor="text1"/>
          <w:sz w:val="24"/>
          <w:szCs w:val="24"/>
        </w:rPr>
        <w:t>data on firm legitimacy</w:t>
      </w:r>
      <w:r w:rsidR="003205E8" w:rsidRPr="00C748C8">
        <w:rPr>
          <w:rFonts w:ascii="Times New Roman" w:hAnsi="Times New Roman" w:cs="Times New Roman"/>
          <w:color w:val="000000" w:themeColor="text1"/>
          <w:sz w:val="24"/>
          <w:szCs w:val="24"/>
        </w:rPr>
        <w:t>.</w:t>
      </w:r>
      <w:r w:rsidR="00B128A7" w:rsidRPr="00C748C8">
        <w:rPr>
          <w:color w:val="000000" w:themeColor="text1"/>
          <w:sz w:val="24"/>
          <w:szCs w:val="24"/>
        </w:rPr>
        <w:t xml:space="preserve"> </w:t>
      </w:r>
      <w:r w:rsidR="00B128A7" w:rsidRPr="00C748C8">
        <w:rPr>
          <w:rFonts w:ascii="Times New Roman" w:hAnsi="Times New Roman" w:cs="Times New Roman"/>
          <w:color w:val="000000" w:themeColor="text1"/>
          <w:sz w:val="24"/>
          <w:szCs w:val="24"/>
        </w:rPr>
        <w:t xml:space="preserve">Fourth, the estimation method used in this study cannot control the effect of time in our analysis, </w:t>
      </w:r>
      <w:r w:rsidR="00B128A7" w:rsidRPr="00C748C8">
        <w:rPr>
          <w:rFonts w:ascii="Times New Roman" w:hAnsi="Times New Roman" w:cs="Times New Roman"/>
          <w:color w:val="000000" w:themeColor="text1"/>
          <w:sz w:val="24"/>
          <w:szCs w:val="24"/>
        </w:rPr>
        <w:lastRenderedPageBreak/>
        <w:t>meaning the length that it takes firms to acquire, orchestrate, and deploy these big data resources to establish legitimacy.</w:t>
      </w:r>
      <w:r w:rsidR="003205E8" w:rsidRPr="00C748C8">
        <w:rPr>
          <w:rFonts w:ascii="Times New Roman" w:hAnsi="Times New Roman" w:cs="Times New Roman"/>
          <w:color w:val="000000" w:themeColor="text1"/>
          <w:sz w:val="24"/>
          <w:szCs w:val="24"/>
        </w:rPr>
        <w:t xml:space="preserve"> </w:t>
      </w:r>
      <w:r w:rsidR="00B128A7" w:rsidRPr="00C748C8">
        <w:rPr>
          <w:rFonts w:ascii="Times New Roman" w:hAnsi="Times New Roman" w:cs="Times New Roman"/>
          <w:color w:val="000000" w:themeColor="text1"/>
          <w:sz w:val="24"/>
          <w:szCs w:val="24"/>
        </w:rPr>
        <w:t>Finally, a</w:t>
      </w:r>
      <w:r w:rsidR="005C7511" w:rsidRPr="00C748C8">
        <w:rPr>
          <w:rFonts w:ascii="Times New Roman" w:hAnsi="Times New Roman" w:cs="Times New Roman"/>
          <w:color w:val="000000" w:themeColor="text1"/>
          <w:sz w:val="24"/>
          <w:szCs w:val="24"/>
        </w:rPr>
        <w:t>s a natural extension of this research work</w:t>
      </w:r>
      <w:r w:rsidR="00CF167F" w:rsidRPr="00C748C8">
        <w:rPr>
          <w:rFonts w:ascii="Times New Roman" w:hAnsi="Times New Roman" w:cs="Times New Roman"/>
          <w:color w:val="000000" w:themeColor="text1"/>
          <w:sz w:val="24"/>
          <w:szCs w:val="24"/>
        </w:rPr>
        <w:t>, future studies</w:t>
      </w:r>
      <w:r w:rsidR="003205E8" w:rsidRPr="00C748C8">
        <w:rPr>
          <w:rFonts w:ascii="Times New Roman" w:hAnsi="Times New Roman" w:cs="Times New Roman"/>
          <w:color w:val="000000" w:themeColor="text1"/>
          <w:sz w:val="24"/>
          <w:szCs w:val="24"/>
        </w:rPr>
        <w:t xml:space="preserve"> should </w:t>
      </w:r>
      <w:r w:rsidR="005C7511" w:rsidRPr="00C748C8">
        <w:rPr>
          <w:rFonts w:ascii="Times New Roman" w:hAnsi="Times New Roman" w:cs="Times New Roman"/>
          <w:color w:val="000000" w:themeColor="text1"/>
          <w:sz w:val="24"/>
          <w:szCs w:val="24"/>
        </w:rPr>
        <w:t>examine</w:t>
      </w:r>
      <w:r w:rsidR="003205E8" w:rsidRPr="00C748C8">
        <w:rPr>
          <w:rFonts w:ascii="Times New Roman" w:hAnsi="Times New Roman" w:cs="Times New Roman"/>
          <w:color w:val="000000" w:themeColor="text1"/>
          <w:sz w:val="24"/>
          <w:szCs w:val="24"/>
        </w:rPr>
        <w:t xml:space="preserve"> the impact of data-driven firm legitimacy on firm performance. This may </w:t>
      </w:r>
      <w:r w:rsidR="005C7511" w:rsidRPr="00C748C8">
        <w:rPr>
          <w:rFonts w:ascii="Times New Roman" w:hAnsi="Times New Roman" w:cs="Times New Roman"/>
          <w:color w:val="000000" w:themeColor="text1"/>
          <w:sz w:val="24"/>
          <w:szCs w:val="24"/>
        </w:rPr>
        <w:t xml:space="preserve">be </w:t>
      </w:r>
      <w:r w:rsidR="003205E8" w:rsidRPr="00C748C8">
        <w:rPr>
          <w:rFonts w:ascii="Times New Roman" w:hAnsi="Times New Roman" w:cs="Times New Roman"/>
          <w:color w:val="000000" w:themeColor="text1"/>
          <w:sz w:val="24"/>
          <w:szCs w:val="24"/>
        </w:rPr>
        <w:t xml:space="preserve">done </w:t>
      </w:r>
      <w:r w:rsidR="004B6D8C" w:rsidRPr="00C748C8">
        <w:rPr>
          <w:rFonts w:ascii="Times New Roman" w:hAnsi="Times New Roman" w:cs="Times New Roman"/>
          <w:color w:val="000000" w:themeColor="text1"/>
          <w:sz w:val="24"/>
          <w:szCs w:val="24"/>
        </w:rPr>
        <w:t>by</w:t>
      </w:r>
      <w:r w:rsidR="003205E8" w:rsidRPr="00C748C8">
        <w:rPr>
          <w:rFonts w:ascii="Times New Roman" w:hAnsi="Times New Roman" w:cs="Times New Roman"/>
          <w:color w:val="000000" w:themeColor="text1"/>
          <w:sz w:val="24"/>
          <w:szCs w:val="24"/>
        </w:rPr>
        <w:t xml:space="preserve"> examining the mediating role of </w:t>
      </w:r>
      <w:r w:rsidR="00B128A7" w:rsidRPr="00C748C8">
        <w:rPr>
          <w:rFonts w:ascii="Times New Roman" w:hAnsi="Times New Roman" w:cs="Times New Roman"/>
          <w:color w:val="000000" w:themeColor="text1"/>
          <w:sz w:val="24"/>
          <w:szCs w:val="24"/>
        </w:rPr>
        <w:t xml:space="preserve">firm </w:t>
      </w:r>
      <w:r w:rsidR="003205E8" w:rsidRPr="00C748C8">
        <w:rPr>
          <w:rFonts w:ascii="Times New Roman" w:hAnsi="Times New Roman" w:cs="Times New Roman"/>
          <w:color w:val="000000" w:themeColor="text1"/>
          <w:sz w:val="24"/>
          <w:szCs w:val="24"/>
        </w:rPr>
        <w:t xml:space="preserve">legitimacy </w:t>
      </w:r>
      <w:r w:rsidR="00B128A7" w:rsidRPr="00C748C8">
        <w:rPr>
          <w:rFonts w:ascii="Times New Roman" w:hAnsi="Times New Roman" w:cs="Times New Roman"/>
          <w:color w:val="000000" w:themeColor="text1"/>
          <w:sz w:val="24"/>
          <w:szCs w:val="24"/>
        </w:rPr>
        <w:t xml:space="preserve">in </w:t>
      </w:r>
      <w:r w:rsidR="004B6D8C" w:rsidRPr="00C748C8">
        <w:rPr>
          <w:rFonts w:ascii="Times New Roman" w:hAnsi="Times New Roman" w:cs="Times New Roman"/>
          <w:color w:val="000000" w:themeColor="text1"/>
          <w:sz w:val="24"/>
          <w:szCs w:val="24"/>
        </w:rPr>
        <w:t xml:space="preserve">a </w:t>
      </w:r>
      <w:r w:rsidR="00B128A7" w:rsidRPr="00C748C8">
        <w:rPr>
          <w:rFonts w:ascii="Times New Roman" w:hAnsi="Times New Roman" w:cs="Times New Roman"/>
          <w:color w:val="000000" w:themeColor="text1"/>
          <w:sz w:val="24"/>
          <w:szCs w:val="24"/>
        </w:rPr>
        <w:t>big data-performance relationship.</w:t>
      </w:r>
    </w:p>
    <w:p w14:paraId="5CB47306" w14:textId="77777777" w:rsidR="00FF0BF3" w:rsidRPr="00C748C8" w:rsidRDefault="00FF0BF3" w:rsidP="000512B3">
      <w:pPr>
        <w:spacing w:line="480" w:lineRule="auto"/>
        <w:jc w:val="both"/>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t>6. Conclusion</w:t>
      </w:r>
    </w:p>
    <w:p w14:paraId="18ABE7B0" w14:textId="6D1B53FA" w:rsidR="00A111F8" w:rsidRPr="00C748C8" w:rsidRDefault="006B5C70" w:rsidP="000512B3">
      <w:pPr>
        <w:spacing w:line="480" w:lineRule="auto"/>
        <w:jc w:val="both"/>
        <w:rPr>
          <w:rFonts w:ascii="Times New Roman" w:eastAsia="Calibri" w:hAnsi="Times New Roman" w:cs="Times New Roman"/>
          <w:bCs/>
          <w:color w:val="000000" w:themeColor="text1"/>
          <w:sz w:val="24"/>
          <w:szCs w:val="28"/>
        </w:rPr>
      </w:pPr>
      <w:r w:rsidRPr="00C748C8">
        <w:rPr>
          <w:rFonts w:ascii="Times New Roman" w:eastAsia="Calibri" w:hAnsi="Times New Roman" w:cs="Times New Roman"/>
          <w:bCs/>
          <w:color w:val="000000" w:themeColor="text1"/>
          <w:sz w:val="24"/>
          <w:szCs w:val="28"/>
        </w:rPr>
        <w:t xml:space="preserve">As market intelligence generated by the utilization of big data has been increasingly employed by firms to build competitive advantage, this work provides some valuable insights into how firms can utilize big data to gain organizational legitimacy. </w:t>
      </w:r>
      <w:r w:rsidR="006D067D" w:rsidRPr="00C748C8">
        <w:rPr>
          <w:rFonts w:ascii="Times New Roman" w:eastAsia="Calibri" w:hAnsi="Times New Roman" w:cs="Times New Roman"/>
          <w:bCs/>
          <w:color w:val="000000" w:themeColor="text1"/>
          <w:sz w:val="24"/>
          <w:szCs w:val="28"/>
        </w:rPr>
        <w:t xml:space="preserve">Drawing on the resource-based theory, we discuss that big data enables firms to enhance organizational absorptive capacity, multidexterity, and agility, which collectively leads to improved organizational legitimacy. </w:t>
      </w:r>
      <w:bookmarkStart w:id="14" w:name="_Hlk83500067"/>
      <w:r w:rsidR="006D067D" w:rsidRPr="00C748C8">
        <w:rPr>
          <w:rFonts w:ascii="Times New Roman" w:eastAsia="Calibri" w:hAnsi="Times New Roman" w:cs="Times New Roman"/>
          <w:bCs/>
          <w:color w:val="000000" w:themeColor="text1"/>
          <w:sz w:val="24"/>
          <w:szCs w:val="28"/>
        </w:rPr>
        <w:t xml:space="preserve">Using the firm-level data on Chinese multinational firms, our empirical results show a positive effect of big data utilization on firm legitimacy. </w:t>
      </w:r>
      <w:r w:rsidR="00ED213D" w:rsidRPr="00C748C8">
        <w:rPr>
          <w:rFonts w:ascii="Times New Roman" w:eastAsia="Calibri" w:hAnsi="Times New Roman" w:cs="Times New Roman"/>
          <w:bCs/>
          <w:color w:val="000000" w:themeColor="text1"/>
          <w:sz w:val="24"/>
          <w:szCs w:val="28"/>
        </w:rPr>
        <w:t xml:space="preserve">The result supports our first hypothesis. </w:t>
      </w:r>
      <w:r w:rsidR="006D067D" w:rsidRPr="00C748C8">
        <w:rPr>
          <w:rFonts w:ascii="Times New Roman" w:eastAsia="Calibri" w:hAnsi="Times New Roman" w:cs="Times New Roman"/>
          <w:bCs/>
          <w:color w:val="000000" w:themeColor="text1"/>
          <w:sz w:val="24"/>
          <w:szCs w:val="28"/>
        </w:rPr>
        <w:t xml:space="preserve">We further found that this relationship is positively </w:t>
      </w:r>
      <w:r w:rsidR="00ED213D" w:rsidRPr="00C748C8">
        <w:rPr>
          <w:rFonts w:ascii="Times New Roman" w:eastAsia="Calibri" w:hAnsi="Times New Roman" w:cs="Times New Roman"/>
          <w:bCs/>
          <w:color w:val="000000" w:themeColor="text1"/>
          <w:sz w:val="24"/>
          <w:szCs w:val="28"/>
        </w:rPr>
        <w:t>moderated by market competition. It supports our second hypothesis, which suggests a pronounced effect of big data on firm legitimacy in highly competitive industries.</w:t>
      </w:r>
      <w:bookmarkEnd w:id="14"/>
      <w:r w:rsidR="00ED213D" w:rsidRPr="00C748C8">
        <w:rPr>
          <w:rFonts w:ascii="Times New Roman" w:eastAsia="Calibri" w:hAnsi="Times New Roman" w:cs="Times New Roman"/>
          <w:bCs/>
          <w:color w:val="000000" w:themeColor="text1"/>
          <w:sz w:val="24"/>
          <w:szCs w:val="28"/>
        </w:rPr>
        <w:t xml:space="preserve"> </w:t>
      </w:r>
      <w:r w:rsidR="006D067D" w:rsidRPr="00C748C8">
        <w:rPr>
          <w:rFonts w:ascii="Times New Roman" w:eastAsia="Calibri" w:hAnsi="Times New Roman" w:cs="Times New Roman"/>
          <w:bCs/>
          <w:color w:val="000000" w:themeColor="text1"/>
          <w:sz w:val="24"/>
          <w:szCs w:val="28"/>
        </w:rPr>
        <w:t>By providing novel insights into how big data utilization impacts firm legitimacy, we enlarge the focus of nascent big data literature beyond the performance outcomes. This study offers new insights on how big data resource</w:t>
      </w:r>
      <w:r w:rsidR="006D067D" w:rsidRPr="00C748C8">
        <w:rPr>
          <w:color w:val="000000" w:themeColor="text1"/>
        </w:rPr>
        <w:t xml:space="preserve"> </w:t>
      </w:r>
      <w:r w:rsidR="006D067D" w:rsidRPr="00C748C8">
        <w:rPr>
          <w:rFonts w:ascii="Times New Roman" w:eastAsia="Calibri" w:hAnsi="Times New Roman" w:cs="Times New Roman"/>
          <w:bCs/>
          <w:color w:val="000000" w:themeColor="text1"/>
          <w:sz w:val="24"/>
          <w:szCs w:val="28"/>
        </w:rPr>
        <w:t>helps firms to build legitimacy and provides an empirical basis that can stimulate a more nuanced investigation o</w:t>
      </w:r>
      <w:r w:rsidR="009223E1">
        <w:rPr>
          <w:rFonts w:ascii="Times New Roman" w:eastAsia="Calibri" w:hAnsi="Times New Roman" w:cs="Times New Roman"/>
          <w:bCs/>
          <w:color w:val="000000" w:themeColor="text1"/>
          <w:sz w:val="24"/>
          <w:szCs w:val="28"/>
        </w:rPr>
        <w:t>f</w:t>
      </w:r>
      <w:r w:rsidR="006D067D" w:rsidRPr="00C748C8">
        <w:rPr>
          <w:rFonts w:ascii="Times New Roman" w:eastAsia="Calibri" w:hAnsi="Times New Roman" w:cs="Times New Roman"/>
          <w:bCs/>
          <w:color w:val="000000" w:themeColor="text1"/>
          <w:sz w:val="24"/>
          <w:szCs w:val="28"/>
        </w:rPr>
        <w:t xml:space="preserve"> the possible effect of big data in business outcomes.  </w:t>
      </w:r>
    </w:p>
    <w:p w14:paraId="0EFE0EFE" w14:textId="543DBAC3" w:rsidR="005D3D0A" w:rsidRPr="00C748C8" w:rsidRDefault="00FD7B42" w:rsidP="005D3D0A">
      <w:pPr>
        <w:spacing w:after="0" w:line="360" w:lineRule="auto"/>
        <w:jc w:val="both"/>
        <w:rPr>
          <w:rFonts w:ascii="Times New Roman" w:eastAsia="Calibri" w:hAnsi="Times New Roman" w:cs="Times New Roman"/>
          <w:b/>
          <w:bCs/>
          <w:color w:val="000000" w:themeColor="text1"/>
          <w:sz w:val="28"/>
          <w:szCs w:val="28"/>
        </w:rPr>
      </w:pPr>
      <w:r w:rsidRPr="00C748C8">
        <w:rPr>
          <w:rFonts w:ascii="Times New Roman" w:eastAsia="Calibri" w:hAnsi="Times New Roman" w:cs="Times New Roman"/>
          <w:b/>
          <w:bCs/>
          <w:color w:val="000000" w:themeColor="text1"/>
          <w:sz w:val="28"/>
          <w:szCs w:val="28"/>
        </w:rPr>
        <w:t>References</w:t>
      </w:r>
    </w:p>
    <w:p w14:paraId="468843D2" w14:textId="25A1640F" w:rsidR="001A00BF" w:rsidRPr="00C748C8" w:rsidRDefault="001A00BF" w:rsidP="001A00BF">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Aerts, W., &amp; Cormier, D. (2009). Media legitimacy and corporate environmental communication. </w:t>
      </w:r>
      <w:r w:rsidRPr="00C748C8">
        <w:rPr>
          <w:rFonts w:ascii="Times New Roman" w:eastAsia="Times New Roman" w:hAnsi="Times New Roman" w:cs="Times New Roman"/>
          <w:i/>
          <w:iCs/>
          <w:color w:val="000000" w:themeColor="text1"/>
          <w:sz w:val="24"/>
          <w:szCs w:val="24"/>
        </w:rPr>
        <w:t>Accounting, organizations and society</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34</w:t>
      </w:r>
      <w:r w:rsidRPr="00C748C8">
        <w:rPr>
          <w:rFonts w:ascii="Times New Roman" w:eastAsia="Times New Roman" w:hAnsi="Times New Roman" w:cs="Times New Roman"/>
          <w:color w:val="000000" w:themeColor="text1"/>
          <w:sz w:val="24"/>
          <w:szCs w:val="24"/>
        </w:rPr>
        <w:t>(1), 1-27.</w:t>
      </w:r>
    </w:p>
    <w:p w14:paraId="4391E570" w14:textId="5F792B8A"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proofErr w:type="spellStart"/>
      <w:r w:rsidRPr="00C748C8">
        <w:rPr>
          <w:rFonts w:ascii="Times New Roman" w:eastAsia="Times New Roman" w:hAnsi="Times New Roman" w:cs="Times New Roman"/>
          <w:color w:val="000000" w:themeColor="text1"/>
          <w:sz w:val="24"/>
          <w:szCs w:val="24"/>
        </w:rPr>
        <w:t>Assenova</w:t>
      </w:r>
      <w:proofErr w:type="spellEnd"/>
      <w:r w:rsidRPr="00C748C8">
        <w:rPr>
          <w:rFonts w:ascii="Times New Roman" w:eastAsia="Times New Roman" w:hAnsi="Times New Roman" w:cs="Times New Roman"/>
          <w:color w:val="000000" w:themeColor="text1"/>
          <w:sz w:val="24"/>
          <w:szCs w:val="24"/>
        </w:rPr>
        <w:t xml:space="preserve">, V. A., &amp; Sorenson, O. (2017). Legitimacy and the benefits of firm formalization. </w:t>
      </w:r>
      <w:r w:rsidRPr="00C748C8">
        <w:rPr>
          <w:rFonts w:ascii="Times New Roman" w:eastAsia="Times New Roman" w:hAnsi="Times New Roman" w:cs="Times New Roman"/>
          <w:i/>
          <w:iCs/>
          <w:color w:val="000000" w:themeColor="text1"/>
          <w:sz w:val="24"/>
          <w:szCs w:val="24"/>
        </w:rPr>
        <w:t>Organization Science</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28</w:t>
      </w:r>
      <w:r w:rsidRPr="00C748C8">
        <w:rPr>
          <w:rFonts w:ascii="Times New Roman" w:eastAsia="Times New Roman" w:hAnsi="Times New Roman" w:cs="Times New Roman"/>
          <w:color w:val="000000" w:themeColor="text1"/>
          <w:sz w:val="24"/>
          <w:szCs w:val="24"/>
        </w:rPr>
        <w:t>(5), 804-818.</w:t>
      </w:r>
    </w:p>
    <w:p w14:paraId="4F1BD83F"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15" w:name="_Hlk63887772"/>
      <w:r w:rsidRPr="00C748C8">
        <w:rPr>
          <w:rFonts w:ascii="Times New Roman" w:eastAsia="Calibri" w:hAnsi="Times New Roman" w:cs="Times New Roman"/>
          <w:color w:val="000000" w:themeColor="text1"/>
          <w:sz w:val="24"/>
          <w:szCs w:val="24"/>
        </w:rPr>
        <w:lastRenderedPageBreak/>
        <w:t>Bansal, P., &amp; Clelland, I. (2004</w:t>
      </w:r>
      <w:bookmarkEnd w:id="15"/>
      <w:r w:rsidRPr="00C748C8">
        <w:rPr>
          <w:rFonts w:ascii="Times New Roman" w:eastAsia="Calibri" w:hAnsi="Times New Roman" w:cs="Times New Roman"/>
          <w:color w:val="000000" w:themeColor="text1"/>
          <w:sz w:val="24"/>
          <w:szCs w:val="24"/>
        </w:rPr>
        <w:t xml:space="preserve">). Talking trash: Legitimacy, impression management, and unsystematic risk in the context of the natural environment. </w:t>
      </w:r>
      <w:r w:rsidRPr="00C748C8">
        <w:rPr>
          <w:rFonts w:ascii="Times New Roman" w:eastAsia="Calibri" w:hAnsi="Times New Roman" w:cs="Times New Roman"/>
          <w:i/>
          <w:color w:val="000000" w:themeColor="text1"/>
          <w:sz w:val="24"/>
          <w:szCs w:val="24"/>
        </w:rPr>
        <w:t>Academy of Management Journal</w:t>
      </w:r>
      <w:r w:rsidRPr="00C748C8">
        <w:rPr>
          <w:rFonts w:ascii="Times New Roman" w:eastAsia="Calibri" w:hAnsi="Times New Roman" w:cs="Times New Roman"/>
          <w:color w:val="000000" w:themeColor="text1"/>
          <w:sz w:val="24"/>
          <w:szCs w:val="24"/>
        </w:rPr>
        <w:t>, 47(1), 93–103.</w:t>
      </w:r>
    </w:p>
    <w:p w14:paraId="7A43CB90" w14:textId="77777777" w:rsidR="005D3D0A" w:rsidRPr="00C748C8" w:rsidRDefault="005D3D0A" w:rsidP="005D3D0A">
      <w:pPr>
        <w:spacing w:after="0" w:line="240" w:lineRule="auto"/>
        <w:ind w:left="360" w:hanging="360"/>
        <w:jc w:val="both"/>
        <w:rPr>
          <w:rFonts w:ascii="Times New Roman" w:eastAsia="Calibri" w:hAnsi="Times New Roman" w:cs="Times New Roman"/>
          <w:color w:val="000000" w:themeColor="text1"/>
          <w:sz w:val="24"/>
          <w:szCs w:val="24"/>
        </w:rPr>
      </w:pPr>
      <w:bookmarkStart w:id="16" w:name="_Hlk83502527"/>
      <w:r w:rsidRPr="00C748C8">
        <w:rPr>
          <w:rFonts w:ascii="Times New Roman" w:eastAsia="Times New Roman" w:hAnsi="Times New Roman" w:cs="Times New Roman"/>
          <w:color w:val="000000" w:themeColor="text1"/>
          <w:sz w:val="24"/>
          <w:szCs w:val="24"/>
        </w:rPr>
        <w:t xml:space="preserve">Barney, J. (1991). Firm resources and sustained competitive advantage. </w:t>
      </w:r>
      <w:r w:rsidRPr="00C748C8">
        <w:rPr>
          <w:rFonts w:ascii="Times New Roman" w:eastAsia="Times New Roman" w:hAnsi="Times New Roman" w:cs="Times New Roman"/>
          <w:i/>
          <w:iCs/>
          <w:color w:val="000000" w:themeColor="text1"/>
          <w:sz w:val="24"/>
          <w:szCs w:val="24"/>
        </w:rPr>
        <w:t>Journal of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17</w:t>
      </w:r>
      <w:r w:rsidRPr="00C748C8">
        <w:rPr>
          <w:rFonts w:ascii="Times New Roman" w:eastAsia="Times New Roman" w:hAnsi="Times New Roman" w:cs="Times New Roman"/>
          <w:color w:val="000000" w:themeColor="text1"/>
          <w:sz w:val="24"/>
          <w:szCs w:val="24"/>
        </w:rPr>
        <w:t>(1), 99-120.</w:t>
      </w:r>
    </w:p>
    <w:p w14:paraId="15E55BFC"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17" w:name="_Hlk63887888"/>
      <w:bookmarkEnd w:id="16"/>
      <w:r w:rsidRPr="00C748C8">
        <w:rPr>
          <w:rFonts w:ascii="Times New Roman" w:eastAsia="Calibri" w:hAnsi="Times New Roman" w:cs="Times New Roman"/>
          <w:color w:val="000000" w:themeColor="text1"/>
          <w:sz w:val="24"/>
          <w:szCs w:val="24"/>
        </w:rPr>
        <w:t>Beiner</w:t>
      </w:r>
      <w:bookmarkEnd w:id="17"/>
      <w:r w:rsidRPr="00C748C8">
        <w:rPr>
          <w:rFonts w:ascii="Times New Roman" w:eastAsia="Calibri" w:hAnsi="Times New Roman" w:cs="Times New Roman"/>
          <w:color w:val="000000" w:themeColor="text1"/>
          <w:sz w:val="24"/>
          <w:szCs w:val="24"/>
        </w:rPr>
        <w:t xml:space="preserve">, S., Schmid, M.M. &amp; </w:t>
      </w:r>
      <w:proofErr w:type="spellStart"/>
      <w:r w:rsidRPr="00C748C8">
        <w:rPr>
          <w:rFonts w:ascii="Times New Roman" w:eastAsia="Calibri" w:hAnsi="Times New Roman" w:cs="Times New Roman"/>
          <w:color w:val="000000" w:themeColor="text1"/>
          <w:sz w:val="24"/>
          <w:szCs w:val="24"/>
        </w:rPr>
        <w:t>Wanzenried</w:t>
      </w:r>
      <w:proofErr w:type="spellEnd"/>
      <w:r w:rsidRPr="00C748C8">
        <w:rPr>
          <w:rFonts w:ascii="Times New Roman" w:eastAsia="Calibri" w:hAnsi="Times New Roman" w:cs="Times New Roman"/>
          <w:color w:val="000000" w:themeColor="text1"/>
          <w:sz w:val="24"/>
          <w:szCs w:val="24"/>
        </w:rPr>
        <w:t xml:space="preserve">, G. (2011). Product market competition, managerial incentives and firm valuation, </w:t>
      </w:r>
      <w:r w:rsidRPr="00C748C8">
        <w:rPr>
          <w:rFonts w:ascii="Times New Roman" w:eastAsia="Calibri" w:hAnsi="Times New Roman" w:cs="Times New Roman"/>
          <w:i/>
          <w:color w:val="000000" w:themeColor="text1"/>
          <w:sz w:val="24"/>
          <w:szCs w:val="24"/>
        </w:rPr>
        <w:t>European Financial Management</w:t>
      </w:r>
      <w:r w:rsidRPr="00C748C8">
        <w:rPr>
          <w:rFonts w:ascii="Times New Roman" w:eastAsia="Calibri" w:hAnsi="Times New Roman" w:cs="Times New Roman"/>
          <w:color w:val="000000" w:themeColor="text1"/>
          <w:sz w:val="24"/>
          <w:szCs w:val="24"/>
        </w:rPr>
        <w:t>, 17, 331-366.</w:t>
      </w:r>
    </w:p>
    <w:p w14:paraId="1B069204"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DE4F65">
        <w:rPr>
          <w:rFonts w:ascii="Times New Roman" w:eastAsia="Calibri" w:hAnsi="Times New Roman" w:cs="Times New Roman"/>
          <w:color w:val="000000" w:themeColor="text1"/>
          <w:sz w:val="24"/>
          <w:szCs w:val="24"/>
          <w:lang w:val="pt-PT"/>
        </w:rPr>
        <w:t xml:space="preserve">Berrone, P., Fosfuri, A. &amp; Gelabert, L. (2017). </w:t>
      </w:r>
      <w:r w:rsidRPr="00C748C8">
        <w:rPr>
          <w:rFonts w:ascii="Times New Roman" w:eastAsia="Calibri" w:hAnsi="Times New Roman" w:cs="Times New Roman"/>
          <w:color w:val="000000" w:themeColor="text1"/>
          <w:sz w:val="24"/>
          <w:szCs w:val="24"/>
        </w:rPr>
        <w:t xml:space="preserve">Does Greenwashing Pay Off? Understanding the Relationship Between Environmental Actions and Environmental Legitimacy, </w:t>
      </w:r>
      <w:r w:rsidRPr="00C748C8">
        <w:rPr>
          <w:rFonts w:ascii="Times New Roman" w:eastAsia="Calibri" w:hAnsi="Times New Roman" w:cs="Times New Roman"/>
          <w:i/>
          <w:color w:val="000000" w:themeColor="text1"/>
          <w:sz w:val="24"/>
          <w:szCs w:val="24"/>
        </w:rPr>
        <w:t>Journal of Business Ethics</w:t>
      </w:r>
      <w:r w:rsidRPr="00C748C8">
        <w:rPr>
          <w:rFonts w:ascii="Times New Roman" w:eastAsia="Calibri" w:hAnsi="Times New Roman" w:cs="Times New Roman"/>
          <w:color w:val="000000" w:themeColor="text1"/>
          <w:sz w:val="24"/>
          <w:szCs w:val="24"/>
        </w:rPr>
        <w:t>, 144:363–379.</w:t>
      </w:r>
    </w:p>
    <w:p w14:paraId="5C447F6E" w14:textId="0AD4DD0A" w:rsidR="000A6240" w:rsidRPr="00C748C8" w:rsidRDefault="000A6240"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18" w:name="_Hlk83502335"/>
      <w:r w:rsidRPr="00C748C8">
        <w:rPr>
          <w:rFonts w:ascii="Times New Roman" w:eastAsia="Times New Roman" w:hAnsi="Times New Roman" w:cs="Times New Roman"/>
          <w:color w:val="000000" w:themeColor="text1"/>
          <w:sz w:val="24"/>
          <w:szCs w:val="24"/>
        </w:rPr>
        <w:t xml:space="preserve">Braune, E., </w:t>
      </w:r>
      <w:proofErr w:type="spellStart"/>
      <w:r w:rsidRPr="00C748C8">
        <w:rPr>
          <w:rFonts w:ascii="Times New Roman" w:eastAsia="Times New Roman" w:hAnsi="Times New Roman" w:cs="Times New Roman"/>
          <w:color w:val="000000" w:themeColor="text1"/>
          <w:sz w:val="24"/>
          <w:szCs w:val="24"/>
        </w:rPr>
        <w:t>Sahut</w:t>
      </w:r>
      <w:proofErr w:type="spellEnd"/>
      <w:r w:rsidRPr="00C748C8">
        <w:rPr>
          <w:rFonts w:ascii="Times New Roman" w:eastAsia="Times New Roman" w:hAnsi="Times New Roman" w:cs="Times New Roman"/>
          <w:color w:val="000000" w:themeColor="text1"/>
          <w:sz w:val="24"/>
          <w:szCs w:val="24"/>
        </w:rPr>
        <w:t xml:space="preserve">, J, M. &amp; </w:t>
      </w:r>
      <w:proofErr w:type="spellStart"/>
      <w:r w:rsidRPr="00C748C8">
        <w:rPr>
          <w:rFonts w:ascii="Times New Roman" w:eastAsia="Times New Roman" w:hAnsi="Times New Roman" w:cs="Times New Roman"/>
          <w:color w:val="000000" w:themeColor="text1"/>
          <w:sz w:val="24"/>
          <w:szCs w:val="24"/>
        </w:rPr>
        <w:t>Teulon</w:t>
      </w:r>
      <w:proofErr w:type="spellEnd"/>
      <w:r w:rsidRPr="00C748C8">
        <w:rPr>
          <w:rFonts w:ascii="Times New Roman" w:eastAsia="Times New Roman" w:hAnsi="Times New Roman" w:cs="Times New Roman"/>
          <w:color w:val="000000" w:themeColor="text1"/>
          <w:sz w:val="24"/>
          <w:szCs w:val="24"/>
        </w:rPr>
        <w:t xml:space="preserve">, F. (2020). Intangible capital, governance and financial performance. </w:t>
      </w:r>
      <w:r w:rsidRPr="00C748C8">
        <w:rPr>
          <w:rFonts w:ascii="Times New Roman" w:eastAsia="Times New Roman" w:hAnsi="Times New Roman" w:cs="Times New Roman"/>
          <w:i/>
          <w:color w:val="000000" w:themeColor="text1"/>
          <w:sz w:val="24"/>
          <w:szCs w:val="24"/>
        </w:rPr>
        <w:t>Technological Forecasting and Social Change</w:t>
      </w:r>
      <w:r w:rsidRPr="00C748C8">
        <w:rPr>
          <w:rFonts w:ascii="Times New Roman" w:eastAsia="Times New Roman" w:hAnsi="Times New Roman" w:cs="Times New Roman"/>
          <w:color w:val="000000" w:themeColor="text1"/>
          <w:sz w:val="24"/>
          <w:szCs w:val="24"/>
        </w:rPr>
        <w:t>, 154, 119934.</w:t>
      </w:r>
      <w:r w:rsidRPr="00C748C8">
        <w:rPr>
          <w:color w:val="000000" w:themeColor="text1"/>
        </w:rPr>
        <w:t xml:space="preserve"> </w:t>
      </w:r>
      <w:hyperlink r:id="rId8" w:history="1">
        <w:r w:rsidRPr="00C748C8">
          <w:rPr>
            <w:rStyle w:val="Hyperlink"/>
            <w:rFonts w:ascii="Times New Roman" w:eastAsia="Times New Roman" w:hAnsi="Times New Roman" w:cs="Times New Roman"/>
            <w:color w:val="000000" w:themeColor="text1"/>
            <w:sz w:val="24"/>
            <w:szCs w:val="24"/>
          </w:rPr>
          <w:t>https://doi.org/10.1016/j.techfore.2020.119934</w:t>
        </w:r>
      </w:hyperlink>
    </w:p>
    <w:p w14:paraId="661C5128" w14:textId="6297D06C"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19" w:name="_Hlk83502705"/>
      <w:bookmarkEnd w:id="18"/>
      <w:proofErr w:type="spellStart"/>
      <w:r w:rsidRPr="00C748C8">
        <w:rPr>
          <w:rFonts w:ascii="Times New Roman" w:eastAsia="Times New Roman" w:hAnsi="Times New Roman" w:cs="Times New Roman"/>
          <w:color w:val="000000" w:themeColor="text1"/>
          <w:sz w:val="24"/>
          <w:szCs w:val="24"/>
        </w:rPr>
        <w:t>Calic</w:t>
      </w:r>
      <w:proofErr w:type="spellEnd"/>
      <w:r w:rsidRPr="00C748C8">
        <w:rPr>
          <w:rFonts w:ascii="Times New Roman" w:eastAsia="Times New Roman" w:hAnsi="Times New Roman" w:cs="Times New Roman"/>
          <w:color w:val="000000" w:themeColor="text1"/>
          <w:sz w:val="24"/>
          <w:szCs w:val="24"/>
        </w:rPr>
        <w:t xml:space="preserve">, G., &amp; </w:t>
      </w:r>
      <w:proofErr w:type="spellStart"/>
      <w:r w:rsidRPr="00C748C8">
        <w:rPr>
          <w:rFonts w:ascii="Times New Roman" w:eastAsia="Times New Roman" w:hAnsi="Times New Roman" w:cs="Times New Roman"/>
          <w:color w:val="000000" w:themeColor="text1"/>
          <w:sz w:val="24"/>
          <w:szCs w:val="24"/>
        </w:rPr>
        <w:t>Ghasemaghaei</w:t>
      </w:r>
      <w:proofErr w:type="spellEnd"/>
      <w:r w:rsidRPr="00C748C8">
        <w:rPr>
          <w:rFonts w:ascii="Times New Roman" w:eastAsia="Times New Roman" w:hAnsi="Times New Roman" w:cs="Times New Roman"/>
          <w:color w:val="000000" w:themeColor="text1"/>
          <w:sz w:val="24"/>
          <w:szCs w:val="24"/>
        </w:rPr>
        <w:t xml:space="preserve">, M. (2020). Big data for social benefits: Innovation as a mediator of the relationship between big data and corporate social performance. </w:t>
      </w:r>
      <w:r w:rsidRPr="00C748C8">
        <w:rPr>
          <w:rFonts w:ascii="Times New Roman" w:eastAsia="Times New Roman" w:hAnsi="Times New Roman" w:cs="Times New Roman"/>
          <w:i/>
          <w:iCs/>
          <w:color w:val="000000" w:themeColor="text1"/>
          <w:sz w:val="24"/>
          <w:szCs w:val="24"/>
        </w:rPr>
        <w:t>Journal of Business Research</w:t>
      </w:r>
      <w:r w:rsidRPr="00C748C8">
        <w:rPr>
          <w:rFonts w:ascii="Times New Roman" w:eastAsia="Times New Roman" w:hAnsi="Times New Roman" w:cs="Times New Roman"/>
          <w:color w:val="000000" w:themeColor="text1"/>
          <w:sz w:val="24"/>
          <w:szCs w:val="24"/>
        </w:rPr>
        <w:t>.</w:t>
      </w:r>
      <w:r w:rsidR="0050329F" w:rsidRPr="00C748C8">
        <w:rPr>
          <w:color w:val="000000" w:themeColor="text1"/>
        </w:rPr>
        <w:t xml:space="preserve"> </w:t>
      </w:r>
      <w:r w:rsidR="0050329F" w:rsidRPr="00C748C8">
        <w:rPr>
          <w:rFonts w:ascii="Times New Roman" w:eastAsia="Times New Roman" w:hAnsi="Times New Roman" w:cs="Times New Roman"/>
          <w:color w:val="000000" w:themeColor="text1"/>
          <w:sz w:val="24"/>
          <w:szCs w:val="24"/>
        </w:rPr>
        <w:t>https://doi.org/10.1016/j.jbusres.2020.11.003</w:t>
      </w:r>
    </w:p>
    <w:p w14:paraId="591481CE" w14:textId="1FE0A0BA" w:rsidR="0050329F" w:rsidRPr="00C748C8" w:rsidRDefault="0050329F" w:rsidP="0050329F">
      <w:pPr>
        <w:spacing w:after="0" w:line="240" w:lineRule="auto"/>
        <w:ind w:left="360" w:hanging="360"/>
        <w:jc w:val="both"/>
        <w:rPr>
          <w:rFonts w:ascii="Times New Roman" w:eastAsia="Calibri" w:hAnsi="Times New Roman" w:cs="Times New Roman"/>
          <w:color w:val="000000" w:themeColor="text1"/>
          <w:sz w:val="24"/>
          <w:szCs w:val="24"/>
        </w:rPr>
      </w:pPr>
      <w:bookmarkStart w:id="20" w:name="_Hlk63887921"/>
      <w:bookmarkEnd w:id="19"/>
      <w:proofErr w:type="spellStart"/>
      <w:r w:rsidRPr="00C748C8">
        <w:rPr>
          <w:rFonts w:ascii="Times New Roman" w:eastAsia="Calibri" w:hAnsi="Times New Roman" w:cs="Times New Roman"/>
          <w:color w:val="000000" w:themeColor="text1"/>
          <w:sz w:val="24"/>
          <w:szCs w:val="24"/>
        </w:rPr>
        <w:t>Calof</w:t>
      </w:r>
      <w:proofErr w:type="spellEnd"/>
      <w:r w:rsidRPr="00C748C8">
        <w:rPr>
          <w:rFonts w:ascii="Times New Roman" w:eastAsia="Calibri" w:hAnsi="Times New Roman" w:cs="Times New Roman"/>
          <w:color w:val="000000" w:themeColor="text1"/>
          <w:sz w:val="24"/>
          <w:szCs w:val="24"/>
        </w:rPr>
        <w:t xml:space="preserve">, J. &amp; Viviers, W. (2020) Big data analytics and international market selection: An exploratory study. </w:t>
      </w:r>
      <w:r w:rsidRPr="00C748C8">
        <w:rPr>
          <w:rFonts w:ascii="Times New Roman" w:eastAsia="Calibri" w:hAnsi="Times New Roman" w:cs="Times New Roman"/>
          <w:i/>
          <w:color w:val="000000" w:themeColor="text1"/>
          <w:sz w:val="24"/>
          <w:szCs w:val="24"/>
        </w:rPr>
        <w:t>Journal of Intelligence Studies in Business</w:t>
      </w:r>
      <w:r w:rsidRPr="00C748C8">
        <w:rPr>
          <w:rFonts w:ascii="Times New Roman" w:eastAsia="Calibri" w:hAnsi="Times New Roman" w:cs="Times New Roman"/>
          <w:color w:val="000000" w:themeColor="text1"/>
          <w:sz w:val="24"/>
          <w:szCs w:val="24"/>
        </w:rPr>
        <w:t>, 10 (2) 13-25.</w:t>
      </w:r>
    </w:p>
    <w:p w14:paraId="67626417"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Chen</w:t>
      </w:r>
      <w:bookmarkEnd w:id="20"/>
      <w:r w:rsidRPr="00C748C8">
        <w:rPr>
          <w:rFonts w:ascii="Times New Roman" w:eastAsia="Calibri" w:hAnsi="Times New Roman" w:cs="Times New Roman"/>
          <w:color w:val="000000" w:themeColor="text1"/>
          <w:sz w:val="24"/>
          <w:szCs w:val="24"/>
        </w:rPr>
        <w:t xml:space="preserve">, H., Griffith, D.A. and Hu, M.Y. (2006), "The influence of liability of foreignness on market entry strategies: An illustration of market entry in China", </w:t>
      </w:r>
      <w:r w:rsidRPr="00C748C8">
        <w:rPr>
          <w:rFonts w:ascii="Times New Roman" w:eastAsia="Calibri" w:hAnsi="Times New Roman" w:cs="Times New Roman"/>
          <w:i/>
          <w:color w:val="000000" w:themeColor="text1"/>
          <w:sz w:val="24"/>
          <w:szCs w:val="24"/>
        </w:rPr>
        <w:t>International Marketing Review</w:t>
      </w:r>
      <w:r w:rsidRPr="00C748C8">
        <w:rPr>
          <w:rFonts w:ascii="Times New Roman" w:eastAsia="Calibri" w:hAnsi="Times New Roman" w:cs="Times New Roman"/>
          <w:color w:val="000000" w:themeColor="text1"/>
          <w:sz w:val="24"/>
          <w:szCs w:val="24"/>
        </w:rPr>
        <w:t>, 23 (6): 636-649.</w:t>
      </w:r>
    </w:p>
    <w:p w14:paraId="44A6AA29"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21" w:name="_Hlk63886880"/>
      <w:r w:rsidRPr="00DE4F65">
        <w:rPr>
          <w:rFonts w:ascii="Times New Roman" w:eastAsia="Times New Roman" w:hAnsi="Times New Roman" w:cs="Times New Roman"/>
          <w:color w:val="000000" w:themeColor="text1"/>
          <w:sz w:val="24"/>
          <w:szCs w:val="24"/>
          <w:lang w:val="pt-PT"/>
        </w:rPr>
        <w:t>Cillo</w:t>
      </w:r>
      <w:bookmarkEnd w:id="21"/>
      <w:r w:rsidRPr="00DE4F65">
        <w:rPr>
          <w:rFonts w:ascii="Times New Roman" w:eastAsia="Times New Roman" w:hAnsi="Times New Roman" w:cs="Times New Roman"/>
          <w:color w:val="000000" w:themeColor="text1"/>
          <w:sz w:val="24"/>
          <w:szCs w:val="24"/>
          <w:lang w:val="pt-PT"/>
        </w:rPr>
        <w:t xml:space="preserve">, V., Rialti, R., Del Giudice, M., &amp; Usai, A. (2019). </w:t>
      </w:r>
      <w:r w:rsidRPr="00C748C8">
        <w:rPr>
          <w:rFonts w:ascii="Times New Roman" w:eastAsia="Times New Roman" w:hAnsi="Times New Roman" w:cs="Times New Roman"/>
          <w:color w:val="000000" w:themeColor="text1"/>
          <w:sz w:val="24"/>
          <w:szCs w:val="24"/>
        </w:rPr>
        <w:t xml:space="preserve">Niche tourism destinations’ online reputation management and competitiveness in big data era: Evidence from three Italian cases. </w:t>
      </w:r>
      <w:r w:rsidRPr="00C748C8">
        <w:rPr>
          <w:rFonts w:ascii="Times New Roman" w:eastAsia="Times New Roman" w:hAnsi="Times New Roman" w:cs="Times New Roman"/>
          <w:i/>
          <w:iCs/>
          <w:color w:val="000000" w:themeColor="text1"/>
          <w:sz w:val="24"/>
          <w:szCs w:val="24"/>
        </w:rPr>
        <w:t>Current Issues in Tourism</w:t>
      </w:r>
      <w:r w:rsidRPr="00C748C8">
        <w:rPr>
          <w:rFonts w:ascii="Times New Roman" w:eastAsia="Times New Roman" w:hAnsi="Times New Roman" w:cs="Times New Roman"/>
          <w:color w:val="000000" w:themeColor="text1"/>
          <w:sz w:val="24"/>
          <w:szCs w:val="24"/>
        </w:rPr>
        <w:t>, 1-15.</w:t>
      </w:r>
    </w:p>
    <w:p w14:paraId="48DABEA3"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Cohen, W. M., &amp; Levinthal, D. A. 1994. Fortune favors the prepared firm. </w:t>
      </w:r>
      <w:r w:rsidRPr="00C748C8">
        <w:rPr>
          <w:rFonts w:ascii="Times New Roman" w:hAnsi="Times New Roman" w:cs="Times New Roman"/>
          <w:i/>
          <w:iCs/>
          <w:color w:val="000000" w:themeColor="text1"/>
          <w:sz w:val="24"/>
          <w:szCs w:val="24"/>
        </w:rPr>
        <w:t>Management Science</w:t>
      </w:r>
      <w:r w:rsidRPr="00C748C8">
        <w:rPr>
          <w:rFonts w:ascii="Times New Roman" w:hAnsi="Times New Roman" w:cs="Times New Roman"/>
          <w:color w:val="000000" w:themeColor="text1"/>
          <w:sz w:val="24"/>
          <w:szCs w:val="24"/>
        </w:rPr>
        <w:t>, 40(2): 227–251</w:t>
      </w:r>
      <w:r w:rsidRPr="00C748C8">
        <w:rPr>
          <w:color w:val="000000" w:themeColor="text1"/>
        </w:rPr>
        <w:t>.</w:t>
      </w:r>
    </w:p>
    <w:p w14:paraId="0AD04198"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22" w:name="_Hlk63887951"/>
      <w:r w:rsidRPr="00C748C8">
        <w:rPr>
          <w:rFonts w:ascii="Times New Roman" w:eastAsia="Calibri" w:hAnsi="Times New Roman" w:cs="Times New Roman"/>
          <w:color w:val="000000" w:themeColor="text1"/>
          <w:sz w:val="24"/>
          <w:szCs w:val="24"/>
        </w:rPr>
        <w:t>Cui</w:t>
      </w:r>
      <w:bookmarkEnd w:id="22"/>
      <w:r w:rsidRPr="00C748C8">
        <w:rPr>
          <w:rFonts w:ascii="Times New Roman" w:eastAsia="Calibri" w:hAnsi="Times New Roman" w:cs="Times New Roman"/>
          <w:color w:val="000000" w:themeColor="text1"/>
          <w:sz w:val="24"/>
          <w:szCs w:val="24"/>
        </w:rPr>
        <w:t xml:space="preserve">, A. S., Griffith, D.A. &amp; </w:t>
      </w:r>
      <w:proofErr w:type="spellStart"/>
      <w:r w:rsidRPr="00C748C8">
        <w:rPr>
          <w:rFonts w:ascii="Times New Roman" w:eastAsia="Calibri" w:hAnsi="Times New Roman" w:cs="Times New Roman"/>
          <w:color w:val="000000" w:themeColor="text1"/>
          <w:sz w:val="24"/>
          <w:szCs w:val="24"/>
        </w:rPr>
        <w:t>Cavusgil</w:t>
      </w:r>
      <w:proofErr w:type="spellEnd"/>
      <w:r w:rsidRPr="00C748C8">
        <w:rPr>
          <w:rFonts w:ascii="Times New Roman" w:eastAsia="Calibri" w:hAnsi="Times New Roman" w:cs="Times New Roman"/>
          <w:color w:val="000000" w:themeColor="text1"/>
          <w:sz w:val="24"/>
          <w:szCs w:val="24"/>
        </w:rPr>
        <w:t xml:space="preserve">, S.T. (2005), The Influence of Competitive Intensity and Market Dynamism on Knowledge Management Capabilities of Multinational Corporation Subsidiaries, </w:t>
      </w:r>
      <w:r w:rsidRPr="00C748C8">
        <w:rPr>
          <w:rFonts w:ascii="Times New Roman" w:eastAsia="Calibri" w:hAnsi="Times New Roman" w:cs="Times New Roman"/>
          <w:i/>
          <w:color w:val="000000" w:themeColor="text1"/>
          <w:sz w:val="24"/>
          <w:szCs w:val="24"/>
        </w:rPr>
        <w:t>Journal of International Marketing</w:t>
      </w:r>
      <w:r w:rsidRPr="00C748C8">
        <w:rPr>
          <w:rFonts w:ascii="Times New Roman" w:eastAsia="Calibri" w:hAnsi="Times New Roman" w:cs="Times New Roman"/>
          <w:color w:val="000000" w:themeColor="text1"/>
          <w:sz w:val="24"/>
          <w:szCs w:val="24"/>
        </w:rPr>
        <w:t>, 13(3), 32-53.</w:t>
      </w:r>
    </w:p>
    <w:p w14:paraId="7271178B" w14:textId="77777777" w:rsidR="005D3D0A" w:rsidRPr="00C748C8" w:rsidRDefault="005D3D0A" w:rsidP="005D3D0A">
      <w:pPr>
        <w:spacing w:after="0" w:line="240" w:lineRule="auto"/>
        <w:ind w:left="360" w:hanging="360"/>
        <w:jc w:val="both"/>
        <w:rPr>
          <w:rFonts w:ascii="Times New Roman" w:eastAsia="Calibri" w:hAnsi="Times New Roman" w:cs="Times New Roman"/>
          <w:color w:val="000000" w:themeColor="text1"/>
          <w:sz w:val="24"/>
          <w:szCs w:val="24"/>
        </w:rPr>
      </w:pPr>
      <w:proofErr w:type="spellStart"/>
      <w:r w:rsidRPr="00C748C8">
        <w:rPr>
          <w:rFonts w:ascii="Times New Roman" w:eastAsia="Calibri" w:hAnsi="Times New Roman" w:cs="Times New Roman"/>
          <w:color w:val="000000" w:themeColor="text1"/>
          <w:sz w:val="24"/>
          <w:szCs w:val="24"/>
        </w:rPr>
        <w:t>Deephouse</w:t>
      </w:r>
      <w:proofErr w:type="spellEnd"/>
      <w:r w:rsidRPr="00C748C8">
        <w:rPr>
          <w:rFonts w:ascii="Times New Roman" w:eastAsia="Calibri" w:hAnsi="Times New Roman" w:cs="Times New Roman"/>
          <w:color w:val="000000" w:themeColor="text1"/>
          <w:sz w:val="24"/>
          <w:szCs w:val="24"/>
        </w:rPr>
        <w:t xml:space="preserve">, D. L. (1996). Does isomorphism legitimate? </w:t>
      </w:r>
      <w:r w:rsidRPr="00C748C8">
        <w:rPr>
          <w:rFonts w:ascii="Times New Roman" w:eastAsia="Calibri" w:hAnsi="Times New Roman" w:cs="Times New Roman"/>
          <w:i/>
          <w:color w:val="000000" w:themeColor="text1"/>
          <w:sz w:val="24"/>
          <w:szCs w:val="24"/>
        </w:rPr>
        <w:t>Academy of Management Journal</w:t>
      </w:r>
      <w:r w:rsidRPr="00C748C8">
        <w:rPr>
          <w:rFonts w:ascii="Times New Roman" w:eastAsia="Calibri" w:hAnsi="Times New Roman" w:cs="Times New Roman"/>
          <w:color w:val="000000" w:themeColor="text1"/>
          <w:sz w:val="24"/>
          <w:szCs w:val="24"/>
        </w:rPr>
        <w:t>, 39(4), 1024–1039.</w:t>
      </w:r>
    </w:p>
    <w:p w14:paraId="77A11997"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23" w:name="_Hlk63932719"/>
      <w:bookmarkStart w:id="24" w:name="_Hlk83502868"/>
      <w:r w:rsidRPr="00C748C8">
        <w:rPr>
          <w:rFonts w:ascii="Times New Roman" w:eastAsia="Times New Roman" w:hAnsi="Times New Roman" w:cs="Times New Roman"/>
          <w:color w:val="000000" w:themeColor="text1"/>
          <w:sz w:val="24"/>
          <w:szCs w:val="24"/>
        </w:rPr>
        <w:t>Dubey</w:t>
      </w:r>
      <w:bookmarkEnd w:id="23"/>
      <w:r w:rsidRPr="00C748C8">
        <w:rPr>
          <w:rFonts w:ascii="Times New Roman" w:eastAsia="Times New Roman" w:hAnsi="Times New Roman" w:cs="Times New Roman"/>
          <w:color w:val="000000" w:themeColor="text1"/>
          <w:sz w:val="24"/>
          <w:szCs w:val="24"/>
        </w:rPr>
        <w:t xml:space="preserve">, R., Gunasekaran, A., Childe, S. J., Blome, C., &amp; Papadopoulos, T. (2019). Big data and predictive analytics and manufacturing performance: integrating institutional theory, resource‐based view and big data culture. </w:t>
      </w:r>
      <w:r w:rsidRPr="00C748C8">
        <w:rPr>
          <w:rFonts w:ascii="Times New Roman" w:eastAsia="Times New Roman" w:hAnsi="Times New Roman" w:cs="Times New Roman"/>
          <w:i/>
          <w:iCs/>
          <w:color w:val="000000" w:themeColor="text1"/>
          <w:sz w:val="24"/>
          <w:szCs w:val="24"/>
        </w:rPr>
        <w:t>British Journal of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30</w:t>
      </w:r>
      <w:r w:rsidRPr="00C748C8">
        <w:rPr>
          <w:rFonts w:ascii="Times New Roman" w:eastAsia="Times New Roman" w:hAnsi="Times New Roman" w:cs="Times New Roman"/>
          <w:color w:val="000000" w:themeColor="text1"/>
          <w:sz w:val="24"/>
          <w:szCs w:val="24"/>
        </w:rPr>
        <w:t>(2), 341-361.</w:t>
      </w:r>
    </w:p>
    <w:p w14:paraId="0B3AFC6A" w14:textId="2D1BFBE1" w:rsidR="00AB2C75" w:rsidRPr="00C748C8" w:rsidRDefault="00AB2C75" w:rsidP="00C15D34">
      <w:pPr>
        <w:spacing w:after="0" w:line="240" w:lineRule="auto"/>
        <w:ind w:left="360" w:hanging="360"/>
        <w:jc w:val="both"/>
        <w:rPr>
          <w:rFonts w:ascii="Times New Roman" w:eastAsia="Times New Roman" w:hAnsi="Times New Roman" w:cs="Times New Roman"/>
          <w:color w:val="000000" w:themeColor="text1"/>
          <w:sz w:val="24"/>
          <w:szCs w:val="24"/>
        </w:rPr>
      </w:pPr>
      <w:bookmarkStart w:id="25" w:name="_Hlk63886783"/>
      <w:bookmarkEnd w:id="24"/>
      <w:proofErr w:type="spellStart"/>
      <w:r w:rsidRPr="00C748C8">
        <w:rPr>
          <w:rFonts w:ascii="Times New Roman" w:eastAsia="Times New Roman" w:hAnsi="Times New Roman" w:cs="Times New Roman"/>
          <w:color w:val="000000" w:themeColor="text1"/>
          <w:sz w:val="24"/>
          <w:szCs w:val="24"/>
        </w:rPr>
        <w:t>Erevelles</w:t>
      </w:r>
      <w:proofErr w:type="spellEnd"/>
      <w:r w:rsidRPr="00C748C8">
        <w:rPr>
          <w:rFonts w:ascii="Times New Roman" w:eastAsia="Times New Roman" w:hAnsi="Times New Roman" w:cs="Times New Roman"/>
          <w:color w:val="000000" w:themeColor="text1"/>
          <w:sz w:val="24"/>
          <w:szCs w:val="24"/>
        </w:rPr>
        <w:t xml:space="preserve">, S., </w:t>
      </w:r>
      <w:proofErr w:type="spellStart"/>
      <w:r w:rsidRPr="00C748C8">
        <w:rPr>
          <w:rFonts w:ascii="Times New Roman" w:eastAsia="Times New Roman" w:hAnsi="Times New Roman" w:cs="Times New Roman"/>
          <w:color w:val="000000" w:themeColor="text1"/>
          <w:sz w:val="24"/>
          <w:szCs w:val="24"/>
        </w:rPr>
        <w:t>Fukawa</w:t>
      </w:r>
      <w:proofErr w:type="spellEnd"/>
      <w:r w:rsidRPr="00C748C8">
        <w:rPr>
          <w:rFonts w:ascii="Times New Roman" w:eastAsia="Times New Roman" w:hAnsi="Times New Roman" w:cs="Times New Roman"/>
          <w:color w:val="000000" w:themeColor="text1"/>
          <w:sz w:val="24"/>
          <w:szCs w:val="24"/>
        </w:rPr>
        <w:t xml:space="preserve">, N. &amp; Swayne, L. (2016). Big Data consumer analytics and the transformation of marketing, </w:t>
      </w:r>
      <w:r w:rsidRPr="00C748C8">
        <w:rPr>
          <w:rFonts w:ascii="Times New Roman" w:eastAsia="Times New Roman" w:hAnsi="Times New Roman" w:cs="Times New Roman"/>
          <w:i/>
          <w:color w:val="000000" w:themeColor="text1"/>
          <w:sz w:val="24"/>
          <w:szCs w:val="24"/>
        </w:rPr>
        <w:t>Journal of Business Research</w:t>
      </w:r>
      <w:r w:rsidRPr="00C748C8">
        <w:rPr>
          <w:rFonts w:ascii="Times New Roman" w:eastAsia="Times New Roman" w:hAnsi="Times New Roman" w:cs="Times New Roman"/>
          <w:color w:val="000000" w:themeColor="text1"/>
          <w:sz w:val="24"/>
          <w:szCs w:val="24"/>
        </w:rPr>
        <w:t>. 69, 897–904.</w:t>
      </w:r>
    </w:p>
    <w:p w14:paraId="6861DDED" w14:textId="77777777" w:rsidR="00C15D34" w:rsidRPr="00C748C8" w:rsidRDefault="005D3D0A" w:rsidP="00C15D34">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Francis, J., &amp; Bian, L. (2019</w:t>
      </w:r>
      <w:bookmarkEnd w:id="25"/>
      <w:r w:rsidRPr="00C748C8">
        <w:rPr>
          <w:rFonts w:ascii="Times New Roman" w:eastAsia="Times New Roman" w:hAnsi="Times New Roman" w:cs="Times New Roman"/>
          <w:color w:val="000000" w:themeColor="text1"/>
          <w:sz w:val="24"/>
          <w:szCs w:val="24"/>
        </w:rPr>
        <w:t xml:space="preserve">). Deep learning for distortion prediction in laser-based additive manufacturing using big data. </w:t>
      </w:r>
      <w:r w:rsidRPr="00C748C8">
        <w:rPr>
          <w:rFonts w:ascii="Times New Roman" w:eastAsia="Times New Roman" w:hAnsi="Times New Roman" w:cs="Times New Roman"/>
          <w:i/>
          <w:iCs/>
          <w:color w:val="000000" w:themeColor="text1"/>
          <w:sz w:val="24"/>
          <w:szCs w:val="24"/>
        </w:rPr>
        <w:t>Manufacturing Letters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20</w:t>
      </w:r>
      <w:r w:rsidRPr="00C748C8">
        <w:rPr>
          <w:rFonts w:ascii="Times New Roman" w:eastAsia="Times New Roman" w:hAnsi="Times New Roman" w:cs="Times New Roman"/>
          <w:color w:val="000000" w:themeColor="text1"/>
          <w:sz w:val="24"/>
          <w:szCs w:val="24"/>
        </w:rPr>
        <w:t>, 10-14.</w:t>
      </w:r>
      <w:bookmarkStart w:id="26" w:name="_Hlk63939336"/>
    </w:p>
    <w:p w14:paraId="1B205B92" w14:textId="05494ED4" w:rsidR="00C15D34" w:rsidRPr="00C748C8" w:rsidRDefault="00C15D34" w:rsidP="00C15D34">
      <w:pPr>
        <w:spacing w:after="0" w:line="240" w:lineRule="auto"/>
        <w:ind w:left="360" w:hanging="360"/>
        <w:jc w:val="both"/>
        <w:rPr>
          <w:rFonts w:ascii="Times New Roman" w:eastAsia="Times New Roman" w:hAnsi="Times New Roman" w:cs="Times New Roman"/>
          <w:color w:val="000000" w:themeColor="text1"/>
          <w:sz w:val="24"/>
          <w:szCs w:val="24"/>
        </w:rPr>
      </w:pPr>
      <w:bookmarkStart w:id="27" w:name="_Hlk83502644"/>
      <w:proofErr w:type="spellStart"/>
      <w:r w:rsidRPr="00C748C8">
        <w:rPr>
          <w:rFonts w:ascii="Times New Roman" w:eastAsia="Times New Roman" w:hAnsi="Times New Roman" w:cs="Times New Roman"/>
          <w:color w:val="000000" w:themeColor="text1"/>
          <w:sz w:val="24"/>
          <w:szCs w:val="24"/>
        </w:rPr>
        <w:t>Ghasemaghaei</w:t>
      </w:r>
      <w:proofErr w:type="spellEnd"/>
      <w:r w:rsidRPr="00C748C8">
        <w:rPr>
          <w:rFonts w:ascii="Times New Roman" w:eastAsia="Times New Roman" w:hAnsi="Times New Roman" w:cs="Times New Roman"/>
          <w:color w:val="000000" w:themeColor="text1"/>
          <w:sz w:val="24"/>
          <w:szCs w:val="24"/>
        </w:rPr>
        <w:t xml:space="preserve">, M., &amp; </w:t>
      </w:r>
      <w:proofErr w:type="spellStart"/>
      <w:r w:rsidRPr="00C748C8">
        <w:rPr>
          <w:rFonts w:ascii="Times New Roman" w:eastAsia="Times New Roman" w:hAnsi="Times New Roman" w:cs="Times New Roman"/>
          <w:color w:val="000000" w:themeColor="text1"/>
          <w:sz w:val="24"/>
          <w:szCs w:val="24"/>
        </w:rPr>
        <w:t>Calic</w:t>
      </w:r>
      <w:proofErr w:type="spellEnd"/>
      <w:r w:rsidRPr="00C748C8">
        <w:rPr>
          <w:rFonts w:ascii="Times New Roman" w:eastAsia="Times New Roman" w:hAnsi="Times New Roman" w:cs="Times New Roman"/>
          <w:color w:val="000000" w:themeColor="text1"/>
          <w:sz w:val="24"/>
          <w:szCs w:val="24"/>
        </w:rPr>
        <w:t>, G. (2019</w:t>
      </w:r>
      <w:bookmarkEnd w:id="26"/>
      <w:r w:rsidRPr="00C748C8">
        <w:rPr>
          <w:rFonts w:ascii="Times New Roman" w:eastAsia="Times New Roman" w:hAnsi="Times New Roman" w:cs="Times New Roman"/>
          <w:color w:val="000000" w:themeColor="text1"/>
          <w:sz w:val="24"/>
          <w:szCs w:val="24"/>
        </w:rPr>
        <w:t xml:space="preserve">). Does big data enhance firm innovation competency? The mediating role of data-driven insights. </w:t>
      </w:r>
      <w:r w:rsidRPr="00C748C8">
        <w:rPr>
          <w:rFonts w:ascii="Times New Roman" w:eastAsia="Times New Roman" w:hAnsi="Times New Roman" w:cs="Times New Roman"/>
          <w:i/>
          <w:iCs/>
          <w:color w:val="000000" w:themeColor="text1"/>
          <w:sz w:val="24"/>
          <w:szCs w:val="24"/>
        </w:rPr>
        <w:t>Journal of Business Research</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104</w:t>
      </w:r>
      <w:r w:rsidRPr="00C748C8">
        <w:rPr>
          <w:rFonts w:ascii="Times New Roman" w:eastAsia="Times New Roman" w:hAnsi="Times New Roman" w:cs="Times New Roman"/>
          <w:color w:val="000000" w:themeColor="text1"/>
          <w:sz w:val="24"/>
          <w:szCs w:val="24"/>
        </w:rPr>
        <w:t>, 69-84.</w:t>
      </w:r>
    </w:p>
    <w:bookmarkEnd w:id="27"/>
    <w:p w14:paraId="460321BF"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Giannetti, M., Liao, G., &amp; Yu, X. (2015). The brain gain of corporate boards: Evidence from China. </w:t>
      </w:r>
      <w:r w:rsidRPr="00C748C8">
        <w:rPr>
          <w:rFonts w:ascii="Times New Roman" w:eastAsia="Times New Roman" w:hAnsi="Times New Roman" w:cs="Times New Roman"/>
          <w:i/>
          <w:iCs/>
          <w:color w:val="000000" w:themeColor="text1"/>
          <w:sz w:val="24"/>
          <w:szCs w:val="24"/>
        </w:rPr>
        <w:t>The Journal of Finance</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70</w:t>
      </w:r>
      <w:r w:rsidRPr="00C748C8">
        <w:rPr>
          <w:rFonts w:ascii="Times New Roman" w:eastAsia="Times New Roman" w:hAnsi="Times New Roman" w:cs="Times New Roman"/>
          <w:color w:val="000000" w:themeColor="text1"/>
          <w:sz w:val="24"/>
          <w:szCs w:val="24"/>
        </w:rPr>
        <w:t>(4), 1629-1682.</w:t>
      </w:r>
    </w:p>
    <w:p w14:paraId="0132763B" w14:textId="355174F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Grazzi, M. &amp; Jung, J. (2016) Information and Communication Technologies, Innovation, and Productivity: Evidence from Firms in Latin America and the Caribbean. In firm innovation</w:t>
      </w:r>
      <w:r w:rsidR="007E50FD" w:rsidRPr="00C748C8">
        <w:rPr>
          <w:rFonts w:ascii="Times New Roman" w:eastAsia="Calibri" w:hAnsi="Times New Roman" w:cs="Times New Roman"/>
          <w:color w:val="000000" w:themeColor="text1"/>
          <w:sz w:val="24"/>
          <w:szCs w:val="24"/>
        </w:rPr>
        <w:t xml:space="preserve"> </w:t>
      </w:r>
      <w:r w:rsidRPr="00C748C8">
        <w:rPr>
          <w:rFonts w:ascii="Times New Roman" w:eastAsia="Calibri" w:hAnsi="Times New Roman" w:cs="Times New Roman"/>
          <w:color w:val="000000" w:themeColor="text1"/>
          <w:sz w:val="24"/>
          <w:szCs w:val="24"/>
        </w:rPr>
        <w:t>and productivity in Latin America and the Caribbean, Inter-American Development Bank, Palgrave Macmillan, USA ISBN 978-1-349-58150-4.</w:t>
      </w:r>
    </w:p>
    <w:p w14:paraId="07EE60BF"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28" w:name="_Hlk63891295"/>
      <w:r w:rsidRPr="00C748C8">
        <w:rPr>
          <w:rFonts w:ascii="Times New Roman" w:eastAsia="Times New Roman" w:hAnsi="Times New Roman" w:cs="Times New Roman"/>
          <w:color w:val="000000" w:themeColor="text1"/>
          <w:sz w:val="24"/>
          <w:szCs w:val="24"/>
        </w:rPr>
        <w:t>Gunasekaran</w:t>
      </w:r>
      <w:bookmarkEnd w:id="28"/>
      <w:r w:rsidRPr="00C748C8">
        <w:rPr>
          <w:rFonts w:ascii="Times New Roman" w:eastAsia="Times New Roman" w:hAnsi="Times New Roman" w:cs="Times New Roman"/>
          <w:color w:val="000000" w:themeColor="text1"/>
          <w:sz w:val="24"/>
          <w:szCs w:val="24"/>
        </w:rPr>
        <w:t xml:space="preserve">, A., Papadopoulos, T., Dubey, R., Wamba, S. F., Childe, S. J., Hazen, B., &amp; Akter, S. (2017). Big data and predictive analytics for supply chain and organizational performance. </w:t>
      </w:r>
      <w:r w:rsidRPr="00C748C8">
        <w:rPr>
          <w:rFonts w:ascii="Times New Roman" w:eastAsia="Times New Roman" w:hAnsi="Times New Roman" w:cs="Times New Roman"/>
          <w:i/>
          <w:iCs/>
          <w:color w:val="000000" w:themeColor="text1"/>
          <w:sz w:val="24"/>
          <w:szCs w:val="24"/>
        </w:rPr>
        <w:t>Journal of Business Research</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70</w:t>
      </w:r>
      <w:r w:rsidRPr="00C748C8">
        <w:rPr>
          <w:rFonts w:ascii="Times New Roman" w:eastAsia="Times New Roman" w:hAnsi="Times New Roman" w:cs="Times New Roman"/>
          <w:color w:val="000000" w:themeColor="text1"/>
          <w:sz w:val="24"/>
          <w:szCs w:val="24"/>
        </w:rPr>
        <w:t>, 308-317.</w:t>
      </w:r>
    </w:p>
    <w:p w14:paraId="5F02326A"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lastRenderedPageBreak/>
        <w:t xml:space="preserve">Iankova, S., Davies, I., Archer-Brown, C., Marder, B., &amp; Yau, A. (2019). A comparison of social media marketing between B2B, B2C and mixed business models. </w:t>
      </w:r>
      <w:r w:rsidRPr="00C748C8">
        <w:rPr>
          <w:rFonts w:ascii="Times New Roman" w:eastAsia="Times New Roman" w:hAnsi="Times New Roman" w:cs="Times New Roman"/>
          <w:i/>
          <w:iCs/>
          <w:color w:val="000000" w:themeColor="text1"/>
          <w:sz w:val="24"/>
          <w:szCs w:val="24"/>
        </w:rPr>
        <w:t>Industrial Marketing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81</w:t>
      </w:r>
      <w:r w:rsidRPr="00C748C8">
        <w:rPr>
          <w:rFonts w:ascii="Times New Roman" w:eastAsia="Times New Roman" w:hAnsi="Times New Roman" w:cs="Times New Roman"/>
          <w:color w:val="000000" w:themeColor="text1"/>
          <w:sz w:val="24"/>
          <w:szCs w:val="24"/>
        </w:rPr>
        <w:t>, 169-179.</w:t>
      </w:r>
    </w:p>
    <w:p w14:paraId="7254E63B"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29" w:name="_Hlk83502788"/>
      <w:r w:rsidRPr="00C748C8">
        <w:rPr>
          <w:rFonts w:ascii="Times New Roman" w:eastAsia="Times New Roman" w:hAnsi="Times New Roman" w:cs="Times New Roman"/>
          <w:color w:val="000000" w:themeColor="text1"/>
          <w:sz w:val="24"/>
          <w:szCs w:val="24"/>
        </w:rPr>
        <w:t xml:space="preserve">Ireland, R. D., &amp; Hitt, M. A. (1999). Achieving and maintaining strategic competitiveness in the 21st century: The role of strategic leadership. </w:t>
      </w:r>
      <w:r w:rsidRPr="00C748C8">
        <w:rPr>
          <w:rFonts w:ascii="Times New Roman" w:eastAsia="Times New Roman" w:hAnsi="Times New Roman" w:cs="Times New Roman"/>
          <w:i/>
          <w:iCs/>
          <w:color w:val="000000" w:themeColor="text1"/>
          <w:sz w:val="24"/>
          <w:szCs w:val="24"/>
        </w:rPr>
        <w:t>Academy of Management Perspectives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13</w:t>
      </w:r>
      <w:r w:rsidRPr="00C748C8">
        <w:rPr>
          <w:rFonts w:ascii="Times New Roman" w:eastAsia="Times New Roman" w:hAnsi="Times New Roman" w:cs="Times New Roman"/>
          <w:color w:val="000000" w:themeColor="text1"/>
          <w:sz w:val="24"/>
          <w:szCs w:val="24"/>
        </w:rPr>
        <w:t>(1), 43-57.</w:t>
      </w:r>
    </w:p>
    <w:bookmarkEnd w:id="29"/>
    <w:p w14:paraId="3E116629"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rPr>
        <w:t xml:space="preserve">Janis, I. L., &amp; </w:t>
      </w:r>
      <w:proofErr w:type="spellStart"/>
      <w:r w:rsidRPr="00C748C8">
        <w:rPr>
          <w:rFonts w:ascii="Times New Roman" w:eastAsia="Calibri" w:hAnsi="Times New Roman" w:cs="Times New Roman"/>
          <w:color w:val="000000" w:themeColor="text1"/>
          <w:sz w:val="24"/>
          <w:szCs w:val="24"/>
        </w:rPr>
        <w:t>Fadner</w:t>
      </w:r>
      <w:proofErr w:type="spellEnd"/>
      <w:r w:rsidRPr="00C748C8">
        <w:rPr>
          <w:rFonts w:ascii="Times New Roman" w:eastAsia="Calibri" w:hAnsi="Times New Roman" w:cs="Times New Roman"/>
          <w:color w:val="000000" w:themeColor="text1"/>
          <w:sz w:val="24"/>
          <w:szCs w:val="24"/>
        </w:rPr>
        <w:t>, R. (1965). The Coefficient of Imbalance. In H. Lasswell, N. Leites, &amp; Associates (Eds.), Language of politics (pp. 153–169). Cambridge, MA: MIT Press.</w:t>
      </w:r>
    </w:p>
    <w:p w14:paraId="3C890F22"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30" w:name="_Hlk83502843"/>
      <w:r w:rsidRPr="00C748C8">
        <w:rPr>
          <w:rFonts w:ascii="Times New Roman" w:eastAsia="Times New Roman" w:hAnsi="Times New Roman" w:cs="Times New Roman"/>
          <w:color w:val="000000" w:themeColor="text1"/>
          <w:sz w:val="24"/>
          <w:szCs w:val="24"/>
        </w:rPr>
        <w:t xml:space="preserve">Lamba, K., &amp; Singh, S. P. (2019). Dynamic supplier selection and lot-sizing problem considering carbon emissions in a big data environment. </w:t>
      </w:r>
      <w:r w:rsidRPr="00C748C8">
        <w:rPr>
          <w:rFonts w:ascii="Times New Roman" w:eastAsia="Times New Roman" w:hAnsi="Times New Roman" w:cs="Times New Roman"/>
          <w:i/>
          <w:iCs/>
          <w:color w:val="000000" w:themeColor="text1"/>
          <w:sz w:val="24"/>
          <w:szCs w:val="24"/>
        </w:rPr>
        <w:t>Technological Forecasting and Social Change</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144</w:t>
      </w:r>
      <w:r w:rsidRPr="00C748C8">
        <w:rPr>
          <w:rFonts w:ascii="Times New Roman" w:eastAsia="Times New Roman" w:hAnsi="Times New Roman" w:cs="Times New Roman"/>
          <w:color w:val="000000" w:themeColor="text1"/>
          <w:sz w:val="24"/>
          <w:szCs w:val="24"/>
        </w:rPr>
        <w:t>, 573-584.</w:t>
      </w:r>
    </w:p>
    <w:bookmarkEnd w:id="30"/>
    <w:p w14:paraId="711655D4"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Lamin, A., &amp; Zaheer, S. (2012). Wall Street vs. Main Street: Firm strategies for defending legitimacy and their impact on different stakeholders. </w:t>
      </w:r>
      <w:r w:rsidRPr="00C748C8">
        <w:rPr>
          <w:rFonts w:ascii="Times New Roman" w:eastAsia="Times New Roman" w:hAnsi="Times New Roman" w:cs="Times New Roman"/>
          <w:i/>
          <w:iCs/>
          <w:color w:val="000000" w:themeColor="text1"/>
          <w:sz w:val="24"/>
          <w:szCs w:val="24"/>
        </w:rPr>
        <w:t>Organization Science</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23</w:t>
      </w:r>
      <w:r w:rsidRPr="00C748C8">
        <w:rPr>
          <w:rFonts w:ascii="Times New Roman" w:eastAsia="Times New Roman" w:hAnsi="Times New Roman" w:cs="Times New Roman"/>
          <w:color w:val="000000" w:themeColor="text1"/>
          <w:sz w:val="24"/>
          <w:szCs w:val="24"/>
        </w:rPr>
        <w:t>(1), 47-66.</w:t>
      </w:r>
    </w:p>
    <w:p w14:paraId="00E794FD"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31" w:name="_Hlk83502901"/>
      <w:r w:rsidRPr="00C748C8">
        <w:rPr>
          <w:rFonts w:ascii="Times New Roman" w:eastAsia="Times New Roman" w:hAnsi="Times New Roman" w:cs="Times New Roman"/>
          <w:color w:val="000000" w:themeColor="text1"/>
          <w:sz w:val="24"/>
          <w:szCs w:val="24"/>
        </w:rPr>
        <w:t xml:space="preserve">Lawton, T., McGuire, S., &amp; Rajwani, T. (2013). Corporate political activity: A literature review and research agenda. </w:t>
      </w:r>
      <w:r w:rsidRPr="00C748C8">
        <w:rPr>
          <w:rFonts w:ascii="Times New Roman" w:eastAsia="Times New Roman" w:hAnsi="Times New Roman" w:cs="Times New Roman"/>
          <w:i/>
          <w:iCs/>
          <w:color w:val="000000" w:themeColor="text1"/>
          <w:sz w:val="24"/>
          <w:szCs w:val="24"/>
        </w:rPr>
        <w:t>International Journal of Management Reviews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15</w:t>
      </w:r>
      <w:r w:rsidRPr="00C748C8">
        <w:rPr>
          <w:rFonts w:ascii="Times New Roman" w:eastAsia="Times New Roman" w:hAnsi="Times New Roman" w:cs="Times New Roman"/>
          <w:color w:val="000000" w:themeColor="text1"/>
          <w:sz w:val="24"/>
          <w:szCs w:val="24"/>
        </w:rPr>
        <w:t>(1), 86-105.</w:t>
      </w:r>
    </w:p>
    <w:bookmarkEnd w:id="31"/>
    <w:p w14:paraId="4F4B61D6"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Liedong, T. A., Rajwani, T., &amp; Lawton, T. C. (2020). Information and nonmarket strategy: Conceptualizing the interrelationship between big data and corporate political activity. </w:t>
      </w:r>
      <w:r w:rsidRPr="00C748C8">
        <w:rPr>
          <w:rFonts w:ascii="Times New Roman" w:eastAsia="Times New Roman" w:hAnsi="Times New Roman" w:cs="Times New Roman"/>
          <w:i/>
          <w:iCs/>
          <w:color w:val="000000" w:themeColor="text1"/>
          <w:sz w:val="24"/>
          <w:szCs w:val="24"/>
        </w:rPr>
        <w:t>Technological Forecasting and Social Change</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157</w:t>
      </w:r>
      <w:r w:rsidRPr="00C748C8">
        <w:rPr>
          <w:rFonts w:ascii="Times New Roman" w:eastAsia="Times New Roman" w:hAnsi="Times New Roman" w:cs="Times New Roman"/>
          <w:color w:val="000000" w:themeColor="text1"/>
          <w:sz w:val="24"/>
          <w:szCs w:val="24"/>
        </w:rPr>
        <w:t>, 120039.</w:t>
      </w:r>
    </w:p>
    <w:p w14:paraId="31F0F193" w14:textId="59559DDA" w:rsidR="00DB7198" w:rsidRPr="00C748C8" w:rsidRDefault="00DB7198" w:rsidP="00B70041">
      <w:pPr>
        <w:spacing w:after="0" w:line="240" w:lineRule="auto"/>
        <w:ind w:left="360" w:hanging="360"/>
        <w:jc w:val="both"/>
        <w:rPr>
          <w:rFonts w:ascii="Times New Roman" w:hAnsi="Times New Roman" w:cs="Times New Roman"/>
          <w:color w:val="000000" w:themeColor="text1"/>
          <w:sz w:val="24"/>
          <w:szCs w:val="24"/>
        </w:rPr>
      </w:pPr>
      <w:bookmarkStart w:id="32" w:name="_Hlk83502314"/>
      <w:r w:rsidRPr="00C748C8">
        <w:rPr>
          <w:rFonts w:ascii="Times New Roman" w:hAnsi="Times New Roman" w:cs="Times New Roman"/>
          <w:color w:val="000000" w:themeColor="text1"/>
          <w:sz w:val="24"/>
          <w:szCs w:val="24"/>
        </w:rPr>
        <w:t xml:space="preserve">Lo, F. &amp; Liao, P. (2021). Rethinking financial performance and corporate sustainability: Perspectives on resources and strategies, </w:t>
      </w:r>
      <w:r w:rsidRPr="00C748C8">
        <w:rPr>
          <w:rFonts w:ascii="Times New Roman" w:hAnsi="Times New Roman" w:cs="Times New Roman"/>
          <w:i/>
          <w:color w:val="000000" w:themeColor="text1"/>
          <w:sz w:val="24"/>
          <w:szCs w:val="24"/>
        </w:rPr>
        <w:t>Technological Forecasting and Social Change</w:t>
      </w:r>
      <w:r w:rsidRPr="00C748C8">
        <w:rPr>
          <w:rFonts w:ascii="Times New Roman" w:hAnsi="Times New Roman" w:cs="Times New Roman"/>
          <w:color w:val="000000" w:themeColor="text1"/>
          <w:sz w:val="24"/>
          <w:szCs w:val="24"/>
        </w:rPr>
        <w:t>, 162, 120346.</w:t>
      </w:r>
      <w:r w:rsidRPr="00C748C8">
        <w:rPr>
          <w:color w:val="000000" w:themeColor="text1"/>
        </w:rPr>
        <w:t xml:space="preserve"> </w:t>
      </w:r>
      <w:hyperlink r:id="rId9" w:history="1">
        <w:r w:rsidRPr="00C748C8">
          <w:rPr>
            <w:rStyle w:val="Hyperlink"/>
            <w:rFonts w:ascii="Times New Roman" w:hAnsi="Times New Roman" w:cs="Times New Roman"/>
            <w:color w:val="000000" w:themeColor="text1"/>
            <w:sz w:val="24"/>
            <w:szCs w:val="24"/>
          </w:rPr>
          <w:t>https://doi.org/10.1016/j.techfore.2020.120346</w:t>
        </w:r>
      </w:hyperlink>
    </w:p>
    <w:bookmarkEnd w:id="32"/>
    <w:p w14:paraId="7B5C2485" w14:textId="77777777" w:rsidR="00B70041" w:rsidRPr="00C748C8" w:rsidRDefault="005D3D0A" w:rsidP="00B70041">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Malladi, S., and Krishnan, M. (2013) Determinants of Usage Variations of Business Intelligence &amp; Analytics in Organizations–An Empirical Analysis. Proceedings of the International Conference on Information Systems, Milan (December 2013), 1-22.</w:t>
      </w:r>
    </w:p>
    <w:p w14:paraId="28210BE6" w14:textId="153A5F06" w:rsidR="00B70041" w:rsidRPr="00C748C8" w:rsidRDefault="00B70041" w:rsidP="00B70041">
      <w:pPr>
        <w:spacing w:after="0" w:line="240" w:lineRule="auto"/>
        <w:ind w:left="360" w:hanging="360"/>
        <w:jc w:val="both"/>
        <w:rPr>
          <w:rFonts w:ascii="Times New Roman" w:hAnsi="Times New Roman" w:cs="Times New Roman"/>
          <w:color w:val="000000" w:themeColor="text1"/>
          <w:sz w:val="24"/>
          <w:szCs w:val="24"/>
        </w:rPr>
      </w:pPr>
      <w:r w:rsidRPr="00C748C8">
        <w:rPr>
          <w:rStyle w:val="highlight"/>
          <w:rFonts w:ascii="Times New Roman" w:hAnsi="Times New Roman" w:cs="Times New Roman"/>
          <w:color w:val="000000" w:themeColor="text1"/>
          <w:sz w:val="24"/>
          <w:szCs w:val="24"/>
        </w:rPr>
        <w:t>McKinsey</w:t>
      </w:r>
      <w:r w:rsidRPr="00C748C8">
        <w:rPr>
          <w:rFonts w:ascii="Times New Roman" w:hAnsi="Times New Roman" w:cs="Times New Roman"/>
          <w:color w:val="000000" w:themeColor="text1"/>
          <w:sz w:val="24"/>
          <w:szCs w:val="24"/>
        </w:rPr>
        <w:t xml:space="preserve"> Global Institute (2017), China’s Digital Economy: A Leading Global Force, Shanghai: McKinsey &amp; Company.</w:t>
      </w:r>
    </w:p>
    <w:p w14:paraId="2CCAEB30" w14:textId="77777777" w:rsidR="00B70041" w:rsidRPr="00C748C8" w:rsidRDefault="005D3D0A" w:rsidP="00B70041">
      <w:pPr>
        <w:spacing w:after="0" w:line="240" w:lineRule="auto"/>
        <w:ind w:left="360" w:hanging="360"/>
        <w:jc w:val="both"/>
        <w:rPr>
          <w:rStyle w:val="fontstyle01"/>
          <w:color w:val="000000" w:themeColor="text1"/>
        </w:rPr>
      </w:pPr>
      <w:r w:rsidRPr="00C748C8">
        <w:rPr>
          <w:rStyle w:val="fontstyle01"/>
          <w:color w:val="000000" w:themeColor="text1"/>
        </w:rPr>
        <w:t xml:space="preserve">Melville, N., </w:t>
      </w:r>
      <w:proofErr w:type="spellStart"/>
      <w:r w:rsidRPr="00C748C8">
        <w:rPr>
          <w:rStyle w:val="fontstyle01"/>
          <w:color w:val="000000" w:themeColor="text1"/>
        </w:rPr>
        <w:t>Gurbaxani</w:t>
      </w:r>
      <w:proofErr w:type="spellEnd"/>
      <w:r w:rsidRPr="00C748C8">
        <w:rPr>
          <w:rStyle w:val="fontstyle01"/>
          <w:color w:val="000000" w:themeColor="text1"/>
        </w:rPr>
        <w:t xml:space="preserve">, V., and Kraemer, K. The productivity impact of information technology across competitive regimes: The role of industry concentration and dynamism. </w:t>
      </w:r>
      <w:r w:rsidRPr="00C748C8">
        <w:rPr>
          <w:rStyle w:val="fontstyle21"/>
          <w:color w:val="000000" w:themeColor="text1"/>
        </w:rPr>
        <w:t>Decision Support Systems</w:t>
      </w:r>
      <w:r w:rsidRPr="00C748C8">
        <w:rPr>
          <w:rStyle w:val="fontstyle01"/>
          <w:color w:val="000000" w:themeColor="text1"/>
        </w:rPr>
        <w:t>, 43, 1 (February 2007), 229-242.</w:t>
      </w:r>
    </w:p>
    <w:p w14:paraId="0E24D00C" w14:textId="3C8A9D8C" w:rsidR="00B70041" w:rsidRPr="00C748C8" w:rsidRDefault="00B70041" w:rsidP="00B70041">
      <w:pPr>
        <w:spacing w:after="0" w:line="240" w:lineRule="auto"/>
        <w:ind w:left="360" w:hanging="360"/>
        <w:jc w:val="both"/>
        <w:rPr>
          <w:rStyle w:val="fontstyle01"/>
          <w:color w:val="000000" w:themeColor="text1"/>
        </w:rPr>
      </w:pPr>
      <w:r w:rsidRPr="00C748C8">
        <w:rPr>
          <w:rFonts w:ascii="Times New Roman" w:hAnsi="Times New Roman" w:cs="Times New Roman"/>
          <w:color w:val="000000" w:themeColor="text1"/>
          <w:sz w:val="24"/>
          <w:szCs w:val="24"/>
        </w:rPr>
        <w:t>Ministry of Industry and Information Technology, “Ministry of Industry and Information Technology Big Data Industry Development Plan (2016–2020),” December 18, 2016.</w:t>
      </w:r>
    </w:p>
    <w:p w14:paraId="66C7FB15"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Mom, T. J., Chang, Y. Y., </w:t>
      </w:r>
      <w:proofErr w:type="spellStart"/>
      <w:r w:rsidRPr="00C748C8">
        <w:rPr>
          <w:rFonts w:ascii="Times New Roman" w:eastAsia="Times New Roman" w:hAnsi="Times New Roman" w:cs="Times New Roman"/>
          <w:color w:val="000000" w:themeColor="text1"/>
          <w:sz w:val="24"/>
          <w:szCs w:val="24"/>
        </w:rPr>
        <w:t>Cholakova</w:t>
      </w:r>
      <w:proofErr w:type="spellEnd"/>
      <w:r w:rsidRPr="00C748C8">
        <w:rPr>
          <w:rFonts w:ascii="Times New Roman" w:eastAsia="Times New Roman" w:hAnsi="Times New Roman" w:cs="Times New Roman"/>
          <w:color w:val="000000" w:themeColor="text1"/>
          <w:sz w:val="24"/>
          <w:szCs w:val="24"/>
        </w:rPr>
        <w:t xml:space="preserve">, M., &amp; Jansen, J. J. (2019). A multilevel integrated framework of firm HR practices, individual ambidexterity, and organizational ambidexterity. </w:t>
      </w:r>
      <w:r w:rsidRPr="00C748C8">
        <w:rPr>
          <w:rFonts w:ascii="Times New Roman" w:eastAsia="Times New Roman" w:hAnsi="Times New Roman" w:cs="Times New Roman"/>
          <w:i/>
          <w:iCs/>
          <w:color w:val="000000" w:themeColor="text1"/>
          <w:sz w:val="24"/>
          <w:szCs w:val="24"/>
        </w:rPr>
        <w:t>Journal of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45</w:t>
      </w:r>
      <w:r w:rsidRPr="00C748C8">
        <w:rPr>
          <w:rFonts w:ascii="Times New Roman" w:eastAsia="Times New Roman" w:hAnsi="Times New Roman" w:cs="Times New Roman"/>
          <w:color w:val="000000" w:themeColor="text1"/>
          <w:sz w:val="24"/>
          <w:szCs w:val="24"/>
        </w:rPr>
        <w:t>(7), 3009-3034.</w:t>
      </w:r>
    </w:p>
    <w:p w14:paraId="20F831FE" w14:textId="645E8FD5"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M</w:t>
      </w:r>
      <w:r w:rsidR="00590821" w:rsidRPr="00C748C8">
        <w:rPr>
          <w:rFonts w:ascii="Times New Roman" w:eastAsia="Times New Roman" w:hAnsi="Times New Roman" w:cs="Times New Roman"/>
          <w:color w:val="000000" w:themeColor="text1"/>
          <w:sz w:val="24"/>
          <w:szCs w:val="24"/>
        </w:rPr>
        <w:t>u</w:t>
      </w:r>
      <w:r w:rsidRPr="00C748C8">
        <w:rPr>
          <w:rFonts w:ascii="Times New Roman" w:eastAsia="Times New Roman" w:hAnsi="Times New Roman" w:cs="Times New Roman"/>
          <w:color w:val="000000" w:themeColor="text1"/>
          <w:sz w:val="24"/>
          <w:szCs w:val="24"/>
        </w:rPr>
        <w:t xml:space="preserve">ller, O., Fay, M., &amp; </w:t>
      </w:r>
      <w:proofErr w:type="spellStart"/>
      <w:r w:rsidRPr="00C748C8">
        <w:rPr>
          <w:rFonts w:ascii="Times New Roman" w:eastAsia="Times New Roman" w:hAnsi="Times New Roman" w:cs="Times New Roman"/>
          <w:color w:val="000000" w:themeColor="text1"/>
          <w:sz w:val="24"/>
          <w:szCs w:val="24"/>
        </w:rPr>
        <w:t>Vom</w:t>
      </w:r>
      <w:proofErr w:type="spellEnd"/>
      <w:r w:rsidRPr="00C748C8">
        <w:rPr>
          <w:rFonts w:ascii="Times New Roman" w:eastAsia="Times New Roman" w:hAnsi="Times New Roman" w:cs="Times New Roman"/>
          <w:color w:val="000000" w:themeColor="text1"/>
          <w:sz w:val="24"/>
          <w:szCs w:val="24"/>
        </w:rPr>
        <w:t xml:space="preserve"> Brocke, J. (2018). The effect of big data and analytics on firm performance: An econometric analysis considering industry characteristics. </w:t>
      </w:r>
      <w:r w:rsidRPr="00C748C8">
        <w:rPr>
          <w:rFonts w:ascii="Times New Roman" w:eastAsia="Times New Roman" w:hAnsi="Times New Roman" w:cs="Times New Roman"/>
          <w:i/>
          <w:iCs/>
          <w:color w:val="000000" w:themeColor="text1"/>
          <w:sz w:val="24"/>
          <w:szCs w:val="24"/>
        </w:rPr>
        <w:t>Journal of Management Information Systems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35</w:t>
      </w:r>
      <w:r w:rsidRPr="00C748C8">
        <w:rPr>
          <w:rFonts w:ascii="Times New Roman" w:eastAsia="Times New Roman" w:hAnsi="Times New Roman" w:cs="Times New Roman"/>
          <w:color w:val="000000" w:themeColor="text1"/>
          <w:sz w:val="24"/>
          <w:szCs w:val="24"/>
        </w:rPr>
        <w:t>(2), 488-509.</w:t>
      </w:r>
    </w:p>
    <w:p w14:paraId="6CA29D2F" w14:textId="1AB57964"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33" w:name="_Hlk63888190"/>
      <w:r w:rsidRPr="00DE4F65">
        <w:rPr>
          <w:rFonts w:ascii="Times New Roman" w:eastAsia="Times New Roman" w:hAnsi="Times New Roman" w:cs="Times New Roman"/>
          <w:color w:val="000000" w:themeColor="text1"/>
          <w:sz w:val="24"/>
          <w:szCs w:val="24"/>
          <w:lang w:val="pt-PT"/>
        </w:rPr>
        <w:t>Palazzo, G., &amp; Scherer, A. G. (2006</w:t>
      </w:r>
      <w:bookmarkEnd w:id="33"/>
      <w:r w:rsidRPr="00DE4F65">
        <w:rPr>
          <w:rFonts w:ascii="Times New Roman" w:eastAsia="Times New Roman" w:hAnsi="Times New Roman" w:cs="Times New Roman"/>
          <w:color w:val="000000" w:themeColor="text1"/>
          <w:sz w:val="24"/>
          <w:szCs w:val="24"/>
          <w:lang w:val="pt-PT"/>
        </w:rPr>
        <w:t xml:space="preserve">). </w:t>
      </w:r>
      <w:r w:rsidRPr="00C748C8">
        <w:rPr>
          <w:rFonts w:ascii="Times New Roman" w:eastAsia="Times New Roman" w:hAnsi="Times New Roman" w:cs="Times New Roman"/>
          <w:color w:val="000000" w:themeColor="text1"/>
          <w:sz w:val="24"/>
          <w:szCs w:val="24"/>
        </w:rPr>
        <w:t xml:space="preserve">Corporate legitimacy as deliberation: A communicative framework. </w:t>
      </w:r>
      <w:r w:rsidR="007E50FD" w:rsidRPr="00C748C8">
        <w:rPr>
          <w:rFonts w:ascii="Times New Roman" w:eastAsia="Times New Roman" w:hAnsi="Times New Roman" w:cs="Times New Roman"/>
          <w:i/>
          <w:iCs/>
          <w:color w:val="000000" w:themeColor="text1"/>
          <w:sz w:val="24"/>
          <w:szCs w:val="24"/>
        </w:rPr>
        <w:t>Journal of Business E</w:t>
      </w:r>
      <w:r w:rsidRPr="00C748C8">
        <w:rPr>
          <w:rFonts w:ascii="Times New Roman" w:eastAsia="Times New Roman" w:hAnsi="Times New Roman" w:cs="Times New Roman"/>
          <w:i/>
          <w:iCs/>
          <w:color w:val="000000" w:themeColor="text1"/>
          <w:sz w:val="24"/>
          <w:szCs w:val="24"/>
        </w:rPr>
        <w:t>thics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66</w:t>
      </w:r>
      <w:r w:rsidRPr="00C748C8">
        <w:rPr>
          <w:rFonts w:ascii="Times New Roman" w:eastAsia="Times New Roman" w:hAnsi="Times New Roman" w:cs="Times New Roman"/>
          <w:color w:val="000000" w:themeColor="text1"/>
          <w:sz w:val="24"/>
          <w:szCs w:val="24"/>
        </w:rPr>
        <w:t>(1), 71-88.</w:t>
      </w:r>
    </w:p>
    <w:p w14:paraId="357511F4"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Press, M., Robert, I., &amp; </w:t>
      </w:r>
      <w:proofErr w:type="spellStart"/>
      <w:r w:rsidRPr="00C748C8">
        <w:rPr>
          <w:rFonts w:ascii="Times New Roman" w:eastAsia="Times New Roman" w:hAnsi="Times New Roman" w:cs="Times New Roman"/>
          <w:color w:val="000000" w:themeColor="text1"/>
          <w:sz w:val="24"/>
          <w:szCs w:val="24"/>
        </w:rPr>
        <w:t>Maillefert</w:t>
      </w:r>
      <w:proofErr w:type="spellEnd"/>
      <w:r w:rsidRPr="00C748C8">
        <w:rPr>
          <w:rFonts w:ascii="Times New Roman" w:eastAsia="Times New Roman" w:hAnsi="Times New Roman" w:cs="Times New Roman"/>
          <w:color w:val="000000" w:themeColor="text1"/>
          <w:sz w:val="24"/>
          <w:szCs w:val="24"/>
        </w:rPr>
        <w:t xml:space="preserve">, M. (2020). The role of linked legitimacy in sustainable business model development. </w:t>
      </w:r>
      <w:r w:rsidRPr="00C748C8">
        <w:rPr>
          <w:rFonts w:ascii="Times New Roman" w:eastAsia="Times New Roman" w:hAnsi="Times New Roman" w:cs="Times New Roman"/>
          <w:i/>
          <w:iCs/>
          <w:color w:val="000000" w:themeColor="text1"/>
          <w:sz w:val="24"/>
          <w:szCs w:val="24"/>
        </w:rPr>
        <w:t>Industrial Marketing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89</w:t>
      </w:r>
      <w:r w:rsidRPr="00C748C8">
        <w:rPr>
          <w:rFonts w:ascii="Times New Roman" w:eastAsia="Times New Roman" w:hAnsi="Times New Roman" w:cs="Times New Roman"/>
          <w:color w:val="000000" w:themeColor="text1"/>
          <w:sz w:val="24"/>
          <w:szCs w:val="24"/>
        </w:rPr>
        <w:t>, 566-577.</w:t>
      </w:r>
    </w:p>
    <w:p w14:paraId="5C6F9FE0" w14:textId="60231801" w:rsidR="00EA1245" w:rsidRPr="00C748C8" w:rsidRDefault="00EA1245" w:rsidP="00EA1245">
      <w:pPr>
        <w:spacing w:after="0" w:line="240" w:lineRule="auto"/>
        <w:ind w:left="360" w:hanging="360"/>
        <w:jc w:val="both"/>
        <w:rPr>
          <w:rFonts w:ascii="Times New Roman" w:eastAsia="Times New Roman" w:hAnsi="Times New Roman" w:cs="Times New Roman"/>
          <w:color w:val="000000" w:themeColor="text1"/>
          <w:sz w:val="24"/>
          <w:szCs w:val="24"/>
        </w:rPr>
      </w:pPr>
      <w:r w:rsidRPr="00DE4F65">
        <w:rPr>
          <w:rFonts w:ascii="Times New Roman" w:eastAsia="Times New Roman" w:hAnsi="Times New Roman" w:cs="Times New Roman"/>
          <w:color w:val="000000" w:themeColor="text1"/>
          <w:sz w:val="24"/>
          <w:szCs w:val="24"/>
          <w:lang w:val="pt-PT"/>
        </w:rPr>
        <w:t xml:space="preserve">Raguseo, E., Vitari, C. &amp; Pigni, F. (2020). </w:t>
      </w:r>
      <w:proofErr w:type="gramStart"/>
      <w:r w:rsidRPr="00C748C8">
        <w:rPr>
          <w:rFonts w:ascii="Times New Roman" w:eastAsia="Times New Roman" w:hAnsi="Times New Roman" w:cs="Times New Roman"/>
          <w:color w:val="000000" w:themeColor="text1"/>
          <w:sz w:val="24"/>
          <w:szCs w:val="24"/>
        </w:rPr>
        <w:t>Profiting</w:t>
      </w:r>
      <w:proofErr w:type="gramEnd"/>
      <w:r w:rsidRPr="00C748C8">
        <w:rPr>
          <w:rFonts w:ascii="Times New Roman" w:eastAsia="Times New Roman" w:hAnsi="Times New Roman" w:cs="Times New Roman"/>
          <w:color w:val="000000" w:themeColor="text1"/>
          <w:sz w:val="24"/>
          <w:szCs w:val="24"/>
        </w:rPr>
        <w:t xml:space="preserve"> from big data analytics: The moderating roles of industry concentration and firm size. </w:t>
      </w:r>
      <w:r w:rsidRPr="00C748C8">
        <w:rPr>
          <w:rFonts w:ascii="Times New Roman" w:eastAsia="Times New Roman" w:hAnsi="Times New Roman" w:cs="Times New Roman"/>
          <w:i/>
          <w:color w:val="000000" w:themeColor="text1"/>
          <w:sz w:val="24"/>
          <w:szCs w:val="24"/>
        </w:rPr>
        <w:t>International Journal of Production Economics</w:t>
      </w:r>
      <w:r w:rsidRPr="00C748C8">
        <w:rPr>
          <w:rFonts w:ascii="Times New Roman" w:eastAsia="Times New Roman" w:hAnsi="Times New Roman" w:cs="Times New Roman"/>
          <w:color w:val="000000" w:themeColor="text1"/>
          <w:sz w:val="24"/>
          <w:szCs w:val="24"/>
        </w:rPr>
        <w:t>, 229: 107758.</w:t>
      </w:r>
    </w:p>
    <w:p w14:paraId="673E9D79" w14:textId="37D9BC98"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Saeed, A., Yousaf, A., &amp; Alharbi, J. (2017). Family and state ownership, internationalization and corporate board-gender diversity. </w:t>
      </w:r>
      <w:r w:rsidRPr="00C748C8">
        <w:rPr>
          <w:rFonts w:ascii="Times New Roman" w:eastAsia="Times New Roman" w:hAnsi="Times New Roman" w:cs="Times New Roman"/>
          <w:i/>
          <w:iCs/>
          <w:color w:val="000000" w:themeColor="text1"/>
          <w:sz w:val="24"/>
          <w:szCs w:val="24"/>
        </w:rPr>
        <w:t>Cross Cultural &amp; Strategic Management</w:t>
      </w:r>
      <w:r w:rsidRPr="00C748C8">
        <w:rPr>
          <w:rFonts w:ascii="Times New Roman" w:eastAsia="Times New Roman" w:hAnsi="Times New Roman" w:cs="Times New Roman"/>
          <w:color w:val="000000" w:themeColor="text1"/>
          <w:sz w:val="24"/>
          <w:szCs w:val="24"/>
        </w:rPr>
        <w:t>.</w:t>
      </w:r>
      <w:r w:rsidR="007E50FD" w:rsidRPr="00C748C8">
        <w:rPr>
          <w:color w:val="000000" w:themeColor="text1"/>
        </w:rPr>
        <w:t xml:space="preserve"> </w:t>
      </w:r>
      <w:r w:rsidR="007E50FD" w:rsidRPr="00C748C8">
        <w:rPr>
          <w:rFonts w:ascii="Times New Roman" w:eastAsia="Times New Roman" w:hAnsi="Times New Roman" w:cs="Times New Roman"/>
          <w:color w:val="000000" w:themeColor="text1"/>
          <w:sz w:val="24"/>
          <w:szCs w:val="24"/>
        </w:rPr>
        <w:t>24(2), 251-270.</w:t>
      </w:r>
    </w:p>
    <w:p w14:paraId="23AAD803" w14:textId="4680908D" w:rsidR="00DB7198" w:rsidRDefault="00DB7198" w:rsidP="00DB7198">
      <w:pPr>
        <w:spacing w:after="0" w:line="240" w:lineRule="auto"/>
        <w:ind w:left="360" w:hanging="360"/>
        <w:jc w:val="both"/>
        <w:rPr>
          <w:rFonts w:ascii="Times New Roman" w:eastAsia="Times New Roman" w:hAnsi="Times New Roman" w:cs="Times New Roman"/>
          <w:color w:val="000000" w:themeColor="text1"/>
          <w:sz w:val="24"/>
          <w:szCs w:val="24"/>
        </w:rPr>
      </w:pPr>
      <w:bookmarkStart w:id="34" w:name="_Hlk83502363"/>
      <w:r w:rsidRPr="00C748C8">
        <w:rPr>
          <w:rFonts w:ascii="Times New Roman" w:eastAsia="Times New Roman" w:hAnsi="Times New Roman" w:cs="Times New Roman"/>
          <w:color w:val="000000" w:themeColor="text1"/>
          <w:sz w:val="24"/>
          <w:szCs w:val="24"/>
        </w:rPr>
        <w:lastRenderedPageBreak/>
        <w:t xml:space="preserve">Saeed, A. &amp; Sameer, M. (2017). Impact of board gender diversity on dividend payments: Evidence from some emerging economies. </w:t>
      </w:r>
      <w:r w:rsidRPr="00C748C8">
        <w:rPr>
          <w:rFonts w:ascii="Times New Roman" w:eastAsia="Times New Roman" w:hAnsi="Times New Roman" w:cs="Times New Roman"/>
          <w:i/>
          <w:color w:val="000000" w:themeColor="text1"/>
          <w:sz w:val="24"/>
          <w:szCs w:val="24"/>
        </w:rPr>
        <w:t>International Business Review</w:t>
      </w:r>
      <w:r w:rsidRPr="00C748C8">
        <w:rPr>
          <w:rFonts w:ascii="Times New Roman" w:eastAsia="Times New Roman" w:hAnsi="Times New Roman" w:cs="Times New Roman"/>
          <w:color w:val="000000" w:themeColor="text1"/>
          <w:sz w:val="24"/>
          <w:szCs w:val="24"/>
        </w:rPr>
        <w:t>, 26(6), 1100-1113</w:t>
      </w:r>
      <w:r w:rsidR="00970CD4">
        <w:rPr>
          <w:rFonts w:ascii="Times New Roman" w:eastAsia="Times New Roman" w:hAnsi="Times New Roman" w:cs="Times New Roman"/>
          <w:color w:val="000000" w:themeColor="text1"/>
          <w:sz w:val="24"/>
          <w:szCs w:val="24"/>
        </w:rPr>
        <w:t>.</w:t>
      </w:r>
    </w:p>
    <w:p w14:paraId="4D36413F" w14:textId="7671737D" w:rsidR="00970CD4" w:rsidRPr="00C748C8" w:rsidRDefault="00970CD4" w:rsidP="00DB7198">
      <w:pPr>
        <w:spacing w:after="0" w:line="240" w:lineRule="auto"/>
        <w:ind w:left="360"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Saeed, A., Yousaf, A. &amp; Belghitar, Y. (2016), </w:t>
      </w:r>
      <w:r w:rsidRPr="00970CD4">
        <w:rPr>
          <w:rFonts w:ascii="Times New Roman" w:eastAsia="Times New Roman" w:hAnsi="Times New Roman" w:cs="Times New Roman"/>
          <w:color w:val="000000" w:themeColor="text1"/>
          <w:sz w:val="24"/>
          <w:szCs w:val="24"/>
        </w:rPr>
        <w:t>Firm-level determinants of gender diversity in the boardrooms: Evidence from some emerging markets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color w:val="000000" w:themeColor="text1"/>
          <w:sz w:val="24"/>
          <w:szCs w:val="24"/>
        </w:rPr>
        <w:t>International Business Review</w:t>
      </w:r>
      <w:r>
        <w:rPr>
          <w:rFonts w:ascii="Times New Roman" w:eastAsia="Times New Roman" w:hAnsi="Times New Roman" w:cs="Times New Roman"/>
          <w:color w:val="000000" w:themeColor="text1"/>
          <w:sz w:val="24"/>
          <w:szCs w:val="24"/>
        </w:rPr>
        <w:t>, 25(5</w:t>
      </w:r>
      <w:r w:rsidRPr="00C748C8">
        <w:rPr>
          <w:rFonts w:ascii="Times New Roman" w:eastAsia="Times New Roman" w:hAnsi="Times New Roman" w:cs="Times New Roman"/>
          <w:color w:val="000000" w:themeColor="text1"/>
          <w:sz w:val="24"/>
          <w:szCs w:val="24"/>
        </w:rPr>
        <w:t xml:space="preserve">), </w:t>
      </w:r>
      <w:r w:rsidRPr="00970CD4">
        <w:rPr>
          <w:rFonts w:ascii="Times New Roman" w:eastAsia="Times New Roman" w:hAnsi="Times New Roman" w:cs="Times New Roman"/>
          <w:color w:val="000000" w:themeColor="text1"/>
          <w:sz w:val="24"/>
          <w:szCs w:val="24"/>
        </w:rPr>
        <w:t>1076-1088</w:t>
      </w:r>
      <w:r>
        <w:rPr>
          <w:rFonts w:ascii="Times New Roman" w:eastAsia="Times New Roman" w:hAnsi="Times New Roman" w:cs="Times New Roman"/>
          <w:color w:val="000000" w:themeColor="text1"/>
          <w:sz w:val="24"/>
          <w:szCs w:val="24"/>
        </w:rPr>
        <w:t>.</w:t>
      </w:r>
    </w:p>
    <w:bookmarkEnd w:id="34"/>
    <w:p w14:paraId="189D6A44" w14:textId="06FFD341" w:rsidR="005F6305" w:rsidRPr="00C748C8" w:rsidRDefault="005F6305" w:rsidP="005F6305">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Saeed, A., Baloch, M. S. &amp; Riaz, H. (2021). Global insights on TMT gender diversity in controversial industries: A legitimacy perspective, </w:t>
      </w:r>
      <w:r w:rsidRPr="00C748C8">
        <w:rPr>
          <w:rFonts w:ascii="Times New Roman" w:eastAsia="Times New Roman" w:hAnsi="Times New Roman" w:cs="Times New Roman"/>
          <w:i/>
          <w:color w:val="000000" w:themeColor="text1"/>
          <w:sz w:val="24"/>
          <w:szCs w:val="24"/>
        </w:rPr>
        <w:t>Journal of Business Ethics</w:t>
      </w:r>
      <w:r w:rsidRPr="00C748C8">
        <w:rPr>
          <w:rFonts w:ascii="Times New Roman" w:eastAsia="Times New Roman" w:hAnsi="Times New Roman" w:cs="Times New Roman"/>
          <w:color w:val="000000" w:themeColor="text1"/>
          <w:sz w:val="24"/>
          <w:szCs w:val="24"/>
        </w:rPr>
        <w:t xml:space="preserve">, 10.1007/s10551-021-04849-6 </w:t>
      </w:r>
    </w:p>
    <w:p w14:paraId="79AA5CDC" w14:textId="74DB2265" w:rsidR="005F6305" w:rsidRPr="00C748C8" w:rsidRDefault="005F6305" w:rsidP="005F6305">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Saeed, A. &amp; Riaz, H. (2021). Navigating through firm–environmental groups' relationships: The impact of societal trust on corporate environmental strategy, </w:t>
      </w:r>
      <w:r w:rsidRPr="00C748C8">
        <w:rPr>
          <w:rFonts w:ascii="Times New Roman" w:eastAsia="Times New Roman" w:hAnsi="Times New Roman" w:cs="Times New Roman"/>
          <w:i/>
          <w:color w:val="000000" w:themeColor="text1"/>
          <w:sz w:val="24"/>
          <w:szCs w:val="24"/>
        </w:rPr>
        <w:t>Business Strategy &amp; Environment</w:t>
      </w:r>
      <w:r w:rsidRPr="00C748C8">
        <w:rPr>
          <w:rFonts w:ascii="Times New Roman" w:eastAsia="Times New Roman" w:hAnsi="Times New Roman" w:cs="Times New Roman"/>
          <w:color w:val="000000" w:themeColor="text1"/>
          <w:sz w:val="24"/>
          <w:szCs w:val="24"/>
        </w:rPr>
        <w:t>, https://doi.org/10.1002/bse.2819</w:t>
      </w:r>
    </w:p>
    <w:p w14:paraId="099A3D32" w14:textId="66FE4BE4" w:rsidR="00265143" w:rsidRPr="00C748C8" w:rsidRDefault="00265143" w:rsidP="00265143">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Schoenherr, T., &amp; Speier-Pero, C. (2015). Data science, predictive analytics, and big data in supply chain management: Current state and future potential. </w:t>
      </w:r>
      <w:r w:rsidRPr="00C748C8">
        <w:rPr>
          <w:rFonts w:ascii="Times New Roman" w:eastAsia="Times New Roman" w:hAnsi="Times New Roman" w:cs="Times New Roman"/>
          <w:i/>
          <w:color w:val="000000" w:themeColor="text1"/>
          <w:sz w:val="24"/>
          <w:szCs w:val="24"/>
        </w:rPr>
        <w:t>Journal of Business Logistics</w:t>
      </w:r>
      <w:r w:rsidRPr="00C748C8">
        <w:rPr>
          <w:rFonts w:ascii="Times New Roman" w:eastAsia="Times New Roman" w:hAnsi="Times New Roman" w:cs="Times New Roman"/>
          <w:color w:val="000000" w:themeColor="text1"/>
          <w:sz w:val="24"/>
          <w:szCs w:val="24"/>
        </w:rPr>
        <w:t>, 36(1), 120–132.</w:t>
      </w:r>
    </w:p>
    <w:p w14:paraId="682C1102"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bookmarkStart w:id="35" w:name="_Hlk83502669"/>
      <w:r w:rsidRPr="00C748C8">
        <w:rPr>
          <w:rFonts w:ascii="Times New Roman" w:eastAsia="Times New Roman" w:hAnsi="Times New Roman" w:cs="Times New Roman"/>
          <w:color w:val="000000" w:themeColor="text1"/>
          <w:sz w:val="24"/>
          <w:szCs w:val="24"/>
        </w:rPr>
        <w:t xml:space="preserve">Shah, N., Irani, Z., &amp; Sharif, A. M. (2017). Big data in an HR context: Exploring organizational change readiness, employee attitudes and behaviors. </w:t>
      </w:r>
      <w:r w:rsidRPr="00C748C8">
        <w:rPr>
          <w:rFonts w:ascii="Times New Roman" w:eastAsia="Times New Roman" w:hAnsi="Times New Roman" w:cs="Times New Roman"/>
          <w:i/>
          <w:iCs/>
          <w:color w:val="000000" w:themeColor="text1"/>
          <w:sz w:val="24"/>
          <w:szCs w:val="24"/>
        </w:rPr>
        <w:t>Journal of Business Research</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70</w:t>
      </w:r>
      <w:r w:rsidRPr="00C748C8">
        <w:rPr>
          <w:rFonts w:ascii="Times New Roman" w:eastAsia="Times New Roman" w:hAnsi="Times New Roman" w:cs="Times New Roman"/>
          <w:color w:val="000000" w:themeColor="text1"/>
          <w:sz w:val="24"/>
          <w:szCs w:val="24"/>
        </w:rPr>
        <w:t>, 366-378.</w:t>
      </w:r>
    </w:p>
    <w:bookmarkEnd w:id="35"/>
    <w:p w14:paraId="7D9562B3"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Shirodkar, V., &amp; </w:t>
      </w:r>
      <w:proofErr w:type="spellStart"/>
      <w:r w:rsidRPr="00C748C8">
        <w:rPr>
          <w:rFonts w:ascii="Times New Roman" w:eastAsia="Times New Roman" w:hAnsi="Times New Roman" w:cs="Times New Roman"/>
          <w:color w:val="000000" w:themeColor="text1"/>
          <w:sz w:val="24"/>
          <w:szCs w:val="24"/>
        </w:rPr>
        <w:t>Konara</w:t>
      </w:r>
      <w:proofErr w:type="spellEnd"/>
      <w:r w:rsidRPr="00C748C8">
        <w:rPr>
          <w:rFonts w:ascii="Times New Roman" w:eastAsia="Times New Roman" w:hAnsi="Times New Roman" w:cs="Times New Roman"/>
          <w:color w:val="000000" w:themeColor="text1"/>
          <w:sz w:val="24"/>
          <w:szCs w:val="24"/>
        </w:rPr>
        <w:t xml:space="preserve">, P. (2017). Institutional distance and foreign subsidiary performance in emerging markets: Moderating effects of ownership strategy and host-country experience. </w:t>
      </w:r>
      <w:r w:rsidRPr="00C748C8">
        <w:rPr>
          <w:rFonts w:ascii="Times New Roman" w:eastAsia="Times New Roman" w:hAnsi="Times New Roman" w:cs="Times New Roman"/>
          <w:i/>
          <w:iCs/>
          <w:color w:val="000000" w:themeColor="text1"/>
          <w:sz w:val="24"/>
          <w:szCs w:val="24"/>
        </w:rPr>
        <w:t>Management International Review</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57</w:t>
      </w:r>
      <w:r w:rsidRPr="00C748C8">
        <w:rPr>
          <w:rFonts w:ascii="Times New Roman" w:eastAsia="Times New Roman" w:hAnsi="Times New Roman" w:cs="Times New Roman"/>
          <w:color w:val="000000" w:themeColor="text1"/>
          <w:sz w:val="24"/>
          <w:szCs w:val="24"/>
        </w:rPr>
        <w:t>(2), 179-207.</w:t>
      </w:r>
    </w:p>
    <w:p w14:paraId="66F85939" w14:textId="3FF2F07A" w:rsidR="005D3D0A" w:rsidRPr="00C748C8" w:rsidRDefault="005D3D0A" w:rsidP="005D3D0A">
      <w:pPr>
        <w:spacing w:after="0" w:line="240" w:lineRule="auto"/>
        <w:ind w:left="360" w:hanging="360"/>
        <w:jc w:val="both"/>
        <w:rPr>
          <w:rFonts w:ascii="Times New Roman" w:eastAsia="Calibri"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Sirmon, D. G., Hitt, M. A., &amp; Ireland, R. D. (2007). Managing firm resources in dynamic environments to create value: Looking inside the black box. </w:t>
      </w:r>
      <w:r w:rsidR="007E50FD" w:rsidRPr="00C748C8">
        <w:rPr>
          <w:rFonts w:ascii="Times New Roman" w:eastAsia="Times New Roman" w:hAnsi="Times New Roman" w:cs="Times New Roman"/>
          <w:i/>
          <w:iCs/>
          <w:color w:val="000000" w:themeColor="text1"/>
          <w:sz w:val="24"/>
          <w:szCs w:val="24"/>
        </w:rPr>
        <w:t>Academy of Management R</w:t>
      </w:r>
      <w:r w:rsidRPr="00C748C8">
        <w:rPr>
          <w:rFonts w:ascii="Times New Roman" w:eastAsia="Times New Roman" w:hAnsi="Times New Roman" w:cs="Times New Roman"/>
          <w:i/>
          <w:iCs/>
          <w:color w:val="000000" w:themeColor="text1"/>
          <w:sz w:val="24"/>
          <w:szCs w:val="24"/>
        </w:rPr>
        <w:t>eview</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32</w:t>
      </w:r>
      <w:r w:rsidRPr="00C748C8">
        <w:rPr>
          <w:rFonts w:ascii="Times New Roman" w:eastAsia="Times New Roman" w:hAnsi="Times New Roman" w:cs="Times New Roman"/>
          <w:color w:val="000000" w:themeColor="text1"/>
          <w:sz w:val="24"/>
          <w:szCs w:val="24"/>
        </w:rPr>
        <w:t>(1), 273-292.</w:t>
      </w:r>
    </w:p>
    <w:p w14:paraId="6083C4A2"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Swani, K., Milne, G. R., Brown, B. P., Assaf, A. G., &amp; </w:t>
      </w:r>
      <w:proofErr w:type="spellStart"/>
      <w:r w:rsidRPr="00C748C8">
        <w:rPr>
          <w:rFonts w:ascii="Times New Roman" w:eastAsia="Times New Roman" w:hAnsi="Times New Roman" w:cs="Times New Roman"/>
          <w:color w:val="000000" w:themeColor="text1"/>
          <w:sz w:val="24"/>
          <w:szCs w:val="24"/>
        </w:rPr>
        <w:t>Donthu</w:t>
      </w:r>
      <w:proofErr w:type="spellEnd"/>
      <w:r w:rsidRPr="00C748C8">
        <w:rPr>
          <w:rFonts w:ascii="Times New Roman" w:eastAsia="Times New Roman" w:hAnsi="Times New Roman" w:cs="Times New Roman"/>
          <w:color w:val="000000" w:themeColor="text1"/>
          <w:sz w:val="24"/>
          <w:szCs w:val="24"/>
        </w:rPr>
        <w:t xml:space="preserve">, N. (2017). What messages to post? Evaluating the popularity of social media communications in business versus consumer markets. </w:t>
      </w:r>
      <w:r w:rsidRPr="00C748C8">
        <w:rPr>
          <w:rFonts w:ascii="Times New Roman" w:eastAsia="Times New Roman" w:hAnsi="Times New Roman" w:cs="Times New Roman"/>
          <w:i/>
          <w:iCs/>
          <w:color w:val="000000" w:themeColor="text1"/>
          <w:sz w:val="24"/>
          <w:szCs w:val="24"/>
        </w:rPr>
        <w:t>Industrial Marketing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62</w:t>
      </w:r>
      <w:r w:rsidRPr="00C748C8">
        <w:rPr>
          <w:rFonts w:ascii="Times New Roman" w:eastAsia="Times New Roman" w:hAnsi="Times New Roman" w:cs="Times New Roman"/>
          <w:color w:val="000000" w:themeColor="text1"/>
          <w:sz w:val="24"/>
          <w:szCs w:val="24"/>
        </w:rPr>
        <w:t>, 77-87.</w:t>
      </w:r>
    </w:p>
    <w:p w14:paraId="3A1B6E64"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Tekin, A. T., </w:t>
      </w:r>
      <w:proofErr w:type="spellStart"/>
      <w:r w:rsidRPr="00C748C8">
        <w:rPr>
          <w:rFonts w:ascii="Times New Roman" w:eastAsia="Times New Roman" w:hAnsi="Times New Roman" w:cs="Times New Roman"/>
          <w:color w:val="000000" w:themeColor="text1"/>
          <w:sz w:val="24"/>
          <w:szCs w:val="24"/>
        </w:rPr>
        <w:t>Ozkale</w:t>
      </w:r>
      <w:proofErr w:type="spellEnd"/>
      <w:r w:rsidRPr="00C748C8">
        <w:rPr>
          <w:rFonts w:ascii="Times New Roman" w:eastAsia="Times New Roman" w:hAnsi="Times New Roman" w:cs="Times New Roman"/>
          <w:color w:val="000000" w:themeColor="text1"/>
          <w:sz w:val="24"/>
          <w:szCs w:val="24"/>
        </w:rPr>
        <w:t xml:space="preserve">, N. L., &amp; </w:t>
      </w:r>
      <w:proofErr w:type="spellStart"/>
      <w:r w:rsidRPr="00C748C8">
        <w:rPr>
          <w:rFonts w:ascii="Times New Roman" w:eastAsia="Times New Roman" w:hAnsi="Times New Roman" w:cs="Times New Roman"/>
          <w:color w:val="000000" w:themeColor="text1"/>
          <w:sz w:val="24"/>
          <w:szCs w:val="24"/>
        </w:rPr>
        <w:t>Oztaysi</w:t>
      </w:r>
      <w:proofErr w:type="spellEnd"/>
      <w:r w:rsidRPr="00C748C8">
        <w:rPr>
          <w:rFonts w:ascii="Times New Roman" w:eastAsia="Times New Roman" w:hAnsi="Times New Roman" w:cs="Times New Roman"/>
          <w:color w:val="000000" w:themeColor="text1"/>
          <w:sz w:val="24"/>
          <w:szCs w:val="24"/>
        </w:rPr>
        <w:t xml:space="preserve">, B. (2019). Big data concept in small and medium enterprises: how big data effects productivity. In </w:t>
      </w:r>
      <w:r w:rsidRPr="00C748C8">
        <w:rPr>
          <w:rFonts w:ascii="Times New Roman" w:eastAsia="Times New Roman" w:hAnsi="Times New Roman" w:cs="Times New Roman"/>
          <w:i/>
          <w:iCs/>
          <w:color w:val="000000" w:themeColor="text1"/>
          <w:sz w:val="24"/>
          <w:szCs w:val="24"/>
        </w:rPr>
        <w:t>Industrial Engineering in the Big Data Era</w:t>
      </w:r>
      <w:r w:rsidRPr="00C748C8">
        <w:rPr>
          <w:rFonts w:ascii="Times New Roman" w:eastAsia="Times New Roman" w:hAnsi="Times New Roman" w:cs="Times New Roman"/>
          <w:color w:val="000000" w:themeColor="text1"/>
          <w:sz w:val="24"/>
          <w:szCs w:val="24"/>
        </w:rPr>
        <w:t xml:space="preserve"> (pp. 363-376). Springer, Cham.</w:t>
      </w:r>
    </w:p>
    <w:p w14:paraId="4966CF9D"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proofErr w:type="spellStart"/>
      <w:r w:rsidRPr="00C748C8">
        <w:rPr>
          <w:rFonts w:ascii="Times New Roman" w:eastAsia="Times New Roman" w:hAnsi="Times New Roman" w:cs="Times New Roman"/>
          <w:color w:val="000000" w:themeColor="text1"/>
          <w:sz w:val="24"/>
          <w:szCs w:val="24"/>
        </w:rPr>
        <w:t>Verhaal</w:t>
      </w:r>
      <w:proofErr w:type="spellEnd"/>
      <w:r w:rsidRPr="00C748C8">
        <w:rPr>
          <w:rFonts w:ascii="Times New Roman" w:eastAsia="Times New Roman" w:hAnsi="Times New Roman" w:cs="Times New Roman"/>
          <w:color w:val="000000" w:themeColor="text1"/>
          <w:sz w:val="24"/>
          <w:szCs w:val="24"/>
        </w:rPr>
        <w:t xml:space="preserve">, J. C., Hoskins, J. D., &amp; Lundmark, L. W. (2017). Little fish in a big pond: Legitimacy transfer, authenticity, and factors of peripheral firm entry and growth in the market center. </w:t>
      </w:r>
      <w:r w:rsidRPr="00C748C8">
        <w:rPr>
          <w:rFonts w:ascii="Times New Roman" w:eastAsia="Times New Roman" w:hAnsi="Times New Roman" w:cs="Times New Roman"/>
          <w:i/>
          <w:iCs/>
          <w:color w:val="000000" w:themeColor="text1"/>
          <w:sz w:val="24"/>
          <w:szCs w:val="24"/>
        </w:rPr>
        <w:t>Strategic Management Journal</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38</w:t>
      </w:r>
      <w:r w:rsidRPr="00C748C8">
        <w:rPr>
          <w:rFonts w:ascii="Times New Roman" w:eastAsia="Times New Roman" w:hAnsi="Times New Roman" w:cs="Times New Roman"/>
          <w:color w:val="000000" w:themeColor="text1"/>
          <w:sz w:val="24"/>
          <w:szCs w:val="24"/>
        </w:rPr>
        <w:t>(12), 2532-2552.</w:t>
      </w:r>
    </w:p>
    <w:p w14:paraId="08379959"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bookmarkStart w:id="36" w:name="_Hlk63888518"/>
      <w:bookmarkStart w:id="37" w:name="_Hlk83502613"/>
      <w:r w:rsidRPr="00C748C8">
        <w:rPr>
          <w:rFonts w:ascii="Times New Roman" w:eastAsia="Times New Roman" w:hAnsi="Times New Roman" w:cs="Times New Roman"/>
          <w:color w:val="000000" w:themeColor="text1"/>
          <w:sz w:val="24"/>
          <w:szCs w:val="24"/>
        </w:rPr>
        <w:t>Wamba</w:t>
      </w:r>
      <w:bookmarkEnd w:id="36"/>
      <w:r w:rsidRPr="00C748C8">
        <w:rPr>
          <w:rFonts w:ascii="Times New Roman" w:eastAsia="Times New Roman" w:hAnsi="Times New Roman" w:cs="Times New Roman"/>
          <w:color w:val="000000" w:themeColor="text1"/>
          <w:sz w:val="24"/>
          <w:szCs w:val="24"/>
        </w:rPr>
        <w:t xml:space="preserve">, S. F., Gunasekaran, A., Akter, S., Ren, S. J. F., Dubey, R., &amp; Childe, S. J. (2017). Big data analytics and firm performance: Effects of dynamic capabilities. </w:t>
      </w:r>
      <w:r w:rsidRPr="00C748C8">
        <w:rPr>
          <w:rFonts w:ascii="Times New Roman" w:eastAsia="Times New Roman" w:hAnsi="Times New Roman" w:cs="Times New Roman"/>
          <w:i/>
          <w:iCs/>
          <w:color w:val="000000" w:themeColor="text1"/>
          <w:sz w:val="24"/>
          <w:szCs w:val="24"/>
        </w:rPr>
        <w:t>Journal of Business Research</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70</w:t>
      </w:r>
      <w:r w:rsidRPr="00C748C8">
        <w:rPr>
          <w:rFonts w:ascii="Times New Roman" w:eastAsia="Times New Roman" w:hAnsi="Times New Roman" w:cs="Times New Roman"/>
          <w:color w:val="000000" w:themeColor="text1"/>
          <w:sz w:val="24"/>
          <w:szCs w:val="24"/>
        </w:rPr>
        <w:t>, 356-365.</w:t>
      </w:r>
    </w:p>
    <w:bookmarkEnd w:id="37"/>
    <w:p w14:paraId="5802A09B" w14:textId="4F075F2C"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Wang, T., Zhang, T., &amp; Shou, Z. (2019). The double-edged sword effect of political ties on performance in emerging markets: The mediation of innovation capability and legitimacy. </w:t>
      </w:r>
      <w:r w:rsidRPr="00C748C8">
        <w:rPr>
          <w:rFonts w:ascii="Times New Roman" w:eastAsia="Times New Roman" w:hAnsi="Times New Roman" w:cs="Times New Roman"/>
          <w:i/>
          <w:iCs/>
          <w:color w:val="000000" w:themeColor="text1"/>
          <w:sz w:val="24"/>
          <w:szCs w:val="24"/>
        </w:rPr>
        <w:t>Asia Pacific Journal of Management</w:t>
      </w:r>
      <w:r w:rsidRPr="00C748C8">
        <w:rPr>
          <w:rFonts w:ascii="Times New Roman" w:eastAsia="Times New Roman" w:hAnsi="Times New Roman" w:cs="Times New Roman"/>
          <w:color w:val="000000" w:themeColor="text1"/>
          <w:sz w:val="24"/>
          <w:szCs w:val="24"/>
        </w:rPr>
        <w:t>, 1-28.</w:t>
      </w:r>
      <w:r w:rsidR="0050329F" w:rsidRPr="00C748C8">
        <w:rPr>
          <w:rFonts w:ascii="Times New Roman" w:eastAsia="Times New Roman" w:hAnsi="Times New Roman" w:cs="Times New Roman"/>
          <w:color w:val="000000" w:themeColor="text1"/>
          <w:sz w:val="24"/>
          <w:szCs w:val="24"/>
        </w:rPr>
        <w:t xml:space="preserve"> https://doi.org/10.1007/s10490-019-09686-w</w:t>
      </w:r>
    </w:p>
    <w:p w14:paraId="365D2ED6" w14:textId="289020F2" w:rsidR="0050329F" w:rsidRPr="00C748C8" w:rsidRDefault="0050329F"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Wang, Y. C., et al. (2018). Big data analytics: Understanding its capabilities and potential benefits for healthcare organizations. </w:t>
      </w:r>
      <w:r w:rsidRPr="00C748C8">
        <w:rPr>
          <w:rFonts w:ascii="Times New Roman" w:eastAsia="Times New Roman" w:hAnsi="Times New Roman" w:cs="Times New Roman"/>
          <w:i/>
          <w:color w:val="000000" w:themeColor="text1"/>
          <w:sz w:val="24"/>
          <w:szCs w:val="24"/>
        </w:rPr>
        <w:t>Technological Forecasting and Social Change</w:t>
      </w:r>
      <w:r w:rsidRPr="00C748C8">
        <w:rPr>
          <w:rFonts w:ascii="Times New Roman" w:eastAsia="Times New Roman" w:hAnsi="Times New Roman" w:cs="Times New Roman"/>
          <w:color w:val="000000" w:themeColor="text1"/>
          <w:sz w:val="24"/>
          <w:szCs w:val="24"/>
        </w:rPr>
        <w:t>, 126: 3-13.</w:t>
      </w:r>
    </w:p>
    <w:p w14:paraId="77D839C4" w14:textId="77777777" w:rsidR="005D3D0A" w:rsidRPr="00C748C8" w:rsidRDefault="005D3D0A" w:rsidP="005D3D0A">
      <w:pPr>
        <w:spacing w:after="0" w:line="240" w:lineRule="auto"/>
        <w:ind w:left="360" w:hanging="360"/>
        <w:jc w:val="both"/>
        <w:rPr>
          <w:rFonts w:ascii="Times New Roman" w:eastAsia="Calibri" w:hAnsi="Times New Roman" w:cs="Times New Roman"/>
          <w:color w:val="000000" w:themeColor="text1"/>
          <w:sz w:val="24"/>
          <w:szCs w:val="24"/>
        </w:rPr>
      </w:pPr>
      <w:r w:rsidRPr="00DE4F65">
        <w:rPr>
          <w:rFonts w:ascii="Times New Roman" w:eastAsia="Times New Roman" w:hAnsi="Times New Roman" w:cs="Times New Roman"/>
          <w:color w:val="000000" w:themeColor="text1"/>
          <w:sz w:val="24"/>
          <w:szCs w:val="24"/>
          <w:lang w:val="pt-PT"/>
        </w:rPr>
        <w:t xml:space="preserve">Wei, J., Liu, T., Chavez, D. E., &amp; Chen, H. A. (2020). </w:t>
      </w:r>
      <w:r w:rsidRPr="00C748C8">
        <w:rPr>
          <w:rFonts w:ascii="Times New Roman" w:eastAsia="Times New Roman" w:hAnsi="Times New Roman" w:cs="Times New Roman"/>
          <w:color w:val="000000" w:themeColor="text1"/>
          <w:sz w:val="24"/>
          <w:szCs w:val="24"/>
        </w:rPr>
        <w:t xml:space="preserve">Managing corporate-government relationships in a multi-cultural setting: How political corporate social responsibility (PCSR) as a response to legitimacy pressures affects firm reputation. </w:t>
      </w:r>
      <w:r w:rsidRPr="00C748C8">
        <w:rPr>
          <w:rFonts w:ascii="Times New Roman" w:eastAsia="Times New Roman" w:hAnsi="Times New Roman" w:cs="Times New Roman"/>
          <w:i/>
          <w:iCs/>
          <w:color w:val="000000" w:themeColor="text1"/>
          <w:sz w:val="24"/>
          <w:szCs w:val="24"/>
        </w:rPr>
        <w:t>Industrial Marketing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89</w:t>
      </w:r>
      <w:r w:rsidRPr="00C748C8">
        <w:rPr>
          <w:rFonts w:ascii="Times New Roman" w:eastAsia="Times New Roman" w:hAnsi="Times New Roman" w:cs="Times New Roman"/>
          <w:color w:val="000000" w:themeColor="text1"/>
          <w:sz w:val="24"/>
          <w:szCs w:val="24"/>
        </w:rPr>
        <w:t>, 1-12.</w:t>
      </w:r>
    </w:p>
    <w:p w14:paraId="6CB4FBFC" w14:textId="5947E8AA" w:rsidR="00D100B8" w:rsidRPr="00C748C8" w:rsidRDefault="00D100B8" w:rsidP="00D100B8">
      <w:pPr>
        <w:spacing w:after="0" w:line="240" w:lineRule="auto"/>
        <w:ind w:left="360" w:hanging="360"/>
        <w:jc w:val="both"/>
        <w:rPr>
          <w:rFonts w:ascii="Times New Roman" w:eastAsia="Times New Roman" w:hAnsi="Times New Roman" w:cs="Times New Roman"/>
          <w:color w:val="000000" w:themeColor="text1"/>
          <w:sz w:val="24"/>
          <w:szCs w:val="24"/>
        </w:rPr>
      </w:pPr>
      <w:bookmarkStart w:id="38" w:name="_Hlk83502548"/>
      <w:bookmarkStart w:id="39" w:name="_Hlk63890739"/>
      <w:r w:rsidRPr="00C748C8">
        <w:rPr>
          <w:rFonts w:ascii="Times New Roman" w:eastAsia="Times New Roman" w:hAnsi="Times New Roman" w:cs="Times New Roman"/>
          <w:color w:val="000000" w:themeColor="text1"/>
          <w:sz w:val="24"/>
          <w:szCs w:val="24"/>
        </w:rPr>
        <w:t xml:space="preserve">Wernerfelt, B. (1984). A resource-based view of the firm. </w:t>
      </w:r>
      <w:r w:rsidRPr="00C748C8">
        <w:rPr>
          <w:rFonts w:ascii="Times New Roman" w:eastAsia="Times New Roman" w:hAnsi="Times New Roman" w:cs="Times New Roman"/>
          <w:i/>
          <w:color w:val="000000" w:themeColor="text1"/>
          <w:sz w:val="24"/>
          <w:szCs w:val="24"/>
        </w:rPr>
        <w:t>Strategic Management Journal</w:t>
      </w:r>
      <w:r w:rsidRPr="00C748C8">
        <w:rPr>
          <w:rFonts w:ascii="Times New Roman" w:eastAsia="Times New Roman" w:hAnsi="Times New Roman" w:cs="Times New Roman"/>
          <w:color w:val="000000" w:themeColor="text1"/>
          <w:sz w:val="24"/>
          <w:szCs w:val="24"/>
        </w:rPr>
        <w:t>, 5(2), 171–180.</w:t>
      </w:r>
    </w:p>
    <w:bookmarkEnd w:id="38"/>
    <w:p w14:paraId="3D2CFDC7" w14:textId="03F83C8D"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Westermann, A., &amp; </w:t>
      </w:r>
      <w:proofErr w:type="spellStart"/>
      <w:r w:rsidRPr="00C748C8">
        <w:rPr>
          <w:rFonts w:ascii="Times New Roman" w:eastAsia="Times New Roman" w:hAnsi="Times New Roman" w:cs="Times New Roman"/>
          <w:color w:val="000000" w:themeColor="text1"/>
          <w:sz w:val="24"/>
          <w:szCs w:val="24"/>
        </w:rPr>
        <w:t>Forthmann</w:t>
      </w:r>
      <w:proofErr w:type="spellEnd"/>
      <w:r w:rsidRPr="00C748C8">
        <w:rPr>
          <w:rFonts w:ascii="Times New Roman" w:eastAsia="Times New Roman" w:hAnsi="Times New Roman" w:cs="Times New Roman"/>
          <w:color w:val="000000" w:themeColor="text1"/>
          <w:sz w:val="24"/>
          <w:szCs w:val="24"/>
        </w:rPr>
        <w:t>, J. (2020</w:t>
      </w:r>
      <w:bookmarkEnd w:id="39"/>
      <w:r w:rsidRPr="00C748C8">
        <w:rPr>
          <w:rFonts w:ascii="Times New Roman" w:eastAsia="Times New Roman" w:hAnsi="Times New Roman" w:cs="Times New Roman"/>
          <w:color w:val="000000" w:themeColor="text1"/>
          <w:sz w:val="24"/>
          <w:szCs w:val="24"/>
        </w:rPr>
        <w:t xml:space="preserve">). Social listening: a potential game </w:t>
      </w:r>
      <w:proofErr w:type="gramStart"/>
      <w:r w:rsidRPr="00C748C8">
        <w:rPr>
          <w:rFonts w:ascii="Times New Roman" w:eastAsia="Times New Roman" w:hAnsi="Times New Roman" w:cs="Times New Roman"/>
          <w:color w:val="000000" w:themeColor="text1"/>
          <w:sz w:val="24"/>
          <w:szCs w:val="24"/>
        </w:rPr>
        <w:t>changer</w:t>
      </w:r>
      <w:proofErr w:type="gramEnd"/>
      <w:r w:rsidRPr="00C748C8">
        <w:rPr>
          <w:rFonts w:ascii="Times New Roman" w:eastAsia="Times New Roman" w:hAnsi="Times New Roman" w:cs="Times New Roman"/>
          <w:color w:val="000000" w:themeColor="text1"/>
          <w:sz w:val="24"/>
          <w:szCs w:val="24"/>
        </w:rPr>
        <w:t xml:space="preserve"> in reputation management How big data analysis can contribute to understanding </w:t>
      </w:r>
      <w:r w:rsidRPr="00C748C8">
        <w:rPr>
          <w:rFonts w:ascii="Times New Roman" w:eastAsia="Times New Roman" w:hAnsi="Times New Roman" w:cs="Times New Roman"/>
          <w:color w:val="000000" w:themeColor="text1"/>
          <w:sz w:val="24"/>
          <w:szCs w:val="24"/>
        </w:rPr>
        <w:lastRenderedPageBreak/>
        <w:t xml:space="preserve">stakeholders' views on </w:t>
      </w:r>
      <w:r w:rsidR="007E50FD" w:rsidRPr="00C748C8">
        <w:rPr>
          <w:rFonts w:ascii="Times New Roman" w:eastAsia="Times New Roman" w:hAnsi="Times New Roman" w:cs="Times New Roman"/>
          <w:color w:val="000000" w:themeColor="text1"/>
          <w:sz w:val="24"/>
          <w:szCs w:val="24"/>
        </w:rPr>
        <w:t>organizations</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Corporate Communications: An International Journal</w:t>
      </w:r>
      <w:r w:rsidRPr="00C748C8">
        <w:rPr>
          <w:rFonts w:ascii="Times New Roman" w:eastAsia="Times New Roman" w:hAnsi="Times New Roman" w:cs="Times New Roman"/>
          <w:color w:val="000000" w:themeColor="text1"/>
          <w:sz w:val="24"/>
          <w:szCs w:val="24"/>
        </w:rPr>
        <w:t>.</w:t>
      </w:r>
      <w:r w:rsidR="007E50FD" w:rsidRPr="00C748C8">
        <w:rPr>
          <w:rFonts w:ascii="Times New Roman" w:eastAsia="Times New Roman" w:hAnsi="Times New Roman" w:cs="Times New Roman"/>
          <w:color w:val="000000" w:themeColor="text1"/>
          <w:sz w:val="24"/>
          <w:szCs w:val="24"/>
        </w:rPr>
        <w:t xml:space="preserve"> https://doi.org/10.1108/CCIJ-01-2020-0028</w:t>
      </w:r>
    </w:p>
    <w:p w14:paraId="02109297"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Yang, A., &amp; Ji, Y. G. (2019). The quest for legitimacy and the communication of strategic cross-sectoral partnership on Facebook: A big data study. </w:t>
      </w:r>
      <w:r w:rsidRPr="00C748C8">
        <w:rPr>
          <w:rFonts w:ascii="Times New Roman" w:eastAsia="Times New Roman" w:hAnsi="Times New Roman" w:cs="Times New Roman"/>
          <w:i/>
          <w:iCs/>
          <w:color w:val="000000" w:themeColor="text1"/>
          <w:sz w:val="24"/>
          <w:szCs w:val="24"/>
        </w:rPr>
        <w:t>Public Relations Review</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45</w:t>
      </w:r>
      <w:r w:rsidRPr="00C748C8">
        <w:rPr>
          <w:rFonts w:ascii="Times New Roman" w:eastAsia="Times New Roman" w:hAnsi="Times New Roman" w:cs="Times New Roman"/>
          <w:color w:val="000000" w:themeColor="text1"/>
          <w:sz w:val="24"/>
          <w:szCs w:val="24"/>
        </w:rPr>
        <w:t>(5), 101839.</w:t>
      </w:r>
    </w:p>
    <w:p w14:paraId="50D44F6B" w14:textId="77777777" w:rsidR="005D3D0A" w:rsidRPr="00C748C8" w:rsidRDefault="005D3D0A" w:rsidP="005D3D0A">
      <w:pPr>
        <w:spacing w:after="0" w:line="240" w:lineRule="auto"/>
        <w:ind w:left="360" w:hanging="360"/>
        <w:jc w:val="both"/>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Yang, X., Zhu, Y., &amp; Cheng, T. Y. (2020). How the individual investors took on big data: The effect of panic from the internet stock message boards on stock price crash. </w:t>
      </w:r>
      <w:r w:rsidRPr="00C748C8">
        <w:rPr>
          <w:rFonts w:ascii="Times New Roman" w:eastAsia="Times New Roman" w:hAnsi="Times New Roman" w:cs="Times New Roman"/>
          <w:i/>
          <w:iCs/>
          <w:color w:val="000000" w:themeColor="text1"/>
          <w:sz w:val="24"/>
          <w:szCs w:val="24"/>
        </w:rPr>
        <w:t>Pacific-Basin Finance Journal</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59</w:t>
      </w:r>
      <w:r w:rsidRPr="00C748C8">
        <w:rPr>
          <w:rFonts w:ascii="Times New Roman" w:eastAsia="Times New Roman" w:hAnsi="Times New Roman" w:cs="Times New Roman"/>
          <w:color w:val="000000" w:themeColor="text1"/>
          <w:sz w:val="24"/>
          <w:szCs w:val="24"/>
        </w:rPr>
        <w:t>, 101245.</w:t>
      </w:r>
    </w:p>
    <w:p w14:paraId="2F03D377" w14:textId="0AAE85E4" w:rsidR="007B2F6A" w:rsidRPr="00C748C8" w:rsidRDefault="007B2F6A" w:rsidP="007B2F6A">
      <w:pPr>
        <w:spacing w:after="0" w:line="240" w:lineRule="auto"/>
        <w:ind w:left="360" w:hanging="360"/>
        <w:jc w:val="both"/>
        <w:rPr>
          <w:rFonts w:ascii="Times New Roman" w:eastAsia="Times New Roman" w:hAnsi="Times New Roman" w:cs="Times New Roman"/>
          <w:color w:val="000000" w:themeColor="text1"/>
          <w:sz w:val="24"/>
          <w:szCs w:val="24"/>
        </w:rPr>
      </w:pPr>
      <w:bookmarkStart w:id="40" w:name="_Hlk83502922"/>
      <w:r w:rsidRPr="00C748C8">
        <w:rPr>
          <w:rFonts w:ascii="Times New Roman" w:eastAsia="Times New Roman" w:hAnsi="Times New Roman" w:cs="Times New Roman"/>
          <w:color w:val="000000" w:themeColor="text1"/>
          <w:sz w:val="24"/>
          <w:szCs w:val="24"/>
        </w:rPr>
        <w:t xml:space="preserve">Woodward, D. G., Edwards P. &amp; Birkin, F. (1996). Organizational Legitimacy and Stakeholder Information Provision, </w:t>
      </w:r>
      <w:r w:rsidRPr="00C748C8">
        <w:rPr>
          <w:rFonts w:ascii="Times New Roman" w:eastAsia="Times New Roman" w:hAnsi="Times New Roman" w:cs="Times New Roman"/>
          <w:i/>
          <w:color w:val="000000" w:themeColor="text1"/>
          <w:sz w:val="24"/>
          <w:szCs w:val="24"/>
        </w:rPr>
        <w:t>British Journal of Management</w:t>
      </w:r>
      <w:r w:rsidRPr="00C748C8">
        <w:rPr>
          <w:rFonts w:ascii="Times New Roman" w:eastAsia="Times New Roman" w:hAnsi="Times New Roman" w:cs="Times New Roman"/>
          <w:color w:val="000000" w:themeColor="text1"/>
          <w:sz w:val="24"/>
          <w:szCs w:val="24"/>
        </w:rPr>
        <w:t>, 7, 329–347.</w:t>
      </w:r>
    </w:p>
    <w:bookmarkEnd w:id="40"/>
    <w:p w14:paraId="7BF7AE49" w14:textId="77777777" w:rsidR="005D3D0A" w:rsidRPr="00C748C8" w:rsidRDefault="005D3D0A" w:rsidP="005D3D0A">
      <w:pPr>
        <w:spacing w:after="0" w:line="240" w:lineRule="auto"/>
        <w:ind w:left="360" w:hanging="360"/>
        <w:jc w:val="both"/>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t xml:space="preserve">Zamir, F., &amp; Saeed, A. (2020). Location matters: Impact of geographical proximity to financial centers on corporate social responsibility (CSR) disclosure in emerging economies. </w:t>
      </w:r>
      <w:r w:rsidRPr="00C748C8">
        <w:rPr>
          <w:rFonts w:ascii="Times New Roman" w:eastAsia="Times New Roman" w:hAnsi="Times New Roman" w:cs="Times New Roman"/>
          <w:i/>
          <w:iCs/>
          <w:color w:val="000000" w:themeColor="text1"/>
          <w:sz w:val="24"/>
          <w:szCs w:val="24"/>
        </w:rPr>
        <w:t>Asia Pacific Journal of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37</w:t>
      </w:r>
      <w:r w:rsidRPr="00C748C8">
        <w:rPr>
          <w:rFonts w:ascii="Times New Roman" w:eastAsia="Times New Roman" w:hAnsi="Times New Roman" w:cs="Times New Roman"/>
          <w:color w:val="000000" w:themeColor="text1"/>
          <w:sz w:val="24"/>
          <w:szCs w:val="24"/>
        </w:rPr>
        <w:t>(1), 263-295.</w:t>
      </w:r>
    </w:p>
    <w:p w14:paraId="379B381A" w14:textId="4F41D1F5" w:rsidR="001769B7" w:rsidRPr="00C748C8" w:rsidRDefault="005D3D0A" w:rsidP="002F2D87">
      <w:pPr>
        <w:spacing w:after="0" w:line="240" w:lineRule="auto"/>
        <w:ind w:left="360" w:hanging="360"/>
        <w:jc w:val="both"/>
        <w:rPr>
          <w:rFonts w:ascii="Times New Roman" w:eastAsia="Times New Roman" w:hAnsi="Times New Roman" w:cs="Times New Roman"/>
          <w:color w:val="000000" w:themeColor="text1"/>
          <w:sz w:val="24"/>
          <w:szCs w:val="24"/>
        </w:rPr>
      </w:pPr>
      <w:bookmarkStart w:id="41" w:name="_Hlk83502578"/>
      <w:r w:rsidRPr="00C748C8">
        <w:rPr>
          <w:rFonts w:ascii="Times New Roman" w:eastAsia="Times New Roman" w:hAnsi="Times New Roman" w:cs="Times New Roman"/>
          <w:color w:val="000000" w:themeColor="text1"/>
          <w:sz w:val="24"/>
          <w:szCs w:val="24"/>
        </w:rPr>
        <w:t xml:space="preserve">Zhang, C., Wang, X., Cui, A. P., &amp; Han, S. (2020). Linking big data analytical intelligence to customer relationship management performance. </w:t>
      </w:r>
      <w:r w:rsidRPr="00C748C8">
        <w:rPr>
          <w:rFonts w:ascii="Times New Roman" w:eastAsia="Times New Roman" w:hAnsi="Times New Roman" w:cs="Times New Roman"/>
          <w:i/>
          <w:iCs/>
          <w:color w:val="000000" w:themeColor="text1"/>
          <w:sz w:val="24"/>
          <w:szCs w:val="24"/>
        </w:rPr>
        <w:t>Industrial Marketing Management</w:t>
      </w:r>
      <w:r w:rsidRPr="00C748C8">
        <w:rPr>
          <w:rFonts w:ascii="Times New Roman" w:eastAsia="Times New Roman" w:hAnsi="Times New Roman" w:cs="Times New Roman"/>
          <w:color w:val="000000" w:themeColor="text1"/>
          <w:sz w:val="24"/>
          <w:szCs w:val="24"/>
        </w:rPr>
        <w:t xml:space="preserve">, </w:t>
      </w:r>
      <w:r w:rsidRPr="00C748C8">
        <w:rPr>
          <w:rFonts w:ascii="Times New Roman" w:eastAsia="Times New Roman" w:hAnsi="Times New Roman" w:cs="Times New Roman"/>
          <w:i/>
          <w:iCs/>
          <w:color w:val="000000" w:themeColor="text1"/>
          <w:sz w:val="24"/>
          <w:szCs w:val="24"/>
        </w:rPr>
        <w:t>91</w:t>
      </w:r>
      <w:r w:rsidRPr="00C748C8">
        <w:rPr>
          <w:rFonts w:ascii="Times New Roman" w:eastAsia="Times New Roman" w:hAnsi="Times New Roman" w:cs="Times New Roman"/>
          <w:color w:val="000000" w:themeColor="text1"/>
          <w:sz w:val="24"/>
          <w:szCs w:val="24"/>
        </w:rPr>
        <w:t>, 483-494.</w:t>
      </w:r>
    </w:p>
    <w:bookmarkEnd w:id="41"/>
    <w:p w14:paraId="2B207587" w14:textId="77777777" w:rsidR="001769B7" w:rsidRPr="00C748C8" w:rsidRDefault="001769B7">
      <w:pPr>
        <w:rPr>
          <w:rFonts w:ascii="Times New Roman" w:eastAsia="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rPr>
        <w:br w:type="page"/>
      </w:r>
    </w:p>
    <w:p w14:paraId="36ED78D8" w14:textId="77777777" w:rsidR="00811AFB" w:rsidRPr="00C748C8" w:rsidRDefault="00811AFB" w:rsidP="002F2D87">
      <w:pPr>
        <w:spacing w:after="0" w:line="240" w:lineRule="auto"/>
        <w:ind w:left="360" w:hanging="360"/>
        <w:jc w:val="both"/>
        <w:rPr>
          <w:rStyle w:val="fontstyle01"/>
          <w:rFonts w:ascii="Times New Roman" w:eastAsia="Times New Roman" w:hAnsi="Times New Roman" w:cs="Times New Roman"/>
          <w:color w:val="000000" w:themeColor="text1"/>
        </w:rPr>
      </w:pPr>
    </w:p>
    <w:p w14:paraId="744B4DDF" w14:textId="77777777" w:rsidR="00811AFB" w:rsidRPr="00C748C8" w:rsidRDefault="00811AFB" w:rsidP="000C0791">
      <w:pPr>
        <w:spacing w:after="0"/>
        <w:rPr>
          <w:rStyle w:val="fontstyle01"/>
          <w:rFonts w:ascii="Times New Roman" w:hAnsi="Times New Roman" w:cs="Times New Roman"/>
          <w:b/>
          <w:bCs/>
          <w:color w:val="000000" w:themeColor="text1"/>
        </w:rPr>
      </w:pPr>
    </w:p>
    <w:p w14:paraId="09193594" w14:textId="381C93B1" w:rsidR="001C4D9F" w:rsidRPr="00C748C8" w:rsidRDefault="001C4D9F" w:rsidP="001C4D9F">
      <w:pPr>
        <w:widowControl w:val="0"/>
        <w:autoSpaceDE w:val="0"/>
        <w:autoSpaceDN w:val="0"/>
        <w:adjustRightInd w:val="0"/>
        <w:spacing w:after="0" w:line="480" w:lineRule="auto"/>
        <w:rPr>
          <w:rFonts w:ascii="Times New Roman" w:hAnsi="Times New Roman" w:cs="Times New Roman"/>
          <w:b/>
          <w:color w:val="000000" w:themeColor="text1"/>
        </w:rPr>
      </w:pPr>
      <w:r w:rsidRPr="00C748C8">
        <w:rPr>
          <w:rFonts w:ascii="Times New Roman" w:eastAsia="Calibri" w:hAnsi="Times New Roman" w:cs="Times New Roman"/>
          <w:noProof/>
          <w:color w:val="000000" w:themeColor="text1"/>
          <w:sz w:val="24"/>
          <w:szCs w:val="24"/>
        </w:rPr>
        <mc:AlternateContent>
          <mc:Choice Requires="wpg">
            <w:drawing>
              <wp:anchor distT="0" distB="0" distL="114300" distR="114300" simplePos="0" relativeHeight="251758592" behindDoc="0" locked="0" layoutInCell="1" allowOverlap="1" wp14:anchorId="779DBAE7" wp14:editId="529A4127">
                <wp:simplePos x="0" y="0"/>
                <wp:positionH relativeFrom="margin">
                  <wp:posOffset>-790575</wp:posOffset>
                </wp:positionH>
                <wp:positionV relativeFrom="paragraph">
                  <wp:posOffset>35560</wp:posOffset>
                </wp:positionV>
                <wp:extent cx="6829427" cy="3311042"/>
                <wp:effectExtent l="0" t="0" r="28575" b="22860"/>
                <wp:wrapNone/>
                <wp:docPr id="14" name="Group 14"/>
                <wp:cNvGraphicFramePr/>
                <a:graphic xmlns:a="http://schemas.openxmlformats.org/drawingml/2006/main">
                  <a:graphicData uri="http://schemas.microsoft.com/office/word/2010/wordprocessingGroup">
                    <wpg:wgp>
                      <wpg:cNvGrpSpPr/>
                      <wpg:grpSpPr>
                        <a:xfrm>
                          <a:off x="0" y="0"/>
                          <a:ext cx="6829427" cy="3311042"/>
                          <a:chOff x="-607702" y="-1012739"/>
                          <a:chExt cx="6224607" cy="3138422"/>
                        </a:xfrm>
                      </wpg:grpSpPr>
                      <wps:wsp>
                        <wps:cNvPr id="15" name="Straight Arrow Connector 15"/>
                        <wps:cNvCnPr/>
                        <wps:spPr>
                          <a:xfrm>
                            <a:off x="4864049" y="932012"/>
                            <a:ext cx="0" cy="762287"/>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Rectangle 17"/>
                        <wps:cNvSpPr/>
                        <wps:spPr>
                          <a:xfrm>
                            <a:off x="-607702" y="1620842"/>
                            <a:ext cx="1216660" cy="5048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16B71A" w14:textId="3D7A57F9" w:rsidR="005510F8" w:rsidRPr="00D91F25" w:rsidRDefault="005510F8" w:rsidP="001C4D9F">
                              <w:pPr>
                                <w:jc w:val="center"/>
                                <w:rPr>
                                  <w:rFonts w:ascii="Times New Roman" w:hAnsi="Times New Roman" w:cs="Times New Roman"/>
                                  <w:b/>
                                  <w:sz w:val="20"/>
                                  <w:szCs w:val="24"/>
                                </w:rPr>
                              </w:pPr>
                              <w:r>
                                <w:rPr>
                                  <w:rFonts w:ascii="Times New Roman" w:hAnsi="Times New Roman" w:cs="Times New Roman"/>
                                  <w:b/>
                                  <w:sz w:val="20"/>
                                  <w:szCs w:val="24"/>
                                </w:rPr>
                                <w:t>Big data utilization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936497" y="1692234"/>
                            <a:ext cx="1654698" cy="43344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7ADF93" w14:textId="28442231" w:rsidR="005510F8" w:rsidRPr="00D91F25" w:rsidRDefault="005510F8" w:rsidP="001C4D9F">
                              <w:pPr>
                                <w:jc w:val="center"/>
                                <w:rPr>
                                  <w:rFonts w:ascii="Times New Roman" w:hAnsi="Times New Roman" w:cs="Times New Roman"/>
                                  <w:b/>
                                  <w:sz w:val="20"/>
                                  <w:szCs w:val="24"/>
                                </w:rPr>
                              </w:pPr>
                              <w:r>
                                <w:rPr>
                                  <w:rFonts w:ascii="Times New Roman" w:hAnsi="Times New Roman" w:cs="Times New Roman"/>
                                  <w:b/>
                                  <w:sz w:val="20"/>
                                  <w:szCs w:val="24"/>
                                </w:rPr>
                                <w:t>Firm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125679" y="-1012739"/>
                            <a:ext cx="1491226" cy="19447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250B29" w14:textId="77777777" w:rsidR="005510F8" w:rsidRPr="00D91F25" w:rsidRDefault="005510F8" w:rsidP="001C4D9F">
                              <w:pPr>
                                <w:jc w:val="center"/>
                                <w:rPr>
                                  <w:rFonts w:ascii="Times New Roman" w:hAnsi="Times New Roman" w:cs="Times New Roman"/>
                                  <w:b/>
                                  <w:sz w:val="20"/>
                                  <w:szCs w:val="24"/>
                                  <w:u w:val="single"/>
                                </w:rPr>
                              </w:pPr>
                              <w:r w:rsidRPr="00D91F25">
                                <w:rPr>
                                  <w:rFonts w:ascii="Times New Roman" w:hAnsi="Times New Roman" w:cs="Times New Roman"/>
                                  <w:b/>
                                  <w:sz w:val="20"/>
                                  <w:szCs w:val="24"/>
                                  <w:u w:val="single"/>
                                </w:rPr>
                                <w:t>Control Variables</w:t>
                              </w:r>
                            </w:p>
                            <w:p w14:paraId="3A35C51C" w14:textId="77777777"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sidRPr="0020464E">
                                <w:rPr>
                                  <w:rFonts w:ascii="Times New Roman" w:hAnsi="Times New Roman" w:cs="Times New Roman"/>
                                  <w:b/>
                                  <w:sz w:val="20"/>
                                  <w:szCs w:val="24"/>
                                </w:rPr>
                                <w:t>Size</w:t>
                              </w:r>
                            </w:p>
                            <w:p w14:paraId="3BD790E0" w14:textId="77777777"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sidRPr="0020464E">
                                <w:rPr>
                                  <w:rFonts w:ascii="Times New Roman" w:hAnsi="Times New Roman" w:cs="Times New Roman"/>
                                  <w:b/>
                                  <w:sz w:val="20"/>
                                  <w:szCs w:val="24"/>
                                </w:rPr>
                                <w:t>Profitability</w:t>
                              </w:r>
                            </w:p>
                            <w:p w14:paraId="6CB808F1" w14:textId="77777777"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sidRPr="0020464E">
                                <w:rPr>
                                  <w:rFonts w:ascii="Times New Roman" w:hAnsi="Times New Roman" w:cs="Times New Roman"/>
                                  <w:b/>
                                  <w:sz w:val="20"/>
                                  <w:szCs w:val="24"/>
                                </w:rPr>
                                <w:t>Leverage</w:t>
                              </w:r>
                            </w:p>
                            <w:p w14:paraId="59091994" w14:textId="36047551"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Sale growth</w:t>
                              </w:r>
                            </w:p>
                            <w:p w14:paraId="64157F50" w14:textId="057635C5"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Age</w:t>
                              </w:r>
                            </w:p>
                            <w:p w14:paraId="6B3BE3CF" w14:textId="2E7F6B71"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Board independence</w:t>
                              </w:r>
                            </w:p>
                            <w:p w14:paraId="739F695E" w14:textId="1559117D"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Internationalization</w:t>
                              </w:r>
                            </w:p>
                            <w:p w14:paraId="459A2E03" w14:textId="4B8E3F16"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State ownership</w:t>
                              </w:r>
                            </w:p>
                            <w:p w14:paraId="46E41476" w14:textId="64E6DDC6"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Joint venture</w:t>
                              </w:r>
                            </w:p>
                            <w:p w14:paraId="76F35A27" w14:textId="77777777" w:rsidR="005510F8" w:rsidRPr="00D91F25" w:rsidRDefault="005510F8" w:rsidP="001C4D9F">
                              <w:pPr>
                                <w:jc w:val="center"/>
                                <w:rPr>
                                  <w:sz w:val="18"/>
                                </w:rPr>
                              </w:pPr>
                            </w:p>
                            <w:p w14:paraId="70D689B1" w14:textId="77777777" w:rsidR="005510F8" w:rsidRPr="00D91F25" w:rsidRDefault="005510F8" w:rsidP="001C4D9F">
                              <w:pPr>
                                <w:jc w:val="center"/>
                                <w:rPr>
                                  <w:sz w:val="18"/>
                                </w:rPr>
                              </w:pPr>
                            </w:p>
                            <w:p w14:paraId="716D5158" w14:textId="77777777" w:rsidR="005510F8" w:rsidRPr="00D91F25" w:rsidRDefault="005510F8" w:rsidP="001C4D9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
                        <wps:cNvCnPr/>
                        <wps:spPr>
                          <a:xfrm>
                            <a:off x="3489941" y="1297732"/>
                            <a:ext cx="0" cy="624452"/>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79DBAE7" id="Group 14" o:spid="_x0000_s1026" style="position:absolute;margin-left:-62.25pt;margin-top:2.8pt;width:537.75pt;height:260.7pt;z-index:251758592;mso-position-horizontal-relative:margin;mso-width-relative:margin;mso-height-relative:margin" coordorigin="-6077,-10127" coordsize="62246,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">
                <v:shapetype id="_x0000_t32" coordsize="21600,21600" o:spt="32" o:oned="t" path="m,l21600,21600e" filled="f">
                  <v:path arrowok="t" fillok="f" o:connecttype="none"/>
                  <o:lock v:ext="edit" shapetype="t"/>
                </v:shapetype>
                <v:shape id="Straight Arrow Connector 15" o:spid="_x0000_s1027" type="#_x0000_t32" style="position:absolute;left:48640;top:9320;width:0;height:7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" strokecolor="windowText" strokeweight="1.5pt">
                  <v:stroke endarrow="block" joinstyle="miter"/>
                </v:shape>
                <v:rect id="Rectangle 17" o:spid="_x0000_s1028" style="position:absolute;left:-6077;top:16208;width:1216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textbox>
                    <w:txbxContent>
                      <w:p w14:paraId="5016B71A" w14:textId="3D7A57F9" w:rsidR="005510F8" w:rsidRPr="00D91F25" w:rsidRDefault="005510F8" w:rsidP="001C4D9F">
                        <w:pPr>
                          <w:jc w:val="center"/>
                          <w:rPr>
                            <w:rFonts w:ascii="Times New Roman" w:hAnsi="Times New Roman" w:cs="Times New Roman"/>
                            <w:b/>
                            <w:sz w:val="20"/>
                            <w:szCs w:val="24"/>
                          </w:rPr>
                        </w:pPr>
                        <w:r>
                          <w:rPr>
                            <w:rFonts w:ascii="Times New Roman" w:hAnsi="Times New Roman" w:cs="Times New Roman"/>
                            <w:b/>
                            <w:sz w:val="20"/>
                            <w:szCs w:val="24"/>
                          </w:rPr>
                          <w:t>Big data utilization</w:t>
                        </w:r>
                      </w:p>
                    </w:txbxContent>
                  </v:textbox>
                </v:rect>
                <v:rect id="Rectangle 18" o:spid="_x0000_s1029" style="position:absolute;left:39364;top:16922;width:16547;height:4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1B7ADF93" w14:textId="28442231" w:rsidR="005510F8" w:rsidRPr="00D91F25" w:rsidRDefault="005510F8" w:rsidP="001C4D9F">
                        <w:pPr>
                          <w:jc w:val="center"/>
                          <w:rPr>
                            <w:rFonts w:ascii="Times New Roman" w:hAnsi="Times New Roman" w:cs="Times New Roman"/>
                            <w:b/>
                            <w:sz w:val="20"/>
                            <w:szCs w:val="24"/>
                          </w:rPr>
                        </w:pPr>
                        <w:r>
                          <w:rPr>
                            <w:rFonts w:ascii="Times New Roman" w:hAnsi="Times New Roman" w:cs="Times New Roman"/>
                            <w:b/>
                            <w:sz w:val="20"/>
                            <w:szCs w:val="24"/>
                          </w:rPr>
                          <w:t>Firm legitimacy</w:t>
                        </w:r>
                      </w:p>
                    </w:txbxContent>
                  </v:textbox>
                </v:rect>
                <v:rect id="Rectangle 21" o:spid="_x0000_s1030" style="position:absolute;left:41256;top:-10127;width:14913;height:19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textbox>
                    <w:txbxContent>
                      <w:p w14:paraId="6D250B29" w14:textId="77777777" w:rsidR="005510F8" w:rsidRPr="00D91F25" w:rsidRDefault="005510F8" w:rsidP="001C4D9F">
                        <w:pPr>
                          <w:jc w:val="center"/>
                          <w:rPr>
                            <w:rFonts w:ascii="Times New Roman" w:hAnsi="Times New Roman" w:cs="Times New Roman"/>
                            <w:b/>
                            <w:sz w:val="20"/>
                            <w:szCs w:val="24"/>
                            <w:u w:val="single"/>
                          </w:rPr>
                        </w:pPr>
                        <w:r w:rsidRPr="00D91F25">
                          <w:rPr>
                            <w:rFonts w:ascii="Times New Roman" w:hAnsi="Times New Roman" w:cs="Times New Roman"/>
                            <w:b/>
                            <w:sz w:val="20"/>
                            <w:szCs w:val="24"/>
                            <w:u w:val="single"/>
                          </w:rPr>
                          <w:t>Control Variables</w:t>
                        </w:r>
                      </w:p>
                      <w:p w14:paraId="3A35C51C" w14:textId="77777777"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sidRPr="0020464E">
                          <w:rPr>
                            <w:rFonts w:ascii="Times New Roman" w:hAnsi="Times New Roman" w:cs="Times New Roman"/>
                            <w:b/>
                            <w:sz w:val="20"/>
                            <w:szCs w:val="24"/>
                          </w:rPr>
                          <w:t>Size</w:t>
                        </w:r>
                      </w:p>
                      <w:p w14:paraId="3BD790E0" w14:textId="77777777"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sidRPr="0020464E">
                          <w:rPr>
                            <w:rFonts w:ascii="Times New Roman" w:hAnsi="Times New Roman" w:cs="Times New Roman"/>
                            <w:b/>
                            <w:sz w:val="20"/>
                            <w:szCs w:val="24"/>
                          </w:rPr>
                          <w:t>Profitability</w:t>
                        </w:r>
                      </w:p>
                      <w:p w14:paraId="6CB808F1" w14:textId="77777777"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sidRPr="0020464E">
                          <w:rPr>
                            <w:rFonts w:ascii="Times New Roman" w:hAnsi="Times New Roman" w:cs="Times New Roman"/>
                            <w:b/>
                            <w:sz w:val="20"/>
                            <w:szCs w:val="24"/>
                          </w:rPr>
                          <w:t>Leverage</w:t>
                        </w:r>
                      </w:p>
                      <w:p w14:paraId="59091994" w14:textId="36047551"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Sale growth</w:t>
                        </w:r>
                      </w:p>
                      <w:p w14:paraId="64157F50" w14:textId="057635C5"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Age</w:t>
                        </w:r>
                      </w:p>
                      <w:p w14:paraId="6B3BE3CF" w14:textId="2E7F6B71"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Board independence</w:t>
                        </w:r>
                      </w:p>
                      <w:p w14:paraId="739F695E" w14:textId="1559117D" w:rsidR="005510F8" w:rsidRPr="0020464E"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Internationalization</w:t>
                        </w:r>
                      </w:p>
                      <w:p w14:paraId="459A2E03" w14:textId="4B8E3F16"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State ownership</w:t>
                        </w:r>
                      </w:p>
                      <w:p w14:paraId="46E41476" w14:textId="64E6DDC6" w:rsidR="005510F8" w:rsidRDefault="005510F8" w:rsidP="001C4D9F">
                        <w:pPr>
                          <w:pStyle w:val="ListParagraph"/>
                          <w:numPr>
                            <w:ilvl w:val="0"/>
                            <w:numId w:val="1"/>
                          </w:numPr>
                          <w:spacing w:after="0" w:line="259" w:lineRule="auto"/>
                          <w:rPr>
                            <w:rFonts w:ascii="Times New Roman" w:hAnsi="Times New Roman" w:cs="Times New Roman"/>
                            <w:b/>
                            <w:sz w:val="20"/>
                            <w:szCs w:val="24"/>
                          </w:rPr>
                        </w:pPr>
                        <w:r>
                          <w:rPr>
                            <w:rFonts w:ascii="Times New Roman" w:hAnsi="Times New Roman" w:cs="Times New Roman"/>
                            <w:b/>
                            <w:sz w:val="20"/>
                            <w:szCs w:val="24"/>
                          </w:rPr>
                          <w:t>Joint venture</w:t>
                        </w:r>
                      </w:p>
                      <w:p w14:paraId="76F35A27" w14:textId="77777777" w:rsidR="005510F8" w:rsidRPr="00D91F25" w:rsidRDefault="005510F8" w:rsidP="001C4D9F">
                        <w:pPr>
                          <w:jc w:val="center"/>
                          <w:rPr>
                            <w:sz w:val="18"/>
                          </w:rPr>
                        </w:pPr>
                      </w:p>
                      <w:p w14:paraId="70D689B1" w14:textId="77777777" w:rsidR="005510F8" w:rsidRPr="00D91F25" w:rsidRDefault="005510F8" w:rsidP="001C4D9F">
                        <w:pPr>
                          <w:jc w:val="center"/>
                          <w:rPr>
                            <w:sz w:val="18"/>
                          </w:rPr>
                        </w:pPr>
                      </w:p>
                      <w:p w14:paraId="716D5158" w14:textId="77777777" w:rsidR="005510F8" w:rsidRPr="00D91F25" w:rsidRDefault="005510F8" w:rsidP="001C4D9F">
                        <w:pPr>
                          <w:jc w:val="center"/>
                          <w:rPr>
                            <w:sz w:val="18"/>
                          </w:rPr>
                        </w:pPr>
                      </w:p>
                    </w:txbxContent>
                  </v:textbox>
                </v:rect>
                <v:shape id="Straight Arrow Connector 2" o:spid="_x0000_s1031" type="#_x0000_t32" style="position:absolute;left:34899;top:12977;width:0;height:6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" strokecolor="windowText" strokeweight="1.5pt">
                  <v:stroke endarrow="block" joinstyle="miter"/>
                </v:shape>
                <w10:wrap anchorx="margin"/>
              </v:group>
            </w:pict>
          </mc:Fallback>
        </mc:AlternateContent>
      </w:r>
    </w:p>
    <w:p w14:paraId="272936B3" w14:textId="77777777" w:rsidR="001C4D9F" w:rsidRPr="00C748C8" w:rsidRDefault="001C4D9F" w:rsidP="001C4D9F">
      <w:pPr>
        <w:widowControl w:val="0"/>
        <w:autoSpaceDE w:val="0"/>
        <w:autoSpaceDN w:val="0"/>
        <w:adjustRightInd w:val="0"/>
        <w:spacing w:after="0" w:line="480" w:lineRule="auto"/>
        <w:rPr>
          <w:rFonts w:ascii="Times New Roman" w:hAnsi="Times New Roman" w:cs="Times New Roman"/>
          <w:b/>
          <w:color w:val="000000" w:themeColor="text1"/>
        </w:rPr>
      </w:pPr>
    </w:p>
    <w:p w14:paraId="732432E3" w14:textId="77777777" w:rsidR="001C4D9F" w:rsidRPr="00C748C8" w:rsidRDefault="001C4D9F" w:rsidP="001C4D9F">
      <w:pPr>
        <w:widowControl w:val="0"/>
        <w:autoSpaceDE w:val="0"/>
        <w:autoSpaceDN w:val="0"/>
        <w:adjustRightInd w:val="0"/>
        <w:spacing w:after="0" w:line="480" w:lineRule="auto"/>
        <w:rPr>
          <w:rFonts w:ascii="Times New Roman" w:hAnsi="Times New Roman" w:cs="Times New Roman"/>
          <w:b/>
          <w:color w:val="000000" w:themeColor="text1"/>
        </w:rPr>
      </w:pPr>
    </w:p>
    <w:p w14:paraId="4EC121B4" w14:textId="77777777" w:rsidR="001C4D9F" w:rsidRPr="00C748C8" w:rsidRDefault="001C4D9F" w:rsidP="001C4D9F">
      <w:pPr>
        <w:widowControl w:val="0"/>
        <w:autoSpaceDE w:val="0"/>
        <w:autoSpaceDN w:val="0"/>
        <w:adjustRightInd w:val="0"/>
        <w:spacing w:after="0" w:line="480" w:lineRule="auto"/>
        <w:rPr>
          <w:rFonts w:ascii="Times New Roman" w:hAnsi="Times New Roman" w:cs="Times New Roman"/>
          <w:b/>
          <w:color w:val="000000" w:themeColor="text1"/>
        </w:rPr>
      </w:pPr>
    </w:p>
    <w:p w14:paraId="6236DE2A" w14:textId="77777777" w:rsidR="001C4D9F" w:rsidRPr="00C748C8" w:rsidRDefault="001C4D9F" w:rsidP="001C4D9F">
      <w:pPr>
        <w:widowControl w:val="0"/>
        <w:autoSpaceDE w:val="0"/>
        <w:autoSpaceDN w:val="0"/>
        <w:adjustRightInd w:val="0"/>
        <w:spacing w:after="0" w:line="480" w:lineRule="auto"/>
        <w:rPr>
          <w:rFonts w:ascii="Times New Roman" w:hAnsi="Times New Roman" w:cs="Times New Roman"/>
          <w:b/>
          <w:color w:val="000000" w:themeColor="text1"/>
        </w:rPr>
      </w:pPr>
    </w:p>
    <w:p w14:paraId="6DF5E10C" w14:textId="5ED10B75" w:rsidR="001C4D9F" w:rsidRPr="00C748C8" w:rsidRDefault="001C4D9F" w:rsidP="001C4D9F">
      <w:pPr>
        <w:widowControl w:val="0"/>
        <w:autoSpaceDE w:val="0"/>
        <w:autoSpaceDN w:val="0"/>
        <w:adjustRightInd w:val="0"/>
        <w:spacing w:after="0" w:line="480" w:lineRule="auto"/>
        <w:rPr>
          <w:rFonts w:ascii="Times New Roman" w:hAnsi="Times New Roman" w:cs="Times New Roman"/>
          <w:b/>
          <w:color w:val="000000" w:themeColor="text1"/>
        </w:rPr>
      </w:pPr>
    </w:p>
    <w:p w14:paraId="0CC789DD" w14:textId="14B1708E" w:rsidR="001C4D9F" w:rsidRPr="00C748C8" w:rsidRDefault="003E067C" w:rsidP="001C4D9F">
      <w:pPr>
        <w:widowControl w:val="0"/>
        <w:autoSpaceDE w:val="0"/>
        <w:autoSpaceDN w:val="0"/>
        <w:adjustRightInd w:val="0"/>
        <w:spacing w:after="0" w:line="480" w:lineRule="auto"/>
        <w:rPr>
          <w:rFonts w:ascii="Times New Roman" w:hAnsi="Times New Roman" w:cs="Times New Roman"/>
          <w:b/>
          <w:color w:val="000000" w:themeColor="text1"/>
        </w:rPr>
      </w:pPr>
      <w:r w:rsidRPr="00C748C8">
        <w:rPr>
          <w:noProof/>
          <w:color w:val="000000" w:themeColor="text1"/>
        </w:rPr>
        <mc:AlternateContent>
          <mc:Choice Requires="wps">
            <w:drawing>
              <wp:anchor distT="0" distB="0" distL="114300" distR="114300" simplePos="0" relativeHeight="251770880" behindDoc="0" locked="0" layoutInCell="1" allowOverlap="1" wp14:anchorId="1D06F616" wp14:editId="7637C462">
                <wp:simplePos x="0" y="0"/>
                <wp:positionH relativeFrom="column">
                  <wp:posOffset>2992120</wp:posOffset>
                </wp:positionH>
                <wp:positionV relativeFrom="paragraph">
                  <wp:posOffset>0</wp:posOffset>
                </wp:positionV>
                <wp:extent cx="1334770" cy="532130"/>
                <wp:effectExtent l="0" t="0" r="17780" b="20320"/>
                <wp:wrapNone/>
                <wp:docPr id="29" name="Rectangle 29"/>
                <wp:cNvGraphicFramePr/>
                <a:graphic xmlns:a="http://schemas.openxmlformats.org/drawingml/2006/main">
                  <a:graphicData uri="http://schemas.microsoft.com/office/word/2010/wordprocessingShape">
                    <wps:wsp>
                      <wps:cNvSpPr/>
                      <wps:spPr>
                        <a:xfrm>
                          <a:off x="0" y="0"/>
                          <a:ext cx="1334770" cy="5321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C2EB6A" w14:textId="66E2DFE2" w:rsidR="005510F8" w:rsidRPr="00D91F25" w:rsidRDefault="005510F8" w:rsidP="003E067C">
                            <w:pPr>
                              <w:jc w:val="center"/>
                              <w:rPr>
                                <w:rFonts w:ascii="Times New Roman" w:hAnsi="Times New Roman" w:cs="Times New Roman"/>
                                <w:b/>
                                <w:sz w:val="20"/>
                                <w:szCs w:val="24"/>
                              </w:rPr>
                            </w:pPr>
                            <w:r>
                              <w:rPr>
                                <w:rFonts w:ascii="Times New Roman" w:hAnsi="Times New Roman" w:cs="Times New Roman"/>
                                <w:b/>
                                <w:sz w:val="20"/>
                                <w:szCs w:val="24"/>
                              </w:rPr>
                              <w:t>Market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6F616" id="Rectangle 29" o:spid="_x0000_s1032" style="position:absolute;margin-left:235.6pt;margin-top:0;width:105.1pt;height:41.9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" fillcolor="window" strokecolor="windowText" strokeweight="1pt">
                <v:textbox>
                  <w:txbxContent>
                    <w:p w14:paraId="40C2EB6A" w14:textId="66E2DFE2" w:rsidR="005510F8" w:rsidRPr="00D91F25" w:rsidRDefault="005510F8" w:rsidP="003E067C">
                      <w:pPr>
                        <w:jc w:val="center"/>
                        <w:rPr>
                          <w:rFonts w:ascii="Times New Roman" w:hAnsi="Times New Roman" w:cs="Times New Roman"/>
                          <w:b/>
                          <w:sz w:val="20"/>
                          <w:szCs w:val="24"/>
                        </w:rPr>
                      </w:pPr>
                      <w:r>
                        <w:rPr>
                          <w:rFonts w:ascii="Times New Roman" w:hAnsi="Times New Roman" w:cs="Times New Roman"/>
                          <w:b/>
                          <w:sz w:val="20"/>
                          <w:szCs w:val="24"/>
                        </w:rPr>
                        <w:t>Market competition</w:t>
                      </w:r>
                    </w:p>
                  </w:txbxContent>
                </v:textbox>
              </v:rect>
            </w:pict>
          </mc:Fallback>
        </mc:AlternateContent>
      </w:r>
    </w:p>
    <w:p w14:paraId="5E00AA8A" w14:textId="1FCB8724" w:rsidR="001C4D9F" w:rsidRPr="00C748C8" w:rsidRDefault="0053549D" w:rsidP="001C4D9F">
      <w:pPr>
        <w:widowControl w:val="0"/>
        <w:autoSpaceDE w:val="0"/>
        <w:autoSpaceDN w:val="0"/>
        <w:adjustRightInd w:val="0"/>
        <w:spacing w:after="0" w:line="480" w:lineRule="auto"/>
        <w:rPr>
          <w:rFonts w:ascii="Times New Roman" w:hAnsi="Times New Roman" w:cs="Times New Roman"/>
          <w:b/>
          <w:color w:val="000000" w:themeColor="text1"/>
        </w:rPr>
      </w:pPr>
      <w:r w:rsidRPr="00C748C8">
        <w:rPr>
          <w:noProof/>
          <w:color w:val="000000" w:themeColor="text1"/>
        </w:rPr>
        <mc:AlternateContent>
          <mc:Choice Requires="wps">
            <w:drawing>
              <wp:anchor distT="0" distB="0" distL="114300" distR="114300" simplePos="0" relativeHeight="251760640" behindDoc="0" locked="0" layoutInCell="1" allowOverlap="1" wp14:anchorId="58881C49" wp14:editId="6CE2E36A">
                <wp:simplePos x="0" y="0"/>
                <wp:positionH relativeFrom="column">
                  <wp:posOffset>3743325</wp:posOffset>
                </wp:positionH>
                <wp:positionV relativeFrom="paragraph">
                  <wp:posOffset>272415</wp:posOffset>
                </wp:positionV>
                <wp:extent cx="523875" cy="320856"/>
                <wp:effectExtent l="0" t="0" r="9525" b="3175"/>
                <wp:wrapNone/>
                <wp:docPr id="24" name="Oval 24"/>
                <wp:cNvGraphicFramePr/>
                <a:graphic xmlns:a="http://schemas.openxmlformats.org/drawingml/2006/main">
                  <a:graphicData uri="http://schemas.microsoft.com/office/word/2010/wordprocessingShape">
                    <wps:wsp>
                      <wps:cNvSpPr/>
                      <wps:spPr>
                        <a:xfrm>
                          <a:off x="0" y="0"/>
                          <a:ext cx="523875" cy="320856"/>
                        </a:xfrm>
                        <a:prstGeom prst="ellipse">
                          <a:avLst/>
                        </a:prstGeom>
                        <a:solidFill>
                          <a:sysClr val="window" lastClr="FFFFFF"/>
                        </a:solidFill>
                        <a:ln w="12700" cap="flat" cmpd="sng" algn="ctr">
                          <a:noFill/>
                          <a:prstDash val="solid"/>
                          <a:miter lim="800000"/>
                        </a:ln>
                        <a:effectLst/>
                      </wps:spPr>
                      <wps:txbx>
                        <w:txbxContent>
                          <w:p w14:paraId="084A8201" w14:textId="0939D6A8" w:rsidR="005510F8" w:rsidRPr="00D91F25" w:rsidRDefault="005510F8" w:rsidP="001769B7">
                            <w:pPr>
                              <w:jc w:val="center"/>
                              <w:rPr>
                                <w:rFonts w:ascii="Times New Roman" w:hAnsi="Times New Roman" w:cs="Times New Roman"/>
                                <w:b/>
                                <w:sz w:val="20"/>
                                <w:szCs w:val="24"/>
                              </w:rPr>
                            </w:pPr>
                            <w:r>
                              <w:rPr>
                                <w:rFonts w:ascii="Times New Roman" w:hAnsi="Times New Roman" w:cs="Times New Roman"/>
                                <w:b/>
                                <w:sz w:val="20"/>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881C49" id="Oval 24" o:spid="_x0000_s1033" style="position:absolute;margin-left:294.75pt;margin-top:21.45pt;width:41.25pt;height:2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" fillcolor="window" stroked="f" strokeweight="1pt">
                <v:stroke joinstyle="miter"/>
                <v:textbox>
                  <w:txbxContent>
                    <w:p w14:paraId="084A8201" w14:textId="0939D6A8" w:rsidR="005510F8" w:rsidRPr="00D91F25" w:rsidRDefault="005510F8" w:rsidP="001769B7">
                      <w:pPr>
                        <w:jc w:val="center"/>
                        <w:rPr>
                          <w:rFonts w:ascii="Times New Roman" w:hAnsi="Times New Roman" w:cs="Times New Roman"/>
                          <w:b/>
                          <w:sz w:val="20"/>
                          <w:szCs w:val="24"/>
                        </w:rPr>
                      </w:pPr>
                      <w:r>
                        <w:rPr>
                          <w:rFonts w:ascii="Times New Roman" w:hAnsi="Times New Roman" w:cs="Times New Roman"/>
                          <w:b/>
                          <w:sz w:val="20"/>
                          <w:szCs w:val="24"/>
                        </w:rPr>
                        <w:t>H2</w:t>
                      </w:r>
                    </w:p>
                  </w:txbxContent>
                </v:textbox>
              </v:oval>
            </w:pict>
          </mc:Fallback>
        </mc:AlternateContent>
      </w:r>
    </w:p>
    <w:p w14:paraId="5A9B665E" w14:textId="3F64F9AF" w:rsidR="001C4D9F" w:rsidRPr="00C748C8" w:rsidRDefault="0053549D" w:rsidP="001C4D9F">
      <w:pPr>
        <w:widowControl w:val="0"/>
        <w:autoSpaceDE w:val="0"/>
        <w:autoSpaceDN w:val="0"/>
        <w:adjustRightInd w:val="0"/>
        <w:spacing w:after="0" w:line="480" w:lineRule="auto"/>
        <w:rPr>
          <w:rFonts w:ascii="Times New Roman" w:hAnsi="Times New Roman" w:cs="Times New Roman"/>
          <w:b/>
          <w:color w:val="000000" w:themeColor="text1"/>
        </w:rPr>
      </w:pPr>
      <w:r w:rsidRPr="00C748C8">
        <w:rPr>
          <w:noProof/>
          <w:color w:val="000000" w:themeColor="text1"/>
        </w:rPr>
        <mc:AlternateContent>
          <mc:Choice Requires="wps">
            <w:drawing>
              <wp:anchor distT="0" distB="0" distL="114300" distR="114300" simplePos="0" relativeHeight="251762688" behindDoc="0" locked="0" layoutInCell="1" allowOverlap="1" wp14:anchorId="409572AF" wp14:editId="2A412B16">
                <wp:simplePos x="0" y="0"/>
                <wp:positionH relativeFrom="column">
                  <wp:posOffset>990600</wp:posOffset>
                </wp:positionH>
                <wp:positionV relativeFrom="paragraph">
                  <wp:posOffset>18415</wp:posOffset>
                </wp:positionV>
                <wp:extent cx="1933575" cy="10763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933575" cy="107632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45879B21" w14:textId="5DDB89BD" w:rsidR="005510F8" w:rsidRPr="0053549D" w:rsidRDefault="005510F8" w:rsidP="0053549D">
                            <w:pPr>
                              <w:pStyle w:val="ListParagraph"/>
                              <w:numPr>
                                <w:ilvl w:val="0"/>
                                <w:numId w:val="2"/>
                              </w:numPr>
                              <w:rPr>
                                <w:rFonts w:ascii="Times New Roman" w:hAnsi="Times New Roman" w:cs="Times New Roman"/>
                                <w:b/>
                                <w:sz w:val="20"/>
                                <w:szCs w:val="24"/>
                              </w:rPr>
                            </w:pPr>
                            <w:r w:rsidRPr="0053549D">
                              <w:rPr>
                                <w:rFonts w:ascii="Times New Roman" w:hAnsi="Times New Roman" w:cs="Times New Roman"/>
                                <w:b/>
                                <w:sz w:val="20"/>
                                <w:szCs w:val="24"/>
                              </w:rPr>
                              <w:t>Organizational absorptive capacity</w:t>
                            </w:r>
                          </w:p>
                          <w:p w14:paraId="560A7353" w14:textId="5D5B803E" w:rsidR="005510F8" w:rsidRPr="0053549D" w:rsidRDefault="005510F8" w:rsidP="0053549D">
                            <w:pPr>
                              <w:pStyle w:val="ListParagraph"/>
                              <w:numPr>
                                <w:ilvl w:val="0"/>
                                <w:numId w:val="2"/>
                              </w:numPr>
                              <w:rPr>
                                <w:rFonts w:ascii="Times New Roman" w:hAnsi="Times New Roman" w:cs="Times New Roman"/>
                                <w:b/>
                                <w:sz w:val="20"/>
                                <w:szCs w:val="24"/>
                              </w:rPr>
                            </w:pPr>
                            <w:r w:rsidRPr="0053549D">
                              <w:rPr>
                                <w:rFonts w:ascii="Times New Roman" w:hAnsi="Times New Roman" w:cs="Times New Roman"/>
                                <w:b/>
                                <w:sz w:val="20"/>
                                <w:szCs w:val="24"/>
                              </w:rPr>
                              <w:t>Multidexterity</w:t>
                            </w:r>
                          </w:p>
                          <w:p w14:paraId="167249A1" w14:textId="011915B6" w:rsidR="005510F8" w:rsidRPr="0053549D" w:rsidRDefault="005510F8" w:rsidP="0053549D">
                            <w:pPr>
                              <w:pStyle w:val="ListParagraph"/>
                              <w:numPr>
                                <w:ilvl w:val="0"/>
                                <w:numId w:val="2"/>
                              </w:numPr>
                              <w:rPr>
                                <w:rFonts w:ascii="Times New Roman" w:hAnsi="Times New Roman" w:cs="Times New Roman"/>
                                <w:b/>
                                <w:sz w:val="20"/>
                                <w:szCs w:val="24"/>
                              </w:rPr>
                            </w:pPr>
                            <w:r w:rsidRPr="0053549D">
                              <w:rPr>
                                <w:rFonts w:ascii="Times New Roman" w:hAnsi="Times New Roman" w:cs="Times New Roman"/>
                                <w:b/>
                                <w:sz w:val="20"/>
                                <w:szCs w:val="24"/>
                              </w:rPr>
                              <w:t>Agility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72AF" id="Rectangle 25" o:spid="_x0000_s1034" style="position:absolute;margin-left:78pt;margin-top:1.45pt;width:152.25pt;height:8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" fillcolor="window" strokecolor="windowText" strokeweight="1pt">
                <v:stroke dashstyle="dashDot"/>
                <v:textbox>
                  <w:txbxContent>
                    <w:p w14:paraId="45879B21" w14:textId="5DDB89BD" w:rsidR="005510F8" w:rsidRPr="0053549D" w:rsidRDefault="005510F8" w:rsidP="0053549D">
                      <w:pPr>
                        <w:pStyle w:val="ListParagraph"/>
                        <w:numPr>
                          <w:ilvl w:val="0"/>
                          <w:numId w:val="2"/>
                        </w:numPr>
                        <w:rPr>
                          <w:rFonts w:ascii="Times New Roman" w:hAnsi="Times New Roman" w:cs="Times New Roman"/>
                          <w:b/>
                          <w:sz w:val="20"/>
                          <w:szCs w:val="24"/>
                        </w:rPr>
                      </w:pPr>
                      <w:r w:rsidRPr="0053549D">
                        <w:rPr>
                          <w:rFonts w:ascii="Times New Roman" w:hAnsi="Times New Roman" w:cs="Times New Roman"/>
                          <w:b/>
                          <w:sz w:val="20"/>
                          <w:szCs w:val="24"/>
                        </w:rPr>
                        <w:t>Organizational absorptive capacity</w:t>
                      </w:r>
                    </w:p>
                    <w:p w14:paraId="560A7353" w14:textId="5D5B803E" w:rsidR="005510F8" w:rsidRPr="0053549D" w:rsidRDefault="005510F8" w:rsidP="0053549D">
                      <w:pPr>
                        <w:pStyle w:val="ListParagraph"/>
                        <w:numPr>
                          <w:ilvl w:val="0"/>
                          <w:numId w:val="2"/>
                        </w:numPr>
                        <w:rPr>
                          <w:rFonts w:ascii="Times New Roman" w:hAnsi="Times New Roman" w:cs="Times New Roman"/>
                          <w:b/>
                          <w:sz w:val="20"/>
                          <w:szCs w:val="24"/>
                        </w:rPr>
                      </w:pPr>
                      <w:r w:rsidRPr="0053549D">
                        <w:rPr>
                          <w:rFonts w:ascii="Times New Roman" w:hAnsi="Times New Roman" w:cs="Times New Roman"/>
                          <w:b/>
                          <w:sz w:val="20"/>
                          <w:szCs w:val="24"/>
                        </w:rPr>
                        <w:t>Multidexterity</w:t>
                      </w:r>
                    </w:p>
                    <w:p w14:paraId="167249A1" w14:textId="011915B6" w:rsidR="005510F8" w:rsidRPr="0053549D" w:rsidRDefault="005510F8" w:rsidP="0053549D">
                      <w:pPr>
                        <w:pStyle w:val="ListParagraph"/>
                        <w:numPr>
                          <w:ilvl w:val="0"/>
                          <w:numId w:val="2"/>
                        </w:numPr>
                        <w:rPr>
                          <w:rFonts w:ascii="Times New Roman" w:hAnsi="Times New Roman" w:cs="Times New Roman"/>
                          <w:b/>
                          <w:sz w:val="20"/>
                          <w:szCs w:val="24"/>
                        </w:rPr>
                      </w:pPr>
                      <w:r w:rsidRPr="0053549D">
                        <w:rPr>
                          <w:rFonts w:ascii="Times New Roman" w:hAnsi="Times New Roman" w:cs="Times New Roman"/>
                          <w:b/>
                          <w:sz w:val="20"/>
                          <w:szCs w:val="24"/>
                        </w:rPr>
                        <w:t>Agility</w:t>
                      </w:r>
                    </w:p>
                  </w:txbxContent>
                </v:textbox>
              </v:rect>
            </w:pict>
          </mc:Fallback>
        </mc:AlternateContent>
      </w:r>
    </w:p>
    <w:p w14:paraId="16B3161E" w14:textId="70BB26AF" w:rsidR="001C4D9F" w:rsidRPr="00C748C8" w:rsidRDefault="0053549D" w:rsidP="001C4D9F">
      <w:pPr>
        <w:widowControl w:val="0"/>
        <w:autoSpaceDE w:val="0"/>
        <w:autoSpaceDN w:val="0"/>
        <w:adjustRightInd w:val="0"/>
        <w:spacing w:after="0" w:line="480" w:lineRule="auto"/>
        <w:rPr>
          <w:rFonts w:ascii="Times New Roman" w:hAnsi="Times New Roman" w:cs="Times New Roman"/>
          <w:b/>
          <w:color w:val="000000" w:themeColor="text1"/>
        </w:rPr>
      </w:pPr>
      <w:r w:rsidRPr="00C748C8">
        <w:rPr>
          <w:noProof/>
          <w:color w:val="000000" w:themeColor="text1"/>
        </w:rPr>
        <mc:AlternateContent>
          <mc:Choice Requires="wps">
            <w:drawing>
              <wp:anchor distT="0" distB="0" distL="114300" distR="114300" simplePos="0" relativeHeight="251768832" behindDoc="0" locked="0" layoutInCell="1" allowOverlap="1" wp14:anchorId="691AC903" wp14:editId="5CD07427">
                <wp:simplePos x="0" y="0"/>
                <wp:positionH relativeFrom="column">
                  <wp:posOffset>3143250</wp:posOffset>
                </wp:positionH>
                <wp:positionV relativeFrom="paragraph">
                  <wp:posOffset>267335</wp:posOffset>
                </wp:positionV>
                <wp:extent cx="523875" cy="428625"/>
                <wp:effectExtent l="0" t="0" r="9525" b="9525"/>
                <wp:wrapNone/>
                <wp:docPr id="28" name="Oval 28"/>
                <wp:cNvGraphicFramePr/>
                <a:graphic xmlns:a="http://schemas.openxmlformats.org/drawingml/2006/main">
                  <a:graphicData uri="http://schemas.microsoft.com/office/word/2010/wordprocessingShape">
                    <wps:wsp>
                      <wps:cNvSpPr/>
                      <wps:spPr>
                        <a:xfrm>
                          <a:off x="0" y="0"/>
                          <a:ext cx="523875" cy="428625"/>
                        </a:xfrm>
                        <a:prstGeom prst="ellipse">
                          <a:avLst/>
                        </a:prstGeom>
                        <a:solidFill>
                          <a:sysClr val="window" lastClr="FFFFFF"/>
                        </a:solidFill>
                        <a:ln w="12700" cap="flat" cmpd="sng" algn="ctr">
                          <a:noFill/>
                          <a:prstDash val="solid"/>
                          <a:miter lim="800000"/>
                        </a:ln>
                        <a:effectLst/>
                      </wps:spPr>
                      <wps:txbx>
                        <w:txbxContent>
                          <w:p w14:paraId="20EBD21A" w14:textId="672A7F61" w:rsidR="005510F8" w:rsidRPr="00D91F25" w:rsidRDefault="005510F8" w:rsidP="0053549D">
                            <w:pPr>
                              <w:jc w:val="center"/>
                              <w:rPr>
                                <w:rFonts w:ascii="Times New Roman" w:hAnsi="Times New Roman" w:cs="Times New Roman"/>
                                <w:b/>
                                <w:sz w:val="20"/>
                                <w:szCs w:val="24"/>
                              </w:rPr>
                            </w:pPr>
                            <w:r>
                              <w:rPr>
                                <w:rFonts w:ascii="Times New Roman" w:hAnsi="Times New Roman" w:cs="Times New Roman"/>
                                <w:b/>
                                <w:sz w:val="20"/>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AC903" id="Oval 28" o:spid="_x0000_s1035" style="position:absolute;margin-left:247.5pt;margin-top:21.05pt;width:41.25pt;height:33.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" fillcolor="window" stroked="f" strokeweight="1pt">
                <v:stroke joinstyle="miter"/>
                <v:textbox>
                  <w:txbxContent>
                    <w:p w14:paraId="20EBD21A" w14:textId="672A7F61" w:rsidR="005510F8" w:rsidRPr="00D91F25" w:rsidRDefault="005510F8" w:rsidP="0053549D">
                      <w:pPr>
                        <w:jc w:val="center"/>
                        <w:rPr>
                          <w:rFonts w:ascii="Times New Roman" w:hAnsi="Times New Roman" w:cs="Times New Roman"/>
                          <w:b/>
                          <w:sz w:val="20"/>
                          <w:szCs w:val="24"/>
                        </w:rPr>
                      </w:pPr>
                      <w:r>
                        <w:rPr>
                          <w:rFonts w:ascii="Times New Roman" w:hAnsi="Times New Roman" w:cs="Times New Roman"/>
                          <w:b/>
                          <w:sz w:val="20"/>
                          <w:szCs w:val="24"/>
                        </w:rPr>
                        <w:t>H1</w:t>
                      </w:r>
                    </w:p>
                  </w:txbxContent>
                </v:textbox>
              </v:oval>
            </w:pict>
          </mc:Fallback>
        </mc:AlternateContent>
      </w:r>
      <w:r w:rsidRPr="00C748C8">
        <w:rPr>
          <w:noProof/>
          <w:color w:val="000000" w:themeColor="text1"/>
        </w:rPr>
        <mc:AlternateContent>
          <mc:Choice Requires="wps">
            <w:drawing>
              <wp:anchor distT="0" distB="0" distL="114300" distR="114300" simplePos="0" relativeHeight="251766784" behindDoc="0" locked="0" layoutInCell="1" allowOverlap="1" wp14:anchorId="2C741E7A" wp14:editId="530D7103">
                <wp:simplePos x="0" y="0"/>
                <wp:positionH relativeFrom="column">
                  <wp:posOffset>542925</wp:posOffset>
                </wp:positionH>
                <wp:positionV relativeFrom="paragraph">
                  <wp:posOffset>230505</wp:posOffset>
                </wp:positionV>
                <wp:extent cx="447675" cy="0"/>
                <wp:effectExtent l="0" t="76200" r="28575" b="95250"/>
                <wp:wrapNone/>
                <wp:docPr id="27" name="Straight Arrow Connector 2"/>
                <wp:cNvGraphicFramePr/>
                <a:graphic xmlns:a="http://schemas.openxmlformats.org/drawingml/2006/main">
                  <a:graphicData uri="http://schemas.microsoft.com/office/word/2010/wordprocessingShape">
                    <wps:wsp>
                      <wps:cNvCnPr/>
                      <wps:spPr>
                        <a:xfrm>
                          <a:off x="0" y="0"/>
                          <a:ext cx="4476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7266F9" id="Straight Arrow Connector 2" o:spid="_x0000_s1026" type="#_x0000_t32" style="position:absolute;margin-left:42.75pt;margin-top:18.15pt;width:35.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" strokecolor="windowText" strokeweight="1.5pt">
                <v:stroke endarrow="block" joinstyle="miter"/>
              </v:shape>
            </w:pict>
          </mc:Fallback>
        </mc:AlternateContent>
      </w:r>
      <w:r w:rsidRPr="00C748C8">
        <w:rPr>
          <w:noProof/>
          <w:color w:val="000000" w:themeColor="text1"/>
        </w:rPr>
        <mc:AlternateContent>
          <mc:Choice Requires="wps">
            <w:drawing>
              <wp:anchor distT="0" distB="0" distL="114300" distR="114300" simplePos="0" relativeHeight="251764736" behindDoc="0" locked="0" layoutInCell="1" allowOverlap="1" wp14:anchorId="043A9348" wp14:editId="75F41771">
                <wp:simplePos x="0" y="0"/>
                <wp:positionH relativeFrom="column">
                  <wp:posOffset>2924175</wp:posOffset>
                </wp:positionH>
                <wp:positionV relativeFrom="paragraph">
                  <wp:posOffset>259080</wp:posOffset>
                </wp:positionV>
                <wp:extent cx="1266825" cy="0"/>
                <wp:effectExtent l="0" t="76200" r="28575" b="95250"/>
                <wp:wrapNone/>
                <wp:docPr id="26"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73945C" id="Straight Arrow Connector 2" o:spid="_x0000_s1026" type="#_x0000_t32" style="position:absolute;margin-left:230.25pt;margin-top:20.4pt;width:99.7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" strokecolor="windowText" strokeweight="1.5pt">
                <v:stroke endarrow="block" joinstyle="miter"/>
              </v:shape>
            </w:pict>
          </mc:Fallback>
        </mc:AlternateContent>
      </w:r>
    </w:p>
    <w:p w14:paraId="5E3CD745" w14:textId="665F4A88" w:rsidR="0053549D" w:rsidRPr="00C748C8" w:rsidRDefault="0053549D" w:rsidP="00666BE9">
      <w:pPr>
        <w:widowControl w:val="0"/>
        <w:autoSpaceDE w:val="0"/>
        <w:autoSpaceDN w:val="0"/>
        <w:adjustRightInd w:val="0"/>
        <w:spacing w:after="0" w:line="480" w:lineRule="auto"/>
        <w:rPr>
          <w:rFonts w:ascii="Times New Roman" w:hAnsi="Times New Roman" w:cs="Times New Roman"/>
          <w:b/>
          <w:color w:val="000000" w:themeColor="text1"/>
        </w:rPr>
      </w:pPr>
    </w:p>
    <w:p w14:paraId="5F1B68E7" w14:textId="6F32D37D" w:rsidR="0053549D" w:rsidRPr="00C748C8" w:rsidRDefault="0053549D" w:rsidP="00666BE9">
      <w:pPr>
        <w:widowControl w:val="0"/>
        <w:autoSpaceDE w:val="0"/>
        <w:autoSpaceDN w:val="0"/>
        <w:adjustRightInd w:val="0"/>
        <w:spacing w:after="0" w:line="480" w:lineRule="auto"/>
        <w:rPr>
          <w:rFonts w:ascii="Times New Roman" w:hAnsi="Times New Roman" w:cs="Times New Roman"/>
          <w:b/>
          <w:color w:val="000000" w:themeColor="text1"/>
        </w:rPr>
      </w:pPr>
    </w:p>
    <w:p w14:paraId="0AF3E8C3" w14:textId="77777777" w:rsidR="00A549B0" w:rsidRPr="00C748C8" w:rsidRDefault="00666BE9" w:rsidP="00666BE9">
      <w:pPr>
        <w:widowControl w:val="0"/>
        <w:autoSpaceDE w:val="0"/>
        <w:autoSpaceDN w:val="0"/>
        <w:adjustRightInd w:val="0"/>
        <w:spacing w:after="0" w:line="480" w:lineRule="auto"/>
        <w:rPr>
          <w:rFonts w:ascii="Times New Roman" w:hAnsi="Times New Roman" w:cs="Times New Roman"/>
          <w:b/>
          <w:color w:val="000000" w:themeColor="text1"/>
        </w:rPr>
      </w:pPr>
      <w:r w:rsidRPr="00C748C8">
        <w:rPr>
          <w:rFonts w:ascii="Times New Roman" w:hAnsi="Times New Roman" w:cs="Times New Roman"/>
          <w:b/>
          <w:color w:val="000000" w:themeColor="text1"/>
        </w:rPr>
        <w:t xml:space="preserve">                                              </w:t>
      </w:r>
      <w:r w:rsidR="00A549B0" w:rsidRPr="00C748C8">
        <w:rPr>
          <w:rFonts w:ascii="Times New Roman" w:hAnsi="Times New Roman" w:cs="Times New Roman"/>
          <w:b/>
          <w:color w:val="000000" w:themeColor="text1"/>
        </w:rPr>
        <w:t xml:space="preserve"> </w:t>
      </w:r>
    </w:p>
    <w:p w14:paraId="7335F24F" w14:textId="4FB397E7" w:rsidR="001C4D9F" w:rsidRPr="00C748C8" w:rsidRDefault="001C4D9F" w:rsidP="00666BE9">
      <w:pPr>
        <w:widowControl w:val="0"/>
        <w:autoSpaceDE w:val="0"/>
        <w:autoSpaceDN w:val="0"/>
        <w:adjustRightInd w:val="0"/>
        <w:spacing w:after="0" w:line="480" w:lineRule="auto"/>
        <w:rPr>
          <w:rFonts w:ascii="Times New Roman" w:hAnsi="Times New Roman" w:cs="Times New Roman"/>
          <w:b/>
          <w:color w:val="000000" w:themeColor="text1"/>
        </w:rPr>
      </w:pPr>
      <w:r w:rsidRPr="00C748C8">
        <w:rPr>
          <w:rFonts w:ascii="Times New Roman" w:hAnsi="Times New Roman" w:cs="Times New Roman"/>
          <w:b/>
          <w:color w:val="000000" w:themeColor="text1"/>
        </w:rPr>
        <w:t xml:space="preserve">Figure 1: </w:t>
      </w:r>
      <w:r w:rsidRPr="00C748C8">
        <w:rPr>
          <w:rFonts w:ascii="Times New Roman" w:hAnsi="Times New Roman" w:cs="Times New Roman"/>
          <w:color w:val="000000" w:themeColor="text1"/>
        </w:rPr>
        <w:t>Conceptual model</w:t>
      </w:r>
      <w:r w:rsidR="00A549B0" w:rsidRPr="00C748C8">
        <w:rPr>
          <w:rFonts w:ascii="Times New Roman" w:hAnsi="Times New Roman" w:cs="Times New Roman"/>
          <w:color w:val="000000" w:themeColor="text1"/>
        </w:rPr>
        <w:t xml:space="preserve">. Note: The solid boxes indicate the relationships tested in this study. </w:t>
      </w:r>
    </w:p>
    <w:p w14:paraId="0A29A4AD" w14:textId="77777777" w:rsidR="003A3F40" w:rsidRPr="00C748C8" w:rsidRDefault="003A3F40">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br w:type="page"/>
      </w:r>
    </w:p>
    <w:p w14:paraId="1A2C36FE" w14:textId="51D4F412" w:rsidR="000C0791" w:rsidRPr="00C748C8" w:rsidRDefault="000C0791" w:rsidP="000C0791">
      <w:pPr>
        <w:spacing w:after="0"/>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lastRenderedPageBreak/>
        <w:t>Table 1. Descriptive statistics</w:t>
      </w:r>
      <w:r w:rsidR="00FD7B42" w:rsidRPr="00C748C8">
        <w:rPr>
          <w:rStyle w:val="fontstyle01"/>
          <w:rFonts w:ascii="Times New Roman" w:hAnsi="Times New Roman" w:cs="Times New Roman"/>
          <w:b/>
          <w:bCs/>
          <w:color w:val="000000" w:themeColor="text1"/>
        </w:rPr>
        <w:t xml:space="preserve"> of the variables</w:t>
      </w:r>
    </w:p>
    <w:tbl>
      <w:tblPr>
        <w:tblW w:w="9000" w:type="dxa"/>
        <w:tblBorders>
          <w:top w:val="single" w:sz="4" w:space="0" w:color="auto"/>
          <w:bottom w:val="single" w:sz="4" w:space="0" w:color="auto"/>
        </w:tblBorders>
        <w:tblLook w:val="04A0" w:firstRow="1" w:lastRow="0" w:firstColumn="1" w:lastColumn="0" w:noHBand="0" w:noVBand="1"/>
      </w:tblPr>
      <w:tblGrid>
        <w:gridCol w:w="2426"/>
        <w:gridCol w:w="1254"/>
        <w:gridCol w:w="1166"/>
        <w:gridCol w:w="1433"/>
        <w:gridCol w:w="1438"/>
        <w:gridCol w:w="1283"/>
      </w:tblGrid>
      <w:tr w:rsidR="00C748C8" w:rsidRPr="00C748C8" w14:paraId="47641E28" w14:textId="77777777" w:rsidTr="00EC4D98">
        <w:tc>
          <w:tcPr>
            <w:tcW w:w="2430" w:type="dxa"/>
            <w:tcBorders>
              <w:top w:val="single" w:sz="4" w:space="0" w:color="auto"/>
              <w:bottom w:val="single" w:sz="4" w:space="0" w:color="auto"/>
            </w:tcBorders>
          </w:tcPr>
          <w:p w14:paraId="2D467322" w14:textId="77777777" w:rsidR="000C0791" w:rsidRPr="00C748C8" w:rsidRDefault="000C0791" w:rsidP="00EC4D98">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t>Variable</w:t>
            </w:r>
          </w:p>
        </w:tc>
        <w:tc>
          <w:tcPr>
            <w:tcW w:w="1260" w:type="dxa"/>
            <w:tcBorders>
              <w:top w:val="single" w:sz="4" w:space="0" w:color="auto"/>
              <w:bottom w:val="single" w:sz="4" w:space="0" w:color="auto"/>
            </w:tcBorders>
          </w:tcPr>
          <w:p w14:paraId="02BBB66C" w14:textId="6814BA90" w:rsidR="000C0791" w:rsidRPr="00C748C8" w:rsidRDefault="00311ED1" w:rsidP="00311ED1">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t xml:space="preserve"># Obs. </w:t>
            </w:r>
          </w:p>
        </w:tc>
        <w:tc>
          <w:tcPr>
            <w:tcW w:w="1170" w:type="dxa"/>
            <w:tcBorders>
              <w:top w:val="single" w:sz="4" w:space="0" w:color="auto"/>
              <w:bottom w:val="single" w:sz="4" w:space="0" w:color="auto"/>
            </w:tcBorders>
          </w:tcPr>
          <w:p w14:paraId="76520341" w14:textId="77777777" w:rsidR="000C0791" w:rsidRPr="00C748C8" w:rsidRDefault="000C0791" w:rsidP="00EC4D98">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t>Mean</w:t>
            </w:r>
          </w:p>
        </w:tc>
        <w:tc>
          <w:tcPr>
            <w:tcW w:w="1440" w:type="dxa"/>
            <w:tcBorders>
              <w:top w:val="single" w:sz="4" w:space="0" w:color="auto"/>
              <w:bottom w:val="single" w:sz="4" w:space="0" w:color="auto"/>
            </w:tcBorders>
          </w:tcPr>
          <w:p w14:paraId="4353D365" w14:textId="02D49E69" w:rsidR="000C0791" w:rsidRPr="00C748C8" w:rsidRDefault="00311ED1" w:rsidP="00EC4D98">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t>SD</w:t>
            </w:r>
          </w:p>
        </w:tc>
        <w:tc>
          <w:tcPr>
            <w:tcW w:w="1440" w:type="dxa"/>
            <w:tcBorders>
              <w:top w:val="single" w:sz="4" w:space="0" w:color="auto"/>
              <w:bottom w:val="single" w:sz="4" w:space="0" w:color="auto"/>
            </w:tcBorders>
          </w:tcPr>
          <w:p w14:paraId="01E1A123" w14:textId="77777777" w:rsidR="000C0791" w:rsidRPr="00C748C8" w:rsidRDefault="000C0791" w:rsidP="00EC4D98">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t>Minimum</w:t>
            </w:r>
          </w:p>
        </w:tc>
        <w:tc>
          <w:tcPr>
            <w:tcW w:w="1260" w:type="dxa"/>
            <w:tcBorders>
              <w:top w:val="single" w:sz="4" w:space="0" w:color="auto"/>
              <w:bottom w:val="single" w:sz="4" w:space="0" w:color="auto"/>
            </w:tcBorders>
          </w:tcPr>
          <w:p w14:paraId="47EF6E37" w14:textId="77777777" w:rsidR="000C0791" w:rsidRPr="00C748C8" w:rsidRDefault="000C0791" w:rsidP="00EC4D98">
            <w:pPr>
              <w:rPr>
                <w:rStyle w:val="fontstyle01"/>
                <w:rFonts w:ascii="Times New Roman" w:hAnsi="Times New Roman" w:cs="Times New Roman"/>
                <w:b/>
                <w:bCs/>
                <w:color w:val="000000" w:themeColor="text1"/>
              </w:rPr>
            </w:pPr>
            <w:r w:rsidRPr="00C748C8">
              <w:rPr>
                <w:rStyle w:val="fontstyle01"/>
                <w:rFonts w:ascii="Times New Roman" w:hAnsi="Times New Roman" w:cs="Times New Roman"/>
                <w:b/>
                <w:bCs/>
                <w:color w:val="000000" w:themeColor="text1"/>
              </w:rPr>
              <w:t>Maximum</w:t>
            </w:r>
          </w:p>
        </w:tc>
      </w:tr>
      <w:tr w:rsidR="00C748C8" w:rsidRPr="00C748C8" w14:paraId="25A4CE4A" w14:textId="77777777" w:rsidTr="00EC4D98">
        <w:tc>
          <w:tcPr>
            <w:tcW w:w="2430" w:type="dxa"/>
            <w:tcBorders>
              <w:top w:val="single" w:sz="4" w:space="0" w:color="auto"/>
            </w:tcBorders>
          </w:tcPr>
          <w:p w14:paraId="66E5BDC5"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Legitimacy</w:t>
            </w:r>
          </w:p>
        </w:tc>
        <w:tc>
          <w:tcPr>
            <w:tcW w:w="1260" w:type="dxa"/>
            <w:tcBorders>
              <w:top w:val="single" w:sz="4" w:space="0" w:color="auto"/>
            </w:tcBorders>
          </w:tcPr>
          <w:p w14:paraId="16AE1539" w14:textId="4D01BE81"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w:t>
            </w:r>
            <w:r w:rsidR="005A5C4C" w:rsidRPr="00C748C8">
              <w:rPr>
                <w:rFonts w:ascii="Times New Roman" w:eastAsia="Times New Roman" w:hAnsi="Times New Roman" w:cs="Times New Roman"/>
                <w:color w:val="000000" w:themeColor="text1"/>
                <w:sz w:val="24"/>
                <w:szCs w:val="24"/>
                <w:lang w:val="en-GB" w:eastAsia="en-GB"/>
              </w:rPr>
              <w:t>872</w:t>
            </w:r>
          </w:p>
        </w:tc>
        <w:tc>
          <w:tcPr>
            <w:tcW w:w="1170" w:type="dxa"/>
            <w:tcBorders>
              <w:top w:val="single" w:sz="4" w:space="0" w:color="auto"/>
            </w:tcBorders>
          </w:tcPr>
          <w:p w14:paraId="2F70D957"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0.09</w:t>
            </w:r>
          </w:p>
        </w:tc>
        <w:tc>
          <w:tcPr>
            <w:tcW w:w="1440" w:type="dxa"/>
            <w:tcBorders>
              <w:top w:val="single" w:sz="4" w:space="0" w:color="auto"/>
            </w:tcBorders>
          </w:tcPr>
          <w:p w14:paraId="174EA9D6"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0.29</w:t>
            </w:r>
          </w:p>
        </w:tc>
        <w:tc>
          <w:tcPr>
            <w:tcW w:w="1440" w:type="dxa"/>
            <w:tcBorders>
              <w:top w:val="single" w:sz="4" w:space="0" w:color="auto"/>
            </w:tcBorders>
          </w:tcPr>
          <w:p w14:paraId="3FD6384E"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w:t>
            </w:r>
          </w:p>
        </w:tc>
        <w:tc>
          <w:tcPr>
            <w:tcW w:w="1260" w:type="dxa"/>
            <w:tcBorders>
              <w:top w:val="single" w:sz="4" w:space="0" w:color="auto"/>
            </w:tcBorders>
          </w:tcPr>
          <w:p w14:paraId="183ADFB5"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w:t>
            </w:r>
          </w:p>
        </w:tc>
      </w:tr>
      <w:tr w:rsidR="00C748C8" w:rsidRPr="00C748C8" w14:paraId="4A945B65" w14:textId="77777777" w:rsidTr="00EC4D98">
        <w:tc>
          <w:tcPr>
            <w:tcW w:w="2430" w:type="dxa"/>
            <w:vAlign w:val="center"/>
          </w:tcPr>
          <w:p w14:paraId="3E8AB4D0"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Big Data utilization</w:t>
            </w:r>
          </w:p>
        </w:tc>
        <w:tc>
          <w:tcPr>
            <w:tcW w:w="1260" w:type="dxa"/>
          </w:tcPr>
          <w:p w14:paraId="6A4777C9" w14:textId="0458F4BC"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52CB4D42"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0.37</w:t>
            </w:r>
          </w:p>
        </w:tc>
        <w:tc>
          <w:tcPr>
            <w:tcW w:w="1440" w:type="dxa"/>
          </w:tcPr>
          <w:p w14:paraId="5C5FC4C0" w14:textId="1D7F3F32" w:rsidR="000C0791" w:rsidRPr="00C748C8" w:rsidRDefault="0094038D"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0.25</w:t>
            </w:r>
          </w:p>
        </w:tc>
        <w:tc>
          <w:tcPr>
            <w:tcW w:w="1440" w:type="dxa"/>
          </w:tcPr>
          <w:p w14:paraId="610BE98B"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p>
        </w:tc>
        <w:tc>
          <w:tcPr>
            <w:tcW w:w="1260" w:type="dxa"/>
          </w:tcPr>
          <w:p w14:paraId="210B53A3"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w:t>
            </w:r>
          </w:p>
        </w:tc>
      </w:tr>
      <w:tr w:rsidR="00C748C8" w:rsidRPr="00C748C8" w14:paraId="08D454B5" w14:textId="77777777" w:rsidTr="00EC4D98">
        <w:tc>
          <w:tcPr>
            <w:tcW w:w="2430" w:type="dxa"/>
            <w:vAlign w:val="center"/>
          </w:tcPr>
          <w:p w14:paraId="388320F6"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Market Competition</w:t>
            </w:r>
          </w:p>
        </w:tc>
        <w:tc>
          <w:tcPr>
            <w:tcW w:w="1260" w:type="dxa"/>
          </w:tcPr>
          <w:p w14:paraId="19944D18" w14:textId="2C38CA2E"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695E4F62"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0.04</w:t>
            </w:r>
          </w:p>
        </w:tc>
        <w:tc>
          <w:tcPr>
            <w:tcW w:w="1440" w:type="dxa"/>
          </w:tcPr>
          <w:p w14:paraId="62184F3F"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0.03</w:t>
            </w:r>
          </w:p>
        </w:tc>
        <w:tc>
          <w:tcPr>
            <w:tcW w:w="1440" w:type="dxa"/>
          </w:tcPr>
          <w:p w14:paraId="59A50C43"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0.016</w:t>
            </w:r>
          </w:p>
        </w:tc>
        <w:tc>
          <w:tcPr>
            <w:tcW w:w="1260" w:type="dxa"/>
          </w:tcPr>
          <w:p w14:paraId="2BD44128"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0.12</w:t>
            </w:r>
          </w:p>
        </w:tc>
      </w:tr>
      <w:tr w:rsidR="00C748C8" w:rsidRPr="00C748C8" w14:paraId="33639CBA" w14:textId="77777777" w:rsidTr="00EC4D98">
        <w:tc>
          <w:tcPr>
            <w:tcW w:w="2430" w:type="dxa"/>
            <w:vAlign w:val="center"/>
          </w:tcPr>
          <w:p w14:paraId="54C24792"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 xml:space="preserve">Size </w:t>
            </w:r>
          </w:p>
        </w:tc>
        <w:tc>
          <w:tcPr>
            <w:tcW w:w="1260" w:type="dxa"/>
          </w:tcPr>
          <w:p w14:paraId="3C407F23" w14:textId="379CFC8A"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115A260D"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3.97</w:t>
            </w:r>
          </w:p>
        </w:tc>
        <w:tc>
          <w:tcPr>
            <w:tcW w:w="1440" w:type="dxa"/>
          </w:tcPr>
          <w:p w14:paraId="4A728D60"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0.79</w:t>
            </w:r>
          </w:p>
        </w:tc>
        <w:tc>
          <w:tcPr>
            <w:tcW w:w="1440" w:type="dxa"/>
          </w:tcPr>
          <w:p w14:paraId="27A66EBF"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-0.28</w:t>
            </w:r>
          </w:p>
        </w:tc>
        <w:tc>
          <w:tcPr>
            <w:tcW w:w="1260" w:type="dxa"/>
          </w:tcPr>
          <w:p w14:paraId="36F36B2E"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6.67</w:t>
            </w:r>
          </w:p>
        </w:tc>
      </w:tr>
      <w:tr w:rsidR="00C748C8" w:rsidRPr="00C748C8" w14:paraId="708E2ED1" w14:textId="77777777" w:rsidTr="00EC4D98">
        <w:tc>
          <w:tcPr>
            <w:tcW w:w="2430" w:type="dxa"/>
            <w:vAlign w:val="center"/>
          </w:tcPr>
          <w:p w14:paraId="0F805D52"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Profitability</w:t>
            </w:r>
          </w:p>
        </w:tc>
        <w:tc>
          <w:tcPr>
            <w:tcW w:w="1260" w:type="dxa"/>
          </w:tcPr>
          <w:p w14:paraId="4A88CCC9" w14:textId="024B2511"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7D25051F"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8.56</w:t>
            </w:r>
          </w:p>
        </w:tc>
        <w:tc>
          <w:tcPr>
            <w:tcW w:w="1440" w:type="dxa"/>
          </w:tcPr>
          <w:p w14:paraId="104268C1"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10.56</w:t>
            </w:r>
          </w:p>
        </w:tc>
        <w:tc>
          <w:tcPr>
            <w:tcW w:w="1440" w:type="dxa"/>
          </w:tcPr>
          <w:p w14:paraId="5EB97C91"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-38.76</w:t>
            </w:r>
          </w:p>
        </w:tc>
        <w:tc>
          <w:tcPr>
            <w:tcW w:w="1260" w:type="dxa"/>
          </w:tcPr>
          <w:p w14:paraId="0CECB952"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87.54</w:t>
            </w:r>
          </w:p>
        </w:tc>
      </w:tr>
      <w:tr w:rsidR="00C748C8" w:rsidRPr="00C748C8" w14:paraId="004C3687" w14:textId="77777777" w:rsidTr="00EC4D98">
        <w:tc>
          <w:tcPr>
            <w:tcW w:w="2430" w:type="dxa"/>
            <w:vAlign w:val="center"/>
          </w:tcPr>
          <w:p w14:paraId="19A6F254"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Leverage</w:t>
            </w:r>
          </w:p>
        </w:tc>
        <w:tc>
          <w:tcPr>
            <w:tcW w:w="1260" w:type="dxa"/>
          </w:tcPr>
          <w:p w14:paraId="34AB314C" w14:textId="16747BAC"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268EED9A"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3.87</w:t>
            </w:r>
          </w:p>
        </w:tc>
        <w:tc>
          <w:tcPr>
            <w:tcW w:w="1440" w:type="dxa"/>
          </w:tcPr>
          <w:p w14:paraId="543E013D"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8.08</w:t>
            </w:r>
          </w:p>
        </w:tc>
        <w:tc>
          <w:tcPr>
            <w:tcW w:w="1440" w:type="dxa"/>
          </w:tcPr>
          <w:p w14:paraId="69C26842"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-117.56</w:t>
            </w:r>
          </w:p>
        </w:tc>
        <w:tc>
          <w:tcPr>
            <w:tcW w:w="1260" w:type="dxa"/>
          </w:tcPr>
          <w:p w14:paraId="6226A9C8"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211.32</w:t>
            </w:r>
          </w:p>
        </w:tc>
      </w:tr>
      <w:tr w:rsidR="00C748C8" w:rsidRPr="00C748C8" w14:paraId="4B5F4EB8" w14:textId="77777777" w:rsidTr="00EC4D98">
        <w:tc>
          <w:tcPr>
            <w:tcW w:w="2430" w:type="dxa"/>
            <w:vAlign w:val="center"/>
          </w:tcPr>
          <w:p w14:paraId="06D4767E"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Sales growth</w:t>
            </w:r>
          </w:p>
        </w:tc>
        <w:tc>
          <w:tcPr>
            <w:tcW w:w="1260" w:type="dxa"/>
          </w:tcPr>
          <w:p w14:paraId="1FD28204" w14:textId="13BE5308"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69D284D2" w14:textId="2B44DDFA" w:rsidR="000C0791" w:rsidRPr="00C748C8" w:rsidRDefault="0094038D"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0.215</w:t>
            </w:r>
          </w:p>
        </w:tc>
        <w:tc>
          <w:tcPr>
            <w:tcW w:w="1440" w:type="dxa"/>
          </w:tcPr>
          <w:p w14:paraId="4C3E51C7" w14:textId="46C5F288" w:rsidR="000C0791" w:rsidRPr="00C748C8" w:rsidRDefault="0094038D"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1.243</w:t>
            </w:r>
          </w:p>
        </w:tc>
        <w:tc>
          <w:tcPr>
            <w:tcW w:w="1440" w:type="dxa"/>
          </w:tcPr>
          <w:p w14:paraId="0DD42D97" w14:textId="0D63AABB" w:rsidR="000C0791" w:rsidRPr="00C748C8" w:rsidRDefault="0094038D"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-3.276</w:t>
            </w:r>
          </w:p>
        </w:tc>
        <w:tc>
          <w:tcPr>
            <w:tcW w:w="1260" w:type="dxa"/>
          </w:tcPr>
          <w:p w14:paraId="1FE5BBB8" w14:textId="16D15F69" w:rsidR="000C0791" w:rsidRPr="00C748C8" w:rsidRDefault="0094038D"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5.297</w:t>
            </w:r>
          </w:p>
        </w:tc>
      </w:tr>
      <w:tr w:rsidR="00C748C8" w:rsidRPr="00C748C8" w14:paraId="1AF5D811" w14:textId="77777777" w:rsidTr="00EC4D98">
        <w:tc>
          <w:tcPr>
            <w:tcW w:w="2430" w:type="dxa"/>
            <w:vAlign w:val="center"/>
          </w:tcPr>
          <w:p w14:paraId="225BD09F"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Age</w:t>
            </w:r>
          </w:p>
        </w:tc>
        <w:tc>
          <w:tcPr>
            <w:tcW w:w="1260" w:type="dxa"/>
          </w:tcPr>
          <w:p w14:paraId="375F2D31" w14:textId="73CAEEB0"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59558AF0"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3.28</w:t>
            </w:r>
          </w:p>
        </w:tc>
        <w:tc>
          <w:tcPr>
            <w:tcW w:w="1440" w:type="dxa"/>
          </w:tcPr>
          <w:p w14:paraId="41C006BC"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0.852</w:t>
            </w:r>
          </w:p>
        </w:tc>
        <w:tc>
          <w:tcPr>
            <w:tcW w:w="1440" w:type="dxa"/>
          </w:tcPr>
          <w:p w14:paraId="7ECF2333"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0.713</w:t>
            </w:r>
          </w:p>
        </w:tc>
        <w:tc>
          <w:tcPr>
            <w:tcW w:w="1260" w:type="dxa"/>
          </w:tcPr>
          <w:p w14:paraId="6B86519D"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5.12</w:t>
            </w:r>
          </w:p>
        </w:tc>
      </w:tr>
      <w:tr w:rsidR="00C748C8" w:rsidRPr="00C748C8" w14:paraId="160ACE7B" w14:textId="77777777" w:rsidTr="00EC4D98">
        <w:tc>
          <w:tcPr>
            <w:tcW w:w="2430" w:type="dxa"/>
            <w:vAlign w:val="center"/>
          </w:tcPr>
          <w:p w14:paraId="646ECA88"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Board independence</w:t>
            </w:r>
          </w:p>
        </w:tc>
        <w:tc>
          <w:tcPr>
            <w:tcW w:w="1260" w:type="dxa"/>
          </w:tcPr>
          <w:p w14:paraId="095CB2C1" w14:textId="1D71A2D9"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44424671"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60.12</w:t>
            </w:r>
          </w:p>
        </w:tc>
        <w:tc>
          <w:tcPr>
            <w:tcW w:w="1440" w:type="dxa"/>
          </w:tcPr>
          <w:p w14:paraId="3D953CF6"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22.43</w:t>
            </w:r>
          </w:p>
        </w:tc>
        <w:tc>
          <w:tcPr>
            <w:tcW w:w="1440" w:type="dxa"/>
          </w:tcPr>
          <w:p w14:paraId="21507007"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p>
        </w:tc>
        <w:tc>
          <w:tcPr>
            <w:tcW w:w="1260" w:type="dxa"/>
          </w:tcPr>
          <w:p w14:paraId="25E67B09"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100</w:t>
            </w:r>
          </w:p>
        </w:tc>
      </w:tr>
      <w:tr w:rsidR="00C748C8" w:rsidRPr="00C748C8" w14:paraId="3C9063ED" w14:textId="77777777" w:rsidTr="00EC4D98">
        <w:tc>
          <w:tcPr>
            <w:tcW w:w="2430" w:type="dxa"/>
            <w:vAlign w:val="center"/>
          </w:tcPr>
          <w:p w14:paraId="379FFFBA"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Internationalization</w:t>
            </w:r>
          </w:p>
        </w:tc>
        <w:tc>
          <w:tcPr>
            <w:tcW w:w="1260" w:type="dxa"/>
          </w:tcPr>
          <w:p w14:paraId="10226182" w14:textId="15AA6434"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12037106"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0.57</w:t>
            </w:r>
          </w:p>
        </w:tc>
        <w:tc>
          <w:tcPr>
            <w:tcW w:w="1440" w:type="dxa"/>
          </w:tcPr>
          <w:p w14:paraId="2913C0E2"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0.49</w:t>
            </w:r>
          </w:p>
        </w:tc>
        <w:tc>
          <w:tcPr>
            <w:tcW w:w="1440" w:type="dxa"/>
          </w:tcPr>
          <w:p w14:paraId="75DB5F70"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p>
        </w:tc>
        <w:tc>
          <w:tcPr>
            <w:tcW w:w="1260" w:type="dxa"/>
          </w:tcPr>
          <w:p w14:paraId="7BE93482"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w:t>
            </w:r>
          </w:p>
        </w:tc>
      </w:tr>
      <w:tr w:rsidR="00C748C8" w:rsidRPr="00C748C8" w14:paraId="46FC3AF8" w14:textId="77777777" w:rsidTr="00EC4D98">
        <w:tc>
          <w:tcPr>
            <w:tcW w:w="2430" w:type="dxa"/>
            <w:vAlign w:val="center"/>
          </w:tcPr>
          <w:p w14:paraId="0A5648F4"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State ownership</w:t>
            </w:r>
          </w:p>
        </w:tc>
        <w:tc>
          <w:tcPr>
            <w:tcW w:w="1260" w:type="dxa"/>
          </w:tcPr>
          <w:p w14:paraId="2B39618E" w14:textId="6A892787"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53603ECE"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19.65</w:t>
            </w:r>
          </w:p>
        </w:tc>
        <w:tc>
          <w:tcPr>
            <w:tcW w:w="1440" w:type="dxa"/>
          </w:tcPr>
          <w:p w14:paraId="2E5643D9"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21.43</w:t>
            </w:r>
          </w:p>
        </w:tc>
        <w:tc>
          <w:tcPr>
            <w:tcW w:w="1440" w:type="dxa"/>
          </w:tcPr>
          <w:p w14:paraId="3E759B99"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p>
        </w:tc>
        <w:tc>
          <w:tcPr>
            <w:tcW w:w="1260" w:type="dxa"/>
          </w:tcPr>
          <w:p w14:paraId="40DF0629"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60.04</w:t>
            </w:r>
          </w:p>
        </w:tc>
      </w:tr>
      <w:tr w:rsidR="000C0791" w:rsidRPr="00C748C8" w14:paraId="2E103438" w14:textId="77777777" w:rsidTr="00EC4D98">
        <w:tc>
          <w:tcPr>
            <w:tcW w:w="2430" w:type="dxa"/>
            <w:vAlign w:val="center"/>
          </w:tcPr>
          <w:p w14:paraId="556F2165" w14:textId="77777777" w:rsidR="000C0791" w:rsidRPr="00C748C8" w:rsidRDefault="000C0791" w:rsidP="00EC4D98">
            <w:pPr>
              <w:rPr>
                <w:rStyle w:val="fontstyle01"/>
                <w:rFonts w:ascii="Times New Roman" w:hAnsi="Times New Roman" w:cs="Times New Roman"/>
                <w:color w:val="000000" w:themeColor="text1"/>
              </w:rPr>
            </w:pPr>
            <w:r w:rsidRPr="00C748C8">
              <w:rPr>
                <w:rFonts w:ascii="Times New Roman" w:eastAsia="Times New Roman" w:hAnsi="Times New Roman" w:cs="Times New Roman"/>
                <w:color w:val="000000" w:themeColor="text1"/>
                <w:sz w:val="24"/>
                <w:szCs w:val="24"/>
                <w:lang w:val="en-GB" w:eastAsia="en-GB"/>
              </w:rPr>
              <w:t>Joint venture</w:t>
            </w:r>
          </w:p>
        </w:tc>
        <w:tc>
          <w:tcPr>
            <w:tcW w:w="1260" w:type="dxa"/>
          </w:tcPr>
          <w:p w14:paraId="23610FB6" w14:textId="649939BD" w:rsidR="000C0791" w:rsidRPr="00C748C8" w:rsidRDefault="008A0118" w:rsidP="00EC4D98">
            <w:pPr>
              <w:rPr>
                <w:rStyle w:val="fontstyle01"/>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lang w:val="en-GB" w:eastAsia="en-GB"/>
              </w:rPr>
              <w:t>3872</w:t>
            </w:r>
          </w:p>
        </w:tc>
        <w:tc>
          <w:tcPr>
            <w:tcW w:w="1170" w:type="dxa"/>
          </w:tcPr>
          <w:p w14:paraId="5DA481CC" w14:textId="528EF9AF"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r w:rsidR="00D4490D" w:rsidRPr="00C748C8">
              <w:rPr>
                <w:rStyle w:val="fontstyle01"/>
                <w:rFonts w:ascii="Times New Roman" w:hAnsi="Times New Roman" w:cs="Times New Roman"/>
                <w:color w:val="000000" w:themeColor="text1"/>
              </w:rPr>
              <w:t>47</w:t>
            </w:r>
          </w:p>
        </w:tc>
        <w:tc>
          <w:tcPr>
            <w:tcW w:w="1440" w:type="dxa"/>
          </w:tcPr>
          <w:p w14:paraId="0B14504C" w14:textId="028D1E3F"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r w:rsidR="00D4490D" w:rsidRPr="00C748C8">
              <w:rPr>
                <w:rStyle w:val="fontstyle01"/>
                <w:rFonts w:ascii="Times New Roman" w:hAnsi="Times New Roman" w:cs="Times New Roman"/>
                <w:color w:val="000000" w:themeColor="text1"/>
              </w:rPr>
              <w:t>36</w:t>
            </w:r>
          </w:p>
        </w:tc>
        <w:tc>
          <w:tcPr>
            <w:tcW w:w="1440" w:type="dxa"/>
          </w:tcPr>
          <w:p w14:paraId="25591747"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0</w:t>
            </w:r>
          </w:p>
        </w:tc>
        <w:tc>
          <w:tcPr>
            <w:tcW w:w="1260" w:type="dxa"/>
          </w:tcPr>
          <w:p w14:paraId="65DEC3F3" w14:textId="77777777" w:rsidR="000C0791" w:rsidRPr="00C748C8" w:rsidRDefault="000C0791" w:rsidP="00EC4D98">
            <w:pPr>
              <w:rPr>
                <w:rStyle w:val="fontstyle01"/>
                <w:rFonts w:ascii="Times New Roman" w:hAnsi="Times New Roman" w:cs="Times New Roman"/>
                <w:color w:val="000000" w:themeColor="text1"/>
              </w:rPr>
            </w:pPr>
            <w:r w:rsidRPr="00C748C8">
              <w:rPr>
                <w:rStyle w:val="fontstyle01"/>
                <w:rFonts w:ascii="Times New Roman" w:hAnsi="Times New Roman" w:cs="Times New Roman"/>
                <w:color w:val="000000" w:themeColor="text1"/>
              </w:rPr>
              <w:t>1</w:t>
            </w:r>
          </w:p>
        </w:tc>
      </w:tr>
    </w:tbl>
    <w:p w14:paraId="3EB0143F" w14:textId="77777777" w:rsidR="000C0791" w:rsidRPr="00C748C8" w:rsidRDefault="000C0791" w:rsidP="000C0791">
      <w:pPr>
        <w:spacing w:after="0"/>
        <w:rPr>
          <w:rStyle w:val="fontstyle01"/>
          <w:rFonts w:ascii="Times New Roman" w:hAnsi="Times New Roman" w:cs="Times New Roman"/>
          <w:color w:val="000000" w:themeColor="text1"/>
        </w:rPr>
      </w:pPr>
    </w:p>
    <w:p w14:paraId="04058ECE"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6444271C"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259D58CE"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2064A570"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502B81EB"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3023F21C"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6E0BD890"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577FF596"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62FD5D46"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2CF021D8"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134F2607"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5E7283C1"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6A355934"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1BAC14C8"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33A5FDEB"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020B023B"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7B614D73"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5EE52193"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1745EB6E"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55C49109"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70FCF935" w14:textId="77777777" w:rsidR="000C0791" w:rsidRPr="00C748C8" w:rsidRDefault="000C0791" w:rsidP="000C0791">
      <w:pPr>
        <w:spacing w:after="0"/>
        <w:rPr>
          <w:rStyle w:val="fontstyle01"/>
          <w:rFonts w:ascii="Times New Roman" w:hAnsi="Times New Roman" w:cs="Times New Roman"/>
          <w:color w:val="000000" w:themeColor="text1"/>
          <w:sz w:val="20"/>
          <w:szCs w:val="20"/>
        </w:rPr>
      </w:pPr>
    </w:p>
    <w:p w14:paraId="0B8DDA64" w14:textId="77777777" w:rsidR="000C0791" w:rsidRPr="00C748C8" w:rsidRDefault="000C0791" w:rsidP="000C0791">
      <w:pPr>
        <w:widowControl w:val="0"/>
        <w:autoSpaceDE w:val="0"/>
        <w:autoSpaceDN w:val="0"/>
        <w:adjustRightInd w:val="0"/>
        <w:spacing w:after="0" w:line="240" w:lineRule="auto"/>
        <w:rPr>
          <w:rFonts w:ascii="Times New Roman" w:hAnsi="Times New Roman" w:cs="Times New Roman"/>
          <w:b/>
          <w:bCs/>
          <w:color w:val="000000" w:themeColor="text1"/>
          <w:sz w:val="24"/>
          <w:szCs w:val="24"/>
        </w:rPr>
        <w:sectPr w:rsidR="000C0791" w:rsidRPr="00C748C8" w:rsidSect="00B712E7">
          <w:footerReference w:type="default" r:id="rId10"/>
          <w:pgSz w:w="11906" w:h="16838" w:code="9"/>
          <w:pgMar w:top="1440" w:right="1080" w:bottom="1440" w:left="1800" w:header="720" w:footer="720" w:gutter="0"/>
          <w:cols w:space="720"/>
          <w:docGrid w:linePitch="360"/>
        </w:sectPr>
      </w:pPr>
    </w:p>
    <w:p w14:paraId="5BFFE5D9" w14:textId="71232EA0" w:rsidR="000C0791" w:rsidRPr="00C748C8" w:rsidRDefault="003A3F40" w:rsidP="000C0791">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8C8">
        <w:rPr>
          <w:rFonts w:ascii="Times New Roman" w:hAnsi="Times New Roman" w:cs="Times New Roman"/>
          <w:b/>
          <w:bCs/>
          <w:color w:val="000000" w:themeColor="text1"/>
          <w:sz w:val="24"/>
          <w:szCs w:val="24"/>
        </w:rPr>
        <w:lastRenderedPageBreak/>
        <w:t xml:space="preserve"> </w:t>
      </w:r>
      <w:r w:rsidR="00FD7B42" w:rsidRPr="00C748C8">
        <w:rPr>
          <w:rFonts w:ascii="Times New Roman" w:hAnsi="Times New Roman" w:cs="Times New Roman"/>
          <w:b/>
          <w:bCs/>
          <w:color w:val="000000" w:themeColor="text1"/>
          <w:sz w:val="24"/>
          <w:szCs w:val="24"/>
        </w:rPr>
        <w:t>Table 2. Pairwise-</w:t>
      </w:r>
      <w:r w:rsidR="000C0791" w:rsidRPr="00C748C8">
        <w:rPr>
          <w:rFonts w:ascii="Times New Roman" w:hAnsi="Times New Roman" w:cs="Times New Roman"/>
          <w:b/>
          <w:bCs/>
          <w:color w:val="000000" w:themeColor="text1"/>
          <w:sz w:val="24"/>
          <w:szCs w:val="24"/>
        </w:rPr>
        <w:t xml:space="preserve">correlations </w:t>
      </w:r>
    </w:p>
    <w:tbl>
      <w:tblPr>
        <w:tblW w:w="14310" w:type="dxa"/>
        <w:tblLayout w:type="fixed"/>
        <w:tblLook w:val="0000" w:firstRow="0" w:lastRow="0" w:firstColumn="0" w:lastColumn="0" w:noHBand="0" w:noVBand="0"/>
      </w:tblPr>
      <w:tblGrid>
        <w:gridCol w:w="3510"/>
        <w:gridCol w:w="900"/>
        <w:gridCol w:w="900"/>
        <w:gridCol w:w="900"/>
        <w:gridCol w:w="900"/>
        <w:gridCol w:w="900"/>
        <w:gridCol w:w="900"/>
        <w:gridCol w:w="900"/>
        <w:gridCol w:w="900"/>
        <w:gridCol w:w="990"/>
        <w:gridCol w:w="900"/>
        <w:gridCol w:w="900"/>
        <w:gridCol w:w="810"/>
      </w:tblGrid>
      <w:tr w:rsidR="00C748C8" w:rsidRPr="00C748C8" w14:paraId="06FD1241" w14:textId="77777777" w:rsidTr="00EC4D98">
        <w:tc>
          <w:tcPr>
            <w:tcW w:w="3510" w:type="dxa"/>
            <w:tcBorders>
              <w:top w:val="single" w:sz="4" w:space="0" w:color="auto"/>
              <w:left w:val="nil"/>
              <w:bottom w:val="single" w:sz="10" w:space="0" w:color="auto"/>
              <w:right w:val="nil"/>
            </w:tcBorders>
          </w:tcPr>
          <w:p w14:paraId="0321A687"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Variables</w:t>
            </w:r>
          </w:p>
        </w:tc>
        <w:tc>
          <w:tcPr>
            <w:tcW w:w="900" w:type="dxa"/>
            <w:tcBorders>
              <w:top w:val="single" w:sz="4" w:space="0" w:color="auto"/>
              <w:left w:val="nil"/>
              <w:bottom w:val="single" w:sz="10" w:space="0" w:color="auto"/>
              <w:right w:val="nil"/>
            </w:tcBorders>
          </w:tcPr>
          <w:p w14:paraId="3CFE43B6" w14:textId="36C2AEF0"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w:t>
            </w:r>
          </w:p>
        </w:tc>
        <w:tc>
          <w:tcPr>
            <w:tcW w:w="900" w:type="dxa"/>
            <w:tcBorders>
              <w:top w:val="single" w:sz="4" w:space="0" w:color="auto"/>
              <w:left w:val="nil"/>
              <w:bottom w:val="single" w:sz="10" w:space="0" w:color="auto"/>
              <w:right w:val="nil"/>
            </w:tcBorders>
          </w:tcPr>
          <w:p w14:paraId="01787F9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(2)</w:t>
            </w:r>
          </w:p>
        </w:tc>
        <w:tc>
          <w:tcPr>
            <w:tcW w:w="900" w:type="dxa"/>
            <w:tcBorders>
              <w:top w:val="single" w:sz="4" w:space="0" w:color="auto"/>
              <w:left w:val="nil"/>
              <w:bottom w:val="single" w:sz="10" w:space="0" w:color="auto"/>
              <w:right w:val="nil"/>
            </w:tcBorders>
          </w:tcPr>
          <w:p w14:paraId="06C30EC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(3)</w:t>
            </w:r>
          </w:p>
        </w:tc>
        <w:tc>
          <w:tcPr>
            <w:tcW w:w="900" w:type="dxa"/>
            <w:tcBorders>
              <w:top w:val="single" w:sz="4" w:space="0" w:color="auto"/>
              <w:left w:val="nil"/>
              <w:bottom w:val="single" w:sz="10" w:space="0" w:color="auto"/>
              <w:right w:val="nil"/>
            </w:tcBorders>
          </w:tcPr>
          <w:p w14:paraId="041BDDF7"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(4)</w:t>
            </w:r>
          </w:p>
        </w:tc>
        <w:tc>
          <w:tcPr>
            <w:tcW w:w="900" w:type="dxa"/>
            <w:tcBorders>
              <w:top w:val="single" w:sz="4" w:space="0" w:color="auto"/>
              <w:left w:val="nil"/>
              <w:bottom w:val="single" w:sz="10" w:space="0" w:color="auto"/>
              <w:right w:val="nil"/>
            </w:tcBorders>
          </w:tcPr>
          <w:p w14:paraId="3C1F05A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(5)</w:t>
            </w:r>
          </w:p>
        </w:tc>
        <w:tc>
          <w:tcPr>
            <w:tcW w:w="900" w:type="dxa"/>
            <w:tcBorders>
              <w:top w:val="single" w:sz="4" w:space="0" w:color="auto"/>
              <w:left w:val="nil"/>
              <w:bottom w:val="single" w:sz="10" w:space="0" w:color="auto"/>
              <w:right w:val="nil"/>
            </w:tcBorders>
          </w:tcPr>
          <w:p w14:paraId="0D28298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(6)</w:t>
            </w:r>
          </w:p>
        </w:tc>
        <w:tc>
          <w:tcPr>
            <w:tcW w:w="900" w:type="dxa"/>
            <w:tcBorders>
              <w:top w:val="single" w:sz="4" w:space="0" w:color="auto"/>
              <w:left w:val="nil"/>
              <w:bottom w:val="single" w:sz="10" w:space="0" w:color="auto"/>
              <w:right w:val="nil"/>
            </w:tcBorders>
          </w:tcPr>
          <w:p w14:paraId="58CED49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(7)</w:t>
            </w:r>
          </w:p>
        </w:tc>
        <w:tc>
          <w:tcPr>
            <w:tcW w:w="900" w:type="dxa"/>
            <w:tcBorders>
              <w:top w:val="single" w:sz="4" w:space="0" w:color="auto"/>
              <w:left w:val="nil"/>
              <w:bottom w:val="single" w:sz="10" w:space="0" w:color="auto"/>
              <w:right w:val="nil"/>
            </w:tcBorders>
          </w:tcPr>
          <w:p w14:paraId="11BECB46"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(8)</w:t>
            </w:r>
          </w:p>
        </w:tc>
        <w:tc>
          <w:tcPr>
            <w:tcW w:w="990" w:type="dxa"/>
            <w:tcBorders>
              <w:top w:val="single" w:sz="4" w:space="0" w:color="auto"/>
              <w:left w:val="nil"/>
              <w:bottom w:val="single" w:sz="10" w:space="0" w:color="auto"/>
              <w:right w:val="nil"/>
            </w:tcBorders>
          </w:tcPr>
          <w:p w14:paraId="5F89002A"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(9)</w:t>
            </w:r>
          </w:p>
        </w:tc>
        <w:tc>
          <w:tcPr>
            <w:tcW w:w="900" w:type="dxa"/>
            <w:tcBorders>
              <w:top w:val="single" w:sz="4" w:space="0" w:color="auto"/>
              <w:left w:val="nil"/>
              <w:bottom w:val="single" w:sz="10" w:space="0" w:color="auto"/>
              <w:right w:val="nil"/>
            </w:tcBorders>
          </w:tcPr>
          <w:p w14:paraId="25D82CE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w:t>
            </w:r>
          </w:p>
        </w:tc>
        <w:tc>
          <w:tcPr>
            <w:tcW w:w="900" w:type="dxa"/>
            <w:tcBorders>
              <w:top w:val="single" w:sz="4" w:space="0" w:color="auto"/>
              <w:left w:val="nil"/>
              <w:bottom w:val="single" w:sz="10" w:space="0" w:color="auto"/>
              <w:right w:val="nil"/>
            </w:tcBorders>
          </w:tcPr>
          <w:p w14:paraId="713EF44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(11)</w:t>
            </w:r>
          </w:p>
        </w:tc>
        <w:tc>
          <w:tcPr>
            <w:tcW w:w="810" w:type="dxa"/>
            <w:tcBorders>
              <w:top w:val="single" w:sz="4" w:space="0" w:color="auto"/>
              <w:left w:val="nil"/>
              <w:bottom w:val="single" w:sz="10" w:space="0" w:color="auto"/>
              <w:right w:val="nil"/>
            </w:tcBorders>
          </w:tcPr>
          <w:p w14:paraId="172F2722"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(12)</w:t>
            </w:r>
          </w:p>
        </w:tc>
      </w:tr>
      <w:tr w:rsidR="00C748C8" w:rsidRPr="00C748C8" w14:paraId="31CA57F4" w14:textId="77777777" w:rsidTr="00EC4D98">
        <w:trPr>
          <w:gridAfter w:val="11"/>
          <w:wAfter w:w="9900" w:type="dxa"/>
        </w:trPr>
        <w:tc>
          <w:tcPr>
            <w:tcW w:w="3510" w:type="dxa"/>
            <w:tcBorders>
              <w:top w:val="nil"/>
              <w:left w:val="nil"/>
              <w:bottom w:val="nil"/>
              <w:right w:val="nil"/>
            </w:tcBorders>
          </w:tcPr>
          <w:p w14:paraId="35B2055B"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(1) </w:t>
            </w:r>
            <w:r w:rsidRPr="00C748C8">
              <w:rPr>
                <w:rStyle w:val="fontstyle01"/>
                <w:rFonts w:ascii="Times New Roman" w:hAnsi="Times New Roman" w:cs="Times New Roman"/>
                <w:color w:val="000000" w:themeColor="text1"/>
              </w:rPr>
              <w:t>Legitimacy</w:t>
            </w:r>
          </w:p>
        </w:tc>
        <w:tc>
          <w:tcPr>
            <w:tcW w:w="900" w:type="dxa"/>
            <w:tcBorders>
              <w:top w:val="nil"/>
              <w:left w:val="nil"/>
              <w:bottom w:val="nil"/>
              <w:right w:val="nil"/>
            </w:tcBorders>
          </w:tcPr>
          <w:p w14:paraId="0984415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2B4512A7" w14:textId="77777777" w:rsidTr="00EC4D98">
        <w:trPr>
          <w:gridAfter w:val="10"/>
          <w:wAfter w:w="9000" w:type="dxa"/>
        </w:trPr>
        <w:tc>
          <w:tcPr>
            <w:tcW w:w="3510" w:type="dxa"/>
            <w:tcBorders>
              <w:top w:val="nil"/>
              <w:left w:val="nil"/>
              <w:bottom w:val="nil"/>
              <w:right w:val="nil"/>
            </w:tcBorders>
          </w:tcPr>
          <w:p w14:paraId="3A9D06D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(2) </w:t>
            </w:r>
            <w:r w:rsidRPr="00C748C8">
              <w:rPr>
                <w:rFonts w:ascii="Times New Roman" w:eastAsia="Times New Roman" w:hAnsi="Times New Roman" w:cs="Times New Roman"/>
                <w:color w:val="000000" w:themeColor="text1"/>
                <w:lang w:val="en-GB" w:eastAsia="en-GB"/>
              </w:rPr>
              <w:t>Big Data utilization</w:t>
            </w:r>
          </w:p>
        </w:tc>
        <w:tc>
          <w:tcPr>
            <w:tcW w:w="900" w:type="dxa"/>
            <w:tcBorders>
              <w:top w:val="nil"/>
              <w:left w:val="nil"/>
              <w:bottom w:val="nil"/>
              <w:right w:val="nil"/>
            </w:tcBorders>
          </w:tcPr>
          <w:p w14:paraId="351BCF07"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0.527*</w:t>
            </w:r>
          </w:p>
        </w:tc>
        <w:tc>
          <w:tcPr>
            <w:tcW w:w="900" w:type="dxa"/>
            <w:tcBorders>
              <w:top w:val="nil"/>
              <w:left w:val="nil"/>
              <w:bottom w:val="nil"/>
              <w:right w:val="nil"/>
            </w:tcBorders>
          </w:tcPr>
          <w:p w14:paraId="06E21B7C"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4AB90716" w14:textId="77777777" w:rsidTr="00EC4D98">
        <w:trPr>
          <w:gridAfter w:val="9"/>
          <w:wAfter w:w="8100" w:type="dxa"/>
        </w:trPr>
        <w:tc>
          <w:tcPr>
            <w:tcW w:w="3510" w:type="dxa"/>
            <w:tcBorders>
              <w:top w:val="nil"/>
              <w:left w:val="nil"/>
              <w:bottom w:val="nil"/>
              <w:right w:val="nil"/>
            </w:tcBorders>
          </w:tcPr>
          <w:p w14:paraId="13E969C3"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(3) </w:t>
            </w:r>
            <w:r w:rsidRPr="00C748C8">
              <w:rPr>
                <w:rFonts w:ascii="Times New Roman" w:eastAsia="Times New Roman" w:hAnsi="Times New Roman" w:cs="Times New Roman"/>
                <w:color w:val="000000" w:themeColor="text1"/>
                <w:lang w:val="en-GB" w:eastAsia="en-GB"/>
              </w:rPr>
              <w:t>Market Competition</w:t>
            </w:r>
          </w:p>
        </w:tc>
        <w:tc>
          <w:tcPr>
            <w:tcW w:w="900" w:type="dxa"/>
            <w:tcBorders>
              <w:top w:val="nil"/>
              <w:left w:val="nil"/>
              <w:bottom w:val="nil"/>
              <w:right w:val="nil"/>
            </w:tcBorders>
          </w:tcPr>
          <w:p w14:paraId="7C8B103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0.253*</w:t>
            </w:r>
          </w:p>
        </w:tc>
        <w:tc>
          <w:tcPr>
            <w:tcW w:w="900" w:type="dxa"/>
            <w:tcBorders>
              <w:top w:val="nil"/>
              <w:left w:val="nil"/>
              <w:bottom w:val="nil"/>
              <w:right w:val="nil"/>
            </w:tcBorders>
          </w:tcPr>
          <w:p w14:paraId="7DF9040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0.358*</w:t>
            </w:r>
          </w:p>
        </w:tc>
        <w:tc>
          <w:tcPr>
            <w:tcW w:w="900" w:type="dxa"/>
            <w:tcBorders>
              <w:top w:val="nil"/>
              <w:left w:val="nil"/>
              <w:bottom w:val="nil"/>
              <w:right w:val="nil"/>
            </w:tcBorders>
          </w:tcPr>
          <w:p w14:paraId="551CBE2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00CC532D" w14:textId="77777777" w:rsidTr="00EC4D98">
        <w:trPr>
          <w:gridAfter w:val="8"/>
          <w:wAfter w:w="7200" w:type="dxa"/>
        </w:trPr>
        <w:tc>
          <w:tcPr>
            <w:tcW w:w="3510" w:type="dxa"/>
            <w:tcBorders>
              <w:top w:val="nil"/>
              <w:left w:val="nil"/>
              <w:bottom w:val="nil"/>
              <w:right w:val="nil"/>
            </w:tcBorders>
          </w:tcPr>
          <w:p w14:paraId="3751B40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(4) </w:t>
            </w:r>
            <w:r w:rsidRPr="00C748C8">
              <w:rPr>
                <w:rFonts w:ascii="Times New Roman" w:eastAsia="Times New Roman" w:hAnsi="Times New Roman" w:cs="Times New Roman"/>
                <w:color w:val="000000" w:themeColor="text1"/>
                <w:lang w:val="en-GB" w:eastAsia="en-GB"/>
              </w:rPr>
              <w:t>Size</w:t>
            </w:r>
          </w:p>
        </w:tc>
        <w:tc>
          <w:tcPr>
            <w:tcW w:w="900" w:type="dxa"/>
            <w:tcBorders>
              <w:top w:val="nil"/>
              <w:left w:val="nil"/>
              <w:bottom w:val="nil"/>
              <w:right w:val="nil"/>
            </w:tcBorders>
          </w:tcPr>
          <w:p w14:paraId="5475477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0.063*</w:t>
            </w:r>
          </w:p>
        </w:tc>
        <w:tc>
          <w:tcPr>
            <w:tcW w:w="900" w:type="dxa"/>
            <w:tcBorders>
              <w:top w:val="nil"/>
              <w:left w:val="nil"/>
              <w:bottom w:val="nil"/>
              <w:right w:val="nil"/>
            </w:tcBorders>
          </w:tcPr>
          <w:p w14:paraId="32446E6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0.081*</w:t>
            </w:r>
          </w:p>
        </w:tc>
        <w:tc>
          <w:tcPr>
            <w:tcW w:w="900" w:type="dxa"/>
            <w:tcBorders>
              <w:top w:val="nil"/>
              <w:left w:val="nil"/>
              <w:bottom w:val="nil"/>
              <w:right w:val="nil"/>
            </w:tcBorders>
          </w:tcPr>
          <w:p w14:paraId="064C907C"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-0.012</w:t>
            </w:r>
          </w:p>
        </w:tc>
        <w:tc>
          <w:tcPr>
            <w:tcW w:w="900" w:type="dxa"/>
            <w:tcBorders>
              <w:top w:val="nil"/>
              <w:left w:val="nil"/>
              <w:bottom w:val="nil"/>
              <w:right w:val="nil"/>
            </w:tcBorders>
          </w:tcPr>
          <w:p w14:paraId="424F8C76"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32876B00" w14:textId="77777777" w:rsidTr="00EC4D98">
        <w:trPr>
          <w:gridAfter w:val="7"/>
          <w:wAfter w:w="6300" w:type="dxa"/>
        </w:trPr>
        <w:tc>
          <w:tcPr>
            <w:tcW w:w="3510" w:type="dxa"/>
            <w:tcBorders>
              <w:top w:val="nil"/>
              <w:left w:val="nil"/>
              <w:bottom w:val="nil"/>
              <w:right w:val="nil"/>
            </w:tcBorders>
          </w:tcPr>
          <w:p w14:paraId="399FA3B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(5) </w:t>
            </w:r>
            <w:r w:rsidRPr="00C748C8">
              <w:rPr>
                <w:rFonts w:ascii="Times New Roman" w:eastAsia="Times New Roman" w:hAnsi="Times New Roman" w:cs="Times New Roman"/>
                <w:color w:val="000000" w:themeColor="text1"/>
                <w:lang w:val="en-GB" w:eastAsia="en-GB"/>
              </w:rPr>
              <w:t>Profitability</w:t>
            </w:r>
          </w:p>
        </w:tc>
        <w:tc>
          <w:tcPr>
            <w:tcW w:w="900" w:type="dxa"/>
            <w:tcBorders>
              <w:top w:val="nil"/>
              <w:left w:val="nil"/>
              <w:bottom w:val="nil"/>
              <w:right w:val="nil"/>
            </w:tcBorders>
          </w:tcPr>
          <w:p w14:paraId="3C577593"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0.183*</w:t>
            </w:r>
          </w:p>
        </w:tc>
        <w:tc>
          <w:tcPr>
            <w:tcW w:w="900" w:type="dxa"/>
            <w:tcBorders>
              <w:top w:val="nil"/>
              <w:left w:val="nil"/>
              <w:bottom w:val="nil"/>
              <w:right w:val="nil"/>
            </w:tcBorders>
          </w:tcPr>
          <w:p w14:paraId="02465728"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0.156*</w:t>
            </w:r>
          </w:p>
        </w:tc>
        <w:tc>
          <w:tcPr>
            <w:tcW w:w="900" w:type="dxa"/>
            <w:tcBorders>
              <w:top w:val="nil"/>
              <w:left w:val="nil"/>
              <w:bottom w:val="nil"/>
              <w:right w:val="nil"/>
            </w:tcBorders>
          </w:tcPr>
          <w:p w14:paraId="5F8A4955"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0.167*</w:t>
            </w:r>
          </w:p>
        </w:tc>
        <w:tc>
          <w:tcPr>
            <w:tcW w:w="900" w:type="dxa"/>
            <w:tcBorders>
              <w:top w:val="nil"/>
              <w:left w:val="nil"/>
              <w:bottom w:val="nil"/>
              <w:right w:val="nil"/>
            </w:tcBorders>
          </w:tcPr>
          <w:p w14:paraId="572C3DB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-0.395*</w:t>
            </w:r>
          </w:p>
        </w:tc>
        <w:tc>
          <w:tcPr>
            <w:tcW w:w="900" w:type="dxa"/>
            <w:tcBorders>
              <w:top w:val="nil"/>
              <w:left w:val="nil"/>
              <w:bottom w:val="nil"/>
              <w:right w:val="nil"/>
            </w:tcBorders>
          </w:tcPr>
          <w:p w14:paraId="57494FC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7EF0600B" w14:textId="77777777" w:rsidTr="00EC4D98">
        <w:trPr>
          <w:gridAfter w:val="6"/>
          <w:wAfter w:w="5400" w:type="dxa"/>
        </w:trPr>
        <w:tc>
          <w:tcPr>
            <w:tcW w:w="3510" w:type="dxa"/>
            <w:tcBorders>
              <w:top w:val="nil"/>
              <w:left w:val="nil"/>
              <w:bottom w:val="nil"/>
              <w:right w:val="nil"/>
            </w:tcBorders>
          </w:tcPr>
          <w:p w14:paraId="1020BEB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(6) </w:t>
            </w:r>
            <w:r w:rsidRPr="00C748C8">
              <w:rPr>
                <w:rFonts w:ascii="Times New Roman" w:eastAsia="Times New Roman" w:hAnsi="Times New Roman" w:cs="Times New Roman"/>
                <w:color w:val="000000" w:themeColor="text1"/>
                <w:lang w:val="en-GB" w:eastAsia="en-GB"/>
              </w:rPr>
              <w:t>Leverage</w:t>
            </w:r>
          </w:p>
        </w:tc>
        <w:tc>
          <w:tcPr>
            <w:tcW w:w="900" w:type="dxa"/>
            <w:tcBorders>
              <w:top w:val="nil"/>
              <w:left w:val="nil"/>
              <w:bottom w:val="nil"/>
              <w:right w:val="nil"/>
            </w:tcBorders>
          </w:tcPr>
          <w:p w14:paraId="534017B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0.216*</w:t>
            </w:r>
          </w:p>
        </w:tc>
        <w:tc>
          <w:tcPr>
            <w:tcW w:w="900" w:type="dxa"/>
            <w:tcBorders>
              <w:top w:val="nil"/>
              <w:left w:val="nil"/>
              <w:bottom w:val="nil"/>
              <w:right w:val="nil"/>
            </w:tcBorders>
          </w:tcPr>
          <w:p w14:paraId="5CD9AC27"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0.232*</w:t>
            </w:r>
          </w:p>
        </w:tc>
        <w:tc>
          <w:tcPr>
            <w:tcW w:w="900" w:type="dxa"/>
            <w:tcBorders>
              <w:top w:val="nil"/>
              <w:left w:val="nil"/>
              <w:bottom w:val="nil"/>
              <w:right w:val="nil"/>
            </w:tcBorders>
          </w:tcPr>
          <w:p w14:paraId="25AE3F9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0.178*</w:t>
            </w:r>
          </w:p>
        </w:tc>
        <w:tc>
          <w:tcPr>
            <w:tcW w:w="900" w:type="dxa"/>
            <w:tcBorders>
              <w:top w:val="nil"/>
              <w:left w:val="nil"/>
              <w:bottom w:val="nil"/>
              <w:right w:val="nil"/>
            </w:tcBorders>
          </w:tcPr>
          <w:p w14:paraId="28CB5602"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0.041*</w:t>
            </w:r>
          </w:p>
        </w:tc>
        <w:tc>
          <w:tcPr>
            <w:tcW w:w="900" w:type="dxa"/>
            <w:tcBorders>
              <w:top w:val="nil"/>
              <w:left w:val="nil"/>
              <w:bottom w:val="nil"/>
              <w:right w:val="nil"/>
            </w:tcBorders>
          </w:tcPr>
          <w:p w14:paraId="1BAF5AC1"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0.003</w:t>
            </w:r>
          </w:p>
        </w:tc>
        <w:tc>
          <w:tcPr>
            <w:tcW w:w="900" w:type="dxa"/>
            <w:tcBorders>
              <w:top w:val="nil"/>
              <w:left w:val="nil"/>
              <w:bottom w:val="nil"/>
              <w:right w:val="nil"/>
            </w:tcBorders>
          </w:tcPr>
          <w:p w14:paraId="3139514A"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0D23370B" w14:textId="77777777" w:rsidTr="00EC4D98">
        <w:trPr>
          <w:gridAfter w:val="5"/>
          <w:wAfter w:w="4500" w:type="dxa"/>
        </w:trPr>
        <w:tc>
          <w:tcPr>
            <w:tcW w:w="3510" w:type="dxa"/>
            <w:tcBorders>
              <w:top w:val="nil"/>
              <w:left w:val="nil"/>
              <w:bottom w:val="nil"/>
              <w:right w:val="nil"/>
            </w:tcBorders>
          </w:tcPr>
          <w:p w14:paraId="66A16FD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(7) </w:t>
            </w:r>
            <w:r w:rsidRPr="00C748C8">
              <w:rPr>
                <w:rFonts w:ascii="Times New Roman" w:eastAsia="Times New Roman" w:hAnsi="Times New Roman" w:cs="Times New Roman"/>
                <w:color w:val="000000" w:themeColor="text1"/>
                <w:lang w:val="en-GB" w:eastAsia="en-GB"/>
              </w:rPr>
              <w:t>Sales growth</w:t>
            </w:r>
          </w:p>
        </w:tc>
        <w:tc>
          <w:tcPr>
            <w:tcW w:w="900" w:type="dxa"/>
            <w:tcBorders>
              <w:top w:val="nil"/>
              <w:left w:val="nil"/>
              <w:bottom w:val="nil"/>
              <w:right w:val="nil"/>
            </w:tcBorders>
          </w:tcPr>
          <w:p w14:paraId="5A4D8AD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0.139*</w:t>
            </w:r>
          </w:p>
        </w:tc>
        <w:tc>
          <w:tcPr>
            <w:tcW w:w="900" w:type="dxa"/>
            <w:tcBorders>
              <w:top w:val="nil"/>
              <w:left w:val="nil"/>
              <w:bottom w:val="nil"/>
              <w:right w:val="nil"/>
            </w:tcBorders>
          </w:tcPr>
          <w:p w14:paraId="6BD32E5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0.301*</w:t>
            </w:r>
          </w:p>
        </w:tc>
        <w:tc>
          <w:tcPr>
            <w:tcW w:w="900" w:type="dxa"/>
            <w:tcBorders>
              <w:top w:val="nil"/>
              <w:left w:val="nil"/>
              <w:bottom w:val="nil"/>
              <w:right w:val="nil"/>
            </w:tcBorders>
          </w:tcPr>
          <w:p w14:paraId="1FA6C011"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0.177*</w:t>
            </w:r>
          </w:p>
        </w:tc>
        <w:tc>
          <w:tcPr>
            <w:tcW w:w="900" w:type="dxa"/>
            <w:tcBorders>
              <w:top w:val="nil"/>
              <w:left w:val="nil"/>
              <w:bottom w:val="nil"/>
              <w:right w:val="nil"/>
            </w:tcBorders>
          </w:tcPr>
          <w:p w14:paraId="5B22FFA6"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0.035</w:t>
            </w:r>
          </w:p>
        </w:tc>
        <w:tc>
          <w:tcPr>
            <w:tcW w:w="900" w:type="dxa"/>
            <w:tcBorders>
              <w:top w:val="nil"/>
              <w:left w:val="nil"/>
              <w:bottom w:val="nil"/>
              <w:right w:val="nil"/>
            </w:tcBorders>
          </w:tcPr>
          <w:p w14:paraId="68B67B56"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-0.110*</w:t>
            </w:r>
          </w:p>
        </w:tc>
        <w:tc>
          <w:tcPr>
            <w:tcW w:w="900" w:type="dxa"/>
            <w:tcBorders>
              <w:top w:val="nil"/>
              <w:left w:val="nil"/>
              <w:bottom w:val="nil"/>
              <w:right w:val="nil"/>
            </w:tcBorders>
          </w:tcPr>
          <w:p w14:paraId="3BA691F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0.216*</w:t>
            </w:r>
          </w:p>
        </w:tc>
        <w:tc>
          <w:tcPr>
            <w:tcW w:w="900" w:type="dxa"/>
            <w:tcBorders>
              <w:top w:val="nil"/>
              <w:left w:val="nil"/>
              <w:bottom w:val="nil"/>
              <w:right w:val="nil"/>
            </w:tcBorders>
          </w:tcPr>
          <w:p w14:paraId="003BB1D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358FB9F5" w14:textId="77777777" w:rsidTr="00EC4D98">
        <w:trPr>
          <w:gridAfter w:val="4"/>
          <w:wAfter w:w="3600" w:type="dxa"/>
        </w:trPr>
        <w:tc>
          <w:tcPr>
            <w:tcW w:w="3510" w:type="dxa"/>
            <w:tcBorders>
              <w:top w:val="nil"/>
              <w:left w:val="nil"/>
              <w:bottom w:val="nil"/>
              <w:right w:val="nil"/>
            </w:tcBorders>
          </w:tcPr>
          <w:p w14:paraId="1B03469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(8) </w:t>
            </w:r>
            <w:r w:rsidRPr="00C748C8">
              <w:rPr>
                <w:rFonts w:ascii="Times New Roman" w:eastAsia="Times New Roman" w:hAnsi="Times New Roman" w:cs="Times New Roman"/>
                <w:color w:val="000000" w:themeColor="text1"/>
                <w:lang w:val="en-GB" w:eastAsia="en-GB"/>
              </w:rPr>
              <w:t>Age</w:t>
            </w:r>
          </w:p>
        </w:tc>
        <w:tc>
          <w:tcPr>
            <w:tcW w:w="900" w:type="dxa"/>
            <w:tcBorders>
              <w:top w:val="nil"/>
              <w:left w:val="nil"/>
              <w:bottom w:val="nil"/>
              <w:right w:val="nil"/>
            </w:tcBorders>
          </w:tcPr>
          <w:p w14:paraId="67B8BDE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0.165*</w:t>
            </w:r>
          </w:p>
        </w:tc>
        <w:tc>
          <w:tcPr>
            <w:tcW w:w="900" w:type="dxa"/>
            <w:tcBorders>
              <w:top w:val="nil"/>
              <w:left w:val="nil"/>
              <w:bottom w:val="nil"/>
              <w:right w:val="nil"/>
            </w:tcBorders>
          </w:tcPr>
          <w:p w14:paraId="355B3A4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0.313*</w:t>
            </w:r>
          </w:p>
        </w:tc>
        <w:tc>
          <w:tcPr>
            <w:tcW w:w="900" w:type="dxa"/>
            <w:tcBorders>
              <w:top w:val="nil"/>
              <w:left w:val="nil"/>
              <w:bottom w:val="nil"/>
              <w:right w:val="nil"/>
            </w:tcBorders>
          </w:tcPr>
          <w:p w14:paraId="07D86E3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0.319*</w:t>
            </w:r>
          </w:p>
        </w:tc>
        <w:tc>
          <w:tcPr>
            <w:tcW w:w="900" w:type="dxa"/>
            <w:tcBorders>
              <w:top w:val="nil"/>
              <w:left w:val="nil"/>
              <w:bottom w:val="nil"/>
              <w:right w:val="nil"/>
            </w:tcBorders>
          </w:tcPr>
          <w:p w14:paraId="150A2B4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0.185*</w:t>
            </w:r>
          </w:p>
        </w:tc>
        <w:tc>
          <w:tcPr>
            <w:tcW w:w="900" w:type="dxa"/>
            <w:tcBorders>
              <w:top w:val="nil"/>
              <w:left w:val="nil"/>
              <w:bottom w:val="nil"/>
              <w:right w:val="nil"/>
            </w:tcBorders>
          </w:tcPr>
          <w:p w14:paraId="422BD63B"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-0.315*</w:t>
            </w:r>
          </w:p>
        </w:tc>
        <w:tc>
          <w:tcPr>
            <w:tcW w:w="900" w:type="dxa"/>
            <w:tcBorders>
              <w:top w:val="nil"/>
              <w:left w:val="nil"/>
              <w:bottom w:val="nil"/>
              <w:right w:val="nil"/>
            </w:tcBorders>
          </w:tcPr>
          <w:p w14:paraId="26C6642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0.164*</w:t>
            </w:r>
          </w:p>
        </w:tc>
        <w:tc>
          <w:tcPr>
            <w:tcW w:w="900" w:type="dxa"/>
            <w:tcBorders>
              <w:top w:val="nil"/>
              <w:left w:val="nil"/>
              <w:bottom w:val="nil"/>
              <w:right w:val="nil"/>
            </w:tcBorders>
          </w:tcPr>
          <w:p w14:paraId="23FE353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0.286*</w:t>
            </w:r>
          </w:p>
        </w:tc>
        <w:tc>
          <w:tcPr>
            <w:tcW w:w="900" w:type="dxa"/>
            <w:tcBorders>
              <w:top w:val="nil"/>
              <w:left w:val="nil"/>
              <w:bottom w:val="nil"/>
              <w:right w:val="nil"/>
            </w:tcBorders>
          </w:tcPr>
          <w:p w14:paraId="6A4D610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2E1C76C2" w14:textId="77777777" w:rsidTr="00EC4D98">
        <w:trPr>
          <w:gridAfter w:val="3"/>
          <w:wAfter w:w="2610" w:type="dxa"/>
        </w:trPr>
        <w:tc>
          <w:tcPr>
            <w:tcW w:w="3510" w:type="dxa"/>
            <w:tcBorders>
              <w:top w:val="nil"/>
              <w:left w:val="nil"/>
              <w:bottom w:val="nil"/>
              <w:right w:val="nil"/>
            </w:tcBorders>
          </w:tcPr>
          <w:p w14:paraId="65DDCE3C"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(9) </w:t>
            </w:r>
            <w:r w:rsidRPr="00C748C8">
              <w:rPr>
                <w:rFonts w:ascii="Times New Roman" w:eastAsia="Times New Roman" w:hAnsi="Times New Roman" w:cs="Times New Roman"/>
                <w:color w:val="000000" w:themeColor="text1"/>
                <w:lang w:val="en-GB" w:eastAsia="en-GB"/>
              </w:rPr>
              <w:t>Board independence</w:t>
            </w:r>
          </w:p>
        </w:tc>
        <w:tc>
          <w:tcPr>
            <w:tcW w:w="900" w:type="dxa"/>
            <w:tcBorders>
              <w:top w:val="nil"/>
              <w:left w:val="nil"/>
              <w:bottom w:val="nil"/>
              <w:right w:val="nil"/>
            </w:tcBorders>
          </w:tcPr>
          <w:p w14:paraId="093DB2A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0.221*</w:t>
            </w:r>
          </w:p>
        </w:tc>
        <w:tc>
          <w:tcPr>
            <w:tcW w:w="900" w:type="dxa"/>
            <w:tcBorders>
              <w:top w:val="nil"/>
              <w:left w:val="nil"/>
              <w:bottom w:val="nil"/>
              <w:right w:val="nil"/>
            </w:tcBorders>
          </w:tcPr>
          <w:p w14:paraId="1EFBAF3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0.177*</w:t>
            </w:r>
          </w:p>
        </w:tc>
        <w:tc>
          <w:tcPr>
            <w:tcW w:w="900" w:type="dxa"/>
            <w:tcBorders>
              <w:top w:val="nil"/>
              <w:left w:val="nil"/>
              <w:bottom w:val="nil"/>
              <w:right w:val="nil"/>
            </w:tcBorders>
          </w:tcPr>
          <w:p w14:paraId="387DEF88"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0.223*</w:t>
            </w:r>
          </w:p>
        </w:tc>
        <w:tc>
          <w:tcPr>
            <w:tcW w:w="900" w:type="dxa"/>
            <w:tcBorders>
              <w:top w:val="nil"/>
              <w:left w:val="nil"/>
              <w:bottom w:val="nil"/>
              <w:right w:val="nil"/>
            </w:tcBorders>
          </w:tcPr>
          <w:p w14:paraId="525AF55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0.023</w:t>
            </w:r>
          </w:p>
        </w:tc>
        <w:tc>
          <w:tcPr>
            <w:tcW w:w="900" w:type="dxa"/>
            <w:tcBorders>
              <w:top w:val="nil"/>
              <w:left w:val="nil"/>
              <w:bottom w:val="nil"/>
              <w:right w:val="nil"/>
            </w:tcBorders>
          </w:tcPr>
          <w:p w14:paraId="0684038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-0.152*</w:t>
            </w:r>
          </w:p>
        </w:tc>
        <w:tc>
          <w:tcPr>
            <w:tcW w:w="900" w:type="dxa"/>
            <w:tcBorders>
              <w:top w:val="nil"/>
              <w:left w:val="nil"/>
              <w:bottom w:val="nil"/>
              <w:right w:val="nil"/>
            </w:tcBorders>
          </w:tcPr>
          <w:p w14:paraId="1186EBA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0.325*</w:t>
            </w:r>
          </w:p>
        </w:tc>
        <w:tc>
          <w:tcPr>
            <w:tcW w:w="900" w:type="dxa"/>
            <w:tcBorders>
              <w:top w:val="nil"/>
              <w:left w:val="nil"/>
              <w:bottom w:val="nil"/>
              <w:right w:val="nil"/>
            </w:tcBorders>
          </w:tcPr>
          <w:p w14:paraId="000AB78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0.208*</w:t>
            </w:r>
          </w:p>
        </w:tc>
        <w:tc>
          <w:tcPr>
            <w:tcW w:w="900" w:type="dxa"/>
            <w:tcBorders>
              <w:top w:val="nil"/>
              <w:left w:val="nil"/>
              <w:bottom w:val="nil"/>
              <w:right w:val="nil"/>
            </w:tcBorders>
          </w:tcPr>
          <w:p w14:paraId="362EFAA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0.182*</w:t>
            </w:r>
          </w:p>
        </w:tc>
        <w:tc>
          <w:tcPr>
            <w:tcW w:w="990" w:type="dxa"/>
            <w:tcBorders>
              <w:top w:val="nil"/>
              <w:left w:val="nil"/>
              <w:bottom w:val="nil"/>
              <w:right w:val="nil"/>
            </w:tcBorders>
          </w:tcPr>
          <w:p w14:paraId="4351A46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788DFBE6" w14:textId="77777777" w:rsidTr="00EC4D98">
        <w:trPr>
          <w:gridAfter w:val="2"/>
          <w:wAfter w:w="1710" w:type="dxa"/>
        </w:trPr>
        <w:tc>
          <w:tcPr>
            <w:tcW w:w="3510" w:type="dxa"/>
            <w:tcBorders>
              <w:top w:val="nil"/>
              <w:left w:val="nil"/>
              <w:bottom w:val="nil"/>
              <w:right w:val="nil"/>
            </w:tcBorders>
          </w:tcPr>
          <w:p w14:paraId="1504AF92"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(10) </w:t>
            </w:r>
            <w:r w:rsidRPr="00C748C8">
              <w:rPr>
                <w:rFonts w:ascii="Times New Roman" w:eastAsia="Times New Roman" w:hAnsi="Times New Roman" w:cs="Times New Roman"/>
                <w:color w:val="000000" w:themeColor="text1"/>
                <w:lang w:val="en-GB" w:eastAsia="en-GB"/>
              </w:rPr>
              <w:t>Internationalization</w:t>
            </w:r>
          </w:p>
        </w:tc>
        <w:tc>
          <w:tcPr>
            <w:tcW w:w="900" w:type="dxa"/>
            <w:tcBorders>
              <w:top w:val="nil"/>
              <w:left w:val="nil"/>
              <w:bottom w:val="nil"/>
              <w:right w:val="nil"/>
            </w:tcBorders>
          </w:tcPr>
          <w:p w14:paraId="6FD02544"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0.134*</w:t>
            </w:r>
          </w:p>
        </w:tc>
        <w:tc>
          <w:tcPr>
            <w:tcW w:w="900" w:type="dxa"/>
            <w:tcBorders>
              <w:top w:val="nil"/>
              <w:left w:val="nil"/>
              <w:bottom w:val="nil"/>
              <w:right w:val="nil"/>
            </w:tcBorders>
          </w:tcPr>
          <w:p w14:paraId="1F328882"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0.132*</w:t>
            </w:r>
          </w:p>
        </w:tc>
        <w:tc>
          <w:tcPr>
            <w:tcW w:w="900" w:type="dxa"/>
            <w:tcBorders>
              <w:top w:val="nil"/>
              <w:left w:val="nil"/>
              <w:bottom w:val="nil"/>
              <w:right w:val="nil"/>
            </w:tcBorders>
          </w:tcPr>
          <w:p w14:paraId="70AB9ECB"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0.115*</w:t>
            </w:r>
          </w:p>
        </w:tc>
        <w:tc>
          <w:tcPr>
            <w:tcW w:w="900" w:type="dxa"/>
            <w:tcBorders>
              <w:top w:val="nil"/>
              <w:left w:val="nil"/>
              <w:bottom w:val="nil"/>
              <w:right w:val="nil"/>
            </w:tcBorders>
          </w:tcPr>
          <w:p w14:paraId="02F7BB1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-0.248*</w:t>
            </w:r>
          </w:p>
        </w:tc>
        <w:tc>
          <w:tcPr>
            <w:tcW w:w="900" w:type="dxa"/>
            <w:tcBorders>
              <w:top w:val="nil"/>
              <w:left w:val="nil"/>
              <w:bottom w:val="nil"/>
              <w:right w:val="nil"/>
            </w:tcBorders>
          </w:tcPr>
          <w:p w14:paraId="74D1708A"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0.456*</w:t>
            </w:r>
          </w:p>
        </w:tc>
        <w:tc>
          <w:tcPr>
            <w:tcW w:w="900" w:type="dxa"/>
            <w:tcBorders>
              <w:top w:val="nil"/>
              <w:left w:val="nil"/>
              <w:bottom w:val="nil"/>
              <w:right w:val="nil"/>
            </w:tcBorders>
          </w:tcPr>
          <w:p w14:paraId="21D762C3"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0.187*</w:t>
            </w:r>
          </w:p>
        </w:tc>
        <w:tc>
          <w:tcPr>
            <w:tcW w:w="900" w:type="dxa"/>
            <w:tcBorders>
              <w:top w:val="nil"/>
              <w:left w:val="nil"/>
              <w:bottom w:val="nil"/>
              <w:right w:val="nil"/>
            </w:tcBorders>
          </w:tcPr>
          <w:p w14:paraId="5EF48A5C"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0.110*</w:t>
            </w:r>
          </w:p>
        </w:tc>
        <w:tc>
          <w:tcPr>
            <w:tcW w:w="900" w:type="dxa"/>
            <w:tcBorders>
              <w:top w:val="nil"/>
              <w:left w:val="nil"/>
              <w:bottom w:val="nil"/>
              <w:right w:val="nil"/>
            </w:tcBorders>
          </w:tcPr>
          <w:p w14:paraId="666CDC1D"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0.037</w:t>
            </w:r>
          </w:p>
        </w:tc>
        <w:tc>
          <w:tcPr>
            <w:tcW w:w="990" w:type="dxa"/>
            <w:tcBorders>
              <w:top w:val="nil"/>
              <w:left w:val="nil"/>
              <w:bottom w:val="nil"/>
              <w:right w:val="nil"/>
            </w:tcBorders>
          </w:tcPr>
          <w:p w14:paraId="7945259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0.123*</w:t>
            </w:r>
          </w:p>
        </w:tc>
        <w:tc>
          <w:tcPr>
            <w:tcW w:w="900" w:type="dxa"/>
            <w:tcBorders>
              <w:top w:val="nil"/>
              <w:left w:val="nil"/>
              <w:bottom w:val="nil"/>
              <w:right w:val="nil"/>
            </w:tcBorders>
          </w:tcPr>
          <w:p w14:paraId="6CBF0E21"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75E81EAB" w14:textId="77777777" w:rsidTr="00EC4D98">
        <w:trPr>
          <w:gridAfter w:val="1"/>
          <w:wAfter w:w="810" w:type="dxa"/>
        </w:trPr>
        <w:tc>
          <w:tcPr>
            <w:tcW w:w="3510" w:type="dxa"/>
            <w:tcBorders>
              <w:top w:val="nil"/>
              <w:left w:val="nil"/>
              <w:bottom w:val="nil"/>
              <w:right w:val="nil"/>
            </w:tcBorders>
          </w:tcPr>
          <w:p w14:paraId="7A05A6C1"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(11) </w:t>
            </w:r>
            <w:r w:rsidRPr="00C748C8">
              <w:rPr>
                <w:rFonts w:ascii="Times New Roman" w:eastAsia="Times New Roman" w:hAnsi="Times New Roman" w:cs="Times New Roman"/>
                <w:color w:val="000000" w:themeColor="text1"/>
                <w:lang w:val="en-GB" w:eastAsia="en-GB"/>
              </w:rPr>
              <w:t>State ownership</w:t>
            </w:r>
          </w:p>
        </w:tc>
        <w:tc>
          <w:tcPr>
            <w:tcW w:w="900" w:type="dxa"/>
            <w:tcBorders>
              <w:top w:val="nil"/>
              <w:left w:val="nil"/>
              <w:bottom w:val="nil"/>
              <w:right w:val="nil"/>
            </w:tcBorders>
          </w:tcPr>
          <w:p w14:paraId="45DB323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-0.155*</w:t>
            </w:r>
          </w:p>
        </w:tc>
        <w:tc>
          <w:tcPr>
            <w:tcW w:w="900" w:type="dxa"/>
            <w:tcBorders>
              <w:top w:val="nil"/>
              <w:left w:val="nil"/>
              <w:bottom w:val="nil"/>
              <w:right w:val="nil"/>
            </w:tcBorders>
          </w:tcPr>
          <w:p w14:paraId="05229525"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0.131*</w:t>
            </w:r>
          </w:p>
        </w:tc>
        <w:tc>
          <w:tcPr>
            <w:tcW w:w="900" w:type="dxa"/>
            <w:tcBorders>
              <w:top w:val="nil"/>
              <w:left w:val="nil"/>
              <w:bottom w:val="nil"/>
              <w:right w:val="nil"/>
            </w:tcBorders>
          </w:tcPr>
          <w:p w14:paraId="1AC05727"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0.065*</w:t>
            </w:r>
          </w:p>
        </w:tc>
        <w:tc>
          <w:tcPr>
            <w:tcW w:w="900" w:type="dxa"/>
            <w:tcBorders>
              <w:top w:val="nil"/>
              <w:left w:val="nil"/>
              <w:bottom w:val="nil"/>
              <w:right w:val="nil"/>
            </w:tcBorders>
          </w:tcPr>
          <w:p w14:paraId="5FDC3B2C"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0.103*</w:t>
            </w:r>
          </w:p>
        </w:tc>
        <w:tc>
          <w:tcPr>
            <w:tcW w:w="900" w:type="dxa"/>
            <w:tcBorders>
              <w:top w:val="nil"/>
              <w:left w:val="nil"/>
              <w:bottom w:val="nil"/>
              <w:right w:val="nil"/>
            </w:tcBorders>
          </w:tcPr>
          <w:p w14:paraId="1ED6F62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-0.188*</w:t>
            </w:r>
          </w:p>
        </w:tc>
        <w:tc>
          <w:tcPr>
            <w:tcW w:w="900" w:type="dxa"/>
            <w:tcBorders>
              <w:top w:val="nil"/>
              <w:left w:val="nil"/>
              <w:bottom w:val="nil"/>
              <w:right w:val="nil"/>
            </w:tcBorders>
          </w:tcPr>
          <w:p w14:paraId="37AF0B78"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0.106*</w:t>
            </w:r>
          </w:p>
        </w:tc>
        <w:tc>
          <w:tcPr>
            <w:tcW w:w="900" w:type="dxa"/>
            <w:tcBorders>
              <w:top w:val="nil"/>
              <w:left w:val="nil"/>
              <w:bottom w:val="nil"/>
              <w:right w:val="nil"/>
            </w:tcBorders>
          </w:tcPr>
          <w:p w14:paraId="5157BC61"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0.110*</w:t>
            </w:r>
          </w:p>
        </w:tc>
        <w:tc>
          <w:tcPr>
            <w:tcW w:w="900" w:type="dxa"/>
            <w:tcBorders>
              <w:top w:val="nil"/>
              <w:left w:val="nil"/>
              <w:bottom w:val="nil"/>
              <w:right w:val="nil"/>
            </w:tcBorders>
          </w:tcPr>
          <w:p w14:paraId="2DE2C183"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0.218*</w:t>
            </w:r>
          </w:p>
        </w:tc>
        <w:tc>
          <w:tcPr>
            <w:tcW w:w="990" w:type="dxa"/>
            <w:tcBorders>
              <w:top w:val="nil"/>
              <w:left w:val="nil"/>
              <w:bottom w:val="nil"/>
              <w:right w:val="nil"/>
            </w:tcBorders>
          </w:tcPr>
          <w:p w14:paraId="6F26841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0.141*</w:t>
            </w:r>
          </w:p>
        </w:tc>
        <w:tc>
          <w:tcPr>
            <w:tcW w:w="900" w:type="dxa"/>
            <w:tcBorders>
              <w:top w:val="nil"/>
              <w:left w:val="nil"/>
              <w:bottom w:val="nil"/>
              <w:right w:val="nil"/>
            </w:tcBorders>
          </w:tcPr>
          <w:p w14:paraId="33A788A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-0.132*</w:t>
            </w:r>
          </w:p>
        </w:tc>
        <w:tc>
          <w:tcPr>
            <w:tcW w:w="900" w:type="dxa"/>
            <w:tcBorders>
              <w:top w:val="nil"/>
              <w:left w:val="nil"/>
              <w:bottom w:val="nil"/>
              <w:right w:val="nil"/>
            </w:tcBorders>
          </w:tcPr>
          <w:p w14:paraId="3D3358F2"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0341A0C6" w14:textId="77777777" w:rsidTr="00EC4D98">
        <w:tc>
          <w:tcPr>
            <w:tcW w:w="3510" w:type="dxa"/>
            <w:tcBorders>
              <w:top w:val="nil"/>
              <w:left w:val="nil"/>
              <w:bottom w:val="nil"/>
              <w:right w:val="nil"/>
            </w:tcBorders>
          </w:tcPr>
          <w:p w14:paraId="64ED6F65"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(12) </w:t>
            </w:r>
            <w:r w:rsidRPr="00C748C8">
              <w:rPr>
                <w:rFonts w:ascii="Times New Roman" w:eastAsia="Times New Roman" w:hAnsi="Times New Roman" w:cs="Times New Roman"/>
                <w:color w:val="000000" w:themeColor="text1"/>
                <w:lang w:val="en-GB" w:eastAsia="en-GB"/>
              </w:rPr>
              <w:t>Joint venture</w:t>
            </w:r>
          </w:p>
        </w:tc>
        <w:tc>
          <w:tcPr>
            <w:tcW w:w="900" w:type="dxa"/>
            <w:tcBorders>
              <w:top w:val="nil"/>
              <w:left w:val="nil"/>
              <w:bottom w:val="nil"/>
              <w:right w:val="nil"/>
            </w:tcBorders>
          </w:tcPr>
          <w:p w14:paraId="03D7577A"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-0.016</w:t>
            </w:r>
          </w:p>
        </w:tc>
        <w:tc>
          <w:tcPr>
            <w:tcW w:w="900" w:type="dxa"/>
            <w:tcBorders>
              <w:top w:val="nil"/>
              <w:left w:val="nil"/>
              <w:bottom w:val="nil"/>
              <w:right w:val="nil"/>
            </w:tcBorders>
          </w:tcPr>
          <w:p w14:paraId="7743985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-0.006</w:t>
            </w:r>
          </w:p>
        </w:tc>
        <w:tc>
          <w:tcPr>
            <w:tcW w:w="900" w:type="dxa"/>
            <w:tcBorders>
              <w:top w:val="nil"/>
              <w:left w:val="nil"/>
              <w:bottom w:val="nil"/>
              <w:right w:val="nil"/>
            </w:tcBorders>
          </w:tcPr>
          <w:p w14:paraId="77393F10"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0.016</w:t>
            </w:r>
          </w:p>
        </w:tc>
        <w:tc>
          <w:tcPr>
            <w:tcW w:w="900" w:type="dxa"/>
            <w:tcBorders>
              <w:top w:val="nil"/>
              <w:left w:val="nil"/>
              <w:bottom w:val="nil"/>
              <w:right w:val="nil"/>
            </w:tcBorders>
          </w:tcPr>
          <w:p w14:paraId="6A353ED3"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-0.004</w:t>
            </w:r>
          </w:p>
        </w:tc>
        <w:tc>
          <w:tcPr>
            <w:tcW w:w="900" w:type="dxa"/>
            <w:tcBorders>
              <w:top w:val="nil"/>
              <w:left w:val="nil"/>
              <w:bottom w:val="nil"/>
              <w:right w:val="nil"/>
            </w:tcBorders>
          </w:tcPr>
          <w:p w14:paraId="17B801CA"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0.004</w:t>
            </w:r>
          </w:p>
        </w:tc>
        <w:tc>
          <w:tcPr>
            <w:tcW w:w="900" w:type="dxa"/>
            <w:tcBorders>
              <w:top w:val="nil"/>
              <w:left w:val="nil"/>
              <w:bottom w:val="nil"/>
              <w:right w:val="nil"/>
            </w:tcBorders>
          </w:tcPr>
          <w:p w14:paraId="092973C2"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0.005</w:t>
            </w:r>
          </w:p>
        </w:tc>
        <w:tc>
          <w:tcPr>
            <w:tcW w:w="900" w:type="dxa"/>
            <w:tcBorders>
              <w:top w:val="nil"/>
              <w:left w:val="nil"/>
              <w:bottom w:val="nil"/>
              <w:right w:val="nil"/>
            </w:tcBorders>
          </w:tcPr>
          <w:p w14:paraId="164A96F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-0.014</w:t>
            </w:r>
          </w:p>
        </w:tc>
        <w:tc>
          <w:tcPr>
            <w:tcW w:w="900" w:type="dxa"/>
            <w:tcBorders>
              <w:top w:val="nil"/>
              <w:left w:val="nil"/>
              <w:bottom w:val="nil"/>
              <w:right w:val="nil"/>
            </w:tcBorders>
          </w:tcPr>
          <w:p w14:paraId="468F6CFC"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-0.034</w:t>
            </w:r>
          </w:p>
        </w:tc>
        <w:tc>
          <w:tcPr>
            <w:tcW w:w="990" w:type="dxa"/>
            <w:tcBorders>
              <w:top w:val="nil"/>
              <w:left w:val="nil"/>
              <w:bottom w:val="nil"/>
              <w:right w:val="nil"/>
            </w:tcBorders>
          </w:tcPr>
          <w:p w14:paraId="0754C9CE"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-0.000</w:t>
            </w:r>
          </w:p>
        </w:tc>
        <w:tc>
          <w:tcPr>
            <w:tcW w:w="900" w:type="dxa"/>
            <w:tcBorders>
              <w:top w:val="nil"/>
              <w:left w:val="nil"/>
              <w:bottom w:val="nil"/>
              <w:right w:val="nil"/>
            </w:tcBorders>
          </w:tcPr>
          <w:p w14:paraId="5ACE978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0.046*</w:t>
            </w:r>
          </w:p>
        </w:tc>
        <w:tc>
          <w:tcPr>
            <w:tcW w:w="900" w:type="dxa"/>
            <w:tcBorders>
              <w:top w:val="nil"/>
              <w:left w:val="nil"/>
              <w:bottom w:val="nil"/>
              <w:right w:val="nil"/>
            </w:tcBorders>
          </w:tcPr>
          <w:p w14:paraId="42984959"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-0.123*</w:t>
            </w:r>
          </w:p>
        </w:tc>
        <w:tc>
          <w:tcPr>
            <w:tcW w:w="810" w:type="dxa"/>
            <w:tcBorders>
              <w:top w:val="nil"/>
              <w:left w:val="nil"/>
              <w:bottom w:val="nil"/>
              <w:right w:val="nil"/>
            </w:tcBorders>
          </w:tcPr>
          <w:p w14:paraId="6742A85B"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1.000</w:t>
            </w:r>
          </w:p>
        </w:tc>
      </w:tr>
      <w:tr w:rsidR="00C748C8" w:rsidRPr="00C748C8" w14:paraId="274F92CA" w14:textId="77777777" w:rsidTr="00EC4D98">
        <w:tc>
          <w:tcPr>
            <w:tcW w:w="14310" w:type="dxa"/>
            <w:gridSpan w:val="13"/>
            <w:tcBorders>
              <w:top w:val="nil"/>
              <w:left w:val="nil"/>
              <w:bottom w:val="single" w:sz="8" w:space="0" w:color="auto"/>
              <w:right w:val="nil"/>
            </w:tcBorders>
          </w:tcPr>
          <w:p w14:paraId="07C18D1F" w14:textId="77777777" w:rsidR="000C0791" w:rsidRPr="00C748C8" w:rsidRDefault="000C0791" w:rsidP="00EC4D98">
            <w:pPr>
              <w:widowControl w:val="0"/>
              <w:autoSpaceDE w:val="0"/>
              <w:autoSpaceDN w:val="0"/>
              <w:adjustRightInd w:val="0"/>
              <w:spacing w:after="0" w:line="240" w:lineRule="auto"/>
              <w:rPr>
                <w:rFonts w:ascii="Times New Roman" w:hAnsi="Times New Roman" w:cs="Times New Roman"/>
                <w:color w:val="000000" w:themeColor="text1"/>
              </w:rPr>
            </w:pPr>
          </w:p>
        </w:tc>
      </w:tr>
      <w:tr w:rsidR="000C0791" w:rsidRPr="00C748C8" w14:paraId="6A356A0F" w14:textId="77777777" w:rsidTr="00EC4D98">
        <w:tc>
          <w:tcPr>
            <w:tcW w:w="14310" w:type="dxa"/>
            <w:gridSpan w:val="13"/>
            <w:tcBorders>
              <w:top w:val="nil"/>
              <w:left w:val="nil"/>
              <w:bottom w:val="nil"/>
              <w:right w:val="nil"/>
            </w:tcBorders>
          </w:tcPr>
          <w:p w14:paraId="32BF2684" w14:textId="0147287A" w:rsidR="000C0791" w:rsidRPr="00C748C8" w:rsidRDefault="000C0791" w:rsidP="00FD7B42">
            <w:pPr>
              <w:widowControl w:val="0"/>
              <w:autoSpaceDE w:val="0"/>
              <w:autoSpaceDN w:val="0"/>
              <w:adjustRightInd w:val="0"/>
              <w:spacing w:after="0" w:line="240" w:lineRule="auto"/>
              <w:rPr>
                <w:rFonts w:ascii="Times New Roman" w:hAnsi="Times New Roman" w:cs="Times New Roman"/>
                <w:color w:val="000000" w:themeColor="text1"/>
              </w:rPr>
            </w:pPr>
            <w:r w:rsidRPr="00C748C8">
              <w:rPr>
                <w:rFonts w:ascii="Times New Roman" w:hAnsi="Times New Roman" w:cs="Times New Roman"/>
                <w:color w:val="000000" w:themeColor="text1"/>
              </w:rPr>
              <w:t xml:space="preserve">* </w:t>
            </w:r>
            <w:r w:rsidR="00FD7B42" w:rsidRPr="00C748C8">
              <w:rPr>
                <w:rFonts w:ascii="Times New Roman" w:hAnsi="Times New Roman" w:cs="Times New Roman"/>
                <w:color w:val="000000" w:themeColor="text1"/>
              </w:rPr>
              <w:t>indicates</w:t>
            </w:r>
            <w:r w:rsidRPr="00C748C8">
              <w:rPr>
                <w:rFonts w:ascii="Times New Roman" w:hAnsi="Times New Roman" w:cs="Times New Roman"/>
                <w:color w:val="000000" w:themeColor="text1"/>
              </w:rPr>
              <w:t xml:space="preserve"> significance</w:t>
            </w:r>
            <w:r w:rsidR="00FD7B42" w:rsidRPr="00C748C8">
              <w:rPr>
                <w:rFonts w:ascii="Times New Roman" w:hAnsi="Times New Roman" w:cs="Times New Roman"/>
                <w:color w:val="000000" w:themeColor="text1"/>
              </w:rPr>
              <w:t xml:space="preserve"> at the 1-percent </w:t>
            </w:r>
            <w:r w:rsidRPr="00C748C8">
              <w:rPr>
                <w:rFonts w:ascii="Times New Roman" w:hAnsi="Times New Roman" w:cs="Times New Roman"/>
                <w:color w:val="000000" w:themeColor="text1"/>
              </w:rPr>
              <w:t xml:space="preserve">level </w:t>
            </w:r>
          </w:p>
        </w:tc>
      </w:tr>
    </w:tbl>
    <w:p w14:paraId="1E32AA50"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18BC8D97"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14909B1F"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0A9BAFC2"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11B2617F"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03530B93"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23EFAFFD"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3D3F4F7C"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40D918F8"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639FC286"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02F6861F"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4683F4E8"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4F57311D"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5F04054B"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384BED55"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53DC9C9C"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5170F87E"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75F9E238"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pPr>
    </w:p>
    <w:p w14:paraId="0E68867E" w14:textId="77777777" w:rsidR="000C0791" w:rsidRPr="00C748C8" w:rsidRDefault="000C0791" w:rsidP="000C0791">
      <w:pPr>
        <w:spacing w:after="0"/>
        <w:rPr>
          <w:rFonts w:ascii="Times New Roman" w:eastAsia="Calibri" w:hAnsi="Times New Roman" w:cs="Times New Roman"/>
          <w:color w:val="000000" w:themeColor="text1"/>
          <w:sz w:val="20"/>
          <w:szCs w:val="20"/>
          <w:lang w:val="en-GB"/>
        </w:rPr>
        <w:sectPr w:rsidR="000C0791" w:rsidRPr="00C748C8" w:rsidSect="00EC4D98">
          <w:pgSz w:w="15840" w:h="12240" w:orient="landscape" w:code="1"/>
          <w:pgMar w:top="1800" w:right="1440" w:bottom="1800" w:left="1440" w:header="720" w:footer="720" w:gutter="0"/>
          <w:cols w:space="720"/>
          <w:docGrid w:linePitch="360"/>
        </w:sectPr>
      </w:pPr>
    </w:p>
    <w:p w14:paraId="5AFC44E5" w14:textId="77777777" w:rsidR="000C0791" w:rsidRPr="00C748C8" w:rsidRDefault="000C0791" w:rsidP="000C0791">
      <w:pPr>
        <w:rPr>
          <w:rFonts w:ascii="Times New Roman" w:eastAsia="Calibri" w:hAnsi="Times New Roman" w:cs="Times New Roman"/>
          <w:b/>
          <w:color w:val="000000" w:themeColor="text1"/>
          <w:szCs w:val="20"/>
          <w:vertAlign w:val="superscript"/>
          <w:lang w:val="en-GB"/>
        </w:rPr>
      </w:pPr>
      <w:r w:rsidRPr="00C748C8">
        <w:rPr>
          <w:rFonts w:ascii="Times New Roman" w:eastAsia="Calibri" w:hAnsi="Times New Roman" w:cs="Times New Roman"/>
          <w:b/>
          <w:color w:val="000000" w:themeColor="text1"/>
          <w:szCs w:val="20"/>
          <w:lang w:val="en-GB"/>
        </w:rPr>
        <w:lastRenderedPageBreak/>
        <w:t>Table 3. Big Data utilization and legitimacy</w:t>
      </w:r>
    </w:p>
    <w:tbl>
      <w:tblPr>
        <w:tblW w:w="11885" w:type="dxa"/>
        <w:jc w:val="center"/>
        <w:tblBorders>
          <w:top w:val="single" w:sz="4" w:space="0" w:color="auto"/>
          <w:bottom w:val="single" w:sz="4" w:space="0" w:color="auto"/>
        </w:tblBorders>
        <w:tblLook w:val="04A0" w:firstRow="1" w:lastRow="0" w:firstColumn="1" w:lastColumn="0" w:noHBand="0" w:noVBand="1"/>
      </w:tblPr>
      <w:tblGrid>
        <w:gridCol w:w="2924"/>
        <w:gridCol w:w="1311"/>
        <w:gridCol w:w="1530"/>
        <w:gridCol w:w="1440"/>
        <w:gridCol w:w="1530"/>
        <w:gridCol w:w="1365"/>
        <w:gridCol w:w="1785"/>
      </w:tblGrid>
      <w:tr w:rsidR="00C748C8" w:rsidRPr="00C748C8" w14:paraId="3A640B60" w14:textId="77777777" w:rsidTr="003A3F40">
        <w:trPr>
          <w:trHeight w:val="282"/>
          <w:jc w:val="center"/>
        </w:trPr>
        <w:tc>
          <w:tcPr>
            <w:tcW w:w="2924" w:type="dxa"/>
            <w:vAlign w:val="center"/>
            <w:hideMark/>
          </w:tcPr>
          <w:p w14:paraId="1AEBFD14" w14:textId="77777777" w:rsidR="001E75D0" w:rsidRPr="00C748C8" w:rsidRDefault="001E75D0" w:rsidP="001E75D0">
            <w:pPr>
              <w:spacing w:after="0" w:line="240" w:lineRule="auto"/>
              <w:jc w:val="both"/>
              <w:rPr>
                <w:rFonts w:ascii="Times New Roman" w:eastAsia="Times New Roman" w:hAnsi="Times New Roman" w:cs="Times New Roman"/>
                <w:color w:val="000000" w:themeColor="text1"/>
                <w:sz w:val="20"/>
                <w:szCs w:val="20"/>
                <w:lang w:val="en-GB" w:eastAsia="en-GB"/>
              </w:rPr>
            </w:pPr>
            <w:bookmarkStart w:id="42" w:name="_Hlk41637372"/>
            <w:r w:rsidRPr="00C748C8">
              <w:rPr>
                <w:rFonts w:ascii="Times New Roman" w:eastAsia="Times New Roman" w:hAnsi="Times New Roman" w:cs="Times New Roman"/>
                <w:color w:val="000000" w:themeColor="text1"/>
                <w:sz w:val="20"/>
                <w:szCs w:val="20"/>
                <w:lang w:val="en-GB" w:eastAsia="en-GB"/>
              </w:rPr>
              <w:t> </w:t>
            </w:r>
          </w:p>
        </w:tc>
        <w:tc>
          <w:tcPr>
            <w:tcW w:w="1311" w:type="dxa"/>
            <w:tcBorders>
              <w:top w:val="single" w:sz="4" w:space="0" w:color="auto"/>
              <w:bottom w:val="single" w:sz="4" w:space="0" w:color="auto"/>
            </w:tcBorders>
            <w:vAlign w:val="center"/>
            <w:hideMark/>
          </w:tcPr>
          <w:p w14:paraId="6A58B3B7" w14:textId="2A2E4305"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Model--(1a)</w:t>
            </w:r>
          </w:p>
        </w:tc>
        <w:tc>
          <w:tcPr>
            <w:tcW w:w="1530" w:type="dxa"/>
            <w:tcBorders>
              <w:top w:val="single" w:sz="4" w:space="0" w:color="auto"/>
              <w:bottom w:val="single" w:sz="4" w:space="0" w:color="auto"/>
            </w:tcBorders>
            <w:vAlign w:val="center"/>
            <w:hideMark/>
          </w:tcPr>
          <w:p w14:paraId="67F3704F" w14:textId="3368B34E"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Model--(1b)</w:t>
            </w:r>
          </w:p>
        </w:tc>
        <w:tc>
          <w:tcPr>
            <w:tcW w:w="1440" w:type="dxa"/>
            <w:tcBorders>
              <w:top w:val="single" w:sz="4" w:space="0" w:color="auto"/>
              <w:bottom w:val="single" w:sz="4" w:space="0" w:color="auto"/>
            </w:tcBorders>
            <w:vAlign w:val="center"/>
            <w:hideMark/>
          </w:tcPr>
          <w:p w14:paraId="01287812" w14:textId="4A518580"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Model--(2a)</w:t>
            </w:r>
          </w:p>
        </w:tc>
        <w:tc>
          <w:tcPr>
            <w:tcW w:w="1530" w:type="dxa"/>
            <w:tcBorders>
              <w:top w:val="single" w:sz="4" w:space="0" w:color="auto"/>
              <w:bottom w:val="single" w:sz="4" w:space="0" w:color="auto"/>
            </w:tcBorders>
            <w:vAlign w:val="center"/>
            <w:hideMark/>
          </w:tcPr>
          <w:p w14:paraId="0892F733" w14:textId="78E32A03"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Model--(2a)</w:t>
            </w:r>
          </w:p>
        </w:tc>
        <w:tc>
          <w:tcPr>
            <w:tcW w:w="1365" w:type="dxa"/>
            <w:tcBorders>
              <w:top w:val="single" w:sz="4" w:space="0" w:color="auto"/>
              <w:bottom w:val="single" w:sz="4" w:space="0" w:color="auto"/>
            </w:tcBorders>
            <w:vAlign w:val="center"/>
            <w:hideMark/>
          </w:tcPr>
          <w:p w14:paraId="09221CE6" w14:textId="60C49A19"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Model--(3a)</w:t>
            </w:r>
          </w:p>
        </w:tc>
        <w:tc>
          <w:tcPr>
            <w:tcW w:w="1785" w:type="dxa"/>
            <w:tcBorders>
              <w:top w:val="single" w:sz="4" w:space="0" w:color="auto"/>
              <w:bottom w:val="single" w:sz="4" w:space="0" w:color="auto"/>
            </w:tcBorders>
            <w:vAlign w:val="center"/>
            <w:hideMark/>
          </w:tcPr>
          <w:p w14:paraId="7CBB5976" w14:textId="6E5A5FF2"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Model--(3b)</w:t>
            </w:r>
          </w:p>
        </w:tc>
      </w:tr>
      <w:tr w:rsidR="00C748C8" w:rsidRPr="00C748C8" w14:paraId="1A9B8C6C" w14:textId="77777777" w:rsidTr="003A3F40">
        <w:trPr>
          <w:trHeight w:val="820"/>
          <w:jc w:val="center"/>
        </w:trPr>
        <w:tc>
          <w:tcPr>
            <w:tcW w:w="2924" w:type="dxa"/>
            <w:tcBorders>
              <w:bottom w:val="single" w:sz="4" w:space="0" w:color="auto"/>
            </w:tcBorders>
            <w:vAlign w:val="center"/>
            <w:hideMark/>
          </w:tcPr>
          <w:p w14:paraId="2B153BB7" w14:textId="77777777" w:rsidR="001E75D0" w:rsidRPr="00C748C8" w:rsidRDefault="001E75D0" w:rsidP="001E75D0">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w:t>
            </w:r>
          </w:p>
        </w:tc>
        <w:tc>
          <w:tcPr>
            <w:tcW w:w="1311" w:type="dxa"/>
            <w:tcBorders>
              <w:top w:val="single" w:sz="4" w:space="0" w:color="auto"/>
              <w:bottom w:val="single" w:sz="4" w:space="0" w:color="auto"/>
            </w:tcBorders>
            <w:vAlign w:val="center"/>
            <w:hideMark/>
          </w:tcPr>
          <w:p w14:paraId="5AC77A4A"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p>
          <w:p w14:paraId="68A0AD26" w14:textId="31AB4CB0"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530" w:type="dxa"/>
            <w:tcBorders>
              <w:top w:val="single" w:sz="4" w:space="0" w:color="auto"/>
              <w:bottom w:val="single" w:sz="4" w:space="0" w:color="auto"/>
            </w:tcBorders>
            <w:vAlign w:val="center"/>
            <w:hideMark/>
          </w:tcPr>
          <w:p w14:paraId="752A8895"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771F8A8E" w14:textId="7BC6BC2E"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440" w:type="dxa"/>
            <w:tcBorders>
              <w:top w:val="single" w:sz="4" w:space="0" w:color="auto"/>
              <w:bottom w:val="single" w:sz="4" w:space="0" w:color="auto"/>
            </w:tcBorders>
            <w:vAlign w:val="center"/>
            <w:hideMark/>
          </w:tcPr>
          <w:p w14:paraId="0DCA38C8"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p>
          <w:p w14:paraId="10135E2D" w14:textId="21F0FA9E"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530" w:type="dxa"/>
            <w:tcBorders>
              <w:top w:val="single" w:sz="4" w:space="0" w:color="auto"/>
              <w:bottom w:val="single" w:sz="4" w:space="0" w:color="auto"/>
            </w:tcBorders>
            <w:vAlign w:val="center"/>
            <w:hideMark/>
          </w:tcPr>
          <w:p w14:paraId="768D5D74"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5210B019" w14:textId="28471684"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365" w:type="dxa"/>
            <w:tcBorders>
              <w:top w:val="single" w:sz="4" w:space="0" w:color="auto"/>
              <w:bottom w:val="single" w:sz="4" w:space="0" w:color="auto"/>
            </w:tcBorders>
            <w:vAlign w:val="center"/>
            <w:hideMark/>
          </w:tcPr>
          <w:p w14:paraId="6540A16C" w14:textId="4EE96F3C"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First-stage regression- </w:t>
            </w:r>
          </w:p>
        </w:tc>
        <w:tc>
          <w:tcPr>
            <w:tcW w:w="1785" w:type="dxa"/>
            <w:tcBorders>
              <w:top w:val="single" w:sz="4" w:space="0" w:color="auto"/>
              <w:bottom w:val="single" w:sz="4" w:space="0" w:color="auto"/>
            </w:tcBorders>
            <w:vAlign w:val="center"/>
            <w:hideMark/>
          </w:tcPr>
          <w:p w14:paraId="4C81892A"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7B7D8D1D" w14:textId="2077E501"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r>
      <w:tr w:rsidR="00C748C8" w:rsidRPr="00C748C8" w14:paraId="52C73A38" w14:textId="77777777" w:rsidTr="003A3F40">
        <w:trPr>
          <w:trHeight w:val="269"/>
          <w:jc w:val="center"/>
        </w:trPr>
        <w:tc>
          <w:tcPr>
            <w:tcW w:w="2924" w:type="dxa"/>
            <w:tcBorders>
              <w:top w:val="single" w:sz="4" w:space="0" w:color="auto"/>
            </w:tcBorders>
            <w:vAlign w:val="center"/>
            <w:hideMark/>
          </w:tcPr>
          <w:p w14:paraId="5C66BA83"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Big Data utilization</w:t>
            </w:r>
          </w:p>
        </w:tc>
        <w:tc>
          <w:tcPr>
            <w:tcW w:w="1311" w:type="dxa"/>
            <w:tcBorders>
              <w:top w:val="single" w:sz="4" w:space="0" w:color="auto"/>
            </w:tcBorders>
            <w:vAlign w:val="center"/>
          </w:tcPr>
          <w:p w14:paraId="6C0E2507"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tcBorders>
              <w:top w:val="single" w:sz="4" w:space="0" w:color="auto"/>
            </w:tcBorders>
            <w:vAlign w:val="center"/>
          </w:tcPr>
          <w:p w14:paraId="75AF7DE4"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1.9853***</w:t>
            </w:r>
          </w:p>
          <w:p w14:paraId="687D99DF"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(0.6076)</w:t>
            </w:r>
          </w:p>
        </w:tc>
        <w:tc>
          <w:tcPr>
            <w:tcW w:w="1440" w:type="dxa"/>
            <w:tcBorders>
              <w:top w:val="single" w:sz="4" w:space="0" w:color="auto"/>
            </w:tcBorders>
            <w:vAlign w:val="center"/>
          </w:tcPr>
          <w:p w14:paraId="3584FE91"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Borders>
              <w:top w:val="single" w:sz="4" w:space="0" w:color="auto"/>
            </w:tcBorders>
            <w:vAlign w:val="center"/>
          </w:tcPr>
          <w:p w14:paraId="4A26D27F" w14:textId="5DFFC3EE"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1.128</w:t>
            </w:r>
            <w:r w:rsidR="00C677E9" w:rsidRPr="00C748C8">
              <w:rPr>
                <w:rFonts w:ascii="Times New Roman" w:eastAsia="Times New Roman" w:hAnsi="Times New Roman" w:cs="Times New Roman"/>
                <w:color w:val="000000" w:themeColor="text1"/>
                <w:sz w:val="20"/>
                <w:szCs w:val="20"/>
                <w:lang w:val="en-GB" w:eastAsia="en-GB"/>
              </w:rPr>
              <w:t>2</w:t>
            </w:r>
            <w:r w:rsidRPr="00C748C8">
              <w:rPr>
                <w:rFonts w:ascii="Times New Roman" w:eastAsia="Times New Roman" w:hAnsi="Times New Roman" w:cs="Times New Roman"/>
                <w:color w:val="000000" w:themeColor="text1"/>
                <w:sz w:val="20"/>
                <w:szCs w:val="20"/>
                <w:lang w:val="en-GB" w:eastAsia="en-GB"/>
              </w:rPr>
              <w:t>***</w:t>
            </w:r>
          </w:p>
          <w:p w14:paraId="4E663976"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(0.6154)</w:t>
            </w:r>
          </w:p>
        </w:tc>
        <w:tc>
          <w:tcPr>
            <w:tcW w:w="1365" w:type="dxa"/>
            <w:tcBorders>
              <w:top w:val="single" w:sz="4" w:space="0" w:color="auto"/>
            </w:tcBorders>
            <w:vAlign w:val="center"/>
          </w:tcPr>
          <w:p w14:paraId="42B75037"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Borders>
              <w:top w:val="single" w:sz="4" w:space="0" w:color="auto"/>
            </w:tcBorders>
            <w:vAlign w:val="center"/>
          </w:tcPr>
          <w:p w14:paraId="0D8D1A7C" w14:textId="634AE643"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w:t>
            </w:r>
            <w:r w:rsidR="00256695" w:rsidRPr="00C748C8">
              <w:rPr>
                <w:rFonts w:ascii="Times New Roman" w:eastAsia="Times New Roman" w:hAnsi="Times New Roman" w:cs="Times New Roman"/>
                <w:color w:val="000000" w:themeColor="text1"/>
                <w:sz w:val="20"/>
                <w:szCs w:val="20"/>
                <w:lang w:val="en-GB" w:eastAsia="en-GB"/>
              </w:rPr>
              <w:t>6</w:t>
            </w:r>
            <w:r w:rsidRPr="00C748C8">
              <w:rPr>
                <w:rFonts w:ascii="Times New Roman" w:eastAsia="Times New Roman" w:hAnsi="Times New Roman" w:cs="Times New Roman"/>
                <w:color w:val="000000" w:themeColor="text1"/>
                <w:sz w:val="20"/>
                <w:szCs w:val="20"/>
                <w:lang w:val="en-GB" w:eastAsia="en-GB"/>
              </w:rPr>
              <w:t>507**</w:t>
            </w:r>
          </w:p>
          <w:p w14:paraId="793DCBFA" w14:textId="291D70E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w:t>
            </w:r>
            <w:r w:rsidR="002F2158" w:rsidRPr="00C748C8">
              <w:rPr>
                <w:rFonts w:ascii="Times New Roman" w:eastAsia="Times New Roman" w:hAnsi="Times New Roman" w:cs="Times New Roman"/>
                <w:color w:val="000000" w:themeColor="text1"/>
                <w:sz w:val="20"/>
                <w:szCs w:val="20"/>
                <w:lang w:val="en-GB" w:eastAsia="en-GB"/>
              </w:rPr>
              <w:t>602</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785C35BB" w14:textId="77777777" w:rsidTr="003A3F40">
        <w:trPr>
          <w:trHeight w:val="269"/>
          <w:jc w:val="center"/>
        </w:trPr>
        <w:tc>
          <w:tcPr>
            <w:tcW w:w="2924" w:type="dxa"/>
            <w:vAlign w:val="center"/>
            <w:hideMark/>
          </w:tcPr>
          <w:p w14:paraId="40114EAF"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Market Competition</w:t>
            </w:r>
          </w:p>
        </w:tc>
        <w:tc>
          <w:tcPr>
            <w:tcW w:w="1311" w:type="dxa"/>
            <w:vAlign w:val="center"/>
          </w:tcPr>
          <w:p w14:paraId="73046F54"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0C2FEEF7"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25EF408A"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668BBA8F" w14:textId="382EAE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256695" w:rsidRPr="00C748C8">
              <w:rPr>
                <w:rFonts w:ascii="Times New Roman" w:eastAsia="Times New Roman" w:hAnsi="Times New Roman" w:cs="Times New Roman"/>
                <w:color w:val="000000" w:themeColor="text1"/>
                <w:sz w:val="20"/>
                <w:szCs w:val="20"/>
                <w:lang w:val="en-GB" w:eastAsia="en-GB"/>
              </w:rPr>
              <w:t>1</w:t>
            </w:r>
            <w:r w:rsidRPr="00C748C8">
              <w:rPr>
                <w:rFonts w:ascii="Times New Roman" w:eastAsia="Times New Roman" w:hAnsi="Times New Roman" w:cs="Times New Roman"/>
                <w:color w:val="000000" w:themeColor="text1"/>
                <w:sz w:val="20"/>
                <w:szCs w:val="20"/>
                <w:lang w:val="en-GB" w:eastAsia="en-GB"/>
              </w:rPr>
              <w:t>748***</w:t>
            </w:r>
          </w:p>
          <w:p w14:paraId="1980E448"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(0.0699)</w:t>
            </w:r>
          </w:p>
        </w:tc>
        <w:tc>
          <w:tcPr>
            <w:tcW w:w="1365" w:type="dxa"/>
            <w:vAlign w:val="center"/>
          </w:tcPr>
          <w:p w14:paraId="00C259F4"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3B01972B" w14:textId="3BCA1338"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256695" w:rsidRPr="00C748C8">
              <w:rPr>
                <w:rFonts w:ascii="Times New Roman" w:eastAsia="Times New Roman" w:hAnsi="Times New Roman" w:cs="Times New Roman"/>
                <w:color w:val="000000" w:themeColor="text1"/>
                <w:sz w:val="20"/>
                <w:szCs w:val="20"/>
                <w:lang w:val="en-GB" w:eastAsia="en-GB"/>
              </w:rPr>
              <w:t>15</w:t>
            </w:r>
            <w:r w:rsidRPr="00C748C8">
              <w:rPr>
                <w:rFonts w:ascii="Times New Roman" w:eastAsia="Times New Roman" w:hAnsi="Times New Roman" w:cs="Times New Roman"/>
                <w:color w:val="000000" w:themeColor="text1"/>
                <w:sz w:val="20"/>
                <w:szCs w:val="20"/>
                <w:lang w:val="en-GB" w:eastAsia="en-GB"/>
              </w:rPr>
              <w:t>77*</w:t>
            </w:r>
          </w:p>
          <w:p w14:paraId="471128EF" w14:textId="57CCE964"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2F2158" w:rsidRPr="00C748C8">
              <w:rPr>
                <w:rFonts w:ascii="Times New Roman" w:eastAsia="Times New Roman" w:hAnsi="Times New Roman" w:cs="Times New Roman"/>
                <w:color w:val="000000" w:themeColor="text1"/>
                <w:sz w:val="20"/>
                <w:szCs w:val="20"/>
                <w:lang w:val="en-GB" w:eastAsia="en-GB"/>
              </w:rPr>
              <w:t>0804</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47EA459E" w14:textId="77777777" w:rsidTr="003A3F40">
        <w:trPr>
          <w:trHeight w:val="269"/>
          <w:jc w:val="center"/>
        </w:trPr>
        <w:tc>
          <w:tcPr>
            <w:tcW w:w="2924" w:type="dxa"/>
            <w:vAlign w:val="center"/>
          </w:tcPr>
          <w:p w14:paraId="04865022"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Big Data utilization × Market Competition</w:t>
            </w:r>
          </w:p>
        </w:tc>
        <w:tc>
          <w:tcPr>
            <w:tcW w:w="1311" w:type="dxa"/>
            <w:vAlign w:val="center"/>
          </w:tcPr>
          <w:p w14:paraId="2FBCCBF2"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78E8C11A"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1444F982"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3524BBD5"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5D46986B"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785229FE" w14:textId="32823A76"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256695" w:rsidRPr="00C748C8">
              <w:rPr>
                <w:rFonts w:ascii="Times New Roman" w:eastAsia="Times New Roman" w:hAnsi="Times New Roman" w:cs="Times New Roman"/>
                <w:color w:val="000000" w:themeColor="text1"/>
                <w:sz w:val="20"/>
                <w:szCs w:val="20"/>
                <w:lang w:val="en-GB" w:eastAsia="en-GB"/>
              </w:rPr>
              <w:t>32</w:t>
            </w:r>
            <w:r w:rsidRPr="00C748C8">
              <w:rPr>
                <w:rFonts w:ascii="Times New Roman" w:eastAsia="Times New Roman" w:hAnsi="Times New Roman" w:cs="Times New Roman"/>
                <w:color w:val="000000" w:themeColor="text1"/>
                <w:sz w:val="20"/>
                <w:szCs w:val="20"/>
                <w:lang w:val="en-GB" w:eastAsia="en-GB"/>
              </w:rPr>
              <w:t>35***</w:t>
            </w:r>
          </w:p>
          <w:p w14:paraId="0321EF69" w14:textId="245F4AE1"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2F2158" w:rsidRPr="00C748C8">
              <w:rPr>
                <w:rFonts w:ascii="Times New Roman" w:eastAsia="Times New Roman" w:hAnsi="Times New Roman" w:cs="Times New Roman"/>
                <w:color w:val="000000" w:themeColor="text1"/>
                <w:sz w:val="20"/>
                <w:szCs w:val="20"/>
                <w:lang w:val="en-GB" w:eastAsia="en-GB"/>
              </w:rPr>
              <w:t>0898</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2F3F9536" w14:textId="77777777" w:rsidTr="003A3F40">
        <w:trPr>
          <w:trHeight w:val="269"/>
          <w:jc w:val="center"/>
        </w:trPr>
        <w:tc>
          <w:tcPr>
            <w:tcW w:w="2924" w:type="dxa"/>
            <w:vAlign w:val="center"/>
          </w:tcPr>
          <w:p w14:paraId="017D9A44"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Industry avg. Big Data utilization </w:t>
            </w:r>
          </w:p>
        </w:tc>
        <w:tc>
          <w:tcPr>
            <w:tcW w:w="1311" w:type="dxa"/>
            <w:vAlign w:val="center"/>
          </w:tcPr>
          <w:p w14:paraId="4A93E158"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0.0037***</w:t>
            </w:r>
          </w:p>
          <w:p w14:paraId="2638C11E"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(0.0004)</w:t>
            </w:r>
          </w:p>
        </w:tc>
        <w:tc>
          <w:tcPr>
            <w:tcW w:w="1530" w:type="dxa"/>
            <w:vAlign w:val="center"/>
          </w:tcPr>
          <w:p w14:paraId="6A555A29"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6770D4EC"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0.0036***</w:t>
            </w:r>
          </w:p>
          <w:p w14:paraId="6EA54F80"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(0.0004)</w:t>
            </w:r>
          </w:p>
        </w:tc>
        <w:tc>
          <w:tcPr>
            <w:tcW w:w="1530" w:type="dxa"/>
            <w:vAlign w:val="center"/>
          </w:tcPr>
          <w:p w14:paraId="56E7E5AC"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1962E136"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0.0013***</w:t>
            </w:r>
          </w:p>
          <w:p w14:paraId="01669369"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tc>
        <w:tc>
          <w:tcPr>
            <w:tcW w:w="1785" w:type="dxa"/>
            <w:vAlign w:val="center"/>
          </w:tcPr>
          <w:p w14:paraId="5731DEDC"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4B8AA8B8" w14:textId="77777777" w:rsidTr="003A3F40">
        <w:trPr>
          <w:trHeight w:val="269"/>
          <w:jc w:val="center"/>
        </w:trPr>
        <w:tc>
          <w:tcPr>
            <w:tcW w:w="2924" w:type="dxa"/>
            <w:vAlign w:val="center"/>
          </w:tcPr>
          <w:p w14:paraId="46E614FD" w14:textId="35F4F00A"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Lag legitimacy</w:t>
            </w:r>
            <w:r w:rsidR="00ED3410" w:rsidRPr="00C748C8">
              <w:rPr>
                <w:rFonts w:ascii="Times New Roman" w:eastAsia="Times New Roman" w:hAnsi="Times New Roman" w:cs="Times New Roman"/>
                <w:color w:val="000000" w:themeColor="text1"/>
                <w:sz w:val="20"/>
                <w:szCs w:val="20"/>
                <w:lang w:val="en-GB" w:eastAsia="en-GB"/>
              </w:rPr>
              <w:t xml:space="preserve"> (t-1)</w:t>
            </w:r>
          </w:p>
        </w:tc>
        <w:tc>
          <w:tcPr>
            <w:tcW w:w="1311" w:type="dxa"/>
            <w:vAlign w:val="center"/>
          </w:tcPr>
          <w:p w14:paraId="55CC1CC7"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0.0212</w:t>
            </w:r>
          </w:p>
          <w:p w14:paraId="03C00ECC" w14:textId="782940A8"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(0.0002)</w:t>
            </w:r>
          </w:p>
        </w:tc>
        <w:tc>
          <w:tcPr>
            <w:tcW w:w="1530" w:type="dxa"/>
            <w:vAlign w:val="center"/>
          </w:tcPr>
          <w:p w14:paraId="53741D9E" w14:textId="7C05287A"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0.2137**</w:t>
            </w:r>
          </w:p>
          <w:p w14:paraId="7A045643" w14:textId="7D903123" w:rsidR="000F460C" w:rsidRPr="00C748C8" w:rsidRDefault="00C677E9"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(0.1017)</w:t>
            </w:r>
          </w:p>
        </w:tc>
        <w:tc>
          <w:tcPr>
            <w:tcW w:w="1440" w:type="dxa"/>
            <w:vAlign w:val="center"/>
          </w:tcPr>
          <w:p w14:paraId="4D4F688E" w14:textId="7BD7D163" w:rsidR="00083891" w:rsidRPr="00C748C8" w:rsidRDefault="00083891" w:rsidP="0008389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0.0273</w:t>
            </w:r>
          </w:p>
          <w:p w14:paraId="136E4459" w14:textId="15F662E8" w:rsidR="000F460C" w:rsidRPr="00C748C8" w:rsidRDefault="00083891" w:rsidP="0008389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tc>
        <w:tc>
          <w:tcPr>
            <w:tcW w:w="1530" w:type="dxa"/>
            <w:vAlign w:val="center"/>
          </w:tcPr>
          <w:p w14:paraId="4053BD83" w14:textId="590CE025" w:rsidR="00C677E9"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w:t>
            </w:r>
            <w:r w:rsidR="00C677E9" w:rsidRPr="00C748C8">
              <w:rPr>
                <w:rFonts w:ascii="Times New Roman" w:eastAsia="Times New Roman" w:hAnsi="Times New Roman" w:cs="Times New Roman"/>
                <w:color w:val="000000" w:themeColor="text1"/>
                <w:sz w:val="20"/>
                <w:szCs w:val="20"/>
                <w:lang w:val="en-GB" w:eastAsia="en-GB"/>
              </w:rPr>
              <w:t>821</w:t>
            </w:r>
            <w:r w:rsidRPr="00C748C8">
              <w:rPr>
                <w:rFonts w:ascii="Times New Roman" w:eastAsia="Times New Roman" w:hAnsi="Times New Roman" w:cs="Times New Roman"/>
                <w:color w:val="000000" w:themeColor="text1"/>
                <w:sz w:val="20"/>
                <w:szCs w:val="20"/>
                <w:lang w:val="en-GB" w:eastAsia="en-GB"/>
              </w:rPr>
              <w:t>**</w:t>
            </w:r>
          </w:p>
          <w:p w14:paraId="0840D57D" w14:textId="42BC4584" w:rsidR="000F460C" w:rsidRPr="00C748C8" w:rsidRDefault="00C677E9"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(0.0962)</w:t>
            </w:r>
          </w:p>
        </w:tc>
        <w:tc>
          <w:tcPr>
            <w:tcW w:w="1365" w:type="dxa"/>
            <w:vAlign w:val="center"/>
          </w:tcPr>
          <w:p w14:paraId="71BDB573" w14:textId="46C9CF5B" w:rsidR="00083891" w:rsidRPr="00C748C8" w:rsidRDefault="00083891" w:rsidP="0008389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0.0233</w:t>
            </w:r>
          </w:p>
          <w:p w14:paraId="3A4AD701" w14:textId="71925717" w:rsidR="000F460C" w:rsidRPr="00C748C8" w:rsidRDefault="00083891" w:rsidP="00083891">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(0.0005)</w:t>
            </w:r>
          </w:p>
        </w:tc>
        <w:tc>
          <w:tcPr>
            <w:tcW w:w="1785" w:type="dxa"/>
            <w:vAlign w:val="center"/>
          </w:tcPr>
          <w:p w14:paraId="21C0F71B" w14:textId="13F13B88"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C677E9" w:rsidRPr="00C748C8">
              <w:rPr>
                <w:rFonts w:ascii="Times New Roman" w:eastAsia="Times New Roman" w:hAnsi="Times New Roman" w:cs="Times New Roman"/>
                <w:color w:val="000000" w:themeColor="text1"/>
                <w:sz w:val="20"/>
                <w:szCs w:val="20"/>
                <w:lang w:val="en-GB" w:eastAsia="en-GB"/>
              </w:rPr>
              <w:t>1986</w:t>
            </w:r>
            <w:r w:rsidRPr="00C748C8">
              <w:rPr>
                <w:rFonts w:ascii="Times New Roman" w:eastAsia="Times New Roman" w:hAnsi="Times New Roman" w:cs="Times New Roman"/>
                <w:color w:val="000000" w:themeColor="text1"/>
                <w:sz w:val="20"/>
                <w:szCs w:val="20"/>
                <w:lang w:val="en-GB" w:eastAsia="en-GB"/>
              </w:rPr>
              <w:t>**</w:t>
            </w:r>
          </w:p>
          <w:p w14:paraId="64271CD9" w14:textId="71DD4E36" w:rsidR="000F460C" w:rsidRPr="00C748C8" w:rsidRDefault="00C677E9"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(0.1323)</w:t>
            </w:r>
          </w:p>
        </w:tc>
      </w:tr>
      <w:tr w:rsidR="00C748C8" w:rsidRPr="00C748C8" w14:paraId="7AED39F7" w14:textId="77777777" w:rsidTr="003A3F40">
        <w:trPr>
          <w:trHeight w:val="457"/>
          <w:jc w:val="center"/>
        </w:trPr>
        <w:tc>
          <w:tcPr>
            <w:tcW w:w="2924" w:type="dxa"/>
            <w:vAlign w:val="center"/>
          </w:tcPr>
          <w:p w14:paraId="354BFE27"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Size </w:t>
            </w:r>
          </w:p>
        </w:tc>
        <w:tc>
          <w:tcPr>
            <w:tcW w:w="1311" w:type="dxa"/>
            <w:vAlign w:val="center"/>
          </w:tcPr>
          <w:p w14:paraId="3F61E739"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0.0206***</w:t>
            </w:r>
          </w:p>
          <w:p w14:paraId="29F0535E"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(0.0068)</w:t>
            </w:r>
          </w:p>
        </w:tc>
        <w:tc>
          <w:tcPr>
            <w:tcW w:w="1530" w:type="dxa"/>
            <w:vAlign w:val="center"/>
          </w:tcPr>
          <w:p w14:paraId="03BB18F1"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0.1600***</w:t>
            </w:r>
          </w:p>
          <w:p w14:paraId="3BB87638"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(0.0519)</w:t>
            </w:r>
          </w:p>
        </w:tc>
        <w:tc>
          <w:tcPr>
            <w:tcW w:w="1440" w:type="dxa"/>
            <w:vAlign w:val="center"/>
          </w:tcPr>
          <w:p w14:paraId="2E9C23AD"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0.0171**</w:t>
            </w:r>
          </w:p>
          <w:p w14:paraId="37117BD0"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(0.0068)</w:t>
            </w:r>
          </w:p>
        </w:tc>
        <w:tc>
          <w:tcPr>
            <w:tcW w:w="1530" w:type="dxa"/>
            <w:vAlign w:val="center"/>
          </w:tcPr>
          <w:p w14:paraId="34C7BDD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0.1498***</w:t>
            </w:r>
          </w:p>
          <w:p w14:paraId="6DCAD4CB"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(0.0517)</w:t>
            </w:r>
          </w:p>
        </w:tc>
        <w:tc>
          <w:tcPr>
            <w:tcW w:w="1365" w:type="dxa"/>
            <w:vAlign w:val="center"/>
          </w:tcPr>
          <w:p w14:paraId="19525AF9"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0.0094***</w:t>
            </w:r>
          </w:p>
          <w:p w14:paraId="0778B33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(0.0033)</w:t>
            </w:r>
          </w:p>
        </w:tc>
        <w:tc>
          <w:tcPr>
            <w:tcW w:w="1785" w:type="dxa"/>
            <w:vAlign w:val="center"/>
          </w:tcPr>
          <w:p w14:paraId="3C80E82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0.1492***</w:t>
            </w:r>
          </w:p>
          <w:p w14:paraId="3856F47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(0.0548)</w:t>
            </w:r>
          </w:p>
        </w:tc>
      </w:tr>
      <w:tr w:rsidR="00C748C8" w:rsidRPr="00C748C8" w14:paraId="6079D633" w14:textId="77777777" w:rsidTr="003A3F40">
        <w:trPr>
          <w:trHeight w:val="457"/>
          <w:jc w:val="center"/>
        </w:trPr>
        <w:tc>
          <w:tcPr>
            <w:tcW w:w="2924" w:type="dxa"/>
            <w:vAlign w:val="center"/>
          </w:tcPr>
          <w:p w14:paraId="79D5B688"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Profitability</w:t>
            </w:r>
          </w:p>
        </w:tc>
        <w:tc>
          <w:tcPr>
            <w:tcW w:w="1311" w:type="dxa"/>
            <w:vAlign w:val="center"/>
          </w:tcPr>
          <w:p w14:paraId="16C87EB6"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0.0013*</w:t>
            </w:r>
          </w:p>
          <w:p w14:paraId="24B1D6F9"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(0.0005)</w:t>
            </w:r>
          </w:p>
        </w:tc>
        <w:tc>
          <w:tcPr>
            <w:tcW w:w="1530" w:type="dxa"/>
            <w:vAlign w:val="center"/>
          </w:tcPr>
          <w:p w14:paraId="5590D38A"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0.0354***</w:t>
            </w:r>
          </w:p>
          <w:p w14:paraId="3010411B"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(0.0112)</w:t>
            </w:r>
          </w:p>
        </w:tc>
        <w:tc>
          <w:tcPr>
            <w:tcW w:w="1440" w:type="dxa"/>
            <w:vAlign w:val="center"/>
          </w:tcPr>
          <w:p w14:paraId="7A9E78D4"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0.0012**</w:t>
            </w:r>
          </w:p>
          <w:p w14:paraId="2C8E5CEB"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w:t>
            </w:r>
          </w:p>
        </w:tc>
        <w:tc>
          <w:tcPr>
            <w:tcW w:w="1530" w:type="dxa"/>
            <w:vAlign w:val="center"/>
          </w:tcPr>
          <w:p w14:paraId="6C8F7F9B"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0.0034*</w:t>
            </w:r>
          </w:p>
          <w:p w14:paraId="581F4E2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(0.0014)</w:t>
            </w:r>
          </w:p>
        </w:tc>
        <w:tc>
          <w:tcPr>
            <w:tcW w:w="1365" w:type="dxa"/>
            <w:vAlign w:val="center"/>
          </w:tcPr>
          <w:p w14:paraId="4405F6EC"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0.0004*</w:t>
            </w:r>
          </w:p>
          <w:p w14:paraId="33DEA3E3"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(0.0002)</w:t>
            </w:r>
          </w:p>
        </w:tc>
        <w:tc>
          <w:tcPr>
            <w:tcW w:w="1785" w:type="dxa"/>
            <w:vAlign w:val="center"/>
          </w:tcPr>
          <w:p w14:paraId="7F42015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0.0039*</w:t>
            </w:r>
          </w:p>
          <w:p w14:paraId="223B8569"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(0.0010)</w:t>
            </w:r>
          </w:p>
        </w:tc>
      </w:tr>
      <w:tr w:rsidR="00C748C8" w:rsidRPr="00C748C8" w14:paraId="33F4D322" w14:textId="77777777" w:rsidTr="003A3F40">
        <w:trPr>
          <w:trHeight w:val="457"/>
          <w:jc w:val="center"/>
        </w:trPr>
        <w:tc>
          <w:tcPr>
            <w:tcW w:w="2924" w:type="dxa"/>
            <w:vAlign w:val="center"/>
          </w:tcPr>
          <w:p w14:paraId="3D1B4030"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Leverage</w:t>
            </w:r>
          </w:p>
        </w:tc>
        <w:tc>
          <w:tcPr>
            <w:tcW w:w="1311" w:type="dxa"/>
            <w:vAlign w:val="center"/>
          </w:tcPr>
          <w:p w14:paraId="597A4D39"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43F1711A"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tc>
        <w:tc>
          <w:tcPr>
            <w:tcW w:w="1530" w:type="dxa"/>
            <w:vAlign w:val="center"/>
          </w:tcPr>
          <w:p w14:paraId="208CD3C8"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55A55142"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(0.0018)</w:t>
            </w:r>
          </w:p>
        </w:tc>
        <w:tc>
          <w:tcPr>
            <w:tcW w:w="1440" w:type="dxa"/>
            <w:vAlign w:val="center"/>
          </w:tcPr>
          <w:p w14:paraId="422B3442"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0E80954E"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tc>
        <w:tc>
          <w:tcPr>
            <w:tcW w:w="1530" w:type="dxa"/>
            <w:vAlign w:val="center"/>
          </w:tcPr>
          <w:p w14:paraId="75EC9631"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-0.0008</w:t>
            </w:r>
          </w:p>
          <w:p w14:paraId="104AD33C"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(0.0016)</w:t>
            </w:r>
          </w:p>
        </w:tc>
        <w:tc>
          <w:tcPr>
            <w:tcW w:w="1365" w:type="dxa"/>
            <w:vAlign w:val="center"/>
          </w:tcPr>
          <w:p w14:paraId="21965AF9"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p w14:paraId="202CC273"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tc>
        <w:tc>
          <w:tcPr>
            <w:tcW w:w="1785" w:type="dxa"/>
            <w:vAlign w:val="center"/>
          </w:tcPr>
          <w:p w14:paraId="702C6DE5"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-0.0011</w:t>
            </w:r>
          </w:p>
          <w:p w14:paraId="7380EC44"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(0.0017)</w:t>
            </w:r>
          </w:p>
        </w:tc>
      </w:tr>
      <w:tr w:rsidR="00C748C8" w:rsidRPr="00C748C8" w14:paraId="61C5A800" w14:textId="77777777" w:rsidTr="003A3F40">
        <w:trPr>
          <w:trHeight w:val="686"/>
          <w:jc w:val="center"/>
        </w:trPr>
        <w:tc>
          <w:tcPr>
            <w:tcW w:w="2924" w:type="dxa"/>
            <w:vAlign w:val="center"/>
          </w:tcPr>
          <w:p w14:paraId="52547E84"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Sales growth</w:t>
            </w:r>
          </w:p>
        </w:tc>
        <w:tc>
          <w:tcPr>
            <w:tcW w:w="1311" w:type="dxa"/>
            <w:vAlign w:val="center"/>
          </w:tcPr>
          <w:p w14:paraId="0E866C84"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-0.0016</w:t>
            </w:r>
          </w:p>
          <w:p w14:paraId="55FDC045"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(0.0011)</w:t>
            </w:r>
          </w:p>
        </w:tc>
        <w:tc>
          <w:tcPr>
            <w:tcW w:w="1530" w:type="dxa"/>
            <w:vAlign w:val="center"/>
          </w:tcPr>
          <w:p w14:paraId="02C5F960"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0.0106</w:t>
            </w:r>
          </w:p>
          <w:p w14:paraId="7FFC9756"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(0.0095)</w:t>
            </w:r>
          </w:p>
        </w:tc>
        <w:tc>
          <w:tcPr>
            <w:tcW w:w="1440" w:type="dxa"/>
            <w:vAlign w:val="center"/>
          </w:tcPr>
          <w:p w14:paraId="1846B8AE"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p w14:paraId="6C27AE1F"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(0.0104)</w:t>
            </w:r>
          </w:p>
        </w:tc>
        <w:tc>
          <w:tcPr>
            <w:tcW w:w="1530" w:type="dxa"/>
            <w:vAlign w:val="center"/>
          </w:tcPr>
          <w:p w14:paraId="494FBCF8"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0.0728</w:t>
            </w:r>
          </w:p>
          <w:p w14:paraId="13114A8A"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(0.0684)</w:t>
            </w:r>
          </w:p>
        </w:tc>
        <w:tc>
          <w:tcPr>
            <w:tcW w:w="1365" w:type="dxa"/>
            <w:vAlign w:val="center"/>
          </w:tcPr>
          <w:p w14:paraId="19655EC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0.0472</w:t>
            </w:r>
          </w:p>
          <w:p w14:paraId="60F2FA6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(0.0121)</w:t>
            </w:r>
          </w:p>
        </w:tc>
        <w:tc>
          <w:tcPr>
            <w:tcW w:w="1785" w:type="dxa"/>
            <w:vAlign w:val="center"/>
          </w:tcPr>
          <w:p w14:paraId="647CF4AB"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0.0895</w:t>
            </w:r>
          </w:p>
          <w:p w14:paraId="28C32741"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(0.0741)</w:t>
            </w:r>
          </w:p>
        </w:tc>
      </w:tr>
      <w:tr w:rsidR="00C748C8" w:rsidRPr="00C748C8" w14:paraId="00F4590D" w14:textId="77777777" w:rsidTr="003A3F40">
        <w:trPr>
          <w:trHeight w:val="686"/>
          <w:jc w:val="center"/>
        </w:trPr>
        <w:tc>
          <w:tcPr>
            <w:tcW w:w="2924" w:type="dxa"/>
            <w:vAlign w:val="center"/>
          </w:tcPr>
          <w:p w14:paraId="76CAFB76"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Age</w:t>
            </w:r>
          </w:p>
        </w:tc>
        <w:tc>
          <w:tcPr>
            <w:tcW w:w="1311" w:type="dxa"/>
            <w:vAlign w:val="center"/>
          </w:tcPr>
          <w:p w14:paraId="641DDA8C"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0.0017</w:t>
            </w:r>
          </w:p>
          <w:p w14:paraId="68561049"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(0.0102)</w:t>
            </w:r>
          </w:p>
        </w:tc>
        <w:tc>
          <w:tcPr>
            <w:tcW w:w="1530" w:type="dxa"/>
            <w:vAlign w:val="center"/>
          </w:tcPr>
          <w:p w14:paraId="48BBC225"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0.0843</w:t>
            </w:r>
          </w:p>
          <w:p w14:paraId="6613E86B"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(0.0708)</w:t>
            </w:r>
          </w:p>
        </w:tc>
        <w:tc>
          <w:tcPr>
            <w:tcW w:w="1440" w:type="dxa"/>
            <w:vAlign w:val="center"/>
          </w:tcPr>
          <w:p w14:paraId="24C84F0D"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0.0011</w:t>
            </w:r>
          </w:p>
          <w:p w14:paraId="338D7B11"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(0.0132)</w:t>
            </w:r>
          </w:p>
        </w:tc>
        <w:tc>
          <w:tcPr>
            <w:tcW w:w="1530" w:type="dxa"/>
            <w:vAlign w:val="center"/>
          </w:tcPr>
          <w:p w14:paraId="55B710BE"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0.0453</w:t>
            </w:r>
          </w:p>
          <w:p w14:paraId="6B0A337F"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(0.0273)</w:t>
            </w:r>
          </w:p>
        </w:tc>
        <w:tc>
          <w:tcPr>
            <w:tcW w:w="1365" w:type="dxa"/>
            <w:vAlign w:val="center"/>
          </w:tcPr>
          <w:p w14:paraId="01666D40"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0.0160</w:t>
            </w:r>
          </w:p>
          <w:p w14:paraId="5179E91F"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(0.0055)</w:t>
            </w:r>
          </w:p>
        </w:tc>
        <w:tc>
          <w:tcPr>
            <w:tcW w:w="1785" w:type="dxa"/>
            <w:vAlign w:val="center"/>
          </w:tcPr>
          <w:p w14:paraId="4CF11EEE"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0.0198</w:t>
            </w:r>
          </w:p>
          <w:p w14:paraId="593C7F81"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(0.0142)</w:t>
            </w:r>
          </w:p>
        </w:tc>
      </w:tr>
      <w:tr w:rsidR="00C748C8" w:rsidRPr="00C748C8" w14:paraId="6C7F7D5A" w14:textId="77777777" w:rsidTr="003A3F40">
        <w:trPr>
          <w:trHeight w:val="269"/>
          <w:jc w:val="center"/>
        </w:trPr>
        <w:tc>
          <w:tcPr>
            <w:tcW w:w="2924" w:type="dxa"/>
            <w:vAlign w:val="center"/>
          </w:tcPr>
          <w:p w14:paraId="3908EB64"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Board independence</w:t>
            </w:r>
          </w:p>
        </w:tc>
        <w:tc>
          <w:tcPr>
            <w:tcW w:w="1311" w:type="dxa"/>
            <w:vAlign w:val="center"/>
          </w:tcPr>
          <w:p w14:paraId="263B207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0.1878</w:t>
            </w:r>
          </w:p>
          <w:p w14:paraId="455A3373"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(0.1132)</w:t>
            </w:r>
          </w:p>
        </w:tc>
        <w:tc>
          <w:tcPr>
            <w:tcW w:w="1530" w:type="dxa"/>
            <w:vAlign w:val="center"/>
          </w:tcPr>
          <w:p w14:paraId="3074AD0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0.7872</w:t>
            </w:r>
          </w:p>
          <w:p w14:paraId="071EAEC0"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(0.6055)</w:t>
            </w:r>
          </w:p>
        </w:tc>
        <w:tc>
          <w:tcPr>
            <w:tcW w:w="1440" w:type="dxa"/>
            <w:vAlign w:val="center"/>
          </w:tcPr>
          <w:p w14:paraId="3F22C0FC"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0.1167</w:t>
            </w:r>
          </w:p>
          <w:p w14:paraId="3352571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(0.6876)</w:t>
            </w:r>
          </w:p>
        </w:tc>
        <w:tc>
          <w:tcPr>
            <w:tcW w:w="1530" w:type="dxa"/>
            <w:vAlign w:val="center"/>
          </w:tcPr>
          <w:p w14:paraId="78E3FB7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0.5495</w:t>
            </w:r>
          </w:p>
          <w:p w14:paraId="5D3437CA"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(0.3293)</w:t>
            </w:r>
          </w:p>
        </w:tc>
        <w:tc>
          <w:tcPr>
            <w:tcW w:w="1365" w:type="dxa"/>
            <w:vAlign w:val="center"/>
          </w:tcPr>
          <w:p w14:paraId="374D1594"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0.1048</w:t>
            </w:r>
          </w:p>
          <w:p w14:paraId="2341966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(0.0973)</w:t>
            </w:r>
          </w:p>
        </w:tc>
        <w:tc>
          <w:tcPr>
            <w:tcW w:w="1785" w:type="dxa"/>
            <w:vAlign w:val="center"/>
          </w:tcPr>
          <w:p w14:paraId="26339369"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0.6287</w:t>
            </w:r>
          </w:p>
          <w:p w14:paraId="23AADA25"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(0.4493)</w:t>
            </w:r>
          </w:p>
        </w:tc>
      </w:tr>
      <w:tr w:rsidR="00C748C8" w:rsidRPr="00C748C8" w14:paraId="171BB5D2" w14:textId="77777777" w:rsidTr="003A3F40">
        <w:trPr>
          <w:trHeight w:val="269"/>
          <w:jc w:val="center"/>
        </w:trPr>
        <w:tc>
          <w:tcPr>
            <w:tcW w:w="2924" w:type="dxa"/>
            <w:vAlign w:val="center"/>
          </w:tcPr>
          <w:p w14:paraId="71F8E392"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Internationalization</w:t>
            </w:r>
          </w:p>
        </w:tc>
        <w:tc>
          <w:tcPr>
            <w:tcW w:w="1311" w:type="dxa"/>
            <w:vAlign w:val="center"/>
          </w:tcPr>
          <w:p w14:paraId="743F5E3C"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0.0199***</w:t>
            </w:r>
          </w:p>
          <w:p w14:paraId="3E0F09E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(0.0062)</w:t>
            </w:r>
          </w:p>
        </w:tc>
        <w:tc>
          <w:tcPr>
            <w:tcW w:w="1530" w:type="dxa"/>
            <w:vAlign w:val="center"/>
          </w:tcPr>
          <w:p w14:paraId="61FC92C0"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0.3069***</w:t>
            </w:r>
          </w:p>
          <w:p w14:paraId="3196BECC"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(0.0470)</w:t>
            </w:r>
          </w:p>
        </w:tc>
        <w:tc>
          <w:tcPr>
            <w:tcW w:w="1440" w:type="dxa"/>
            <w:vAlign w:val="center"/>
          </w:tcPr>
          <w:p w14:paraId="7F2252E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0.0174***</w:t>
            </w:r>
          </w:p>
          <w:p w14:paraId="62D43E7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(0.0063)</w:t>
            </w:r>
          </w:p>
        </w:tc>
        <w:tc>
          <w:tcPr>
            <w:tcW w:w="1530" w:type="dxa"/>
            <w:vAlign w:val="center"/>
          </w:tcPr>
          <w:p w14:paraId="036E2CF0"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0.2739***</w:t>
            </w:r>
          </w:p>
          <w:p w14:paraId="34BE996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(0.0457)</w:t>
            </w:r>
          </w:p>
        </w:tc>
        <w:tc>
          <w:tcPr>
            <w:tcW w:w="1365" w:type="dxa"/>
            <w:vAlign w:val="center"/>
          </w:tcPr>
          <w:p w14:paraId="0F0FD053"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0.0080*</w:t>
            </w:r>
          </w:p>
          <w:p w14:paraId="6CB7B3B3"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(0.0032)</w:t>
            </w:r>
          </w:p>
        </w:tc>
        <w:tc>
          <w:tcPr>
            <w:tcW w:w="1785" w:type="dxa"/>
            <w:vAlign w:val="center"/>
          </w:tcPr>
          <w:p w14:paraId="5E75D90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0.2742***</w:t>
            </w:r>
          </w:p>
          <w:p w14:paraId="6A13DD3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(0.0472)</w:t>
            </w:r>
          </w:p>
        </w:tc>
      </w:tr>
      <w:tr w:rsidR="00C748C8" w:rsidRPr="00C748C8" w14:paraId="108069CF" w14:textId="77777777" w:rsidTr="003A3F40">
        <w:trPr>
          <w:trHeight w:val="269"/>
          <w:jc w:val="center"/>
        </w:trPr>
        <w:tc>
          <w:tcPr>
            <w:tcW w:w="2924" w:type="dxa"/>
            <w:vAlign w:val="center"/>
          </w:tcPr>
          <w:p w14:paraId="1D1AFD67"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State ownership</w:t>
            </w:r>
          </w:p>
        </w:tc>
        <w:tc>
          <w:tcPr>
            <w:tcW w:w="1311" w:type="dxa"/>
            <w:vAlign w:val="center"/>
          </w:tcPr>
          <w:p w14:paraId="2F78102A"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-0.0064</w:t>
            </w:r>
          </w:p>
          <w:p w14:paraId="2C10FA7E"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(0.0200)</w:t>
            </w:r>
          </w:p>
        </w:tc>
        <w:tc>
          <w:tcPr>
            <w:tcW w:w="1530" w:type="dxa"/>
            <w:vAlign w:val="center"/>
          </w:tcPr>
          <w:p w14:paraId="22668872"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-0.9112***</w:t>
            </w:r>
          </w:p>
          <w:p w14:paraId="528D3AA1"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(0.1826)</w:t>
            </w:r>
          </w:p>
        </w:tc>
        <w:tc>
          <w:tcPr>
            <w:tcW w:w="1440" w:type="dxa"/>
            <w:vAlign w:val="center"/>
          </w:tcPr>
          <w:p w14:paraId="0F0F1BB1"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-0.0056</w:t>
            </w:r>
          </w:p>
          <w:p w14:paraId="51A609A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(0.0199)</w:t>
            </w:r>
          </w:p>
        </w:tc>
        <w:tc>
          <w:tcPr>
            <w:tcW w:w="1530" w:type="dxa"/>
            <w:vAlign w:val="center"/>
          </w:tcPr>
          <w:p w14:paraId="69CE0A69"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-0.8870***</w:t>
            </w:r>
          </w:p>
          <w:p w14:paraId="207252C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(0.1794)</w:t>
            </w:r>
          </w:p>
        </w:tc>
        <w:tc>
          <w:tcPr>
            <w:tcW w:w="1365" w:type="dxa"/>
            <w:vAlign w:val="center"/>
          </w:tcPr>
          <w:p w14:paraId="5CDFA1EB"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0.0170*</w:t>
            </w:r>
          </w:p>
          <w:p w14:paraId="0A53A29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(0.0104)</w:t>
            </w:r>
          </w:p>
        </w:tc>
        <w:tc>
          <w:tcPr>
            <w:tcW w:w="1785" w:type="dxa"/>
            <w:vAlign w:val="center"/>
          </w:tcPr>
          <w:p w14:paraId="45915C1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-0.8654***</w:t>
            </w:r>
          </w:p>
          <w:p w14:paraId="7487958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(0.1737)</w:t>
            </w:r>
          </w:p>
        </w:tc>
      </w:tr>
      <w:tr w:rsidR="00C748C8" w:rsidRPr="00C748C8" w14:paraId="77A824BB" w14:textId="77777777" w:rsidTr="003A3F40">
        <w:trPr>
          <w:trHeight w:val="269"/>
          <w:jc w:val="center"/>
        </w:trPr>
        <w:tc>
          <w:tcPr>
            <w:tcW w:w="2924" w:type="dxa"/>
            <w:vAlign w:val="center"/>
          </w:tcPr>
          <w:p w14:paraId="2967F727"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Joint venture</w:t>
            </w:r>
          </w:p>
        </w:tc>
        <w:tc>
          <w:tcPr>
            <w:tcW w:w="1311" w:type="dxa"/>
            <w:vAlign w:val="center"/>
          </w:tcPr>
          <w:p w14:paraId="14815B8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-0.0205</w:t>
            </w:r>
          </w:p>
          <w:p w14:paraId="41A1F58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(0.0148)</w:t>
            </w:r>
          </w:p>
        </w:tc>
        <w:tc>
          <w:tcPr>
            <w:tcW w:w="1530" w:type="dxa"/>
            <w:vAlign w:val="center"/>
          </w:tcPr>
          <w:p w14:paraId="7D553CEB"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-0.2103***</w:t>
            </w:r>
          </w:p>
          <w:p w14:paraId="4A0EED65"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(0.0973)</w:t>
            </w:r>
          </w:p>
        </w:tc>
        <w:tc>
          <w:tcPr>
            <w:tcW w:w="1440" w:type="dxa"/>
            <w:vAlign w:val="center"/>
          </w:tcPr>
          <w:p w14:paraId="39B6166E"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-0.0180</w:t>
            </w:r>
          </w:p>
          <w:p w14:paraId="1987528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(0.0146)</w:t>
            </w:r>
          </w:p>
        </w:tc>
        <w:tc>
          <w:tcPr>
            <w:tcW w:w="1530" w:type="dxa"/>
            <w:vAlign w:val="center"/>
          </w:tcPr>
          <w:p w14:paraId="7775D35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-0.1745*</w:t>
            </w:r>
          </w:p>
          <w:p w14:paraId="7E39A9B0"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(0.0949)</w:t>
            </w:r>
          </w:p>
        </w:tc>
        <w:tc>
          <w:tcPr>
            <w:tcW w:w="1365" w:type="dxa"/>
            <w:vAlign w:val="center"/>
          </w:tcPr>
          <w:p w14:paraId="052FB329"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0.055</w:t>
            </w:r>
          </w:p>
          <w:p w14:paraId="11F8E6DE"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(0.0079)</w:t>
            </w:r>
          </w:p>
        </w:tc>
        <w:tc>
          <w:tcPr>
            <w:tcW w:w="1785" w:type="dxa"/>
            <w:vAlign w:val="center"/>
          </w:tcPr>
          <w:p w14:paraId="14BD8441"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-0.1551*</w:t>
            </w:r>
          </w:p>
          <w:p w14:paraId="45876E8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(0.0966)</w:t>
            </w:r>
          </w:p>
        </w:tc>
      </w:tr>
      <w:tr w:rsidR="00C748C8" w:rsidRPr="00C748C8" w14:paraId="3BB4A8D2" w14:textId="77777777" w:rsidTr="003A3F40">
        <w:trPr>
          <w:trHeight w:val="269"/>
          <w:jc w:val="center"/>
        </w:trPr>
        <w:tc>
          <w:tcPr>
            <w:tcW w:w="2924" w:type="dxa"/>
            <w:vAlign w:val="center"/>
            <w:hideMark/>
          </w:tcPr>
          <w:p w14:paraId="08960529"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Intercept</w:t>
            </w:r>
          </w:p>
        </w:tc>
        <w:tc>
          <w:tcPr>
            <w:tcW w:w="1311" w:type="dxa"/>
            <w:vAlign w:val="center"/>
          </w:tcPr>
          <w:p w14:paraId="7E50A6AB"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-0.0602***</w:t>
            </w:r>
          </w:p>
          <w:p w14:paraId="7716F7D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(0.2188)</w:t>
            </w:r>
          </w:p>
        </w:tc>
        <w:tc>
          <w:tcPr>
            <w:tcW w:w="1530" w:type="dxa"/>
            <w:vAlign w:val="center"/>
          </w:tcPr>
          <w:p w14:paraId="472EC78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440" w:type="dxa"/>
            <w:vAlign w:val="center"/>
          </w:tcPr>
          <w:p w14:paraId="68AA3AF8"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-0.0565***</w:t>
            </w:r>
          </w:p>
          <w:p w14:paraId="65A5389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(0.0196)</w:t>
            </w:r>
          </w:p>
        </w:tc>
        <w:tc>
          <w:tcPr>
            <w:tcW w:w="1530" w:type="dxa"/>
            <w:vAlign w:val="center"/>
          </w:tcPr>
          <w:p w14:paraId="0E7A279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7F4EBBE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-0.0055***</w:t>
            </w:r>
          </w:p>
          <w:p w14:paraId="0A8B6F27"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(0.0015)</w:t>
            </w:r>
          </w:p>
        </w:tc>
        <w:tc>
          <w:tcPr>
            <w:tcW w:w="1785" w:type="dxa"/>
            <w:vAlign w:val="center"/>
          </w:tcPr>
          <w:p w14:paraId="2233E3BE"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7DDD5F08" w14:textId="77777777" w:rsidTr="003A3F40">
        <w:trPr>
          <w:trHeight w:val="269"/>
          <w:jc w:val="center"/>
        </w:trPr>
        <w:tc>
          <w:tcPr>
            <w:tcW w:w="2924" w:type="dxa"/>
            <w:vAlign w:val="center"/>
          </w:tcPr>
          <w:p w14:paraId="1CBD4DFE"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Industries Dummies </w:t>
            </w:r>
          </w:p>
        </w:tc>
        <w:tc>
          <w:tcPr>
            <w:tcW w:w="1311" w:type="dxa"/>
            <w:vAlign w:val="center"/>
          </w:tcPr>
          <w:p w14:paraId="2565CA9D"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530" w:type="dxa"/>
            <w:vAlign w:val="center"/>
          </w:tcPr>
          <w:p w14:paraId="4D1AAB7F"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440" w:type="dxa"/>
            <w:vAlign w:val="center"/>
          </w:tcPr>
          <w:p w14:paraId="1332056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530" w:type="dxa"/>
            <w:vAlign w:val="center"/>
          </w:tcPr>
          <w:p w14:paraId="0105E0DE"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365" w:type="dxa"/>
            <w:vAlign w:val="center"/>
          </w:tcPr>
          <w:p w14:paraId="59904AB6"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785" w:type="dxa"/>
            <w:vAlign w:val="center"/>
          </w:tcPr>
          <w:p w14:paraId="0F8F0C73" w14:textId="77777777" w:rsidR="000F460C" w:rsidRPr="00C748C8" w:rsidRDefault="000F460C" w:rsidP="000F460C">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r>
      <w:tr w:rsidR="00C748C8" w:rsidRPr="00C748C8" w14:paraId="6C456B3D" w14:textId="77777777" w:rsidTr="003A3F40">
        <w:trPr>
          <w:trHeight w:val="269"/>
          <w:jc w:val="center"/>
        </w:trPr>
        <w:tc>
          <w:tcPr>
            <w:tcW w:w="2924" w:type="dxa"/>
            <w:vAlign w:val="center"/>
            <w:hideMark/>
          </w:tcPr>
          <w:p w14:paraId="3093AC25" w14:textId="77777777" w:rsidR="000F460C" w:rsidRPr="00C748C8" w:rsidRDefault="000F460C" w:rsidP="000F460C">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NB observation</w:t>
            </w:r>
          </w:p>
        </w:tc>
        <w:tc>
          <w:tcPr>
            <w:tcW w:w="1311" w:type="dxa"/>
          </w:tcPr>
          <w:p w14:paraId="2C3FD332" w14:textId="19AD65EF" w:rsidR="000F460C" w:rsidRPr="00C748C8" w:rsidRDefault="008A0118" w:rsidP="000F460C">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530" w:type="dxa"/>
          </w:tcPr>
          <w:p w14:paraId="2795F125" w14:textId="3B77E96F" w:rsidR="000F460C" w:rsidRPr="00C748C8" w:rsidRDefault="008A0118" w:rsidP="000F460C">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440" w:type="dxa"/>
          </w:tcPr>
          <w:p w14:paraId="3E50D2F6" w14:textId="61317E66" w:rsidR="000F460C" w:rsidRPr="00C748C8" w:rsidRDefault="008A0118" w:rsidP="000F460C">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530" w:type="dxa"/>
          </w:tcPr>
          <w:p w14:paraId="3DB9FBE3" w14:textId="7EF36F3D" w:rsidR="000F460C" w:rsidRPr="00C748C8" w:rsidRDefault="008A0118" w:rsidP="000F460C">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365" w:type="dxa"/>
          </w:tcPr>
          <w:p w14:paraId="2301091C" w14:textId="7433C9B4" w:rsidR="000F460C" w:rsidRPr="00C748C8" w:rsidRDefault="008A0118" w:rsidP="000F460C">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785" w:type="dxa"/>
          </w:tcPr>
          <w:p w14:paraId="79C7423F" w14:textId="534BA5D1" w:rsidR="000F460C" w:rsidRPr="00C748C8" w:rsidRDefault="008A0118" w:rsidP="000F460C">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r>
      <w:tr w:rsidR="00C748C8" w:rsidRPr="00C748C8" w14:paraId="16380EC5" w14:textId="77777777" w:rsidTr="003A3F40">
        <w:trPr>
          <w:trHeight w:val="269"/>
          <w:jc w:val="center"/>
        </w:trPr>
        <w:tc>
          <w:tcPr>
            <w:tcW w:w="2924" w:type="dxa"/>
            <w:vAlign w:val="center"/>
          </w:tcPr>
          <w:p w14:paraId="3E2FE2D8"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Left censored</w:t>
            </w:r>
          </w:p>
        </w:tc>
        <w:tc>
          <w:tcPr>
            <w:tcW w:w="1311" w:type="dxa"/>
          </w:tcPr>
          <w:p w14:paraId="4E1E50A9" w14:textId="79094251"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7C093536" w14:textId="49DC4238"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247</w:t>
            </w:r>
          </w:p>
        </w:tc>
        <w:tc>
          <w:tcPr>
            <w:tcW w:w="1440" w:type="dxa"/>
          </w:tcPr>
          <w:p w14:paraId="084B664F" w14:textId="21E53723"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4FA0AAC2" w14:textId="7B7F924E"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247</w:t>
            </w:r>
          </w:p>
        </w:tc>
        <w:tc>
          <w:tcPr>
            <w:tcW w:w="1365" w:type="dxa"/>
          </w:tcPr>
          <w:p w14:paraId="61C3A7F2" w14:textId="681CA9C1"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Pr>
          <w:p w14:paraId="2A0ED618" w14:textId="2B771D9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247</w:t>
            </w:r>
          </w:p>
        </w:tc>
      </w:tr>
      <w:tr w:rsidR="00C748C8" w:rsidRPr="00C748C8" w14:paraId="167B0F3E" w14:textId="77777777" w:rsidTr="003A3F40">
        <w:trPr>
          <w:trHeight w:val="269"/>
          <w:jc w:val="center"/>
        </w:trPr>
        <w:tc>
          <w:tcPr>
            <w:tcW w:w="2924" w:type="dxa"/>
            <w:vAlign w:val="center"/>
          </w:tcPr>
          <w:p w14:paraId="7F9B49F2"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Right censored</w:t>
            </w:r>
          </w:p>
        </w:tc>
        <w:tc>
          <w:tcPr>
            <w:tcW w:w="1311" w:type="dxa"/>
          </w:tcPr>
          <w:p w14:paraId="0370B377" w14:textId="13B6ECC5"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15A19B19" w14:textId="59E44B16"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391</w:t>
            </w:r>
          </w:p>
        </w:tc>
        <w:tc>
          <w:tcPr>
            <w:tcW w:w="1440" w:type="dxa"/>
          </w:tcPr>
          <w:p w14:paraId="73C7D0C4" w14:textId="2621801B"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53A0E25E" w14:textId="1D878951"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391</w:t>
            </w:r>
          </w:p>
        </w:tc>
        <w:tc>
          <w:tcPr>
            <w:tcW w:w="1365" w:type="dxa"/>
          </w:tcPr>
          <w:p w14:paraId="5E191107" w14:textId="73ABA5A4"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Pr>
          <w:p w14:paraId="02AF346E" w14:textId="2DC64608"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391</w:t>
            </w:r>
          </w:p>
        </w:tc>
      </w:tr>
      <w:tr w:rsidR="00C748C8" w:rsidRPr="00C748C8" w14:paraId="798C3A10" w14:textId="77777777" w:rsidTr="003A3F40">
        <w:trPr>
          <w:trHeight w:val="269"/>
          <w:jc w:val="center"/>
        </w:trPr>
        <w:tc>
          <w:tcPr>
            <w:tcW w:w="2924" w:type="dxa"/>
            <w:vAlign w:val="center"/>
          </w:tcPr>
          <w:p w14:paraId="0A04889C"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Wald χ2</w:t>
            </w:r>
          </w:p>
        </w:tc>
        <w:tc>
          <w:tcPr>
            <w:tcW w:w="1311" w:type="dxa"/>
            <w:vAlign w:val="center"/>
          </w:tcPr>
          <w:p w14:paraId="6AF96CEF"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vAlign w:val="center"/>
          </w:tcPr>
          <w:p w14:paraId="7DD509BA"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206.79***</w:t>
            </w:r>
          </w:p>
        </w:tc>
        <w:tc>
          <w:tcPr>
            <w:tcW w:w="1440" w:type="dxa"/>
            <w:vAlign w:val="center"/>
          </w:tcPr>
          <w:p w14:paraId="70E31CFA"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vAlign w:val="center"/>
          </w:tcPr>
          <w:p w14:paraId="53DB9F20"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292.34***</w:t>
            </w:r>
          </w:p>
        </w:tc>
        <w:tc>
          <w:tcPr>
            <w:tcW w:w="1365" w:type="dxa"/>
            <w:vAlign w:val="center"/>
          </w:tcPr>
          <w:p w14:paraId="2B7475A7"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2DD25824"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356.85***</w:t>
            </w:r>
          </w:p>
        </w:tc>
      </w:tr>
      <w:tr w:rsidR="00C748C8" w:rsidRPr="00C748C8" w14:paraId="53C48661" w14:textId="77777777" w:rsidTr="003A3F40">
        <w:trPr>
          <w:trHeight w:val="457"/>
          <w:jc w:val="center"/>
        </w:trPr>
        <w:tc>
          <w:tcPr>
            <w:tcW w:w="2924" w:type="dxa"/>
            <w:vMerge w:val="restart"/>
            <w:vAlign w:val="center"/>
            <w:hideMark/>
          </w:tcPr>
          <w:p w14:paraId="139C619D"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Wald test of exogeneity</w:t>
            </w:r>
          </w:p>
        </w:tc>
        <w:tc>
          <w:tcPr>
            <w:tcW w:w="1311" w:type="dxa"/>
            <w:vMerge w:val="restart"/>
            <w:vAlign w:val="center"/>
            <w:hideMark/>
          </w:tcPr>
          <w:p w14:paraId="715989CA"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13080EB6"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01248" behindDoc="0" locked="0" layoutInCell="1" allowOverlap="1" wp14:anchorId="1607A3E0" wp14:editId="3E2695B4">
                  <wp:simplePos x="0" y="0"/>
                  <wp:positionH relativeFrom="column">
                    <wp:posOffset>0</wp:posOffset>
                  </wp:positionH>
                  <wp:positionV relativeFrom="paragraph">
                    <wp:posOffset>0</wp:posOffset>
                  </wp:positionV>
                  <wp:extent cx="114300" cy="171450"/>
                  <wp:effectExtent l="0" t="0" r="0" b="0"/>
                  <wp:wrapNone/>
                  <wp:docPr id="130" name="Picture 130">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Picture 38">
                            <a:extLst>
                              <a:ext uri="{FF2B5EF4-FFF2-40B4-BE49-F238E27FC236}">
                                <a16:creationId xmlns:a16="http://schemas.microsoft.com/office/drawing/2014/main" id="{00000000-0008-0000-0100-000010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079" w:type="dxa"/>
              <w:tblCellSpacing w:w="0" w:type="dxa"/>
              <w:tblCellMar>
                <w:left w:w="0" w:type="dxa"/>
                <w:right w:w="0" w:type="dxa"/>
              </w:tblCellMar>
              <w:tblLook w:val="04A0" w:firstRow="1" w:lastRow="0" w:firstColumn="1" w:lastColumn="0" w:noHBand="0" w:noVBand="1"/>
            </w:tblPr>
            <w:tblGrid>
              <w:gridCol w:w="1079"/>
            </w:tblGrid>
            <w:tr w:rsidR="00C748C8" w:rsidRPr="00C748C8" w14:paraId="3C061A60" w14:textId="77777777" w:rsidTr="00EC4D98">
              <w:trPr>
                <w:trHeight w:val="457"/>
                <w:tblCellSpacing w:w="0" w:type="dxa"/>
              </w:trPr>
              <w:tc>
                <w:tcPr>
                  <w:tcW w:w="1079" w:type="dxa"/>
                  <w:tcBorders>
                    <w:top w:val="nil"/>
                    <w:left w:val="nil"/>
                    <w:bottom w:val="nil"/>
                    <w:right w:val="nil"/>
                  </w:tcBorders>
                  <w:vAlign w:val="center"/>
                  <w:hideMark/>
                </w:tcPr>
                <w:p w14:paraId="37290734"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(1):1.09; Prob&gt; </w:t>
                  </w:r>
                </w:p>
              </w:tc>
            </w:tr>
          </w:tbl>
          <w:p w14:paraId="512EAF76"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p>
        </w:tc>
        <w:tc>
          <w:tcPr>
            <w:tcW w:w="1440" w:type="dxa"/>
            <w:vMerge w:val="restart"/>
            <w:vAlign w:val="center"/>
            <w:hideMark/>
          </w:tcPr>
          <w:p w14:paraId="070E32DD"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46C1F877"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03296" behindDoc="0" locked="0" layoutInCell="1" allowOverlap="1" wp14:anchorId="6949DF3F" wp14:editId="52067151">
                  <wp:simplePos x="0" y="0"/>
                  <wp:positionH relativeFrom="column">
                    <wp:posOffset>0</wp:posOffset>
                  </wp:positionH>
                  <wp:positionV relativeFrom="paragraph">
                    <wp:posOffset>0</wp:posOffset>
                  </wp:positionV>
                  <wp:extent cx="114300" cy="171450"/>
                  <wp:effectExtent l="0" t="0" r="0" b="0"/>
                  <wp:wrapNone/>
                  <wp:docPr id="129" name="Picture 129">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Picture 37">
                            <a:extLst>
                              <a:ext uri="{FF2B5EF4-FFF2-40B4-BE49-F238E27FC236}">
                                <a16:creationId xmlns:a16="http://schemas.microsoft.com/office/drawing/2014/main" id="{00000000-0008-0000-0100-000012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46" w:type="dxa"/>
              <w:tblCellSpacing w:w="0" w:type="dxa"/>
              <w:tblCellMar>
                <w:left w:w="0" w:type="dxa"/>
                <w:right w:w="0" w:type="dxa"/>
              </w:tblCellMar>
              <w:tblLook w:val="04A0" w:firstRow="1" w:lastRow="0" w:firstColumn="1" w:lastColumn="0" w:noHBand="0" w:noVBand="1"/>
            </w:tblPr>
            <w:tblGrid>
              <w:gridCol w:w="946"/>
            </w:tblGrid>
            <w:tr w:rsidR="00C748C8" w:rsidRPr="00C748C8" w14:paraId="4C64FCCA" w14:textId="77777777" w:rsidTr="00EC4D98">
              <w:trPr>
                <w:trHeight w:val="457"/>
                <w:tblCellSpacing w:w="0" w:type="dxa"/>
              </w:trPr>
              <w:tc>
                <w:tcPr>
                  <w:tcW w:w="946" w:type="dxa"/>
                  <w:tcBorders>
                    <w:top w:val="nil"/>
                    <w:left w:val="nil"/>
                    <w:bottom w:val="nil"/>
                    <w:right w:val="nil"/>
                  </w:tcBorders>
                  <w:vAlign w:val="center"/>
                  <w:hideMark/>
                </w:tcPr>
                <w:p w14:paraId="1A65BF34"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(1):1.53; Prob&gt; </w:t>
                  </w:r>
                </w:p>
              </w:tc>
            </w:tr>
          </w:tbl>
          <w:p w14:paraId="5942B57C"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p>
        </w:tc>
        <w:tc>
          <w:tcPr>
            <w:tcW w:w="1365" w:type="dxa"/>
            <w:vMerge w:val="restart"/>
            <w:vAlign w:val="center"/>
            <w:hideMark/>
          </w:tcPr>
          <w:p w14:paraId="6F3949A9"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785" w:type="dxa"/>
            <w:noWrap/>
            <w:vAlign w:val="bottom"/>
            <w:hideMark/>
          </w:tcPr>
          <w:p w14:paraId="03CBBCA7"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05344" behindDoc="0" locked="0" layoutInCell="1" allowOverlap="1" wp14:anchorId="5C360CD0" wp14:editId="20965FFB">
                  <wp:simplePos x="0" y="0"/>
                  <wp:positionH relativeFrom="column">
                    <wp:posOffset>0</wp:posOffset>
                  </wp:positionH>
                  <wp:positionV relativeFrom="paragraph">
                    <wp:posOffset>0</wp:posOffset>
                  </wp:positionV>
                  <wp:extent cx="114300" cy="171450"/>
                  <wp:effectExtent l="0" t="0" r="0" b="0"/>
                  <wp:wrapNone/>
                  <wp:docPr id="126" name="Picture 126">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Picture 34">
                            <a:extLst>
                              <a:ext uri="{FF2B5EF4-FFF2-40B4-BE49-F238E27FC236}">
                                <a16:creationId xmlns:a16="http://schemas.microsoft.com/office/drawing/2014/main" id="{00000000-0008-0000-0100-000018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61" w:type="dxa"/>
              <w:tblCellSpacing w:w="0" w:type="dxa"/>
              <w:tblCellMar>
                <w:left w:w="0" w:type="dxa"/>
                <w:right w:w="0" w:type="dxa"/>
              </w:tblCellMar>
              <w:tblLook w:val="04A0" w:firstRow="1" w:lastRow="0" w:firstColumn="1" w:lastColumn="0" w:noHBand="0" w:noVBand="1"/>
            </w:tblPr>
            <w:tblGrid>
              <w:gridCol w:w="961"/>
            </w:tblGrid>
            <w:tr w:rsidR="00C748C8" w:rsidRPr="00C748C8" w14:paraId="3A5F0887" w14:textId="77777777" w:rsidTr="00EC4D98">
              <w:trPr>
                <w:trHeight w:val="457"/>
                <w:tblCellSpacing w:w="0" w:type="dxa"/>
              </w:trPr>
              <w:tc>
                <w:tcPr>
                  <w:tcW w:w="961" w:type="dxa"/>
                  <w:tcBorders>
                    <w:top w:val="nil"/>
                    <w:left w:val="nil"/>
                    <w:bottom w:val="nil"/>
                    <w:right w:val="nil"/>
                  </w:tcBorders>
                  <w:vAlign w:val="center"/>
                  <w:hideMark/>
                </w:tcPr>
                <w:p w14:paraId="3A1107A5"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(1):1.77; Prob&gt; </w:t>
                  </w:r>
                </w:p>
              </w:tc>
            </w:tr>
          </w:tbl>
          <w:p w14:paraId="6AD6F6BC"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p>
        </w:tc>
      </w:tr>
      <w:tr w:rsidR="00C748C8" w:rsidRPr="00C748C8" w14:paraId="7271AFDF" w14:textId="77777777" w:rsidTr="003A3F40">
        <w:trPr>
          <w:trHeight w:val="282"/>
          <w:jc w:val="center"/>
        </w:trPr>
        <w:tc>
          <w:tcPr>
            <w:tcW w:w="2924" w:type="dxa"/>
            <w:vMerge/>
            <w:vAlign w:val="center"/>
            <w:hideMark/>
          </w:tcPr>
          <w:p w14:paraId="35640949"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311" w:type="dxa"/>
            <w:vMerge/>
            <w:vAlign w:val="center"/>
            <w:hideMark/>
          </w:tcPr>
          <w:p w14:paraId="59C50B63"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7752B4F2"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02272" behindDoc="0" locked="0" layoutInCell="1" allowOverlap="1" wp14:anchorId="43ECE08C" wp14:editId="716F35D2">
                  <wp:simplePos x="0" y="0"/>
                  <wp:positionH relativeFrom="column">
                    <wp:posOffset>0</wp:posOffset>
                  </wp:positionH>
                  <wp:positionV relativeFrom="paragraph">
                    <wp:posOffset>0</wp:posOffset>
                  </wp:positionV>
                  <wp:extent cx="114300" cy="171450"/>
                  <wp:effectExtent l="0" t="0" r="0" b="0"/>
                  <wp:wrapNone/>
                  <wp:docPr id="124" name="Picture 124">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picture">
                      <pic:pic xmlns:pic="http://schemas.openxmlformats.org/drawingml/2006/picture">
                        <pic:nvPicPr>
                          <pic:cNvPr id="17" name="Picture 32">
                            <a:extLst>
                              <a:ext uri="{FF2B5EF4-FFF2-40B4-BE49-F238E27FC236}">
                                <a16:creationId xmlns:a16="http://schemas.microsoft.com/office/drawing/2014/main" id="{00000000-0008-0000-0100-000011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079" w:type="dxa"/>
              <w:tblCellSpacing w:w="0" w:type="dxa"/>
              <w:tblCellMar>
                <w:left w:w="0" w:type="dxa"/>
                <w:right w:w="0" w:type="dxa"/>
              </w:tblCellMar>
              <w:tblLook w:val="04A0" w:firstRow="1" w:lastRow="0" w:firstColumn="1" w:lastColumn="0" w:noHBand="0" w:noVBand="1"/>
            </w:tblPr>
            <w:tblGrid>
              <w:gridCol w:w="1079"/>
            </w:tblGrid>
            <w:tr w:rsidR="00C748C8" w:rsidRPr="00C748C8" w14:paraId="550DCDA6" w14:textId="77777777" w:rsidTr="00EC4D98">
              <w:trPr>
                <w:trHeight w:val="282"/>
                <w:tblCellSpacing w:w="0" w:type="dxa"/>
              </w:trPr>
              <w:tc>
                <w:tcPr>
                  <w:tcW w:w="1079" w:type="dxa"/>
                  <w:tcBorders>
                    <w:top w:val="nil"/>
                    <w:left w:val="nil"/>
                    <w:bottom w:val="nil"/>
                    <w:right w:val="nil"/>
                  </w:tcBorders>
                  <w:vAlign w:val="center"/>
                  <w:hideMark/>
                </w:tcPr>
                <w:p w14:paraId="3AF49BE7"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0.297</w:t>
                  </w:r>
                </w:p>
              </w:tc>
            </w:tr>
          </w:tbl>
          <w:p w14:paraId="0D974641"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p>
        </w:tc>
        <w:tc>
          <w:tcPr>
            <w:tcW w:w="1440" w:type="dxa"/>
            <w:vMerge/>
            <w:vAlign w:val="center"/>
            <w:hideMark/>
          </w:tcPr>
          <w:p w14:paraId="7F6EE322"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5C0C800B"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04320" behindDoc="0" locked="0" layoutInCell="1" allowOverlap="1" wp14:anchorId="5270A6C2" wp14:editId="46BA48DA">
                  <wp:simplePos x="0" y="0"/>
                  <wp:positionH relativeFrom="column">
                    <wp:posOffset>0</wp:posOffset>
                  </wp:positionH>
                  <wp:positionV relativeFrom="paragraph">
                    <wp:posOffset>0</wp:posOffset>
                  </wp:positionV>
                  <wp:extent cx="114300" cy="171450"/>
                  <wp:effectExtent l="0" t="0" r="0" b="0"/>
                  <wp:wrapNone/>
                  <wp:docPr id="123" name="Picture 123">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Picture 31">
                            <a:extLst>
                              <a:ext uri="{FF2B5EF4-FFF2-40B4-BE49-F238E27FC236}">
                                <a16:creationId xmlns:a16="http://schemas.microsoft.com/office/drawing/2014/main" id="{00000000-0008-0000-0100-000013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46" w:type="dxa"/>
              <w:tblCellSpacing w:w="0" w:type="dxa"/>
              <w:tblCellMar>
                <w:left w:w="0" w:type="dxa"/>
                <w:right w:w="0" w:type="dxa"/>
              </w:tblCellMar>
              <w:tblLook w:val="04A0" w:firstRow="1" w:lastRow="0" w:firstColumn="1" w:lastColumn="0" w:noHBand="0" w:noVBand="1"/>
            </w:tblPr>
            <w:tblGrid>
              <w:gridCol w:w="946"/>
            </w:tblGrid>
            <w:tr w:rsidR="00C748C8" w:rsidRPr="00C748C8" w14:paraId="17AF7A00" w14:textId="77777777" w:rsidTr="00EC4D98">
              <w:trPr>
                <w:trHeight w:val="282"/>
                <w:tblCellSpacing w:w="0" w:type="dxa"/>
              </w:trPr>
              <w:tc>
                <w:tcPr>
                  <w:tcW w:w="946" w:type="dxa"/>
                  <w:tcBorders>
                    <w:top w:val="nil"/>
                    <w:left w:val="nil"/>
                    <w:bottom w:val="nil"/>
                    <w:right w:val="nil"/>
                  </w:tcBorders>
                  <w:vAlign w:val="center"/>
                  <w:hideMark/>
                </w:tcPr>
                <w:p w14:paraId="66990707"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0.2155</w:t>
                  </w:r>
                </w:p>
              </w:tc>
            </w:tr>
          </w:tbl>
          <w:p w14:paraId="41E81F67"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p>
        </w:tc>
        <w:tc>
          <w:tcPr>
            <w:tcW w:w="1365" w:type="dxa"/>
            <w:vMerge/>
            <w:vAlign w:val="center"/>
            <w:hideMark/>
          </w:tcPr>
          <w:p w14:paraId="01097E40" w14:textId="77777777" w:rsidR="00194FCF" w:rsidRPr="00C748C8" w:rsidRDefault="00194FCF" w:rsidP="00194FCF">
            <w:pPr>
              <w:spacing w:after="0" w:line="240" w:lineRule="auto"/>
              <w:rPr>
                <w:rFonts w:ascii="Times New Roman" w:eastAsia="Times New Roman" w:hAnsi="Times New Roman" w:cs="Times New Roman"/>
                <w:color w:val="000000" w:themeColor="text1"/>
                <w:sz w:val="20"/>
                <w:szCs w:val="20"/>
                <w:lang w:val="en-GB" w:eastAsia="en-GB"/>
              </w:rPr>
            </w:pPr>
          </w:p>
        </w:tc>
        <w:tc>
          <w:tcPr>
            <w:tcW w:w="1785" w:type="dxa"/>
            <w:noWrap/>
            <w:vAlign w:val="bottom"/>
            <w:hideMark/>
          </w:tcPr>
          <w:p w14:paraId="643D09D5"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06368" behindDoc="0" locked="0" layoutInCell="1" allowOverlap="1" wp14:anchorId="7389AE01" wp14:editId="03E56244">
                  <wp:simplePos x="0" y="0"/>
                  <wp:positionH relativeFrom="column">
                    <wp:posOffset>0</wp:posOffset>
                  </wp:positionH>
                  <wp:positionV relativeFrom="paragraph">
                    <wp:posOffset>0</wp:posOffset>
                  </wp:positionV>
                  <wp:extent cx="114300" cy="171450"/>
                  <wp:effectExtent l="0" t="0" r="0" b="0"/>
                  <wp:wrapNone/>
                  <wp:docPr id="120" name="Picture 120">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Picture 28">
                            <a:extLst>
                              <a:ext uri="{FF2B5EF4-FFF2-40B4-BE49-F238E27FC236}">
                                <a16:creationId xmlns:a16="http://schemas.microsoft.com/office/drawing/2014/main" id="{00000000-0008-0000-0100-000019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61" w:type="dxa"/>
              <w:tblCellSpacing w:w="0" w:type="dxa"/>
              <w:tblCellMar>
                <w:left w:w="0" w:type="dxa"/>
                <w:right w:w="0" w:type="dxa"/>
              </w:tblCellMar>
              <w:tblLook w:val="04A0" w:firstRow="1" w:lastRow="0" w:firstColumn="1" w:lastColumn="0" w:noHBand="0" w:noVBand="1"/>
            </w:tblPr>
            <w:tblGrid>
              <w:gridCol w:w="961"/>
            </w:tblGrid>
            <w:tr w:rsidR="00C748C8" w:rsidRPr="00C748C8" w14:paraId="1A97FE70" w14:textId="77777777" w:rsidTr="00EC4D98">
              <w:trPr>
                <w:trHeight w:val="282"/>
                <w:tblCellSpacing w:w="0" w:type="dxa"/>
              </w:trPr>
              <w:tc>
                <w:tcPr>
                  <w:tcW w:w="961" w:type="dxa"/>
                  <w:tcBorders>
                    <w:top w:val="nil"/>
                    <w:left w:val="nil"/>
                    <w:bottom w:val="nil"/>
                    <w:right w:val="nil"/>
                  </w:tcBorders>
                  <w:vAlign w:val="center"/>
                  <w:hideMark/>
                </w:tcPr>
                <w:p w14:paraId="14AF0D25" w14:textId="77777777" w:rsidR="00194FCF" w:rsidRPr="00C748C8" w:rsidRDefault="00194FCF" w:rsidP="00194FC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0.1832</w:t>
                  </w:r>
                </w:p>
              </w:tc>
            </w:tr>
          </w:tbl>
          <w:p w14:paraId="5408D8CA" w14:textId="77777777" w:rsidR="00194FCF" w:rsidRPr="00C748C8" w:rsidRDefault="00194FCF" w:rsidP="00194FCF">
            <w:pPr>
              <w:spacing w:after="0" w:line="240" w:lineRule="auto"/>
              <w:rPr>
                <w:rFonts w:ascii="Calibri" w:eastAsia="Times New Roman" w:hAnsi="Calibri" w:cs="Calibri"/>
                <w:color w:val="000000" w:themeColor="text1"/>
                <w:sz w:val="20"/>
                <w:szCs w:val="20"/>
                <w:lang w:val="en-GB" w:eastAsia="en-GB"/>
              </w:rPr>
            </w:pPr>
          </w:p>
        </w:tc>
      </w:tr>
    </w:tbl>
    <w:bookmarkEnd w:id="42"/>
    <w:p w14:paraId="0E74ECD6" w14:textId="657CB235" w:rsidR="000C0791" w:rsidRPr="00C748C8" w:rsidRDefault="000C0791" w:rsidP="00BB37D8">
      <w:pPr>
        <w:spacing w:after="0"/>
        <w:jc w:val="both"/>
        <w:rPr>
          <w:rFonts w:ascii="Times New Roman" w:eastAsia="Calibri" w:hAnsi="Times New Roman" w:cs="Times New Roman"/>
          <w:color w:val="000000" w:themeColor="text1"/>
          <w:sz w:val="20"/>
          <w:szCs w:val="20"/>
          <w:lang w:val="en-GB"/>
        </w:rPr>
      </w:pPr>
      <w:r w:rsidRPr="00C748C8">
        <w:rPr>
          <w:rFonts w:ascii="Calibri" w:eastAsia="Calibri" w:hAnsi="Calibri" w:cs="Times New Roman"/>
          <w:color w:val="000000" w:themeColor="text1"/>
          <w:sz w:val="20"/>
          <w:szCs w:val="20"/>
          <w:vertAlign w:val="superscript"/>
          <w:lang w:val="en-GB"/>
        </w:rPr>
        <w:t xml:space="preserve"> </w:t>
      </w:r>
      <w:r w:rsidR="001E75D0" w:rsidRPr="00C748C8">
        <w:rPr>
          <w:rFonts w:ascii="Times New Roman" w:eastAsia="Calibri" w:hAnsi="Times New Roman" w:cs="Times New Roman"/>
          <w:color w:val="000000" w:themeColor="text1"/>
          <w:sz w:val="20"/>
          <w:szCs w:val="20"/>
          <w:lang w:val="en-GB"/>
        </w:rPr>
        <w:t>This table reports the findings of Instrumental Variable Tobit regression of big data utilization on legitimacy and control variables. All variables are defined in Secti</w:t>
      </w:r>
      <w:r w:rsidR="008A0118">
        <w:rPr>
          <w:rFonts w:ascii="Times New Roman" w:eastAsia="Calibri" w:hAnsi="Times New Roman" w:cs="Times New Roman"/>
          <w:color w:val="000000" w:themeColor="text1"/>
          <w:sz w:val="20"/>
          <w:szCs w:val="20"/>
          <w:lang w:val="en-GB"/>
        </w:rPr>
        <w:t>on 3.2. The sample consists of 6</w:t>
      </w:r>
      <w:r w:rsidR="001E75D0" w:rsidRPr="00C748C8">
        <w:rPr>
          <w:rFonts w:ascii="Times New Roman" w:eastAsia="Calibri" w:hAnsi="Times New Roman" w:cs="Times New Roman"/>
          <w:color w:val="000000" w:themeColor="text1"/>
          <w:sz w:val="20"/>
          <w:szCs w:val="20"/>
          <w:lang w:val="en-GB"/>
        </w:rPr>
        <w:t xml:space="preserve">40 Chinese firms listed on Shanghai stock exchange during the sample period 2012-2019. *., **., </w:t>
      </w:r>
      <w:proofErr w:type="gramStart"/>
      <w:r w:rsidR="001E75D0" w:rsidRPr="00C748C8">
        <w:rPr>
          <w:rFonts w:ascii="Times New Roman" w:eastAsia="Calibri" w:hAnsi="Times New Roman" w:cs="Times New Roman"/>
          <w:color w:val="000000" w:themeColor="text1"/>
          <w:sz w:val="20"/>
          <w:szCs w:val="20"/>
          <w:lang w:val="en-GB"/>
        </w:rPr>
        <w:t>and .</w:t>
      </w:r>
      <w:proofErr w:type="gramEnd"/>
      <w:r w:rsidR="001E75D0" w:rsidRPr="00C748C8">
        <w:rPr>
          <w:rFonts w:ascii="Times New Roman" w:eastAsia="Calibri" w:hAnsi="Times New Roman" w:cs="Times New Roman"/>
          <w:color w:val="000000" w:themeColor="text1"/>
          <w:sz w:val="20"/>
          <w:szCs w:val="20"/>
          <w:lang w:val="en-GB"/>
        </w:rPr>
        <w:t>*** indicate significance at the 10, 5</w:t>
      </w:r>
      <w:r w:rsidR="008F69F2" w:rsidRPr="00C748C8">
        <w:rPr>
          <w:rFonts w:ascii="Times New Roman" w:eastAsia="Calibri" w:hAnsi="Times New Roman" w:cs="Times New Roman"/>
          <w:color w:val="000000" w:themeColor="text1"/>
          <w:sz w:val="20"/>
          <w:szCs w:val="20"/>
          <w:lang w:val="en-GB"/>
        </w:rPr>
        <w:t xml:space="preserve"> </w:t>
      </w:r>
      <w:r w:rsidR="001E75D0" w:rsidRPr="00C748C8">
        <w:rPr>
          <w:rFonts w:ascii="Times New Roman" w:eastAsia="Calibri" w:hAnsi="Times New Roman" w:cs="Times New Roman"/>
          <w:color w:val="000000" w:themeColor="text1"/>
          <w:sz w:val="20"/>
          <w:szCs w:val="20"/>
          <w:lang w:val="en-GB"/>
        </w:rPr>
        <w:t>and 1 percent-levels, respectively. Parentheses contain standard errors.</w:t>
      </w:r>
    </w:p>
    <w:p w14:paraId="5F7173B6" w14:textId="77777777" w:rsidR="00BB37D8" w:rsidRPr="00C748C8" w:rsidRDefault="00BB37D8" w:rsidP="000C0791">
      <w:pPr>
        <w:spacing w:after="0"/>
        <w:rPr>
          <w:rStyle w:val="fontstyle01"/>
          <w:rFonts w:ascii="Times New Roman" w:hAnsi="Times New Roman" w:cs="Times New Roman"/>
          <w:color w:val="000000" w:themeColor="text1"/>
          <w:sz w:val="20"/>
          <w:szCs w:val="20"/>
        </w:rPr>
      </w:pPr>
    </w:p>
    <w:p w14:paraId="36AE73BB" w14:textId="7E60895F" w:rsidR="000C0791" w:rsidRPr="00C748C8" w:rsidRDefault="000C0791" w:rsidP="000C0791">
      <w:pPr>
        <w:rPr>
          <w:rFonts w:ascii="Times New Roman" w:eastAsia="Calibri" w:hAnsi="Times New Roman" w:cs="Times New Roman"/>
          <w:b/>
          <w:color w:val="000000" w:themeColor="text1"/>
          <w:szCs w:val="20"/>
          <w:vertAlign w:val="superscript"/>
          <w:lang w:val="en-GB"/>
        </w:rPr>
      </w:pPr>
      <w:r w:rsidRPr="00C748C8">
        <w:rPr>
          <w:rFonts w:ascii="Times New Roman" w:eastAsia="Calibri" w:hAnsi="Times New Roman" w:cs="Times New Roman"/>
          <w:b/>
          <w:color w:val="000000" w:themeColor="text1"/>
          <w:szCs w:val="20"/>
          <w:lang w:val="en-GB"/>
        </w:rPr>
        <w:lastRenderedPageBreak/>
        <w:t xml:space="preserve">Table </w:t>
      </w:r>
      <w:r w:rsidR="008374CE" w:rsidRPr="00C748C8">
        <w:rPr>
          <w:rFonts w:ascii="Times New Roman" w:eastAsia="Calibri" w:hAnsi="Times New Roman" w:cs="Times New Roman"/>
          <w:b/>
          <w:color w:val="000000" w:themeColor="text1"/>
          <w:szCs w:val="20"/>
          <w:lang w:val="en-GB"/>
        </w:rPr>
        <w:t>4</w:t>
      </w:r>
      <w:r w:rsidRPr="00C748C8">
        <w:rPr>
          <w:rFonts w:ascii="Times New Roman" w:eastAsia="Calibri" w:hAnsi="Times New Roman" w:cs="Times New Roman"/>
          <w:b/>
          <w:color w:val="000000" w:themeColor="text1"/>
          <w:szCs w:val="20"/>
          <w:lang w:val="en-GB"/>
        </w:rPr>
        <w:t>. Big Data utilization and legitimacy</w:t>
      </w:r>
      <w:r w:rsidR="008C4F01" w:rsidRPr="00C748C8">
        <w:rPr>
          <w:rFonts w:ascii="Times New Roman" w:eastAsia="Calibri" w:hAnsi="Times New Roman" w:cs="Times New Roman"/>
          <w:b/>
          <w:color w:val="000000" w:themeColor="text1"/>
          <w:szCs w:val="20"/>
          <w:lang w:val="en-GB"/>
        </w:rPr>
        <w:t>: Alternative measure of firm legitimacy</w:t>
      </w:r>
    </w:p>
    <w:tbl>
      <w:tblPr>
        <w:tblW w:w="11885" w:type="dxa"/>
        <w:jc w:val="center"/>
        <w:tblBorders>
          <w:top w:val="single" w:sz="4" w:space="0" w:color="auto"/>
          <w:bottom w:val="single" w:sz="4" w:space="0" w:color="auto"/>
        </w:tblBorders>
        <w:tblLook w:val="04A0" w:firstRow="1" w:lastRow="0" w:firstColumn="1" w:lastColumn="0" w:noHBand="0" w:noVBand="1"/>
      </w:tblPr>
      <w:tblGrid>
        <w:gridCol w:w="2924"/>
        <w:gridCol w:w="1311"/>
        <w:gridCol w:w="1530"/>
        <w:gridCol w:w="1440"/>
        <w:gridCol w:w="1530"/>
        <w:gridCol w:w="1365"/>
        <w:gridCol w:w="1785"/>
      </w:tblGrid>
      <w:tr w:rsidR="00C748C8" w:rsidRPr="00C748C8" w14:paraId="21F7B509" w14:textId="77777777" w:rsidTr="00256695">
        <w:trPr>
          <w:trHeight w:val="282"/>
          <w:jc w:val="center"/>
        </w:trPr>
        <w:tc>
          <w:tcPr>
            <w:tcW w:w="2924" w:type="dxa"/>
            <w:vAlign w:val="center"/>
            <w:hideMark/>
          </w:tcPr>
          <w:p w14:paraId="5D9AAA4B" w14:textId="77777777" w:rsidR="001E75D0" w:rsidRPr="00C748C8" w:rsidRDefault="001E75D0" w:rsidP="001E75D0">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w:t>
            </w:r>
          </w:p>
        </w:tc>
        <w:tc>
          <w:tcPr>
            <w:tcW w:w="1311" w:type="dxa"/>
            <w:tcBorders>
              <w:top w:val="single" w:sz="4" w:space="0" w:color="auto"/>
              <w:bottom w:val="single" w:sz="4" w:space="0" w:color="auto"/>
            </w:tcBorders>
            <w:vAlign w:val="center"/>
            <w:hideMark/>
          </w:tcPr>
          <w:p w14:paraId="1183E587" w14:textId="364EF247"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Model--(1a)</w:t>
            </w:r>
          </w:p>
        </w:tc>
        <w:tc>
          <w:tcPr>
            <w:tcW w:w="1530" w:type="dxa"/>
            <w:tcBorders>
              <w:top w:val="single" w:sz="4" w:space="0" w:color="auto"/>
              <w:bottom w:val="single" w:sz="4" w:space="0" w:color="auto"/>
            </w:tcBorders>
            <w:vAlign w:val="center"/>
            <w:hideMark/>
          </w:tcPr>
          <w:p w14:paraId="0C091D33" w14:textId="6732826E"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Model--(1b)</w:t>
            </w:r>
          </w:p>
        </w:tc>
        <w:tc>
          <w:tcPr>
            <w:tcW w:w="1440" w:type="dxa"/>
            <w:tcBorders>
              <w:top w:val="single" w:sz="4" w:space="0" w:color="auto"/>
              <w:bottom w:val="single" w:sz="4" w:space="0" w:color="auto"/>
            </w:tcBorders>
            <w:vAlign w:val="center"/>
            <w:hideMark/>
          </w:tcPr>
          <w:p w14:paraId="54B1E6FF" w14:textId="21E1F14E"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Model--(2a)</w:t>
            </w:r>
          </w:p>
        </w:tc>
        <w:tc>
          <w:tcPr>
            <w:tcW w:w="1530" w:type="dxa"/>
            <w:tcBorders>
              <w:top w:val="single" w:sz="4" w:space="0" w:color="auto"/>
              <w:bottom w:val="single" w:sz="4" w:space="0" w:color="auto"/>
            </w:tcBorders>
            <w:vAlign w:val="center"/>
            <w:hideMark/>
          </w:tcPr>
          <w:p w14:paraId="47F7AAB0" w14:textId="4D576757"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Model--(2a)</w:t>
            </w:r>
          </w:p>
        </w:tc>
        <w:tc>
          <w:tcPr>
            <w:tcW w:w="1365" w:type="dxa"/>
            <w:tcBorders>
              <w:top w:val="single" w:sz="4" w:space="0" w:color="auto"/>
              <w:bottom w:val="single" w:sz="4" w:space="0" w:color="auto"/>
            </w:tcBorders>
            <w:vAlign w:val="center"/>
            <w:hideMark/>
          </w:tcPr>
          <w:p w14:paraId="035C0AEB" w14:textId="67D91AF1"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Model--(3a)</w:t>
            </w:r>
          </w:p>
        </w:tc>
        <w:tc>
          <w:tcPr>
            <w:tcW w:w="1785" w:type="dxa"/>
            <w:tcBorders>
              <w:top w:val="single" w:sz="4" w:space="0" w:color="auto"/>
              <w:bottom w:val="single" w:sz="4" w:space="0" w:color="auto"/>
            </w:tcBorders>
            <w:vAlign w:val="center"/>
            <w:hideMark/>
          </w:tcPr>
          <w:p w14:paraId="7D1B78D6" w14:textId="7BD4895B" w:rsidR="001E75D0" w:rsidRPr="00C748C8" w:rsidRDefault="001E75D0" w:rsidP="001E75D0">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Model--(3b)</w:t>
            </w:r>
          </w:p>
        </w:tc>
      </w:tr>
      <w:tr w:rsidR="00C748C8" w:rsidRPr="00C748C8" w14:paraId="06175CA0" w14:textId="77777777" w:rsidTr="00256695">
        <w:trPr>
          <w:trHeight w:val="820"/>
          <w:jc w:val="center"/>
        </w:trPr>
        <w:tc>
          <w:tcPr>
            <w:tcW w:w="2924" w:type="dxa"/>
            <w:tcBorders>
              <w:bottom w:val="single" w:sz="4" w:space="0" w:color="auto"/>
            </w:tcBorders>
            <w:vAlign w:val="center"/>
            <w:hideMark/>
          </w:tcPr>
          <w:p w14:paraId="36E8E785" w14:textId="77777777" w:rsidR="001E75D0" w:rsidRPr="00C748C8" w:rsidRDefault="001E75D0" w:rsidP="001E75D0">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w:t>
            </w:r>
          </w:p>
        </w:tc>
        <w:tc>
          <w:tcPr>
            <w:tcW w:w="1311" w:type="dxa"/>
            <w:tcBorders>
              <w:top w:val="single" w:sz="4" w:space="0" w:color="auto"/>
              <w:bottom w:val="single" w:sz="4" w:space="0" w:color="auto"/>
            </w:tcBorders>
            <w:vAlign w:val="center"/>
            <w:hideMark/>
          </w:tcPr>
          <w:p w14:paraId="24A72C25"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p>
          <w:p w14:paraId="2006BD93" w14:textId="3C55561E"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530" w:type="dxa"/>
            <w:tcBorders>
              <w:top w:val="single" w:sz="4" w:space="0" w:color="auto"/>
              <w:bottom w:val="single" w:sz="4" w:space="0" w:color="auto"/>
            </w:tcBorders>
            <w:vAlign w:val="center"/>
            <w:hideMark/>
          </w:tcPr>
          <w:p w14:paraId="0B6C74B3"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3DA3653A" w14:textId="5AC5B3CB"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440" w:type="dxa"/>
            <w:tcBorders>
              <w:top w:val="single" w:sz="4" w:space="0" w:color="auto"/>
              <w:bottom w:val="single" w:sz="4" w:space="0" w:color="auto"/>
            </w:tcBorders>
            <w:vAlign w:val="center"/>
            <w:hideMark/>
          </w:tcPr>
          <w:p w14:paraId="2F42F39A"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p>
          <w:p w14:paraId="406F3E15" w14:textId="3688315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530" w:type="dxa"/>
            <w:tcBorders>
              <w:top w:val="single" w:sz="4" w:space="0" w:color="auto"/>
              <w:bottom w:val="single" w:sz="4" w:space="0" w:color="auto"/>
            </w:tcBorders>
            <w:vAlign w:val="center"/>
            <w:hideMark/>
          </w:tcPr>
          <w:p w14:paraId="340E5CB9"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06AD8792" w14:textId="2607E233"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c>
          <w:tcPr>
            <w:tcW w:w="1365" w:type="dxa"/>
            <w:tcBorders>
              <w:top w:val="single" w:sz="4" w:space="0" w:color="auto"/>
              <w:bottom w:val="single" w:sz="4" w:space="0" w:color="auto"/>
            </w:tcBorders>
            <w:vAlign w:val="center"/>
            <w:hideMark/>
          </w:tcPr>
          <w:p w14:paraId="4A369AA5" w14:textId="47766964"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First-stage regression- </w:t>
            </w:r>
          </w:p>
        </w:tc>
        <w:tc>
          <w:tcPr>
            <w:tcW w:w="1785" w:type="dxa"/>
            <w:tcBorders>
              <w:top w:val="single" w:sz="4" w:space="0" w:color="auto"/>
              <w:bottom w:val="single" w:sz="4" w:space="0" w:color="auto"/>
            </w:tcBorders>
            <w:vAlign w:val="center"/>
            <w:hideMark/>
          </w:tcPr>
          <w:p w14:paraId="7415766E" w14:textId="77777777"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2BD78508" w14:textId="766D4422" w:rsidR="001E75D0" w:rsidRPr="00C748C8" w:rsidRDefault="001E75D0" w:rsidP="001E75D0">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regression- </w:t>
            </w:r>
          </w:p>
        </w:tc>
      </w:tr>
      <w:tr w:rsidR="00C748C8" w:rsidRPr="00C748C8" w14:paraId="02136967" w14:textId="77777777" w:rsidTr="00256695">
        <w:trPr>
          <w:trHeight w:val="269"/>
          <w:jc w:val="center"/>
        </w:trPr>
        <w:tc>
          <w:tcPr>
            <w:tcW w:w="2924" w:type="dxa"/>
            <w:tcBorders>
              <w:top w:val="single" w:sz="4" w:space="0" w:color="auto"/>
            </w:tcBorders>
            <w:vAlign w:val="center"/>
            <w:hideMark/>
          </w:tcPr>
          <w:p w14:paraId="49491C00"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Big Data utilization</w:t>
            </w:r>
          </w:p>
        </w:tc>
        <w:tc>
          <w:tcPr>
            <w:tcW w:w="1311" w:type="dxa"/>
            <w:tcBorders>
              <w:top w:val="single" w:sz="4" w:space="0" w:color="auto"/>
            </w:tcBorders>
            <w:vAlign w:val="center"/>
          </w:tcPr>
          <w:p w14:paraId="14C3F67B"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tcBorders>
              <w:top w:val="single" w:sz="4" w:space="0" w:color="auto"/>
            </w:tcBorders>
            <w:vAlign w:val="center"/>
          </w:tcPr>
          <w:p w14:paraId="3CD3954A"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1.6381***</w:t>
            </w:r>
          </w:p>
          <w:p w14:paraId="1C131219"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(0.4579)</w:t>
            </w:r>
          </w:p>
        </w:tc>
        <w:tc>
          <w:tcPr>
            <w:tcW w:w="1440" w:type="dxa"/>
            <w:tcBorders>
              <w:top w:val="single" w:sz="4" w:space="0" w:color="auto"/>
            </w:tcBorders>
            <w:vAlign w:val="center"/>
          </w:tcPr>
          <w:p w14:paraId="22AA173C"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Borders>
              <w:top w:val="single" w:sz="4" w:space="0" w:color="auto"/>
            </w:tcBorders>
            <w:vAlign w:val="center"/>
          </w:tcPr>
          <w:p w14:paraId="724A1D94"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1.1392***</w:t>
            </w:r>
          </w:p>
          <w:p w14:paraId="205DAD3B"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(0.3350)</w:t>
            </w:r>
          </w:p>
        </w:tc>
        <w:tc>
          <w:tcPr>
            <w:tcW w:w="1365" w:type="dxa"/>
            <w:tcBorders>
              <w:top w:val="single" w:sz="4" w:space="0" w:color="auto"/>
            </w:tcBorders>
            <w:vAlign w:val="center"/>
          </w:tcPr>
          <w:p w14:paraId="44CB6AA7"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Borders>
              <w:top w:val="single" w:sz="4" w:space="0" w:color="auto"/>
            </w:tcBorders>
            <w:vAlign w:val="center"/>
          </w:tcPr>
          <w:p w14:paraId="4AC767AD" w14:textId="23AE3E88"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w:t>
            </w:r>
            <w:r w:rsidR="00896AE1"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293**</w:t>
            </w:r>
          </w:p>
          <w:p w14:paraId="5EE13DF9" w14:textId="3674272B"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896AE1" w:rsidRPr="00C748C8">
              <w:rPr>
                <w:rFonts w:ascii="Times New Roman" w:eastAsia="Times New Roman" w:hAnsi="Times New Roman" w:cs="Times New Roman"/>
                <w:color w:val="000000" w:themeColor="text1"/>
                <w:sz w:val="20"/>
                <w:szCs w:val="20"/>
                <w:lang w:val="en-GB" w:eastAsia="en-GB"/>
              </w:rPr>
              <w:t>55</w:t>
            </w:r>
            <w:r w:rsidRPr="00C748C8">
              <w:rPr>
                <w:rFonts w:ascii="Times New Roman" w:eastAsia="Times New Roman" w:hAnsi="Times New Roman" w:cs="Times New Roman"/>
                <w:color w:val="000000" w:themeColor="text1"/>
                <w:sz w:val="20"/>
                <w:szCs w:val="20"/>
                <w:lang w:val="en-GB" w:eastAsia="en-GB"/>
              </w:rPr>
              <w:t>0</w:t>
            </w:r>
            <w:r w:rsidR="00896AE1"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4CEA23CC" w14:textId="77777777" w:rsidTr="00256695">
        <w:trPr>
          <w:trHeight w:val="269"/>
          <w:jc w:val="center"/>
        </w:trPr>
        <w:tc>
          <w:tcPr>
            <w:tcW w:w="2924" w:type="dxa"/>
            <w:vAlign w:val="center"/>
            <w:hideMark/>
          </w:tcPr>
          <w:p w14:paraId="3DBF5621"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Market Competition</w:t>
            </w:r>
          </w:p>
        </w:tc>
        <w:tc>
          <w:tcPr>
            <w:tcW w:w="1311" w:type="dxa"/>
            <w:vAlign w:val="center"/>
          </w:tcPr>
          <w:p w14:paraId="7058154B"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7E35BEE6"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6EE98A0B"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1061B804"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0.3243***</w:t>
            </w:r>
          </w:p>
          <w:p w14:paraId="0FDD3A36"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(0.1118)</w:t>
            </w:r>
          </w:p>
        </w:tc>
        <w:tc>
          <w:tcPr>
            <w:tcW w:w="1365" w:type="dxa"/>
            <w:vAlign w:val="center"/>
          </w:tcPr>
          <w:p w14:paraId="350EEB68"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1869BAB1"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0.2983*</w:t>
            </w:r>
          </w:p>
          <w:p w14:paraId="2B2BDDD6"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(0.1521)</w:t>
            </w:r>
          </w:p>
        </w:tc>
      </w:tr>
      <w:tr w:rsidR="00C748C8" w:rsidRPr="00C748C8" w14:paraId="4A868EF0" w14:textId="77777777" w:rsidTr="00256695">
        <w:trPr>
          <w:trHeight w:val="269"/>
          <w:jc w:val="center"/>
        </w:trPr>
        <w:tc>
          <w:tcPr>
            <w:tcW w:w="2924" w:type="dxa"/>
            <w:vAlign w:val="center"/>
          </w:tcPr>
          <w:p w14:paraId="4D6C26C5"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Big Data utilization × Market Competition</w:t>
            </w:r>
          </w:p>
        </w:tc>
        <w:tc>
          <w:tcPr>
            <w:tcW w:w="1311" w:type="dxa"/>
            <w:vAlign w:val="center"/>
          </w:tcPr>
          <w:p w14:paraId="49182F5A"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3FDD7D17"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2F14BCB0"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499783E7"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54AC1832"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692929DA"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0.7123***</w:t>
            </w:r>
          </w:p>
          <w:p w14:paraId="6B377B6A"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(0.1271)</w:t>
            </w:r>
          </w:p>
        </w:tc>
      </w:tr>
      <w:tr w:rsidR="00C748C8" w:rsidRPr="00C748C8" w14:paraId="0F8FB5EF" w14:textId="77777777" w:rsidTr="00256695">
        <w:trPr>
          <w:trHeight w:val="269"/>
          <w:jc w:val="center"/>
        </w:trPr>
        <w:tc>
          <w:tcPr>
            <w:tcW w:w="2924" w:type="dxa"/>
            <w:vAlign w:val="center"/>
          </w:tcPr>
          <w:p w14:paraId="272669BA"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Industry avg. Big Data utilization </w:t>
            </w:r>
          </w:p>
        </w:tc>
        <w:tc>
          <w:tcPr>
            <w:tcW w:w="1311" w:type="dxa"/>
            <w:vAlign w:val="center"/>
          </w:tcPr>
          <w:p w14:paraId="07B2C490"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0.0041***</w:t>
            </w:r>
          </w:p>
          <w:p w14:paraId="702B806E"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tc>
        <w:tc>
          <w:tcPr>
            <w:tcW w:w="1530" w:type="dxa"/>
            <w:vAlign w:val="center"/>
          </w:tcPr>
          <w:p w14:paraId="4FEAFE09"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052085B3"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0.0042***</w:t>
            </w:r>
          </w:p>
          <w:p w14:paraId="4BB5E31E" w14:textId="77777777" w:rsidR="000C0791" w:rsidRPr="00C748C8" w:rsidRDefault="000C0791" w:rsidP="00EC4D9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(0.0005)</w:t>
            </w:r>
          </w:p>
        </w:tc>
        <w:tc>
          <w:tcPr>
            <w:tcW w:w="1530" w:type="dxa"/>
            <w:vAlign w:val="center"/>
          </w:tcPr>
          <w:p w14:paraId="1BD6CD7E"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1A961B37"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0.0012***</w:t>
            </w:r>
          </w:p>
          <w:p w14:paraId="0B9EC88D"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785" w:type="dxa"/>
            <w:vAlign w:val="center"/>
          </w:tcPr>
          <w:p w14:paraId="65808C35" w14:textId="77777777" w:rsidR="000C0791" w:rsidRPr="00C748C8" w:rsidRDefault="000C0791" w:rsidP="00EC4D98">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0540FB6D" w14:textId="77777777" w:rsidTr="00256695">
        <w:trPr>
          <w:trHeight w:val="269"/>
          <w:jc w:val="center"/>
        </w:trPr>
        <w:tc>
          <w:tcPr>
            <w:tcW w:w="2924" w:type="dxa"/>
            <w:vAlign w:val="center"/>
          </w:tcPr>
          <w:p w14:paraId="24F19F7E" w14:textId="38B8BBB5"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Lag legitimacy (t-1)</w:t>
            </w:r>
          </w:p>
        </w:tc>
        <w:tc>
          <w:tcPr>
            <w:tcW w:w="1311" w:type="dxa"/>
            <w:vAlign w:val="center"/>
          </w:tcPr>
          <w:p w14:paraId="2205E706" w14:textId="01843751"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0.0321</w:t>
            </w:r>
          </w:p>
          <w:p w14:paraId="6480625D" w14:textId="7A77502C"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530" w:type="dxa"/>
            <w:vAlign w:val="center"/>
          </w:tcPr>
          <w:p w14:paraId="5ED1B483" w14:textId="1FB58DE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0.2784**</w:t>
            </w:r>
            <w:r w:rsidR="00825281" w:rsidRPr="00C748C8">
              <w:rPr>
                <w:rFonts w:ascii="Times New Roman" w:eastAsia="Times New Roman" w:hAnsi="Times New Roman" w:cs="Times New Roman"/>
                <w:color w:val="000000" w:themeColor="text1"/>
                <w:sz w:val="20"/>
                <w:szCs w:val="20"/>
                <w:lang w:val="en-GB" w:eastAsia="en-GB"/>
              </w:rPr>
              <w:t>*</w:t>
            </w:r>
          </w:p>
          <w:p w14:paraId="2C4A6F77" w14:textId="7B44BC23"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(0.1070)</w:t>
            </w:r>
          </w:p>
        </w:tc>
        <w:tc>
          <w:tcPr>
            <w:tcW w:w="1440" w:type="dxa"/>
            <w:vAlign w:val="center"/>
          </w:tcPr>
          <w:p w14:paraId="5B8AB00B" w14:textId="499D1244"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0.0482</w:t>
            </w:r>
          </w:p>
          <w:p w14:paraId="3EA2EE5D" w14:textId="10B5D1DC"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530" w:type="dxa"/>
            <w:vAlign w:val="center"/>
          </w:tcPr>
          <w:p w14:paraId="29A67BD9" w14:textId="52A504CA"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0.3238**</w:t>
            </w:r>
            <w:r w:rsidR="00825281" w:rsidRPr="00C748C8">
              <w:rPr>
                <w:rFonts w:ascii="Times New Roman" w:eastAsia="Times New Roman" w:hAnsi="Times New Roman" w:cs="Times New Roman"/>
                <w:color w:val="000000" w:themeColor="text1"/>
                <w:sz w:val="20"/>
                <w:szCs w:val="20"/>
                <w:lang w:val="en-GB" w:eastAsia="en-GB"/>
              </w:rPr>
              <w:t>*</w:t>
            </w:r>
          </w:p>
          <w:p w14:paraId="0B9F403A" w14:textId="48646D33"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(0.0057)</w:t>
            </w:r>
          </w:p>
        </w:tc>
        <w:tc>
          <w:tcPr>
            <w:tcW w:w="1365" w:type="dxa"/>
            <w:vAlign w:val="center"/>
          </w:tcPr>
          <w:p w14:paraId="153B7244" w14:textId="26F8B01A"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0.0295</w:t>
            </w:r>
          </w:p>
          <w:p w14:paraId="776FADC2" w14:textId="6C103F59"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tc>
        <w:tc>
          <w:tcPr>
            <w:tcW w:w="1785" w:type="dxa"/>
            <w:vAlign w:val="center"/>
          </w:tcPr>
          <w:p w14:paraId="77E76BCA" w14:textId="1311AC90"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0.3027**</w:t>
            </w:r>
            <w:r w:rsidR="00825281" w:rsidRPr="00C748C8">
              <w:rPr>
                <w:rFonts w:ascii="Times New Roman" w:eastAsia="Times New Roman" w:hAnsi="Times New Roman" w:cs="Times New Roman"/>
                <w:color w:val="000000" w:themeColor="text1"/>
                <w:sz w:val="20"/>
                <w:szCs w:val="20"/>
                <w:lang w:val="en-GB" w:eastAsia="en-GB"/>
              </w:rPr>
              <w:t>*</w:t>
            </w:r>
          </w:p>
          <w:p w14:paraId="1269F0A1" w14:textId="50BDC9D2"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(0.0083)</w:t>
            </w:r>
          </w:p>
        </w:tc>
      </w:tr>
      <w:tr w:rsidR="00C748C8" w:rsidRPr="00C748C8" w14:paraId="1B98B155" w14:textId="77777777" w:rsidTr="00256695">
        <w:trPr>
          <w:trHeight w:val="457"/>
          <w:jc w:val="center"/>
        </w:trPr>
        <w:tc>
          <w:tcPr>
            <w:tcW w:w="2924" w:type="dxa"/>
            <w:vAlign w:val="center"/>
          </w:tcPr>
          <w:p w14:paraId="17433BC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Size </w:t>
            </w:r>
          </w:p>
        </w:tc>
        <w:tc>
          <w:tcPr>
            <w:tcW w:w="1311" w:type="dxa"/>
            <w:vAlign w:val="center"/>
          </w:tcPr>
          <w:p w14:paraId="09595D13"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0.0192***</w:t>
            </w:r>
          </w:p>
          <w:p w14:paraId="44544737"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(0.0071)</w:t>
            </w:r>
          </w:p>
        </w:tc>
        <w:tc>
          <w:tcPr>
            <w:tcW w:w="1530" w:type="dxa"/>
            <w:vAlign w:val="center"/>
          </w:tcPr>
          <w:p w14:paraId="703CF45A"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0.1684***</w:t>
            </w:r>
          </w:p>
          <w:p w14:paraId="6D7705B2"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(0.0584)</w:t>
            </w:r>
          </w:p>
        </w:tc>
        <w:tc>
          <w:tcPr>
            <w:tcW w:w="1440" w:type="dxa"/>
            <w:vAlign w:val="center"/>
          </w:tcPr>
          <w:p w14:paraId="0A22782D"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0.0135**</w:t>
            </w:r>
          </w:p>
          <w:p w14:paraId="6769093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(0.0062)</w:t>
            </w:r>
          </w:p>
        </w:tc>
        <w:tc>
          <w:tcPr>
            <w:tcW w:w="1530" w:type="dxa"/>
            <w:vAlign w:val="center"/>
          </w:tcPr>
          <w:p w14:paraId="4393B65C"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0.1593***</w:t>
            </w:r>
          </w:p>
          <w:p w14:paraId="14C7BB6B"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(0.0492)</w:t>
            </w:r>
          </w:p>
        </w:tc>
        <w:tc>
          <w:tcPr>
            <w:tcW w:w="1365" w:type="dxa"/>
            <w:vAlign w:val="center"/>
          </w:tcPr>
          <w:p w14:paraId="4D6DC31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0.0083***</w:t>
            </w:r>
          </w:p>
          <w:p w14:paraId="06E27E03"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(0.0023)</w:t>
            </w:r>
          </w:p>
        </w:tc>
        <w:tc>
          <w:tcPr>
            <w:tcW w:w="1785" w:type="dxa"/>
            <w:vAlign w:val="center"/>
          </w:tcPr>
          <w:p w14:paraId="3A08EA18"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0.1832***</w:t>
            </w:r>
          </w:p>
          <w:p w14:paraId="03096C9F"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(0.0521)</w:t>
            </w:r>
          </w:p>
        </w:tc>
      </w:tr>
      <w:tr w:rsidR="00C748C8" w:rsidRPr="00C748C8" w14:paraId="61EEEB49" w14:textId="77777777" w:rsidTr="00256695">
        <w:trPr>
          <w:trHeight w:val="457"/>
          <w:jc w:val="center"/>
        </w:trPr>
        <w:tc>
          <w:tcPr>
            <w:tcW w:w="2924" w:type="dxa"/>
            <w:vAlign w:val="center"/>
          </w:tcPr>
          <w:p w14:paraId="4BD7CBBE"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Profitability</w:t>
            </w:r>
          </w:p>
        </w:tc>
        <w:tc>
          <w:tcPr>
            <w:tcW w:w="1311" w:type="dxa"/>
            <w:vAlign w:val="center"/>
          </w:tcPr>
          <w:p w14:paraId="30B01BE7"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0.0012*</w:t>
            </w:r>
          </w:p>
          <w:p w14:paraId="6F2B4BA0"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tc>
        <w:tc>
          <w:tcPr>
            <w:tcW w:w="1530" w:type="dxa"/>
            <w:vAlign w:val="center"/>
          </w:tcPr>
          <w:p w14:paraId="6B0129BD"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0.0843***</w:t>
            </w:r>
          </w:p>
          <w:p w14:paraId="26AB382A"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(0.0254)</w:t>
            </w:r>
          </w:p>
        </w:tc>
        <w:tc>
          <w:tcPr>
            <w:tcW w:w="1440" w:type="dxa"/>
            <w:vAlign w:val="center"/>
          </w:tcPr>
          <w:p w14:paraId="11966A85"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0.0012**</w:t>
            </w:r>
          </w:p>
          <w:p w14:paraId="528119D3"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(0.004)</w:t>
            </w:r>
          </w:p>
        </w:tc>
        <w:tc>
          <w:tcPr>
            <w:tcW w:w="1530" w:type="dxa"/>
            <w:vAlign w:val="center"/>
          </w:tcPr>
          <w:p w14:paraId="3DC8A59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0.0032*</w:t>
            </w:r>
          </w:p>
          <w:p w14:paraId="558682CD"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(0.0019)</w:t>
            </w:r>
          </w:p>
        </w:tc>
        <w:tc>
          <w:tcPr>
            <w:tcW w:w="1365" w:type="dxa"/>
            <w:vAlign w:val="center"/>
          </w:tcPr>
          <w:p w14:paraId="2454DB9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0.0005*</w:t>
            </w:r>
          </w:p>
          <w:p w14:paraId="6679505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tc>
        <w:tc>
          <w:tcPr>
            <w:tcW w:w="1785" w:type="dxa"/>
            <w:vAlign w:val="center"/>
          </w:tcPr>
          <w:p w14:paraId="570C6961"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0.0045*</w:t>
            </w:r>
          </w:p>
          <w:p w14:paraId="1233A288"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(0.0016)</w:t>
            </w:r>
          </w:p>
        </w:tc>
      </w:tr>
      <w:tr w:rsidR="00C748C8" w:rsidRPr="00C748C8" w14:paraId="27AD7775" w14:textId="77777777" w:rsidTr="00256695">
        <w:trPr>
          <w:trHeight w:val="457"/>
          <w:jc w:val="center"/>
        </w:trPr>
        <w:tc>
          <w:tcPr>
            <w:tcW w:w="2924" w:type="dxa"/>
            <w:vAlign w:val="center"/>
          </w:tcPr>
          <w:p w14:paraId="25C52BFC"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Leverage</w:t>
            </w:r>
          </w:p>
        </w:tc>
        <w:tc>
          <w:tcPr>
            <w:tcW w:w="1311" w:type="dxa"/>
            <w:vAlign w:val="center"/>
          </w:tcPr>
          <w:p w14:paraId="18351B92"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486F6C4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530" w:type="dxa"/>
            <w:vAlign w:val="center"/>
          </w:tcPr>
          <w:p w14:paraId="7599E17E"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2B6C88B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(0.0021)</w:t>
            </w:r>
          </w:p>
        </w:tc>
        <w:tc>
          <w:tcPr>
            <w:tcW w:w="1440" w:type="dxa"/>
            <w:vAlign w:val="center"/>
          </w:tcPr>
          <w:p w14:paraId="7DC5F50C"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2E56D761"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530" w:type="dxa"/>
            <w:vAlign w:val="center"/>
          </w:tcPr>
          <w:p w14:paraId="54916E31"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p w14:paraId="6A3D325A"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(0.0014)</w:t>
            </w:r>
          </w:p>
        </w:tc>
        <w:tc>
          <w:tcPr>
            <w:tcW w:w="1365" w:type="dxa"/>
            <w:vAlign w:val="center"/>
          </w:tcPr>
          <w:p w14:paraId="48C19DC2"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p w14:paraId="46CDE701"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tc>
        <w:tc>
          <w:tcPr>
            <w:tcW w:w="1785" w:type="dxa"/>
            <w:vAlign w:val="center"/>
          </w:tcPr>
          <w:p w14:paraId="6423EECC"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-0.0013</w:t>
            </w:r>
          </w:p>
          <w:p w14:paraId="518CF55B"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(0.0011)</w:t>
            </w:r>
          </w:p>
        </w:tc>
      </w:tr>
      <w:tr w:rsidR="00C748C8" w:rsidRPr="00C748C8" w14:paraId="080A62D5" w14:textId="77777777" w:rsidTr="00256695">
        <w:trPr>
          <w:trHeight w:val="686"/>
          <w:jc w:val="center"/>
        </w:trPr>
        <w:tc>
          <w:tcPr>
            <w:tcW w:w="2924" w:type="dxa"/>
            <w:vAlign w:val="center"/>
          </w:tcPr>
          <w:p w14:paraId="44CC7D5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Sales growth</w:t>
            </w:r>
          </w:p>
        </w:tc>
        <w:tc>
          <w:tcPr>
            <w:tcW w:w="1311" w:type="dxa"/>
            <w:vAlign w:val="center"/>
          </w:tcPr>
          <w:p w14:paraId="73F1A1DC"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-0.0014</w:t>
            </w:r>
          </w:p>
          <w:p w14:paraId="17DB6FA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(0.0010)</w:t>
            </w:r>
          </w:p>
        </w:tc>
        <w:tc>
          <w:tcPr>
            <w:tcW w:w="1530" w:type="dxa"/>
            <w:vAlign w:val="center"/>
          </w:tcPr>
          <w:p w14:paraId="585747E3"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0.0132</w:t>
            </w:r>
          </w:p>
          <w:p w14:paraId="276DB0B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(0.0132)</w:t>
            </w:r>
          </w:p>
        </w:tc>
        <w:tc>
          <w:tcPr>
            <w:tcW w:w="1440" w:type="dxa"/>
            <w:vAlign w:val="center"/>
          </w:tcPr>
          <w:p w14:paraId="36217A35"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-0.0007</w:t>
            </w:r>
          </w:p>
          <w:p w14:paraId="3D5A044B"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(0.0132)</w:t>
            </w:r>
          </w:p>
        </w:tc>
        <w:tc>
          <w:tcPr>
            <w:tcW w:w="1530" w:type="dxa"/>
            <w:vAlign w:val="center"/>
          </w:tcPr>
          <w:p w14:paraId="41637E33"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0.0693</w:t>
            </w:r>
          </w:p>
          <w:p w14:paraId="20ED32E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(0.0463)</w:t>
            </w:r>
          </w:p>
        </w:tc>
        <w:tc>
          <w:tcPr>
            <w:tcW w:w="1365" w:type="dxa"/>
            <w:vAlign w:val="center"/>
          </w:tcPr>
          <w:p w14:paraId="46C6D9F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0.0343</w:t>
            </w:r>
          </w:p>
          <w:p w14:paraId="55A44027"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(0.0152)</w:t>
            </w:r>
          </w:p>
        </w:tc>
        <w:tc>
          <w:tcPr>
            <w:tcW w:w="1785" w:type="dxa"/>
            <w:vAlign w:val="center"/>
          </w:tcPr>
          <w:p w14:paraId="193E0232"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0.0345</w:t>
            </w:r>
          </w:p>
          <w:p w14:paraId="7AE6EC76"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(0.0723)</w:t>
            </w:r>
          </w:p>
        </w:tc>
      </w:tr>
      <w:tr w:rsidR="00C748C8" w:rsidRPr="00C748C8" w14:paraId="5D278A2C" w14:textId="77777777" w:rsidTr="00256695">
        <w:trPr>
          <w:trHeight w:val="686"/>
          <w:jc w:val="center"/>
        </w:trPr>
        <w:tc>
          <w:tcPr>
            <w:tcW w:w="2924" w:type="dxa"/>
            <w:vAlign w:val="center"/>
          </w:tcPr>
          <w:p w14:paraId="117E3184"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Age</w:t>
            </w:r>
          </w:p>
        </w:tc>
        <w:tc>
          <w:tcPr>
            <w:tcW w:w="1311" w:type="dxa"/>
            <w:vAlign w:val="center"/>
          </w:tcPr>
          <w:p w14:paraId="313E47E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0.0019</w:t>
            </w:r>
          </w:p>
          <w:p w14:paraId="3D59568A"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(0.0115)</w:t>
            </w:r>
          </w:p>
        </w:tc>
        <w:tc>
          <w:tcPr>
            <w:tcW w:w="1530" w:type="dxa"/>
            <w:vAlign w:val="center"/>
          </w:tcPr>
          <w:p w14:paraId="2759BC02"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0.0883</w:t>
            </w:r>
          </w:p>
          <w:p w14:paraId="388E6454"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(0.0798)</w:t>
            </w:r>
          </w:p>
        </w:tc>
        <w:tc>
          <w:tcPr>
            <w:tcW w:w="1440" w:type="dxa"/>
            <w:vAlign w:val="center"/>
          </w:tcPr>
          <w:p w14:paraId="49ABCEEB"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0.0019</w:t>
            </w:r>
          </w:p>
          <w:p w14:paraId="5F2DF67E"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(0.0119)</w:t>
            </w:r>
          </w:p>
        </w:tc>
        <w:tc>
          <w:tcPr>
            <w:tcW w:w="1530" w:type="dxa"/>
            <w:vAlign w:val="center"/>
          </w:tcPr>
          <w:p w14:paraId="015639E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0.0443</w:t>
            </w:r>
          </w:p>
          <w:p w14:paraId="63F855F7"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(0.0251)</w:t>
            </w:r>
          </w:p>
        </w:tc>
        <w:tc>
          <w:tcPr>
            <w:tcW w:w="1365" w:type="dxa"/>
            <w:vAlign w:val="center"/>
          </w:tcPr>
          <w:p w14:paraId="4906D905"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0.0193</w:t>
            </w:r>
          </w:p>
          <w:p w14:paraId="26C07686"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(0.0059)</w:t>
            </w:r>
          </w:p>
        </w:tc>
        <w:tc>
          <w:tcPr>
            <w:tcW w:w="1785" w:type="dxa"/>
            <w:vAlign w:val="center"/>
          </w:tcPr>
          <w:p w14:paraId="408FC72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0.0243</w:t>
            </w:r>
          </w:p>
          <w:p w14:paraId="66D6E54C"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(0.0123)</w:t>
            </w:r>
          </w:p>
        </w:tc>
      </w:tr>
      <w:tr w:rsidR="00C748C8" w:rsidRPr="00C748C8" w14:paraId="64D1F005" w14:textId="77777777" w:rsidTr="00256695">
        <w:trPr>
          <w:trHeight w:val="269"/>
          <w:jc w:val="center"/>
        </w:trPr>
        <w:tc>
          <w:tcPr>
            <w:tcW w:w="2924" w:type="dxa"/>
            <w:vAlign w:val="center"/>
          </w:tcPr>
          <w:p w14:paraId="50EC939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Board independence</w:t>
            </w:r>
          </w:p>
        </w:tc>
        <w:tc>
          <w:tcPr>
            <w:tcW w:w="1311" w:type="dxa"/>
            <w:vAlign w:val="center"/>
          </w:tcPr>
          <w:p w14:paraId="1EE737B7"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0.1934</w:t>
            </w:r>
          </w:p>
          <w:p w14:paraId="275126DF"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(0.1254)</w:t>
            </w:r>
          </w:p>
        </w:tc>
        <w:tc>
          <w:tcPr>
            <w:tcW w:w="1530" w:type="dxa"/>
            <w:vAlign w:val="center"/>
          </w:tcPr>
          <w:p w14:paraId="6F4D061C"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0.6862</w:t>
            </w:r>
          </w:p>
          <w:p w14:paraId="78F05CD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(0.5533)</w:t>
            </w:r>
          </w:p>
        </w:tc>
        <w:tc>
          <w:tcPr>
            <w:tcW w:w="1440" w:type="dxa"/>
            <w:vAlign w:val="center"/>
          </w:tcPr>
          <w:p w14:paraId="3826FAA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0.10432</w:t>
            </w:r>
          </w:p>
          <w:p w14:paraId="4A69A776"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(0.6943)</w:t>
            </w:r>
          </w:p>
        </w:tc>
        <w:tc>
          <w:tcPr>
            <w:tcW w:w="1530" w:type="dxa"/>
            <w:vAlign w:val="center"/>
          </w:tcPr>
          <w:p w14:paraId="524A43D1"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0.5210</w:t>
            </w:r>
          </w:p>
          <w:p w14:paraId="06187CA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(0.3943)</w:t>
            </w:r>
          </w:p>
        </w:tc>
        <w:tc>
          <w:tcPr>
            <w:tcW w:w="1365" w:type="dxa"/>
            <w:vAlign w:val="center"/>
          </w:tcPr>
          <w:p w14:paraId="7471B57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0.1133</w:t>
            </w:r>
          </w:p>
          <w:p w14:paraId="494C01BB"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(0.0993)</w:t>
            </w:r>
          </w:p>
        </w:tc>
        <w:tc>
          <w:tcPr>
            <w:tcW w:w="1785" w:type="dxa"/>
            <w:vAlign w:val="center"/>
          </w:tcPr>
          <w:p w14:paraId="03EB38E1"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0.6092</w:t>
            </w:r>
          </w:p>
          <w:p w14:paraId="71F1D053"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(0.4192)</w:t>
            </w:r>
          </w:p>
        </w:tc>
      </w:tr>
      <w:tr w:rsidR="00C748C8" w:rsidRPr="00C748C8" w14:paraId="45700364" w14:textId="77777777" w:rsidTr="00256695">
        <w:trPr>
          <w:trHeight w:val="269"/>
          <w:jc w:val="center"/>
        </w:trPr>
        <w:tc>
          <w:tcPr>
            <w:tcW w:w="2924" w:type="dxa"/>
            <w:vAlign w:val="center"/>
          </w:tcPr>
          <w:p w14:paraId="64F1D0FF"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Internationalization</w:t>
            </w:r>
          </w:p>
        </w:tc>
        <w:tc>
          <w:tcPr>
            <w:tcW w:w="1311" w:type="dxa"/>
            <w:vAlign w:val="center"/>
          </w:tcPr>
          <w:p w14:paraId="2BEBB708"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0.0201***</w:t>
            </w:r>
          </w:p>
          <w:p w14:paraId="0CD97312"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(0.0059)</w:t>
            </w:r>
          </w:p>
        </w:tc>
        <w:tc>
          <w:tcPr>
            <w:tcW w:w="1530" w:type="dxa"/>
            <w:vAlign w:val="center"/>
          </w:tcPr>
          <w:p w14:paraId="0D201FC2"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0.2873***</w:t>
            </w:r>
          </w:p>
          <w:p w14:paraId="246EFB05"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(0.0398)</w:t>
            </w:r>
          </w:p>
        </w:tc>
        <w:tc>
          <w:tcPr>
            <w:tcW w:w="1440" w:type="dxa"/>
            <w:vAlign w:val="center"/>
          </w:tcPr>
          <w:p w14:paraId="50A0A25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0.0243***</w:t>
            </w:r>
          </w:p>
          <w:p w14:paraId="3D81C8C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(0.0079)</w:t>
            </w:r>
          </w:p>
        </w:tc>
        <w:tc>
          <w:tcPr>
            <w:tcW w:w="1530" w:type="dxa"/>
            <w:vAlign w:val="center"/>
          </w:tcPr>
          <w:p w14:paraId="3700C2A7"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0.2292***</w:t>
            </w:r>
          </w:p>
          <w:p w14:paraId="33384F45"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(0.0426)</w:t>
            </w:r>
          </w:p>
        </w:tc>
        <w:tc>
          <w:tcPr>
            <w:tcW w:w="1365" w:type="dxa"/>
            <w:vAlign w:val="center"/>
          </w:tcPr>
          <w:p w14:paraId="1245D24D"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0.0045*</w:t>
            </w:r>
          </w:p>
          <w:p w14:paraId="1BA18B5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(0.0035)</w:t>
            </w:r>
          </w:p>
        </w:tc>
        <w:tc>
          <w:tcPr>
            <w:tcW w:w="1785" w:type="dxa"/>
            <w:vAlign w:val="center"/>
          </w:tcPr>
          <w:p w14:paraId="1F6B91B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0.2324***</w:t>
            </w:r>
          </w:p>
          <w:p w14:paraId="7CC24F7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(0.0324)</w:t>
            </w:r>
          </w:p>
        </w:tc>
      </w:tr>
      <w:tr w:rsidR="00C748C8" w:rsidRPr="00C748C8" w14:paraId="44F9B551" w14:textId="77777777" w:rsidTr="00256695">
        <w:trPr>
          <w:trHeight w:val="269"/>
          <w:jc w:val="center"/>
        </w:trPr>
        <w:tc>
          <w:tcPr>
            <w:tcW w:w="2924" w:type="dxa"/>
            <w:vAlign w:val="center"/>
          </w:tcPr>
          <w:p w14:paraId="753EE7C5"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State ownership</w:t>
            </w:r>
          </w:p>
        </w:tc>
        <w:tc>
          <w:tcPr>
            <w:tcW w:w="1311" w:type="dxa"/>
            <w:vAlign w:val="center"/>
          </w:tcPr>
          <w:p w14:paraId="094E659C"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-0.0059</w:t>
            </w:r>
          </w:p>
          <w:p w14:paraId="1F9CBAA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(0.0532)</w:t>
            </w:r>
          </w:p>
        </w:tc>
        <w:tc>
          <w:tcPr>
            <w:tcW w:w="1530" w:type="dxa"/>
            <w:vAlign w:val="center"/>
          </w:tcPr>
          <w:p w14:paraId="5AB1A695"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-0.8867***</w:t>
            </w:r>
          </w:p>
          <w:p w14:paraId="6C507D0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(0.1593)</w:t>
            </w:r>
          </w:p>
        </w:tc>
        <w:tc>
          <w:tcPr>
            <w:tcW w:w="1440" w:type="dxa"/>
            <w:vAlign w:val="center"/>
          </w:tcPr>
          <w:p w14:paraId="66D8E8F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-0.0024</w:t>
            </w:r>
          </w:p>
          <w:p w14:paraId="2A6DC51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(0.0243)</w:t>
            </w:r>
          </w:p>
        </w:tc>
        <w:tc>
          <w:tcPr>
            <w:tcW w:w="1530" w:type="dxa"/>
            <w:vAlign w:val="center"/>
          </w:tcPr>
          <w:p w14:paraId="502DCA48"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-0.8192***</w:t>
            </w:r>
          </w:p>
          <w:p w14:paraId="07B61356"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(0.1394)</w:t>
            </w:r>
          </w:p>
        </w:tc>
        <w:tc>
          <w:tcPr>
            <w:tcW w:w="1365" w:type="dxa"/>
            <w:vAlign w:val="center"/>
          </w:tcPr>
          <w:p w14:paraId="6F10824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0.0179*</w:t>
            </w:r>
          </w:p>
          <w:p w14:paraId="676325A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(0.0115)</w:t>
            </w:r>
          </w:p>
        </w:tc>
        <w:tc>
          <w:tcPr>
            <w:tcW w:w="1785" w:type="dxa"/>
            <w:vAlign w:val="center"/>
          </w:tcPr>
          <w:p w14:paraId="61A755BF"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-0.8943***</w:t>
            </w:r>
          </w:p>
          <w:p w14:paraId="6B916C6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(0.1843)</w:t>
            </w:r>
          </w:p>
        </w:tc>
      </w:tr>
      <w:tr w:rsidR="00C748C8" w:rsidRPr="00C748C8" w14:paraId="14A0690B" w14:textId="77777777" w:rsidTr="00256695">
        <w:trPr>
          <w:trHeight w:val="269"/>
          <w:jc w:val="center"/>
        </w:trPr>
        <w:tc>
          <w:tcPr>
            <w:tcW w:w="2924" w:type="dxa"/>
            <w:vAlign w:val="center"/>
          </w:tcPr>
          <w:p w14:paraId="3AADB9EB"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Joint venture</w:t>
            </w:r>
          </w:p>
        </w:tc>
        <w:tc>
          <w:tcPr>
            <w:tcW w:w="1311" w:type="dxa"/>
            <w:vAlign w:val="center"/>
          </w:tcPr>
          <w:p w14:paraId="35C24FE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-0.0192</w:t>
            </w:r>
          </w:p>
          <w:p w14:paraId="7A7F269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(0.0139)</w:t>
            </w:r>
          </w:p>
        </w:tc>
        <w:tc>
          <w:tcPr>
            <w:tcW w:w="1530" w:type="dxa"/>
            <w:vAlign w:val="center"/>
          </w:tcPr>
          <w:p w14:paraId="7AF8E72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-0.1983***</w:t>
            </w:r>
          </w:p>
          <w:p w14:paraId="39C934F6"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(0.0839)</w:t>
            </w:r>
          </w:p>
        </w:tc>
        <w:tc>
          <w:tcPr>
            <w:tcW w:w="1440" w:type="dxa"/>
            <w:vAlign w:val="center"/>
          </w:tcPr>
          <w:p w14:paraId="7701A133"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-0.0134</w:t>
            </w:r>
          </w:p>
          <w:p w14:paraId="14920795"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(0.0126)</w:t>
            </w:r>
          </w:p>
        </w:tc>
        <w:tc>
          <w:tcPr>
            <w:tcW w:w="1530" w:type="dxa"/>
            <w:vAlign w:val="center"/>
          </w:tcPr>
          <w:p w14:paraId="4139A1E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-0.1392*</w:t>
            </w:r>
          </w:p>
          <w:p w14:paraId="5B047B99"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(0.0992)</w:t>
            </w:r>
          </w:p>
        </w:tc>
        <w:tc>
          <w:tcPr>
            <w:tcW w:w="1365" w:type="dxa"/>
            <w:vAlign w:val="center"/>
          </w:tcPr>
          <w:p w14:paraId="5606794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0.035</w:t>
            </w:r>
          </w:p>
          <w:p w14:paraId="516719F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(0.0098)</w:t>
            </w:r>
          </w:p>
        </w:tc>
        <w:tc>
          <w:tcPr>
            <w:tcW w:w="1785" w:type="dxa"/>
            <w:vAlign w:val="center"/>
          </w:tcPr>
          <w:p w14:paraId="7B5CFB83"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-0.1943*</w:t>
            </w:r>
          </w:p>
          <w:p w14:paraId="3929D36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(0.0453)</w:t>
            </w:r>
          </w:p>
        </w:tc>
      </w:tr>
      <w:tr w:rsidR="00C748C8" w:rsidRPr="00C748C8" w14:paraId="777C5E53" w14:textId="77777777" w:rsidTr="00256695">
        <w:trPr>
          <w:trHeight w:val="269"/>
          <w:jc w:val="center"/>
        </w:trPr>
        <w:tc>
          <w:tcPr>
            <w:tcW w:w="2924" w:type="dxa"/>
            <w:vAlign w:val="center"/>
            <w:hideMark/>
          </w:tcPr>
          <w:p w14:paraId="68EA952C"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Intercept</w:t>
            </w:r>
          </w:p>
        </w:tc>
        <w:tc>
          <w:tcPr>
            <w:tcW w:w="1311" w:type="dxa"/>
            <w:vAlign w:val="center"/>
          </w:tcPr>
          <w:p w14:paraId="0A69B272"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-0.0592***</w:t>
            </w:r>
          </w:p>
          <w:p w14:paraId="13EF83C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(0.1943)</w:t>
            </w:r>
          </w:p>
        </w:tc>
        <w:tc>
          <w:tcPr>
            <w:tcW w:w="1530" w:type="dxa"/>
            <w:vAlign w:val="center"/>
          </w:tcPr>
          <w:p w14:paraId="669E2966"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440" w:type="dxa"/>
            <w:vAlign w:val="center"/>
          </w:tcPr>
          <w:p w14:paraId="5CA7274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-0.0594***</w:t>
            </w:r>
          </w:p>
          <w:p w14:paraId="139B17A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(0.0172)</w:t>
            </w:r>
          </w:p>
        </w:tc>
        <w:tc>
          <w:tcPr>
            <w:tcW w:w="1530" w:type="dxa"/>
            <w:vAlign w:val="center"/>
          </w:tcPr>
          <w:p w14:paraId="3FE820DD"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47419008"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-0.0023***</w:t>
            </w:r>
          </w:p>
          <w:p w14:paraId="393F634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(0.0093)</w:t>
            </w:r>
          </w:p>
        </w:tc>
        <w:tc>
          <w:tcPr>
            <w:tcW w:w="1785" w:type="dxa"/>
            <w:vAlign w:val="center"/>
          </w:tcPr>
          <w:p w14:paraId="4FCFF1C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33A0BC24" w14:textId="77777777" w:rsidTr="00256695">
        <w:trPr>
          <w:trHeight w:val="269"/>
          <w:jc w:val="center"/>
        </w:trPr>
        <w:tc>
          <w:tcPr>
            <w:tcW w:w="2924" w:type="dxa"/>
            <w:vAlign w:val="center"/>
          </w:tcPr>
          <w:p w14:paraId="793B84F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Industries Dummies </w:t>
            </w:r>
          </w:p>
        </w:tc>
        <w:tc>
          <w:tcPr>
            <w:tcW w:w="1311" w:type="dxa"/>
            <w:vAlign w:val="center"/>
          </w:tcPr>
          <w:p w14:paraId="7B6910C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530" w:type="dxa"/>
            <w:vAlign w:val="center"/>
          </w:tcPr>
          <w:p w14:paraId="08B6B2A3"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440" w:type="dxa"/>
            <w:vAlign w:val="center"/>
          </w:tcPr>
          <w:p w14:paraId="63EFDE2C"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530" w:type="dxa"/>
            <w:vAlign w:val="center"/>
          </w:tcPr>
          <w:p w14:paraId="042B185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365" w:type="dxa"/>
            <w:vAlign w:val="center"/>
          </w:tcPr>
          <w:p w14:paraId="0451EA6C"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785" w:type="dxa"/>
            <w:vAlign w:val="center"/>
          </w:tcPr>
          <w:p w14:paraId="559AEDC7"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r>
      <w:tr w:rsidR="00C748C8" w:rsidRPr="00C748C8" w14:paraId="4B0E0745" w14:textId="77777777" w:rsidTr="00256695">
        <w:trPr>
          <w:trHeight w:val="269"/>
          <w:jc w:val="center"/>
        </w:trPr>
        <w:tc>
          <w:tcPr>
            <w:tcW w:w="2924" w:type="dxa"/>
            <w:vAlign w:val="center"/>
            <w:hideMark/>
          </w:tcPr>
          <w:p w14:paraId="385E8A8B"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NB observation</w:t>
            </w:r>
          </w:p>
        </w:tc>
        <w:tc>
          <w:tcPr>
            <w:tcW w:w="1311" w:type="dxa"/>
          </w:tcPr>
          <w:p w14:paraId="1DF5CBB1" w14:textId="64A7BE8A" w:rsidR="0056268F" w:rsidRPr="00C748C8" w:rsidRDefault="008A0118" w:rsidP="0056268F">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530" w:type="dxa"/>
          </w:tcPr>
          <w:p w14:paraId="79940CEE" w14:textId="118C9952" w:rsidR="0056268F" w:rsidRPr="00C748C8" w:rsidRDefault="008A0118" w:rsidP="0056268F">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440" w:type="dxa"/>
          </w:tcPr>
          <w:p w14:paraId="3FC0F92D" w14:textId="66DAEC4D" w:rsidR="0056268F" w:rsidRPr="00C748C8" w:rsidRDefault="008A0118" w:rsidP="0056268F">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530" w:type="dxa"/>
          </w:tcPr>
          <w:p w14:paraId="692410C8" w14:textId="09D8E938" w:rsidR="0056268F" w:rsidRPr="00C748C8" w:rsidRDefault="008A0118" w:rsidP="0056268F">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365" w:type="dxa"/>
          </w:tcPr>
          <w:p w14:paraId="27A4B5E7" w14:textId="48D01EC1" w:rsidR="0056268F" w:rsidRPr="00C748C8" w:rsidRDefault="008A0118" w:rsidP="0056268F">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785" w:type="dxa"/>
          </w:tcPr>
          <w:p w14:paraId="74E3324F" w14:textId="61D8ADE9" w:rsidR="0056268F" w:rsidRPr="00C748C8" w:rsidRDefault="008A0118" w:rsidP="0056268F">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r>
      <w:tr w:rsidR="00C748C8" w:rsidRPr="00C748C8" w14:paraId="51D67A38" w14:textId="77777777" w:rsidTr="00256695">
        <w:trPr>
          <w:trHeight w:val="269"/>
          <w:jc w:val="center"/>
        </w:trPr>
        <w:tc>
          <w:tcPr>
            <w:tcW w:w="2924" w:type="dxa"/>
            <w:vAlign w:val="center"/>
          </w:tcPr>
          <w:p w14:paraId="7439C49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Left censored</w:t>
            </w:r>
          </w:p>
        </w:tc>
        <w:tc>
          <w:tcPr>
            <w:tcW w:w="1311" w:type="dxa"/>
          </w:tcPr>
          <w:p w14:paraId="6737F5F3" w14:textId="200975CE"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68E3597F" w14:textId="29CA882A"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187</w:t>
            </w:r>
          </w:p>
        </w:tc>
        <w:tc>
          <w:tcPr>
            <w:tcW w:w="1440" w:type="dxa"/>
          </w:tcPr>
          <w:p w14:paraId="74ED3E64" w14:textId="131555FC"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4C7F79B0" w14:textId="5D620AC6"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187</w:t>
            </w:r>
          </w:p>
        </w:tc>
        <w:tc>
          <w:tcPr>
            <w:tcW w:w="1365" w:type="dxa"/>
          </w:tcPr>
          <w:p w14:paraId="516C3C6A" w14:textId="60C19FA4"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Pr>
          <w:p w14:paraId="4056826E" w14:textId="6A53CB9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187</w:t>
            </w:r>
          </w:p>
        </w:tc>
      </w:tr>
      <w:tr w:rsidR="00C748C8" w:rsidRPr="00C748C8" w14:paraId="5B5EF6C7" w14:textId="77777777" w:rsidTr="00256695">
        <w:trPr>
          <w:trHeight w:val="269"/>
          <w:jc w:val="center"/>
        </w:trPr>
        <w:tc>
          <w:tcPr>
            <w:tcW w:w="2924" w:type="dxa"/>
            <w:vAlign w:val="center"/>
          </w:tcPr>
          <w:p w14:paraId="2C1BA264"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Right censored</w:t>
            </w:r>
          </w:p>
        </w:tc>
        <w:tc>
          <w:tcPr>
            <w:tcW w:w="1311" w:type="dxa"/>
          </w:tcPr>
          <w:p w14:paraId="3B31AD52" w14:textId="25F9109E"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7BD2F834" w14:textId="478788E2"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236</w:t>
            </w:r>
          </w:p>
        </w:tc>
        <w:tc>
          <w:tcPr>
            <w:tcW w:w="1440" w:type="dxa"/>
          </w:tcPr>
          <w:p w14:paraId="6788E5CA" w14:textId="34905494"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09E45CD0" w14:textId="76798DEA"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236</w:t>
            </w:r>
          </w:p>
        </w:tc>
        <w:tc>
          <w:tcPr>
            <w:tcW w:w="1365" w:type="dxa"/>
          </w:tcPr>
          <w:p w14:paraId="18C956A8" w14:textId="7F163C54"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Pr>
          <w:p w14:paraId="7F0E1C41" w14:textId="0D569F39"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236</w:t>
            </w:r>
          </w:p>
        </w:tc>
      </w:tr>
      <w:tr w:rsidR="00C748C8" w:rsidRPr="00C748C8" w14:paraId="097473E5" w14:textId="77777777" w:rsidTr="00256695">
        <w:trPr>
          <w:trHeight w:val="269"/>
          <w:jc w:val="center"/>
        </w:trPr>
        <w:tc>
          <w:tcPr>
            <w:tcW w:w="2924" w:type="dxa"/>
            <w:vAlign w:val="center"/>
          </w:tcPr>
          <w:p w14:paraId="652E123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Wald χ2</w:t>
            </w:r>
          </w:p>
        </w:tc>
        <w:tc>
          <w:tcPr>
            <w:tcW w:w="1311" w:type="dxa"/>
            <w:vAlign w:val="center"/>
          </w:tcPr>
          <w:p w14:paraId="337DFE0F"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vAlign w:val="center"/>
          </w:tcPr>
          <w:p w14:paraId="038847C4"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221.34***</w:t>
            </w:r>
          </w:p>
        </w:tc>
        <w:tc>
          <w:tcPr>
            <w:tcW w:w="1440" w:type="dxa"/>
            <w:vAlign w:val="center"/>
          </w:tcPr>
          <w:p w14:paraId="1E35D42A"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vAlign w:val="center"/>
          </w:tcPr>
          <w:p w14:paraId="12191E4F"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254.312***</w:t>
            </w:r>
          </w:p>
        </w:tc>
        <w:tc>
          <w:tcPr>
            <w:tcW w:w="1365" w:type="dxa"/>
            <w:vAlign w:val="center"/>
          </w:tcPr>
          <w:p w14:paraId="68AC8860"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3DF8B63F"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298.32***</w:t>
            </w:r>
          </w:p>
        </w:tc>
      </w:tr>
      <w:tr w:rsidR="00C748C8" w:rsidRPr="00C748C8" w14:paraId="2E924ECA" w14:textId="77777777" w:rsidTr="00256695">
        <w:trPr>
          <w:trHeight w:val="457"/>
          <w:jc w:val="center"/>
        </w:trPr>
        <w:tc>
          <w:tcPr>
            <w:tcW w:w="2924" w:type="dxa"/>
            <w:vMerge w:val="restart"/>
            <w:vAlign w:val="center"/>
            <w:hideMark/>
          </w:tcPr>
          <w:p w14:paraId="538EC5F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Wald test of exogeneity</w:t>
            </w:r>
          </w:p>
        </w:tc>
        <w:tc>
          <w:tcPr>
            <w:tcW w:w="1311" w:type="dxa"/>
            <w:vMerge w:val="restart"/>
            <w:vAlign w:val="center"/>
            <w:hideMark/>
          </w:tcPr>
          <w:p w14:paraId="274DBAA0"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6BFD4571"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51424" behindDoc="0" locked="0" layoutInCell="1" allowOverlap="1" wp14:anchorId="11F76E99" wp14:editId="5C5A9748">
                  <wp:simplePos x="0" y="0"/>
                  <wp:positionH relativeFrom="column">
                    <wp:posOffset>0</wp:posOffset>
                  </wp:positionH>
                  <wp:positionV relativeFrom="paragraph">
                    <wp:posOffset>0</wp:posOffset>
                  </wp:positionV>
                  <wp:extent cx="114300" cy="171450"/>
                  <wp:effectExtent l="0" t="0" r="0" b="0"/>
                  <wp:wrapNone/>
                  <wp:docPr id="2" name="Picture 2">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Picture 38">
                            <a:extLst>
                              <a:ext uri="{FF2B5EF4-FFF2-40B4-BE49-F238E27FC236}">
                                <a16:creationId xmlns:a16="http://schemas.microsoft.com/office/drawing/2014/main" id="{00000000-0008-0000-0100-000010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079" w:type="dxa"/>
              <w:tblCellSpacing w:w="0" w:type="dxa"/>
              <w:tblCellMar>
                <w:left w:w="0" w:type="dxa"/>
                <w:right w:w="0" w:type="dxa"/>
              </w:tblCellMar>
              <w:tblLook w:val="04A0" w:firstRow="1" w:lastRow="0" w:firstColumn="1" w:lastColumn="0" w:noHBand="0" w:noVBand="1"/>
            </w:tblPr>
            <w:tblGrid>
              <w:gridCol w:w="1079"/>
            </w:tblGrid>
            <w:tr w:rsidR="00C748C8" w:rsidRPr="00C748C8" w14:paraId="26FA7243" w14:textId="77777777" w:rsidTr="00EC4D98">
              <w:trPr>
                <w:trHeight w:val="457"/>
                <w:tblCellSpacing w:w="0" w:type="dxa"/>
              </w:trPr>
              <w:tc>
                <w:tcPr>
                  <w:tcW w:w="1079" w:type="dxa"/>
                  <w:tcBorders>
                    <w:top w:val="nil"/>
                    <w:left w:val="nil"/>
                    <w:bottom w:val="nil"/>
                    <w:right w:val="nil"/>
                  </w:tcBorders>
                  <w:vAlign w:val="center"/>
                  <w:hideMark/>
                </w:tcPr>
                <w:p w14:paraId="6E5DFE87"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(1):1.18; Prob&gt; </w:t>
                  </w:r>
                </w:p>
              </w:tc>
            </w:tr>
          </w:tbl>
          <w:p w14:paraId="70FE397F"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p>
        </w:tc>
        <w:tc>
          <w:tcPr>
            <w:tcW w:w="1440" w:type="dxa"/>
            <w:vMerge w:val="restart"/>
            <w:vAlign w:val="center"/>
            <w:hideMark/>
          </w:tcPr>
          <w:p w14:paraId="63F0B013"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239FBB52"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53472" behindDoc="0" locked="0" layoutInCell="1" allowOverlap="1" wp14:anchorId="1A6A8BBC" wp14:editId="047F7854">
                  <wp:simplePos x="0" y="0"/>
                  <wp:positionH relativeFrom="column">
                    <wp:posOffset>0</wp:posOffset>
                  </wp:positionH>
                  <wp:positionV relativeFrom="paragraph">
                    <wp:posOffset>0</wp:posOffset>
                  </wp:positionV>
                  <wp:extent cx="114300" cy="171450"/>
                  <wp:effectExtent l="0" t="0" r="0" b="0"/>
                  <wp:wrapNone/>
                  <wp:docPr id="3" name="Picture 3">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Picture 37">
                            <a:extLst>
                              <a:ext uri="{FF2B5EF4-FFF2-40B4-BE49-F238E27FC236}">
                                <a16:creationId xmlns:a16="http://schemas.microsoft.com/office/drawing/2014/main" id="{00000000-0008-0000-0100-000012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46" w:type="dxa"/>
              <w:tblCellSpacing w:w="0" w:type="dxa"/>
              <w:tblCellMar>
                <w:left w:w="0" w:type="dxa"/>
                <w:right w:w="0" w:type="dxa"/>
              </w:tblCellMar>
              <w:tblLook w:val="04A0" w:firstRow="1" w:lastRow="0" w:firstColumn="1" w:lastColumn="0" w:noHBand="0" w:noVBand="1"/>
            </w:tblPr>
            <w:tblGrid>
              <w:gridCol w:w="946"/>
            </w:tblGrid>
            <w:tr w:rsidR="00C748C8" w:rsidRPr="00C748C8" w14:paraId="154B4632" w14:textId="77777777" w:rsidTr="00EC4D98">
              <w:trPr>
                <w:trHeight w:val="457"/>
                <w:tblCellSpacing w:w="0" w:type="dxa"/>
              </w:trPr>
              <w:tc>
                <w:tcPr>
                  <w:tcW w:w="946" w:type="dxa"/>
                  <w:tcBorders>
                    <w:top w:val="nil"/>
                    <w:left w:val="nil"/>
                    <w:bottom w:val="nil"/>
                    <w:right w:val="nil"/>
                  </w:tcBorders>
                  <w:vAlign w:val="center"/>
                  <w:hideMark/>
                </w:tcPr>
                <w:p w14:paraId="41E1FA47"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(1):1.34; Prob&gt; </w:t>
                  </w:r>
                </w:p>
              </w:tc>
            </w:tr>
          </w:tbl>
          <w:p w14:paraId="03D09BD3"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p>
        </w:tc>
        <w:tc>
          <w:tcPr>
            <w:tcW w:w="1365" w:type="dxa"/>
            <w:vMerge w:val="restart"/>
            <w:vAlign w:val="center"/>
            <w:hideMark/>
          </w:tcPr>
          <w:p w14:paraId="74F68ED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785" w:type="dxa"/>
            <w:noWrap/>
            <w:vAlign w:val="bottom"/>
            <w:hideMark/>
          </w:tcPr>
          <w:p w14:paraId="31D2E038"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55520" behindDoc="0" locked="0" layoutInCell="1" allowOverlap="1" wp14:anchorId="2937D781" wp14:editId="5E53310D">
                  <wp:simplePos x="0" y="0"/>
                  <wp:positionH relativeFrom="column">
                    <wp:posOffset>0</wp:posOffset>
                  </wp:positionH>
                  <wp:positionV relativeFrom="paragraph">
                    <wp:posOffset>0</wp:posOffset>
                  </wp:positionV>
                  <wp:extent cx="114300" cy="171450"/>
                  <wp:effectExtent l="0" t="0" r="0" b="0"/>
                  <wp:wrapNone/>
                  <wp:docPr id="4" name="Picture 4">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Picture 34">
                            <a:extLst>
                              <a:ext uri="{FF2B5EF4-FFF2-40B4-BE49-F238E27FC236}">
                                <a16:creationId xmlns:a16="http://schemas.microsoft.com/office/drawing/2014/main" id="{00000000-0008-0000-0100-000018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61" w:type="dxa"/>
              <w:tblCellSpacing w:w="0" w:type="dxa"/>
              <w:tblCellMar>
                <w:left w:w="0" w:type="dxa"/>
                <w:right w:w="0" w:type="dxa"/>
              </w:tblCellMar>
              <w:tblLook w:val="04A0" w:firstRow="1" w:lastRow="0" w:firstColumn="1" w:lastColumn="0" w:noHBand="0" w:noVBand="1"/>
            </w:tblPr>
            <w:tblGrid>
              <w:gridCol w:w="961"/>
            </w:tblGrid>
            <w:tr w:rsidR="00C748C8" w:rsidRPr="00C748C8" w14:paraId="025C7784" w14:textId="77777777" w:rsidTr="00EC4D98">
              <w:trPr>
                <w:trHeight w:val="457"/>
                <w:tblCellSpacing w:w="0" w:type="dxa"/>
              </w:trPr>
              <w:tc>
                <w:tcPr>
                  <w:tcW w:w="961" w:type="dxa"/>
                  <w:tcBorders>
                    <w:top w:val="nil"/>
                    <w:left w:val="nil"/>
                    <w:bottom w:val="nil"/>
                    <w:right w:val="nil"/>
                  </w:tcBorders>
                  <w:vAlign w:val="center"/>
                  <w:hideMark/>
                </w:tcPr>
                <w:p w14:paraId="01F07F9E"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(1):1.68; Prob&gt; </w:t>
                  </w:r>
                </w:p>
              </w:tc>
            </w:tr>
          </w:tbl>
          <w:p w14:paraId="3061AF64"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p>
        </w:tc>
      </w:tr>
      <w:tr w:rsidR="00C748C8" w:rsidRPr="00C748C8" w14:paraId="22AF3D75" w14:textId="77777777" w:rsidTr="00256695">
        <w:trPr>
          <w:trHeight w:val="282"/>
          <w:jc w:val="center"/>
        </w:trPr>
        <w:tc>
          <w:tcPr>
            <w:tcW w:w="2924" w:type="dxa"/>
            <w:vMerge/>
            <w:vAlign w:val="center"/>
            <w:hideMark/>
          </w:tcPr>
          <w:p w14:paraId="3DE567CF"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311" w:type="dxa"/>
            <w:vMerge/>
            <w:vAlign w:val="center"/>
            <w:hideMark/>
          </w:tcPr>
          <w:p w14:paraId="24CC5488"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4DD3A133"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52448" behindDoc="0" locked="0" layoutInCell="1" allowOverlap="1" wp14:anchorId="388D9A9D" wp14:editId="2B71392D">
                  <wp:simplePos x="0" y="0"/>
                  <wp:positionH relativeFrom="column">
                    <wp:posOffset>0</wp:posOffset>
                  </wp:positionH>
                  <wp:positionV relativeFrom="paragraph">
                    <wp:posOffset>0</wp:posOffset>
                  </wp:positionV>
                  <wp:extent cx="114300" cy="171450"/>
                  <wp:effectExtent l="0" t="0" r="0" b="0"/>
                  <wp:wrapNone/>
                  <wp:docPr id="5" name="Picture 5">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picture">
                      <pic:pic xmlns:pic="http://schemas.openxmlformats.org/drawingml/2006/picture">
                        <pic:nvPicPr>
                          <pic:cNvPr id="17" name="Picture 32">
                            <a:extLst>
                              <a:ext uri="{FF2B5EF4-FFF2-40B4-BE49-F238E27FC236}">
                                <a16:creationId xmlns:a16="http://schemas.microsoft.com/office/drawing/2014/main" id="{00000000-0008-0000-0100-000011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079" w:type="dxa"/>
              <w:tblCellSpacing w:w="0" w:type="dxa"/>
              <w:tblCellMar>
                <w:left w:w="0" w:type="dxa"/>
                <w:right w:w="0" w:type="dxa"/>
              </w:tblCellMar>
              <w:tblLook w:val="04A0" w:firstRow="1" w:lastRow="0" w:firstColumn="1" w:lastColumn="0" w:noHBand="0" w:noVBand="1"/>
            </w:tblPr>
            <w:tblGrid>
              <w:gridCol w:w="1079"/>
            </w:tblGrid>
            <w:tr w:rsidR="00C748C8" w:rsidRPr="00C748C8" w14:paraId="73FC5A2E" w14:textId="77777777" w:rsidTr="00EC4D98">
              <w:trPr>
                <w:trHeight w:val="282"/>
                <w:tblCellSpacing w:w="0" w:type="dxa"/>
              </w:trPr>
              <w:tc>
                <w:tcPr>
                  <w:tcW w:w="1079" w:type="dxa"/>
                  <w:tcBorders>
                    <w:top w:val="nil"/>
                    <w:left w:val="nil"/>
                    <w:bottom w:val="nil"/>
                    <w:right w:val="nil"/>
                  </w:tcBorders>
                  <w:vAlign w:val="center"/>
                  <w:hideMark/>
                </w:tcPr>
                <w:p w14:paraId="4ADBF96B"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0.3236</w:t>
                  </w:r>
                </w:p>
              </w:tc>
            </w:tr>
          </w:tbl>
          <w:p w14:paraId="331C8E86"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p>
        </w:tc>
        <w:tc>
          <w:tcPr>
            <w:tcW w:w="1440" w:type="dxa"/>
            <w:vMerge/>
            <w:vAlign w:val="center"/>
            <w:hideMark/>
          </w:tcPr>
          <w:p w14:paraId="69946F3D"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7E7C58B7"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54496" behindDoc="0" locked="0" layoutInCell="1" allowOverlap="1" wp14:anchorId="31AB3968" wp14:editId="10C61E41">
                  <wp:simplePos x="0" y="0"/>
                  <wp:positionH relativeFrom="column">
                    <wp:posOffset>0</wp:posOffset>
                  </wp:positionH>
                  <wp:positionV relativeFrom="paragraph">
                    <wp:posOffset>0</wp:posOffset>
                  </wp:positionV>
                  <wp:extent cx="114300" cy="171450"/>
                  <wp:effectExtent l="0" t="0" r="0" b="0"/>
                  <wp:wrapNone/>
                  <wp:docPr id="6" name="Picture 6">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Picture 31">
                            <a:extLst>
                              <a:ext uri="{FF2B5EF4-FFF2-40B4-BE49-F238E27FC236}">
                                <a16:creationId xmlns:a16="http://schemas.microsoft.com/office/drawing/2014/main" id="{00000000-0008-0000-0100-000013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46" w:type="dxa"/>
              <w:tblCellSpacing w:w="0" w:type="dxa"/>
              <w:tblCellMar>
                <w:left w:w="0" w:type="dxa"/>
                <w:right w:w="0" w:type="dxa"/>
              </w:tblCellMar>
              <w:tblLook w:val="04A0" w:firstRow="1" w:lastRow="0" w:firstColumn="1" w:lastColumn="0" w:noHBand="0" w:noVBand="1"/>
            </w:tblPr>
            <w:tblGrid>
              <w:gridCol w:w="946"/>
            </w:tblGrid>
            <w:tr w:rsidR="00C748C8" w:rsidRPr="00C748C8" w14:paraId="3A91C0B0" w14:textId="77777777" w:rsidTr="00EC4D98">
              <w:trPr>
                <w:trHeight w:val="282"/>
                <w:tblCellSpacing w:w="0" w:type="dxa"/>
              </w:trPr>
              <w:tc>
                <w:tcPr>
                  <w:tcW w:w="946" w:type="dxa"/>
                  <w:tcBorders>
                    <w:top w:val="nil"/>
                    <w:left w:val="nil"/>
                    <w:bottom w:val="nil"/>
                    <w:right w:val="nil"/>
                  </w:tcBorders>
                  <w:vAlign w:val="center"/>
                  <w:hideMark/>
                </w:tcPr>
                <w:p w14:paraId="0364515B"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0.2254</w:t>
                  </w:r>
                </w:p>
              </w:tc>
            </w:tr>
          </w:tbl>
          <w:p w14:paraId="0499F55C"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p>
        </w:tc>
        <w:tc>
          <w:tcPr>
            <w:tcW w:w="1365" w:type="dxa"/>
            <w:vMerge/>
            <w:vAlign w:val="center"/>
            <w:hideMark/>
          </w:tcPr>
          <w:p w14:paraId="21668099" w14:textId="77777777" w:rsidR="0056268F" w:rsidRPr="00C748C8" w:rsidRDefault="0056268F" w:rsidP="0056268F">
            <w:pPr>
              <w:spacing w:after="0" w:line="240" w:lineRule="auto"/>
              <w:rPr>
                <w:rFonts w:ascii="Times New Roman" w:eastAsia="Times New Roman" w:hAnsi="Times New Roman" w:cs="Times New Roman"/>
                <w:color w:val="000000" w:themeColor="text1"/>
                <w:sz w:val="20"/>
                <w:szCs w:val="20"/>
                <w:lang w:val="en-GB" w:eastAsia="en-GB"/>
              </w:rPr>
            </w:pPr>
          </w:p>
        </w:tc>
        <w:tc>
          <w:tcPr>
            <w:tcW w:w="1785" w:type="dxa"/>
            <w:noWrap/>
            <w:vAlign w:val="bottom"/>
            <w:hideMark/>
          </w:tcPr>
          <w:p w14:paraId="74602D91"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56544" behindDoc="0" locked="0" layoutInCell="1" allowOverlap="1" wp14:anchorId="1B83646E" wp14:editId="1AB08803">
                  <wp:simplePos x="0" y="0"/>
                  <wp:positionH relativeFrom="column">
                    <wp:posOffset>0</wp:posOffset>
                  </wp:positionH>
                  <wp:positionV relativeFrom="paragraph">
                    <wp:posOffset>0</wp:posOffset>
                  </wp:positionV>
                  <wp:extent cx="114300" cy="171450"/>
                  <wp:effectExtent l="0" t="0" r="0" b="0"/>
                  <wp:wrapNone/>
                  <wp:docPr id="7" name="Picture 7">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Picture 28">
                            <a:extLst>
                              <a:ext uri="{FF2B5EF4-FFF2-40B4-BE49-F238E27FC236}">
                                <a16:creationId xmlns:a16="http://schemas.microsoft.com/office/drawing/2014/main" id="{00000000-0008-0000-0100-000019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61" w:type="dxa"/>
              <w:tblCellSpacing w:w="0" w:type="dxa"/>
              <w:tblCellMar>
                <w:left w:w="0" w:type="dxa"/>
                <w:right w:w="0" w:type="dxa"/>
              </w:tblCellMar>
              <w:tblLook w:val="04A0" w:firstRow="1" w:lastRow="0" w:firstColumn="1" w:lastColumn="0" w:noHBand="0" w:noVBand="1"/>
            </w:tblPr>
            <w:tblGrid>
              <w:gridCol w:w="961"/>
            </w:tblGrid>
            <w:tr w:rsidR="00C748C8" w:rsidRPr="00C748C8" w14:paraId="12D6A878" w14:textId="77777777" w:rsidTr="00EC4D98">
              <w:trPr>
                <w:trHeight w:val="282"/>
                <w:tblCellSpacing w:w="0" w:type="dxa"/>
              </w:trPr>
              <w:tc>
                <w:tcPr>
                  <w:tcW w:w="961" w:type="dxa"/>
                  <w:tcBorders>
                    <w:top w:val="nil"/>
                    <w:left w:val="nil"/>
                    <w:bottom w:val="nil"/>
                    <w:right w:val="nil"/>
                  </w:tcBorders>
                  <w:vAlign w:val="center"/>
                  <w:hideMark/>
                </w:tcPr>
                <w:p w14:paraId="28C11886" w14:textId="77777777" w:rsidR="0056268F" w:rsidRPr="00C748C8" w:rsidRDefault="0056268F" w:rsidP="0056268F">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0.1932</w:t>
                  </w:r>
                </w:p>
              </w:tc>
            </w:tr>
          </w:tbl>
          <w:p w14:paraId="5009CAA0" w14:textId="77777777" w:rsidR="0056268F" w:rsidRPr="00C748C8" w:rsidRDefault="0056268F" w:rsidP="0056268F">
            <w:pPr>
              <w:spacing w:after="0" w:line="240" w:lineRule="auto"/>
              <w:rPr>
                <w:rFonts w:ascii="Calibri" w:eastAsia="Times New Roman" w:hAnsi="Calibri" w:cs="Calibri"/>
                <w:color w:val="000000" w:themeColor="text1"/>
                <w:sz w:val="20"/>
                <w:szCs w:val="20"/>
                <w:lang w:val="en-GB" w:eastAsia="en-GB"/>
              </w:rPr>
            </w:pPr>
          </w:p>
        </w:tc>
      </w:tr>
    </w:tbl>
    <w:p w14:paraId="604EF9EA" w14:textId="5C01C9CE" w:rsidR="002809A0" w:rsidRPr="00C748C8" w:rsidRDefault="000C0791" w:rsidP="00BB37D8">
      <w:pPr>
        <w:spacing w:after="0"/>
        <w:jc w:val="both"/>
        <w:rPr>
          <w:rFonts w:ascii="Times New Roman" w:eastAsia="Calibri" w:hAnsi="Times New Roman" w:cs="Times New Roman"/>
          <w:color w:val="000000" w:themeColor="text1"/>
          <w:sz w:val="20"/>
          <w:szCs w:val="20"/>
          <w:lang w:val="en-GB"/>
        </w:rPr>
      </w:pPr>
      <w:r w:rsidRPr="00C748C8">
        <w:rPr>
          <w:rFonts w:ascii="Calibri" w:eastAsia="Calibri" w:hAnsi="Calibri" w:cs="Times New Roman"/>
          <w:color w:val="000000" w:themeColor="text1"/>
          <w:sz w:val="20"/>
          <w:szCs w:val="20"/>
          <w:vertAlign w:val="superscript"/>
          <w:lang w:val="en-GB"/>
        </w:rPr>
        <w:t xml:space="preserve"> </w:t>
      </w:r>
      <w:r w:rsidR="00BB37D8" w:rsidRPr="00C748C8">
        <w:rPr>
          <w:rFonts w:ascii="Times New Roman" w:eastAsia="Calibri" w:hAnsi="Times New Roman" w:cs="Times New Roman"/>
          <w:color w:val="000000" w:themeColor="text1"/>
          <w:sz w:val="20"/>
          <w:szCs w:val="20"/>
          <w:lang w:val="en-GB"/>
        </w:rPr>
        <w:t xml:space="preserve">This table reports the findings of Instrumental Variable Tobit regression of big data utilization on legitimacy and control variables. All variables are defined in Section 3.2. The sample consists of </w:t>
      </w:r>
      <w:r w:rsidR="008A0118">
        <w:rPr>
          <w:rFonts w:ascii="Times New Roman" w:eastAsia="Calibri" w:hAnsi="Times New Roman" w:cs="Times New Roman"/>
          <w:color w:val="000000" w:themeColor="text1"/>
          <w:sz w:val="20"/>
          <w:szCs w:val="20"/>
          <w:lang w:val="en-GB"/>
        </w:rPr>
        <w:t>6</w:t>
      </w:r>
      <w:r w:rsidR="00BB37D8" w:rsidRPr="00C748C8">
        <w:rPr>
          <w:rFonts w:ascii="Times New Roman" w:eastAsia="Calibri" w:hAnsi="Times New Roman" w:cs="Times New Roman"/>
          <w:color w:val="000000" w:themeColor="text1"/>
          <w:sz w:val="20"/>
          <w:szCs w:val="20"/>
          <w:lang w:val="en-GB"/>
        </w:rPr>
        <w:t xml:space="preserve">40 Chinese firms listed on Shanghai stock exchange during the sample period 2012-2019. *., **., </w:t>
      </w:r>
      <w:proofErr w:type="gramStart"/>
      <w:r w:rsidR="00BB37D8" w:rsidRPr="00C748C8">
        <w:rPr>
          <w:rFonts w:ascii="Times New Roman" w:eastAsia="Calibri" w:hAnsi="Times New Roman" w:cs="Times New Roman"/>
          <w:color w:val="000000" w:themeColor="text1"/>
          <w:sz w:val="20"/>
          <w:szCs w:val="20"/>
          <w:lang w:val="en-GB"/>
        </w:rPr>
        <w:t>and .</w:t>
      </w:r>
      <w:proofErr w:type="gramEnd"/>
      <w:r w:rsidR="00BB37D8" w:rsidRPr="00C748C8">
        <w:rPr>
          <w:rFonts w:ascii="Times New Roman" w:eastAsia="Calibri" w:hAnsi="Times New Roman" w:cs="Times New Roman"/>
          <w:color w:val="000000" w:themeColor="text1"/>
          <w:sz w:val="20"/>
          <w:szCs w:val="20"/>
          <w:lang w:val="en-GB"/>
        </w:rPr>
        <w:t>*** indicate significance at the 10, 5 and 1 percent-levels, respectively. Parentheses contain standard errors.</w:t>
      </w:r>
    </w:p>
    <w:p w14:paraId="533715E5" w14:textId="77777777" w:rsidR="00BB37D8" w:rsidRPr="00C748C8" w:rsidRDefault="00BB37D8" w:rsidP="00E16DEC">
      <w:pPr>
        <w:spacing w:after="0"/>
        <w:rPr>
          <w:rStyle w:val="fontstyle01"/>
          <w:rFonts w:ascii="Times New Roman" w:hAnsi="Times New Roman" w:cs="Times New Roman"/>
          <w:color w:val="000000" w:themeColor="text1"/>
          <w:sz w:val="20"/>
          <w:szCs w:val="20"/>
        </w:rPr>
      </w:pPr>
    </w:p>
    <w:p w14:paraId="79FF56CB" w14:textId="520F2891" w:rsidR="002809A0" w:rsidRPr="00C748C8" w:rsidRDefault="002809A0" w:rsidP="002809A0">
      <w:pPr>
        <w:rPr>
          <w:rFonts w:ascii="Times New Roman" w:eastAsia="Calibri" w:hAnsi="Times New Roman" w:cs="Times New Roman"/>
          <w:b/>
          <w:color w:val="000000" w:themeColor="text1"/>
          <w:szCs w:val="20"/>
          <w:vertAlign w:val="superscript"/>
          <w:lang w:val="en-GB"/>
        </w:rPr>
      </w:pPr>
      <w:r w:rsidRPr="00C748C8">
        <w:rPr>
          <w:rFonts w:ascii="Times New Roman" w:eastAsia="Calibri" w:hAnsi="Times New Roman" w:cs="Times New Roman"/>
          <w:b/>
          <w:color w:val="000000" w:themeColor="text1"/>
          <w:szCs w:val="20"/>
          <w:lang w:val="en-GB"/>
        </w:rPr>
        <w:lastRenderedPageBreak/>
        <w:t xml:space="preserve">Table </w:t>
      </w:r>
      <w:r w:rsidR="008374CE" w:rsidRPr="00C748C8">
        <w:rPr>
          <w:rFonts w:ascii="Times New Roman" w:eastAsia="Calibri" w:hAnsi="Times New Roman" w:cs="Times New Roman"/>
          <w:b/>
          <w:color w:val="000000" w:themeColor="text1"/>
          <w:szCs w:val="20"/>
          <w:lang w:val="en-GB"/>
        </w:rPr>
        <w:t>5</w:t>
      </w:r>
      <w:r w:rsidRPr="00C748C8">
        <w:rPr>
          <w:rFonts w:ascii="Times New Roman" w:eastAsia="Calibri" w:hAnsi="Times New Roman" w:cs="Times New Roman"/>
          <w:b/>
          <w:color w:val="000000" w:themeColor="text1"/>
          <w:szCs w:val="20"/>
          <w:lang w:val="en-GB"/>
        </w:rPr>
        <w:t>. Big Data utilization and legitimacy</w:t>
      </w:r>
      <w:r w:rsidR="008C4F01" w:rsidRPr="00C748C8">
        <w:rPr>
          <w:rFonts w:ascii="Times New Roman" w:eastAsia="Calibri" w:hAnsi="Times New Roman" w:cs="Times New Roman"/>
          <w:b/>
          <w:color w:val="000000" w:themeColor="text1"/>
          <w:szCs w:val="20"/>
          <w:lang w:val="en-GB"/>
        </w:rPr>
        <w:t>: Inclusion of lagged values of firm legitimacy</w:t>
      </w:r>
    </w:p>
    <w:tbl>
      <w:tblPr>
        <w:tblW w:w="11885" w:type="dxa"/>
        <w:jc w:val="center"/>
        <w:tblBorders>
          <w:top w:val="single" w:sz="4" w:space="0" w:color="auto"/>
          <w:bottom w:val="single" w:sz="4" w:space="0" w:color="auto"/>
        </w:tblBorders>
        <w:tblLook w:val="04A0" w:firstRow="1" w:lastRow="0" w:firstColumn="1" w:lastColumn="0" w:noHBand="0" w:noVBand="1"/>
      </w:tblPr>
      <w:tblGrid>
        <w:gridCol w:w="2924"/>
        <w:gridCol w:w="1311"/>
        <w:gridCol w:w="1530"/>
        <w:gridCol w:w="1440"/>
        <w:gridCol w:w="1530"/>
        <w:gridCol w:w="1365"/>
        <w:gridCol w:w="1785"/>
      </w:tblGrid>
      <w:tr w:rsidR="00C748C8" w:rsidRPr="00C748C8" w14:paraId="332441C3" w14:textId="77777777" w:rsidTr="003A3F40">
        <w:trPr>
          <w:trHeight w:val="282"/>
          <w:jc w:val="center"/>
        </w:trPr>
        <w:tc>
          <w:tcPr>
            <w:tcW w:w="2924" w:type="dxa"/>
            <w:vAlign w:val="center"/>
            <w:hideMark/>
          </w:tcPr>
          <w:p w14:paraId="53B19A10" w14:textId="77777777" w:rsidR="00311ED1" w:rsidRPr="00C748C8" w:rsidRDefault="00311ED1" w:rsidP="00311ED1">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w:t>
            </w:r>
          </w:p>
        </w:tc>
        <w:tc>
          <w:tcPr>
            <w:tcW w:w="1311" w:type="dxa"/>
            <w:tcBorders>
              <w:top w:val="single" w:sz="4" w:space="0" w:color="auto"/>
              <w:bottom w:val="single" w:sz="4" w:space="0" w:color="auto"/>
            </w:tcBorders>
            <w:vAlign w:val="center"/>
            <w:hideMark/>
          </w:tcPr>
          <w:p w14:paraId="5F703C71" w14:textId="336BB12E" w:rsidR="00311ED1" w:rsidRPr="00C748C8" w:rsidRDefault="00311ED1" w:rsidP="00311ED1">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w:t>
            </w:r>
            <w:r w:rsidR="00BB37D8" w:rsidRPr="00C748C8">
              <w:rPr>
                <w:rFonts w:ascii="Times New Roman" w:eastAsia="Times New Roman" w:hAnsi="Times New Roman" w:cs="Times New Roman"/>
                <w:b/>
                <w:bCs/>
                <w:color w:val="000000" w:themeColor="text1"/>
                <w:sz w:val="20"/>
                <w:szCs w:val="20"/>
                <w:lang w:val="en-GB" w:eastAsia="en-GB"/>
              </w:rPr>
              <w:t>--</w:t>
            </w:r>
            <w:r w:rsidRPr="00C748C8">
              <w:rPr>
                <w:rFonts w:ascii="Times New Roman" w:eastAsia="Times New Roman" w:hAnsi="Times New Roman" w:cs="Times New Roman"/>
                <w:b/>
                <w:bCs/>
                <w:color w:val="000000" w:themeColor="text1"/>
                <w:sz w:val="20"/>
                <w:szCs w:val="20"/>
                <w:lang w:val="en-GB" w:eastAsia="en-GB"/>
              </w:rPr>
              <w:t>(1a)</w:t>
            </w:r>
          </w:p>
        </w:tc>
        <w:tc>
          <w:tcPr>
            <w:tcW w:w="1530" w:type="dxa"/>
            <w:tcBorders>
              <w:top w:val="single" w:sz="4" w:space="0" w:color="auto"/>
              <w:bottom w:val="single" w:sz="4" w:space="0" w:color="auto"/>
            </w:tcBorders>
            <w:vAlign w:val="center"/>
            <w:hideMark/>
          </w:tcPr>
          <w:p w14:paraId="6FCB92B7" w14:textId="6515B8E2" w:rsidR="00311ED1" w:rsidRPr="00C748C8" w:rsidRDefault="00311ED1" w:rsidP="00311ED1">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w:t>
            </w:r>
            <w:r w:rsidR="00BB37D8" w:rsidRPr="00C748C8">
              <w:rPr>
                <w:rFonts w:ascii="Times New Roman" w:eastAsia="Times New Roman" w:hAnsi="Times New Roman" w:cs="Times New Roman"/>
                <w:b/>
                <w:bCs/>
                <w:color w:val="000000" w:themeColor="text1"/>
                <w:sz w:val="20"/>
                <w:szCs w:val="20"/>
                <w:lang w:val="en-GB" w:eastAsia="en-GB"/>
              </w:rPr>
              <w:t>--</w:t>
            </w:r>
            <w:r w:rsidRPr="00C748C8">
              <w:rPr>
                <w:rFonts w:ascii="Times New Roman" w:eastAsia="Times New Roman" w:hAnsi="Times New Roman" w:cs="Times New Roman"/>
                <w:b/>
                <w:bCs/>
                <w:color w:val="000000" w:themeColor="text1"/>
                <w:sz w:val="20"/>
                <w:szCs w:val="20"/>
                <w:lang w:val="en-GB" w:eastAsia="en-GB"/>
              </w:rPr>
              <w:t>(1b)</w:t>
            </w:r>
          </w:p>
        </w:tc>
        <w:tc>
          <w:tcPr>
            <w:tcW w:w="1440" w:type="dxa"/>
            <w:tcBorders>
              <w:top w:val="single" w:sz="4" w:space="0" w:color="auto"/>
              <w:bottom w:val="single" w:sz="4" w:space="0" w:color="auto"/>
            </w:tcBorders>
            <w:vAlign w:val="center"/>
            <w:hideMark/>
          </w:tcPr>
          <w:p w14:paraId="6FC8643F" w14:textId="3075C4F5" w:rsidR="00311ED1" w:rsidRPr="00C748C8" w:rsidRDefault="00311ED1" w:rsidP="00311ED1">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w:t>
            </w:r>
            <w:r w:rsidR="00BB37D8" w:rsidRPr="00C748C8">
              <w:rPr>
                <w:rFonts w:ascii="Times New Roman" w:eastAsia="Times New Roman" w:hAnsi="Times New Roman" w:cs="Times New Roman"/>
                <w:b/>
                <w:bCs/>
                <w:color w:val="000000" w:themeColor="text1"/>
                <w:sz w:val="20"/>
                <w:szCs w:val="20"/>
                <w:lang w:val="en-GB" w:eastAsia="en-GB"/>
              </w:rPr>
              <w:t>--</w:t>
            </w:r>
            <w:r w:rsidRPr="00C748C8">
              <w:rPr>
                <w:rFonts w:ascii="Times New Roman" w:eastAsia="Times New Roman" w:hAnsi="Times New Roman" w:cs="Times New Roman"/>
                <w:b/>
                <w:bCs/>
                <w:color w:val="000000" w:themeColor="text1"/>
                <w:sz w:val="20"/>
                <w:szCs w:val="20"/>
                <w:lang w:val="en-GB" w:eastAsia="en-GB"/>
              </w:rPr>
              <w:t>(2a)</w:t>
            </w:r>
          </w:p>
        </w:tc>
        <w:tc>
          <w:tcPr>
            <w:tcW w:w="1530" w:type="dxa"/>
            <w:tcBorders>
              <w:top w:val="single" w:sz="4" w:space="0" w:color="auto"/>
              <w:bottom w:val="single" w:sz="4" w:space="0" w:color="auto"/>
            </w:tcBorders>
            <w:vAlign w:val="center"/>
            <w:hideMark/>
          </w:tcPr>
          <w:p w14:paraId="75BAC922" w14:textId="039AEC0A" w:rsidR="00311ED1" w:rsidRPr="00C748C8" w:rsidRDefault="00311ED1" w:rsidP="00311ED1">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w:t>
            </w:r>
            <w:r w:rsidR="00BB37D8" w:rsidRPr="00C748C8">
              <w:rPr>
                <w:rFonts w:ascii="Times New Roman" w:eastAsia="Times New Roman" w:hAnsi="Times New Roman" w:cs="Times New Roman"/>
                <w:b/>
                <w:bCs/>
                <w:color w:val="000000" w:themeColor="text1"/>
                <w:sz w:val="20"/>
                <w:szCs w:val="20"/>
                <w:lang w:val="en-GB" w:eastAsia="en-GB"/>
              </w:rPr>
              <w:t>--</w:t>
            </w:r>
            <w:r w:rsidRPr="00C748C8">
              <w:rPr>
                <w:rFonts w:ascii="Times New Roman" w:eastAsia="Times New Roman" w:hAnsi="Times New Roman" w:cs="Times New Roman"/>
                <w:b/>
                <w:bCs/>
                <w:color w:val="000000" w:themeColor="text1"/>
                <w:sz w:val="20"/>
                <w:szCs w:val="20"/>
                <w:lang w:val="en-GB" w:eastAsia="en-GB"/>
              </w:rPr>
              <w:t>(2a)</w:t>
            </w:r>
          </w:p>
        </w:tc>
        <w:tc>
          <w:tcPr>
            <w:tcW w:w="1365" w:type="dxa"/>
            <w:tcBorders>
              <w:top w:val="single" w:sz="4" w:space="0" w:color="auto"/>
              <w:bottom w:val="single" w:sz="4" w:space="0" w:color="auto"/>
            </w:tcBorders>
            <w:vAlign w:val="center"/>
            <w:hideMark/>
          </w:tcPr>
          <w:p w14:paraId="19C30E1F" w14:textId="6F93A292" w:rsidR="00311ED1" w:rsidRPr="00C748C8" w:rsidRDefault="00311ED1" w:rsidP="00311ED1">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w:t>
            </w:r>
            <w:r w:rsidR="00BB37D8" w:rsidRPr="00C748C8">
              <w:rPr>
                <w:rFonts w:ascii="Times New Roman" w:eastAsia="Times New Roman" w:hAnsi="Times New Roman" w:cs="Times New Roman"/>
                <w:b/>
                <w:bCs/>
                <w:color w:val="000000" w:themeColor="text1"/>
                <w:sz w:val="20"/>
                <w:szCs w:val="20"/>
                <w:lang w:val="en-GB" w:eastAsia="en-GB"/>
              </w:rPr>
              <w:t>--</w:t>
            </w:r>
            <w:r w:rsidRPr="00C748C8">
              <w:rPr>
                <w:rFonts w:ascii="Times New Roman" w:eastAsia="Times New Roman" w:hAnsi="Times New Roman" w:cs="Times New Roman"/>
                <w:b/>
                <w:bCs/>
                <w:color w:val="000000" w:themeColor="text1"/>
                <w:sz w:val="20"/>
                <w:szCs w:val="20"/>
                <w:lang w:val="en-GB" w:eastAsia="en-GB"/>
              </w:rPr>
              <w:t>(3a)</w:t>
            </w:r>
          </w:p>
        </w:tc>
        <w:tc>
          <w:tcPr>
            <w:tcW w:w="1785" w:type="dxa"/>
            <w:tcBorders>
              <w:top w:val="single" w:sz="4" w:space="0" w:color="auto"/>
              <w:bottom w:val="single" w:sz="4" w:space="0" w:color="auto"/>
            </w:tcBorders>
            <w:vAlign w:val="center"/>
            <w:hideMark/>
          </w:tcPr>
          <w:p w14:paraId="6B017CF9" w14:textId="0DD0A178" w:rsidR="00311ED1" w:rsidRPr="00C748C8" w:rsidRDefault="00311ED1" w:rsidP="00BB37D8">
            <w:pPr>
              <w:spacing w:after="0" w:line="240" w:lineRule="auto"/>
              <w:rPr>
                <w:rFonts w:ascii="Times New Roman" w:eastAsia="Times New Roman" w:hAnsi="Times New Roman" w:cs="Times New Roman"/>
                <w:b/>
                <w:bCs/>
                <w:color w:val="000000" w:themeColor="text1"/>
                <w:sz w:val="20"/>
                <w:szCs w:val="20"/>
                <w:lang w:val="en-GB" w:eastAsia="en-GB"/>
              </w:rPr>
            </w:pPr>
            <w:r w:rsidRPr="00C748C8">
              <w:rPr>
                <w:rFonts w:ascii="Times New Roman" w:eastAsia="Times New Roman" w:hAnsi="Times New Roman" w:cs="Times New Roman"/>
                <w:b/>
                <w:bCs/>
                <w:color w:val="000000" w:themeColor="text1"/>
                <w:sz w:val="20"/>
                <w:szCs w:val="20"/>
                <w:lang w:val="en-GB" w:eastAsia="en-GB"/>
              </w:rPr>
              <w:t>Model</w:t>
            </w:r>
            <w:r w:rsidR="00BB37D8" w:rsidRPr="00C748C8">
              <w:rPr>
                <w:rFonts w:ascii="Times New Roman" w:eastAsia="Times New Roman" w:hAnsi="Times New Roman" w:cs="Times New Roman"/>
                <w:b/>
                <w:bCs/>
                <w:color w:val="000000" w:themeColor="text1"/>
                <w:sz w:val="20"/>
                <w:szCs w:val="20"/>
                <w:lang w:val="en-GB" w:eastAsia="en-GB"/>
              </w:rPr>
              <w:t>--</w:t>
            </w:r>
            <w:r w:rsidRPr="00C748C8">
              <w:rPr>
                <w:rFonts w:ascii="Times New Roman" w:eastAsia="Times New Roman" w:hAnsi="Times New Roman" w:cs="Times New Roman"/>
                <w:b/>
                <w:bCs/>
                <w:color w:val="000000" w:themeColor="text1"/>
                <w:sz w:val="20"/>
                <w:szCs w:val="20"/>
                <w:lang w:val="en-GB" w:eastAsia="en-GB"/>
              </w:rPr>
              <w:t>(3b)</w:t>
            </w:r>
          </w:p>
        </w:tc>
      </w:tr>
      <w:tr w:rsidR="00C748C8" w:rsidRPr="00C748C8" w14:paraId="37D8CB55" w14:textId="77777777" w:rsidTr="003A3F40">
        <w:trPr>
          <w:trHeight w:val="820"/>
          <w:jc w:val="center"/>
        </w:trPr>
        <w:tc>
          <w:tcPr>
            <w:tcW w:w="2924" w:type="dxa"/>
            <w:tcBorders>
              <w:bottom w:val="single" w:sz="4" w:space="0" w:color="auto"/>
            </w:tcBorders>
            <w:vAlign w:val="center"/>
            <w:hideMark/>
          </w:tcPr>
          <w:p w14:paraId="10FB9F7F" w14:textId="77777777" w:rsidR="00311ED1" w:rsidRPr="00C748C8" w:rsidRDefault="00311ED1" w:rsidP="00311ED1">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w:t>
            </w:r>
          </w:p>
        </w:tc>
        <w:tc>
          <w:tcPr>
            <w:tcW w:w="1311" w:type="dxa"/>
            <w:tcBorders>
              <w:top w:val="single" w:sz="4" w:space="0" w:color="auto"/>
              <w:bottom w:val="single" w:sz="4" w:space="0" w:color="auto"/>
            </w:tcBorders>
            <w:vAlign w:val="center"/>
            <w:hideMark/>
          </w:tcPr>
          <w:p w14:paraId="27988078" w14:textId="77777777" w:rsidR="00BB37D8" w:rsidRPr="00C748C8" w:rsidRDefault="00311ED1"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p>
          <w:p w14:paraId="202293D2" w14:textId="66A843AE" w:rsidR="00311ED1" w:rsidRPr="00C748C8" w:rsidRDefault="00BB37D8" w:rsidP="00BB37D8">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regression-</w:t>
            </w:r>
            <w:r w:rsidR="00311ED1" w:rsidRPr="00C748C8">
              <w:rPr>
                <w:rFonts w:ascii="Times New Roman" w:eastAsia="Times New Roman" w:hAnsi="Times New Roman" w:cs="Times New Roman"/>
                <w:color w:val="000000" w:themeColor="text1"/>
                <w:sz w:val="20"/>
                <w:szCs w:val="20"/>
                <w:lang w:val="en-GB" w:eastAsia="en-GB"/>
              </w:rPr>
              <w:t xml:space="preserve"> </w:t>
            </w:r>
          </w:p>
        </w:tc>
        <w:tc>
          <w:tcPr>
            <w:tcW w:w="1530" w:type="dxa"/>
            <w:tcBorders>
              <w:top w:val="single" w:sz="4" w:space="0" w:color="auto"/>
              <w:bottom w:val="single" w:sz="4" w:space="0" w:color="auto"/>
            </w:tcBorders>
            <w:vAlign w:val="center"/>
            <w:hideMark/>
          </w:tcPr>
          <w:p w14:paraId="59D31C08" w14:textId="77777777" w:rsidR="00BB37D8" w:rsidRPr="00C748C8" w:rsidRDefault="00311ED1"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698D9A1B" w14:textId="6BBC1FB4" w:rsidR="00311ED1" w:rsidRPr="00C748C8" w:rsidRDefault="00BB37D8"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regression-</w:t>
            </w:r>
            <w:r w:rsidR="00311ED1" w:rsidRPr="00C748C8">
              <w:rPr>
                <w:rFonts w:ascii="Times New Roman" w:eastAsia="Times New Roman" w:hAnsi="Times New Roman" w:cs="Times New Roman"/>
                <w:color w:val="000000" w:themeColor="text1"/>
                <w:sz w:val="20"/>
                <w:szCs w:val="20"/>
                <w:lang w:val="en-GB" w:eastAsia="en-GB"/>
              </w:rPr>
              <w:t xml:space="preserve"> </w:t>
            </w:r>
          </w:p>
        </w:tc>
        <w:tc>
          <w:tcPr>
            <w:tcW w:w="1440" w:type="dxa"/>
            <w:tcBorders>
              <w:top w:val="single" w:sz="4" w:space="0" w:color="auto"/>
              <w:bottom w:val="single" w:sz="4" w:space="0" w:color="auto"/>
            </w:tcBorders>
            <w:vAlign w:val="center"/>
            <w:hideMark/>
          </w:tcPr>
          <w:p w14:paraId="4615CEA9" w14:textId="77777777" w:rsidR="00BB37D8" w:rsidRPr="00C748C8" w:rsidRDefault="00311ED1"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p>
          <w:p w14:paraId="785DEE33" w14:textId="2B193FF7" w:rsidR="00311ED1" w:rsidRPr="00C748C8" w:rsidRDefault="00BB37D8"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regression-</w:t>
            </w:r>
            <w:r w:rsidR="00311ED1" w:rsidRPr="00C748C8">
              <w:rPr>
                <w:rFonts w:ascii="Times New Roman" w:eastAsia="Times New Roman" w:hAnsi="Times New Roman" w:cs="Times New Roman"/>
                <w:color w:val="000000" w:themeColor="text1"/>
                <w:sz w:val="20"/>
                <w:szCs w:val="20"/>
                <w:lang w:val="en-GB" w:eastAsia="en-GB"/>
              </w:rPr>
              <w:t xml:space="preserve"> </w:t>
            </w:r>
          </w:p>
        </w:tc>
        <w:tc>
          <w:tcPr>
            <w:tcW w:w="1530" w:type="dxa"/>
            <w:tcBorders>
              <w:top w:val="single" w:sz="4" w:space="0" w:color="auto"/>
              <w:bottom w:val="single" w:sz="4" w:space="0" w:color="auto"/>
            </w:tcBorders>
            <w:vAlign w:val="center"/>
            <w:hideMark/>
          </w:tcPr>
          <w:p w14:paraId="309929FF" w14:textId="77777777" w:rsidR="00BB37D8" w:rsidRPr="00C748C8" w:rsidRDefault="00311ED1"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4688060D" w14:textId="02B7BF13" w:rsidR="00311ED1" w:rsidRPr="00C748C8" w:rsidRDefault="00BB37D8"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regression-</w:t>
            </w:r>
            <w:r w:rsidR="00311ED1" w:rsidRPr="00C748C8">
              <w:rPr>
                <w:rFonts w:ascii="Times New Roman" w:eastAsia="Times New Roman" w:hAnsi="Times New Roman" w:cs="Times New Roman"/>
                <w:color w:val="000000" w:themeColor="text1"/>
                <w:sz w:val="20"/>
                <w:szCs w:val="20"/>
                <w:lang w:val="en-GB" w:eastAsia="en-GB"/>
              </w:rPr>
              <w:t xml:space="preserve"> </w:t>
            </w:r>
          </w:p>
        </w:tc>
        <w:tc>
          <w:tcPr>
            <w:tcW w:w="1365" w:type="dxa"/>
            <w:tcBorders>
              <w:top w:val="single" w:sz="4" w:space="0" w:color="auto"/>
              <w:bottom w:val="single" w:sz="4" w:space="0" w:color="auto"/>
            </w:tcBorders>
            <w:vAlign w:val="center"/>
            <w:hideMark/>
          </w:tcPr>
          <w:p w14:paraId="6B5CED5F" w14:textId="5E29F54C" w:rsidR="00311ED1" w:rsidRPr="00C748C8" w:rsidRDefault="00311ED1"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First-stage</w:t>
            </w:r>
            <w:r w:rsidR="00BB37D8" w:rsidRPr="00C748C8">
              <w:rPr>
                <w:rFonts w:ascii="Times New Roman" w:eastAsia="Times New Roman" w:hAnsi="Times New Roman" w:cs="Times New Roman"/>
                <w:color w:val="000000" w:themeColor="text1"/>
                <w:sz w:val="20"/>
                <w:szCs w:val="20"/>
                <w:lang w:val="en-GB" w:eastAsia="en-GB"/>
              </w:rPr>
              <w:t xml:space="preserve"> regression-</w:t>
            </w:r>
            <w:r w:rsidRPr="00C748C8">
              <w:rPr>
                <w:rFonts w:ascii="Times New Roman" w:eastAsia="Times New Roman" w:hAnsi="Times New Roman" w:cs="Times New Roman"/>
                <w:color w:val="000000" w:themeColor="text1"/>
                <w:sz w:val="20"/>
                <w:szCs w:val="20"/>
                <w:lang w:val="en-GB" w:eastAsia="en-GB"/>
              </w:rPr>
              <w:t xml:space="preserve"> </w:t>
            </w:r>
          </w:p>
        </w:tc>
        <w:tc>
          <w:tcPr>
            <w:tcW w:w="1785" w:type="dxa"/>
            <w:tcBorders>
              <w:top w:val="single" w:sz="4" w:space="0" w:color="auto"/>
              <w:bottom w:val="single" w:sz="4" w:space="0" w:color="auto"/>
            </w:tcBorders>
            <w:vAlign w:val="center"/>
            <w:hideMark/>
          </w:tcPr>
          <w:p w14:paraId="76C07C43" w14:textId="77777777" w:rsidR="00BB37D8" w:rsidRPr="00C748C8" w:rsidRDefault="00311ED1"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Second-stage</w:t>
            </w:r>
          </w:p>
          <w:p w14:paraId="670B4EBE" w14:textId="0AB443B3" w:rsidR="00311ED1" w:rsidRPr="00C748C8" w:rsidRDefault="00BB37D8" w:rsidP="00311ED1">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regression-</w:t>
            </w:r>
            <w:r w:rsidR="00311ED1" w:rsidRPr="00C748C8">
              <w:rPr>
                <w:rFonts w:ascii="Times New Roman" w:eastAsia="Times New Roman" w:hAnsi="Times New Roman" w:cs="Times New Roman"/>
                <w:color w:val="000000" w:themeColor="text1"/>
                <w:sz w:val="20"/>
                <w:szCs w:val="20"/>
                <w:lang w:val="en-GB" w:eastAsia="en-GB"/>
              </w:rPr>
              <w:t xml:space="preserve"> </w:t>
            </w:r>
          </w:p>
        </w:tc>
      </w:tr>
      <w:tr w:rsidR="00C748C8" w:rsidRPr="00C748C8" w14:paraId="5FD75A20" w14:textId="77777777" w:rsidTr="003A3F40">
        <w:trPr>
          <w:trHeight w:val="269"/>
          <w:jc w:val="center"/>
        </w:trPr>
        <w:tc>
          <w:tcPr>
            <w:tcW w:w="2924" w:type="dxa"/>
            <w:tcBorders>
              <w:top w:val="single" w:sz="4" w:space="0" w:color="auto"/>
            </w:tcBorders>
            <w:vAlign w:val="center"/>
            <w:hideMark/>
          </w:tcPr>
          <w:p w14:paraId="12FD3C78"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Big Data utilization</w:t>
            </w:r>
          </w:p>
        </w:tc>
        <w:tc>
          <w:tcPr>
            <w:tcW w:w="1311" w:type="dxa"/>
            <w:tcBorders>
              <w:top w:val="single" w:sz="4" w:space="0" w:color="auto"/>
            </w:tcBorders>
            <w:vAlign w:val="center"/>
          </w:tcPr>
          <w:p w14:paraId="1805911A"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tcBorders>
              <w:top w:val="single" w:sz="4" w:space="0" w:color="auto"/>
            </w:tcBorders>
            <w:vAlign w:val="center"/>
          </w:tcPr>
          <w:p w14:paraId="289C4D31" w14:textId="50BA1174"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w:t>
            </w:r>
            <w:r w:rsidR="007A49BD" w:rsidRPr="00C748C8">
              <w:rPr>
                <w:rFonts w:ascii="Times New Roman" w:eastAsia="Times New Roman" w:hAnsi="Times New Roman" w:cs="Times New Roman"/>
                <w:color w:val="000000" w:themeColor="text1"/>
                <w:sz w:val="20"/>
                <w:szCs w:val="20"/>
                <w:lang w:val="en-GB" w:eastAsia="en-GB"/>
              </w:rPr>
              <w:t>8765</w:t>
            </w:r>
            <w:r w:rsidRPr="00C748C8">
              <w:rPr>
                <w:rFonts w:ascii="Times New Roman" w:eastAsia="Times New Roman" w:hAnsi="Times New Roman" w:cs="Times New Roman"/>
                <w:color w:val="000000" w:themeColor="text1"/>
                <w:sz w:val="20"/>
                <w:szCs w:val="20"/>
                <w:lang w:val="en-GB" w:eastAsia="en-GB"/>
              </w:rPr>
              <w:t>***</w:t>
            </w:r>
          </w:p>
          <w:p w14:paraId="0F4A13DD" w14:textId="159F687C"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7A49BD" w:rsidRPr="00C748C8">
              <w:rPr>
                <w:rFonts w:ascii="Times New Roman" w:eastAsia="Times New Roman" w:hAnsi="Times New Roman" w:cs="Times New Roman"/>
                <w:color w:val="000000" w:themeColor="text1"/>
                <w:sz w:val="20"/>
                <w:szCs w:val="20"/>
                <w:lang w:val="en-GB" w:eastAsia="en-GB"/>
              </w:rPr>
              <w:t>5987</w:t>
            </w:r>
            <w:r w:rsidRPr="00C748C8">
              <w:rPr>
                <w:rFonts w:ascii="Times New Roman" w:eastAsia="Times New Roman" w:hAnsi="Times New Roman" w:cs="Times New Roman"/>
                <w:color w:val="000000" w:themeColor="text1"/>
                <w:sz w:val="20"/>
                <w:szCs w:val="20"/>
                <w:lang w:val="en-GB" w:eastAsia="en-GB"/>
              </w:rPr>
              <w:t>)</w:t>
            </w:r>
          </w:p>
        </w:tc>
        <w:tc>
          <w:tcPr>
            <w:tcW w:w="1440" w:type="dxa"/>
            <w:tcBorders>
              <w:top w:val="single" w:sz="4" w:space="0" w:color="auto"/>
            </w:tcBorders>
            <w:vAlign w:val="center"/>
          </w:tcPr>
          <w:p w14:paraId="27E8CE91"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Borders>
              <w:top w:val="single" w:sz="4" w:space="0" w:color="auto"/>
            </w:tcBorders>
            <w:vAlign w:val="center"/>
          </w:tcPr>
          <w:p w14:paraId="29495CE1" w14:textId="6D868531"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w:t>
            </w:r>
            <w:r w:rsidR="009114FC" w:rsidRPr="00C748C8">
              <w:rPr>
                <w:rFonts w:ascii="Times New Roman" w:eastAsia="Times New Roman" w:hAnsi="Times New Roman" w:cs="Times New Roman"/>
                <w:color w:val="000000" w:themeColor="text1"/>
                <w:sz w:val="20"/>
                <w:szCs w:val="20"/>
                <w:lang w:val="en-GB" w:eastAsia="en-GB"/>
              </w:rPr>
              <w:t>2362</w:t>
            </w:r>
            <w:r w:rsidRPr="00C748C8">
              <w:rPr>
                <w:rFonts w:ascii="Times New Roman" w:eastAsia="Times New Roman" w:hAnsi="Times New Roman" w:cs="Times New Roman"/>
                <w:color w:val="000000" w:themeColor="text1"/>
                <w:sz w:val="20"/>
                <w:szCs w:val="20"/>
                <w:lang w:val="en-GB" w:eastAsia="en-GB"/>
              </w:rPr>
              <w:t>***</w:t>
            </w:r>
          </w:p>
          <w:p w14:paraId="7E7CF329" w14:textId="00B180B4"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w:t>
            </w:r>
            <w:r w:rsidR="009114FC" w:rsidRPr="00C748C8">
              <w:rPr>
                <w:rFonts w:ascii="Times New Roman" w:eastAsia="Times New Roman" w:hAnsi="Times New Roman" w:cs="Times New Roman"/>
                <w:color w:val="000000" w:themeColor="text1"/>
                <w:sz w:val="20"/>
                <w:szCs w:val="20"/>
                <w:lang w:val="en-GB" w:eastAsia="en-GB"/>
              </w:rPr>
              <w:t>862</w:t>
            </w:r>
            <w:r w:rsidRPr="00C748C8">
              <w:rPr>
                <w:rFonts w:ascii="Times New Roman" w:eastAsia="Times New Roman" w:hAnsi="Times New Roman" w:cs="Times New Roman"/>
                <w:color w:val="000000" w:themeColor="text1"/>
                <w:sz w:val="20"/>
                <w:szCs w:val="20"/>
                <w:lang w:val="en-GB" w:eastAsia="en-GB"/>
              </w:rPr>
              <w:t>)</w:t>
            </w:r>
          </w:p>
        </w:tc>
        <w:tc>
          <w:tcPr>
            <w:tcW w:w="1365" w:type="dxa"/>
            <w:tcBorders>
              <w:top w:val="single" w:sz="4" w:space="0" w:color="auto"/>
            </w:tcBorders>
            <w:vAlign w:val="center"/>
          </w:tcPr>
          <w:p w14:paraId="1A895A6B"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Borders>
              <w:top w:val="single" w:sz="4" w:space="0" w:color="auto"/>
            </w:tcBorders>
            <w:vAlign w:val="center"/>
          </w:tcPr>
          <w:p w14:paraId="225E6B5A" w14:textId="369F95C5"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w:t>
            </w:r>
            <w:r w:rsidR="00896AE1" w:rsidRPr="00C748C8">
              <w:rPr>
                <w:rFonts w:ascii="Times New Roman" w:eastAsia="Times New Roman" w:hAnsi="Times New Roman" w:cs="Times New Roman"/>
                <w:color w:val="000000" w:themeColor="text1"/>
                <w:sz w:val="20"/>
                <w:szCs w:val="20"/>
                <w:lang w:val="en-GB" w:eastAsia="en-GB"/>
              </w:rPr>
              <w:t>5</w:t>
            </w:r>
            <w:r w:rsidR="00D56445" w:rsidRPr="00C748C8">
              <w:rPr>
                <w:rFonts w:ascii="Times New Roman" w:eastAsia="Times New Roman" w:hAnsi="Times New Roman" w:cs="Times New Roman"/>
                <w:color w:val="000000" w:themeColor="text1"/>
                <w:sz w:val="20"/>
                <w:szCs w:val="20"/>
                <w:lang w:val="en-GB" w:eastAsia="en-GB"/>
              </w:rPr>
              <w:t>482</w:t>
            </w:r>
            <w:r w:rsidRPr="00C748C8">
              <w:rPr>
                <w:rFonts w:ascii="Times New Roman" w:eastAsia="Times New Roman" w:hAnsi="Times New Roman" w:cs="Times New Roman"/>
                <w:color w:val="000000" w:themeColor="text1"/>
                <w:sz w:val="20"/>
                <w:szCs w:val="20"/>
                <w:lang w:val="en-GB" w:eastAsia="en-GB"/>
              </w:rPr>
              <w:t>**</w:t>
            </w:r>
          </w:p>
          <w:p w14:paraId="1B49232E" w14:textId="09AA3F4E"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w:t>
            </w:r>
            <w:r w:rsidR="00D56445" w:rsidRPr="00C748C8">
              <w:rPr>
                <w:rFonts w:ascii="Times New Roman" w:eastAsia="Times New Roman" w:hAnsi="Times New Roman" w:cs="Times New Roman"/>
                <w:color w:val="000000" w:themeColor="text1"/>
                <w:sz w:val="20"/>
                <w:szCs w:val="20"/>
                <w:lang w:val="en-GB" w:eastAsia="en-GB"/>
              </w:rPr>
              <w:t>683</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70809529" w14:textId="77777777" w:rsidTr="003A3F40">
        <w:trPr>
          <w:trHeight w:val="269"/>
          <w:jc w:val="center"/>
        </w:trPr>
        <w:tc>
          <w:tcPr>
            <w:tcW w:w="2924" w:type="dxa"/>
            <w:vAlign w:val="center"/>
            <w:hideMark/>
          </w:tcPr>
          <w:p w14:paraId="63A9633A"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Market Competition</w:t>
            </w:r>
          </w:p>
        </w:tc>
        <w:tc>
          <w:tcPr>
            <w:tcW w:w="1311" w:type="dxa"/>
            <w:vAlign w:val="center"/>
          </w:tcPr>
          <w:p w14:paraId="74508D98"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51550524"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45B318E9"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02CF6C87" w14:textId="00C6CF4A"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w:t>
            </w:r>
            <w:r w:rsidR="009114FC" w:rsidRPr="00C748C8">
              <w:rPr>
                <w:rFonts w:ascii="Times New Roman" w:eastAsia="Times New Roman" w:hAnsi="Times New Roman" w:cs="Times New Roman"/>
                <w:color w:val="000000" w:themeColor="text1"/>
                <w:sz w:val="20"/>
                <w:szCs w:val="20"/>
                <w:lang w:val="en-GB" w:eastAsia="en-GB"/>
              </w:rPr>
              <w:t>293</w:t>
            </w:r>
            <w:r w:rsidRPr="00C748C8">
              <w:rPr>
                <w:rFonts w:ascii="Times New Roman" w:eastAsia="Times New Roman" w:hAnsi="Times New Roman" w:cs="Times New Roman"/>
                <w:color w:val="000000" w:themeColor="text1"/>
                <w:sz w:val="20"/>
                <w:szCs w:val="20"/>
                <w:lang w:val="en-GB" w:eastAsia="en-GB"/>
              </w:rPr>
              <w:t>***</w:t>
            </w:r>
          </w:p>
          <w:p w14:paraId="6A832E43" w14:textId="70743FE0"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9114FC" w:rsidRPr="00C748C8">
              <w:rPr>
                <w:rFonts w:ascii="Times New Roman" w:eastAsia="Times New Roman" w:hAnsi="Times New Roman" w:cs="Times New Roman"/>
                <w:color w:val="000000" w:themeColor="text1"/>
                <w:sz w:val="20"/>
                <w:szCs w:val="20"/>
                <w:lang w:val="en-GB" w:eastAsia="en-GB"/>
              </w:rPr>
              <w:t>712</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4592BB86"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2930E5D6" w14:textId="484FBDA5"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673E78" w:rsidRPr="00C748C8">
              <w:rPr>
                <w:rFonts w:ascii="Times New Roman" w:eastAsia="Times New Roman" w:hAnsi="Times New Roman" w:cs="Times New Roman"/>
                <w:color w:val="000000" w:themeColor="text1"/>
                <w:sz w:val="20"/>
                <w:szCs w:val="20"/>
                <w:lang w:val="en-GB" w:eastAsia="en-GB"/>
              </w:rPr>
              <w:t>1</w:t>
            </w:r>
            <w:r w:rsidR="00D56445" w:rsidRPr="00C748C8">
              <w:rPr>
                <w:rFonts w:ascii="Times New Roman" w:eastAsia="Times New Roman" w:hAnsi="Times New Roman" w:cs="Times New Roman"/>
                <w:color w:val="000000" w:themeColor="text1"/>
                <w:sz w:val="20"/>
                <w:szCs w:val="20"/>
                <w:lang w:val="en-GB" w:eastAsia="en-GB"/>
              </w:rPr>
              <w:t>432</w:t>
            </w:r>
            <w:r w:rsidRPr="00C748C8">
              <w:rPr>
                <w:rFonts w:ascii="Times New Roman" w:eastAsia="Times New Roman" w:hAnsi="Times New Roman" w:cs="Times New Roman"/>
                <w:color w:val="000000" w:themeColor="text1"/>
                <w:sz w:val="20"/>
                <w:szCs w:val="20"/>
                <w:lang w:val="en-GB" w:eastAsia="en-GB"/>
              </w:rPr>
              <w:t>*</w:t>
            </w:r>
          </w:p>
          <w:p w14:paraId="53EE1AA2" w14:textId="3291244C"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673E78" w:rsidRPr="00C748C8">
              <w:rPr>
                <w:rFonts w:ascii="Times New Roman" w:eastAsia="Times New Roman" w:hAnsi="Times New Roman" w:cs="Times New Roman"/>
                <w:color w:val="000000" w:themeColor="text1"/>
                <w:sz w:val="20"/>
                <w:szCs w:val="20"/>
                <w:lang w:val="en-GB" w:eastAsia="en-GB"/>
              </w:rPr>
              <w:t>0</w:t>
            </w:r>
            <w:r w:rsidR="00D56445" w:rsidRPr="00C748C8">
              <w:rPr>
                <w:rFonts w:ascii="Times New Roman" w:eastAsia="Times New Roman" w:hAnsi="Times New Roman" w:cs="Times New Roman"/>
                <w:color w:val="000000" w:themeColor="text1"/>
                <w:sz w:val="20"/>
                <w:szCs w:val="20"/>
                <w:lang w:val="en-GB" w:eastAsia="en-GB"/>
              </w:rPr>
              <w:t>635</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08057F9C" w14:textId="77777777" w:rsidTr="003A3F40">
        <w:trPr>
          <w:trHeight w:val="269"/>
          <w:jc w:val="center"/>
        </w:trPr>
        <w:tc>
          <w:tcPr>
            <w:tcW w:w="2924" w:type="dxa"/>
            <w:vAlign w:val="center"/>
          </w:tcPr>
          <w:p w14:paraId="0FE73DB5"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Big Data utilization × Market Competition</w:t>
            </w:r>
          </w:p>
        </w:tc>
        <w:tc>
          <w:tcPr>
            <w:tcW w:w="1311" w:type="dxa"/>
            <w:vAlign w:val="center"/>
          </w:tcPr>
          <w:p w14:paraId="35370D50"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1C06979F"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43F37545"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6DE6AEFB"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45D3C7FF"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68AC625E" w14:textId="4127D59C"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673E78" w:rsidRPr="00C748C8">
              <w:rPr>
                <w:rFonts w:ascii="Times New Roman" w:eastAsia="Times New Roman" w:hAnsi="Times New Roman" w:cs="Times New Roman"/>
                <w:color w:val="000000" w:themeColor="text1"/>
                <w:sz w:val="20"/>
                <w:szCs w:val="20"/>
                <w:lang w:val="en-GB" w:eastAsia="en-GB"/>
              </w:rPr>
              <w:t>3</w:t>
            </w:r>
            <w:r w:rsidR="00D56445" w:rsidRPr="00C748C8">
              <w:rPr>
                <w:rFonts w:ascii="Times New Roman" w:eastAsia="Times New Roman" w:hAnsi="Times New Roman" w:cs="Times New Roman"/>
                <w:color w:val="000000" w:themeColor="text1"/>
                <w:sz w:val="20"/>
                <w:szCs w:val="20"/>
                <w:lang w:val="en-GB" w:eastAsia="en-GB"/>
              </w:rPr>
              <w:t>062</w:t>
            </w:r>
            <w:r w:rsidRPr="00C748C8">
              <w:rPr>
                <w:rFonts w:ascii="Times New Roman" w:eastAsia="Times New Roman" w:hAnsi="Times New Roman" w:cs="Times New Roman"/>
                <w:color w:val="000000" w:themeColor="text1"/>
                <w:sz w:val="20"/>
                <w:szCs w:val="20"/>
                <w:lang w:val="en-GB" w:eastAsia="en-GB"/>
              </w:rPr>
              <w:t>***</w:t>
            </w:r>
          </w:p>
          <w:p w14:paraId="38469D18" w14:textId="50D1E044"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673E78" w:rsidRPr="00C748C8">
              <w:rPr>
                <w:rFonts w:ascii="Times New Roman" w:eastAsia="Times New Roman" w:hAnsi="Times New Roman" w:cs="Times New Roman"/>
                <w:color w:val="000000" w:themeColor="text1"/>
                <w:sz w:val="20"/>
                <w:szCs w:val="20"/>
                <w:lang w:val="en-GB" w:eastAsia="en-GB"/>
              </w:rPr>
              <w:t>0</w:t>
            </w:r>
            <w:r w:rsidR="00D56445" w:rsidRPr="00C748C8">
              <w:rPr>
                <w:rFonts w:ascii="Times New Roman" w:eastAsia="Times New Roman" w:hAnsi="Times New Roman" w:cs="Times New Roman"/>
                <w:color w:val="000000" w:themeColor="text1"/>
                <w:sz w:val="20"/>
                <w:szCs w:val="20"/>
                <w:lang w:val="en-GB" w:eastAsia="en-GB"/>
              </w:rPr>
              <w:t>172</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49025CFF" w14:textId="77777777" w:rsidTr="003A3F40">
        <w:trPr>
          <w:trHeight w:val="269"/>
          <w:jc w:val="center"/>
        </w:trPr>
        <w:tc>
          <w:tcPr>
            <w:tcW w:w="2924" w:type="dxa"/>
            <w:vAlign w:val="center"/>
          </w:tcPr>
          <w:p w14:paraId="55FD27A3"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Industry avg. Big Data utilization </w:t>
            </w:r>
          </w:p>
        </w:tc>
        <w:tc>
          <w:tcPr>
            <w:tcW w:w="1311" w:type="dxa"/>
            <w:vAlign w:val="center"/>
          </w:tcPr>
          <w:p w14:paraId="6BE6793F" w14:textId="578B2AA1"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E6170" w:rsidRPr="00C748C8">
              <w:rPr>
                <w:rFonts w:ascii="Times New Roman" w:eastAsia="Times New Roman" w:hAnsi="Times New Roman" w:cs="Times New Roman"/>
                <w:color w:val="000000" w:themeColor="text1"/>
                <w:sz w:val="20"/>
                <w:szCs w:val="20"/>
                <w:lang w:val="en-GB" w:eastAsia="en-GB"/>
              </w:rPr>
              <w:t>31</w:t>
            </w:r>
            <w:r w:rsidRPr="00C748C8">
              <w:rPr>
                <w:rFonts w:ascii="Times New Roman" w:eastAsia="Times New Roman" w:hAnsi="Times New Roman" w:cs="Times New Roman"/>
                <w:color w:val="000000" w:themeColor="text1"/>
                <w:sz w:val="20"/>
                <w:szCs w:val="20"/>
                <w:lang w:val="en-GB" w:eastAsia="en-GB"/>
              </w:rPr>
              <w:t>***</w:t>
            </w:r>
          </w:p>
          <w:p w14:paraId="03C64859" w14:textId="48E3C668"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E6170" w:rsidRPr="00C748C8">
              <w:rPr>
                <w:rFonts w:ascii="Times New Roman" w:eastAsia="Times New Roman" w:hAnsi="Times New Roman" w:cs="Times New Roman"/>
                <w:color w:val="000000" w:themeColor="text1"/>
                <w:sz w:val="20"/>
                <w:szCs w:val="20"/>
                <w:lang w:val="en-GB" w:eastAsia="en-GB"/>
              </w:rPr>
              <w:t>0</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68D22584"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60F63914" w14:textId="24373B7A"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73D8E" w:rsidRPr="00C748C8">
              <w:rPr>
                <w:rFonts w:ascii="Times New Roman" w:eastAsia="Times New Roman" w:hAnsi="Times New Roman" w:cs="Times New Roman"/>
                <w:color w:val="000000" w:themeColor="text1"/>
                <w:sz w:val="20"/>
                <w:szCs w:val="20"/>
                <w:lang w:val="en-GB" w:eastAsia="en-GB"/>
              </w:rPr>
              <w:t>49</w:t>
            </w:r>
            <w:r w:rsidRPr="00C748C8">
              <w:rPr>
                <w:rFonts w:ascii="Times New Roman" w:eastAsia="Times New Roman" w:hAnsi="Times New Roman" w:cs="Times New Roman"/>
                <w:color w:val="000000" w:themeColor="text1"/>
                <w:sz w:val="20"/>
                <w:szCs w:val="20"/>
                <w:lang w:val="en-GB" w:eastAsia="en-GB"/>
              </w:rPr>
              <w:t>***</w:t>
            </w:r>
          </w:p>
          <w:p w14:paraId="60F8A555" w14:textId="49B7A47D"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73D8E" w:rsidRPr="00C748C8">
              <w:rPr>
                <w:rFonts w:ascii="Times New Roman" w:eastAsia="Times New Roman" w:hAnsi="Times New Roman" w:cs="Times New Roman"/>
                <w:color w:val="000000" w:themeColor="text1"/>
                <w:sz w:val="20"/>
                <w:szCs w:val="20"/>
                <w:lang w:val="en-GB" w:eastAsia="en-GB"/>
              </w:rPr>
              <w:t>1</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3DEB8B64"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104F492F" w14:textId="0887D86A"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83F6A" w:rsidRPr="00C748C8">
              <w:rPr>
                <w:rFonts w:ascii="Times New Roman" w:eastAsia="Times New Roman" w:hAnsi="Times New Roman" w:cs="Times New Roman"/>
                <w:color w:val="000000" w:themeColor="text1"/>
                <w:sz w:val="20"/>
                <w:szCs w:val="20"/>
                <w:lang w:val="en-GB" w:eastAsia="en-GB"/>
              </w:rPr>
              <w:t>22</w:t>
            </w:r>
            <w:r w:rsidRPr="00C748C8">
              <w:rPr>
                <w:rFonts w:ascii="Times New Roman" w:eastAsia="Times New Roman" w:hAnsi="Times New Roman" w:cs="Times New Roman"/>
                <w:color w:val="000000" w:themeColor="text1"/>
                <w:sz w:val="20"/>
                <w:szCs w:val="20"/>
                <w:lang w:val="en-GB" w:eastAsia="en-GB"/>
              </w:rPr>
              <w:t>***</w:t>
            </w:r>
          </w:p>
          <w:p w14:paraId="4CB738FC" w14:textId="57B68F83"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83F6A"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2C11FC22" w14:textId="7777777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13AB09C7" w14:textId="77777777" w:rsidTr="003A3F40">
        <w:trPr>
          <w:trHeight w:val="269"/>
          <w:jc w:val="center"/>
        </w:trPr>
        <w:tc>
          <w:tcPr>
            <w:tcW w:w="2924" w:type="dxa"/>
            <w:vAlign w:val="center"/>
          </w:tcPr>
          <w:p w14:paraId="7AB688C3"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Lag legitimacy (t-1)</w:t>
            </w:r>
          </w:p>
        </w:tc>
        <w:tc>
          <w:tcPr>
            <w:tcW w:w="1311" w:type="dxa"/>
            <w:vAlign w:val="center"/>
          </w:tcPr>
          <w:p w14:paraId="6BFC5768" w14:textId="7777777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p w14:paraId="4F2430E2" w14:textId="5F6CCCDE" w:rsidR="00143117" w:rsidRPr="00C748C8" w:rsidRDefault="00143117"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133BD099" w14:textId="6EF3280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440" w:type="dxa"/>
            <w:vAlign w:val="center"/>
          </w:tcPr>
          <w:p w14:paraId="36B7183B" w14:textId="40073117" w:rsidR="002809A0" w:rsidRPr="00C748C8" w:rsidRDefault="002809A0" w:rsidP="00880354">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vAlign w:val="center"/>
          </w:tcPr>
          <w:p w14:paraId="31EF942D" w14:textId="7849BDE7"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58FF47AE" w14:textId="58CAD492"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12850204" w14:textId="4759BD95" w:rsidR="002809A0" w:rsidRPr="00C748C8" w:rsidRDefault="002809A0" w:rsidP="00880354">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42C160A6" w14:textId="77777777" w:rsidTr="003A3F40">
        <w:trPr>
          <w:trHeight w:val="269"/>
          <w:jc w:val="center"/>
        </w:trPr>
        <w:tc>
          <w:tcPr>
            <w:tcW w:w="2924" w:type="dxa"/>
            <w:vAlign w:val="center"/>
          </w:tcPr>
          <w:p w14:paraId="735590D1" w14:textId="183CC58A"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Lag legitimacy (t-2)</w:t>
            </w:r>
          </w:p>
        </w:tc>
        <w:tc>
          <w:tcPr>
            <w:tcW w:w="1311" w:type="dxa"/>
            <w:vAlign w:val="center"/>
          </w:tcPr>
          <w:p w14:paraId="7D6B6FDF" w14:textId="2BCBA1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0.0287</w:t>
            </w:r>
          </w:p>
          <w:p w14:paraId="34A19BE9" w14:textId="57F98239"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530" w:type="dxa"/>
            <w:vAlign w:val="center"/>
          </w:tcPr>
          <w:p w14:paraId="772FF79C" w14:textId="2C7E3911"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0.1982**</w:t>
            </w:r>
          </w:p>
          <w:p w14:paraId="36E70865" w14:textId="7017CB8F"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(0.1211)</w:t>
            </w:r>
          </w:p>
        </w:tc>
        <w:tc>
          <w:tcPr>
            <w:tcW w:w="1440" w:type="dxa"/>
            <w:vAlign w:val="center"/>
          </w:tcPr>
          <w:p w14:paraId="20B83F71" w14:textId="2D4B91FA"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0.0216</w:t>
            </w:r>
          </w:p>
          <w:p w14:paraId="5839E0DC" w14:textId="6601C29F"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530" w:type="dxa"/>
            <w:vAlign w:val="center"/>
          </w:tcPr>
          <w:p w14:paraId="1719CFCF" w14:textId="0455A9AA"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0.2291**</w:t>
            </w:r>
          </w:p>
          <w:p w14:paraId="3F742D6A" w14:textId="2C09734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(0.1921)</w:t>
            </w:r>
          </w:p>
        </w:tc>
        <w:tc>
          <w:tcPr>
            <w:tcW w:w="1365" w:type="dxa"/>
            <w:vAlign w:val="center"/>
          </w:tcPr>
          <w:p w14:paraId="18978739" w14:textId="30494A6D"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0.0294</w:t>
            </w:r>
          </w:p>
          <w:p w14:paraId="66FF1F03" w14:textId="7E27C8A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tc>
        <w:tc>
          <w:tcPr>
            <w:tcW w:w="1785" w:type="dxa"/>
            <w:vAlign w:val="center"/>
          </w:tcPr>
          <w:p w14:paraId="7FE57EC5" w14:textId="6AB6EE24"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0.2081**</w:t>
            </w:r>
          </w:p>
          <w:p w14:paraId="64559852" w14:textId="2E8068B3"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(0.1652)</w:t>
            </w:r>
          </w:p>
        </w:tc>
      </w:tr>
      <w:tr w:rsidR="00C748C8" w:rsidRPr="00C748C8" w14:paraId="79243603" w14:textId="77777777" w:rsidTr="003A3F40">
        <w:trPr>
          <w:trHeight w:val="457"/>
          <w:jc w:val="center"/>
        </w:trPr>
        <w:tc>
          <w:tcPr>
            <w:tcW w:w="2924" w:type="dxa"/>
            <w:vAlign w:val="center"/>
          </w:tcPr>
          <w:p w14:paraId="23A2E538"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Size </w:t>
            </w:r>
          </w:p>
        </w:tc>
        <w:tc>
          <w:tcPr>
            <w:tcW w:w="1311" w:type="dxa"/>
            <w:vAlign w:val="center"/>
          </w:tcPr>
          <w:p w14:paraId="3B406B96" w14:textId="2A42067B"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w:t>
            </w:r>
            <w:r w:rsidR="00BC7657" w:rsidRPr="00C748C8">
              <w:rPr>
                <w:rFonts w:ascii="Times New Roman" w:eastAsia="Times New Roman" w:hAnsi="Times New Roman" w:cs="Times New Roman"/>
                <w:color w:val="000000" w:themeColor="text1"/>
                <w:sz w:val="20"/>
                <w:szCs w:val="20"/>
                <w:lang w:val="en-GB" w:eastAsia="en-GB"/>
              </w:rPr>
              <w:t>32</w:t>
            </w:r>
            <w:r w:rsidRPr="00C748C8">
              <w:rPr>
                <w:rFonts w:ascii="Times New Roman" w:eastAsia="Times New Roman" w:hAnsi="Times New Roman" w:cs="Times New Roman"/>
                <w:color w:val="000000" w:themeColor="text1"/>
                <w:sz w:val="20"/>
                <w:szCs w:val="20"/>
                <w:lang w:val="en-GB" w:eastAsia="en-GB"/>
              </w:rPr>
              <w:t>***</w:t>
            </w:r>
          </w:p>
          <w:p w14:paraId="316C35F4" w14:textId="4DE697AA"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BC7657" w:rsidRPr="00C748C8">
              <w:rPr>
                <w:rFonts w:ascii="Times New Roman" w:eastAsia="Times New Roman" w:hAnsi="Times New Roman" w:cs="Times New Roman"/>
                <w:color w:val="000000" w:themeColor="text1"/>
                <w:sz w:val="20"/>
                <w:szCs w:val="20"/>
                <w:lang w:val="en-GB" w:eastAsia="en-GB"/>
              </w:rPr>
              <w:t>72</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1F5EB107" w14:textId="3D2AFF11"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0.16</w:t>
            </w:r>
            <w:r w:rsidR="007A49BD" w:rsidRPr="00C748C8">
              <w:rPr>
                <w:rFonts w:ascii="Times New Roman" w:eastAsia="Times New Roman" w:hAnsi="Times New Roman" w:cs="Times New Roman"/>
                <w:color w:val="000000" w:themeColor="text1"/>
                <w:sz w:val="20"/>
                <w:szCs w:val="20"/>
                <w:lang w:val="en-GB" w:eastAsia="en-GB"/>
              </w:rPr>
              <w:t>32</w:t>
            </w:r>
            <w:r w:rsidRPr="00C748C8">
              <w:rPr>
                <w:rFonts w:ascii="Times New Roman" w:eastAsia="Times New Roman" w:hAnsi="Times New Roman" w:cs="Times New Roman"/>
                <w:color w:val="000000" w:themeColor="text1"/>
                <w:sz w:val="20"/>
                <w:szCs w:val="20"/>
                <w:lang w:val="en-GB" w:eastAsia="en-GB"/>
              </w:rPr>
              <w:t>***</w:t>
            </w:r>
          </w:p>
          <w:p w14:paraId="0EBA15CA" w14:textId="76E75B1E"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7A49BD" w:rsidRPr="00C748C8">
              <w:rPr>
                <w:rFonts w:ascii="Times New Roman" w:eastAsia="Times New Roman" w:hAnsi="Times New Roman" w:cs="Times New Roman"/>
                <w:color w:val="000000" w:themeColor="text1"/>
                <w:sz w:val="20"/>
                <w:szCs w:val="20"/>
                <w:lang w:val="en-GB" w:eastAsia="en-GB"/>
              </w:rPr>
              <w:t>672</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13E29B5C" w14:textId="0EF0410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73D8E" w:rsidRPr="00C748C8">
              <w:rPr>
                <w:rFonts w:ascii="Times New Roman" w:eastAsia="Times New Roman" w:hAnsi="Times New Roman" w:cs="Times New Roman"/>
                <w:color w:val="000000" w:themeColor="text1"/>
                <w:sz w:val="20"/>
                <w:szCs w:val="20"/>
                <w:lang w:val="en-GB" w:eastAsia="en-GB"/>
              </w:rPr>
              <w:t>92</w:t>
            </w:r>
            <w:r w:rsidRPr="00C748C8">
              <w:rPr>
                <w:rFonts w:ascii="Times New Roman" w:eastAsia="Times New Roman" w:hAnsi="Times New Roman" w:cs="Times New Roman"/>
                <w:color w:val="000000" w:themeColor="text1"/>
                <w:sz w:val="20"/>
                <w:szCs w:val="20"/>
                <w:lang w:val="en-GB" w:eastAsia="en-GB"/>
              </w:rPr>
              <w:t>**</w:t>
            </w:r>
          </w:p>
          <w:p w14:paraId="776EDC01" w14:textId="25636E8F"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73D8E" w:rsidRPr="00C748C8">
              <w:rPr>
                <w:rFonts w:ascii="Times New Roman" w:eastAsia="Times New Roman" w:hAnsi="Times New Roman" w:cs="Times New Roman"/>
                <w:color w:val="000000" w:themeColor="text1"/>
                <w:sz w:val="20"/>
                <w:szCs w:val="20"/>
                <w:lang w:val="en-GB" w:eastAsia="en-GB"/>
              </w:rPr>
              <w:t>51</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72FB0C6B" w14:textId="41C3E8A8"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0.14</w:t>
            </w:r>
            <w:r w:rsidR="009114FC" w:rsidRPr="00C748C8">
              <w:rPr>
                <w:rFonts w:ascii="Times New Roman" w:eastAsia="Times New Roman" w:hAnsi="Times New Roman" w:cs="Times New Roman"/>
                <w:color w:val="000000" w:themeColor="text1"/>
                <w:sz w:val="20"/>
                <w:szCs w:val="20"/>
                <w:lang w:val="en-GB" w:eastAsia="en-GB"/>
              </w:rPr>
              <w:t>69</w:t>
            </w:r>
            <w:r w:rsidRPr="00C748C8">
              <w:rPr>
                <w:rFonts w:ascii="Times New Roman" w:eastAsia="Times New Roman" w:hAnsi="Times New Roman" w:cs="Times New Roman"/>
                <w:color w:val="000000" w:themeColor="text1"/>
                <w:sz w:val="20"/>
                <w:szCs w:val="20"/>
                <w:lang w:val="en-GB" w:eastAsia="en-GB"/>
              </w:rPr>
              <w:t>***</w:t>
            </w:r>
          </w:p>
          <w:p w14:paraId="24186108" w14:textId="33938D63"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w:t>
            </w:r>
            <w:r w:rsidR="009114FC" w:rsidRPr="00C748C8">
              <w:rPr>
                <w:rFonts w:ascii="Times New Roman" w:eastAsia="Times New Roman" w:hAnsi="Times New Roman" w:cs="Times New Roman"/>
                <w:color w:val="000000" w:themeColor="text1"/>
                <w:sz w:val="20"/>
                <w:szCs w:val="20"/>
                <w:lang w:val="en-GB" w:eastAsia="en-GB"/>
              </w:rPr>
              <w:t>23</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564F22A2" w14:textId="64A355EB"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83F6A" w:rsidRPr="00C748C8">
              <w:rPr>
                <w:rFonts w:ascii="Times New Roman" w:eastAsia="Times New Roman" w:hAnsi="Times New Roman" w:cs="Times New Roman"/>
                <w:color w:val="000000" w:themeColor="text1"/>
                <w:sz w:val="20"/>
                <w:szCs w:val="20"/>
                <w:lang w:val="en-GB" w:eastAsia="en-GB"/>
              </w:rPr>
              <w:t>192</w:t>
            </w:r>
            <w:r w:rsidRPr="00C748C8">
              <w:rPr>
                <w:rFonts w:ascii="Times New Roman" w:eastAsia="Times New Roman" w:hAnsi="Times New Roman" w:cs="Times New Roman"/>
                <w:color w:val="000000" w:themeColor="text1"/>
                <w:sz w:val="20"/>
                <w:szCs w:val="20"/>
                <w:lang w:val="en-GB" w:eastAsia="en-GB"/>
              </w:rPr>
              <w:t>***</w:t>
            </w:r>
          </w:p>
          <w:p w14:paraId="34F07991" w14:textId="4235F6F8"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83F6A" w:rsidRPr="00C748C8">
              <w:rPr>
                <w:rFonts w:ascii="Times New Roman" w:eastAsia="Times New Roman" w:hAnsi="Times New Roman" w:cs="Times New Roman"/>
                <w:color w:val="000000" w:themeColor="text1"/>
                <w:sz w:val="20"/>
                <w:szCs w:val="20"/>
                <w:lang w:val="en-GB" w:eastAsia="en-GB"/>
              </w:rPr>
              <w:t>53</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08748BEB" w14:textId="73C31B4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181E86" w:rsidRPr="00C748C8">
              <w:rPr>
                <w:rFonts w:ascii="Times New Roman" w:eastAsia="Times New Roman" w:hAnsi="Times New Roman" w:cs="Times New Roman"/>
                <w:color w:val="000000" w:themeColor="text1"/>
                <w:sz w:val="20"/>
                <w:szCs w:val="20"/>
                <w:lang w:val="en-GB" w:eastAsia="en-GB"/>
              </w:rPr>
              <w:t>503</w:t>
            </w:r>
            <w:r w:rsidRPr="00C748C8">
              <w:rPr>
                <w:rFonts w:ascii="Times New Roman" w:eastAsia="Times New Roman" w:hAnsi="Times New Roman" w:cs="Times New Roman"/>
                <w:color w:val="000000" w:themeColor="text1"/>
                <w:sz w:val="20"/>
                <w:szCs w:val="20"/>
                <w:lang w:val="en-GB" w:eastAsia="en-GB"/>
              </w:rPr>
              <w:t>***</w:t>
            </w:r>
          </w:p>
          <w:p w14:paraId="7A285A7C" w14:textId="2F3C944A"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w:t>
            </w:r>
            <w:r w:rsidR="00181E86" w:rsidRPr="00C748C8">
              <w:rPr>
                <w:rFonts w:ascii="Times New Roman" w:eastAsia="Times New Roman" w:hAnsi="Times New Roman" w:cs="Times New Roman"/>
                <w:color w:val="000000" w:themeColor="text1"/>
                <w:sz w:val="20"/>
                <w:szCs w:val="20"/>
                <w:lang w:val="en-GB" w:eastAsia="en-GB"/>
              </w:rPr>
              <w:t>78</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3E58495D" w14:textId="77777777" w:rsidTr="003A3F40">
        <w:trPr>
          <w:trHeight w:val="457"/>
          <w:jc w:val="center"/>
        </w:trPr>
        <w:tc>
          <w:tcPr>
            <w:tcW w:w="2924" w:type="dxa"/>
            <w:vAlign w:val="center"/>
          </w:tcPr>
          <w:p w14:paraId="7D3911BD"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Profitability</w:t>
            </w:r>
          </w:p>
        </w:tc>
        <w:tc>
          <w:tcPr>
            <w:tcW w:w="1311" w:type="dxa"/>
            <w:vAlign w:val="center"/>
          </w:tcPr>
          <w:p w14:paraId="116A7B38" w14:textId="38681B13"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BC7657" w:rsidRPr="00C748C8">
              <w:rPr>
                <w:rFonts w:ascii="Times New Roman" w:eastAsia="Times New Roman" w:hAnsi="Times New Roman" w:cs="Times New Roman"/>
                <w:color w:val="000000" w:themeColor="text1"/>
                <w:sz w:val="20"/>
                <w:szCs w:val="20"/>
                <w:lang w:val="en-GB" w:eastAsia="en-GB"/>
              </w:rPr>
              <w:t>1</w:t>
            </w:r>
            <w:r w:rsidRPr="00C748C8">
              <w:rPr>
                <w:rFonts w:ascii="Times New Roman" w:eastAsia="Times New Roman" w:hAnsi="Times New Roman" w:cs="Times New Roman"/>
                <w:color w:val="000000" w:themeColor="text1"/>
                <w:sz w:val="20"/>
                <w:szCs w:val="20"/>
                <w:lang w:val="en-GB" w:eastAsia="en-GB"/>
              </w:rPr>
              <w:t>*</w:t>
            </w:r>
          </w:p>
          <w:p w14:paraId="3D05DB0D"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(0.0005)</w:t>
            </w:r>
          </w:p>
        </w:tc>
        <w:tc>
          <w:tcPr>
            <w:tcW w:w="1530" w:type="dxa"/>
            <w:vAlign w:val="center"/>
          </w:tcPr>
          <w:p w14:paraId="24B1550B" w14:textId="78981384"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0.03</w:t>
            </w:r>
            <w:r w:rsidR="007A49BD" w:rsidRPr="00C748C8">
              <w:rPr>
                <w:rFonts w:ascii="Times New Roman" w:eastAsia="Times New Roman" w:hAnsi="Times New Roman" w:cs="Times New Roman"/>
                <w:color w:val="000000" w:themeColor="text1"/>
                <w:sz w:val="20"/>
                <w:szCs w:val="20"/>
                <w:lang w:val="en-GB" w:eastAsia="en-GB"/>
              </w:rPr>
              <w:t>53</w:t>
            </w:r>
            <w:r w:rsidRPr="00C748C8">
              <w:rPr>
                <w:rFonts w:ascii="Times New Roman" w:eastAsia="Times New Roman" w:hAnsi="Times New Roman" w:cs="Times New Roman"/>
                <w:color w:val="000000" w:themeColor="text1"/>
                <w:sz w:val="20"/>
                <w:szCs w:val="20"/>
                <w:lang w:val="en-GB" w:eastAsia="en-GB"/>
              </w:rPr>
              <w:t>***</w:t>
            </w:r>
          </w:p>
          <w:p w14:paraId="4218603C" w14:textId="4D12D6B8"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7A49BD" w:rsidRPr="00C748C8">
              <w:rPr>
                <w:rFonts w:ascii="Times New Roman" w:eastAsia="Times New Roman" w:hAnsi="Times New Roman" w:cs="Times New Roman"/>
                <w:color w:val="000000" w:themeColor="text1"/>
                <w:sz w:val="20"/>
                <w:szCs w:val="20"/>
                <w:lang w:val="en-GB" w:eastAsia="en-GB"/>
              </w:rPr>
              <w:t>43</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3C30C473" w14:textId="61C0E7F1"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A73D8E"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w:t>
            </w:r>
          </w:p>
          <w:p w14:paraId="35ED43C6" w14:textId="1720DFED"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73D8E" w:rsidRPr="00C748C8">
              <w:rPr>
                <w:rFonts w:ascii="Times New Roman" w:eastAsia="Times New Roman" w:hAnsi="Times New Roman" w:cs="Times New Roman"/>
                <w:color w:val="000000" w:themeColor="text1"/>
                <w:sz w:val="20"/>
                <w:szCs w:val="20"/>
                <w:lang w:val="en-GB" w:eastAsia="en-GB"/>
              </w:rPr>
              <w:t>12</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6A4DCE28" w14:textId="02400D41"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9114FC" w:rsidRPr="00C748C8">
              <w:rPr>
                <w:rFonts w:ascii="Times New Roman" w:eastAsia="Times New Roman" w:hAnsi="Times New Roman" w:cs="Times New Roman"/>
                <w:color w:val="000000" w:themeColor="text1"/>
                <w:sz w:val="20"/>
                <w:szCs w:val="20"/>
                <w:lang w:val="en-GB" w:eastAsia="en-GB"/>
              </w:rPr>
              <w:t>93</w:t>
            </w:r>
            <w:r w:rsidRPr="00C748C8">
              <w:rPr>
                <w:rFonts w:ascii="Times New Roman" w:eastAsia="Times New Roman" w:hAnsi="Times New Roman" w:cs="Times New Roman"/>
                <w:color w:val="000000" w:themeColor="text1"/>
                <w:sz w:val="20"/>
                <w:szCs w:val="20"/>
                <w:lang w:val="en-GB" w:eastAsia="en-GB"/>
              </w:rPr>
              <w:t>*</w:t>
            </w:r>
          </w:p>
          <w:p w14:paraId="45EABC75" w14:textId="3CABEF9B"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9114FC" w:rsidRPr="00C748C8">
              <w:rPr>
                <w:rFonts w:ascii="Times New Roman" w:eastAsia="Times New Roman" w:hAnsi="Times New Roman" w:cs="Times New Roman"/>
                <w:color w:val="000000" w:themeColor="text1"/>
                <w:sz w:val="20"/>
                <w:szCs w:val="20"/>
                <w:lang w:val="en-GB" w:eastAsia="en-GB"/>
              </w:rPr>
              <w:t>27</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594CABDE" w14:textId="45F4FD8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83F6A"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w:t>
            </w:r>
          </w:p>
          <w:p w14:paraId="6D6A5BE8" w14:textId="18B7905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83F6A" w:rsidRPr="00C748C8">
              <w:rPr>
                <w:rFonts w:ascii="Times New Roman" w:eastAsia="Times New Roman" w:hAnsi="Times New Roman" w:cs="Times New Roman"/>
                <w:color w:val="000000" w:themeColor="text1"/>
                <w:sz w:val="20"/>
                <w:szCs w:val="20"/>
                <w:lang w:val="en-GB" w:eastAsia="en-GB"/>
              </w:rPr>
              <w:t>1</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2454C194" w14:textId="386C5BA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0.003</w:t>
            </w:r>
            <w:r w:rsidR="00181E86"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w:t>
            </w:r>
          </w:p>
          <w:p w14:paraId="62930CA0" w14:textId="210CE50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181E86" w:rsidRPr="00C748C8">
              <w:rPr>
                <w:rFonts w:ascii="Times New Roman" w:eastAsia="Times New Roman" w:hAnsi="Times New Roman" w:cs="Times New Roman"/>
                <w:color w:val="000000" w:themeColor="text1"/>
                <w:sz w:val="20"/>
                <w:szCs w:val="20"/>
                <w:lang w:val="en-GB" w:eastAsia="en-GB"/>
              </w:rPr>
              <w:t>4</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2E79E3F6" w14:textId="77777777" w:rsidTr="003A3F40">
        <w:trPr>
          <w:trHeight w:val="457"/>
          <w:jc w:val="center"/>
        </w:trPr>
        <w:tc>
          <w:tcPr>
            <w:tcW w:w="2924" w:type="dxa"/>
            <w:vAlign w:val="center"/>
          </w:tcPr>
          <w:p w14:paraId="5C035C8F"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Leverage</w:t>
            </w:r>
          </w:p>
        </w:tc>
        <w:tc>
          <w:tcPr>
            <w:tcW w:w="1311" w:type="dxa"/>
            <w:vAlign w:val="center"/>
          </w:tcPr>
          <w:p w14:paraId="0802C9BF"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6E025829"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(0.0003)</w:t>
            </w:r>
          </w:p>
        </w:tc>
        <w:tc>
          <w:tcPr>
            <w:tcW w:w="1530" w:type="dxa"/>
            <w:vAlign w:val="center"/>
          </w:tcPr>
          <w:p w14:paraId="6AFD0A70"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08865A1C" w14:textId="2ABAF42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7A49BD" w:rsidRPr="00C748C8">
              <w:rPr>
                <w:rFonts w:ascii="Times New Roman" w:eastAsia="Times New Roman" w:hAnsi="Times New Roman" w:cs="Times New Roman"/>
                <w:color w:val="000000" w:themeColor="text1"/>
                <w:sz w:val="20"/>
                <w:szCs w:val="20"/>
                <w:lang w:val="en-GB" w:eastAsia="en-GB"/>
              </w:rPr>
              <w:t>0</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253B9B8C"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0.0000</w:t>
            </w:r>
          </w:p>
          <w:p w14:paraId="7ACB0640" w14:textId="72E9A39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73D8E" w:rsidRPr="00C748C8">
              <w:rPr>
                <w:rFonts w:ascii="Times New Roman" w:eastAsia="Times New Roman" w:hAnsi="Times New Roman" w:cs="Times New Roman"/>
                <w:color w:val="000000" w:themeColor="text1"/>
                <w:sz w:val="20"/>
                <w:szCs w:val="20"/>
                <w:lang w:val="en-GB" w:eastAsia="en-GB"/>
              </w:rPr>
              <w:t>0</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59BBAE86" w14:textId="372F9C1D"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9114FC" w:rsidRPr="00C748C8">
              <w:rPr>
                <w:rFonts w:ascii="Times New Roman" w:eastAsia="Times New Roman" w:hAnsi="Times New Roman" w:cs="Times New Roman"/>
                <w:color w:val="000000" w:themeColor="text1"/>
                <w:sz w:val="20"/>
                <w:szCs w:val="20"/>
                <w:lang w:val="en-GB" w:eastAsia="en-GB"/>
              </w:rPr>
              <w:t>0</w:t>
            </w:r>
          </w:p>
          <w:p w14:paraId="10232C77" w14:textId="5ACCEC2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9114FC" w:rsidRPr="00C748C8">
              <w:rPr>
                <w:rFonts w:ascii="Times New Roman" w:eastAsia="Times New Roman" w:hAnsi="Times New Roman" w:cs="Times New Roman"/>
                <w:color w:val="000000" w:themeColor="text1"/>
                <w:sz w:val="20"/>
                <w:szCs w:val="20"/>
                <w:lang w:val="en-GB" w:eastAsia="en-GB"/>
              </w:rPr>
              <w:t>0</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306D8648" w14:textId="7C220EDC"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83F6A" w:rsidRPr="00C748C8">
              <w:rPr>
                <w:rFonts w:ascii="Times New Roman" w:eastAsia="Times New Roman" w:hAnsi="Times New Roman" w:cs="Times New Roman"/>
                <w:color w:val="000000" w:themeColor="text1"/>
                <w:sz w:val="20"/>
                <w:szCs w:val="20"/>
                <w:lang w:val="en-GB" w:eastAsia="en-GB"/>
              </w:rPr>
              <w:t>0</w:t>
            </w:r>
          </w:p>
          <w:p w14:paraId="74C542B5"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(0.0001)</w:t>
            </w:r>
          </w:p>
        </w:tc>
        <w:tc>
          <w:tcPr>
            <w:tcW w:w="1785" w:type="dxa"/>
            <w:vAlign w:val="center"/>
          </w:tcPr>
          <w:p w14:paraId="4E9D0FB1" w14:textId="46796043"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181E86" w:rsidRPr="00C748C8">
              <w:rPr>
                <w:rFonts w:ascii="Times New Roman" w:eastAsia="Times New Roman" w:hAnsi="Times New Roman" w:cs="Times New Roman"/>
                <w:color w:val="000000" w:themeColor="text1"/>
                <w:sz w:val="20"/>
                <w:szCs w:val="20"/>
                <w:lang w:val="en-GB" w:eastAsia="en-GB"/>
              </w:rPr>
              <w:t>23</w:t>
            </w:r>
          </w:p>
          <w:p w14:paraId="7A6FCF8A" w14:textId="2640DCF6"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181E86" w:rsidRPr="00C748C8">
              <w:rPr>
                <w:rFonts w:ascii="Times New Roman" w:eastAsia="Times New Roman" w:hAnsi="Times New Roman" w:cs="Times New Roman"/>
                <w:color w:val="000000" w:themeColor="text1"/>
                <w:sz w:val="20"/>
                <w:szCs w:val="20"/>
                <w:lang w:val="en-GB" w:eastAsia="en-GB"/>
              </w:rPr>
              <w:t>42</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5B2D4AE3" w14:textId="77777777" w:rsidTr="003A3F40">
        <w:trPr>
          <w:trHeight w:val="686"/>
          <w:jc w:val="center"/>
        </w:trPr>
        <w:tc>
          <w:tcPr>
            <w:tcW w:w="2924" w:type="dxa"/>
            <w:vAlign w:val="center"/>
          </w:tcPr>
          <w:p w14:paraId="152B0D8A"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Sales growth</w:t>
            </w:r>
          </w:p>
        </w:tc>
        <w:tc>
          <w:tcPr>
            <w:tcW w:w="1311" w:type="dxa"/>
            <w:vAlign w:val="center"/>
          </w:tcPr>
          <w:p w14:paraId="2FB33150" w14:textId="0DEF9378"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BC7657" w:rsidRPr="00C748C8">
              <w:rPr>
                <w:rFonts w:ascii="Times New Roman" w:eastAsia="Times New Roman" w:hAnsi="Times New Roman" w:cs="Times New Roman"/>
                <w:color w:val="000000" w:themeColor="text1"/>
                <w:sz w:val="20"/>
                <w:szCs w:val="20"/>
                <w:lang w:val="en-GB" w:eastAsia="en-GB"/>
              </w:rPr>
              <w:t>9</w:t>
            </w:r>
          </w:p>
          <w:p w14:paraId="08779D29" w14:textId="7F74B1DB"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BC7657" w:rsidRPr="00C748C8">
              <w:rPr>
                <w:rFonts w:ascii="Times New Roman" w:eastAsia="Times New Roman" w:hAnsi="Times New Roman" w:cs="Times New Roman"/>
                <w:color w:val="000000" w:themeColor="text1"/>
                <w:sz w:val="20"/>
                <w:szCs w:val="20"/>
                <w:lang w:val="en-GB" w:eastAsia="en-GB"/>
              </w:rPr>
              <w:t>9</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6FD4F23A" w14:textId="5FEE6219"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7A49BD" w:rsidRPr="00C748C8">
              <w:rPr>
                <w:rFonts w:ascii="Times New Roman" w:eastAsia="Times New Roman" w:hAnsi="Times New Roman" w:cs="Times New Roman"/>
                <w:color w:val="000000" w:themeColor="text1"/>
                <w:sz w:val="20"/>
                <w:szCs w:val="20"/>
                <w:lang w:val="en-GB" w:eastAsia="en-GB"/>
              </w:rPr>
              <w:t>23</w:t>
            </w:r>
          </w:p>
          <w:p w14:paraId="575D8E16" w14:textId="6EEA2190"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7A49BD" w:rsidRPr="00C748C8">
              <w:rPr>
                <w:rFonts w:ascii="Times New Roman" w:eastAsia="Times New Roman" w:hAnsi="Times New Roman" w:cs="Times New Roman"/>
                <w:color w:val="000000" w:themeColor="text1"/>
                <w:sz w:val="20"/>
                <w:szCs w:val="20"/>
                <w:lang w:val="en-GB" w:eastAsia="en-GB"/>
              </w:rPr>
              <w:t>23</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3B20B4F0" w14:textId="768B644E"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-0.000</w:t>
            </w:r>
            <w:r w:rsidR="00A73D8E" w:rsidRPr="00C748C8">
              <w:rPr>
                <w:rFonts w:ascii="Times New Roman" w:eastAsia="Times New Roman" w:hAnsi="Times New Roman" w:cs="Times New Roman"/>
                <w:color w:val="000000" w:themeColor="text1"/>
                <w:sz w:val="20"/>
                <w:szCs w:val="20"/>
                <w:lang w:val="en-GB" w:eastAsia="en-GB"/>
              </w:rPr>
              <w:t>4</w:t>
            </w:r>
          </w:p>
          <w:p w14:paraId="70CA37F2" w14:textId="3290B5B6"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(0.010</w:t>
            </w:r>
            <w:r w:rsidR="00A73D8E" w:rsidRPr="00C748C8">
              <w:rPr>
                <w:rFonts w:ascii="Times New Roman" w:eastAsia="Times New Roman" w:hAnsi="Times New Roman" w:cs="Times New Roman"/>
                <w:color w:val="000000" w:themeColor="text1"/>
                <w:sz w:val="20"/>
                <w:szCs w:val="20"/>
                <w:lang w:val="en-GB" w:eastAsia="en-GB"/>
              </w:rPr>
              <w:t>6</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18D13A2C" w14:textId="5298DF9B"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w:t>
            </w:r>
            <w:r w:rsidR="009114FC" w:rsidRPr="00C748C8">
              <w:rPr>
                <w:rFonts w:ascii="Times New Roman" w:eastAsia="Times New Roman" w:hAnsi="Times New Roman" w:cs="Times New Roman"/>
                <w:color w:val="000000" w:themeColor="text1"/>
                <w:sz w:val="20"/>
                <w:szCs w:val="20"/>
                <w:lang w:val="en-GB" w:eastAsia="en-GB"/>
              </w:rPr>
              <w:t>92</w:t>
            </w:r>
          </w:p>
          <w:p w14:paraId="2DB17C2F" w14:textId="47458F54"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9114FC" w:rsidRPr="00C748C8">
              <w:rPr>
                <w:rFonts w:ascii="Times New Roman" w:eastAsia="Times New Roman" w:hAnsi="Times New Roman" w:cs="Times New Roman"/>
                <w:color w:val="000000" w:themeColor="text1"/>
                <w:sz w:val="20"/>
                <w:szCs w:val="20"/>
                <w:lang w:val="en-GB" w:eastAsia="en-GB"/>
              </w:rPr>
              <w:t>92</w:t>
            </w:r>
            <w:r w:rsidRPr="00C748C8">
              <w:rPr>
                <w:rFonts w:ascii="Times New Roman" w:eastAsia="Times New Roman" w:hAnsi="Times New Roman" w:cs="Times New Roman"/>
                <w:color w:val="000000" w:themeColor="text1"/>
                <w:sz w:val="20"/>
                <w:szCs w:val="20"/>
                <w:lang w:val="en-GB" w:eastAsia="en-GB"/>
              </w:rPr>
              <w:t>4)</w:t>
            </w:r>
          </w:p>
        </w:tc>
        <w:tc>
          <w:tcPr>
            <w:tcW w:w="1365" w:type="dxa"/>
            <w:vAlign w:val="center"/>
          </w:tcPr>
          <w:p w14:paraId="0CF5D485" w14:textId="03E02A7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83F6A" w:rsidRPr="00C748C8">
              <w:rPr>
                <w:rFonts w:ascii="Times New Roman" w:eastAsia="Times New Roman" w:hAnsi="Times New Roman" w:cs="Times New Roman"/>
                <w:color w:val="000000" w:themeColor="text1"/>
                <w:sz w:val="20"/>
                <w:szCs w:val="20"/>
                <w:lang w:val="en-GB" w:eastAsia="en-GB"/>
              </w:rPr>
              <w:t>587</w:t>
            </w:r>
          </w:p>
          <w:p w14:paraId="4DE6A3B2" w14:textId="5148E548"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83F6A" w:rsidRPr="00C748C8">
              <w:rPr>
                <w:rFonts w:ascii="Times New Roman" w:eastAsia="Times New Roman" w:hAnsi="Times New Roman" w:cs="Times New Roman"/>
                <w:color w:val="000000" w:themeColor="text1"/>
                <w:sz w:val="20"/>
                <w:szCs w:val="20"/>
                <w:lang w:val="en-GB" w:eastAsia="en-GB"/>
              </w:rPr>
              <w:t>43</w:t>
            </w:r>
            <w:r w:rsidRPr="00C748C8">
              <w:rPr>
                <w:rFonts w:ascii="Times New Roman" w:eastAsia="Times New Roman" w:hAnsi="Times New Roman" w:cs="Times New Roman"/>
                <w:color w:val="000000" w:themeColor="text1"/>
                <w:sz w:val="20"/>
                <w:szCs w:val="20"/>
                <w:lang w:val="en-GB" w:eastAsia="en-GB"/>
              </w:rPr>
              <w:t>1)</w:t>
            </w:r>
          </w:p>
        </w:tc>
        <w:tc>
          <w:tcPr>
            <w:tcW w:w="1785" w:type="dxa"/>
            <w:vAlign w:val="center"/>
          </w:tcPr>
          <w:p w14:paraId="2422B20B" w14:textId="3FFED5A1"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0.08</w:t>
            </w:r>
            <w:r w:rsidR="00181E86" w:rsidRPr="00C748C8">
              <w:rPr>
                <w:rFonts w:ascii="Times New Roman" w:eastAsia="Times New Roman" w:hAnsi="Times New Roman" w:cs="Times New Roman"/>
                <w:color w:val="000000" w:themeColor="text1"/>
                <w:sz w:val="20"/>
                <w:szCs w:val="20"/>
                <w:lang w:val="en-GB" w:eastAsia="en-GB"/>
              </w:rPr>
              <w:t>35</w:t>
            </w:r>
          </w:p>
          <w:p w14:paraId="62150352" w14:textId="3C7AD0D5"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181E86" w:rsidRPr="00C748C8">
              <w:rPr>
                <w:rFonts w:ascii="Times New Roman" w:eastAsia="Times New Roman" w:hAnsi="Times New Roman" w:cs="Times New Roman"/>
                <w:color w:val="000000" w:themeColor="text1"/>
                <w:sz w:val="20"/>
                <w:szCs w:val="20"/>
                <w:lang w:val="en-GB" w:eastAsia="en-GB"/>
              </w:rPr>
              <w:t>67</w:t>
            </w:r>
            <w:r w:rsidRPr="00C748C8">
              <w:rPr>
                <w:rFonts w:ascii="Times New Roman" w:eastAsia="Times New Roman" w:hAnsi="Times New Roman" w:cs="Times New Roman"/>
                <w:color w:val="000000" w:themeColor="text1"/>
                <w:sz w:val="20"/>
                <w:szCs w:val="20"/>
                <w:lang w:val="en-GB" w:eastAsia="en-GB"/>
              </w:rPr>
              <w:t>1)</w:t>
            </w:r>
          </w:p>
        </w:tc>
      </w:tr>
      <w:tr w:rsidR="00C748C8" w:rsidRPr="00C748C8" w14:paraId="292D0C83" w14:textId="77777777" w:rsidTr="003A3F40">
        <w:trPr>
          <w:trHeight w:val="686"/>
          <w:jc w:val="center"/>
        </w:trPr>
        <w:tc>
          <w:tcPr>
            <w:tcW w:w="2924" w:type="dxa"/>
            <w:vAlign w:val="center"/>
          </w:tcPr>
          <w:p w14:paraId="739EC818"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Age</w:t>
            </w:r>
          </w:p>
        </w:tc>
        <w:tc>
          <w:tcPr>
            <w:tcW w:w="1311" w:type="dxa"/>
            <w:vAlign w:val="center"/>
          </w:tcPr>
          <w:p w14:paraId="2D6F348F" w14:textId="100CD16C"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BC7657" w:rsidRPr="00C748C8">
              <w:rPr>
                <w:rFonts w:ascii="Times New Roman" w:eastAsia="Times New Roman" w:hAnsi="Times New Roman" w:cs="Times New Roman"/>
                <w:color w:val="000000" w:themeColor="text1"/>
                <w:sz w:val="20"/>
                <w:szCs w:val="20"/>
                <w:lang w:val="en-GB" w:eastAsia="en-GB"/>
              </w:rPr>
              <w:t>3</w:t>
            </w:r>
          </w:p>
          <w:p w14:paraId="1E4024E6" w14:textId="7EC5CF2F"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BC7657" w:rsidRPr="00C748C8">
              <w:rPr>
                <w:rFonts w:ascii="Times New Roman" w:eastAsia="Times New Roman" w:hAnsi="Times New Roman" w:cs="Times New Roman"/>
                <w:color w:val="000000" w:themeColor="text1"/>
                <w:sz w:val="20"/>
                <w:szCs w:val="20"/>
                <w:lang w:val="en-GB" w:eastAsia="en-GB"/>
              </w:rPr>
              <w:t>31</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1DD441F4" w14:textId="1C5D3F9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7A49BD" w:rsidRPr="00C748C8">
              <w:rPr>
                <w:rFonts w:ascii="Times New Roman" w:eastAsia="Times New Roman" w:hAnsi="Times New Roman" w:cs="Times New Roman"/>
                <w:color w:val="000000" w:themeColor="text1"/>
                <w:sz w:val="20"/>
                <w:szCs w:val="20"/>
                <w:lang w:val="en-GB" w:eastAsia="en-GB"/>
              </w:rPr>
              <w:t>987</w:t>
            </w:r>
          </w:p>
          <w:p w14:paraId="72F30288" w14:textId="0D9418ED"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(0.07</w:t>
            </w:r>
            <w:r w:rsidR="007A49BD" w:rsidRPr="00C748C8">
              <w:rPr>
                <w:rFonts w:ascii="Times New Roman" w:eastAsia="Times New Roman" w:hAnsi="Times New Roman" w:cs="Times New Roman"/>
                <w:color w:val="000000" w:themeColor="text1"/>
                <w:sz w:val="20"/>
                <w:szCs w:val="20"/>
                <w:lang w:val="en-GB" w:eastAsia="en-GB"/>
              </w:rPr>
              <w:t>93</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6FB513E3" w14:textId="7E1A312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A73D8E" w:rsidRPr="00C748C8">
              <w:rPr>
                <w:rFonts w:ascii="Times New Roman" w:eastAsia="Times New Roman" w:hAnsi="Times New Roman" w:cs="Times New Roman"/>
                <w:color w:val="000000" w:themeColor="text1"/>
                <w:sz w:val="20"/>
                <w:szCs w:val="20"/>
                <w:lang w:val="en-GB" w:eastAsia="en-GB"/>
              </w:rPr>
              <w:t>6</w:t>
            </w:r>
          </w:p>
          <w:p w14:paraId="10C8EEAB" w14:textId="5F3C103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73D8E" w:rsidRPr="00C748C8">
              <w:rPr>
                <w:rFonts w:ascii="Times New Roman" w:eastAsia="Times New Roman" w:hAnsi="Times New Roman" w:cs="Times New Roman"/>
                <w:color w:val="000000" w:themeColor="text1"/>
                <w:sz w:val="20"/>
                <w:szCs w:val="20"/>
                <w:lang w:val="en-GB" w:eastAsia="en-GB"/>
              </w:rPr>
              <w:t>87</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0778CBB3" w14:textId="232B192E"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9114FC" w:rsidRPr="00C748C8">
              <w:rPr>
                <w:rFonts w:ascii="Times New Roman" w:eastAsia="Times New Roman" w:hAnsi="Times New Roman" w:cs="Times New Roman"/>
                <w:color w:val="000000" w:themeColor="text1"/>
                <w:sz w:val="20"/>
                <w:szCs w:val="20"/>
                <w:lang w:val="en-GB" w:eastAsia="en-GB"/>
              </w:rPr>
              <w:t>717</w:t>
            </w:r>
          </w:p>
          <w:p w14:paraId="402B40A2" w14:textId="37190F20"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9114FC" w:rsidRPr="00C748C8">
              <w:rPr>
                <w:rFonts w:ascii="Times New Roman" w:eastAsia="Times New Roman" w:hAnsi="Times New Roman" w:cs="Times New Roman"/>
                <w:color w:val="000000" w:themeColor="text1"/>
                <w:sz w:val="20"/>
                <w:szCs w:val="20"/>
                <w:lang w:val="en-GB" w:eastAsia="en-GB"/>
              </w:rPr>
              <w:t>37</w:t>
            </w:r>
            <w:r w:rsidRPr="00C748C8">
              <w:rPr>
                <w:rFonts w:ascii="Times New Roman" w:eastAsia="Times New Roman" w:hAnsi="Times New Roman" w:cs="Times New Roman"/>
                <w:color w:val="000000" w:themeColor="text1"/>
                <w:sz w:val="20"/>
                <w:szCs w:val="20"/>
                <w:lang w:val="en-GB" w:eastAsia="en-GB"/>
              </w:rPr>
              <w:t>3)</w:t>
            </w:r>
          </w:p>
        </w:tc>
        <w:tc>
          <w:tcPr>
            <w:tcW w:w="1365" w:type="dxa"/>
            <w:vAlign w:val="center"/>
          </w:tcPr>
          <w:p w14:paraId="565B5FF1" w14:textId="349FEB23"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83F6A" w:rsidRPr="00C748C8">
              <w:rPr>
                <w:rFonts w:ascii="Times New Roman" w:eastAsia="Times New Roman" w:hAnsi="Times New Roman" w:cs="Times New Roman"/>
                <w:color w:val="000000" w:themeColor="text1"/>
                <w:sz w:val="20"/>
                <w:szCs w:val="20"/>
                <w:lang w:val="en-GB" w:eastAsia="en-GB"/>
              </w:rPr>
              <w:t>43</w:t>
            </w:r>
          </w:p>
          <w:p w14:paraId="0A7C7945" w14:textId="62A43692"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83F6A" w:rsidRPr="00C748C8">
              <w:rPr>
                <w:rFonts w:ascii="Times New Roman" w:eastAsia="Times New Roman" w:hAnsi="Times New Roman" w:cs="Times New Roman"/>
                <w:color w:val="000000" w:themeColor="text1"/>
                <w:sz w:val="20"/>
                <w:szCs w:val="20"/>
                <w:lang w:val="en-GB" w:eastAsia="en-GB"/>
              </w:rPr>
              <w:t>49</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644501F0" w14:textId="462325BB"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181E86" w:rsidRPr="00C748C8">
              <w:rPr>
                <w:rFonts w:ascii="Times New Roman" w:eastAsia="Times New Roman" w:hAnsi="Times New Roman" w:cs="Times New Roman"/>
                <w:color w:val="000000" w:themeColor="text1"/>
                <w:sz w:val="20"/>
                <w:szCs w:val="20"/>
                <w:lang w:val="en-GB" w:eastAsia="en-GB"/>
              </w:rPr>
              <w:t>35</w:t>
            </w:r>
          </w:p>
          <w:p w14:paraId="46684508" w14:textId="2875E0B9"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181E86" w:rsidRPr="00C748C8">
              <w:rPr>
                <w:rFonts w:ascii="Times New Roman" w:eastAsia="Times New Roman" w:hAnsi="Times New Roman" w:cs="Times New Roman"/>
                <w:color w:val="000000" w:themeColor="text1"/>
                <w:sz w:val="20"/>
                <w:szCs w:val="20"/>
                <w:lang w:val="en-GB" w:eastAsia="en-GB"/>
              </w:rPr>
              <w:t>25</w:t>
            </w:r>
            <w:r w:rsidRPr="00C748C8">
              <w:rPr>
                <w:rFonts w:ascii="Times New Roman" w:eastAsia="Times New Roman" w:hAnsi="Times New Roman" w:cs="Times New Roman"/>
                <w:color w:val="000000" w:themeColor="text1"/>
                <w:sz w:val="20"/>
                <w:szCs w:val="20"/>
                <w:lang w:val="en-GB" w:eastAsia="en-GB"/>
              </w:rPr>
              <w:t>2)</w:t>
            </w:r>
          </w:p>
        </w:tc>
      </w:tr>
      <w:tr w:rsidR="00C748C8" w:rsidRPr="00C748C8" w14:paraId="72993245" w14:textId="77777777" w:rsidTr="003A3F40">
        <w:trPr>
          <w:trHeight w:val="269"/>
          <w:jc w:val="center"/>
        </w:trPr>
        <w:tc>
          <w:tcPr>
            <w:tcW w:w="2924" w:type="dxa"/>
            <w:vAlign w:val="center"/>
          </w:tcPr>
          <w:p w14:paraId="4045D7CE"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Board independence</w:t>
            </w:r>
          </w:p>
        </w:tc>
        <w:tc>
          <w:tcPr>
            <w:tcW w:w="1311" w:type="dxa"/>
            <w:vAlign w:val="center"/>
          </w:tcPr>
          <w:p w14:paraId="5274C7FC" w14:textId="402E835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BC7657" w:rsidRPr="00C748C8">
              <w:rPr>
                <w:rFonts w:ascii="Times New Roman" w:eastAsia="Times New Roman" w:hAnsi="Times New Roman" w:cs="Times New Roman"/>
                <w:color w:val="000000" w:themeColor="text1"/>
                <w:sz w:val="20"/>
                <w:szCs w:val="20"/>
                <w:lang w:val="en-GB" w:eastAsia="en-GB"/>
              </w:rPr>
              <w:t>923</w:t>
            </w:r>
          </w:p>
          <w:p w14:paraId="6528F9B1" w14:textId="7AC709F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BC7657" w:rsidRPr="00C748C8">
              <w:rPr>
                <w:rFonts w:ascii="Times New Roman" w:eastAsia="Times New Roman" w:hAnsi="Times New Roman" w:cs="Times New Roman"/>
                <w:color w:val="000000" w:themeColor="text1"/>
                <w:sz w:val="20"/>
                <w:szCs w:val="20"/>
                <w:lang w:val="en-GB" w:eastAsia="en-GB"/>
              </w:rPr>
              <w:t>092</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6FFFF1C3" w14:textId="2DA9E79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7A49BD" w:rsidRPr="00C748C8">
              <w:rPr>
                <w:rFonts w:ascii="Times New Roman" w:eastAsia="Times New Roman" w:hAnsi="Times New Roman" w:cs="Times New Roman"/>
                <w:color w:val="000000" w:themeColor="text1"/>
                <w:sz w:val="20"/>
                <w:szCs w:val="20"/>
                <w:lang w:val="en-GB" w:eastAsia="en-GB"/>
              </w:rPr>
              <w:t>6983</w:t>
            </w:r>
          </w:p>
          <w:p w14:paraId="48EAA659" w14:textId="79D31E11"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w:t>
            </w:r>
            <w:r w:rsidR="007A49BD" w:rsidRPr="00C748C8">
              <w:rPr>
                <w:rFonts w:ascii="Times New Roman" w:eastAsia="Times New Roman" w:hAnsi="Times New Roman" w:cs="Times New Roman"/>
                <w:color w:val="000000" w:themeColor="text1"/>
                <w:sz w:val="20"/>
                <w:szCs w:val="20"/>
                <w:lang w:val="en-GB" w:eastAsia="en-GB"/>
              </w:rPr>
              <w:t>392</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6CFC7C5F" w14:textId="5ABD3BBA"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A73D8E" w:rsidRPr="00C748C8">
              <w:rPr>
                <w:rFonts w:ascii="Times New Roman" w:eastAsia="Times New Roman" w:hAnsi="Times New Roman" w:cs="Times New Roman"/>
                <w:color w:val="000000" w:themeColor="text1"/>
                <w:sz w:val="20"/>
                <w:szCs w:val="20"/>
                <w:lang w:val="en-GB" w:eastAsia="en-GB"/>
              </w:rPr>
              <w:t>098</w:t>
            </w:r>
          </w:p>
          <w:p w14:paraId="2D3C32C3" w14:textId="6994A5A6"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w:t>
            </w:r>
            <w:r w:rsidR="00A73D8E" w:rsidRPr="00C748C8">
              <w:rPr>
                <w:rFonts w:ascii="Times New Roman" w:eastAsia="Times New Roman" w:hAnsi="Times New Roman" w:cs="Times New Roman"/>
                <w:color w:val="000000" w:themeColor="text1"/>
                <w:sz w:val="20"/>
                <w:szCs w:val="20"/>
                <w:lang w:val="en-GB" w:eastAsia="en-GB"/>
              </w:rPr>
              <w:t>098</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79742C31" w14:textId="623258B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0.5</w:t>
            </w:r>
            <w:r w:rsidR="009114FC" w:rsidRPr="00C748C8">
              <w:rPr>
                <w:rFonts w:ascii="Times New Roman" w:eastAsia="Times New Roman" w:hAnsi="Times New Roman" w:cs="Times New Roman"/>
                <w:color w:val="000000" w:themeColor="text1"/>
                <w:sz w:val="20"/>
                <w:szCs w:val="20"/>
                <w:lang w:val="en-GB" w:eastAsia="en-GB"/>
              </w:rPr>
              <w:t>972</w:t>
            </w:r>
          </w:p>
          <w:p w14:paraId="78D04D55" w14:textId="1EF2F7E9"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w:t>
            </w:r>
            <w:r w:rsidR="009114FC" w:rsidRPr="00C748C8">
              <w:rPr>
                <w:rFonts w:ascii="Times New Roman" w:eastAsia="Times New Roman" w:hAnsi="Times New Roman" w:cs="Times New Roman"/>
                <w:color w:val="000000" w:themeColor="text1"/>
                <w:sz w:val="20"/>
                <w:szCs w:val="20"/>
                <w:lang w:val="en-GB" w:eastAsia="en-GB"/>
              </w:rPr>
              <w:t>86</w:t>
            </w:r>
            <w:r w:rsidRPr="00C748C8">
              <w:rPr>
                <w:rFonts w:ascii="Times New Roman" w:eastAsia="Times New Roman" w:hAnsi="Times New Roman" w:cs="Times New Roman"/>
                <w:color w:val="000000" w:themeColor="text1"/>
                <w:sz w:val="20"/>
                <w:szCs w:val="20"/>
                <w:lang w:val="en-GB" w:eastAsia="en-GB"/>
              </w:rPr>
              <w:t>3)</w:t>
            </w:r>
          </w:p>
        </w:tc>
        <w:tc>
          <w:tcPr>
            <w:tcW w:w="1365" w:type="dxa"/>
            <w:vAlign w:val="center"/>
          </w:tcPr>
          <w:p w14:paraId="6A33A7B1" w14:textId="2CD6EB0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0.10</w:t>
            </w:r>
            <w:r w:rsidR="00A83F6A" w:rsidRPr="00C748C8">
              <w:rPr>
                <w:rFonts w:ascii="Times New Roman" w:eastAsia="Times New Roman" w:hAnsi="Times New Roman" w:cs="Times New Roman"/>
                <w:color w:val="000000" w:themeColor="text1"/>
                <w:sz w:val="20"/>
                <w:szCs w:val="20"/>
                <w:lang w:val="en-GB" w:eastAsia="en-GB"/>
              </w:rPr>
              <w:t>98</w:t>
            </w:r>
          </w:p>
          <w:p w14:paraId="5AB52E34" w14:textId="749C777C"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w:t>
            </w:r>
            <w:r w:rsidR="00A83F6A" w:rsidRPr="00C748C8">
              <w:rPr>
                <w:rFonts w:ascii="Times New Roman" w:eastAsia="Times New Roman" w:hAnsi="Times New Roman" w:cs="Times New Roman"/>
                <w:color w:val="000000" w:themeColor="text1"/>
                <w:sz w:val="20"/>
                <w:szCs w:val="20"/>
                <w:lang w:val="en-GB" w:eastAsia="en-GB"/>
              </w:rPr>
              <w:t>02</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73BA7939" w14:textId="4F4B5353"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0.6</w:t>
            </w:r>
            <w:r w:rsidR="00181E86" w:rsidRPr="00C748C8">
              <w:rPr>
                <w:rFonts w:ascii="Times New Roman" w:eastAsia="Times New Roman" w:hAnsi="Times New Roman" w:cs="Times New Roman"/>
                <w:color w:val="000000" w:themeColor="text1"/>
                <w:sz w:val="20"/>
                <w:szCs w:val="20"/>
                <w:lang w:val="en-GB" w:eastAsia="en-GB"/>
              </w:rPr>
              <w:t>634</w:t>
            </w:r>
          </w:p>
          <w:p w14:paraId="53C974F8" w14:textId="0A5C783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181E86" w:rsidRPr="00C748C8">
              <w:rPr>
                <w:rFonts w:ascii="Times New Roman" w:eastAsia="Times New Roman" w:hAnsi="Times New Roman" w:cs="Times New Roman"/>
                <w:color w:val="000000" w:themeColor="text1"/>
                <w:sz w:val="20"/>
                <w:szCs w:val="20"/>
                <w:lang w:val="en-GB" w:eastAsia="en-GB"/>
              </w:rPr>
              <w:t>536</w:t>
            </w:r>
            <w:r w:rsidRPr="00C748C8">
              <w:rPr>
                <w:rFonts w:ascii="Times New Roman" w:eastAsia="Times New Roman" w:hAnsi="Times New Roman" w:cs="Times New Roman"/>
                <w:color w:val="000000" w:themeColor="text1"/>
                <w:sz w:val="20"/>
                <w:szCs w:val="20"/>
                <w:lang w:val="en-GB" w:eastAsia="en-GB"/>
              </w:rPr>
              <w:t>3)</w:t>
            </w:r>
          </w:p>
        </w:tc>
      </w:tr>
      <w:tr w:rsidR="00C748C8" w:rsidRPr="00C748C8" w14:paraId="43D4674F" w14:textId="77777777" w:rsidTr="003A3F40">
        <w:trPr>
          <w:trHeight w:val="269"/>
          <w:jc w:val="center"/>
        </w:trPr>
        <w:tc>
          <w:tcPr>
            <w:tcW w:w="2924" w:type="dxa"/>
            <w:vAlign w:val="center"/>
          </w:tcPr>
          <w:p w14:paraId="7A2A7BA5"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Internationalization</w:t>
            </w:r>
          </w:p>
        </w:tc>
        <w:tc>
          <w:tcPr>
            <w:tcW w:w="1311" w:type="dxa"/>
            <w:vAlign w:val="center"/>
          </w:tcPr>
          <w:p w14:paraId="4AD66F70" w14:textId="724E61C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BC7657" w:rsidRPr="00C748C8">
              <w:rPr>
                <w:rFonts w:ascii="Times New Roman" w:eastAsia="Times New Roman" w:hAnsi="Times New Roman" w:cs="Times New Roman"/>
                <w:color w:val="000000" w:themeColor="text1"/>
                <w:sz w:val="20"/>
                <w:szCs w:val="20"/>
                <w:lang w:val="en-GB" w:eastAsia="en-GB"/>
              </w:rPr>
              <w:t>201</w:t>
            </w:r>
            <w:r w:rsidRPr="00C748C8">
              <w:rPr>
                <w:rFonts w:ascii="Times New Roman" w:eastAsia="Times New Roman" w:hAnsi="Times New Roman" w:cs="Times New Roman"/>
                <w:color w:val="000000" w:themeColor="text1"/>
                <w:sz w:val="20"/>
                <w:szCs w:val="20"/>
                <w:lang w:val="en-GB" w:eastAsia="en-GB"/>
              </w:rPr>
              <w:t>***</w:t>
            </w:r>
          </w:p>
          <w:p w14:paraId="1F7DF754" w14:textId="7A0B9445"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(0.006</w:t>
            </w:r>
            <w:r w:rsidR="00BC7657" w:rsidRPr="00C748C8">
              <w:rPr>
                <w:rFonts w:ascii="Times New Roman" w:eastAsia="Times New Roman" w:hAnsi="Times New Roman" w:cs="Times New Roman"/>
                <w:color w:val="000000" w:themeColor="text1"/>
                <w:sz w:val="20"/>
                <w:szCs w:val="20"/>
                <w:lang w:val="en-GB" w:eastAsia="en-GB"/>
              </w:rPr>
              <w:t>9</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3E860A9D" w14:textId="33864CA2"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0.3</w:t>
            </w:r>
            <w:r w:rsidR="007A49BD" w:rsidRPr="00C748C8">
              <w:rPr>
                <w:rFonts w:ascii="Times New Roman" w:eastAsia="Times New Roman" w:hAnsi="Times New Roman" w:cs="Times New Roman"/>
                <w:color w:val="000000" w:themeColor="text1"/>
                <w:sz w:val="20"/>
                <w:szCs w:val="20"/>
                <w:lang w:val="en-GB" w:eastAsia="en-GB"/>
              </w:rPr>
              <w:t>143</w:t>
            </w:r>
            <w:r w:rsidRPr="00C748C8">
              <w:rPr>
                <w:rFonts w:ascii="Times New Roman" w:eastAsia="Times New Roman" w:hAnsi="Times New Roman" w:cs="Times New Roman"/>
                <w:color w:val="000000" w:themeColor="text1"/>
                <w:sz w:val="20"/>
                <w:szCs w:val="20"/>
                <w:lang w:val="en-GB" w:eastAsia="en-GB"/>
              </w:rPr>
              <w:t>***</w:t>
            </w:r>
          </w:p>
          <w:p w14:paraId="3751EC3F" w14:textId="2A79DEC8"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7A49BD" w:rsidRPr="00C748C8">
              <w:rPr>
                <w:rFonts w:ascii="Times New Roman" w:eastAsia="Times New Roman" w:hAnsi="Times New Roman" w:cs="Times New Roman"/>
                <w:color w:val="000000" w:themeColor="text1"/>
                <w:sz w:val="20"/>
                <w:szCs w:val="20"/>
                <w:lang w:val="en-GB" w:eastAsia="en-GB"/>
              </w:rPr>
              <w:t>382</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5CE1041A" w14:textId="6795894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73D8E" w:rsidRPr="00C748C8">
              <w:rPr>
                <w:rFonts w:ascii="Times New Roman" w:eastAsia="Times New Roman" w:hAnsi="Times New Roman" w:cs="Times New Roman"/>
                <w:color w:val="000000" w:themeColor="text1"/>
                <w:sz w:val="20"/>
                <w:szCs w:val="20"/>
                <w:lang w:val="en-GB" w:eastAsia="en-GB"/>
              </w:rPr>
              <w:t>90</w:t>
            </w:r>
            <w:r w:rsidRPr="00C748C8">
              <w:rPr>
                <w:rFonts w:ascii="Times New Roman" w:eastAsia="Times New Roman" w:hAnsi="Times New Roman" w:cs="Times New Roman"/>
                <w:color w:val="000000" w:themeColor="text1"/>
                <w:sz w:val="20"/>
                <w:szCs w:val="20"/>
                <w:lang w:val="en-GB" w:eastAsia="en-GB"/>
              </w:rPr>
              <w:t>***</w:t>
            </w:r>
          </w:p>
          <w:p w14:paraId="3F6743C5" w14:textId="6527403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73D8E" w:rsidRPr="00C748C8">
              <w:rPr>
                <w:rFonts w:ascii="Times New Roman" w:eastAsia="Times New Roman" w:hAnsi="Times New Roman" w:cs="Times New Roman"/>
                <w:color w:val="000000" w:themeColor="text1"/>
                <w:sz w:val="20"/>
                <w:szCs w:val="20"/>
                <w:lang w:val="en-GB" w:eastAsia="en-GB"/>
              </w:rPr>
              <w:t>2</w:t>
            </w:r>
            <w:r w:rsidRPr="00C748C8">
              <w:rPr>
                <w:rFonts w:ascii="Times New Roman" w:eastAsia="Times New Roman" w:hAnsi="Times New Roman" w:cs="Times New Roman"/>
                <w:color w:val="000000" w:themeColor="text1"/>
                <w:sz w:val="20"/>
                <w:szCs w:val="20"/>
                <w:lang w:val="en-GB" w:eastAsia="en-GB"/>
              </w:rPr>
              <w:t>3)</w:t>
            </w:r>
          </w:p>
        </w:tc>
        <w:tc>
          <w:tcPr>
            <w:tcW w:w="1530" w:type="dxa"/>
            <w:vAlign w:val="center"/>
          </w:tcPr>
          <w:p w14:paraId="779FACBD" w14:textId="2DF6A718"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9114FC" w:rsidRPr="00C748C8">
              <w:rPr>
                <w:rFonts w:ascii="Times New Roman" w:eastAsia="Times New Roman" w:hAnsi="Times New Roman" w:cs="Times New Roman"/>
                <w:color w:val="000000" w:themeColor="text1"/>
                <w:sz w:val="20"/>
                <w:szCs w:val="20"/>
                <w:lang w:val="en-GB" w:eastAsia="en-GB"/>
              </w:rPr>
              <w:t>3023</w:t>
            </w:r>
            <w:r w:rsidRPr="00C748C8">
              <w:rPr>
                <w:rFonts w:ascii="Times New Roman" w:eastAsia="Times New Roman" w:hAnsi="Times New Roman" w:cs="Times New Roman"/>
                <w:color w:val="000000" w:themeColor="text1"/>
                <w:sz w:val="20"/>
                <w:szCs w:val="20"/>
                <w:lang w:val="en-GB" w:eastAsia="en-GB"/>
              </w:rPr>
              <w:t>***</w:t>
            </w:r>
          </w:p>
          <w:p w14:paraId="43B2B623" w14:textId="11ACF17B"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(0.04</w:t>
            </w:r>
            <w:r w:rsidR="009114FC" w:rsidRPr="00C748C8">
              <w:rPr>
                <w:rFonts w:ascii="Times New Roman" w:eastAsia="Times New Roman" w:hAnsi="Times New Roman" w:cs="Times New Roman"/>
                <w:color w:val="000000" w:themeColor="text1"/>
                <w:sz w:val="20"/>
                <w:szCs w:val="20"/>
                <w:lang w:val="en-GB" w:eastAsia="en-GB"/>
              </w:rPr>
              <w:t>92</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3A0230B6" w14:textId="7733522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83F6A" w:rsidRPr="00C748C8">
              <w:rPr>
                <w:rFonts w:ascii="Times New Roman" w:eastAsia="Times New Roman" w:hAnsi="Times New Roman" w:cs="Times New Roman"/>
                <w:color w:val="000000" w:themeColor="text1"/>
                <w:sz w:val="20"/>
                <w:szCs w:val="20"/>
                <w:lang w:val="en-GB" w:eastAsia="en-GB"/>
              </w:rPr>
              <w:t>29</w:t>
            </w:r>
            <w:r w:rsidRPr="00C748C8">
              <w:rPr>
                <w:rFonts w:ascii="Times New Roman" w:eastAsia="Times New Roman" w:hAnsi="Times New Roman" w:cs="Times New Roman"/>
                <w:color w:val="000000" w:themeColor="text1"/>
                <w:sz w:val="20"/>
                <w:szCs w:val="20"/>
                <w:lang w:val="en-GB" w:eastAsia="en-GB"/>
              </w:rPr>
              <w:t>*</w:t>
            </w:r>
          </w:p>
          <w:p w14:paraId="01138159" w14:textId="32714C3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83F6A" w:rsidRPr="00C748C8">
              <w:rPr>
                <w:rFonts w:ascii="Times New Roman" w:eastAsia="Times New Roman" w:hAnsi="Times New Roman" w:cs="Times New Roman"/>
                <w:color w:val="000000" w:themeColor="text1"/>
                <w:sz w:val="20"/>
                <w:szCs w:val="20"/>
                <w:lang w:val="en-GB" w:eastAsia="en-GB"/>
              </w:rPr>
              <w:t>43</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6455F4E4" w14:textId="6774A2D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w:t>
            </w:r>
            <w:r w:rsidR="00181E86" w:rsidRPr="00C748C8">
              <w:rPr>
                <w:rFonts w:ascii="Times New Roman" w:eastAsia="Times New Roman" w:hAnsi="Times New Roman" w:cs="Times New Roman"/>
                <w:color w:val="000000" w:themeColor="text1"/>
                <w:sz w:val="20"/>
                <w:szCs w:val="20"/>
                <w:lang w:val="en-GB" w:eastAsia="en-GB"/>
              </w:rPr>
              <w:t>943</w:t>
            </w:r>
            <w:r w:rsidRPr="00C748C8">
              <w:rPr>
                <w:rFonts w:ascii="Times New Roman" w:eastAsia="Times New Roman" w:hAnsi="Times New Roman" w:cs="Times New Roman"/>
                <w:color w:val="000000" w:themeColor="text1"/>
                <w:sz w:val="20"/>
                <w:szCs w:val="20"/>
                <w:lang w:val="en-GB" w:eastAsia="en-GB"/>
              </w:rPr>
              <w:t>***</w:t>
            </w:r>
          </w:p>
          <w:p w14:paraId="50A0CC8F" w14:textId="38407BD4"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181E86" w:rsidRPr="00C748C8">
              <w:rPr>
                <w:rFonts w:ascii="Times New Roman" w:eastAsia="Times New Roman" w:hAnsi="Times New Roman" w:cs="Times New Roman"/>
                <w:color w:val="000000" w:themeColor="text1"/>
                <w:sz w:val="20"/>
                <w:szCs w:val="20"/>
                <w:lang w:val="en-GB" w:eastAsia="en-GB"/>
              </w:rPr>
              <w:t>87</w:t>
            </w:r>
            <w:r w:rsidRPr="00C748C8">
              <w:rPr>
                <w:rFonts w:ascii="Times New Roman" w:eastAsia="Times New Roman" w:hAnsi="Times New Roman" w:cs="Times New Roman"/>
                <w:color w:val="000000" w:themeColor="text1"/>
                <w:sz w:val="20"/>
                <w:szCs w:val="20"/>
                <w:lang w:val="en-GB" w:eastAsia="en-GB"/>
              </w:rPr>
              <w:t>2)</w:t>
            </w:r>
          </w:p>
        </w:tc>
      </w:tr>
      <w:tr w:rsidR="00C748C8" w:rsidRPr="00C748C8" w14:paraId="3D526179" w14:textId="77777777" w:rsidTr="003A3F40">
        <w:trPr>
          <w:trHeight w:val="269"/>
          <w:jc w:val="center"/>
        </w:trPr>
        <w:tc>
          <w:tcPr>
            <w:tcW w:w="2924" w:type="dxa"/>
            <w:vAlign w:val="center"/>
          </w:tcPr>
          <w:p w14:paraId="468C27FA"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State ownership</w:t>
            </w:r>
          </w:p>
        </w:tc>
        <w:tc>
          <w:tcPr>
            <w:tcW w:w="1311" w:type="dxa"/>
            <w:vAlign w:val="center"/>
          </w:tcPr>
          <w:p w14:paraId="09E67957" w14:textId="1B335324"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BC7657" w:rsidRPr="00C748C8">
              <w:rPr>
                <w:rFonts w:ascii="Times New Roman" w:eastAsia="Times New Roman" w:hAnsi="Times New Roman" w:cs="Times New Roman"/>
                <w:color w:val="000000" w:themeColor="text1"/>
                <w:sz w:val="20"/>
                <w:szCs w:val="20"/>
                <w:lang w:val="en-GB" w:eastAsia="en-GB"/>
              </w:rPr>
              <w:t>87</w:t>
            </w:r>
          </w:p>
          <w:p w14:paraId="69C9B813" w14:textId="7A580CD5"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BC7657" w:rsidRPr="00C748C8">
              <w:rPr>
                <w:rFonts w:ascii="Times New Roman" w:eastAsia="Times New Roman" w:hAnsi="Times New Roman" w:cs="Times New Roman"/>
                <w:color w:val="000000" w:themeColor="text1"/>
                <w:sz w:val="20"/>
                <w:szCs w:val="20"/>
                <w:lang w:val="en-GB" w:eastAsia="en-GB"/>
              </w:rPr>
              <w:t>432</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7AA796F4" w14:textId="573BC4E5"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-0.9</w:t>
            </w:r>
            <w:r w:rsidR="007A49BD" w:rsidRPr="00C748C8">
              <w:rPr>
                <w:rFonts w:ascii="Times New Roman" w:eastAsia="Times New Roman" w:hAnsi="Times New Roman" w:cs="Times New Roman"/>
                <w:color w:val="000000" w:themeColor="text1"/>
                <w:sz w:val="20"/>
                <w:szCs w:val="20"/>
                <w:lang w:val="en-GB" w:eastAsia="en-GB"/>
              </w:rPr>
              <w:t>873</w:t>
            </w:r>
            <w:r w:rsidRPr="00C748C8">
              <w:rPr>
                <w:rFonts w:ascii="Times New Roman" w:eastAsia="Times New Roman" w:hAnsi="Times New Roman" w:cs="Times New Roman"/>
                <w:color w:val="000000" w:themeColor="text1"/>
                <w:sz w:val="20"/>
                <w:szCs w:val="20"/>
                <w:lang w:val="en-GB" w:eastAsia="en-GB"/>
              </w:rPr>
              <w:t>***</w:t>
            </w:r>
          </w:p>
          <w:p w14:paraId="0A56F79E" w14:textId="48FDE8D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7A49BD" w:rsidRPr="00C748C8">
              <w:rPr>
                <w:rFonts w:ascii="Times New Roman" w:eastAsia="Times New Roman" w:hAnsi="Times New Roman" w:cs="Times New Roman"/>
                <w:color w:val="000000" w:themeColor="text1"/>
                <w:sz w:val="20"/>
                <w:szCs w:val="20"/>
                <w:lang w:val="en-GB" w:eastAsia="en-GB"/>
              </w:rPr>
              <w:t>963</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45662E4E" w14:textId="3A7BD783"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-0.005</w:t>
            </w:r>
            <w:r w:rsidR="00A73D8E" w:rsidRPr="00C748C8">
              <w:rPr>
                <w:rFonts w:ascii="Times New Roman" w:eastAsia="Times New Roman" w:hAnsi="Times New Roman" w:cs="Times New Roman"/>
                <w:color w:val="000000" w:themeColor="text1"/>
                <w:sz w:val="20"/>
                <w:szCs w:val="20"/>
                <w:lang w:val="en-GB" w:eastAsia="en-GB"/>
              </w:rPr>
              <w:t>9</w:t>
            </w:r>
          </w:p>
          <w:p w14:paraId="7C0B523B" w14:textId="5E7DA8B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73D8E" w:rsidRPr="00C748C8">
              <w:rPr>
                <w:rFonts w:ascii="Times New Roman" w:eastAsia="Times New Roman" w:hAnsi="Times New Roman" w:cs="Times New Roman"/>
                <w:color w:val="000000" w:themeColor="text1"/>
                <w:sz w:val="20"/>
                <w:szCs w:val="20"/>
                <w:lang w:val="en-GB" w:eastAsia="en-GB"/>
              </w:rPr>
              <w:t>20</w:t>
            </w:r>
            <w:r w:rsidRPr="00C748C8">
              <w:rPr>
                <w:rFonts w:ascii="Times New Roman" w:eastAsia="Times New Roman" w:hAnsi="Times New Roman" w:cs="Times New Roman"/>
                <w:color w:val="000000" w:themeColor="text1"/>
                <w:sz w:val="20"/>
                <w:szCs w:val="20"/>
                <w:lang w:val="en-GB" w:eastAsia="en-GB"/>
              </w:rPr>
              <w:t>9)</w:t>
            </w:r>
          </w:p>
        </w:tc>
        <w:tc>
          <w:tcPr>
            <w:tcW w:w="1530" w:type="dxa"/>
            <w:vAlign w:val="center"/>
          </w:tcPr>
          <w:p w14:paraId="595E90DA" w14:textId="253E2262"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w:t>
            </w:r>
            <w:r w:rsidR="009114FC" w:rsidRPr="00C748C8">
              <w:rPr>
                <w:rFonts w:ascii="Times New Roman" w:eastAsia="Times New Roman" w:hAnsi="Times New Roman" w:cs="Times New Roman"/>
                <w:color w:val="000000" w:themeColor="text1"/>
                <w:sz w:val="20"/>
                <w:szCs w:val="20"/>
                <w:lang w:val="en-GB" w:eastAsia="en-GB"/>
              </w:rPr>
              <w:t>293</w:t>
            </w:r>
            <w:r w:rsidRPr="00C748C8">
              <w:rPr>
                <w:rFonts w:ascii="Times New Roman" w:eastAsia="Times New Roman" w:hAnsi="Times New Roman" w:cs="Times New Roman"/>
                <w:color w:val="000000" w:themeColor="text1"/>
                <w:sz w:val="20"/>
                <w:szCs w:val="20"/>
                <w:lang w:val="en-GB" w:eastAsia="en-GB"/>
              </w:rPr>
              <w:t>***</w:t>
            </w:r>
          </w:p>
          <w:p w14:paraId="1BE7D8EF" w14:textId="3C6E025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9114FC" w:rsidRPr="00C748C8">
              <w:rPr>
                <w:rFonts w:ascii="Times New Roman" w:eastAsia="Times New Roman" w:hAnsi="Times New Roman" w:cs="Times New Roman"/>
                <w:color w:val="000000" w:themeColor="text1"/>
                <w:sz w:val="20"/>
                <w:szCs w:val="20"/>
                <w:lang w:val="en-GB" w:eastAsia="en-GB"/>
              </w:rPr>
              <w:t>923</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287A0538" w14:textId="6060F615"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83F6A" w:rsidRPr="00C748C8">
              <w:rPr>
                <w:rFonts w:ascii="Times New Roman" w:eastAsia="Times New Roman" w:hAnsi="Times New Roman" w:cs="Times New Roman"/>
                <w:color w:val="000000" w:themeColor="text1"/>
                <w:sz w:val="20"/>
                <w:szCs w:val="20"/>
                <w:lang w:val="en-GB" w:eastAsia="en-GB"/>
              </w:rPr>
              <w:t>33</w:t>
            </w:r>
            <w:r w:rsidRPr="00C748C8">
              <w:rPr>
                <w:rFonts w:ascii="Times New Roman" w:eastAsia="Times New Roman" w:hAnsi="Times New Roman" w:cs="Times New Roman"/>
                <w:color w:val="000000" w:themeColor="text1"/>
                <w:sz w:val="20"/>
                <w:szCs w:val="20"/>
                <w:lang w:val="en-GB" w:eastAsia="en-GB"/>
              </w:rPr>
              <w:t>*</w:t>
            </w:r>
          </w:p>
          <w:p w14:paraId="6C26F841" w14:textId="616F141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83F6A" w:rsidRPr="00C748C8">
              <w:rPr>
                <w:rFonts w:ascii="Times New Roman" w:eastAsia="Times New Roman" w:hAnsi="Times New Roman" w:cs="Times New Roman"/>
                <w:color w:val="000000" w:themeColor="text1"/>
                <w:sz w:val="20"/>
                <w:szCs w:val="20"/>
                <w:lang w:val="en-GB" w:eastAsia="en-GB"/>
              </w:rPr>
              <w:t>14</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2E0EB752" w14:textId="1227EDB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-0.8</w:t>
            </w:r>
            <w:r w:rsidR="00181E86" w:rsidRPr="00C748C8">
              <w:rPr>
                <w:rFonts w:ascii="Times New Roman" w:eastAsia="Times New Roman" w:hAnsi="Times New Roman" w:cs="Times New Roman"/>
                <w:color w:val="000000" w:themeColor="text1"/>
                <w:sz w:val="20"/>
                <w:szCs w:val="20"/>
                <w:lang w:val="en-GB" w:eastAsia="en-GB"/>
              </w:rPr>
              <w:t>924</w:t>
            </w:r>
            <w:r w:rsidRPr="00C748C8">
              <w:rPr>
                <w:rFonts w:ascii="Times New Roman" w:eastAsia="Times New Roman" w:hAnsi="Times New Roman" w:cs="Times New Roman"/>
                <w:color w:val="000000" w:themeColor="text1"/>
                <w:sz w:val="20"/>
                <w:szCs w:val="20"/>
                <w:lang w:val="en-GB" w:eastAsia="en-GB"/>
              </w:rPr>
              <w:t>***</w:t>
            </w:r>
          </w:p>
          <w:p w14:paraId="059B993D" w14:textId="7E57693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181E86" w:rsidRPr="00C748C8">
              <w:rPr>
                <w:rFonts w:ascii="Times New Roman" w:eastAsia="Times New Roman" w:hAnsi="Times New Roman" w:cs="Times New Roman"/>
                <w:color w:val="000000" w:themeColor="text1"/>
                <w:sz w:val="20"/>
                <w:szCs w:val="20"/>
                <w:lang w:val="en-GB" w:eastAsia="en-GB"/>
              </w:rPr>
              <w:t>903</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1BE7C9FE" w14:textId="77777777" w:rsidTr="003A3F40">
        <w:trPr>
          <w:trHeight w:val="269"/>
          <w:jc w:val="center"/>
        </w:trPr>
        <w:tc>
          <w:tcPr>
            <w:tcW w:w="2924" w:type="dxa"/>
            <w:vAlign w:val="center"/>
          </w:tcPr>
          <w:p w14:paraId="1C722E29"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Joint venture</w:t>
            </w:r>
          </w:p>
        </w:tc>
        <w:tc>
          <w:tcPr>
            <w:tcW w:w="1311" w:type="dxa"/>
            <w:vAlign w:val="center"/>
          </w:tcPr>
          <w:p w14:paraId="63618E25" w14:textId="2DF98061"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-0.02</w:t>
            </w:r>
            <w:r w:rsidR="00BC7657" w:rsidRPr="00C748C8">
              <w:rPr>
                <w:rFonts w:ascii="Times New Roman" w:eastAsia="Times New Roman" w:hAnsi="Times New Roman" w:cs="Times New Roman"/>
                <w:color w:val="000000" w:themeColor="text1"/>
                <w:sz w:val="20"/>
                <w:szCs w:val="20"/>
                <w:lang w:val="en-GB" w:eastAsia="en-GB"/>
              </w:rPr>
              <w:t>62</w:t>
            </w:r>
          </w:p>
          <w:p w14:paraId="30970493" w14:textId="3F5202D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BC7657" w:rsidRPr="00C748C8">
              <w:rPr>
                <w:rFonts w:ascii="Times New Roman" w:eastAsia="Times New Roman" w:hAnsi="Times New Roman" w:cs="Times New Roman"/>
                <w:color w:val="000000" w:themeColor="text1"/>
                <w:sz w:val="20"/>
                <w:szCs w:val="20"/>
                <w:lang w:val="en-GB" w:eastAsia="en-GB"/>
              </w:rPr>
              <w:t>98</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2C973ACB" w14:textId="152F6C09"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-0.21</w:t>
            </w:r>
            <w:r w:rsidR="007A49BD" w:rsidRPr="00C748C8">
              <w:rPr>
                <w:rFonts w:ascii="Times New Roman" w:eastAsia="Times New Roman" w:hAnsi="Times New Roman" w:cs="Times New Roman"/>
                <w:color w:val="000000" w:themeColor="text1"/>
                <w:sz w:val="20"/>
                <w:szCs w:val="20"/>
                <w:lang w:val="en-GB" w:eastAsia="en-GB"/>
              </w:rPr>
              <w:t>83</w:t>
            </w:r>
            <w:r w:rsidRPr="00C748C8">
              <w:rPr>
                <w:rFonts w:ascii="Times New Roman" w:eastAsia="Times New Roman" w:hAnsi="Times New Roman" w:cs="Times New Roman"/>
                <w:color w:val="000000" w:themeColor="text1"/>
                <w:sz w:val="20"/>
                <w:szCs w:val="20"/>
                <w:lang w:val="en-GB" w:eastAsia="en-GB"/>
              </w:rPr>
              <w:t>***</w:t>
            </w:r>
          </w:p>
          <w:p w14:paraId="40B74AD9" w14:textId="154A7602"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w:t>
            </w:r>
            <w:r w:rsidR="007A49BD" w:rsidRPr="00C748C8">
              <w:rPr>
                <w:rFonts w:ascii="Times New Roman" w:eastAsia="Times New Roman" w:hAnsi="Times New Roman" w:cs="Times New Roman"/>
                <w:color w:val="000000" w:themeColor="text1"/>
                <w:sz w:val="20"/>
                <w:szCs w:val="20"/>
                <w:lang w:val="en-GB" w:eastAsia="en-GB"/>
              </w:rPr>
              <w:t>28</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52BF3D26" w14:textId="2C758983"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73D8E" w:rsidRPr="00C748C8">
              <w:rPr>
                <w:rFonts w:ascii="Times New Roman" w:eastAsia="Times New Roman" w:hAnsi="Times New Roman" w:cs="Times New Roman"/>
                <w:color w:val="000000" w:themeColor="text1"/>
                <w:sz w:val="20"/>
                <w:szCs w:val="20"/>
                <w:lang w:val="en-GB" w:eastAsia="en-GB"/>
              </w:rPr>
              <w:t>293</w:t>
            </w:r>
          </w:p>
          <w:p w14:paraId="0D99BE3D" w14:textId="2F273B80"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73D8E" w:rsidRPr="00C748C8">
              <w:rPr>
                <w:rFonts w:ascii="Times New Roman" w:eastAsia="Times New Roman" w:hAnsi="Times New Roman" w:cs="Times New Roman"/>
                <w:color w:val="000000" w:themeColor="text1"/>
                <w:sz w:val="20"/>
                <w:szCs w:val="20"/>
                <w:lang w:val="en-GB" w:eastAsia="en-GB"/>
              </w:rPr>
              <w:t>94</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5E23DF0F" w14:textId="60B5D308"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9114FC" w:rsidRPr="00C748C8">
              <w:rPr>
                <w:rFonts w:ascii="Times New Roman" w:eastAsia="Times New Roman" w:hAnsi="Times New Roman" w:cs="Times New Roman"/>
                <w:color w:val="000000" w:themeColor="text1"/>
                <w:sz w:val="20"/>
                <w:szCs w:val="20"/>
                <w:lang w:val="en-GB" w:eastAsia="en-GB"/>
              </w:rPr>
              <w:t>923</w:t>
            </w:r>
            <w:r w:rsidRPr="00C748C8">
              <w:rPr>
                <w:rFonts w:ascii="Times New Roman" w:eastAsia="Times New Roman" w:hAnsi="Times New Roman" w:cs="Times New Roman"/>
                <w:color w:val="000000" w:themeColor="text1"/>
                <w:sz w:val="20"/>
                <w:szCs w:val="20"/>
                <w:lang w:val="en-GB" w:eastAsia="en-GB"/>
              </w:rPr>
              <w:t>*</w:t>
            </w:r>
          </w:p>
          <w:p w14:paraId="2131256F" w14:textId="26CE1963"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9114FC" w:rsidRPr="00C748C8">
              <w:rPr>
                <w:rFonts w:ascii="Times New Roman" w:eastAsia="Times New Roman" w:hAnsi="Times New Roman" w:cs="Times New Roman"/>
                <w:color w:val="000000" w:themeColor="text1"/>
                <w:sz w:val="20"/>
                <w:szCs w:val="20"/>
                <w:lang w:val="en-GB" w:eastAsia="en-GB"/>
              </w:rPr>
              <w:t>1920</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7575C4C6" w14:textId="37F6124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A83F6A" w:rsidRPr="00C748C8">
              <w:rPr>
                <w:rFonts w:ascii="Times New Roman" w:eastAsia="Times New Roman" w:hAnsi="Times New Roman" w:cs="Times New Roman"/>
                <w:color w:val="000000" w:themeColor="text1"/>
                <w:sz w:val="20"/>
                <w:szCs w:val="20"/>
                <w:lang w:val="en-GB" w:eastAsia="en-GB"/>
              </w:rPr>
              <w:t>61</w:t>
            </w:r>
          </w:p>
          <w:p w14:paraId="420ADBA3" w14:textId="177AE14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(0.007</w:t>
            </w:r>
            <w:r w:rsidR="00A83F6A" w:rsidRPr="00C748C8">
              <w:rPr>
                <w:rFonts w:ascii="Times New Roman" w:eastAsia="Times New Roman" w:hAnsi="Times New Roman" w:cs="Times New Roman"/>
                <w:color w:val="000000" w:themeColor="text1"/>
                <w:sz w:val="20"/>
                <w:szCs w:val="20"/>
                <w:lang w:val="en-GB" w:eastAsia="en-GB"/>
              </w:rPr>
              <w:t>3</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3598D1DC" w14:textId="2761217A"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-0.1</w:t>
            </w:r>
            <w:r w:rsidR="00181E86" w:rsidRPr="00C748C8">
              <w:rPr>
                <w:rFonts w:ascii="Times New Roman" w:eastAsia="Times New Roman" w:hAnsi="Times New Roman" w:cs="Times New Roman"/>
                <w:color w:val="000000" w:themeColor="text1"/>
                <w:sz w:val="20"/>
                <w:szCs w:val="20"/>
                <w:lang w:val="en-GB" w:eastAsia="en-GB"/>
              </w:rPr>
              <w:t>829</w:t>
            </w:r>
            <w:r w:rsidRPr="00C748C8">
              <w:rPr>
                <w:rFonts w:ascii="Times New Roman" w:eastAsia="Times New Roman" w:hAnsi="Times New Roman" w:cs="Times New Roman"/>
                <w:color w:val="000000" w:themeColor="text1"/>
                <w:sz w:val="20"/>
                <w:szCs w:val="20"/>
                <w:lang w:val="en-GB" w:eastAsia="en-GB"/>
              </w:rPr>
              <w:t>*</w:t>
            </w:r>
          </w:p>
          <w:p w14:paraId="42B7B000" w14:textId="382429DF"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(0.09</w:t>
            </w:r>
            <w:r w:rsidR="00181E86" w:rsidRPr="00C748C8">
              <w:rPr>
                <w:rFonts w:ascii="Times New Roman" w:eastAsia="Times New Roman" w:hAnsi="Times New Roman" w:cs="Times New Roman"/>
                <w:color w:val="000000" w:themeColor="text1"/>
                <w:sz w:val="20"/>
                <w:szCs w:val="20"/>
                <w:lang w:val="en-GB" w:eastAsia="en-GB"/>
              </w:rPr>
              <w:t>14</w:t>
            </w:r>
            <w:r w:rsidRPr="00C748C8">
              <w:rPr>
                <w:rFonts w:ascii="Times New Roman" w:eastAsia="Times New Roman" w:hAnsi="Times New Roman" w:cs="Times New Roman"/>
                <w:color w:val="000000" w:themeColor="text1"/>
                <w:sz w:val="20"/>
                <w:szCs w:val="20"/>
                <w:lang w:val="en-GB" w:eastAsia="en-GB"/>
              </w:rPr>
              <w:t>)</w:t>
            </w:r>
          </w:p>
        </w:tc>
      </w:tr>
      <w:tr w:rsidR="00C748C8" w:rsidRPr="00C748C8" w14:paraId="75A94715" w14:textId="77777777" w:rsidTr="003A3F40">
        <w:trPr>
          <w:trHeight w:val="269"/>
          <w:jc w:val="center"/>
        </w:trPr>
        <w:tc>
          <w:tcPr>
            <w:tcW w:w="2924" w:type="dxa"/>
            <w:vAlign w:val="center"/>
            <w:hideMark/>
          </w:tcPr>
          <w:p w14:paraId="263CCE85"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Intercept</w:t>
            </w:r>
          </w:p>
        </w:tc>
        <w:tc>
          <w:tcPr>
            <w:tcW w:w="1311" w:type="dxa"/>
            <w:vAlign w:val="center"/>
          </w:tcPr>
          <w:p w14:paraId="05CB9578" w14:textId="727C0A4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w:t>
            </w:r>
            <w:r w:rsidR="00BC7657" w:rsidRPr="00C748C8">
              <w:rPr>
                <w:rFonts w:ascii="Times New Roman" w:eastAsia="Times New Roman" w:hAnsi="Times New Roman" w:cs="Times New Roman"/>
                <w:color w:val="000000" w:themeColor="text1"/>
                <w:sz w:val="20"/>
                <w:szCs w:val="20"/>
                <w:lang w:val="en-GB" w:eastAsia="en-GB"/>
              </w:rPr>
              <w:t>593</w:t>
            </w:r>
            <w:r w:rsidRPr="00C748C8">
              <w:rPr>
                <w:rFonts w:ascii="Times New Roman" w:eastAsia="Times New Roman" w:hAnsi="Times New Roman" w:cs="Times New Roman"/>
                <w:color w:val="000000" w:themeColor="text1"/>
                <w:sz w:val="20"/>
                <w:szCs w:val="20"/>
                <w:lang w:val="en-GB" w:eastAsia="en-GB"/>
              </w:rPr>
              <w:t>**</w:t>
            </w:r>
          </w:p>
          <w:p w14:paraId="6E31C534" w14:textId="25E959B3"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w:t>
            </w:r>
            <w:r w:rsidR="00BC7657" w:rsidRPr="00C748C8">
              <w:rPr>
                <w:rFonts w:ascii="Times New Roman" w:eastAsia="Times New Roman" w:hAnsi="Times New Roman" w:cs="Times New Roman"/>
                <w:color w:val="000000" w:themeColor="text1"/>
                <w:sz w:val="20"/>
                <w:szCs w:val="20"/>
                <w:lang w:val="en-GB" w:eastAsia="en-GB"/>
              </w:rPr>
              <w:t>823</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066746F8"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440" w:type="dxa"/>
            <w:vAlign w:val="center"/>
          </w:tcPr>
          <w:p w14:paraId="431A3AF0" w14:textId="4DB19D59"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-0.05</w:t>
            </w:r>
            <w:r w:rsidR="00A73D8E" w:rsidRPr="00C748C8">
              <w:rPr>
                <w:rFonts w:ascii="Times New Roman" w:eastAsia="Times New Roman" w:hAnsi="Times New Roman" w:cs="Times New Roman"/>
                <w:color w:val="000000" w:themeColor="text1"/>
                <w:sz w:val="20"/>
                <w:szCs w:val="20"/>
                <w:lang w:val="en-GB" w:eastAsia="en-GB"/>
              </w:rPr>
              <w:t>98</w:t>
            </w:r>
            <w:r w:rsidRPr="00C748C8">
              <w:rPr>
                <w:rFonts w:ascii="Times New Roman" w:eastAsia="Times New Roman" w:hAnsi="Times New Roman" w:cs="Times New Roman"/>
                <w:color w:val="000000" w:themeColor="text1"/>
                <w:sz w:val="20"/>
                <w:szCs w:val="20"/>
                <w:lang w:val="en-GB" w:eastAsia="en-GB"/>
              </w:rPr>
              <w:t>***</w:t>
            </w:r>
          </w:p>
          <w:p w14:paraId="6053CE6B" w14:textId="7FC956B1"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(0.01</w:t>
            </w:r>
            <w:r w:rsidR="00A73D8E" w:rsidRPr="00C748C8">
              <w:rPr>
                <w:rFonts w:ascii="Times New Roman" w:eastAsia="Times New Roman" w:hAnsi="Times New Roman" w:cs="Times New Roman"/>
                <w:color w:val="000000" w:themeColor="text1"/>
                <w:sz w:val="20"/>
                <w:szCs w:val="20"/>
                <w:lang w:val="en-GB" w:eastAsia="en-GB"/>
              </w:rPr>
              <w:t>69</w:t>
            </w:r>
            <w:r w:rsidRPr="00C748C8">
              <w:rPr>
                <w:rFonts w:ascii="Times New Roman" w:eastAsia="Times New Roman" w:hAnsi="Times New Roman" w:cs="Times New Roman"/>
                <w:color w:val="000000" w:themeColor="text1"/>
                <w:sz w:val="20"/>
                <w:szCs w:val="20"/>
                <w:lang w:val="en-GB" w:eastAsia="en-GB"/>
              </w:rPr>
              <w:t>)</w:t>
            </w:r>
          </w:p>
        </w:tc>
        <w:tc>
          <w:tcPr>
            <w:tcW w:w="1530" w:type="dxa"/>
            <w:vAlign w:val="center"/>
          </w:tcPr>
          <w:p w14:paraId="0A22D8C8"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365" w:type="dxa"/>
            <w:vAlign w:val="center"/>
          </w:tcPr>
          <w:p w14:paraId="75E3386F" w14:textId="198C26EE"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w:t>
            </w:r>
            <w:r w:rsidR="00A83F6A" w:rsidRPr="00C748C8">
              <w:rPr>
                <w:rFonts w:ascii="Times New Roman" w:eastAsia="Times New Roman" w:hAnsi="Times New Roman" w:cs="Times New Roman"/>
                <w:color w:val="000000" w:themeColor="text1"/>
                <w:sz w:val="20"/>
                <w:szCs w:val="20"/>
                <w:lang w:val="en-GB" w:eastAsia="en-GB"/>
              </w:rPr>
              <w:t>47</w:t>
            </w:r>
            <w:r w:rsidRPr="00C748C8">
              <w:rPr>
                <w:rFonts w:ascii="Times New Roman" w:eastAsia="Times New Roman" w:hAnsi="Times New Roman" w:cs="Times New Roman"/>
                <w:color w:val="000000" w:themeColor="text1"/>
                <w:sz w:val="20"/>
                <w:szCs w:val="20"/>
                <w:lang w:val="en-GB" w:eastAsia="en-GB"/>
              </w:rPr>
              <w:t>***</w:t>
            </w:r>
          </w:p>
          <w:p w14:paraId="28F8FAFA" w14:textId="09B13E7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(0.001</w:t>
            </w:r>
            <w:r w:rsidR="00A83F6A" w:rsidRPr="00C748C8">
              <w:rPr>
                <w:rFonts w:ascii="Times New Roman" w:eastAsia="Times New Roman" w:hAnsi="Times New Roman" w:cs="Times New Roman"/>
                <w:color w:val="000000" w:themeColor="text1"/>
                <w:sz w:val="20"/>
                <w:szCs w:val="20"/>
                <w:lang w:val="en-GB" w:eastAsia="en-GB"/>
              </w:rPr>
              <w:t>9</w:t>
            </w:r>
            <w:r w:rsidRPr="00C748C8">
              <w:rPr>
                <w:rFonts w:ascii="Times New Roman" w:eastAsia="Times New Roman" w:hAnsi="Times New Roman" w:cs="Times New Roman"/>
                <w:color w:val="000000" w:themeColor="text1"/>
                <w:sz w:val="20"/>
                <w:szCs w:val="20"/>
                <w:lang w:val="en-GB" w:eastAsia="en-GB"/>
              </w:rPr>
              <w:t>)</w:t>
            </w:r>
          </w:p>
        </w:tc>
        <w:tc>
          <w:tcPr>
            <w:tcW w:w="1785" w:type="dxa"/>
            <w:vAlign w:val="center"/>
          </w:tcPr>
          <w:p w14:paraId="72C11E03"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r>
      <w:tr w:rsidR="00C748C8" w:rsidRPr="00C748C8" w14:paraId="1ADBB730" w14:textId="77777777" w:rsidTr="003A3F40">
        <w:trPr>
          <w:trHeight w:val="269"/>
          <w:jc w:val="center"/>
        </w:trPr>
        <w:tc>
          <w:tcPr>
            <w:tcW w:w="2924" w:type="dxa"/>
            <w:vAlign w:val="center"/>
          </w:tcPr>
          <w:p w14:paraId="7A18E357"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 xml:space="preserve">Industries Dummies </w:t>
            </w:r>
          </w:p>
        </w:tc>
        <w:tc>
          <w:tcPr>
            <w:tcW w:w="1311" w:type="dxa"/>
            <w:vAlign w:val="center"/>
          </w:tcPr>
          <w:p w14:paraId="27D68468"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530" w:type="dxa"/>
            <w:vAlign w:val="center"/>
          </w:tcPr>
          <w:p w14:paraId="6BA250BC"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440" w:type="dxa"/>
            <w:vAlign w:val="center"/>
          </w:tcPr>
          <w:p w14:paraId="4D003D06"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530" w:type="dxa"/>
            <w:vAlign w:val="center"/>
          </w:tcPr>
          <w:p w14:paraId="1D31EB6B"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365" w:type="dxa"/>
            <w:vAlign w:val="center"/>
          </w:tcPr>
          <w:p w14:paraId="1F21325A"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c>
          <w:tcPr>
            <w:tcW w:w="1785" w:type="dxa"/>
            <w:vAlign w:val="center"/>
          </w:tcPr>
          <w:p w14:paraId="57956F4D"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YES</w:t>
            </w:r>
          </w:p>
        </w:tc>
      </w:tr>
      <w:tr w:rsidR="00C748C8" w:rsidRPr="00C748C8" w14:paraId="657D6941" w14:textId="77777777" w:rsidTr="003A3F40">
        <w:trPr>
          <w:trHeight w:val="269"/>
          <w:jc w:val="center"/>
        </w:trPr>
        <w:tc>
          <w:tcPr>
            <w:tcW w:w="2924" w:type="dxa"/>
            <w:vAlign w:val="center"/>
            <w:hideMark/>
          </w:tcPr>
          <w:p w14:paraId="7A0F7A96"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NB observation</w:t>
            </w:r>
          </w:p>
        </w:tc>
        <w:tc>
          <w:tcPr>
            <w:tcW w:w="1311" w:type="dxa"/>
          </w:tcPr>
          <w:p w14:paraId="3EDEB7A4" w14:textId="757235C7" w:rsidR="00143117" w:rsidRPr="00C748C8" w:rsidRDefault="008A0118" w:rsidP="00143117">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530" w:type="dxa"/>
          </w:tcPr>
          <w:p w14:paraId="0137DED5" w14:textId="66DD89EF" w:rsidR="00143117" w:rsidRPr="00C748C8" w:rsidRDefault="008A0118" w:rsidP="00143117">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440" w:type="dxa"/>
          </w:tcPr>
          <w:p w14:paraId="576C3318" w14:textId="421C50C7" w:rsidR="00143117" w:rsidRPr="00C748C8" w:rsidRDefault="008A0118" w:rsidP="00143117">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530" w:type="dxa"/>
          </w:tcPr>
          <w:p w14:paraId="6CF115E1" w14:textId="4EC9D17F" w:rsidR="00143117" w:rsidRPr="00C748C8" w:rsidRDefault="008A0118" w:rsidP="00143117">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365" w:type="dxa"/>
          </w:tcPr>
          <w:p w14:paraId="77E14F32" w14:textId="7D3F6F5C" w:rsidR="00143117" w:rsidRPr="00C748C8" w:rsidRDefault="008A0118" w:rsidP="00143117">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c>
          <w:tcPr>
            <w:tcW w:w="1785" w:type="dxa"/>
          </w:tcPr>
          <w:p w14:paraId="19A8381D" w14:textId="67213E34" w:rsidR="00143117" w:rsidRPr="00C748C8" w:rsidRDefault="008A0118" w:rsidP="00143117">
            <w:pPr>
              <w:spacing w:after="0" w:line="240" w:lineRule="auto"/>
              <w:jc w:val="both"/>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3872</w:t>
            </w:r>
          </w:p>
        </w:tc>
      </w:tr>
      <w:tr w:rsidR="00C748C8" w:rsidRPr="00C748C8" w14:paraId="66FF96C4" w14:textId="77777777" w:rsidTr="003A3F40">
        <w:trPr>
          <w:trHeight w:val="269"/>
          <w:jc w:val="center"/>
        </w:trPr>
        <w:tc>
          <w:tcPr>
            <w:tcW w:w="2924" w:type="dxa"/>
            <w:vAlign w:val="center"/>
          </w:tcPr>
          <w:p w14:paraId="173BCFB6"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Left censored</w:t>
            </w:r>
          </w:p>
        </w:tc>
        <w:tc>
          <w:tcPr>
            <w:tcW w:w="1311" w:type="dxa"/>
          </w:tcPr>
          <w:p w14:paraId="6C9C3E93"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411975DA"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247</w:t>
            </w:r>
          </w:p>
        </w:tc>
        <w:tc>
          <w:tcPr>
            <w:tcW w:w="1440" w:type="dxa"/>
          </w:tcPr>
          <w:p w14:paraId="08CB0E21"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70E9CAF9"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247</w:t>
            </w:r>
          </w:p>
        </w:tc>
        <w:tc>
          <w:tcPr>
            <w:tcW w:w="1365" w:type="dxa"/>
          </w:tcPr>
          <w:p w14:paraId="541C9B22"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Pr>
          <w:p w14:paraId="687837BF"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247</w:t>
            </w:r>
          </w:p>
        </w:tc>
      </w:tr>
      <w:tr w:rsidR="00C748C8" w:rsidRPr="00C748C8" w14:paraId="20769BD0" w14:textId="77777777" w:rsidTr="003A3F40">
        <w:trPr>
          <w:trHeight w:val="269"/>
          <w:jc w:val="center"/>
        </w:trPr>
        <w:tc>
          <w:tcPr>
            <w:tcW w:w="2924" w:type="dxa"/>
            <w:vAlign w:val="center"/>
          </w:tcPr>
          <w:p w14:paraId="7647CB1F"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Right censored</w:t>
            </w:r>
          </w:p>
        </w:tc>
        <w:tc>
          <w:tcPr>
            <w:tcW w:w="1311" w:type="dxa"/>
          </w:tcPr>
          <w:p w14:paraId="3B485002"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60323E5B"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391</w:t>
            </w:r>
          </w:p>
        </w:tc>
        <w:tc>
          <w:tcPr>
            <w:tcW w:w="1440" w:type="dxa"/>
          </w:tcPr>
          <w:p w14:paraId="028F1CE7"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tcPr>
          <w:p w14:paraId="4754765A"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391</w:t>
            </w:r>
          </w:p>
        </w:tc>
        <w:tc>
          <w:tcPr>
            <w:tcW w:w="1365" w:type="dxa"/>
          </w:tcPr>
          <w:p w14:paraId="0E4D2987"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tcPr>
          <w:p w14:paraId="413EC775"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391</w:t>
            </w:r>
          </w:p>
        </w:tc>
      </w:tr>
      <w:tr w:rsidR="00C748C8" w:rsidRPr="00C748C8" w14:paraId="63EBEA45" w14:textId="77777777" w:rsidTr="003A3F40">
        <w:trPr>
          <w:trHeight w:val="269"/>
          <w:jc w:val="center"/>
        </w:trPr>
        <w:tc>
          <w:tcPr>
            <w:tcW w:w="2924" w:type="dxa"/>
            <w:vAlign w:val="center"/>
          </w:tcPr>
          <w:p w14:paraId="014438E8"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Wald χ2</w:t>
            </w:r>
          </w:p>
        </w:tc>
        <w:tc>
          <w:tcPr>
            <w:tcW w:w="1311" w:type="dxa"/>
            <w:vAlign w:val="center"/>
          </w:tcPr>
          <w:p w14:paraId="3147D48E"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vAlign w:val="center"/>
          </w:tcPr>
          <w:p w14:paraId="2BB20EE0" w14:textId="1AB2B9CA"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w:t>
            </w:r>
            <w:r w:rsidR="003D68AA" w:rsidRPr="00C748C8">
              <w:rPr>
                <w:rFonts w:ascii="Times New Roman" w:eastAsia="Times New Roman" w:hAnsi="Times New Roman" w:cs="Times New Roman"/>
                <w:color w:val="000000" w:themeColor="text1"/>
                <w:sz w:val="20"/>
                <w:szCs w:val="20"/>
                <w:lang w:val="en-GB" w:eastAsia="en-GB"/>
              </w:rPr>
              <w:t>23.43</w:t>
            </w:r>
            <w:r w:rsidRPr="00C748C8">
              <w:rPr>
                <w:rFonts w:ascii="Times New Roman" w:eastAsia="Times New Roman" w:hAnsi="Times New Roman" w:cs="Times New Roman"/>
                <w:color w:val="000000" w:themeColor="text1"/>
                <w:sz w:val="20"/>
                <w:szCs w:val="20"/>
                <w:lang w:val="en-GB" w:eastAsia="en-GB"/>
              </w:rPr>
              <w:t>***</w:t>
            </w:r>
          </w:p>
        </w:tc>
        <w:tc>
          <w:tcPr>
            <w:tcW w:w="1440" w:type="dxa"/>
            <w:vAlign w:val="center"/>
          </w:tcPr>
          <w:p w14:paraId="68F16AB2"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530" w:type="dxa"/>
            <w:vAlign w:val="center"/>
          </w:tcPr>
          <w:p w14:paraId="10972385" w14:textId="485559CC"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2</w:t>
            </w:r>
            <w:r w:rsidR="009114FC" w:rsidRPr="00C748C8">
              <w:rPr>
                <w:rFonts w:ascii="Times New Roman" w:eastAsia="Times New Roman" w:hAnsi="Times New Roman" w:cs="Times New Roman"/>
                <w:color w:val="000000" w:themeColor="text1"/>
                <w:sz w:val="20"/>
                <w:szCs w:val="20"/>
                <w:lang w:val="en-GB" w:eastAsia="en-GB"/>
              </w:rPr>
              <w:t>63.23</w:t>
            </w:r>
            <w:r w:rsidRPr="00C748C8">
              <w:rPr>
                <w:rFonts w:ascii="Times New Roman" w:eastAsia="Times New Roman" w:hAnsi="Times New Roman" w:cs="Times New Roman"/>
                <w:color w:val="000000" w:themeColor="text1"/>
                <w:sz w:val="20"/>
                <w:szCs w:val="20"/>
                <w:lang w:val="en-GB" w:eastAsia="en-GB"/>
              </w:rPr>
              <w:t>***</w:t>
            </w:r>
          </w:p>
        </w:tc>
        <w:tc>
          <w:tcPr>
            <w:tcW w:w="1365" w:type="dxa"/>
            <w:vAlign w:val="center"/>
          </w:tcPr>
          <w:p w14:paraId="113A4FE1" w14:textId="77777777"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p>
        </w:tc>
        <w:tc>
          <w:tcPr>
            <w:tcW w:w="1785" w:type="dxa"/>
            <w:vAlign w:val="center"/>
          </w:tcPr>
          <w:p w14:paraId="051724D0" w14:textId="2F7D8B11" w:rsidR="00143117" w:rsidRPr="00C748C8" w:rsidRDefault="00181E86"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342.43</w:t>
            </w:r>
            <w:r w:rsidR="00143117" w:rsidRPr="00C748C8">
              <w:rPr>
                <w:rFonts w:ascii="Times New Roman" w:eastAsia="Times New Roman" w:hAnsi="Times New Roman" w:cs="Times New Roman"/>
                <w:color w:val="000000" w:themeColor="text1"/>
                <w:sz w:val="20"/>
                <w:szCs w:val="20"/>
                <w:lang w:val="en-GB" w:eastAsia="en-GB"/>
              </w:rPr>
              <w:t>***</w:t>
            </w:r>
          </w:p>
        </w:tc>
      </w:tr>
      <w:tr w:rsidR="00C748C8" w:rsidRPr="00C748C8" w14:paraId="7F3987E4" w14:textId="77777777" w:rsidTr="003A3F40">
        <w:trPr>
          <w:trHeight w:val="457"/>
          <w:jc w:val="center"/>
        </w:trPr>
        <w:tc>
          <w:tcPr>
            <w:tcW w:w="2924" w:type="dxa"/>
            <w:vMerge w:val="restart"/>
            <w:vAlign w:val="center"/>
            <w:hideMark/>
          </w:tcPr>
          <w:p w14:paraId="6C87476F"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Wald test of exogeneity</w:t>
            </w:r>
          </w:p>
        </w:tc>
        <w:tc>
          <w:tcPr>
            <w:tcW w:w="1311" w:type="dxa"/>
            <w:vMerge w:val="restart"/>
            <w:vAlign w:val="center"/>
            <w:hideMark/>
          </w:tcPr>
          <w:p w14:paraId="1CCC5C85"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67062312"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29920" behindDoc="0" locked="0" layoutInCell="1" allowOverlap="1" wp14:anchorId="724CCA74" wp14:editId="06FFACD2">
                  <wp:simplePos x="0" y="0"/>
                  <wp:positionH relativeFrom="column">
                    <wp:posOffset>0</wp:posOffset>
                  </wp:positionH>
                  <wp:positionV relativeFrom="paragraph">
                    <wp:posOffset>0</wp:posOffset>
                  </wp:positionV>
                  <wp:extent cx="114300" cy="171450"/>
                  <wp:effectExtent l="0" t="0" r="0" b="0"/>
                  <wp:wrapNone/>
                  <wp:docPr id="8" name="Picture 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Picture 38">
                            <a:extLst>
                              <a:ext uri="{FF2B5EF4-FFF2-40B4-BE49-F238E27FC236}">
                                <a16:creationId xmlns:a16="http://schemas.microsoft.com/office/drawing/2014/main" id="{00000000-0008-0000-0100-000010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079" w:type="dxa"/>
              <w:tblCellSpacing w:w="0" w:type="dxa"/>
              <w:tblCellMar>
                <w:left w:w="0" w:type="dxa"/>
                <w:right w:w="0" w:type="dxa"/>
              </w:tblCellMar>
              <w:tblLook w:val="04A0" w:firstRow="1" w:lastRow="0" w:firstColumn="1" w:lastColumn="0" w:noHBand="0" w:noVBand="1"/>
            </w:tblPr>
            <w:tblGrid>
              <w:gridCol w:w="1079"/>
            </w:tblGrid>
            <w:tr w:rsidR="00C748C8" w:rsidRPr="00C748C8" w14:paraId="4956B935" w14:textId="77777777" w:rsidTr="00880354">
              <w:trPr>
                <w:trHeight w:val="457"/>
                <w:tblCellSpacing w:w="0" w:type="dxa"/>
              </w:trPr>
              <w:tc>
                <w:tcPr>
                  <w:tcW w:w="1079" w:type="dxa"/>
                  <w:tcBorders>
                    <w:top w:val="nil"/>
                    <w:left w:val="nil"/>
                    <w:bottom w:val="nil"/>
                    <w:right w:val="nil"/>
                  </w:tcBorders>
                  <w:vAlign w:val="center"/>
                  <w:hideMark/>
                </w:tcPr>
                <w:p w14:paraId="717C51B0" w14:textId="7E6C34C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(1):1.</w:t>
                  </w:r>
                  <w:r w:rsidR="003D68AA" w:rsidRPr="00C748C8">
                    <w:rPr>
                      <w:rFonts w:ascii="Times New Roman" w:eastAsia="Times New Roman" w:hAnsi="Times New Roman" w:cs="Times New Roman"/>
                      <w:color w:val="000000" w:themeColor="text1"/>
                      <w:sz w:val="20"/>
                      <w:szCs w:val="20"/>
                      <w:lang w:val="en-GB" w:eastAsia="en-GB"/>
                    </w:rPr>
                    <w:t>14</w:t>
                  </w:r>
                  <w:r w:rsidRPr="00C748C8">
                    <w:rPr>
                      <w:rFonts w:ascii="Times New Roman" w:eastAsia="Times New Roman" w:hAnsi="Times New Roman" w:cs="Times New Roman"/>
                      <w:color w:val="000000" w:themeColor="text1"/>
                      <w:sz w:val="20"/>
                      <w:szCs w:val="20"/>
                      <w:lang w:val="en-GB" w:eastAsia="en-GB"/>
                    </w:rPr>
                    <w:t xml:space="preserve">; Prob&gt; </w:t>
                  </w:r>
                </w:p>
              </w:tc>
            </w:tr>
          </w:tbl>
          <w:p w14:paraId="1F0C123A"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p>
        </w:tc>
        <w:tc>
          <w:tcPr>
            <w:tcW w:w="1440" w:type="dxa"/>
            <w:vMerge w:val="restart"/>
            <w:vAlign w:val="center"/>
            <w:hideMark/>
          </w:tcPr>
          <w:p w14:paraId="2D240B18"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5ACA7142"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31968" behindDoc="0" locked="0" layoutInCell="1" allowOverlap="1" wp14:anchorId="19959E54" wp14:editId="1BE7AC2C">
                  <wp:simplePos x="0" y="0"/>
                  <wp:positionH relativeFrom="column">
                    <wp:posOffset>0</wp:posOffset>
                  </wp:positionH>
                  <wp:positionV relativeFrom="paragraph">
                    <wp:posOffset>0</wp:posOffset>
                  </wp:positionV>
                  <wp:extent cx="114300" cy="171450"/>
                  <wp:effectExtent l="0" t="0" r="0" b="0"/>
                  <wp:wrapNone/>
                  <wp:docPr id="9" name="Picture 9">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Picture 37">
                            <a:extLst>
                              <a:ext uri="{FF2B5EF4-FFF2-40B4-BE49-F238E27FC236}">
                                <a16:creationId xmlns:a16="http://schemas.microsoft.com/office/drawing/2014/main" id="{00000000-0008-0000-0100-000012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46" w:type="dxa"/>
              <w:tblCellSpacing w:w="0" w:type="dxa"/>
              <w:tblCellMar>
                <w:left w:w="0" w:type="dxa"/>
                <w:right w:w="0" w:type="dxa"/>
              </w:tblCellMar>
              <w:tblLook w:val="04A0" w:firstRow="1" w:lastRow="0" w:firstColumn="1" w:lastColumn="0" w:noHBand="0" w:noVBand="1"/>
            </w:tblPr>
            <w:tblGrid>
              <w:gridCol w:w="946"/>
            </w:tblGrid>
            <w:tr w:rsidR="00C748C8" w:rsidRPr="00C748C8" w14:paraId="6035A196" w14:textId="77777777" w:rsidTr="00880354">
              <w:trPr>
                <w:trHeight w:val="457"/>
                <w:tblCellSpacing w:w="0" w:type="dxa"/>
              </w:trPr>
              <w:tc>
                <w:tcPr>
                  <w:tcW w:w="946" w:type="dxa"/>
                  <w:tcBorders>
                    <w:top w:val="nil"/>
                    <w:left w:val="nil"/>
                    <w:bottom w:val="nil"/>
                    <w:right w:val="nil"/>
                  </w:tcBorders>
                  <w:vAlign w:val="center"/>
                  <w:hideMark/>
                </w:tcPr>
                <w:p w14:paraId="2367CD24" w14:textId="7B495D36"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(1):1.</w:t>
                  </w:r>
                  <w:r w:rsidR="009114FC" w:rsidRPr="00C748C8">
                    <w:rPr>
                      <w:rFonts w:ascii="Times New Roman" w:eastAsia="Times New Roman" w:hAnsi="Times New Roman" w:cs="Times New Roman"/>
                      <w:color w:val="000000" w:themeColor="text1"/>
                      <w:sz w:val="20"/>
                      <w:szCs w:val="20"/>
                      <w:lang w:val="en-GB" w:eastAsia="en-GB"/>
                    </w:rPr>
                    <w:t>23</w:t>
                  </w:r>
                  <w:r w:rsidRPr="00C748C8">
                    <w:rPr>
                      <w:rFonts w:ascii="Times New Roman" w:eastAsia="Times New Roman" w:hAnsi="Times New Roman" w:cs="Times New Roman"/>
                      <w:color w:val="000000" w:themeColor="text1"/>
                      <w:sz w:val="20"/>
                      <w:szCs w:val="20"/>
                      <w:lang w:val="en-GB" w:eastAsia="en-GB"/>
                    </w:rPr>
                    <w:t xml:space="preserve">; Prob&gt; </w:t>
                  </w:r>
                </w:p>
              </w:tc>
            </w:tr>
          </w:tbl>
          <w:p w14:paraId="0484EA96"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p>
        </w:tc>
        <w:tc>
          <w:tcPr>
            <w:tcW w:w="1365" w:type="dxa"/>
            <w:vMerge w:val="restart"/>
            <w:vAlign w:val="center"/>
            <w:hideMark/>
          </w:tcPr>
          <w:p w14:paraId="7A282FF7"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785" w:type="dxa"/>
            <w:noWrap/>
            <w:vAlign w:val="bottom"/>
            <w:hideMark/>
          </w:tcPr>
          <w:p w14:paraId="72C50EC3"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34016" behindDoc="0" locked="0" layoutInCell="1" allowOverlap="1" wp14:anchorId="21C4DB8B" wp14:editId="182728E2">
                  <wp:simplePos x="0" y="0"/>
                  <wp:positionH relativeFrom="column">
                    <wp:posOffset>0</wp:posOffset>
                  </wp:positionH>
                  <wp:positionV relativeFrom="paragraph">
                    <wp:posOffset>0</wp:posOffset>
                  </wp:positionV>
                  <wp:extent cx="114300" cy="171450"/>
                  <wp:effectExtent l="0" t="0" r="0" b="0"/>
                  <wp:wrapNone/>
                  <wp:docPr id="10" name="Picture 10">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Picture 34">
                            <a:extLst>
                              <a:ext uri="{FF2B5EF4-FFF2-40B4-BE49-F238E27FC236}">
                                <a16:creationId xmlns:a16="http://schemas.microsoft.com/office/drawing/2014/main" id="{00000000-0008-0000-0100-000018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61" w:type="dxa"/>
              <w:tblCellSpacing w:w="0" w:type="dxa"/>
              <w:tblCellMar>
                <w:left w:w="0" w:type="dxa"/>
                <w:right w:w="0" w:type="dxa"/>
              </w:tblCellMar>
              <w:tblLook w:val="04A0" w:firstRow="1" w:lastRow="0" w:firstColumn="1" w:lastColumn="0" w:noHBand="0" w:noVBand="1"/>
            </w:tblPr>
            <w:tblGrid>
              <w:gridCol w:w="961"/>
            </w:tblGrid>
            <w:tr w:rsidR="00C748C8" w:rsidRPr="00C748C8" w14:paraId="47DDAB43" w14:textId="77777777" w:rsidTr="00880354">
              <w:trPr>
                <w:trHeight w:val="457"/>
                <w:tblCellSpacing w:w="0" w:type="dxa"/>
              </w:trPr>
              <w:tc>
                <w:tcPr>
                  <w:tcW w:w="961" w:type="dxa"/>
                  <w:tcBorders>
                    <w:top w:val="nil"/>
                    <w:left w:val="nil"/>
                    <w:bottom w:val="nil"/>
                    <w:right w:val="nil"/>
                  </w:tcBorders>
                  <w:vAlign w:val="center"/>
                  <w:hideMark/>
                </w:tcPr>
                <w:p w14:paraId="0CD44EBF" w14:textId="01422FE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(1):1.</w:t>
                  </w:r>
                  <w:r w:rsidR="00181E86" w:rsidRPr="00C748C8">
                    <w:rPr>
                      <w:rFonts w:ascii="Times New Roman" w:eastAsia="Times New Roman" w:hAnsi="Times New Roman" w:cs="Times New Roman"/>
                      <w:color w:val="000000" w:themeColor="text1"/>
                      <w:sz w:val="20"/>
                      <w:szCs w:val="20"/>
                      <w:lang w:val="en-GB" w:eastAsia="en-GB"/>
                    </w:rPr>
                    <w:t>56</w:t>
                  </w:r>
                  <w:r w:rsidRPr="00C748C8">
                    <w:rPr>
                      <w:rFonts w:ascii="Times New Roman" w:eastAsia="Times New Roman" w:hAnsi="Times New Roman" w:cs="Times New Roman"/>
                      <w:color w:val="000000" w:themeColor="text1"/>
                      <w:sz w:val="20"/>
                      <w:szCs w:val="20"/>
                      <w:lang w:val="en-GB" w:eastAsia="en-GB"/>
                    </w:rPr>
                    <w:t xml:space="preserve">; Prob&gt; </w:t>
                  </w:r>
                </w:p>
              </w:tc>
            </w:tr>
          </w:tbl>
          <w:p w14:paraId="1DFFF3D2"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p>
        </w:tc>
      </w:tr>
      <w:tr w:rsidR="00C748C8" w:rsidRPr="00C748C8" w14:paraId="3BE79AFD" w14:textId="77777777" w:rsidTr="003A3F40">
        <w:trPr>
          <w:trHeight w:val="282"/>
          <w:jc w:val="center"/>
        </w:trPr>
        <w:tc>
          <w:tcPr>
            <w:tcW w:w="2924" w:type="dxa"/>
            <w:vMerge/>
            <w:vAlign w:val="center"/>
            <w:hideMark/>
          </w:tcPr>
          <w:p w14:paraId="5D1F3667"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311" w:type="dxa"/>
            <w:vMerge/>
            <w:vAlign w:val="center"/>
            <w:hideMark/>
          </w:tcPr>
          <w:p w14:paraId="117701EF"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1D91F29C"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30944" behindDoc="0" locked="0" layoutInCell="1" allowOverlap="1" wp14:anchorId="31582139" wp14:editId="1CFF4740">
                  <wp:simplePos x="0" y="0"/>
                  <wp:positionH relativeFrom="column">
                    <wp:posOffset>0</wp:posOffset>
                  </wp:positionH>
                  <wp:positionV relativeFrom="paragraph">
                    <wp:posOffset>0</wp:posOffset>
                  </wp:positionV>
                  <wp:extent cx="114300" cy="171450"/>
                  <wp:effectExtent l="0" t="0" r="0" b="0"/>
                  <wp:wrapNone/>
                  <wp:docPr id="11" name="Picture 1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picture">
                      <pic:pic xmlns:pic="http://schemas.openxmlformats.org/drawingml/2006/picture">
                        <pic:nvPicPr>
                          <pic:cNvPr id="17" name="Picture 32">
                            <a:extLst>
                              <a:ext uri="{FF2B5EF4-FFF2-40B4-BE49-F238E27FC236}">
                                <a16:creationId xmlns:a16="http://schemas.microsoft.com/office/drawing/2014/main" id="{00000000-0008-0000-0100-000011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079" w:type="dxa"/>
              <w:tblCellSpacing w:w="0" w:type="dxa"/>
              <w:tblCellMar>
                <w:left w:w="0" w:type="dxa"/>
                <w:right w:w="0" w:type="dxa"/>
              </w:tblCellMar>
              <w:tblLook w:val="04A0" w:firstRow="1" w:lastRow="0" w:firstColumn="1" w:lastColumn="0" w:noHBand="0" w:noVBand="1"/>
            </w:tblPr>
            <w:tblGrid>
              <w:gridCol w:w="1079"/>
            </w:tblGrid>
            <w:tr w:rsidR="00C748C8" w:rsidRPr="00C748C8" w14:paraId="5BB0D813" w14:textId="77777777" w:rsidTr="00880354">
              <w:trPr>
                <w:trHeight w:val="282"/>
                <w:tblCellSpacing w:w="0" w:type="dxa"/>
              </w:trPr>
              <w:tc>
                <w:tcPr>
                  <w:tcW w:w="1079" w:type="dxa"/>
                  <w:tcBorders>
                    <w:top w:val="nil"/>
                    <w:left w:val="nil"/>
                    <w:bottom w:val="nil"/>
                    <w:right w:val="nil"/>
                  </w:tcBorders>
                  <w:vAlign w:val="center"/>
                  <w:hideMark/>
                </w:tcPr>
                <w:p w14:paraId="03151AC6" w14:textId="6B2F1985"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w:t>
                  </w:r>
                  <w:r w:rsidR="003D68AA" w:rsidRPr="00C748C8">
                    <w:rPr>
                      <w:rFonts w:ascii="Times New Roman" w:eastAsia="Times New Roman" w:hAnsi="Times New Roman" w:cs="Times New Roman"/>
                      <w:color w:val="000000" w:themeColor="text1"/>
                      <w:sz w:val="20"/>
                      <w:szCs w:val="20"/>
                      <w:lang w:val="en-GB" w:eastAsia="en-GB"/>
                    </w:rPr>
                    <w:t>832</w:t>
                  </w:r>
                </w:p>
              </w:tc>
            </w:tr>
          </w:tbl>
          <w:p w14:paraId="2A5E28F2"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p>
        </w:tc>
        <w:tc>
          <w:tcPr>
            <w:tcW w:w="1440" w:type="dxa"/>
            <w:vMerge/>
            <w:vAlign w:val="center"/>
            <w:hideMark/>
          </w:tcPr>
          <w:p w14:paraId="7955A6CD"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530" w:type="dxa"/>
            <w:noWrap/>
            <w:vAlign w:val="bottom"/>
            <w:hideMark/>
          </w:tcPr>
          <w:p w14:paraId="65ECECF9"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32992" behindDoc="0" locked="0" layoutInCell="1" allowOverlap="1" wp14:anchorId="085D16EE" wp14:editId="7645502C">
                  <wp:simplePos x="0" y="0"/>
                  <wp:positionH relativeFrom="column">
                    <wp:posOffset>0</wp:posOffset>
                  </wp:positionH>
                  <wp:positionV relativeFrom="paragraph">
                    <wp:posOffset>0</wp:posOffset>
                  </wp:positionV>
                  <wp:extent cx="114300" cy="171450"/>
                  <wp:effectExtent l="0" t="0" r="0" b="0"/>
                  <wp:wrapNone/>
                  <wp:docPr id="12" name="Picture 12">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Picture 31">
                            <a:extLst>
                              <a:ext uri="{FF2B5EF4-FFF2-40B4-BE49-F238E27FC236}">
                                <a16:creationId xmlns:a16="http://schemas.microsoft.com/office/drawing/2014/main" id="{00000000-0008-0000-0100-000013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46" w:type="dxa"/>
              <w:tblCellSpacing w:w="0" w:type="dxa"/>
              <w:tblCellMar>
                <w:left w:w="0" w:type="dxa"/>
                <w:right w:w="0" w:type="dxa"/>
              </w:tblCellMar>
              <w:tblLook w:val="04A0" w:firstRow="1" w:lastRow="0" w:firstColumn="1" w:lastColumn="0" w:noHBand="0" w:noVBand="1"/>
            </w:tblPr>
            <w:tblGrid>
              <w:gridCol w:w="946"/>
            </w:tblGrid>
            <w:tr w:rsidR="00C748C8" w:rsidRPr="00C748C8" w14:paraId="7697A335" w14:textId="77777777" w:rsidTr="00880354">
              <w:trPr>
                <w:trHeight w:val="282"/>
                <w:tblCellSpacing w:w="0" w:type="dxa"/>
              </w:trPr>
              <w:tc>
                <w:tcPr>
                  <w:tcW w:w="946" w:type="dxa"/>
                  <w:tcBorders>
                    <w:top w:val="nil"/>
                    <w:left w:val="nil"/>
                    <w:bottom w:val="nil"/>
                    <w:right w:val="nil"/>
                  </w:tcBorders>
                  <w:vAlign w:val="center"/>
                  <w:hideMark/>
                </w:tcPr>
                <w:p w14:paraId="4D4BF8E1" w14:textId="58D3D61B"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0.2</w:t>
                  </w:r>
                  <w:r w:rsidR="009114FC" w:rsidRPr="00C748C8">
                    <w:rPr>
                      <w:rFonts w:ascii="Times New Roman" w:eastAsia="Times New Roman" w:hAnsi="Times New Roman" w:cs="Times New Roman"/>
                      <w:color w:val="000000" w:themeColor="text1"/>
                      <w:sz w:val="20"/>
                      <w:szCs w:val="20"/>
                      <w:lang w:val="en-GB" w:eastAsia="en-GB"/>
                    </w:rPr>
                    <w:t>293</w:t>
                  </w:r>
                </w:p>
              </w:tc>
            </w:tr>
          </w:tbl>
          <w:p w14:paraId="325D0F6E"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p>
        </w:tc>
        <w:tc>
          <w:tcPr>
            <w:tcW w:w="1365" w:type="dxa"/>
            <w:vMerge/>
            <w:vAlign w:val="center"/>
            <w:hideMark/>
          </w:tcPr>
          <w:p w14:paraId="3725CD72" w14:textId="77777777" w:rsidR="00143117" w:rsidRPr="00C748C8" w:rsidRDefault="00143117" w:rsidP="00143117">
            <w:pPr>
              <w:spacing w:after="0" w:line="240" w:lineRule="auto"/>
              <w:rPr>
                <w:rFonts w:ascii="Times New Roman" w:eastAsia="Times New Roman" w:hAnsi="Times New Roman" w:cs="Times New Roman"/>
                <w:color w:val="000000" w:themeColor="text1"/>
                <w:sz w:val="20"/>
                <w:szCs w:val="20"/>
                <w:lang w:val="en-GB" w:eastAsia="en-GB"/>
              </w:rPr>
            </w:pPr>
          </w:p>
        </w:tc>
        <w:tc>
          <w:tcPr>
            <w:tcW w:w="1785" w:type="dxa"/>
            <w:noWrap/>
            <w:vAlign w:val="bottom"/>
            <w:hideMark/>
          </w:tcPr>
          <w:p w14:paraId="40476A20"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r w:rsidRPr="00C748C8">
              <w:rPr>
                <w:rFonts w:ascii="Calibri" w:eastAsia="Times New Roman" w:hAnsi="Calibri" w:cs="Calibri"/>
                <w:noProof/>
                <w:color w:val="000000" w:themeColor="text1"/>
                <w:sz w:val="20"/>
                <w:szCs w:val="20"/>
              </w:rPr>
              <w:drawing>
                <wp:anchor distT="0" distB="0" distL="114300" distR="114300" simplePos="0" relativeHeight="251735040" behindDoc="0" locked="0" layoutInCell="1" allowOverlap="1" wp14:anchorId="5C218C2A" wp14:editId="0E0AFB8E">
                  <wp:simplePos x="0" y="0"/>
                  <wp:positionH relativeFrom="column">
                    <wp:posOffset>0</wp:posOffset>
                  </wp:positionH>
                  <wp:positionV relativeFrom="paragraph">
                    <wp:posOffset>0</wp:posOffset>
                  </wp:positionV>
                  <wp:extent cx="114300" cy="171450"/>
                  <wp:effectExtent l="0" t="0" r="0" b="0"/>
                  <wp:wrapNone/>
                  <wp:docPr id="13" name="Picture 1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Picture 28">
                            <a:extLst>
                              <a:ext uri="{FF2B5EF4-FFF2-40B4-BE49-F238E27FC236}">
                                <a16:creationId xmlns:a16="http://schemas.microsoft.com/office/drawing/2014/main" id="{00000000-0008-0000-0100-000019000000}"/>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961" w:type="dxa"/>
              <w:tblCellSpacing w:w="0" w:type="dxa"/>
              <w:tblCellMar>
                <w:left w:w="0" w:type="dxa"/>
                <w:right w:w="0" w:type="dxa"/>
              </w:tblCellMar>
              <w:tblLook w:val="04A0" w:firstRow="1" w:lastRow="0" w:firstColumn="1" w:lastColumn="0" w:noHBand="0" w:noVBand="1"/>
            </w:tblPr>
            <w:tblGrid>
              <w:gridCol w:w="961"/>
            </w:tblGrid>
            <w:tr w:rsidR="00C748C8" w:rsidRPr="00C748C8" w14:paraId="583CBC2D" w14:textId="77777777" w:rsidTr="00880354">
              <w:trPr>
                <w:trHeight w:val="282"/>
                <w:tblCellSpacing w:w="0" w:type="dxa"/>
              </w:trPr>
              <w:tc>
                <w:tcPr>
                  <w:tcW w:w="961" w:type="dxa"/>
                  <w:tcBorders>
                    <w:top w:val="nil"/>
                    <w:left w:val="nil"/>
                    <w:bottom w:val="nil"/>
                    <w:right w:val="nil"/>
                  </w:tcBorders>
                  <w:vAlign w:val="center"/>
                  <w:hideMark/>
                </w:tcPr>
                <w:p w14:paraId="0EBF340E" w14:textId="4998696D" w:rsidR="00143117" w:rsidRPr="00C748C8" w:rsidRDefault="00143117" w:rsidP="00143117">
                  <w:pPr>
                    <w:spacing w:after="0" w:line="240" w:lineRule="auto"/>
                    <w:jc w:val="both"/>
                    <w:rPr>
                      <w:rFonts w:ascii="Times New Roman" w:eastAsia="Times New Roman" w:hAnsi="Times New Roman" w:cs="Times New Roman"/>
                      <w:color w:val="000000" w:themeColor="text1"/>
                      <w:sz w:val="20"/>
                      <w:szCs w:val="20"/>
                      <w:lang w:val="en-GB" w:eastAsia="en-GB"/>
                    </w:rPr>
                  </w:pPr>
                  <w:r w:rsidRPr="00C748C8">
                    <w:rPr>
                      <w:rFonts w:ascii="Times New Roman" w:eastAsia="Times New Roman" w:hAnsi="Times New Roman" w:cs="Times New Roman"/>
                      <w:color w:val="000000" w:themeColor="text1"/>
                      <w:sz w:val="20"/>
                      <w:szCs w:val="20"/>
                      <w:lang w:val="en-GB" w:eastAsia="en-GB"/>
                    </w:rPr>
                    <w:t>0.</w:t>
                  </w:r>
                  <w:r w:rsidR="00181E86" w:rsidRPr="00C748C8">
                    <w:rPr>
                      <w:rFonts w:ascii="Times New Roman" w:eastAsia="Times New Roman" w:hAnsi="Times New Roman" w:cs="Times New Roman"/>
                      <w:color w:val="000000" w:themeColor="text1"/>
                      <w:sz w:val="20"/>
                      <w:szCs w:val="20"/>
                      <w:lang w:val="en-GB" w:eastAsia="en-GB"/>
                    </w:rPr>
                    <w:t>2192</w:t>
                  </w:r>
                </w:p>
              </w:tc>
            </w:tr>
          </w:tbl>
          <w:p w14:paraId="2D0BE1F1" w14:textId="77777777" w:rsidR="00143117" w:rsidRPr="00C748C8" w:rsidRDefault="00143117" w:rsidP="00143117">
            <w:pPr>
              <w:spacing w:after="0" w:line="240" w:lineRule="auto"/>
              <w:rPr>
                <w:rFonts w:ascii="Calibri" w:eastAsia="Times New Roman" w:hAnsi="Calibri" w:cs="Calibri"/>
                <w:color w:val="000000" w:themeColor="text1"/>
                <w:sz w:val="20"/>
                <w:szCs w:val="20"/>
                <w:lang w:val="en-GB" w:eastAsia="en-GB"/>
              </w:rPr>
            </w:pPr>
          </w:p>
        </w:tc>
      </w:tr>
    </w:tbl>
    <w:p w14:paraId="3F31BDD8" w14:textId="7A2DBF72" w:rsidR="002809A0" w:rsidRPr="00C748C8" w:rsidRDefault="002809A0" w:rsidP="00BB37D8">
      <w:pPr>
        <w:spacing w:after="0"/>
        <w:jc w:val="both"/>
        <w:rPr>
          <w:rStyle w:val="fontstyle01"/>
          <w:rFonts w:ascii="Times New Roman" w:hAnsi="Times New Roman" w:cs="Times New Roman"/>
          <w:color w:val="000000" w:themeColor="text1"/>
          <w:sz w:val="20"/>
          <w:szCs w:val="20"/>
        </w:rPr>
      </w:pPr>
      <w:r w:rsidRPr="00C748C8">
        <w:rPr>
          <w:rFonts w:ascii="Calibri" w:eastAsia="Calibri" w:hAnsi="Calibri" w:cs="Times New Roman"/>
          <w:color w:val="000000" w:themeColor="text1"/>
          <w:sz w:val="20"/>
          <w:szCs w:val="20"/>
          <w:vertAlign w:val="superscript"/>
          <w:lang w:val="en-GB"/>
        </w:rPr>
        <w:t xml:space="preserve"> </w:t>
      </w:r>
      <w:r w:rsidRPr="00C748C8">
        <w:rPr>
          <w:rFonts w:ascii="Times New Roman" w:eastAsia="Calibri" w:hAnsi="Times New Roman" w:cs="Times New Roman"/>
          <w:color w:val="000000" w:themeColor="text1"/>
          <w:sz w:val="20"/>
          <w:szCs w:val="20"/>
          <w:lang w:val="en-GB"/>
        </w:rPr>
        <w:t>This table reports the findings of Instrumental Variable Tobit regression of big data utilization on legitimacy and control variables.</w:t>
      </w:r>
      <w:r w:rsidR="00311ED1" w:rsidRPr="00C748C8">
        <w:rPr>
          <w:rFonts w:ascii="Times New Roman" w:eastAsia="Calibri" w:hAnsi="Times New Roman" w:cs="Times New Roman"/>
          <w:color w:val="000000" w:themeColor="text1"/>
          <w:sz w:val="20"/>
          <w:szCs w:val="20"/>
          <w:lang w:val="en-GB"/>
        </w:rPr>
        <w:t xml:space="preserve"> All variables are defined in Secti</w:t>
      </w:r>
      <w:r w:rsidR="008A0118">
        <w:rPr>
          <w:rFonts w:ascii="Times New Roman" w:eastAsia="Calibri" w:hAnsi="Times New Roman" w:cs="Times New Roman"/>
          <w:color w:val="000000" w:themeColor="text1"/>
          <w:sz w:val="20"/>
          <w:szCs w:val="20"/>
          <w:lang w:val="en-GB"/>
        </w:rPr>
        <w:t>on 3.2. The sample consists of 6</w:t>
      </w:r>
      <w:r w:rsidR="00311ED1" w:rsidRPr="00C748C8">
        <w:rPr>
          <w:rFonts w:ascii="Times New Roman" w:eastAsia="Calibri" w:hAnsi="Times New Roman" w:cs="Times New Roman"/>
          <w:color w:val="000000" w:themeColor="text1"/>
          <w:sz w:val="20"/>
          <w:szCs w:val="20"/>
          <w:lang w:val="en-GB"/>
        </w:rPr>
        <w:t xml:space="preserve">40 Chinese firms listed on </w:t>
      </w:r>
      <w:r w:rsidR="00BB37D8" w:rsidRPr="00C748C8">
        <w:rPr>
          <w:rFonts w:ascii="Times New Roman" w:eastAsia="Calibri" w:hAnsi="Times New Roman" w:cs="Times New Roman"/>
          <w:color w:val="000000" w:themeColor="text1"/>
          <w:sz w:val="20"/>
          <w:szCs w:val="20"/>
          <w:lang w:val="en-GB"/>
        </w:rPr>
        <w:t>Shanghai</w:t>
      </w:r>
      <w:r w:rsidR="00311ED1" w:rsidRPr="00C748C8">
        <w:rPr>
          <w:rFonts w:ascii="Times New Roman" w:eastAsia="Calibri" w:hAnsi="Times New Roman" w:cs="Times New Roman"/>
          <w:color w:val="000000" w:themeColor="text1"/>
          <w:sz w:val="20"/>
          <w:szCs w:val="20"/>
          <w:lang w:val="en-GB"/>
        </w:rPr>
        <w:t xml:space="preserve"> stock exchange during the sample period 2012-2019.</w:t>
      </w:r>
      <w:r w:rsidRPr="00C748C8">
        <w:rPr>
          <w:rFonts w:ascii="Times New Roman" w:eastAsia="Calibri" w:hAnsi="Times New Roman" w:cs="Times New Roman"/>
          <w:color w:val="000000" w:themeColor="text1"/>
          <w:sz w:val="20"/>
          <w:szCs w:val="20"/>
          <w:lang w:val="en-GB"/>
        </w:rPr>
        <w:t xml:space="preserve"> </w:t>
      </w:r>
      <w:r w:rsidR="00FD7B42" w:rsidRPr="00C748C8">
        <w:rPr>
          <w:rFonts w:ascii="Times New Roman" w:eastAsia="Calibri" w:hAnsi="Times New Roman" w:cs="Times New Roman"/>
          <w:color w:val="000000" w:themeColor="text1"/>
          <w:sz w:val="20"/>
          <w:szCs w:val="20"/>
          <w:lang w:val="en-GB"/>
        </w:rPr>
        <w:t>*</w:t>
      </w:r>
      <w:r w:rsidR="00BB37D8" w:rsidRPr="00C748C8">
        <w:rPr>
          <w:rFonts w:ascii="Times New Roman" w:eastAsia="Calibri" w:hAnsi="Times New Roman" w:cs="Times New Roman"/>
          <w:color w:val="000000" w:themeColor="text1"/>
          <w:sz w:val="20"/>
          <w:szCs w:val="20"/>
          <w:lang w:val="en-GB"/>
        </w:rPr>
        <w:t>.</w:t>
      </w:r>
      <w:r w:rsidR="00FD7B42" w:rsidRPr="00C748C8">
        <w:rPr>
          <w:rFonts w:ascii="Times New Roman" w:eastAsia="Calibri" w:hAnsi="Times New Roman" w:cs="Times New Roman"/>
          <w:color w:val="000000" w:themeColor="text1"/>
          <w:sz w:val="20"/>
          <w:szCs w:val="20"/>
          <w:lang w:val="en-GB"/>
        </w:rPr>
        <w:t>, **</w:t>
      </w:r>
      <w:r w:rsidR="00BB37D8" w:rsidRPr="00C748C8">
        <w:rPr>
          <w:rFonts w:ascii="Times New Roman" w:eastAsia="Calibri" w:hAnsi="Times New Roman" w:cs="Times New Roman"/>
          <w:color w:val="000000" w:themeColor="text1"/>
          <w:sz w:val="20"/>
          <w:szCs w:val="20"/>
          <w:lang w:val="en-GB"/>
        </w:rPr>
        <w:t>.</w:t>
      </w:r>
      <w:r w:rsidR="00FD7B42" w:rsidRPr="00C748C8">
        <w:rPr>
          <w:rFonts w:ascii="Times New Roman" w:eastAsia="Calibri" w:hAnsi="Times New Roman" w:cs="Times New Roman"/>
          <w:color w:val="000000" w:themeColor="text1"/>
          <w:sz w:val="20"/>
          <w:szCs w:val="20"/>
          <w:lang w:val="en-GB"/>
        </w:rPr>
        <w:t xml:space="preserve">, </w:t>
      </w:r>
      <w:proofErr w:type="gramStart"/>
      <w:r w:rsidR="00FD7B42" w:rsidRPr="00C748C8">
        <w:rPr>
          <w:rFonts w:ascii="Times New Roman" w:eastAsia="Calibri" w:hAnsi="Times New Roman" w:cs="Times New Roman"/>
          <w:color w:val="000000" w:themeColor="text1"/>
          <w:sz w:val="20"/>
          <w:szCs w:val="20"/>
          <w:lang w:val="en-GB"/>
        </w:rPr>
        <w:t xml:space="preserve">and </w:t>
      </w:r>
      <w:r w:rsidR="00BB37D8" w:rsidRPr="00C748C8">
        <w:rPr>
          <w:rFonts w:ascii="Times New Roman" w:eastAsia="Calibri" w:hAnsi="Times New Roman" w:cs="Times New Roman"/>
          <w:color w:val="000000" w:themeColor="text1"/>
          <w:sz w:val="20"/>
          <w:szCs w:val="20"/>
          <w:lang w:val="en-GB"/>
        </w:rPr>
        <w:t>.</w:t>
      </w:r>
      <w:proofErr w:type="gramEnd"/>
      <w:r w:rsidR="00FD7B42" w:rsidRPr="00C748C8">
        <w:rPr>
          <w:rFonts w:ascii="Times New Roman" w:eastAsia="Calibri" w:hAnsi="Times New Roman" w:cs="Times New Roman"/>
          <w:color w:val="000000" w:themeColor="text1"/>
          <w:sz w:val="20"/>
          <w:szCs w:val="20"/>
          <w:lang w:val="en-GB"/>
        </w:rPr>
        <w:t xml:space="preserve">*** </w:t>
      </w:r>
      <w:r w:rsidR="00BB37D8" w:rsidRPr="00C748C8">
        <w:rPr>
          <w:rFonts w:ascii="Times New Roman" w:eastAsia="Calibri" w:hAnsi="Times New Roman" w:cs="Times New Roman"/>
          <w:color w:val="000000" w:themeColor="text1"/>
          <w:sz w:val="20"/>
          <w:szCs w:val="20"/>
          <w:lang w:val="en-GB"/>
        </w:rPr>
        <w:t>i</w:t>
      </w:r>
      <w:r w:rsidR="00FD7B42" w:rsidRPr="00C748C8">
        <w:rPr>
          <w:rFonts w:ascii="Times New Roman" w:eastAsia="Calibri" w:hAnsi="Times New Roman" w:cs="Times New Roman"/>
          <w:color w:val="000000" w:themeColor="text1"/>
          <w:sz w:val="20"/>
          <w:szCs w:val="20"/>
          <w:lang w:val="en-GB"/>
        </w:rPr>
        <w:t>ndicate significance at the 10, 5 and 1 percent-levels, respectively.</w:t>
      </w:r>
      <w:r w:rsidR="00FD7B42" w:rsidRPr="00C748C8">
        <w:rPr>
          <w:rStyle w:val="fontstyle01"/>
          <w:rFonts w:ascii="Times New Roman" w:hAnsi="Times New Roman" w:cs="Times New Roman"/>
          <w:color w:val="000000" w:themeColor="text1"/>
          <w:sz w:val="20"/>
          <w:szCs w:val="20"/>
        </w:rPr>
        <w:t xml:space="preserve"> Parentheses contain standard errors</w:t>
      </w:r>
      <w:r w:rsidRPr="00C748C8">
        <w:rPr>
          <w:rStyle w:val="fontstyle01"/>
          <w:rFonts w:ascii="Times New Roman" w:hAnsi="Times New Roman" w:cs="Times New Roman"/>
          <w:color w:val="000000" w:themeColor="text1"/>
          <w:sz w:val="20"/>
          <w:szCs w:val="20"/>
        </w:rPr>
        <w:t>.</w:t>
      </w:r>
    </w:p>
    <w:p w14:paraId="4A191143" w14:textId="3EB80E1B" w:rsidR="002D0EA7" w:rsidRPr="00C748C8" w:rsidRDefault="002D0EA7" w:rsidP="002809A0">
      <w:pPr>
        <w:spacing w:after="0"/>
        <w:rPr>
          <w:rStyle w:val="fontstyle01"/>
          <w:rFonts w:ascii="Times New Roman" w:hAnsi="Times New Roman" w:cs="Times New Roman"/>
          <w:color w:val="000000" w:themeColor="text1"/>
          <w:sz w:val="20"/>
          <w:szCs w:val="20"/>
        </w:rPr>
      </w:pPr>
    </w:p>
    <w:p w14:paraId="360208B0" w14:textId="77777777" w:rsidR="002D0EA7" w:rsidRPr="00C748C8" w:rsidRDefault="002D0EA7" w:rsidP="002809A0">
      <w:pPr>
        <w:spacing w:after="0"/>
        <w:rPr>
          <w:rStyle w:val="fontstyle01"/>
          <w:rFonts w:ascii="Times New Roman" w:hAnsi="Times New Roman" w:cs="Times New Roman"/>
          <w:color w:val="000000" w:themeColor="text1"/>
          <w:sz w:val="20"/>
          <w:szCs w:val="20"/>
        </w:rPr>
      </w:pPr>
    </w:p>
    <w:p w14:paraId="50662752" w14:textId="77777777" w:rsidR="002809A0" w:rsidRPr="00C748C8" w:rsidRDefault="002809A0" w:rsidP="00E16DEC">
      <w:pPr>
        <w:spacing w:after="0"/>
        <w:rPr>
          <w:rStyle w:val="fontstyle01"/>
          <w:rFonts w:ascii="Times New Roman" w:hAnsi="Times New Roman" w:cs="Times New Roman"/>
          <w:color w:val="000000" w:themeColor="text1"/>
          <w:sz w:val="20"/>
          <w:szCs w:val="20"/>
        </w:rPr>
      </w:pPr>
    </w:p>
    <w:p w14:paraId="7FC5A3CA" w14:textId="5C2966EE" w:rsidR="002809A0" w:rsidRPr="00C748C8" w:rsidRDefault="002809A0" w:rsidP="00E16DEC">
      <w:pPr>
        <w:spacing w:after="0"/>
        <w:rPr>
          <w:rStyle w:val="fontstyle01"/>
          <w:rFonts w:ascii="Times New Roman" w:hAnsi="Times New Roman" w:cs="Times New Roman"/>
          <w:color w:val="000000" w:themeColor="text1"/>
          <w:sz w:val="20"/>
          <w:szCs w:val="20"/>
        </w:rPr>
      </w:pPr>
    </w:p>
    <w:p w14:paraId="3B5E9DB1" w14:textId="4422C3E7" w:rsidR="002809A0" w:rsidRPr="00C748C8" w:rsidRDefault="00C96A7E" w:rsidP="00E16DEC">
      <w:pPr>
        <w:spacing w:after="0"/>
        <w:rPr>
          <w:rStyle w:val="fontstyle01"/>
          <w:rFonts w:ascii="Times New Roman" w:hAnsi="Times New Roman" w:cs="Times New Roman"/>
          <w:color w:val="000000" w:themeColor="text1"/>
          <w:sz w:val="20"/>
          <w:szCs w:val="20"/>
        </w:rPr>
      </w:pPr>
      <w:r w:rsidRPr="00C748C8">
        <w:rPr>
          <w:noProof/>
          <w:color w:val="000000" w:themeColor="text1"/>
        </w:rPr>
        <w:drawing>
          <wp:inline distT="0" distB="0" distL="0" distR="0" wp14:anchorId="04C24BD7" wp14:editId="2CE41F32">
            <wp:extent cx="5791200" cy="3352800"/>
            <wp:effectExtent l="0" t="0" r="0" b="0"/>
            <wp:docPr id="16" name="Chart 16">
              <a:extLst xmlns:a="http://schemas.openxmlformats.org/drawingml/2006/main">
                <a:ext uri="{FF2B5EF4-FFF2-40B4-BE49-F238E27FC236}">
                  <a16:creationId xmlns:a16="http://schemas.microsoft.com/office/drawing/2014/main" id="{B3BE290A-BEF8-4136-9117-E0BF56D94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36DE49" w14:textId="77777777" w:rsidR="005A5066" w:rsidRPr="00C748C8" w:rsidRDefault="005A5066" w:rsidP="00E16DEC">
      <w:pPr>
        <w:spacing w:after="0"/>
        <w:rPr>
          <w:rStyle w:val="fontstyle01"/>
          <w:rFonts w:ascii="Times New Roman" w:hAnsi="Times New Roman" w:cs="Times New Roman"/>
          <w:color w:val="000000" w:themeColor="text1"/>
          <w:sz w:val="20"/>
          <w:szCs w:val="20"/>
        </w:rPr>
      </w:pPr>
    </w:p>
    <w:p w14:paraId="1DA1D5BD" w14:textId="3F6E805D" w:rsidR="009A567B" w:rsidRPr="00C748C8" w:rsidRDefault="00E4747B" w:rsidP="009A567B">
      <w:pPr>
        <w:spacing w:after="0"/>
        <w:jc w:val="both"/>
        <w:rPr>
          <w:rFonts w:ascii="Times New Roman" w:hAnsi="Times New Roman" w:cs="Times New Roman"/>
          <w:b/>
          <w:bCs/>
          <w:color w:val="000000" w:themeColor="text1"/>
          <w:sz w:val="24"/>
          <w:szCs w:val="24"/>
        </w:rPr>
      </w:pPr>
      <w:r w:rsidRPr="00C748C8">
        <w:rPr>
          <w:rFonts w:ascii="Times New Roman" w:hAnsi="Times New Roman" w:cs="Times New Roman"/>
          <w:b/>
          <w:bCs/>
          <w:color w:val="000000" w:themeColor="text1"/>
          <w:sz w:val="24"/>
          <w:szCs w:val="24"/>
        </w:rPr>
        <w:t>Figure 2</w:t>
      </w:r>
      <w:r w:rsidR="009A567B" w:rsidRPr="00C748C8">
        <w:rPr>
          <w:rFonts w:ascii="Times New Roman" w:hAnsi="Times New Roman" w:cs="Times New Roman"/>
          <w:b/>
          <w:bCs/>
          <w:color w:val="000000" w:themeColor="text1"/>
          <w:sz w:val="24"/>
          <w:szCs w:val="24"/>
        </w:rPr>
        <w:t>. The moderation effect of market competition.</w:t>
      </w:r>
    </w:p>
    <w:p w14:paraId="577CE9D5" w14:textId="08B30B43" w:rsidR="009A567B" w:rsidRPr="00C748C8" w:rsidRDefault="009A567B" w:rsidP="00E16DEC">
      <w:pPr>
        <w:spacing w:after="0"/>
        <w:rPr>
          <w:rFonts w:ascii="Times New Roman" w:hAnsi="Times New Roman" w:cs="Times New Roman"/>
          <w:color w:val="000000" w:themeColor="text1"/>
          <w:sz w:val="20"/>
          <w:szCs w:val="20"/>
        </w:rPr>
      </w:pPr>
    </w:p>
    <w:p w14:paraId="57C3ABA8" w14:textId="14FB2473" w:rsidR="00AE0D18" w:rsidRPr="00C748C8" w:rsidRDefault="00176C19" w:rsidP="00E16DEC">
      <w:pPr>
        <w:spacing w:after="0"/>
        <w:rPr>
          <w:rFonts w:ascii="Times New Roman" w:hAnsi="Times New Roman" w:cs="Times New Roman"/>
          <w:color w:val="000000" w:themeColor="text1"/>
          <w:sz w:val="20"/>
          <w:szCs w:val="20"/>
        </w:rPr>
      </w:pPr>
      <w:r w:rsidRPr="00C748C8">
        <w:rPr>
          <w:rFonts w:ascii="Times New Roman" w:hAnsi="Times New Roman" w:cs="Times New Roman"/>
          <w:color w:val="000000" w:themeColor="text1"/>
          <w:sz w:val="20"/>
          <w:szCs w:val="20"/>
        </w:rPr>
        <w:t xml:space="preserve"> </w:t>
      </w:r>
    </w:p>
    <w:p w14:paraId="01B20FEC" w14:textId="2719706E" w:rsidR="00867119" w:rsidRPr="00C748C8" w:rsidRDefault="00867119" w:rsidP="00E16DEC">
      <w:pPr>
        <w:spacing w:after="0"/>
        <w:rPr>
          <w:rFonts w:ascii="Times New Roman" w:hAnsi="Times New Roman" w:cs="Times New Roman"/>
          <w:color w:val="000000" w:themeColor="text1"/>
          <w:sz w:val="20"/>
          <w:szCs w:val="20"/>
        </w:rPr>
      </w:pPr>
    </w:p>
    <w:p w14:paraId="15FAFF70" w14:textId="59261D24" w:rsidR="00867119" w:rsidRPr="00C748C8" w:rsidRDefault="00867119" w:rsidP="00E16DEC">
      <w:pPr>
        <w:spacing w:after="0"/>
        <w:rPr>
          <w:rFonts w:ascii="Times New Roman" w:hAnsi="Times New Roman" w:cs="Times New Roman"/>
          <w:color w:val="000000" w:themeColor="text1"/>
          <w:sz w:val="20"/>
          <w:szCs w:val="20"/>
        </w:rPr>
      </w:pPr>
    </w:p>
    <w:p w14:paraId="2638C36C" w14:textId="6AADDBCD" w:rsidR="00867119" w:rsidRPr="00C748C8" w:rsidRDefault="00867119" w:rsidP="00E16DEC">
      <w:pPr>
        <w:spacing w:after="0"/>
        <w:rPr>
          <w:rFonts w:ascii="Times New Roman" w:hAnsi="Times New Roman" w:cs="Times New Roman"/>
          <w:color w:val="000000" w:themeColor="text1"/>
          <w:sz w:val="20"/>
          <w:szCs w:val="20"/>
        </w:rPr>
      </w:pPr>
    </w:p>
    <w:p w14:paraId="2AD631F3" w14:textId="7646EF05" w:rsidR="00867119" w:rsidRPr="00C748C8" w:rsidRDefault="00867119" w:rsidP="00E16DEC">
      <w:pPr>
        <w:spacing w:after="0"/>
        <w:rPr>
          <w:rFonts w:ascii="Times New Roman" w:hAnsi="Times New Roman" w:cs="Times New Roman"/>
          <w:color w:val="000000" w:themeColor="text1"/>
          <w:sz w:val="20"/>
          <w:szCs w:val="20"/>
        </w:rPr>
      </w:pPr>
    </w:p>
    <w:p w14:paraId="1A4C986B" w14:textId="077FEF41" w:rsidR="00867119" w:rsidRPr="00C748C8" w:rsidRDefault="00867119" w:rsidP="00E16DEC">
      <w:pPr>
        <w:spacing w:after="0"/>
        <w:rPr>
          <w:rFonts w:ascii="Times New Roman" w:hAnsi="Times New Roman" w:cs="Times New Roman"/>
          <w:color w:val="000000" w:themeColor="text1"/>
          <w:sz w:val="20"/>
          <w:szCs w:val="20"/>
        </w:rPr>
      </w:pPr>
    </w:p>
    <w:p w14:paraId="520A54CC" w14:textId="7163FB2F" w:rsidR="00867119" w:rsidRPr="00C748C8" w:rsidRDefault="00867119" w:rsidP="00E16DEC">
      <w:pPr>
        <w:spacing w:after="0"/>
        <w:rPr>
          <w:rFonts w:ascii="Times New Roman" w:hAnsi="Times New Roman" w:cs="Times New Roman"/>
          <w:color w:val="000000" w:themeColor="text1"/>
          <w:sz w:val="20"/>
          <w:szCs w:val="20"/>
        </w:rPr>
      </w:pPr>
    </w:p>
    <w:p w14:paraId="23A83B8D" w14:textId="08016545" w:rsidR="00867119" w:rsidRPr="00C748C8" w:rsidRDefault="00867119" w:rsidP="00E16DEC">
      <w:pPr>
        <w:spacing w:after="0"/>
        <w:rPr>
          <w:rFonts w:ascii="Times New Roman" w:hAnsi="Times New Roman" w:cs="Times New Roman"/>
          <w:color w:val="000000" w:themeColor="text1"/>
          <w:sz w:val="20"/>
          <w:szCs w:val="20"/>
        </w:rPr>
      </w:pPr>
    </w:p>
    <w:p w14:paraId="3896C1C3" w14:textId="0A942A70" w:rsidR="00867119" w:rsidRPr="00C748C8" w:rsidRDefault="00867119" w:rsidP="00E16DEC">
      <w:pPr>
        <w:spacing w:after="0"/>
        <w:rPr>
          <w:rFonts w:ascii="Times New Roman" w:hAnsi="Times New Roman" w:cs="Times New Roman"/>
          <w:color w:val="000000" w:themeColor="text1"/>
          <w:sz w:val="20"/>
          <w:szCs w:val="20"/>
        </w:rPr>
      </w:pPr>
    </w:p>
    <w:p w14:paraId="712CC0EF" w14:textId="5CF27E25" w:rsidR="00867119" w:rsidRPr="00C748C8" w:rsidRDefault="00867119" w:rsidP="00E16DEC">
      <w:pPr>
        <w:spacing w:after="0"/>
        <w:rPr>
          <w:rFonts w:ascii="Times New Roman" w:hAnsi="Times New Roman" w:cs="Times New Roman"/>
          <w:color w:val="000000" w:themeColor="text1"/>
          <w:sz w:val="20"/>
          <w:szCs w:val="20"/>
        </w:rPr>
      </w:pPr>
    </w:p>
    <w:p w14:paraId="5DDE2BE1" w14:textId="2F4639CB" w:rsidR="00867119" w:rsidRPr="00C748C8" w:rsidRDefault="00867119" w:rsidP="00E16DEC">
      <w:pPr>
        <w:spacing w:after="0"/>
        <w:rPr>
          <w:rFonts w:ascii="Times New Roman" w:hAnsi="Times New Roman" w:cs="Times New Roman"/>
          <w:color w:val="000000" w:themeColor="text1"/>
          <w:sz w:val="20"/>
          <w:szCs w:val="20"/>
        </w:rPr>
      </w:pPr>
    </w:p>
    <w:p w14:paraId="3423FF88" w14:textId="640ED5A0" w:rsidR="00867119" w:rsidRPr="00C748C8" w:rsidRDefault="00867119" w:rsidP="00E16DEC">
      <w:pPr>
        <w:spacing w:after="0"/>
        <w:rPr>
          <w:rFonts w:ascii="Times New Roman" w:hAnsi="Times New Roman" w:cs="Times New Roman"/>
          <w:color w:val="000000" w:themeColor="text1"/>
          <w:sz w:val="20"/>
          <w:szCs w:val="20"/>
        </w:rPr>
      </w:pPr>
    </w:p>
    <w:p w14:paraId="2826576F" w14:textId="61F4FDE9" w:rsidR="00867119" w:rsidRPr="00C748C8" w:rsidRDefault="00867119" w:rsidP="00E16DEC">
      <w:pPr>
        <w:spacing w:after="0"/>
        <w:rPr>
          <w:rFonts w:ascii="Times New Roman" w:hAnsi="Times New Roman" w:cs="Times New Roman"/>
          <w:color w:val="000000" w:themeColor="text1"/>
          <w:sz w:val="20"/>
          <w:szCs w:val="20"/>
        </w:rPr>
      </w:pPr>
    </w:p>
    <w:p w14:paraId="0EBDC384" w14:textId="210259B3" w:rsidR="00867119" w:rsidRPr="00C748C8" w:rsidRDefault="00867119" w:rsidP="00E16DEC">
      <w:pPr>
        <w:spacing w:after="0"/>
        <w:rPr>
          <w:rFonts w:ascii="Times New Roman" w:hAnsi="Times New Roman" w:cs="Times New Roman"/>
          <w:color w:val="000000" w:themeColor="text1"/>
          <w:sz w:val="20"/>
          <w:szCs w:val="20"/>
        </w:rPr>
      </w:pPr>
    </w:p>
    <w:p w14:paraId="7237EB16" w14:textId="66429AA2" w:rsidR="00867119" w:rsidRPr="00C748C8" w:rsidRDefault="00867119" w:rsidP="00E16DEC">
      <w:pPr>
        <w:spacing w:after="0"/>
        <w:rPr>
          <w:rFonts w:ascii="Times New Roman" w:hAnsi="Times New Roman" w:cs="Times New Roman"/>
          <w:color w:val="000000" w:themeColor="text1"/>
          <w:sz w:val="20"/>
          <w:szCs w:val="20"/>
        </w:rPr>
      </w:pPr>
    </w:p>
    <w:p w14:paraId="24332B92" w14:textId="5A1B3709" w:rsidR="00867119" w:rsidRPr="00C748C8" w:rsidRDefault="00867119" w:rsidP="00E16DEC">
      <w:pPr>
        <w:spacing w:after="0"/>
        <w:rPr>
          <w:rFonts w:ascii="Times New Roman" w:hAnsi="Times New Roman" w:cs="Times New Roman"/>
          <w:color w:val="000000" w:themeColor="text1"/>
          <w:sz w:val="20"/>
          <w:szCs w:val="20"/>
        </w:rPr>
      </w:pPr>
    </w:p>
    <w:p w14:paraId="611B3A8C" w14:textId="6CA1E460" w:rsidR="00867119" w:rsidRPr="00C748C8" w:rsidRDefault="00867119" w:rsidP="00E16DEC">
      <w:pPr>
        <w:spacing w:after="0"/>
        <w:rPr>
          <w:rFonts w:ascii="Times New Roman" w:hAnsi="Times New Roman" w:cs="Times New Roman"/>
          <w:color w:val="000000" w:themeColor="text1"/>
          <w:sz w:val="20"/>
          <w:szCs w:val="20"/>
        </w:rPr>
      </w:pPr>
    </w:p>
    <w:p w14:paraId="19C316B6" w14:textId="6C4B03E1" w:rsidR="00867119" w:rsidRPr="00C748C8" w:rsidRDefault="00867119" w:rsidP="00E16DEC">
      <w:pPr>
        <w:spacing w:after="0"/>
        <w:rPr>
          <w:rFonts w:ascii="Times New Roman" w:hAnsi="Times New Roman" w:cs="Times New Roman"/>
          <w:color w:val="000000" w:themeColor="text1"/>
          <w:sz w:val="20"/>
          <w:szCs w:val="20"/>
        </w:rPr>
      </w:pPr>
    </w:p>
    <w:p w14:paraId="14E0BEAF" w14:textId="0D000171" w:rsidR="00867119" w:rsidRPr="00C748C8" w:rsidRDefault="00867119" w:rsidP="00E16DEC">
      <w:pPr>
        <w:spacing w:after="0"/>
        <w:rPr>
          <w:rFonts w:ascii="Times New Roman" w:hAnsi="Times New Roman" w:cs="Times New Roman"/>
          <w:color w:val="000000" w:themeColor="text1"/>
          <w:sz w:val="20"/>
          <w:szCs w:val="20"/>
        </w:rPr>
      </w:pPr>
    </w:p>
    <w:p w14:paraId="5443F290" w14:textId="4011EB8A" w:rsidR="00867119" w:rsidRPr="00C748C8" w:rsidRDefault="00867119" w:rsidP="00E16DEC">
      <w:pPr>
        <w:spacing w:after="0"/>
        <w:rPr>
          <w:rFonts w:ascii="Times New Roman" w:hAnsi="Times New Roman" w:cs="Times New Roman"/>
          <w:color w:val="000000" w:themeColor="text1"/>
          <w:sz w:val="20"/>
          <w:szCs w:val="20"/>
        </w:rPr>
      </w:pPr>
    </w:p>
    <w:p w14:paraId="0A85DD62" w14:textId="77777777" w:rsidR="00590821" w:rsidRPr="00C748C8" w:rsidRDefault="00590821" w:rsidP="00E16DEC">
      <w:pPr>
        <w:spacing w:after="0"/>
        <w:rPr>
          <w:rFonts w:ascii="Times New Roman" w:hAnsi="Times New Roman" w:cs="Times New Roman"/>
          <w:color w:val="000000" w:themeColor="text1"/>
          <w:sz w:val="20"/>
          <w:szCs w:val="20"/>
        </w:rPr>
      </w:pPr>
    </w:p>
    <w:p w14:paraId="760249C8" w14:textId="50D57E28" w:rsidR="00867119" w:rsidRPr="00C748C8" w:rsidRDefault="00867119" w:rsidP="00E16DEC">
      <w:pPr>
        <w:spacing w:after="0"/>
        <w:rPr>
          <w:rFonts w:ascii="Times New Roman" w:hAnsi="Times New Roman" w:cs="Times New Roman"/>
          <w:color w:val="000000" w:themeColor="text1"/>
          <w:sz w:val="20"/>
          <w:szCs w:val="20"/>
        </w:rPr>
      </w:pPr>
    </w:p>
    <w:p w14:paraId="2955B227" w14:textId="57A0520A" w:rsidR="00867119" w:rsidRPr="00C748C8" w:rsidRDefault="00867119" w:rsidP="00E16DEC">
      <w:pPr>
        <w:spacing w:after="0"/>
        <w:rPr>
          <w:rFonts w:ascii="Times New Roman" w:hAnsi="Times New Roman" w:cs="Times New Roman"/>
          <w:color w:val="000000" w:themeColor="text1"/>
          <w:sz w:val="20"/>
          <w:szCs w:val="20"/>
        </w:rPr>
      </w:pPr>
    </w:p>
    <w:p w14:paraId="3C783B99" w14:textId="1F876C4E" w:rsidR="00867119" w:rsidRPr="00C748C8" w:rsidRDefault="00867119" w:rsidP="00E16DEC">
      <w:pPr>
        <w:spacing w:after="0"/>
        <w:rPr>
          <w:rFonts w:ascii="Times New Roman" w:hAnsi="Times New Roman" w:cs="Times New Roman"/>
          <w:b/>
          <w:bCs/>
          <w:color w:val="000000" w:themeColor="text1"/>
          <w:sz w:val="24"/>
          <w:szCs w:val="24"/>
        </w:rPr>
      </w:pPr>
      <w:r w:rsidRPr="00C748C8">
        <w:rPr>
          <w:rFonts w:ascii="Times New Roman" w:hAnsi="Times New Roman" w:cs="Times New Roman"/>
          <w:b/>
          <w:bCs/>
          <w:color w:val="000000" w:themeColor="text1"/>
          <w:sz w:val="24"/>
          <w:szCs w:val="24"/>
        </w:rPr>
        <w:lastRenderedPageBreak/>
        <w:t>Appendix A</w:t>
      </w:r>
    </w:p>
    <w:p w14:paraId="73197647" w14:textId="4BCAAE66" w:rsidR="00867119" w:rsidRPr="00C748C8" w:rsidRDefault="00867119" w:rsidP="00E16DEC">
      <w:pPr>
        <w:spacing w:after="0"/>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Table A1. Variable measurement and data sources</w:t>
      </w:r>
    </w:p>
    <w:tbl>
      <w:tblPr>
        <w:tblStyle w:val="TableGrid"/>
        <w:tblW w:w="11520" w:type="dxa"/>
        <w:tblInd w:w="-8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7084"/>
        <w:gridCol w:w="2070"/>
      </w:tblGrid>
      <w:tr w:rsidR="00C748C8" w:rsidRPr="00C748C8" w14:paraId="1C503517" w14:textId="77777777" w:rsidTr="00CF7890">
        <w:tc>
          <w:tcPr>
            <w:tcW w:w="2366" w:type="dxa"/>
            <w:tcBorders>
              <w:top w:val="single" w:sz="4" w:space="0" w:color="auto"/>
              <w:bottom w:val="single" w:sz="4" w:space="0" w:color="auto"/>
            </w:tcBorders>
          </w:tcPr>
          <w:p w14:paraId="289587F7" w14:textId="77777777" w:rsidR="00867119" w:rsidRPr="00C748C8" w:rsidRDefault="00867119" w:rsidP="00CF7890">
            <w:pPr>
              <w:spacing w:line="276" w:lineRule="auto"/>
              <w:rPr>
                <w:rFonts w:ascii="Times New Roman" w:hAnsi="Times New Roman" w:cs="Times New Roman"/>
                <w:b/>
                <w:bCs/>
                <w:color w:val="000000" w:themeColor="text1"/>
                <w:sz w:val="24"/>
                <w:szCs w:val="24"/>
              </w:rPr>
            </w:pPr>
            <w:r w:rsidRPr="00C748C8">
              <w:rPr>
                <w:rFonts w:ascii="Times New Roman" w:hAnsi="Times New Roman" w:cs="Times New Roman"/>
                <w:b/>
                <w:bCs/>
                <w:color w:val="000000" w:themeColor="text1"/>
                <w:sz w:val="24"/>
                <w:szCs w:val="24"/>
              </w:rPr>
              <w:t>Variable</w:t>
            </w:r>
          </w:p>
        </w:tc>
        <w:tc>
          <w:tcPr>
            <w:tcW w:w="7084" w:type="dxa"/>
            <w:tcBorders>
              <w:top w:val="single" w:sz="4" w:space="0" w:color="auto"/>
              <w:bottom w:val="single" w:sz="4" w:space="0" w:color="auto"/>
            </w:tcBorders>
          </w:tcPr>
          <w:p w14:paraId="0B8DCD73" w14:textId="77777777" w:rsidR="00867119" w:rsidRPr="00C748C8" w:rsidRDefault="00867119" w:rsidP="00CF7890">
            <w:pPr>
              <w:spacing w:line="276" w:lineRule="auto"/>
              <w:rPr>
                <w:rFonts w:ascii="Times New Roman" w:hAnsi="Times New Roman" w:cs="Times New Roman"/>
                <w:b/>
                <w:bCs/>
                <w:color w:val="000000" w:themeColor="text1"/>
                <w:sz w:val="24"/>
                <w:szCs w:val="24"/>
              </w:rPr>
            </w:pPr>
            <w:r w:rsidRPr="00C748C8">
              <w:rPr>
                <w:rFonts w:ascii="Times New Roman" w:hAnsi="Times New Roman" w:cs="Times New Roman"/>
                <w:b/>
                <w:bCs/>
                <w:color w:val="000000" w:themeColor="text1"/>
                <w:sz w:val="24"/>
                <w:szCs w:val="24"/>
              </w:rPr>
              <w:t>Measurement</w:t>
            </w:r>
          </w:p>
        </w:tc>
        <w:tc>
          <w:tcPr>
            <w:tcW w:w="2070" w:type="dxa"/>
            <w:tcBorders>
              <w:top w:val="single" w:sz="4" w:space="0" w:color="auto"/>
              <w:bottom w:val="single" w:sz="4" w:space="0" w:color="auto"/>
            </w:tcBorders>
          </w:tcPr>
          <w:p w14:paraId="5A0F6987" w14:textId="77777777" w:rsidR="00867119" w:rsidRPr="00C748C8" w:rsidRDefault="00867119" w:rsidP="00CF7890">
            <w:pPr>
              <w:spacing w:line="276" w:lineRule="auto"/>
              <w:rPr>
                <w:rFonts w:ascii="Times New Roman" w:hAnsi="Times New Roman" w:cs="Times New Roman"/>
                <w:b/>
                <w:bCs/>
                <w:color w:val="000000" w:themeColor="text1"/>
                <w:sz w:val="24"/>
                <w:szCs w:val="24"/>
              </w:rPr>
            </w:pPr>
            <w:r w:rsidRPr="00C748C8">
              <w:rPr>
                <w:rFonts w:ascii="Times New Roman" w:hAnsi="Times New Roman" w:cs="Times New Roman"/>
                <w:b/>
                <w:bCs/>
                <w:color w:val="000000" w:themeColor="text1"/>
                <w:sz w:val="24"/>
                <w:szCs w:val="24"/>
              </w:rPr>
              <w:t>Data source</w:t>
            </w:r>
          </w:p>
        </w:tc>
      </w:tr>
      <w:tr w:rsidR="00C748C8" w:rsidRPr="00C748C8" w14:paraId="3A27A697" w14:textId="77777777" w:rsidTr="00CF7890">
        <w:tc>
          <w:tcPr>
            <w:tcW w:w="2366" w:type="dxa"/>
            <w:tcBorders>
              <w:top w:val="single" w:sz="4" w:space="0" w:color="auto"/>
            </w:tcBorders>
          </w:tcPr>
          <w:p w14:paraId="4C116D0D" w14:textId="270FB62B" w:rsidR="00867119" w:rsidRPr="00C748C8" w:rsidRDefault="005E24A2" w:rsidP="00CF7890">
            <w:pPr>
              <w:spacing w:line="276" w:lineRule="auto"/>
              <w:rPr>
                <w:rFonts w:ascii="Times New Roman" w:hAnsi="Times New Roman" w:cs="Times New Roman"/>
                <w:color w:val="000000" w:themeColor="text1"/>
                <w:sz w:val="24"/>
                <w:szCs w:val="24"/>
              </w:rPr>
            </w:pPr>
            <w:r w:rsidRPr="00C748C8">
              <w:rPr>
                <w:rStyle w:val="fontstyle01"/>
                <w:rFonts w:ascii="Times New Roman" w:hAnsi="Times New Roman" w:cs="Times New Roman"/>
                <w:color w:val="000000" w:themeColor="text1"/>
              </w:rPr>
              <w:t xml:space="preserve">Firm </w:t>
            </w:r>
            <w:r w:rsidR="00867119" w:rsidRPr="00C748C8">
              <w:rPr>
                <w:rStyle w:val="fontstyle01"/>
                <w:rFonts w:ascii="Times New Roman" w:hAnsi="Times New Roman" w:cs="Times New Roman"/>
                <w:color w:val="000000" w:themeColor="text1"/>
              </w:rPr>
              <w:t>Legitimacy</w:t>
            </w:r>
          </w:p>
        </w:tc>
        <w:tc>
          <w:tcPr>
            <w:tcW w:w="7084" w:type="dxa"/>
            <w:tcBorders>
              <w:top w:val="single" w:sz="4" w:space="0" w:color="auto"/>
            </w:tcBorders>
          </w:tcPr>
          <w:p w14:paraId="53916051"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Media accounts is used to measure the firm’s legitimacy</w:t>
            </w:r>
          </w:p>
        </w:tc>
        <w:tc>
          <w:tcPr>
            <w:tcW w:w="2070" w:type="dxa"/>
            <w:tcBorders>
              <w:top w:val="single" w:sz="4" w:space="0" w:color="auto"/>
            </w:tcBorders>
          </w:tcPr>
          <w:p w14:paraId="0B28E00A" w14:textId="41DB91C1"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Wise and Baidu databases.</w:t>
            </w:r>
          </w:p>
        </w:tc>
      </w:tr>
      <w:tr w:rsidR="00C748C8" w:rsidRPr="00C748C8" w14:paraId="53AE687F" w14:textId="77777777" w:rsidTr="00CF7890">
        <w:tc>
          <w:tcPr>
            <w:tcW w:w="2366" w:type="dxa"/>
            <w:vAlign w:val="center"/>
          </w:tcPr>
          <w:p w14:paraId="1E2EC939"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Big Data utilization</w:t>
            </w:r>
          </w:p>
        </w:tc>
        <w:tc>
          <w:tcPr>
            <w:tcW w:w="7084" w:type="dxa"/>
          </w:tcPr>
          <w:p w14:paraId="03EA456F"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A binary variable that takes the value one in the year in which the firm acquired big data assets and all following years, whereas it takes the value zero in the years preceding the acquiring of big data assets.</w:t>
            </w:r>
          </w:p>
        </w:tc>
        <w:tc>
          <w:tcPr>
            <w:tcW w:w="2070" w:type="dxa"/>
          </w:tcPr>
          <w:p w14:paraId="4D766FDE" w14:textId="32034DA3" w:rsidR="00867119" w:rsidRPr="00C748C8" w:rsidRDefault="002210BC" w:rsidP="00CF7890">
            <w:pPr>
              <w:spacing w:line="276" w:lineRule="auto"/>
              <w:rPr>
                <w:rFonts w:ascii="Times New Roman" w:hAnsi="Times New Roman" w:cs="Times New Roman"/>
                <w:color w:val="000000" w:themeColor="text1"/>
                <w:sz w:val="24"/>
                <w:szCs w:val="24"/>
              </w:rPr>
            </w:pPr>
            <w:r w:rsidRPr="00C748C8">
              <w:rPr>
                <w:rFonts w:ascii="Times New Roman" w:hAnsi="Times New Roman"/>
                <w:bCs/>
                <w:color w:val="000000" w:themeColor="text1"/>
                <w:sz w:val="24"/>
                <w:szCs w:val="24"/>
              </w:rPr>
              <w:t>Software vendor</w:t>
            </w:r>
          </w:p>
        </w:tc>
      </w:tr>
      <w:tr w:rsidR="00C748C8" w:rsidRPr="00C748C8" w14:paraId="2C234C78" w14:textId="77777777" w:rsidTr="00CF7890">
        <w:tc>
          <w:tcPr>
            <w:tcW w:w="2366" w:type="dxa"/>
            <w:vAlign w:val="center"/>
          </w:tcPr>
          <w:p w14:paraId="64EBA999"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Market Competition</w:t>
            </w:r>
          </w:p>
        </w:tc>
        <w:tc>
          <w:tcPr>
            <w:tcW w:w="7084" w:type="dxa"/>
          </w:tcPr>
          <w:p w14:paraId="3FD64E24"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Herfindahl–Hirschman Index</w:t>
            </w:r>
          </w:p>
        </w:tc>
        <w:tc>
          <w:tcPr>
            <w:tcW w:w="2070" w:type="dxa"/>
          </w:tcPr>
          <w:p w14:paraId="1B8082B6"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6A6AE44C" w14:textId="77777777" w:rsidTr="00CF7890">
        <w:tc>
          <w:tcPr>
            <w:tcW w:w="2366" w:type="dxa"/>
            <w:vAlign w:val="center"/>
          </w:tcPr>
          <w:p w14:paraId="613974F4"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 xml:space="preserve">Size </w:t>
            </w:r>
          </w:p>
        </w:tc>
        <w:tc>
          <w:tcPr>
            <w:tcW w:w="7084" w:type="dxa"/>
          </w:tcPr>
          <w:p w14:paraId="74489AEA"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Natural-logarithm of total assets</w:t>
            </w:r>
          </w:p>
        </w:tc>
        <w:tc>
          <w:tcPr>
            <w:tcW w:w="2070" w:type="dxa"/>
          </w:tcPr>
          <w:p w14:paraId="206C00E4"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54087BE5" w14:textId="77777777" w:rsidTr="00CF7890">
        <w:tc>
          <w:tcPr>
            <w:tcW w:w="2366" w:type="dxa"/>
            <w:vAlign w:val="center"/>
          </w:tcPr>
          <w:p w14:paraId="21C51DAA"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Profitability</w:t>
            </w:r>
          </w:p>
        </w:tc>
        <w:tc>
          <w:tcPr>
            <w:tcW w:w="7084" w:type="dxa"/>
          </w:tcPr>
          <w:p w14:paraId="220FC55F"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Return on assets</w:t>
            </w:r>
          </w:p>
        </w:tc>
        <w:tc>
          <w:tcPr>
            <w:tcW w:w="2070" w:type="dxa"/>
          </w:tcPr>
          <w:p w14:paraId="52139358"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5EF8334E" w14:textId="77777777" w:rsidTr="00CF7890">
        <w:tc>
          <w:tcPr>
            <w:tcW w:w="2366" w:type="dxa"/>
            <w:vAlign w:val="center"/>
          </w:tcPr>
          <w:p w14:paraId="6485F3BB"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Leverage</w:t>
            </w:r>
          </w:p>
        </w:tc>
        <w:tc>
          <w:tcPr>
            <w:tcW w:w="7084" w:type="dxa"/>
          </w:tcPr>
          <w:p w14:paraId="01E42A39"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Long-term debt plus debt included in current liabilities scaled by total assets</w:t>
            </w:r>
          </w:p>
        </w:tc>
        <w:tc>
          <w:tcPr>
            <w:tcW w:w="2070" w:type="dxa"/>
          </w:tcPr>
          <w:p w14:paraId="293485A7"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39B86703" w14:textId="77777777" w:rsidTr="00CF7890">
        <w:tc>
          <w:tcPr>
            <w:tcW w:w="2366" w:type="dxa"/>
            <w:vAlign w:val="center"/>
          </w:tcPr>
          <w:p w14:paraId="72D52DCB"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Sales growth</w:t>
            </w:r>
          </w:p>
        </w:tc>
        <w:tc>
          <w:tcPr>
            <w:tcW w:w="7084" w:type="dxa"/>
          </w:tcPr>
          <w:p w14:paraId="774ACB9D"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One-year growth-rate in net sales</w:t>
            </w:r>
          </w:p>
        </w:tc>
        <w:tc>
          <w:tcPr>
            <w:tcW w:w="2070" w:type="dxa"/>
          </w:tcPr>
          <w:p w14:paraId="0B724471"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593F38F6" w14:textId="77777777" w:rsidTr="00CF7890">
        <w:tc>
          <w:tcPr>
            <w:tcW w:w="2366" w:type="dxa"/>
            <w:vAlign w:val="center"/>
          </w:tcPr>
          <w:p w14:paraId="7254AE43"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Age</w:t>
            </w:r>
          </w:p>
        </w:tc>
        <w:tc>
          <w:tcPr>
            <w:tcW w:w="7084" w:type="dxa"/>
          </w:tcPr>
          <w:p w14:paraId="35AE27D1"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Logarithm of numbers of years since the firm is established</w:t>
            </w:r>
          </w:p>
        </w:tc>
        <w:tc>
          <w:tcPr>
            <w:tcW w:w="2070" w:type="dxa"/>
          </w:tcPr>
          <w:p w14:paraId="753A50EB"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6A25D5C1" w14:textId="77777777" w:rsidTr="00CF7890">
        <w:tc>
          <w:tcPr>
            <w:tcW w:w="2366" w:type="dxa"/>
            <w:vAlign w:val="center"/>
          </w:tcPr>
          <w:p w14:paraId="69791D4A"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Board independence</w:t>
            </w:r>
          </w:p>
        </w:tc>
        <w:tc>
          <w:tcPr>
            <w:tcW w:w="7084" w:type="dxa"/>
          </w:tcPr>
          <w:p w14:paraId="66659D9C"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Ratio of independent to total directors</w:t>
            </w:r>
          </w:p>
        </w:tc>
        <w:tc>
          <w:tcPr>
            <w:tcW w:w="2070" w:type="dxa"/>
          </w:tcPr>
          <w:p w14:paraId="635C61EE"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1392C54D" w14:textId="77777777" w:rsidTr="00CF7890">
        <w:tc>
          <w:tcPr>
            <w:tcW w:w="2366" w:type="dxa"/>
            <w:vAlign w:val="center"/>
          </w:tcPr>
          <w:p w14:paraId="48863557"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Internationalization</w:t>
            </w:r>
          </w:p>
        </w:tc>
        <w:tc>
          <w:tcPr>
            <w:tcW w:w="7084" w:type="dxa"/>
          </w:tcPr>
          <w:p w14:paraId="5FB9177B"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eastAsia="Calibri" w:hAnsi="Times New Roman" w:cs="Times New Roman"/>
                <w:color w:val="000000" w:themeColor="text1"/>
                <w:sz w:val="24"/>
                <w:szCs w:val="24"/>
                <w:lang w:val="en-GB"/>
              </w:rPr>
              <w:t>Dummy variable equal to 1 if firm operates internationally 0 otherwise</w:t>
            </w:r>
          </w:p>
        </w:tc>
        <w:tc>
          <w:tcPr>
            <w:tcW w:w="2070" w:type="dxa"/>
          </w:tcPr>
          <w:p w14:paraId="5AC6B175"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0CB86820" w14:textId="77777777" w:rsidTr="00CF7890">
        <w:tc>
          <w:tcPr>
            <w:tcW w:w="2366" w:type="dxa"/>
            <w:vAlign w:val="center"/>
          </w:tcPr>
          <w:p w14:paraId="00A7CEC1"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State ownership</w:t>
            </w:r>
          </w:p>
        </w:tc>
        <w:tc>
          <w:tcPr>
            <w:tcW w:w="7084" w:type="dxa"/>
          </w:tcPr>
          <w:p w14:paraId="40B362EF"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Dummy variable taking the value 1 if government’s ownership is present in the firm, otherwise 0</w:t>
            </w:r>
          </w:p>
        </w:tc>
        <w:tc>
          <w:tcPr>
            <w:tcW w:w="2070" w:type="dxa"/>
          </w:tcPr>
          <w:p w14:paraId="3CE733BB"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w:t>
            </w:r>
          </w:p>
        </w:tc>
      </w:tr>
      <w:tr w:rsidR="00C748C8" w:rsidRPr="00C748C8" w14:paraId="774904FC" w14:textId="77777777" w:rsidTr="00CF7890">
        <w:tc>
          <w:tcPr>
            <w:tcW w:w="2366" w:type="dxa"/>
            <w:vAlign w:val="center"/>
          </w:tcPr>
          <w:p w14:paraId="197F4947" w14:textId="77777777" w:rsidR="00867119" w:rsidRPr="00C748C8" w:rsidRDefault="00867119" w:rsidP="00CF7890">
            <w:pPr>
              <w:spacing w:line="276" w:lineRule="auto"/>
              <w:rPr>
                <w:rFonts w:ascii="Times New Roman" w:hAnsi="Times New Roman" w:cs="Times New Roman"/>
                <w:color w:val="000000" w:themeColor="text1"/>
                <w:sz w:val="24"/>
                <w:szCs w:val="24"/>
              </w:rPr>
            </w:pPr>
            <w:r w:rsidRPr="00C748C8">
              <w:rPr>
                <w:rFonts w:ascii="Times New Roman" w:eastAsia="Times New Roman" w:hAnsi="Times New Roman" w:cs="Times New Roman"/>
                <w:color w:val="000000" w:themeColor="text1"/>
                <w:sz w:val="24"/>
                <w:szCs w:val="24"/>
                <w:lang w:val="en-GB" w:eastAsia="en-GB"/>
              </w:rPr>
              <w:t>Joint venture</w:t>
            </w:r>
          </w:p>
        </w:tc>
        <w:tc>
          <w:tcPr>
            <w:tcW w:w="7084" w:type="dxa"/>
          </w:tcPr>
          <w:p w14:paraId="432ADE5E" w14:textId="77777777" w:rsidR="00867119" w:rsidRPr="00C748C8" w:rsidRDefault="00867119" w:rsidP="00CF7890">
            <w:pPr>
              <w:spacing w:line="276" w:lineRule="auto"/>
              <w:jc w:val="both"/>
              <w:rPr>
                <w:rFonts w:ascii="Times New Roman" w:hAnsi="Times New Roman" w:cs="Times New Roman"/>
                <w:color w:val="000000" w:themeColor="text1"/>
                <w:sz w:val="24"/>
                <w:szCs w:val="24"/>
              </w:rPr>
            </w:pPr>
            <w:r w:rsidRPr="00C748C8">
              <w:rPr>
                <w:rFonts w:ascii="Times New Roman" w:hAnsi="Times New Roman"/>
                <w:color w:val="000000" w:themeColor="text1"/>
                <w:sz w:val="24"/>
                <w:szCs w:val="24"/>
              </w:rPr>
              <w:t>Dummy variable that takes the value one if a firm has a joint venture with a Chinese local firm, zero otherwise</w:t>
            </w:r>
          </w:p>
        </w:tc>
        <w:tc>
          <w:tcPr>
            <w:tcW w:w="2070" w:type="dxa"/>
          </w:tcPr>
          <w:p w14:paraId="5EA1911E" w14:textId="08C088D0" w:rsidR="00867119" w:rsidRPr="00C748C8" w:rsidRDefault="00CF7890" w:rsidP="00CF7890">
            <w:pPr>
              <w:spacing w:line="276" w:lineRule="auto"/>
              <w:rPr>
                <w:rFonts w:ascii="Times New Roman" w:hAnsi="Times New Roman" w:cs="Times New Roman"/>
                <w:color w:val="000000" w:themeColor="text1"/>
                <w:sz w:val="24"/>
                <w:szCs w:val="24"/>
              </w:rPr>
            </w:pPr>
            <w:r w:rsidRPr="00C748C8">
              <w:rPr>
                <w:rFonts w:ascii="Times New Roman" w:hAnsi="Times New Roman" w:cs="Times New Roman"/>
                <w:color w:val="000000" w:themeColor="text1"/>
                <w:sz w:val="24"/>
                <w:szCs w:val="24"/>
              </w:rPr>
              <w:t>Osiris database and annual reports</w:t>
            </w:r>
          </w:p>
        </w:tc>
      </w:tr>
    </w:tbl>
    <w:p w14:paraId="475136A0" w14:textId="77777777" w:rsidR="00867119" w:rsidRPr="00C748C8" w:rsidRDefault="00867119" w:rsidP="00867119">
      <w:pPr>
        <w:rPr>
          <w:rFonts w:ascii="Times New Roman" w:hAnsi="Times New Roman" w:cs="Times New Roman"/>
          <w:color w:val="000000" w:themeColor="text1"/>
          <w:sz w:val="24"/>
          <w:szCs w:val="24"/>
        </w:rPr>
      </w:pPr>
    </w:p>
    <w:p w14:paraId="2895B6B7" w14:textId="29529DA4" w:rsidR="00867119" w:rsidRPr="00C748C8" w:rsidRDefault="00867119" w:rsidP="00E16DEC">
      <w:pPr>
        <w:spacing w:after="0"/>
        <w:rPr>
          <w:rFonts w:ascii="Times New Roman" w:hAnsi="Times New Roman" w:cs="Times New Roman"/>
          <w:color w:val="000000" w:themeColor="text1"/>
          <w:sz w:val="24"/>
          <w:szCs w:val="24"/>
        </w:rPr>
      </w:pPr>
    </w:p>
    <w:p w14:paraId="629B8D1B" w14:textId="77777777" w:rsidR="00867119" w:rsidRPr="00C748C8" w:rsidRDefault="00867119" w:rsidP="00E16DEC">
      <w:pPr>
        <w:spacing w:after="0"/>
        <w:rPr>
          <w:rFonts w:ascii="Times New Roman" w:hAnsi="Times New Roman" w:cs="Times New Roman"/>
          <w:color w:val="000000" w:themeColor="text1"/>
          <w:sz w:val="20"/>
          <w:szCs w:val="20"/>
        </w:rPr>
      </w:pPr>
    </w:p>
    <w:sectPr w:rsidR="00867119" w:rsidRPr="00C748C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5C8F" w14:textId="77777777" w:rsidR="00DF4576" w:rsidRDefault="00DF4576" w:rsidP="00806997">
      <w:pPr>
        <w:spacing w:after="0" w:line="240" w:lineRule="auto"/>
      </w:pPr>
      <w:r>
        <w:separator/>
      </w:r>
    </w:p>
  </w:endnote>
  <w:endnote w:type="continuationSeparator" w:id="0">
    <w:p w14:paraId="1BC36494" w14:textId="77777777" w:rsidR="00DF4576" w:rsidRDefault="00DF4576" w:rsidP="0080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00603"/>
      <w:docPartObj>
        <w:docPartGallery w:val="Page Numbers (Bottom of Page)"/>
        <w:docPartUnique/>
      </w:docPartObj>
    </w:sdtPr>
    <w:sdtEndPr>
      <w:rPr>
        <w:noProof/>
      </w:rPr>
    </w:sdtEndPr>
    <w:sdtContent>
      <w:p w14:paraId="0FDF5809" w14:textId="06E72A7E" w:rsidR="005510F8" w:rsidRDefault="005510F8">
        <w:pPr>
          <w:pStyle w:val="Footer"/>
          <w:jc w:val="center"/>
        </w:pPr>
        <w:r>
          <w:fldChar w:fldCharType="begin"/>
        </w:r>
        <w:r>
          <w:instrText xml:space="preserve"> PAGE   \* MERGEFORMAT </w:instrText>
        </w:r>
        <w:r>
          <w:fldChar w:fldCharType="separate"/>
        </w:r>
        <w:r w:rsidR="003B350D">
          <w:rPr>
            <w:noProof/>
          </w:rPr>
          <w:t>2</w:t>
        </w:r>
        <w:r>
          <w:rPr>
            <w:noProof/>
          </w:rPr>
          <w:fldChar w:fldCharType="end"/>
        </w:r>
      </w:p>
    </w:sdtContent>
  </w:sdt>
  <w:p w14:paraId="1585E024" w14:textId="77777777" w:rsidR="005510F8" w:rsidRDefault="00551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0368"/>
      <w:docPartObj>
        <w:docPartGallery w:val="Page Numbers (Bottom of Page)"/>
        <w:docPartUnique/>
      </w:docPartObj>
    </w:sdtPr>
    <w:sdtEndPr>
      <w:rPr>
        <w:noProof/>
      </w:rPr>
    </w:sdtEndPr>
    <w:sdtContent>
      <w:p w14:paraId="16F43E1D" w14:textId="77777777" w:rsidR="005510F8" w:rsidRDefault="005510F8">
        <w:pPr>
          <w:pStyle w:val="Footer"/>
          <w:jc w:val="center"/>
        </w:pPr>
        <w:r>
          <w:fldChar w:fldCharType="begin"/>
        </w:r>
        <w:r>
          <w:instrText xml:space="preserve"> PAGE   \* MERGEFORMAT </w:instrText>
        </w:r>
        <w:r>
          <w:fldChar w:fldCharType="separate"/>
        </w:r>
        <w:r w:rsidR="003B350D">
          <w:rPr>
            <w:noProof/>
          </w:rPr>
          <w:t>34</w:t>
        </w:r>
        <w:r>
          <w:rPr>
            <w:noProof/>
          </w:rPr>
          <w:fldChar w:fldCharType="end"/>
        </w:r>
      </w:p>
    </w:sdtContent>
  </w:sdt>
  <w:p w14:paraId="32FFA245" w14:textId="77777777" w:rsidR="005510F8" w:rsidRDefault="0055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DAD1" w14:textId="77777777" w:rsidR="00DF4576" w:rsidRDefault="00DF4576" w:rsidP="00806997">
      <w:pPr>
        <w:spacing w:after="0" w:line="240" w:lineRule="auto"/>
      </w:pPr>
      <w:r>
        <w:separator/>
      </w:r>
    </w:p>
  </w:footnote>
  <w:footnote w:type="continuationSeparator" w:id="0">
    <w:p w14:paraId="1903004B" w14:textId="77777777" w:rsidR="00DF4576" w:rsidRDefault="00DF4576" w:rsidP="00806997">
      <w:pPr>
        <w:spacing w:after="0" w:line="240" w:lineRule="auto"/>
      </w:pPr>
      <w:r>
        <w:continuationSeparator/>
      </w:r>
    </w:p>
  </w:footnote>
  <w:footnote w:id="1">
    <w:p w14:paraId="0B066436" w14:textId="2B0EACDF" w:rsidR="005510F8" w:rsidRPr="001D38EB" w:rsidRDefault="005510F8">
      <w:pPr>
        <w:pStyle w:val="FootnoteText"/>
        <w:rPr>
          <w:rFonts w:ascii="Times New Roman" w:hAnsi="Times New Roman" w:cs="Times New Roman"/>
        </w:rPr>
      </w:pPr>
      <w:r w:rsidRPr="001D38EB">
        <w:rPr>
          <w:rStyle w:val="FootnoteReference"/>
          <w:rFonts w:ascii="Times New Roman" w:hAnsi="Times New Roman" w:cs="Times New Roman"/>
        </w:rPr>
        <w:footnoteRef/>
      </w:r>
      <w:r w:rsidRPr="001D38EB">
        <w:rPr>
          <w:rFonts w:ascii="Times New Roman" w:hAnsi="Times New Roman" w:cs="Times New Roman"/>
        </w:rPr>
        <w:t xml:space="preserve"> https://www.statista.com/statistics/262966/number-of-internet-users-in-selected-countries/</w:t>
      </w:r>
    </w:p>
  </w:footnote>
  <w:footnote w:id="2">
    <w:p w14:paraId="4B33D98E" w14:textId="6472D48D" w:rsidR="005510F8" w:rsidRPr="001D38EB" w:rsidRDefault="005510F8">
      <w:pPr>
        <w:pStyle w:val="FootnoteText"/>
        <w:rPr>
          <w:rFonts w:ascii="Times New Roman" w:hAnsi="Times New Roman" w:cs="Times New Roman"/>
        </w:rPr>
      </w:pPr>
      <w:r w:rsidRPr="001D38EB">
        <w:rPr>
          <w:rStyle w:val="FootnoteReference"/>
          <w:rFonts w:ascii="Times New Roman" w:hAnsi="Times New Roman" w:cs="Times New Roman"/>
        </w:rPr>
        <w:footnoteRef/>
      </w:r>
      <w:r w:rsidRPr="001D38EB">
        <w:rPr>
          <w:rFonts w:ascii="Times New Roman" w:hAnsi="Times New Roman" w:cs="Times New Roman"/>
        </w:rPr>
        <w:t>https://www.mckinsey.com/~/media/mckinsey/featured%20insights/China/Chinas%20digital%20economy%20A%20leading%20global%20force/MGI-Chinas-digital-economy-A-leading-global-force.ashx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63EB2"/>
    <w:multiLevelType w:val="hybridMultilevel"/>
    <w:tmpl w:val="FBC66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D54111"/>
    <w:multiLevelType w:val="hybridMultilevel"/>
    <w:tmpl w:val="C01C8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6623869">
    <w:abstractNumId w:val="1"/>
  </w:num>
  <w:num w:numId="2" w16cid:durableId="4453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NzYxNDYxMTcwsDRV0lEKTi0uzszPAykwNqoFACU8CdctAAAA"/>
  </w:docVars>
  <w:rsids>
    <w:rsidRoot w:val="00E02CA5"/>
    <w:rsid w:val="00002AE8"/>
    <w:rsid w:val="00004174"/>
    <w:rsid w:val="00005D0A"/>
    <w:rsid w:val="00010DF0"/>
    <w:rsid w:val="00015F84"/>
    <w:rsid w:val="000169E5"/>
    <w:rsid w:val="000174B6"/>
    <w:rsid w:val="00022ED3"/>
    <w:rsid w:val="0002485E"/>
    <w:rsid w:val="000254C9"/>
    <w:rsid w:val="00025E03"/>
    <w:rsid w:val="00030E88"/>
    <w:rsid w:val="00033956"/>
    <w:rsid w:val="000445AF"/>
    <w:rsid w:val="00050A9C"/>
    <w:rsid w:val="000512B3"/>
    <w:rsid w:val="00057E83"/>
    <w:rsid w:val="00061BE0"/>
    <w:rsid w:val="00066B3E"/>
    <w:rsid w:val="00071D4F"/>
    <w:rsid w:val="00071DDE"/>
    <w:rsid w:val="0007246F"/>
    <w:rsid w:val="00072D9E"/>
    <w:rsid w:val="00075D2E"/>
    <w:rsid w:val="00076AA5"/>
    <w:rsid w:val="00083891"/>
    <w:rsid w:val="000839C5"/>
    <w:rsid w:val="0009030C"/>
    <w:rsid w:val="000A1D31"/>
    <w:rsid w:val="000A44D6"/>
    <w:rsid w:val="000A6240"/>
    <w:rsid w:val="000B0363"/>
    <w:rsid w:val="000B1B9C"/>
    <w:rsid w:val="000B3231"/>
    <w:rsid w:val="000B5CC2"/>
    <w:rsid w:val="000C0791"/>
    <w:rsid w:val="000C2D55"/>
    <w:rsid w:val="000C706C"/>
    <w:rsid w:val="000D220B"/>
    <w:rsid w:val="000D5672"/>
    <w:rsid w:val="000E24C4"/>
    <w:rsid w:val="000E50F5"/>
    <w:rsid w:val="000E7465"/>
    <w:rsid w:val="000F0C07"/>
    <w:rsid w:val="000F4208"/>
    <w:rsid w:val="000F460C"/>
    <w:rsid w:val="000F6DCE"/>
    <w:rsid w:val="00100E24"/>
    <w:rsid w:val="00101067"/>
    <w:rsid w:val="001061C8"/>
    <w:rsid w:val="001210AD"/>
    <w:rsid w:val="001228BD"/>
    <w:rsid w:val="00122A5C"/>
    <w:rsid w:val="001257A6"/>
    <w:rsid w:val="001258A4"/>
    <w:rsid w:val="00127829"/>
    <w:rsid w:val="001320CE"/>
    <w:rsid w:val="00143117"/>
    <w:rsid w:val="0014368D"/>
    <w:rsid w:val="001538FB"/>
    <w:rsid w:val="001549F2"/>
    <w:rsid w:val="0015571B"/>
    <w:rsid w:val="00157286"/>
    <w:rsid w:val="001635F1"/>
    <w:rsid w:val="00164A23"/>
    <w:rsid w:val="00172E7F"/>
    <w:rsid w:val="001769B7"/>
    <w:rsid w:val="00176C19"/>
    <w:rsid w:val="00181E86"/>
    <w:rsid w:val="001846B9"/>
    <w:rsid w:val="00186084"/>
    <w:rsid w:val="00190700"/>
    <w:rsid w:val="00194FCF"/>
    <w:rsid w:val="00196227"/>
    <w:rsid w:val="00196E9B"/>
    <w:rsid w:val="0019746E"/>
    <w:rsid w:val="001A00BF"/>
    <w:rsid w:val="001A12A8"/>
    <w:rsid w:val="001A6E43"/>
    <w:rsid w:val="001A79E3"/>
    <w:rsid w:val="001B4D9E"/>
    <w:rsid w:val="001B56D5"/>
    <w:rsid w:val="001C21D7"/>
    <w:rsid w:val="001C4D9F"/>
    <w:rsid w:val="001C528B"/>
    <w:rsid w:val="001D1169"/>
    <w:rsid w:val="001D1424"/>
    <w:rsid w:val="001D1C37"/>
    <w:rsid w:val="001D2B84"/>
    <w:rsid w:val="001D38EB"/>
    <w:rsid w:val="001D6842"/>
    <w:rsid w:val="001D6BA8"/>
    <w:rsid w:val="001E3892"/>
    <w:rsid w:val="001E75D0"/>
    <w:rsid w:val="001F11F9"/>
    <w:rsid w:val="001F136B"/>
    <w:rsid w:val="001F225E"/>
    <w:rsid w:val="001F3A52"/>
    <w:rsid w:val="00213778"/>
    <w:rsid w:val="00216589"/>
    <w:rsid w:val="00217C56"/>
    <w:rsid w:val="002210BC"/>
    <w:rsid w:val="00232903"/>
    <w:rsid w:val="00235641"/>
    <w:rsid w:val="00236206"/>
    <w:rsid w:val="00236C16"/>
    <w:rsid w:val="00244AE1"/>
    <w:rsid w:val="00250F5B"/>
    <w:rsid w:val="002527CA"/>
    <w:rsid w:val="00255434"/>
    <w:rsid w:val="002559E2"/>
    <w:rsid w:val="00256695"/>
    <w:rsid w:val="0026437D"/>
    <w:rsid w:val="00264C79"/>
    <w:rsid w:val="00265143"/>
    <w:rsid w:val="00265578"/>
    <w:rsid w:val="002809A0"/>
    <w:rsid w:val="0028127A"/>
    <w:rsid w:val="00282726"/>
    <w:rsid w:val="00282F10"/>
    <w:rsid w:val="00284C17"/>
    <w:rsid w:val="00290A24"/>
    <w:rsid w:val="002924DF"/>
    <w:rsid w:val="00296DCA"/>
    <w:rsid w:val="002A24F2"/>
    <w:rsid w:val="002A3291"/>
    <w:rsid w:val="002A5208"/>
    <w:rsid w:val="002B1FF9"/>
    <w:rsid w:val="002B209E"/>
    <w:rsid w:val="002C4361"/>
    <w:rsid w:val="002D0D7F"/>
    <w:rsid w:val="002D0EA7"/>
    <w:rsid w:val="002D2990"/>
    <w:rsid w:val="002E2487"/>
    <w:rsid w:val="002E45B7"/>
    <w:rsid w:val="002E7C38"/>
    <w:rsid w:val="002F0C8B"/>
    <w:rsid w:val="002F0FEE"/>
    <w:rsid w:val="002F2158"/>
    <w:rsid w:val="002F2D87"/>
    <w:rsid w:val="002F55B8"/>
    <w:rsid w:val="002F7B88"/>
    <w:rsid w:val="00300784"/>
    <w:rsid w:val="00302751"/>
    <w:rsid w:val="00311B0E"/>
    <w:rsid w:val="00311ED1"/>
    <w:rsid w:val="003143F2"/>
    <w:rsid w:val="003205E8"/>
    <w:rsid w:val="00333BAB"/>
    <w:rsid w:val="003372EF"/>
    <w:rsid w:val="0034033E"/>
    <w:rsid w:val="00344D40"/>
    <w:rsid w:val="003467EC"/>
    <w:rsid w:val="003471AB"/>
    <w:rsid w:val="00350D79"/>
    <w:rsid w:val="003573D5"/>
    <w:rsid w:val="00370109"/>
    <w:rsid w:val="00371884"/>
    <w:rsid w:val="00373696"/>
    <w:rsid w:val="003745B3"/>
    <w:rsid w:val="00381E2A"/>
    <w:rsid w:val="00382DF6"/>
    <w:rsid w:val="0038333A"/>
    <w:rsid w:val="0038512B"/>
    <w:rsid w:val="00386DD3"/>
    <w:rsid w:val="003919D4"/>
    <w:rsid w:val="003948FB"/>
    <w:rsid w:val="003949AC"/>
    <w:rsid w:val="0039774A"/>
    <w:rsid w:val="003A1E30"/>
    <w:rsid w:val="003A2999"/>
    <w:rsid w:val="003A38B7"/>
    <w:rsid w:val="003A3F40"/>
    <w:rsid w:val="003A5573"/>
    <w:rsid w:val="003B350D"/>
    <w:rsid w:val="003B49B6"/>
    <w:rsid w:val="003D3A0A"/>
    <w:rsid w:val="003D6663"/>
    <w:rsid w:val="003D68AA"/>
    <w:rsid w:val="003E067C"/>
    <w:rsid w:val="003E444F"/>
    <w:rsid w:val="003E51DE"/>
    <w:rsid w:val="003F6802"/>
    <w:rsid w:val="00402102"/>
    <w:rsid w:val="00412BC8"/>
    <w:rsid w:val="00413A7A"/>
    <w:rsid w:val="00415D68"/>
    <w:rsid w:val="00416A5C"/>
    <w:rsid w:val="00421F9F"/>
    <w:rsid w:val="00427EAC"/>
    <w:rsid w:val="00433610"/>
    <w:rsid w:val="004376F6"/>
    <w:rsid w:val="00453165"/>
    <w:rsid w:val="00455C76"/>
    <w:rsid w:val="004610D3"/>
    <w:rsid w:val="00463FB5"/>
    <w:rsid w:val="004640E7"/>
    <w:rsid w:val="00464104"/>
    <w:rsid w:val="0046452A"/>
    <w:rsid w:val="00467659"/>
    <w:rsid w:val="004718EE"/>
    <w:rsid w:val="00472743"/>
    <w:rsid w:val="004745AD"/>
    <w:rsid w:val="00474D8C"/>
    <w:rsid w:val="00477142"/>
    <w:rsid w:val="00481A82"/>
    <w:rsid w:val="004821D5"/>
    <w:rsid w:val="0048266B"/>
    <w:rsid w:val="004849B7"/>
    <w:rsid w:val="00497562"/>
    <w:rsid w:val="00497D5C"/>
    <w:rsid w:val="004A6853"/>
    <w:rsid w:val="004B1A5D"/>
    <w:rsid w:val="004B443E"/>
    <w:rsid w:val="004B515C"/>
    <w:rsid w:val="004B6D8C"/>
    <w:rsid w:val="004C0693"/>
    <w:rsid w:val="004C2C46"/>
    <w:rsid w:val="004C4348"/>
    <w:rsid w:val="004D3478"/>
    <w:rsid w:val="004D362D"/>
    <w:rsid w:val="004D4FF0"/>
    <w:rsid w:val="004E447A"/>
    <w:rsid w:val="004E5AB8"/>
    <w:rsid w:val="004E65C5"/>
    <w:rsid w:val="004F34BC"/>
    <w:rsid w:val="004F5855"/>
    <w:rsid w:val="004F7B7C"/>
    <w:rsid w:val="004F7D38"/>
    <w:rsid w:val="004F7E8C"/>
    <w:rsid w:val="0050249E"/>
    <w:rsid w:val="005027A0"/>
    <w:rsid w:val="0050329F"/>
    <w:rsid w:val="00504073"/>
    <w:rsid w:val="00505338"/>
    <w:rsid w:val="0051086C"/>
    <w:rsid w:val="00510C3D"/>
    <w:rsid w:val="00512374"/>
    <w:rsid w:val="0051704F"/>
    <w:rsid w:val="0051754E"/>
    <w:rsid w:val="00524854"/>
    <w:rsid w:val="00524E47"/>
    <w:rsid w:val="005341C6"/>
    <w:rsid w:val="0053549D"/>
    <w:rsid w:val="0054147C"/>
    <w:rsid w:val="00541B2F"/>
    <w:rsid w:val="00542785"/>
    <w:rsid w:val="00547133"/>
    <w:rsid w:val="0054731C"/>
    <w:rsid w:val="005510F8"/>
    <w:rsid w:val="00551751"/>
    <w:rsid w:val="00555FC2"/>
    <w:rsid w:val="00560435"/>
    <w:rsid w:val="00561AA6"/>
    <w:rsid w:val="0056268F"/>
    <w:rsid w:val="005636B4"/>
    <w:rsid w:val="005643C1"/>
    <w:rsid w:val="00564D41"/>
    <w:rsid w:val="00566169"/>
    <w:rsid w:val="0056633D"/>
    <w:rsid w:val="005666DE"/>
    <w:rsid w:val="00567511"/>
    <w:rsid w:val="0056797E"/>
    <w:rsid w:val="005711AA"/>
    <w:rsid w:val="00574D31"/>
    <w:rsid w:val="00575C72"/>
    <w:rsid w:val="00577296"/>
    <w:rsid w:val="00580052"/>
    <w:rsid w:val="00590821"/>
    <w:rsid w:val="00596914"/>
    <w:rsid w:val="005976DE"/>
    <w:rsid w:val="005A1F35"/>
    <w:rsid w:val="005A2B20"/>
    <w:rsid w:val="005A354C"/>
    <w:rsid w:val="005A5066"/>
    <w:rsid w:val="005A5C4C"/>
    <w:rsid w:val="005B57E0"/>
    <w:rsid w:val="005B7672"/>
    <w:rsid w:val="005B7DBE"/>
    <w:rsid w:val="005C06D9"/>
    <w:rsid w:val="005C100F"/>
    <w:rsid w:val="005C44CA"/>
    <w:rsid w:val="005C62F3"/>
    <w:rsid w:val="005C6A92"/>
    <w:rsid w:val="005C7511"/>
    <w:rsid w:val="005D2E37"/>
    <w:rsid w:val="005D3D0A"/>
    <w:rsid w:val="005D5DE9"/>
    <w:rsid w:val="005E13B9"/>
    <w:rsid w:val="005E181C"/>
    <w:rsid w:val="005E24A2"/>
    <w:rsid w:val="005E39C2"/>
    <w:rsid w:val="005E3BB3"/>
    <w:rsid w:val="005E58AC"/>
    <w:rsid w:val="005F1D0B"/>
    <w:rsid w:val="005F6305"/>
    <w:rsid w:val="005F7EE3"/>
    <w:rsid w:val="0060541D"/>
    <w:rsid w:val="006119BD"/>
    <w:rsid w:val="00617D65"/>
    <w:rsid w:val="0062300E"/>
    <w:rsid w:val="00623F5F"/>
    <w:rsid w:val="00630ED3"/>
    <w:rsid w:val="006313C1"/>
    <w:rsid w:val="0063148B"/>
    <w:rsid w:val="00634376"/>
    <w:rsid w:val="00641816"/>
    <w:rsid w:val="006429DE"/>
    <w:rsid w:val="00646E5D"/>
    <w:rsid w:val="0065039A"/>
    <w:rsid w:val="00655AD8"/>
    <w:rsid w:val="00661D24"/>
    <w:rsid w:val="006620E7"/>
    <w:rsid w:val="00665845"/>
    <w:rsid w:val="00666BE9"/>
    <w:rsid w:val="00671B19"/>
    <w:rsid w:val="00672B69"/>
    <w:rsid w:val="00673E6D"/>
    <w:rsid w:val="00673E78"/>
    <w:rsid w:val="00675CA4"/>
    <w:rsid w:val="00676847"/>
    <w:rsid w:val="006779BC"/>
    <w:rsid w:val="0068436A"/>
    <w:rsid w:val="00690F45"/>
    <w:rsid w:val="00690FE9"/>
    <w:rsid w:val="006912DB"/>
    <w:rsid w:val="00694FC0"/>
    <w:rsid w:val="006A6F2A"/>
    <w:rsid w:val="006A7D09"/>
    <w:rsid w:val="006B05BF"/>
    <w:rsid w:val="006B0969"/>
    <w:rsid w:val="006B1A17"/>
    <w:rsid w:val="006B5C70"/>
    <w:rsid w:val="006C2175"/>
    <w:rsid w:val="006C613F"/>
    <w:rsid w:val="006D067D"/>
    <w:rsid w:val="006F00DE"/>
    <w:rsid w:val="006F067E"/>
    <w:rsid w:val="006F12C0"/>
    <w:rsid w:val="006F6D77"/>
    <w:rsid w:val="006F76FE"/>
    <w:rsid w:val="006F77FC"/>
    <w:rsid w:val="00703018"/>
    <w:rsid w:val="00706256"/>
    <w:rsid w:val="0071239A"/>
    <w:rsid w:val="00715016"/>
    <w:rsid w:val="00715DBC"/>
    <w:rsid w:val="00717FC1"/>
    <w:rsid w:val="0072211E"/>
    <w:rsid w:val="007365D6"/>
    <w:rsid w:val="00755401"/>
    <w:rsid w:val="00761088"/>
    <w:rsid w:val="00763C6F"/>
    <w:rsid w:val="007643A2"/>
    <w:rsid w:val="00765DB8"/>
    <w:rsid w:val="00767F97"/>
    <w:rsid w:val="00773902"/>
    <w:rsid w:val="00776A96"/>
    <w:rsid w:val="00780DD0"/>
    <w:rsid w:val="007A3B2C"/>
    <w:rsid w:val="007A49BD"/>
    <w:rsid w:val="007A4B48"/>
    <w:rsid w:val="007B2F6A"/>
    <w:rsid w:val="007C2CCE"/>
    <w:rsid w:val="007C4D33"/>
    <w:rsid w:val="007C6803"/>
    <w:rsid w:val="007D20E3"/>
    <w:rsid w:val="007D28F3"/>
    <w:rsid w:val="007D347F"/>
    <w:rsid w:val="007D3B4C"/>
    <w:rsid w:val="007D4457"/>
    <w:rsid w:val="007E50FD"/>
    <w:rsid w:val="007F0247"/>
    <w:rsid w:val="007F0B67"/>
    <w:rsid w:val="007F3908"/>
    <w:rsid w:val="007F633E"/>
    <w:rsid w:val="00800A77"/>
    <w:rsid w:val="0080250A"/>
    <w:rsid w:val="00806997"/>
    <w:rsid w:val="0080776A"/>
    <w:rsid w:val="00811272"/>
    <w:rsid w:val="00811A25"/>
    <w:rsid w:val="00811AFB"/>
    <w:rsid w:val="0081292B"/>
    <w:rsid w:val="00812B9B"/>
    <w:rsid w:val="00815437"/>
    <w:rsid w:val="0082297B"/>
    <w:rsid w:val="00825281"/>
    <w:rsid w:val="008261F7"/>
    <w:rsid w:val="00830DDB"/>
    <w:rsid w:val="00832AF2"/>
    <w:rsid w:val="008374CE"/>
    <w:rsid w:val="008456EC"/>
    <w:rsid w:val="00846250"/>
    <w:rsid w:val="00857024"/>
    <w:rsid w:val="00862510"/>
    <w:rsid w:val="00866B23"/>
    <w:rsid w:val="00867119"/>
    <w:rsid w:val="00867368"/>
    <w:rsid w:val="00871633"/>
    <w:rsid w:val="00880354"/>
    <w:rsid w:val="00881F26"/>
    <w:rsid w:val="00884386"/>
    <w:rsid w:val="008939ED"/>
    <w:rsid w:val="008956E4"/>
    <w:rsid w:val="00896AE1"/>
    <w:rsid w:val="00897CCD"/>
    <w:rsid w:val="008A0118"/>
    <w:rsid w:val="008A1043"/>
    <w:rsid w:val="008B172F"/>
    <w:rsid w:val="008B349C"/>
    <w:rsid w:val="008C4F01"/>
    <w:rsid w:val="008C7D9B"/>
    <w:rsid w:val="008D081B"/>
    <w:rsid w:val="008D0835"/>
    <w:rsid w:val="008D424D"/>
    <w:rsid w:val="008D4CF3"/>
    <w:rsid w:val="008D7C1F"/>
    <w:rsid w:val="008E4B13"/>
    <w:rsid w:val="008F1575"/>
    <w:rsid w:val="008F30ED"/>
    <w:rsid w:val="008F69F2"/>
    <w:rsid w:val="00900A2D"/>
    <w:rsid w:val="0090238B"/>
    <w:rsid w:val="00902D05"/>
    <w:rsid w:val="00905EEC"/>
    <w:rsid w:val="009114FC"/>
    <w:rsid w:val="00912E70"/>
    <w:rsid w:val="00920A37"/>
    <w:rsid w:val="00920F9C"/>
    <w:rsid w:val="00922221"/>
    <w:rsid w:val="009223E1"/>
    <w:rsid w:val="0092350A"/>
    <w:rsid w:val="00924337"/>
    <w:rsid w:val="00925C54"/>
    <w:rsid w:val="00932EC3"/>
    <w:rsid w:val="00934355"/>
    <w:rsid w:val="009356DB"/>
    <w:rsid w:val="0093750A"/>
    <w:rsid w:val="0094038D"/>
    <w:rsid w:val="00941908"/>
    <w:rsid w:val="009449EB"/>
    <w:rsid w:val="00946397"/>
    <w:rsid w:val="009552BA"/>
    <w:rsid w:val="00957A75"/>
    <w:rsid w:val="00957ED2"/>
    <w:rsid w:val="00961F9D"/>
    <w:rsid w:val="00962043"/>
    <w:rsid w:val="00962082"/>
    <w:rsid w:val="009634F6"/>
    <w:rsid w:val="00966E0A"/>
    <w:rsid w:val="00970CD4"/>
    <w:rsid w:val="00971B42"/>
    <w:rsid w:val="00980E40"/>
    <w:rsid w:val="009A1732"/>
    <w:rsid w:val="009A567B"/>
    <w:rsid w:val="009A7DAD"/>
    <w:rsid w:val="009B0F3A"/>
    <w:rsid w:val="009B15A0"/>
    <w:rsid w:val="009B7821"/>
    <w:rsid w:val="009C7F24"/>
    <w:rsid w:val="009D0002"/>
    <w:rsid w:val="009E4624"/>
    <w:rsid w:val="009E5DE0"/>
    <w:rsid w:val="009F300C"/>
    <w:rsid w:val="009F5AB4"/>
    <w:rsid w:val="00A02BFA"/>
    <w:rsid w:val="00A02E03"/>
    <w:rsid w:val="00A05709"/>
    <w:rsid w:val="00A105F4"/>
    <w:rsid w:val="00A111F8"/>
    <w:rsid w:val="00A132D0"/>
    <w:rsid w:val="00A14585"/>
    <w:rsid w:val="00A20A6A"/>
    <w:rsid w:val="00A27F54"/>
    <w:rsid w:val="00A33581"/>
    <w:rsid w:val="00A34E12"/>
    <w:rsid w:val="00A353A6"/>
    <w:rsid w:val="00A37773"/>
    <w:rsid w:val="00A4269E"/>
    <w:rsid w:val="00A549B0"/>
    <w:rsid w:val="00A55ECE"/>
    <w:rsid w:val="00A63BCE"/>
    <w:rsid w:val="00A65AF8"/>
    <w:rsid w:val="00A67E01"/>
    <w:rsid w:val="00A717E9"/>
    <w:rsid w:val="00A73D8E"/>
    <w:rsid w:val="00A76F98"/>
    <w:rsid w:val="00A83F6A"/>
    <w:rsid w:val="00A84DDA"/>
    <w:rsid w:val="00A85E57"/>
    <w:rsid w:val="00A85F99"/>
    <w:rsid w:val="00A86276"/>
    <w:rsid w:val="00A90FC5"/>
    <w:rsid w:val="00AA1E63"/>
    <w:rsid w:val="00AA1EDF"/>
    <w:rsid w:val="00AA4613"/>
    <w:rsid w:val="00AB1ED1"/>
    <w:rsid w:val="00AB295C"/>
    <w:rsid w:val="00AB2C75"/>
    <w:rsid w:val="00AC088E"/>
    <w:rsid w:val="00AC0F3E"/>
    <w:rsid w:val="00AC3BEF"/>
    <w:rsid w:val="00AC6722"/>
    <w:rsid w:val="00AE0D18"/>
    <w:rsid w:val="00AE6170"/>
    <w:rsid w:val="00AF0AAF"/>
    <w:rsid w:val="00AF5663"/>
    <w:rsid w:val="00AF6EF1"/>
    <w:rsid w:val="00AF7DA1"/>
    <w:rsid w:val="00B064EF"/>
    <w:rsid w:val="00B11230"/>
    <w:rsid w:val="00B1220E"/>
    <w:rsid w:val="00B128A7"/>
    <w:rsid w:val="00B24375"/>
    <w:rsid w:val="00B24B7F"/>
    <w:rsid w:val="00B3026E"/>
    <w:rsid w:val="00B326DF"/>
    <w:rsid w:val="00B33D46"/>
    <w:rsid w:val="00B36C33"/>
    <w:rsid w:val="00B47E41"/>
    <w:rsid w:val="00B57E02"/>
    <w:rsid w:val="00B61D08"/>
    <w:rsid w:val="00B62045"/>
    <w:rsid w:val="00B62B15"/>
    <w:rsid w:val="00B63AD6"/>
    <w:rsid w:val="00B70041"/>
    <w:rsid w:val="00B712E7"/>
    <w:rsid w:val="00B74D82"/>
    <w:rsid w:val="00B8291C"/>
    <w:rsid w:val="00B8396D"/>
    <w:rsid w:val="00B84459"/>
    <w:rsid w:val="00B90CA7"/>
    <w:rsid w:val="00B9124E"/>
    <w:rsid w:val="00B921E3"/>
    <w:rsid w:val="00B9412B"/>
    <w:rsid w:val="00B96ECD"/>
    <w:rsid w:val="00BA26DD"/>
    <w:rsid w:val="00BA46F9"/>
    <w:rsid w:val="00BA6A17"/>
    <w:rsid w:val="00BB1A77"/>
    <w:rsid w:val="00BB37D8"/>
    <w:rsid w:val="00BC587D"/>
    <w:rsid w:val="00BC65B5"/>
    <w:rsid w:val="00BC6A24"/>
    <w:rsid w:val="00BC7657"/>
    <w:rsid w:val="00BD075D"/>
    <w:rsid w:val="00BD3174"/>
    <w:rsid w:val="00BD5582"/>
    <w:rsid w:val="00BE2255"/>
    <w:rsid w:val="00BE66C8"/>
    <w:rsid w:val="00BF2144"/>
    <w:rsid w:val="00BF27CD"/>
    <w:rsid w:val="00BF3A22"/>
    <w:rsid w:val="00BF61A2"/>
    <w:rsid w:val="00C02303"/>
    <w:rsid w:val="00C04109"/>
    <w:rsid w:val="00C06C54"/>
    <w:rsid w:val="00C075C8"/>
    <w:rsid w:val="00C1222C"/>
    <w:rsid w:val="00C12282"/>
    <w:rsid w:val="00C132ED"/>
    <w:rsid w:val="00C14F2C"/>
    <w:rsid w:val="00C15D34"/>
    <w:rsid w:val="00C1677D"/>
    <w:rsid w:val="00C309DF"/>
    <w:rsid w:val="00C35934"/>
    <w:rsid w:val="00C35CC2"/>
    <w:rsid w:val="00C36C07"/>
    <w:rsid w:val="00C413B4"/>
    <w:rsid w:val="00C41C51"/>
    <w:rsid w:val="00C55032"/>
    <w:rsid w:val="00C60372"/>
    <w:rsid w:val="00C61630"/>
    <w:rsid w:val="00C6223B"/>
    <w:rsid w:val="00C662A7"/>
    <w:rsid w:val="00C66DB3"/>
    <w:rsid w:val="00C677E9"/>
    <w:rsid w:val="00C70769"/>
    <w:rsid w:val="00C72E35"/>
    <w:rsid w:val="00C73078"/>
    <w:rsid w:val="00C748C8"/>
    <w:rsid w:val="00C83477"/>
    <w:rsid w:val="00C93DD2"/>
    <w:rsid w:val="00C96A7E"/>
    <w:rsid w:val="00C96BA0"/>
    <w:rsid w:val="00CB16FC"/>
    <w:rsid w:val="00CB5ADC"/>
    <w:rsid w:val="00CB6096"/>
    <w:rsid w:val="00CB6099"/>
    <w:rsid w:val="00CC37ED"/>
    <w:rsid w:val="00CC585E"/>
    <w:rsid w:val="00CC7C3C"/>
    <w:rsid w:val="00CD148A"/>
    <w:rsid w:val="00CD6F11"/>
    <w:rsid w:val="00CD70E5"/>
    <w:rsid w:val="00CE2BC5"/>
    <w:rsid w:val="00CE71C6"/>
    <w:rsid w:val="00CF167F"/>
    <w:rsid w:val="00CF2DF4"/>
    <w:rsid w:val="00CF4CE8"/>
    <w:rsid w:val="00CF7890"/>
    <w:rsid w:val="00D00563"/>
    <w:rsid w:val="00D02998"/>
    <w:rsid w:val="00D100B8"/>
    <w:rsid w:val="00D16626"/>
    <w:rsid w:val="00D222EB"/>
    <w:rsid w:val="00D23B31"/>
    <w:rsid w:val="00D317FC"/>
    <w:rsid w:val="00D31A20"/>
    <w:rsid w:val="00D31FCE"/>
    <w:rsid w:val="00D326E4"/>
    <w:rsid w:val="00D3433B"/>
    <w:rsid w:val="00D35FA4"/>
    <w:rsid w:val="00D36527"/>
    <w:rsid w:val="00D41ECA"/>
    <w:rsid w:val="00D437AE"/>
    <w:rsid w:val="00D4490D"/>
    <w:rsid w:val="00D51637"/>
    <w:rsid w:val="00D5222B"/>
    <w:rsid w:val="00D56445"/>
    <w:rsid w:val="00D60214"/>
    <w:rsid w:val="00D60BBB"/>
    <w:rsid w:val="00D61A7A"/>
    <w:rsid w:val="00D649FF"/>
    <w:rsid w:val="00D659F8"/>
    <w:rsid w:val="00D725E8"/>
    <w:rsid w:val="00D84A70"/>
    <w:rsid w:val="00D86474"/>
    <w:rsid w:val="00D94EAC"/>
    <w:rsid w:val="00D96561"/>
    <w:rsid w:val="00D97402"/>
    <w:rsid w:val="00DA1778"/>
    <w:rsid w:val="00DB3DC9"/>
    <w:rsid w:val="00DB6038"/>
    <w:rsid w:val="00DB7198"/>
    <w:rsid w:val="00DB736F"/>
    <w:rsid w:val="00DB7D3A"/>
    <w:rsid w:val="00DC2060"/>
    <w:rsid w:val="00DD23AB"/>
    <w:rsid w:val="00DE4283"/>
    <w:rsid w:val="00DE4F65"/>
    <w:rsid w:val="00DE6A11"/>
    <w:rsid w:val="00DF0EF0"/>
    <w:rsid w:val="00DF17D7"/>
    <w:rsid w:val="00DF19FA"/>
    <w:rsid w:val="00DF4324"/>
    <w:rsid w:val="00DF4576"/>
    <w:rsid w:val="00E00C98"/>
    <w:rsid w:val="00E01E32"/>
    <w:rsid w:val="00E02B07"/>
    <w:rsid w:val="00E02CA5"/>
    <w:rsid w:val="00E052FF"/>
    <w:rsid w:val="00E16DEC"/>
    <w:rsid w:val="00E17B2E"/>
    <w:rsid w:val="00E20B03"/>
    <w:rsid w:val="00E2216E"/>
    <w:rsid w:val="00E2283F"/>
    <w:rsid w:val="00E243B7"/>
    <w:rsid w:val="00E24C02"/>
    <w:rsid w:val="00E4225C"/>
    <w:rsid w:val="00E44142"/>
    <w:rsid w:val="00E4747B"/>
    <w:rsid w:val="00E53D1D"/>
    <w:rsid w:val="00E5745C"/>
    <w:rsid w:val="00E617A4"/>
    <w:rsid w:val="00E6210A"/>
    <w:rsid w:val="00E63642"/>
    <w:rsid w:val="00E67FFE"/>
    <w:rsid w:val="00E7138C"/>
    <w:rsid w:val="00E719A1"/>
    <w:rsid w:val="00E742FE"/>
    <w:rsid w:val="00E75537"/>
    <w:rsid w:val="00E77CF3"/>
    <w:rsid w:val="00E83472"/>
    <w:rsid w:val="00E83502"/>
    <w:rsid w:val="00E87E7D"/>
    <w:rsid w:val="00E94F95"/>
    <w:rsid w:val="00EA1245"/>
    <w:rsid w:val="00EA7CBE"/>
    <w:rsid w:val="00EB32B2"/>
    <w:rsid w:val="00EB523D"/>
    <w:rsid w:val="00EB5539"/>
    <w:rsid w:val="00EB6FED"/>
    <w:rsid w:val="00EC2E33"/>
    <w:rsid w:val="00EC4D98"/>
    <w:rsid w:val="00ED213D"/>
    <w:rsid w:val="00ED3410"/>
    <w:rsid w:val="00ED3519"/>
    <w:rsid w:val="00ED6A23"/>
    <w:rsid w:val="00EE35BE"/>
    <w:rsid w:val="00EE61A4"/>
    <w:rsid w:val="00EF2B1D"/>
    <w:rsid w:val="00F00853"/>
    <w:rsid w:val="00F077F7"/>
    <w:rsid w:val="00F13918"/>
    <w:rsid w:val="00F14EAA"/>
    <w:rsid w:val="00F150E4"/>
    <w:rsid w:val="00F2071E"/>
    <w:rsid w:val="00F2242A"/>
    <w:rsid w:val="00F256D9"/>
    <w:rsid w:val="00F31349"/>
    <w:rsid w:val="00F31E4B"/>
    <w:rsid w:val="00F45B25"/>
    <w:rsid w:val="00F50186"/>
    <w:rsid w:val="00F507E6"/>
    <w:rsid w:val="00F50A96"/>
    <w:rsid w:val="00F51A16"/>
    <w:rsid w:val="00F5204C"/>
    <w:rsid w:val="00F537C4"/>
    <w:rsid w:val="00F562EE"/>
    <w:rsid w:val="00F74858"/>
    <w:rsid w:val="00F759E6"/>
    <w:rsid w:val="00F77D08"/>
    <w:rsid w:val="00F82C54"/>
    <w:rsid w:val="00F839C5"/>
    <w:rsid w:val="00F8566A"/>
    <w:rsid w:val="00F928C0"/>
    <w:rsid w:val="00F94EE0"/>
    <w:rsid w:val="00F95CDF"/>
    <w:rsid w:val="00FA0207"/>
    <w:rsid w:val="00FA15D1"/>
    <w:rsid w:val="00FA7244"/>
    <w:rsid w:val="00FB1CA3"/>
    <w:rsid w:val="00FB289E"/>
    <w:rsid w:val="00FB49D6"/>
    <w:rsid w:val="00FC27C2"/>
    <w:rsid w:val="00FC7229"/>
    <w:rsid w:val="00FD17AE"/>
    <w:rsid w:val="00FD5D7A"/>
    <w:rsid w:val="00FD71C5"/>
    <w:rsid w:val="00FD7B42"/>
    <w:rsid w:val="00FF0BF3"/>
    <w:rsid w:val="00FF28F4"/>
    <w:rsid w:val="00FF39F6"/>
    <w:rsid w:val="00FF4149"/>
    <w:rsid w:val="00FF5725"/>
    <w:rsid w:val="00FF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4738"/>
  <w15:docId w15:val="{1C57911E-CA40-4E38-BAC1-DC213D21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D55"/>
    <w:rPr>
      <w:color w:val="0563C1" w:themeColor="hyperlink"/>
      <w:u w:val="single"/>
    </w:rPr>
  </w:style>
  <w:style w:type="paragraph" w:styleId="Header">
    <w:name w:val="header"/>
    <w:basedOn w:val="Normal"/>
    <w:link w:val="HeaderChar"/>
    <w:uiPriority w:val="99"/>
    <w:unhideWhenUsed/>
    <w:rsid w:val="00806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97"/>
  </w:style>
  <w:style w:type="paragraph" w:styleId="Footer">
    <w:name w:val="footer"/>
    <w:basedOn w:val="Normal"/>
    <w:link w:val="FooterChar"/>
    <w:uiPriority w:val="99"/>
    <w:unhideWhenUsed/>
    <w:rsid w:val="00806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97"/>
  </w:style>
  <w:style w:type="character" w:customStyle="1" w:styleId="fontstyle01">
    <w:name w:val="fontstyle01"/>
    <w:basedOn w:val="DefaultParagraphFont"/>
    <w:rsid w:val="00A90FC5"/>
    <w:rPr>
      <w:rFonts w:ascii="ArialMT" w:hAnsi="ArialMT" w:hint="default"/>
      <w:b w:val="0"/>
      <w:bCs w:val="0"/>
      <w:i w:val="0"/>
      <w:iCs w:val="0"/>
      <w:color w:val="000000"/>
      <w:sz w:val="24"/>
      <w:szCs w:val="24"/>
    </w:rPr>
  </w:style>
  <w:style w:type="character" w:customStyle="1" w:styleId="fontstyle21">
    <w:name w:val="fontstyle21"/>
    <w:basedOn w:val="DefaultParagraphFont"/>
    <w:rsid w:val="00A90FC5"/>
    <w:rPr>
      <w:rFonts w:ascii="Arial-ItalicMT" w:hAnsi="Arial-ItalicMT" w:hint="default"/>
      <w:b w:val="0"/>
      <w:bCs w:val="0"/>
      <w:i/>
      <w:iCs/>
      <w:color w:val="000000"/>
      <w:sz w:val="24"/>
      <w:szCs w:val="24"/>
    </w:rPr>
  </w:style>
  <w:style w:type="character" w:styleId="CommentReference">
    <w:name w:val="annotation reference"/>
    <w:basedOn w:val="DefaultParagraphFont"/>
    <w:uiPriority w:val="99"/>
    <w:semiHidden/>
    <w:unhideWhenUsed/>
    <w:rsid w:val="002E7C38"/>
    <w:rPr>
      <w:sz w:val="16"/>
      <w:szCs w:val="16"/>
    </w:rPr>
  </w:style>
  <w:style w:type="paragraph" w:styleId="CommentText">
    <w:name w:val="annotation text"/>
    <w:basedOn w:val="Normal"/>
    <w:link w:val="CommentTextChar"/>
    <w:uiPriority w:val="99"/>
    <w:semiHidden/>
    <w:unhideWhenUsed/>
    <w:rsid w:val="002E7C38"/>
    <w:pPr>
      <w:spacing w:line="240" w:lineRule="auto"/>
    </w:pPr>
    <w:rPr>
      <w:sz w:val="20"/>
      <w:szCs w:val="20"/>
    </w:rPr>
  </w:style>
  <w:style w:type="character" w:customStyle="1" w:styleId="CommentTextChar">
    <w:name w:val="Comment Text Char"/>
    <w:basedOn w:val="DefaultParagraphFont"/>
    <w:link w:val="CommentText"/>
    <w:uiPriority w:val="99"/>
    <w:semiHidden/>
    <w:rsid w:val="002E7C38"/>
    <w:rPr>
      <w:sz w:val="20"/>
      <w:szCs w:val="20"/>
    </w:rPr>
  </w:style>
  <w:style w:type="paragraph" w:styleId="CommentSubject">
    <w:name w:val="annotation subject"/>
    <w:basedOn w:val="CommentText"/>
    <w:next w:val="CommentText"/>
    <w:link w:val="CommentSubjectChar"/>
    <w:uiPriority w:val="99"/>
    <w:semiHidden/>
    <w:unhideWhenUsed/>
    <w:rsid w:val="002E7C38"/>
    <w:rPr>
      <w:b/>
      <w:bCs/>
    </w:rPr>
  </w:style>
  <w:style w:type="character" w:customStyle="1" w:styleId="CommentSubjectChar">
    <w:name w:val="Comment Subject Char"/>
    <w:basedOn w:val="CommentTextChar"/>
    <w:link w:val="CommentSubject"/>
    <w:uiPriority w:val="99"/>
    <w:semiHidden/>
    <w:rsid w:val="002E7C38"/>
    <w:rPr>
      <w:b/>
      <w:bCs/>
      <w:sz w:val="20"/>
      <w:szCs w:val="20"/>
    </w:rPr>
  </w:style>
  <w:style w:type="paragraph" w:styleId="BalloonText">
    <w:name w:val="Balloon Text"/>
    <w:basedOn w:val="Normal"/>
    <w:link w:val="BalloonTextChar"/>
    <w:uiPriority w:val="99"/>
    <w:semiHidden/>
    <w:unhideWhenUsed/>
    <w:rsid w:val="00A85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57"/>
    <w:rPr>
      <w:rFonts w:ascii="Segoe UI" w:hAnsi="Segoe UI" w:cs="Segoe UI"/>
      <w:sz w:val="18"/>
      <w:szCs w:val="18"/>
    </w:rPr>
  </w:style>
  <w:style w:type="character" w:customStyle="1" w:styleId="highlight">
    <w:name w:val="highlight"/>
    <w:basedOn w:val="DefaultParagraphFont"/>
    <w:rsid w:val="00B70041"/>
  </w:style>
  <w:style w:type="paragraph" w:styleId="FootnoteText">
    <w:name w:val="footnote text"/>
    <w:basedOn w:val="Normal"/>
    <w:link w:val="FootnoteTextChar"/>
    <w:uiPriority w:val="99"/>
    <w:semiHidden/>
    <w:unhideWhenUsed/>
    <w:rsid w:val="001F1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36B"/>
    <w:rPr>
      <w:sz w:val="20"/>
      <w:szCs w:val="20"/>
    </w:rPr>
  </w:style>
  <w:style w:type="character" w:styleId="FootnoteReference">
    <w:name w:val="footnote reference"/>
    <w:basedOn w:val="DefaultParagraphFont"/>
    <w:uiPriority w:val="99"/>
    <w:semiHidden/>
    <w:unhideWhenUsed/>
    <w:rsid w:val="001F136B"/>
    <w:rPr>
      <w:vertAlign w:val="superscript"/>
    </w:rPr>
  </w:style>
  <w:style w:type="paragraph" w:styleId="ListParagraph">
    <w:name w:val="List Paragraph"/>
    <w:basedOn w:val="Normal"/>
    <w:uiPriority w:val="34"/>
    <w:qFormat/>
    <w:rsid w:val="001C4D9F"/>
    <w:pPr>
      <w:spacing w:after="200" w:line="276" w:lineRule="auto"/>
      <w:ind w:left="720"/>
      <w:contextualSpacing/>
    </w:pPr>
  </w:style>
  <w:style w:type="table" w:styleId="TableGrid">
    <w:name w:val="Table Grid"/>
    <w:basedOn w:val="TableNormal"/>
    <w:uiPriority w:val="39"/>
    <w:rsid w:val="0086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5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62707">
      <w:bodyDiv w:val="1"/>
      <w:marLeft w:val="0"/>
      <w:marRight w:val="0"/>
      <w:marTop w:val="0"/>
      <w:marBottom w:val="0"/>
      <w:divBdr>
        <w:top w:val="none" w:sz="0" w:space="0" w:color="auto"/>
        <w:left w:val="none" w:sz="0" w:space="0" w:color="auto"/>
        <w:bottom w:val="none" w:sz="0" w:space="0" w:color="auto"/>
        <w:right w:val="none" w:sz="0" w:space="0" w:color="auto"/>
      </w:divBdr>
      <w:divsChild>
        <w:div w:id="144750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fore.2020.1199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techfore.2020.120346"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Hammad\write%20up\Papers\Big%20data%20and%20legitimacy\2-way_logistic_interactions%201s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480772293411"/>
          <c:y val="8.0779944289693595E-2"/>
          <c:w val="0.66887471291222"/>
          <c:h val="0.77158774373259054"/>
        </c:manualLayout>
      </c:layout>
      <c:lineChart>
        <c:grouping val="standard"/>
        <c:varyColors val="0"/>
        <c:ser>
          <c:idx val="0"/>
          <c:order val="0"/>
          <c:tx>
            <c:strRef>
              <c:f>'2 way interactions'!$B$35</c:f>
              <c:strCache>
                <c:ptCount val="1"/>
                <c:pt idx="0">
                  <c:v>Low market competition</c:v>
                </c:pt>
              </c:strCache>
            </c:strRef>
          </c:tx>
          <c:spPr>
            <a:ln w="12700">
              <a:solidFill>
                <a:srgbClr val="000000"/>
              </a:solidFill>
              <a:prstDash val="solid"/>
            </a:ln>
          </c:spPr>
          <c:marker>
            <c:symbol val="none"/>
          </c:marker>
          <c:cat>
            <c:strRef>
              <c:f>'2 way interactions'!$C$34:$K$34</c:f>
              <c:strCache>
                <c:ptCount val="9"/>
                <c:pt idx="0">
                  <c:v>Low big data utilization </c:v>
                </c:pt>
                <c:pt idx="8">
                  <c:v>High big data utilization </c:v>
                </c:pt>
              </c:strCache>
            </c:strRef>
          </c:cat>
          <c:val>
            <c:numRef>
              <c:f>'2 way interactions'!$C$35:$K$35</c:f>
              <c:numCache>
                <c:formatCode>General</c:formatCode>
                <c:ptCount val="9"/>
                <c:pt idx="0">
                  <c:v>0.20471398620862102</c:v>
                </c:pt>
                <c:pt idx="1">
                  <c:v>0.21632266680462808</c:v>
                </c:pt>
                <c:pt idx="2">
                  <c:v>0.22840058214358344</c:v>
                </c:pt>
                <c:pt idx="3">
                  <c:v>0.24094551151961183</c:v>
                </c:pt>
                <c:pt idx="4">
                  <c:v>0.25395269503889262</c:v>
                </c:pt>
                <c:pt idx="5">
                  <c:v>0.26741467994814183</c:v>
                </c:pt>
                <c:pt idx="6">
                  <c:v>0.28132118974937764</c:v>
                </c:pt>
                <c:pt idx="7">
                  <c:v>0.29565902096660851</c:v>
                </c:pt>
                <c:pt idx="8">
                  <c:v>0.31041197226907208</c:v>
                </c:pt>
              </c:numCache>
            </c:numRef>
          </c:val>
          <c:smooth val="0"/>
          <c:extLst>
            <c:ext xmlns:c16="http://schemas.microsoft.com/office/drawing/2014/chart" uri="{C3380CC4-5D6E-409C-BE32-E72D297353CC}">
              <c16:uniqueId val="{00000000-BC4F-45DE-BE9B-27019F86C88F}"/>
            </c:ext>
          </c:extLst>
        </c:ser>
        <c:ser>
          <c:idx val="1"/>
          <c:order val="1"/>
          <c:tx>
            <c:strRef>
              <c:f>'2 way interactions'!$B$36</c:f>
              <c:strCache>
                <c:ptCount val="1"/>
                <c:pt idx="0">
                  <c:v>High market competition</c:v>
                </c:pt>
              </c:strCache>
            </c:strRef>
          </c:tx>
          <c:spPr>
            <a:ln w="12700">
              <a:solidFill>
                <a:srgbClr val="000000"/>
              </a:solidFill>
              <a:prstDash val="sysDash"/>
            </a:ln>
          </c:spPr>
          <c:marker>
            <c:symbol val="none"/>
          </c:marker>
          <c:cat>
            <c:strRef>
              <c:f>'2 way interactions'!$C$34:$K$34</c:f>
              <c:strCache>
                <c:ptCount val="9"/>
                <c:pt idx="0">
                  <c:v>Low big data utilization </c:v>
                </c:pt>
                <c:pt idx="8">
                  <c:v>High big data utilization </c:v>
                </c:pt>
              </c:strCache>
            </c:strRef>
          </c:cat>
          <c:val>
            <c:numRef>
              <c:f>'2 way interactions'!$C$36:$K$36</c:f>
              <c:numCache>
                <c:formatCode>General</c:formatCode>
                <c:ptCount val="9"/>
                <c:pt idx="0">
                  <c:v>0.27794300530794808</c:v>
                </c:pt>
                <c:pt idx="1">
                  <c:v>0.29917568688601093</c:v>
                </c:pt>
                <c:pt idx="2">
                  <c:v>0.32130860006987649</c:v>
                </c:pt>
                <c:pt idx="3">
                  <c:v>0.34427454559346049</c:v>
                </c:pt>
                <c:pt idx="4">
                  <c:v>0.36799196592615691</c:v>
                </c:pt>
                <c:pt idx="5">
                  <c:v>0.39236561838483441</c:v>
                </c:pt>
                <c:pt idx="6">
                  <c:v>0.41728774148118519</c:v>
                </c:pt>
                <c:pt idx="7">
                  <c:v>0.44263970447421142</c:v>
                </c:pt>
                <c:pt idx="8">
                  <c:v>0.46829409989618237</c:v>
                </c:pt>
              </c:numCache>
            </c:numRef>
          </c:val>
          <c:smooth val="0"/>
          <c:extLst>
            <c:ext xmlns:c16="http://schemas.microsoft.com/office/drawing/2014/chart" uri="{C3380CC4-5D6E-409C-BE32-E72D297353CC}">
              <c16:uniqueId val="{00000001-BC4F-45DE-BE9B-27019F86C88F}"/>
            </c:ext>
          </c:extLst>
        </c:ser>
        <c:dLbls>
          <c:showLegendKey val="0"/>
          <c:showVal val="0"/>
          <c:showCatName val="0"/>
          <c:showSerName val="0"/>
          <c:showPercent val="0"/>
          <c:showBubbleSize val="0"/>
        </c:dLbls>
        <c:smooth val="0"/>
        <c:axId val="453633152"/>
        <c:axId val="453705728"/>
      </c:lineChart>
      <c:catAx>
        <c:axId val="453633152"/>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453705728"/>
        <c:crosses val="autoZero"/>
        <c:auto val="1"/>
        <c:lblAlgn val="ctr"/>
        <c:lblOffset val="100"/>
        <c:tickLblSkip val="8"/>
        <c:tickMarkSkip val="1"/>
        <c:noMultiLvlLbl val="0"/>
      </c:catAx>
      <c:valAx>
        <c:axId val="453705728"/>
        <c:scaling>
          <c:orientation val="minMax"/>
          <c:max val="1"/>
          <c:min val="0"/>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a:t>Legitimacy</a:t>
                </a:r>
              </a:p>
            </c:rich>
          </c:tx>
          <c:layout>
            <c:manualLayout>
              <c:xMode val="edge"/>
              <c:yMode val="edge"/>
              <c:x val="2.6490019339687799E-2"/>
              <c:y val="0.259053030303030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453633152"/>
        <c:crosses val="autoZero"/>
        <c:crossBetween val="between"/>
      </c:valAx>
      <c:spPr>
        <a:solidFill>
          <a:srgbClr val="FFFFFF"/>
        </a:solidFill>
        <a:ln w="12700">
          <a:solidFill>
            <a:srgbClr val="808080"/>
          </a:solidFill>
          <a:prstDash val="solid"/>
        </a:ln>
      </c:spPr>
    </c:plotArea>
    <c:legend>
      <c:legendPos val="r"/>
      <c:layout>
        <c:manualLayout>
          <c:xMode val="edge"/>
          <c:yMode val="edge"/>
          <c:x val="0.80691652852603946"/>
          <c:y val="0.1369649248389406"/>
          <c:w val="0.18641818621356543"/>
          <c:h val="0.6023994869959437"/>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20EF-8D0C-460B-BD2C-F02BBC2E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10971</Words>
  <Characters>65283</Characters>
  <Application>Microsoft Office Word</Application>
  <DocSecurity>0</DocSecurity>
  <Lines>1978</Lines>
  <Paragraphs>1173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Saeed</dc:creator>
  <cp:lastModifiedBy>Saad Baloch</cp:lastModifiedBy>
  <cp:revision>11</cp:revision>
  <dcterms:created xsi:type="dcterms:W3CDTF">2022-05-15T05:21:00Z</dcterms:created>
  <dcterms:modified xsi:type="dcterms:W3CDTF">2025-11-07T15:38:00Z</dcterms:modified>
</cp:coreProperties>
</file>