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EE8CB" w14:textId="77777777" w:rsidR="000D2956" w:rsidRPr="001B6EAC" w:rsidRDefault="00000000">
      <w:pPr>
        <w:pStyle w:val="Heading3"/>
        <w:numPr>
          <w:ilvl w:val="0"/>
          <w:numId w:val="0"/>
        </w:numPr>
        <w:jc w:val="center"/>
        <w:rPr>
          <w:rFonts w:ascii="Times New Roman" w:hAnsi="Times New Roman"/>
          <w:sz w:val="36"/>
          <w:szCs w:val="36"/>
          <w:lang w:val="en-GB"/>
        </w:rPr>
      </w:pPr>
      <w:r w:rsidRPr="001B6EAC">
        <w:rPr>
          <w:rFonts w:ascii="Times New Roman" w:hAnsi="Times New Roman"/>
          <w:sz w:val="36"/>
          <w:szCs w:val="36"/>
        </w:rPr>
        <w:t>A systematic literature review on port competitiveness</w:t>
      </w:r>
    </w:p>
    <w:p w14:paraId="02956E7F" w14:textId="77777777" w:rsidR="000D2956" w:rsidRPr="001B6EAC" w:rsidRDefault="00000000">
      <w:pPr>
        <w:spacing w:line="360" w:lineRule="auto"/>
        <w:jc w:val="center"/>
        <w:outlineLvl w:val="0"/>
        <w:rPr>
          <w:rFonts w:ascii="Times New Roman" w:hAnsi="Times New Roman"/>
          <w:sz w:val="22"/>
          <w:szCs w:val="22"/>
          <w:vertAlign w:val="superscript"/>
        </w:rPr>
      </w:pPr>
      <w:bookmarkStart w:id="0" w:name="OLE_LINK39"/>
      <w:r w:rsidRPr="001B6EAC">
        <w:rPr>
          <w:rFonts w:ascii="Times New Roman" w:hAnsi="Times New Roman"/>
          <w:sz w:val="22"/>
          <w:szCs w:val="22"/>
        </w:rPr>
        <w:t>Hang Yu</w:t>
      </w:r>
      <w:r w:rsidRPr="001B6EAC">
        <w:rPr>
          <w:rFonts w:ascii="Times New Roman" w:hAnsi="Times New Roman"/>
          <w:sz w:val="22"/>
          <w:szCs w:val="22"/>
          <w:vertAlign w:val="superscript"/>
        </w:rPr>
        <w:t>1</w:t>
      </w:r>
      <w:r w:rsidRPr="001B6EAC">
        <w:rPr>
          <w:rFonts w:ascii="Times New Roman" w:hAnsi="Times New Roman"/>
          <w:sz w:val="22"/>
          <w:szCs w:val="22"/>
        </w:rPr>
        <w:t>, Yu Gong</w:t>
      </w:r>
      <w:r w:rsidRPr="001B6EAC">
        <w:rPr>
          <w:rFonts w:ascii="Times New Roman" w:hAnsi="Times New Roman"/>
          <w:sz w:val="22"/>
          <w:szCs w:val="22"/>
          <w:vertAlign w:val="superscript"/>
        </w:rPr>
        <w:t>1</w:t>
      </w:r>
      <w:r w:rsidRPr="001B6EAC">
        <w:rPr>
          <w:rFonts w:ascii="Times New Roman" w:hAnsi="Times New Roman"/>
          <w:sz w:val="22"/>
          <w:szCs w:val="22"/>
        </w:rPr>
        <w:t>, Jun Liu</w:t>
      </w:r>
      <w:r w:rsidRPr="001B6EAC">
        <w:rPr>
          <w:rFonts w:ascii="Times New Roman" w:hAnsi="Times New Roman"/>
          <w:sz w:val="22"/>
          <w:szCs w:val="22"/>
          <w:vertAlign w:val="superscript"/>
        </w:rPr>
        <w:t>2</w:t>
      </w:r>
    </w:p>
    <w:p w14:paraId="39BCA656" w14:textId="77777777" w:rsidR="000D2956" w:rsidRPr="001B6EAC" w:rsidRDefault="00000000">
      <w:pPr>
        <w:spacing w:line="360" w:lineRule="auto"/>
        <w:jc w:val="center"/>
        <w:rPr>
          <w:rFonts w:ascii="Times New Roman" w:hAnsi="Times New Roman"/>
          <w:sz w:val="22"/>
          <w:szCs w:val="22"/>
        </w:rPr>
      </w:pPr>
      <w:r w:rsidRPr="001B6EAC">
        <w:rPr>
          <w:rFonts w:ascii="Times New Roman" w:hAnsi="Times New Roman"/>
          <w:sz w:val="22"/>
          <w:szCs w:val="22"/>
          <w:vertAlign w:val="superscript"/>
        </w:rPr>
        <w:t xml:space="preserve">1 </w:t>
      </w:r>
      <w:r w:rsidRPr="001B6EAC">
        <w:rPr>
          <w:rFonts w:ascii="Times New Roman" w:hAnsi="Times New Roman"/>
          <w:sz w:val="22"/>
          <w:szCs w:val="22"/>
        </w:rPr>
        <w:t>Southampton Business School, University of Southampton, SO17 1BJ, UK</w:t>
      </w:r>
    </w:p>
    <w:p w14:paraId="1545F22E" w14:textId="77777777" w:rsidR="000D2956" w:rsidRPr="001B6EAC" w:rsidRDefault="00000000">
      <w:pPr>
        <w:spacing w:line="360" w:lineRule="auto"/>
        <w:jc w:val="center"/>
        <w:rPr>
          <w:rFonts w:ascii="Times New Roman" w:hAnsi="Times New Roman"/>
          <w:sz w:val="22"/>
          <w:szCs w:val="22"/>
          <w:lang w:val="en-GB"/>
        </w:rPr>
      </w:pPr>
      <w:r w:rsidRPr="001B6EAC">
        <w:rPr>
          <w:rFonts w:ascii="Times New Roman" w:hAnsi="Times New Roman"/>
          <w:sz w:val="22"/>
          <w:szCs w:val="22"/>
          <w:vertAlign w:val="superscript"/>
        </w:rPr>
        <w:t xml:space="preserve">2 </w:t>
      </w:r>
      <w:r w:rsidRPr="001B6EAC">
        <w:rPr>
          <w:rFonts w:ascii="Times New Roman" w:hAnsi="Times New Roman"/>
          <w:sz w:val="22"/>
          <w:szCs w:val="22"/>
        </w:rPr>
        <w:t>College of Economics and Social Development, Nankai University, Tianjin, 300071</w:t>
      </w:r>
      <w:r w:rsidRPr="001B6EAC">
        <w:rPr>
          <w:rFonts w:ascii="Times New Roman" w:hAnsi="Times New Roman"/>
          <w:sz w:val="22"/>
          <w:szCs w:val="22"/>
          <w:lang w:val="en-GB"/>
        </w:rPr>
        <w:t xml:space="preserve">, </w:t>
      </w:r>
      <w:r w:rsidRPr="001B6EAC">
        <w:rPr>
          <w:rFonts w:ascii="Times New Roman" w:hAnsi="Times New Roman"/>
          <w:sz w:val="22"/>
          <w:szCs w:val="22"/>
        </w:rPr>
        <w:t>China</w:t>
      </w:r>
      <w:bookmarkEnd w:id="0"/>
    </w:p>
    <w:p w14:paraId="37688D47" w14:textId="77777777" w:rsidR="000D2956" w:rsidRPr="001B6EAC" w:rsidRDefault="00000000">
      <w:pPr>
        <w:spacing w:line="360" w:lineRule="auto"/>
        <w:rPr>
          <w:rFonts w:ascii="Times New Roman" w:hAnsi="Times New Roman"/>
          <w:b/>
          <w:bCs/>
          <w:sz w:val="24"/>
          <w:szCs w:val="24"/>
        </w:rPr>
      </w:pPr>
      <w:r w:rsidRPr="001B6EAC">
        <w:rPr>
          <w:rFonts w:ascii="Times New Roman" w:hAnsi="Times New Roman" w:hint="eastAsia"/>
          <w:b/>
          <w:bCs/>
          <w:sz w:val="24"/>
          <w:szCs w:val="24"/>
        </w:rPr>
        <w:t>Abstract</w:t>
      </w:r>
    </w:p>
    <w:p w14:paraId="3948C20F" w14:textId="77777777" w:rsidR="00EF624F" w:rsidRPr="001B6EAC" w:rsidRDefault="00000000" w:rsidP="00EF624F">
      <w:pPr>
        <w:widowControl/>
        <w:rPr>
          <w:rFonts w:ascii="Times New Roman" w:hAnsi="Times New Roman"/>
          <w:sz w:val="22"/>
          <w:szCs w:val="22"/>
        </w:rPr>
      </w:pPr>
      <w:r w:rsidRPr="001B6EAC">
        <w:rPr>
          <w:rFonts w:ascii="Times New Roman" w:hAnsi="Times New Roman" w:hint="eastAsia"/>
          <w:sz w:val="22"/>
          <w:szCs w:val="22"/>
        </w:rPr>
        <w:t>The continuous investment and expansion of ports</w:t>
      </w:r>
      <w:r w:rsidRPr="001B6EAC">
        <w:rPr>
          <w:rFonts w:ascii="Times New Roman" w:hAnsi="Times New Roman"/>
          <w:sz w:val="22"/>
          <w:szCs w:val="22"/>
        </w:rPr>
        <w:t xml:space="preserve"> has</w:t>
      </w:r>
      <w:r w:rsidRPr="001B6EAC">
        <w:rPr>
          <w:rFonts w:ascii="Times New Roman" w:hAnsi="Times New Roman" w:hint="eastAsia"/>
          <w:sz w:val="22"/>
          <w:szCs w:val="22"/>
        </w:rPr>
        <w:t xml:space="preserve"> </w:t>
      </w:r>
      <w:r w:rsidRPr="001B6EAC">
        <w:rPr>
          <w:rFonts w:ascii="Times New Roman" w:hAnsi="Times New Roman"/>
          <w:sz w:val="22"/>
          <w:szCs w:val="22"/>
        </w:rPr>
        <w:t>introduced</w:t>
      </w:r>
      <w:r w:rsidRPr="001B6EAC">
        <w:rPr>
          <w:rFonts w:ascii="Times New Roman" w:hAnsi="Times New Roman" w:hint="eastAsia"/>
          <w:sz w:val="22"/>
          <w:szCs w:val="22"/>
        </w:rPr>
        <w:t xml:space="preserve"> new requirements for the sustainable </w:t>
      </w:r>
      <w:r w:rsidRPr="001B6EAC">
        <w:rPr>
          <w:rFonts w:ascii="Times New Roman" w:hAnsi="Times New Roman"/>
          <w:sz w:val="22"/>
          <w:szCs w:val="22"/>
        </w:rPr>
        <w:t>development</w:t>
      </w:r>
      <w:r w:rsidRPr="001B6EAC">
        <w:rPr>
          <w:rFonts w:ascii="Times New Roman" w:hAnsi="Times New Roman" w:hint="eastAsia"/>
          <w:sz w:val="22"/>
          <w:szCs w:val="22"/>
        </w:rPr>
        <w:t xml:space="preserve"> of </w:t>
      </w:r>
      <w:r w:rsidRPr="001B6EAC">
        <w:rPr>
          <w:rFonts w:ascii="Times New Roman" w:hAnsi="Times New Roman"/>
          <w:sz w:val="22"/>
          <w:szCs w:val="22"/>
        </w:rPr>
        <w:t>sea</w:t>
      </w:r>
      <w:r w:rsidRPr="001B6EAC">
        <w:rPr>
          <w:rFonts w:ascii="Times New Roman" w:hAnsi="Times New Roman" w:hint="eastAsia"/>
          <w:sz w:val="22"/>
          <w:szCs w:val="22"/>
        </w:rPr>
        <w:t xml:space="preserve">ports. Port competitiveness is an increasingly relevant subject due to the value that ports create for enterprises in the maritime supply chain. </w:t>
      </w:r>
      <w:bookmarkStart w:id="1" w:name="OLE_LINK80"/>
      <w:r w:rsidRPr="001B6EAC">
        <w:rPr>
          <w:rFonts w:ascii="Times New Roman" w:hAnsi="Times New Roman" w:hint="eastAsia"/>
          <w:sz w:val="22"/>
          <w:szCs w:val="22"/>
        </w:rPr>
        <w:t xml:space="preserve">As the functions and requirements of ports evolve, this article aims to present an up-to-date review of the research trends and future directions of port competitiveness. A systematic literature review </w:t>
      </w:r>
      <w:r w:rsidRPr="001B6EAC">
        <w:rPr>
          <w:rFonts w:ascii="Times New Roman" w:hAnsi="Times New Roman"/>
          <w:sz w:val="22"/>
          <w:szCs w:val="22"/>
        </w:rPr>
        <w:t>was</w:t>
      </w:r>
      <w:r w:rsidRPr="001B6EAC">
        <w:rPr>
          <w:rFonts w:ascii="Times New Roman" w:hAnsi="Times New Roman" w:hint="eastAsia"/>
          <w:sz w:val="22"/>
          <w:szCs w:val="22"/>
        </w:rPr>
        <w:t xml:space="preserve"> performed to comprehensively gather and review 81 journal papers on port competitiveness published in the past two decades.</w:t>
      </w:r>
      <w:bookmarkEnd w:id="1"/>
      <w:r w:rsidRPr="001B6EAC">
        <w:rPr>
          <w:rFonts w:ascii="Times New Roman" w:hAnsi="Times New Roman" w:hint="eastAsia"/>
          <w:sz w:val="22"/>
          <w:szCs w:val="22"/>
        </w:rPr>
        <w:t xml:space="preserve"> The result shows a hierarchy of</w:t>
      </w:r>
      <w:r w:rsidRPr="001B6EAC">
        <w:rPr>
          <w:rFonts w:ascii="Times New Roman" w:hAnsi="Times New Roman"/>
          <w:sz w:val="22"/>
          <w:szCs w:val="22"/>
        </w:rPr>
        <w:t xml:space="preserve"> the</w:t>
      </w:r>
      <w:r w:rsidRPr="001B6EAC">
        <w:rPr>
          <w:rFonts w:ascii="Times New Roman" w:hAnsi="Times New Roman" w:hint="eastAsia"/>
          <w:sz w:val="22"/>
          <w:szCs w:val="22"/>
        </w:rPr>
        <w:t xml:space="preserve"> top </w:t>
      </w:r>
      <w:r w:rsidRPr="001B6EAC">
        <w:rPr>
          <w:rFonts w:ascii="Times New Roman" w:hAnsi="Times New Roman"/>
          <w:sz w:val="22"/>
          <w:szCs w:val="22"/>
        </w:rPr>
        <w:t>ten</w:t>
      </w:r>
      <w:r w:rsidRPr="001B6EAC">
        <w:rPr>
          <w:rFonts w:ascii="Times New Roman" w:hAnsi="Times New Roman" w:hint="eastAsia"/>
          <w:sz w:val="22"/>
          <w:szCs w:val="22"/>
        </w:rPr>
        <w:t xml:space="preserve"> port competitiveness drivers based on their research frequency in the literature</w:t>
      </w:r>
      <w:r w:rsidRPr="001B6EAC">
        <w:rPr>
          <w:rFonts w:ascii="Times New Roman" w:hAnsi="Times New Roman"/>
          <w:sz w:val="22"/>
          <w:szCs w:val="22"/>
        </w:rPr>
        <w:t>,</w:t>
      </w:r>
      <w:r w:rsidRPr="001B6EAC">
        <w:rPr>
          <w:rFonts w:ascii="Times New Roman" w:hAnsi="Times New Roman" w:hint="eastAsia"/>
          <w:sz w:val="22"/>
          <w:szCs w:val="22"/>
        </w:rPr>
        <w:t xml:space="preserve"> categorized into four aspects. The frequency ranking of port competitiveness strategies is </w:t>
      </w:r>
      <w:r w:rsidRPr="001B6EAC">
        <w:rPr>
          <w:rFonts w:ascii="Times New Roman" w:hAnsi="Times New Roman"/>
          <w:sz w:val="22"/>
          <w:szCs w:val="22"/>
        </w:rPr>
        <w:t xml:space="preserve">further </w:t>
      </w:r>
      <w:r w:rsidRPr="001B6EAC">
        <w:rPr>
          <w:rFonts w:ascii="Times New Roman" w:hAnsi="Times New Roman" w:hint="eastAsia"/>
          <w:sz w:val="22"/>
          <w:szCs w:val="22"/>
        </w:rPr>
        <w:t xml:space="preserve">summarized based on the reviewed papers. This paper also provides a critical analysis of port competitiveness content mechanism </w:t>
      </w:r>
      <w:proofErr w:type="gramStart"/>
      <w:r w:rsidRPr="001B6EAC">
        <w:rPr>
          <w:rFonts w:ascii="Times New Roman" w:hAnsi="Times New Roman" w:hint="eastAsia"/>
          <w:sz w:val="22"/>
          <w:szCs w:val="22"/>
        </w:rPr>
        <w:t>in order to</w:t>
      </w:r>
      <w:proofErr w:type="gramEnd"/>
      <w:r w:rsidRPr="001B6EAC">
        <w:rPr>
          <w:rFonts w:ascii="Times New Roman" w:hAnsi="Times New Roman" w:hint="eastAsia"/>
          <w:sz w:val="22"/>
          <w:szCs w:val="22"/>
        </w:rPr>
        <w:t xml:space="preserve"> identify research trends, gaps, and future research directions.</w:t>
      </w:r>
    </w:p>
    <w:p w14:paraId="1C7EF13D" w14:textId="77777777" w:rsidR="00EF624F" w:rsidRPr="001B6EAC" w:rsidRDefault="00EF624F" w:rsidP="00EF624F">
      <w:pPr>
        <w:widowControl/>
        <w:rPr>
          <w:rFonts w:ascii="Times New Roman" w:hAnsi="Times New Roman"/>
          <w:sz w:val="22"/>
          <w:szCs w:val="22"/>
        </w:rPr>
      </w:pPr>
    </w:p>
    <w:p w14:paraId="51856C61" w14:textId="4DBE42BA" w:rsidR="000D2956" w:rsidRPr="001B6EAC" w:rsidRDefault="00000000" w:rsidP="00EF624F">
      <w:pPr>
        <w:pStyle w:val="ListParagraph"/>
        <w:widowControl/>
        <w:numPr>
          <w:ilvl w:val="0"/>
          <w:numId w:val="6"/>
        </w:numPr>
        <w:rPr>
          <w:rFonts w:ascii="Times New Roman" w:hAnsi="Times New Roman"/>
          <w:sz w:val="24"/>
          <w:szCs w:val="13"/>
        </w:rPr>
      </w:pPr>
      <w:r w:rsidRPr="001B6EAC">
        <w:rPr>
          <w:rFonts w:ascii="Times New Roman" w:hAnsi="Times New Roman" w:hint="eastAsia"/>
          <w:b/>
          <w:bCs/>
          <w:sz w:val="22"/>
          <w:szCs w:val="22"/>
        </w:rPr>
        <w:t>Introduction</w:t>
      </w:r>
    </w:p>
    <w:p w14:paraId="069BA48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2" w:name="OLE_LINK31"/>
      <w:r w:rsidRPr="001B6EAC">
        <w:rPr>
          <w:rFonts w:ascii="Times New Roman" w:eastAsia="SimSun" w:hAnsi="Times New Roman" w:cs="Times New Roman" w:hint="eastAsia"/>
          <w:sz w:val="22"/>
          <w:szCs w:val="22"/>
          <w:shd w:val="clear" w:color="auto" w:fill="FFFFFF"/>
        </w:rPr>
        <w:t>Ports have</w:t>
      </w:r>
      <w:r w:rsidRPr="001B6EAC">
        <w:rPr>
          <w:rFonts w:ascii="Times New Roman" w:eastAsia="SimSun" w:hAnsi="Times New Roman" w:cs="Times New Roman"/>
          <w:sz w:val="22"/>
          <w:szCs w:val="22"/>
          <w:shd w:val="clear" w:color="auto" w:fill="FFFFFF"/>
        </w:rPr>
        <w:t xml:space="preserve"> long</w:t>
      </w:r>
      <w:r w:rsidRPr="001B6EAC">
        <w:rPr>
          <w:rFonts w:ascii="Times New Roman" w:eastAsia="SimSun" w:hAnsi="Times New Roman" w:cs="Times New Roman" w:hint="eastAsia"/>
          <w:sz w:val="22"/>
          <w:szCs w:val="22"/>
          <w:shd w:val="clear" w:color="auto" w:fill="FFFFFF"/>
        </w:rPr>
        <w:t xml:space="preserve"> played a vital role in the global logistics supply chain by serving as interchange points between maritime and inland transport. More than 90</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of international trade </w:t>
      </w:r>
      <w:r w:rsidRPr="001B6EAC">
        <w:rPr>
          <w:rFonts w:ascii="Times New Roman" w:eastAsia="SimSun" w:hAnsi="Times New Roman" w:cs="Times New Roman"/>
          <w:sz w:val="22"/>
          <w:szCs w:val="22"/>
          <w:shd w:val="clear" w:color="auto" w:fill="FFFFFF"/>
        </w:rPr>
        <w:t>is</w:t>
      </w:r>
      <w:r w:rsidRPr="001B6EAC">
        <w:rPr>
          <w:rFonts w:ascii="Times New Roman" w:eastAsia="SimSun" w:hAnsi="Times New Roman" w:cs="Times New Roman" w:hint="eastAsia"/>
          <w:sz w:val="22"/>
          <w:szCs w:val="22"/>
          <w:shd w:val="clear" w:color="auto" w:fill="FFFFFF"/>
        </w:rPr>
        <w:t xml:space="preserve"> achieved through maritime transport </w:t>
      </w:r>
      <w:bookmarkEnd w:id="2"/>
      <w:r w:rsidRPr="001B6EAC">
        <w:rPr>
          <w:rFonts w:ascii="Times New Roman" w:eastAsia="SimSun" w:hAnsi="Times New Roman" w:cs="Times New Roman" w:hint="eastAsia"/>
          <w:sz w:val="22"/>
          <w:szCs w:val="22"/>
          <w:shd w:val="clear" w:color="auto" w:fill="FFFFFF"/>
        </w:rPr>
        <w:t xml:space="preserve">(UNCTAD, 2022). </w:t>
      </w:r>
      <w:r w:rsidRPr="001B6EAC">
        <w:rPr>
          <w:rFonts w:ascii="Times New Roman" w:eastAsia="SimSun" w:hAnsi="Times New Roman" w:cs="Times New Roman"/>
          <w:sz w:val="22"/>
          <w:szCs w:val="22"/>
          <w:shd w:val="clear" w:color="auto" w:fill="FFFFFF"/>
        </w:rPr>
        <w:t>With</w:t>
      </w:r>
      <w:r w:rsidRPr="001B6EAC">
        <w:rPr>
          <w:rFonts w:ascii="Times New Roman" w:eastAsia="SimSun" w:hAnsi="Times New Roman" w:cs="Times New Roman" w:hint="eastAsia"/>
          <w:sz w:val="22"/>
          <w:szCs w:val="22"/>
          <w:shd w:val="clear" w:color="auto" w:fill="FFFFFF"/>
        </w:rPr>
        <w:t xml:space="preserve"> the rapid spread of the COVID-19 pandemic around the world, global economic and trade development</w:t>
      </w:r>
      <w:r w:rsidRPr="001B6EAC">
        <w:rPr>
          <w:rFonts w:ascii="Times New Roman" w:eastAsia="SimSun" w:hAnsi="Times New Roman" w:cs="Times New Roman"/>
          <w:sz w:val="22"/>
          <w:szCs w:val="22"/>
          <w:shd w:val="clear" w:color="auto" w:fill="FFFFFF"/>
        </w:rPr>
        <w:t xml:space="preserve"> has</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sz w:val="22"/>
          <w:szCs w:val="22"/>
          <w:shd w:val="clear" w:color="auto" w:fill="FFFFFF"/>
        </w:rPr>
        <w:t>suffered</w:t>
      </w:r>
      <w:r w:rsidRPr="001B6EAC">
        <w:rPr>
          <w:rFonts w:ascii="Times New Roman" w:eastAsia="SimSun" w:hAnsi="Times New Roman" w:cs="Times New Roman" w:hint="eastAsia"/>
          <w:sz w:val="22"/>
          <w:szCs w:val="22"/>
          <w:shd w:val="clear" w:color="auto" w:fill="FFFFFF"/>
        </w:rPr>
        <w:t xml:space="preserve"> a huge impact. Shipping prices have been soar</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and port production activities have also been affected by regional policies (Narasimha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hint="eastAsia"/>
          <w:sz w:val="22"/>
          <w:szCs w:val="22"/>
          <w:shd w:val="clear" w:color="auto" w:fill="FFFFFF"/>
        </w:rPr>
        <w:t xml:space="preserve">, 2021). Global port congestion, port </w:t>
      </w:r>
      <w:proofErr w:type="spellStart"/>
      <w:r w:rsidRPr="001B6EAC">
        <w:rPr>
          <w:rFonts w:ascii="Times New Roman" w:eastAsia="SimSun" w:hAnsi="Times New Roman" w:cs="Times New Roman" w:hint="eastAsia"/>
          <w:sz w:val="22"/>
          <w:szCs w:val="22"/>
          <w:shd w:val="clear" w:color="auto" w:fill="FFFFFF"/>
        </w:rPr>
        <w:t>labour</w:t>
      </w:r>
      <w:proofErr w:type="spellEnd"/>
      <w:r w:rsidRPr="001B6EAC">
        <w:rPr>
          <w:rFonts w:ascii="Times New Roman" w:eastAsia="SimSun" w:hAnsi="Times New Roman" w:cs="Times New Roman" w:hint="eastAsia"/>
          <w:sz w:val="22"/>
          <w:szCs w:val="22"/>
          <w:shd w:val="clear" w:color="auto" w:fill="FFFFFF"/>
        </w:rPr>
        <w:t xml:space="preserve"> shortages, and other difficulties highlight the port's critical role in the marine supply chain. Similarly, trade conflict between China and the United States pose</w:t>
      </w:r>
      <w:r w:rsidRPr="001B6EAC">
        <w:rPr>
          <w:rFonts w:ascii="Times New Roman" w:eastAsia="SimSun" w:hAnsi="Times New Roman" w:cs="Times New Roman"/>
          <w:sz w:val="22"/>
          <w:szCs w:val="22"/>
          <w:shd w:val="clear" w:color="auto" w:fill="FFFFFF"/>
        </w:rPr>
        <w:t>s</w:t>
      </w:r>
      <w:r w:rsidRPr="001B6EAC">
        <w:rPr>
          <w:rFonts w:ascii="Times New Roman" w:eastAsia="SimSun" w:hAnsi="Times New Roman" w:cs="Times New Roman" w:hint="eastAsia"/>
          <w:sz w:val="22"/>
          <w:szCs w:val="22"/>
          <w:shd w:val="clear" w:color="auto" w:fill="FFFFFF"/>
        </w:rPr>
        <w:t xml:space="preserve"> difficulties to the </w:t>
      </w:r>
      <w:r w:rsidRPr="001B6EAC">
        <w:rPr>
          <w:rFonts w:ascii="Times New Roman" w:eastAsia="SimSun" w:hAnsi="Times New Roman" w:cs="Times New Roman" w:hint="eastAsia"/>
          <w:sz w:val="22"/>
          <w:szCs w:val="22"/>
          <w:shd w:val="clear" w:color="auto" w:fill="FFFFFF"/>
        </w:rPr>
        <w:lastRenderedPageBreak/>
        <w:t xml:space="preserve">port industry's normal operations (Guo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hint="eastAsia"/>
          <w:sz w:val="22"/>
          <w:szCs w:val="22"/>
          <w:shd w:val="clear" w:color="auto" w:fill="FFFFFF"/>
        </w:rPr>
        <w:t>, 2021), emphasizing the significance of ports in the maritime network.</w:t>
      </w:r>
    </w:p>
    <w:p w14:paraId="09BDD5CC" w14:textId="7DB10968"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3" w:name="OLE_LINK35"/>
      <w:bookmarkStart w:id="4" w:name="OLE_LINK34"/>
      <w:r w:rsidRPr="001B6EAC">
        <w:rPr>
          <w:rFonts w:ascii="Times New Roman" w:eastAsia="SimSun" w:hAnsi="Times New Roman" w:cs="Times New Roman" w:hint="eastAsia"/>
          <w:sz w:val="22"/>
          <w:szCs w:val="22"/>
          <w:shd w:val="clear" w:color="auto" w:fill="FFFFFF"/>
        </w:rPr>
        <w:t xml:space="preserve">The environment of port competition had also shifted, changing how port competitiveness is understood. Port competition has evolved from attracting port users to providing value to supply chain consumers. Ports must improve their supply chain coordination and cooperation ability to remain competitive and integrate into the global supply chain (Song and </w:t>
      </w:r>
      <w:proofErr w:type="spellStart"/>
      <w:r w:rsidRPr="001B6EAC">
        <w:rPr>
          <w:rFonts w:ascii="Times New Roman" w:eastAsia="SimSun" w:hAnsi="Times New Roman" w:cs="Times New Roman" w:hint="eastAsia"/>
          <w:sz w:val="22"/>
          <w:szCs w:val="22"/>
          <w:shd w:val="clear" w:color="auto" w:fill="FFFFFF"/>
        </w:rPr>
        <w:t>Panayides</w:t>
      </w:r>
      <w:proofErr w:type="spellEnd"/>
      <w:r w:rsidRPr="001B6EAC">
        <w:rPr>
          <w:rFonts w:ascii="Times New Roman" w:eastAsia="SimSun" w:hAnsi="Times New Roman" w:cs="Times New Roman" w:hint="eastAsia"/>
          <w:sz w:val="22"/>
          <w:szCs w:val="22"/>
          <w:shd w:val="clear" w:color="auto" w:fill="FFFFFF"/>
        </w:rPr>
        <w:t>, 2008). Under higher standards sustainable management, port companies</w:t>
      </w:r>
      <w:bookmarkStart w:id="5" w:name="OLE_LINK118"/>
      <w:r w:rsidRPr="001B6EAC">
        <w:rPr>
          <w:rFonts w:ascii="Times New Roman" w:eastAsia="SimSun" w:hAnsi="Times New Roman" w:cs="Times New Roman" w:hint="eastAsia"/>
          <w:sz w:val="22"/>
          <w:szCs w:val="22"/>
          <w:shd w:val="clear" w:color="auto" w:fill="FFFFFF"/>
        </w:rPr>
        <w:t xml:space="preserve"> </w:t>
      </w:r>
      <w:proofErr w:type="gramStart"/>
      <w:r w:rsidRPr="001B6EAC">
        <w:rPr>
          <w:rFonts w:ascii="Times New Roman" w:eastAsia="SimSun" w:hAnsi="Times New Roman" w:cs="Times New Roman" w:hint="eastAsia"/>
          <w:sz w:val="22"/>
          <w:szCs w:val="22"/>
          <w:shd w:val="clear" w:color="auto" w:fill="FFFFFF"/>
        </w:rPr>
        <w:t>aims</w:t>
      </w:r>
      <w:proofErr w:type="gramEnd"/>
      <w:r w:rsidRPr="001B6EAC">
        <w:rPr>
          <w:rFonts w:ascii="Times New Roman" w:eastAsia="SimSun" w:hAnsi="Times New Roman" w:cs="Times New Roman" w:hint="eastAsia"/>
          <w:sz w:val="22"/>
          <w:szCs w:val="22"/>
          <w:shd w:val="clear" w:color="auto" w:fill="FFFFFF"/>
        </w:rPr>
        <w:t xml:space="preserve"> for</w:t>
      </w:r>
      <w:bookmarkEnd w:id="5"/>
      <w:r w:rsidRPr="001B6EAC">
        <w:rPr>
          <w:rFonts w:ascii="Times New Roman" w:eastAsia="SimSun" w:hAnsi="Times New Roman" w:cs="Times New Roman" w:hint="eastAsia"/>
          <w:sz w:val="22"/>
          <w:szCs w:val="22"/>
          <w:shd w:val="clear" w:color="auto" w:fill="FFFFFF"/>
        </w:rPr>
        <w:t xml:space="preserve"> long-term sustainable development by balancing economic growth, environmental protection, and social progress (</w:t>
      </w:r>
      <w:proofErr w:type="spellStart"/>
      <w:r w:rsidRPr="001B6EAC">
        <w:rPr>
          <w:rFonts w:ascii="Times New Roman" w:eastAsia="SimSun" w:hAnsi="Times New Roman" w:cs="Times New Roman" w:hint="eastAsia"/>
          <w:sz w:val="22"/>
          <w:szCs w:val="22"/>
          <w:shd w:val="clear" w:color="auto" w:fill="FFFFFF"/>
        </w:rPr>
        <w:t>Taljaard</w:t>
      </w:r>
      <w:proofErr w:type="spellEnd"/>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 2021). Internationally competitive ports must implement environmental management and be socially responsible (Hossain et al., 2021). Meanwhile, regional development is seeing a trend of global economic transfer to port cities due to the huge economic benefits brought by ports (Ferrari et al., 2010). Competition between public-owned ports is a field of urban development strategy</w:t>
      </w:r>
      <w:r w:rsidRPr="001B6EAC">
        <w:rPr>
          <w:rFonts w:ascii="Times New Roman" w:eastAsia="SimSun" w:hAnsi="Times New Roman" w:cs="Times New Roman" w:hint="eastAsia"/>
          <w:shd w:val="clear" w:color="auto" w:fill="FFFFFF"/>
        </w:rPr>
        <w:t xml:space="preserve"> as</w:t>
      </w:r>
      <w:r w:rsidRPr="001B6EAC">
        <w:rPr>
          <w:rFonts w:ascii="Times New Roman" w:eastAsia="SimSun" w:hAnsi="Times New Roman" w:cs="Times New Roman" w:hint="eastAsia"/>
          <w:sz w:val="22"/>
          <w:szCs w:val="22"/>
          <w:shd w:val="clear" w:color="auto" w:fill="FFFFFF"/>
        </w:rPr>
        <w:t xml:space="preserve"> public policy influencing port strategies (</w:t>
      </w:r>
      <w:proofErr w:type="spellStart"/>
      <w:r w:rsidRPr="001B6EAC">
        <w:rPr>
          <w:rFonts w:ascii="Times New Roman" w:eastAsia="SimSun" w:hAnsi="Times New Roman" w:cs="Times New Roman" w:hint="eastAsia"/>
          <w:sz w:val="22"/>
          <w:szCs w:val="22"/>
          <w:shd w:val="clear" w:color="auto" w:fill="FFFFFF"/>
        </w:rPr>
        <w:t>Fransoo</w:t>
      </w:r>
      <w:proofErr w:type="spellEnd"/>
      <w:r w:rsidRPr="001B6EAC">
        <w:rPr>
          <w:rFonts w:ascii="Times New Roman" w:eastAsia="SimSun" w:hAnsi="Times New Roman" w:cs="Times New Roman" w:hint="eastAsia"/>
          <w:sz w:val="22"/>
          <w:szCs w:val="22"/>
          <w:shd w:val="clear" w:color="auto" w:fill="FFFFFF"/>
        </w:rPr>
        <w:t xml:space="preserve"> and Lee, 2013). As a result, port competitiveness has received great attention from governments and business sectors alike.</w:t>
      </w:r>
    </w:p>
    <w:bookmarkEnd w:id="4"/>
    <w:p w14:paraId="52BFA409"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bookmarkEnd w:id="3"/>
    <w:p w14:paraId="1D04DE90"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hint="eastAsia"/>
          <w:i/>
          <w:iCs/>
          <w:sz w:val="22"/>
          <w:szCs w:val="22"/>
          <w:shd w:val="clear" w:color="auto" w:fill="FFFFFF"/>
        </w:rPr>
        <w:t>Defining p</w:t>
      </w:r>
      <w:r w:rsidRPr="001B6EAC">
        <w:rPr>
          <w:rFonts w:ascii="Times New Roman" w:eastAsia="SimSun" w:hAnsi="Times New Roman" w:cs="Times New Roman"/>
          <w:i/>
          <w:iCs/>
          <w:sz w:val="22"/>
          <w:szCs w:val="22"/>
          <w:shd w:val="clear" w:color="auto" w:fill="FFFFFF"/>
        </w:rPr>
        <w:t xml:space="preserve">ort competitiveness </w:t>
      </w:r>
    </w:p>
    <w:p w14:paraId="5EDB065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The definition of port competitiveness is generally based on the function of a port in the context of maritime logistics and supply chain management. The definition of port competitiveness in research has different expressions according to different perspectives. From a comparative perspective, </w:t>
      </w:r>
      <w:proofErr w:type="gramStart"/>
      <w:r w:rsidRPr="001B6EAC">
        <w:rPr>
          <w:rFonts w:ascii="Times New Roman" w:eastAsia="SimSun" w:hAnsi="Times New Roman" w:cs="Times New Roman"/>
          <w:sz w:val="22"/>
          <w:szCs w:val="22"/>
          <w:shd w:val="clear" w:color="auto" w:fill="FFFFFF"/>
        </w:rPr>
        <w:t>Chang</w:t>
      </w:r>
      <w:proofErr w:type="gramEnd"/>
      <w:r w:rsidRPr="001B6EAC">
        <w:rPr>
          <w:rFonts w:ascii="Times New Roman" w:eastAsia="SimSun" w:hAnsi="Times New Roman" w:cs="Times New Roman"/>
          <w:sz w:val="22"/>
          <w:szCs w:val="22"/>
          <w:shd w:val="clear" w:color="auto" w:fill="FFFFFF"/>
        </w:rPr>
        <w:t xml:space="preserve"> and Talley (2019) defined port competitiveness as the degree to which a port competes with other ports. A similar definition from Heaver (1995) shows that port competitiveness refers to the ability of ports to gain comparative advantages in terms of products, infrastructure, service, etc. From the perspective of port performance, Huang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(2003) defined port competitiveness as the ability to create value in the port and its vicinity. An extended view of this definition was provided by Nalebuff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(1996), who defined port competitiveness as a reflection of a port’s ability to grow resources, </w:t>
      </w:r>
      <w:proofErr w:type="gramStart"/>
      <w:r w:rsidRPr="001B6EAC">
        <w:rPr>
          <w:rFonts w:ascii="Times New Roman" w:eastAsia="SimSun" w:hAnsi="Times New Roman" w:cs="Times New Roman"/>
          <w:sz w:val="22"/>
          <w:szCs w:val="22"/>
          <w:shd w:val="clear" w:color="auto" w:fill="FFFFFF"/>
        </w:rPr>
        <w:t>competencies</w:t>
      </w:r>
      <w:proofErr w:type="gramEnd"/>
      <w:r w:rsidRPr="001B6EAC">
        <w:rPr>
          <w:rFonts w:ascii="Times New Roman" w:eastAsia="SimSun" w:hAnsi="Times New Roman" w:cs="Times New Roman"/>
          <w:sz w:val="22"/>
          <w:szCs w:val="22"/>
          <w:shd w:val="clear" w:color="auto" w:fill="FFFFFF"/>
        </w:rPr>
        <w:t xml:space="preserve"> and capabilities from a cooperative perspective. From a port choice perspective, </w:t>
      </w:r>
      <w:r w:rsidRPr="001B6EAC">
        <w:rPr>
          <w:rFonts w:ascii="Times New Roman" w:eastAsia="SimSun" w:hAnsi="Times New Roman" w:cs="Times New Roman"/>
          <w:sz w:val="22"/>
          <w:szCs w:val="22"/>
          <w:shd w:val="clear" w:color="auto" w:fill="FFFFFF"/>
        </w:rPr>
        <w:lastRenderedPageBreak/>
        <w:t xml:space="preserve">a competitive port is understood as one that is easier to select than other ports, thus promoting its market share growth (Merk, 2013). </w:t>
      </w:r>
    </w:p>
    <w:p w14:paraId="139005A4"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17350E9E"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For the port industry, meeting customers' demands faster and better has become the main goal to enhance the competitiveness of ports. Ports with competitive advantages </w:t>
      </w:r>
      <w:proofErr w:type="gramStart"/>
      <w:r w:rsidRPr="001B6EAC">
        <w:rPr>
          <w:rFonts w:ascii="Times New Roman" w:eastAsia="SimSun" w:hAnsi="Times New Roman" w:cs="Times New Roman"/>
          <w:sz w:val="22"/>
          <w:szCs w:val="22"/>
          <w:shd w:val="clear" w:color="auto" w:fill="FFFFFF"/>
        </w:rPr>
        <w:t>are able to</w:t>
      </w:r>
      <w:proofErr w:type="gramEnd"/>
      <w:r w:rsidRPr="001B6EAC">
        <w:rPr>
          <w:rFonts w:ascii="Times New Roman" w:eastAsia="SimSun" w:hAnsi="Times New Roman" w:cs="Times New Roman"/>
          <w:sz w:val="22"/>
          <w:szCs w:val="22"/>
          <w:shd w:val="clear" w:color="auto" w:fill="FFFFFF"/>
        </w:rPr>
        <w:t xml:space="preserve"> improve customer satisfaction as well as create profits through low-cost and high-quality services (</w:t>
      </w:r>
      <w:proofErr w:type="spellStart"/>
      <w:r w:rsidRPr="001B6EAC">
        <w:rPr>
          <w:rFonts w:ascii="Times New Roman" w:eastAsia="SimSun" w:hAnsi="Times New Roman" w:cs="Times New Roman"/>
          <w:sz w:val="22"/>
          <w:szCs w:val="22"/>
          <w:shd w:val="clear" w:color="auto" w:fill="FFFFFF"/>
        </w:rPr>
        <w:t>Notteboom</w:t>
      </w:r>
      <w:proofErr w:type="spellEnd"/>
      <w:r w:rsidRPr="001B6EAC">
        <w:rPr>
          <w:rFonts w:ascii="Times New Roman" w:eastAsia="SimSun" w:hAnsi="Times New Roman" w:cs="Times New Roman"/>
          <w:sz w:val="22"/>
          <w:szCs w:val="22"/>
          <w:shd w:val="clear" w:color="auto" w:fill="FFFFFF"/>
        </w:rPr>
        <w:t xml:space="preserve"> and Yap, 2012). By integrating their own factors and interacting with the external environment, ports have comparative advantages over other ports, improving market share, generating </w:t>
      </w:r>
      <w:proofErr w:type="gramStart"/>
      <w:r w:rsidRPr="001B6EAC">
        <w:rPr>
          <w:rFonts w:ascii="Times New Roman" w:eastAsia="SimSun" w:hAnsi="Times New Roman" w:cs="Times New Roman"/>
          <w:sz w:val="22"/>
          <w:szCs w:val="22"/>
          <w:shd w:val="clear" w:color="auto" w:fill="FFFFFF"/>
        </w:rPr>
        <w:t>value</w:t>
      </w:r>
      <w:proofErr w:type="gramEnd"/>
      <w:r w:rsidRPr="001B6EAC">
        <w:rPr>
          <w:rFonts w:ascii="Times New Roman" w:eastAsia="SimSun" w:hAnsi="Times New Roman" w:cs="Times New Roman"/>
          <w:sz w:val="22"/>
          <w:szCs w:val="22"/>
          <w:shd w:val="clear" w:color="auto" w:fill="FFFFFF"/>
        </w:rPr>
        <w:t> and maintaining sustainable development (</w:t>
      </w:r>
      <w:proofErr w:type="spellStart"/>
      <w:r w:rsidRPr="001B6EAC">
        <w:rPr>
          <w:rFonts w:ascii="Times New Roman" w:eastAsia="SimSun" w:hAnsi="Times New Roman" w:cs="Times New Roman"/>
          <w:sz w:val="22"/>
          <w:szCs w:val="22"/>
          <w:shd w:val="clear" w:color="auto" w:fill="FFFFFF"/>
        </w:rPr>
        <w:t>Bichou</w:t>
      </w:r>
      <w:proofErr w:type="spellEnd"/>
      <w:r w:rsidRPr="001B6EAC">
        <w:rPr>
          <w:rFonts w:ascii="Times New Roman" w:eastAsia="SimSun" w:hAnsi="Times New Roman" w:cs="Times New Roman"/>
          <w:sz w:val="22"/>
          <w:szCs w:val="22"/>
          <w:shd w:val="clear" w:color="auto" w:fill="FFFFFF"/>
        </w:rPr>
        <w:t xml:space="preserve"> and Gray, 2005). This paper understands port competitiveness as the port's effective attraction to the source of goods and investment by virtue of a series of conditions conducive to production and operation, such as its container turnover capacity, natural characteristics, policy, and technology. </w:t>
      </w:r>
    </w:p>
    <w:p w14:paraId="697E730D"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3310A7A5"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Existing </w:t>
      </w:r>
      <w:r w:rsidRPr="001B6EAC">
        <w:rPr>
          <w:rFonts w:ascii="Times New Roman" w:eastAsia="SimSun" w:hAnsi="Times New Roman" w:cs="Times New Roman" w:hint="eastAsia"/>
          <w:i/>
          <w:iCs/>
          <w:sz w:val="22"/>
          <w:szCs w:val="22"/>
          <w:shd w:val="clear" w:color="auto" w:fill="FFFFFF"/>
        </w:rPr>
        <w:t>related</w:t>
      </w:r>
      <w:r w:rsidRPr="001B6EAC">
        <w:rPr>
          <w:rFonts w:ascii="Times New Roman" w:eastAsia="SimSun" w:hAnsi="Times New Roman" w:cs="Times New Roman"/>
          <w:i/>
          <w:iCs/>
          <w:sz w:val="22"/>
          <w:szCs w:val="22"/>
          <w:shd w:val="clear" w:color="auto" w:fill="FFFFFF"/>
        </w:rPr>
        <w:t xml:space="preserve"> review </w:t>
      </w:r>
      <w:r w:rsidRPr="001B6EAC">
        <w:rPr>
          <w:rFonts w:ascii="Times New Roman" w:eastAsia="SimSun" w:hAnsi="Times New Roman" w:cs="Times New Roman" w:hint="eastAsia"/>
          <w:i/>
          <w:iCs/>
          <w:sz w:val="22"/>
          <w:szCs w:val="22"/>
          <w:shd w:val="clear" w:color="auto" w:fill="FFFFFF"/>
        </w:rPr>
        <w:t>and motivation</w:t>
      </w:r>
    </w:p>
    <w:p w14:paraId="20FC2A54"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6" w:name="OLE_LINK117"/>
      <w:bookmarkStart w:id="7" w:name="OLE_LINK119"/>
      <w:r w:rsidRPr="001B6EAC">
        <w:rPr>
          <w:rFonts w:ascii="Times New Roman" w:eastAsia="SimSun" w:hAnsi="Times New Roman" w:cs="Times New Roman"/>
          <w:sz w:val="22"/>
          <w:szCs w:val="22"/>
          <w:shd w:val="clear" w:color="auto" w:fill="FFFFFF"/>
        </w:rPr>
        <w:t>Academic research on port competitiveness has been extensively conducted since the 1990s</w:t>
      </w:r>
      <w:r w:rsidRPr="001B6EAC">
        <w:rPr>
          <w:rFonts w:ascii="Times New Roman" w:eastAsia="SimSun" w:hAnsi="Times New Roman" w:cs="Times New Roman" w:hint="eastAsia"/>
          <w:sz w:val="22"/>
          <w:szCs w:val="22"/>
          <w:shd w:val="clear" w:color="auto" w:fill="FFFFFF"/>
        </w:rPr>
        <w:t>.</w:t>
      </w:r>
      <w:r w:rsidRPr="001B6EAC">
        <w:rPr>
          <w:rFonts w:ascii="Times New Roman" w:eastAsia="SimSun" w:hAnsi="Times New Roman" w:cs="Times New Roman"/>
          <w:sz w:val="22"/>
          <w:szCs w:val="22"/>
          <w:shd w:val="clear" w:color="auto" w:fill="FFFFFF"/>
        </w:rPr>
        <w:t xml:space="preserve">, with a large proportion of articles published in recent years (Chang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2018).</w:t>
      </w:r>
      <w:r w:rsidRPr="001B6EAC">
        <w:rPr>
          <w:rFonts w:ascii="Times New Roman" w:eastAsia="SimSun" w:hAnsi="Times New Roman" w:cs="Times New Roman" w:hint="eastAsia"/>
          <w:sz w:val="22"/>
          <w:szCs w:val="22"/>
          <w:shd w:val="clear" w:color="auto" w:fill="FFFFFF"/>
        </w:rPr>
        <w:t xml:space="preserve"> There are four existing review papers on or partly on competitiveness as summarized in table 1. </w:t>
      </w:r>
      <w:proofErr w:type="spellStart"/>
      <w:r w:rsidRPr="001B6EAC">
        <w:rPr>
          <w:rFonts w:ascii="Times New Roman" w:eastAsia="SimSun" w:hAnsi="Times New Roman" w:cs="Times New Roman" w:hint="eastAsia"/>
          <w:sz w:val="22"/>
          <w:szCs w:val="22"/>
          <w:shd w:val="clear" w:color="auto" w:fill="FFFFFF"/>
        </w:rPr>
        <w:t>Parola</w:t>
      </w:r>
      <w:proofErr w:type="spellEnd"/>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 xml:space="preserve">. (2017) reviewed 170 papers from 1983 to 2014 to explore port competitiveness drivers and to discuss cutting-edge industry trends. </w:t>
      </w:r>
      <w:proofErr w:type="spellStart"/>
      <w:r w:rsidRPr="001B6EAC">
        <w:rPr>
          <w:rFonts w:ascii="Times New Roman" w:eastAsia="SimSun" w:hAnsi="Times New Roman" w:cs="Times New Roman" w:hint="eastAsia"/>
          <w:sz w:val="22"/>
          <w:szCs w:val="22"/>
          <w:shd w:val="clear" w:color="auto" w:fill="FFFFFF"/>
        </w:rPr>
        <w:t>Munim</w:t>
      </w:r>
      <w:proofErr w:type="spellEnd"/>
      <w:r w:rsidRPr="001B6EAC">
        <w:rPr>
          <w:rFonts w:ascii="Times New Roman" w:eastAsia="SimSun" w:hAnsi="Times New Roman" w:cs="Times New Roman" w:hint="eastAsia"/>
          <w:sz w:val="22"/>
          <w:szCs w:val="22"/>
          <w:shd w:val="clear" w:color="auto" w:fill="FFFFFF"/>
        </w:rPr>
        <w:t xml:space="preserve"> and Saeed (2019) identified the most influential universities, journals, and articles in port competitiveness research based on a citation analysis of 267 research papers. These two reviews, however, remain limited in their understanding of port competitiveness in terms of the factors that influence it. Motivated by their research, this article adjusts the frequency ranking of port competitiveness factors in high-quality journals over the past two decades, classifies these factors further, and analyses the mechanism by which they affect port competitiveness. </w:t>
      </w:r>
    </w:p>
    <w:p w14:paraId="04F093A3"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1C5C93C2"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lastRenderedPageBreak/>
        <w:t xml:space="preserve">Chang and Talley (2019) reviewed 644 articles on port competitiveness from the perspective of port productivity and efficiency, dividing them into traditional port-only studies and chain studies and </w:t>
      </w:r>
      <w:proofErr w:type="spellStart"/>
      <w:r w:rsidRPr="001B6EAC">
        <w:rPr>
          <w:rFonts w:ascii="Times New Roman" w:eastAsia="SimSun" w:hAnsi="Times New Roman" w:cs="Times New Roman" w:hint="eastAsia"/>
          <w:sz w:val="22"/>
          <w:szCs w:val="22"/>
          <w:shd w:val="clear" w:color="auto" w:fill="FFFFFF"/>
        </w:rPr>
        <w:t>summarising</w:t>
      </w:r>
      <w:proofErr w:type="spellEnd"/>
      <w:r w:rsidRPr="001B6EAC">
        <w:rPr>
          <w:rFonts w:ascii="Times New Roman" w:eastAsia="SimSun" w:hAnsi="Times New Roman" w:cs="Times New Roman" w:hint="eastAsia"/>
          <w:sz w:val="22"/>
          <w:szCs w:val="22"/>
          <w:shd w:val="clear" w:color="auto" w:fill="FFFFFF"/>
        </w:rPr>
        <w:t xml:space="preserve"> the paucity of literature on port competitiveness from the supply chain viewpoint. Luo et al. (2022) determined the relationships between port competition, cooperation, and competitiveness based on a literature review on these areas of study. However, these two reviews are much broader in scope and stay on descriptive analysis and straightforward summaries of port competitiveness. This review therefore aims to add a comprehensive analysis of the content of port competitiveness including influencing factors, strategies, underlying mechanisms, etc.</w:t>
      </w:r>
    </w:p>
    <w:p w14:paraId="269D2E27"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143EBFB0"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sectPr w:rsidR="000D2956" w:rsidRPr="001B6EAC">
          <w:footerReference w:type="default" r:id="rId7"/>
          <w:pgSz w:w="11906" w:h="16838"/>
          <w:pgMar w:top="1440" w:right="1800" w:bottom="1440" w:left="1800" w:header="851" w:footer="992" w:gutter="0"/>
          <w:cols w:space="720"/>
          <w:docGrid w:type="lines" w:linePitch="312"/>
        </w:sectPr>
      </w:pPr>
      <w:bookmarkStart w:id="8" w:name="OLE_LINK77"/>
      <w:bookmarkEnd w:id="6"/>
      <w:bookmarkEnd w:id="7"/>
    </w:p>
    <w:p w14:paraId="464C83A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9" w:name="OLE_LINK78"/>
      <w:bookmarkEnd w:id="8"/>
      <w:r w:rsidRPr="001B6EAC">
        <w:rPr>
          <w:rFonts w:ascii="Times New Roman" w:eastAsia="SimSun" w:hAnsi="Times New Roman" w:cs="Times New Roman"/>
          <w:b/>
          <w:bCs/>
          <w:sz w:val="22"/>
          <w:szCs w:val="22"/>
          <w:shd w:val="clear" w:color="auto" w:fill="FFFFFF"/>
        </w:rPr>
        <w:lastRenderedPageBreak/>
        <w:t>Table 1</w:t>
      </w:r>
      <w:r w:rsidRPr="001B6EAC">
        <w:rPr>
          <w:rFonts w:ascii="Times New Roman" w:eastAsia="SimSun" w:hAnsi="Times New Roman" w:cs="Times New Roman" w:hint="eastAsia"/>
          <w:b/>
          <w:bCs/>
          <w:sz w:val="22"/>
          <w:szCs w:val="22"/>
          <w:shd w:val="clear" w:color="auto" w:fill="FFFFFF"/>
        </w:rPr>
        <w:t>.</w:t>
      </w:r>
      <w:r w:rsidRPr="001B6EAC">
        <w:rPr>
          <w:rFonts w:ascii="Times New Roman" w:eastAsia="SimSun" w:hAnsi="Times New Roman" w:cs="Times New Roman"/>
          <w:sz w:val="22"/>
          <w:szCs w:val="22"/>
          <w:shd w:val="clear" w:color="auto" w:fill="FFFFFF"/>
        </w:rPr>
        <w:t xml:space="preserve"> Existing literature review on port competitiveness</w:t>
      </w:r>
    </w:p>
    <w:tbl>
      <w:tblPr>
        <w:tblW w:w="1345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579"/>
        <w:gridCol w:w="1330"/>
        <w:gridCol w:w="1279"/>
        <w:gridCol w:w="1558"/>
        <w:gridCol w:w="2159"/>
        <w:gridCol w:w="4129"/>
      </w:tblGrid>
      <w:tr w:rsidR="001B6EAC" w:rsidRPr="001B6EAC" w14:paraId="79C11639" w14:textId="77777777">
        <w:tc>
          <w:tcPr>
            <w:tcW w:w="1421" w:type="dxa"/>
            <w:tcBorders>
              <w:top w:val="single" w:sz="4" w:space="0" w:color="auto"/>
              <w:left w:val="single" w:sz="4" w:space="0" w:color="auto"/>
              <w:bottom w:val="single" w:sz="4" w:space="0" w:color="auto"/>
              <w:right w:val="single" w:sz="4" w:space="0" w:color="auto"/>
            </w:tcBorders>
            <w:vAlign w:val="center"/>
          </w:tcPr>
          <w:bookmarkEnd w:id="9"/>
          <w:p w14:paraId="00645B4B"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Reference</w:t>
            </w:r>
          </w:p>
        </w:tc>
        <w:tc>
          <w:tcPr>
            <w:tcW w:w="1579" w:type="dxa"/>
            <w:tcBorders>
              <w:top w:val="single" w:sz="4" w:space="0" w:color="auto"/>
              <w:left w:val="nil"/>
              <w:bottom w:val="single" w:sz="4" w:space="0" w:color="auto"/>
              <w:right w:val="single" w:sz="4" w:space="0" w:color="auto"/>
            </w:tcBorders>
            <w:vAlign w:val="center"/>
          </w:tcPr>
          <w:p w14:paraId="250EFEC0"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Journal</w:t>
            </w:r>
          </w:p>
        </w:tc>
        <w:tc>
          <w:tcPr>
            <w:tcW w:w="1330" w:type="dxa"/>
            <w:tcBorders>
              <w:top w:val="single" w:sz="4" w:space="0" w:color="auto"/>
              <w:left w:val="nil"/>
              <w:bottom w:val="single" w:sz="4" w:space="0" w:color="auto"/>
              <w:right w:val="single" w:sz="4" w:space="0" w:color="auto"/>
            </w:tcBorders>
            <w:vAlign w:val="center"/>
          </w:tcPr>
          <w:p w14:paraId="4B4FCF90"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Period covered by the study</w:t>
            </w:r>
          </w:p>
        </w:tc>
        <w:tc>
          <w:tcPr>
            <w:tcW w:w="1279" w:type="dxa"/>
            <w:tcBorders>
              <w:top w:val="single" w:sz="4" w:space="0" w:color="auto"/>
              <w:left w:val="nil"/>
              <w:bottom w:val="single" w:sz="4" w:space="0" w:color="auto"/>
              <w:right w:val="single" w:sz="4" w:space="0" w:color="auto"/>
            </w:tcBorders>
            <w:vAlign w:val="center"/>
          </w:tcPr>
          <w:p w14:paraId="4FDA97EF"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Number of reviewed articles</w:t>
            </w:r>
          </w:p>
        </w:tc>
        <w:tc>
          <w:tcPr>
            <w:tcW w:w="1558" w:type="dxa"/>
            <w:tcBorders>
              <w:top w:val="single" w:sz="4" w:space="0" w:color="auto"/>
              <w:left w:val="nil"/>
              <w:bottom w:val="single" w:sz="4" w:space="0" w:color="auto"/>
              <w:right w:val="single" w:sz="4" w:space="0" w:color="auto"/>
            </w:tcBorders>
            <w:vAlign w:val="center"/>
          </w:tcPr>
          <w:p w14:paraId="100396C0"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Methodology</w:t>
            </w:r>
          </w:p>
        </w:tc>
        <w:tc>
          <w:tcPr>
            <w:tcW w:w="2159" w:type="dxa"/>
            <w:tcBorders>
              <w:top w:val="single" w:sz="4" w:space="0" w:color="auto"/>
              <w:left w:val="nil"/>
              <w:bottom w:val="single" w:sz="4" w:space="0" w:color="auto"/>
              <w:right w:val="single" w:sz="4" w:space="0" w:color="auto"/>
            </w:tcBorders>
            <w:vAlign w:val="center"/>
          </w:tcPr>
          <w:p w14:paraId="74BAFEF1"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bookmarkStart w:id="10" w:name="OLE_LINK105"/>
            <w:r w:rsidRPr="001B6EAC">
              <w:rPr>
                <w:rFonts w:ascii="Times New Roman" w:eastAsia="DengXian" w:hAnsi="Times New Roman"/>
                <w:b/>
                <w:bCs/>
                <w:sz w:val="18"/>
                <w:szCs w:val="18"/>
                <w:shd w:val="clear" w:color="auto" w:fill="FFFFFF"/>
              </w:rPr>
              <w:t>Scope of research</w:t>
            </w:r>
            <w:bookmarkEnd w:id="10"/>
          </w:p>
        </w:tc>
        <w:tc>
          <w:tcPr>
            <w:tcW w:w="4129" w:type="dxa"/>
            <w:tcBorders>
              <w:top w:val="single" w:sz="4" w:space="0" w:color="auto"/>
              <w:left w:val="nil"/>
              <w:bottom w:val="single" w:sz="4" w:space="0" w:color="auto"/>
              <w:right w:val="single" w:sz="4" w:space="0" w:color="auto"/>
            </w:tcBorders>
            <w:vAlign w:val="center"/>
          </w:tcPr>
          <w:p w14:paraId="44D3506C" w14:textId="77777777" w:rsidR="000D2956" w:rsidRPr="001B6EAC" w:rsidRDefault="00000000">
            <w:pPr>
              <w:spacing w:before="0" w:beforeAutospacing="0"/>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Focused aspect of port competitiveness</w:t>
            </w:r>
          </w:p>
        </w:tc>
      </w:tr>
      <w:tr w:rsidR="001B6EAC" w:rsidRPr="001B6EAC" w14:paraId="1CDAB7F7" w14:textId="77777777">
        <w:tc>
          <w:tcPr>
            <w:tcW w:w="1421" w:type="dxa"/>
            <w:tcBorders>
              <w:top w:val="single" w:sz="4" w:space="0" w:color="auto"/>
              <w:left w:val="single" w:sz="4" w:space="0" w:color="auto"/>
              <w:bottom w:val="single" w:sz="4" w:space="0" w:color="auto"/>
              <w:right w:val="single" w:sz="4" w:space="0" w:color="auto"/>
            </w:tcBorders>
          </w:tcPr>
          <w:p w14:paraId="7F7E847C" w14:textId="77777777" w:rsidR="000D2956" w:rsidRPr="001B6EAC" w:rsidRDefault="00000000">
            <w:pPr>
              <w:spacing w:before="0" w:beforeAutospacing="0"/>
              <w:jc w:val="left"/>
              <w:rPr>
                <w:rFonts w:ascii="Times New Roman" w:eastAsia="DengXian" w:hAnsi="Times New Roman"/>
                <w:sz w:val="18"/>
                <w:szCs w:val="18"/>
                <w:shd w:val="clear" w:color="auto" w:fill="FFFFFF"/>
              </w:rPr>
            </w:pPr>
            <w:proofErr w:type="spellStart"/>
            <w:r w:rsidRPr="001B6EAC">
              <w:rPr>
                <w:rFonts w:ascii="Times New Roman" w:eastAsia="DengXian" w:hAnsi="Times New Roman"/>
                <w:sz w:val="18"/>
                <w:szCs w:val="18"/>
                <w:shd w:val="clear" w:color="auto" w:fill="FFFFFF"/>
              </w:rPr>
              <w:t>Parola</w:t>
            </w:r>
            <w:proofErr w:type="spellEnd"/>
            <w:r w:rsidRPr="001B6EAC">
              <w:rPr>
                <w:rFonts w:ascii="Times New Roman" w:eastAsia="DengXian" w:hAnsi="Times New Roman"/>
                <w:sz w:val="18"/>
                <w:szCs w:val="18"/>
                <w:shd w:val="clear" w:color="auto" w:fill="FFFFFF"/>
              </w:rPr>
              <w:t xml:space="preserve"> </w:t>
            </w:r>
            <w:r w:rsidRPr="001B6EAC">
              <w:rPr>
                <w:rFonts w:ascii="Times New Roman" w:eastAsia="DengXian" w:hAnsi="Times New Roman" w:hint="eastAsia"/>
                <w:i/>
                <w:sz w:val="18"/>
                <w:szCs w:val="18"/>
                <w:shd w:val="clear" w:color="auto" w:fill="FFFFFF"/>
              </w:rPr>
              <w:t>et al.</w:t>
            </w:r>
            <w:r w:rsidRPr="001B6EAC">
              <w:rPr>
                <w:rFonts w:ascii="Times New Roman" w:eastAsia="DengXian" w:hAnsi="Times New Roman"/>
                <w:sz w:val="18"/>
                <w:szCs w:val="18"/>
                <w:shd w:val="clear" w:color="auto" w:fill="FFFFFF"/>
              </w:rPr>
              <w:t xml:space="preserve"> (2017)</w:t>
            </w:r>
          </w:p>
        </w:tc>
        <w:tc>
          <w:tcPr>
            <w:tcW w:w="1579" w:type="dxa"/>
            <w:tcBorders>
              <w:top w:val="single" w:sz="4" w:space="0" w:color="auto"/>
              <w:left w:val="nil"/>
              <w:bottom w:val="single" w:sz="4" w:space="0" w:color="auto"/>
              <w:right w:val="single" w:sz="4" w:space="0" w:color="auto"/>
            </w:tcBorders>
          </w:tcPr>
          <w:p w14:paraId="33AD8BF3"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Transport reviews</w:t>
            </w:r>
          </w:p>
        </w:tc>
        <w:tc>
          <w:tcPr>
            <w:tcW w:w="1330" w:type="dxa"/>
            <w:tcBorders>
              <w:top w:val="single" w:sz="4" w:space="0" w:color="auto"/>
              <w:left w:val="nil"/>
              <w:bottom w:val="single" w:sz="4" w:space="0" w:color="auto"/>
              <w:right w:val="single" w:sz="4" w:space="0" w:color="auto"/>
            </w:tcBorders>
          </w:tcPr>
          <w:p w14:paraId="23DEA958"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1983-2014</w:t>
            </w:r>
          </w:p>
        </w:tc>
        <w:tc>
          <w:tcPr>
            <w:tcW w:w="1279" w:type="dxa"/>
            <w:tcBorders>
              <w:top w:val="single" w:sz="4" w:space="0" w:color="auto"/>
              <w:left w:val="nil"/>
              <w:bottom w:val="single" w:sz="4" w:space="0" w:color="auto"/>
              <w:right w:val="single" w:sz="4" w:space="0" w:color="auto"/>
            </w:tcBorders>
          </w:tcPr>
          <w:p w14:paraId="3013540F"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170</w:t>
            </w:r>
          </w:p>
        </w:tc>
        <w:tc>
          <w:tcPr>
            <w:tcW w:w="1558" w:type="dxa"/>
            <w:tcBorders>
              <w:top w:val="single" w:sz="4" w:space="0" w:color="auto"/>
              <w:left w:val="nil"/>
              <w:bottom w:val="single" w:sz="4" w:space="0" w:color="auto"/>
              <w:right w:val="single" w:sz="4" w:space="0" w:color="auto"/>
            </w:tcBorders>
          </w:tcPr>
          <w:p w14:paraId="708C9B0A"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Systematic literature review (SLR)</w:t>
            </w:r>
          </w:p>
        </w:tc>
        <w:tc>
          <w:tcPr>
            <w:tcW w:w="2159" w:type="dxa"/>
            <w:tcBorders>
              <w:top w:val="single" w:sz="4" w:space="0" w:color="auto"/>
              <w:left w:val="nil"/>
              <w:bottom w:val="single" w:sz="4" w:space="0" w:color="auto"/>
              <w:right w:val="single" w:sz="4" w:space="0" w:color="auto"/>
            </w:tcBorders>
          </w:tcPr>
          <w:p w14:paraId="5D24B56F"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Drivers of port competitiveness</w:t>
            </w:r>
          </w:p>
        </w:tc>
        <w:tc>
          <w:tcPr>
            <w:tcW w:w="4129" w:type="dxa"/>
            <w:tcBorders>
              <w:top w:val="single" w:sz="4" w:space="0" w:color="auto"/>
              <w:left w:val="nil"/>
              <w:bottom w:val="single" w:sz="4" w:space="0" w:color="auto"/>
              <w:right w:val="single" w:sz="4" w:space="0" w:color="auto"/>
            </w:tcBorders>
          </w:tcPr>
          <w:p w14:paraId="64514541"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Economies of scale in shipping; Governance changes; Coopetition between ports in proximity; Inter-firm networks; Green and sustainability challenges</w:t>
            </w:r>
          </w:p>
        </w:tc>
      </w:tr>
      <w:tr w:rsidR="001B6EAC" w:rsidRPr="001B6EAC" w14:paraId="61226587" w14:textId="77777777">
        <w:tc>
          <w:tcPr>
            <w:tcW w:w="1421" w:type="dxa"/>
            <w:tcBorders>
              <w:top w:val="single" w:sz="4" w:space="0" w:color="auto"/>
              <w:left w:val="single" w:sz="4" w:space="0" w:color="auto"/>
              <w:bottom w:val="single" w:sz="4" w:space="0" w:color="auto"/>
              <w:right w:val="single" w:sz="4" w:space="0" w:color="auto"/>
            </w:tcBorders>
          </w:tcPr>
          <w:p w14:paraId="0DD0410C" w14:textId="77777777" w:rsidR="000D2956" w:rsidRPr="001B6EAC" w:rsidRDefault="00000000">
            <w:pPr>
              <w:spacing w:before="0" w:beforeAutospacing="0"/>
              <w:jc w:val="left"/>
              <w:rPr>
                <w:rFonts w:ascii="Times New Roman" w:eastAsia="DengXian" w:hAnsi="Times New Roman"/>
                <w:sz w:val="18"/>
                <w:szCs w:val="18"/>
                <w:shd w:val="clear" w:color="auto" w:fill="FFFFFF"/>
              </w:rPr>
            </w:pPr>
            <w:proofErr w:type="spellStart"/>
            <w:r w:rsidRPr="001B6EAC">
              <w:rPr>
                <w:rFonts w:ascii="Times New Roman" w:eastAsia="DengXian" w:hAnsi="Times New Roman"/>
                <w:sz w:val="18"/>
                <w:szCs w:val="18"/>
                <w:shd w:val="clear" w:color="auto" w:fill="FFFFFF"/>
              </w:rPr>
              <w:t>Munim</w:t>
            </w:r>
            <w:proofErr w:type="spellEnd"/>
            <w:r w:rsidRPr="001B6EAC">
              <w:rPr>
                <w:rFonts w:ascii="Times New Roman" w:eastAsia="DengXian" w:hAnsi="Times New Roman"/>
                <w:sz w:val="18"/>
                <w:szCs w:val="18"/>
                <w:shd w:val="clear" w:color="auto" w:fill="FFFFFF"/>
              </w:rPr>
              <w:t xml:space="preserve"> and Saeed (2019)</w:t>
            </w:r>
          </w:p>
        </w:tc>
        <w:tc>
          <w:tcPr>
            <w:tcW w:w="1579" w:type="dxa"/>
            <w:tcBorders>
              <w:top w:val="single" w:sz="4" w:space="0" w:color="auto"/>
              <w:left w:val="nil"/>
              <w:bottom w:val="single" w:sz="4" w:space="0" w:color="auto"/>
              <w:right w:val="single" w:sz="4" w:space="0" w:color="auto"/>
            </w:tcBorders>
          </w:tcPr>
          <w:p w14:paraId="095C1353"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Int. J. Shipping and Transport Logistics</w:t>
            </w:r>
          </w:p>
        </w:tc>
        <w:tc>
          <w:tcPr>
            <w:tcW w:w="1330" w:type="dxa"/>
            <w:tcBorders>
              <w:top w:val="single" w:sz="4" w:space="0" w:color="auto"/>
              <w:left w:val="nil"/>
              <w:bottom w:val="single" w:sz="4" w:space="0" w:color="auto"/>
              <w:right w:val="single" w:sz="4" w:space="0" w:color="auto"/>
            </w:tcBorders>
          </w:tcPr>
          <w:p w14:paraId="2C5DFFD7"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1990-2015</w:t>
            </w:r>
          </w:p>
        </w:tc>
        <w:tc>
          <w:tcPr>
            <w:tcW w:w="1279" w:type="dxa"/>
            <w:tcBorders>
              <w:top w:val="single" w:sz="4" w:space="0" w:color="auto"/>
              <w:left w:val="nil"/>
              <w:bottom w:val="single" w:sz="4" w:space="0" w:color="auto"/>
              <w:right w:val="single" w:sz="4" w:space="0" w:color="auto"/>
            </w:tcBorders>
          </w:tcPr>
          <w:p w14:paraId="2D2CA6C9"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267</w:t>
            </w:r>
          </w:p>
        </w:tc>
        <w:tc>
          <w:tcPr>
            <w:tcW w:w="1558" w:type="dxa"/>
            <w:tcBorders>
              <w:top w:val="single" w:sz="4" w:space="0" w:color="auto"/>
              <w:left w:val="nil"/>
              <w:bottom w:val="single" w:sz="4" w:space="0" w:color="auto"/>
              <w:right w:val="single" w:sz="4" w:space="0" w:color="auto"/>
            </w:tcBorders>
          </w:tcPr>
          <w:p w14:paraId="25073208"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Bibliometric citation analysis</w:t>
            </w:r>
          </w:p>
        </w:tc>
        <w:tc>
          <w:tcPr>
            <w:tcW w:w="2159" w:type="dxa"/>
            <w:tcBorders>
              <w:top w:val="single" w:sz="4" w:space="0" w:color="auto"/>
              <w:left w:val="nil"/>
              <w:bottom w:val="single" w:sz="4" w:space="0" w:color="auto"/>
              <w:right w:val="single" w:sz="4" w:space="0" w:color="auto"/>
            </w:tcBorders>
          </w:tcPr>
          <w:p w14:paraId="20171B8C"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Evolution of port competitiveness research</w:t>
            </w:r>
          </w:p>
        </w:tc>
        <w:tc>
          <w:tcPr>
            <w:tcW w:w="4129" w:type="dxa"/>
            <w:tcBorders>
              <w:top w:val="single" w:sz="4" w:space="0" w:color="auto"/>
              <w:left w:val="nil"/>
              <w:bottom w:val="single" w:sz="4" w:space="0" w:color="auto"/>
              <w:right w:val="single" w:sz="4" w:space="0" w:color="auto"/>
            </w:tcBorders>
          </w:tcPr>
          <w:p w14:paraId="31889E01"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port competition; port efficiency; institutional transformation; port pricing; port embeddedness; port choice; port cooperation.</w:t>
            </w:r>
          </w:p>
        </w:tc>
      </w:tr>
      <w:tr w:rsidR="001B6EAC" w:rsidRPr="001B6EAC" w14:paraId="03B8D6F3" w14:textId="77777777">
        <w:tc>
          <w:tcPr>
            <w:tcW w:w="1421" w:type="dxa"/>
            <w:tcBorders>
              <w:top w:val="single" w:sz="4" w:space="0" w:color="auto"/>
              <w:left w:val="single" w:sz="4" w:space="0" w:color="auto"/>
              <w:bottom w:val="single" w:sz="4" w:space="0" w:color="auto"/>
              <w:right w:val="single" w:sz="4" w:space="0" w:color="auto"/>
            </w:tcBorders>
          </w:tcPr>
          <w:p w14:paraId="7F9DCBB9"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Chang and Talley (2019)</w:t>
            </w:r>
          </w:p>
        </w:tc>
        <w:tc>
          <w:tcPr>
            <w:tcW w:w="1579" w:type="dxa"/>
            <w:tcBorders>
              <w:top w:val="single" w:sz="4" w:space="0" w:color="auto"/>
              <w:left w:val="nil"/>
              <w:bottom w:val="single" w:sz="4" w:space="0" w:color="auto"/>
              <w:right w:val="single" w:sz="4" w:space="0" w:color="auto"/>
            </w:tcBorders>
          </w:tcPr>
          <w:p w14:paraId="639D76AF"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Transportation Journal</w:t>
            </w:r>
          </w:p>
        </w:tc>
        <w:tc>
          <w:tcPr>
            <w:tcW w:w="1330" w:type="dxa"/>
            <w:tcBorders>
              <w:top w:val="single" w:sz="4" w:space="0" w:color="auto"/>
              <w:left w:val="nil"/>
              <w:bottom w:val="single" w:sz="4" w:space="0" w:color="auto"/>
              <w:right w:val="single" w:sz="4" w:space="0" w:color="auto"/>
            </w:tcBorders>
          </w:tcPr>
          <w:p w14:paraId="2ADF08CB"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1994-2017</w:t>
            </w:r>
          </w:p>
        </w:tc>
        <w:tc>
          <w:tcPr>
            <w:tcW w:w="1279" w:type="dxa"/>
            <w:tcBorders>
              <w:top w:val="single" w:sz="4" w:space="0" w:color="auto"/>
              <w:left w:val="nil"/>
              <w:bottom w:val="single" w:sz="4" w:space="0" w:color="auto"/>
              <w:right w:val="single" w:sz="4" w:space="0" w:color="auto"/>
            </w:tcBorders>
          </w:tcPr>
          <w:p w14:paraId="496118D4"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644</w:t>
            </w:r>
          </w:p>
        </w:tc>
        <w:tc>
          <w:tcPr>
            <w:tcW w:w="1558" w:type="dxa"/>
            <w:tcBorders>
              <w:top w:val="single" w:sz="4" w:space="0" w:color="auto"/>
              <w:left w:val="nil"/>
              <w:bottom w:val="single" w:sz="4" w:space="0" w:color="auto"/>
              <w:right w:val="single" w:sz="4" w:space="0" w:color="auto"/>
            </w:tcBorders>
          </w:tcPr>
          <w:p w14:paraId="2D0268FD" w14:textId="77777777" w:rsidR="000D2956" w:rsidRPr="001B6EAC" w:rsidRDefault="00000000">
            <w:pPr>
              <w:spacing w:before="0" w:beforeAutospacing="0"/>
              <w:jc w:val="left"/>
              <w:rPr>
                <w:rFonts w:ascii="Times New Roman" w:eastAsia="DengXian" w:hAnsi="Times New Roman"/>
                <w:sz w:val="18"/>
                <w:szCs w:val="18"/>
                <w:shd w:val="clear" w:color="auto" w:fill="FFFFFF"/>
              </w:rPr>
            </w:pPr>
            <w:bookmarkStart w:id="11" w:name="OLE_LINK96"/>
            <w:r w:rsidRPr="001B6EAC">
              <w:rPr>
                <w:rFonts w:ascii="Times New Roman" w:eastAsia="DengXian" w:hAnsi="Times New Roman"/>
                <w:sz w:val="18"/>
                <w:szCs w:val="18"/>
                <w:shd w:val="clear" w:color="auto" w:fill="FFFFFF"/>
              </w:rPr>
              <w:t>Narrative analysis</w:t>
            </w:r>
            <w:bookmarkEnd w:id="11"/>
          </w:p>
        </w:tc>
        <w:tc>
          <w:tcPr>
            <w:tcW w:w="2159" w:type="dxa"/>
            <w:tcBorders>
              <w:top w:val="single" w:sz="4" w:space="0" w:color="auto"/>
              <w:left w:val="nil"/>
              <w:bottom w:val="single" w:sz="4" w:space="0" w:color="auto"/>
              <w:right w:val="single" w:sz="4" w:space="0" w:color="auto"/>
            </w:tcBorders>
          </w:tcPr>
          <w:p w14:paraId="508281EF" w14:textId="77777777" w:rsidR="000D2956" w:rsidRPr="001B6EAC" w:rsidRDefault="00000000">
            <w:pPr>
              <w:spacing w:before="0" w:beforeAutospacing="0"/>
              <w:jc w:val="left"/>
              <w:rPr>
                <w:rFonts w:ascii="Times New Roman" w:hAnsi="Times New Roman"/>
                <w:sz w:val="18"/>
                <w:szCs w:val="18"/>
                <w:shd w:val="clear" w:color="auto" w:fill="FFFFFF"/>
              </w:rPr>
            </w:pPr>
            <w:r w:rsidRPr="001B6EAC">
              <w:rPr>
                <w:rFonts w:ascii="Times New Roman" w:eastAsia="DengXian" w:hAnsi="Times New Roman"/>
                <w:sz w:val="18"/>
                <w:szCs w:val="18"/>
                <w:shd w:val="clear" w:color="auto" w:fill="FFFFFF"/>
              </w:rPr>
              <w:t>Methodological issues of the literature in investigating port competitiveness</w:t>
            </w:r>
          </w:p>
        </w:tc>
        <w:tc>
          <w:tcPr>
            <w:tcW w:w="4129" w:type="dxa"/>
            <w:tcBorders>
              <w:top w:val="single" w:sz="4" w:space="0" w:color="auto"/>
              <w:left w:val="nil"/>
              <w:bottom w:val="single" w:sz="4" w:space="0" w:color="auto"/>
              <w:right w:val="single" w:sz="4" w:space="0" w:color="auto"/>
            </w:tcBorders>
          </w:tcPr>
          <w:p w14:paraId="39BF875D"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Technical efficiency perspective and service-based supply chain perspective</w:t>
            </w:r>
          </w:p>
        </w:tc>
      </w:tr>
      <w:tr w:rsidR="001B6EAC" w:rsidRPr="001B6EAC" w14:paraId="7E2DB0ED" w14:textId="77777777">
        <w:tc>
          <w:tcPr>
            <w:tcW w:w="1421" w:type="dxa"/>
            <w:tcBorders>
              <w:top w:val="single" w:sz="4" w:space="0" w:color="auto"/>
              <w:left w:val="single" w:sz="4" w:space="0" w:color="auto"/>
              <w:bottom w:val="single" w:sz="4" w:space="0" w:color="auto"/>
              <w:right w:val="single" w:sz="4" w:space="0" w:color="auto"/>
            </w:tcBorders>
          </w:tcPr>
          <w:p w14:paraId="651AEBC9"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 xml:space="preserve">Luo </w:t>
            </w:r>
            <w:r w:rsidRPr="001B6EAC">
              <w:rPr>
                <w:rFonts w:ascii="Times New Roman" w:eastAsia="DengXian" w:hAnsi="Times New Roman" w:hint="eastAsia"/>
                <w:i/>
                <w:sz w:val="18"/>
                <w:szCs w:val="18"/>
                <w:shd w:val="clear" w:color="auto" w:fill="FFFFFF"/>
              </w:rPr>
              <w:t>et al.</w:t>
            </w:r>
            <w:r w:rsidRPr="001B6EAC">
              <w:rPr>
                <w:rFonts w:ascii="Times New Roman" w:eastAsia="DengXian" w:hAnsi="Times New Roman" w:hint="eastAsia"/>
                <w:sz w:val="18"/>
                <w:szCs w:val="18"/>
                <w:shd w:val="clear" w:color="auto" w:fill="FFFFFF"/>
              </w:rPr>
              <w:t xml:space="preserve"> (2022)</w:t>
            </w:r>
          </w:p>
        </w:tc>
        <w:tc>
          <w:tcPr>
            <w:tcW w:w="1579" w:type="dxa"/>
            <w:tcBorders>
              <w:top w:val="single" w:sz="4" w:space="0" w:color="auto"/>
              <w:left w:val="nil"/>
              <w:bottom w:val="single" w:sz="4" w:space="0" w:color="auto"/>
              <w:right w:val="single" w:sz="4" w:space="0" w:color="auto"/>
            </w:tcBorders>
          </w:tcPr>
          <w:p w14:paraId="54D4711C"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Transport policy</w:t>
            </w:r>
          </w:p>
        </w:tc>
        <w:tc>
          <w:tcPr>
            <w:tcW w:w="1330" w:type="dxa"/>
            <w:tcBorders>
              <w:top w:val="single" w:sz="4" w:space="0" w:color="auto"/>
              <w:left w:val="nil"/>
              <w:bottom w:val="single" w:sz="4" w:space="0" w:color="auto"/>
              <w:right w:val="single" w:sz="4" w:space="0" w:color="auto"/>
            </w:tcBorders>
          </w:tcPr>
          <w:p w14:paraId="75041902"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1970-2019</w:t>
            </w:r>
          </w:p>
        </w:tc>
        <w:tc>
          <w:tcPr>
            <w:tcW w:w="1279" w:type="dxa"/>
            <w:tcBorders>
              <w:top w:val="single" w:sz="4" w:space="0" w:color="auto"/>
              <w:left w:val="nil"/>
              <w:bottom w:val="single" w:sz="4" w:space="0" w:color="auto"/>
              <w:right w:val="single" w:sz="4" w:space="0" w:color="auto"/>
            </w:tcBorders>
          </w:tcPr>
          <w:p w14:paraId="394059C3"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210</w:t>
            </w:r>
          </w:p>
        </w:tc>
        <w:tc>
          <w:tcPr>
            <w:tcW w:w="1558" w:type="dxa"/>
            <w:tcBorders>
              <w:top w:val="single" w:sz="4" w:space="0" w:color="auto"/>
              <w:left w:val="nil"/>
              <w:bottom w:val="single" w:sz="4" w:space="0" w:color="auto"/>
              <w:right w:val="single" w:sz="4" w:space="0" w:color="auto"/>
            </w:tcBorders>
          </w:tcPr>
          <w:p w14:paraId="74C06760"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Comparative analysis</w:t>
            </w:r>
          </w:p>
        </w:tc>
        <w:tc>
          <w:tcPr>
            <w:tcW w:w="2159" w:type="dxa"/>
            <w:tcBorders>
              <w:top w:val="single" w:sz="4" w:space="0" w:color="auto"/>
              <w:left w:val="nil"/>
              <w:bottom w:val="single" w:sz="4" w:space="0" w:color="auto"/>
              <w:right w:val="single" w:sz="4" w:space="0" w:color="auto"/>
            </w:tcBorders>
          </w:tcPr>
          <w:p w14:paraId="144AD067"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Relationships among port competition,</w:t>
            </w:r>
            <w:r w:rsidRPr="001B6EAC">
              <w:rPr>
                <w:rFonts w:ascii="Times New Roman" w:eastAsia="DengXian" w:hAnsi="Times New Roman"/>
                <w:sz w:val="18"/>
                <w:szCs w:val="18"/>
                <w:shd w:val="clear" w:color="auto" w:fill="FFFFFF"/>
              </w:rPr>
              <w:t xml:space="preserve"> </w:t>
            </w:r>
            <w:proofErr w:type="gramStart"/>
            <w:r w:rsidRPr="001B6EAC">
              <w:rPr>
                <w:rFonts w:ascii="Times New Roman" w:eastAsia="DengXian" w:hAnsi="Times New Roman" w:hint="eastAsia"/>
                <w:sz w:val="18"/>
                <w:szCs w:val="18"/>
                <w:shd w:val="clear" w:color="auto" w:fill="FFFFFF"/>
              </w:rPr>
              <w:t>cooperation</w:t>
            </w:r>
            <w:proofErr w:type="gramEnd"/>
            <w:r w:rsidRPr="001B6EAC">
              <w:rPr>
                <w:rFonts w:ascii="Times New Roman" w:eastAsia="DengXian" w:hAnsi="Times New Roman" w:hint="eastAsia"/>
                <w:sz w:val="18"/>
                <w:szCs w:val="18"/>
                <w:shd w:val="clear" w:color="auto" w:fill="FFFFFF"/>
              </w:rPr>
              <w:t xml:space="preserve"> and competitiveness</w:t>
            </w:r>
          </w:p>
        </w:tc>
        <w:tc>
          <w:tcPr>
            <w:tcW w:w="4129" w:type="dxa"/>
            <w:tcBorders>
              <w:top w:val="single" w:sz="4" w:space="0" w:color="auto"/>
              <w:left w:val="nil"/>
              <w:bottom w:val="single" w:sz="4" w:space="0" w:color="auto"/>
              <w:right w:val="single" w:sz="4" w:space="0" w:color="auto"/>
            </w:tcBorders>
          </w:tcPr>
          <w:p w14:paraId="1529C315"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Key factors in port competitiveness</w:t>
            </w:r>
            <w:r w:rsidRPr="001B6EAC">
              <w:rPr>
                <w:rFonts w:ascii="Times New Roman" w:eastAsia="DengXian" w:hAnsi="Times New Roman"/>
                <w:sz w:val="18"/>
                <w:szCs w:val="18"/>
                <w:shd w:val="clear" w:color="auto" w:fill="FFFFFF"/>
              </w:rPr>
              <w:t>; Evaluation</w:t>
            </w:r>
            <w:r w:rsidRPr="001B6EAC">
              <w:rPr>
                <w:rFonts w:ascii="Times New Roman" w:eastAsia="DengXian" w:hAnsi="Times New Roman" w:hint="eastAsia"/>
                <w:sz w:val="18"/>
                <w:szCs w:val="18"/>
                <w:shd w:val="clear" w:color="auto" w:fill="FFFFFF"/>
              </w:rPr>
              <w:t xml:space="preserve"> of port competitiveness</w:t>
            </w:r>
            <w:r w:rsidRPr="001B6EAC">
              <w:rPr>
                <w:rFonts w:ascii="Times New Roman" w:eastAsia="DengXian" w:hAnsi="Times New Roman"/>
                <w:sz w:val="18"/>
                <w:szCs w:val="18"/>
                <w:shd w:val="clear" w:color="auto" w:fill="FFFFFF"/>
              </w:rPr>
              <w:t xml:space="preserve">; </w:t>
            </w:r>
            <w:r w:rsidRPr="001B6EAC">
              <w:rPr>
                <w:rFonts w:ascii="Times New Roman" w:eastAsia="DengXian" w:hAnsi="Times New Roman" w:hint="eastAsia"/>
                <w:sz w:val="18"/>
                <w:szCs w:val="18"/>
                <w:shd w:val="clear" w:color="auto" w:fill="FFFFFF"/>
              </w:rPr>
              <w:t>policies affecting port competitiveness</w:t>
            </w:r>
          </w:p>
        </w:tc>
      </w:tr>
      <w:tr w:rsidR="000D2956" w:rsidRPr="001B6EAC" w14:paraId="5AD2ED56" w14:textId="77777777">
        <w:tc>
          <w:tcPr>
            <w:tcW w:w="1421" w:type="dxa"/>
            <w:tcBorders>
              <w:top w:val="single" w:sz="4" w:space="0" w:color="auto"/>
              <w:left w:val="single" w:sz="4" w:space="0" w:color="auto"/>
              <w:bottom w:val="single" w:sz="4" w:space="0" w:color="auto"/>
              <w:right w:val="single" w:sz="4" w:space="0" w:color="auto"/>
            </w:tcBorders>
          </w:tcPr>
          <w:p w14:paraId="39E96C0F"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This review</w:t>
            </w:r>
          </w:p>
        </w:tc>
        <w:tc>
          <w:tcPr>
            <w:tcW w:w="1579" w:type="dxa"/>
            <w:tcBorders>
              <w:top w:val="single" w:sz="4" w:space="0" w:color="auto"/>
              <w:left w:val="nil"/>
              <w:bottom w:val="single" w:sz="4" w:space="0" w:color="auto"/>
              <w:right w:val="single" w:sz="4" w:space="0" w:color="auto"/>
            </w:tcBorders>
          </w:tcPr>
          <w:p w14:paraId="4AE34DF2" w14:textId="77777777" w:rsidR="000D2956" w:rsidRPr="001B6EAC" w:rsidRDefault="000D2956">
            <w:pPr>
              <w:spacing w:before="0" w:beforeAutospacing="0"/>
              <w:jc w:val="left"/>
              <w:rPr>
                <w:rFonts w:ascii="Times New Roman" w:eastAsia="DengXian" w:hAnsi="Times New Roman"/>
                <w:sz w:val="18"/>
                <w:szCs w:val="18"/>
                <w:shd w:val="clear" w:color="auto" w:fill="FFFFFF"/>
              </w:rPr>
            </w:pPr>
          </w:p>
        </w:tc>
        <w:tc>
          <w:tcPr>
            <w:tcW w:w="1330" w:type="dxa"/>
            <w:tcBorders>
              <w:top w:val="single" w:sz="4" w:space="0" w:color="auto"/>
              <w:left w:val="nil"/>
              <w:bottom w:val="single" w:sz="4" w:space="0" w:color="auto"/>
              <w:right w:val="single" w:sz="4" w:space="0" w:color="auto"/>
            </w:tcBorders>
          </w:tcPr>
          <w:p w14:paraId="0D32163B"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2000-202</w:t>
            </w:r>
            <w:r w:rsidRPr="001B6EAC">
              <w:rPr>
                <w:rFonts w:ascii="Times New Roman" w:eastAsia="DengXian" w:hAnsi="Times New Roman" w:hint="eastAsia"/>
                <w:sz w:val="18"/>
                <w:szCs w:val="18"/>
                <w:shd w:val="clear" w:color="auto" w:fill="FFFFFF"/>
              </w:rPr>
              <w:t>2</w:t>
            </w:r>
          </w:p>
        </w:tc>
        <w:tc>
          <w:tcPr>
            <w:tcW w:w="1279" w:type="dxa"/>
            <w:tcBorders>
              <w:top w:val="single" w:sz="4" w:space="0" w:color="auto"/>
              <w:left w:val="nil"/>
              <w:bottom w:val="single" w:sz="4" w:space="0" w:color="auto"/>
              <w:right w:val="single" w:sz="4" w:space="0" w:color="auto"/>
            </w:tcBorders>
          </w:tcPr>
          <w:p w14:paraId="558B9CB0"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81</w:t>
            </w:r>
          </w:p>
        </w:tc>
        <w:tc>
          <w:tcPr>
            <w:tcW w:w="1558" w:type="dxa"/>
            <w:tcBorders>
              <w:top w:val="single" w:sz="4" w:space="0" w:color="auto"/>
              <w:left w:val="nil"/>
              <w:bottom w:val="single" w:sz="4" w:space="0" w:color="auto"/>
              <w:right w:val="single" w:sz="4" w:space="0" w:color="auto"/>
            </w:tcBorders>
          </w:tcPr>
          <w:p w14:paraId="6807022C"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Systematic literature review (SLR)</w:t>
            </w:r>
          </w:p>
        </w:tc>
        <w:tc>
          <w:tcPr>
            <w:tcW w:w="2159" w:type="dxa"/>
            <w:tcBorders>
              <w:top w:val="single" w:sz="4" w:space="0" w:color="auto"/>
              <w:left w:val="nil"/>
              <w:bottom w:val="single" w:sz="4" w:space="0" w:color="auto"/>
              <w:right w:val="single" w:sz="4" w:space="0" w:color="auto"/>
            </w:tcBorders>
          </w:tcPr>
          <w:p w14:paraId="6FEB43F3" w14:textId="77777777" w:rsidR="000D2956" w:rsidRPr="001B6EAC" w:rsidRDefault="00000000">
            <w:pPr>
              <w:spacing w:before="0" w:beforeAutospacing="0"/>
              <w:jc w:val="left"/>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Existing trends; Evaluating factors; Improving strategies</w:t>
            </w:r>
          </w:p>
        </w:tc>
        <w:tc>
          <w:tcPr>
            <w:tcW w:w="4129" w:type="dxa"/>
            <w:tcBorders>
              <w:top w:val="single" w:sz="4" w:space="0" w:color="auto"/>
              <w:left w:val="nil"/>
              <w:bottom w:val="single" w:sz="4" w:space="0" w:color="auto"/>
              <w:right w:val="single" w:sz="4" w:space="0" w:color="auto"/>
            </w:tcBorders>
          </w:tcPr>
          <w:p w14:paraId="2F9AA5AF" w14:textId="77777777" w:rsidR="000D2956" w:rsidRPr="001B6EAC" w:rsidRDefault="00000000">
            <w:pPr>
              <w:spacing w:before="0" w:beforeAutospacing="0"/>
              <w:jc w:val="left"/>
              <w:rPr>
                <w:rFonts w:ascii="Times New Roman" w:hAnsi="Times New Roman"/>
                <w:sz w:val="18"/>
                <w:szCs w:val="18"/>
                <w:shd w:val="clear" w:color="auto" w:fill="FFFFFF"/>
              </w:rPr>
            </w:pPr>
            <w:r w:rsidRPr="001B6EAC">
              <w:rPr>
                <w:rFonts w:ascii="Times New Roman" w:eastAsia="DengXian" w:hAnsi="Times New Roman"/>
                <w:sz w:val="18"/>
                <w:szCs w:val="18"/>
                <w:shd w:val="clear" w:color="auto" w:fill="FFFFFF"/>
              </w:rPr>
              <w:t>Port competition; Evaluation; Port choice; Strategies</w:t>
            </w:r>
          </w:p>
        </w:tc>
      </w:tr>
    </w:tbl>
    <w:p w14:paraId="68E7D003" w14:textId="77777777" w:rsidR="000D2956" w:rsidRPr="001B6EAC" w:rsidRDefault="000D2956">
      <w:pPr>
        <w:pStyle w:val="ListParagraph1"/>
        <w:spacing w:line="360" w:lineRule="auto"/>
        <w:ind w:left="0"/>
        <w:jc w:val="both"/>
        <w:rPr>
          <w:rFonts w:ascii="Times New Roman" w:hAnsi="Times New Roman"/>
          <w:b/>
          <w:bCs/>
          <w:sz w:val="24"/>
          <w:szCs w:val="24"/>
          <w:shd w:val="clear" w:color="auto" w:fill="FFFFFF"/>
        </w:rPr>
        <w:sectPr w:rsidR="000D2956" w:rsidRPr="001B6EAC">
          <w:pgSz w:w="16838" w:h="11906" w:orient="landscape"/>
          <w:pgMar w:top="1800" w:right="1440" w:bottom="1800" w:left="1440" w:header="851" w:footer="992" w:gutter="0"/>
          <w:cols w:space="720"/>
          <w:docGrid w:type="lines" w:linePitch="312"/>
        </w:sectPr>
      </w:pPr>
    </w:p>
    <w:p w14:paraId="2023DFC7"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i/>
          <w:iCs/>
          <w:sz w:val="22"/>
          <w:szCs w:val="22"/>
          <w:shd w:val="clear" w:color="auto" w:fill="FFFFFF"/>
        </w:rPr>
        <w:lastRenderedPageBreak/>
        <w:t>Objective</w:t>
      </w:r>
    </w:p>
    <w:p w14:paraId="1B4CA339" w14:textId="4C01B69C"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 xml:space="preserve">The aim of this study is to provide a systematic analysis of the port competitiveness literature in the context of the evolution of port functions and requirements over the past 20 years. A systematic literature review was used because it helps assess current research and provides a reference for future research (e.g., </w:t>
      </w:r>
      <w:proofErr w:type="spellStart"/>
      <w:r w:rsidRPr="001B6EAC">
        <w:rPr>
          <w:rFonts w:ascii="Times New Roman" w:eastAsia="SimSun" w:hAnsi="Times New Roman" w:cs="Times New Roman" w:hint="eastAsia"/>
          <w:sz w:val="22"/>
          <w:szCs w:val="22"/>
          <w:shd w:val="clear" w:color="auto" w:fill="FFFFFF"/>
        </w:rPr>
        <w:t>Parola</w:t>
      </w:r>
      <w:proofErr w:type="spellEnd"/>
      <w:r w:rsidRPr="001B6EAC">
        <w:rPr>
          <w:rFonts w:ascii="Times New Roman" w:eastAsia="SimSun" w:hAnsi="Times New Roman" w:cs="Times New Roman" w:hint="eastAsia"/>
          <w:sz w:val="22"/>
          <w:szCs w:val="22"/>
          <w:shd w:val="clear" w:color="auto" w:fill="FFFFFF"/>
        </w:rPr>
        <w:t xml:space="preserve"> et al., 2017; Fan and Mark, 2018; Lim et al., 2019). Although the contributions and insights </w:t>
      </w:r>
      <w:r w:rsidRPr="001B6EAC">
        <w:rPr>
          <w:rFonts w:ascii="Times New Roman" w:eastAsia="SimSun" w:hAnsi="Times New Roman" w:cs="Times New Roman"/>
          <w:sz w:val="22"/>
          <w:szCs w:val="22"/>
          <w:shd w:val="clear" w:color="auto" w:fill="FFFFFF"/>
        </w:rPr>
        <w:t>in</w:t>
      </w:r>
      <w:r w:rsidRPr="001B6EAC">
        <w:rPr>
          <w:rFonts w:ascii="Times New Roman" w:eastAsia="SimSun" w:hAnsi="Times New Roman" w:cs="Times New Roman" w:hint="eastAsia"/>
          <w:sz w:val="22"/>
          <w:szCs w:val="22"/>
          <w:shd w:val="clear" w:color="auto" w:fill="FFFFFF"/>
        </w:rPr>
        <w:t>to port competitiveness have been increasingly reflected in academic</w:t>
      </w:r>
      <w:r w:rsidRPr="001B6EAC">
        <w:rPr>
          <w:rFonts w:ascii="Times New Roman" w:eastAsia="SimSun" w:hAnsi="Times New Roman" w:cs="Times New Roman"/>
          <w:sz w:val="22"/>
          <w:szCs w:val="22"/>
          <w:shd w:val="clear" w:color="auto" w:fill="FFFFFF"/>
        </w:rPr>
        <w:t xml:space="preserve"> papers</w:t>
      </w:r>
      <w:r w:rsidRPr="001B6EAC">
        <w:rPr>
          <w:rFonts w:ascii="Times New Roman" w:eastAsia="SimSun" w:hAnsi="Times New Roman" w:cs="Times New Roman" w:hint="eastAsia"/>
          <w:sz w:val="22"/>
          <w:szCs w:val="22"/>
          <w:shd w:val="clear" w:color="auto" w:fill="FFFFFF"/>
        </w:rPr>
        <w:t>, the following questions remain</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w:t>
      </w:r>
    </w:p>
    <w:p w14:paraId="661E7196"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38F863F4"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 xml:space="preserve">RQ1: What are the existing trends in port competitiveness domain?   </w:t>
      </w:r>
    </w:p>
    <w:p w14:paraId="2C1F6707"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 xml:space="preserve">RQ2: What gaps </w:t>
      </w:r>
      <w:r w:rsidRPr="001B6EAC">
        <w:rPr>
          <w:rFonts w:ascii="Times New Roman" w:eastAsia="SimSun" w:hAnsi="Times New Roman" w:cs="Times New Roman"/>
          <w:sz w:val="22"/>
          <w:szCs w:val="22"/>
          <w:shd w:val="clear" w:color="auto" w:fill="FFFFFF"/>
        </w:rPr>
        <w:t xml:space="preserve">in this research can be identified </w:t>
      </w:r>
      <w:r w:rsidRPr="001B6EAC">
        <w:rPr>
          <w:rFonts w:ascii="Times New Roman" w:eastAsia="SimSun" w:hAnsi="Times New Roman" w:cs="Times New Roman" w:hint="eastAsia"/>
          <w:sz w:val="22"/>
          <w:szCs w:val="22"/>
          <w:shd w:val="clear" w:color="auto" w:fill="FFFFFF"/>
        </w:rPr>
        <w:t>and</w:t>
      </w:r>
      <w:r w:rsidRPr="001B6EAC">
        <w:rPr>
          <w:rFonts w:ascii="Times New Roman" w:eastAsia="SimSun" w:hAnsi="Times New Roman" w:cs="Times New Roman"/>
          <w:sz w:val="22"/>
          <w:szCs w:val="22"/>
          <w:shd w:val="clear" w:color="auto" w:fill="FFFFFF"/>
        </w:rPr>
        <w:t xml:space="preserve"> what</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sz w:val="22"/>
          <w:szCs w:val="22"/>
          <w:shd w:val="clear" w:color="auto" w:fill="FFFFFF"/>
        </w:rPr>
        <w:t>future directions</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sz w:val="22"/>
          <w:szCs w:val="22"/>
          <w:shd w:val="clear" w:color="auto" w:fill="FFFFFF"/>
        </w:rPr>
        <w:t>proposed</w:t>
      </w:r>
      <w:r w:rsidRPr="001B6EAC">
        <w:rPr>
          <w:rFonts w:ascii="Times New Roman" w:eastAsia="SimSun" w:hAnsi="Times New Roman" w:cs="Times New Roman" w:hint="eastAsia"/>
          <w:sz w:val="22"/>
          <w:szCs w:val="22"/>
          <w:shd w:val="clear" w:color="auto" w:fill="FFFFFF"/>
        </w:rPr>
        <w:t>?</w:t>
      </w:r>
    </w:p>
    <w:p w14:paraId="4BC033C9"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278F815C" w14:textId="78C74FBE"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This research makes the following contributions</w:t>
      </w:r>
      <w:r w:rsidRPr="001B6EAC">
        <w:rPr>
          <w:rFonts w:ascii="Times New Roman" w:eastAsia="SimSun" w:hAnsi="Times New Roman" w:cs="Times New Roman" w:hint="eastAsia"/>
          <w:sz w:val="22"/>
          <w:szCs w:val="22"/>
          <w:shd w:val="clear" w:color="auto" w:fill="FFFFFF"/>
        </w:rPr>
        <w:t xml:space="preserve">. Firstly, </w:t>
      </w:r>
      <w:r w:rsidRPr="001B6EAC">
        <w:rPr>
          <w:rFonts w:ascii="Times New Roman" w:eastAsia="SimSun" w:hAnsi="Times New Roman" w:cs="Times New Roman"/>
          <w:sz w:val="22"/>
          <w:szCs w:val="22"/>
          <w:shd w:val="clear" w:color="auto" w:fill="FFFFFF"/>
        </w:rPr>
        <w:t>existing literature review papers</w:t>
      </w:r>
      <w:r w:rsidRPr="001B6EAC">
        <w:rPr>
          <w:rFonts w:ascii="Times New Roman" w:eastAsia="SimSun" w:hAnsi="Times New Roman" w:cs="Times New Roman" w:hint="eastAsia"/>
          <w:sz w:val="22"/>
          <w:szCs w:val="22"/>
          <w:shd w:val="clear" w:color="auto" w:fill="FFFFFF"/>
        </w:rPr>
        <w:t xml:space="preserve"> have concentrated on a specific aspect of port competitiveness, such as related drivers, port supply chain, </w:t>
      </w:r>
      <w:r w:rsidRPr="001B6EAC">
        <w:rPr>
          <w:rFonts w:ascii="Times New Roman" w:eastAsia="SimSun" w:hAnsi="Times New Roman" w:cs="Times New Roman"/>
          <w:sz w:val="22"/>
          <w:szCs w:val="22"/>
          <w:shd w:val="clear" w:color="auto" w:fill="FFFFFF"/>
        </w:rPr>
        <w:t>or</w:t>
      </w:r>
      <w:r w:rsidRPr="001B6EAC">
        <w:rPr>
          <w:rFonts w:ascii="Times New Roman" w:eastAsia="SimSun" w:hAnsi="Times New Roman" w:cs="Times New Roman" w:hint="eastAsia"/>
          <w:sz w:val="22"/>
          <w:szCs w:val="22"/>
          <w:shd w:val="clear" w:color="auto" w:fill="FFFFFF"/>
        </w:rPr>
        <w:t xml:space="preserve"> port cooperation, but they lack a comprehensive examination of the topic. This review presents a relatively more comprehensive analysis of all selected literature. In addition to the basic descriptive and methodological analysis, port competitiveness is </w:t>
      </w:r>
      <w:proofErr w:type="spellStart"/>
      <w:r w:rsidRPr="001B6EAC">
        <w:rPr>
          <w:rFonts w:ascii="Times New Roman" w:eastAsia="SimSun" w:hAnsi="Times New Roman" w:cs="Times New Roman" w:hint="eastAsia"/>
          <w:sz w:val="22"/>
          <w:szCs w:val="22"/>
          <w:shd w:val="clear" w:color="auto" w:fill="FFFFFF"/>
        </w:rPr>
        <w:t>analysed</w:t>
      </w:r>
      <w:proofErr w:type="spellEnd"/>
      <w:r w:rsidRPr="001B6EAC">
        <w:rPr>
          <w:rFonts w:ascii="Times New Roman" w:eastAsia="SimSun" w:hAnsi="Times New Roman" w:cs="Times New Roman" w:hint="eastAsia"/>
          <w:sz w:val="22"/>
          <w:szCs w:val="22"/>
          <w:shd w:val="clear" w:color="auto" w:fill="FFFFFF"/>
        </w:rPr>
        <w:t xml:space="preserve"> thematically according to different categories. The review also provides a more comprehensive analysis of the content of port competitiveness including its influencing factors, </w:t>
      </w:r>
      <w:proofErr w:type="gramStart"/>
      <w:r w:rsidRPr="001B6EAC">
        <w:rPr>
          <w:rFonts w:ascii="Times New Roman" w:eastAsia="SimSun" w:hAnsi="Times New Roman" w:cs="Times New Roman" w:hint="eastAsia"/>
          <w:sz w:val="22"/>
          <w:szCs w:val="22"/>
          <w:shd w:val="clear" w:color="auto" w:fill="FFFFFF"/>
        </w:rPr>
        <w:t>strategies</w:t>
      </w:r>
      <w:proofErr w:type="gramEnd"/>
      <w:r w:rsidRPr="001B6EAC">
        <w:rPr>
          <w:rFonts w:ascii="Times New Roman" w:eastAsia="SimSun" w:hAnsi="Times New Roman" w:cs="Times New Roman" w:hint="eastAsia"/>
          <w:sz w:val="22"/>
          <w:szCs w:val="22"/>
          <w:shd w:val="clear" w:color="auto" w:fill="FFFFFF"/>
        </w:rPr>
        <w:t xml:space="preserve"> and the underlying influencing mechanisms. Secondly, </w:t>
      </w:r>
      <w:r w:rsidRPr="001B6EAC">
        <w:rPr>
          <w:rFonts w:ascii="Times New Roman" w:eastAsia="SimSun" w:hAnsi="Times New Roman" w:cs="Times New Roman"/>
          <w:sz w:val="22"/>
          <w:szCs w:val="22"/>
          <w:shd w:val="clear" w:color="auto" w:fill="FFFFFF"/>
        </w:rPr>
        <w:t>e</w:t>
      </w:r>
      <w:r w:rsidRPr="001B6EAC">
        <w:rPr>
          <w:rFonts w:ascii="Times New Roman" w:eastAsia="SimSun" w:hAnsi="Times New Roman" w:cs="Times New Roman" w:hint="eastAsia"/>
          <w:sz w:val="22"/>
          <w:szCs w:val="22"/>
          <w:shd w:val="clear" w:color="auto" w:fill="FFFFFF"/>
        </w:rPr>
        <w:t xml:space="preserve">xisting review studies seek to incorporate all literature in all time, but the rapidly increasing publication numbers and continually changing shipping environment create difficulties </w:t>
      </w:r>
      <w:r w:rsidRPr="001B6EAC">
        <w:rPr>
          <w:rFonts w:ascii="Times New Roman" w:eastAsia="SimSun" w:hAnsi="Times New Roman" w:cs="Times New Roman"/>
          <w:sz w:val="22"/>
          <w:szCs w:val="22"/>
          <w:shd w:val="clear" w:color="auto" w:fill="FFFFFF"/>
        </w:rPr>
        <w:t>in</w:t>
      </w:r>
      <w:r w:rsidRPr="001B6EAC">
        <w:rPr>
          <w:rFonts w:ascii="Times New Roman" w:eastAsia="SimSun" w:hAnsi="Times New Roman" w:cs="Times New Roman" w:hint="eastAsia"/>
          <w:sz w:val="22"/>
          <w:szCs w:val="22"/>
          <w:shd w:val="clear" w:color="auto" w:fill="FFFFFF"/>
        </w:rPr>
        <w:t xml:space="preserve"> locat</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the most recent contribution</w:t>
      </w:r>
      <w:r w:rsidRPr="001B6EAC">
        <w:rPr>
          <w:rFonts w:ascii="Times New Roman" w:eastAsia="SimSun" w:hAnsi="Times New Roman" w:cs="Times New Roman"/>
          <w:sz w:val="22"/>
          <w:szCs w:val="22"/>
          <w:shd w:val="clear" w:color="auto" w:fill="FFFFFF"/>
        </w:rPr>
        <w:t>s</w:t>
      </w:r>
      <w:r w:rsidRPr="001B6EAC">
        <w:rPr>
          <w:rFonts w:ascii="Times New Roman" w:eastAsia="SimSun" w:hAnsi="Times New Roman" w:cs="Times New Roman" w:hint="eastAsia"/>
          <w:sz w:val="22"/>
          <w:szCs w:val="22"/>
          <w:shd w:val="clear" w:color="auto" w:fill="FFFFFF"/>
        </w:rPr>
        <w:t xml:space="preserve"> using such a method. This research excludes literature before 2000 and not listed in the ABS Academic Journal Quality Guide 2021</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ensur</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that all papers selected are of high quality and strongly relevant. Finally, 81 papers were reviewed</w:t>
      </w:r>
      <w:r w:rsidRPr="001B6EAC">
        <w:rPr>
          <w:rFonts w:ascii="Times New Roman" w:eastAsia="SimSun" w:hAnsi="Times New Roman" w:cs="Times New Roman"/>
          <w:sz w:val="22"/>
          <w:szCs w:val="22"/>
          <w:shd w:val="clear" w:color="auto" w:fill="FFFFFF"/>
        </w:rPr>
        <w:t xml:space="preserve"> to answer the research questions.</w:t>
      </w:r>
    </w:p>
    <w:p w14:paraId="47626A02" w14:textId="77777777" w:rsidR="000D2956" w:rsidRPr="001B6EAC" w:rsidRDefault="000D2956">
      <w:pPr>
        <w:pStyle w:val="ListParagraph1"/>
        <w:spacing w:line="360" w:lineRule="auto"/>
        <w:ind w:left="0"/>
        <w:jc w:val="both"/>
        <w:rPr>
          <w:rStyle w:val="CommentReference"/>
          <w:rFonts w:eastAsia="SimSun" w:cs="Times New Roman"/>
        </w:rPr>
      </w:pPr>
    </w:p>
    <w:p w14:paraId="2589A26C"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The remainder of this paper is organized as follows. </w:t>
      </w:r>
      <w:bookmarkStart w:id="12" w:name="OLE_LINK68"/>
      <w:r w:rsidRPr="001B6EAC">
        <w:rPr>
          <w:rFonts w:ascii="Times New Roman" w:eastAsia="SimSun" w:hAnsi="Times New Roman" w:cs="Times New Roman"/>
          <w:sz w:val="22"/>
          <w:szCs w:val="22"/>
          <w:shd w:val="clear" w:color="auto" w:fill="FFFFFF"/>
        </w:rPr>
        <w:t>Section 2 provides the context of relevant concept</w:t>
      </w:r>
      <w:bookmarkEnd w:id="12"/>
      <w:r w:rsidRPr="001B6EAC">
        <w:rPr>
          <w:rFonts w:ascii="Times New Roman" w:eastAsia="SimSun" w:hAnsi="Times New Roman" w:cs="Times New Roman"/>
          <w:sz w:val="22"/>
          <w:szCs w:val="22"/>
          <w:shd w:val="clear" w:color="auto" w:fill="FFFFFF"/>
        </w:rPr>
        <w:t xml:space="preserve">s on port competition and competitiveness, followed by the research methodology </w:t>
      </w:r>
      <w:r w:rsidRPr="001B6EAC">
        <w:rPr>
          <w:rFonts w:ascii="Times New Roman" w:eastAsia="SimSun" w:hAnsi="Times New Roman" w:cs="Times New Roman"/>
          <w:sz w:val="22"/>
          <w:szCs w:val="22"/>
          <w:shd w:val="clear" w:color="auto" w:fill="FFFFFF"/>
        </w:rPr>
        <w:lastRenderedPageBreak/>
        <w:t xml:space="preserve">outlined in Section 3. </w:t>
      </w:r>
      <w:bookmarkStart w:id="13" w:name="OLE_LINK69"/>
      <w:r w:rsidRPr="001B6EAC">
        <w:rPr>
          <w:rFonts w:ascii="Times New Roman" w:eastAsia="SimSun" w:hAnsi="Times New Roman" w:cs="Times New Roman"/>
          <w:sz w:val="22"/>
          <w:szCs w:val="22"/>
          <w:shd w:val="clear" w:color="auto" w:fill="FFFFFF"/>
        </w:rPr>
        <w:t>Section 4 illustrates the key findings of the literature review with descriptive analysis and clustering of influencing factors</w:t>
      </w:r>
      <w:bookmarkEnd w:id="13"/>
      <w:r w:rsidRPr="001B6EAC">
        <w:rPr>
          <w:rFonts w:ascii="Times New Roman" w:eastAsia="SimSun" w:hAnsi="Times New Roman" w:cs="Times New Roman"/>
          <w:sz w:val="22"/>
          <w:szCs w:val="22"/>
          <w:shd w:val="clear" w:color="auto" w:fill="FFFFFF"/>
        </w:rPr>
        <w:t>.</w:t>
      </w:r>
      <w:bookmarkStart w:id="14" w:name="OLE_LINK70"/>
      <w:r w:rsidRPr="001B6EAC">
        <w:rPr>
          <w:rFonts w:ascii="Times New Roman" w:eastAsia="SimSun" w:hAnsi="Times New Roman" w:cs="Times New Roman"/>
          <w:sz w:val="22"/>
          <w:szCs w:val="22"/>
          <w:shd w:val="clear" w:color="auto" w:fill="FFFFFF"/>
        </w:rPr>
        <w:t xml:space="preserve"> A discussion on the future research directions is </w:t>
      </w:r>
      <w:bookmarkEnd w:id="14"/>
      <w:r w:rsidRPr="001B6EAC">
        <w:rPr>
          <w:rFonts w:ascii="Times New Roman" w:eastAsia="SimSun" w:hAnsi="Times New Roman" w:cs="Times New Roman"/>
          <w:sz w:val="22"/>
          <w:szCs w:val="22"/>
          <w:shd w:val="clear" w:color="auto" w:fill="FFFFFF"/>
        </w:rPr>
        <w:t>provided in Section 5, and finally, conclusions are drawn on the contributions and limitations.</w:t>
      </w:r>
    </w:p>
    <w:p w14:paraId="2C28DEF4"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36FE08B0"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4AA01DCE" w14:textId="77777777" w:rsidR="000D2956" w:rsidRPr="001B6EAC" w:rsidRDefault="00000000">
      <w:pPr>
        <w:pStyle w:val="Heading1"/>
        <w:numPr>
          <w:ilvl w:val="0"/>
          <w:numId w:val="3"/>
        </w:numPr>
        <w:ind w:left="432" w:hanging="432"/>
        <w:rPr>
          <w:rFonts w:ascii="Times New Roman" w:hAnsi="Times New Roman"/>
          <w:sz w:val="24"/>
          <w:szCs w:val="13"/>
        </w:rPr>
      </w:pPr>
      <w:r w:rsidRPr="001B6EAC">
        <w:rPr>
          <w:rFonts w:ascii="Times New Roman" w:hAnsi="Times New Roman"/>
          <w:sz w:val="24"/>
          <w:szCs w:val="13"/>
        </w:rPr>
        <w:t>Methodology</w:t>
      </w:r>
    </w:p>
    <w:p w14:paraId="7BA447D1" w14:textId="114B1A65" w:rsidR="000D2956" w:rsidRPr="001B6EAC" w:rsidRDefault="00000000">
      <w:pPr>
        <w:pStyle w:val="ListParagraph1"/>
        <w:spacing w:line="360" w:lineRule="auto"/>
        <w:ind w:left="0"/>
        <w:jc w:val="both"/>
      </w:pPr>
      <w:r w:rsidRPr="001B6EAC">
        <w:rPr>
          <w:rFonts w:ascii="Times New Roman" w:eastAsia="SimSun" w:hAnsi="Times New Roman" w:cs="Times New Roman"/>
          <w:sz w:val="22"/>
          <w:szCs w:val="22"/>
          <w:shd w:val="clear" w:color="auto" w:fill="FFFFFF"/>
        </w:rPr>
        <w:t xml:space="preserve">A systematic literature review (SLR) method was performed to gather and review the relevant research addressing the topic of port competitiveness. Fink (2013) regarded SLR as a traditional type of literature review for locating, </w:t>
      </w:r>
      <w:proofErr w:type="gramStart"/>
      <w:r w:rsidRPr="001B6EAC">
        <w:rPr>
          <w:rFonts w:ascii="Times New Roman" w:eastAsia="SimSun" w:hAnsi="Times New Roman" w:cs="Times New Roman"/>
          <w:sz w:val="22"/>
          <w:szCs w:val="22"/>
          <w:shd w:val="clear" w:color="auto" w:fill="FFFFFF"/>
        </w:rPr>
        <w:t>selecting</w:t>
      </w:r>
      <w:proofErr w:type="gramEnd"/>
      <w:r w:rsidRPr="001B6EAC">
        <w:rPr>
          <w:rFonts w:ascii="Times New Roman" w:eastAsia="SimSun" w:hAnsi="Times New Roman" w:cs="Times New Roman"/>
          <w:sz w:val="22"/>
          <w:szCs w:val="22"/>
          <w:shd w:val="clear" w:color="auto" w:fill="FFFFFF"/>
        </w:rPr>
        <w:t xml:space="preserve"> and analyzing the existing body of published research conducted by experts and scholars. It is </w:t>
      </w:r>
      <w:r w:rsidRPr="001B6EAC">
        <w:rPr>
          <w:rFonts w:ascii="Times New Roman" w:eastAsia="SimSun" w:hAnsi="Times New Roman" w:cs="Times New Roman" w:hint="eastAsia"/>
          <w:sz w:val="22"/>
          <w:szCs w:val="22"/>
          <w:shd w:val="clear" w:color="auto" w:fill="FFFFFF"/>
        </w:rPr>
        <w:t xml:space="preserve">hence </w:t>
      </w:r>
      <w:r w:rsidRPr="001B6EAC">
        <w:rPr>
          <w:rFonts w:ascii="Times New Roman" w:eastAsia="SimSun" w:hAnsi="Times New Roman" w:cs="Times New Roman"/>
          <w:sz w:val="22"/>
          <w:szCs w:val="22"/>
          <w:shd w:val="clear" w:color="auto" w:fill="FFFFFF"/>
        </w:rPr>
        <w:t>an effective method designed to establish and discuss research questions and suggest future research focus.</w:t>
      </w:r>
    </w:p>
    <w:p w14:paraId="686410EA" w14:textId="77777777" w:rsidR="000D2956" w:rsidRPr="001B6EAC" w:rsidRDefault="000D2956">
      <w:pPr>
        <w:pStyle w:val="ListParagraph1"/>
        <w:spacing w:line="360" w:lineRule="auto"/>
        <w:ind w:left="0"/>
        <w:jc w:val="both"/>
      </w:pPr>
    </w:p>
    <w:p w14:paraId="61E9C1B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This study adopts a four-stage SLR process according to the new principles proposed by </w:t>
      </w:r>
      <w:proofErr w:type="spellStart"/>
      <w:r w:rsidRPr="001B6EAC">
        <w:rPr>
          <w:rFonts w:ascii="Times New Roman" w:eastAsia="SimSun" w:hAnsi="Times New Roman" w:cs="Times New Roman"/>
          <w:sz w:val="22"/>
          <w:szCs w:val="22"/>
          <w:shd w:val="clear" w:color="auto" w:fill="FFFFFF"/>
        </w:rPr>
        <w:t>Denyer</w:t>
      </w:r>
      <w:proofErr w:type="spellEnd"/>
      <w:r w:rsidRPr="001B6EAC">
        <w:rPr>
          <w:rFonts w:ascii="Times New Roman" w:eastAsia="SimSun" w:hAnsi="Times New Roman" w:cs="Times New Roman"/>
          <w:sz w:val="22"/>
          <w:szCs w:val="22"/>
          <w:shd w:val="clear" w:color="auto" w:fill="FFFFFF"/>
        </w:rPr>
        <w:t xml:space="preserve"> and </w:t>
      </w:r>
      <w:proofErr w:type="spellStart"/>
      <w:r w:rsidRPr="001B6EAC">
        <w:rPr>
          <w:rFonts w:ascii="Times New Roman" w:eastAsia="SimSun" w:hAnsi="Times New Roman" w:cs="Times New Roman"/>
          <w:sz w:val="22"/>
          <w:szCs w:val="22"/>
          <w:shd w:val="clear" w:color="auto" w:fill="FFFFFF"/>
        </w:rPr>
        <w:t>Tranfield</w:t>
      </w:r>
      <w:proofErr w:type="spellEnd"/>
      <w:r w:rsidRPr="001B6EAC">
        <w:rPr>
          <w:rFonts w:ascii="Times New Roman" w:eastAsia="SimSun" w:hAnsi="Times New Roman" w:cs="Times New Roman"/>
          <w:sz w:val="22"/>
          <w:szCs w:val="22"/>
          <w:shd w:val="clear" w:color="auto" w:fill="FFFFFF"/>
        </w:rPr>
        <w:t xml:space="preserve"> (2009) for the domain of management. The process includes: (1) Question formulation; (2) Locating studies; (3) Study selection and evaluation; (4) Analysis and synthesis. These steps aim to minimize error and avoid bias in selecting and analyzing the review.</w:t>
      </w:r>
    </w:p>
    <w:p w14:paraId="5FBA5C9B"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0B7F8433"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Question formulation</w:t>
      </w:r>
    </w:p>
    <w:p w14:paraId="35FF3C7E"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Identifying problems and establishing concerns are basics in the initial stages of any research, and in preparing a review (Light and </w:t>
      </w:r>
      <w:proofErr w:type="spellStart"/>
      <w:r w:rsidRPr="001B6EAC">
        <w:rPr>
          <w:rFonts w:ascii="Times New Roman" w:eastAsia="SimSun" w:hAnsi="Times New Roman" w:cs="Times New Roman"/>
          <w:sz w:val="22"/>
          <w:szCs w:val="22"/>
          <w:shd w:val="clear" w:color="auto" w:fill="FFFFFF"/>
        </w:rPr>
        <w:t>Pillemar</w:t>
      </w:r>
      <w:proofErr w:type="spellEnd"/>
      <w:r w:rsidRPr="001B6EAC">
        <w:rPr>
          <w:rFonts w:ascii="Times New Roman" w:eastAsia="SimSun" w:hAnsi="Times New Roman" w:cs="Times New Roman"/>
          <w:sz w:val="22"/>
          <w:szCs w:val="22"/>
          <w:shd w:val="clear" w:color="auto" w:fill="FFFFFF"/>
        </w:rPr>
        <w:t>, 1984). The</w:t>
      </w:r>
      <w:r w:rsidRPr="001B6EAC">
        <w:rPr>
          <w:rFonts w:ascii="Times New Roman" w:eastAsia="SimSun" w:hAnsi="Times New Roman" w:cs="Times New Roman" w:hint="eastAsia"/>
          <w:sz w:val="22"/>
          <w:szCs w:val="22"/>
          <w:shd w:val="clear" w:color="auto" w:fill="FFFFFF"/>
        </w:rPr>
        <w:t xml:space="preserve"> research questions are generally planned at the beginning </w:t>
      </w:r>
      <w:proofErr w:type="gramStart"/>
      <w:r w:rsidRPr="001B6EAC">
        <w:rPr>
          <w:rFonts w:ascii="Times New Roman" w:eastAsia="SimSun" w:hAnsi="Times New Roman" w:cs="Times New Roman" w:hint="eastAsia"/>
          <w:sz w:val="22"/>
          <w:szCs w:val="22"/>
          <w:shd w:val="clear" w:color="auto" w:fill="FFFFFF"/>
        </w:rPr>
        <w:t>in order to</w:t>
      </w:r>
      <w:proofErr w:type="gramEnd"/>
      <w:r w:rsidRPr="001B6EAC">
        <w:rPr>
          <w:rFonts w:ascii="Times New Roman" w:eastAsia="SimSun" w:hAnsi="Times New Roman" w:cs="Times New Roman" w:hint="eastAsia"/>
          <w:sz w:val="22"/>
          <w:szCs w:val="22"/>
          <w:shd w:val="clear" w:color="auto" w:fill="FFFFFF"/>
        </w:rPr>
        <w:t xml:space="preserve"> formulate a significant survey of literature and establish what kind of analysis is required for a particular area of study </w:t>
      </w:r>
      <w:bookmarkStart w:id="15" w:name="OLE_LINK38"/>
      <w:r w:rsidRPr="001B6EAC">
        <w:rPr>
          <w:rFonts w:ascii="Times New Roman" w:eastAsia="SimSun" w:hAnsi="Times New Roman" w:cs="Times New Roman" w:hint="eastAsia"/>
          <w:sz w:val="22"/>
          <w:szCs w:val="22"/>
          <w:shd w:val="clear" w:color="auto" w:fill="FFFFFF"/>
        </w:rPr>
        <w:t>(</w:t>
      </w:r>
      <w:proofErr w:type="spellStart"/>
      <w:r w:rsidRPr="001B6EAC">
        <w:rPr>
          <w:rFonts w:ascii="Times New Roman" w:eastAsia="SimSun" w:hAnsi="Times New Roman" w:cs="Times New Roman" w:hint="eastAsia"/>
          <w:sz w:val="22"/>
          <w:szCs w:val="22"/>
          <w:shd w:val="clear" w:color="auto" w:fill="FFFFFF"/>
        </w:rPr>
        <w:t>Boell</w:t>
      </w:r>
      <w:proofErr w:type="spellEnd"/>
      <w:r w:rsidRPr="001B6EAC">
        <w:rPr>
          <w:rFonts w:ascii="Times New Roman" w:eastAsia="SimSun" w:hAnsi="Times New Roman" w:cs="Times New Roman" w:hint="eastAsia"/>
          <w:sz w:val="22"/>
          <w:szCs w:val="22"/>
          <w:shd w:val="clear" w:color="auto" w:fill="FFFFFF"/>
        </w:rPr>
        <w:t xml:space="preserve"> and </w:t>
      </w:r>
      <w:proofErr w:type="spellStart"/>
      <w:r w:rsidRPr="001B6EAC">
        <w:rPr>
          <w:rFonts w:ascii="Times New Roman" w:eastAsia="SimSun" w:hAnsi="Times New Roman" w:cs="Times New Roman" w:hint="eastAsia"/>
          <w:sz w:val="22"/>
          <w:szCs w:val="22"/>
          <w:shd w:val="clear" w:color="auto" w:fill="FFFFFF"/>
        </w:rPr>
        <w:t>Cecezkecmanovic</w:t>
      </w:r>
      <w:proofErr w:type="spellEnd"/>
      <w:r w:rsidRPr="001B6EAC">
        <w:rPr>
          <w:rFonts w:ascii="Times New Roman" w:eastAsia="SimSun" w:hAnsi="Times New Roman" w:cs="Times New Roman" w:hint="eastAsia"/>
          <w:sz w:val="22"/>
          <w:szCs w:val="22"/>
          <w:shd w:val="clear" w:color="auto" w:fill="FFFFFF"/>
        </w:rPr>
        <w:t>, 2015)</w:t>
      </w:r>
      <w:bookmarkEnd w:id="15"/>
      <w:r w:rsidRPr="001B6EAC">
        <w:rPr>
          <w:rFonts w:ascii="Times New Roman" w:eastAsia="SimSun" w:hAnsi="Times New Roman" w:cs="Times New Roman" w:hint="eastAsia"/>
          <w:sz w:val="22"/>
          <w:szCs w:val="22"/>
          <w:shd w:val="clear" w:color="auto" w:fill="FFFFFF"/>
        </w:rPr>
        <w:t>.</w:t>
      </w:r>
      <w:r w:rsidRPr="001B6EAC">
        <w:rPr>
          <w:rFonts w:hint="eastAsia"/>
        </w:rPr>
        <w:t xml:space="preserve"> </w:t>
      </w:r>
      <w:r w:rsidRPr="001B6EAC">
        <w:rPr>
          <w:rFonts w:ascii="Times New Roman" w:eastAsia="SimSun" w:hAnsi="Times New Roman" w:cs="Times New Roman"/>
          <w:sz w:val="22"/>
          <w:szCs w:val="22"/>
          <w:shd w:val="clear" w:color="auto" w:fill="FFFFFF"/>
        </w:rPr>
        <w:t xml:space="preserve">In </w:t>
      </w:r>
      <w:r w:rsidRPr="001B6EAC">
        <w:rPr>
          <w:rFonts w:ascii="Times New Roman" w:eastAsia="SimSun" w:hAnsi="Times New Roman" w:cs="Times New Roman" w:hint="eastAsia"/>
          <w:sz w:val="22"/>
          <w:szCs w:val="22"/>
          <w:shd w:val="clear" w:color="auto" w:fill="FFFFFF"/>
        </w:rPr>
        <w:t>this study</w:t>
      </w:r>
      <w:r w:rsidRPr="001B6EAC">
        <w:rPr>
          <w:rFonts w:ascii="Times New Roman" w:eastAsia="SimSun" w:hAnsi="Times New Roman" w:cs="Times New Roman"/>
          <w:sz w:val="22"/>
          <w:szCs w:val="22"/>
          <w:shd w:val="clear" w:color="auto" w:fill="FFFFFF"/>
        </w:rPr>
        <w:t xml:space="preserve">, appropriate research questions were clarified based on the CIMO (Context, Intervention, Mechanisms and Outcomes) method designed by </w:t>
      </w:r>
      <w:proofErr w:type="spellStart"/>
      <w:r w:rsidRPr="001B6EAC">
        <w:rPr>
          <w:rFonts w:ascii="Times New Roman" w:eastAsia="SimSun" w:hAnsi="Times New Roman" w:cs="Times New Roman"/>
          <w:sz w:val="22"/>
          <w:szCs w:val="22"/>
          <w:shd w:val="clear" w:color="auto" w:fill="FFFFFF"/>
        </w:rPr>
        <w:t>Denyer</w:t>
      </w:r>
      <w:proofErr w:type="spellEnd"/>
      <w:r w:rsidRPr="001B6EAC">
        <w:rPr>
          <w:rFonts w:ascii="Times New Roman" w:eastAsia="SimSun" w:hAnsi="Times New Roman" w:cs="Times New Roman"/>
          <w:sz w:val="22"/>
          <w:szCs w:val="22"/>
          <w:shd w:val="clear" w:color="auto" w:fill="FFFFFF"/>
        </w:rPr>
        <w:t xml:space="preserve"> and </w:t>
      </w:r>
      <w:proofErr w:type="spellStart"/>
      <w:r w:rsidRPr="001B6EAC">
        <w:rPr>
          <w:rFonts w:ascii="Times New Roman" w:eastAsia="SimSun" w:hAnsi="Times New Roman" w:cs="Times New Roman"/>
          <w:sz w:val="22"/>
          <w:szCs w:val="22"/>
          <w:shd w:val="clear" w:color="auto" w:fill="FFFFFF"/>
        </w:rPr>
        <w:lastRenderedPageBreak/>
        <w:t>Tranfield</w:t>
      </w:r>
      <w:proofErr w:type="spellEnd"/>
      <w:r w:rsidRPr="001B6EAC">
        <w:rPr>
          <w:rFonts w:ascii="Times New Roman" w:eastAsia="SimSun" w:hAnsi="Times New Roman" w:cs="Times New Roman"/>
          <w:sz w:val="22"/>
          <w:szCs w:val="22"/>
          <w:shd w:val="clear" w:color="auto" w:fill="FFFFFF"/>
        </w:rPr>
        <w:t xml:space="preserve"> (2009) for the establishment of research questions in the domain of business management. Four critical aspects of the literature review were identified by the CIMO as: the importance of port competitiveness (C), approaches of port competitiveness criteria (I), how factors and strategies make a port more competitive (M), and what would </w:t>
      </w:r>
      <w:proofErr w:type="gramStart"/>
      <w:r w:rsidRPr="001B6EAC">
        <w:rPr>
          <w:rFonts w:ascii="Times New Roman" w:eastAsia="SimSun" w:hAnsi="Times New Roman" w:cs="Times New Roman"/>
          <w:sz w:val="22"/>
          <w:szCs w:val="22"/>
          <w:shd w:val="clear" w:color="auto" w:fill="FFFFFF"/>
        </w:rPr>
        <w:t>port</w:t>
      </w:r>
      <w:proofErr w:type="gramEnd"/>
      <w:r w:rsidRPr="001B6EAC">
        <w:rPr>
          <w:rFonts w:ascii="Times New Roman" w:eastAsia="SimSun" w:hAnsi="Times New Roman" w:cs="Times New Roman"/>
          <w:sz w:val="22"/>
          <w:szCs w:val="22"/>
          <w:shd w:val="clear" w:color="auto" w:fill="FFFFFF"/>
        </w:rPr>
        <w:t xml:space="preserve"> and future port studies benefit from the factors and strategies researched (O). In the light of these topics, </w:t>
      </w:r>
      <w:r w:rsidRPr="001B6EAC">
        <w:rPr>
          <w:rFonts w:ascii="Times New Roman" w:eastAsia="SimSun" w:hAnsi="Times New Roman" w:cs="Times New Roman" w:hint="eastAsia"/>
          <w:sz w:val="22"/>
          <w:szCs w:val="22"/>
          <w:shd w:val="clear" w:color="auto" w:fill="FFFFFF"/>
        </w:rPr>
        <w:t xml:space="preserve">two related </w:t>
      </w:r>
      <w:r w:rsidRPr="001B6EAC">
        <w:rPr>
          <w:rFonts w:ascii="Times New Roman" w:eastAsia="SimSun" w:hAnsi="Times New Roman" w:cs="Times New Roman"/>
          <w:sz w:val="22"/>
          <w:szCs w:val="22"/>
          <w:shd w:val="clear" w:color="auto" w:fill="FFFFFF"/>
        </w:rPr>
        <w:t xml:space="preserve">research questions were </w:t>
      </w:r>
      <w:bookmarkStart w:id="16" w:name="OLE_LINK6"/>
      <w:r w:rsidRPr="001B6EAC">
        <w:rPr>
          <w:rFonts w:ascii="Times New Roman" w:eastAsia="SimSun" w:hAnsi="Times New Roman" w:cs="Times New Roman"/>
          <w:sz w:val="22"/>
          <w:szCs w:val="22"/>
          <w:shd w:val="clear" w:color="auto" w:fill="FFFFFF"/>
        </w:rPr>
        <w:t xml:space="preserve">formulated, </w:t>
      </w:r>
      <w:bookmarkEnd w:id="16"/>
      <w:r w:rsidRPr="001B6EAC">
        <w:rPr>
          <w:rFonts w:ascii="Times New Roman" w:eastAsia="SimSun" w:hAnsi="Times New Roman" w:cs="Times New Roman"/>
          <w:sz w:val="22"/>
          <w:szCs w:val="22"/>
          <w:shd w:val="clear" w:color="auto" w:fill="FFFFFF"/>
        </w:rPr>
        <w:t xml:space="preserve">as </w:t>
      </w:r>
      <w:r w:rsidRPr="001B6EAC">
        <w:rPr>
          <w:rFonts w:ascii="Times New Roman" w:eastAsia="SimSun" w:hAnsi="Times New Roman" w:cs="Times New Roman" w:hint="eastAsia"/>
          <w:sz w:val="22"/>
          <w:szCs w:val="22"/>
          <w:shd w:val="clear" w:color="auto" w:fill="FFFFFF"/>
        </w:rPr>
        <w:t xml:space="preserve">shown in the </w:t>
      </w:r>
      <w:r w:rsidRPr="001B6EAC">
        <w:rPr>
          <w:rFonts w:ascii="Times New Roman" w:eastAsia="SimSun" w:hAnsi="Times New Roman" w:cs="Times New Roman"/>
          <w:sz w:val="22"/>
          <w:szCs w:val="22"/>
          <w:shd w:val="clear" w:color="auto" w:fill="FFFFFF"/>
        </w:rPr>
        <w:t>previous</w:t>
      </w:r>
      <w:r w:rsidRPr="001B6EAC">
        <w:rPr>
          <w:rFonts w:ascii="Times New Roman" w:eastAsia="SimSun" w:hAnsi="Times New Roman" w:cs="Times New Roman" w:hint="eastAsia"/>
          <w:sz w:val="22"/>
          <w:szCs w:val="22"/>
          <w:shd w:val="clear" w:color="auto" w:fill="FFFFFF"/>
        </w:rPr>
        <w:t xml:space="preserve"> section</w:t>
      </w:r>
      <w:r w:rsidRPr="001B6EAC">
        <w:rPr>
          <w:rFonts w:ascii="Times New Roman" w:eastAsia="SimSun" w:hAnsi="Times New Roman" w:cs="Times New Roman"/>
          <w:sz w:val="22"/>
          <w:szCs w:val="22"/>
          <w:shd w:val="clear" w:color="auto" w:fill="FFFFFF"/>
        </w:rPr>
        <w:t xml:space="preserve">. </w:t>
      </w:r>
      <w:bookmarkStart w:id="17" w:name="OLE_LINK76"/>
    </w:p>
    <w:bookmarkEnd w:id="17"/>
    <w:p w14:paraId="1BC08ECF"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4533574B" w14:textId="77777777" w:rsidR="000D2956" w:rsidRPr="001B6EAC" w:rsidRDefault="00000000">
      <w:pPr>
        <w:pStyle w:val="ListParagraph1"/>
        <w:spacing w:line="360" w:lineRule="auto"/>
        <w:ind w:left="0"/>
        <w:jc w:val="both"/>
        <w:rPr>
          <w:rFonts w:ascii="Times New Roman" w:eastAsia="STLiti" w:hAnsi="Times New Roman" w:cs="Times New Roman"/>
          <w:sz w:val="22"/>
          <w:szCs w:val="22"/>
          <w:shd w:val="clear" w:color="auto" w:fill="FFFFFF"/>
        </w:rPr>
      </w:pPr>
      <w:r w:rsidRPr="001B6EAC">
        <w:rPr>
          <w:rFonts w:ascii="Times New Roman" w:eastAsia="STLiti" w:hAnsi="Times New Roman" w:cs="Times New Roman"/>
          <w:sz w:val="22"/>
          <w:szCs w:val="22"/>
          <w:shd w:val="clear" w:color="auto" w:fill="FFFFFF"/>
        </w:rPr>
        <w:t xml:space="preserve"> </w:t>
      </w:r>
    </w:p>
    <w:p w14:paraId="5DA8A5A5"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Locating studies</w:t>
      </w:r>
    </w:p>
    <w:p w14:paraId="29E79D22"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After the question formulation, as much literature as possible relevant to the specific research questions should be located, </w:t>
      </w:r>
      <w:proofErr w:type="gramStart"/>
      <w:r w:rsidRPr="001B6EAC">
        <w:rPr>
          <w:rFonts w:ascii="Times New Roman" w:eastAsia="SimSun" w:hAnsi="Times New Roman" w:cs="Times New Roman"/>
          <w:sz w:val="22"/>
          <w:szCs w:val="22"/>
          <w:shd w:val="clear" w:color="auto" w:fill="FFFFFF"/>
        </w:rPr>
        <w:t>selected</w:t>
      </w:r>
      <w:proofErr w:type="gramEnd"/>
      <w:r w:rsidRPr="001B6EAC">
        <w:rPr>
          <w:rFonts w:ascii="Times New Roman" w:eastAsia="SimSun" w:hAnsi="Times New Roman" w:cs="Times New Roman"/>
          <w:sz w:val="22"/>
          <w:szCs w:val="22"/>
          <w:shd w:val="clear" w:color="auto" w:fill="FFFFFF"/>
        </w:rPr>
        <w:t xml:space="preserve"> and evaluated in detail. An exhaustive search of existing papers is necessary </w:t>
      </w:r>
      <w:proofErr w:type="gramStart"/>
      <w:r w:rsidRPr="001B6EAC">
        <w:rPr>
          <w:rFonts w:ascii="Times New Roman" w:eastAsia="SimSun" w:hAnsi="Times New Roman" w:cs="Times New Roman"/>
          <w:sz w:val="22"/>
          <w:szCs w:val="22"/>
          <w:shd w:val="clear" w:color="auto" w:fill="FFFFFF"/>
        </w:rPr>
        <w:t>in order to</w:t>
      </w:r>
      <w:proofErr w:type="gramEnd"/>
      <w:r w:rsidRPr="001B6EAC">
        <w:rPr>
          <w:rFonts w:ascii="Times New Roman" w:eastAsia="SimSun" w:hAnsi="Times New Roman" w:cs="Times New Roman"/>
          <w:sz w:val="22"/>
          <w:szCs w:val="22"/>
          <w:shd w:val="clear" w:color="auto" w:fill="FFFFFF"/>
        </w:rPr>
        <w:t xml:space="preserve"> ensure that reviews are based on meaningful contributions, and that the available evidence is fully considered (</w:t>
      </w:r>
      <w:proofErr w:type="spellStart"/>
      <w:r w:rsidRPr="001B6EAC">
        <w:rPr>
          <w:rFonts w:ascii="Times New Roman" w:eastAsia="SimSun" w:hAnsi="Times New Roman" w:cs="Times New Roman"/>
          <w:sz w:val="22"/>
          <w:szCs w:val="22"/>
          <w:shd w:val="clear" w:color="auto" w:fill="FFFFFF"/>
        </w:rPr>
        <w:t>Denyer</w:t>
      </w:r>
      <w:proofErr w:type="spellEnd"/>
      <w:r w:rsidRPr="001B6EAC">
        <w:rPr>
          <w:rFonts w:ascii="Times New Roman" w:eastAsia="SimSun" w:hAnsi="Times New Roman" w:cs="Times New Roman"/>
          <w:sz w:val="22"/>
          <w:szCs w:val="22"/>
          <w:shd w:val="clear" w:color="auto" w:fill="FFFFFF"/>
        </w:rPr>
        <w:t xml:space="preserve"> and </w:t>
      </w:r>
      <w:proofErr w:type="spellStart"/>
      <w:r w:rsidRPr="001B6EAC">
        <w:rPr>
          <w:rFonts w:ascii="Times New Roman" w:eastAsia="SimSun" w:hAnsi="Times New Roman" w:cs="Times New Roman"/>
          <w:sz w:val="22"/>
          <w:szCs w:val="22"/>
          <w:shd w:val="clear" w:color="auto" w:fill="FFFFFF"/>
        </w:rPr>
        <w:t>Tranfield</w:t>
      </w:r>
      <w:proofErr w:type="spellEnd"/>
      <w:r w:rsidRPr="001B6EAC">
        <w:rPr>
          <w:rFonts w:ascii="Times New Roman" w:eastAsia="SimSun" w:hAnsi="Times New Roman" w:cs="Times New Roman"/>
          <w:sz w:val="22"/>
          <w:szCs w:val="22"/>
          <w:shd w:val="clear" w:color="auto" w:fill="FFFFFF"/>
        </w:rPr>
        <w:t>, 2009). Identifying studies generally involves three strategies to confirm the initial scope of research literature: search strings, search databases, and inclusion and exclusion criteria.</w:t>
      </w:r>
    </w:p>
    <w:p w14:paraId="3583F44C"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223FE45F" w14:textId="77777777" w:rsidR="000D2956" w:rsidRPr="001B6EAC" w:rsidRDefault="00000000">
      <w:pPr>
        <w:pStyle w:val="ListParagraph1"/>
        <w:numPr>
          <w:ilvl w:val="2"/>
          <w:numId w:val="3"/>
        </w:numPr>
        <w:spacing w:line="360" w:lineRule="auto"/>
        <w:jc w:val="both"/>
        <w:outlineLvl w:val="2"/>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Search strings</w:t>
      </w:r>
    </w:p>
    <w:p w14:paraId="0828E569"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After clarifying the main topics of the study using CIMO and confirming the research questions to be answered, the initial set of keywords was proposed as: “port” and “competitiveness”. Considering different expressions for the same term, a set of synonyms was added to each search string for a more accurate and comprehensive search result (Wen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2001). The final structured keywords were: </w:t>
      </w:r>
      <w:bookmarkStart w:id="18" w:name="OLE_LINK81"/>
      <w:bookmarkEnd w:id="18"/>
      <w:r w:rsidRPr="001B6EAC">
        <w:rPr>
          <w:rFonts w:ascii="Times New Roman" w:eastAsia="SimSun" w:hAnsi="Times New Roman" w:cs="Times New Roman"/>
          <w:sz w:val="22"/>
          <w:szCs w:val="22"/>
          <w:shd w:val="clear" w:color="auto" w:fill="FFFFFF"/>
        </w:rPr>
        <w:t xml:space="preserve">“port” OR “container port” OR “seaport”; </w:t>
      </w:r>
      <w:bookmarkStart w:id="19" w:name="OLE_LINK115"/>
      <w:r w:rsidRPr="001B6EAC">
        <w:rPr>
          <w:rFonts w:ascii="Times New Roman" w:eastAsia="SimSun" w:hAnsi="Times New Roman" w:cs="Times New Roman"/>
          <w:sz w:val="22"/>
          <w:szCs w:val="22"/>
          <w:shd w:val="clear" w:color="auto" w:fill="FFFFFF"/>
        </w:rPr>
        <w:t xml:space="preserve">“competitiveness” OR “competition advantage” OR “competitive advantage” OR “selection” OR “choice”. </w:t>
      </w:r>
      <w:bookmarkEnd w:id="19"/>
    </w:p>
    <w:p w14:paraId="23F598E8"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1FF7B2C2" w14:textId="77777777" w:rsidR="000D2956" w:rsidRPr="001B6EAC" w:rsidRDefault="00000000">
      <w:pPr>
        <w:pStyle w:val="ListParagraph1"/>
        <w:numPr>
          <w:ilvl w:val="2"/>
          <w:numId w:val="3"/>
        </w:numPr>
        <w:spacing w:line="360" w:lineRule="auto"/>
        <w:jc w:val="both"/>
        <w:outlineLvl w:val="2"/>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Database searches</w:t>
      </w:r>
    </w:p>
    <w:p w14:paraId="7C9171F9"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Two databases were applied in this research: Web of Science (</w:t>
      </w:r>
      <w:proofErr w:type="spellStart"/>
      <w:r w:rsidRPr="001B6EAC">
        <w:rPr>
          <w:rFonts w:ascii="Times New Roman" w:eastAsia="SimSun" w:hAnsi="Times New Roman" w:cs="Times New Roman"/>
          <w:sz w:val="22"/>
          <w:szCs w:val="22"/>
          <w:shd w:val="clear" w:color="auto" w:fill="FFFFFF"/>
        </w:rPr>
        <w:t>WoS</w:t>
      </w:r>
      <w:proofErr w:type="spellEnd"/>
      <w:r w:rsidRPr="001B6EAC">
        <w:rPr>
          <w:rFonts w:ascii="Times New Roman" w:eastAsia="SimSun" w:hAnsi="Times New Roman" w:cs="Times New Roman"/>
          <w:sz w:val="22"/>
          <w:szCs w:val="22"/>
          <w:shd w:val="clear" w:color="auto" w:fill="FFFFFF"/>
        </w:rPr>
        <w:t xml:space="preserve">) and Scopus, which offer a wide coverage of relevant research on port studies. To avoid missing any literature, the two </w:t>
      </w:r>
      <w:r w:rsidRPr="001B6EAC">
        <w:rPr>
          <w:rFonts w:ascii="Times New Roman" w:eastAsia="SimSun" w:hAnsi="Times New Roman" w:cs="Times New Roman"/>
          <w:sz w:val="22"/>
          <w:szCs w:val="22"/>
          <w:shd w:val="clear" w:color="auto" w:fill="FFFFFF"/>
        </w:rPr>
        <w:lastRenderedPageBreak/>
        <w:t>search engines were conducted individually, and the output results summarized and de-duplicated to identify the related literature.</w:t>
      </w:r>
    </w:p>
    <w:p w14:paraId="72CE51D1" w14:textId="77777777" w:rsidR="000D2956" w:rsidRPr="001B6EAC" w:rsidRDefault="00000000">
      <w:pPr>
        <w:pStyle w:val="ListParagraph1"/>
        <w:spacing w:line="360" w:lineRule="auto"/>
        <w:ind w:left="0"/>
        <w:jc w:val="both"/>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 </w:t>
      </w:r>
    </w:p>
    <w:p w14:paraId="7025C292" w14:textId="77777777" w:rsidR="000D2956" w:rsidRPr="001B6EAC" w:rsidRDefault="00000000">
      <w:pPr>
        <w:pStyle w:val="ListParagraph1"/>
        <w:numPr>
          <w:ilvl w:val="2"/>
          <w:numId w:val="3"/>
        </w:numPr>
        <w:spacing w:line="360" w:lineRule="auto"/>
        <w:jc w:val="both"/>
        <w:outlineLvl w:val="2"/>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Inclusion and exclusion criteria</w:t>
      </w:r>
    </w:p>
    <w:p w14:paraId="73A660C9"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Inclusion and exclusion criteria were designed mainly for the filter process</w:t>
      </w:r>
      <w:r w:rsidRPr="001B6EAC">
        <w:rPr>
          <w:rFonts w:ascii="Times New Roman" w:eastAsia="SimSun" w:hAnsi="Times New Roman" w:cs="Times New Roman" w:hint="eastAsia"/>
          <w:sz w:val="22"/>
          <w:szCs w:val="22"/>
          <w:shd w:val="clear" w:color="auto" w:fill="FFFFFF"/>
        </w:rPr>
        <w:t xml:space="preserve"> and limit the database to articles that answer the research questions</w:t>
      </w:r>
      <w:r w:rsidRPr="001B6EAC">
        <w:rPr>
          <w:rFonts w:ascii="Times New Roman" w:eastAsia="SimSun" w:hAnsi="Times New Roman" w:cs="Times New Roman"/>
          <w:sz w:val="22"/>
          <w:szCs w:val="22"/>
          <w:shd w:val="clear" w:color="auto" w:fill="FFFFFF"/>
        </w:rPr>
        <w:t>. In this research, only articles covering port competitiveness strategies or assessment were included, while those concentrating on model optimization were excluded. Only peer-reviewed research articles published in academic journals were selected. The exclusion criteria involved books, book chapters, conference proceedings, review papers, dissertations, websites, seminars, workshops, technical reports and other ‘grey literature’ (</w:t>
      </w:r>
      <w:proofErr w:type="spellStart"/>
      <w:r w:rsidRPr="001B6EAC">
        <w:rPr>
          <w:rFonts w:ascii="Times New Roman" w:eastAsia="SimSun" w:hAnsi="Times New Roman" w:cs="Times New Roman"/>
          <w:sz w:val="22"/>
          <w:szCs w:val="22"/>
          <w:shd w:val="clear" w:color="auto" w:fill="FFFFFF"/>
        </w:rPr>
        <w:t>Denyer</w:t>
      </w:r>
      <w:proofErr w:type="spellEnd"/>
      <w:r w:rsidRPr="001B6EAC">
        <w:rPr>
          <w:rFonts w:ascii="Times New Roman" w:eastAsia="SimSun" w:hAnsi="Times New Roman" w:cs="Times New Roman"/>
          <w:sz w:val="22"/>
          <w:szCs w:val="22"/>
          <w:shd w:val="clear" w:color="auto" w:fill="FFFFFF"/>
        </w:rPr>
        <w:t xml:space="preserve"> and </w:t>
      </w:r>
      <w:proofErr w:type="spellStart"/>
      <w:r w:rsidRPr="001B6EAC">
        <w:rPr>
          <w:rFonts w:ascii="Times New Roman" w:eastAsia="SimSun" w:hAnsi="Times New Roman" w:cs="Times New Roman"/>
          <w:sz w:val="22"/>
          <w:szCs w:val="22"/>
          <w:shd w:val="clear" w:color="auto" w:fill="FFFFFF"/>
        </w:rPr>
        <w:t>Tranfield</w:t>
      </w:r>
      <w:proofErr w:type="spellEnd"/>
      <w:r w:rsidRPr="001B6EAC">
        <w:rPr>
          <w:rFonts w:ascii="Times New Roman" w:eastAsia="SimSun" w:hAnsi="Times New Roman" w:cs="Times New Roman"/>
          <w:sz w:val="22"/>
          <w:szCs w:val="22"/>
          <w:shd w:val="clear" w:color="auto" w:fill="FFFFFF"/>
        </w:rPr>
        <w:t xml:space="preserve">, 2009). </w:t>
      </w:r>
      <w:r w:rsidRPr="001B6EAC">
        <w:rPr>
          <w:rFonts w:ascii="Times New Roman" w:eastAsia="SimSun" w:hAnsi="Times New Roman" w:cs="Times New Roman" w:hint="eastAsia"/>
          <w:sz w:val="22"/>
          <w:szCs w:val="22"/>
          <w:shd w:val="clear" w:color="auto" w:fill="FFFFFF"/>
        </w:rPr>
        <w:t>As the contributions of literature should be available and comprehensible to most researchers</w:t>
      </w:r>
      <w:r w:rsidRPr="001B6EAC">
        <w:rPr>
          <w:rFonts w:ascii="Times New Roman" w:eastAsia="SimSun" w:hAnsi="Times New Roman" w:cs="Times New Roman"/>
          <w:sz w:val="22"/>
          <w:szCs w:val="22"/>
          <w:shd w:val="clear" w:color="auto" w:fill="FFFFFF"/>
        </w:rPr>
        <w:t xml:space="preserve">, only papers accessible in full-text English were included in the criteria. Also, considering that this study aims to discuss research questions from a business/management perspective, the inclusion of literature had to be widely accepted and of high quality in the field of management and </w:t>
      </w:r>
      <w:proofErr w:type="spellStart"/>
      <w:r w:rsidRPr="001B6EAC">
        <w:rPr>
          <w:rFonts w:ascii="Times New Roman" w:eastAsia="SimSun" w:hAnsi="Times New Roman" w:cs="Times New Roman"/>
          <w:sz w:val="22"/>
          <w:szCs w:val="22"/>
          <w:shd w:val="clear" w:color="auto" w:fill="FFFFFF"/>
        </w:rPr>
        <w:t>organisational</w:t>
      </w:r>
      <w:proofErr w:type="spellEnd"/>
      <w:r w:rsidRPr="001B6EAC">
        <w:rPr>
          <w:rFonts w:ascii="Times New Roman" w:eastAsia="SimSun" w:hAnsi="Times New Roman" w:cs="Times New Roman"/>
          <w:sz w:val="22"/>
          <w:szCs w:val="22"/>
          <w:shd w:val="clear" w:color="auto" w:fill="FFFFFF"/>
        </w:rPr>
        <w:t xml:space="preserve"> studies, and research published in journals not listed in the ABS Academic Journal Quality Guide 2021 was excluded from the study. The ABS Guide was chosen because it was found to be the </w:t>
      </w:r>
      <w:proofErr w:type="gramStart"/>
      <w:r w:rsidRPr="001B6EAC">
        <w:rPr>
          <w:rFonts w:ascii="Times New Roman" w:eastAsia="SimSun" w:hAnsi="Times New Roman" w:cs="Times New Roman"/>
          <w:sz w:val="22"/>
          <w:szCs w:val="22"/>
          <w:shd w:val="clear" w:color="auto" w:fill="FFFFFF"/>
        </w:rPr>
        <w:t>most commonly adopted</w:t>
      </w:r>
      <w:proofErr w:type="gramEnd"/>
      <w:r w:rsidRPr="001B6EAC">
        <w:rPr>
          <w:rFonts w:ascii="Times New Roman" w:eastAsia="SimSun" w:hAnsi="Times New Roman" w:cs="Times New Roman"/>
          <w:sz w:val="22"/>
          <w:szCs w:val="22"/>
          <w:shd w:val="clear" w:color="auto" w:fill="FFFFFF"/>
        </w:rPr>
        <w:t xml:space="preserve"> and recognized consistency metric in the academic world (Ghadge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2012). Additionally, the criteria only included research published since 2000 to ensure that discussion on port competitiveness was not out of date (Brooks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2011). Details of the inclusion and exclusion criteria are summarized in Table 2.</w:t>
      </w:r>
    </w:p>
    <w:p w14:paraId="50DBE1B3"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1E6E7269"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b/>
          <w:bCs/>
          <w:sz w:val="22"/>
          <w:szCs w:val="22"/>
          <w:shd w:val="clear" w:color="auto" w:fill="FFFFFF"/>
        </w:rPr>
        <w:t>Table 2</w:t>
      </w:r>
      <w:r w:rsidRPr="001B6EAC">
        <w:rPr>
          <w:rFonts w:ascii="Times New Roman" w:eastAsia="SimSun" w:hAnsi="Times New Roman" w:cs="Times New Roman" w:hint="eastAsia"/>
          <w:b/>
          <w:bCs/>
          <w:sz w:val="22"/>
          <w:szCs w:val="22"/>
          <w:shd w:val="clear" w:color="auto" w:fill="FFFFFF"/>
        </w:rPr>
        <w:t>.</w:t>
      </w:r>
      <w:r w:rsidRPr="001B6EAC">
        <w:rPr>
          <w:rFonts w:ascii="Times New Roman" w:eastAsia="SimSun" w:hAnsi="Times New Roman" w:cs="Times New Roman"/>
          <w:sz w:val="22"/>
          <w:szCs w:val="22"/>
          <w:shd w:val="clear" w:color="auto" w:fill="FFFFFF"/>
        </w:rPr>
        <w:t xml:space="preserve"> Inclusion and exclusion criteria</w:t>
      </w:r>
    </w:p>
    <w:tbl>
      <w:tblPr>
        <w:tblW w:w="817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553"/>
      </w:tblGrid>
      <w:tr w:rsidR="001B6EAC" w:rsidRPr="001B6EAC" w14:paraId="445AFDFE" w14:textId="77777777">
        <w:trPr>
          <w:trHeight w:val="2344"/>
        </w:trPr>
        <w:tc>
          <w:tcPr>
            <w:tcW w:w="1621" w:type="dxa"/>
            <w:tcBorders>
              <w:top w:val="single" w:sz="4" w:space="0" w:color="auto"/>
              <w:left w:val="single" w:sz="4" w:space="0" w:color="auto"/>
              <w:bottom w:val="single" w:sz="4" w:space="0" w:color="auto"/>
              <w:right w:val="single" w:sz="4" w:space="0" w:color="auto"/>
            </w:tcBorders>
          </w:tcPr>
          <w:p w14:paraId="0E27EC95" w14:textId="77777777" w:rsidR="000D2956" w:rsidRPr="001B6EAC" w:rsidRDefault="00000000">
            <w:pPr>
              <w:pStyle w:val="ListParagraph1"/>
              <w:widowControl w:val="0"/>
              <w:spacing w:before="0" w:beforeAutospacing="0" w:line="360" w:lineRule="auto"/>
              <w:ind w:left="0"/>
              <w:jc w:val="both"/>
              <w:rPr>
                <w:rFonts w:ascii="Times New Roman" w:eastAsia="SimSun" w:hAnsi="Times New Roman" w:cs="Times New Roman"/>
                <w:b/>
                <w:bCs/>
                <w:sz w:val="20"/>
                <w:szCs w:val="20"/>
                <w:shd w:val="clear" w:color="auto" w:fill="FFFFFF"/>
              </w:rPr>
            </w:pPr>
            <w:r w:rsidRPr="001B6EAC">
              <w:rPr>
                <w:rFonts w:ascii="Times New Roman" w:eastAsia="SimSun" w:hAnsi="Times New Roman" w:cs="Times New Roman"/>
                <w:b/>
                <w:bCs/>
                <w:sz w:val="20"/>
                <w:szCs w:val="20"/>
                <w:shd w:val="clear" w:color="auto" w:fill="FFFFFF"/>
              </w:rPr>
              <w:t>Inclusion criteria</w:t>
            </w:r>
          </w:p>
        </w:tc>
        <w:tc>
          <w:tcPr>
            <w:tcW w:w="6553" w:type="dxa"/>
            <w:tcBorders>
              <w:top w:val="single" w:sz="4" w:space="0" w:color="auto"/>
              <w:left w:val="nil"/>
              <w:bottom w:val="single" w:sz="4" w:space="0" w:color="auto"/>
              <w:right w:val="single" w:sz="4" w:space="0" w:color="auto"/>
            </w:tcBorders>
          </w:tcPr>
          <w:p w14:paraId="2CABB9B7" w14:textId="77777777" w:rsidR="000D2956" w:rsidRPr="001B6EAC" w:rsidRDefault="00000000">
            <w:pPr>
              <w:pStyle w:val="ListParagraph1"/>
              <w:widowControl w:val="0"/>
              <w:numPr>
                <w:ilvl w:val="0"/>
                <w:numId w:val="4"/>
              </w:numPr>
              <w:spacing w:before="0" w:beforeAutospacing="0" w:line="360" w:lineRule="auto"/>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Research mainly covering port competitiveness strategies or assessment</w:t>
            </w:r>
          </w:p>
          <w:p w14:paraId="5300740D" w14:textId="77777777" w:rsidR="000D2956" w:rsidRPr="001B6EAC" w:rsidRDefault="00000000">
            <w:pPr>
              <w:pStyle w:val="ListParagraph1"/>
              <w:widowControl w:val="0"/>
              <w:numPr>
                <w:ilvl w:val="0"/>
                <w:numId w:val="4"/>
              </w:numPr>
              <w:spacing w:before="0" w:beforeAutospacing="0" w:line="360" w:lineRule="auto"/>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Research published in academic journals</w:t>
            </w:r>
          </w:p>
          <w:p w14:paraId="5370F701" w14:textId="77777777" w:rsidR="000D2956" w:rsidRPr="001B6EAC" w:rsidRDefault="00000000">
            <w:pPr>
              <w:pStyle w:val="ListParagraph1"/>
              <w:widowControl w:val="0"/>
              <w:numPr>
                <w:ilvl w:val="0"/>
                <w:numId w:val="4"/>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 xml:space="preserve">Access to </w:t>
            </w:r>
            <w:proofErr w:type="gramStart"/>
            <w:r w:rsidRPr="001B6EAC">
              <w:rPr>
                <w:rFonts w:ascii="Times New Roman" w:eastAsia="SimSun" w:hAnsi="Times New Roman" w:cs="Times New Roman"/>
                <w:sz w:val="20"/>
                <w:szCs w:val="20"/>
                <w:shd w:val="clear" w:color="auto" w:fill="FFFFFF"/>
              </w:rPr>
              <w:t>full-text</w:t>
            </w:r>
            <w:proofErr w:type="gramEnd"/>
          </w:p>
          <w:p w14:paraId="2FC0CADD" w14:textId="77777777" w:rsidR="000D2956" w:rsidRPr="001B6EAC" w:rsidRDefault="00000000">
            <w:pPr>
              <w:pStyle w:val="ListParagraph1"/>
              <w:widowControl w:val="0"/>
              <w:numPr>
                <w:ilvl w:val="0"/>
                <w:numId w:val="4"/>
              </w:numPr>
              <w:spacing w:before="0" w:beforeAutospacing="0" w:line="360" w:lineRule="auto"/>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Peer-reviewed research articles</w:t>
            </w:r>
          </w:p>
          <w:p w14:paraId="12335089" w14:textId="77777777" w:rsidR="000D2956" w:rsidRPr="001B6EAC" w:rsidRDefault="00000000">
            <w:pPr>
              <w:pStyle w:val="ListParagraph1"/>
              <w:widowControl w:val="0"/>
              <w:numPr>
                <w:ilvl w:val="0"/>
                <w:numId w:val="4"/>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 xml:space="preserve">Research published in journals listed in the ABS Academic Journal </w:t>
            </w:r>
            <w:r w:rsidRPr="001B6EAC">
              <w:rPr>
                <w:rFonts w:ascii="Times New Roman" w:eastAsia="SimSun" w:hAnsi="Times New Roman" w:cs="Times New Roman"/>
                <w:sz w:val="20"/>
                <w:szCs w:val="20"/>
                <w:shd w:val="clear" w:color="auto" w:fill="FFFFFF"/>
              </w:rPr>
              <w:lastRenderedPageBreak/>
              <w:t>Quality Guide 2021</w:t>
            </w:r>
          </w:p>
          <w:p w14:paraId="55A55FD9" w14:textId="77777777" w:rsidR="000D2956" w:rsidRPr="001B6EAC" w:rsidRDefault="00000000">
            <w:pPr>
              <w:pStyle w:val="ListParagraph1"/>
              <w:widowControl w:val="0"/>
              <w:numPr>
                <w:ilvl w:val="0"/>
                <w:numId w:val="4"/>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Research published since 2000</w:t>
            </w:r>
          </w:p>
        </w:tc>
      </w:tr>
      <w:tr w:rsidR="001B6EAC" w:rsidRPr="001B6EAC" w14:paraId="3ED1D0B0" w14:textId="77777777">
        <w:trPr>
          <w:trHeight w:val="1887"/>
        </w:trPr>
        <w:tc>
          <w:tcPr>
            <w:tcW w:w="1621" w:type="dxa"/>
            <w:tcBorders>
              <w:top w:val="single" w:sz="4" w:space="0" w:color="auto"/>
              <w:left w:val="single" w:sz="4" w:space="0" w:color="auto"/>
              <w:bottom w:val="single" w:sz="4" w:space="0" w:color="auto"/>
              <w:right w:val="single" w:sz="4" w:space="0" w:color="auto"/>
            </w:tcBorders>
          </w:tcPr>
          <w:p w14:paraId="71CEE445" w14:textId="77777777" w:rsidR="000D2956" w:rsidRPr="001B6EAC" w:rsidRDefault="00000000">
            <w:pPr>
              <w:pStyle w:val="ListParagraph1"/>
              <w:widowControl w:val="0"/>
              <w:spacing w:before="0" w:beforeAutospacing="0" w:line="360" w:lineRule="auto"/>
              <w:ind w:left="0"/>
              <w:jc w:val="both"/>
              <w:rPr>
                <w:rFonts w:ascii="Times New Roman" w:eastAsia="SimSun" w:hAnsi="Times New Roman" w:cs="Times New Roman"/>
                <w:b/>
                <w:bCs/>
                <w:sz w:val="20"/>
                <w:szCs w:val="20"/>
                <w:shd w:val="clear" w:color="auto" w:fill="FFFFFF"/>
              </w:rPr>
            </w:pPr>
            <w:r w:rsidRPr="001B6EAC">
              <w:rPr>
                <w:rFonts w:ascii="Times New Roman" w:eastAsia="SimSun" w:hAnsi="Times New Roman" w:cs="Times New Roman"/>
                <w:b/>
                <w:bCs/>
                <w:sz w:val="20"/>
                <w:szCs w:val="20"/>
                <w:shd w:val="clear" w:color="auto" w:fill="FFFFFF"/>
              </w:rPr>
              <w:lastRenderedPageBreak/>
              <w:t>Exclusion criteria</w:t>
            </w:r>
          </w:p>
        </w:tc>
        <w:tc>
          <w:tcPr>
            <w:tcW w:w="6553" w:type="dxa"/>
            <w:tcBorders>
              <w:top w:val="single" w:sz="4" w:space="0" w:color="auto"/>
              <w:left w:val="nil"/>
              <w:bottom w:val="single" w:sz="4" w:space="0" w:color="auto"/>
              <w:right w:val="single" w:sz="4" w:space="0" w:color="auto"/>
            </w:tcBorders>
          </w:tcPr>
          <w:p w14:paraId="29181398" w14:textId="77777777" w:rsidR="000D2956" w:rsidRPr="001B6EAC" w:rsidRDefault="00000000">
            <w:pPr>
              <w:pStyle w:val="ListParagraph1"/>
              <w:widowControl w:val="0"/>
              <w:numPr>
                <w:ilvl w:val="0"/>
                <w:numId w:val="5"/>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Research not covering port competitiveness topic or concentrating on model optimization</w:t>
            </w:r>
          </w:p>
          <w:p w14:paraId="1BB470AF" w14:textId="77777777" w:rsidR="000D2956" w:rsidRPr="001B6EAC" w:rsidRDefault="00000000">
            <w:pPr>
              <w:pStyle w:val="ListParagraph1"/>
              <w:widowControl w:val="0"/>
              <w:numPr>
                <w:ilvl w:val="0"/>
                <w:numId w:val="5"/>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Books, book chapters, conference proceedings, review papers, dissertations, websites, seminars, workshops, technical reports and other ‘grey literature’</w:t>
            </w:r>
          </w:p>
          <w:p w14:paraId="7453A178" w14:textId="77777777" w:rsidR="000D2956" w:rsidRPr="001B6EAC" w:rsidRDefault="00000000">
            <w:pPr>
              <w:pStyle w:val="ListParagraph1"/>
              <w:widowControl w:val="0"/>
              <w:numPr>
                <w:ilvl w:val="0"/>
                <w:numId w:val="5"/>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Non-English</w:t>
            </w:r>
          </w:p>
          <w:p w14:paraId="476665C4" w14:textId="77777777" w:rsidR="000D2956" w:rsidRPr="001B6EAC" w:rsidRDefault="00000000">
            <w:pPr>
              <w:pStyle w:val="ListParagraph1"/>
              <w:widowControl w:val="0"/>
              <w:numPr>
                <w:ilvl w:val="0"/>
                <w:numId w:val="5"/>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Non-ABS 2021 listed journal articles</w:t>
            </w:r>
          </w:p>
          <w:p w14:paraId="3E5ADCB5" w14:textId="77777777" w:rsidR="000D2956" w:rsidRPr="001B6EAC" w:rsidRDefault="00000000">
            <w:pPr>
              <w:pStyle w:val="ListParagraph1"/>
              <w:widowControl w:val="0"/>
              <w:numPr>
                <w:ilvl w:val="0"/>
                <w:numId w:val="5"/>
              </w:numPr>
              <w:spacing w:before="0" w:beforeAutospacing="0" w:line="360" w:lineRule="auto"/>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sz w:val="20"/>
                <w:szCs w:val="20"/>
                <w:shd w:val="clear" w:color="auto" w:fill="FFFFFF"/>
              </w:rPr>
              <w:t>Research published before 2000</w:t>
            </w:r>
          </w:p>
        </w:tc>
      </w:tr>
    </w:tbl>
    <w:p w14:paraId="123FCDFA"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34CDA1B9"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 Study selection and evaluation</w:t>
      </w:r>
    </w:p>
    <w:p w14:paraId="4FC20EFF"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In the study selection stage, a set of explicit selection criteria was established based on the inclusion and exclusion criteria and, more importantly, whether each study </w:t>
      </w:r>
      <w:proofErr w:type="gramStart"/>
      <w:r w:rsidRPr="001B6EAC">
        <w:rPr>
          <w:rFonts w:ascii="Times New Roman" w:eastAsia="SimSun" w:hAnsi="Times New Roman" w:cs="Times New Roman"/>
          <w:sz w:val="22"/>
          <w:szCs w:val="22"/>
          <w:shd w:val="clear" w:color="auto" w:fill="FFFFFF"/>
        </w:rPr>
        <w:t>actually answered</w:t>
      </w:r>
      <w:proofErr w:type="gramEnd"/>
      <w:r w:rsidRPr="001B6EAC">
        <w:rPr>
          <w:rFonts w:ascii="Times New Roman" w:eastAsia="SimSun" w:hAnsi="Times New Roman" w:cs="Times New Roman"/>
          <w:sz w:val="22"/>
          <w:szCs w:val="22"/>
          <w:shd w:val="clear" w:color="auto" w:fill="FFFFFF"/>
        </w:rPr>
        <w:t xml:space="preserve"> any of the research questions (</w:t>
      </w:r>
      <w:proofErr w:type="spellStart"/>
      <w:r w:rsidRPr="001B6EAC">
        <w:rPr>
          <w:rFonts w:ascii="Times New Roman" w:eastAsia="SimSun" w:hAnsi="Times New Roman" w:cs="Times New Roman"/>
          <w:sz w:val="22"/>
          <w:szCs w:val="22"/>
          <w:shd w:val="clear" w:color="auto" w:fill="FFFFFF"/>
        </w:rPr>
        <w:t>Tranfield</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2003). Three filtering processes were used to ensure the reliability and accuracy of the literature list, including Keyword Search in Identified Databases, abstract </w:t>
      </w:r>
      <w:proofErr w:type="gramStart"/>
      <w:r w:rsidRPr="001B6EAC">
        <w:rPr>
          <w:rFonts w:ascii="Times New Roman" w:eastAsia="SimSun" w:hAnsi="Times New Roman" w:cs="Times New Roman"/>
          <w:sz w:val="22"/>
          <w:szCs w:val="22"/>
          <w:shd w:val="clear" w:color="auto" w:fill="FFFFFF"/>
        </w:rPr>
        <w:t>analysis</w:t>
      </w:r>
      <w:proofErr w:type="gramEnd"/>
      <w:r w:rsidRPr="001B6EAC">
        <w:rPr>
          <w:rFonts w:ascii="Times New Roman" w:eastAsia="SimSun" w:hAnsi="Times New Roman" w:cs="Times New Roman"/>
          <w:sz w:val="22"/>
          <w:szCs w:val="22"/>
          <w:shd w:val="clear" w:color="auto" w:fill="FFFFFF"/>
        </w:rPr>
        <w:t xml:space="preserve"> and full paper analysis (</w:t>
      </w:r>
      <w:proofErr w:type="spellStart"/>
      <w:r w:rsidRPr="001B6EAC">
        <w:rPr>
          <w:rFonts w:ascii="Times New Roman" w:eastAsia="SimSun" w:hAnsi="Times New Roman" w:cs="Times New Roman"/>
          <w:sz w:val="22"/>
          <w:szCs w:val="22"/>
          <w:shd w:val="clear" w:color="auto" w:fill="FFFFFF"/>
        </w:rPr>
        <w:t>Pittaway</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2004). </w:t>
      </w:r>
    </w:p>
    <w:p w14:paraId="62C62FD7" w14:textId="77777777" w:rsidR="000D2956" w:rsidRPr="001B6EAC" w:rsidRDefault="00000000">
      <w:pPr>
        <w:pStyle w:val="ListParagraph1"/>
        <w:spacing w:line="360" w:lineRule="auto"/>
        <w:ind w:left="0"/>
        <w:jc w:val="both"/>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 </w:t>
      </w:r>
    </w:p>
    <w:p w14:paraId="682637D3" w14:textId="77777777" w:rsidR="000D2956" w:rsidRPr="001B6EAC" w:rsidRDefault="00000000">
      <w:pPr>
        <w:pStyle w:val="ListParagraph1"/>
        <w:numPr>
          <w:ilvl w:val="2"/>
          <w:numId w:val="3"/>
        </w:numPr>
        <w:spacing w:line="360" w:lineRule="auto"/>
        <w:jc w:val="both"/>
        <w:rPr>
          <w:rFonts w:ascii="Times New Roman" w:eastAsia="SimSun" w:hAnsi="Times New Roman" w:cs="Times New Roman"/>
          <w:i/>
          <w:iCs/>
          <w:sz w:val="22"/>
          <w:szCs w:val="22"/>
          <w:shd w:val="clear" w:color="auto" w:fill="FFFFFF"/>
        </w:rPr>
      </w:pPr>
      <w:bookmarkStart w:id="20" w:name="OLE_LINK2"/>
      <w:bookmarkStart w:id="21" w:name="OLE_LINK1"/>
      <w:bookmarkEnd w:id="20"/>
      <w:r w:rsidRPr="001B6EAC">
        <w:rPr>
          <w:rFonts w:ascii="Times New Roman" w:eastAsia="SimSun" w:hAnsi="Times New Roman" w:cs="Times New Roman"/>
          <w:i/>
          <w:iCs/>
          <w:sz w:val="22"/>
          <w:szCs w:val="22"/>
          <w:shd w:val="clear" w:color="auto" w:fill="FFFFFF"/>
        </w:rPr>
        <w:t>Keyword Search in Identified Databases</w:t>
      </w:r>
      <w:bookmarkEnd w:id="21"/>
    </w:p>
    <w:p w14:paraId="1D388900"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Initially, two database search engines were used individually to conduct the advanced search. The structured keywords defined in </w:t>
      </w:r>
      <w:r w:rsidRPr="001B6EAC">
        <w:rPr>
          <w:rFonts w:ascii="Times New Roman" w:eastAsia="SimSun" w:hAnsi="Times New Roman" w:cs="Times New Roman"/>
          <w:i/>
          <w:iCs/>
          <w:sz w:val="22"/>
          <w:szCs w:val="22"/>
          <w:shd w:val="clear" w:color="auto" w:fill="FFFFFF"/>
        </w:rPr>
        <w:t>Section 3.2.1</w:t>
      </w:r>
      <w:r w:rsidRPr="001B6EAC">
        <w:rPr>
          <w:rFonts w:ascii="Times New Roman" w:eastAsia="SimSun" w:hAnsi="Times New Roman" w:cs="Times New Roman"/>
          <w:sz w:val="22"/>
          <w:szCs w:val="22"/>
          <w:shd w:val="clear" w:color="auto" w:fill="FFFFFF"/>
        </w:rPr>
        <w:t xml:space="preserve"> were connected by Boolean logic (‘AND’, ‘OR’ and ‘*’) and input into identified search engines (Gu and </w:t>
      </w:r>
      <w:r w:rsidRPr="001B6EAC">
        <w:rPr>
          <w:rFonts w:ascii="Times New Roman" w:hAnsi="Times New Roman"/>
        </w:rPr>
        <w:t>Patricia</w:t>
      </w:r>
      <w:r w:rsidRPr="001B6EAC">
        <w:rPr>
          <w:rFonts w:ascii="Times New Roman" w:eastAsia="SimSun" w:hAnsi="Times New Roman" w:cs="Times New Roman"/>
          <w:sz w:val="22"/>
          <w:szCs w:val="22"/>
          <w:shd w:val="clear" w:color="auto" w:fill="FFFFFF"/>
        </w:rPr>
        <w:t>, 2009). The article titles, keywords and abstracts were the search target</w:t>
      </w:r>
      <w:r w:rsidRPr="001B6EAC">
        <w:rPr>
          <w:rFonts w:ascii="Times New Roman" w:eastAsia="SimSun" w:hAnsi="Times New Roman" w:cs="Times New Roman"/>
          <w:sz w:val="22"/>
          <w:szCs w:val="22"/>
        </w:rPr>
        <w:t>.</w:t>
      </w:r>
    </w:p>
    <w:p w14:paraId="1CEC7555"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365DF76D" w14:textId="77777777" w:rsidR="000D2956" w:rsidRPr="001B6EAC" w:rsidRDefault="00000000">
      <w:pPr>
        <w:pStyle w:val="ListParagraph1"/>
        <w:numPr>
          <w:ilvl w:val="2"/>
          <w:numId w:val="3"/>
        </w:numPr>
        <w:spacing w:line="360" w:lineRule="auto"/>
        <w:jc w:val="both"/>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lastRenderedPageBreak/>
        <w:t>Article Quality and Relevance Assessment</w:t>
      </w:r>
    </w:p>
    <w:p w14:paraId="4DE9D741"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A comprehensive listing of articles was made, many of which did not adequately meet the inclusion criteria. By checking the title, language, published journal, published date, and other information, articles not falling within the criteria were filtered out. A total of 427 articles were screened from </w:t>
      </w:r>
      <w:proofErr w:type="spellStart"/>
      <w:r w:rsidRPr="001B6EAC">
        <w:rPr>
          <w:rFonts w:ascii="Times New Roman" w:eastAsia="SimSun" w:hAnsi="Times New Roman" w:cs="Times New Roman"/>
          <w:sz w:val="22"/>
          <w:szCs w:val="22"/>
          <w:shd w:val="clear" w:color="auto" w:fill="FFFFFF"/>
        </w:rPr>
        <w:t>WoS</w:t>
      </w:r>
      <w:proofErr w:type="spellEnd"/>
      <w:r w:rsidRPr="001B6EAC">
        <w:rPr>
          <w:rFonts w:ascii="Times New Roman" w:eastAsia="SimSun" w:hAnsi="Times New Roman" w:cs="Times New Roman"/>
          <w:sz w:val="22"/>
          <w:szCs w:val="22"/>
          <w:shd w:val="clear" w:color="auto" w:fill="FFFFFF"/>
        </w:rPr>
        <w:t xml:space="preserve"> database, and 79 articles from Scopus database, which were exported in the form of titles and abstracts. Since it was impossible to ensure that all paper contents adequately addressed the research questions from their titles alone, further analysis of abstracts and full-text scanning was also considered during this stage (</w:t>
      </w:r>
      <w:proofErr w:type="spellStart"/>
      <w:r w:rsidRPr="001B6EAC">
        <w:rPr>
          <w:rFonts w:ascii="Times New Roman" w:eastAsia="SimSun" w:hAnsi="Times New Roman" w:cs="Times New Roman"/>
          <w:sz w:val="22"/>
          <w:szCs w:val="22"/>
          <w:shd w:val="clear" w:color="auto" w:fill="FFFFFF"/>
        </w:rPr>
        <w:t>Garousi</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2019). Analysis of abstract aims was done to find if the research scope of articles covered port competitiveness, and more irrelevant articles were excluded. The remaining articles in the two databases were exported for duplicate article deletion and further full-text scanning. During </w:t>
      </w:r>
      <w:bookmarkStart w:id="22" w:name="OLE_LINK72"/>
      <w:r w:rsidRPr="001B6EAC">
        <w:rPr>
          <w:rFonts w:ascii="Times New Roman" w:eastAsia="SimSun" w:hAnsi="Times New Roman" w:cs="Times New Roman"/>
          <w:sz w:val="22"/>
          <w:szCs w:val="22"/>
          <w:shd w:val="clear" w:color="auto" w:fill="FFFFFF"/>
        </w:rPr>
        <w:t>the citation verification process</w:t>
      </w:r>
      <w:bookmarkEnd w:id="22"/>
      <w:r w:rsidRPr="001B6EAC">
        <w:rPr>
          <w:rFonts w:ascii="Times New Roman" w:eastAsia="SimSun" w:hAnsi="Times New Roman" w:cs="Times New Roman"/>
          <w:sz w:val="22"/>
          <w:szCs w:val="22"/>
          <w:shd w:val="clear" w:color="auto" w:fill="FFFFFF"/>
        </w:rPr>
        <w:t xml:space="preserve">, five articles were added to the database. Finally, a total of </w:t>
      </w:r>
      <w:r w:rsidRPr="001B6EAC">
        <w:rPr>
          <w:rFonts w:ascii="Times New Roman" w:eastAsia="SimSun" w:hAnsi="Times New Roman" w:cs="Times New Roman" w:hint="eastAsia"/>
          <w:sz w:val="22"/>
          <w:szCs w:val="22"/>
          <w:shd w:val="clear" w:color="auto" w:fill="FFFFFF"/>
        </w:rPr>
        <w:t>81</w:t>
      </w:r>
      <w:r w:rsidRPr="001B6EAC">
        <w:rPr>
          <w:rFonts w:ascii="Times New Roman" w:eastAsia="SimSun" w:hAnsi="Times New Roman" w:cs="Times New Roman"/>
          <w:sz w:val="22"/>
          <w:szCs w:val="22"/>
          <w:shd w:val="clear" w:color="auto" w:fill="FFFFFF"/>
        </w:rPr>
        <w:t xml:space="preserve"> papers from the two databases were selected as the final sample articles</w:t>
      </w:r>
      <w:r w:rsidRPr="001B6EAC">
        <w:rPr>
          <w:rFonts w:ascii="Times New Roman" w:eastAsia="SimSun" w:hAnsi="Times New Roman" w:cs="Times New Roman" w:hint="eastAsia"/>
          <w:sz w:val="22"/>
          <w:szCs w:val="22"/>
          <w:shd w:val="clear" w:color="auto" w:fill="FFFFFF"/>
        </w:rPr>
        <w:t xml:space="preserve"> (Figure 1)</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w:t>
      </w:r>
    </w:p>
    <w:p w14:paraId="1EF3BD78"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07B86ACE"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bookmarkStart w:id="23" w:name="OLE_LINK110"/>
      <w:r w:rsidRPr="001B6EAC">
        <w:rPr>
          <w:rFonts w:ascii="Times New Roman" w:eastAsia="SimSun" w:hAnsi="Times New Roman" w:cs="Times New Roman"/>
          <w:i/>
          <w:iCs/>
          <w:sz w:val="22"/>
          <w:szCs w:val="22"/>
          <w:shd w:val="clear" w:color="auto" w:fill="FFFFFF"/>
        </w:rPr>
        <w:t>Analysis and synthesis</w:t>
      </w:r>
      <w:bookmarkEnd w:id="23"/>
    </w:p>
    <w:p w14:paraId="48E61BE1" w14:textId="0553864F"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This section </w:t>
      </w:r>
      <w:bookmarkStart w:id="24" w:name="OLE_LINK7"/>
      <w:r w:rsidRPr="001B6EAC">
        <w:rPr>
          <w:rFonts w:ascii="Times New Roman" w:eastAsia="SimSun" w:hAnsi="Times New Roman" w:cs="Times New Roman"/>
          <w:sz w:val="22"/>
          <w:szCs w:val="22"/>
          <w:shd w:val="clear" w:color="auto" w:fill="FFFFFF"/>
        </w:rPr>
        <w:t>provides data analysis and synthesis comments based on the included studies</w:t>
      </w:r>
      <w:bookmarkEnd w:id="24"/>
      <w:r w:rsidRPr="001B6EAC">
        <w:rPr>
          <w:rFonts w:ascii="Times New Roman" w:eastAsia="SimSun" w:hAnsi="Times New Roman" w:cs="Times New Roman"/>
          <w:sz w:val="22"/>
          <w:szCs w:val="22"/>
          <w:shd w:val="clear" w:color="auto" w:fill="FFFFFF"/>
        </w:rPr>
        <w:t xml:space="preserve">. In this review, the selected papers were reviewed by two independent researchers using descriptive analysis, theme analysis, and </w:t>
      </w:r>
      <w:r w:rsidRPr="001B6EAC">
        <w:rPr>
          <w:rFonts w:ascii="Times New Roman" w:eastAsia="SimSun" w:hAnsi="Times New Roman" w:cs="Times New Roman" w:hint="eastAsia"/>
          <w:sz w:val="22"/>
          <w:szCs w:val="22"/>
          <w:shd w:val="clear" w:color="auto" w:fill="FFFFFF"/>
        </w:rPr>
        <w:t>content</w:t>
      </w:r>
      <w:r w:rsidRPr="001B6EAC">
        <w:rPr>
          <w:rFonts w:ascii="Times New Roman" w:eastAsia="SimSun" w:hAnsi="Times New Roman" w:cs="Times New Roman"/>
          <w:sz w:val="22"/>
          <w:szCs w:val="22"/>
          <w:shd w:val="clear" w:color="auto" w:fill="FFFFFF"/>
        </w:rPr>
        <w:t xml:space="preserve"> analysis. </w:t>
      </w:r>
      <w:r w:rsidRPr="001B6EAC">
        <w:rPr>
          <w:rFonts w:ascii="Times New Roman" w:eastAsia="SimSun" w:hAnsi="Times New Roman" w:cs="Times New Roman" w:hint="eastAsia"/>
          <w:sz w:val="22"/>
          <w:szCs w:val="22"/>
          <w:shd w:val="clear" w:color="auto" w:fill="FFFFFF"/>
        </w:rPr>
        <w:t>After comparison of</w:t>
      </w:r>
      <w:r w:rsidRPr="001B6EAC">
        <w:rPr>
          <w:rFonts w:ascii="Times New Roman" w:eastAsia="SimSun" w:hAnsi="Times New Roman" w:cs="Times New Roman"/>
          <w:sz w:val="22"/>
          <w:szCs w:val="22"/>
          <w:shd w:val="clear" w:color="auto" w:fill="FFFFFF"/>
        </w:rPr>
        <w:t xml:space="preserve"> the</w:t>
      </w:r>
      <w:r w:rsidRPr="001B6EAC">
        <w:rPr>
          <w:rFonts w:ascii="Times New Roman" w:eastAsia="SimSun" w:hAnsi="Times New Roman" w:cs="Times New Roman" w:hint="eastAsia"/>
          <w:sz w:val="22"/>
          <w:szCs w:val="22"/>
          <w:shd w:val="clear" w:color="auto" w:fill="FFFFFF"/>
        </w:rPr>
        <w:t xml:space="preserve"> results and error clearance, a consensus analysis is reported in the next section.</w:t>
      </w:r>
      <w:r w:rsidRPr="001B6EAC">
        <w:rPr>
          <w:rFonts w:ascii="Times New Roman" w:eastAsia="SimSun" w:hAnsi="Times New Roman" w:cs="Times New Roman"/>
          <w:sz w:val="22"/>
          <w:szCs w:val="22"/>
          <w:shd w:val="clear" w:color="auto" w:fill="FFFFFF"/>
        </w:rPr>
        <w:t xml:space="preserve">                                                                                             </w:t>
      </w:r>
    </w:p>
    <w:p w14:paraId="3EC865AC"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noProof/>
          <w:sz w:val="22"/>
          <w:szCs w:val="22"/>
          <w:shd w:val="clear" w:color="auto" w:fill="FFFFFF"/>
        </w:rPr>
        <w:lastRenderedPageBreak/>
        <w:drawing>
          <wp:inline distT="0" distB="0" distL="114300" distR="114300" wp14:anchorId="6846F8DA" wp14:editId="05C5B876">
            <wp:extent cx="5224145" cy="3569970"/>
            <wp:effectExtent l="0" t="0" r="635" b="3175"/>
            <wp:docPr id="1" name="图片 10" descr="未命名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未命名文件"/>
                    <pic:cNvPicPr>
                      <a:picLocks noChangeAspect="1"/>
                    </pic:cNvPicPr>
                  </pic:nvPicPr>
                  <pic:blipFill>
                    <a:blip r:embed="rId8"/>
                    <a:stretch>
                      <a:fillRect/>
                    </a:stretch>
                  </pic:blipFill>
                  <pic:spPr>
                    <a:xfrm>
                      <a:off x="0" y="0"/>
                      <a:ext cx="5224145" cy="3569970"/>
                    </a:xfrm>
                    <a:prstGeom prst="rect">
                      <a:avLst/>
                    </a:prstGeom>
                    <a:noFill/>
                    <a:ln>
                      <a:noFill/>
                    </a:ln>
                  </pic:spPr>
                </pic:pic>
              </a:graphicData>
            </a:graphic>
          </wp:inline>
        </w:drawing>
      </w:r>
    </w:p>
    <w:p w14:paraId="28F156A5"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b/>
          <w:bCs/>
          <w:sz w:val="22"/>
          <w:szCs w:val="22"/>
          <w:shd w:val="clear" w:color="auto" w:fill="FFFFFF"/>
        </w:rPr>
        <w:t>Figure 1.</w:t>
      </w:r>
      <w:r w:rsidRPr="001B6EAC">
        <w:rPr>
          <w:rFonts w:ascii="Times New Roman" w:eastAsia="SimSun" w:hAnsi="Times New Roman" w:cs="Times New Roman" w:hint="eastAsia"/>
          <w:sz w:val="22"/>
          <w:szCs w:val="22"/>
          <w:shd w:val="clear" w:color="auto" w:fill="FFFFFF"/>
        </w:rPr>
        <w:t xml:space="preserve"> Paper selection process</w:t>
      </w:r>
      <w:r w:rsidRPr="001B6EAC">
        <w:rPr>
          <w:rFonts w:ascii="Times New Roman" w:eastAsia="SimSun" w:hAnsi="Times New Roman" w:cs="Times New Roman"/>
          <w:sz w:val="22"/>
          <w:szCs w:val="22"/>
          <w:shd w:val="clear" w:color="auto" w:fill="FFFFFF"/>
        </w:rPr>
        <w:t xml:space="preserve"> </w:t>
      </w:r>
      <w:bookmarkStart w:id="25" w:name="OLE_LINK74"/>
      <w:r w:rsidRPr="001B6EAC">
        <w:rPr>
          <w:rFonts w:ascii="Times New Roman" w:eastAsia="SimSun" w:hAnsi="Times New Roman" w:cs="Times New Roman"/>
          <w:sz w:val="22"/>
          <w:szCs w:val="22"/>
          <w:shd w:val="clear" w:color="auto" w:fill="FFFFFF"/>
        </w:rPr>
        <w:t>(sources: authors)</w:t>
      </w:r>
      <w:bookmarkEnd w:id="25"/>
      <w:r w:rsidRPr="001B6EAC">
        <w:rPr>
          <w:rFonts w:ascii="Times New Roman" w:eastAsia="SimSun" w:hAnsi="Times New Roman" w:cs="Times New Roman"/>
          <w:sz w:val="22"/>
          <w:szCs w:val="22"/>
          <w:shd w:val="clear" w:color="auto" w:fill="FFFFFF"/>
        </w:rPr>
        <w:t>.</w:t>
      </w:r>
    </w:p>
    <w:p w14:paraId="4D95C5A4" w14:textId="77777777" w:rsidR="000D2956" w:rsidRPr="001B6EAC" w:rsidRDefault="00000000">
      <w:pPr>
        <w:pStyle w:val="Heading1"/>
        <w:numPr>
          <w:ilvl w:val="0"/>
          <w:numId w:val="3"/>
        </w:numPr>
        <w:ind w:left="432" w:hanging="432"/>
        <w:rPr>
          <w:rFonts w:ascii="Times New Roman" w:hAnsi="Times New Roman"/>
          <w:sz w:val="24"/>
          <w:szCs w:val="13"/>
        </w:rPr>
      </w:pPr>
      <w:r w:rsidRPr="001B6EAC">
        <w:rPr>
          <w:rFonts w:ascii="Times New Roman" w:hAnsi="Times New Roman"/>
          <w:sz w:val="24"/>
          <w:szCs w:val="13"/>
        </w:rPr>
        <w:t>Findings</w:t>
      </w:r>
    </w:p>
    <w:p w14:paraId="05CC0C48"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Descriptive analysis </w:t>
      </w:r>
    </w:p>
    <w:p w14:paraId="7FFFE89D" w14:textId="77777777" w:rsidR="000D2956" w:rsidRPr="001B6EAC" w:rsidRDefault="00000000">
      <w:pPr>
        <w:pStyle w:val="ListParagraph1"/>
        <w:spacing w:line="360" w:lineRule="auto"/>
        <w:ind w:left="0"/>
        <w:jc w:val="both"/>
        <w:rPr>
          <w:rFonts w:ascii="Times New Roman" w:hAnsi="Times New Roman"/>
          <w:sz w:val="22"/>
          <w:szCs w:val="22"/>
          <w:shd w:val="clear" w:color="auto" w:fill="FFFFFF"/>
        </w:rPr>
      </w:pPr>
      <w:r w:rsidRPr="001B6EAC">
        <w:rPr>
          <w:rFonts w:ascii="Times New Roman" w:eastAsia="SimSun" w:hAnsi="Times New Roman" w:cs="Times New Roman"/>
          <w:sz w:val="22"/>
          <w:szCs w:val="22"/>
          <w:shd w:val="clear" w:color="auto" w:fill="FFFFFF"/>
        </w:rPr>
        <w:t>In general, the nu</w:t>
      </w:r>
      <w:r w:rsidRPr="001B6EAC">
        <w:rPr>
          <w:rFonts w:ascii="Times New Roman" w:hAnsi="Times New Roman"/>
          <w:sz w:val="22"/>
          <w:szCs w:val="22"/>
          <w:shd w:val="clear" w:color="auto" w:fill="FFFFFF"/>
        </w:rPr>
        <w:t>mber of identified papers relating to port competitiveness has been on a wavelike rise in the last two decades. The number of identified papers between 2004 and 2010 was relatively small, with no more than five papers published in any year. However, the following three years witnessed a surge in the number of identified articles, nine being published in 2011 and eight being published in 2013. This roughly confirms that, with the change of port roles and the increase of competition intensity, port competitiveness has gained a gradual increase in academic interest (</w:t>
      </w:r>
      <w:proofErr w:type="spellStart"/>
      <w:r w:rsidRPr="001B6EAC">
        <w:rPr>
          <w:rFonts w:ascii="Times New Roman" w:hAnsi="Times New Roman"/>
          <w:sz w:val="22"/>
          <w:szCs w:val="22"/>
          <w:shd w:val="clear" w:color="auto" w:fill="FFFFFF"/>
        </w:rPr>
        <w:t>Notteboom</w:t>
      </w:r>
      <w:proofErr w:type="spellEnd"/>
      <w:r w:rsidRPr="001B6EAC">
        <w:rPr>
          <w:rFonts w:ascii="Times New Roman" w:hAnsi="Times New Roman"/>
          <w:sz w:val="22"/>
          <w:szCs w:val="22"/>
          <w:shd w:val="clear" w:color="auto" w:fill="FFFFFF"/>
        </w:rPr>
        <w:t xml:space="preserve"> and Yap, 2012). It is worth noting that the number of articles has increased again over the past three years, especially in 2018, when the number of articles published peaked at 13. This suggests that the research need regarding port competitiveness is still rising, and the review of related fields needs to be continually updated. The detailed number of identified articles by year are illustrated in Figure </w:t>
      </w:r>
      <w:r w:rsidRPr="001B6EAC">
        <w:rPr>
          <w:rFonts w:ascii="Times New Roman" w:hAnsi="Times New Roman" w:hint="eastAsia"/>
          <w:sz w:val="22"/>
          <w:szCs w:val="22"/>
          <w:shd w:val="clear" w:color="auto" w:fill="FFFFFF"/>
        </w:rPr>
        <w:t>2</w:t>
      </w:r>
      <w:r w:rsidRPr="001B6EAC">
        <w:rPr>
          <w:rFonts w:ascii="Times New Roman" w:hAnsi="Times New Roman"/>
          <w:sz w:val="22"/>
          <w:szCs w:val="22"/>
          <w:shd w:val="clear" w:color="auto" w:fill="FFFFFF"/>
        </w:rPr>
        <w:t>.</w:t>
      </w:r>
    </w:p>
    <w:p w14:paraId="178BD3A9"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object w:dxaOrig="7325" w:dyaOrig="4683" w14:anchorId="0D424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34pt" o:ole="">
            <v:imagedata r:id="rId9" o:title=""/>
          </v:shape>
          <o:OLEObject Type="Embed" ProgID="Excel.Sheet.8" ShapeID="_x0000_i1025" DrawAspect="Content" ObjectID="_1743687533" r:id="rId10"/>
        </w:object>
      </w:r>
    </w:p>
    <w:p w14:paraId="6A43C159"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b/>
          <w:bCs/>
          <w:sz w:val="22"/>
          <w:szCs w:val="22"/>
          <w:shd w:val="clear" w:color="auto" w:fill="FFFFFF"/>
        </w:rPr>
        <w:t>Figure</w:t>
      </w:r>
      <w:r w:rsidRPr="001B6EAC">
        <w:rPr>
          <w:rFonts w:ascii="Times New Roman" w:eastAsia="SimSun" w:hAnsi="Times New Roman" w:cs="Times New Roman"/>
          <w:b/>
          <w:bCs/>
          <w:sz w:val="22"/>
          <w:szCs w:val="22"/>
          <w:shd w:val="clear" w:color="auto" w:fill="FFFFFF"/>
        </w:rPr>
        <w:t xml:space="preserve"> </w:t>
      </w:r>
      <w:r w:rsidRPr="001B6EAC">
        <w:rPr>
          <w:rFonts w:ascii="Times New Roman" w:eastAsia="SimSun" w:hAnsi="Times New Roman" w:cs="Times New Roman" w:hint="eastAsia"/>
          <w:b/>
          <w:bCs/>
          <w:sz w:val="22"/>
          <w:szCs w:val="22"/>
          <w:shd w:val="clear" w:color="auto" w:fill="FFFFFF"/>
        </w:rPr>
        <w:t>2</w:t>
      </w:r>
      <w:r w:rsidRPr="001B6EAC">
        <w:rPr>
          <w:rFonts w:ascii="Times New Roman" w:eastAsia="SimSun" w:hAnsi="Times New Roman" w:cs="Times New Roman"/>
          <w:b/>
          <w:bCs/>
          <w:sz w:val="22"/>
          <w:szCs w:val="22"/>
          <w:shd w:val="clear" w:color="auto" w:fill="FFFFFF"/>
        </w:rPr>
        <w:t>.</w:t>
      </w:r>
      <w:r w:rsidRPr="001B6EAC">
        <w:rPr>
          <w:rFonts w:ascii="Times New Roman" w:eastAsia="SimSun" w:hAnsi="Times New Roman" w:cs="Times New Roman"/>
          <w:sz w:val="22"/>
          <w:szCs w:val="22"/>
          <w:shd w:val="clear" w:color="auto" w:fill="FFFFFF"/>
        </w:rPr>
        <w:t xml:space="preserve"> Time distribution of the reviewed articles (sources: authors).</w:t>
      </w:r>
    </w:p>
    <w:p w14:paraId="445D740F"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503A3F89"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Journals of each publication in the sample were also counted and analyzed </w:t>
      </w:r>
      <w:proofErr w:type="gramStart"/>
      <w:r w:rsidRPr="001B6EAC">
        <w:rPr>
          <w:rFonts w:ascii="Times New Roman" w:hAnsi="Times New Roman"/>
          <w:sz w:val="22"/>
          <w:szCs w:val="22"/>
          <w:shd w:val="clear" w:color="auto" w:fill="FFFFFF"/>
        </w:rPr>
        <w:t>in order to</w:t>
      </w:r>
      <w:proofErr w:type="gramEnd"/>
      <w:r w:rsidRPr="001B6EAC">
        <w:rPr>
          <w:rFonts w:ascii="Times New Roman" w:hAnsi="Times New Roman"/>
          <w:sz w:val="22"/>
          <w:szCs w:val="22"/>
          <w:shd w:val="clear" w:color="auto" w:fill="FFFFFF"/>
        </w:rPr>
        <w:t xml:space="preserve"> have a better grasp of the quality of these articles. The sample included </w:t>
      </w:r>
      <w:r w:rsidRPr="001B6EAC">
        <w:rPr>
          <w:rFonts w:ascii="Times New Roman" w:hAnsi="Times New Roman" w:hint="eastAsia"/>
          <w:sz w:val="22"/>
          <w:szCs w:val="22"/>
          <w:shd w:val="clear" w:color="auto" w:fill="FFFFFF"/>
        </w:rPr>
        <w:t>81</w:t>
      </w:r>
      <w:r w:rsidRPr="001B6EAC">
        <w:rPr>
          <w:rFonts w:ascii="Times New Roman" w:hAnsi="Times New Roman"/>
          <w:sz w:val="22"/>
          <w:szCs w:val="22"/>
          <w:shd w:val="clear" w:color="auto" w:fill="FFFFFF"/>
        </w:rPr>
        <w:t xml:space="preserve"> papers published in a total of 25 journals, indicating that the issue of port competitiveness is of wide interest. Among these journals, </w:t>
      </w:r>
      <w:r w:rsidRPr="001B6EAC">
        <w:rPr>
          <w:rFonts w:ascii="Times New Roman" w:hAnsi="Times New Roman"/>
          <w:i/>
          <w:iCs/>
          <w:sz w:val="22"/>
          <w:szCs w:val="22"/>
          <w:shd w:val="clear" w:color="auto" w:fill="FFFFFF"/>
        </w:rPr>
        <w:t>Maritime Policy and Management</w:t>
      </w:r>
      <w:r w:rsidRPr="001B6EAC">
        <w:rPr>
          <w:rFonts w:ascii="Times New Roman" w:hAnsi="Times New Roman"/>
          <w:sz w:val="22"/>
          <w:szCs w:val="22"/>
          <w:shd w:val="clear" w:color="auto" w:fill="FFFFFF"/>
        </w:rPr>
        <w:t xml:space="preserve"> has the most publications in the sample</w:t>
      </w:r>
      <w:r w:rsidRPr="001B6EAC">
        <w:rPr>
          <w:rFonts w:ascii="Times New Roman" w:hAnsi="Times New Roman" w:hint="eastAsia"/>
          <w:sz w:val="22"/>
          <w:szCs w:val="22"/>
          <w:shd w:val="clear" w:color="auto" w:fill="FFFFFF"/>
        </w:rPr>
        <w:t xml:space="preserve"> (18 papers)</w:t>
      </w:r>
      <w:r w:rsidRPr="001B6EAC">
        <w:rPr>
          <w:rFonts w:ascii="Times New Roman" w:hAnsi="Times New Roman"/>
          <w:sz w:val="22"/>
          <w:szCs w:val="22"/>
          <w:shd w:val="clear" w:color="auto" w:fill="FFFFFF"/>
        </w:rPr>
        <w:t xml:space="preserve">, followed by the </w:t>
      </w:r>
      <w:r w:rsidRPr="001B6EAC">
        <w:rPr>
          <w:rFonts w:ascii="Times New Roman" w:hAnsi="Times New Roman"/>
          <w:i/>
          <w:iCs/>
          <w:sz w:val="22"/>
          <w:szCs w:val="22"/>
          <w:shd w:val="clear" w:color="auto" w:fill="FFFFFF"/>
        </w:rPr>
        <w:t>International Journal of Shipping and Transport Logistics</w:t>
      </w:r>
      <w:r w:rsidRPr="001B6EAC">
        <w:rPr>
          <w:rFonts w:ascii="Times New Roman" w:hAnsi="Times New Roman"/>
          <w:sz w:val="22"/>
          <w:szCs w:val="22"/>
          <w:shd w:val="clear" w:color="auto" w:fill="FFFFFF"/>
        </w:rPr>
        <w:t xml:space="preserve"> (</w:t>
      </w:r>
      <w:r w:rsidRPr="001B6EAC">
        <w:rPr>
          <w:rFonts w:ascii="Times New Roman" w:hAnsi="Times New Roman" w:hint="eastAsia"/>
          <w:sz w:val="22"/>
          <w:szCs w:val="22"/>
          <w:shd w:val="clear" w:color="auto" w:fill="FFFFFF"/>
        </w:rPr>
        <w:t>12 papers</w:t>
      </w:r>
      <w:r w:rsidRPr="001B6EAC">
        <w:rPr>
          <w:rFonts w:ascii="Times New Roman" w:hAnsi="Times New Roman"/>
          <w:sz w:val="22"/>
          <w:szCs w:val="22"/>
          <w:shd w:val="clear" w:color="auto" w:fill="FFFFFF"/>
        </w:rPr>
        <w:t xml:space="preserve">) and </w:t>
      </w:r>
      <w:r w:rsidRPr="001B6EAC">
        <w:rPr>
          <w:rFonts w:ascii="Times New Roman" w:hAnsi="Times New Roman"/>
          <w:i/>
          <w:iCs/>
          <w:sz w:val="22"/>
          <w:szCs w:val="22"/>
          <w:shd w:val="clear" w:color="auto" w:fill="FFFFFF"/>
        </w:rPr>
        <w:t>Transportation Research Part A-Policy and Practice</w:t>
      </w:r>
      <w:r w:rsidRPr="001B6EAC">
        <w:rPr>
          <w:rFonts w:ascii="Times New Roman" w:hAnsi="Times New Roman"/>
          <w:sz w:val="22"/>
          <w:szCs w:val="22"/>
          <w:shd w:val="clear" w:color="auto" w:fill="FFFFFF"/>
        </w:rPr>
        <w:t xml:space="preserve"> (eight</w:t>
      </w:r>
      <w:r w:rsidRPr="001B6EAC">
        <w:rPr>
          <w:rFonts w:ascii="Times New Roman" w:hAnsi="Times New Roman" w:hint="eastAsia"/>
          <w:sz w:val="22"/>
          <w:szCs w:val="22"/>
          <w:shd w:val="clear" w:color="auto" w:fill="FFFFFF"/>
        </w:rPr>
        <w:t xml:space="preserve"> papers</w:t>
      </w:r>
      <w:r w:rsidRPr="001B6EAC">
        <w:rPr>
          <w:rFonts w:ascii="Times New Roman" w:hAnsi="Times New Roman"/>
          <w:sz w:val="22"/>
          <w:szCs w:val="22"/>
          <w:shd w:val="clear" w:color="auto" w:fill="FFFFFF"/>
        </w:rPr>
        <w:t xml:space="preserve">). Figure </w:t>
      </w:r>
      <w:r w:rsidRPr="001B6EAC">
        <w:rPr>
          <w:rFonts w:ascii="Times New Roman" w:hAnsi="Times New Roman" w:hint="eastAsia"/>
          <w:sz w:val="22"/>
          <w:szCs w:val="22"/>
          <w:shd w:val="clear" w:color="auto" w:fill="FFFFFF"/>
        </w:rPr>
        <w:t>3</w:t>
      </w:r>
      <w:r w:rsidRPr="001B6EAC">
        <w:rPr>
          <w:rFonts w:ascii="Times New Roman" w:hAnsi="Times New Roman"/>
          <w:sz w:val="22"/>
          <w:szCs w:val="22"/>
          <w:shd w:val="clear" w:color="auto" w:fill="FFFFFF"/>
        </w:rPr>
        <w:t xml:space="preserve"> </w:t>
      </w:r>
      <w:r w:rsidRPr="001B6EAC">
        <w:rPr>
          <w:rFonts w:ascii="Times New Roman" w:hAnsi="Times New Roman" w:hint="eastAsia"/>
          <w:sz w:val="22"/>
          <w:szCs w:val="22"/>
          <w:shd w:val="clear" w:color="auto" w:fill="FFFFFF"/>
        </w:rPr>
        <w:t>i</w:t>
      </w:r>
      <w:r w:rsidRPr="001B6EAC">
        <w:rPr>
          <w:rFonts w:ascii="Times New Roman" w:hAnsi="Times New Roman"/>
          <w:sz w:val="22"/>
          <w:szCs w:val="22"/>
          <w:shd w:val="clear" w:color="auto" w:fill="FFFFFF"/>
        </w:rPr>
        <w:t xml:space="preserve">llustrates the </w:t>
      </w:r>
      <w:r w:rsidRPr="001B6EAC">
        <w:rPr>
          <w:rFonts w:ascii="Times New Roman" w:hAnsi="Times New Roman" w:hint="eastAsia"/>
          <w:sz w:val="22"/>
          <w:szCs w:val="22"/>
          <w:shd w:val="clear" w:color="auto" w:fill="FFFFFF"/>
        </w:rPr>
        <w:t>ranking of the</w:t>
      </w:r>
      <w:r w:rsidRPr="001B6EAC">
        <w:rPr>
          <w:rFonts w:ascii="Times New Roman" w:hAnsi="Times New Roman"/>
          <w:sz w:val="22"/>
          <w:szCs w:val="22"/>
          <w:shd w:val="clear" w:color="auto" w:fill="FFFFFF"/>
        </w:rPr>
        <w:t xml:space="preserve"> number of articles published in each journal. </w:t>
      </w:r>
      <w:r w:rsidRPr="001B6EAC">
        <w:rPr>
          <w:rFonts w:ascii="Times New Roman" w:hAnsi="Times New Roman" w:hint="eastAsia"/>
          <w:sz w:val="22"/>
          <w:szCs w:val="22"/>
          <w:shd w:val="clear" w:color="auto" w:fill="FFFFFF"/>
        </w:rPr>
        <w:t>In terms of journal quality, m</w:t>
      </w:r>
      <w:r w:rsidRPr="001B6EAC">
        <w:rPr>
          <w:rFonts w:ascii="Times New Roman" w:hAnsi="Times New Roman"/>
          <w:sz w:val="22"/>
          <w:szCs w:val="22"/>
          <w:shd w:val="clear" w:color="auto" w:fill="FFFFFF"/>
        </w:rPr>
        <w:t xml:space="preserve">ost of these papers were published in ABS 2 (38 papers) and ABS 1 (28 papers) journals, while only one paper was published in ABS 4, and seven </w:t>
      </w:r>
      <w:r w:rsidRPr="001B6EAC">
        <w:rPr>
          <w:rFonts w:ascii="Times New Roman" w:hAnsi="Times New Roman" w:hint="eastAsia"/>
          <w:sz w:val="22"/>
          <w:szCs w:val="22"/>
          <w:shd w:val="clear" w:color="auto" w:fill="FFFFFF"/>
        </w:rPr>
        <w:t xml:space="preserve">papers </w:t>
      </w:r>
      <w:r w:rsidRPr="001B6EAC">
        <w:rPr>
          <w:rFonts w:ascii="Times New Roman" w:hAnsi="Times New Roman"/>
          <w:sz w:val="22"/>
          <w:szCs w:val="22"/>
          <w:shd w:val="clear" w:color="auto" w:fill="FFFFFF"/>
        </w:rPr>
        <w:t>were in ABS 3.</w:t>
      </w:r>
      <w:r w:rsidRPr="001B6EAC">
        <w:rPr>
          <w:rFonts w:ascii="Times New Roman" w:hAnsi="Times New Roman" w:hint="eastAsia"/>
          <w:sz w:val="22"/>
          <w:szCs w:val="22"/>
          <w:shd w:val="clear" w:color="auto" w:fill="FFFFFF"/>
        </w:rPr>
        <w:t xml:space="preserve"> </w:t>
      </w:r>
    </w:p>
    <w:p w14:paraId="65A44DAC"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hint="eastAsia"/>
          <w:noProof/>
          <w:sz w:val="22"/>
          <w:szCs w:val="22"/>
          <w:shd w:val="clear" w:color="auto" w:fill="FFFFFF"/>
        </w:rPr>
        <w:lastRenderedPageBreak/>
        <w:drawing>
          <wp:inline distT="0" distB="0" distL="114300" distR="114300" wp14:anchorId="424EE1EC" wp14:editId="673DFEFD">
            <wp:extent cx="5271770" cy="2751455"/>
            <wp:effectExtent l="0" t="0" r="6985" b="1270"/>
            <wp:docPr id="2" name="图片 2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descr="图片1"/>
                    <pic:cNvPicPr>
                      <a:picLocks noChangeAspect="1"/>
                    </pic:cNvPicPr>
                  </pic:nvPicPr>
                  <pic:blipFill>
                    <a:blip r:embed="rId11"/>
                    <a:stretch>
                      <a:fillRect/>
                    </a:stretch>
                  </pic:blipFill>
                  <pic:spPr>
                    <a:xfrm>
                      <a:off x="0" y="0"/>
                      <a:ext cx="5271770" cy="2751455"/>
                    </a:xfrm>
                    <a:prstGeom prst="rect">
                      <a:avLst/>
                    </a:prstGeom>
                    <a:noFill/>
                    <a:ln>
                      <a:noFill/>
                    </a:ln>
                  </pic:spPr>
                </pic:pic>
              </a:graphicData>
            </a:graphic>
          </wp:inline>
        </w:drawing>
      </w:r>
    </w:p>
    <w:p w14:paraId="6B44B6B1" w14:textId="77777777" w:rsidR="000D2956" w:rsidRPr="001B6EAC" w:rsidRDefault="00000000">
      <w:pPr>
        <w:spacing w:line="360" w:lineRule="auto"/>
        <w:rPr>
          <w:rStyle w:val="CommentReference"/>
        </w:rPr>
      </w:pPr>
      <w:r w:rsidRPr="001B6EAC">
        <w:rPr>
          <w:rFonts w:ascii="Times New Roman" w:hAnsi="Times New Roman"/>
          <w:b/>
          <w:bCs/>
          <w:sz w:val="22"/>
          <w:szCs w:val="22"/>
          <w:shd w:val="clear" w:color="auto" w:fill="FFFFFF"/>
        </w:rPr>
        <w:t xml:space="preserve">Figure </w:t>
      </w:r>
      <w:r w:rsidRPr="001B6EAC">
        <w:rPr>
          <w:rFonts w:ascii="Times New Roman" w:hAnsi="Times New Roman" w:hint="eastAsia"/>
          <w:b/>
          <w:bCs/>
          <w:sz w:val="22"/>
          <w:szCs w:val="22"/>
          <w:shd w:val="clear" w:color="auto" w:fill="FFFFFF"/>
        </w:rPr>
        <w:t>3</w:t>
      </w:r>
      <w:r w:rsidRPr="001B6EAC">
        <w:rPr>
          <w:rFonts w:ascii="Times New Roman" w:hAnsi="Times New Roman"/>
          <w:b/>
          <w:bCs/>
          <w:sz w:val="22"/>
          <w:szCs w:val="22"/>
          <w:shd w:val="clear" w:color="auto" w:fill="FFFFFF"/>
        </w:rPr>
        <w:t>.</w:t>
      </w:r>
      <w:r w:rsidRPr="001B6EAC">
        <w:rPr>
          <w:rFonts w:ascii="Times New Roman" w:hAnsi="Times New Roman"/>
          <w:sz w:val="22"/>
          <w:szCs w:val="22"/>
          <w:shd w:val="clear" w:color="auto" w:fill="FFFFFF"/>
        </w:rPr>
        <w:t xml:space="preserve">  Publications </w:t>
      </w:r>
      <w:r w:rsidRPr="001B6EAC">
        <w:rPr>
          <w:rFonts w:ascii="Times New Roman" w:hAnsi="Times New Roman" w:hint="eastAsia"/>
          <w:sz w:val="22"/>
          <w:szCs w:val="22"/>
          <w:shd w:val="clear" w:color="auto" w:fill="FFFFFF"/>
        </w:rPr>
        <w:t>by</w:t>
      </w:r>
      <w:r w:rsidRPr="001B6EAC">
        <w:rPr>
          <w:rFonts w:ascii="Times New Roman" w:hAnsi="Times New Roman"/>
          <w:sz w:val="22"/>
          <w:szCs w:val="22"/>
          <w:shd w:val="clear" w:color="auto" w:fill="FFFFFF"/>
        </w:rPr>
        <w:t xml:space="preserve"> journal</w:t>
      </w:r>
      <w:r w:rsidRPr="001B6EAC">
        <w:rPr>
          <w:rFonts w:ascii="Times New Roman" w:hAnsi="Times New Roman" w:hint="eastAsia"/>
          <w:sz w:val="22"/>
          <w:szCs w:val="22"/>
          <w:shd w:val="clear" w:color="auto" w:fill="FFFFFF"/>
        </w:rPr>
        <w:t>s</w:t>
      </w:r>
      <w:r w:rsidRPr="001B6EAC">
        <w:rPr>
          <w:rFonts w:ascii="Times New Roman" w:hAnsi="Times New Roman"/>
          <w:sz w:val="22"/>
          <w:szCs w:val="22"/>
          <w:shd w:val="clear" w:color="auto" w:fill="FFFFFF"/>
        </w:rPr>
        <w:t xml:space="preserve"> (sources: authors).</w:t>
      </w:r>
    </w:p>
    <w:p w14:paraId="4621A421"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Because each port develops and executes specific operation and management strategies based on geographical location, scale, ownership, policy, management, and stakeholders, the research target of port competitiveness is often focused on a specific region (</w:t>
      </w:r>
      <w:proofErr w:type="spellStart"/>
      <w:r w:rsidRPr="001B6EAC">
        <w:rPr>
          <w:rFonts w:ascii="Times New Roman" w:hAnsi="Times New Roman"/>
          <w:sz w:val="22"/>
          <w:szCs w:val="22"/>
          <w:shd w:val="clear" w:color="auto" w:fill="FFFFFF"/>
        </w:rPr>
        <w:t>Dinwoodie</w:t>
      </w:r>
      <w:proofErr w:type="spellEnd"/>
      <w:r w:rsidRPr="001B6EAC">
        <w:rPr>
          <w:rFonts w:ascii="Times New Roman" w:hAnsi="Times New Roman"/>
          <w:sz w:val="22"/>
          <w:szCs w:val="22"/>
          <w:shd w:val="clear" w:color="auto" w:fill="FFFFFF"/>
        </w:rPr>
        <w:t xml:space="preserve"> </w:t>
      </w:r>
      <w:r w:rsidRPr="001B6EAC">
        <w:rPr>
          <w:rFonts w:ascii="Times New Roman" w:hAnsi="Times New Roman" w:hint="eastAsia"/>
          <w:i/>
          <w:sz w:val="22"/>
          <w:szCs w:val="22"/>
          <w:shd w:val="clear" w:color="auto" w:fill="FFFFFF"/>
        </w:rPr>
        <w:t>et al.</w:t>
      </w:r>
      <w:r w:rsidRPr="001B6EAC">
        <w:rPr>
          <w:rFonts w:ascii="Times New Roman" w:hAnsi="Times New Roman"/>
          <w:sz w:val="22"/>
          <w:szCs w:val="22"/>
          <w:shd w:val="clear" w:color="auto" w:fill="FFFFFF"/>
        </w:rPr>
        <w:t xml:space="preserve">, 2012). The geographical location of ports in 46 empirical studies was hence analyzed </w:t>
      </w:r>
      <w:proofErr w:type="gramStart"/>
      <w:r w:rsidRPr="001B6EAC">
        <w:rPr>
          <w:rFonts w:ascii="Times New Roman" w:hAnsi="Times New Roman"/>
          <w:sz w:val="22"/>
          <w:szCs w:val="22"/>
          <w:shd w:val="clear" w:color="auto" w:fill="FFFFFF"/>
        </w:rPr>
        <w:t>in order to</w:t>
      </w:r>
      <w:proofErr w:type="gramEnd"/>
      <w:r w:rsidRPr="001B6EAC">
        <w:rPr>
          <w:rFonts w:ascii="Times New Roman" w:hAnsi="Times New Roman"/>
          <w:sz w:val="22"/>
          <w:szCs w:val="22"/>
          <w:shd w:val="clear" w:color="auto" w:fill="FFFFFF"/>
        </w:rPr>
        <w:t xml:space="preserve"> understand the distribution of academic concerns. </w:t>
      </w:r>
      <w:bookmarkStart w:id="26" w:name="OLE_LINK4"/>
      <w:r w:rsidRPr="001B6EAC">
        <w:rPr>
          <w:rFonts w:ascii="Times New Roman" w:hAnsi="Times New Roman"/>
          <w:sz w:val="22"/>
          <w:szCs w:val="22"/>
          <w:shd w:val="clear" w:color="auto" w:fill="FFFFFF"/>
        </w:rPr>
        <w:t>Ports in Asia (47.8%) and Europe (35.7%) were the regions attracting the most research focus</w:t>
      </w:r>
      <w:bookmarkEnd w:id="26"/>
      <w:r w:rsidRPr="001B6EAC">
        <w:rPr>
          <w:rFonts w:ascii="Times New Roman" w:hAnsi="Times New Roman"/>
          <w:sz w:val="22"/>
          <w:szCs w:val="22"/>
          <w:shd w:val="clear" w:color="auto" w:fill="FFFFFF"/>
        </w:rPr>
        <w:t>. In terms of nations,</w:t>
      </w:r>
      <w:bookmarkStart w:id="27" w:name="OLE_LINK3"/>
      <w:r w:rsidRPr="001B6EAC">
        <w:rPr>
          <w:rFonts w:ascii="Times New Roman" w:hAnsi="Times New Roman"/>
          <w:sz w:val="22"/>
          <w:szCs w:val="22"/>
          <w:shd w:val="clear" w:color="auto" w:fill="FFFFFF"/>
        </w:rPr>
        <w:t xml:space="preserve"> ports most frequently studied were in China (14.9%)</w:t>
      </w:r>
      <w:bookmarkEnd w:id="27"/>
      <w:r w:rsidRPr="001B6EAC">
        <w:rPr>
          <w:rFonts w:ascii="Times New Roman" w:hAnsi="Times New Roman"/>
          <w:sz w:val="22"/>
          <w:szCs w:val="22"/>
          <w:shd w:val="clear" w:color="auto" w:fill="FFFFFF"/>
        </w:rPr>
        <w:t xml:space="preserve">, followed by ports in Spain (10.2%) and Turkey (6%). Figure </w:t>
      </w:r>
      <w:r w:rsidRPr="001B6EAC">
        <w:rPr>
          <w:rFonts w:ascii="Times New Roman" w:hAnsi="Times New Roman" w:hint="eastAsia"/>
          <w:sz w:val="22"/>
          <w:szCs w:val="22"/>
          <w:shd w:val="clear" w:color="auto" w:fill="FFFFFF"/>
        </w:rPr>
        <w:t>4</w:t>
      </w:r>
      <w:r w:rsidRPr="001B6EAC">
        <w:rPr>
          <w:rFonts w:ascii="Times New Roman" w:hAnsi="Times New Roman"/>
          <w:sz w:val="22"/>
          <w:szCs w:val="22"/>
          <w:shd w:val="clear" w:color="auto" w:fill="FFFFFF"/>
        </w:rPr>
        <w:t xml:space="preserve"> shows the detailed proportion of port geographical location in academic studies.  </w:t>
      </w:r>
    </w:p>
    <w:p w14:paraId="13A25B56"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 </w:t>
      </w:r>
    </w:p>
    <w:p w14:paraId="5696A172"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hAnsi="Times New Roman" w:cs="Times New Roman"/>
          <w:noProof/>
          <w:kern w:val="0"/>
          <w:sz w:val="24"/>
          <w:szCs w:val="24"/>
        </w:rPr>
        <w:lastRenderedPageBreak/>
        <w:drawing>
          <wp:inline distT="0" distB="0" distL="114300" distR="114300" wp14:anchorId="506C0B19" wp14:editId="5BF29A18">
            <wp:extent cx="5271770" cy="2759075"/>
            <wp:effectExtent l="0" t="0" r="698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1770" cy="2759075"/>
                    </a:xfrm>
                    <a:prstGeom prst="rect">
                      <a:avLst/>
                    </a:prstGeom>
                    <a:noFill/>
                    <a:ln>
                      <a:noFill/>
                    </a:ln>
                  </pic:spPr>
                </pic:pic>
              </a:graphicData>
            </a:graphic>
          </wp:inline>
        </w:drawing>
      </w:r>
      <w:r w:rsidRPr="001B6EAC">
        <w:rPr>
          <w:rFonts w:ascii="Times New Roman" w:eastAsia="SimSun" w:hAnsi="Times New Roman" w:cs="Times New Roman"/>
          <w:b/>
          <w:bCs/>
          <w:sz w:val="22"/>
          <w:szCs w:val="22"/>
          <w:shd w:val="clear" w:color="auto" w:fill="FFFFFF"/>
        </w:rPr>
        <w:t xml:space="preserve">Figure </w:t>
      </w:r>
      <w:r w:rsidRPr="001B6EAC">
        <w:rPr>
          <w:rFonts w:ascii="Times New Roman" w:eastAsia="SimSun" w:hAnsi="Times New Roman" w:cs="Times New Roman" w:hint="eastAsia"/>
          <w:b/>
          <w:bCs/>
          <w:sz w:val="22"/>
          <w:szCs w:val="22"/>
          <w:shd w:val="clear" w:color="auto" w:fill="FFFFFF"/>
        </w:rPr>
        <w:t>4</w:t>
      </w:r>
      <w:r w:rsidRPr="001B6EAC">
        <w:rPr>
          <w:rFonts w:ascii="Times New Roman" w:eastAsia="SimSun" w:hAnsi="Times New Roman" w:cs="Times New Roman"/>
          <w:b/>
          <w:bCs/>
          <w:sz w:val="22"/>
          <w:szCs w:val="22"/>
          <w:shd w:val="clear" w:color="auto" w:fill="FFFFFF"/>
        </w:rPr>
        <w:t>.</w:t>
      </w:r>
      <w:r w:rsidRPr="001B6EAC">
        <w:rPr>
          <w:rFonts w:ascii="Times New Roman" w:eastAsia="SimSun" w:hAnsi="Times New Roman" w:cs="Times New Roman"/>
          <w:sz w:val="22"/>
          <w:szCs w:val="22"/>
          <w:shd w:val="clear" w:color="auto" w:fill="FFFFFF"/>
        </w:rPr>
        <w:t xml:space="preserve">  </w:t>
      </w:r>
      <w:bookmarkStart w:id="28" w:name="OLE_LINK22"/>
      <w:r w:rsidRPr="001B6EAC">
        <w:rPr>
          <w:rFonts w:ascii="Times New Roman" w:eastAsia="SimSun" w:hAnsi="Times New Roman" w:cs="Times New Roman"/>
          <w:sz w:val="22"/>
          <w:szCs w:val="22"/>
          <w:shd w:val="clear" w:color="auto" w:fill="FFFFFF"/>
        </w:rPr>
        <w:t>Distribution of the ports’ geographical locations</w:t>
      </w:r>
      <w:bookmarkEnd w:id="28"/>
      <w:r w:rsidRPr="001B6EAC">
        <w:rPr>
          <w:rFonts w:ascii="Times New Roman" w:eastAsia="SimSun" w:hAnsi="Times New Roman" w:cs="Times New Roman"/>
          <w:sz w:val="22"/>
          <w:szCs w:val="22"/>
          <w:shd w:val="clear" w:color="auto" w:fill="FFFFFF"/>
        </w:rPr>
        <w:t xml:space="preserve"> (sources: authors).</w:t>
      </w:r>
    </w:p>
    <w:p w14:paraId="6BBC7CE3" w14:textId="77777777" w:rsidR="000D2956" w:rsidRPr="001B6EAC" w:rsidRDefault="00000000">
      <w:pPr>
        <w:spacing w:line="360" w:lineRule="auto"/>
        <w:rPr>
          <w:rFonts w:ascii="Times New Roman" w:hAnsi="Times New Roman"/>
          <w:i/>
          <w:iCs/>
          <w:sz w:val="22"/>
          <w:szCs w:val="22"/>
          <w:shd w:val="clear" w:color="auto" w:fill="FFFFFF"/>
        </w:rPr>
      </w:pPr>
      <w:r w:rsidRPr="001B6EAC">
        <w:rPr>
          <w:rFonts w:ascii="Times New Roman" w:hAnsi="Times New Roman"/>
          <w:i/>
          <w:iCs/>
          <w:sz w:val="22"/>
          <w:szCs w:val="22"/>
          <w:shd w:val="clear" w:color="auto" w:fill="FFFFFF"/>
        </w:rPr>
        <w:t xml:space="preserve"> </w:t>
      </w:r>
    </w:p>
    <w:p w14:paraId="390FEE93"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Research methods</w:t>
      </w:r>
    </w:p>
    <w:p w14:paraId="33405CA3"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The research methods of identified articles were classified based on their research type and method</w:t>
      </w:r>
      <w:bookmarkStart w:id="29" w:name="OLE_LINK20"/>
      <w:r w:rsidRPr="001B6EAC">
        <w:rPr>
          <w:rFonts w:ascii="Times New Roman" w:hAnsi="Times New Roman"/>
          <w:sz w:val="22"/>
          <w:szCs w:val="22"/>
          <w:shd w:val="clear" w:color="auto" w:fill="FFFFFF"/>
        </w:rPr>
        <w:t xml:space="preserve">. </w:t>
      </w:r>
      <w:bookmarkStart w:id="30" w:name="OLE_LINK89"/>
      <w:bookmarkStart w:id="31" w:name="OLE_LINK73"/>
      <w:bookmarkEnd w:id="29"/>
      <w:r w:rsidRPr="001B6EAC">
        <w:rPr>
          <w:rFonts w:ascii="Times New Roman" w:hAnsi="Times New Roman"/>
          <w:sz w:val="22"/>
          <w:szCs w:val="22"/>
          <w:shd w:val="clear" w:color="auto" w:fill="FFFFFF"/>
        </w:rPr>
        <w:t>All research papers</w:t>
      </w:r>
      <w:bookmarkEnd w:id="30"/>
      <w:r w:rsidRPr="001B6EAC">
        <w:rPr>
          <w:rFonts w:ascii="Times New Roman" w:hAnsi="Times New Roman"/>
          <w:sz w:val="22"/>
          <w:szCs w:val="22"/>
          <w:shd w:val="clear" w:color="auto" w:fill="FFFFFF"/>
        </w:rPr>
        <w:t xml:space="preserve"> were split into </w:t>
      </w:r>
      <w:r w:rsidRPr="001B6EAC">
        <w:rPr>
          <w:rFonts w:ascii="Times New Roman" w:hAnsi="Times New Roman" w:hint="eastAsia"/>
          <w:sz w:val="22"/>
          <w:szCs w:val="22"/>
          <w:shd w:val="clear" w:color="auto" w:fill="FFFFFF"/>
        </w:rPr>
        <w:t>two</w:t>
      </w:r>
      <w:r w:rsidRPr="001B6EAC">
        <w:rPr>
          <w:rFonts w:ascii="Times New Roman" w:hAnsi="Times New Roman"/>
          <w:sz w:val="22"/>
          <w:szCs w:val="22"/>
          <w:shd w:val="clear" w:color="auto" w:fill="FFFFFF"/>
        </w:rPr>
        <w:t xml:space="preserve"> major classifications: analytical research and empirical research</w:t>
      </w:r>
      <w:r w:rsidRPr="001B6EAC">
        <w:rPr>
          <w:rFonts w:ascii="Times New Roman" w:hAnsi="Times New Roman" w:hint="eastAsia"/>
          <w:sz w:val="22"/>
          <w:szCs w:val="22"/>
          <w:shd w:val="clear" w:color="auto" w:fill="FFFFFF"/>
        </w:rPr>
        <w:t xml:space="preserve"> (Wacker, 1998)</w:t>
      </w:r>
      <w:r w:rsidRPr="001B6EAC">
        <w:rPr>
          <w:rFonts w:ascii="Times New Roman" w:hAnsi="Times New Roman"/>
          <w:sz w:val="22"/>
          <w:szCs w:val="22"/>
          <w:shd w:val="clear" w:color="auto" w:fill="FFFFFF"/>
        </w:rPr>
        <w:t>.</w:t>
      </w:r>
      <w:bookmarkEnd w:id="31"/>
      <w:r w:rsidRPr="001B6EAC">
        <w:rPr>
          <w:rFonts w:ascii="Times New Roman" w:hAnsi="Times New Roman"/>
          <w:sz w:val="22"/>
          <w:szCs w:val="22"/>
          <w:shd w:val="clear" w:color="auto" w:fill="FFFFFF"/>
        </w:rPr>
        <w:t xml:space="preserve"> To be more specific, analytical research can be further divided into </w:t>
      </w:r>
      <w:r w:rsidRPr="001B6EAC">
        <w:rPr>
          <w:rFonts w:ascii="Times New Roman" w:hAnsi="Times New Roman" w:hint="eastAsia"/>
          <w:sz w:val="22"/>
          <w:szCs w:val="22"/>
          <w:shd w:val="clear" w:color="auto" w:fill="FFFFFF"/>
        </w:rPr>
        <w:t>three</w:t>
      </w:r>
      <w:r w:rsidRPr="001B6EAC">
        <w:rPr>
          <w:rFonts w:ascii="Times New Roman" w:hAnsi="Times New Roman"/>
          <w:sz w:val="22"/>
          <w:szCs w:val="22"/>
          <w:shd w:val="clear" w:color="auto" w:fill="FFFFFF"/>
        </w:rPr>
        <w:t xml:space="preserve"> main categories: </w:t>
      </w:r>
      <w:r w:rsidRPr="001B6EAC">
        <w:rPr>
          <w:rFonts w:ascii="Times New Roman" w:hAnsi="Times New Roman" w:hint="eastAsia"/>
          <w:sz w:val="22"/>
          <w:szCs w:val="22"/>
          <w:shd w:val="clear" w:color="auto" w:fill="FFFFFF"/>
        </w:rPr>
        <w:t xml:space="preserve">theoretical research, </w:t>
      </w:r>
      <w:r w:rsidRPr="001B6EAC">
        <w:rPr>
          <w:rFonts w:ascii="Times New Roman" w:hAnsi="Times New Roman"/>
          <w:sz w:val="22"/>
          <w:szCs w:val="22"/>
          <w:shd w:val="clear" w:color="auto" w:fill="FFFFFF"/>
        </w:rPr>
        <w:t>mathematical modelling, and simulation method</w:t>
      </w:r>
      <w:r w:rsidRPr="001B6EAC">
        <w:rPr>
          <w:rFonts w:ascii="Times New Roman" w:hAnsi="Times New Roman" w:hint="eastAsia"/>
          <w:sz w:val="22"/>
          <w:szCs w:val="22"/>
          <w:shd w:val="clear" w:color="auto" w:fill="FFFFFF"/>
        </w:rPr>
        <w:t xml:space="preserve"> </w:t>
      </w:r>
      <w:r w:rsidRPr="001B6EAC">
        <w:rPr>
          <w:rFonts w:ascii="Times New Roman" w:hAnsi="Times New Roman"/>
          <w:sz w:val="22"/>
          <w:szCs w:val="22"/>
          <w:shd w:val="clear" w:color="auto" w:fill="FFFFFF"/>
        </w:rPr>
        <w:t xml:space="preserve">and statistical analysis. </w:t>
      </w:r>
      <w:bookmarkStart w:id="32" w:name="OLE_LINK97"/>
      <w:bookmarkStart w:id="33" w:name="OLE_LINK5"/>
      <w:bookmarkEnd w:id="32"/>
      <w:r w:rsidRPr="001B6EAC">
        <w:rPr>
          <w:rFonts w:ascii="Times New Roman" w:hAnsi="Times New Roman"/>
          <w:sz w:val="22"/>
          <w:szCs w:val="22"/>
          <w:shd w:val="clear" w:color="auto" w:fill="FFFFFF"/>
        </w:rPr>
        <w:t>On the other hand, empirical rese</w:t>
      </w:r>
      <w:bookmarkEnd w:id="33"/>
      <w:r w:rsidRPr="001B6EAC">
        <w:rPr>
          <w:rFonts w:ascii="Times New Roman" w:hAnsi="Times New Roman"/>
          <w:sz w:val="22"/>
          <w:szCs w:val="22"/>
          <w:shd w:val="clear" w:color="auto" w:fill="FFFFFF"/>
        </w:rPr>
        <w:t>arch can be classified into survey and case study according to the scope of the research objects and the different methods of obtaining data. In this study, the empirical approach (62.2%) was found to be more widely used than analytical research (3</w:t>
      </w:r>
      <w:r w:rsidRPr="001B6EAC">
        <w:rPr>
          <w:rFonts w:ascii="Times New Roman" w:hAnsi="Times New Roman" w:hint="eastAsia"/>
          <w:sz w:val="22"/>
          <w:szCs w:val="22"/>
          <w:shd w:val="clear" w:color="auto" w:fill="FFFFFF"/>
        </w:rPr>
        <w:t>7.8</w:t>
      </w:r>
      <w:r w:rsidRPr="001B6EAC">
        <w:rPr>
          <w:rFonts w:ascii="Times New Roman" w:hAnsi="Times New Roman"/>
          <w:sz w:val="22"/>
          <w:szCs w:val="22"/>
          <w:shd w:val="clear" w:color="auto" w:fill="FFFFFF"/>
        </w:rPr>
        <w:t>%)</w:t>
      </w:r>
      <w:r w:rsidRPr="001B6EAC">
        <w:rPr>
          <w:rFonts w:ascii="Times New Roman" w:hAnsi="Times New Roman" w:hint="eastAsia"/>
          <w:sz w:val="22"/>
          <w:szCs w:val="22"/>
          <w:shd w:val="clear" w:color="auto" w:fill="FFFFFF"/>
        </w:rPr>
        <w:t xml:space="preserve"> </w:t>
      </w:r>
      <w:r w:rsidRPr="001B6EAC">
        <w:rPr>
          <w:rFonts w:ascii="Times New Roman" w:hAnsi="Times New Roman"/>
          <w:sz w:val="22"/>
          <w:szCs w:val="22"/>
          <w:shd w:val="clear" w:color="auto" w:fill="FFFFFF"/>
        </w:rPr>
        <w:t xml:space="preserve">in the sample articles, which shows that port competitiveness is more concerned with the aspect of practical problems. Case study (32.4%) and survey (29.8%) are two more extensively used research methods compared with the other three. Table </w:t>
      </w:r>
      <w:r w:rsidRPr="001B6EAC">
        <w:rPr>
          <w:rFonts w:ascii="Times New Roman" w:hAnsi="Times New Roman" w:hint="eastAsia"/>
          <w:sz w:val="22"/>
          <w:szCs w:val="22"/>
          <w:shd w:val="clear" w:color="auto" w:fill="FFFFFF"/>
        </w:rPr>
        <w:t>3</w:t>
      </w:r>
      <w:r w:rsidRPr="001B6EAC">
        <w:rPr>
          <w:rFonts w:ascii="Times New Roman" w:hAnsi="Times New Roman"/>
          <w:sz w:val="22"/>
          <w:szCs w:val="22"/>
          <w:shd w:val="clear" w:color="auto" w:fill="FFFFFF"/>
        </w:rPr>
        <w:t xml:space="preserve"> illustrates the proportion of the three research types and five sub-categories of research methods.</w:t>
      </w:r>
    </w:p>
    <w:p w14:paraId="472EADE2" w14:textId="77777777" w:rsidR="000D2956" w:rsidRPr="001B6EAC" w:rsidRDefault="00000000">
      <w:pPr>
        <w:spacing w:before="0" w:beforeAutospacing="0"/>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 </w:t>
      </w:r>
    </w:p>
    <w:p w14:paraId="64D19AAE"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b/>
          <w:bCs/>
          <w:sz w:val="22"/>
          <w:szCs w:val="22"/>
          <w:shd w:val="clear" w:color="auto" w:fill="FFFFFF"/>
        </w:rPr>
        <w:t xml:space="preserve">Table </w:t>
      </w:r>
      <w:r w:rsidRPr="001B6EAC">
        <w:rPr>
          <w:rFonts w:ascii="Times New Roman" w:hAnsi="Times New Roman" w:hint="eastAsia"/>
          <w:b/>
          <w:bCs/>
          <w:sz w:val="22"/>
          <w:szCs w:val="22"/>
          <w:shd w:val="clear" w:color="auto" w:fill="FFFFFF"/>
        </w:rPr>
        <w:t>3.</w:t>
      </w:r>
      <w:r w:rsidRPr="001B6EAC">
        <w:rPr>
          <w:rFonts w:ascii="Times New Roman" w:hAnsi="Times New Roman"/>
          <w:b/>
          <w:bCs/>
          <w:sz w:val="22"/>
          <w:szCs w:val="22"/>
          <w:shd w:val="clear" w:color="auto" w:fill="FFFFFF"/>
        </w:rPr>
        <w:t xml:space="preserve"> </w:t>
      </w:r>
      <w:r w:rsidRPr="001B6EAC">
        <w:rPr>
          <w:rFonts w:ascii="Times New Roman" w:hAnsi="Times New Roman"/>
          <w:sz w:val="22"/>
          <w:szCs w:val="22"/>
          <w:shd w:val="clear" w:color="auto" w:fill="FFFFFF"/>
        </w:rPr>
        <w:t>Research methodology distribution of the reviewed articles</w:t>
      </w:r>
    </w:p>
    <w:tbl>
      <w:tblPr>
        <w:tblW w:w="7067"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02"/>
        <w:gridCol w:w="906"/>
        <w:gridCol w:w="3253"/>
        <w:gridCol w:w="906"/>
      </w:tblGrid>
      <w:tr w:rsidR="001B6EAC" w:rsidRPr="001B6EAC" w14:paraId="128C1A09" w14:textId="77777777">
        <w:trPr>
          <w:trHeight w:val="516"/>
          <w:jc w:val="center"/>
        </w:trPr>
        <w:tc>
          <w:tcPr>
            <w:tcW w:w="2002" w:type="dxa"/>
            <w:tcBorders>
              <w:top w:val="single" w:sz="4" w:space="0" w:color="auto"/>
              <w:left w:val="nil"/>
              <w:bottom w:val="nil"/>
              <w:right w:val="nil"/>
            </w:tcBorders>
          </w:tcPr>
          <w:p w14:paraId="5827EE69"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lastRenderedPageBreak/>
              <w:t xml:space="preserve">Type of research </w:t>
            </w:r>
          </w:p>
        </w:tc>
        <w:tc>
          <w:tcPr>
            <w:tcW w:w="906" w:type="dxa"/>
            <w:tcBorders>
              <w:top w:val="single" w:sz="4" w:space="0" w:color="auto"/>
              <w:left w:val="nil"/>
              <w:bottom w:val="nil"/>
              <w:right w:val="nil"/>
            </w:tcBorders>
          </w:tcPr>
          <w:p w14:paraId="0EF20CE3"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Proportion</w:t>
            </w:r>
          </w:p>
        </w:tc>
        <w:tc>
          <w:tcPr>
            <w:tcW w:w="3253" w:type="dxa"/>
            <w:tcBorders>
              <w:top w:val="single" w:sz="4" w:space="0" w:color="auto"/>
              <w:left w:val="nil"/>
              <w:bottom w:val="nil"/>
              <w:right w:val="nil"/>
            </w:tcBorders>
          </w:tcPr>
          <w:p w14:paraId="76E512AA"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 Method</w:t>
            </w:r>
          </w:p>
        </w:tc>
        <w:tc>
          <w:tcPr>
            <w:tcW w:w="906" w:type="dxa"/>
            <w:tcBorders>
              <w:top w:val="single" w:sz="4" w:space="0" w:color="auto"/>
              <w:left w:val="nil"/>
              <w:bottom w:val="nil"/>
              <w:right w:val="nil"/>
            </w:tcBorders>
          </w:tcPr>
          <w:p w14:paraId="4D09F86C"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Proportion</w:t>
            </w:r>
          </w:p>
        </w:tc>
      </w:tr>
      <w:tr w:rsidR="001B6EAC" w:rsidRPr="001B6EAC" w14:paraId="3A8F6E02" w14:textId="77777777">
        <w:trPr>
          <w:trHeight w:val="1026"/>
          <w:jc w:val="center"/>
        </w:trPr>
        <w:tc>
          <w:tcPr>
            <w:tcW w:w="2002" w:type="dxa"/>
            <w:tcBorders>
              <w:top w:val="nil"/>
              <w:left w:val="nil"/>
              <w:bottom w:val="nil"/>
              <w:right w:val="nil"/>
            </w:tcBorders>
          </w:tcPr>
          <w:p w14:paraId="23CF73BC"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 xml:space="preserve">Analytical research </w:t>
            </w:r>
          </w:p>
        </w:tc>
        <w:tc>
          <w:tcPr>
            <w:tcW w:w="906" w:type="dxa"/>
            <w:tcBorders>
              <w:top w:val="nil"/>
              <w:left w:val="nil"/>
              <w:bottom w:val="nil"/>
              <w:right w:val="nil"/>
            </w:tcBorders>
          </w:tcPr>
          <w:p w14:paraId="6897AA11"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31%</w:t>
            </w:r>
          </w:p>
        </w:tc>
        <w:tc>
          <w:tcPr>
            <w:tcW w:w="3253" w:type="dxa"/>
            <w:tcBorders>
              <w:top w:val="nil"/>
              <w:left w:val="nil"/>
              <w:bottom w:val="nil"/>
              <w:right w:val="nil"/>
            </w:tcBorders>
          </w:tcPr>
          <w:p w14:paraId="1D6445EA"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Mathematical modelling and simulation </w:t>
            </w:r>
          </w:p>
          <w:p w14:paraId="2ADADF87"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Statistical analysis </w:t>
            </w:r>
          </w:p>
          <w:p w14:paraId="29BDF664"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 xml:space="preserve">Theoretical research </w:t>
            </w:r>
          </w:p>
        </w:tc>
        <w:tc>
          <w:tcPr>
            <w:tcW w:w="906" w:type="dxa"/>
            <w:tcBorders>
              <w:top w:val="nil"/>
              <w:left w:val="nil"/>
              <w:bottom w:val="nil"/>
              <w:right w:val="nil"/>
            </w:tcBorders>
          </w:tcPr>
          <w:p w14:paraId="77A22494"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20.2%</w:t>
            </w:r>
          </w:p>
          <w:p w14:paraId="22624232"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10.8%</w:t>
            </w:r>
          </w:p>
          <w:p w14:paraId="2E923887"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6.8%</w:t>
            </w:r>
          </w:p>
        </w:tc>
      </w:tr>
      <w:tr w:rsidR="001B6EAC" w:rsidRPr="001B6EAC" w14:paraId="7338FBCA" w14:textId="77777777">
        <w:trPr>
          <w:trHeight w:val="90"/>
          <w:jc w:val="center"/>
        </w:trPr>
        <w:tc>
          <w:tcPr>
            <w:tcW w:w="2002" w:type="dxa"/>
            <w:tcBorders>
              <w:top w:val="nil"/>
              <w:left w:val="nil"/>
              <w:bottom w:val="single" w:sz="4" w:space="0" w:color="auto"/>
              <w:right w:val="nil"/>
            </w:tcBorders>
          </w:tcPr>
          <w:p w14:paraId="2B7C09D6"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 xml:space="preserve">Empirical research </w:t>
            </w:r>
          </w:p>
        </w:tc>
        <w:tc>
          <w:tcPr>
            <w:tcW w:w="906" w:type="dxa"/>
            <w:tcBorders>
              <w:top w:val="nil"/>
              <w:left w:val="nil"/>
              <w:bottom w:val="single" w:sz="4" w:space="0" w:color="auto"/>
              <w:right w:val="nil"/>
            </w:tcBorders>
          </w:tcPr>
          <w:p w14:paraId="509218AE"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62.2%</w:t>
            </w:r>
          </w:p>
        </w:tc>
        <w:tc>
          <w:tcPr>
            <w:tcW w:w="3253" w:type="dxa"/>
            <w:tcBorders>
              <w:top w:val="nil"/>
              <w:left w:val="nil"/>
              <w:bottom w:val="single" w:sz="4" w:space="0" w:color="auto"/>
              <w:right w:val="nil"/>
            </w:tcBorders>
          </w:tcPr>
          <w:p w14:paraId="0FC99F0F"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Survey</w:t>
            </w:r>
          </w:p>
          <w:p w14:paraId="44E7BFBE"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 xml:space="preserve">Case study </w:t>
            </w:r>
          </w:p>
        </w:tc>
        <w:tc>
          <w:tcPr>
            <w:tcW w:w="906" w:type="dxa"/>
            <w:tcBorders>
              <w:top w:val="nil"/>
              <w:left w:val="nil"/>
              <w:bottom w:val="single" w:sz="4" w:space="0" w:color="auto"/>
              <w:right w:val="nil"/>
            </w:tcBorders>
          </w:tcPr>
          <w:p w14:paraId="09B3A5D5"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29.8%</w:t>
            </w:r>
          </w:p>
          <w:p w14:paraId="4BED8CA2" w14:textId="77777777" w:rsidR="000D2956" w:rsidRPr="001B6EAC" w:rsidRDefault="00000000">
            <w:pPr>
              <w:spacing w:before="0" w:beforeAutospacing="0"/>
              <w:jc w:val="left"/>
              <w:rPr>
                <w:rFonts w:ascii="Times New Roman" w:eastAsia="DengXian" w:hAnsi="Times New Roman"/>
                <w:sz w:val="16"/>
                <w:szCs w:val="16"/>
                <w:shd w:val="clear" w:color="auto" w:fill="FFFFFF"/>
              </w:rPr>
            </w:pPr>
            <w:r w:rsidRPr="001B6EAC">
              <w:rPr>
                <w:rFonts w:ascii="Times New Roman" w:eastAsia="DengXian" w:hAnsi="Times New Roman"/>
                <w:sz w:val="16"/>
                <w:szCs w:val="16"/>
                <w:shd w:val="clear" w:color="auto" w:fill="FFFFFF"/>
              </w:rPr>
              <w:t>32.4%</w:t>
            </w:r>
          </w:p>
        </w:tc>
      </w:tr>
    </w:tbl>
    <w:p w14:paraId="6C206586"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 </w:t>
      </w:r>
    </w:p>
    <w:p w14:paraId="31E3AA4F" w14:textId="77777777" w:rsidR="000D2956" w:rsidRPr="001B6EAC" w:rsidRDefault="00000000">
      <w:pPr>
        <w:spacing w:line="360" w:lineRule="auto"/>
        <w:rPr>
          <w:rFonts w:ascii="Times New Roman" w:hAnsi="Times New Roman"/>
          <w:sz w:val="22"/>
          <w:szCs w:val="22"/>
          <w:shd w:val="clear" w:color="auto" w:fill="FFFFFF"/>
        </w:rPr>
      </w:pPr>
      <w:bookmarkStart w:id="34" w:name="OLE_LINK98"/>
      <w:r w:rsidRPr="001B6EAC">
        <w:rPr>
          <w:rFonts w:ascii="Times New Roman" w:hAnsi="Times New Roman"/>
          <w:sz w:val="22"/>
          <w:szCs w:val="22"/>
          <w:shd w:val="clear" w:color="auto" w:fill="FFFFFF"/>
        </w:rPr>
        <w:t xml:space="preserve">How collected data in the sample articles were processed was followed by analysis. A Multiple Criteria Decision Making (MCDM) method, Analytic Hierarchy Process (AHP) was most extensively applied in the sample articles (17 articles) </w:t>
      </w:r>
      <w:proofErr w:type="gramStart"/>
      <w:r w:rsidRPr="001B6EAC">
        <w:rPr>
          <w:rFonts w:ascii="Times New Roman" w:hAnsi="Times New Roman"/>
          <w:sz w:val="22"/>
          <w:szCs w:val="22"/>
          <w:shd w:val="clear" w:color="auto" w:fill="FFFFFF"/>
        </w:rPr>
        <w:t>in order to</w:t>
      </w:r>
      <w:proofErr w:type="gramEnd"/>
      <w:r w:rsidRPr="001B6EAC">
        <w:rPr>
          <w:rFonts w:ascii="Times New Roman" w:hAnsi="Times New Roman"/>
          <w:sz w:val="22"/>
          <w:szCs w:val="22"/>
          <w:shd w:val="clear" w:color="auto" w:fill="FFFFFF"/>
        </w:rPr>
        <w:t xml:space="preserve"> factor in various detriments of port competitiveness. Discrete Choice Modeling (10 articles) and Factor Analysis (nine articles) were also chosen with a certain frequency. </w:t>
      </w:r>
      <w:bookmarkEnd w:id="34"/>
      <w:r w:rsidRPr="001B6EAC">
        <w:rPr>
          <w:rFonts w:ascii="Times New Roman" w:hAnsi="Times New Roman" w:hint="eastAsia"/>
          <w:sz w:val="22"/>
          <w:szCs w:val="22"/>
          <w:shd w:val="clear" w:color="auto" w:fill="FFFFFF"/>
        </w:rPr>
        <w:t>Figure</w:t>
      </w:r>
      <w:r w:rsidRPr="001B6EAC">
        <w:rPr>
          <w:rFonts w:ascii="Times New Roman" w:hAnsi="Times New Roman"/>
          <w:sz w:val="22"/>
          <w:szCs w:val="22"/>
          <w:shd w:val="clear" w:color="auto" w:fill="FFFFFF"/>
        </w:rPr>
        <w:t xml:space="preserve"> </w:t>
      </w:r>
      <w:r w:rsidRPr="001B6EAC">
        <w:rPr>
          <w:rFonts w:ascii="Times New Roman" w:hAnsi="Times New Roman" w:hint="eastAsia"/>
          <w:sz w:val="22"/>
          <w:szCs w:val="22"/>
          <w:shd w:val="clear" w:color="auto" w:fill="FFFFFF"/>
        </w:rPr>
        <w:t>5</w:t>
      </w:r>
      <w:r w:rsidRPr="001B6EAC">
        <w:rPr>
          <w:rFonts w:ascii="Times New Roman" w:hAnsi="Times New Roman"/>
          <w:sz w:val="22"/>
          <w:szCs w:val="22"/>
          <w:shd w:val="clear" w:color="auto" w:fill="FFFFFF"/>
        </w:rPr>
        <w:t xml:space="preserve"> shows the detailed number of articles in the data processing techniques.</w:t>
      </w:r>
    </w:p>
    <w:p w14:paraId="06097072" w14:textId="77777777" w:rsidR="000D2956" w:rsidRPr="001B6EAC" w:rsidRDefault="00000000">
      <w:pPr>
        <w:pStyle w:val="ListParagraph1"/>
        <w:spacing w:line="360" w:lineRule="auto"/>
        <w:ind w:left="0"/>
        <w:jc w:val="both"/>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 </w:t>
      </w:r>
    </w:p>
    <w:p w14:paraId="332B6D6D" w14:textId="77777777" w:rsidR="000D2956" w:rsidRPr="001B6EAC" w:rsidRDefault="00000000">
      <w:pPr>
        <w:pStyle w:val="ListParagraph1"/>
        <w:spacing w:line="360" w:lineRule="auto"/>
        <w:ind w:left="0"/>
        <w:jc w:val="both"/>
        <w:rPr>
          <w:rFonts w:ascii="Times New Roman" w:hAnsi="Times New Roman" w:cs="Times New Roman"/>
          <w:i/>
          <w:iCs/>
          <w:sz w:val="22"/>
          <w:szCs w:val="22"/>
          <w:shd w:val="clear" w:color="auto" w:fill="FFFFFF"/>
        </w:rPr>
      </w:pPr>
      <w:r w:rsidRPr="001B6EAC">
        <w:rPr>
          <w:rFonts w:ascii="Times New Roman" w:hAnsi="Times New Roman" w:cs="Times New Roman"/>
          <w:noProof/>
        </w:rPr>
        <w:drawing>
          <wp:inline distT="0" distB="0" distL="114300" distR="114300" wp14:anchorId="050E66A9" wp14:editId="14851001">
            <wp:extent cx="5271770" cy="2759075"/>
            <wp:effectExtent l="0" t="0" r="698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5271770" cy="2759075"/>
                    </a:xfrm>
                    <a:prstGeom prst="rect">
                      <a:avLst/>
                    </a:prstGeom>
                    <a:noFill/>
                    <a:ln>
                      <a:noFill/>
                    </a:ln>
                  </pic:spPr>
                </pic:pic>
              </a:graphicData>
            </a:graphic>
          </wp:inline>
        </w:drawing>
      </w:r>
      <w:r w:rsidRPr="001B6EAC">
        <w:rPr>
          <w:rFonts w:ascii="Times New Roman" w:hAnsi="Times New Roman" w:cs="Times New Roman"/>
          <w:i/>
          <w:iCs/>
          <w:sz w:val="22"/>
          <w:szCs w:val="22"/>
          <w:shd w:val="clear" w:color="auto" w:fill="FFFFFF"/>
        </w:rPr>
        <w:t xml:space="preserve"> </w:t>
      </w:r>
    </w:p>
    <w:p w14:paraId="2411C84A"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b/>
          <w:bCs/>
          <w:sz w:val="22"/>
          <w:szCs w:val="22"/>
          <w:shd w:val="clear" w:color="auto" w:fill="FFFFFF"/>
        </w:rPr>
        <w:t>Figure</w:t>
      </w:r>
      <w:r w:rsidRPr="001B6EAC">
        <w:rPr>
          <w:rFonts w:ascii="Times New Roman" w:eastAsia="SimSun" w:hAnsi="Times New Roman" w:cs="Times New Roman"/>
          <w:b/>
          <w:bCs/>
          <w:sz w:val="22"/>
          <w:szCs w:val="22"/>
          <w:shd w:val="clear" w:color="auto" w:fill="FFFFFF"/>
        </w:rPr>
        <w:t xml:space="preserve"> </w:t>
      </w:r>
      <w:r w:rsidRPr="001B6EAC">
        <w:rPr>
          <w:rFonts w:ascii="Times New Roman" w:eastAsia="SimSun" w:hAnsi="Times New Roman" w:cs="Times New Roman" w:hint="eastAsia"/>
          <w:b/>
          <w:bCs/>
          <w:sz w:val="22"/>
          <w:szCs w:val="22"/>
          <w:shd w:val="clear" w:color="auto" w:fill="FFFFFF"/>
        </w:rPr>
        <w:t>5</w:t>
      </w:r>
      <w:r w:rsidRPr="001B6EAC">
        <w:rPr>
          <w:rFonts w:ascii="Times New Roman" w:eastAsia="SimSun" w:hAnsi="Times New Roman" w:cs="Times New Roman"/>
          <w:b/>
          <w:bCs/>
          <w:sz w:val="22"/>
          <w:szCs w:val="22"/>
          <w:shd w:val="clear" w:color="auto" w:fill="FFFFFF"/>
        </w:rPr>
        <w:t>.</w:t>
      </w:r>
      <w:r w:rsidRPr="001B6EAC">
        <w:rPr>
          <w:rFonts w:ascii="Times New Roman" w:eastAsia="SimSun" w:hAnsi="Times New Roman" w:cs="Times New Roman"/>
          <w:sz w:val="22"/>
          <w:szCs w:val="22"/>
          <w:shd w:val="clear" w:color="auto" w:fill="FFFFFF"/>
        </w:rPr>
        <w:t xml:space="preserve">  Number of articles by data analysis techniques (Source: Authors).</w:t>
      </w:r>
    </w:p>
    <w:p w14:paraId="593D829E" w14:textId="77777777" w:rsidR="000D2956" w:rsidRPr="001B6EAC" w:rsidRDefault="00000000">
      <w:pPr>
        <w:numPr>
          <w:ilvl w:val="1"/>
          <w:numId w:val="3"/>
        </w:numPr>
        <w:spacing w:line="360" w:lineRule="auto"/>
        <w:outlineLvl w:val="1"/>
        <w:rPr>
          <w:rFonts w:ascii="Times New Roman" w:hAnsi="Times New Roman"/>
          <w:i/>
          <w:iCs/>
          <w:sz w:val="22"/>
          <w:szCs w:val="22"/>
          <w:shd w:val="clear" w:color="auto" w:fill="FFFFFF"/>
        </w:rPr>
      </w:pPr>
      <w:r w:rsidRPr="001B6EAC">
        <w:rPr>
          <w:rFonts w:ascii="Times New Roman" w:hAnsi="Times New Roman"/>
          <w:i/>
          <w:iCs/>
          <w:sz w:val="22"/>
          <w:szCs w:val="22"/>
          <w:shd w:val="clear" w:color="auto" w:fill="FFFFFF"/>
        </w:rPr>
        <w:lastRenderedPageBreak/>
        <w:t>Thematic analysis</w:t>
      </w:r>
    </w:p>
    <w:p w14:paraId="27C8C908"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The studies of port competitiveness were previously categorized via various broad methods in academic research (</w:t>
      </w:r>
      <w:proofErr w:type="spellStart"/>
      <w:r w:rsidRPr="001B6EAC">
        <w:rPr>
          <w:rFonts w:ascii="Times New Roman" w:hAnsi="Times New Roman"/>
          <w:sz w:val="22"/>
          <w:szCs w:val="22"/>
          <w:shd w:val="clear" w:color="auto" w:fill="FFFFFF"/>
        </w:rPr>
        <w:t>Munim</w:t>
      </w:r>
      <w:proofErr w:type="spellEnd"/>
      <w:r w:rsidRPr="001B6EAC">
        <w:rPr>
          <w:rFonts w:ascii="Times New Roman" w:hAnsi="Times New Roman"/>
          <w:sz w:val="22"/>
          <w:szCs w:val="22"/>
          <w:shd w:val="clear" w:color="auto" w:fill="FFFFFF"/>
        </w:rPr>
        <w:t xml:space="preserve"> and Saeed, 2019). Through full-text analysis and comparison, this paper divided the research contents of identified articles into four aspects, considering possible overlaps.</w:t>
      </w:r>
    </w:p>
    <w:p w14:paraId="5CD50561"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One of the most obvious categories of articles evaluated the competitiveness of ports through different factors (</w:t>
      </w:r>
      <w:r w:rsidRPr="001B6EAC">
        <w:rPr>
          <w:rFonts w:ascii="Times New Roman" w:hAnsi="Times New Roman" w:hint="eastAsia"/>
          <w:sz w:val="22"/>
          <w:szCs w:val="22"/>
          <w:shd w:val="clear" w:color="auto" w:fill="FFFFFF"/>
        </w:rPr>
        <w:t>33</w:t>
      </w:r>
      <w:r w:rsidRPr="001B6EAC">
        <w:rPr>
          <w:rFonts w:ascii="Times New Roman" w:hAnsi="Times New Roman"/>
          <w:sz w:val="22"/>
          <w:szCs w:val="22"/>
          <w:shd w:val="clear" w:color="auto" w:fill="FFFFFF"/>
        </w:rPr>
        <w:t xml:space="preserve"> articles), followed by 2</w:t>
      </w:r>
      <w:r w:rsidRPr="001B6EAC">
        <w:rPr>
          <w:rFonts w:ascii="Times New Roman" w:hAnsi="Times New Roman" w:hint="eastAsia"/>
          <w:sz w:val="22"/>
          <w:szCs w:val="22"/>
          <w:shd w:val="clear" w:color="auto" w:fill="FFFFFF"/>
        </w:rPr>
        <w:t>3</w:t>
      </w:r>
      <w:r w:rsidRPr="001B6EAC">
        <w:rPr>
          <w:rFonts w:ascii="Times New Roman" w:hAnsi="Times New Roman"/>
          <w:sz w:val="22"/>
          <w:szCs w:val="22"/>
          <w:shd w:val="clear" w:color="auto" w:fill="FFFFFF"/>
        </w:rPr>
        <w:t xml:space="preserve"> articles focusing on strategies to improve port competitiveness. On the other hand, 18 articles examined port competitiveness through the insight of port choice, while three articles aimed to analyze the competitiveness of ports by comparing the situation of two or more ports with competition relations. Table 4 shows the characteristics and differences of the four themes.</w:t>
      </w:r>
    </w:p>
    <w:p w14:paraId="733C5365" w14:textId="77777777" w:rsidR="000D2956" w:rsidRPr="001B6EAC" w:rsidRDefault="000D2956">
      <w:pPr>
        <w:spacing w:line="360" w:lineRule="auto"/>
        <w:rPr>
          <w:rFonts w:ascii="Times New Roman" w:hAnsi="Times New Roman"/>
          <w:sz w:val="22"/>
          <w:szCs w:val="22"/>
          <w:shd w:val="clear" w:color="auto" w:fill="FFFFFF"/>
        </w:rPr>
      </w:pPr>
    </w:p>
    <w:p w14:paraId="6C583EE0"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b/>
          <w:bCs/>
          <w:sz w:val="22"/>
          <w:szCs w:val="22"/>
          <w:shd w:val="clear" w:color="auto" w:fill="FFFFFF"/>
        </w:rPr>
        <w:t xml:space="preserve">Table 4. </w:t>
      </w:r>
      <w:r w:rsidRPr="001B6EAC">
        <w:rPr>
          <w:rFonts w:ascii="Times New Roman" w:hAnsi="Times New Roman" w:hint="eastAsia"/>
          <w:sz w:val="22"/>
          <w:szCs w:val="22"/>
          <w:shd w:val="clear" w:color="auto" w:fill="FFFFFF"/>
        </w:rPr>
        <w:t>Overview of four i</w:t>
      </w:r>
      <w:r w:rsidRPr="001B6EAC">
        <w:rPr>
          <w:rFonts w:ascii="Times New Roman" w:hAnsi="Times New Roman"/>
          <w:sz w:val="22"/>
          <w:szCs w:val="22"/>
          <w:shd w:val="clear" w:color="auto" w:fill="FFFFFF"/>
        </w:rPr>
        <w:t>dentified themes</w:t>
      </w:r>
    </w:p>
    <w:tbl>
      <w:tblPr>
        <w:tblW w:w="8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1057"/>
        <w:gridCol w:w="2381"/>
        <w:gridCol w:w="1676"/>
        <w:gridCol w:w="1743"/>
      </w:tblGrid>
      <w:tr w:rsidR="001B6EAC" w:rsidRPr="001B6EAC" w14:paraId="362BD046" w14:textId="77777777">
        <w:trPr>
          <w:trHeight w:val="441"/>
        </w:trPr>
        <w:tc>
          <w:tcPr>
            <w:tcW w:w="1579" w:type="dxa"/>
            <w:tcBorders>
              <w:top w:val="single" w:sz="4" w:space="0" w:color="auto"/>
              <w:left w:val="single" w:sz="4" w:space="0" w:color="auto"/>
              <w:bottom w:val="single" w:sz="4" w:space="0" w:color="auto"/>
              <w:right w:val="single" w:sz="4" w:space="0" w:color="auto"/>
            </w:tcBorders>
          </w:tcPr>
          <w:p w14:paraId="10711AE1"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Themes</w:t>
            </w:r>
          </w:p>
        </w:tc>
        <w:tc>
          <w:tcPr>
            <w:tcW w:w="1057" w:type="dxa"/>
            <w:tcBorders>
              <w:top w:val="single" w:sz="4" w:space="0" w:color="auto"/>
              <w:left w:val="nil"/>
              <w:bottom w:val="single" w:sz="4" w:space="0" w:color="auto"/>
              <w:right w:val="single" w:sz="4" w:space="0" w:color="auto"/>
            </w:tcBorders>
          </w:tcPr>
          <w:p w14:paraId="5E20D4D2"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hint="eastAsia"/>
                <w:b/>
                <w:bCs/>
                <w:sz w:val="18"/>
                <w:szCs w:val="18"/>
                <w:shd w:val="clear" w:color="auto" w:fill="FFFFFF"/>
              </w:rPr>
              <w:t>Number of articles</w:t>
            </w:r>
          </w:p>
        </w:tc>
        <w:tc>
          <w:tcPr>
            <w:tcW w:w="2381" w:type="dxa"/>
            <w:tcBorders>
              <w:top w:val="single" w:sz="4" w:space="0" w:color="auto"/>
              <w:left w:val="nil"/>
              <w:bottom w:val="single" w:sz="4" w:space="0" w:color="auto"/>
              <w:right w:val="single" w:sz="4" w:space="0" w:color="auto"/>
            </w:tcBorders>
          </w:tcPr>
          <w:p w14:paraId="2C916723"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hint="eastAsia"/>
                <w:b/>
                <w:bCs/>
                <w:sz w:val="18"/>
                <w:szCs w:val="18"/>
                <w:shd w:val="clear" w:color="auto" w:fill="FFFFFF"/>
              </w:rPr>
              <w:t>Key terms</w:t>
            </w:r>
            <w:r w:rsidRPr="001B6EAC">
              <w:rPr>
                <w:rFonts w:ascii="Times New Roman" w:eastAsia="DengXian" w:hAnsi="Times New Roman"/>
                <w:b/>
                <w:bCs/>
                <w:sz w:val="18"/>
                <w:szCs w:val="18"/>
                <w:shd w:val="clear" w:color="auto" w:fill="FFFFFF"/>
              </w:rPr>
              <w:t xml:space="preserve"> of port competitiveness</w:t>
            </w:r>
          </w:p>
        </w:tc>
        <w:tc>
          <w:tcPr>
            <w:tcW w:w="1676" w:type="dxa"/>
            <w:tcBorders>
              <w:top w:val="single" w:sz="4" w:space="0" w:color="auto"/>
              <w:left w:val="nil"/>
              <w:bottom w:val="single" w:sz="4" w:space="0" w:color="auto"/>
              <w:right w:val="single" w:sz="4" w:space="0" w:color="auto"/>
            </w:tcBorders>
          </w:tcPr>
          <w:p w14:paraId="612E844D"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hint="eastAsia"/>
                <w:b/>
                <w:bCs/>
                <w:sz w:val="18"/>
                <w:szCs w:val="18"/>
                <w:shd w:val="clear" w:color="auto" w:fill="FFFFFF"/>
              </w:rPr>
              <w:t>Research perspectives</w:t>
            </w:r>
          </w:p>
        </w:tc>
        <w:tc>
          <w:tcPr>
            <w:tcW w:w="1743" w:type="dxa"/>
            <w:tcBorders>
              <w:top w:val="single" w:sz="4" w:space="0" w:color="auto"/>
              <w:left w:val="nil"/>
              <w:bottom w:val="single" w:sz="4" w:space="0" w:color="auto"/>
              <w:right w:val="single" w:sz="4" w:space="0" w:color="auto"/>
            </w:tcBorders>
          </w:tcPr>
          <w:p w14:paraId="50966EF7"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 xml:space="preserve">Extracted clustering </w:t>
            </w:r>
          </w:p>
        </w:tc>
      </w:tr>
      <w:tr w:rsidR="001B6EAC" w:rsidRPr="001B6EAC" w14:paraId="2D4A4AB5" w14:textId="77777777">
        <w:tc>
          <w:tcPr>
            <w:tcW w:w="1579" w:type="dxa"/>
            <w:tcBorders>
              <w:top w:val="single" w:sz="4" w:space="0" w:color="auto"/>
              <w:left w:val="single" w:sz="4" w:space="0" w:color="auto"/>
              <w:bottom w:val="single" w:sz="4" w:space="0" w:color="auto"/>
              <w:right w:val="single" w:sz="4" w:space="0" w:color="auto"/>
            </w:tcBorders>
          </w:tcPr>
          <w:p w14:paraId="49E1DF67"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 xml:space="preserve">Port choice </w:t>
            </w:r>
          </w:p>
        </w:tc>
        <w:tc>
          <w:tcPr>
            <w:tcW w:w="1057" w:type="dxa"/>
            <w:tcBorders>
              <w:top w:val="single" w:sz="4" w:space="0" w:color="auto"/>
              <w:left w:val="nil"/>
              <w:bottom w:val="single" w:sz="4" w:space="0" w:color="auto"/>
              <w:right w:val="single" w:sz="4" w:space="0" w:color="auto"/>
            </w:tcBorders>
            <w:vAlign w:val="center"/>
          </w:tcPr>
          <w:p w14:paraId="79444150"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21</w:t>
            </w:r>
          </w:p>
        </w:tc>
        <w:tc>
          <w:tcPr>
            <w:tcW w:w="2381" w:type="dxa"/>
            <w:tcBorders>
              <w:top w:val="single" w:sz="4" w:space="0" w:color="auto"/>
              <w:left w:val="nil"/>
              <w:bottom w:val="single" w:sz="4" w:space="0" w:color="auto"/>
              <w:right w:val="single" w:sz="4" w:space="0" w:color="auto"/>
            </w:tcBorders>
            <w:vAlign w:val="center"/>
          </w:tcPr>
          <w:p w14:paraId="4A8AA488"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Attractiveness</w:t>
            </w:r>
          </w:p>
        </w:tc>
        <w:tc>
          <w:tcPr>
            <w:tcW w:w="1676" w:type="dxa"/>
            <w:tcBorders>
              <w:top w:val="single" w:sz="4" w:space="0" w:color="auto"/>
              <w:left w:val="nil"/>
              <w:bottom w:val="single" w:sz="4" w:space="0" w:color="auto"/>
              <w:right w:val="single" w:sz="4" w:space="0" w:color="auto"/>
            </w:tcBorders>
            <w:vAlign w:val="center"/>
          </w:tcPr>
          <w:p w14:paraId="43D6C2A8"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Shipping lines</w:t>
            </w:r>
          </w:p>
        </w:tc>
        <w:tc>
          <w:tcPr>
            <w:tcW w:w="1743" w:type="dxa"/>
            <w:vMerge w:val="restart"/>
            <w:tcBorders>
              <w:top w:val="nil"/>
              <w:left w:val="nil"/>
              <w:bottom w:val="single" w:sz="4" w:space="0" w:color="auto"/>
              <w:right w:val="single" w:sz="4" w:space="0" w:color="auto"/>
            </w:tcBorders>
            <w:vAlign w:val="center"/>
          </w:tcPr>
          <w:p w14:paraId="20F68B4A"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Influencing factors</w:t>
            </w:r>
          </w:p>
        </w:tc>
      </w:tr>
      <w:tr w:rsidR="001B6EAC" w:rsidRPr="001B6EAC" w14:paraId="07F07504" w14:textId="77777777">
        <w:tc>
          <w:tcPr>
            <w:tcW w:w="1579" w:type="dxa"/>
            <w:tcBorders>
              <w:top w:val="single" w:sz="4" w:space="0" w:color="auto"/>
              <w:left w:val="single" w:sz="4" w:space="0" w:color="auto"/>
              <w:bottom w:val="single" w:sz="4" w:space="0" w:color="auto"/>
              <w:right w:val="single" w:sz="4" w:space="0" w:color="auto"/>
            </w:tcBorders>
          </w:tcPr>
          <w:p w14:paraId="1620DDC5"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Evaluation</w:t>
            </w:r>
          </w:p>
        </w:tc>
        <w:tc>
          <w:tcPr>
            <w:tcW w:w="1057" w:type="dxa"/>
            <w:tcBorders>
              <w:top w:val="nil"/>
              <w:left w:val="nil"/>
              <w:bottom w:val="single" w:sz="4" w:space="0" w:color="auto"/>
              <w:right w:val="single" w:sz="4" w:space="0" w:color="auto"/>
            </w:tcBorders>
            <w:vAlign w:val="center"/>
          </w:tcPr>
          <w:p w14:paraId="05E88425"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33</w:t>
            </w:r>
          </w:p>
        </w:tc>
        <w:tc>
          <w:tcPr>
            <w:tcW w:w="2381" w:type="dxa"/>
            <w:vMerge w:val="restart"/>
            <w:tcBorders>
              <w:top w:val="nil"/>
              <w:left w:val="nil"/>
              <w:bottom w:val="single" w:sz="4" w:space="0" w:color="auto"/>
              <w:right w:val="single" w:sz="4" w:space="0" w:color="auto"/>
            </w:tcBorders>
            <w:vAlign w:val="center"/>
          </w:tcPr>
          <w:p w14:paraId="44222E0C"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Capability of resources operation and management</w:t>
            </w:r>
          </w:p>
        </w:tc>
        <w:tc>
          <w:tcPr>
            <w:tcW w:w="1676" w:type="dxa"/>
            <w:tcBorders>
              <w:top w:val="single" w:sz="4" w:space="0" w:color="auto"/>
              <w:left w:val="nil"/>
              <w:bottom w:val="single" w:sz="4" w:space="0" w:color="auto"/>
              <w:right w:val="single" w:sz="4" w:space="0" w:color="auto"/>
            </w:tcBorders>
            <w:vAlign w:val="center"/>
          </w:tcPr>
          <w:p w14:paraId="6E4D5B72"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Shipping lines or port expert</w:t>
            </w:r>
          </w:p>
        </w:tc>
        <w:tc>
          <w:tcPr>
            <w:tcW w:w="1743" w:type="dxa"/>
            <w:vMerge/>
            <w:tcBorders>
              <w:top w:val="nil"/>
              <w:left w:val="nil"/>
              <w:bottom w:val="single" w:sz="4" w:space="0" w:color="auto"/>
              <w:right w:val="single" w:sz="4" w:space="0" w:color="auto"/>
            </w:tcBorders>
            <w:vAlign w:val="center"/>
          </w:tcPr>
          <w:p w14:paraId="28BA237F" w14:textId="77777777" w:rsidR="000D2956" w:rsidRPr="001B6EAC" w:rsidRDefault="000D2956">
            <w:pPr>
              <w:spacing w:before="0" w:beforeAutospacing="0" w:after="0" w:line="240" w:lineRule="auto"/>
              <w:rPr>
                <w:rFonts w:ascii="Times New Roman" w:eastAsia="DengXian" w:hAnsi="Times New Roman"/>
                <w:sz w:val="18"/>
                <w:szCs w:val="18"/>
                <w:shd w:val="clear" w:color="auto" w:fill="FFFFFF"/>
              </w:rPr>
            </w:pPr>
          </w:p>
        </w:tc>
      </w:tr>
      <w:tr w:rsidR="001B6EAC" w:rsidRPr="001B6EAC" w14:paraId="5996CE85" w14:textId="77777777">
        <w:tc>
          <w:tcPr>
            <w:tcW w:w="1579" w:type="dxa"/>
            <w:tcBorders>
              <w:top w:val="single" w:sz="4" w:space="0" w:color="auto"/>
              <w:left w:val="single" w:sz="4" w:space="0" w:color="auto"/>
              <w:bottom w:val="single" w:sz="4" w:space="0" w:color="auto"/>
              <w:right w:val="single" w:sz="4" w:space="0" w:color="auto"/>
            </w:tcBorders>
          </w:tcPr>
          <w:p w14:paraId="2EC5BE92"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Strategies</w:t>
            </w:r>
          </w:p>
        </w:tc>
        <w:tc>
          <w:tcPr>
            <w:tcW w:w="1057" w:type="dxa"/>
            <w:tcBorders>
              <w:top w:val="nil"/>
              <w:left w:val="nil"/>
              <w:bottom w:val="single" w:sz="4" w:space="0" w:color="auto"/>
              <w:right w:val="single" w:sz="4" w:space="0" w:color="auto"/>
            </w:tcBorders>
            <w:vAlign w:val="center"/>
          </w:tcPr>
          <w:p w14:paraId="732CAFA4" w14:textId="77777777" w:rsidR="000D2956" w:rsidRPr="001B6EAC" w:rsidRDefault="00000000">
            <w:pPr>
              <w:spacing w:before="0" w:beforeAutospacing="0" w:after="0" w:line="240" w:lineRule="auto"/>
              <w:jc w:val="center"/>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23</w:t>
            </w:r>
          </w:p>
        </w:tc>
        <w:tc>
          <w:tcPr>
            <w:tcW w:w="2381" w:type="dxa"/>
            <w:vMerge/>
            <w:tcBorders>
              <w:top w:val="nil"/>
              <w:left w:val="nil"/>
              <w:bottom w:val="single" w:sz="4" w:space="0" w:color="auto"/>
              <w:right w:val="single" w:sz="4" w:space="0" w:color="auto"/>
            </w:tcBorders>
            <w:vAlign w:val="center"/>
          </w:tcPr>
          <w:p w14:paraId="145B2728" w14:textId="77777777" w:rsidR="000D2956" w:rsidRPr="001B6EAC" w:rsidRDefault="000D2956">
            <w:pPr>
              <w:spacing w:before="0" w:beforeAutospacing="0" w:after="0" w:line="240" w:lineRule="auto"/>
              <w:rPr>
                <w:rFonts w:ascii="Times New Roman" w:eastAsia="DengXian" w:hAnsi="Times New Roman"/>
                <w:sz w:val="18"/>
                <w:szCs w:val="18"/>
                <w:shd w:val="clear" w:color="auto" w:fill="FFFFFF"/>
              </w:rPr>
            </w:pPr>
          </w:p>
        </w:tc>
        <w:tc>
          <w:tcPr>
            <w:tcW w:w="1676" w:type="dxa"/>
            <w:vMerge w:val="restart"/>
            <w:tcBorders>
              <w:top w:val="nil"/>
              <w:left w:val="nil"/>
              <w:bottom w:val="single" w:sz="4" w:space="0" w:color="auto"/>
              <w:right w:val="single" w:sz="4" w:space="0" w:color="auto"/>
            </w:tcBorders>
            <w:vAlign w:val="center"/>
          </w:tcPr>
          <w:p w14:paraId="07F9F7AF" w14:textId="77777777" w:rsidR="000D2956" w:rsidRPr="001B6EAC" w:rsidRDefault="00000000">
            <w:pPr>
              <w:spacing w:before="0" w:beforeAutospacing="0" w:line="360" w:lineRule="auto"/>
              <w:ind w:firstLineChars="200" w:firstLine="360"/>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Port operator</w:t>
            </w:r>
          </w:p>
        </w:tc>
        <w:tc>
          <w:tcPr>
            <w:tcW w:w="1743" w:type="dxa"/>
            <w:tcBorders>
              <w:top w:val="single" w:sz="4" w:space="0" w:color="auto"/>
              <w:left w:val="nil"/>
              <w:bottom w:val="single" w:sz="4" w:space="0" w:color="auto"/>
              <w:right w:val="single" w:sz="4" w:space="0" w:color="auto"/>
            </w:tcBorders>
            <w:vAlign w:val="center"/>
          </w:tcPr>
          <w:p w14:paraId="1B9FB95C"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Improvement strategies</w:t>
            </w:r>
          </w:p>
        </w:tc>
      </w:tr>
      <w:tr w:rsidR="000D2956" w:rsidRPr="001B6EAC" w14:paraId="398A02B6" w14:textId="77777777">
        <w:tc>
          <w:tcPr>
            <w:tcW w:w="1579" w:type="dxa"/>
            <w:tcBorders>
              <w:top w:val="single" w:sz="4" w:space="0" w:color="auto"/>
              <w:left w:val="single" w:sz="4" w:space="0" w:color="auto"/>
              <w:bottom w:val="single" w:sz="4" w:space="0" w:color="auto"/>
              <w:right w:val="single" w:sz="4" w:space="0" w:color="auto"/>
            </w:tcBorders>
          </w:tcPr>
          <w:p w14:paraId="097DA4D4" w14:textId="77777777" w:rsidR="000D2956" w:rsidRPr="001B6EAC" w:rsidRDefault="00000000">
            <w:pPr>
              <w:spacing w:before="0" w:beforeAutospacing="0" w:line="360" w:lineRule="auto"/>
              <w:jc w:val="center"/>
              <w:rPr>
                <w:rFonts w:ascii="Times New Roman" w:eastAsia="DengXian" w:hAnsi="Times New Roman"/>
                <w:b/>
                <w:bCs/>
                <w:sz w:val="18"/>
                <w:szCs w:val="18"/>
                <w:shd w:val="clear" w:color="auto" w:fill="FFFFFF"/>
              </w:rPr>
            </w:pPr>
            <w:r w:rsidRPr="001B6EAC">
              <w:rPr>
                <w:rFonts w:ascii="Times New Roman" w:eastAsia="DengXian" w:hAnsi="Times New Roman"/>
                <w:b/>
                <w:bCs/>
                <w:sz w:val="18"/>
                <w:szCs w:val="18"/>
                <w:shd w:val="clear" w:color="auto" w:fill="FFFFFF"/>
              </w:rPr>
              <w:t>Port competition</w:t>
            </w:r>
          </w:p>
        </w:tc>
        <w:tc>
          <w:tcPr>
            <w:tcW w:w="1057" w:type="dxa"/>
            <w:tcBorders>
              <w:top w:val="single" w:sz="4" w:space="0" w:color="auto"/>
              <w:left w:val="nil"/>
              <w:bottom w:val="single" w:sz="4" w:space="0" w:color="auto"/>
              <w:right w:val="single" w:sz="4" w:space="0" w:color="auto"/>
            </w:tcBorders>
            <w:vAlign w:val="center"/>
          </w:tcPr>
          <w:p w14:paraId="34290AB2"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hint="eastAsia"/>
                <w:sz w:val="18"/>
                <w:szCs w:val="18"/>
                <w:shd w:val="clear" w:color="auto" w:fill="FFFFFF"/>
              </w:rPr>
              <w:t>4</w:t>
            </w:r>
          </w:p>
        </w:tc>
        <w:tc>
          <w:tcPr>
            <w:tcW w:w="2381" w:type="dxa"/>
            <w:tcBorders>
              <w:top w:val="single" w:sz="4" w:space="0" w:color="auto"/>
              <w:left w:val="nil"/>
              <w:bottom w:val="single" w:sz="4" w:space="0" w:color="auto"/>
              <w:right w:val="single" w:sz="4" w:space="0" w:color="auto"/>
            </w:tcBorders>
            <w:vAlign w:val="center"/>
          </w:tcPr>
          <w:p w14:paraId="258C128D" w14:textId="77777777" w:rsidR="000D2956" w:rsidRPr="001B6EAC" w:rsidRDefault="00000000">
            <w:pPr>
              <w:spacing w:before="0" w:beforeAutospacing="0" w:line="360" w:lineRule="auto"/>
              <w:jc w:val="center"/>
              <w:rPr>
                <w:rFonts w:ascii="Times New Roman" w:eastAsia="DengXian" w:hAnsi="Times New Roman"/>
                <w:sz w:val="18"/>
                <w:szCs w:val="18"/>
                <w:shd w:val="clear" w:color="auto" w:fill="FFFFFF"/>
              </w:rPr>
            </w:pPr>
            <w:r w:rsidRPr="001B6EAC">
              <w:rPr>
                <w:rFonts w:ascii="Times New Roman" w:eastAsia="DengXian" w:hAnsi="Times New Roman"/>
                <w:sz w:val="18"/>
                <w:szCs w:val="18"/>
                <w:shd w:val="clear" w:color="auto" w:fill="FFFFFF"/>
              </w:rPr>
              <w:t>Comparative advantages</w:t>
            </w:r>
          </w:p>
        </w:tc>
        <w:tc>
          <w:tcPr>
            <w:tcW w:w="1676" w:type="dxa"/>
            <w:vMerge/>
            <w:tcBorders>
              <w:top w:val="nil"/>
              <w:left w:val="nil"/>
              <w:bottom w:val="single" w:sz="4" w:space="0" w:color="auto"/>
              <w:right w:val="single" w:sz="4" w:space="0" w:color="auto"/>
            </w:tcBorders>
            <w:vAlign w:val="center"/>
          </w:tcPr>
          <w:p w14:paraId="09B0746E" w14:textId="77777777" w:rsidR="000D2956" w:rsidRPr="001B6EAC" w:rsidRDefault="000D2956">
            <w:pPr>
              <w:spacing w:before="0" w:beforeAutospacing="0" w:after="0" w:line="240" w:lineRule="auto"/>
              <w:rPr>
                <w:rFonts w:ascii="Times New Roman" w:eastAsia="DengXian" w:hAnsi="Times New Roman"/>
                <w:sz w:val="18"/>
                <w:szCs w:val="18"/>
                <w:shd w:val="clear" w:color="auto" w:fill="FFFFFF"/>
              </w:rPr>
            </w:pPr>
          </w:p>
        </w:tc>
        <w:tc>
          <w:tcPr>
            <w:tcW w:w="1743" w:type="dxa"/>
            <w:tcBorders>
              <w:top w:val="single" w:sz="4" w:space="0" w:color="auto"/>
              <w:left w:val="nil"/>
              <w:bottom w:val="single" w:sz="4" w:space="0" w:color="auto"/>
              <w:right w:val="single" w:sz="4" w:space="0" w:color="auto"/>
            </w:tcBorders>
            <w:vAlign w:val="center"/>
          </w:tcPr>
          <w:p w14:paraId="516F6532" w14:textId="77777777" w:rsidR="000D2956" w:rsidRPr="001B6EAC" w:rsidRDefault="00000000">
            <w:pPr>
              <w:spacing w:before="0" w:beforeAutospacing="0" w:line="360" w:lineRule="auto"/>
              <w:jc w:val="center"/>
              <w:rPr>
                <w:rFonts w:ascii="Times New Roman" w:hAnsi="Times New Roman"/>
                <w:sz w:val="18"/>
                <w:szCs w:val="18"/>
                <w:shd w:val="clear" w:color="auto" w:fill="FFFFFF"/>
              </w:rPr>
            </w:pPr>
            <w:r w:rsidRPr="001B6EAC">
              <w:rPr>
                <w:rFonts w:ascii="Times New Roman" w:eastAsia="DengXian" w:hAnsi="Times New Roman"/>
                <w:sz w:val="18"/>
                <w:szCs w:val="18"/>
                <w:shd w:val="clear" w:color="auto" w:fill="FFFFFF"/>
              </w:rPr>
              <w:t>Both influencing factors and improvement strategies</w:t>
            </w:r>
          </w:p>
        </w:tc>
      </w:tr>
    </w:tbl>
    <w:p w14:paraId="7E96C7E5" w14:textId="77777777" w:rsidR="000D2956" w:rsidRPr="001B6EAC" w:rsidRDefault="000D2956">
      <w:pPr>
        <w:spacing w:line="360" w:lineRule="auto"/>
        <w:rPr>
          <w:rFonts w:ascii="Times New Roman" w:hAnsi="Times New Roman"/>
          <w:sz w:val="22"/>
          <w:szCs w:val="22"/>
          <w:shd w:val="clear" w:color="auto" w:fill="FFFFFF"/>
        </w:rPr>
      </w:pPr>
    </w:p>
    <w:p w14:paraId="797F9CD7"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To achieve a better understanding of their similarities and differences, these four themes</w:t>
      </w:r>
      <w:r w:rsidRPr="001B6EAC">
        <w:rPr>
          <w:rFonts w:ascii="Times New Roman" w:hAnsi="Times New Roman" w:hint="eastAsia"/>
          <w:sz w:val="22"/>
          <w:szCs w:val="22"/>
          <w:shd w:val="clear" w:color="auto" w:fill="FFFFFF"/>
        </w:rPr>
        <w:t xml:space="preserve"> </w:t>
      </w:r>
      <w:r w:rsidRPr="001B6EAC">
        <w:rPr>
          <w:rFonts w:ascii="Times New Roman" w:hAnsi="Times New Roman"/>
          <w:sz w:val="22"/>
          <w:szCs w:val="22"/>
          <w:shd w:val="clear" w:color="auto" w:fill="FFFFFF"/>
        </w:rPr>
        <w:t xml:space="preserve">were compared from various angles. One of the most fundamental differences was </w:t>
      </w:r>
      <w:bookmarkStart w:id="35" w:name="OLE_LINK99"/>
      <w:r w:rsidRPr="001B6EAC">
        <w:rPr>
          <w:rFonts w:ascii="Times New Roman" w:hAnsi="Times New Roman"/>
          <w:sz w:val="22"/>
          <w:szCs w:val="22"/>
          <w:shd w:val="clear" w:color="auto" w:fill="FFFFFF"/>
        </w:rPr>
        <w:t>how port competitiveness was understood during the research</w:t>
      </w:r>
      <w:bookmarkEnd w:id="35"/>
      <w:r w:rsidRPr="001B6EAC">
        <w:rPr>
          <w:rFonts w:ascii="Times New Roman" w:hAnsi="Times New Roman"/>
          <w:sz w:val="22"/>
          <w:szCs w:val="22"/>
          <w:shd w:val="clear" w:color="auto" w:fill="FFFFFF"/>
        </w:rPr>
        <w:t>. As discussed in the previous section of the literature review, the concept of port competitiveness varied, and the different aims and methods of these categories were mostly influenced to some degree by the definition of port competitiveness. The article on port choice, for example, described port competitiveness as a port's attractiveness to its customers when the requisite services were offered. The aim of improving port competitiveness is to make the port preferred by port users to a large degree (</w:t>
      </w:r>
      <w:proofErr w:type="spellStart"/>
      <w:r w:rsidRPr="001B6EAC">
        <w:rPr>
          <w:rFonts w:ascii="Times New Roman" w:hAnsi="Times New Roman"/>
          <w:sz w:val="22"/>
          <w:szCs w:val="22"/>
          <w:shd w:val="clear" w:color="auto" w:fill="FFFFFF"/>
        </w:rPr>
        <w:t>Tongzon</w:t>
      </w:r>
      <w:proofErr w:type="spellEnd"/>
      <w:r w:rsidRPr="001B6EAC">
        <w:rPr>
          <w:rFonts w:ascii="Times New Roman" w:hAnsi="Times New Roman"/>
          <w:sz w:val="22"/>
          <w:szCs w:val="22"/>
          <w:shd w:val="clear" w:color="auto" w:fill="FFFFFF"/>
        </w:rPr>
        <w:t xml:space="preserve"> and Heng, 2005). In comparison, the concept of port competitiveness in the evaluation and strategy articles focused on the port's own capability in capital management and operation. Within these two groups, the target of port competitiveness improvement was to optimize the utilization of available infrastructure to provide high quality services. The final category, papers on port competition, brought a somewhat unique mindset to port competitiveness: examining the competitiveness of individual ports when comparing two or more ports with competing relationships. The comparative advantage of ports was reflected in their competitiveness</w:t>
      </w:r>
      <w:r w:rsidRPr="001B6EAC">
        <w:rPr>
          <w:rFonts w:ascii="Times New Roman" w:hAnsi="Times New Roman" w:hint="eastAsia"/>
          <w:sz w:val="22"/>
          <w:szCs w:val="22"/>
          <w:shd w:val="clear" w:color="auto" w:fill="FFFFFF"/>
        </w:rPr>
        <w:t>.</w:t>
      </w:r>
    </w:p>
    <w:p w14:paraId="2FB0DFAA" w14:textId="77777777" w:rsidR="000D2956" w:rsidRPr="001B6EAC" w:rsidRDefault="000D2956">
      <w:pPr>
        <w:spacing w:line="360" w:lineRule="auto"/>
        <w:rPr>
          <w:rFonts w:ascii="Times New Roman" w:hAnsi="Times New Roman"/>
          <w:sz w:val="22"/>
          <w:szCs w:val="22"/>
          <w:shd w:val="clear" w:color="auto" w:fill="FFFFFF"/>
        </w:rPr>
      </w:pPr>
    </w:p>
    <w:p w14:paraId="2F814477"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hint="eastAsia"/>
          <w:sz w:val="22"/>
          <w:szCs w:val="22"/>
          <w:shd w:val="clear" w:color="auto" w:fill="FFFFFF"/>
        </w:rPr>
        <w:t>The research theme of each category determine</w:t>
      </w:r>
      <w:r w:rsidRPr="001B6EAC">
        <w:rPr>
          <w:rFonts w:ascii="Times New Roman" w:hAnsi="Times New Roman"/>
          <w:sz w:val="22"/>
          <w:szCs w:val="22"/>
          <w:shd w:val="clear" w:color="auto" w:fill="FFFFFF"/>
        </w:rPr>
        <w:t>d</w:t>
      </w:r>
      <w:r w:rsidRPr="001B6EAC">
        <w:rPr>
          <w:rFonts w:ascii="Times New Roman" w:hAnsi="Times New Roman" w:hint="eastAsia"/>
          <w:sz w:val="22"/>
          <w:szCs w:val="22"/>
          <w:shd w:val="clear" w:color="auto" w:fill="FFFFFF"/>
        </w:rPr>
        <w:t xml:space="preserve"> the main beneficiaries of</w:t>
      </w:r>
      <w:r w:rsidRPr="001B6EAC">
        <w:rPr>
          <w:rFonts w:ascii="Times New Roman" w:hAnsi="Times New Roman"/>
          <w:sz w:val="22"/>
          <w:szCs w:val="22"/>
          <w:shd w:val="clear" w:color="auto" w:fill="FFFFFF"/>
        </w:rPr>
        <w:t xml:space="preserve"> the</w:t>
      </w:r>
      <w:r w:rsidRPr="001B6EAC">
        <w:rPr>
          <w:rFonts w:ascii="Times New Roman" w:hAnsi="Times New Roman" w:hint="eastAsia"/>
          <w:sz w:val="22"/>
          <w:szCs w:val="22"/>
          <w:shd w:val="clear" w:color="auto" w:fill="FFFFFF"/>
        </w:rPr>
        <w:t xml:space="preserve"> research objective. T</w:t>
      </w:r>
      <w:r w:rsidRPr="001B6EAC">
        <w:rPr>
          <w:rFonts w:ascii="Times New Roman" w:hAnsi="Times New Roman"/>
          <w:sz w:val="22"/>
          <w:szCs w:val="22"/>
          <w:shd w:val="clear" w:color="auto" w:fill="FFFFFF"/>
        </w:rPr>
        <w:t xml:space="preserve">here were numerous port stakeholders who might influence port competitiveness, such as terminal operators, port administrators, shipping lines, port authorities, forwarders or cargo owners, policymakers, port employees, and academic experts, among many others (Yeo </w:t>
      </w:r>
      <w:r w:rsidRPr="001B6EAC">
        <w:rPr>
          <w:rFonts w:ascii="Times New Roman" w:hAnsi="Times New Roman" w:hint="eastAsia"/>
          <w:i/>
          <w:sz w:val="22"/>
          <w:szCs w:val="22"/>
          <w:shd w:val="clear" w:color="auto" w:fill="FFFFFF"/>
        </w:rPr>
        <w:t>et al.</w:t>
      </w:r>
      <w:r w:rsidRPr="001B6EAC">
        <w:rPr>
          <w:rFonts w:ascii="Times New Roman" w:hAnsi="Times New Roman"/>
          <w:sz w:val="22"/>
          <w:szCs w:val="22"/>
          <w:shd w:val="clear" w:color="auto" w:fill="FFFFFF"/>
        </w:rPr>
        <w:t xml:space="preserve">, 2011). </w:t>
      </w:r>
      <w:r w:rsidRPr="001B6EAC">
        <w:rPr>
          <w:rFonts w:ascii="Times New Roman" w:hAnsi="Times New Roman" w:hint="eastAsia"/>
          <w:sz w:val="22"/>
          <w:szCs w:val="22"/>
          <w:shd w:val="clear" w:color="auto" w:fill="FFFFFF"/>
        </w:rPr>
        <w:t>While t</w:t>
      </w:r>
      <w:r w:rsidRPr="001B6EAC">
        <w:rPr>
          <w:rFonts w:ascii="Times New Roman" w:hAnsi="Times New Roman"/>
          <w:sz w:val="22"/>
          <w:szCs w:val="22"/>
          <w:shd w:val="clear" w:color="auto" w:fill="FFFFFF"/>
        </w:rPr>
        <w:t>h</w:t>
      </w:r>
      <w:r w:rsidRPr="001B6EAC">
        <w:rPr>
          <w:rFonts w:ascii="Times New Roman" w:hAnsi="Times New Roman" w:hint="eastAsia"/>
          <w:sz w:val="22"/>
          <w:szCs w:val="22"/>
          <w:shd w:val="clear" w:color="auto" w:fill="FFFFFF"/>
        </w:rPr>
        <w:t xml:space="preserve">e next section analyzes </w:t>
      </w:r>
      <w:r w:rsidRPr="001B6EAC">
        <w:rPr>
          <w:rFonts w:ascii="Times New Roman" w:hAnsi="Times New Roman"/>
          <w:sz w:val="22"/>
          <w:szCs w:val="22"/>
          <w:shd w:val="clear" w:color="auto" w:fill="FFFFFF"/>
        </w:rPr>
        <w:t xml:space="preserve">the research perspectives </w:t>
      </w:r>
      <w:r w:rsidRPr="001B6EAC">
        <w:rPr>
          <w:rFonts w:ascii="Times New Roman" w:hAnsi="Times New Roman" w:hint="eastAsia"/>
          <w:sz w:val="22"/>
          <w:szCs w:val="22"/>
          <w:shd w:val="clear" w:color="auto" w:fill="FFFFFF"/>
        </w:rPr>
        <w:t xml:space="preserve">classification </w:t>
      </w:r>
      <w:r w:rsidRPr="001B6EAC">
        <w:rPr>
          <w:rFonts w:ascii="Times New Roman" w:hAnsi="Times New Roman"/>
          <w:sz w:val="22"/>
          <w:szCs w:val="22"/>
          <w:shd w:val="clear" w:color="auto" w:fill="FFFFFF"/>
        </w:rPr>
        <w:t xml:space="preserve">for </w:t>
      </w:r>
      <w:r w:rsidRPr="001B6EAC">
        <w:rPr>
          <w:rFonts w:ascii="Times New Roman" w:hAnsi="Times New Roman" w:hint="eastAsia"/>
          <w:sz w:val="22"/>
          <w:szCs w:val="22"/>
          <w:shd w:val="clear" w:color="auto" w:fill="FFFFFF"/>
        </w:rPr>
        <w:t xml:space="preserve">the sample articles, this part focuses on identifying the most relevant stakeholders </w:t>
      </w:r>
      <w:r w:rsidRPr="001B6EAC">
        <w:rPr>
          <w:rFonts w:ascii="Times New Roman" w:hAnsi="Times New Roman"/>
          <w:sz w:val="22"/>
          <w:szCs w:val="22"/>
          <w:shd w:val="clear" w:color="auto" w:fill="FFFFFF"/>
        </w:rPr>
        <w:t>for</w:t>
      </w:r>
      <w:r w:rsidRPr="001B6EAC">
        <w:rPr>
          <w:rFonts w:ascii="Times New Roman" w:hAnsi="Times New Roman" w:hint="eastAsia"/>
          <w:sz w:val="22"/>
          <w:szCs w:val="22"/>
          <w:shd w:val="clear" w:color="auto" w:fill="FFFFFF"/>
        </w:rPr>
        <w:t xml:space="preserve"> each theme</w:t>
      </w:r>
      <w:r w:rsidRPr="001B6EAC">
        <w:rPr>
          <w:rFonts w:ascii="Times New Roman" w:hAnsi="Times New Roman"/>
          <w:sz w:val="22"/>
          <w:szCs w:val="22"/>
          <w:shd w:val="clear" w:color="auto" w:fill="FFFFFF"/>
        </w:rPr>
        <w:t xml:space="preserve">. </w:t>
      </w:r>
      <w:proofErr w:type="gramStart"/>
      <w:r w:rsidRPr="001B6EAC">
        <w:rPr>
          <w:rFonts w:ascii="Times New Roman" w:hAnsi="Times New Roman"/>
          <w:sz w:val="22"/>
          <w:szCs w:val="22"/>
          <w:shd w:val="clear" w:color="auto" w:fill="FFFFFF"/>
        </w:rPr>
        <w:t>As a significant port service customer, shipping lines</w:t>
      </w:r>
      <w:proofErr w:type="gramEnd"/>
      <w:r w:rsidRPr="001B6EAC">
        <w:rPr>
          <w:rFonts w:ascii="Times New Roman" w:hAnsi="Times New Roman"/>
          <w:sz w:val="22"/>
          <w:szCs w:val="22"/>
          <w:shd w:val="clear" w:color="auto" w:fill="FFFFFF"/>
        </w:rPr>
        <w:t xml:space="preserve"> were an obvious research </w:t>
      </w:r>
      <w:r w:rsidRPr="001B6EAC">
        <w:rPr>
          <w:rFonts w:ascii="Times New Roman" w:hAnsi="Times New Roman" w:hint="eastAsia"/>
          <w:sz w:val="22"/>
          <w:szCs w:val="22"/>
          <w:shd w:val="clear" w:color="auto" w:fill="FFFFFF"/>
        </w:rPr>
        <w:t>stakeholder</w:t>
      </w:r>
      <w:r w:rsidRPr="001B6EAC">
        <w:rPr>
          <w:rFonts w:ascii="Times New Roman" w:hAnsi="Times New Roman"/>
          <w:sz w:val="22"/>
          <w:szCs w:val="22"/>
          <w:shd w:val="clear" w:color="auto" w:fill="FFFFFF"/>
        </w:rPr>
        <w:t xml:space="preserve"> on the </w:t>
      </w:r>
      <w:r w:rsidRPr="001B6EAC">
        <w:rPr>
          <w:rFonts w:ascii="Times New Roman" w:hAnsi="Times New Roman" w:hint="eastAsia"/>
          <w:sz w:val="22"/>
          <w:szCs w:val="22"/>
          <w:shd w:val="clear" w:color="auto" w:fill="FFFFFF"/>
        </w:rPr>
        <w:t xml:space="preserve">theme of </w:t>
      </w:r>
      <w:r w:rsidRPr="001B6EAC">
        <w:rPr>
          <w:rFonts w:ascii="Times New Roman" w:hAnsi="Times New Roman"/>
          <w:sz w:val="22"/>
          <w:szCs w:val="22"/>
          <w:shd w:val="clear" w:color="auto" w:fill="FFFFFF"/>
        </w:rPr>
        <w:t>port choice</w:t>
      </w:r>
      <w:r w:rsidRPr="001B6EAC">
        <w:rPr>
          <w:rFonts w:ascii="Times New Roman" w:hAnsi="Times New Roman" w:hint="eastAsia"/>
          <w:sz w:val="22"/>
          <w:szCs w:val="22"/>
          <w:shd w:val="clear" w:color="auto" w:fill="FFFFFF"/>
        </w:rPr>
        <w:t xml:space="preserve"> articles</w:t>
      </w:r>
      <w:r w:rsidRPr="001B6EAC">
        <w:rPr>
          <w:rFonts w:ascii="Times New Roman" w:hAnsi="Times New Roman"/>
          <w:sz w:val="22"/>
          <w:szCs w:val="22"/>
          <w:shd w:val="clear" w:color="auto" w:fill="FFFFFF"/>
        </w:rPr>
        <w:t xml:space="preserve">. </w:t>
      </w:r>
      <w:proofErr w:type="gramStart"/>
      <w:r w:rsidRPr="001B6EAC">
        <w:rPr>
          <w:rFonts w:ascii="Times New Roman" w:hAnsi="Times New Roman"/>
          <w:sz w:val="22"/>
          <w:szCs w:val="22"/>
          <w:shd w:val="clear" w:color="auto" w:fill="FFFFFF"/>
        </w:rPr>
        <w:t>So</w:t>
      </w:r>
      <w:proofErr w:type="gramEnd"/>
      <w:r w:rsidRPr="001B6EAC">
        <w:rPr>
          <w:rFonts w:ascii="Times New Roman" w:hAnsi="Times New Roman"/>
          <w:sz w:val="22"/>
          <w:szCs w:val="22"/>
          <w:shd w:val="clear" w:color="auto" w:fill="FFFFFF"/>
        </w:rPr>
        <w:t xml:space="preserve"> this category primarily collected data through the targeted investigation of related personnel in the shipping lines. Similarly, multiple articles on </w:t>
      </w:r>
      <w:r w:rsidRPr="001B6EAC">
        <w:rPr>
          <w:rFonts w:ascii="Times New Roman" w:hAnsi="Times New Roman"/>
          <w:sz w:val="22"/>
          <w:szCs w:val="22"/>
          <w:shd w:val="clear" w:color="auto" w:fill="FFFFFF"/>
        </w:rPr>
        <w:lastRenderedPageBreak/>
        <w:t xml:space="preserve">the evaluation theme gathered data from the viewpoint of shipping lines, some papers using relevant port experts as study participants to gain a more comprehensive understanding. By contrast, the article on strategy and port competition categories focused mostly on the perspective of port operators. </w:t>
      </w:r>
      <w:bookmarkStart w:id="36" w:name="OLE_LINK88"/>
      <w:r w:rsidRPr="001B6EAC">
        <w:rPr>
          <w:rFonts w:ascii="Times New Roman" w:hAnsi="Times New Roman"/>
          <w:sz w:val="22"/>
          <w:szCs w:val="22"/>
          <w:shd w:val="clear" w:color="auto" w:fill="FFFFFF"/>
        </w:rPr>
        <w:t xml:space="preserve">The aim of strategy papers was to investigate how a port obtained practicable operation and management strategies by researching the effect of specific variables on port competitiveness. </w:t>
      </w:r>
      <w:bookmarkEnd w:id="36"/>
      <w:r w:rsidRPr="001B6EAC">
        <w:rPr>
          <w:rFonts w:ascii="Times New Roman" w:hAnsi="Times New Roman"/>
          <w:sz w:val="22"/>
          <w:szCs w:val="22"/>
          <w:shd w:val="clear" w:color="auto" w:fill="FFFFFF"/>
        </w:rPr>
        <w:t>Likewise, port competition articles examined the comparative advantages of a single port as well as the fields that needed to be strengthened when competing with peripheral ports.</w:t>
      </w:r>
    </w:p>
    <w:p w14:paraId="0D2C5C8E" w14:textId="77777777" w:rsidR="000D2956" w:rsidRPr="001B6EAC" w:rsidRDefault="000D2956">
      <w:pPr>
        <w:spacing w:line="360" w:lineRule="auto"/>
        <w:rPr>
          <w:rFonts w:ascii="Times New Roman" w:hAnsi="Times New Roman"/>
          <w:sz w:val="22"/>
          <w:szCs w:val="22"/>
          <w:shd w:val="clear" w:color="auto" w:fill="FFFFFF"/>
        </w:rPr>
      </w:pPr>
    </w:p>
    <w:p w14:paraId="79E76676"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Furthermore, two clusters were extracted from the three themes</w:t>
      </w:r>
      <w:r w:rsidRPr="001B6EAC">
        <w:rPr>
          <w:rFonts w:ascii="Times New Roman" w:hAnsi="Times New Roman" w:hint="eastAsia"/>
          <w:sz w:val="22"/>
          <w:szCs w:val="22"/>
          <w:shd w:val="clear" w:color="auto" w:fill="FFFFFF"/>
        </w:rPr>
        <w:t xml:space="preserve"> sample papers and were</w:t>
      </w:r>
      <w:r w:rsidRPr="001B6EAC">
        <w:rPr>
          <w:rFonts w:ascii="Times New Roman" w:hAnsi="Times New Roman"/>
          <w:sz w:val="22"/>
          <w:szCs w:val="22"/>
          <w:shd w:val="clear" w:color="auto" w:fill="FFFFFF"/>
        </w:rPr>
        <w:t xml:space="preserve"> discussed in depth in the following subsection. The clustering includes the influencing factors of port competitiveness extracted from the port choice and evaluation articles as well as the improvement strategies extracted from the strategy theme articles. </w:t>
      </w:r>
      <w:bookmarkStart w:id="37" w:name="OLE_LINK75"/>
      <w:r w:rsidRPr="001B6EAC">
        <w:rPr>
          <w:rFonts w:ascii="Times New Roman" w:hAnsi="Times New Roman"/>
          <w:sz w:val="22"/>
          <w:szCs w:val="22"/>
          <w:shd w:val="clear" w:color="auto" w:fill="FFFFFF"/>
        </w:rPr>
        <w:t>Table 4 shows the characteristics and differences of the four themes.</w:t>
      </w:r>
    </w:p>
    <w:bookmarkEnd w:id="37"/>
    <w:p w14:paraId="3D52A385"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hint="eastAsia"/>
          <w:i/>
          <w:iCs/>
          <w:sz w:val="22"/>
          <w:szCs w:val="22"/>
          <w:shd w:val="clear" w:color="auto" w:fill="FFFFFF"/>
        </w:rPr>
        <w:t>Content</w:t>
      </w:r>
      <w:r w:rsidRPr="001B6EAC">
        <w:rPr>
          <w:rFonts w:ascii="Times New Roman" w:eastAsia="SimSun" w:hAnsi="Times New Roman" w:cs="Times New Roman"/>
          <w:i/>
          <w:iCs/>
          <w:sz w:val="22"/>
          <w:szCs w:val="22"/>
          <w:shd w:val="clear" w:color="auto" w:fill="FFFFFF"/>
        </w:rPr>
        <w:t xml:space="preserve"> analysis</w:t>
      </w:r>
    </w:p>
    <w:p w14:paraId="2657F976" w14:textId="77777777" w:rsidR="000D2956" w:rsidRPr="001B6EAC" w:rsidRDefault="00000000">
      <w:pPr>
        <w:pStyle w:val="ListParagraph1"/>
        <w:numPr>
          <w:ilvl w:val="2"/>
          <w:numId w:val="3"/>
        </w:numPr>
        <w:spacing w:line="360" w:lineRule="auto"/>
        <w:jc w:val="both"/>
        <w:outlineLvl w:val="2"/>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hint="eastAsia"/>
          <w:i/>
          <w:iCs/>
          <w:sz w:val="22"/>
          <w:szCs w:val="22"/>
          <w:shd w:val="clear" w:color="auto" w:fill="FFFFFF"/>
        </w:rPr>
        <w:t>P</w:t>
      </w:r>
      <w:r w:rsidRPr="001B6EAC">
        <w:rPr>
          <w:rFonts w:ascii="Times New Roman" w:eastAsia="SimSun" w:hAnsi="Times New Roman" w:cs="Times New Roman"/>
          <w:i/>
          <w:iCs/>
          <w:sz w:val="22"/>
          <w:szCs w:val="22"/>
          <w:shd w:val="clear" w:color="auto" w:fill="FFFFFF"/>
        </w:rPr>
        <w:t>ort competitiveness factors</w:t>
      </w:r>
    </w:p>
    <w:p w14:paraId="1809FD09"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As various factors were </w:t>
      </w:r>
      <w:bookmarkStart w:id="38" w:name="OLE_LINK8"/>
      <w:r w:rsidRPr="001B6EAC">
        <w:rPr>
          <w:rFonts w:ascii="Times New Roman" w:hAnsi="Times New Roman"/>
          <w:sz w:val="22"/>
          <w:szCs w:val="22"/>
          <w:shd w:val="clear" w:color="auto" w:fill="FFFFFF"/>
        </w:rPr>
        <w:t>pinpoint</w:t>
      </w:r>
      <w:bookmarkEnd w:id="38"/>
      <w:r w:rsidRPr="001B6EAC">
        <w:rPr>
          <w:rFonts w:ascii="Times New Roman" w:hAnsi="Times New Roman"/>
          <w:sz w:val="22"/>
          <w:szCs w:val="22"/>
          <w:shd w:val="clear" w:color="auto" w:fill="FFFFFF"/>
        </w:rPr>
        <w:t xml:space="preserve">ed in the articles, irrespective of whether the theme was evaluation of port competitiveness or </w:t>
      </w:r>
      <w:bookmarkStart w:id="39" w:name="OLE_LINK21"/>
      <w:r w:rsidRPr="001B6EAC">
        <w:rPr>
          <w:rFonts w:ascii="Times New Roman" w:hAnsi="Times New Roman"/>
          <w:sz w:val="22"/>
          <w:szCs w:val="22"/>
          <w:shd w:val="clear" w:color="auto" w:fill="FFFFFF"/>
        </w:rPr>
        <w:t>port choice, this study extracted factors on the theme of port choice and evaluation articles to enable</w:t>
      </w:r>
      <w:bookmarkEnd w:id="39"/>
      <w:r w:rsidRPr="001B6EAC">
        <w:rPr>
          <w:rFonts w:ascii="Times New Roman" w:hAnsi="Times New Roman"/>
          <w:sz w:val="22"/>
          <w:szCs w:val="22"/>
          <w:shd w:val="clear" w:color="auto" w:fill="FFFFFF"/>
        </w:rPr>
        <w:t xml:space="preserve"> frequency ranking and analyze the impact. Table 5 </w:t>
      </w:r>
      <w:bookmarkStart w:id="40" w:name="OLE_LINK100"/>
      <w:r w:rsidRPr="001B6EAC">
        <w:rPr>
          <w:rFonts w:ascii="Times New Roman" w:hAnsi="Times New Roman"/>
          <w:sz w:val="22"/>
          <w:szCs w:val="22"/>
          <w:shd w:val="clear" w:color="auto" w:fill="FFFFFF"/>
        </w:rPr>
        <w:t xml:space="preserve">reports the top ten (out of 32) factors in descending order of frequency, including: cost, port facilities, operational efficiency, hinterland connectivity, location, </w:t>
      </w:r>
      <w:bookmarkStart w:id="41" w:name="OLE_LINK10"/>
      <w:r w:rsidRPr="001B6EAC">
        <w:rPr>
          <w:rFonts w:ascii="Times New Roman" w:hAnsi="Times New Roman"/>
          <w:sz w:val="22"/>
          <w:szCs w:val="22"/>
          <w:shd w:val="clear" w:color="auto" w:fill="FFFFFF"/>
        </w:rPr>
        <w:t xml:space="preserve">services quality, customer issues, hinterland network, human </w:t>
      </w:r>
      <w:proofErr w:type="gramStart"/>
      <w:r w:rsidRPr="001B6EAC">
        <w:rPr>
          <w:rFonts w:ascii="Times New Roman" w:hAnsi="Times New Roman"/>
          <w:sz w:val="22"/>
          <w:szCs w:val="22"/>
          <w:shd w:val="clear" w:color="auto" w:fill="FFFFFF"/>
        </w:rPr>
        <w:t>resources</w:t>
      </w:r>
      <w:proofErr w:type="gramEnd"/>
      <w:r w:rsidRPr="001B6EAC">
        <w:rPr>
          <w:rFonts w:ascii="Times New Roman" w:hAnsi="Times New Roman"/>
          <w:sz w:val="22"/>
          <w:szCs w:val="22"/>
          <w:shd w:val="clear" w:color="auto" w:fill="FFFFFF"/>
        </w:rPr>
        <w:t xml:space="preserve"> and supply chain issues.</w:t>
      </w:r>
      <w:bookmarkEnd w:id="40"/>
      <w:bookmarkEnd w:id="41"/>
    </w:p>
    <w:p w14:paraId="523CFB97" w14:textId="77777777" w:rsidR="000D2956" w:rsidRPr="001B6EAC" w:rsidRDefault="000D2956">
      <w:pPr>
        <w:spacing w:line="360" w:lineRule="auto"/>
        <w:rPr>
          <w:rFonts w:ascii="Times New Roman" w:hAnsi="Times New Roman"/>
          <w:sz w:val="22"/>
          <w:szCs w:val="22"/>
          <w:shd w:val="clear" w:color="auto" w:fill="FFFFFF"/>
        </w:rPr>
      </w:pPr>
    </w:p>
    <w:p w14:paraId="088CA7FA"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The most frequently studied competitiveness factor was port cost (1), including direct payment to the port and indirect cost caused by port berthing. For shippers, </w:t>
      </w:r>
      <w:proofErr w:type="gramStart"/>
      <w:r w:rsidRPr="001B6EAC">
        <w:rPr>
          <w:rFonts w:ascii="Times New Roman" w:hAnsi="Times New Roman"/>
          <w:sz w:val="22"/>
          <w:szCs w:val="22"/>
          <w:shd w:val="clear" w:color="auto" w:fill="FFFFFF"/>
        </w:rPr>
        <w:t>forwarders</w:t>
      </w:r>
      <w:proofErr w:type="gramEnd"/>
      <w:r w:rsidRPr="001B6EAC">
        <w:rPr>
          <w:rFonts w:ascii="Times New Roman" w:hAnsi="Times New Roman"/>
          <w:sz w:val="22"/>
          <w:szCs w:val="22"/>
          <w:shd w:val="clear" w:color="auto" w:fill="FFFFFF"/>
        </w:rPr>
        <w:t xml:space="preserve"> and </w:t>
      </w:r>
      <w:r w:rsidRPr="001B6EAC">
        <w:rPr>
          <w:rFonts w:ascii="Times New Roman" w:hAnsi="Times New Roman"/>
          <w:sz w:val="22"/>
          <w:szCs w:val="22"/>
          <w:shd w:val="clear" w:color="auto" w:fill="FFFFFF"/>
        </w:rPr>
        <w:lastRenderedPageBreak/>
        <w:t>shipping companies, such an economic-related factor was undoubtedly placed at the top of the port choice criteria, as it constituted an important part of the total cost of freight services (Merk, 2013). For terminal operators, due to the increasingly fierce competitive environment and pressure from shipping lines, it was necessary to have competitive prices for their survival and development (</w:t>
      </w:r>
      <w:proofErr w:type="spellStart"/>
      <w:r w:rsidRPr="001B6EAC">
        <w:rPr>
          <w:rFonts w:ascii="Times New Roman" w:hAnsi="Times New Roman"/>
          <w:sz w:val="22"/>
          <w:szCs w:val="22"/>
          <w:shd w:val="clear" w:color="auto" w:fill="FFFFFF"/>
        </w:rPr>
        <w:t>Notteboom</w:t>
      </w:r>
      <w:proofErr w:type="spellEnd"/>
      <w:r w:rsidRPr="001B6EAC">
        <w:rPr>
          <w:rFonts w:ascii="Times New Roman" w:hAnsi="Times New Roman"/>
          <w:sz w:val="22"/>
          <w:szCs w:val="22"/>
          <w:shd w:val="clear" w:color="auto" w:fill="FFFFFF"/>
        </w:rPr>
        <w:t>, 200</w:t>
      </w:r>
      <w:r w:rsidRPr="001B6EAC">
        <w:rPr>
          <w:rFonts w:ascii="Times New Roman" w:hAnsi="Times New Roman" w:hint="eastAsia"/>
          <w:sz w:val="22"/>
          <w:szCs w:val="22"/>
          <w:shd w:val="clear" w:color="auto" w:fill="FFFFFF"/>
        </w:rPr>
        <w:t>5</w:t>
      </w:r>
      <w:r w:rsidRPr="001B6EAC">
        <w:rPr>
          <w:rFonts w:ascii="Times New Roman" w:hAnsi="Times New Roman"/>
          <w:sz w:val="22"/>
          <w:szCs w:val="22"/>
          <w:shd w:val="clear" w:color="auto" w:fill="FFFFFF"/>
        </w:rPr>
        <w:t xml:space="preserve">). </w:t>
      </w:r>
    </w:p>
    <w:p w14:paraId="1714C650"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 xml:space="preserve"> </w:t>
      </w:r>
    </w:p>
    <w:p w14:paraId="1308B026" w14:textId="77777777" w:rsidR="000D2956" w:rsidRPr="001B6EAC" w:rsidRDefault="00000000">
      <w:pPr>
        <w:spacing w:line="360" w:lineRule="auto"/>
        <w:rPr>
          <w:rFonts w:ascii="Times New Roman" w:hAnsi="Times New Roman"/>
          <w:sz w:val="22"/>
          <w:szCs w:val="22"/>
          <w:shd w:val="clear" w:color="auto" w:fill="FFFFFF"/>
        </w:rPr>
      </w:pPr>
      <w:r w:rsidRPr="001B6EAC">
        <w:rPr>
          <w:rFonts w:ascii="Times New Roman" w:hAnsi="Times New Roman"/>
          <w:sz w:val="22"/>
          <w:szCs w:val="22"/>
          <w:shd w:val="clear" w:color="auto" w:fill="FFFFFF"/>
        </w:rPr>
        <w:t>Besides port cost, port facilities (2) and operational efficiency (3) were two other fundamental factors extensively cited as affecting port competitiveness.</w:t>
      </w:r>
      <w:bookmarkStart w:id="42" w:name="OLE_LINK9"/>
      <w:r w:rsidRPr="001B6EAC">
        <w:rPr>
          <w:rFonts w:ascii="Times New Roman" w:hAnsi="Times New Roman"/>
          <w:sz w:val="22"/>
          <w:szCs w:val="22"/>
          <w:shd w:val="clear" w:color="auto" w:fill="FFFFFF"/>
        </w:rPr>
        <w:t xml:space="preserve"> </w:t>
      </w:r>
      <w:bookmarkStart w:id="43" w:name="OLE_LINK12"/>
      <w:bookmarkEnd w:id="42"/>
      <w:bookmarkEnd w:id="43"/>
      <w:r w:rsidRPr="001B6EAC">
        <w:rPr>
          <w:rFonts w:ascii="Times New Roman" w:hAnsi="Times New Roman"/>
          <w:sz w:val="22"/>
          <w:szCs w:val="22"/>
          <w:shd w:val="clear" w:color="auto" w:fill="FFFFFF"/>
        </w:rPr>
        <w:t>Ports needed to have the capability to provide appropriate port facilities and use them efficiently to meet the needs of customers (</w:t>
      </w:r>
      <w:proofErr w:type="spellStart"/>
      <w:r w:rsidRPr="001B6EAC">
        <w:rPr>
          <w:rFonts w:ascii="Times New Roman" w:hAnsi="Times New Roman"/>
          <w:sz w:val="22"/>
          <w:szCs w:val="22"/>
          <w:shd w:val="clear" w:color="auto" w:fill="FFFFFF"/>
        </w:rPr>
        <w:t>Paixao</w:t>
      </w:r>
      <w:proofErr w:type="spellEnd"/>
      <w:r w:rsidRPr="001B6EAC">
        <w:rPr>
          <w:rFonts w:ascii="Times New Roman" w:hAnsi="Times New Roman"/>
          <w:sz w:val="22"/>
          <w:szCs w:val="22"/>
          <w:shd w:val="clear" w:color="auto" w:fill="FFFFFF"/>
        </w:rPr>
        <w:t xml:space="preserve"> and Marlow, 2003). The composition of port facilities included, but was not limited to, port infrastructure, superstructure, </w:t>
      </w:r>
      <w:proofErr w:type="gramStart"/>
      <w:r w:rsidRPr="001B6EAC">
        <w:rPr>
          <w:rFonts w:ascii="Times New Roman" w:hAnsi="Times New Roman"/>
          <w:sz w:val="22"/>
          <w:szCs w:val="22"/>
          <w:shd w:val="clear" w:color="auto" w:fill="FFFFFF"/>
        </w:rPr>
        <w:t>equipment</w:t>
      </w:r>
      <w:proofErr w:type="gramEnd"/>
      <w:r w:rsidRPr="001B6EAC">
        <w:rPr>
          <w:rFonts w:ascii="Times New Roman" w:hAnsi="Times New Roman"/>
          <w:sz w:val="22"/>
          <w:szCs w:val="22"/>
          <w:shd w:val="clear" w:color="auto" w:fill="FFFFFF"/>
        </w:rPr>
        <w:t xml:space="preserve"> and inland logistics platform. The impact of different port facilities on competitiveness varied according to different types of ports (Yuen </w:t>
      </w:r>
      <w:r w:rsidRPr="001B6EAC">
        <w:rPr>
          <w:rFonts w:ascii="Times New Roman" w:hAnsi="Times New Roman" w:hint="eastAsia"/>
          <w:i/>
          <w:sz w:val="22"/>
          <w:szCs w:val="22"/>
          <w:shd w:val="clear" w:color="auto" w:fill="FFFFFF"/>
        </w:rPr>
        <w:t>et al.</w:t>
      </w:r>
      <w:r w:rsidRPr="001B6EAC">
        <w:rPr>
          <w:rFonts w:ascii="Times New Roman" w:hAnsi="Times New Roman"/>
          <w:sz w:val="22"/>
          <w:szCs w:val="22"/>
          <w:shd w:val="clear" w:color="auto" w:fill="FFFFFF"/>
        </w:rPr>
        <w:t xml:space="preserve">, 2012). Among them, </w:t>
      </w:r>
      <w:bookmarkStart w:id="44" w:name="OLE_LINK92"/>
      <w:r w:rsidRPr="001B6EAC">
        <w:rPr>
          <w:rFonts w:ascii="Times New Roman" w:hAnsi="Times New Roman"/>
          <w:sz w:val="22"/>
          <w:szCs w:val="22"/>
          <w:shd w:val="clear" w:color="auto" w:fill="FFFFFF"/>
        </w:rPr>
        <w:t>the research on the importance of infrastructure to port selection was the most extensive (</w:t>
      </w:r>
      <w:bookmarkStart w:id="45" w:name="OLE_LINK91"/>
      <w:bookmarkEnd w:id="44"/>
      <w:r w:rsidRPr="001B6EAC">
        <w:rPr>
          <w:rFonts w:ascii="Times New Roman" w:hAnsi="Times New Roman"/>
          <w:sz w:val="22"/>
          <w:szCs w:val="22"/>
          <w:shd w:val="clear" w:color="auto" w:fill="FFFFFF"/>
        </w:rPr>
        <w:t xml:space="preserve">Acosta </w:t>
      </w:r>
      <w:r w:rsidRPr="001B6EAC">
        <w:rPr>
          <w:rFonts w:ascii="Times New Roman" w:hAnsi="Times New Roman" w:hint="eastAsia"/>
          <w:i/>
          <w:sz w:val="22"/>
          <w:szCs w:val="22"/>
          <w:shd w:val="clear" w:color="auto" w:fill="FFFFFF"/>
        </w:rPr>
        <w:t>et al.</w:t>
      </w:r>
      <w:r w:rsidRPr="001B6EAC">
        <w:rPr>
          <w:rFonts w:ascii="Times New Roman" w:hAnsi="Times New Roman"/>
          <w:sz w:val="22"/>
          <w:szCs w:val="22"/>
          <w:shd w:val="clear" w:color="auto" w:fill="FFFFFF"/>
        </w:rPr>
        <w:t>, 2010</w:t>
      </w:r>
      <w:bookmarkEnd w:id="45"/>
      <w:r w:rsidRPr="001B6EAC">
        <w:rPr>
          <w:rFonts w:ascii="Times New Roman" w:hAnsi="Times New Roman"/>
          <w:sz w:val="22"/>
          <w:szCs w:val="22"/>
          <w:shd w:val="clear" w:color="auto" w:fill="FFFFFF"/>
        </w:rPr>
        <w:t xml:space="preserve">; </w:t>
      </w:r>
      <w:proofErr w:type="spellStart"/>
      <w:r w:rsidRPr="001B6EAC">
        <w:rPr>
          <w:rFonts w:ascii="Times New Roman" w:hAnsi="Times New Roman"/>
          <w:sz w:val="22"/>
          <w:szCs w:val="22"/>
          <w:shd w:val="clear" w:color="auto" w:fill="FFFFFF"/>
        </w:rPr>
        <w:t>Kadaifci</w:t>
      </w:r>
      <w:proofErr w:type="spellEnd"/>
      <w:r w:rsidRPr="001B6EAC">
        <w:rPr>
          <w:rFonts w:ascii="Times New Roman" w:hAnsi="Times New Roman"/>
          <w:sz w:val="22"/>
          <w:szCs w:val="22"/>
          <w:shd w:val="clear" w:color="auto" w:fill="FFFFFF"/>
        </w:rPr>
        <w:t xml:space="preserve"> </w:t>
      </w:r>
      <w:r w:rsidRPr="001B6EAC">
        <w:rPr>
          <w:rFonts w:ascii="Times New Roman" w:hAnsi="Times New Roman" w:hint="eastAsia"/>
          <w:i/>
          <w:sz w:val="22"/>
          <w:szCs w:val="22"/>
          <w:shd w:val="clear" w:color="auto" w:fill="FFFFFF"/>
        </w:rPr>
        <w:t>et al.</w:t>
      </w:r>
      <w:r w:rsidRPr="001B6EAC">
        <w:rPr>
          <w:rFonts w:ascii="Times New Roman" w:hAnsi="Times New Roman"/>
          <w:sz w:val="22"/>
          <w:szCs w:val="22"/>
          <w:shd w:val="clear" w:color="auto" w:fill="FFFFFF"/>
        </w:rPr>
        <w:t xml:space="preserve">, 2018). Operational efficiency included not only the productivity of cargo handling, but </w:t>
      </w:r>
      <w:bookmarkStart w:id="46" w:name="OLE_LINK15"/>
      <w:bookmarkStart w:id="47" w:name="OLE_LINK16"/>
      <w:bookmarkEnd w:id="46"/>
      <w:r w:rsidRPr="001B6EAC">
        <w:rPr>
          <w:rFonts w:ascii="Times New Roman" w:hAnsi="Times New Roman"/>
          <w:sz w:val="22"/>
          <w:szCs w:val="22"/>
          <w:shd w:val="clear" w:color="auto" w:fill="FFFFFF"/>
        </w:rPr>
        <w:t>the whole wharf operation</w:t>
      </w:r>
      <w:bookmarkEnd w:id="47"/>
      <w:r w:rsidRPr="001B6EAC">
        <w:rPr>
          <w:rFonts w:ascii="Times New Roman" w:hAnsi="Times New Roman"/>
          <w:sz w:val="22"/>
          <w:szCs w:val="22"/>
          <w:shd w:val="clear" w:color="auto" w:fill="FFFFFF"/>
        </w:rPr>
        <w:t xml:space="preserve"> efficiency, such as warehousing of goods, ship turnover time and ship waiting time due to port congestion. Therefore, high operational efficiency with adequate port facilities was able to attract shipping companies to berth.</w:t>
      </w:r>
    </w:p>
    <w:p w14:paraId="4F5A676A" w14:textId="77777777" w:rsidR="000D2956" w:rsidRPr="001B6EAC" w:rsidRDefault="00000000">
      <w:pPr>
        <w:pStyle w:val="ListParagraph1"/>
        <w:spacing w:line="360" w:lineRule="auto"/>
        <w:ind w:left="0"/>
        <w:jc w:val="both"/>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i/>
          <w:iCs/>
          <w:sz w:val="22"/>
          <w:szCs w:val="22"/>
          <w:shd w:val="clear" w:color="auto" w:fill="FFFFFF"/>
        </w:rPr>
        <w:t xml:space="preserve"> </w:t>
      </w:r>
    </w:p>
    <w:p w14:paraId="5A3E1D88"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Hinterland connectivity (4) and hinterland network (8) were two external factors most affecting port competitiveness. On the one hand, hinterland connectivity, including the distance from inland hinterland and transport systems affected the efficiency of shipping logistic services. A strong connection between port and hinterland could increase cargo resources and improve their competitiveness </w:t>
      </w:r>
      <w:bookmarkStart w:id="48" w:name="OLE_LINK14"/>
      <w:r w:rsidRPr="001B6EAC">
        <w:rPr>
          <w:rFonts w:ascii="Times New Roman" w:eastAsia="SimSun" w:hAnsi="Times New Roman" w:cs="Times New Roman"/>
          <w:sz w:val="22"/>
          <w:szCs w:val="22"/>
          <w:shd w:val="clear" w:color="auto" w:fill="FFFFFF"/>
        </w:rPr>
        <w:t>compared with ports without close hinterlands</w:t>
      </w:r>
      <w:bookmarkEnd w:id="48"/>
      <w:r w:rsidRPr="001B6EAC">
        <w:rPr>
          <w:rFonts w:ascii="Times New Roman" w:eastAsia="SimSun" w:hAnsi="Times New Roman" w:cs="Times New Roman"/>
          <w:sz w:val="22"/>
          <w:szCs w:val="22"/>
          <w:shd w:val="clear" w:color="auto" w:fill="FFFFFF"/>
        </w:rPr>
        <w:t xml:space="preserve"> (</w:t>
      </w:r>
      <w:proofErr w:type="spellStart"/>
      <w:r w:rsidRPr="001B6EAC">
        <w:rPr>
          <w:rFonts w:ascii="Times New Roman" w:eastAsia="SimSun" w:hAnsi="Times New Roman" w:cs="Times New Roman"/>
          <w:sz w:val="22"/>
          <w:szCs w:val="22"/>
          <w:shd w:val="clear" w:color="auto" w:fill="FFFFFF"/>
        </w:rPr>
        <w:t>Wahyuni</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2020). On the other hand, the network formed by port and hinterland was also an important factor in port competitiveness. The scale of cargo through the port was, to a </w:t>
      </w:r>
      <w:r w:rsidRPr="001B6EAC">
        <w:rPr>
          <w:rFonts w:ascii="Times New Roman" w:eastAsia="SimSun" w:hAnsi="Times New Roman" w:cs="Times New Roman"/>
          <w:sz w:val="22"/>
          <w:szCs w:val="22"/>
          <w:shd w:val="clear" w:color="auto" w:fill="FFFFFF"/>
        </w:rPr>
        <w:lastRenderedPageBreak/>
        <w:t>certain extent, affected by some elements of the hinterland network, such as hinterland proximity and economic development of the hinterland.</w:t>
      </w:r>
    </w:p>
    <w:p w14:paraId="1BFFC3F3"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3E0CF714"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Furthermore, the geographical location (5) of a port is a nautical factor that has been repeatedly evaluated for its importance to the competitiveness of the port. A port with an excellent geographical location </w:t>
      </w:r>
      <w:bookmarkStart w:id="49" w:name="OLE_LINK17"/>
      <w:r w:rsidRPr="001B6EAC">
        <w:rPr>
          <w:rFonts w:ascii="Times New Roman" w:eastAsia="SimSun" w:hAnsi="Times New Roman" w:cs="Times New Roman"/>
          <w:sz w:val="22"/>
          <w:szCs w:val="22"/>
          <w:shd w:val="clear" w:color="auto" w:fill="FFFFFF"/>
        </w:rPr>
        <w:t xml:space="preserve">may rely on its inherent water area conditions (including sufficient water depth, stable water surface, and large area within ports) to </w:t>
      </w:r>
      <w:bookmarkStart w:id="50" w:name="OLE_LINK93"/>
      <w:bookmarkEnd w:id="49"/>
      <w:r w:rsidRPr="001B6EAC">
        <w:rPr>
          <w:rFonts w:ascii="Times New Roman" w:eastAsia="SimSun" w:hAnsi="Times New Roman" w:cs="Times New Roman"/>
          <w:sz w:val="22"/>
          <w:szCs w:val="22"/>
          <w:shd w:val="clear" w:color="auto" w:fill="FFFFFF"/>
        </w:rPr>
        <w:t>meet the trend of the upsizing of container ships, or because of its strategic position in international trade (</w:t>
      </w:r>
      <w:bookmarkEnd w:id="50"/>
      <w:r w:rsidRPr="001B6EAC">
        <w:rPr>
          <w:rFonts w:ascii="Times New Roman" w:eastAsia="SimSun" w:hAnsi="Times New Roman" w:cs="Times New Roman"/>
          <w:sz w:val="22"/>
          <w:szCs w:val="22"/>
          <w:shd w:val="clear" w:color="auto" w:fill="FFFFFF"/>
        </w:rPr>
        <w:t xml:space="preserve">Ding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2019). The impact of these factors on overall efficiency and the cost of routes was </w:t>
      </w:r>
      <w:proofErr w:type="gramStart"/>
      <w:r w:rsidRPr="001B6EAC">
        <w:rPr>
          <w:rFonts w:ascii="Times New Roman" w:eastAsia="SimSun" w:hAnsi="Times New Roman" w:cs="Times New Roman"/>
          <w:sz w:val="22"/>
          <w:szCs w:val="22"/>
          <w:shd w:val="clear" w:color="auto" w:fill="FFFFFF"/>
        </w:rPr>
        <w:t>taken into account</w:t>
      </w:r>
      <w:proofErr w:type="gramEnd"/>
      <w:r w:rsidRPr="001B6EAC">
        <w:rPr>
          <w:rFonts w:ascii="Times New Roman" w:eastAsia="SimSun" w:hAnsi="Times New Roman" w:cs="Times New Roman"/>
          <w:sz w:val="22"/>
          <w:szCs w:val="22"/>
          <w:shd w:val="clear" w:color="auto" w:fill="FFFFFF"/>
        </w:rPr>
        <w:t xml:space="preserve"> by shipping companies when making route plans.</w:t>
      </w:r>
    </w:p>
    <w:p w14:paraId="126F7DC7"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5A390805"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51" w:name="OLE_LINK79"/>
      <w:bookmarkEnd w:id="51"/>
      <w:r w:rsidRPr="001B6EAC">
        <w:rPr>
          <w:rFonts w:ascii="Times New Roman" w:eastAsia="SimSun" w:hAnsi="Times New Roman" w:cs="Times New Roman"/>
          <w:sz w:val="22"/>
          <w:szCs w:val="22"/>
          <w:shd w:val="clear" w:color="auto" w:fill="FFFFFF"/>
        </w:rPr>
        <w:t xml:space="preserve">It is worth noting that service quality (5) and customer-related issues (7) were two customer-focused determinants of port competitiveness that have attracted increasing research attention. Service quality refers to ports’ ability to provide both primary activities and other differentiated services that meet the various needs of customers. </w:t>
      </w:r>
      <w:proofErr w:type="gramStart"/>
      <w:r w:rsidRPr="001B6EAC">
        <w:rPr>
          <w:rFonts w:ascii="Times New Roman" w:eastAsia="SimSun" w:hAnsi="Times New Roman" w:cs="Times New Roman"/>
          <w:sz w:val="22"/>
          <w:szCs w:val="22"/>
          <w:shd w:val="clear" w:color="auto" w:fill="FFFFFF"/>
        </w:rPr>
        <w:t>A number of</w:t>
      </w:r>
      <w:proofErr w:type="gramEnd"/>
      <w:r w:rsidRPr="001B6EAC">
        <w:rPr>
          <w:rFonts w:ascii="Times New Roman" w:eastAsia="SimSun" w:hAnsi="Times New Roman" w:cs="Times New Roman"/>
          <w:sz w:val="22"/>
          <w:szCs w:val="22"/>
          <w:shd w:val="clear" w:color="auto" w:fill="FFFFFF"/>
        </w:rPr>
        <w:t xml:space="preserve"> authors recognized that port services can play an important role in improving port competitiveness (Kim, 20</w:t>
      </w:r>
      <w:r w:rsidRPr="001B6EAC">
        <w:rPr>
          <w:rFonts w:ascii="Times New Roman" w:eastAsia="SimSun" w:hAnsi="Times New Roman" w:cs="Times New Roman" w:hint="eastAsia"/>
          <w:sz w:val="22"/>
          <w:szCs w:val="22"/>
          <w:shd w:val="clear" w:color="auto" w:fill="FFFFFF"/>
        </w:rPr>
        <w:t>1</w:t>
      </w:r>
      <w:r w:rsidRPr="001B6EAC">
        <w:rPr>
          <w:rFonts w:ascii="Times New Roman" w:eastAsia="SimSun" w:hAnsi="Times New Roman" w:cs="Times New Roman"/>
          <w:sz w:val="22"/>
          <w:szCs w:val="22"/>
          <w:shd w:val="clear" w:color="auto" w:fill="FFFFFF"/>
        </w:rPr>
        <w:t>3; Lee</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w:t>
      </w:r>
      <w:r w:rsidRPr="001B6EAC">
        <w:rPr>
          <w:rFonts w:ascii="Times New Roman" w:eastAsia="SimSun" w:hAnsi="Times New Roman" w:cs="Times New Roman"/>
          <w:sz w:val="22"/>
          <w:szCs w:val="22"/>
          <w:shd w:val="clear" w:color="auto" w:fill="FFFFFF"/>
        </w:rPr>
        <w:t>, 2011). At the same time,</w:t>
      </w:r>
      <w:bookmarkStart w:id="52" w:name="OLE_LINK94"/>
      <w:r w:rsidRPr="001B6EAC">
        <w:rPr>
          <w:rFonts w:ascii="Times New Roman" w:eastAsia="SimSun" w:hAnsi="Times New Roman" w:cs="Times New Roman"/>
          <w:sz w:val="22"/>
          <w:szCs w:val="22"/>
          <w:shd w:val="clear" w:color="auto" w:fill="FFFFFF"/>
        </w:rPr>
        <w:t xml:space="preserve"> a series of customer-related issues, including the overall experience and convenience of a service were argued to have a significant impact on maintaining port competitiveness (</w:t>
      </w:r>
      <w:proofErr w:type="spellStart"/>
      <w:r w:rsidRPr="001B6EAC">
        <w:rPr>
          <w:rFonts w:ascii="Times New Roman" w:eastAsia="SimSun" w:hAnsi="Times New Roman" w:cs="Times New Roman"/>
          <w:sz w:val="22"/>
          <w:szCs w:val="22"/>
          <w:shd w:val="clear" w:color="auto" w:fill="FFFFFF"/>
        </w:rPr>
        <w:t>Caliskan</w:t>
      </w:r>
      <w:bookmarkEnd w:id="52"/>
      <w:proofErr w:type="spellEnd"/>
      <w:r w:rsidRPr="001B6EAC">
        <w:rPr>
          <w:rFonts w:ascii="Times New Roman" w:eastAsia="SimSun" w:hAnsi="Times New Roman" w:cs="Times New Roman"/>
          <w:sz w:val="22"/>
          <w:szCs w:val="22"/>
          <w:shd w:val="clear" w:color="auto" w:fill="FFFFFF"/>
        </w:rPr>
        <w:t xml:space="preserve"> and </w:t>
      </w:r>
      <w:proofErr w:type="spellStart"/>
      <w:r w:rsidRPr="001B6EAC">
        <w:rPr>
          <w:rFonts w:ascii="Times New Roman" w:eastAsia="SimSun" w:hAnsi="Times New Roman" w:cs="Times New Roman" w:hint="eastAsia"/>
          <w:sz w:val="22"/>
          <w:szCs w:val="22"/>
          <w:shd w:val="clear" w:color="auto" w:fill="FFFFFF"/>
        </w:rPr>
        <w:t>Soner</w:t>
      </w:r>
      <w:proofErr w:type="spellEnd"/>
      <w:r w:rsidRPr="001B6EAC">
        <w:rPr>
          <w:rFonts w:ascii="Times New Roman" w:eastAsia="SimSun" w:hAnsi="Times New Roman" w:cs="Times New Roman"/>
          <w:sz w:val="22"/>
          <w:szCs w:val="22"/>
          <w:shd w:val="clear" w:color="auto" w:fill="FFFFFF"/>
        </w:rPr>
        <w:t xml:space="preserve">, 2020). </w:t>
      </w:r>
    </w:p>
    <w:p w14:paraId="58F581A7"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5D7BDBB4"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Finally, two management and strategy factors, namely human resources (9) and supply chain issues (10) were considered by some researchers to have an impact on port competitiveness (Lee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2011). Human resources management encompasses the management of port </w:t>
      </w:r>
      <w:proofErr w:type="spellStart"/>
      <w:r w:rsidRPr="001B6EAC">
        <w:rPr>
          <w:rFonts w:ascii="Times New Roman" w:eastAsia="SimSun" w:hAnsi="Times New Roman" w:cs="Times New Roman"/>
          <w:sz w:val="22"/>
          <w:szCs w:val="22"/>
          <w:shd w:val="clear" w:color="auto" w:fill="FFFFFF"/>
        </w:rPr>
        <w:t>labour</w:t>
      </w:r>
      <w:proofErr w:type="spellEnd"/>
      <w:r w:rsidRPr="001B6EAC">
        <w:rPr>
          <w:rFonts w:ascii="Times New Roman" w:eastAsia="SimSun" w:hAnsi="Times New Roman" w:cs="Times New Roman"/>
          <w:sz w:val="22"/>
          <w:szCs w:val="22"/>
          <w:shd w:val="clear" w:color="auto" w:fill="FFFFFF"/>
        </w:rPr>
        <w:t xml:space="preserve"> and work environment, as well as the acquisition and retention of talent. Supply chain issues were described as the management and coordination of a port's service spatial network (Talley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2014). </w:t>
      </w:r>
      <w:proofErr w:type="gramStart"/>
      <w:r w:rsidRPr="001B6EAC">
        <w:rPr>
          <w:rFonts w:ascii="Times New Roman" w:eastAsia="SimSun" w:hAnsi="Times New Roman" w:cs="Times New Roman"/>
          <w:sz w:val="22"/>
          <w:szCs w:val="22"/>
          <w:shd w:val="clear" w:color="auto" w:fill="FFFFFF"/>
        </w:rPr>
        <w:t>Despite the fact that</w:t>
      </w:r>
      <w:proofErr w:type="gramEnd"/>
      <w:r w:rsidRPr="001B6EAC">
        <w:rPr>
          <w:rFonts w:ascii="Times New Roman" w:eastAsia="SimSun" w:hAnsi="Times New Roman" w:cs="Times New Roman"/>
          <w:sz w:val="22"/>
          <w:szCs w:val="22"/>
          <w:shd w:val="clear" w:color="auto" w:fill="FFFFFF"/>
        </w:rPr>
        <w:t xml:space="preserve"> many researchers emphasized that ports are an essential part of the supply chain system (Robinson 2002; </w:t>
      </w:r>
      <w:proofErr w:type="spellStart"/>
      <w:r w:rsidRPr="001B6EAC">
        <w:rPr>
          <w:rFonts w:ascii="Times New Roman" w:eastAsia="SimSun" w:hAnsi="Times New Roman" w:cs="Times New Roman"/>
          <w:sz w:val="22"/>
          <w:szCs w:val="22"/>
          <w:shd w:val="clear" w:color="auto" w:fill="FFFFFF"/>
        </w:rPr>
        <w:t>Bichou</w:t>
      </w:r>
      <w:proofErr w:type="spellEnd"/>
      <w:r w:rsidRPr="001B6EAC">
        <w:rPr>
          <w:rFonts w:ascii="Times New Roman" w:eastAsia="SimSun" w:hAnsi="Times New Roman" w:cs="Times New Roman"/>
          <w:sz w:val="22"/>
          <w:szCs w:val="22"/>
          <w:shd w:val="clear" w:color="auto" w:fill="FFFFFF"/>
        </w:rPr>
        <w:t xml:space="preserve"> and Bell, 2007; </w:t>
      </w:r>
      <w:proofErr w:type="spellStart"/>
      <w:r w:rsidRPr="001B6EAC">
        <w:rPr>
          <w:rFonts w:ascii="Times New Roman" w:eastAsia="SimSun" w:hAnsi="Times New Roman" w:cs="Times New Roman"/>
          <w:sz w:val="22"/>
          <w:szCs w:val="22"/>
          <w:shd w:val="clear" w:color="auto" w:fill="FFFFFF"/>
        </w:rPr>
        <w:t>Tongzon</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2009), enhancing port competitiveness from a supply chain perspective has rarely been </w:t>
      </w:r>
      <w:r w:rsidRPr="001B6EAC">
        <w:rPr>
          <w:rFonts w:ascii="Times New Roman" w:eastAsia="SimSun" w:hAnsi="Times New Roman" w:cs="Times New Roman"/>
          <w:sz w:val="22"/>
          <w:szCs w:val="22"/>
          <w:shd w:val="clear" w:color="auto" w:fill="FFFFFF"/>
        </w:rPr>
        <w:lastRenderedPageBreak/>
        <w:t>theoretically or empirically studied (Chang and Talley, 2019). Since the relationship between these two variables and port competitiveness is relatively indirect and challenging to measure, they did not rate highly, notwithstanding the fact that their effect on port competitiveness was obviously increasing.</w:t>
      </w:r>
    </w:p>
    <w:p w14:paraId="73A861C7"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1DBC03E2" w14:textId="77777777" w:rsidR="000D2956" w:rsidRPr="001B6EAC" w:rsidRDefault="00000000">
      <w:pPr>
        <w:pStyle w:val="ListParagraph1"/>
        <w:spacing w:line="360" w:lineRule="auto"/>
        <w:ind w:left="0"/>
        <w:jc w:val="both"/>
        <w:rPr>
          <w:rFonts w:ascii="Times New Roman" w:hAnsi="Times New Roman" w:cs="Times New Roman"/>
        </w:rPr>
      </w:pPr>
      <w:bookmarkStart w:id="53" w:name="OLE_LINK28"/>
      <w:bookmarkEnd w:id="53"/>
      <w:r w:rsidRPr="001B6EAC">
        <w:rPr>
          <w:rFonts w:ascii="Times New Roman" w:eastAsia="SimSun" w:hAnsi="Times New Roman" w:cs="Times New Roman"/>
          <w:sz w:val="22"/>
          <w:szCs w:val="22"/>
          <w:shd w:val="clear" w:color="auto" w:fill="FFFFFF"/>
        </w:rPr>
        <w:t xml:space="preserve">To achieve a deeper understanding of the importance of influencing factors and explore the similarities and differences, </w:t>
      </w:r>
      <w:bookmarkStart w:id="54" w:name="OLE_LINK101"/>
      <w:r w:rsidRPr="001B6EAC">
        <w:rPr>
          <w:rFonts w:ascii="Times New Roman" w:eastAsia="SimSun" w:hAnsi="Times New Roman" w:cs="Times New Roman"/>
          <w:sz w:val="22"/>
          <w:szCs w:val="22"/>
          <w:shd w:val="clear" w:color="auto" w:fill="FFFFFF"/>
        </w:rPr>
        <w:t xml:space="preserve">all </w:t>
      </w:r>
      <w:r w:rsidRPr="001B6EAC">
        <w:rPr>
          <w:rFonts w:ascii="Times New Roman" w:eastAsia="SimSun" w:hAnsi="Times New Roman" w:cs="Times New Roman" w:hint="eastAsia"/>
          <w:sz w:val="22"/>
          <w:szCs w:val="22"/>
          <w:shd w:val="clear" w:color="auto" w:fill="FFFFFF"/>
        </w:rPr>
        <w:t xml:space="preserve">the ranking </w:t>
      </w:r>
      <w:r w:rsidRPr="001B6EAC">
        <w:rPr>
          <w:rFonts w:ascii="Times New Roman" w:eastAsia="SimSun" w:hAnsi="Times New Roman" w:cs="Times New Roman"/>
          <w:sz w:val="22"/>
          <w:szCs w:val="22"/>
          <w:shd w:val="clear" w:color="auto" w:fill="FFFFFF"/>
        </w:rPr>
        <w:t>factors in this literature review were classified into four groups (Table 6): natural conditions, terminal offerings, management and strategies, and external environment factors.</w:t>
      </w:r>
      <w:bookmarkEnd w:id="54"/>
      <w:r w:rsidRPr="001B6EAC">
        <w:rPr>
          <w:rFonts w:ascii="Times New Roman" w:eastAsia="SimSun" w:hAnsi="Times New Roman" w:cs="Times New Roman"/>
          <w:sz w:val="22"/>
          <w:szCs w:val="22"/>
          <w:shd w:val="clear" w:color="auto" w:fill="FFFFFF"/>
        </w:rPr>
        <w:t xml:space="preserve"> First, natural conditions represent the congenital conditions of a port, the influence of which is generally difficult to change. The literature review unveils 10.2% of factors shaping port competitiveness as belonging to this group. Second, the terminal offerings group refers to relevant factors about what is provided to the customer. This group accounted for the largest proportion of influencing factors, including the top three influencing factors in the ranking of study frequency. Thirdly, the management and strategies group, accounting for 24.5% of factors, is closely related to the operation mode and management strategy of a port. This group</w:t>
      </w:r>
      <w:bookmarkStart w:id="55" w:name="OLE_LINK29"/>
      <w:r w:rsidRPr="001B6EAC">
        <w:rPr>
          <w:rFonts w:ascii="Times New Roman" w:eastAsia="SimSun" w:hAnsi="Times New Roman" w:cs="Times New Roman"/>
          <w:sz w:val="22"/>
          <w:szCs w:val="22"/>
          <w:shd w:val="clear" w:color="auto" w:fill="FFFFFF"/>
        </w:rPr>
        <w:t xml:space="preserve"> consists of</w:t>
      </w:r>
      <w:bookmarkEnd w:id="55"/>
      <w:r w:rsidRPr="001B6EAC">
        <w:rPr>
          <w:rFonts w:ascii="Times New Roman" w:eastAsia="SimSun" w:hAnsi="Times New Roman" w:cs="Times New Roman"/>
          <w:sz w:val="22"/>
          <w:szCs w:val="22"/>
          <w:shd w:val="clear" w:color="auto" w:fill="FFFFFF"/>
        </w:rPr>
        <w:t xml:space="preserve"> the largest number of </w:t>
      </w:r>
      <w:proofErr w:type="gramStart"/>
      <w:r w:rsidRPr="001B6EAC">
        <w:rPr>
          <w:rFonts w:ascii="Times New Roman" w:eastAsia="SimSun" w:hAnsi="Times New Roman" w:cs="Times New Roman"/>
          <w:sz w:val="22"/>
          <w:szCs w:val="22"/>
          <w:shd w:val="clear" w:color="auto" w:fill="FFFFFF"/>
        </w:rPr>
        <w:t>factors,  many</w:t>
      </w:r>
      <w:proofErr w:type="gramEnd"/>
      <w:r w:rsidRPr="001B6EAC">
        <w:rPr>
          <w:rFonts w:ascii="Times New Roman" w:eastAsia="SimSun" w:hAnsi="Times New Roman" w:cs="Times New Roman"/>
          <w:sz w:val="22"/>
          <w:szCs w:val="22"/>
          <w:shd w:val="clear" w:color="auto" w:fill="FFFFFF"/>
        </w:rPr>
        <w:t xml:space="preserve"> of which are considered to have the potential to improve port competitiveness. </w:t>
      </w:r>
      <w:bookmarkStart w:id="56" w:name="OLE_LINK30"/>
      <w:r w:rsidRPr="001B6EAC">
        <w:rPr>
          <w:rFonts w:ascii="Times New Roman" w:eastAsia="SimSun" w:hAnsi="Times New Roman" w:cs="Times New Roman"/>
          <w:sz w:val="22"/>
          <w:szCs w:val="22"/>
          <w:shd w:val="clear" w:color="auto" w:fill="FFFFFF"/>
        </w:rPr>
        <w:t xml:space="preserve">The final group is external environment factors, referring to the factors outside port operation and management. </w:t>
      </w:r>
      <w:bookmarkEnd w:id="56"/>
      <w:r w:rsidRPr="001B6EAC">
        <w:rPr>
          <w:rFonts w:ascii="Times New Roman" w:eastAsia="SimSun" w:hAnsi="Times New Roman" w:cs="Times New Roman"/>
          <w:sz w:val="22"/>
          <w:szCs w:val="22"/>
          <w:shd w:val="clear" w:color="auto" w:fill="FFFFFF"/>
        </w:rPr>
        <w:t xml:space="preserve">Although the factors in this group were not cited frequently (23.1%), the articles mentioning these factors were relatively new. Hence many factors in this group, such as government support, legal framework and green policy were likely to have room for more research. </w:t>
      </w:r>
    </w:p>
    <w:p w14:paraId="50EDC0DA" w14:textId="77777777" w:rsidR="000D2956" w:rsidRPr="001B6EAC" w:rsidRDefault="000D2956">
      <w:pPr>
        <w:widowControl/>
        <w:spacing w:before="0" w:beforeAutospacing="0" w:after="0" w:line="360" w:lineRule="auto"/>
        <w:jc w:val="left"/>
        <w:rPr>
          <w:rFonts w:ascii="Times New Roman" w:hAnsi="Times New Roman"/>
          <w:kern w:val="0"/>
          <w:sz w:val="18"/>
          <w:szCs w:val="18"/>
        </w:rPr>
        <w:sectPr w:rsidR="000D2956" w:rsidRPr="001B6EAC">
          <w:pgSz w:w="11906" w:h="16838"/>
          <w:pgMar w:top="1440" w:right="1800" w:bottom="1440" w:left="1800" w:header="851" w:footer="992" w:gutter="0"/>
          <w:cols w:space="720"/>
          <w:docGrid w:type="lines" w:linePitch="312"/>
        </w:sectPr>
      </w:pPr>
    </w:p>
    <w:p w14:paraId="4C0C5D89" w14:textId="77777777" w:rsidR="000D2956" w:rsidRPr="001B6EAC" w:rsidRDefault="00000000">
      <w:pPr>
        <w:widowControl/>
        <w:textAlignment w:val="top"/>
        <w:rPr>
          <w:rFonts w:ascii="Times New Roman" w:hAnsi="Times New Roman"/>
          <w:kern w:val="0"/>
          <w:sz w:val="20"/>
          <w:szCs w:val="20"/>
        </w:rPr>
      </w:pPr>
      <w:r w:rsidRPr="001B6EAC">
        <w:rPr>
          <w:rFonts w:ascii="Times New Roman" w:hAnsi="Times New Roman"/>
          <w:b/>
          <w:bCs/>
          <w:kern w:val="0"/>
          <w:sz w:val="20"/>
          <w:szCs w:val="20"/>
        </w:rPr>
        <w:lastRenderedPageBreak/>
        <w:t>Table 5</w:t>
      </w:r>
      <w:r w:rsidRPr="001B6EAC">
        <w:rPr>
          <w:rFonts w:ascii="Times New Roman" w:hAnsi="Times New Roman" w:hint="eastAsia"/>
          <w:b/>
          <w:bCs/>
          <w:kern w:val="0"/>
          <w:sz w:val="20"/>
          <w:szCs w:val="20"/>
        </w:rPr>
        <w:t>.</w:t>
      </w:r>
      <w:r w:rsidRPr="001B6EAC">
        <w:rPr>
          <w:rFonts w:ascii="Times New Roman" w:hAnsi="Times New Roman"/>
          <w:b/>
          <w:bCs/>
          <w:kern w:val="0"/>
          <w:sz w:val="20"/>
          <w:szCs w:val="20"/>
        </w:rPr>
        <w:t xml:space="preserve"> </w:t>
      </w:r>
      <w:r w:rsidRPr="001B6EAC">
        <w:rPr>
          <w:rFonts w:ascii="Times New Roman" w:hAnsi="Times New Roman"/>
          <w:kern w:val="0"/>
          <w:sz w:val="20"/>
          <w:szCs w:val="20"/>
        </w:rPr>
        <w:t>Identified drivers for port competitiveness</w:t>
      </w:r>
    </w:p>
    <w:tbl>
      <w:tblPr>
        <w:tblW w:w="1387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186"/>
        <w:gridCol w:w="3090"/>
        <w:gridCol w:w="1097"/>
        <w:gridCol w:w="7840"/>
      </w:tblGrid>
      <w:tr w:rsidR="001B6EAC" w:rsidRPr="001B6EAC" w14:paraId="5251485F" w14:textId="77777777">
        <w:trPr>
          <w:trHeight w:val="382"/>
        </w:trPr>
        <w:tc>
          <w:tcPr>
            <w:tcW w:w="660" w:type="dxa"/>
            <w:tcBorders>
              <w:top w:val="single" w:sz="4" w:space="0" w:color="auto"/>
              <w:left w:val="single" w:sz="4" w:space="0" w:color="auto"/>
              <w:bottom w:val="single" w:sz="4" w:space="0" w:color="auto"/>
              <w:right w:val="single" w:sz="4" w:space="0" w:color="auto"/>
            </w:tcBorders>
            <w:vAlign w:val="center"/>
          </w:tcPr>
          <w:p w14:paraId="116D31A8" w14:textId="77777777" w:rsidR="000D2956" w:rsidRPr="001B6EAC" w:rsidRDefault="00000000">
            <w:pPr>
              <w:widowControl/>
              <w:spacing w:before="0" w:beforeAutospacing="0"/>
              <w:jc w:val="center"/>
              <w:textAlignment w:val="top"/>
              <w:rPr>
                <w:rFonts w:ascii="Times New Roman" w:eastAsia="DengXian" w:hAnsi="Times New Roman"/>
                <w:kern w:val="0"/>
                <w:sz w:val="18"/>
                <w:szCs w:val="18"/>
              </w:rPr>
            </w:pPr>
            <w:bookmarkStart w:id="57" w:name="OLE_LINK84"/>
            <w:r w:rsidRPr="001B6EAC">
              <w:rPr>
                <w:rFonts w:ascii="Times New Roman" w:eastAsia="DengXian" w:hAnsi="Times New Roman"/>
                <w:kern w:val="0"/>
                <w:sz w:val="18"/>
                <w:szCs w:val="18"/>
              </w:rPr>
              <w:t>Rank</w:t>
            </w:r>
            <w:bookmarkEnd w:id="57"/>
          </w:p>
        </w:tc>
        <w:tc>
          <w:tcPr>
            <w:tcW w:w="1186" w:type="dxa"/>
            <w:tcBorders>
              <w:top w:val="single" w:sz="4" w:space="0" w:color="auto"/>
              <w:left w:val="nil"/>
              <w:bottom w:val="single" w:sz="4" w:space="0" w:color="auto"/>
              <w:right w:val="single" w:sz="4" w:space="0" w:color="auto"/>
            </w:tcBorders>
            <w:vAlign w:val="center"/>
          </w:tcPr>
          <w:p w14:paraId="2516A830" w14:textId="77777777" w:rsidR="000D2956" w:rsidRPr="001B6EAC" w:rsidRDefault="00000000">
            <w:pPr>
              <w:widowControl/>
              <w:spacing w:before="0" w:beforeAutospacing="0"/>
              <w:jc w:val="center"/>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Key factors</w:t>
            </w:r>
          </w:p>
        </w:tc>
        <w:tc>
          <w:tcPr>
            <w:tcW w:w="3090" w:type="dxa"/>
            <w:tcBorders>
              <w:top w:val="single" w:sz="4" w:space="0" w:color="auto"/>
              <w:left w:val="nil"/>
              <w:bottom w:val="single" w:sz="4" w:space="0" w:color="auto"/>
              <w:right w:val="single" w:sz="4" w:space="0" w:color="auto"/>
            </w:tcBorders>
            <w:vAlign w:val="center"/>
          </w:tcPr>
          <w:p w14:paraId="713F0F14" w14:textId="77777777" w:rsidR="000D2956" w:rsidRPr="001B6EAC" w:rsidRDefault="00000000">
            <w:pPr>
              <w:widowControl/>
              <w:spacing w:before="0" w:beforeAutospacing="0"/>
              <w:jc w:val="center"/>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Explanation</w:t>
            </w:r>
          </w:p>
        </w:tc>
        <w:tc>
          <w:tcPr>
            <w:tcW w:w="1097" w:type="dxa"/>
            <w:tcBorders>
              <w:top w:val="single" w:sz="4" w:space="0" w:color="auto"/>
              <w:left w:val="nil"/>
              <w:bottom w:val="single" w:sz="4" w:space="0" w:color="auto"/>
              <w:right w:val="single" w:sz="4" w:space="0" w:color="auto"/>
            </w:tcBorders>
          </w:tcPr>
          <w:p w14:paraId="1B3263B6" w14:textId="77777777" w:rsidR="000D2956" w:rsidRPr="001B6EAC" w:rsidRDefault="00000000">
            <w:pPr>
              <w:widowControl/>
              <w:spacing w:before="0" w:beforeAutospacing="0"/>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Number</w:t>
            </w:r>
          </w:p>
        </w:tc>
        <w:tc>
          <w:tcPr>
            <w:tcW w:w="7840" w:type="dxa"/>
            <w:tcBorders>
              <w:top w:val="single" w:sz="4" w:space="0" w:color="auto"/>
              <w:left w:val="nil"/>
              <w:bottom w:val="single" w:sz="4" w:space="0" w:color="auto"/>
              <w:right w:val="single" w:sz="4" w:space="0" w:color="auto"/>
            </w:tcBorders>
          </w:tcPr>
          <w:p w14:paraId="7727F0E4" w14:textId="77777777" w:rsidR="000D2956" w:rsidRPr="001B6EAC" w:rsidRDefault="00000000">
            <w:pPr>
              <w:widowControl/>
              <w:spacing w:before="0" w:beforeAutospacing="0"/>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References</w:t>
            </w:r>
          </w:p>
        </w:tc>
      </w:tr>
      <w:tr w:rsidR="001B6EAC" w:rsidRPr="001B6EAC" w14:paraId="54810B61" w14:textId="77777777">
        <w:tc>
          <w:tcPr>
            <w:tcW w:w="660" w:type="dxa"/>
            <w:tcBorders>
              <w:top w:val="single" w:sz="4" w:space="0" w:color="auto"/>
              <w:left w:val="single" w:sz="4" w:space="0" w:color="auto"/>
              <w:bottom w:val="single" w:sz="4" w:space="0" w:color="auto"/>
              <w:right w:val="single" w:sz="4" w:space="0" w:color="auto"/>
            </w:tcBorders>
          </w:tcPr>
          <w:p w14:paraId="135253EF"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1</w:t>
            </w:r>
          </w:p>
        </w:tc>
        <w:tc>
          <w:tcPr>
            <w:tcW w:w="1186" w:type="dxa"/>
            <w:tcBorders>
              <w:top w:val="single" w:sz="4" w:space="0" w:color="auto"/>
              <w:left w:val="nil"/>
              <w:bottom w:val="single" w:sz="4" w:space="0" w:color="auto"/>
              <w:right w:val="single" w:sz="4" w:space="0" w:color="auto"/>
            </w:tcBorders>
          </w:tcPr>
          <w:p w14:paraId="586AAF1F"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Cost</w:t>
            </w:r>
          </w:p>
        </w:tc>
        <w:tc>
          <w:tcPr>
            <w:tcW w:w="3090" w:type="dxa"/>
            <w:tcBorders>
              <w:top w:val="single" w:sz="4" w:space="0" w:color="auto"/>
              <w:left w:val="nil"/>
              <w:bottom w:val="single" w:sz="4" w:space="0" w:color="auto"/>
              <w:right w:val="single" w:sz="4" w:space="0" w:color="auto"/>
            </w:tcBorders>
          </w:tcPr>
          <w:p w14:paraId="0FCD140D" w14:textId="77777777" w:rsidR="000D2956" w:rsidRPr="001B6EAC" w:rsidRDefault="00000000">
            <w:pPr>
              <w:spacing w:before="0" w:beforeAutospacing="0"/>
              <w:rPr>
                <w:rFonts w:ascii="Times New Roman" w:eastAsia="DengXian" w:hAnsi="Times New Roman"/>
                <w:kern w:val="0"/>
                <w:sz w:val="16"/>
                <w:szCs w:val="16"/>
              </w:rPr>
            </w:pPr>
            <w:r w:rsidRPr="001B6EAC">
              <w:rPr>
                <w:rFonts w:ascii="Times New Roman" w:eastAsia="DengXian" w:hAnsi="Times New Roman"/>
                <w:kern w:val="0"/>
                <w:sz w:val="18"/>
                <w:szCs w:val="18"/>
              </w:rPr>
              <w:t>Tariff; storage; transportation; expenses incurred for berthing in a port</w:t>
            </w:r>
          </w:p>
        </w:tc>
        <w:tc>
          <w:tcPr>
            <w:tcW w:w="1097" w:type="dxa"/>
            <w:tcBorders>
              <w:top w:val="single" w:sz="4" w:space="0" w:color="auto"/>
              <w:left w:val="nil"/>
              <w:bottom w:val="single" w:sz="4" w:space="0" w:color="auto"/>
              <w:right w:val="single" w:sz="4" w:space="0" w:color="auto"/>
            </w:tcBorders>
          </w:tcPr>
          <w:p w14:paraId="4986FDC1"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26</w:t>
            </w:r>
          </w:p>
        </w:tc>
        <w:tc>
          <w:tcPr>
            <w:tcW w:w="7840" w:type="dxa"/>
            <w:tcBorders>
              <w:top w:val="single" w:sz="4" w:space="0" w:color="auto"/>
              <w:left w:val="nil"/>
              <w:bottom w:val="single" w:sz="4" w:space="0" w:color="auto"/>
              <w:right w:val="single" w:sz="4" w:space="0" w:color="auto"/>
            </w:tcBorders>
            <w:vAlign w:val="bottom"/>
          </w:tcPr>
          <w:p w14:paraId="5AC1B672" w14:textId="77777777" w:rsidR="000D2956" w:rsidRPr="001B6EAC" w:rsidRDefault="00000000">
            <w:pPr>
              <w:spacing w:before="0" w:beforeAutospacing="0"/>
              <w:rPr>
                <w:rFonts w:ascii="Times New Roman" w:eastAsia="DengXian" w:hAnsi="Times New Roman"/>
                <w:kern w:val="0"/>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Cullinane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(2005); </w:t>
            </w:r>
            <w:proofErr w:type="spellStart"/>
            <w:r w:rsidRPr="001B6EAC">
              <w:rPr>
                <w:rFonts w:ascii="Times New Roman" w:eastAsia="DengXian" w:hAnsi="Times New Roman"/>
                <w:sz w:val="13"/>
                <w:szCs w:val="13"/>
              </w:rPr>
              <w:t>Balci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w:t>
            </w:r>
            <w:proofErr w:type="spellStart"/>
            <w:r w:rsidRPr="001B6EAC">
              <w:rPr>
                <w:rFonts w:ascii="Times New Roman" w:eastAsia="DengXian" w:hAnsi="Times New Roman"/>
                <w:sz w:val="13"/>
                <w:szCs w:val="13"/>
              </w:rPr>
              <w:t>Musso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Yang and Chen (2016); Feng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(2012); Tovar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(2015);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Hales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(2016); Cruz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Wang and Yeo (2019); </w:t>
            </w:r>
            <w:proofErr w:type="spellStart"/>
            <w:r w:rsidRPr="001B6EAC">
              <w:rPr>
                <w:rFonts w:ascii="Times New Roman" w:eastAsia="DengXian" w:hAnsi="Times New Roman"/>
                <w:sz w:val="13"/>
                <w:szCs w:val="13"/>
              </w:rPr>
              <w:t>Gohomene</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Chang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(2008); Lau and Li (2015)Khalid and Al-Mamery (2019); Kim (2014); </w:t>
            </w:r>
            <w:proofErr w:type="spellStart"/>
            <w:r w:rsidRPr="001B6EAC">
              <w:rPr>
                <w:rFonts w:ascii="Times New Roman" w:eastAsia="DengXian" w:hAnsi="Times New Roman"/>
                <w:sz w:val="13"/>
                <w:szCs w:val="13"/>
              </w:rPr>
              <w:t>Kadaifci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w:t>
            </w:r>
            <w:proofErr w:type="spellStart"/>
            <w:r w:rsidRPr="001B6EAC">
              <w:rPr>
                <w:rFonts w:ascii="Times New Roman" w:eastAsia="DengXian" w:hAnsi="Times New Roman"/>
                <w:sz w:val="13"/>
                <w:szCs w:val="13"/>
              </w:rPr>
              <w:t>Onut</w:t>
            </w:r>
            <w:proofErr w:type="spellEnd"/>
            <w:r w:rsidRPr="001B6EAC">
              <w:rPr>
                <w:rFonts w:ascii="Times New Roman" w:eastAsia="DengXian" w:hAnsi="Times New Roman"/>
                <w:sz w:val="13"/>
                <w:szCs w:val="13"/>
              </w:rPr>
              <w:t xml:space="preserve">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(2011); Mueller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(2020); </w:t>
            </w:r>
            <w:proofErr w:type="spellStart"/>
            <w:r w:rsidRPr="001B6EAC">
              <w:rPr>
                <w:rFonts w:ascii="Times New Roman" w:eastAsia="DengXian" w:hAnsi="Times New Roman"/>
                <w:sz w:val="13"/>
                <w:szCs w:val="13"/>
              </w:rPr>
              <w:t>Veldman</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w:t>
            </w:r>
            <w:proofErr w:type="spellStart"/>
            <w:r w:rsidRPr="001B6EAC">
              <w:rPr>
                <w:rFonts w:ascii="Times New Roman" w:eastAsia="DengXian" w:hAnsi="Times New Roman"/>
                <w:sz w:val="13"/>
                <w:szCs w:val="13"/>
              </w:rPr>
              <w:t>Rivelino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 </w:t>
            </w:r>
            <w:proofErr w:type="spellStart"/>
            <w:r w:rsidRPr="001B6EAC">
              <w:rPr>
                <w:rFonts w:ascii="Times New Roman" w:eastAsia="DengXian" w:hAnsi="Times New Roman"/>
                <w:sz w:val="13"/>
                <w:szCs w:val="13"/>
              </w:rPr>
              <w:t>Veldman</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Vega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 </w:t>
            </w:r>
            <w:proofErr w:type="spellStart"/>
            <w:r w:rsidRPr="001B6EAC">
              <w:rPr>
                <w:rFonts w:ascii="Times New Roman" w:eastAsia="DengXian" w:hAnsi="Times New Roman"/>
                <w:sz w:val="13"/>
                <w:szCs w:val="13"/>
              </w:rPr>
              <w:t>Tongzon</w:t>
            </w:r>
            <w:proofErr w:type="spellEnd"/>
            <w:r w:rsidRPr="001B6EAC">
              <w:rPr>
                <w:rFonts w:ascii="Times New Roman" w:eastAsia="DengXian" w:hAnsi="Times New Roman"/>
                <w:sz w:val="13"/>
                <w:szCs w:val="13"/>
              </w:rPr>
              <w:t xml:space="preserve"> </w:t>
            </w:r>
            <w:proofErr w:type="spellStart"/>
            <w:r w:rsidRPr="001B6EAC">
              <w:rPr>
                <w:rFonts w:ascii="Times New Roman" w:eastAsia="DengXian" w:hAnsi="Times New Roman"/>
                <w:sz w:val="13"/>
                <w:szCs w:val="13"/>
              </w:rPr>
              <w:t>ans</w:t>
            </w:r>
            <w:proofErr w:type="spellEnd"/>
            <w:r w:rsidRPr="001B6EAC">
              <w:rPr>
                <w:rFonts w:ascii="Times New Roman" w:eastAsia="DengXian" w:hAnsi="Times New Roman"/>
                <w:sz w:val="13"/>
                <w:szCs w:val="13"/>
              </w:rPr>
              <w:t xml:space="preserve"> Sawant (2007); Rezaei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w:t>
            </w:r>
          </w:p>
        </w:tc>
      </w:tr>
      <w:tr w:rsidR="001B6EAC" w:rsidRPr="001B6EAC" w14:paraId="70F61F78" w14:textId="77777777">
        <w:tc>
          <w:tcPr>
            <w:tcW w:w="660" w:type="dxa"/>
            <w:tcBorders>
              <w:top w:val="single" w:sz="4" w:space="0" w:color="auto"/>
              <w:left w:val="single" w:sz="4" w:space="0" w:color="auto"/>
              <w:bottom w:val="single" w:sz="4" w:space="0" w:color="auto"/>
              <w:right w:val="single" w:sz="4" w:space="0" w:color="auto"/>
            </w:tcBorders>
          </w:tcPr>
          <w:p w14:paraId="759E6B84"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2</w:t>
            </w:r>
          </w:p>
        </w:tc>
        <w:tc>
          <w:tcPr>
            <w:tcW w:w="1186" w:type="dxa"/>
            <w:tcBorders>
              <w:top w:val="single" w:sz="4" w:space="0" w:color="auto"/>
              <w:left w:val="nil"/>
              <w:bottom w:val="single" w:sz="4" w:space="0" w:color="auto"/>
              <w:right w:val="single" w:sz="4" w:space="0" w:color="auto"/>
            </w:tcBorders>
          </w:tcPr>
          <w:p w14:paraId="598F9AA4"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Port facilities</w:t>
            </w:r>
          </w:p>
        </w:tc>
        <w:tc>
          <w:tcPr>
            <w:tcW w:w="3090" w:type="dxa"/>
            <w:tcBorders>
              <w:top w:val="single" w:sz="4" w:space="0" w:color="auto"/>
              <w:left w:val="nil"/>
              <w:bottom w:val="single" w:sz="4" w:space="0" w:color="auto"/>
              <w:right w:val="single" w:sz="4" w:space="0" w:color="auto"/>
            </w:tcBorders>
          </w:tcPr>
          <w:p w14:paraId="752C70CC"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Infrastructure; superstructures; enough equipment and back-line land</w:t>
            </w:r>
          </w:p>
        </w:tc>
        <w:tc>
          <w:tcPr>
            <w:tcW w:w="1097" w:type="dxa"/>
            <w:tcBorders>
              <w:top w:val="single" w:sz="4" w:space="0" w:color="auto"/>
              <w:left w:val="nil"/>
              <w:bottom w:val="single" w:sz="4" w:space="0" w:color="auto"/>
              <w:right w:val="single" w:sz="4" w:space="0" w:color="auto"/>
            </w:tcBorders>
          </w:tcPr>
          <w:p w14:paraId="44F03F8A"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21</w:t>
            </w:r>
          </w:p>
        </w:tc>
        <w:tc>
          <w:tcPr>
            <w:tcW w:w="7840" w:type="dxa"/>
            <w:tcBorders>
              <w:top w:val="single" w:sz="4" w:space="0" w:color="auto"/>
              <w:left w:val="nil"/>
              <w:bottom w:val="single" w:sz="4" w:space="0" w:color="auto"/>
              <w:right w:val="single" w:sz="4" w:space="0" w:color="auto"/>
            </w:tcBorders>
          </w:tcPr>
          <w:p w14:paraId="4FC26DAB"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Acosta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(2010); 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w:t>
            </w:r>
            <w:proofErr w:type="spellStart"/>
            <w:r w:rsidRPr="001B6EAC">
              <w:rPr>
                <w:rFonts w:ascii="Times New Roman" w:eastAsia="DengXian" w:hAnsi="Times New Roman"/>
                <w:sz w:val="13"/>
                <w:szCs w:val="13"/>
              </w:rPr>
              <w:t>Musso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Hamid (2018);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i/>
                <w:sz w:val="13"/>
                <w:szCs w:val="13"/>
              </w:rPr>
              <w:t xml:space="preserve"> </w:t>
            </w:r>
            <w:r w:rsidRPr="001B6EAC">
              <w:rPr>
                <w:rFonts w:ascii="Times New Roman" w:eastAsia="DengXian" w:hAnsi="Times New Roman"/>
                <w:sz w:val="13"/>
                <w:szCs w:val="13"/>
              </w:rPr>
              <w:t xml:space="preserve">(2011);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Yang and Chen (2016); Feng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(2012); Hales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(2016); Rios and Sousa (2014); Cruz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Ding et al (2019); </w:t>
            </w:r>
            <w:proofErr w:type="spellStart"/>
            <w:r w:rsidRPr="001B6EAC">
              <w:rPr>
                <w:rFonts w:ascii="Times New Roman" w:eastAsia="DengXian" w:hAnsi="Times New Roman"/>
                <w:sz w:val="13"/>
                <w:szCs w:val="13"/>
              </w:rPr>
              <w:t>Gohomene</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Lau and Li (2015); Khalid and Al-Mamery (2019); Kim (2014); </w:t>
            </w:r>
            <w:proofErr w:type="spellStart"/>
            <w:r w:rsidRPr="001B6EAC">
              <w:rPr>
                <w:rFonts w:ascii="Times New Roman" w:eastAsia="DengXian" w:hAnsi="Times New Roman"/>
                <w:sz w:val="13"/>
                <w:szCs w:val="13"/>
              </w:rPr>
              <w:t>Onwuegbuchunam</w:t>
            </w:r>
            <w:proofErr w:type="spellEnd"/>
            <w:r w:rsidRPr="001B6EAC">
              <w:rPr>
                <w:rFonts w:ascii="Times New Roman" w:eastAsia="DengXian" w:hAnsi="Times New Roman"/>
                <w:sz w:val="13"/>
                <w:szCs w:val="13"/>
              </w:rPr>
              <w:t xml:space="preserve"> (2013); </w:t>
            </w:r>
            <w:bookmarkStart w:id="58" w:name="OLE_LINK11"/>
            <w:proofErr w:type="spellStart"/>
            <w:r w:rsidRPr="001B6EAC">
              <w:rPr>
                <w:rFonts w:ascii="Times New Roman" w:eastAsia="DengXian" w:hAnsi="Times New Roman"/>
                <w:sz w:val="13"/>
                <w:szCs w:val="13"/>
              </w:rPr>
              <w:t>Kadaifci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w:t>
            </w:r>
            <w:bookmarkEnd w:id="58"/>
            <w:r w:rsidRPr="001B6EAC">
              <w:rPr>
                <w:rFonts w:ascii="Times New Roman" w:eastAsia="DengXian" w:hAnsi="Times New Roman"/>
                <w:sz w:val="13"/>
                <w:szCs w:val="13"/>
              </w:rPr>
              <w:t xml:space="preserve">); </w:t>
            </w:r>
            <w:proofErr w:type="spellStart"/>
            <w:r w:rsidRPr="001B6EAC">
              <w:rPr>
                <w:rFonts w:ascii="Times New Roman" w:eastAsia="DengXian" w:hAnsi="Times New Roman"/>
                <w:sz w:val="13"/>
                <w:szCs w:val="13"/>
              </w:rPr>
              <w:t>Onut</w:t>
            </w:r>
            <w:proofErr w:type="spellEnd"/>
            <w:r w:rsidRPr="001B6EAC">
              <w:rPr>
                <w:rFonts w:ascii="Times New Roman" w:eastAsia="DengXian" w:hAnsi="Times New Roman"/>
                <w:sz w:val="13"/>
                <w:szCs w:val="13"/>
              </w:rPr>
              <w:t xml:space="preserve"> et al (2011); </w:t>
            </w:r>
            <w:proofErr w:type="spellStart"/>
            <w:r w:rsidRPr="001B6EAC">
              <w:rPr>
                <w:rFonts w:ascii="Times New Roman" w:eastAsia="DengXian" w:hAnsi="Times New Roman"/>
                <w:sz w:val="13"/>
                <w:szCs w:val="13"/>
              </w:rPr>
              <w:t>Rivelino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w:t>
            </w:r>
          </w:p>
        </w:tc>
      </w:tr>
      <w:tr w:rsidR="001B6EAC" w:rsidRPr="001B6EAC" w14:paraId="563AF36E" w14:textId="77777777">
        <w:tc>
          <w:tcPr>
            <w:tcW w:w="660" w:type="dxa"/>
            <w:tcBorders>
              <w:top w:val="single" w:sz="4" w:space="0" w:color="auto"/>
              <w:left w:val="single" w:sz="4" w:space="0" w:color="auto"/>
              <w:bottom w:val="single" w:sz="4" w:space="0" w:color="auto"/>
              <w:right w:val="single" w:sz="4" w:space="0" w:color="auto"/>
            </w:tcBorders>
          </w:tcPr>
          <w:p w14:paraId="2D224371"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3</w:t>
            </w:r>
          </w:p>
        </w:tc>
        <w:tc>
          <w:tcPr>
            <w:tcW w:w="1186" w:type="dxa"/>
            <w:tcBorders>
              <w:top w:val="single" w:sz="4" w:space="0" w:color="auto"/>
              <w:left w:val="nil"/>
              <w:bottom w:val="single" w:sz="4" w:space="0" w:color="auto"/>
              <w:right w:val="single" w:sz="4" w:space="0" w:color="auto"/>
            </w:tcBorders>
          </w:tcPr>
          <w:p w14:paraId="168221D7"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Operational efficiency</w:t>
            </w:r>
          </w:p>
        </w:tc>
        <w:tc>
          <w:tcPr>
            <w:tcW w:w="3090" w:type="dxa"/>
            <w:tcBorders>
              <w:top w:val="single" w:sz="4" w:space="0" w:color="auto"/>
              <w:left w:val="nil"/>
              <w:bottom w:val="single" w:sz="4" w:space="0" w:color="auto"/>
              <w:right w:val="single" w:sz="4" w:space="0" w:color="auto"/>
            </w:tcBorders>
          </w:tcPr>
          <w:p w14:paraId="1958FC24"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Cargo handling productivity; ship turnaround time; ship waiting times</w:t>
            </w:r>
          </w:p>
        </w:tc>
        <w:tc>
          <w:tcPr>
            <w:tcW w:w="1097" w:type="dxa"/>
            <w:tcBorders>
              <w:top w:val="single" w:sz="4" w:space="0" w:color="auto"/>
              <w:left w:val="nil"/>
              <w:bottom w:val="single" w:sz="4" w:space="0" w:color="auto"/>
              <w:right w:val="single" w:sz="4" w:space="0" w:color="auto"/>
            </w:tcBorders>
          </w:tcPr>
          <w:p w14:paraId="05CDAC0D"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16</w:t>
            </w:r>
          </w:p>
        </w:tc>
        <w:tc>
          <w:tcPr>
            <w:tcW w:w="7840" w:type="dxa"/>
            <w:tcBorders>
              <w:top w:val="single" w:sz="4" w:space="0" w:color="auto"/>
              <w:left w:val="nil"/>
              <w:bottom w:val="single" w:sz="4" w:space="0" w:color="auto"/>
              <w:right w:val="single" w:sz="4" w:space="0" w:color="auto"/>
            </w:tcBorders>
          </w:tcPr>
          <w:p w14:paraId="3E4E2053"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w:t>
            </w:r>
            <w:proofErr w:type="spellStart"/>
            <w:r w:rsidRPr="001B6EAC">
              <w:rPr>
                <w:rFonts w:ascii="Times New Roman" w:eastAsia="DengXian" w:hAnsi="Times New Roman"/>
                <w:sz w:val="13"/>
                <w:szCs w:val="13"/>
              </w:rPr>
              <w:t>Balci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w:t>
            </w:r>
            <w:proofErr w:type="spellStart"/>
            <w:r w:rsidRPr="001B6EAC">
              <w:rPr>
                <w:rFonts w:ascii="Times New Roman" w:eastAsia="DengXian" w:hAnsi="Times New Roman"/>
                <w:sz w:val="13"/>
                <w:szCs w:val="13"/>
              </w:rPr>
              <w:t>Wahyuni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(2020); </w:t>
            </w:r>
            <w:proofErr w:type="spellStart"/>
            <w:r w:rsidRPr="001B6EAC">
              <w:rPr>
                <w:rFonts w:ascii="Times New Roman" w:eastAsia="DengXian" w:hAnsi="Times New Roman"/>
                <w:sz w:val="13"/>
                <w:szCs w:val="13"/>
              </w:rPr>
              <w:t>Musso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Yang and Chen (2016); Feng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(2012); Tovar et al (2015); Brooks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Wu and Ling (2008); Castillo-Manzano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(2008); Ding et al (2019); </w:t>
            </w:r>
            <w:proofErr w:type="spellStart"/>
            <w:r w:rsidRPr="001B6EAC">
              <w:rPr>
                <w:rFonts w:ascii="Times New Roman" w:eastAsia="DengXian" w:hAnsi="Times New Roman"/>
                <w:sz w:val="13"/>
                <w:szCs w:val="13"/>
              </w:rPr>
              <w:t>Gohomene</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w:t>
            </w:r>
            <w:proofErr w:type="spellStart"/>
            <w:r w:rsidRPr="001B6EAC">
              <w:rPr>
                <w:rFonts w:ascii="Times New Roman" w:eastAsia="DengXian" w:hAnsi="Times New Roman"/>
                <w:sz w:val="13"/>
                <w:szCs w:val="13"/>
              </w:rPr>
              <w:t>Onwuegbuchunam</w:t>
            </w:r>
            <w:proofErr w:type="spellEnd"/>
            <w:r w:rsidRPr="001B6EAC">
              <w:rPr>
                <w:rFonts w:ascii="Times New Roman" w:eastAsia="DengXian" w:hAnsi="Times New Roman"/>
                <w:sz w:val="13"/>
                <w:szCs w:val="13"/>
              </w:rPr>
              <w:t xml:space="preserve"> (2013); </w:t>
            </w:r>
            <w:proofErr w:type="spellStart"/>
            <w:r w:rsidRPr="001B6EAC">
              <w:rPr>
                <w:rFonts w:ascii="Times New Roman" w:eastAsia="DengXian" w:hAnsi="Times New Roman"/>
                <w:sz w:val="13"/>
                <w:szCs w:val="13"/>
              </w:rPr>
              <w:t>Kadaifci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w:t>
            </w:r>
            <w:proofErr w:type="spellStart"/>
            <w:r w:rsidRPr="001B6EAC">
              <w:rPr>
                <w:rFonts w:ascii="Times New Roman" w:eastAsia="DengXian" w:hAnsi="Times New Roman"/>
                <w:sz w:val="13"/>
                <w:szCs w:val="13"/>
              </w:rPr>
              <w:t>Onut</w:t>
            </w:r>
            <w:proofErr w:type="spellEnd"/>
            <w:r w:rsidRPr="001B6EAC">
              <w:rPr>
                <w:rFonts w:ascii="Times New Roman" w:eastAsia="DengXian" w:hAnsi="Times New Roman"/>
                <w:sz w:val="13"/>
                <w:szCs w:val="13"/>
              </w:rPr>
              <w:t xml:space="preserve">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(2011); </w:t>
            </w:r>
            <w:proofErr w:type="spellStart"/>
            <w:r w:rsidRPr="001B6EAC">
              <w:rPr>
                <w:rFonts w:ascii="Times New Roman" w:eastAsia="DengXian" w:hAnsi="Times New Roman"/>
                <w:sz w:val="13"/>
                <w:szCs w:val="13"/>
              </w:rPr>
              <w:t>Rivelino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w:t>
            </w:r>
          </w:p>
        </w:tc>
      </w:tr>
      <w:tr w:rsidR="001B6EAC" w:rsidRPr="001B6EAC" w14:paraId="02E1B563" w14:textId="77777777">
        <w:tc>
          <w:tcPr>
            <w:tcW w:w="660" w:type="dxa"/>
            <w:tcBorders>
              <w:top w:val="single" w:sz="4" w:space="0" w:color="auto"/>
              <w:left w:val="single" w:sz="4" w:space="0" w:color="auto"/>
              <w:bottom w:val="single" w:sz="4" w:space="0" w:color="auto"/>
              <w:right w:val="single" w:sz="4" w:space="0" w:color="auto"/>
            </w:tcBorders>
          </w:tcPr>
          <w:p w14:paraId="2E99B6A7"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4</w:t>
            </w:r>
          </w:p>
        </w:tc>
        <w:tc>
          <w:tcPr>
            <w:tcW w:w="1186" w:type="dxa"/>
            <w:tcBorders>
              <w:top w:val="single" w:sz="4" w:space="0" w:color="auto"/>
              <w:left w:val="nil"/>
              <w:bottom w:val="single" w:sz="4" w:space="0" w:color="auto"/>
              <w:right w:val="single" w:sz="4" w:space="0" w:color="auto"/>
            </w:tcBorders>
          </w:tcPr>
          <w:p w14:paraId="5A00E987"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Hinterland connectivity</w:t>
            </w:r>
          </w:p>
        </w:tc>
        <w:tc>
          <w:tcPr>
            <w:tcW w:w="3090" w:type="dxa"/>
            <w:tcBorders>
              <w:top w:val="single" w:sz="4" w:space="0" w:color="auto"/>
              <w:left w:val="nil"/>
              <w:bottom w:val="single" w:sz="4" w:space="0" w:color="auto"/>
              <w:right w:val="single" w:sz="4" w:space="0" w:color="auto"/>
            </w:tcBorders>
          </w:tcPr>
          <w:p w14:paraId="700BB71B"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Efficiency and inland transport such as rail and road transport</w:t>
            </w:r>
          </w:p>
        </w:tc>
        <w:tc>
          <w:tcPr>
            <w:tcW w:w="1097" w:type="dxa"/>
            <w:tcBorders>
              <w:top w:val="single" w:sz="4" w:space="0" w:color="auto"/>
              <w:left w:val="nil"/>
              <w:bottom w:val="single" w:sz="4" w:space="0" w:color="auto"/>
              <w:right w:val="single" w:sz="4" w:space="0" w:color="auto"/>
            </w:tcBorders>
          </w:tcPr>
          <w:p w14:paraId="0C7C8990"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15</w:t>
            </w:r>
          </w:p>
        </w:tc>
        <w:tc>
          <w:tcPr>
            <w:tcW w:w="7840" w:type="dxa"/>
            <w:tcBorders>
              <w:top w:val="single" w:sz="4" w:space="0" w:color="auto"/>
              <w:left w:val="nil"/>
              <w:bottom w:val="single" w:sz="4" w:space="0" w:color="auto"/>
              <w:right w:val="single" w:sz="4" w:space="0" w:color="auto"/>
            </w:tcBorders>
          </w:tcPr>
          <w:p w14:paraId="20B60B71"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i/>
                <w:sz w:val="13"/>
                <w:szCs w:val="13"/>
              </w:rPr>
              <w:t xml:space="preserve"> </w:t>
            </w:r>
            <w:r w:rsidRPr="001B6EAC">
              <w:rPr>
                <w:rFonts w:ascii="Times New Roman" w:eastAsia="DengXian" w:hAnsi="Times New Roman"/>
                <w:sz w:val="13"/>
                <w:szCs w:val="13"/>
              </w:rPr>
              <w:t xml:space="preserve">(2011); </w:t>
            </w:r>
            <w:proofErr w:type="spellStart"/>
            <w:r w:rsidRPr="001B6EAC">
              <w:rPr>
                <w:rFonts w:ascii="Times New Roman" w:eastAsia="DengXian" w:hAnsi="Times New Roman"/>
                <w:sz w:val="13"/>
                <w:szCs w:val="13"/>
              </w:rPr>
              <w:t>Haezzendonck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Feng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(2012); Tovar</w:t>
            </w:r>
            <w:r w:rsidRPr="001B6EAC">
              <w:rPr>
                <w:rFonts w:ascii="Times New Roman" w:eastAsia="DengXian" w:hAnsi="Times New Roman"/>
                <w:i/>
                <w:iCs/>
                <w:sz w:val="13"/>
                <w:szCs w:val="13"/>
              </w:rPr>
              <w:t xml:space="preserve"> et al.</w:t>
            </w:r>
            <w:r w:rsidRPr="001B6EAC">
              <w:rPr>
                <w:rFonts w:ascii="Times New Roman" w:eastAsia="DengXian" w:hAnsi="Times New Roman"/>
                <w:sz w:val="13"/>
                <w:szCs w:val="13"/>
              </w:rPr>
              <w:t xml:space="preserve"> (2015);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Brooks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Wu and Ling (2008); Castillo-Manzano et al. (2008); Cruz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Ding et al. (2019); Wang and Yeo (2019); Khalid and Al-Mamery (2019); Mueller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(2020); </w:t>
            </w:r>
            <w:proofErr w:type="spellStart"/>
            <w:r w:rsidRPr="001B6EAC">
              <w:rPr>
                <w:rFonts w:ascii="Times New Roman" w:eastAsia="DengXian" w:hAnsi="Times New Roman"/>
                <w:sz w:val="13"/>
                <w:szCs w:val="13"/>
              </w:rPr>
              <w:t>Veldman</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(2014)</w:t>
            </w:r>
          </w:p>
        </w:tc>
      </w:tr>
      <w:tr w:rsidR="001B6EAC" w:rsidRPr="001B6EAC" w14:paraId="233B959D" w14:textId="77777777">
        <w:tc>
          <w:tcPr>
            <w:tcW w:w="660" w:type="dxa"/>
            <w:tcBorders>
              <w:top w:val="single" w:sz="4" w:space="0" w:color="auto"/>
              <w:left w:val="single" w:sz="4" w:space="0" w:color="auto"/>
              <w:bottom w:val="single" w:sz="4" w:space="0" w:color="auto"/>
              <w:right w:val="single" w:sz="4" w:space="0" w:color="auto"/>
            </w:tcBorders>
          </w:tcPr>
          <w:p w14:paraId="27F84772"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5</w:t>
            </w:r>
          </w:p>
        </w:tc>
        <w:tc>
          <w:tcPr>
            <w:tcW w:w="1186" w:type="dxa"/>
            <w:tcBorders>
              <w:top w:val="single" w:sz="4" w:space="0" w:color="auto"/>
              <w:left w:val="nil"/>
              <w:bottom w:val="single" w:sz="4" w:space="0" w:color="auto"/>
              <w:right w:val="single" w:sz="4" w:space="0" w:color="auto"/>
            </w:tcBorders>
          </w:tcPr>
          <w:p w14:paraId="7AD9A7E5"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Location</w:t>
            </w:r>
          </w:p>
        </w:tc>
        <w:tc>
          <w:tcPr>
            <w:tcW w:w="3090" w:type="dxa"/>
            <w:tcBorders>
              <w:top w:val="single" w:sz="4" w:space="0" w:color="auto"/>
              <w:left w:val="nil"/>
              <w:bottom w:val="single" w:sz="4" w:space="0" w:color="auto"/>
              <w:right w:val="single" w:sz="4" w:space="0" w:color="auto"/>
            </w:tcBorders>
          </w:tcPr>
          <w:p w14:paraId="0B0AF7FA"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Geographical location of container ports involves economy and geography to attract shipping companies to berth</w:t>
            </w:r>
          </w:p>
        </w:tc>
        <w:tc>
          <w:tcPr>
            <w:tcW w:w="1097" w:type="dxa"/>
            <w:tcBorders>
              <w:top w:val="single" w:sz="4" w:space="0" w:color="auto"/>
              <w:left w:val="nil"/>
              <w:bottom w:val="single" w:sz="4" w:space="0" w:color="auto"/>
              <w:right w:val="single" w:sz="4" w:space="0" w:color="auto"/>
            </w:tcBorders>
          </w:tcPr>
          <w:p w14:paraId="3ED7E7FE"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14</w:t>
            </w:r>
          </w:p>
        </w:tc>
        <w:tc>
          <w:tcPr>
            <w:tcW w:w="7840" w:type="dxa"/>
            <w:tcBorders>
              <w:top w:val="single" w:sz="4" w:space="0" w:color="auto"/>
              <w:left w:val="nil"/>
              <w:bottom w:val="single" w:sz="4" w:space="0" w:color="auto"/>
              <w:right w:val="single" w:sz="4" w:space="0" w:color="auto"/>
            </w:tcBorders>
          </w:tcPr>
          <w:p w14:paraId="7BEBE19F"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w:t>
            </w:r>
            <w:proofErr w:type="spellStart"/>
            <w:r w:rsidRPr="001B6EAC">
              <w:rPr>
                <w:rFonts w:ascii="Times New Roman" w:eastAsia="DengXian" w:hAnsi="Times New Roman"/>
                <w:sz w:val="13"/>
                <w:szCs w:val="13"/>
              </w:rPr>
              <w:t>Balci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Tovar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(2015); Hales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(2016); Ren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Ding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(2019); </w:t>
            </w:r>
            <w:proofErr w:type="spellStart"/>
            <w:r w:rsidRPr="001B6EAC">
              <w:rPr>
                <w:rFonts w:ascii="Times New Roman" w:eastAsia="DengXian" w:hAnsi="Times New Roman"/>
                <w:sz w:val="13"/>
                <w:szCs w:val="13"/>
              </w:rPr>
              <w:t>Gohomene</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Chang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(2008); Lau and Li (2015); Kim (2014); </w:t>
            </w:r>
            <w:proofErr w:type="spellStart"/>
            <w:r w:rsidRPr="001B6EAC">
              <w:rPr>
                <w:rFonts w:ascii="Times New Roman" w:eastAsia="DengXian" w:hAnsi="Times New Roman"/>
                <w:sz w:val="13"/>
                <w:szCs w:val="13"/>
              </w:rPr>
              <w:t>Kadaifci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w:t>
            </w:r>
            <w:proofErr w:type="spellStart"/>
            <w:r w:rsidRPr="001B6EAC">
              <w:rPr>
                <w:rFonts w:ascii="Times New Roman" w:eastAsia="DengXian" w:hAnsi="Times New Roman"/>
                <w:sz w:val="13"/>
                <w:szCs w:val="13"/>
              </w:rPr>
              <w:t>Onut</w:t>
            </w:r>
            <w:proofErr w:type="spellEnd"/>
            <w:r w:rsidRPr="001B6EAC">
              <w:rPr>
                <w:rFonts w:ascii="Times New Roman" w:eastAsia="DengXian" w:hAnsi="Times New Roman"/>
                <w:sz w:val="13"/>
                <w:szCs w:val="13"/>
              </w:rPr>
              <w:t xml:space="preserve">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(2011); </w:t>
            </w:r>
            <w:proofErr w:type="spellStart"/>
            <w:r w:rsidRPr="001B6EAC">
              <w:rPr>
                <w:rFonts w:ascii="Times New Roman" w:eastAsia="DengXian" w:hAnsi="Times New Roman"/>
                <w:sz w:val="13"/>
                <w:szCs w:val="13"/>
              </w:rPr>
              <w:t>Rivelino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w:t>
            </w:r>
          </w:p>
        </w:tc>
      </w:tr>
      <w:tr w:rsidR="001B6EAC" w:rsidRPr="001B6EAC" w14:paraId="3E2CACDA" w14:textId="77777777">
        <w:tc>
          <w:tcPr>
            <w:tcW w:w="660" w:type="dxa"/>
            <w:tcBorders>
              <w:top w:val="single" w:sz="4" w:space="0" w:color="auto"/>
              <w:left w:val="single" w:sz="4" w:space="0" w:color="auto"/>
              <w:bottom w:val="single" w:sz="4" w:space="0" w:color="auto"/>
              <w:right w:val="single" w:sz="4" w:space="0" w:color="auto"/>
            </w:tcBorders>
          </w:tcPr>
          <w:p w14:paraId="3FE75D76"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lastRenderedPageBreak/>
              <w:t>6</w:t>
            </w:r>
          </w:p>
        </w:tc>
        <w:tc>
          <w:tcPr>
            <w:tcW w:w="1186" w:type="dxa"/>
            <w:tcBorders>
              <w:top w:val="single" w:sz="4" w:space="0" w:color="auto"/>
              <w:left w:val="nil"/>
              <w:bottom w:val="single" w:sz="4" w:space="0" w:color="auto"/>
              <w:right w:val="single" w:sz="4" w:space="0" w:color="auto"/>
            </w:tcBorders>
          </w:tcPr>
          <w:p w14:paraId="29F93EE7"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Service quality</w:t>
            </w:r>
          </w:p>
        </w:tc>
        <w:tc>
          <w:tcPr>
            <w:tcW w:w="3090" w:type="dxa"/>
            <w:tcBorders>
              <w:top w:val="single" w:sz="4" w:space="0" w:color="auto"/>
              <w:left w:val="nil"/>
              <w:bottom w:val="single" w:sz="4" w:space="0" w:color="auto"/>
              <w:right w:val="single" w:sz="4" w:space="0" w:color="auto"/>
            </w:tcBorders>
          </w:tcPr>
          <w:p w14:paraId="59EEDEE3"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The quality of cargo handling services and other differentiated services such as available storage and dock types</w:t>
            </w:r>
          </w:p>
        </w:tc>
        <w:tc>
          <w:tcPr>
            <w:tcW w:w="1097" w:type="dxa"/>
            <w:tcBorders>
              <w:top w:val="single" w:sz="4" w:space="0" w:color="auto"/>
              <w:left w:val="nil"/>
              <w:bottom w:val="single" w:sz="4" w:space="0" w:color="auto"/>
              <w:right w:val="single" w:sz="4" w:space="0" w:color="auto"/>
            </w:tcBorders>
          </w:tcPr>
          <w:p w14:paraId="3BE9826E"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14</w:t>
            </w:r>
          </w:p>
        </w:tc>
        <w:tc>
          <w:tcPr>
            <w:tcW w:w="7840" w:type="dxa"/>
            <w:tcBorders>
              <w:top w:val="single" w:sz="4" w:space="0" w:color="auto"/>
              <w:left w:val="nil"/>
              <w:bottom w:val="single" w:sz="4" w:space="0" w:color="auto"/>
              <w:right w:val="single" w:sz="4" w:space="0" w:color="auto"/>
            </w:tcBorders>
          </w:tcPr>
          <w:p w14:paraId="083D993F"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w:t>
            </w:r>
            <w:proofErr w:type="spellStart"/>
            <w:r w:rsidRPr="001B6EAC">
              <w:rPr>
                <w:rFonts w:ascii="Times New Roman" w:eastAsia="DengXian" w:hAnsi="Times New Roman"/>
                <w:sz w:val="13"/>
                <w:szCs w:val="13"/>
              </w:rPr>
              <w:t>Balci</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i/>
                <w:sz w:val="13"/>
                <w:szCs w:val="13"/>
              </w:rPr>
              <w:t xml:space="preserve"> </w:t>
            </w:r>
            <w:r w:rsidRPr="001B6EAC">
              <w:rPr>
                <w:rFonts w:ascii="Times New Roman" w:eastAsia="DengXian" w:hAnsi="Times New Roman"/>
                <w:sz w:val="13"/>
                <w:szCs w:val="13"/>
              </w:rPr>
              <w:t xml:space="preserve">(2011);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Hales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(2016); Wu and Ling (2008); Ding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(2019); Lau and Li (2015); Kim (2014); </w:t>
            </w:r>
            <w:proofErr w:type="spellStart"/>
            <w:r w:rsidRPr="001B6EAC">
              <w:rPr>
                <w:rFonts w:ascii="Times New Roman" w:eastAsia="DengXian" w:hAnsi="Times New Roman"/>
                <w:sz w:val="13"/>
                <w:szCs w:val="13"/>
              </w:rPr>
              <w:t>Veldman</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w:t>
            </w:r>
            <w:proofErr w:type="spellStart"/>
            <w:r w:rsidRPr="001B6EAC">
              <w:rPr>
                <w:rFonts w:ascii="Times New Roman" w:eastAsia="DengXian" w:hAnsi="Times New Roman"/>
                <w:sz w:val="13"/>
                <w:szCs w:val="13"/>
              </w:rPr>
              <w:t>Tongzon</w:t>
            </w:r>
            <w:proofErr w:type="spellEnd"/>
            <w:r w:rsidRPr="001B6EAC">
              <w:rPr>
                <w:rFonts w:ascii="Times New Roman" w:eastAsia="DengXian" w:hAnsi="Times New Roman"/>
                <w:sz w:val="13"/>
                <w:szCs w:val="13"/>
              </w:rPr>
              <w:t xml:space="preserve"> and Sawant (2007);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(2014)</w:t>
            </w:r>
          </w:p>
        </w:tc>
      </w:tr>
      <w:tr w:rsidR="001B6EAC" w:rsidRPr="001B6EAC" w14:paraId="33945889" w14:textId="77777777">
        <w:tc>
          <w:tcPr>
            <w:tcW w:w="660" w:type="dxa"/>
            <w:tcBorders>
              <w:top w:val="single" w:sz="4" w:space="0" w:color="auto"/>
              <w:left w:val="single" w:sz="4" w:space="0" w:color="auto"/>
              <w:bottom w:val="single" w:sz="4" w:space="0" w:color="auto"/>
              <w:right w:val="single" w:sz="4" w:space="0" w:color="auto"/>
            </w:tcBorders>
          </w:tcPr>
          <w:p w14:paraId="52EFEC0E"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7</w:t>
            </w:r>
          </w:p>
        </w:tc>
        <w:tc>
          <w:tcPr>
            <w:tcW w:w="1186" w:type="dxa"/>
            <w:tcBorders>
              <w:top w:val="single" w:sz="4" w:space="0" w:color="auto"/>
              <w:left w:val="nil"/>
              <w:bottom w:val="single" w:sz="4" w:space="0" w:color="auto"/>
              <w:right w:val="single" w:sz="4" w:space="0" w:color="auto"/>
            </w:tcBorders>
          </w:tcPr>
          <w:p w14:paraId="593FAC27"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Customer issues</w:t>
            </w:r>
          </w:p>
        </w:tc>
        <w:tc>
          <w:tcPr>
            <w:tcW w:w="3090" w:type="dxa"/>
            <w:tcBorders>
              <w:top w:val="single" w:sz="4" w:space="0" w:color="auto"/>
              <w:left w:val="nil"/>
              <w:bottom w:val="single" w:sz="4" w:space="0" w:color="auto"/>
              <w:right w:val="single" w:sz="4" w:space="0" w:color="auto"/>
            </w:tcBorders>
          </w:tcPr>
          <w:p w14:paraId="7ABC308D"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 xml:space="preserve">Customer experience, </w:t>
            </w:r>
            <w:proofErr w:type="gramStart"/>
            <w:r w:rsidRPr="001B6EAC">
              <w:rPr>
                <w:rFonts w:ascii="Times New Roman" w:eastAsia="DengXian" w:hAnsi="Times New Roman"/>
                <w:kern w:val="0"/>
                <w:sz w:val="18"/>
                <w:szCs w:val="18"/>
              </w:rPr>
              <w:t>convenience</w:t>
            </w:r>
            <w:proofErr w:type="gramEnd"/>
            <w:r w:rsidRPr="001B6EAC">
              <w:rPr>
                <w:rFonts w:ascii="Times New Roman" w:eastAsia="DengXian" w:hAnsi="Times New Roman"/>
                <w:kern w:val="0"/>
                <w:sz w:val="18"/>
                <w:szCs w:val="18"/>
              </w:rPr>
              <w:t xml:space="preserve"> and other requirements</w:t>
            </w:r>
          </w:p>
        </w:tc>
        <w:tc>
          <w:tcPr>
            <w:tcW w:w="1097" w:type="dxa"/>
            <w:tcBorders>
              <w:top w:val="single" w:sz="4" w:space="0" w:color="auto"/>
              <w:left w:val="nil"/>
              <w:bottom w:val="single" w:sz="4" w:space="0" w:color="auto"/>
              <w:right w:val="single" w:sz="4" w:space="0" w:color="auto"/>
            </w:tcBorders>
          </w:tcPr>
          <w:p w14:paraId="209F9001"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12</w:t>
            </w:r>
          </w:p>
        </w:tc>
        <w:tc>
          <w:tcPr>
            <w:tcW w:w="7840" w:type="dxa"/>
            <w:tcBorders>
              <w:top w:val="single" w:sz="4" w:space="0" w:color="auto"/>
              <w:left w:val="nil"/>
              <w:bottom w:val="single" w:sz="4" w:space="0" w:color="auto"/>
              <w:right w:val="single" w:sz="4" w:space="0" w:color="auto"/>
            </w:tcBorders>
          </w:tcPr>
          <w:p w14:paraId="246436BB" w14:textId="77777777" w:rsidR="000D2956" w:rsidRPr="001B6EAC" w:rsidRDefault="00000000">
            <w:pPr>
              <w:spacing w:before="0" w:beforeAutospacing="0"/>
              <w:rPr>
                <w:rFonts w:ascii="Times New Roman" w:eastAsia="DengXian" w:hAnsi="Times New Roman"/>
                <w:sz w:val="13"/>
                <w:szCs w:val="13"/>
              </w:rPr>
            </w:pPr>
            <w:r w:rsidRPr="001B6EAC">
              <w:rPr>
                <w:rFonts w:ascii="Times New Roman" w:eastAsia="DengXian" w:hAnsi="Times New Roman"/>
                <w:sz w:val="13"/>
                <w:szCs w:val="13"/>
              </w:rPr>
              <w:t xml:space="preserve">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Hamid (2018);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Brooks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Rios and Sousa (2014); Cruz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Ding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(2019); Wang and Yeo (2019); Kim (2014); Vega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 Rezaei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w:t>
            </w:r>
          </w:p>
        </w:tc>
      </w:tr>
      <w:tr w:rsidR="001B6EAC" w:rsidRPr="001B6EAC" w14:paraId="081923D2" w14:textId="77777777">
        <w:tc>
          <w:tcPr>
            <w:tcW w:w="660" w:type="dxa"/>
            <w:tcBorders>
              <w:top w:val="single" w:sz="4" w:space="0" w:color="auto"/>
              <w:left w:val="single" w:sz="4" w:space="0" w:color="auto"/>
              <w:bottom w:val="single" w:sz="4" w:space="0" w:color="auto"/>
              <w:right w:val="single" w:sz="4" w:space="0" w:color="auto"/>
            </w:tcBorders>
          </w:tcPr>
          <w:p w14:paraId="5D1546E0"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8</w:t>
            </w:r>
          </w:p>
        </w:tc>
        <w:tc>
          <w:tcPr>
            <w:tcW w:w="1186" w:type="dxa"/>
            <w:tcBorders>
              <w:top w:val="single" w:sz="4" w:space="0" w:color="auto"/>
              <w:left w:val="nil"/>
              <w:bottom w:val="single" w:sz="4" w:space="0" w:color="auto"/>
              <w:right w:val="single" w:sz="4" w:space="0" w:color="auto"/>
            </w:tcBorders>
          </w:tcPr>
          <w:p w14:paraId="144CE7AE"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Hinterland network</w:t>
            </w:r>
          </w:p>
        </w:tc>
        <w:tc>
          <w:tcPr>
            <w:tcW w:w="3090" w:type="dxa"/>
            <w:tcBorders>
              <w:top w:val="single" w:sz="4" w:space="0" w:color="auto"/>
              <w:left w:val="nil"/>
              <w:bottom w:val="single" w:sz="4" w:space="0" w:color="auto"/>
              <w:right w:val="single" w:sz="4" w:space="0" w:color="auto"/>
            </w:tcBorders>
          </w:tcPr>
          <w:p w14:paraId="6560ABB1"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sz w:val="18"/>
                <w:szCs w:val="18"/>
              </w:rPr>
              <w:t>Hinterland accessibility, hinterland economy</w:t>
            </w:r>
          </w:p>
        </w:tc>
        <w:tc>
          <w:tcPr>
            <w:tcW w:w="1097" w:type="dxa"/>
            <w:tcBorders>
              <w:top w:val="single" w:sz="4" w:space="0" w:color="auto"/>
              <w:left w:val="nil"/>
              <w:bottom w:val="single" w:sz="4" w:space="0" w:color="auto"/>
              <w:right w:val="single" w:sz="4" w:space="0" w:color="auto"/>
            </w:tcBorders>
          </w:tcPr>
          <w:p w14:paraId="48A788F5"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12</w:t>
            </w:r>
          </w:p>
        </w:tc>
        <w:tc>
          <w:tcPr>
            <w:tcW w:w="7840" w:type="dxa"/>
            <w:tcBorders>
              <w:top w:val="single" w:sz="4" w:space="0" w:color="auto"/>
              <w:left w:val="nil"/>
              <w:bottom w:val="single" w:sz="4" w:space="0" w:color="auto"/>
              <w:right w:val="single" w:sz="4" w:space="0" w:color="auto"/>
            </w:tcBorders>
          </w:tcPr>
          <w:p w14:paraId="5E3DE8CF"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Feng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(2012);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Brooks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Cruz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Ren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 Ding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(2019); Wang and Yeo (2019); Chang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(2008); </w:t>
            </w:r>
            <w:proofErr w:type="spellStart"/>
            <w:r w:rsidRPr="001B6EAC">
              <w:rPr>
                <w:rFonts w:ascii="Times New Roman" w:eastAsia="DengXian" w:hAnsi="Times New Roman"/>
                <w:sz w:val="13"/>
                <w:szCs w:val="13"/>
              </w:rPr>
              <w:t>Onut</w:t>
            </w:r>
            <w:proofErr w:type="spellEnd"/>
            <w:r w:rsidRPr="001B6EAC">
              <w:rPr>
                <w:rFonts w:ascii="Times New Roman" w:eastAsia="DengXian" w:hAnsi="Times New Roman"/>
                <w:sz w:val="13"/>
                <w:szCs w:val="13"/>
              </w:rPr>
              <w:t xml:space="preserve"> </w:t>
            </w:r>
            <w:r w:rsidRPr="001B6EAC">
              <w:rPr>
                <w:rFonts w:ascii="Times New Roman" w:eastAsia="DengXian" w:hAnsi="Times New Roman"/>
                <w:i/>
                <w:iCs/>
                <w:sz w:val="13"/>
                <w:szCs w:val="13"/>
              </w:rPr>
              <w:t>et al.</w:t>
            </w:r>
            <w:r w:rsidRPr="001B6EAC">
              <w:rPr>
                <w:rFonts w:ascii="Times New Roman" w:eastAsia="DengXian" w:hAnsi="Times New Roman"/>
                <w:sz w:val="13"/>
                <w:szCs w:val="13"/>
              </w:rPr>
              <w:t xml:space="preserve"> (2011);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(2014)</w:t>
            </w:r>
          </w:p>
        </w:tc>
      </w:tr>
      <w:tr w:rsidR="001B6EAC" w:rsidRPr="001B6EAC" w14:paraId="79B5B194" w14:textId="77777777">
        <w:tc>
          <w:tcPr>
            <w:tcW w:w="660" w:type="dxa"/>
            <w:tcBorders>
              <w:top w:val="single" w:sz="4" w:space="0" w:color="auto"/>
              <w:left w:val="single" w:sz="4" w:space="0" w:color="auto"/>
              <w:bottom w:val="single" w:sz="4" w:space="0" w:color="auto"/>
              <w:right w:val="single" w:sz="4" w:space="0" w:color="auto"/>
            </w:tcBorders>
          </w:tcPr>
          <w:p w14:paraId="477FE1DE"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9</w:t>
            </w:r>
          </w:p>
        </w:tc>
        <w:tc>
          <w:tcPr>
            <w:tcW w:w="1186" w:type="dxa"/>
            <w:tcBorders>
              <w:top w:val="single" w:sz="4" w:space="0" w:color="auto"/>
              <w:left w:val="nil"/>
              <w:bottom w:val="single" w:sz="4" w:space="0" w:color="auto"/>
              <w:right w:val="single" w:sz="4" w:space="0" w:color="auto"/>
            </w:tcBorders>
          </w:tcPr>
          <w:p w14:paraId="1008CC6E"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Human resources</w:t>
            </w:r>
          </w:p>
        </w:tc>
        <w:tc>
          <w:tcPr>
            <w:tcW w:w="3090" w:type="dxa"/>
            <w:tcBorders>
              <w:top w:val="single" w:sz="4" w:space="0" w:color="auto"/>
              <w:left w:val="nil"/>
              <w:bottom w:val="single" w:sz="4" w:space="0" w:color="auto"/>
              <w:right w:val="single" w:sz="4" w:space="0" w:color="auto"/>
            </w:tcBorders>
          </w:tcPr>
          <w:p w14:paraId="3C975614"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 xml:space="preserve">Labor issues; working environment; </w:t>
            </w:r>
            <w:bookmarkStart w:id="59" w:name="OLE_LINK13"/>
            <w:r w:rsidRPr="001B6EAC">
              <w:rPr>
                <w:rFonts w:ascii="Times New Roman" w:eastAsia="DengXian" w:hAnsi="Times New Roman"/>
                <w:kern w:val="0"/>
                <w:sz w:val="18"/>
                <w:szCs w:val="18"/>
              </w:rPr>
              <w:t>reserve of talent</w:t>
            </w:r>
            <w:bookmarkEnd w:id="59"/>
            <w:r w:rsidRPr="001B6EAC">
              <w:rPr>
                <w:rFonts w:ascii="Times New Roman" w:eastAsia="DengXian" w:hAnsi="Times New Roman"/>
                <w:kern w:val="0"/>
                <w:sz w:val="18"/>
                <w:szCs w:val="18"/>
              </w:rPr>
              <w:t xml:space="preserve"> </w:t>
            </w:r>
          </w:p>
        </w:tc>
        <w:tc>
          <w:tcPr>
            <w:tcW w:w="1097" w:type="dxa"/>
            <w:tcBorders>
              <w:top w:val="single" w:sz="4" w:space="0" w:color="auto"/>
              <w:left w:val="nil"/>
              <w:bottom w:val="single" w:sz="4" w:space="0" w:color="auto"/>
              <w:right w:val="single" w:sz="4" w:space="0" w:color="auto"/>
            </w:tcBorders>
          </w:tcPr>
          <w:p w14:paraId="14CE06FF" w14:textId="77777777" w:rsidR="000D2956" w:rsidRPr="001B6EAC" w:rsidRDefault="00000000">
            <w:pPr>
              <w:widowControl/>
              <w:spacing w:before="0" w:beforeAutospacing="0"/>
              <w:textAlignment w:val="bottom"/>
              <w:rPr>
                <w:rFonts w:ascii="Times New Roman" w:eastAsia="DengXian" w:hAnsi="Times New Roman"/>
                <w:kern w:val="0"/>
                <w:sz w:val="20"/>
                <w:szCs w:val="20"/>
              </w:rPr>
            </w:pPr>
            <w:r w:rsidRPr="001B6EAC">
              <w:rPr>
                <w:rFonts w:ascii="Times New Roman" w:eastAsia="DengXian" w:hAnsi="Times New Roman"/>
                <w:kern w:val="0"/>
                <w:sz w:val="20"/>
                <w:szCs w:val="20"/>
              </w:rPr>
              <w:t>9</w:t>
            </w:r>
          </w:p>
        </w:tc>
        <w:tc>
          <w:tcPr>
            <w:tcW w:w="7840" w:type="dxa"/>
            <w:tcBorders>
              <w:top w:val="single" w:sz="4" w:space="0" w:color="auto"/>
              <w:left w:val="nil"/>
              <w:bottom w:val="single" w:sz="4" w:space="0" w:color="auto"/>
              <w:right w:val="single" w:sz="4" w:space="0" w:color="auto"/>
            </w:tcBorders>
          </w:tcPr>
          <w:p w14:paraId="3EEF3449"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Yoon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 Hamid (2018);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w:t>
            </w:r>
            <w:proofErr w:type="gramStart"/>
            <w:r w:rsidRPr="001B6EAC">
              <w:rPr>
                <w:rFonts w:ascii="Times New Roman" w:eastAsia="DengXian" w:hAnsi="Times New Roman" w:hint="eastAsia"/>
                <w:i/>
                <w:sz w:val="13"/>
                <w:szCs w:val="13"/>
              </w:rPr>
              <w:t>et al</w:t>
            </w:r>
            <w:r w:rsidRPr="001B6EAC">
              <w:rPr>
                <w:rFonts w:ascii="Times New Roman" w:eastAsia="DengXian" w:hAnsi="Times New Roman"/>
                <w:i/>
                <w:sz w:val="13"/>
                <w:szCs w:val="13"/>
              </w:rPr>
              <w:t xml:space="preserve">. </w:t>
            </w:r>
            <w:r w:rsidRPr="001B6EAC">
              <w:rPr>
                <w:rFonts w:ascii="Times New Roman" w:eastAsia="DengXian" w:hAnsi="Times New Roman" w:hint="eastAsia"/>
                <w:i/>
                <w:sz w:val="13"/>
                <w:szCs w:val="13"/>
              </w:rPr>
              <w:t>.</w:t>
            </w:r>
            <w:proofErr w:type="gramEnd"/>
            <w:r w:rsidRPr="001B6EAC">
              <w:rPr>
                <w:rFonts w:ascii="Times New Roman" w:eastAsia="DengXian" w:hAnsi="Times New Roman"/>
                <w:sz w:val="13"/>
                <w:szCs w:val="13"/>
              </w:rPr>
              <w:t xml:space="preserve">(2011);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Castillo-Manzano et al. (2008); Ding </w:t>
            </w:r>
            <w:r w:rsidRPr="001B6EAC">
              <w:rPr>
                <w:rFonts w:ascii="Times New Roman" w:eastAsia="DengXian" w:hAnsi="Times New Roman"/>
                <w:i/>
                <w:iCs/>
                <w:sz w:val="13"/>
                <w:szCs w:val="13"/>
              </w:rPr>
              <w:t xml:space="preserve">et al. </w:t>
            </w:r>
            <w:r w:rsidRPr="001B6EAC">
              <w:rPr>
                <w:rFonts w:ascii="Times New Roman" w:eastAsia="DengXian" w:hAnsi="Times New Roman"/>
                <w:sz w:val="13"/>
                <w:szCs w:val="13"/>
              </w:rPr>
              <w:t xml:space="preserve">(2019); Lau and Li (2015); </w:t>
            </w:r>
            <w:proofErr w:type="spellStart"/>
            <w:r w:rsidRPr="001B6EAC">
              <w:rPr>
                <w:rFonts w:ascii="Times New Roman" w:eastAsia="DengXian" w:hAnsi="Times New Roman"/>
                <w:sz w:val="13"/>
                <w:szCs w:val="13"/>
              </w:rPr>
              <w:t>Rivelino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w:t>
            </w:r>
          </w:p>
        </w:tc>
      </w:tr>
      <w:tr w:rsidR="001B6EAC" w:rsidRPr="001B6EAC" w14:paraId="4524ED3E" w14:textId="77777777">
        <w:tc>
          <w:tcPr>
            <w:tcW w:w="660" w:type="dxa"/>
            <w:tcBorders>
              <w:top w:val="single" w:sz="4" w:space="0" w:color="auto"/>
              <w:left w:val="single" w:sz="4" w:space="0" w:color="auto"/>
              <w:bottom w:val="single" w:sz="4" w:space="0" w:color="auto"/>
              <w:right w:val="single" w:sz="4" w:space="0" w:color="auto"/>
            </w:tcBorders>
          </w:tcPr>
          <w:p w14:paraId="4A6A6B88"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10</w:t>
            </w:r>
          </w:p>
        </w:tc>
        <w:tc>
          <w:tcPr>
            <w:tcW w:w="1186" w:type="dxa"/>
            <w:tcBorders>
              <w:top w:val="single" w:sz="4" w:space="0" w:color="auto"/>
              <w:left w:val="nil"/>
              <w:bottom w:val="single" w:sz="4" w:space="0" w:color="auto"/>
              <w:right w:val="single" w:sz="4" w:space="0" w:color="auto"/>
            </w:tcBorders>
          </w:tcPr>
          <w:p w14:paraId="6FAC287B"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Supply chain issues</w:t>
            </w:r>
          </w:p>
        </w:tc>
        <w:tc>
          <w:tcPr>
            <w:tcW w:w="3090" w:type="dxa"/>
            <w:tcBorders>
              <w:top w:val="single" w:sz="4" w:space="0" w:color="auto"/>
              <w:left w:val="nil"/>
              <w:bottom w:val="single" w:sz="4" w:space="0" w:color="auto"/>
              <w:right w:val="single" w:sz="4" w:space="0" w:color="auto"/>
            </w:tcBorders>
          </w:tcPr>
          <w:p w14:paraId="3A99DBFD"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Supply chain management; port service chain</w:t>
            </w:r>
          </w:p>
        </w:tc>
        <w:tc>
          <w:tcPr>
            <w:tcW w:w="1097" w:type="dxa"/>
            <w:tcBorders>
              <w:top w:val="single" w:sz="4" w:space="0" w:color="auto"/>
              <w:left w:val="nil"/>
              <w:bottom w:val="single" w:sz="4" w:space="0" w:color="auto"/>
              <w:right w:val="single" w:sz="4" w:space="0" w:color="auto"/>
            </w:tcBorders>
          </w:tcPr>
          <w:p w14:paraId="3B994291" w14:textId="77777777" w:rsidR="000D2956" w:rsidRPr="001B6EAC" w:rsidRDefault="00000000">
            <w:pPr>
              <w:widowControl/>
              <w:spacing w:before="0" w:beforeAutospacing="0"/>
              <w:textAlignment w:val="bottom"/>
              <w:rPr>
                <w:rFonts w:ascii="Times New Roman" w:eastAsia="DengXian" w:hAnsi="Times New Roman"/>
                <w:kern w:val="0"/>
                <w:sz w:val="20"/>
                <w:szCs w:val="20"/>
              </w:rPr>
            </w:pPr>
            <w:r w:rsidRPr="001B6EAC">
              <w:rPr>
                <w:rFonts w:ascii="Times New Roman" w:eastAsia="DengXian" w:hAnsi="Times New Roman"/>
                <w:kern w:val="0"/>
                <w:sz w:val="20"/>
                <w:szCs w:val="20"/>
              </w:rPr>
              <w:t>9</w:t>
            </w:r>
          </w:p>
        </w:tc>
        <w:tc>
          <w:tcPr>
            <w:tcW w:w="7840" w:type="dxa"/>
            <w:tcBorders>
              <w:top w:val="single" w:sz="4" w:space="0" w:color="auto"/>
              <w:left w:val="nil"/>
              <w:bottom w:val="single" w:sz="4" w:space="0" w:color="auto"/>
              <w:right w:val="single" w:sz="4" w:space="0" w:color="auto"/>
            </w:tcBorders>
          </w:tcPr>
          <w:p w14:paraId="019B7D5C" w14:textId="77777777" w:rsidR="000D2956" w:rsidRPr="001B6EAC" w:rsidRDefault="00000000">
            <w:pPr>
              <w:spacing w:before="0" w:beforeAutospacing="0"/>
              <w:rPr>
                <w:rFonts w:ascii="Times New Roman" w:eastAsia="DengXian" w:hAnsi="Times New Roman"/>
                <w:sz w:val="13"/>
                <w:szCs w:val="13"/>
              </w:rPr>
            </w:pPr>
            <w:proofErr w:type="spellStart"/>
            <w:r w:rsidRPr="001B6EAC">
              <w:rPr>
                <w:rFonts w:ascii="Times New Roman" w:eastAsia="DengXian" w:hAnsi="Times New Roman"/>
                <w:sz w:val="13"/>
                <w:szCs w:val="13"/>
              </w:rPr>
              <w:t>Casaca</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(2013);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w:t>
            </w:r>
            <w:proofErr w:type="gramStart"/>
            <w:r w:rsidRPr="001B6EAC">
              <w:rPr>
                <w:rFonts w:ascii="Times New Roman" w:eastAsia="DengXian" w:hAnsi="Times New Roman" w:hint="eastAsia"/>
                <w:i/>
                <w:sz w:val="13"/>
                <w:szCs w:val="13"/>
              </w:rPr>
              <w:t>et al</w:t>
            </w:r>
            <w:r w:rsidRPr="001B6EAC">
              <w:rPr>
                <w:rFonts w:ascii="Times New Roman" w:eastAsia="DengXian" w:hAnsi="Times New Roman"/>
                <w:i/>
                <w:sz w:val="13"/>
                <w:szCs w:val="13"/>
              </w:rPr>
              <w:t xml:space="preserve">. </w:t>
            </w:r>
            <w:r w:rsidRPr="001B6EAC">
              <w:rPr>
                <w:rFonts w:ascii="Times New Roman" w:eastAsia="DengXian" w:hAnsi="Times New Roman" w:hint="eastAsia"/>
                <w:i/>
                <w:sz w:val="13"/>
                <w:szCs w:val="13"/>
              </w:rPr>
              <w:t>.</w:t>
            </w:r>
            <w:proofErr w:type="gramEnd"/>
            <w:r w:rsidRPr="001B6EAC">
              <w:rPr>
                <w:rFonts w:ascii="Times New Roman" w:eastAsia="DengXian" w:hAnsi="Times New Roman"/>
                <w:sz w:val="13"/>
                <w:szCs w:val="13"/>
              </w:rPr>
              <w:t xml:space="preserve">(2011); </w:t>
            </w:r>
            <w:proofErr w:type="spellStart"/>
            <w:r w:rsidRPr="001B6EAC">
              <w:rPr>
                <w:rFonts w:ascii="Times New Roman" w:eastAsia="DengXian" w:hAnsi="Times New Roman"/>
                <w:sz w:val="13"/>
                <w:szCs w:val="13"/>
              </w:rPr>
              <w:t>Haezendonck</w:t>
            </w:r>
            <w:proofErr w:type="spellEnd"/>
            <w:r w:rsidRPr="001B6EAC">
              <w:rPr>
                <w:rFonts w:ascii="Times New Roman" w:eastAsia="DengXian" w:hAnsi="Times New Roman"/>
                <w:sz w:val="13"/>
                <w:szCs w:val="13"/>
              </w:rPr>
              <w:t xml:space="preserve"> and </w:t>
            </w:r>
            <w:proofErr w:type="spellStart"/>
            <w:r w:rsidRPr="001B6EAC">
              <w:rPr>
                <w:rFonts w:ascii="Times New Roman" w:eastAsia="DengXian" w:hAnsi="Times New Roman"/>
                <w:sz w:val="13"/>
                <w:szCs w:val="13"/>
              </w:rPr>
              <w:t>Langenus</w:t>
            </w:r>
            <w:proofErr w:type="spellEnd"/>
            <w:r w:rsidRPr="001B6EAC">
              <w:rPr>
                <w:rFonts w:ascii="Times New Roman" w:eastAsia="DengXian" w:hAnsi="Times New Roman"/>
                <w:sz w:val="13"/>
                <w:szCs w:val="13"/>
              </w:rPr>
              <w:t xml:space="preserve"> (2018); Feng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(2012);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Lee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w:t>
            </w:r>
            <w:proofErr w:type="spellStart"/>
            <w:r w:rsidRPr="001B6EAC">
              <w:rPr>
                <w:rFonts w:ascii="Times New Roman" w:eastAsia="DengXian" w:hAnsi="Times New Roman"/>
                <w:sz w:val="13"/>
                <w:szCs w:val="13"/>
              </w:rPr>
              <w:t>Onwuegbuchunam</w:t>
            </w:r>
            <w:proofErr w:type="spellEnd"/>
            <w:r w:rsidRPr="001B6EAC">
              <w:rPr>
                <w:rFonts w:ascii="Times New Roman" w:eastAsia="DengXian" w:hAnsi="Times New Roman"/>
                <w:sz w:val="13"/>
                <w:szCs w:val="13"/>
              </w:rPr>
              <w:t xml:space="preserve"> (2013); </w:t>
            </w:r>
            <w:proofErr w:type="spellStart"/>
            <w:r w:rsidRPr="001B6EAC">
              <w:rPr>
                <w:rFonts w:ascii="Times New Roman" w:eastAsia="DengXian" w:hAnsi="Times New Roman"/>
                <w:sz w:val="13"/>
                <w:szCs w:val="13"/>
              </w:rPr>
              <w:t>Rivelino</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(2019); Yeo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(2014)</w:t>
            </w:r>
          </w:p>
        </w:tc>
      </w:tr>
      <w:tr w:rsidR="000D2956" w:rsidRPr="001B6EAC" w14:paraId="0D01E92E" w14:textId="77777777">
        <w:trPr>
          <w:trHeight w:val="1363"/>
        </w:trPr>
        <w:tc>
          <w:tcPr>
            <w:tcW w:w="13873" w:type="dxa"/>
            <w:gridSpan w:val="5"/>
            <w:tcBorders>
              <w:top w:val="single" w:sz="4" w:space="0" w:color="auto"/>
              <w:left w:val="single" w:sz="4" w:space="0" w:color="auto"/>
              <w:bottom w:val="single" w:sz="4" w:space="0" w:color="auto"/>
              <w:right w:val="single" w:sz="4" w:space="0" w:color="auto"/>
            </w:tcBorders>
            <w:vAlign w:val="center"/>
          </w:tcPr>
          <w:p w14:paraId="34AE2D8E"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b/>
                <w:bCs/>
                <w:kern w:val="0"/>
                <w:sz w:val="18"/>
                <w:szCs w:val="18"/>
              </w:rPr>
              <w:t>Other drivers</w:t>
            </w:r>
            <w:r w:rsidRPr="001B6EAC">
              <w:rPr>
                <w:rFonts w:ascii="Times New Roman" w:eastAsia="DengXian" w:hAnsi="Times New Roman"/>
                <w:kern w:val="0"/>
                <w:sz w:val="18"/>
                <w:szCs w:val="18"/>
              </w:rPr>
              <w:t xml:space="preserve"> (in decreasing order of citation number):</w:t>
            </w:r>
          </w:p>
          <w:p w14:paraId="19167136" w14:textId="77777777" w:rsidR="000D2956" w:rsidRPr="001B6EAC" w:rsidRDefault="00000000">
            <w:pPr>
              <w:spacing w:before="0" w:beforeAutospacing="0"/>
              <w:rPr>
                <w:rFonts w:ascii="Times New Roman" w:eastAsia="DengXian" w:hAnsi="Times New Roman"/>
                <w:kern w:val="0"/>
                <w:sz w:val="18"/>
                <w:szCs w:val="18"/>
              </w:rPr>
            </w:pPr>
            <w:r w:rsidRPr="001B6EAC">
              <w:rPr>
                <w:rFonts w:ascii="Times New Roman" w:eastAsia="DengXian" w:hAnsi="Times New Roman"/>
                <w:kern w:val="0"/>
                <w:sz w:val="18"/>
                <w:szCs w:val="18"/>
              </w:rPr>
              <w:t xml:space="preserve">(11-13) Reputation, Cargo volume, Economic environment, (14) Government support, (15-17) Information technology, Ocean services, Safety/security, (18) Legal framework, (19-21) (Cargo) Damage/loss performance, Port cooperation, Maritime connectivity, (22,23) Information sources, Feeder service, (24-32) Shipment size, Responsiveness of terminal, Innovation, Port risks, Institutional structure, Firm strategy, Flexibility criteria, Coast lines, </w:t>
            </w:r>
            <w:proofErr w:type="gramStart"/>
            <w:r w:rsidRPr="001B6EAC">
              <w:rPr>
                <w:rFonts w:ascii="Times New Roman" w:eastAsia="DengXian" w:hAnsi="Times New Roman"/>
                <w:kern w:val="0"/>
                <w:sz w:val="18"/>
                <w:szCs w:val="18"/>
              </w:rPr>
              <w:t>Green</w:t>
            </w:r>
            <w:proofErr w:type="gramEnd"/>
            <w:r w:rsidRPr="001B6EAC">
              <w:rPr>
                <w:rFonts w:ascii="Times New Roman" w:eastAsia="DengXian" w:hAnsi="Times New Roman"/>
                <w:kern w:val="0"/>
                <w:sz w:val="18"/>
                <w:szCs w:val="18"/>
              </w:rPr>
              <w:t xml:space="preserve"> policy.</w:t>
            </w:r>
          </w:p>
        </w:tc>
      </w:tr>
    </w:tbl>
    <w:p w14:paraId="1D5B44E8" w14:textId="77777777" w:rsidR="000D2956" w:rsidRPr="001B6EAC" w:rsidRDefault="000D2956">
      <w:pPr>
        <w:widowControl/>
        <w:textAlignment w:val="top"/>
        <w:rPr>
          <w:rFonts w:ascii="Times New Roman" w:hAnsi="Times New Roman"/>
          <w:kern w:val="0"/>
          <w:sz w:val="20"/>
          <w:szCs w:val="20"/>
        </w:rPr>
      </w:pPr>
    </w:p>
    <w:p w14:paraId="516F3ECA" w14:textId="77777777" w:rsidR="000D2956" w:rsidRPr="001B6EAC" w:rsidRDefault="00000000">
      <w:pPr>
        <w:widowControl/>
        <w:jc w:val="center"/>
        <w:textAlignment w:val="top"/>
        <w:rPr>
          <w:rFonts w:ascii="Times New Roman" w:hAnsi="Times New Roman"/>
          <w:kern w:val="0"/>
          <w:sz w:val="18"/>
          <w:szCs w:val="18"/>
        </w:rPr>
      </w:pPr>
      <w:r w:rsidRPr="001B6EAC">
        <w:rPr>
          <w:rFonts w:ascii="Times New Roman" w:hAnsi="Times New Roman"/>
          <w:kern w:val="0"/>
          <w:sz w:val="18"/>
          <w:szCs w:val="18"/>
        </w:rPr>
        <w:t xml:space="preserve"> </w:t>
      </w:r>
    </w:p>
    <w:p w14:paraId="33C8A24D" w14:textId="77777777" w:rsidR="000D2956" w:rsidRPr="001B6EAC" w:rsidRDefault="00000000">
      <w:pPr>
        <w:pStyle w:val="ListParagraph1"/>
        <w:spacing w:line="360" w:lineRule="auto"/>
        <w:ind w:left="0"/>
        <w:jc w:val="both"/>
        <w:rPr>
          <w:rFonts w:ascii="Times New Roman" w:eastAsia="SimSun" w:hAnsi="Times New Roman" w:cs="Times New Roman"/>
          <w:b/>
          <w:bCs/>
          <w:sz w:val="20"/>
          <w:szCs w:val="20"/>
          <w:shd w:val="clear" w:color="auto" w:fill="FFFFFF"/>
        </w:rPr>
      </w:pPr>
      <w:r w:rsidRPr="001B6EAC">
        <w:rPr>
          <w:rFonts w:ascii="Times New Roman" w:eastAsia="SimSun" w:hAnsi="Times New Roman" w:cs="Times New Roman"/>
          <w:b/>
          <w:bCs/>
          <w:sz w:val="20"/>
          <w:szCs w:val="20"/>
          <w:shd w:val="clear" w:color="auto" w:fill="FFFFFF"/>
        </w:rPr>
        <w:br w:type="page"/>
      </w:r>
      <w:r w:rsidRPr="001B6EAC">
        <w:rPr>
          <w:rFonts w:ascii="Times New Roman" w:eastAsia="SimSun" w:hAnsi="Times New Roman" w:cs="Times New Roman"/>
          <w:b/>
          <w:bCs/>
          <w:sz w:val="20"/>
          <w:szCs w:val="20"/>
          <w:shd w:val="clear" w:color="auto" w:fill="FFFFFF"/>
        </w:rPr>
        <w:lastRenderedPageBreak/>
        <w:t>Table 6</w:t>
      </w:r>
      <w:r w:rsidRPr="001B6EAC">
        <w:rPr>
          <w:rFonts w:ascii="Times New Roman" w:eastAsia="SimSun" w:hAnsi="Times New Roman" w:cs="Times New Roman" w:hint="eastAsia"/>
          <w:b/>
          <w:bCs/>
          <w:sz w:val="20"/>
          <w:szCs w:val="20"/>
          <w:shd w:val="clear" w:color="auto" w:fill="FFFFFF"/>
        </w:rPr>
        <w:t>.</w:t>
      </w:r>
      <w:r w:rsidRPr="001B6EAC">
        <w:rPr>
          <w:rFonts w:ascii="Times New Roman" w:eastAsia="SimSun" w:hAnsi="Times New Roman" w:cs="Times New Roman"/>
          <w:b/>
          <w:bCs/>
          <w:sz w:val="20"/>
          <w:szCs w:val="20"/>
          <w:shd w:val="clear" w:color="auto" w:fill="FFFFFF"/>
        </w:rPr>
        <w:t xml:space="preserve"> </w:t>
      </w:r>
      <w:r w:rsidRPr="001B6EAC">
        <w:rPr>
          <w:rFonts w:ascii="Times New Roman" w:eastAsia="SimSun" w:hAnsi="Times New Roman" w:cs="Times New Roman"/>
          <w:sz w:val="20"/>
          <w:szCs w:val="20"/>
          <w:shd w:val="clear" w:color="auto" w:fill="FFFFFF"/>
        </w:rPr>
        <w:t>Aspect of port competitiveness</w:t>
      </w:r>
    </w:p>
    <w:tbl>
      <w:tblPr>
        <w:tblW w:w="4627"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410"/>
        <w:gridCol w:w="2919"/>
        <w:gridCol w:w="3461"/>
        <w:gridCol w:w="2570"/>
      </w:tblGrid>
      <w:tr w:rsidR="001B6EAC" w:rsidRPr="001B6EAC" w14:paraId="6C4CC327" w14:textId="77777777">
        <w:tc>
          <w:tcPr>
            <w:tcW w:w="1757" w:type="dxa"/>
            <w:tcBorders>
              <w:top w:val="single" w:sz="4" w:space="0" w:color="auto"/>
              <w:left w:val="single" w:sz="4" w:space="0" w:color="auto"/>
              <w:bottom w:val="single" w:sz="4" w:space="0" w:color="auto"/>
              <w:right w:val="single" w:sz="4" w:space="0" w:color="auto"/>
            </w:tcBorders>
            <w:vAlign w:val="center"/>
          </w:tcPr>
          <w:p w14:paraId="3307326C"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Aspect of port competitiveness</w:t>
            </w:r>
          </w:p>
        </w:tc>
        <w:tc>
          <w:tcPr>
            <w:tcW w:w="2410" w:type="dxa"/>
            <w:tcBorders>
              <w:top w:val="single" w:sz="4" w:space="0" w:color="auto"/>
              <w:left w:val="nil"/>
              <w:bottom w:val="single" w:sz="4" w:space="0" w:color="auto"/>
              <w:right w:val="single" w:sz="4" w:space="0" w:color="auto"/>
            </w:tcBorders>
            <w:vAlign w:val="center"/>
          </w:tcPr>
          <w:p w14:paraId="362639E5"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Nautical conditions (10.2%)</w:t>
            </w:r>
          </w:p>
        </w:tc>
        <w:tc>
          <w:tcPr>
            <w:tcW w:w="2919" w:type="dxa"/>
            <w:tcBorders>
              <w:top w:val="single" w:sz="4" w:space="0" w:color="auto"/>
              <w:left w:val="nil"/>
              <w:bottom w:val="single" w:sz="4" w:space="0" w:color="auto"/>
              <w:right w:val="single" w:sz="4" w:space="0" w:color="auto"/>
            </w:tcBorders>
            <w:vAlign w:val="center"/>
          </w:tcPr>
          <w:p w14:paraId="7387C5CD"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Terminal offerings</w:t>
            </w:r>
          </w:p>
          <w:p w14:paraId="3ABC51D8"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(42.1%)</w:t>
            </w:r>
          </w:p>
        </w:tc>
        <w:tc>
          <w:tcPr>
            <w:tcW w:w="3461" w:type="dxa"/>
            <w:tcBorders>
              <w:top w:val="single" w:sz="4" w:space="0" w:color="auto"/>
              <w:left w:val="nil"/>
              <w:bottom w:val="single" w:sz="4" w:space="0" w:color="auto"/>
              <w:right w:val="single" w:sz="4" w:space="0" w:color="auto"/>
            </w:tcBorders>
            <w:vAlign w:val="center"/>
          </w:tcPr>
          <w:p w14:paraId="659C956C"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Management and strategies</w:t>
            </w:r>
          </w:p>
          <w:p w14:paraId="431D34CA"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 xml:space="preserve"> (24.5%)</w:t>
            </w:r>
          </w:p>
        </w:tc>
        <w:tc>
          <w:tcPr>
            <w:tcW w:w="2570" w:type="dxa"/>
            <w:tcBorders>
              <w:top w:val="single" w:sz="4" w:space="0" w:color="auto"/>
              <w:left w:val="nil"/>
              <w:bottom w:val="single" w:sz="4" w:space="0" w:color="auto"/>
              <w:right w:val="single" w:sz="4" w:space="0" w:color="auto"/>
            </w:tcBorders>
            <w:vAlign w:val="center"/>
          </w:tcPr>
          <w:p w14:paraId="527EFA14"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External environment (23.1%)</w:t>
            </w:r>
          </w:p>
        </w:tc>
      </w:tr>
      <w:tr w:rsidR="000D2956" w:rsidRPr="001B6EAC" w14:paraId="5BB51FF3" w14:textId="77777777">
        <w:trPr>
          <w:trHeight w:val="3977"/>
        </w:trPr>
        <w:tc>
          <w:tcPr>
            <w:tcW w:w="1757" w:type="dxa"/>
            <w:tcBorders>
              <w:top w:val="single" w:sz="4" w:space="0" w:color="auto"/>
              <w:left w:val="single" w:sz="4" w:space="0" w:color="auto"/>
              <w:bottom w:val="single" w:sz="4" w:space="0" w:color="auto"/>
              <w:right w:val="single" w:sz="4" w:space="0" w:color="auto"/>
            </w:tcBorders>
            <w:vAlign w:val="center"/>
          </w:tcPr>
          <w:p w14:paraId="57E7B2F7" w14:textId="77777777" w:rsidR="000D2956" w:rsidRPr="001B6EAC" w:rsidRDefault="00000000">
            <w:pPr>
              <w:spacing w:before="0" w:beforeAutospacing="0"/>
              <w:jc w:val="center"/>
              <w:rPr>
                <w:rFonts w:ascii="Times New Roman" w:eastAsia="DengXian" w:hAnsi="Times New Roman"/>
              </w:rPr>
            </w:pPr>
            <w:r w:rsidRPr="001B6EAC">
              <w:rPr>
                <w:rFonts w:ascii="Times New Roman" w:eastAsia="DengXian" w:hAnsi="Times New Roman"/>
              </w:rPr>
              <w:t>Port competitiveness factors: (numbers of articles)</w:t>
            </w:r>
          </w:p>
        </w:tc>
        <w:tc>
          <w:tcPr>
            <w:tcW w:w="2410" w:type="dxa"/>
            <w:tcBorders>
              <w:top w:val="single" w:sz="4" w:space="0" w:color="auto"/>
              <w:left w:val="nil"/>
              <w:bottom w:val="single" w:sz="4" w:space="0" w:color="auto"/>
              <w:right w:val="single" w:sz="4" w:space="0" w:color="auto"/>
            </w:tcBorders>
          </w:tcPr>
          <w:p w14:paraId="6EC99B0C"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Location (14)</w:t>
            </w:r>
          </w:p>
          <w:p w14:paraId="474E1C16"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Cargo volume (7)</w:t>
            </w:r>
          </w:p>
          <w:p w14:paraId="1A98543B" w14:textId="77777777" w:rsidR="000D2956" w:rsidRPr="001B6EAC" w:rsidRDefault="00000000">
            <w:pPr>
              <w:spacing w:before="0" w:beforeAutospacing="0" w:line="240" w:lineRule="auto"/>
              <w:rPr>
                <w:rFonts w:ascii="Times New Roman" w:eastAsia="DengXian" w:hAnsi="Times New Roman"/>
                <w:sz w:val="22"/>
                <w:szCs w:val="22"/>
              </w:rPr>
            </w:pPr>
            <w:r w:rsidRPr="001B6EAC">
              <w:rPr>
                <w:rFonts w:ascii="Times New Roman" w:eastAsia="DengXian" w:hAnsi="Times New Roman"/>
                <w:kern w:val="0"/>
                <w:sz w:val="20"/>
                <w:szCs w:val="20"/>
              </w:rPr>
              <w:t>Coast lines (1)</w:t>
            </w:r>
          </w:p>
        </w:tc>
        <w:tc>
          <w:tcPr>
            <w:tcW w:w="2919" w:type="dxa"/>
            <w:tcBorders>
              <w:top w:val="single" w:sz="4" w:space="0" w:color="auto"/>
              <w:left w:val="nil"/>
              <w:bottom w:val="single" w:sz="4" w:space="0" w:color="auto"/>
              <w:right w:val="single" w:sz="4" w:space="0" w:color="auto"/>
            </w:tcBorders>
          </w:tcPr>
          <w:p w14:paraId="60E425E9"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Cost (26)</w:t>
            </w:r>
          </w:p>
          <w:p w14:paraId="2B8F4A9D"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Infra and superstructures (21)</w:t>
            </w:r>
          </w:p>
          <w:p w14:paraId="332E4340"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Operational efficiency (16)</w:t>
            </w:r>
          </w:p>
          <w:p w14:paraId="10D6BC67"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Services quality (14)</w:t>
            </w:r>
          </w:p>
          <w:p w14:paraId="19068034"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bookmarkStart w:id="60" w:name="OLE_LINK87"/>
            <w:r w:rsidRPr="001B6EAC">
              <w:rPr>
                <w:rFonts w:ascii="Times New Roman" w:eastAsia="DengXian" w:hAnsi="Times New Roman"/>
                <w:kern w:val="0"/>
                <w:sz w:val="20"/>
                <w:szCs w:val="20"/>
              </w:rPr>
              <w:t>Customer issues (12)</w:t>
            </w:r>
          </w:p>
          <w:p w14:paraId="29711AFE"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bookmarkStart w:id="61" w:name="OLE_LINK86"/>
            <w:r w:rsidRPr="001B6EAC">
              <w:rPr>
                <w:rFonts w:ascii="Times New Roman" w:eastAsia="DengXian" w:hAnsi="Times New Roman"/>
                <w:kern w:val="0"/>
                <w:sz w:val="20"/>
                <w:szCs w:val="20"/>
              </w:rPr>
              <w:t>Shipment size (1)</w:t>
            </w:r>
          </w:p>
          <w:p w14:paraId="73253C6A"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Responsiveness of terminal</w:t>
            </w:r>
            <w:bookmarkEnd w:id="60"/>
            <w:r w:rsidRPr="001B6EAC">
              <w:rPr>
                <w:rFonts w:ascii="Times New Roman" w:eastAsia="DengXian" w:hAnsi="Times New Roman"/>
                <w:kern w:val="0"/>
                <w:sz w:val="20"/>
                <w:szCs w:val="20"/>
              </w:rPr>
              <w:t xml:space="preserve"> (1)</w:t>
            </w:r>
          </w:p>
          <w:bookmarkEnd w:id="61"/>
          <w:p w14:paraId="768BACE9" w14:textId="77777777" w:rsidR="000D2956" w:rsidRPr="001B6EAC" w:rsidRDefault="000D2956">
            <w:pPr>
              <w:spacing w:before="0" w:beforeAutospacing="0" w:line="240" w:lineRule="auto"/>
              <w:rPr>
                <w:rFonts w:ascii="Times New Roman" w:eastAsia="DengXian" w:hAnsi="Times New Roman"/>
                <w:sz w:val="22"/>
                <w:szCs w:val="22"/>
              </w:rPr>
            </w:pPr>
          </w:p>
        </w:tc>
        <w:tc>
          <w:tcPr>
            <w:tcW w:w="3461" w:type="dxa"/>
            <w:tcBorders>
              <w:top w:val="single" w:sz="4" w:space="0" w:color="auto"/>
              <w:left w:val="nil"/>
              <w:bottom w:val="single" w:sz="4" w:space="0" w:color="auto"/>
              <w:right w:val="single" w:sz="4" w:space="0" w:color="auto"/>
            </w:tcBorders>
          </w:tcPr>
          <w:p w14:paraId="677550F7"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Human resources (9)</w:t>
            </w:r>
          </w:p>
          <w:p w14:paraId="1AB00A58"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bookmarkStart w:id="62" w:name="OLE_LINK90"/>
            <w:r w:rsidRPr="001B6EAC">
              <w:rPr>
                <w:rFonts w:ascii="Times New Roman" w:eastAsia="DengXian" w:hAnsi="Times New Roman"/>
                <w:kern w:val="0"/>
                <w:sz w:val="20"/>
                <w:szCs w:val="20"/>
              </w:rPr>
              <w:t>Supply chain issues</w:t>
            </w:r>
            <w:bookmarkEnd w:id="62"/>
            <w:r w:rsidRPr="001B6EAC">
              <w:rPr>
                <w:rFonts w:ascii="Times New Roman" w:eastAsia="DengXian" w:hAnsi="Times New Roman"/>
                <w:kern w:val="0"/>
                <w:sz w:val="20"/>
                <w:szCs w:val="20"/>
              </w:rPr>
              <w:t xml:space="preserve"> (9)</w:t>
            </w:r>
          </w:p>
          <w:p w14:paraId="6E899A0C"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Reputation (7)</w:t>
            </w:r>
          </w:p>
          <w:p w14:paraId="2FE7B486"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Information technology (5)</w:t>
            </w:r>
          </w:p>
          <w:p w14:paraId="67053D63"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Ocean services (5)</w:t>
            </w:r>
          </w:p>
          <w:p w14:paraId="4F10EE75"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hint="eastAsia"/>
                <w:kern w:val="0"/>
                <w:sz w:val="20"/>
                <w:szCs w:val="20"/>
              </w:rPr>
              <w:t>S</w:t>
            </w:r>
            <w:r w:rsidRPr="001B6EAC">
              <w:rPr>
                <w:rFonts w:ascii="Times New Roman" w:eastAsia="DengXian" w:hAnsi="Times New Roman"/>
                <w:kern w:val="0"/>
                <w:sz w:val="20"/>
                <w:szCs w:val="20"/>
              </w:rPr>
              <w:t>afety/security (5)</w:t>
            </w:r>
          </w:p>
          <w:p w14:paraId="5798E322"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(Cargo) Damage/loss performance (3)</w:t>
            </w:r>
          </w:p>
          <w:p w14:paraId="1F4E6705"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Port cooperation (3)</w:t>
            </w:r>
          </w:p>
          <w:p w14:paraId="1DD2F23A"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Information sources (2)</w:t>
            </w:r>
          </w:p>
          <w:p w14:paraId="40A35284"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Innovation (1</w:t>
            </w:r>
            <w:proofErr w:type="gramStart"/>
            <w:r w:rsidRPr="001B6EAC">
              <w:rPr>
                <w:rFonts w:ascii="Times New Roman" w:eastAsia="DengXian" w:hAnsi="Times New Roman"/>
                <w:kern w:val="0"/>
                <w:sz w:val="20"/>
                <w:szCs w:val="20"/>
              </w:rPr>
              <w:t>)</w:t>
            </w:r>
            <w:r w:rsidRPr="001B6EAC">
              <w:rPr>
                <w:rFonts w:ascii="Times New Roman" w:eastAsia="DengXian" w:hAnsi="Times New Roman" w:hint="eastAsia"/>
                <w:kern w:val="0"/>
                <w:sz w:val="20"/>
                <w:szCs w:val="20"/>
              </w:rPr>
              <w:t xml:space="preserve">  </w:t>
            </w:r>
            <w:bookmarkStart w:id="63" w:name="OLE_LINK107"/>
            <w:r w:rsidRPr="001B6EAC">
              <w:rPr>
                <w:rFonts w:ascii="Times New Roman" w:eastAsia="DengXian" w:hAnsi="Times New Roman"/>
                <w:kern w:val="0"/>
                <w:sz w:val="20"/>
                <w:szCs w:val="20"/>
              </w:rPr>
              <w:t>Port</w:t>
            </w:r>
            <w:proofErr w:type="gramEnd"/>
            <w:r w:rsidRPr="001B6EAC">
              <w:rPr>
                <w:rFonts w:ascii="Times New Roman" w:eastAsia="DengXian" w:hAnsi="Times New Roman"/>
                <w:kern w:val="0"/>
                <w:sz w:val="20"/>
                <w:szCs w:val="20"/>
              </w:rPr>
              <w:t xml:space="preserve"> risks</w:t>
            </w:r>
            <w:bookmarkEnd w:id="63"/>
            <w:r w:rsidRPr="001B6EAC">
              <w:rPr>
                <w:rFonts w:ascii="Times New Roman" w:eastAsia="DengXian" w:hAnsi="Times New Roman"/>
                <w:kern w:val="0"/>
                <w:sz w:val="20"/>
                <w:szCs w:val="20"/>
              </w:rPr>
              <w:t xml:space="preserve"> (1)</w:t>
            </w:r>
          </w:p>
          <w:p w14:paraId="54A17BAD"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bookmarkStart w:id="64" w:name="OLE_LINK109"/>
            <w:r w:rsidRPr="001B6EAC">
              <w:rPr>
                <w:rFonts w:ascii="Times New Roman" w:eastAsia="DengXian" w:hAnsi="Times New Roman"/>
                <w:kern w:val="0"/>
                <w:sz w:val="20"/>
                <w:szCs w:val="20"/>
              </w:rPr>
              <w:t>Institutional structure</w:t>
            </w:r>
            <w:bookmarkEnd w:id="64"/>
            <w:r w:rsidRPr="001B6EAC">
              <w:rPr>
                <w:rFonts w:ascii="Times New Roman" w:eastAsia="DengXian" w:hAnsi="Times New Roman"/>
                <w:kern w:val="0"/>
                <w:sz w:val="20"/>
                <w:szCs w:val="20"/>
              </w:rPr>
              <w:t xml:space="preserve"> (1)</w:t>
            </w:r>
          </w:p>
          <w:p w14:paraId="52128100"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Firm strategy (1)</w:t>
            </w:r>
            <w:r w:rsidRPr="001B6EAC">
              <w:rPr>
                <w:rFonts w:ascii="Times New Roman" w:eastAsia="DengXian" w:hAnsi="Times New Roman" w:hint="eastAsia"/>
                <w:kern w:val="0"/>
                <w:sz w:val="20"/>
                <w:szCs w:val="20"/>
              </w:rPr>
              <w:t xml:space="preserve"> </w:t>
            </w:r>
            <w:r w:rsidRPr="001B6EAC">
              <w:rPr>
                <w:rFonts w:ascii="Times New Roman" w:eastAsia="DengXian" w:hAnsi="Times New Roman"/>
                <w:kern w:val="0"/>
                <w:sz w:val="20"/>
                <w:szCs w:val="20"/>
              </w:rPr>
              <w:t>Flexibility criteria (1)</w:t>
            </w:r>
          </w:p>
          <w:p w14:paraId="2AEBBF15" w14:textId="77777777" w:rsidR="000D2956" w:rsidRPr="001B6EAC" w:rsidRDefault="000D2956">
            <w:pPr>
              <w:spacing w:before="0" w:beforeAutospacing="0" w:line="240" w:lineRule="auto"/>
              <w:rPr>
                <w:rFonts w:ascii="Times New Roman" w:eastAsia="DengXian" w:hAnsi="Times New Roman"/>
                <w:kern w:val="0"/>
                <w:sz w:val="20"/>
                <w:szCs w:val="20"/>
              </w:rPr>
            </w:pPr>
          </w:p>
        </w:tc>
        <w:tc>
          <w:tcPr>
            <w:tcW w:w="2570" w:type="dxa"/>
            <w:tcBorders>
              <w:top w:val="single" w:sz="4" w:space="0" w:color="auto"/>
              <w:left w:val="nil"/>
              <w:bottom w:val="single" w:sz="4" w:space="0" w:color="auto"/>
              <w:right w:val="single" w:sz="4" w:space="0" w:color="auto"/>
            </w:tcBorders>
          </w:tcPr>
          <w:p w14:paraId="310E598D" w14:textId="77777777" w:rsidR="000D2956" w:rsidRPr="001B6EAC" w:rsidRDefault="00000000">
            <w:pPr>
              <w:widowControl/>
              <w:spacing w:before="0" w:beforeAutospacing="0" w:line="240" w:lineRule="auto"/>
              <w:textAlignment w:val="top"/>
              <w:rPr>
                <w:rFonts w:ascii="Times New Roman" w:eastAsia="DengXian" w:hAnsi="Times New Roman"/>
                <w:kern w:val="0"/>
                <w:sz w:val="20"/>
                <w:szCs w:val="20"/>
              </w:rPr>
            </w:pPr>
            <w:r w:rsidRPr="001B6EAC">
              <w:rPr>
                <w:rFonts w:ascii="Times New Roman" w:eastAsia="DengXian" w:hAnsi="Times New Roman"/>
                <w:kern w:val="0"/>
                <w:sz w:val="20"/>
                <w:szCs w:val="20"/>
              </w:rPr>
              <w:t>Hinterland connectivity (15)</w:t>
            </w:r>
          </w:p>
          <w:p w14:paraId="0E8E56A9"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Hinterland network (12)</w:t>
            </w:r>
          </w:p>
          <w:p w14:paraId="059F3C1C"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Economic environment (7)</w:t>
            </w:r>
          </w:p>
          <w:p w14:paraId="48D19FD1"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Government support (6)</w:t>
            </w:r>
          </w:p>
          <w:p w14:paraId="2CECDDC2"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Legal framework (4)</w:t>
            </w:r>
          </w:p>
          <w:p w14:paraId="1604243C"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Maritime connectivity (3)</w:t>
            </w:r>
          </w:p>
          <w:p w14:paraId="37EED396" w14:textId="77777777" w:rsidR="000D2956" w:rsidRPr="001B6EAC" w:rsidRDefault="00000000">
            <w:pPr>
              <w:widowControl/>
              <w:spacing w:before="0" w:beforeAutospacing="0" w:line="240" w:lineRule="auto"/>
              <w:textAlignment w:val="top"/>
              <w:rPr>
                <w:rFonts w:ascii="Times New Roman" w:eastAsia="DengXian" w:hAnsi="Times New Roman"/>
                <w:sz w:val="20"/>
                <w:szCs w:val="20"/>
              </w:rPr>
            </w:pPr>
            <w:r w:rsidRPr="001B6EAC">
              <w:rPr>
                <w:rFonts w:ascii="Times New Roman" w:eastAsia="DengXian" w:hAnsi="Times New Roman"/>
                <w:kern w:val="0"/>
                <w:sz w:val="20"/>
                <w:szCs w:val="20"/>
              </w:rPr>
              <w:t>Feeder service (2)</w:t>
            </w:r>
          </w:p>
          <w:p w14:paraId="6037E766" w14:textId="77777777" w:rsidR="000D2956" w:rsidRPr="001B6EAC" w:rsidRDefault="00000000">
            <w:pPr>
              <w:spacing w:before="0" w:beforeAutospacing="0" w:line="240" w:lineRule="auto"/>
              <w:rPr>
                <w:rFonts w:ascii="Times New Roman" w:eastAsia="DengXian" w:hAnsi="Times New Roman"/>
                <w:kern w:val="0"/>
                <w:sz w:val="20"/>
                <w:szCs w:val="20"/>
              </w:rPr>
            </w:pPr>
            <w:bookmarkStart w:id="65" w:name="OLE_LINK108"/>
            <w:r w:rsidRPr="001B6EAC">
              <w:rPr>
                <w:rFonts w:ascii="Times New Roman" w:eastAsia="DengXian" w:hAnsi="Times New Roman"/>
                <w:kern w:val="0"/>
                <w:sz w:val="20"/>
                <w:szCs w:val="20"/>
              </w:rPr>
              <w:t>Green policy</w:t>
            </w:r>
            <w:bookmarkEnd w:id="65"/>
            <w:r w:rsidRPr="001B6EAC">
              <w:rPr>
                <w:rFonts w:ascii="Times New Roman" w:eastAsia="DengXian" w:hAnsi="Times New Roman"/>
                <w:kern w:val="0"/>
                <w:sz w:val="20"/>
                <w:szCs w:val="20"/>
              </w:rPr>
              <w:t xml:space="preserve"> (1)</w:t>
            </w:r>
          </w:p>
        </w:tc>
      </w:tr>
    </w:tbl>
    <w:p w14:paraId="4E979CB2" w14:textId="77777777" w:rsidR="000D2956" w:rsidRPr="001B6EAC" w:rsidRDefault="000D2956">
      <w:pPr>
        <w:widowControl/>
        <w:textAlignment w:val="top"/>
        <w:rPr>
          <w:rFonts w:ascii="Times New Roman" w:hAnsi="Times New Roman"/>
          <w:i/>
          <w:iCs/>
          <w:sz w:val="22"/>
          <w:szCs w:val="22"/>
          <w:shd w:val="clear" w:color="auto" w:fill="FFFFFF"/>
        </w:rPr>
        <w:sectPr w:rsidR="000D2956" w:rsidRPr="001B6EAC">
          <w:pgSz w:w="16838" w:h="11906" w:orient="landscape"/>
          <w:pgMar w:top="1800" w:right="1440" w:bottom="1800" w:left="1440" w:header="851" w:footer="992" w:gutter="0"/>
          <w:cols w:space="720"/>
          <w:docGrid w:type="lines" w:linePitch="312"/>
        </w:sectPr>
      </w:pPr>
    </w:p>
    <w:p w14:paraId="29633653" w14:textId="77777777" w:rsidR="000D2956" w:rsidRPr="001B6EAC" w:rsidRDefault="00000000">
      <w:pPr>
        <w:pStyle w:val="ListParagraph1"/>
        <w:numPr>
          <w:ilvl w:val="2"/>
          <w:numId w:val="3"/>
        </w:numPr>
        <w:spacing w:line="360" w:lineRule="auto"/>
        <w:jc w:val="both"/>
        <w:outlineLvl w:val="2"/>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hint="eastAsia"/>
          <w:i/>
          <w:iCs/>
          <w:sz w:val="22"/>
          <w:szCs w:val="22"/>
          <w:shd w:val="clear" w:color="auto" w:fill="FFFFFF"/>
        </w:rPr>
        <w:lastRenderedPageBreak/>
        <w:t>P</w:t>
      </w:r>
      <w:r w:rsidRPr="001B6EAC">
        <w:rPr>
          <w:rFonts w:ascii="Times New Roman" w:eastAsia="SimSun" w:hAnsi="Times New Roman" w:cs="Times New Roman"/>
          <w:i/>
          <w:iCs/>
          <w:sz w:val="22"/>
          <w:szCs w:val="22"/>
          <w:shd w:val="clear" w:color="auto" w:fill="FFFFFF"/>
        </w:rPr>
        <w:t>ort competitiveness strategies</w:t>
      </w:r>
    </w:p>
    <w:p w14:paraId="5E27E9F0"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66" w:name="OLE_LINK42"/>
      <w:r w:rsidRPr="001B6EAC">
        <w:rPr>
          <w:rFonts w:ascii="Times New Roman" w:hAnsi="Times New Roman" w:cs="Times New Roman"/>
          <w:sz w:val="22"/>
          <w:szCs w:val="22"/>
          <w:shd w:val="clear" w:color="auto" w:fill="FFFFFF"/>
        </w:rPr>
        <w:t>The frequency ranking of port competitiveness strategy was summarized based on the analysis of port strategy papers.</w:t>
      </w:r>
      <w:bookmarkEnd w:id="66"/>
      <w:r w:rsidRPr="001B6EAC">
        <w:rPr>
          <w:rFonts w:ascii="Times New Roman" w:hAnsi="Times New Roman" w:cs="Times New Roman"/>
          <w:sz w:val="22"/>
          <w:szCs w:val="22"/>
          <w:shd w:val="clear" w:color="auto" w:fill="FFFFFF"/>
        </w:rPr>
        <w:t xml:space="preserve"> Unlike the evaluation and port selection groups, each article could extract several influencing factors, whereas each strategy paper considered the influence of one variable on competitiveness as the research objective and derived the associated strategy. Predicting changes in significant competitive variables in markets and reacting to aspects signifying threats by establishing preemptive defense strategies is the most productive approach for defending market shares (Jensen and Bergqvist, 2013). In this study, a total of ten strategic elements were extracted from the 23 strategic articles, five of them being highlighted twice or more. Table 7 reports five main strategic factors in descending order of frequency, including: inland connectivity, cooperation or co-opetition, cost, facility or capacity and value-added services.</w:t>
      </w:r>
      <w:r w:rsidRPr="001B6EAC">
        <w:rPr>
          <w:rFonts w:ascii="Times New Roman" w:hAnsi="Times New Roman" w:cs="Times New Roman" w:hint="eastAsia"/>
          <w:sz w:val="22"/>
          <w:szCs w:val="22"/>
          <w:shd w:val="clear" w:color="auto" w:fill="FFFFFF"/>
        </w:rPr>
        <w:t xml:space="preserve"> </w:t>
      </w:r>
      <w:r w:rsidRPr="001B6EAC">
        <w:rPr>
          <w:rFonts w:ascii="Times New Roman" w:eastAsia="SimSun" w:hAnsi="Times New Roman" w:cs="Times New Roman"/>
          <w:sz w:val="22"/>
          <w:szCs w:val="22"/>
          <w:shd w:val="clear" w:color="auto" w:fill="FFFFFF"/>
        </w:rPr>
        <w:t xml:space="preserve">In the light of these strategic factors, </w:t>
      </w:r>
      <w:r w:rsidRPr="001B6EAC">
        <w:rPr>
          <w:rFonts w:ascii="Times New Roman" w:eastAsia="SimSun" w:hAnsi="Times New Roman" w:cs="Times New Roman" w:hint="eastAsia"/>
          <w:sz w:val="22"/>
          <w:szCs w:val="22"/>
          <w:shd w:val="clear" w:color="auto" w:fill="FFFFFF"/>
        </w:rPr>
        <w:t>in</w:t>
      </w:r>
      <w:r w:rsidRPr="001B6EAC">
        <w:rPr>
          <w:rFonts w:ascii="Times New Roman" w:eastAsia="SimSun" w:hAnsi="Times New Roman" w:cs="Times New Roman"/>
          <w:sz w:val="22"/>
          <w:szCs w:val="22"/>
          <w:shd w:val="clear" w:color="auto" w:fill="FFFFFF"/>
        </w:rPr>
        <w:t>land connectivity and port collaboration were two salient strategic factors studied in the sample articles.</w:t>
      </w:r>
      <w:r w:rsidRPr="001B6EAC">
        <w:rPr>
          <w:rFonts w:ascii="Times New Roman" w:eastAsia="SimSun" w:hAnsi="Times New Roman" w:cs="Times New Roman" w:hint="eastAsia"/>
          <w:sz w:val="22"/>
          <w:szCs w:val="22"/>
          <w:shd w:val="clear" w:color="auto" w:fill="FFFFFF"/>
        </w:rPr>
        <w:t xml:space="preserve"> Strategies relat</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to cost, facility or capacity and value-added services also received attention.</w:t>
      </w:r>
    </w:p>
    <w:p w14:paraId="3C468995" w14:textId="77777777" w:rsidR="000D2956" w:rsidRPr="001B6EAC" w:rsidRDefault="000D2956">
      <w:pPr>
        <w:pStyle w:val="ListParagraph1"/>
        <w:spacing w:line="360" w:lineRule="auto"/>
        <w:ind w:left="0"/>
        <w:jc w:val="both"/>
        <w:rPr>
          <w:rFonts w:ascii="Times New Roman" w:hAnsi="Times New Roman" w:cs="Times New Roman"/>
          <w:sz w:val="22"/>
          <w:szCs w:val="22"/>
          <w:shd w:val="clear" w:color="auto" w:fill="FFFFFF"/>
        </w:rPr>
      </w:pPr>
    </w:p>
    <w:p w14:paraId="7918FA75" w14:textId="77777777" w:rsidR="000D2956" w:rsidRPr="001B6EAC" w:rsidRDefault="00000000">
      <w:pPr>
        <w:pStyle w:val="ListParagraph1"/>
        <w:spacing w:line="360" w:lineRule="auto"/>
        <w:ind w:left="0"/>
        <w:jc w:val="both"/>
        <w:rPr>
          <w:rFonts w:ascii="Times New Roman" w:eastAsia="SimSun" w:hAnsi="Times New Roman" w:cs="Times New Roman"/>
          <w:sz w:val="20"/>
          <w:szCs w:val="20"/>
          <w:shd w:val="clear" w:color="auto" w:fill="FFFFFF"/>
        </w:rPr>
      </w:pPr>
      <w:r w:rsidRPr="001B6EAC">
        <w:rPr>
          <w:rFonts w:ascii="Times New Roman" w:eastAsia="SimSun" w:hAnsi="Times New Roman" w:cs="Times New Roman"/>
          <w:b/>
          <w:bCs/>
          <w:sz w:val="20"/>
          <w:szCs w:val="20"/>
          <w:shd w:val="clear" w:color="auto" w:fill="FFFFFF"/>
        </w:rPr>
        <w:t>Table 7</w:t>
      </w:r>
      <w:r w:rsidRPr="001B6EAC">
        <w:rPr>
          <w:rFonts w:ascii="Times New Roman" w:eastAsia="SimSun" w:hAnsi="Times New Roman" w:cs="Times New Roman" w:hint="eastAsia"/>
          <w:b/>
          <w:bCs/>
          <w:sz w:val="20"/>
          <w:szCs w:val="20"/>
          <w:shd w:val="clear" w:color="auto" w:fill="FFFFFF"/>
        </w:rPr>
        <w:t>.</w:t>
      </w:r>
      <w:r w:rsidRPr="001B6EAC">
        <w:rPr>
          <w:rFonts w:ascii="Times New Roman" w:eastAsia="SimSun" w:hAnsi="Times New Roman" w:cs="Times New Roman"/>
          <w:b/>
          <w:bCs/>
          <w:sz w:val="20"/>
          <w:szCs w:val="20"/>
          <w:shd w:val="clear" w:color="auto" w:fill="FFFFFF"/>
        </w:rPr>
        <w:t xml:space="preserve"> </w:t>
      </w:r>
      <w:r w:rsidRPr="001B6EAC">
        <w:rPr>
          <w:rFonts w:ascii="Times New Roman" w:eastAsia="SimSun" w:hAnsi="Times New Roman" w:cs="Times New Roman"/>
          <w:sz w:val="20"/>
          <w:szCs w:val="20"/>
          <w:shd w:val="clear" w:color="auto" w:fill="FFFFFF"/>
        </w:rPr>
        <w:t>Strategies for port competitiveness</w:t>
      </w:r>
    </w:p>
    <w:tbl>
      <w:tblPr>
        <w:tblW w:w="816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605"/>
        <w:gridCol w:w="2421"/>
        <w:gridCol w:w="947"/>
        <w:gridCol w:w="2568"/>
      </w:tblGrid>
      <w:tr w:rsidR="001B6EAC" w:rsidRPr="001B6EAC" w14:paraId="40E100A6" w14:textId="77777777">
        <w:trPr>
          <w:trHeight w:val="382"/>
        </w:trPr>
        <w:tc>
          <w:tcPr>
            <w:tcW w:w="621" w:type="dxa"/>
            <w:tcBorders>
              <w:top w:val="single" w:sz="4" w:space="0" w:color="auto"/>
              <w:left w:val="single" w:sz="4" w:space="0" w:color="auto"/>
              <w:bottom w:val="single" w:sz="4" w:space="0" w:color="auto"/>
              <w:right w:val="single" w:sz="4" w:space="0" w:color="auto"/>
            </w:tcBorders>
            <w:vAlign w:val="center"/>
          </w:tcPr>
          <w:p w14:paraId="4E4D58D5" w14:textId="77777777" w:rsidR="000D2956" w:rsidRPr="001B6EAC" w:rsidRDefault="00000000">
            <w:pPr>
              <w:widowControl/>
              <w:spacing w:before="0" w:beforeAutospacing="0"/>
              <w:jc w:val="center"/>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Rank</w:t>
            </w:r>
          </w:p>
        </w:tc>
        <w:tc>
          <w:tcPr>
            <w:tcW w:w="1605" w:type="dxa"/>
            <w:tcBorders>
              <w:top w:val="single" w:sz="4" w:space="0" w:color="auto"/>
              <w:left w:val="nil"/>
              <w:bottom w:val="single" w:sz="4" w:space="0" w:color="auto"/>
              <w:right w:val="single" w:sz="4" w:space="0" w:color="auto"/>
            </w:tcBorders>
            <w:vAlign w:val="center"/>
          </w:tcPr>
          <w:p w14:paraId="0855C6D0" w14:textId="77777777" w:rsidR="000D2956" w:rsidRPr="001B6EAC" w:rsidRDefault="00000000">
            <w:pPr>
              <w:widowControl/>
              <w:spacing w:before="0" w:beforeAutospacing="0"/>
              <w:jc w:val="center"/>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Strategic factors</w:t>
            </w:r>
          </w:p>
        </w:tc>
        <w:tc>
          <w:tcPr>
            <w:tcW w:w="2421" w:type="dxa"/>
            <w:tcBorders>
              <w:top w:val="single" w:sz="4" w:space="0" w:color="auto"/>
              <w:left w:val="nil"/>
              <w:bottom w:val="single" w:sz="4" w:space="0" w:color="auto"/>
              <w:right w:val="single" w:sz="4" w:space="0" w:color="auto"/>
            </w:tcBorders>
            <w:vAlign w:val="center"/>
          </w:tcPr>
          <w:p w14:paraId="5DB8CE76" w14:textId="77777777" w:rsidR="000D2956" w:rsidRPr="001B6EAC" w:rsidRDefault="00000000">
            <w:pPr>
              <w:widowControl/>
              <w:spacing w:before="0" w:beforeAutospacing="0"/>
              <w:jc w:val="center"/>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Potential strategies</w:t>
            </w:r>
          </w:p>
        </w:tc>
        <w:tc>
          <w:tcPr>
            <w:tcW w:w="947" w:type="dxa"/>
            <w:tcBorders>
              <w:top w:val="single" w:sz="4" w:space="0" w:color="auto"/>
              <w:left w:val="nil"/>
              <w:bottom w:val="single" w:sz="4" w:space="0" w:color="auto"/>
              <w:right w:val="single" w:sz="4" w:space="0" w:color="auto"/>
            </w:tcBorders>
          </w:tcPr>
          <w:p w14:paraId="15D567DA"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Number</w:t>
            </w:r>
          </w:p>
        </w:tc>
        <w:tc>
          <w:tcPr>
            <w:tcW w:w="2568" w:type="dxa"/>
            <w:tcBorders>
              <w:top w:val="single" w:sz="4" w:space="0" w:color="auto"/>
              <w:left w:val="nil"/>
              <w:bottom w:val="single" w:sz="4" w:space="0" w:color="auto"/>
              <w:right w:val="single" w:sz="4" w:space="0" w:color="auto"/>
            </w:tcBorders>
          </w:tcPr>
          <w:p w14:paraId="36FDC7A6"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References</w:t>
            </w:r>
          </w:p>
        </w:tc>
      </w:tr>
      <w:tr w:rsidR="001B6EAC" w:rsidRPr="001B6EAC" w14:paraId="25568F98" w14:textId="77777777">
        <w:tc>
          <w:tcPr>
            <w:tcW w:w="621" w:type="dxa"/>
            <w:tcBorders>
              <w:top w:val="single" w:sz="4" w:space="0" w:color="auto"/>
              <w:left w:val="single" w:sz="4" w:space="0" w:color="auto"/>
              <w:bottom w:val="single" w:sz="4" w:space="0" w:color="auto"/>
              <w:right w:val="single" w:sz="4" w:space="0" w:color="auto"/>
            </w:tcBorders>
          </w:tcPr>
          <w:p w14:paraId="12E2B5E0"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bookmarkStart w:id="67" w:name="OLE_LINK85"/>
            <w:r w:rsidRPr="001B6EAC">
              <w:rPr>
                <w:rFonts w:ascii="Times New Roman" w:eastAsia="DengXian" w:hAnsi="Times New Roman"/>
                <w:b/>
                <w:bCs/>
                <w:kern w:val="0"/>
                <w:sz w:val="18"/>
                <w:szCs w:val="18"/>
              </w:rPr>
              <w:t>1</w:t>
            </w:r>
            <w:bookmarkEnd w:id="67"/>
          </w:p>
        </w:tc>
        <w:tc>
          <w:tcPr>
            <w:tcW w:w="1605" w:type="dxa"/>
            <w:tcBorders>
              <w:top w:val="single" w:sz="4" w:space="0" w:color="auto"/>
              <w:left w:val="nil"/>
              <w:bottom w:val="single" w:sz="4" w:space="0" w:color="auto"/>
              <w:right w:val="single" w:sz="4" w:space="0" w:color="auto"/>
            </w:tcBorders>
          </w:tcPr>
          <w:p w14:paraId="1E68167D"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Inland Connectivity</w:t>
            </w:r>
          </w:p>
        </w:tc>
        <w:tc>
          <w:tcPr>
            <w:tcW w:w="2421" w:type="dxa"/>
            <w:tcBorders>
              <w:top w:val="single" w:sz="4" w:space="0" w:color="auto"/>
              <w:left w:val="nil"/>
              <w:bottom w:val="single" w:sz="4" w:space="0" w:color="auto"/>
              <w:right w:val="single" w:sz="4" w:space="0" w:color="auto"/>
            </w:tcBorders>
          </w:tcPr>
          <w:p w14:paraId="1A337129" w14:textId="77777777" w:rsidR="000D2956" w:rsidRPr="001B6EAC" w:rsidRDefault="00000000">
            <w:pPr>
              <w:widowControl/>
              <w:spacing w:before="0" w:beforeAutospacing="0"/>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 xml:space="preserve">Strengthen intermodal system and dry port connection </w:t>
            </w:r>
          </w:p>
        </w:tc>
        <w:tc>
          <w:tcPr>
            <w:tcW w:w="947" w:type="dxa"/>
            <w:tcBorders>
              <w:top w:val="single" w:sz="4" w:space="0" w:color="auto"/>
              <w:left w:val="nil"/>
              <w:bottom w:val="single" w:sz="4" w:space="0" w:color="auto"/>
              <w:right w:val="single" w:sz="4" w:space="0" w:color="auto"/>
            </w:tcBorders>
          </w:tcPr>
          <w:p w14:paraId="4288EAC4"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6</w:t>
            </w:r>
          </w:p>
        </w:tc>
        <w:tc>
          <w:tcPr>
            <w:tcW w:w="2568" w:type="dxa"/>
            <w:tcBorders>
              <w:top w:val="single" w:sz="4" w:space="0" w:color="auto"/>
              <w:left w:val="nil"/>
              <w:bottom w:val="single" w:sz="4" w:space="0" w:color="auto"/>
              <w:right w:val="single" w:sz="4" w:space="0" w:color="auto"/>
            </w:tcBorders>
            <w:vAlign w:val="bottom"/>
          </w:tcPr>
          <w:p w14:paraId="19A335E0" w14:textId="77777777" w:rsidR="000D2956" w:rsidRPr="001B6EAC" w:rsidRDefault="00000000">
            <w:pPr>
              <w:spacing w:before="0" w:beforeAutospacing="0"/>
              <w:rPr>
                <w:rFonts w:ascii="Times New Roman" w:eastAsia="DengXian" w:hAnsi="Times New Roman"/>
                <w:kern w:val="0"/>
                <w:sz w:val="13"/>
                <w:szCs w:val="13"/>
              </w:rPr>
            </w:pPr>
            <w:proofErr w:type="spellStart"/>
            <w:r w:rsidRPr="001B6EAC">
              <w:rPr>
                <w:rFonts w:ascii="Times New Roman" w:eastAsia="DengXian" w:hAnsi="Times New Roman"/>
                <w:kern w:val="0"/>
                <w:sz w:val="13"/>
                <w:szCs w:val="13"/>
              </w:rPr>
              <w:t>Wilmsmeier</w:t>
            </w:r>
            <w:proofErr w:type="spellEnd"/>
            <w:r w:rsidRPr="001B6EAC">
              <w:rPr>
                <w:rFonts w:ascii="Times New Roman" w:eastAsia="DengXian" w:hAnsi="Times New Roman"/>
                <w:kern w:val="0"/>
                <w:sz w:val="13"/>
                <w:szCs w:val="13"/>
              </w:rPr>
              <w:t xml:space="preserve"> </w:t>
            </w:r>
            <w:r w:rsidRPr="001B6EAC">
              <w:rPr>
                <w:rFonts w:ascii="Times New Roman" w:eastAsia="DengXian" w:hAnsi="Times New Roman" w:hint="eastAsia"/>
                <w:i/>
                <w:kern w:val="0"/>
                <w:sz w:val="13"/>
                <w:szCs w:val="13"/>
              </w:rPr>
              <w:t>et al.</w:t>
            </w:r>
            <w:r w:rsidRPr="001B6EAC">
              <w:rPr>
                <w:rFonts w:ascii="Times New Roman" w:eastAsia="DengXian" w:hAnsi="Times New Roman"/>
                <w:kern w:val="0"/>
                <w:sz w:val="13"/>
                <w:szCs w:val="13"/>
              </w:rPr>
              <w:t xml:space="preserve"> (2011); Jensen and Bergqvist (2013); Tovar </w:t>
            </w:r>
            <w:r w:rsidRPr="001B6EAC">
              <w:rPr>
                <w:rFonts w:ascii="Times New Roman" w:eastAsia="DengXian" w:hAnsi="Times New Roman" w:hint="eastAsia"/>
                <w:i/>
                <w:kern w:val="0"/>
                <w:sz w:val="13"/>
                <w:szCs w:val="13"/>
              </w:rPr>
              <w:t>et al.</w:t>
            </w:r>
            <w:r w:rsidRPr="001B6EAC">
              <w:rPr>
                <w:rFonts w:ascii="Times New Roman" w:eastAsia="DengXian" w:hAnsi="Times New Roman"/>
                <w:kern w:val="0"/>
                <w:sz w:val="13"/>
                <w:szCs w:val="13"/>
              </w:rPr>
              <w:t xml:space="preserve"> (2015); Garcia-Alonso </w:t>
            </w:r>
            <w:r w:rsidRPr="001B6EAC">
              <w:rPr>
                <w:rFonts w:ascii="Times New Roman" w:eastAsia="DengXian" w:hAnsi="Times New Roman" w:hint="eastAsia"/>
                <w:i/>
                <w:kern w:val="0"/>
                <w:sz w:val="13"/>
                <w:szCs w:val="13"/>
              </w:rPr>
              <w:t>et al.</w:t>
            </w:r>
            <w:r w:rsidRPr="001B6EAC">
              <w:rPr>
                <w:rFonts w:ascii="Times New Roman" w:eastAsia="DengXian" w:hAnsi="Times New Roman"/>
                <w:kern w:val="0"/>
                <w:sz w:val="13"/>
                <w:szCs w:val="13"/>
              </w:rPr>
              <w:t xml:space="preserve"> (2017); Jeevan </w:t>
            </w:r>
            <w:r w:rsidRPr="001B6EAC">
              <w:rPr>
                <w:rFonts w:ascii="Times New Roman" w:eastAsia="DengXian" w:hAnsi="Times New Roman" w:hint="eastAsia"/>
                <w:i/>
                <w:kern w:val="0"/>
                <w:sz w:val="13"/>
                <w:szCs w:val="13"/>
              </w:rPr>
              <w:t>et al.</w:t>
            </w:r>
            <w:r w:rsidRPr="001B6EAC">
              <w:rPr>
                <w:rFonts w:ascii="Times New Roman" w:eastAsia="DengXian" w:hAnsi="Times New Roman"/>
                <w:kern w:val="0"/>
                <w:sz w:val="13"/>
                <w:szCs w:val="13"/>
              </w:rPr>
              <w:t xml:space="preserve"> (2018); Aksoy and </w:t>
            </w:r>
            <w:proofErr w:type="spellStart"/>
            <w:r w:rsidRPr="001B6EAC">
              <w:rPr>
                <w:rFonts w:ascii="Times New Roman" w:eastAsia="DengXian" w:hAnsi="Times New Roman"/>
                <w:kern w:val="0"/>
                <w:sz w:val="13"/>
                <w:szCs w:val="13"/>
              </w:rPr>
              <w:t>Durmusoglu</w:t>
            </w:r>
            <w:proofErr w:type="spellEnd"/>
            <w:r w:rsidRPr="001B6EAC">
              <w:rPr>
                <w:rFonts w:ascii="Times New Roman" w:eastAsia="DengXian" w:hAnsi="Times New Roman"/>
                <w:kern w:val="0"/>
                <w:sz w:val="13"/>
                <w:szCs w:val="13"/>
              </w:rPr>
              <w:t xml:space="preserve"> (2020); </w:t>
            </w:r>
          </w:p>
        </w:tc>
      </w:tr>
      <w:tr w:rsidR="001B6EAC" w:rsidRPr="001B6EAC" w14:paraId="60D2CE9D" w14:textId="77777777">
        <w:tc>
          <w:tcPr>
            <w:tcW w:w="621" w:type="dxa"/>
            <w:tcBorders>
              <w:top w:val="single" w:sz="4" w:space="0" w:color="auto"/>
              <w:left w:val="single" w:sz="4" w:space="0" w:color="auto"/>
              <w:bottom w:val="single" w:sz="4" w:space="0" w:color="auto"/>
              <w:right w:val="single" w:sz="4" w:space="0" w:color="auto"/>
            </w:tcBorders>
          </w:tcPr>
          <w:p w14:paraId="04CF7D0F"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2</w:t>
            </w:r>
          </w:p>
        </w:tc>
        <w:tc>
          <w:tcPr>
            <w:tcW w:w="1605" w:type="dxa"/>
            <w:tcBorders>
              <w:top w:val="single" w:sz="4" w:space="0" w:color="auto"/>
              <w:left w:val="nil"/>
              <w:bottom w:val="single" w:sz="4" w:space="0" w:color="auto"/>
              <w:right w:val="single" w:sz="4" w:space="0" w:color="auto"/>
            </w:tcBorders>
          </w:tcPr>
          <w:p w14:paraId="26FD5CD3"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Cooperation/co-opetition</w:t>
            </w:r>
          </w:p>
        </w:tc>
        <w:tc>
          <w:tcPr>
            <w:tcW w:w="2421" w:type="dxa"/>
            <w:tcBorders>
              <w:top w:val="single" w:sz="4" w:space="0" w:color="auto"/>
              <w:left w:val="nil"/>
              <w:bottom w:val="single" w:sz="4" w:space="0" w:color="auto"/>
              <w:right w:val="single" w:sz="4" w:space="0" w:color="auto"/>
            </w:tcBorders>
          </w:tcPr>
          <w:p w14:paraId="60DEE337" w14:textId="77777777" w:rsidR="000D2956" w:rsidRPr="001B6EAC" w:rsidRDefault="00000000">
            <w:pPr>
              <w:widowControl/>
              <w:spacing w:before="0" w:beforeAutospacing="0"/>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 xml:space="preserve">Cooperate with </w:t>
            </w:r>
            <w:proofErr w:type="spellStart"/>
            <w:r w:rsidRPr="001B6EAC">
              <w:rPr>
                <w:rFonts w:ascii="Times New Roman" w:eastAsia="DengXian" w:hAnsi="Times New Roman"/>
                <w:kern w:val="0"/>
                <w:sz w:val="18"/>
                <w:szCs w:val="18"/>
              </w:rPr>
              <w:t>neighbouring</w:t>
            </w:r>
            <w:proofErr w:type="spellEnd"/>
            <w:r w:rsidRPr="001B6EAC">
              <w:rPr>
                <w:rFonts w:ascii="Times New Roman" w:eastAsia="DengXian" w:hAnsi="Times New Roman"/>
                <w:kern w:val="0"/>
                <w:sz w:val="18"/>
                <w:szCs w:val="18"/>
              </w:rPr>
              <w:t xml:space="preserve"> seaports or dry ports</w:t>
            </w:r>
            <w:r w:rsidRPr="001B6EAC">
              <w:rPr>
                <w:rFonts w:ascii="Times New Roman" w:eastAsia="DengXian" w:hAnsi="Times New Roman" w:hint="eastAsia"/>
                <w:kern w:val="0"/>
                <w:sz w:val="18"/>
                <w:szCs w:val="18"/>
              </w:rPr>
              <w:t xml:space="preserve">; </w:t>
            </w:r>
            <w:r w:rsidRPr="001B6EAC">
              <w:rPr>
                <w:rFonts w:ascii="Times New Roman" w:eastAsia="DengXian" w:hAnsi="Times New Roman"/>
                <w:kern w:val="0"/>
                <w:sz w:val="18"/>
                <w:szCs w:val="18"/>
              </w:rPr>
              <w:t xml:space="preserve">clear regional relationship </w:t>
            </w:r>
          </w:p>
        </w:tc>
        <w:tc>
          <w:tcPr>
            <w:tcW w:w="947" w:type="dxa"/>
            <w:tcBorders>
              <w:top w:val="single" w:sz="4" w:space="0" w:color="auto"/>
              <w:left w:val="nil"/>
              <w:bottom w:val="single" w:sz="4" w:space="0" w:color="auto"/>
              <w:right w:val="single" w:sz="4" w:space="0" w:color="auto"/>
            </w:tcBorders>
          </w:tcPr>
          <w:p w14:paraId="61BFA9A4"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5</w:t>
            </w:r>
          </w:p>
        </w:tc>
        <w:tc>
          <w:tcPr>
            <w:tcW w:w="2568" w:type="dxa"/>
            <w:tcBorders>
              <w:top w:val="single" w:sz="4" w:space="0" w:color="auto"/>
              <w:left w:val="nil"/>
              <w:bottom w:val="single" w:sz="4" w:space="0" w:color="auto"/>
              <w:right w:val="single" w:sz="4" w:space="0" w:color="auto"/>
            </w:tcBorders>
          </w:tcPr>
          <w:p w14:paraId="10DBF1AA" w14:textId="77777777" w:rsidR="000D2956" w:rsidRPr="001B6EAC" w:rsidRDefault="00000000">
            <w:pPr>
              <w:spacing w:before="0" w:beforeAutospacing="0"/>
              <w:rPr>
                <w:rFonts w:ascii="Times New Roman" w:eastAsia="DengXian" w:hAnsi="Times New Roman"/>
                <w:sz w:val="13"/>
                <w:szCs w:val="13"/>
              </w:rPr>
            </w:pPr>
            <w:r w:rsidRPr="001B6EAC">
              <w:rPr>
                <w:rFonts w:ascii="Times New Roman" w:eastAsia="DengXian" w:hAnsi="Times New Roman"/>
                <w:sz w:val="13"/>
                <w:szCs w:val="13"/>
              </w:rPr>
              <w:t xml:space="preserve">Mclaughlin and Fearon (2013); Lau and Li (2015); </w:t>
            </w:r>
            <w:proofErr w:type="spellStart"/>
            <w:r w:rsidRPr="001B6EAC">
              <w:rPr>
                <w:rFonts w:ascii="Times New Roman" w:eastAsia="DengXian" w:hAnsi="Times New Roman"/>
                <w:sz w:val="13"/>
                <w:szCs w:val="13"/>
              </w:rPr>
              <w:t>Notteboom</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(2017); </w:t>
            </w:r>
            <w:proofErr w:type="spellStart"/>
            <w:r w:rsidRPr="001B6EAC">
              <w:rPr>
                <w:rFonts w:ascii="Times New Roman" w:eastAsia="DengXian" w:hAnsi="Times New Roman"/>
                <w:sz w:val="13"/>
                <w:szCs w:val="13"/>
              </w:rPr>
              <w:t>Hintjens</w:t>
            </w:r>
            <w:proofErr w:type="spellEnd"/>
            <w:r w:rsidRPr="001B6EAC">
              <w:rPr>
                <w:rFonts w:ascii="Times New Roman" w:eastAsia="DengXian" w:hAnsi="Times New Roman"/>
                <w:sz w:val="13"/>
                <w:szCs w:val="13"/>
              </w:rPr>
              <w:t xml:space="preserve"> (2018); </w:t>
            </w:r>
            <w:proofErr w:type="spellStart"/>
            <w:r w:rsidRPr="001B6EAC">
              <w:rPr>
                <w:rFonts w:ascii="Times New Roman" w:eastAsia="DengXian" w:hAnsi="Times New Roman"/>
                <w:sz w:val="13"/>
                <w:szCs w:val="13"/>
              </w:rPr>
              <w:t>Kramberger</w:t>
            </w:r>
            <w:proofErr w:type="spellEnd"/>
            <w:r w:rsidRPr="001B6EAC">
              <w:rPr>
                <w:rFonts w:ascii="Times New Roman" w:eastAsia="DengXian" w:hAnsi="Times New Roman"/>
                <w:sz w:val="13"/>
                <w:szCs w:val="13"/>
              </w:rPr>
              <w:t xml:space="preserv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(2018)</w:t>
            </w:r>
          </w:p>
        </w:tc>
      </w:tr>
      <w:tr w:rsidR="001B6EAC" w:rsidRPr="001B6EAC" w14:paraId="2EF0221E" w14:textId="77777777">
        <w:tc>
          <w:tcPr>
            <w:tcW w:w="621" w:type="dxa"/>
            <w:tcBorders>
              <w:top w:val="single" w:sz="4" w:space="0" w:color="auto"/>
              <w:left w:val="single" w:sz="4" w:space="0" w:color="auto"/>
              <w:bottom w:val="single" w:sz="4" w:space="0" w:color="auto"/>
              <w:right w:val="single" w:sz="4" w:space="0" w:color="auto"/>
            </w:tcBorders>
          </w:tcPr>
          <w:p w14:paraId="124D3E4C"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3</w:t>
            </w:r>
          </w:p>
        </w:tc>
        <w:tc>
          <w:tcPr>
            <w:tcW w:w="1605" w:type="dxa"/>
            <w:tcBorders>
              <w:top w:val="single" w:sz="4" w:space="0" w:color="auto"/>
              <w:left w:val="nil"/>
              <w:bottom w:val="single" w:sz="4" w:space="0" w:color="auto"/>
              <w:right w:val="single" w:sz="4" w:space="0" w:color="auto"/>
            </w:tcBorders>
          </w:tcPr>
          <w:p w14:paraId="385B943F"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 xml:space="preserve">Cost </w:t>
            </w:r>
          </w:p>
        </w:tc>
        <w:tc>
          <w:tcPr>
            <w:tcW w:w="2421" w:type="dxa"/>
            <w:tcBorders>
              <w:top w:val="single" w:sz="4" w:space="0" w:color="auto"/>
              <w:left w:val="nil"/>
              <w:bottom w:val="single" w:sz="4" w:space="0" w:color="auto"/>
              <w:right w:val="single" w:sz="4" w:space="0" w:color="auto"/>
            </w:tcBorders>
          </w:tcPr>
          <w:p w14:paraId="2C52F5ED" w14:textId="77777777" w:rsidR="000D2956" w:rsidRPr="001B6EAC" w:rsidRDefault="00000000">
            <w:pPr>
              <w:widowControl/>
              <w:spacing w:before="0" w:beforeAutospacing="0"/>
              <w:textAlignment w:val="top"/>
              <w:rPr>
                <w:rFonts w:ascii="Times New Roman" w:eastAsia="DengXian" w:hAnsi="Times New Roman"/>
                <w:kern w:val="0"/>
                <w:sz w:val="18"/>
                <w:szCs w:val="18"/>
              </w:rPr>
            </w:pPr>
            <w:r w:rsidRPr="001B6EAC">
              <w:rPr>
                <w:rFonts w:ascii="Times New Roman" w:eastAsia="DengXian" w:hAnsi="Times New Roman" w:hint="eastAsia"/>
                <w:kern w:val="0"/>
                <w:sz w:val="18"/>
                <w:szCs w:val="18"/>
              </w:rPr>
              <w:t xml:space="preserve">Offer the most competitive tariff; </w:t>
            </w:r>
            <w:r w:rsidRPr="001B6EAC">
              <w:rPr>
                <w:rFonts w:ascii="Times New Roman" w:eastAsia="DengXian" w:hAnsi="Times New Roman"/>
                <w:kern w:val="0"/>
                <w:sz w:val="18"/>
                <w:szCs w:val="18"/>
              </w:rPr>
              <w:t>Cut cost, Cost refined management</w:t>
            </w:r>
            <w:r w:rsidRPr="001B6EAC">
              <w:rPr>
                <w:rFonts w:ascii="Times New Roman" w:eastAsia="DengXian" w:hAnsi="Times New Roman" w:hint="eastAsia"/>
                <w:kern w:val="0"/>
                <w:sz w:val="18"/>
                <w:szCs w:val="18"/>
              </w:rPr>
              <w:t>;</w:t>
            </w:r>
          </w:p>
        </w:tc>
        <w:tc>
          <w:tcPr>
            <w:tcW w:w="947" w:type="dxa"/>
            <w:tcBorders>
              <w:top w:val="single" w:sz="4" w:space="0" w:color="auto"/>
              <w:left w:val="nil"/>
              <w:bottom w:val="single" w:sz="4" w:space="0" w:color="auto"/>
              <w:right w:val="single" w:sz="4" w:space="0" w:color="auto"/>
            </w:tcBorders>
          </w:tcPr>
          <w:p w14:paraId="05B1520E"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3</w:t>
            </w:r>
          </w:p>
        </w:tc>
        <w:tc>
          <w:tcPr>
            <w:tcW w:w="2568" w:type="dxa"/>
            <w:tcBorders>
              <w:top w:val="single" w:sz="4" w:space="0" w:color="auto"/>
              <w:left w:val="nil"/>
              <w:bottom w:val="single" w:sz="4" w:space="0" w:color="auto"/>
              <w:right w:val="single" w:sz="4" w:space="0" w:color="auto"/>
            </w:tcBorders>
          </w:tcPr>
          <w:p w14:paraId="7EA5851A" w14:textId="77777777" w:rsidR="000D2956" w:rsidRPr="001B6EAC" w:rsidRDefault="00000000">
            <w:pPr>
              <w:spacing w:before="0" w:beforeAutospacing="0"/>
              <w:rPr>
                <w:rFonts w:ascii="Times New Roman" w:eastAsia="DengXian" w:hAnsi="Times New Roman"/>
                <w:sz w:val="13"/>
                <w:szCs w:val="13"/>
              </w:rPr>
            </w:pPr>
            <w:bookmarkStart w:id="68" w:name="OLE_LINK37"/>
            <w:r w:rsidRPr="001B6EAC">
              <w:rPr>
                <w:rFonts w:ascii="Times New Roman" w:eastAsia="DengXian" w:hAnsi="Times New Roman"/>
                <w:sz w:val="13"/>
                <w:szCs w:val="13"/>
              </w:rPr>
              <w:t>Lam and Yap (20</w:t>
            </w:r>
            <w:r w:rsidRPr="001B6EAC">
              <w:rPr>
                <w:rFonts w:ascii="Times New Roman" w:eastAsia="DengXian" w:hAnsi="Times New Roman" w:hint="eastAsia"/>
                <w:sz w:val="13"/>
                <w:szCs w:val="13"/>
              </w:rPr>
              <w:t>06</w:t>
            </w:r>
            <w:r w:rsidRPr="001B6EAC">
              <w:rPr>
                <w:rFonts w:ascii="Times New Roman" w:eastAsia="DengXian" w:hAnsi="Times New Roman"/>
                <w:sz w:val="13"/>
                <w:szCs w:val="13"/>
              </w:rPr>
              <w:t>)</w:t>
            </w:r>
            <w:bookmarkEnd w:id="68"/>
            <w:r w:rsidRPr="001B6EAC">
              <w:rPr>
                <w:rFonts w:ascii="Times New Roman" w:eastAsia="DengXian" w:hAnsi="Times New Roman"/>
                <w:sz w:val="13"/>
                <w:szCs w:val="13"/>
              </w:rPr>
              <w:t xml:space="preserve">; </w:t>
            </w:r>
            <w:proofErr w:type="spellStart"/>
            <w:r w:rsidRPr="001B6EAC">
              <w:rPr>
                <w:rFonts w:ascii="Times New Roman" w:eastAsia="DengXian" w:hAnsi="Times New Roman" w:hint="eastAsia"/>
                <w:sz w:val="13"/>
                <w:szCs w:val="13"/>
              </w:rPr>
              <w:t>Bossche</w:t>
            </w:r>
            <w:proofErr w:type="spellEnd"/>
            <w:r w:rsidRPr="001B6EAC">
              <w:rPr>
                <w:rFonts w:ascii="Times New Roman" w:eastAsia="DengXian" w:hAnsi="Times New Roman" w:hint="eastAsia"/>
                <w:sz w:val="13"/>
                <w:szCs w:val="13"/>
              </w:rPr>
              <w:t xml:space="preserve"> and </w:t>
            </w:r>
            <w:r w:rsidRPr="001B6EAC">
              <w:rPr>
                <w:rFonts w:ascii="Times New Roman" w:eastAsia="DengXian" w:hAnsi="Times New Roman"/>
                <w:sz w:val="13"/>
                <w:szCs w:val="13"/>
              </w:rPr>
              <w:t>Gujar (2010)</w:t>
            </w:r>
            <w:r w:rsidRPr="001B6EAC">
              <w:rPr>
                <w:rFonts w:ascii="Times New Roman" w:eastAsia="DengXian" w:hAnsi="Times New Roman" w:hint="eastAsia"/>
                <w:sz w:val="13"/>
                <w:szCs w:val="13"/>
              </w:rPr>
              <w:t xml:space="preserve">; </w:t>
            </w:r>
            <w:proofErr w:type="spellStart"/>
            <w:r w:rsidRPr="001B6EAC">
              <w:rPr>
                <w:rFonts w:ascii="Times New Roman" w:eastAsia="DengXian" w:hAnsi="Times New Roman" w:hint="eastAsia"/>
                <w:sz w:val="13"/>
                <w:szCs w:val="13"/>
              </w:rPr>
              <w:t>Tongzon</w:t>
            </w:r>
            <w:proofErr w:type="spellEnd"/>
            <w:r w:rsidRPr="001B6EAC">
              <w:rPr>
                <w:rFonts w:ascii="Times New Roman" w:eastAsia="DengXian" w:hAnsi="Times New Roman" w:hint="eastAsia"/>
                <w:sz w:val="13"/>
                <w:szCs w:val="13"/>
              </w:rPr>
              <w:t xml:space="preserve"> and Heng (2005)</w:t>
            </w:r>
          </w:p>
        </w:tc>
      </w:tr>
      <w:tr w:rsidR="001B6EAC" w:rsidRPr="001B6EAC" w14:paraId="261DD70B" w14:textId="77777777">
        <w:trPr>
          <w:trHeight w:val="587"/>
        </w:trPr>
        <w:tc>
          <w:tcPr>
            <w:tcW w:w="621" w:type="dxa"/>
            <w:tcBorders>
              <w:top w:val="single" w:sz="4" w:space="0" w:color="auto"/>
              <w:left w:val="single" w:sz="4" w:space="0" w:color="auto"/>
              <w:bottom w:val="single" w:sz="4" w:space="0" w:color="auto"/>
              <w:right w:val="single" w:sz="4" w:space="0" w:color="auto"/>
            </w:tcBorders>
          </w:tcPr>
          <w:p w14:paraId="4D59B37C"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4</w:t>
            </w:r>
          </w:p>
        </w:tc>
        <w:tc>
          <w:tcPr>
            <w:tcW w:w="1605" w:type="dxa"/>
            <w:tcBorders>
              <w:top w:val="single" w:sz="4" w:space="0" w:color="auto"/>
              <w:left w:val="nil"/>
              <w:bottom w:val="single" w:sz="4" w:space="0" w:color="auto"/>
              <w:right w:val="single" w:sz="4" w:space="0" w:color="auto"/>
            </w:tcBorders>
          </w:tcPr>
          <w:p w14:paraId="05478D0B"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 xml:space="preserve">Facility/capacity </w:t>
            </w:r>
          </w:p>
        </w:tc>
        <w:tc>
          <w:tcPr>
            <w:tcW w:w="2421" w:type="dxa"/>
            <w:tcBorders>
              <w:top w:val="single" w:sz="4" w:space="0" w:color="auto"/>
              <w:left w:val="nil"/>
              <w:bottom w:val="single" w:sz="4" w:space="0" w:color="auto"/>
              <w:right w:val="single" w:sz="4" w:space="0" w:color="auto"/>
            </w:tcBorders>
          </w:tcPr>
          <w:p w14:paraId="24FA8F2D" w14:textId="77777777" w:rsidR="000D2956" w:rsidRPr="001B6EAC" w:rsidRDefault="00000000">
            <w:pPr>
              <w:widowControl/>
              <w:spacing w:before="0" w:beforeAutospacing="0"/>
              <w:textAlignment w:val="top"/>
              <w:rPr>
                <w:rFonts w:ascii="Times New Roman" w:hAnsi="Times New Roman"/>
                <w:kern w:val="0"/>
                <w:sz w:val="18"/>
                <w:szCs w:val="18"/>
              </w:rPr>
            </w:pPr>
            <w:r w:rsidRPr="001B6EAC">
              <w:rPr>
                <w:rFonts w:ascii="Times New Roman" w:eastAsia="DengXian" w:hAnsi="Times New Roman"/>
                <w:kern w:val="0"/>
                <w:sz w:val="18"/>
                <w:szCs w:val="18"/>
              </w:rPr>
              <w:t>Properly use facilities, improve capacity</w:t>
            </w:r>
          </w:p>
        </w:tc>
        <w:tc>
          <w:tcPr>
            <w:tcW w:w="947" w:type="dxa"/>
            <w:tcBorders>
              <w:top w:val="single" w:sz="4" w:space="0" w:color="auto"/>
              <w:left w:val="nil"/>
              <w:bottom w:val="single" w:sz="4" w:space="0" w:color="auto"/>
              <w:right w:val="single" w:sz="4" w:space="0" w:color="auto"/>
            </w:tcBorders>
          </w:tcPr>
          <w:p w14:paraId="3B538352"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2</w:t>
            </w:r>
          </w:p>
        </w:tc>
        <w:tc>
          <w:tcPr>
            <w:tcW w:w="2568" w:type="dxa"/>
            <w:tcBorders>
              <w:top w:val="single" w:sz="4" w:space="0" w:color="auto"/>
              <w:left w:val="nil"/>
              <w:bottom w:val="single" w:sz="4" w:space="0" w:color="auto"/>
              <w:right w:val="single" w:sz="4" w:space="0" w:color="auto"/>
            </w:tcBorders>
          </w:tcPr>
          <w:p w14:paraId="0DE1AFB1" w14:textId="77777777" w:rsidR="000D2956" w:rsidRPr="001B6EAC" w:rsidRDefault="00000000">
            <w:pPr>
              <w:spacing w:before="0" w:beforeAutospacing="0"/>
              <w:rPr>
                <w:rFonts w:ascii="Times New Roman" w:eastAsia="DengXian" w:hAnsi="Times New Roman"/>
                <w:sz w:val="13"/>
                <w:szCs w:val="13"/>
              </w:rPr>
            </w:pPr>
            <w:bookmarkStart w:id="69" w:name="OLE_LINK67"/>
            <w:r w:rsidRPr="001B6EAC">
              <w:rPr>
                <w:rFonts w:ascii="Times New Roman" w:eastAsia="DengXian" w:hAnsi="Times New Roman"/>
                <w:sz w:val="13"/>
                <w:szCs w:val="13"/>
              </w:rPr>
              <w:t xml:space="preserve">Gaur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(2011); Ana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(2018)</w:t>
            </w:r>
            <w:bookmarkEnd w:id="69"/>
          </w:p>
        </w:tc>
      </w:tr>
      <w:tr w:rsidR="001B6EAC" w:rsidRPr="001B6EAC" w14:paraId="5EE1F6BB" w14:textId="77777777">
        <w:tc>
          <w:tcPr>
            <w:tcW w:w="621" w:type="dxa"/>
            <w:tcBorders>
              <w:top w:val="single" w:sz="4" w:space="0" w:color="auto"/>
              <w:left w:val="single" w:sz="4" w:space="0" w:color="auto"/>
              <w:bottom w:val="single" w:sz="4" w:space="0" w:color="auto"/>
              <w:right w:val="single" w:sz="4" w:space="0" w:color="auto"/>
            </w:tcBorders>
          </w:tcPr>
          <w:p w14:paraId="61CF8E3F"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hint="eastAsia"/>
                <w:b/>
                <w:bCs/>
                <w:kern w:val="0"/>
                <w:sz w:val="18"/>
                <w:szCs w:val="18"/>
              </w:rPr>
              <w:lastRenderedPageBreak/>
              <w:t>4</w:t>
            </w:r>
          </w:p>
        </w:tc>
        <w:tc>
          <w:tcPr>
            <w:tcW w:w="1605" w:type="dxa"/>
            <w:tcBorders>
              <w:top w:val="single" w:sz="4" w:space="0" w:color="auto"/>
              <w:left w:val="nil"/>
              <w:bottom w:val="single" w:sz="4" w:space="0" w:color="auto"/>
              <w:right w:val="single" w:sz="4" w:space="0" w:color="auto"/>
            </w:tcBorders>
          </w:tcPr>
          <w:p w14:paraId="7290EB23" w14:textId="77777777" w:rsidR="000D2956" w:rsidRPr="001B6EAC" w:rsidRDefault="00000000">
            <w:pPr>
              <w:widowControl/>
              <w:spacing w:before="0" w:beforeAutospacing="0"/>
              <w:textAlignment w:val="top"/>
              <w:rPr>
                <w:rFonts w:ascii="Times New Roman" w:eastAsia="DengXian" w:hAnsi="Times New Roman"/>
                <w:b/>
                <w:bCs/>
                <w:kern w:val="0"/>
                <w:sz w:val="18"/>
                <w:szCs w:val="18"/>
              </w:rPr>
            </w:pPr>
            <w:r w:rsidRPr="001B6EAC">
              <w:rPr>
                <w:rFonts w:ascii="Times New Roman" w:eastAsia="DengXian" w:hAnsi="Times New Roman"/>
                <w:b/>
                <w:bCs/>
                <w:kern w:val="0"/>
                <w:sz w:val="18"/>
                <w:szCs w:val="18"/>
              </w:rPr>
              <w:t>Value-added services</w:t>
            </w:r>
          </w:p>
        </w:tc>
        <w:tc>
          <w:tcPr>
            <w:tcW w:w="2421" w:type="dxa"/>
            <w:tcBorders>
              <w:top w:val="single" w:sz="4" w:space="0" w:color="auto"/>
              <w:left w:val="nil"/>
              <w:bottom w:val="single" w:sz="4" w:space="0" w:color="auto"/>
              <w:right w:val="single" w:sz="4" w:space="0" w:color="auto"/>
            </w:tcBorders>
          </w:tcPr>
          <w:p w14:paraId="3C999F44" w14:textId="77777777" w:rsidR="000D2956" w:rsidRPr="001B6EAC" w:rsidRDefault="00000000">
            <w:pPr>
              <w:widowControl/>
              <w:spacing w:before="0" w:beforeAutospacing="0"/>
              <w:textAlignment w:val="top"/>
              <w:rPr>
                <w:rFonts w:ascii="Times New Roman" w:eastAsia="DengXian" w:hAnsi="Times New Roman"/>
                <w:kern w:val="0"/>
                <w:sz w:val="18"/>
                <w:szCs w:val="18"/>
              </w:rPr>
            </w:pPr>
            <w:r w:rsidRPr="001B6EAC">
              <w:rPr>
                <w:rFonts w:ascii="Times New Roman" w:eastAsia="DengXian" w:hAnsi="Times New Roman"/>
                <w:kern w:val="0"/>
                <w:sz w:val="18"/>
                <w:szCs w:val="18"/>
              </w:rPr>
              <w:t>Offer differentiated services, Identify potential value-added services</w:t>
            </w:r>
          </w:p>
        </w:tc>
        <w:tc>
          <w:tcPr>
            <w:tcW w:w="947" w:type="dxa"/>
            <w:tcBorders>
              <w:top w:val="single" w:sz="4" w:space="0" w:color="auto"/>
              <w:left w:val="nil"/>
              <w:bottom w:val="single" w:sz="4" w:space="0" w:color="auto"/>
              <w:right w:val="single" w:sz="4" w:space="0" w:color="auto"/>
            </w:tcBorders>
          </w:tcPr>
          <w:p w14:paraId="6C7FCFCA" w14:textId="77777777" w:rsidR="000D2956" w:rsidRPr="001B6EAC" w:rsidRDefault="00000000">
            <w:pPr>
              <w:widowControl/>
              <w:spacing w:before="0" w:beforeAutospacing="0"/>
              <w:textAlignment w:val="bottom"/>
              <w:rPr>
                <w:rFonts w:ascii="Times New Roman" w:eastAsia="DengXian" w:hAnsi="Times New Roman"/>
                <w:kern w:val="0"/>
                <w:sz w:val="18"/>
                <w:szCs w:val="18"/>
              </w:rPr>
            </w:pPr>
            <w:r w:rsidRPr="001B6EAC">
              <w:rPr>
                <w:rFonts w:ascii="Times New Roman" w:eastAsia="DengXian" w:hAnsi="Times New Roman"/>
                <w:kern w:val="0"/>
                <w:sz w:val="20"/>
                <w:szCs w:val="20"/>
              </w:rPr>
              <w:t>2</w:t>
            </w:r>
          </w:p>
        </w:tc>
        <w:tc>
          <w:tcPr>
            <w:tcW w:w="2568" w:type="dxa"/>
            <w:tcBorders>
              <w:top w:val="single" w:sz="4" w:space="0" w:color="auto"/>
              <w:left w:val="nil"/>
              <w:bottom w:val="single" w:sz="4" w:space="0" w:color="auto"/>
              <w:right w:val="single" w:sz="4" w:space="0" w:color="auto"/>
            </w:tcBorders>
          </w:tcPr>
          <w:p w14:paraId="7E535B49" w14:textId="77777777" w:rsidR="000D2956" w:rsidRPr="001B6EAC" w:rsidRDefault="00000000">
            <w:pPr>
              <w:spacing w:before="0" w:beforeAutospacing="0"/>
              <w:rPr>
                <w:rFonts w:ascii="Times New Roman" w:eastAsia="DengXian" w:hAnsi="Times New Roman"/>
                <w:sz w:val="13"/>
                <w:szCs w:val="13"/>
              </w:rPr>
            </w:pPr>
            <w:r w:rsidRPr="001B6EAC">
              <w:rPr>
                <w:rFonts w:ascii="Times New Roman" w:eastAsia="DengXian" w:hAnsi="Times New Roman"/>
                <w:sz w:val="13"/>
                <w:szCs w:val="13"/>
              </w:rPr>
              <w:t xml:space="preserve">Martino and </w:t>
            </w:r>
            <w:proofErr w:type="spellStart"/>
            <w:r w:rsidRPr="001B6EAC">
              <w:rPr>
                <w:rFonts w:ascii="Times New Roman" w:eastAsia="DengXian" w:hAnsi="Times New Roman"/>
                <w:sz w:val="13"/>
                <w:szCs w:val="13"/>
              </w:rPr>
              <w:t>Morvillo</w:t>
            </w:r>
            <w:proofErr w:type="spellEnd"/>
            <w:r w:rsidRPr="001B6EAC">
              <w:rPr>
                <w:rFonts w:ascii="Times New Roman" w:eastAsia="DengXian" w:hAnsi="Times New Roman"/>
                <w:sz w:val="13"/>
                <w:szCs w:val="13"/>
              </w:rPr>
              <w:t xml:space="preserve"> (2008); Okorie </w:t>
            </w:r>
            <w:r w:rsidRPr="001B6EAC">
              <w:rPr>
                <w:rFonts w:ascii="Times New Roman" w:eastAsia="DengXian" w:hAnsi="Times New Roman" w:hint="eastAsia"/>
                <w:i/>
                <w:sz w:val="13"/>
                <w:szCs w:val="13"/>
              </w:rPr>
              <w:t>et al.</w:t>
            </w:r>
            <w:r w:rsidRPr="001B6EAC">
              <w:rPr>
                <w:rFonts w:ascii="Times New Roman" w:eastAsia="DengXian" w:hAnsi="Times New Roman"/>
                <w:sz w:val="13"/>
                <w:szCs w:val="13"/>
              </w:rPr>
              <w:t xml:space="preserve"> (2015)</w:t>
            </w:r>
          </w:p>
        </w:tc>
      </w:tr>
      <w:tr w:rsidR="000D2956" w:rsidRPr="001B6EAC" w14:paraId="145B93C6" w14:textId="77777777">
        <w:trPr>
          <w:trHeight w:val="1230"/>
        </w:trPr>
        <w:tc>
          <w:tcPr>
            <w:tcW w:w="8162" w:type="dxa"/>
            <w:gridSpan w:val="5"/>
            <w:tcBorders>
              <w:top w:val="single" w:sz="4" w:space="0" w:color="auto"/>
              <w:left w:val="single" w:sz="4" w:space="0" w:color="auto"/>
              <w:bottom w:val="single" w:sz="4" w:space="0" w:color="auto"/>
              <w:right w:val="single" w:sz="4" w:space="0" w:color="auto"/>
            </w:tcBorders>
          </w:tcPr>
          <w:p w14:paraId="1DC33D7A" w14:textId="77777777" w:rsidR="000D2956" w:rsidRPr="001B6EAC" w:rsidRDefault="00000000">
            <w:pPr>
              <w:spacing w:before="0" w:beforeAutospacing="0"/>
              <w:rPr>
                <w:rFonts w:ascii="Times New Roman" w:eastAsia="DengXian" w:hAnsi="Times New Roman"/>
                <w:b/>
                <w:bCs/>
                <w:kern w:val="0"/>
                <w:sz w:val="18"/>
                <w:szCs w:val="18"/>
              </w:rPr>
            </w:pPr>
            <w:r w:rsidRPr="001B6EAC">
              <w:rPr>
                <w:rFonts w:ascii="Times New Roman" w:eastAsia="DengXian" w:hAnsi="Times New Roman"/>
                <w:b/>
                <w:bCs/>
                <w:kern w:val="0"/>
                <w:sz w:val="18"/>
                <w:szCs w:val="18"/>
              </w:rPr>
              <w:t>Other strategi</w:t>
            </w:r>
            <w:r w:rsidRPr="001B6EAC">
              <w:rPr>
                <w:rFonts w:ascii="Times New Roman" w:eastAsia="DengXian" w:hAnsi="Times New Roman" w:hint="eastAsia"/>
                <w:b/>
                <w:bCs/>
                <w:kern w:val="0"/>
                <w:sz w:val="18"/>
                <w:szCs w:val="18"/>
              </w:rPr>
              <w:t>c factors</w:t>
            </w:r>
            <w:r w:rsidRPr="001B6EAC">
              <w:rPr>
                <w:rFonts w:ascii="Times New Roman" w:eastAsia="DengXian" w:hAnsi="Times New Roman"/>
                <w:b/>
                <w:bCs/>
                <w:kern w:val="0"/>
                <w:sz w:val="18"/>
                <w:szCs w:val="18"/>
              </w:rPr>
              <w:t xml:space="preserve">: </w:t>
            </w:r>
          </w:p>
          <w:p w14:paraId="661A271E" w14:textId="77777777" w:rsidR="000D2956" w:rsidRPr="001B6EAC" w:rsidRDefault="00000000">
            <w:pPr>
              <w:spacing w:before="0" w:beforeAutospacing="0"/>
              <w:rPr>
                <w:rFonts w:ascii="Times New Roman" w:eastAsia="DengXian" w:hAnsi="Times New Roman"/>
                <w:b/>
                <w:bCs/>
                <w:kern w:val="0"/>
                <w:sz w:val="18"/>
                <w:szCs w:val="18"/>
              </w:rPr>
            </w:pPr>
            <w:r w:rsidRPr="001B6EAC">
              <w:rPr>
                <w:rFonts w:ascii="Times New Roman" w:eastAsia="DengXian" w:hAnsi="Times New Roman"/>
                <w:kern w:val="0"/>
                <w:sz w:val="18"/>
                <w:szCs w:val="18"/>
              </w:rPr>
              <w:t>Human capital; Environment concerns; Operation and information technology; Port privatization; Subsidy policies</w:t>
            </w:r>
          </w:p>
        </w:tc>
      </w:tr>
    </w:tbl>
    <w:p w14:paraId="1840DFA9"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0BD109E0"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The literature on the significant contribution of hinterland connectivity to port competitiveness is extensive (Lee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2014). </w:t>
      </w:r>
      <w:hyperlink r:id="rId14" w:history="1">
        <w:proofErr w:type="spellStart"/>
        <w:r w:rsidRPr="001B6EAC">
          <w:rPr>
            <w:rStyle w:val="FollowedHyperlink"/>
            <w:rFonts w:ascii="Times New Roman" w:eastAsia="SimSun" w:hAnsi="Times New Roman" w:cs="Times New Roman"/>
            <w:color w:val="auto"/>
            <w:sz w:val="22"/>
            <w:szCs w:val="22"/>
            <w:u w:val="none"/>
            <w:shd w:val="clear" w:color="auto" w:fill="FFFFFF"/>
          </w:rPr>
          <w:t>Notteboom</w:t>
        </w:r>
        <w:proofErr w:type="spellEnd"/>
        <w:r w:rsidRPr="001B6EAC">
          <w:rPr>
            <w:rStyle w:val="FollowedHyperlink"/>
            <w:rFonts w:ascii="Times New Roman" w:eastAsia="SimSun" w:hAnsi="Times New Roman" w:cs="Times New Roman"/>
            <w:color w:val="auto"/>
            <w:sz w:val="22"/>
            <w:szCs w:val="22"/>
            <w:u w:val="none"/>
            <w:shd w:val="clear" w:color="auto" w:fill="FFFFFF"/>
          </w:rPr>
          <w:t xml:space="preserve"> </w:t>
        </w:r>
      </w:hyperlink>
      <w:r w:rsidRPr="001B6EAC">
        <w:rPr>
          <w:rFonts w:ascii="Times New Roman" w:eastAsia="SimSun" w:hAnsi="Times New Roman" w:cs="Times New Roman"/>
          <w:sz w:val="22"/>
          <w:szCs w:val="22"/>
          <w:shd w:val="clear" w:color="auto" w:fill="FFFFFF"/>
        </w:rPr>
        <w:t xml:space="preserve">and </w:t>
      </w:r>
      <w:hyperlink r:id="rId15" w:history="1">
        <w:r w:rsidRPr="001B6EAC">
          <w:rPr>
            <w:rStyle w:val="Hyperlink"/>
            <w:rFonts w:ascii="Times New Roman" w:eastAsia="SimSun" w:hAnsi="Times New Roman" w:cs="Times New Roman"/>
            <w:color w:val="auto"/>
            <w:sz w:val="22"/>
            <w:szCs w:val="22"/>
            <w:u w:val="none"/>
            <w:shd w:val="clear" w:color="auto" w:fill="FFFFFF"/>
          </w:rPr>
          <w:t>Rodrigue</w:t>
        </w:r>
      </w:hyperlink>
      <w:r w:rsidRPr="001B6EAC">
        <w:rPr>
          <w:rFonts w:ascii="Times New Roman" w:eastAsia="SimSun" w:hAnsi="Times New Roman" w:cs="Times New Roman"/>
          <w:sz w:val="22"/>
          <w:szCs w:val="22"/>
          <w:shd w:val="clear" w:color="auto" w:fill="FFFFFF"/>
        </w:rPr>
        <w:t xml:space="preserve"> (2005) argued that the emergence of the “Port regionalization” phase led to inland distribution becoming the most prominent part of port competition. Improving hinterland connectivity has become a strategy to enhance port competitiveness, since ports have been combined with wider and more discontinuous hinterlands. In other words, transport cost determined by hinterland connectivity has been allocated more importance under such a situation (</w:t>
      </w:r>
      <w:r w:rsidRPr="001B6EAC">
        <w:rPr>
          <w:rFonts w:ascii="Times New Roman" w:eastAsia="SimSun" w:hAnsi="Times New Roman" w:cs="Times New Roman" w:hint="eastAsia"/>
          <w:sz w:val="22"/>
          <w:szCs w:val="22"/>
          <w:shd w:val="clear" w:color="auto" w:fill="FFFFFF"/>
        </w:rPr>
        <w:t xml:space="preserve">De </w:t>
      </w:r>
      <w:proofErr w:type="spellStart"/>
      <w:r w:rsidRPr="001B6EAC">
        <w:rPr>
          <w:rFonts w:ascii="Times New Roman" w:eastAsia="SimSun" w:hAnsi="Times New Roman" w:cs="Times New Roman"/>
          <w:sz w:val="22"/>
          <w:szCs w:val="22"/>
          <w:shd w:val="clear" w:color="auto" w:fill="FFFFFF"/>
        </w:rPr>
        <w:t>Langen</w:t>
      </w:r>
      <w:proofErr w:type="spellEnd"/>
      <w:r w:rsidRPr="001B6EAC">
        <w:rPr>
          <w:rFonts w:ascii="Times New Roman" w:eastAsia="SimSun" w:hAnsi="Times New Roman" w:cs="Times New Roman"/>
          <w:sz w:val="22"/>
          <w:szCs w:val="22"/>
          <w:shd w:val="clear" w:color="auto" w:fill="FFFFFF"/>
        </w:rPr>
        <w:t xml:space="preserve">, 2007). Many attempts have been made to propose optimization possibilities for hinterland connectivity from different angles. From the perspective of transport systems, improving dry port intermodal transport connections have been argued to increase the level of port competitiveness on the struggle for hinterland (Aksoy and </w:t>
      </w:r>
      <w:proofErr w:type="spellStart"/>
      <w:r w:rsidRPr="001B6EAC">
        <w:rPr>
          <w:rFonts w:ascii="Times New Roman" w:eastAsia="SimSun" w:hAnsi="Times New Roman" w:cs="Times New Roman"/>
          <w:sz w:val="22"/>
          <w:szCs w:val="22"/>
          <w:shd w:val="clear" w:color="auto" w:fill="FFFFFF"/>
        </w:rPr>
        <w:t>Durmusoglu</w:t>
      </w:r>
      <w:proofErr w:type="spellEnd"/>
      <w:r w:rsidRPr="001B6EAC">
        <w:rPr>
          <w:rFonts w:ascii="Times New Roman" w:eastAsia="SimSun" w:hAnsi="Times New Roman" w:cs="Times New Roman"/>
          <w:sz w:val="22"/>
          <w:szCs w:val="22"/>
          <w:shd w:val="clear" w:color="auto" w:fill="FFFFFF"/>
        </w:rPr>
        <w:t xml:space="preserve">, 2020; </w:t>
      </w:r>
      <w:proofErr w:type="spellStart"/>
      <w:r w:rsidRPr="001B6EAC">
        <w:rPr>
          <w:rFonts w:ascii="Times New Roman" w:eastAsia="SimSun" w:hAnsi="Times New Roman" w:cs="Times New Roman"/>
          <w:sz w:val="22"/>
          <w:szCs w:val="22"/>
          <w:shd w:val="clear" w:color="auto" w:fill="FFFFFF"/>
        </w:rPr>
        <w:t>Wilmsmeier</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2011). From the perspective of graph theory, port transport networks have been built in many strategy articles calling for an understanding of the relationship between each pair of connected ports (Tovar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2015). Although most of these articles focused on specific port regions, the strategy </w:t>
      </w:r>
      <w:proofErr w:type="gramStart"/>
      <w:r w:rsidRPr="001B6EAC">
        <w:rPr>
          <w:rFonts w:ascii="Times New Roman" w:eastAsia="SimSun" w:hAnsi="Times New Roman" w:cs="Times New Roman"/>
          <w:sz w:val="22"/>
          <w:szCs w:val="22"/>
          <w:shd w:val="clear" w:color="auto" w:fill="FFFFFF"/>
        </w:rPr>
        <w:t>was considered to be</w:t>
      </w:r>
      <w:proofErr w:type="gramEnd"/>
      <w:r w:rsidRPr="001B6EAC">
        <w:rPr>
          <w:rFonts w:ascii="Times New Roman" w:eastAsia="SimSun" w:hAnsi="Times New Roman" w:cs="Times New Roman"/>
          <w:sz w:val="22"/>
          <w:szCs w:val="22"/>
          <w:shd w:val="clear" w:color="auto" w:fill="FFFFFF"/>
        </w:rPr>
        <w:t xml:space="preserve"> a reference for most hinterland dependent ports.</w:t>
      </w:r>
    </w:p>
    <w:p w14:paraId="6D7481AE"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299FEFF7"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70" w:name="OLE_LINK36"/>
      <w:r w:rsidRPr="001B6EAC">
        <w:rPr>
          <w:rFonts w:ascii="Times New Roman" w:eastAsia="SimSun" w:hAnsi="Times New Roman" w:cs="Times New Roman" w:hint="eastAsia"/>
          <w:sz w:val="22"/>
          <w:szCs w:val="22"/>
          <w:shd w:val="clear" w:color="auto" w:fill="FFFFFF"/>
        </w:rPr>
        <w:t>The second most frequent</w:t>
      </w:r>
      <w:r w:rsidRPr="001B6EAC">
        <w:rPr>
          <w:rFonts w:ascii="Times New Roman" w:eastAsia="SimSun" w:hAnsi="Times New Roman" w:cs="Times New Roman"/>
          <w:sz w:val="22"/>
          <w:szCs w:val="22"/>
          <w:shd w:val="clear" w:color="auto" w:fill="FFFFFF"/>
        </w:rPr>
        <w:t xml:space="preserve"> group of strategy-related article</w:t>
      </w:r>
      <w:bookmarkEnd w:id="70"/>
      <w:r w:rsidRPr="001B6EAC">
        <w:rPr>
          <w:rFonts w:ascii="Times New Roman" w:eastAsia="SimSun" w:hAnsi="Times New Roman" w:cs="Times New Roman"/>
          <w:sz w:val="22"/>
          <w:szCs w:val="22"/>
          <w:shd w:val="clear" w:color="auto" w:fill="FFFFFF"/>
        </w:rPr>
        <w:t xml:space="preserve">s focused on cooperative relationships between ports. </w:t>
      </w:r>
      <w:proofErr w:type="gramStart"/>
      <w:r w:rsidRPr="001B6EAC">
        <w:rPr>
          <w:rFonts w:ascii="Times New Roman" w:eastAsia="SimSun" w:hAnsi="Times New Roman" w:cs="Times New Roman"/>
          <w:sz w:val="22"/>
          <w:szCs w:val="22"/>
          <w:shd w:val="clear" w:color="auto" w:fill="FFFFFF"/>
        </w:rPr>
        <w:t>In order to</w:t>
      </w:r>
      <w:proofErr w:type="gramEnd"/>
      <w:r w:rsidRPr="001B6EAC">
        <w:rPr>
          <w:rFonts w:ascii="Times New Roman" w:eastAsia="SimSun" w:hAnsi="Times New Roman" w:cs="Times New Roman"/>
          <w:sz w:val="22"/>
          <w:szCs w:val="22"/>
          <w:shd w:val="clear" w:color="auto" w:fill="FFFFFF"/>
        </w:rPr>
        <w:t xml:space="preserve"> remain competitive in a rapidly changing world, ports have recognized that there should be increasing levels of cooperation between them rather than direct competition (Mclaughlin and </w:t>
      </w:r>
      <w:r w:rsidRPr="001B6EAC">
        <w:rPr>
          <w:rFonts w:ascii="Times New Roman" w:eastAsia="SimSun" w:hAnsi="Times New Roman" w:cs="Times New Roman" w:hint="eastAsia"/>
          <w:sz w:val="22"/>
          <w:szCs w:val="22"/>
          <w:shd w:val="clear" w:color="auto" w:fill="FFFFFF"/>
        </w:rPr>
        <w:t>Colm</w:t>
      </w:r>
      <w:r w:rsidRPr="001B6EAC">
        <w:rPr>
          <w:rFonts w:ascii="Times New Roman" w:eastAsia="SimSun" w:hAnsi="Times New Roman" w:cs="Times New Roman"/>
          <w:sz w:val="22"/>
          <w:szCs w:val="22"/>
          <w:shd w:val="clear" w:color="auto" w:fill="FFFFFF"/>
        </w:rPr>
        <w:t xml:space="preserve">, 2013). In fact, developing a mixed combination of cooperation and competition relationship between ports, known as </w:t>
      </w:r>
      <w:r w:rsidRPr="001B6EAC">
        <w:rPr>
          <w:rFonts w:ascii="Times New Roman" w:eastAsia="SimSun" w:hAnsi="Times New Roman" w:cs="Times New Roman"/>
          <w:sz w:val="22"/>
          <w:szCs w:val="22"/>
          <w:shd w:val="clear" w:color="auto" w:fill="FFFFFF"/>
        </w:rPr>
        <w:lastRenderedPageBreak/>
        <w:t xml:space="preserve">“coopetition”, has long been argued as a win-win strategy (Heaver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2001). However, the actual competition for hinterland and investors between many neighboring ports was intense. Based on this, </w:t>
      </w:r>
      <w:proofErr w:type="gramStart"/>
      <w:r w:rsidRPr="001B6EAC">
        <w:rPr>
          <w:rFonts w:ascii="Times New Roman" w:eastAsia="SimSun" w:hAnsi="Times New Roman" w:cs="Times New Roman"/>
          <w:sz w:val="22"/>
          <w:szCs w:val="22"/>
          <w:shd w:val="clear" w:color="auto" w:fill="FFFFFF"/>
        </w:rPr>
        <w:t>a number of</w:t>
      </w:r>
      <w:proofErr w:type="gramEnd"/>
      <w:r w:rsidRPr="001B6EAC">
        <w:rPr>
          <w:rFonts w:ascii="Times New Roman" w:eastAsia="SimSun" w:hAnsi="Times New Roman" w:cs="Times New Roman"/>
          <w:sz w:val="22"/>
          <w:szCs w:val="22"/>
          <w:shd w:val="clear" w:color="auto" w:fill="FFFFFF"/>
        </w:rPr>
        <w:t xml:space="preserve"> studies have been carried out on what kind of cooperation is appropriate from the actual situation of port cooperation (Lau and Li, 2015). In addition, there were studies focusing on cooperation between seaports and inland ports </w:t>
      </w:r>
      <w:proofErr w:type="gramStart"/>
      <w:r w:rsidRPr="001B6EAC">
        <w:rPr>
          <w:rFonts w:ascii="Times New Roman" w:eastAsia="SimSun" w:hAnsi="Times New Roman" w:cs="Times New Roman"/>
          <w:sz w:val="22"/>
          <w:szCs w:val="22"/>
          <w:shd w:val="clear" w:color="auto" w:fill="FFFFFF"/>
        </w:rPr>
        <w:t>in order to</w:t>
      </w:r>
      <w:proofErr w:type="gramEnd"/>
      <w:r w:rsidRPr="001B6EAC">
        <w:rPr>
          <w:rFonts w:ascii="Times New Roman" w:eastAsia="SimSun" w:hAnsi="Times New Roman" w:cs="Times New Roman"/>
          <w:sz w:val="22"/>
          <w:szCs w:val="22"/>
          <w:shd w:val="clear" w:color="auto" w:fill="FFFFFF"/>
        </w:rPr>
        <w:t xml:space="preserve"> improve the competitiveness of ports in the region as a whole (</w:t>
      </w:r>
      <w:proofErr w:type="spellStart"/>
      <w:r w:rsidRPr="001B6EAC">
        <w:rPr>
          <w:rFonts w:ascii="Times New Roman" w:eastAsia="SimSun" w:hAnsi="Times New Roman" w:cs="Times New Roman"/>
          <w:sz w:val="22"/>
          <w:szCs w:val="22"/>
          <w:shd w:val="clear" w:color="auto" w:fill="FFFFFF"/>
        </w:rPr>
        <w:t>Hintjens</w:t>
      </w:r>
      <w:proofErr w:type="spellEnd"/>
      <w:r w:rsidRPr="001B6EAC">
        <w:rPr>
          <w:rFonts w:ascii="Times New Roman" w:eastAsia="SimSun" w:hAnsi="Times New Roman" w:cs="Times New Roman"/>
          <w:sz w:val="22"/>
          <w:szCs w:val="22"/>
          <w:shd w:val="clear" w:color="auto" w:fill="FFFFFF"/>
        </w:rPr>
        <w:t xml:space="preserve">, 2018; </w:t>
      </w:r>
      <w:proofErr w:type="spellStart"/>
      <w:r w:rsidRPr="001B6EAC">
        <w:rPr>
          <w:rFonts w:ascii="Times New Roman" w:eastAsia="SimSun" w:hAnsi="Times New Roman" w:cs="Times New Roman"/>
          <w:sz w:val="22"/>
          <w:szCs w:val="22"/>
          <w:shd w:val="clear" w:color="auto" w:fill="FFFFFF"/>
        </w:rPr>
        <w:t>Kramberger</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2018).</w:t>
      </w:r>
    </w:p>
    <w:p w14:paraId="77C5A507"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7458F6A0"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It is worth mentioning that cost</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related strategies emerged in three papers in the database. </w:t>
      </w:r>
      <w:bookmarkStart w:id="71" w:name="OLE_LINK40"/>
      <w:r w:rsidRPr="001B6EAC">
        <w:rPr>
          <w:rFonts w:ascii="Times New Roman" w:eastAsia="SimSun" w:hAnsi="Times New Roman" w:cs="Times New Roman" w:hint="eastAsia"/>
          <w:sz w:val="22"/>
          <w:szCs w:val="22"/>
          <w:shd w:val="clear" w:color="auto" w:fill="FFFFFF"/>
        </w:rPr>
        <w:t xml:space="preserve">From an economic standpoint, </w:t>
      </w:r>
      <w:r w:rsidRPr="001B6EAC">
        <w:rPr>
          <w:rFonts w:ascii="Times New Roman" w:eastAsia="SimSun" w:hAnsi="Times New Roman" w:cs="Times New Roman"/>
          <w:sz w:val="22"/>
          <w:szCs w:val="22"/>
          <w:shd w:val="clear" w:color="auto" w:fill="FFFFFF"/>
        </w:rPr>
        <w:t>a</w:t>
      </w:r>
      <w:r w:rsidRPr="001B6EAC">
        <w:rPr>
          <w:rFonts w:ascii="Times New Roman" w:eastAsia="SimSun" w:hAnsi="Times New Roman" w:cs="Times New Roman" w:hint="eastAsia"/>
          <w:sz w:val="22"/>
          <w:szCs w:val="22"/>
          <w:shd w:val="clear" w:color="auto" w:fill="FFFFFF"/>
        </w:rPr>
        <w:t xml:space="preserve"> port user's choice to call at a specific terminal </w:t>
      </w:r>
      <w:r w:rsidRPr="001B6EAC">
        <w:rPr>
          <w:rFonts w:ascii="Times New Roman" w:eastAsia="SimSun" w:hAnsi="Times New Roman" w:cs="Times New Roman"/>
          <w:sz w:val="22"/>
          <w:szCs w:val="22"/>
          <w:shd w:val="clear" w:color="auto" w:fill="FFFFFF"/>
        </w:rPr>
        <w:t>was</w:t>
      </w:r>
      <w:r w:rsidRPr="001B6EAC">
        <w:rPr>
          <w:rFonts w:ascii="Times New Roman" w:eastAsia="SimSun" w:hAnsi="Times New Roman" w:cs="Times New Roman" w:hint="eastAsia"/>
          <w:sz w:val="22"/>
          <w:szCs w:val="22"/>
          <w:shd w:val="clear" w:color="auto" w:fill="FFFFFF"/>
        </w:rPr>
        <w:t xml:space="preserve"> most influenced by cost, much as cost</w:t>
      </w:r>
      <w:r w:rsidRPr="001B6EAC">
        <w:rPr>
          <w:rFonts w:ascii="Times New Roman" w:eastAsia="SimSun" w:hAnsi="Times New Roman" w:cs="Times New Roman"/>
          <w:sz w:val="22"/>
          <w:szCs w:val="22"/>
          <w:shd w:val="clear" w:color="auto" w:fill="FFFFFF"/>
        </w:rPr>
        <w:t xml:space="preserve"> was</w:t>
      </w:r>
      <w:r w:rsidRPr="001B6EAC">
        <w:rPr>
          <w:rFonts w:ascii="Times New Roman" w:eastAsia="SimSun" w:hAnsi="Times New Roman" w:cs="Times New Roman" w:hint="eastAsia"/>
          <w:sz w:val="22"/>
          <w:szCs w:val="22"/>
          <w:shd w:val="clear" w:color="auto" w:fill="FFFFFF"/>
        </w:rPr>
        <w:t xml:space="preserve"> ranked top among port competitiveness factors in the earlier section.</w:t>
      </w:r>
      <w:bookmarkEnd w:id="71"/>
      <w:r w:rsidRPr="001B6EAC">
        <w:rPr>
          <w:rFonts w:ascii="Times New Roman" w:eastAsia="SimSun" w:hAnsi="Times New Roman" w:cs="Times New Roman" w:hint="eastAsia"/>
          <w:sz w:val="22"/>
          <w:szCs w:val="22"/>
          <w:shd w:val="clear" w:color="auto" w:fill="FFFFFF"/>
        </w:rPr>
        <w:t xml:space="preserve"> Strategies on costs could be varied due to consideration of various type</w:t>
      </w:r>
      <w:r w:rsidRPr="001B6EAC">
        <w:rPr>
          <w:rFonts w:ascii="Times New Roman" w:eastAsia="SimSun" w:hAnsi="Times New Roman" w:cs="Times New Roman"/>
          <w:sz w:val="22"/>
          <w:szCs w:val="22"/>
          <w:shd w:val="clear" w:color="auto" w:fill="FFFFFF"/>
        </w:rPr>
        <w:t>s</w:t>
      </w:r>
      <w:r w:rsidRPr="001B6EAC">
        <w:rPr>
          <w:rFonts w:ascii="Times New Roman" w:eastAsia="SimSun" w:hAnsi="Times New Roman" w:cs="Times New Roman" w:hint="eastAsia"/>
          <w:sz w:val="22"/>
          <w:szCs w:val="22"/>
          <w:shd w:val="clear" w:color="auto" w:fill="FFFFFF"/>
        </w:rPr>
        <w:t xml:space="preserve"> of port costs and the cost of maritime supply chain from shipping lines. </w:t>
      </w:r>
      <w:bookmarkStart w:id="72" w:name="OLE_LINK54"/>
      <w:r w:rsidRPr="001B6EAC">
        <w:rPr>
          <w:rFonts w:ascii="Times New Roman" w:eastAsia="SimSun" w:hAnsi="Times New Roman" w:cs="Times New Roman" w:hint="eastAsia"/>
          <w:sz w:val="22"/>
          <w:szCs w:val="22"/>
          <w:shd w:val="clear" w:color="auto" w:fill="FFFFFF"/>
        </w:rPr>
        <w:t xml:space="preserve">How to reduce port operating expenses and set </w:t>
      </w:r>
      <w:r w:rsidRPr="001B6EAC">
        <w:rPr>
          <w:rFonts w:ascii="Times New Roman" w:eastAsia="SimSun" w:hAnsi="Times New Roman" w:cs="Times New Roman"/>
          <w:sz w:val="22"/>
          <w:szCs w:val="22"/>
          <w:shd w:val="clear" w:color="auto" w:fill="FFFFFF"/>
        </w:rPr>
        <w:t>a</w:t>
      </w:r>
      <w:r w:rsidRPr="001B6EAC">
        <w:rPr>
          <w:rFonts w:ascii="Times New Roman" w:eastAsia="SimSun" w:hAnsi="Times New Roman" w:cs="Times New Roman" w:hint="eastAsia"/>
          <w:sz w:val="22"/>
          <w:szCs w:val="22"/>
          <w:shd w:val="clear" w:color="auto" w:fill="FFFFFF"/>
        </w:rPr>
        <w:t xml:space="preserve"> proper tariff can determine the development and success of </w:t>
      </w:r>
      <w:r w:rsidRPr="001B6EAC">
        <w:rPr>
          <w:rFonts w:ascii="Times New Roman" w:eastAsia="SimSun" w:hAnsi="Times New Roman" w:cs="Times New Roman"/>
          <w:sz w:val="22"/>
          <w:szCs w:val="22"/>
          <w:shd w:val="clear" w:color="auto" w:fill="FFFFFF"/>
        </w:rPr>
        <w:t xml:space="preserve">a </w:t>
      </w:r>
      <w:r w:rsidRPr="001B6EAC">
        <w:rPr>
          <w:rFonts w:ascii="Times New Roman" w:eastAsia="SimSun" w:hAnsi="Times New Roman" w:cs="Times New Roman" w:hint="eastAsia"/>
          <w:sz w:val="22"/>
          <w:szCs w:val="22"/>
          <w:shd w:val="clear" w:color="auto" w:fill="FFFFFF"/>
        </w:rPr>
        <w:t>port (</w:t>
      </w:r>
      <w:proofErr w:type="spellStart"/>
      <w:r w:rsidRPr="001B6EAC">
        <w:rPr>
          <w:rFonts w:ascii="Times New Roman" w:eastAsia="SimSun" w:hAnsi="Times New Roman" w:cs="Times New Roman" w:hint="eastAsia"/>
          <w:sz w:val="22"/>
          <w:szCs w:val="22"/>
          <w:shd w:val="clear" w:color="auto" w:fill="FFFFFF"/>
        </w:rPr>
        <w:t>Bossche</w:t>
      </w:r>
      <w:proofErr w:type="spellEnd"/>
      <w:r w:rsidRPr="001B6EAC">
        <w:rPr>
          <w:rFonts w:ascii="Times New Roman" w:eastAsia="SimSun" w:hAnsi="Times New Roman" w:cs="Times New Roman" w:hint="eastAsia"/>
          <w:sz w:val="22"/>
          <w:szCs w:val="22"/>
          <w:shd w:val="clear" w:color="auto" w:fill="FFFFFF"/>
        </w:rPr>
        <w:t xml:space="preserve"> and Gujar, 2010). </w:t>
      </w:r>
      <w:bookmarkEnd w:id="72"/>
      <w:r w:rsidRPr="001B6EAC">
        <w:rPr>
          <w:rFonts w:ascii="Times New Roman" w:eastAsia="SimSun" w:hAnsi="Times New Roman" w:cs="Times New Roman" w:hint="eastAsia"/>
          <w:sz w:val="22"/>
          <w:szCs w:val="22"/>
          <w:shd w:val="clear" w:color="auto" w:fill="FFFFFF"/>
        </w:rPr>
        <w:t xml:space="preserve">Although terminal handling charges play a significant part in determining a container terminal's appeal, its users </w:t>
      </w:r>
      <w:r w:rsidRPr="001B6EAC">
        <w:rPr>
          <w:rFonts w:ascii="Times New Roman" w:eastAsia="SimSun" w:hAnsi="Times New Roman" w:cs="Times New Roman"/>
          <w:sz w:val="22"/>
          <w:szCs w:val="22"/>
          <w:shd w:val="clear" w:color="auto" w:fill="FFFFFF"/>
        </w:rPr>
        <w:t>were</w:t>
      </w:r>
      <w:r w:rsidRPr="001B6EAC">
        <w:rPr>
          <w:rFonts w:ascii="Times New Roman" w:eastAsia="SimSun" w:hAnsi="Times New Roman" w:cs="Times New Roman" w:hint="eastAsia"/>
          <w:sz w:val="22"/>
          <w:szCs w:val="22"/>
          <w:shd w:val="clear" w:color="auto" w:fill="FFFFFF"/>
        </w:rPr>
        <w:t xml:space="preserve"> ultimately concerned with the </w:t>
      </w:r>
      <w:r w:rsidRPr="001B6EAC">
        <w:rPr>
          <w:rFonts w:ascii="Times New Roman" w:eastAsia="SimSun" w:hAnsi="Times New Roman" w:cs="Times New Roman"/>
          <w:sz w:val="22"/>
          <w:szCs w:val="22"/>
          <w:shd w:val="clear" w:color="auto" w:fill="FFFFFF"/>
        </w:rPr>
        <w:t>total</w:t>
      </w:r>
      <w:r w:rsidRPr="001B6EAC">
        <w:rPr>
          <w:rFonts w:ascii="Times New Roman" w:eastAsia="SimSun" w:hAnsi="Times New Roman" w:cs="Times New Roman" w:hint="eastAsia"/>
          <w:sz w:val="22"/>
          <w:szCs w:val="22"/>
          <w:shd w:val="clear" w:color="auto" w:fill="FFFFFF"/>
        </w:rPr>
        <w:t xml:space="preserve"> expense of utilizing the facility (Lam and Yap, 2006). So, rather than pursuing aggressive price rivalry, this sort of strategy stresse</w:t>
      </w:r>
      <w:r w:rsidRPr="001B6EAC">
        <w:rPr>
          <w:rFonts w:ascii="Times New Roman" w:eastAsia="SimSun" w:hAnsi="Times New Roman" w:cs="Times New Roman"/>
          <w:sz w:val="22"/>
          <w:szCs w:val="22"/>
          <w:shd w:val="clear" w:color="auto" w:fill="FFFFFF"/>
        </w:rPr>
        <w:t>d</w:t>
      </w:r>
      <w:r w:rsidRPr="001B6EAC">
        <w:rPr>
          <w:rFonts w:ascii="Times New Roman" w:eastAsia="SimSun" w:hAnsi="Times New Roman" w:cs="Times New Roman" w:hint="eastAsia"/>
          <w:sz w:val="22"/>
          <w:szCs w:val="22"/>
          <w:shd w:val="clear" w:color="auto" w:fill="FFFFFF"/>
        </w:rPr>
        <w:t xml:space="preserve"> maintaining a competitive price </w:t>
      </w:r>
      <w:r w:rsidRPr="001B6EAC">
        <w:rPr>
          <w:rFonts w:ascii="Times New Roman" w:eastAsia="SimSun" w:hAnsi="Times New Roman" w:cs="Times New Roman"/>
          <w:sz w:val="22"/>
          <w:szCs w:val="22"/>
          <w:shd w:val="clear" w:color="auto" w:fill="FFFFFF"/>
        </w:rPr>
        <w:t>to</w:t>
      </w:r>
      <w:r w:rsidRPr="001B6EAC">
        <w:rPr>
          <w:rFonts w:ascii="Times New Roman" w:eastAsia="SimSun" w:hAnsi="Times New Roman" w:cs="Times New Roman" w:hint="eastAsia"/>
          <w:sz w:val="22"/>
          <w:szCs w:val="22"/>
          <w:shd w:val="clear" w:color="auto" w:fill="FFFFFF"/>
        </w:rPr>
        <w:t xml:space="preserve"> meet the growth and renew</w:t>
      </w:r>
      <w:r w:rsidRPr="001B6EAC">
        <w:rPr>
          <w:rFonts w:ascii="Times New Roman" w:eastAsia="SimSun" w:hAnsi="Times New Roman" w:cs="Times New Roman"/>
          <w:sz w:val="22"/>
          <w:szCs w:val="22"/>
          <w:shd w:val="clear" w:color="auto" w:fill="FFFFFF"/>
        </w:rPr>
        <w:t>ed</w:t>
      </w:r>
      <w:r w:rsidRPr="001B6EAC">
        <w:rPr>
          <w:rFonts w:ascii="Times New Roman" w:eastAsia="SimSun" w:hAnsi="Times New Roman" w:cs="Times New Roman" w:hint="eastAsia"/>
          <w:sz w:val="22"/>
          <w:szCs w:val="22"/>
          <w:shd w:val="clear" w:color="auto" w:fill="FFFFFF"/>
        </w:rPr>
        <w:t xml:space="preserve"> demand for their services.</w:t>
      </w:r>
    </w:p>
    <w:p w14:paraId="13FA4659"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03697F4E"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 xml:space="preserve">There </w:t>
      </w:r>
      <w:r w:rsidRPr="001B6EAC">
        <w:rPr>
          <w:rFonts w:ascii="Times New Roman" w:eastAsia="SimSun" w:hAnsi="Times New Roman" w:cs="Times New Roman"/>
          <w:sz w:val="22"/>
          <w:szCs w:val="22"/>
          <w:shd w:val="clear" w:color="auto" w:fill="FFFFFF"/>
        </w:rPr>
        <w:t>were</w:t>
      </w:r>
      <w:r w:rsidRPr="001B6EAC">
        <w:rPr>
          <w:rFonts w:ascii="Times New Roman" w:eastAsia="SimSun" w:hAnsi="Times New Roman" w:cs="Times New Roman" w:hint="eastAsia"/>
          <w:sz w:val="22"/>
          <w:szCs w:val="22"/>
          <w:shd w:val="clear" w:color="auto" w:fill="FFFFFF"/>
        </w:rPr>
        <w:t xml:space="preserve"> also two articles</w:t>
      </w:r>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sz w:val="22"/>
          <w:szCs w:val="22"/>
          <w:shd w:val="clear" w:color="auto" w:fill="FFFFFF"/>
        </w:rPr>
        <w:t xml:space="preserve">in </w:t>
      </w:r>
      <w:r w:rsidRPr="001B6EAC">
        <w:rPr>
          <w:rFonts w:ascii="Times New Roman" w:eastAsia="SimSun" w:hAnsi="Times New Roman" w:cs="Times New Roman"/>
          <w:sz w:val="22"/>
          <w:szCs w:val="22"/>
          <w:shd w:val="clear" w:color="auto" w:fill="FFFFFF"/>
        </w:rPr>
        <w:t>each</w:t>
      </w:r>
      <w:r w:rsidRPr="001B6EAC">
        <w:rPr>
          <w:rFonts w:ascii="Times New Roman" w:eastAsia="SimSun" w:hAnsi="Times New Roman" w:cs="Times New Roman" w:hint="eastAsia"/>
          <w:sz w:val="22"/>
          <w:szCs w:val="22"/>
          <w:shd w:val="clear" w:color="auto" w:fill="FFFFFF"/>
        </w:rPr>
        <w:t xml:space="preserve"> database that mention</w:t>
      </w:r>
      <w:r w:rsidRPr="001B6EAC">
        <w:rPr>
          <w:rFonts w:ascii="Times New Roman" w:eastAsia="SimSun" w:hAnsi="Times New Roman" w:cs="Times New Roman"/>
          <w:sz w:val="22"/>
          <w:szCs w:val="22"/>
          <w:shd w:val="clear" w:color="auto" w:fill="FFFFFF"/>
        </w:rPr>
        <w:t>ed</w:t>
      </w:r>
      <w:r w:rsidRPr="001B6EAC">
        <w:rPr>
          <w:rFonts w:ascii="Times New Roman" w:eastAsia="SimSun" w:hAnsi="Times New Roman" w:cs="Times New Roman" w:hint="eastAsia"/>
          <w:sz w:val="22"/>
          <w:szCs w:val="22"/>
          <w:shd w:val="clear" w:color="auto" w:fill="FFFFFF"/>
        </w:rPr>
        <w:t xml:space="preserve"> the strategic possibilities relat</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to port facility or capacity and port value-added services. </w:t>
      </w:r>
      <w:bookmarkStart w:id="73" w:name="OLE_LINK71"/>
      <w:r w:rsidRPr="001B6EAC">
        <w:rPr>
          <w:rFonts w:ascii="Times New Roman" w:eastAsia="SimSun" w:hAnsi="Times New Roman" w:cs="Times New Roman" w:hint="eastAsia"/>
          <w:sz w:val="22"/>
          <w:szCs w:val="22"/>
          <w:shd w:val="clear" w:color="auto" w:fill="FFFFFF"/>
        </w:rPr>
        <w:t xml:space="preserve">On the one hand, </w:t>
      </w:r>
      <w:bookmarkStart w:id="74" w:name="OLE_LINK66"/>
      <w:bookmarkStart w:id="75" w:name="OLE_LINK65"/>
      <w:r w:rsidRPr="001B6EAC">
        <w:rPr>
          <w:rFonts w:ascii="Times New Roman" w:eastAsia="SimSun" w:hAnsi="Times New Roman" w:cs="Times New Roman" w:hint="eastAsia"/>
          <w:sz w:val="22"/>
          <w:szCs w:val="22"/>
          <w:shd w:val="clear" w:color="auto" w:fill="FFFFFF"/>
        </w:rPr>
        <w:t>the degree of utilization of port facilities and port capacity</w:t>
      </w:r>
      <w:bookmarkEnd w:id="74"/>
      <w:r w:rsidRPr="001B6EAC">
        <w:rPr>
          <w:rFonts w:ascii="Times New Roman" w:eastAsia="SimSun" w:hAnsi="Times New Roman" w:cs="Times New Roman" w:hint="eastAsia"/>
          <w:sz w:val="22"/>
          <w:szCs w:val="22"/>
          <w:shd w:val="clear" w:color="auto" w:fill="FFFFFF"/>
        </w:rPr>
        <w:t xml:space="preserve"> may impact port performance</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and </w:t>
      </w:r>
      <w:bookmarkEnd w:id="73"/>
      <w:r w:rsidRPr="001B6EAC">
        <w:rPr>
          <w:rFonts w:ascii="Times New Roman" w:eastAsia="SimSun" w:hAnsi="Times New Roman" w:cs="Times New Roman" w:hint="eastAsia"/>
          <w:sz w:val="22"/>
          <w:szCs w:val="22"/>
          <w:shd w:val="clear" w:color="auto" w:fill="FFFFFF"/>
        </w:rPr>
        <w:t>because of the agglomeration economics and scale and network effects, port throughput help</w:t>
      </w:r>
      <w:r w:rsidRPr="001B6EAC">
        <w:rPr>
          <w:rFonts w:ascii="Times New Roman" w:eastAsia="SimSun" w:hAnsi="Times New Roman" w:cs="Times New Roman"/>
          <w:sz w:val="22"/>
          <w:szCs w:val="22"/>
          <w:shd w:val="clear" w:color="auto" w:fill="FFFFFF"/>
        </w:rPr>
        <w:t>ed</w:t>
      </w:r>
      <w:r w:rsidRPr="001B6EAC">
        <w:rPr>
          <w:rFonts w:ascii="Times New Roman" w:eastAsia="SimSun" w:hAnsi="Times New Roman" w:cs="Times New Roman" w:hint="eastAsia"/>
          <w:sz w:val="22"/>
          <w:szCs w:val="22"/>
          <w:shd w:val="clear" w:color="auto" w:fill="FFFFFF"/>
        </w:rPr>
        <w:t xml:space="preserve"> to</w:t>
      </w:r>
      <w:r w:rsidRPr="001B6EAC">
        <w:rPr>
          <w:rFonts w:ascii="Times New Roman" w:eastAsia="SimSun" w:hAnsi="Times New Roman" w:cs="Times New Roman"/>
          <w:sz w:val="22"/>
          <w:szCs w:val="22"/>
          <w:shd w:val="clear" w:color="auto" w:fill="FFFFFF"/>
        </w:rPr>
        <w:t xml:space="preserve"> </w:t>
      </w:r>
      <w:proofErr w:type="spellStart"/>
      <w:r w:rsidRPr="001B6EAC">
        <w:rPr>
          <w:rFonts w:ascii="Times New Roman" w:eastAsia="SimSun" w:hAnsi="Times New Roman" w:cs="Times New Roman"/>
          <w:sz w:val="22"/>
          <w:szCs w:val="22"/>
          <w:shd w:val="clear" w:color="auto" w:fill="FFFFFF"/>
        </w:rPr>
        <w:t>postively</w:t>
      </w:r>
      <w:proofErr w:type="spellEnd"/>
      <w:r w:rsidRPr="001B6EAC">
        <w:rPr>
          <w:rFonts w:ascii="Times New Roman" w:eastAsia="SimSun" w:hAnsi="Times New Roman" w:cs="Times New Roman" w:hint="eastAsia"/>
          <w:sz w:val="22"/>
          <w:szCs w:val="22"/>
          <w:shd w:val="clear" w:color="auto" w:fill="FFFFFF"/>
        </w:rPr>
        <w:t xml:space="preserve"> </w:t>
      </w:r>
      <w:bookmarkStart w:id="76" w:name="OLE_LINK82"/>
      <w:r w:rsidRPr="001B6EAC">
        <w:rPr>
          <w:rFonts w:ascii="Times New Roman" w:eastAsia="SimSun" w:hAnsi="Times New Roman" w:cs="Times New Roman" w:hint="eastAsia"/>
          <w:sz w:val="22"/>
          <w:szCs w:val="22"/>
          <w:shd w:val="clear" w:color="auto" w:fill="FFFFFF"/>
        </w:rPr>
        <w:t>attract traffic (</w:t>
      </w:r>
      <w:r w:rsidRPr="001B6EAC">
        <w:rPr>
          <w:rFonts w:ascii="Times New Roman" w:eastAsia="SimSun" w:hAnsi="Times New Roman" w:cs="Times New Roman"/>
          <w:sz w:val="22"/>
          <w:szCs w:val="22"/>
          <w:shd w:val="clear" w:color="auto" w:fill="FFFFFF"/>
        </w:rPr>
        <w:t>Martínez Pardo</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 2018</w:t>
      </w:r>
      <w:bookmarkEnd w:id="76"/>
      <w:r w:rsidRPr="001B6EAC">
        <w:rPr>
          <w:rFonts w:ascii="Times New Roman" w:eastAsia="SimSun" w:hAnsi="Times New Roman" w:cs="Times New Roman" w:hint="eastAsia"/>
          <w:sz w:val="22"/>
          <w:szCs w:val="22"/>
          <w:shd w:val="clear" w:color="auto" w:fill="FFFFFF"/>
        </w:rPr>
        <w:t>). Cullinane and Wang (2009) reflect</w:t>
      </w:r>
      <w:r w:rsidRPr="001B6EAC">
        <w:rPr>
          <w:rFonts w:ascii="Times New Roman" w:eastAsia="SimSun" w:hAnsi="Times New Roman" w:cs="Times New Roman"/>
          <w:sz w:val="22"/>
          <w:szCs w:val="22"/>
          <w:shd w:val="clear" w:color="auto" w:fill="FFFFFF"/>
        </w:rPr>
        <w:t>ed on</w:t>
      </w:r>
      <w:r w:rsidRPr="001B6EAC">
        <w:rPr>
          <w:rFonts w:ascii="Times New Roman" w:eastAsia="SimSun" w:hAnsi="Times New Roman" w:cs="Times New Roman" w:hint="eastAsia"/>
          <w:sz w:val="22"/>
          <w:szCs w:val="22"/>
          <w:shd w:val="clear" w:color="auto" w:fill="FFFFFF"/>
        </w:rPr>
        <w:t xml:space="preserve"> port capacity and ability as two major categories of port competitiveness indicators. Overcoming the port capacity constraint has proven to be a successful tactic for ports, particularly in developing nations, to improve their competitiveness. On the other hand, </w:t>
      </w:r>
      <w:r w:rsidRPr="001B6EAC">
        <w:rPr>
          <w:rFonts w:ascii="Times New Roman" w:eastAsia="SimSun" w:hAnsi="Times New Roman" w:cs="Times New Roman"/>
          <w:sz w:val="22"/>
          <w:szCs w:val="22"/>
          <w:shd w:val="clear" w:color="auto" w:fill="FFFFFF"/>
        </w:rPr>
        <w:lastRenderedPageBreak/>
        <w:t>i</w:t>
      </w:r>
      <w:r w:rsidRPr="001B6EAC">
        <w:rPr>
          <w:rFonts w:ascii="Times New Roman" w:eastAsia="SimSun" w:hAnsi="Times New Roman" w:cs="Times New Roman" w:hint="eastAsia"/>
          <w:sz w:val="22"/>
          <w:szCs w:val="22"/>
          <w:shd w:val="clear" w:color="auto" w:fill="FFFFFF"/>
        </w:rPr>
        <w:t xml:space="preserve">nnovative value-added services </w:t>
      </w:r>
      <w:r w:rsidRPr="001B6EAC">
        <w:rPr>
          <w:rFonts w:ascii="Times New Roman" w:eastAsia="SimSun" w:hAnsi="Times New Roman" w:cs="Times New Roman"/>
          <w:sz w:val="22"/>
          <w:szCs w:val="22"/>
          <w:shd w:val="clear" w:color="auto" w:fill="FFFFFF"/>
        </w:rPr>
        <w:t>were</w:t>
      </w:r>
      <w:r w:rsidRPr="001B6EAC">
        <w:rPr>
          <w:rFonts w:ascii="Times New Roman" w:eastAsia="SimSun" w:hAnsi="Times New Roman" w:cs="Times New Roman" w:hint="eastAsia"/>
          <w:sz w:val="22"/>
          <w:szCs w:val="22"/>
          <w:shd w:val="clear" w:color="auto" w:fill="FFFFFF"/>
        </w:rPr>
        <w:t xml:space="preserve"> increasingly seen by terminal operators as an important asset in competition</w:t>
      </w:r>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earn</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reputation, customer loyalty or legal changes (Protic et al., 2020). Okorie et al. (2016) conclude</w:t>
      </w:r>
      <w:r w:rsidRPr="001B6EAC">
        <w:rPr>
          <w:rFonts w:ascii="Times New Roman" w:eastAsia="SimSun" w:hAnsi="Times New Roman" w:cs="Times New Roman"/>
          <w:sz w:val="22"/>
          <w:szCs w:val="22"/>
          <w:shd w:val="clear" w:color="auto" w:fill="FFFFFF"/>
        </w:rPr>
        <w:t>d</w:t>
      </w:r>
      <w:r w:rsidRPr="001B6EAC">
        <w:rPr>
          <w:rFonts w:ascii="Times New Roman" w:eastAsia="SimSun" w:hAnsi="Times New Roman" w:cs="Times New Roman" w:hint="eastAsia"/>
          <w:sz w:val="22"/>
          <w:szCs w:val="22"/>
          <w:shd w:val="clear" w:color="auto" w:fill="FFFFFF"/>
        </w:rPr>
        <w:t xml:space="preserve"> that value-added services ha</w:t>
      </w:r>
      <w:r w:rsidRPr="001B6EAC">
        <w:rPr>
          <w:rFonts w:ascii="Times New Roman" w:eastAsia="SimSun" w:hAnsi="Times New Roman" w:cs="Times New Roman"/>
          <w:sz w:val="22"/>
          <w:szCs w:val="22"/>
          <w:shd w:val="clear" w:color="auto" w:fill="FFFFFF"/>
        </w:rPr>
        <w:t>d</w:t>
      </w:r>
      <w:r w:rsidRPr="001B6EAC">
        <w:rPr>
          <w:rFonts w:ascii="Times New Roman" w:eastAsia="SimSun" w:hAnsi="Times New Roman" w:cs="Times New Roman" w:hint="eastAsia"/>
          <w:sz w:val="22"/>
          <w:szCs w:val="22"/>
          <w:shd w:val="clear" w:color="auto" w:fill="FFFFFF"/>
        </w:rPr>
        <w:t xml:space="preserve"> the ability to both attract and retain port customers based on an analysis of port-user perspectives and hypothesis test findings.</w:t>
      </w:r>
    </w:p>
    <w:p w14:paraId="014584F1"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6309CE77" w14:textId="77777777" w:rsidR="000D2956" w:rsidRPr="001B6EAC" w:rsidRDefault="00000000">
      <w:pPr>
        <w:pStyle w:val="ListParagraph1"/>
        <w:spacing w:line="360" w:lineRule="auto"/>
        <w:ind w:left="0"/>
        <w:jc w:val="both"/>
        <w:outlineLvl w:val="2"/>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3.4.3 Mechanism analysis</w:t>
      </w:r>
    </w:p>
    <w:p w14:paraId="0A429EE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In the aim of clarifying how port competitiveness is influenced by the different elements in the sample literature, the mechanisms behind port competitiveness and its correlation with factors are further analyzed. The factors influencing port competitiveness and relevant strategic factors in the first two sections have been extracted for a more in-depth analysis and synthesis based on their presentation in the literature. Figure 6 illustrates the ways in which different drivers or strategic factors may impact on port competitiveness.</w:t>
      </w:r>
    </w:p>
    <w:p w14:paraId="38D7940F"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4157D280"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Due to the multi-dimensional nature of port competition and the varying understandings of port competitiveness in the literature, port competitiveness can be divided into three categories: port ability, port attractiveness and the comparative advantage of the port in the competition. Of these, port ability is divided into the port's ability to own resources and the ability to use them, while port attractiveness is divided into appeal to customers and appeal to investors. The impact of factors on port competitiveness can occur in six distinct ways based on the objectives, five of which are presented at the top of the diagram as having an impact on each of the five sub-categories of port competitiveness. Some factors, such as cost and port location, appear in multiple groups because they can affect port competitiveness in a variety of ways. It is apparent that the number of factors in the group that influence port customer attraction is remarkable. A special set of factors at the bottom of figure were analyzed as having a potential impact on the port's sustainable competitiveness, or the port's ability to maintain competitiveness at a high level over time.</w:t>
      </w:r>
    </w:p>
    <w:p w14:paraId="6133442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i/>
          <w:iCs/>
          <w:noProof/>
          <w:sz w:val="22"/>
          <w:szCs w:val="22"/>
          <w:shd w:val="clear" w:color="auto" w:fill="FFFFFF"/>
        </w:rPr>
        <w:lastRenderedPageBreak/>
        <w:drawing>
          <wp:anchor distT="0" distB="0" distL="114300" distR="114300" simplePos="0" relativeHeight="251659264" behindDoc="0" locked="0" layoutInCell="1" allowOverlap="1" wp14:anchorId="4FC3A917" wp14:editId="203AB013">
            <wp:simplePos x="0" y="0"/>
            <wp:positionH relativeFrom="column">
              <wp:posOffset>0</wp:posOffset>
            </wp:positionH>
            <wp:positionV relativeFrom="page">
              <wp:posOffset>933450</wp:posOffset>
            </wp:positionV>
            <wp:extent cx="5276215" cy="5900420"/>
            <wp:effectExtent l="0" t="0" r="2540" b="4445"/>
            <wp:wrapTopAndBottom/>
            <wp:docPr id="7" name="图片 7" descr="未命名文件 (19)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未命名文件 (19)_看图王"/>
                    <pic:cNvPicPr>
                      <a:picLocks noChangeAspect="1"/>
                    </pic:cNvPicPr>
                  </pic:nvPicPr>
                  <pic:blipFill>
                    <a:blip r:embed="rId16"/>
                    <a:stretch>
                      <a:fillRect/>
                    </a:stretch>
                  </pic:blipFill>
                  <pic:spPr>
                    <a:xfrm>
                      <a:off x="0" y="0"/>
                      <a:ext cx="5276215" cy="5900420"/>
                    </a:xfrm>
                    <a:prstGeom prst="rect">
                      <a:avLst/>
                    </a:prstGeom>
                  </pic:spPr>
                </pic:pic>
              </a:graphicData>
            </a:graphic>
          </wp:anchor>
        </w:drawing>
      </w:r>
      <w:r w:rsidRPr="001B6EAC">
        <w:rPr>
          <w:rFonts w:ascii="Times New Roman" w:eastAsia="SimSun" w:hAnsi="Times New Roman" w:cs="Times New Roman" w:hint="eastAsia"/>
          <w:sz w:val="22"/>
          <w:szCs w:val="22"/>
          <w:shd w:val="clear" w:color="auto" w:fill="FFFFFF"/>
        </w:rPr>
        <w:t xml:space="preserve">Figure 6. Mechanism of port competitiveness factors' influence  </w:t>
      </w:r>
    </w:p>
    <w:bookmarkEnd w:id="75"/>
    <w:p w14:paraId="06CB5DB9" w14:textId="77777777" w:rsidR="000D2956" w:rsidRPr="001B6EAC" w:rsidRDefault="00000000">
      <w:pPr>
        <w:pStyle w:val="Heading1"/>
        <w:numPr>
          <w:ilvl w:val="0"/>
          <w:numId w:val="3"/>
        </w:numPr>
        <w:ind w:left="432" w:hanging="432"/>
        <w:rPr>
          <w:rFonts w:ascii="Times New Roman" w:hAnsi="Times New Roman"/>
          <w:sz w:val="24"/>
          <w:szCs w:val="13"/>
        </w:rPr>
      </w:pPr>
      <w:r w:rsidRPr="001B6EAC">
        <w:rPr>
          <w:rFonts w:ascii="Times New Roman" w:hAnsi="Times New Roman"/>
          <w:sz w:val="24"/>
          <w:szCs w:val="13"/>
        </w:rPr>
        <w:t xml:space="preserve">Discussion </w:t>
      </w:r>
      <w:r w:rsidRPr="001B6EAC">
        <w:rPr>
          <w:rFonts w:ascii="Times New Roman" w:hAnsi="Times New Roman" w:hint="eastAsia"/>
          <w:sz w:val="24"/>
          <w:szCs w:val="13"/>
        </w:rPr>
        <w:t xml:space="preserve"> </w:t>
      </w:r>
    </w:p>
    <w:p w14:paraId="42D740D9" w14:textId="77777777" w:rsidR="000D2956" w:rsidRPr="001B6EAC" w:rsidRDefault="00000000">
      <w:pPr>
        <w:pStyle w:val="ListParagraph1"/>
        <w:spacing w:line="360" w:lineRule="auto"/>
        <w:ind w:left="0"/>
        <w:jc w:val="both"/>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sz w:val="22"/>
          <w:szCs w:val="22"/>
          <w:shd w:val="clear" w:color="auto" w:fill="FFFFFF"/>
        </w:rPr>
        <w:t xml:space="preserve">This research has utilized a systematic literature review to examine the structure and content of port competitiveness performance and strategies, providing detailed empirical data to support its findings. In this section, findings regarding the pre-defined research questions are discussed </w:t>
      </w:r>
      <w:proofErr w:type="gramStart"/>
      <w:r w:rsidRPr="001B6EAC">
        <w:rPr>
          <w:rFonts w:ascii="Times New Roman" w:eastAsia="SimSun" w:hAnsi="Times New Roman" w:cs="Times New Roman"/>
          <w:sz w:val="22"/>
          <w:szCs w:val="22"/>
          <w:shd w:val="clear" w:color="auto" w:fill="FFFFFF"/>
        </w:rPr>
        <w:t>in an attempt to</w:t>
      </w:r>
      <w:proofErr w:type="gramEnd"/>
      <w:r w:rsidRPr="001B6EAC">
        <w:rPr>
          <w:rFonts w:ascii="Times New Roman" w:eastAsia="SimSun" w:hAnsi="Times New Roman" w:cs="Times New Roman"/>
          <w:sz w:val="22"/>
          <w:szCs w:val="22"/>
          <w:shd w:val="clear" w:color="auto" w:fill="FFFFFF"/>
        </w:rPr>
        <w:t xml:space="preserve"> provide answers.</w:t>
      </w:r>
    </w:p>
    <w:p w14:paraId="56DF98FA" w14:textId="77777777" w:rsidR="000D2956" w:rsidRPr="001B6EAC" w:rsidRDefault="000D2956">
      <w:pPr>
        <w:pStyle w:val="ListParagraph1"/>
        <w:spacing w:line="360" w:lineRule="auto"/>
        <w:ind w:left="0"/>
        <w:jc w:val="both"/>
        <w:rPr>
          <w:rFonts w:ascii="Times New Roman" w:eastAsia="SimSun" w:hAnsi="Times New Roman" w:cs="Times New Roman"/>
          <w:i/>
          <w:iCs/>
          <w:sz w:val="22"/>
          <w:szCs w:val="22"/>
          <w:shd w:val="clear" w:color="auto" w:fill="FFFFFF"/>
        </w:rPr>
      </w:pPr>
    </w:p>
    <w:p w14:paraId="5AFC87FC"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hint="eastAsia"/>
          <w:i/>
          <w:iCs/>
          <w:sz w:val="22"/>
          <w:szCs w:val="22"/>
          <w:shd w:val="clear" w:color="auto" w:fill="FFFFFF"/>
        </w:rPr>
        <w:t>R</w:t>
      </w:r>
      <w:r w:rsidRPr="001B6EAC">
        <w:rPr>
          <w:rFonts w:ascii="Times New Roman" w:eastAsia="SimSun" w:hAnsi="Times New Roman" w:cs="Times New Roman"/>
          <w:i/>
          <w:iCs/>
          <w:sz w:val="22"/>
          <w:szCs w:val="22"/>
          <w:shd w:val="clear" w:color="auto" w:fill="FFFFFF"/>
        </w:rPr>
        <w:t xml:space="preserve">Q1: </w:t>
      </w:r>
      <w:bookmarkStart w:id="77" w:name="OLE_LINK106"/>
      <w:r w:rsidRPr="001B6EAC">
        <w:rPr>
          <w:rFonts w:ascii="Times New Roman" w:eastAsia="SimSun" w:hAnsi="Times New Roman" w:cs="Times New Roman"/>
          <w:i/>
          <w:iCs/>
          <w:sz w:val="22"/>
          <w:szCs w:val="22"/>
          <w:shd w:val="clear" w:color="auto" w:fill="FFFFFF"/>
        </w:rPr>
        <w:t xml:space="preserve">What are the existing trends in port competitiveness research?   </w:t>
      </w:r>
      <w:bookmarkEnd w:id="77"/>
    </w:p>
    <w:p w14:paraId="24F9AE3B"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From the overall analysis of the trends in </w:t>
      </w:r>
      <w:proofErr w:type="gramStart"/>
      <w:r w:rsidRPr="001B6EAC">
        <w:rPr>
          <w:rFonts w:ascii="Times New Roman" w:eastAsia="SimSun" w:hAnsi="Times New Roman" w:cs="Times New Roman"/>
          <w:sz w:val="22"/>
          <w:szCs w:val="22"/>
          <w:shd w:val="clear" w:color="auto" w:fill="FFFFFF"/>
        </w:rPr>
        <w:t>a number of</w:t>
      </w:r>
      <w:proofErr w:type="gramEnd"/>
      <w:r w:rsidRPr="001B6EAC">
        <w:rPr>
          <w:rFonts w:ascii="Times New Roman" w:eastAsia="SimSun" w:hAnsi="Times New Roman" w:cs="Times New Roman"/>
          <w:sz w:val="22"/>
          <w:szCs w:val="22"/>
          <w:shd w:val="clear" w:color="auto" w:fill="FFFFFF"/>
        </w:rPr>
        <w:t xml:space="preserve"> published articles, it can be seen that the research interest on port competitiveness appeared early. However, the number of publications in this field have increased significantly since the last decade, especially in the last </w:t>
      </w:r>
      <w:r w:rsidRPr="001B6EAC">
        <w:rPr>
          <w:rFonts w:ascii="Times New Roman" w:eastAsia="SimSun" w:hAnsi="Times New Roman" w:cs="Times New Roman" w:hint="eastAsia"/>
          <w:sz w:val="22"/>
          <w:szCs w:val="22"/>
          <w:shd w:val="clear" w:color="auto" w:fill="FFFFFF"/>
        </w:rPr>
        <w:t>five</w:t>
      </w:r>
      <w:r w:rsidRPr="001B6EAC">
        <w:rPr>
          <w:rFonts w:ascii="Times New Roman" w:eastAsia="SimSun" w:hAnsi="Times New Roman" w:cs="Times New Roman"/>
          <w:sz w:val="22"/>
          <w:szCs w:val="22"/>
          <w:shd w:val="clear" w:color="auto" w:fill="FFFFFF"/>
        </w:rPr>
        <w:t xml:space="preserve"> years. The reason for such an increase may be the trends of globalization and intensification of port competition. This result is consistent with the findings of </w:t>
      </w:r>
      <w:proofErr w:type="spellStart"/>
      <w:r w:rsidRPr="001B6EAC">
        <w:rPr>
          <w:rFonts w:ascii="Times New Roman" w:eastAsia="SimSun" w:hAnsi="Times New Roman" w:cs="Times New Roman"/>
          <w:sz w:val="22"/>
          <w:szCs w:val="22"/>
          <w:shd w:val="clear" w:color="auto" w:fill="FFFFFF"/>
        </w:rPr>
        <w:t>Lagoudis</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(2017), who reviewed and summarized the publications of topic relating to competition from 1990 to 2011. The difference in this review is that the time (2000 to 2020) and quality (ABS journal) of publications were updated.</w:t>
      </w:r>
    </w:p>
    <w:p w14:paraId="199DE58D"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597C1D13"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78" w:name="OLE_LINK111"/>
      <w:r w:rsidRPr="001B6EAC">
        <w:rPr>
          <w:rFonts w:ascii="Times New Roman" w:eastAsia="SimSun" w:hAnsi="Times New Roman" w:cs="Times New Roman"/>
          <w:sz w:val="22"/>
          <w:szCs w:val="22"/>
          <w:shd w:val="clear" w:color="auto" w:fill="FFFFFF"/>
        </w:rPr>
        <w:t>From a geographical point of view, a major trend in this field is that the research object is gradually tending towards regional ports, rather than specific ports. Since the author's affiliation strongly influences the data of an empirical study, most previous studies on port competitiveness were quite localized (</w:t>
      </w:r>
      <w:proofErr w:type="spellStart"/>
      <w:r w:rsidRPr="001B6EAC">
        <w:rPr>
          <w:rFonts w:ascii="Times New Roman" w:eastAsia="SimSun" w:hAnsi="Times New Roman" w:cs="Times New Roman"/>
          <w:sz w:val="22"/>
          <w:szCs w:val="22"/>
          <w:shd w:val="clear" w:color="auto" w:fill="FFFFFF"/>
        </w:rPr>
        <w:t>Pallis</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2010). Among the samples in this review, a large </w:t>
      </w:r>
      <w:r w:rsidRPr="001B6EAC">
        <w:rPr>
          <w:rFonts w:ascii="Times New Roman" w:eastAsia="SimSun" w:hAnsi="Times New Roman" w:cs="Times New Roman" w:hint="eastAsia"/>
          <w:sz w:val="22"/>
          <w:szCs w:val="22"/>
          <w:shd w:val="clear" w:color="auto" w:fill="FFFFFF"/>
        </w:rPr>
        <w:t>proportion</w:t>
      </w:r>
      <w:r w:rsidRPr="001B6EAC">
        <w:rPr>
          <w:rFonts w:ascii="Times New Roman" w:eastAsia="SimSun" w:hAnsi="Times New Roman" w:cs="Times New Roman"/>
          <w:sz w:val="22"/>
          <w:szCs w:val="22"/>
          <w:shd w:val="clear" w:color="auto" w:fill="FFFFFF"/>
        </w:rPr>
        <w:t xml:space="preserve"> of the empirical studies took a specific terminal, specific </w:t>
      </w:r>
      <w:proofErr w:type="gramStart"/>
      <w:r w:rsidRPr="001B6EAC">
        <w:rPr>
          <w:rFonts w:ascii="Times New Roman" w:eastAsia="SimSun" w:hAnsi="Times New Roman" w:cs="Times New Roman"/>
          <w:sz w:val="22"/>
          <w:szCs w:val="22"/>
          <w:shd w:val="clear" w:color="auto" w:fill="FFFFFF"/>
        </w:rPr>
        <w:t>port</w:t>
      </w:r>
      <w:proofErr w:type="gramEnd"/>
      <w:r w:rsidRPr="001B6EAC">
        <w:rPr>
          <w:rFonts w:ascii="Times New Roman" w:eastAsia="SimSun" w:hAnsi="Times New Roman" w:cs="Times New Roman"/>
          <w:sz w:val="22"/>
          <w:szCs w:val="22"/>
          <w:shd w:val="clear" w:color="auto" w:fill="FFFFFF"/>
        </w:rPr>
        <w:t xml:space="preserve"> or specific national port system as the research object, while other research dealt with regional ports in Asia or Europe. </w:t>
      </w:r>
      <w:bookmarkStart w:id="79" w:name="OLE_LINK112"/>
      <w:r w:rsidRPr="001B6EAC">
        <w:rPr>
          <w:rFonts w:ascii="Times New Roman" w:eastAsia="SimSun" w:hAnsi="Times New Roman" w:cs="Times New Roman"/>
          <w:sz w:val="22"/>
          <w:szCs w:val="22"/>
          <w:shd w:val="clear" w:color="auto" w:fill="FFFFFF"/>
        </w:rPr>
        <w:t>However, due to the high flexibility of inland transport and re-routing containers, port competition is being fought out beyond their physical boundaries (</w:t>
      </w:r>
      <w:bookmarkStart w:id="80" w:name="OLE_LINK95"/>
      <w:r w:rsidRPr="001B6EAC">
        <w:rPr>
          <w:rFonts w:ascii="Times New Roman" w:eastAsia="SimSun" w:hAnsi="Times New Roman" w:cs="Times New Roman"/>
          <w:sz w:val="22"/>
          <w:szCs w:val="22"/>
          <w:shd w:val="clear" w:color="auto" w:fill="FFFFFF"/>
        </w:rPr>
        <w:t xml:space="preserve">Mueller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2020</w:t>
      </w:r>
      <w:bookmarkEnd w:id="80"/>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w:t>
      </w:r>
      <w:bookmarkStart w:id="81" w:name="OLE_LINK19"/>
      <w:bookmarkEnd w:id="79"/>
      <w:r w:rsidRPr="001B6EAC">
        <w:rPr>
          <w:rFonts w:ascii="Times New Roman" w:eastAsia="SimSun" w:hAnsi="Times New Roman" w:cs="Times New Roman"/>
          <w:sz w:val="22"/>
          <w:szCs w:val="22"/>
          <w:shd w:val="clear" w:color="auto" w:fill="FFFFFF"/>
        </w:rPr>
        <w:t>As a result, the extent of international and regional collaboration has increased, and so has the relevant research interest</w:t>
      </w:r>
      <w:bookmarkEnd w:id="81"/>
      <w:r w:rsidRPr="001B6EAC">
        <w:rPr>
          <w:rFonts w:ascii="Times New Roman" w:eastAsia="SimSun" w:hAnsi="Times New Roman" w:cs="Times New Roman"/>
          <w:sz w:val="22"/>
          <w:szCs w:val="22"/>
          <w:shd w:val="clear" w:color="auto" w:fill="FFFFFF"/>
        </w:rPr>
        <w:t>.</w:t>
      </w:r>
      <w:r w:rsidRPr="001B6EAC">
        <w:rPr>
          <w:rFonts w:ascii="Times New Roman" w:eastAsia="SimSun" w:hAnsi="Times New Roman" w:cs="Times New Roman" w:hint="eastAsia"/>
          <w:sz w:val="22"/>
          <w:szCs w:val="22"/>
          <w:shd w:val="clear" w:color="auto" w:fill="FFFFFF"/>
        </w:rPr>
        <w:t xml:space="preserve"> </w:t>
      </w:r>
    </w:p>
    <w:p w14:paraId="09744D5A"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4DC83B4E"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82" w:name="OLE_LINK24"/>
      <w:bookmarkEnd w:id="78"/>
      <w:bookmarkEnd w:id="82"/>
      <w:r w:rsidRPr="001B6EAC">
        <w:rPr>
          <w:rFonts w:ascii="Times New Roman" w:eastAsia="SimSun" w:hAnsi="Times New Roman" w:cs="Times New Roman" w:hint="eastAsia"/>
          <w:sz w:val="22"/>
          <w:szCs w:val="22"/>
          <w:shd w:val="clear" w:color="auto" w:fill="FFFFFF"/>
        </w:rPr>
        <w:t>It is important to note that under the influence of globalization, port competition is moving in the direction of internationalization.</w:t>
      </w:r>
      <w:bookmarkStart w:id="83" w:name="OLE_LINK114"/>
      <w:r w:rsidRPr="001B6EAC">
        <w:rPr>
          <w:rFonts w:ascii="Times New Roman" w:eastAsia="SimSun" w:hAnsi="Times New Roman" w:cs="Times New Roman" w:hint="eastAsia"/>
          <w:sz w:val="22"/>
          <w:szCs w:val="22"/>
          <w:shd w:val="clear" w:color="auto" w:fill="FFFFFF"/>
        </w:rPr>
        <w:t xml:space="preserve"> </w:t>
      </w:r>
      <w:bookmarkEnd w:id="83"/>
      <w:r w:rsidRPr="001B6EAC">
        <w:rPr>
          <w:rFonts w:ascii="Times New Roman" w:eastAsia="SimSun" w:hAnsi="Times New Roman" w:cs="Times New Roman" w:hint="eastAsia"/>
          <w:sz w:val="22"/>
          <w:szCs w:val="22"/>
          <w:shd w:val="clear" w:color="auto" w:fill="FFFFFF"/>
        </w:rPr>
        <w:t xml:space="preserve">The existing literature tends to focus on strategies to increase the competitiveness of ports in the context of a particular country, while comparisons of the connotation of port competitiveness between different countries are generally lacking. This is because countries with different levels of development face various challenges and have distinctly different strategies on port competitiveness (Cheng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 xml:space="preserve">, 2022). It is also </w:t>
      </w:r>
      <w:r w:rsidRPr="001B6EAC">
        <w:rPr>
          <w:rFonts w:ascii="Times New Roman" w:eastAsia="SimSun" w:hAnsi="Times New Roman" w:cs="Times New Roman" w:hint="eastAsia"/>
          <w:sz w:val="22"/>
          <w:szCs w:val="22"/>
          <w:shd w:val="clear" w:color="auto" w:fill="FFFFFF"/>
        </w:rPr>
        <w:lastRenderedPageBreak/>
        <w:t xml:space="preserve">noted that government plays </w:t>
      </w:r>
      <w:proofErr w:type="spellStart"/>
      <w:proofErr w:type="gramStart"/>
      <w:r w:rsidRPr="001B6EAC">
        <w:rPr>
          <w:rFonts w:ascii="Times New Roman" w:eastAsia="SimSun" w:hAnsi="Times New Roman" w:cs="Times New Roman" w:hint="eastAsia"/>
          <w:sz w:val="22"/>
          <w:szCs w:val="22"/>
          <w:shd w:val="clear" w:color="auto" w:fill="FFFFFF"/>
        </w:rPr>
        <w:t>a</w:t>
      </w:r>
      <w:proofErr w:type="spellEnd"/>
      <w:proofErr w:type="gramEnd"/>
      <w:r w:rsidRPr="001B6EAC">
        <w:rPr>
          <w:rFonts w:ascii="Times New Roman" w:eastAsia="SimSun" w:hAnsi="Times New Roman" w:cs="Times New Roman" w:hint="eastAsia"/>
          <w:sz w:val="22"/>
          <w:szCs w:val="22"/>
          <w:shd w:val="clear" w:color="auto" w:fill="FFFFFF"/>
        </w:rPr>
        <w:t xml:space="preserve"> essential role in port competitiveness since it influences many areas of the commercial environment (Porter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 xml:space="preserve">., 2007). </w:t>
      </w:r>
      <w:bookmarkStart w:id="84" w:name="OLE_LINK113"/>
      <w:r w:rsidRPr="001B6EAC">
        <w:rPr>
          <w:rFonts w:ascii="Times New Roman" w:eastAsia="SimSun" w:hAnsi="Times New Roman" w:cs="Times New Roman" w:hint="eastAsia"/>
          <w:sz w:val="22"/>
          <w:szCs w:val="22"/>
          <w:shd w:val="clear" w:color="auto" w:fill="FFFFFF"/>
        </w:rPr>
        <w:t xml:space="preserve">However, no nation can be competitive across all industries; instead, it can only do so in those specific industries that are successful and properly develop port to contribute to the growth of the entire national economy (Wan et al., 2018). To promote prosperity in ports, what exactly the role of government should be and how policies can be coordinated across government departments is worth to consider. </w:t>
      </w:r>
      <w:bookmarkEnd w:id="84"/>
    </w:p>
    <w:p w14:paraId="1597EF5D"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00C675F7"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proofErr w:type="gramStart"/>
      <w:r w:rsidRPr="001B6EAC">
        <w:rPr>
          <w:rFonts w:ascii="Times New Roman" w:eastAsia="SimSun" w:hAnsi="Times New Roman" w:cs="Times New Roman"/>
          <w:sz w:val="22"/>
          <w:szCs w:val="22"/>
          <w:shd w:val="clear" w:color="auto" w:fill="FFFFFF"/>
        </w:rPr>
        <w:t>On the whole</w:t>
      </w:r>
      <w:proofErr w:type="gramEnd"/>
      <w:r w:rsidRPr="001B6EAC">
        <w:rPr>
          <w:rFonts w:ascii="Times New Roman" w:eastAsia="SimSun" w:hAnsi="Times New Roman" w:cs="Times New Roman"/>
          <w:sz w:val="22"/>
          <w:szCs w:val="22"/>
          <w:shd w:val="clear" w:color="auto" w:fill="FFFFFF"/>
        </w:rPr>
        <w:t>, quantitative methods for data collection and processing were more popular for port competitiveness evaluation papers when the relevant economic impact factors were considered.</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sz w:val="22"/>
          <w:szCs w:val="22"/>
          <w:shd w:val="clear" w:color="auto" w:fill="FFFFFF"/>
        </w:rPr>
        <w:t xml:space="preserve">A large part of the study on port competitiveness was to carry out empirical research on specific ports or port areas based on the extraction and classification of influencing factors in the existing literature. </w:t>
      </w:r>
      <w:bookmarkStart w:id="85" w:name="OLE_LINK23"/>
      <w:r w:rsidRPr="001B6EAC">
        <w:rPr>
          <w:rFonts w:ascii="Times New Roman" w:eastAsia="SimSun" w:hAnsi="Times New Roman" w:cs="Times New Roman"/>
          <w:sz w:val="22"/>
          <w:szCs w:val="22"/>
          <w:shd w:val="clear" w:color="auto" w:fill="FFFFFF"/>
        </w:rPr>
        <w:t>Port competitiveness drivers identified from secondary data were reasonable as the existing literature was sufficient</w:t>
      </w:r>
      <w:bookmarkEnd w:id="85"/>
      <w:r w:rsidRPr="001B6EAC">
        <w:rPr>
          <w:rFonts w:ascii="Times New Roman" w:eastAsia="SimSun" w:hAnsi="Times New Roman" w:cs="Times New Roman"/>
          <w:sz w:val="22"/>
          <w:szCs w:val="22"/>
          <w:shd w:val="clear" w:color="auto" w:fill="FFFFFF"/>
        </w:rPr>
        <w:t xml:space="preserve"> for the initial obtainment. </w:t>
      </w:r>
      <w:r w:rsidRPr="001B6EAC">
        <w:rPr>
          <w:rFonts w:ascii="Times New Roman" w:eastAsia="SimSun" w:hAnsi="Times New Roman" w:cs="Times New Roman" w:hint="eastAsia"/>
          <w:sz w:val="22"/>
          <w:szCs w:val="22"/>
          <w:shd w:val="clear" w:color="auto" w:fill="FFFFFF"/>
        </w:rPr>
        <w:t>T</w:t>
      </w:r>
      <w:r w:rsidRPr="001B6EAC">
        <w:rPr>
          <w:rFonts w:ascii="Times New Roman" w:eastAsia="SimSun" w:hAnsi="Times New Roman" w:cs="Times New Roman"/>
          <w:sz w:val="22"/>
          <w:szCs w:val="22"/>
          <w:shd w:val="clear" w:color="auto" w:fill="FFFFFF"/>
        </w:rPr>
        <w:t xml:space="preserve">he quality of collected data was essential due to the diversity of characteristics and competition environment of ports. Port stakeholders and relevant research scholars were interviewed or surveyed by the researchers </w:t>
      </w:r>
      <w:proofErr w:type="gramStart"/>
      <w:r w:rsidRPr="001B6EAC">
        <w:rPr>
          <w:rFonts w:ascii="Times New Roman" w:eastAsia="SimSun" w:hAnsi="Times New Roman" w:cs="Times New Roman"/>
          <w:sz w:val="22"/>
          <w:szCs w:val="22"/>
          <w:shd w:val="clear" w:color="auto" w:fill="FFFFFF"/>
        </w:rPr>
        <w:t>in order to</w:t>
      </w:r>
      <w:proofErr w:type="gramEnd"/>
      <w:r w:rsidRPr="001B6EAC">
        <w:rPr>
          <w:rFonts w:ascii="Times New Roman" w:eastAsia="SimSun" w:hAnsi="Times New Roman" w:cs="Times New Roman"/>
          <w:sz w:val="22"/>
          <w:szCs w:val="22"/>
          <w:shd w:val="clear" w:color="auto" w:fill="FFFFFF"/>
        </w:rPr>
        <w:t xml:space="preserve"> collect effective port competitiveness drivers and to measure these drivers.</w:t>
      </w:r>
      <w:r w:rsidRPr="001B6EAC">
        <w:rPr>
          <w:rFonts w:ascii="Times New Roman" w:eastAsia="SimSun" w:hAnsi="Times New Roman" w:cs="Times New Roman" w:hint="eastAsia"/>
          <w:sz w:val="22"/>
          <w:szCs w:val="22"/>
          <w:shd w:val="clear" w:color="auto" w:fill="FFFFFF"/>
        </w:rPr>
        <w:t xml:space="preserve"> In addition, the significance of mathematical modelling methods in the study of port competitiveness also deserves to be highlighted, such as the game theory approach, which plays a catalytic role in the study of competitive networks and pricing strategies in ports (Ishii </w:t>
      </w:r>
      <w:r w:rsidRPr="001B6EAC">
        <w:rPr>
          <w:rFonts w:ascii="Times New Roman" w:eastAsia="SimSun" w:hAnsi="Times New Roman" w:cs="Times New Roman" w:hint="eastAsia"/>
          <w:i/>
          <w:iCs/>
          <w:sz w:val="22"/>
          <w:szCs w:val="22"/>
          <w:shd w:val="clear" w:color="auto" w:fill="FFFFFF"/>
        </w:rPr>
        <w:t>et al</w:t>
      </w:r>
      <w:r w:rsidRPr="001B6EAC">
        <w:rPr>
          <w:rFonts w:ascii="Times New Roman" w:eastAsia="SimSun" w:hAnsi="Times New Roman" w:cs="Times New Roman" w:hint="eastAsia"/>
          <w:sz w:val="22"/>
          <w:szCs w:val="22"/>
          <w:shd w:val="clear" w:color="auto" w:fill="FFFFFF"/>
        </w:rPr>
        <w:t xml:space="preserve">., 2013). </w:t>
      </w:r>
    </w:p>
    <w:p w14:paraId="58A83A87"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48DA36EB"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In the review of the sample articles, the research of port competitiveness was divided into four themes, of which evaluation, port choice and strategy articles accounted for the main proportion. A steady stream of papers aimed at evaluating the factors that contribute to port competitiveness showed the significance and urgency of such an attempt (Miraj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2020). </w:t>
      </w:r>
      <w:proofErr w:type="gramStart"/>
      <w:r w:rsidRPr="001B6EAC">
        <w:rPr>
          <w:rFonts w:ascii="Times New Roman" w:eastAsia="SimSun" w:hAnsi="Times New Roman" w:cs="Times New Roman"/>
          <w:sz w:val="22"/>
          <w:szCs w:val="22"/>
          <w:shd w:val="clear" w:color="auto" w:fill="FFFFFF"/>
        </w:rPr>
        <w:t>It is clear that key</w:t>
      </w:r>
      <w:proofErr w:type="gramEnd"/>
      <w:r w:rsidRPr="001B6EAC">
        <w:rPr>
          <w:rFonts w:ascii="Times New Roman" w:eastAsia="SimSun" w:hAnsi="Times New Roman" w:cs="Times New Roman"/>
          <w:sz w:val="22"/>
          <w:szCs w:val="22"/>
          <w:shd w:val="clear" w:color="auto" w:fill="FFFFFF"/>
        </w:rPr>
        <w:t xml:space="preserve"> factors of port competitiveness could be identified through the analysis of this kind of literature, but there were still difficulties in analyzing the degree of influence of </w:t>
      </w:r>
      <w:r w:rsidRPr="001B6EAC">
        <w:rPr>
          <w:rFonts w:ascii="Times New Roman" w:eastAsia="SimSun" w:hAnsi="Times New Roman" w:cs="Times New Roman"/>
          <w:sz w:val="22"/>
          <w:szCs w:val="22"/>
          <w:shd w:val="clear" w:color="auto" w:fill="FFFFFF"/>
        </w:rPr>
        <w:lastRenderedPageBreak/>
        <w:t>these factors due to the multidimensional and multifaceted nature of the port (</w:t>
      </w:r>
      <w:proofErr w:type="spellStart"/>
      <w:r w:rsidRPr="001B6EAC">
        <w:rPr>
          <w:rFonts w:ascii="Times New Roman" w:eastAsia="SimSun" w:hAnsi="Times New Roman" w:cs="Times New Roman"/>
          <w:sz w:val="22"/>
          <w:szCs w:val="22"/>
          <w:shd w:val="clear" w:color="auto" w:fill="FFFFFF"/>
        </w:rPr>
        <w:t>Parola</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2017). Compared to evaluation articles, port choice articles were not published frequently until the last decade. </w:t>
      </w:r>
      <w:bookmarkStart w:id="86" w:name="OLE_LINK18"/>
      <w:r w:rsidRPr="001B6EAC">
        <w:rPr>
          <w:rFonts w:ascii="Times New Roman" w:eastAsia="SimSun" w:hAnsi="Times New Roman" w:cs="Times New Roman"/>
          <w:sz w:val="22"/>
          <w:szCs w:val="22"/>
          <w:shd w:val="clear" w:color="auto" w:fill="FFFFFF"/>
        </w:rPr>
        <w:t>The articles on this topic were primarily modelled from the customer's perspective, which suggests that understanding the demand of shipping companies has become a new trend in the study of port competitiveness due to the promotion of its strategy position.</w:t>
      </w:r>
      <w:bookmarkEnd w:id="86"/>
      <w:r w:rsidRPr="001B6EAC">
        <w:rPr>
          <w:rFonts w:ascii="Times New Roman" w:eastAsia="SimSun" w:hAnsi="Times New Roman" w:cs="Times New Roman"/>
          <w:sz w:val="22"/>
          <w:szCs w:val="22"/>
          <w:shd w:val="clear" w:color="auto" w:fill="FFFFFF"/>
        </w:rPr>
        <w:t xml:space="preserve"> The research objectives of the strategy papers in the sample were relatively diverse; </w:t>
      </w:r>
      <w:proofErr w:type="gramStart"/>
      <w:r w:rsidRPr="001B6EAC">
        <w:rPr>
          <w:rFonts w:ascii="Times New Roman" w:eastAsia="SimSun" w:hAnsi="Times New Roman" w:cs="Times New Roman"/>
          <w:sz w:val="22"/>
          <w:szCs w:val="22"/>
          <w:shd w:val="clear" w:color="auto" w:fill="FFFFFF"/>
        </w:rPr>
        <w:t>therefore</w:t>
      </w:r>
      <w:proofErr w:type="gramEnd"/>
      <w:r w:rsidRPr="001B6EAC">
        <w:rPr>
          <w:rFonts w:ascii="Times New Roman" w:eastAsia="SimSun" w:hAnsi="Times New Roman" w:cs="Times New Roman"/>
          <w:sz w:val="22"/>
          <w:szCs w:val="22"/>
          <w:shd w:val="clear" w:color="auto" w:fill="FFFFFF"/>
        </w:rPr>
        <w:t xml:space="preserve"> it is expected that there will be more such papers in the future because of their guiding significance to the practice. </w:t>
      </w:r>
    </w:p>
    <w:p w14:paraId="7679AD8F"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bookmarkStart w:id="87" w:name="OLE_LINK26"/>
      <w:bookmarkEnd w:id="87"/>
    </w:p>
    <w:p w14:paraId="35043F23"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Port competitiveness evaluation articles were generally designed to measure the degree of influence of </w:t>
      </w:r>
      <w:proofErr w:type="gramStart"/>
      <w:r w:rsidRPr="001B6EAC">
        <w:rPr>
          <w:rFonts w:ascii="Times New Roman" w:eastAsia="SimSun" w:hAnsi="Times New Roman" w:cs="Times New Roman"/>
          <w:sz w:val="22"/>
          <w:szCs w:val="22"/>
          <w:shd w:val="clear" w:color="auto" w:fill="FFFFFF"/>
        </w:rPr>
        <w:t>a number of</w:t>
      </w:r>
      <w:proofErr w:type="gramEnd"/>
      <w:r w:rsidRPr="001B6EAC">
        <w:rPr>
          <w:rFonts w:ascii="Times New Roman" w:eastAsia="SimSun" w:hAnsi="Times New Roman" w:cs="Times New Roman"/>
          <w:sz w:val="22"/>
          <w:szCs w:val="22"/>
          <w:shd w:val="clear" w:color="auto" w:fill="FFFFFF"/>
        </w:rPr>
        <w:t xml:space="preserve"> factors on the comprehensive competitiveness of ports,</w:t>
      </w:r>
      <w:bookmarkStart w:id="88" w:name="OLE_LINK25"/>
      <w:bookmarkEnd w:id="88"/>
      <w:r w:rsidRPr="001B6EAC">
        <w:rPr>
          <w:rFonts w:ascii="Times New Roman" w:eastAsia="SimSun" w:hAnsi="Times New Roman" w:cs="Times New Roman"/>
          <w:sz w:val="22"/>
          <w:szCs w:val="22"/>
          <w:shd w:val="clear" w:color="auto" w:fill="FFFFFF"/>
        </w:rPr>
        <w:t xml:space="preserve"> or to evaluate and compare the competitive performance of a specific port or port cluster. The difficulty of port competitiveness evaluation was that there was </w:t>
      </w:r>
      <w:bookmarkStart w:id="89" w:name="OLE_LINK27"/>
      <w:r w:rsidRPr="001B6EAC">
        <w:rPr>
          <w:rFonts w:ascii="Times New Roman" w:eastAsia="SimSun" w:hAnsi="Times New Roman" w:cs="Times New Roman"/>
          <w:sz w:val="22"/>
          <w:szCs w:val="22"/>
          <w:shd w:val="clear" w:color="auto" w:fill="FFFFFF"/>
        </w:rPr>
        <w:t xml:space="preserve">a wide diversity of variables </w:t>
      </w:r>
      <w:bookmarkEnd w:id="89"/>
      <w:r w:rsidRPr="001B6EAC">
        <w:rPr>
          <w:rFonts w:ascii="Times New Roman" w:eastAsia="SimSun" w:hAnsi="Times New Roman" w:cs="Times New Roman"/>
          <w:sz w:val="22"/>
          <w:szCs w:val="22"/>
          <w:shd w:val="clear" w:color="auto" w:fill="FFFFFF"/>
        </w:rPr>
        <w:t xml:space="preserve">whose impact on port competitiveness was difficult to quantify. Based on this, Multiple Criteria Decision Making (MCDM) approaches were recognized by many researchers as appropriate when dealing with the uncertainty of factors (Yeo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2008). In particular, the AHP method, a fuzzy methodology to measure port competitiveness based on experts’ judgement, was the most preferred data analysis technique in the sample articles</w:t>
      </w:r>
      <w:r w:rsidRPr="001B6EAC">
        <w:rPr>
          <w:rFonts w:ascii="Times New Roman" w:eastAsia="SimSun" w:hAnsi="Times New Roman" w:cs="Times New Roman" w:hint="eastAsia"/>
          <w:sz w:val="22"/>
          <w:szCs w:val="22"/>
          <w:shd w:val="clear" w:color="auto" w:fill="FFFFFF"/>
        </w:rPr>
        <w:t xml:space="preserve"> (John et al., 2014)</w:t>
      </w:r>
      <w:r w:rsidRPr="001B6EAC">
        <w:rPr>
          <w:rFonts w:ascii="Times New Roman" w:eastAsia="SimSun" w:hAnsi="Times New Roman" w:cs="Times New Roman"/>
          <w:sz w:val="22"/>
          <w:szCs w:val="22"/>
          <w:shd w:val="clear" w:color="auto" w:fill="FFFFFF"/>
        </w:rPr>
        <w:t xml:space="preserve">. Additionally, there were also attempts to utilize Factor Analysis method to explore the relations between influencing factors in different situations (Lee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2011). An article using this method is more inclined to make theoretical contributions by constructing a conceptual framework and a comparative analysis.</w:t>
      </w:r>
    </w:p>
    <w:p w14:paraId="7EF6E2AD"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6062F331"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The article on the strategy of improving port competitiveness amongst the reviewed articles generally focused on a certain influencing factor and port competitiveness to study its relationship with port competitiveness.</w:t>
      </w:r>
      <w:bookmarkStart w:id="90" w:name="OLE_LINK33"/>
      <w:r w:rsidRPr="001B6EAC">
        <w:rPr>
          <w:rFonts w:ascii="Times New Roman" w:eastAsia="SimSun" w:hAnsi="Times New Roman" w:cs="Times New Roman"/>
          <w:sz w:val="22"/>
          <w:szCs w:val="22"/>
          <w:shd w:val="clear" w:color="auto" w:fill="FFFFFF"/>
        </w:rPr>
        <w:t xml:space="preserve"> Synthesis of this kind of research showed that most of the opinions to improve competitiveness were related to the influencing factors in port evaluation, even though some of them were not the extensively studied. </w:t>
      </w:r>
      <w:bookmarkEnd w:id="90"/>
      <w:r w:rsidRPr="001B6EAC">
        <w:rPr>
          <w:rFonts w:ascii="Times New Roman" w:eastAsia="SimSun" w:hAnsi="Times New Roman" w:cs="Times New Roman"/>
          <w:sz w:val="22"/>
          <w:szCs w:val="22"/>
          <w:shd w:val="clear" w:color="auto" w:fill="FFFFFF"/>
        </w:rPr>
        <w:t xml:space="preserve">Management </w:t>
      </w:r>
      <w:r w:rsidRPr="001B6EAC">
        <w:rPr>
          <w:rFonts w:ascii="Times New Roman" w:eastAsia="SimSun" w:hAnsi="Times New Roman" w:cs="Times New Roman"/>
          <w:sz w:val="22"/>
          <w:szCs w:val="22"/>
          <w:shd w:val="clear" w:color="auto" w:fill="FFFFFF"/>
        </w:rPr>
        <w:lastRenderedPageBreak/>
        <w:t>strategies regarding the strategic factors of inland connectivity and cooperation were extensively proposed in the sample articles. Given the limitations of regional port studies, these specific port strategies were sometimes not applicable to other areas or types of ports. In this respect, geographical similarity became a prime consideration when practitioners borrowed from these strategies.</w:t>
      </w:r>
    </w:p>
    <w:p w14:paraId="4F1891D1"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7C9ED1CB" w14:textId="77777777" w:rsidR="000D2956" w:rsidRPr="001B6EAC" w:rsidRDefault="00000000">
      <w:pPr>
        <w:pStyle w:val="ListParagraph1"/>
        <w:spacing w:line="360" w:lineRule="auto"/>
        <w:ind w:left="0"/>
        <w:jc w:val="both"/>
        <w:rPr>
          <w:rFonts w:ascii="Times New Roman" w:hAnsi="Times New Roman" w:cs="Times New Roman"/>
          <w:kern w:val="0"/>
          <w:sz w:val="22"/>
          <w:szCs w:val="22"/>
          <w:lang w:bidi="ar"/>
        </w:rPr>
      </w:pPr>
      <w:r w:rsidRPr="001B6EAC">
        <w:rPr>
          <w:rFonts w:ascii="Times New Roman" w:hAnsi="Times New Roman" w:cs="Times New Roman" w:hint="eastAsia"/>
          <w:kern w:val="0"/>
          <w:sz w:val="22"/>
          <w:szCs w:val="22"/>
          <w:lang w:bidi="ar"/>
        </w:rPr>
        <w:t xml:space="preserve">As a conclusion, a content framework for port competitiveness was constructed based on the literature sample and the results of data analysis. </w:t>
      </w:r>
      <w:bookmarkStart w:id="91" w:name="OLE_LINK116"/>
      <w:r w:rsidRPr="001B6EAC">
        <w:rPr>
          <w:rFonts w:ascii="Times New Roman" w:hAnsi="Times New Roman" w:cs="Times New Roman" w:hint="eastAsia"/>
          <w:kern w:val="0"/>
          <w:sz w:val="22"/>
          <w:szCs w:val="22"/>
          <w:lang w:bidi="ar"/>
        </w:rPr>
        <w:t xml:space="preserve">As depicted in Figure 7, </w:t>
      </w:r>
      <w:bookmarkEnd w:id="91"/>
      <w:r w:rsidRPr="001B6EAC">
        <w:rPr>
          <w:rFonts w:ascii="Times New Roman" w:hAnsi="Times New Roman" w:cs="Times New Roman" w:hint="eastAsia"/>
          <w:kern w:val="0"/>
          <w:sz w:val="22"/>
          <w:szCs w:val="22"/>
          <w:lang w:bidi="ar"/>
        </w:rPr>
        <w:t xml:space="preserve">the relationship between port competitiveness and its four sub-themes is different based on their respective objectives. It is apparent that the strategies category seeks to develop a variety of strategies to increase the port's competitiveness, while the Port competition group aims to reflect where the port's competitive advantages lie through a comparison of port competition relationships. Relatively complex are the assessment and port choice categories, whose relationship with port competitiveness is mainly linked through the drivers of port competitiveness. The drivers shown through the analysis of the assessment article not only directly influence port competitiveness, but also stimulate the generation of relevant strategies. The choice considerations of port customers are mainly determined by these drivers and the degree of port competition.  </w:t>
      </w:r>
    </w:p>
    <w:p w14:paraId="73E354E6"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733CFB01"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noProof/>
          <w:sz w:val="22"/>
          <w:szCs w:val="22"/>
          <w:shd w:val="clear" w:color="auto" w:fill="FFFFFF"/>
        </w:rPr>
        <w:lastRenderedPageBreak/>
        <w:drawing>
          <wp:inline distT="0" distB="0" distL="114300" distR="114300" wp14:anchorId="06817EC8" wp14:editId="30E962C6">
            <wp:extent cx="5267960" cy="2881630"/>
            <wp:effectExtent l="0" t="0" r="0" b="635"/>
            <wp:docPr id="9" name="图片 9" descr="未命名文件 (21)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文件 (21)_看图王"/>
                    <pic:cNvPicPr>
                      <a:picLocks noChangeAspect="1"/>
                    </pic:cNvPicPr>
                  </pic:nvPicPr>
                  <pic:blipFill>
                    <a:blip r:embed="rId17"/>
                    <a:stretch>
                      <a:fillRect/>
                    </a:stretch>
                  </pic:blipFill>
                  <pic:spPr>
                    <a:xfrm>
                      <a:off x="0" y="0"/>
                      <a:ext cx="5267960" cy="2881630"/>
                    </a:xfrm>
                    <a:prstGeom prst="rect">
                      <a:avLst/>
                    </a:prstGeom>
                  </pic:spPr>
                </pic:pic>
              </a:graphicData>
            </a:graphic>
          </wp:inline>
        </w:drawing>
      </w:r>
    </w:p>
    <w:p w14:paraId="05765485"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 xml:space="preserve">Figure 7. </w:t>
      </w:r>
      <w:r w:rsidRPr="001B6EAC">
        <w:rPr>
          <w:rFonts w:ascii="Times New Roman" w:hAnsi="Times New Roman" w:cs="Times New Roman" w:hint="eastAsia"/>
          <w:kern w:val="0"/>
          <w:sz w:val="24"/>
          <w:szCs w:val="24"/>
          <w:lang w:bidi="ar"/>
        </w:rPr>
        <w:t>Content framework of port competitiveness</w:t>
      </w:r>
    </w:p>
    <w:p w14:paraId="27952F3C"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2141DE20" w14:textId="77777777" w:rsidR="000D2956" w:rsidRPr="001B6EAC" w:rsidRDefault="00000000">
      <w:pPr>
        <w:pStyle w:val="ListParagraph1"/>
        <w:numPr>
          <w:ilvl w:val="1"/>
          <w:numId w:val="3"/>
        </w:numPr>
        <w:spacing w:line="360" w:lineRule="auto"/>
        <w:jc w:val="both"/>
        <w:outlineLvl w:val="1"/>
        <w:rPr>
          <w:rFonts w:ascii="Times New Roman" w:eastAsia="SimSun" w:hAnsi="Times New Roman" w:cs="Times New Roman"/>
          <w:i/>
          <w:iCs/>
          <w:sz w:val="22"/>
          <w:szCs w:val="22"/>
          <w:shd w:val="clear" w:color="auto" w:fill="FFFFFF"/>
        </w:rPr>
      </w:pPr>
      <w:r w:rsidRPr="001B6EAC">
        <w:rPr>
          <w:rFonts w:ascii="Times New Roman" w:eastAsia="SimSun" w:hAnsi="Times New Roman" w:cs="Times New Roman" w:hint="eastAsia"/>
          <w:i/>
          <w:iCs/>
          <w:sz w:val="22"/>
          <w:szCs w:val="22"/>
          <w:shd w:val="clear" w:color="auto" w:fill="FFFFFF"/>
        </w:rPr>
        <w:t>RQ2: What gaps in this research can be identified and</w:t>
      </w:r>
      <w:r w:rsidRPr="001B6EAC">
        <w:rPr>
          <w:rFonts w:ascii="Times New Roman" w:eastAsia="SimSun" w:hAnsi="Times New Roman" w:cs="Times New Roman"/>
          <w:i/>
          <w:iCs/>
          <w:sz w:val="22"/>
          <w:szCs w:val="22"/>
          <w:shd w:val="clear" w:color="auto" w:fill="FFFFFF"/>
        </w:rPr>
        <w:t xml:space="preserve"> what</w:t>
      </w:r>
      <w:r w:rsidRPr="001B6EAC">
        <w:rPr>
          <w:rFonts w:ascii="Times New Roman" w:eastAsia="SimSun" w:hAnsi="Times New Roman" w:cs="Times New Roman" w:hint="eastAsia"/>
          <w:i/>
          <w:iCs/>
          <w:sz w:val="22"/>
          <w:szCs w:val="22"/>
          <w:shd w:val="clear" w:color="auto" w:fill="FFFFFF"/>
        </w:rPr>
        <w:t xml:space="preserve"> future directions proposed?</w:t>
      </w:r>
    </w:p>
    <w:p w14:paraId="76F3367B"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92" w:name="OLE_LINK41"/>
      <w:bookmarkEnd w:id="92"/>
      <w:r w:rsidRPr="001B6EAC">
        <w:rPr>
          <w:rFonts w:ascii="Times New Roman" w:eastAsia="SimSun" w:hAnsi="Times New Roman" w:cs="Times New Roman"/>
          <w:sz w:val="22"/>
          <w:szCs w:val="22"/>
          <w:shd w:val="clear" w:color="auto" w:fill="FFFFFF"/>
        </w:rPr>
        <w:t>The analysis of research themes in the reviewed literature showed that although articles evaluating port competitiveness were rich,</w:t>
      </w:r>
      <w:bookmarkStart w:id="93" w:name="OLE_LINK45"/>
      <w:r w:rsidRPr="001B6EAC">
        <w:rPr>
          <w:rFonts w:ascii="Times New Roman" w:eastAsia="SimSun" w:hAnsi="Times New Roman" w:cs="Times New Roman"/>
          <w:sz w:val="22"/>
          <w:szCs w:val="22"/>
          <w:shd w:val="clear" w:color="auto" w:fill="FFFFFF"/>
        </w:rPr>
        <w:t xml:space="preserve"> few studies conducted comparative research on port competition by developing and evaluating the indicators of port competitiveness. This implies</w:t>
      </w:r>
      <w:bookmarkEnd w:id="93"/>
      <w:r w:rsidRPr="001B6EAC">
        <w:rPr>
          <w:rFonts w:ascii="Times New Roman" w:eastAsia="SimSun" w:hAnsi="Times New Roman" w:cs="Times New Roman"/>
          <w:sz w:val="22"/>
          <w:szCs w:val="22"/>
          <w:shd w:val="clear" w:color="auto" w:fill="FFFFFF"/>
        </w:rPr>
        <w:t xml:space="preserve"> a lack of convincing evidence in the literature for decision makers in implementing port management and strategy formulation. Indeed, it is challenging to indicate and compare the actual competitiveness of ports due to the multifaceted nature of port competitiveness, and the diversity and variability of port governance (</w:t>
      </w:r>
      <w:proofErr w:type="spellStart"/>
      <w:r w:rsidRPr="001B6EAC">
        <w:rPr>
          <w:rFonts w:ascii="Times New Roman" w:eastAsia="SimSun" w:hAnsi="Times New Roman" w:cs="Times New Roman"/>
          <w:sz w:val="22"/>
          <w:szCs w:val="22"/>
          <w:shd w:val="clear" w:color="auto" w:fill="FFFFFF"/>
        </w:rPr>
        <w:t>Parola</w:t>
      </w:r>
      <w:proofErr w:type="spellEnd"/>
      <w:r w:rsidRPr="001B6EAC">
        <w:rPr>
          <w:rFonts w:ascii="Times New Roman" w:eastAsia="SimSun" w:hAnsi="Times New Roman" w:cs="Times New Roman"/>
          <w:sz w:val="22"/>
          <w:szCs w:val="22"/>
          <w:shd w:val="clear" w:color="auto" w:fill="FFFFFF"/>
        </w:rPr>
        <w:t xml:space="preserve">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2017). Future research is hence expected to empirically investigate the role of port competitiveness in a specific, highly competitive port or port region.</w:t>
      </w:r>
    </w:p>
    <w:p w14:paraId="6B7E0A1C"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5D56D712"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bookmarkStart w:id="94" w:name="OLE_LINK46"/>
      <w:bookmarkEnd w:id="94"/>
      <w:r w:rsidRPr="001B6EAC">
        <w:rPr>
          <w:rFonts w:ascii="Times New Roman" w:eastAsia="SimSun" w:hAnsi="Times New Roman" w:cs="Times New Roman"/>
          <w:sz w:val="22"/>
          <w:szCs w:val="22"/>
          <w:shd w:val="clear" w:color="auto" w:fill="FFFFFF"/>
        </w:rPr>
        <w:t xml:space="preserve">Previous research perspectives have </w:t>
      </w:r>
      <w:r w:rsidRPr="001B6EAC">
        <w:rPr>
          <w:rFonts w:ascii="Times New Roman" w:eastAsia="SimSun" w:hAnsi="Times New Roman" w:cs="Times New Roman" w:hint="eastAsia"/>
          <w:sz w:val="22"/>
          <w:szCs w:val="22"/>
          <w:shd w:val="clear" w:color="auto" w:fill="FFFFFF"/>
        </w:rPr>
        <w:t xml:space="preserve">mainly </w:t>
      </w:r>
      <w:r w:rsidRPr="001B6EAC">
        <w:rPr>
          <w:rFonts w:ascii="Times New Roman" w:eastAsia="SimSun" w:hAnsi="Times New Roman" w:cs="Times New Roman"/>
          <w:sz w:val="22"/>
          <w:szCs w:val="22"/>
          <w:shd w:val="clear" w:color="auto" w:fill="FFFFFF"/>
        </w:rPr>
        <w:t xml:space="preserve">focused on </w:t>
      </w:r>
      <w:r w:rsidRPr="001B6EAC">
        <w:rPr>
          <w:rFonts w:ascii="Times New Roman" w:eastAsia="SimSun" w:hAnsi="Times New Roman" w:cs="Times New Roman" w:hint="eastAsia"/>
          <w:sz w:val="22"/>
          <w:szCs w:val="22"/>
          <w:shd w:val="clear" w:color="auto" w:fill="FFFFFF"/>
        </w:rPr>
        <w:t>port stakeholders</w:t>
      </w:r>
      <w:r w:rsidRPr="001B6EAC">
        <w:rPr>
          <w:rFonts w:ascii="Times New Roman" w:eastAsia="SimSun" w:hAnsi="Times New Roman" w:cs="Times New Roman"/>
          <w:sz w:val="22"/>
          <w:szCs w:val="22"/>
          <w:shd w:val="clear" w:color="auto" w:fill="FFFFFF"/>
        </w:rPr>
        <w:t xml:space="preserve">/port </w:t>
      </w:r>
      <w:r w:rsidRPr="001B6EAC">
        <w:rPr>
          <w:rFonts w:ascii="Times New Roman" w:eastAsia="SimSun" w:hAnsi="Times New Roman" w:cs="Times New Roman" w:hint="eastAsia"/>
          <w:sz w:val="22"/>
          <w:szCs w:val="22"/>
          <w:shd w:val="clear" w:color="auto" w:fill="FFFFFF"/>
        </w:rPr>
        <w:t>user</w:t>
      </w:r>
      <w:r w:rsidRPr="001B6EAC">
        <w:rPr>
          <w:rFonts w:ascii="Times New Roman" w:eastAsia="SimSun" w:hAnsi="Times New Roman" w:cs="Times New Roman"/>
          <w:sz w:val="22"/>
          <w:szCs w:val="22"/>
          <w:shd w:val="clear" w:color="auto" w:fill="FFFFFF"/>
        </w:rPr>
        <w:t xml:space="preserve">s and the </w:t>
      </w:r>
      <w:r w:rsidRPr="001B6EAC">
        <w:rPr>
          <w:rFonts w:ascii="Times New Roman" w:eastAsia="SimSun" w:hAnsi="Times New Roman" w:cs="Times New Roman" w:hint="eastAsia"/>
          <w:sz w:val="22"/>
          <w:szCs w:val="22"/>
          <w:shd w:val="clear" w:color="auto" w:fill="FFFFFF"/>
        </w:rPr>
        <w:t>service provider</w:t>
      </w:r>
      <w:r w:rsidRPr="001B6EAC">
        <w:rPr>
          <w:rFonts w:ascii="Times New Roman" w:eastAsia="SimSun" w:hAnsi="Times New Roman" w:cs="Times New Roman"/>
          <w:sz w:val="22"/>
          <w:szCs w:val="22"/>
          <w:shd w:val="clear" w:color="auto" w:fill="FFFFFF"/>
        </w:rPr>
        <w:t xml:space="preserve">s of port activities. The most significant two types of research were based on what criteria port customers use to choose ports, and how port operators improve their service capabilities. </w:t>
      </w:r>
      <w:bookmarkStart w:id="95" w:name="OLE_LINK47"/>
      <w:r w:rsidRPr="001B6EAC">
        <w:rPr>
          <w:rFonts w:ascii="Times New Roman" w:eastAsia="SimSun" w:hAnsi="Times New Roman" w:cs="Times New Roman"/>
          <w:sz w:val="22"/>
          <w:szCs w:val="22"/>
          <w:shd w:val="clear" w:color="auto" w:fill="FFFFFF"/>
        </w:rPr>
        <w:t xml:space="preserve">However, it should be noted that </w:t>
      </w:r>
      <w:bookmarkEnd w:id="95"/>
      <w:r w:rsidRPr="001B6EAC">
        <w:rPr>
          <w:rFonts w:ascii="Times New Roman" w:eastAsia="SimSun" w:hAnsi="Times New Roman" w:cs="Times New Roman"/>
          <w:sz w:val="22"/>
          <w:szCs w:val="22"/>
          <w:shd w:val="clear" w:color="auto" w:fill="FFFFFF"/>
        </w:rPr>
        <w:t>the position of the port has been extended from maritime activity-related services to inland supply chain support (</w:t>
      </w:r>
      <w:proofErr w:type="spellStart"/>
      <w:r w:rsidRPr="001B6EAC">
        <w:rPr>
          <w:rFonts w:ascii="Times New Roman" w:eastAsia="SimSun" w:hAnsi="Times New Roman" w:cs="Times New Roman"/>
          <w:sz w:val="22"/>
          <w:szCs w:val="22"/>
          <w:shd w:val="clear" w:color="auto" w:fill="FFFFFF"/>
        </w:rPr>
        <w:t>Bichou</w:t>
      </w:r>
      <w:proofErr w:type="spellEnd"/>
      <w:r w:rsidRPr="001B6EAC">
        <w:rPr>
          <w:rFonts w:ascii="Times New Roman" w:eastAsia="SimSun" w:hAnsi="Times New Roman" w:cs="Times New Roman"/>
          <w:sz w:val="22"/>
          <w:szCs w:val="22"/>
          <w:shd w:val="clear" w:color="auto" w:fill="FFFFFF"/>
        </w:rPr>
        <w:t xml:space="preserve"> and Bell, 2007). </w:t>
      </w:r>
      <w:r w:rsidRPr="001B6EAC">
        <w:rPr>
          <w:rFonts w:ascii="Times New Roman" w:eastAsia="SimSun" w:hAnsi="Times New Roman" w:cs="Times New Roman" w:hint="eastAsia"/>
          <w:sz w:val="22"/>
          <w:szCs w:val="22"/>
          <w:shd w:val="clear" w:color="auto" w:fill="FFFFFF"/>
        </w:rPr>
        <w:lastRenderedPageBreak/>
        <w:t xml:space="preserve">Although port integration </w:t>
      </w:r>
      <w:r w:rsidRPr="001B6EAC">
        <w:rPr>
          <w:rFonts w:ascii="Times New Roman" w:eastAsia="SimSun" w:hAnsi="Times New Roman" w:cs="Times New Roman"/>
          <w:sz w:val="22"/>
          <w:szCs w:val="22"/>
          <w:shd w:val="clear" w:color="auto" w:fill="FFFFFF"/>
        </w:rPr>
        <w:t>with</w:t>
      </w:r>
      <w:r w:rsidRPr="001B6EAC">
        <w:rPr>
          <w:rFonts w:ascii="Times New Roman" w:eastAsia="SimSun" w:hAnsi="Times New Roman" w:cs="Times New Roman" w:hint="eastAsia"/>
          <w:sz w:val="22"/>
          <w:szCs w:val="22"/>
          <w:shd w:val="clear" w:color="auto" w:fill="FFFFFF"/>
        </w:rPr>
        <w:t xml:space="preserve"> supply chain</w:t>
      </w:r>
      <w:r w:rsidRPr="001B6EAC">
        <w:rPr>
          <w:rFonts w:ascii="Times New Roman" w:eastAsia="SimSun" w:hAnsi="Times New Roman" w:cs="Times New Roman"/>
          <w:sz w:val="22"/>
          <w:szCs w:val="22"/>
          <w:shd w:val="clear" w:color="auto" w:fill="FFFFFF"/>
        </w:rPr>
        <w:t>s</w:t>
      </w:r>
      <w:r w:rsidRPr="001B6EAC">
        <w:rPr>
          <w:rFonts w:ascii="Times New Roman" w:eastAsia="SimSun" w:hAnsi="Times New Roman" w:cs="Times New Roman" w:hint="eastAsia"/>
          <w:sz w:val="22"/>
          <w:szCs w:val="22"/>
          <w:shd w:val="clear" w:color="auto" w:fill="FFFFFF"/>
        </w:rPr>
        <w:t xml:space="preserve"> has been researched for about two decades, most</w:t>
      </w:r>
      <w:r w:rsidRPr="001B6EAC">
        <w:rPr>
          <w:rFonts w:ascii="Times New Roman" w:eastAsia="SimSun" w:hAnsi="Times New Roman" w:cs="Times New Roman"/>
          <w:sz w:val="22"/>
          <w:szCs w:val="22"/>
          <w:shd w:val="clear" w:color="auto" w:fill="FFFFFF"/>
        </w:rPr>
        <w:t xml:space="preserve"> of the</w:t>
      </w:r>
      <w:r w:rsidRPr="001B6EAC">
        <w:rPr>
          <w:rFonts w:ascii="Times New Roman" w:eastAsia="SimSun" w:hAnsi="Times New Roman" w:cs="Times New Roman" w:hint="eastAsia"/>
          <w:sz w:val="22"/>
          <w:szCs w:val="22"/>
          <w:shd w:val="clear" w:color="auto" w:fill="FFFFFF"/>
        </w:rPr>
        <w:t xml:space="preserve"> literature aim</w:t>
      </w:r>
      <w:r w:rsidRPr="001B6EAC">
        <w:rPr>
          <w:rFonts w:ascii="Times New Roman" w:eastAsia="SimSun" w:hAnsi="Times New Roman" w:cs="Times New Roman"/>
          <w:sz w:val="22"/>
          <w:szCs w:val="22"/>
          <w:shd w:val="clear" w:color="auto" w:fill="FFFFFF"/>
        </w:rPr>
        <w:t>ed</w:t>
      </w:r>
      <w:r w:rsidRPr="001B6EAC">
        <w:rPr>
          <w:rFonts w:ascii="Times New Roman" w:eastAsia="SimSun" w:hAnsi="Times New Roman" w:cs="Times New Roman" w:hint="eastAsia"/>
          <w:sz w:val="22"/>
          <w:szCs w:val="22"/>
          <w:shd w:val="clear" w:color="auto" w:fill="FFFFFF"/>
        </w:rPr>
        <w:t xml:space="preserve"> to measure how or</w:t>
      </w:r>
      <w:r w:rsidRPr="001B6EAC">
        <w:rPr>
          <w:rFonts w:ascii="Times New Roman" w:eastAsia="SimSun" w:hAnsi="Times New Roman" w:cs="Times New Roman"/>
          <w:sz w:val="22"/>
          <w:szCs w:val="22"/>
          <w:shd w:val="clear" w:color="auto" w:fill="FFFFFF"/>
        </w:rPr>
        <w:t xml:space="preserve"> to</w:t>
      </w:r>
      <w:r w:rsidRPr="001B6EAC">
        <w:rPr>
          <w:rFonts w:ascii="Times New Roman" w:eastAsia="SimSun" w:hAnsi="Times New Roman" w:cs="Times New Roman" w:hint="eastAsia"/>
          <w:sz w:val="22"/>
          <w:szCs w:val="22"/>
          <w:shd w:val="clear" w:color="auto" w:fill="FFFFFF"/>
        </w:rPr>
        <w:t xml:space="preserve"> what extent port</w:t>
      </w:r>
      <w:r w:rsidRPr="001B6EAC">
        <w:rPr>
          <w:rFonts w:ascii="Times New Roman" w:eastAsia="SimSun" w:hAnsi="Times New Roman" w:cs="Times New Roman"/>
          <w:sz w:val="22"/>
          <w:szCs w:val="22"/>
          <w:shd w:val="clear" w:color="auto" w:fill="FFFFFF"/>
        </w:rPr>
        <w:t>s</w:t>
      </w:r>
      <w:r w:rsidRPr="001B6EAC">
        <w:rPr>
          <w:rFonts w:ascii="Times New Roman" w:eastAsia="SimSun" w:hAnsi="Times New Roman" w:cs="Times New Roman" w:hint="eastAsia"/>
          <w:sz w:val="22"/>
          <w:szCs w:val="22"/>
          <w:shd w:val="clear" w:color="auto" w:fill="FFFFFF"/>
        </w:rPr>
        <w:t xml:space="preserve"> integrated </w:t>
      </w:r>
      <w:r w:rsidRPr="001B6EAC">
        <w:rPr>
          <w:rFonts w:ascii="Times New Roman" w:eastAsia="SimSun" w:hAnsi="Times New Roman" w:cs="Times New Roman"/>
          <w:sz w:val="22"/>
          <w:szCs w:val="22"/>
          <w:shd w:val="clear" w:color="auto" w:fill="FFFFFF"/>
        </w:rPr>
        <w:t>with</w:t>
      </w:r>
      <w:r w:rsidRPr="001B6EAC">
        <w:rPr>
          <w:rFonts w:ascii="Times New Roman" w:eastAsia="SimSun" w:hAnsi="Times New Roman" w:cs="Times New Roman" w:hint="eastAsia"/>
          <w:sz w:val="22"/>
          <w:szCs w:val="22"/>
          <w:shd w:val="clear" w:color="auto" w:fill="FFFFFF"/>
        </w:rPr>
        <w:t xml:space="preserve"> supply chain</w:t>
      </w:r>
      <w:r w:rsidRPr="001B6EAC">
        <w:rPr>
          <w:rFonts w:ascii="Times New Roman" w:eastAsia="SimSun" w:hAnsi="Times New Roman" w:cs="Times New Roman"/>
          <w:sz w:val="22"/>
          <w:szCs w:val="22"/>
          <w:shd w:val="clear" w:color="auto" w:fill="FFFFFF"/>
        </w:rPr>
        <w:t>s</w:t>
      </w:r>
      <w:r w:rsidRPr="001B6EAC">
        <w:rPr>
          <w:rFonts w:ascii="Times New Roman" w:eastAsia="SimSun" w:hAnsi="Times New Roman" w:cs="Times New Roman" w:hint="eastAsia"/>
          <w:sz w:val="22"/>
          <w:szCs w:val="22"/>
          <w:shd w:val="clear" w:color="auto" w:fill="FFFFFF"/>
        </w:rPr>
        <w:t xml:space="preserve"> rather than consider</w:t>
      </w:r>
      <w:r w:rsidRPr="001B6EAC">
        <w:rPr>
          <w:rFonts w:ascii="Times New Roman" w:eastAsia="SimSun" w:hAnsi="Times New Roman" w:cs="Times New Roman"/>
          <w:sz w:val="22"/>
          <w:szCs w:val="22"/>
          <w:shd w:val="clear" w:color="auto" w:fill="FFFFFF"/>
        </w:rPr>
        <w:t>ing</w:t>
      </w:r>
      <w:r w:rsidRPr="001B6EAC">
        <w:rPr>
          <w:rFonts w:ascii="Times New Roman" w:eastAsia="SimSun" w:hAnsi="Times New Roman" w:cs="Times New Roman" w:hint="eastAsia"/>
          <w:sz w:val="22"/>
          <w:szCs w:val="22"/>
          <w:shd w:val="clear" w:color="auto" w:fill="FFFFFF"/>
        </w:rPr>
        <w:t xml:space="preserve"> </w:t>
      </w:r>
      <w:r w:rsidRPr="001B6EAC">
        <w:rPr>
          <w:rFonts w:ascii="Times New Roman" w:eastAsia="SimSun" w:hAnsi="Times New Roman" w:cs="Times New Roman"/>
          <w:sz w:val="22"/>
          <w:szCs w:val="22"/>
          <w:shd w:val="clear" w:color="auto" w:fill="FFFFFF"/>
        </w:rPr>
        <w:t xml:space="preserve">the </w:t>
      </w:r>
      <w:r w:rsidRPr="001B6EAC">
        <w:rPr>
          <w:rFonts w:ascii="Times New Roman" w:eastAsia="SimSun" w:hAnsi="Times New Roman" w:cs="Times New Roman" w:hint="eastAsia"/>
          <w:sz w:val="22"/>
          <w:szCs w:val="22"/>
          <w:shd w:val="clear" w:color="auto" w:fill="FFFFFF"/>
        </w:rPr>
        <w:t xml:space="preserve">supply chain management perspective as a strategy to improve port competitiveness. </w:t>
      </w:r>
      <w:r w:rsidRPr="001B6EAC">
        <w:rPr>
          <w:rFonts w:ascii="Times New Roman" w:eastAsia="SimSun" w:hAnsi="Times New Roman" w:cs="Times New Roman"/>
          <w:sz w:val="22"/>
          <w:szCs w:val="22"/>
          <w:shd w:val="clear" w:color="auto" w:fill="FFFFFF"/>
        </w:rPr>
        <w:t xml:space="preserve">There was a </w:t>
      </w:r>
      <w:r w:rsidRPr="001B6EAC">
        <w:rPr>
          <w:rFonts w:ascii="Times New Roman" w:eastAsia="SimSun" w:hAnsi="Times New Roman" w:cs="Times New Roman" w:hint="eastAsia"/>
          <w:sz w:val="22"/>
          <w:szCs w:val="22"/>
          <w:shd w:val="clear" w:color="auto" w:fill="FFFFFF"/>
        </w:rPr>
        <w:t xml:space="preserve">lack </w:t>
      </w:r>
      <w:r w:rsidRPr="001B6EAC">
        <w:rPr>
          <w:rFonts w:ascii="Times New Roman" w:eastAsia="SimSun" w:hAnsi="Times New Roman" w:cs="Times New Roman"/>
          <w:sz w:val="22"/>
          <w:szCs w:val="22"/>
          <w:shd w:val="clear" w:color="auto" w:fill="FFFFFF"/>
        </w:rPr>
        <w:t xml:space="preserve">of literature on port competitiveness from the perspective of partners in the whole service supply chain, apart from a few conceptual framework articles (Lam and Yap, 2011; Tally </w:t>
      </w:r>
      <w:r w:rsidRPr="001B6EAC">
        <w:rPr>
          <w:rFonts w:ascii="Times New Roman" w:eastAsia="SimSun" w:hAnsi="Times New Roman" w:cs="Times New Roman" w:hint="eastAsia"/>
          <w:i/>
          <w:sz w:val="22"/>
          <w:szCs w:val="22"/>
          <w:shd w:val="clear" w:color="auto" w:fill="FFFFFF"/>
        </w:rPr>
        <w:t>et al.</w:t>
      </w:r>
      <w:r w:rsidRPr="001B6EAC">
        <w:rPr>
          <w:rFonts w:ascii="Times New Roman" w:eastAsia="SimSun" w:hAnsi="Times New Roman" w:cs="Times New Roman"/>
          <w:sz w:val="22"/>
          <w:szCs w:val="22"/>
          <w:shd w:val="clear" w:color="auto" w:fill="FFFFFF"/>
        </w:rPr>
        <w:t xml:space="preserve">, 2014). </w:t>
      </w:r>
      <w:bookmarkStart w:id="96" w:name="OLE_LINK48"/>
      <w:r w:rsidRPr="001B6EAC">
        <w:rPr>
          <w:rFonts w:ascii="Times New Roman" w:eastAsia="SimSun" w:hAnsi="Times New Roman" w:cs="Times New Roman"/>
          <w:sz w:val="22"/>
          <w:szCs w:val="22"/>
          <w:shd w:val="clear" w:color="auto" w:fill="FFFFFF"/>
        </w:rPr>
        <w:t>In future research on port competitiveness strategy, there may be more possibilities to study the strategy of improving the efficiency and benefits of the whole supply chain from this perspective.</w:t>
      </w:r>
      <w:bookmarkEnd w:id="96"/>
    </w:p>
    <w:p w14:paraId="6785B3F7"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0F55F030"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Although the literature on the influencing factors of port competitiveness is relatively abundant at present, </w:t>
      </w:r>
      <w:r w:rsidRPr="001B6EAC">
        <w:rPr>
          <w:rFonts w:ascii="Times New Roman" w:eastAsia="SimSun" w:hAnsi="Times New Roman" w:cs="Times New Roman" w:hint="eastAsia"/>
          <w:sz w:val="22"/>
          <w:szCs w:val="22"/>
          <w:shd w:val="clear" w:color="auto" w:fill="FFFFFF"/>
        </w:rPr>
        <w:t xml:space="preserve">the underlying mechanisms of how these factors affect port competitiveness, either positively or negatively, and whether they are interlinked, are not well represented in the sample literature. According to the results of the mechanistic analysis of port competitiveness factors, there are factors in ports that do not necessarily have a direct impact on port competitiveness but are potentially significant for the long-term maintenance of port competitiveness. It is noted that among these factors, there are still some cutting-edge factors, such as Information technology and </w:t>
      </w:r>
      <w:proofErr w:type="gramStart"/>
      <w:r w:rsidRPr="001B6EAC">
        <w:rPr>
          <w:rFonts w:ascii="Times New Roman" w:eastAsia="SimSun" w:hAnsi="Times New Roman" w:cs="Times New Roman" w:hint="eastAsia"/>
          <w:sz w:val="22"/>
          <w:szCs w:val="22"/>
          <w:shd w:val="clear" w:color="auto" w:fill="FFFFFF"/>
        </w:rPr>
        <w:t>Green</w:t>
      </w:r>
      <w:proofErr w:type="gramEnd"/>
      <w:r w:rsidRPr="001B6EAC">
        <w:rPr>
          <w:rFonts w:ascii="Times New Roman" w:eastAsia="SimSun" w:hAnsi="Times New Roman" w:cs="Times New Roman" w:hint="eastAsia"/>
          <w:sz w:val="22"/>
          <w:szCs w:val="22"/>
          <w:shd w:val="clear" w:color="auto" w:fill="FFFFFF"/>
        </w:rPr>
        <w:t xml:space="preserve"> policy, whose influence on port competitiveness is seems to have not been fully reflected. However, as these factors are increasingly paid attention by the port supply chain industry, their potential impact on port competitiveness is argued as huge in the future.</w:t>
      </w:r>
      <w:r w:rsidRPr="001B6EAC">
        <w:rPr>
          <w:rFonts w:ascii="Times New Roman" w:eastAsia="SimSun" w:hAnsi="Times New Roman" w:cs="Times New Roman"/>
          <w:sz w:val="22"/>
          <w:szCs w:val="22"/>
          <w:shd w:val="clear" w:color="auto" w:fill="FFFFFF"/>
        </w:rPr>
        <w:t xml:space="preserve"> </w:t>
      </w:r>
      <w:bookmarkStart w:id="97" w:name="OLE_LINK83"/>
      <w:r w:rsidRPr="001B6EAC">
        <w:rPr>
          <w:rFonts w:ascii="Times New Roman" w:eastAsia="SimSun" w:hAnsi="Times New Roman" w:cs="Times New Roman" w:hint="eastAsia"/>
          <w:sz w:val="22"/>
          <w:szCs w:val="22"/>
          <w:shd w:val="clear" w:color="auto" w:fill="FFFFFF"/>
        </w:rPr>
        <w:t>I</w:t>
      </w:r>
      <w:r w:rsidRPr="001B6EAC">
        <w:rPr>
          <w:rFonts w:ascii="Times New Roman" w:eastAsia="SimSun" w:hAnsi="Times New Roman" w:cs="Times New Roman"/>
          <w:sz w:val="22"/>
          <w:szCs w:val="22"/>
          <w:shd w:val="clear" w:color="auto" w:fill="FFFFFF"/>
        </w:rPr>
        <w:t xml:space="preserve">n recent years, the investment of ports in technological innovation has increased significantly </w:t>
      </w:r>
      <w:proofErr w:type="gramStart"/>
      <w:r w:rsidRPr="001B6EAC">
        <w:rPr>
          <w:rFonts w:ascii="Times New Roman" w:eastAsia="SimSun" w:hAnsi="Times New Roman" w:cs="Times New Roman"/>
          <w:sz w:val="22"/>
          <w:szCs w:val="22"/>
          <w:shd w:val="clear" w:color="auto" w:fill="FFFFFF"/>
        </w:rPr>
        <w:t>in order to</w:t>
      </w:r>
      <w:proofErr w:type="gramEnd"/>
      <w:r w:rsidRPr="001B6EAC">
        <w:rPr>
          <w:rFonts w:ascii="Times New Roman" w:eastAsia="SimSun" w:hAnsi="Times New Roman" w:cs="Times New Roman"/>
          <w:sz w:val="22"/>
          <w:szCs w:val="22"/>
          <w:shd w:val="clear" w:color="auto" w:fill="FFFFFF"/>
        </w:rPr>
        <w:t xml:space="preserve"> comply with the development of science and technology, and high efficiency requirements. </w:t>
      </w:r>
      <w:r w:rsidRPr="001B6EAC">
        <w:rPr>
          <w:rFonts w:ascii="Times New Roman" w:eastAsia="SimSun" w:hAnsi="Times New Roman" w:cs="Times New Roman" w:hint="eastAsia"/>
          <w:sz w:val="22"/>
          <w:szCs w:val="22"/>
          <w:shd w:val="clear" w:color="auto" w:fill="FFFFFF"/>
        </w:rPr>
        <w:t xml:space="preserve">With the continuous expansion of ports and increased competition, these emerging technologies are being innovated, researched, and applied to shipping and supply chain activities. </w:t>
      </w:r>
      <w:proofErr w:type="gramStart"/>
      <w:r w:rsidRPr="001B6EAC">
        <w:rPr>
          <w:rFonts w:ascii="Times New Roman" w:eastAsia="SimSun" w:hAnsi="Times New Roman" w:cs="Times New Roman"/>
          <w:sz w:val="22"/>
          <w:szCs w:val="22"/>
          <w:shd w:val="clear" w:color="auto" w:fill="FFFFFF"/>
        </w:rPr>
        <w:t>In particular, some</w:t>
      </w:r>
      <w:proofErr w:type="gramEnd"/>
      <w:r w:rsidRPr="001B6EAC">
        <w:rPr>
          <w:rFonts w:ascii="Times New Roman" w:eastAsia="SimSun" w:hAnsi="Times New Roman" w:cs="Times New Roman"/>
          <w:sz w:val="22"/>
          <w:szCs w:val="22"/>
          <w:shd w:val="clear" w:color="auto" w:fill="FFFFFF"/>
        </w:rPr>
        <w:t xml:space="preserve"> emerging technologies, such as blockchain technology and </w:t>
      </w:r>
      <w:r w:rsidRPr="001B6EAC">
        <w:rPr>
          <w:rFonts w:ascii="Times New Roman" w:eastAsia="SimSun" w:hAnsi="Times New Roman" w:cs="Times New Roman" w:hint="eastAsia"/>
          <w:sz w:val="22"/>
          <w:szCs w:val="22"/>
          <w:shd w:val="clear" w:color="auto" w:fill="FFFFFF"/>
        </w:rPr>
        <w:t>terminal automation,</w:t>
      </w:r>
      <w:r w:rsidRPr="001B6EAC">
        <w:rPr>
          <w:rFonts w:ascii="Times New Roman" w:eastAsia="SimSun" w:hAnsi="Times New Roman" w:cs="Times New Roman"/>
          <w:sz w:val="22"/>
          <w:szCs w:val="22"/>
          <w:shd w:val="clear" w:color="auto" w:fill="FFFFFF"/>
        </w:rPr>
        <w:t xml:space="preserve"> are still in the initial stages of application</w:t>
      </w:r>
      <w:r w:rsidRPr="001B6EAC">
        <w:rPr>
          <w:rFonts w:ascii="Times New Roman" w:eastAsia="SimSun" w:hAnsi="Times New Roman" w:cs="Times New Roman" w:hint="eastAsia"/>
          <w:sz w:val="22"/>
          <w:szCs w:val="22"/>
          <w:shd w:val="clear" w:color="auto" w:fill="FFFFFF"/>
        </w:rPr>
        <w:t xml:space="preserve"> (Liu et al., 2021)</w:t>
      </w:r>
      <w:r w:rsidRPr="001B6EAC">
        <w:rPr>
          <w:rFonts w:ascii="Times New Roman" w:eastAsia="SimSun" w:hAnsi="Times New Roman" w:cs="Times New Roman"/>
          <w:sz w:val="22"/>
          <w:szCs w:val="22"/>
          <w:shd w:val="clear" w:color="auto" w:fill="FFFFFF"/>
        </w:rPr>
        <w:t>. Therefore, it is</w:t>
      </w:r>
      <w:r w:rsidRPr="001B6EAC">
        <w:rPr>
          <w:rFonts w:ascii="Times New Roman" w:eastAsia="SimSun" w:hAnsi="Times New Roman" w:cs="Times New Roman" w:hint="eastAsia"/>
          <w:sz w:val="22"/>
          <w:szCs w:val="22"/>
          <w:shd w:val="clear" w:color="auto" w:fill="FFFFFF"/>
        </w:rPr>
        <w:t xml:space="preserve"> It is worth further investigation whether these emerging technologies can effectively increase port performance and </w:t>
      </w:r>
      <w:r w:rsidRPr="001B6EAC">
        <w:rPr>
          <w:rFonts w:ascii="Times New Roman" w:eastAsia="SimSun" w:hAnsi="Times New Roman" w:cs="Times New Roman" w:hint="eastAsia"/>
          <w:sz w:val="22"/>
          <w:szCs w:val="22"/>
          <w:shd w:val="clear" w:color="auto" w:fill="FFFFFF"/>
        </w:rPr>
        <w:lastRenderedPageBreak/>
        <w:t xml:space="preserve">advantages in the competition, </w:t>
      </w:r>
      <w:bookmarkStart w:id="98" w:name="OLE_LINK49"/>
      <w:bookmarkEnd w:id="97"/>
      <w:bookmarkEnd w:id="98"/>
      <w:r w:rsidRPr="001B6EAC">
        <w:rPr>
          <w:rFonts w:ascii="Times New Roman" w:eastAsia="SimSun" w:hAnsi="Times New Roman" w:cs="Times New Roman" w:hint="eastAsia"/>
          <w:sz w:val="22"/>
          <w:szCs w:val="22"/>
          <w:shd w:val="clear" w:color="auto" w:fill="FFFFFF"/>
        </w:rPr>
        <w:t>and whether the massive investment in the early stages of technological innovations is worthwhile (Wang et al., 2021).</w:t>
      </w:r>
    </w:p>
    <w:p w14:paraId="6EEC12AA"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7194EA8F"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Finally, the emergence of the concept of green ports and port sustainability has led to the performance of sustainability become a non-negligible indicator for assessing port competitiveness (Kim and Chiang, 2017).</w:t>
      </w:r>
      <w:bookmarkStart w:id="99" w:name="OLE_LINK50"/>
      <w:r w:rsidRPr="001B6EAC">
        <w:rPr>
          <w:rFonts w:ascii="Times New Roman" w:eastAsia="SimSun" w:hAnsi="Times New Roman" w:cs="Times New Roman" w:hint="eastAsia"/>
          <w:sz w:val="22"/>
          <w:szCs w:val="22"/>
          <w:shd w:val="clear" w:color="auto" w:fill="FFFFFF"/>
        </w:rPr>
        <w:t xml:space="preserve"> </w:t>
      </w:r>
      <w:r w:rsidRPr="001B6EAC">
        <w:rPr>
          <w:rFonts w:ascii="Times New Roman" w:hAnsi="Times New Roman" w:cs="Times New Roman" w:hint="eastAsia"/>
        </w:rPr>
        <w:t xml:space="preserve">Building green ports and managing the balance between ports and the environment has become a new direction for ports because environmental damage can impede the development process of ports. </w:t>
      </w:r>
      <w:r w:rsidRPr="001B6EAC">
        <w:rPr>
          <w:rFonts w:ascii="Times New Roman" w:eastAsia="SimSun" w:hAnsi="Times New Roman" w:cs="Times New Roman" w:hint="eastAsia"/>
          <w:sz w:val="22"/>
          <w:szCs w:val="22"/>
          <w:shd w:val="clear" w:color="auto" w:fill="FFFFFF"/>
        </w:rPr>
        <w:t xml:space="preserve">Although this factor </w:t>
      </w:r>
      <w:r w:rsidRPr="001B6EAC">
        <w:rPr>
          <w:rFonts w:ascii="Times New Roman" w:eastAsia="SimSun" w:hAnsi="Times New Roman" w:cs="Times New Roman"/>
          <w:sz w:val="22"/>
          <w:szCs w:val="22"/>
          <w:shd w:val="clear" w:color="auto" w:fill="FFFFFF"/>
        </w:rPr>
        <w:t>was</w:t>
      </w:r>
      <w:r w:rsidRPr="001B6EAC">
        <w:rPr>
          <w:rFonts w:ascii="Times New Roman" w:eastAsia="SimSun" w:hAnsi="Times New Roman" w:cs="Times New Roman" w:hint="eastAsia"/>
          <w:sz w:val="22"/>
          <w:szCs w:val="22"/>
          <w:shd w:val="clear" w:color="auto" w:fill="FFFFFF"/>
        </w:rPr>
        <w:t xml:space="preserve"> not frequently recogni</w:t>
      </w:r>
      <w:r w:rsidRPr="001B6EAC">
        <w:rPr>
          <w:rFonts w:ascii="Times New Roman" w:eastAsia="SimSun" w:hAnsi="Times New Roman" w:cs="Times New Roman"/>
          <w:sz w:val="22"/>
          <w:szCs w:val="22"/>
          <w:shd w:val="clear" w:color="auto" w:fill="FFFFFF"/>
        </w:rPr>
        <w:t>z</w:t>
      </w:r>
      <w:r w:rsidRPr="001B6EAC">
        <w:rPr>
          <w:rFonts w:ascii="Times New Roman" w:eastAsia="SimSun" w:hAnsi="Times New Roman" w:cs="Times New Roman" w:hint="eastAsia"/>
          <w:sz w:val="22"/>
          <w:szCs w:val="22"/>
          <w:shd w:val="clear" w:color="auto" w:fill="FFFFFF"/>
        </w:rPr>
        <w:t xml:space="preserve">ed in the rankings for this review, it is expected to have a growing influence on port competitiveness in the future. </w:t>
      </w:r>
      <w:r w:rsidRPr="001B6EAC">
        <w:rPr>
          <w:rFonts w:ascii="Times New Roman" w:eastAsia="SimSun" w:hAnsi="Times New Roman" w:cs="Times New Roman"/>
          <w:sz w:val="22"/>
          <w:szCs w:val="22"/>
          <w:shd w:val="clear" w:color="auto" w:fill="FFFFFF"/>
        </w:rPr>
        <w:t>Environmental sustainability puts forward new requirements for port operation management and technological innovation (Yap and Lam, 201</w:t>
      </w:r>
      <w:r w:rsidRPr="001B6EAC">
        <w:rPr>
          <w:rFonts w:ascii="Times New Roman" w:eastAsia="SimSun" w:hAnsi="Times New Roman" w:cs="Times New Roman" w:hint="eastAsia"/>
          <w:sz w:val="22"/>
          <w:szCs w:val="22"/>
          <w:shd w:val="clear" w:color="auto" w:fill="FFFFFF"/>
        </w:rPr>
        <w:t>9</w:t>
      </w:r>
      <w:r w:rsidRPr="001B6EAC">
        <w:rPr>
          <w:rFonts w:ascii="Times New Roman" w:eastAsia="SimSun" w:hAnsi="Times New Roman" w:cs="Times New Roman"/>
          <w:sz w:val="22"/>
          <w:szCs w:val="22"/>
          <w:shd w:val="clear" w:color="auto" w:fill="FFFFFF"/>
        </w:rPr>
        <w:t xml:space="preserve">). However, </w:t>
      </w:r>
      <w:bookmarkEnd w:id="99"/>
      <w:r w:rsidRPr="001B6EAC">
        <w:rPr>
          <w:rFonts w:ascii="Times New Roman" w:eastAsia="SimSun" w:hAnsi="Times New Roman" w:cs="Times New Roman"/>
          <w:sz w:val="22"/>
          <w:szCs w:val="22"/>
          <w:shd w:val="clear" w:color="auto" w:fill="FFFFFF"/>
        </w:rPr>
        <w:t xml:space="preserve">there is still uncertainty about how the restrictions of environmental policy and the implementation of green strategies might affect the competitiveness of ports. </w:t>
      </w:r>
      <w:bookmarkStart w:id="100" w:name="OLE_LINK52"/>
      <w:r w:rsidRPr="001B6EAC">
        <w:rPr>
          <w:rFonts w:ascii="Times New Roman" w:eastAsia="SimSun" w:hAnsi="Times New Roman" w:cs="Times New Roman"/>
          <w:sz w:val="22"/>
          <w:szCs w:val="22"/>
          <w:shd w:val="clear" w:color="auto" w:fill="FFFFFF"/>
        </w:rPr>
        <w:t>Additionally</w:t>
      </w:r>
      <w:bookmarkEnd w:id="100"/>
      <w:r w:rsidRPr="001B6EAC">
        <w:rPr>
          <w:rFonts w:ascii="Times New Roman" w:eastAsia="SimSun" w:hAnsi="Times New Roman" w:cs="Times New Roman"/>
          <w:sz w:val="22"/>
          <w:szCs w:val="22"/>
          <w:shd w:val="clear" w:color="auto" w:fill="FFFFFF"/>
        </w:rPr>
        <w:t xml:space="preserve">, the understanding of port sustainability in many ports lies in avoiding negative impacts on the environment while neglecting the economic and social dimensions. </w:t>
      </w:r>
      <w:bookmarkStart w:id="101" w:name="OLE_LINK51"/>
      <w:r w:rsidRPr="001B6EAC">
        <w:rPr>
          <w:rFonts w:ascii="Times New Roman" w:eastAsia="SimSun" w:hAnsi="Times New Roman" w:cs="Times New Roman"/>
          <w:sz w:val="22"/>
          <w:szCs w:val="22"/>
          <w:shd w:val="clear" w:color="auto" w:fill="FFFFFF"/>
        </w:rPr>
        <w:t xml:space="preserve">The conceptual nexus between economic and social sustainability and port competitiveness is also likely to be discussed in future literature. </w:t>
      </w:r>
      <w:bookmarkEnd w:id="101"/>
    </w:p>
    <w:p w14:paraId="78F751E1"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p>
    <w:p w14:paraId="430D0E2A" w14:textId="77777777" w:rsidR="000D2956" w:rsidRPr="001B6EAC" w:rsidRDefault="00000000">
      <w:pPr>
        <w:pStyle w:val="Heading1"/>
        <w:numPr>
          <w:ilvl w:val="0"/>
          <w:numId w:val="3"/>
        </w:numPr>
        <w:ind w:left="432" w:hanging="432"/>
        <w:rPr>
          <w:rFonts w:ascii="Times New Roman" w:hAnsi="Times New Roman"/>
          <w:sz w:val="24"/>
          <w:szCs w:val="13"/>
        </w:rPr>
      </w:pPr>
      <w:r w:rsidRPr="001B6EAC">
        <w:rPr>
          <w:rFonts w:ascii="Times New Roman" w:hAnsi="Times New Roman"/>
          <w:sz w:val="24"/>
          <w:szCs w:val="13"/>
        </w:rPr>
        <w:t>Conclusion</w:t>
      </w:r>
    </w:p>
    <w:p w14:paraId="66E52A9C"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hint="eastAsia"/>
          <w:sz w:val="22"/>
          <w:szCs w:val="22"/>
          <w:shd w:val="clear" w:color="auto" w:fill="FFFFFF"/>
        </w:rPr>
        <w:t>Fueled</w:t>
      </w:r>
      <w:r w:rsidRPr="001B6EAC">
        <w:rPr>
          <w:rFonts w:ascii="Times New Roman" w:eastAsia="SimSun" w:hAnsi="Times New Roman" w:cs="Times New Roman"/>
          <w:sz w:val="22"/>
          <w:szCs w:val="22"/>
          <w:shd w:val="clear" w:color="auto" w:fill="FFFFFF"/>
        </w:rPr>
        <w:t xml:space="preserve"> by a lack of comprehensive literature reviews on the topic of port competitiveness, this paper conducted a systematic literature review to understand the existing research characteristics of port competitiveness and provide potential insights for future study. To search, select and analyze the literature, this paper adopted a four-stage SLR process, consistent with the new protocol proposed by </w:t>
      </w:r>
      <w:proofErr w:type="spellStart"/>
      <w:r w:rsidRPr="001B6EAC">
        <w:rPr>
          <w:rFonts w:ascii="Times New Roman" w:eastAsia="SimSun" w:hAnsi="Times New Roman" w:cs="Times New Roman"/>
          <w:sz w:val="22"/>
          <w:szCs w:val="22"/>
          <w:shd w:val="clear" w:color="auto" w:fill="FFFFFF"/>
        </w:rPr>
        <w:t>Denyer</w:t>
      </w:r>
      <w:proofErr w:type="spellEnd"/>
      <w:r w:rsidRPr="001B6EAC">
        <w:rPr>
          <w:rFonts w:ascii="Times New Roman" w:eastAsia="SimSun" w:hAnsi="Times New Roman" w:cs="Times New Roman"/>
          <w:sz w:val="22"/>
          <w:szCs w:val="22"/>
          <w:shd w:val="clear" w:color="auto" w:fill="FFFFFF"/>
        </w:rPr>
        <w:t xml:space="preserve"> and </w:t>
      </w:r>
      <w:proofErr w:type="spellStart"/>
      <w:r w:rsidRPr="001B6EAC">
        <w:rPr>
          <w:rFonts w:ascii="Times New Roman" w:eastAsia="SimSun" w:hAnsi="Times New Roman" w:cs="Times New Roman"/>
          <w:sz w:val="22"/>
          <w:szCs w:val="22"/>
          <w:shd w:val="clear" w:color="auto" w:fill="FFFFFF"/>
        </w:rPr>
        <w:t>Tranfield</w:t>
      </w:r>
      <w:proofErr w:type="spellEnd"/>
      <w:r w:rsidRPr="001B6EAC">
        <w:rPr>
          <w:rFonts w:ascii="Times New Roman" w:eastAsia="SimSun" w:hAnsi="Times New Roman" w:cs="Times New Roman"/>
          <w:sz w:val="22"/>
          <w:szCs w:val="22"/>
          <w:shd w:val="clear" w:color="auto" w:fill="FFFFFF"/>
        </w:rPr>
        <w:t xml:space="preserve"> (2009) for producing a SLR, especially in the domain of management. </w:t>
      </w:r>
    </w:p>
    <w:p w14:paraId="00A09C36"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bookmarkStart w:id="102" w:name="OLE_LINK53"/>
      <w:bookmarkEnd w:id="102"/>
    </w:p>
    <w:p w14:paraId="2C95688F" w14:textId="7054425D"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lastRenderedPageBreak/>
        <w:t>The value and contributions of this study might be concluded as follows. First,</w:t>
      </w:r>
      <w:bookmarkStart w:id="103" w:name="OLE_LINK55"/>
      <w:r w:rsidRPr="001B6EAC">
        <w:rPr>
          <w:rFonts w:ascii="Times New Roman" w:eastAsia="SimSun" w:hAnsi="Times New Roman" w:cs="Times New Roman"/>
          <w:sz w:val="22"/>
          <w:szCs w:val="22"/>
          <w:shd w:val="clear" w:color="auto" w:fill="FFFFFF"/>
        </w:rPr>
        <w:t xml:space="preserve"> </w:t>
      </w:r>
      <w:bookmarkStart w:id="104" w:name="OLE_LINK43"/>
      <w:r w:rsidRPr="001B6EAC">
        <w:rPr>
          <w:rFonts w:ascii="Times New Roman" w:eastAsia="SimSun" w:hAnsi="Times New Roman" w:cs="Times New Roman"/>
          <w:sz w:val="22"/>
          <w:szCs w:val="22"/>
          <w:shd w:val="clear" w:color="auto" w:fill="FFFFFF"/>
        </w:rPr>
        <w:t xml:space="preserve">it contributes to the expansion of overall knowledge on port competitiveness by </w:t>
      </w:r>
      <w:bookmarkEnd w:id="103"/>
      <w:r w:rsidRPr="001B6EAC">
        <w:rPr>
          <w:rFonts w:ascii="Times New Roman" w:eastAsia="SimSun" w:hAnsi="Times New Roman" w:cs="Times New Roman"/>
          <w:sz w:val="22"/>
          <w:szCs w:val="22"/>
          <w:shd w:val="clear" w:color="auto" w:fill="FFFFFF"/>
        </w:rPr>
        <w:t>analyzing and synthesizing the characteristics and evidence of relevant articles.</w:t>
      </w:r>
      <w:bookmarkEnd w:id="104"/>
      <w:r w:rsidRPr="001B6EAC">
        <w:rPr>
          <w:rFonts w:ascii="Times New Roman" w:eastAsia="SimSun" w:hAnsi="Times New Roman" w:cs="Times New Roman"/>
          <w:sz w:val="22"/>
          <w:szCs w:val="22"/>
          <w:shd w:val="clear" w:color="auto" w:fill="FFFFFF"/>
        </w:rPr>
        <w:t xml:space="preserve"> Second, t</w:t>
      </w:r>
      <w:bookmarkStart w:id="105" w:name="OLE_LINK63"/>
      <w:r w:rsidRPr="001B6EAC">
        <w:rPr>
          <w:rFonts w:ascii="Times New Roman" w:eastAsia="SimSun" w:hAnsi="Times New Roman" w:cs="Times New Roman"/>
          <w:sz w:val="22"/>
          <w:szCs w:val="22"/>
          <w:shd w:val="clear" w:color="auto" w:fill="FFFFFF"/>
        </w:rPr>
        <w:t xml:space="preserve">he study provides a hierarchy of port competitiveness drivers </w:t>
      </w:r>
      <w:r w:rsidRPr="001B6EAC">
        <w:rPr>
          <w:rFonts w:ascii="Times New Roman" w:eastAsia="SimSun" w:hAnsi="Times New Roman" w:cs="Times New Roman" w:hint="eastAsia"/>
          <w:sz w:val="22"/>
          <w:szCs w:val="22"/>
          <w:shd w:val="clear" w:color="auto" w:fill="FFFFFF"/>
        </w:rPr>
        <w:t xml:space="preserve">and strategies </w:t>
      </w:r>
      <w:r w:rsidRPr="001B6EAC">
        <w:rPr>
          <w:rFonts w:ascii="Times New Roman" w:eastAsia="SimSun" w:hAnsi="Times New Roman" w:cs="Times New Roman"/>
          <w:sz w:val="22"/>
          <w:szCs w:val="22"/>
          <w:shd w:val="clear" w:color="auto" w:fill="FFFFFF"/>
        </w:rPr>
        <w:t>based on their research frequency in the literature, categorizing them into four representative groups</w:t>
      </w:r>
      <w:bookmarkStart w:id="106" w:name="OLE_LINK56"/>
      <w:r w:rsidRPr="001B6EAC">
        <w:rPr>
          <w:rFonts w:ascii="Times New Roman" w:eastAsia="SimSun" w:hAnsi="Times New Roman" w:cs="Times New Roman" w:hint="eastAsia"/>
          <w:sz w:val="22"/>
          <w:szCs w:val="22"/>
          <w:shd w:val="clear" w:color="auto" w:fill="FFFFFF"/>
        </w:rPr>
        <w:t xml:space="preserve"> and </w:t>
      </w:r>
      <w:proofErr w:type="spellStart"/>
      <w:r w:rsidRPr="001B6EAC">
        <w:rPr>
          <w:rFonts w:ascii="Times New Roman" w:eastAsia="SimSun" w:hAnsi="Times New Roman" w:cs="Times New Roman" w:hint="eastAsia"/>
          <w:sz w:val="22"/>
          <w:szCs w:val="22"/>
          <w:shd w:val="clear" w:color="auto" w:fill="FFFFFF"/>
        </w:rPr>
        <w:t>analysing</w:t>
      </w:r>
      <w:proofErr w:type="spellEnd"/>
      <w:r w:rsidRPr="001B6EAC">
        <w:rPr>
          <w:rFonts w:ascii="Times New Roman" w:eastAsia="SimSun" w:hAnsi="Times New Roman" w:cs="Times New Roman" w:hint="eastAsia"/>
          <w:sz w:val="22"/>
          <w:szCs w:val="22"/>
          <w:shd w:val="clear" w:color="auto" w:fill="FFFFFF"/>
        </w:rPr>
        <w:t xml:space="preserve"> their intrinsic influencing mechanisms</w:t>
      </w:r>
      <w:r w:rsidRPr="001B6EAC">
        <w:rPr>
          <w:rFonts w:ascii="Times New Roman" w:eastAsia="SimSun" w:hAnsi="Times New Roman" w:cs="Times New Roman"/>
          <w:sz w:val="22"/>
          <w:szCs w:val="22"/>
          <w:shd w:val="clear" w:color="auto" w:fill="FFFFFF"/>
        </w:rPr>
        <w:t xml:space="preserve">. </w:t>
      </w:r>
      <w:bookmarkEnd w:id="106"/>
      <w:r w:rsidRPr="001B6EAC">
        <w:rPr>
          <w:rFonts w:ascii="Times New Roman" w:eastAsia="SimSun" w:hAnsi="Times New Roman" w:cs="Times New Roman" w:hint="eastAsia"/>
          <w:sz w:val="22"/>
          <w:szCs w:val="22"/>
          <w:shd w:val="clear" w:color="auto" w:fill="FFFFFF"/>
        </w:rPr>
        <w:t xml:space="preserve">The result of this analysis is </w:t>
      </w:r>
      <w:r w:rsidRPr="001B6EAC">
        <w:rPr>
          <w:rFonts w:ascii="Times New Roman" w:eastAsia="SimSun" w:hAnsi="Times New Roman" w:cs="Times New Roman"/>
          <w:sz w:val="22"/>
          <w:szCs w:val="22"/>
          <w:shd w:val="clear" w:color="auto" w:fill="FFFFFF"/>
        </w:rPr>
        <w:t xml:space="preserve">useful for the reference of port stakeholders, especially decision makers, in implementing port operations and producing strategies. </w:t>
      </w:r>
      <w:bookmarkEnd w:id="105"/>
      <w:r w:rsidRPr="001B6EAC">
        <w:rPr>
          <w:rFonts w:ascii="Times New Roman" w:eastAsia="SimSun" w:hAnsi="Times New Roman" w:cs="Times New Roman"/>
          <w:sz w:val="22"/>
          <w:szCs w:val="22"/>
          <w:shd w:val="clear" w:color="auto" w:fill="FFFFFF"/>
        </w:rPr>
        <w:t xml:space="preserve">Thirdly, through the discussion of the research questions, the current research trends and existing research contents of port competitiveness </w:t>
      </w:r>
      <w:proofErr w:type="gramStart"/>
      <w:r w:rsidRPr="001B6EAC">
        <w:rPr>
          <w:rFonts w:ascii="Times New Roman" w:eastAsia="SimSun" w:hAnsi="Times New Roman" w:cs="Times New Roman"/>
          <w:sz w:val="22"/>
          <w:szCs w:val="22"/>
          <w:shd w:val="clear" w:color="auto" w:fill="FFFFFF"/>
        </w:rPr>
        <w:t>are</w:t>
      </w:r>
      <w:proofErr w:type="gramEnd"/>
      <w:r w:rsidRPr="001B6EAC">
        <w:rPr>
          <w:rFonts w:ascii="Times New Roman" w:eastAsia="SimSun" w:hAnsi="Times New Roman" w:cs="Times New Roman"/>
          <w:sz w:val="22"/>
          <w:szCs w:val="22"/>
          <w:shd w:val="clear" w:color="auto" w:fill="FFFFFF"/>
        </w:rPr>
        <w:t xml:space="preserve"> summarized. </w:t>
      </w:r>
      <w:bookmarkStart w:id="107" w:name="OLE_LINK58"/>
      <w:r w:rsidRPr="001B6EAC">
        <w:rPr>
          <w:rFonts w:ascii="Times New Roman" w:eastAsia="SimSun" w:hAnsi="Times New Roman" w:cs="Times New Roman"/>
          <w:sz w:val="22"/>
          <w:szCs w:val="22"/>
          <w:shd w:val="clear" w:color="auto" w:fill="FFFFFF"/>
        </w:rPr>
        <w:t xml:space="preserve">The outcome could enrich the understanding of port competitiveness evaluation and improving strategies in both academia and practice. Finally, </w:t>
      </w:r>
      <w:bookmarkStart w:id="108" w:name="OLE_LINK64"/>
      <w:r w:rsidRPr="001B6EAC">
        <w:rPr>
          <w:rFonts w:ascii="Times New Roman" w:eastAsia="SimSun" w:hAnsi="Times New Roman" w:cs="Times New Roman"/>
          <w:sz w:val="22"/>
          <w:szCs w:val="22"/>
          <w:shd w:val="clear" w:color="auto" w:fill="FFFFFF"/>
        </w:rPr>
        <w:t>the gaps and challenges in this area have also been investigated from different perspectives. The argument on some issues to be studied could provide insights for the future research</w:t>
      </w:r>
      <w:bookmarkEnd w:id="107"/>
      <w:r w:rsidRPr="001B6EAC">
        <w:rPr>
          <w:rFonts w:ascii="Times New Roman" w:eastAsia="SimSun" w:hAnsi="Times New Roman" w:cs="Times New Roman"/>
          <w:sz w:val="22"/>
          <w:szCs w:val="22"/>
          <w:shd w:val="clear" w:color="auto" w:fill="FFFFFF"/>
        </w:rPr>
        <w:t>.</w:t>
      </w:r>
    </w:p>
    <w:bookmarkEnd w:id="108"/>
    <w:p w14:paraId="7AD8FE7A" w14:textId="77777777"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 </w:t>
      </w:r>
      <w:bookmarkStart w:id="109" w:name="OLE_LINK59"/>
      <w:bookmarkEnd w:id="109"/>
      <w:r w:rsidRPr="001B6EAC">
        <w:rPr>
          <w:rFonts w:ascii="Times New Roman" w:eastAsia="SimSun" w:hAnsi="Times New Roman" w:cs="Times New Roman"/>
          <w:sz w:val="22"/>
          <w:szCs w:val="22"/>
          <w:shd w:val="clear" w:color="auto" w:fill="FFFFFF"/>
        </w:rPr>
        <w:t xml:space="preserve"> </w:t>
      </w:r>
    </w:p>
    <w:p w14:paraId="71A7936D" w14:textId="3F9605F6" w:rsidR="000D2956" w:rsidRPr="001B6EAC" w:rsidRDefault="00000000">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t xml:space="preserve">Despite the valuable contribution provided by this study, there are some inherent limitations that should be addressed in future research. First, in the literature locating and selecting process, the inclusion criteria were limited to ABS journals only, due to the large amount of related literature and pursuit of </w:t>
      </w:r>
      <w:proofErr w:type="gramStart"/>
      <w:r w:rsidRPr="001B6EAC">
        <w:rPr>
          <w:rFonts w:ascii="Times New Roman" w:eastAsia="SimSun" w:hAnsi="Times New Roman" w:cs="Times New Roman"/>
          <w:sz w:val="22"/>
          <w:szCs w:val="22"/>
          <w:shd w:val="clear" w:color="auto" w:fill="FFFFFF"/>
        </w:rPr>
        <w:t>high quality</w:t>
      </w:r>
      <w:proofErr w:type="gramEnd"/>
      <w:r w:rsidRPr="001B6EAC">
        <w:rPr>
          <w:rFonts w:ascii="Times New Roman" w:eastAsia="SimSun" w:hAnsi="Times New Roman" w:cs="Times New Roman"/>
          <w:sz w:val="22"/>
          <w:szCs w:val="22"/>
          <w:shd w:val="clear" w:color="auto" w:fill="FFFFFF"/>
        </w:rPr>
        <w:t xml:space="preserve"> articles. </w:t>
      </w:r>
      <w:bookmarkStart w:id="110" w:name="OLE_LINK60"/>
      <w:r w:rsidRPr="001B6EAC">
        <w:rPr>
          <w:rFonts w:ascii="Times New Roman" w:eastAsia="SimSun" w:hAnsi="Times New Roman" w:cs="Times New Roman"/>
          <w:sz w:val="22"/>
          <w:szCs w:val="22"/>
          <w:shd w:val="clear" w:color="auto" w:fill="FFFFFF"/>
        </w:rPr>
        <w:t>This might limit evidence on a comprehensive understanding in the domain of port competitiveness from the reviewed literature, b</w:t>
      </w:r>
      <w:bookmarkStart w:id="111" w:name="OLE_LINK61"/>
      <w:bookmarkEnd w:id="110"/>
      <w:r w:rsidRPr="001B6EAC">
        <w:rPr>
          <w:rFonts w:ascii="Times New Roman" w:eastAsia="SimSun" w:hAnsi="Times New Roman" w:cs="Times New Roman"/>
          <w:sz w:val="22"/>
          <w:szCs w:val="22"/>
          <w:shd w:val="clear" w:color="auto" w:fill="FFFFFF"/>
        </w:rPr>
        <w:t>ecause of the possibility of highly relevant articles in other journals.</w:t>
      </w:r>
      <w:r w:rsidRPr="001B6EAC">
        <w:rPr>
          <w:rFonts w:ascii="Times New Roman" w:eastAsia="SimSun" w:hAnsi="Times New Roman" w:cs="Times New Roman" w:hint="eastAsia"/>
          <w:sz w:val="22"/>
          <w:szCs w:val="22"/>
          <w:shd w:val="clear" w:color="auto" w:fill="FFFFFF"/>
        </w:rPr>
        <w:t xml:space="preserve"> Second, this review primarily examined data and discussed associated questions from the viewpoints of port operators and port users, while other port stakeholders' perspectives may differ or be</w:t>
      </w:r>
      <w:r w:rsidRPr="001B6EAC">
        <w:rPr>
          <w:rFonts w:ascii="Times New Roman" w:eastAsia="SimSun" w:hAnsi="Times New Roman" w:cs="Times New Roman"/>
          <w:sz w:val="22"/>
          <w:szCs w:val="22"/>
          <w:shd w:val="clear" w:color="auto" w:fill="FFFFFF"/>
        </w:rPr>
        <w:t xml:space="preserve"> more</w:t>
      </w:r>
      <w:r w:rsidRPr="001B6EAC">
        <w:rPr>
          <w:rFonts w:ascii="Times New Roman" w:eastAsia="SimSun" w:hAnsi="Times New Roman" w:cs="Times New Roman" w:hint="eastAsia"/>
          <w:sz w:val="22"/>
          <w:szCs w:val="22"/>
          <w:shd w:val="clear" w:color="auto" w:fill="FFFFFF"/>
        </w:rPr>
        <w:t xml:space="preserve"> innovative.</w:t>
      </w:r>
      <w:r w:rsidRPr="001B6EAC">
        <w:rPr>
          <w:rFonts w:ascii="Times New Roman" w:eastAsia="SimSun" w:hAnsi="Times New Roman" w:cs="Times New Roman"/>
          <w:sz w:val="22"/>
          <w:szCs w:val="22"/>
          <w:shd w:val="clear" w:color="auto" w:fill="FFFFFF"/>
        </w:rPr>
        <w:t xml:space="preserve"> Finally, ports vary greatly according to the type of goods and location.  This paper focused on the competitiveness of general ports, as not all types of port were clarified in the articles. It would be challenging but meaningful if future research could review the port competitiveness literature by port category.</w:t>
      </w:r>
      <w:bookmarkEnd w:id="111"/>
    </w:p>
    <w:p w14:paraId="796F87FA" w14:textId="46C08B50" w:rsidR="00A35067" w:rsidRPr="001B6EAC" w:rsidRDefault="00A35067">
      <w:pPr>
        <w:pStyle w:val="ListParagraph1"/>
        <w:spacing w:line="360" w:lineRule="auto"/>
        <w:ind w:left="0"/>
        <w:jc w:val="both"/>
        <w:rPr>
          <w:rFonts w:ascii="Times New Roman" w:eastAsia="SimSun" w:hAnsi="Times New Roman" w:cs="Times New Roman"/>
          <w:sz w:val="22"/>
          <w:szCs w:val="22"/>
          <w:shd w:val="clear" w:color="auto" w:fill="FFFFFF"/>
        </w:rPr>
      </w:pPr>
    </w:p>
    <w:p w14:paraId="74718DF2" w14:textId="77777777" w:rsidR="00A35067" w:rsidRPr="001B6EAC" w:rsidRDefault="00A35067" w:rsidP="00A35067">
      <w:pPr>
        <w:pStyle w:val="ListParagraph1"/>
        <w:spacing w:line="360" w:lineRule="auto"/>
        <w:ind w:left="0"/>
        <w:rPr>
          <w:rFonts w:ascii="Times New Roman" w:eastAsia="SimSun" w:hAnsi="Times New Roman" w:cs="Times New Roman"/>
          <w:b/>
          <w:bCs/>
          <w:sz w:val="22"/>
          <w:szCs w:val="22"/>
          <w:shd w:val="clear" w:color="auto" w:fill="FFFFFF"/>
        </w:rPr>
      </w:pPr>
      <w:bookmarkStart w:id="112" w:name="_Hlk126221231"/>
      <w:r w:rsidRPr="001B6EAC">
        <w:rPr>
          <w:rFonts w:ascii="Times New Roman" w:eastAsia="SimSun" w:hAnsi="Times New Roman" w:cs="Times New Roman"/>
          <w:b/>
          <w:bCs/>
          <w:sz w:val="22"/>
          <w:szCs w:val="22"/>
          <w:shd w:val="clear" w:color="auto" w:fill="FFFFFF"/>
        </w:rPr>
        <w:t>Data Availability Statement</w:t>
      </w:r>
    </w:p>
    <w:p w14:paraId="7E005987" w14:textId="435F84E9" w:rsidR="00A35067" w:rsidRPr="001B6EAC" w:rsidRDefault="00A35067" w:rsidP="00A35067">
      <w:pPr>
        <w:pStyle w:val="ListParagraph1"/>
        <w:spacing w:line="360" w:lineRule="auto"/>
        <w:ind w:left="0"/>
        <w:jc w:val="both"/>
        <w:rPr>
          <w:rFonts w:ascii="Times New Roman" w:eastAsia="SimSun" w:hAnsi="Times New Roman" w:cs="Times New Roman"/>
          <w:sz w:val="22"/>
          <w:szCs w:val="22"/>
          <w:shd w:val="clear" w:color="auto" w:fill="FFFFFF"/>
        </w:rPr>
      </w:pPr>
      <w:r w:rsidRPr="001B6EAC">
        <w:rPr>
          <w:rFonts w:ascii="Times New Roman" w:eastAsia="SimSun" w:hAnsi="Times New Roman" w:cs="Times New Roman"/>
          <w:sz w:val="22"/>
          <w:szCs w:val="22"/>
          <w:shd w:val="clear" w:color="auto" w:fill="FFFFFF"/>
        </w:rPr>
        <w:lastRenderedPageBreak/>
        <w:t>The data that support the findings of this study are available from the corresponding author, upon reasonable request.</w:t>
      </w:r>
    </w:p>
    <w:bookmarkEnd w:id="112"/>
    <w:p w14:paraId="44CFC3FE" w14:textId="77777777" w:rsidR="000D2956" w:rsidRPr="001B6EAC" w:rsidRDefault="000D2956">
      <w:pPr>
        <w:pStyle w:val="ListParagraph1"/>
        <w:spacing w:line="360" w:lineRule="auto"/>
        <w:ind w:left="0"/>
        <w:jc w:val="both"/>
        <w:rPr>
          <w:rFonts w:ascii="Times New Roman" w:eastAsia="SimSun" w:hAnsi="Times New Roman" w:cs="Times New Roman"/>
          <w:sz w:val="22"/>
          <w:szCs w:val="22"/>
          <w:shd w:val="clear" w:color="auto" w:fill="FFFFFF"/>
        </w:rPr>
      </w:pPr>
    </w:p>
    <w:p w14:paraId="719EC9CD" w14:textId="77777777" w:rsidR="000D2956" w:rsidRPr="001B6EAC" w:rsidRDefault="00000000">
      <w:pPr>
        <w:pStyle w:val="ListParagraph1"/>
        <w:spacing w:line="360" w:lineRule="auto"/>
        <w:ind w:left="0"/>
        <w:jc w:val="both"/>
        <w:outlineLvl w:val="0"/>
        <w:rPr>
          <w:rFonts w:ascii="Times New Roman" w:eastAsia="SimSun" w:hAnsi="Times New Roman" w:cs="Times New Roman"/>
          <w:b/>
          <w:bCs/>
          <w:sz w:val="24"/>
          <w:szCs w:val="24"/>
          <w:shd w:val="clear" w:color="auto" w:fill="FFFFFF"/>
        </w:rPr>
      </w:pPr>
      <w:r w:rsidRPr="001B6EAC">
        <w:rPr>
          <w:rFonts w:ascii="Times New Roman" w:eastAsia="SimSun" w:hAnsi="Times New Roman" w:cs="Times New Roman"/>
          <w:b/>
          <w:bCs/>
          <w:sz w:val="24"/>
          <w:szCs w:val="24"/>
          <w:shd w:val="clear" w:color="auto" w:fill="FFFFFF"/>
        </w:rPr>
        <w:t>Reference</w:t>
      </w:r>
      <w:r w:rsidRPr="001B6EAC">
        <w:rPr>
          <w:rFonts w:ascii="Times New Roman" w:eastAsia="SimSun" w:hAnsi="Times New Roman" w:cs="Times New Roman" w:hint="eastAsia"/>
          <w:b/>
          <w:bCs/>
          <w:sz w:val="24"/>
          <w:szCs w:val="24"/>
          <w:shd w:val="clear" w:color="auto" w:fill="FFFFFF"/>
        </w:rPr>
        <w:t>s</w:t>
      </w:r>
    </w:p>
    <w:p w14:paraId="73B0B834"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Acosta, M., Daniel C., and Ma, D.M.C., 2011. Bunkering Competition and Competitiveness at the Ports of the Gibraltar Strait. Journal of Transport Geography, 19(4), 911-16. </w:t>
      </w:r>
    </w:p>
    <w:p w14:paraId="5D97911C"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Aksoy, S., and Yalcin D., 2019. Improving Competitiveness Level of Turkish Intermodal Ports in the Frame of Green Port Concept: A Case Study. </w:t>
      </w:r>
      <w:bookmarkStart w:id="113" w:name="OLE_LINK102"/>
      <w:r w:rsidRPr="001B6EAC">
        <w:rPr>
          <w:rFonts w:ascii="Times New Roman" w:hAnsi="Times New Roman"/>
        </w:rPr>
        <w:t>Maritime Policy &amp; Management,</w:t>
      </w:r>
      <w:bookmarkEnd w:id="113"/>
      <w:r w:rsidRPr="001B6EAC">
        <w:rPr>
          <w:rFonts w:ascii="Times New Roman" w:hAnsi="Times New Roman"/>
        </w:rPr>
        <w:t xml:space="preserve"> 47(2), 203-20. </w:t>
      </w:r>
    </w:p>
    <w:p w14:paraId="1AA6C082"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Bichou</w:t>
      </w:r>
      <w:proofErr w:type="spellEnd"/>
      <w:r w:rsidRPr="001B6EAC">
        <w:rPr>
          <w:rFonts w:ascii="Times New Roman" w:hAnsi="Times New Roman"/>
        </w:rPr>
        <w:t>, K., and Gray, R., 2005. A Critical Review of Conventional Terminology for Classifying Seaports. Transp. Res. Part A, 39(1), 75-92.</w:t>
      </w:r>
    </w:p>
    <w:p w14:paraId="0A33ECD5"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Bichou</w:t>
      </w:r>
      <w:proofErr w:type="spellEnd"/>
      <w:r w:rsidRPr="001B6EAC">
        <w:rPr>
          <w:rFonts w:ascii="Times New Roman" w:hAnsi="Times New Roman"/>
        </w:rPr>
        <w:t xml:space="preserve">, K., and Bell, M.G., 2007. </w:t>
      </w:r>
      <w:proofErr w:type="spellStart"/>
      <w:r w:rsidRPr="001B6EAC">
        <w:rPr>
          <w:rFonts w:ascii="Times New Roman" w:hAnsi="Times New Roman"/>
        </w:rPr>
        <w:t>Internationalisation</w:t>
      </w:r>
      <w:proofErr w:type="spellEnd"/>
      <w:r w:rsidRPr="001B6EAC">
        <w:rPr>
          <w:rFonts w:ascii="Times New Roman" w:hAnsi="Times New Roman"/>
        </w:rPr>
        <w:t xml:space="preserve"> and Consolidation of the Container Port Industry: Assessment of Channel Structure and Relationships. Maritime Economics &amp; Logistics, 9, 35–51.</w:t>
      </w:r>
    </w:p>
    <w:p w14:paraId="0511644D"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Boell</w:t>
      </w:r>
      <w:proofErr w:type="spellEnd"/>
      <w:r w:rsidRPr="001B6EAC">
        <w:rPr>
          <w:rFonts w:ascii="Times New Roman" w:hAnsi="Times New Roman"/>
        </w:rPr>
        <w:t>, S.K., and </w:t>
      </w:r>
      <w:proofErr w:type="spellStart"/>
      <w:r w:rsidRPr="001B6EAC">
        <w:rPr>
          <w:rFonts w:ascii="Times New Roman" w:hAnsi="Times New Roman"/>
        </w:rPr>
        <w:t>Cecez-Kecmanovic</w:t>
      </w:r>
      <w:proofErr w:type="spellEnd"/>
      <w:r w:rsidRPr="001B6EAC">
        <w:rPr>
          <w:rFonts w:ascii="Times New Roman" w:hAnsi="Times New Roman"/>
        </w:rPr>
        <w:t>, D., 2015. “What is ‘Information’ beyond a definition?”, ICIS Thirty Sixth International Conference on Information Systems, Fort Worth, TX, 1-20.</w:t>
      </w:r>
    </w:p>
    <w:p w14:paraId="074184F0"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Bossche</w:t>
      </w:r>
      <w:proofErr w:type="spellEnd"/>
      <w:r w:rsidRPr="001B6EAC">
        <w:rPr>
          <w:rFonts w:ascii="Times New Roman" w:hAnsi="Times New Roman"/>
        </w:rPr>
        <w:t xml:space="preserve">, M.V., and Gujar, G., 2010. Competition, excess </w:t>
      </w:r>
      <w:proofErr w:type="gramStart"/>
      <w:r w:rsidRPr="001B6EAC">
        <w:rPr>
          <w:rFonts w:ascii="Times New Roman" w:hAnsi="Times New Roman"/>
        </w:rPr>
        <w:t>capacity</w:t>
      </w:r>
      <w:proofErr w:type="gramEnd"/>
      <w:r w:rsidRPr="001B6EAC">
        <w:rPr>
          <w:rFonts w:ascii="Times New Roman" w:hAnsi="Times New Roman"/>
        </w:rPr>
        <w:t xml:space="preserve"> and pricing of dry ports in India: some policy implications. International Journal of Shipping and Transport Logistics, 2(2), 151-167.</w:t>
      </w:r>
    </w:p>
    <w:p w14:paraId="7795B00B"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Brooks, M.R., Tony, S., and Athanasios, A.P.A., 2011. Systematic Approach for Evaluating Port Effectiveness. Maritime Policy &amp; Management, 38(3), 315-34. </w:t>
      </w:r>
    </w:p>
    <w:p w14:paraId="448F936D"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Caliskan</w:t>
      </w:r>
      <w:proofErr w:type="spellEnd"/>
      <w:r w:rsidRPr="001B6EAC">
        <w:rPr>
          <w:rFonts w:ascii="Times New Roman" w:hAnsi="Times New Roman"/>
        </w:rPr>
        <w:t xml:space="preserve">, A., and </w:t>
      </w:r>
      <w:proofErr w:type="spellStart"/>
      <w:r w:rsidRPr="001B6EAC">
        <w:rPr>
          <w:rFonts w:ascii="Times New Roman" w:hAnsi="Times New Roman"/>
        </w:rPr>
        <w:t>Soner</w:t>
      </w:r>
      <w:proofErr w:type="spellEnd"/>
      <w:r w:rsidRPr="001B6EAC">
        <w:rPr>
          <w:rFonts w:ascii="Times New Roman" w:hAnsi="Times New Roman"/>
        </w:rPr>
        <w:t xml:space="preserve">, E., 2019. An Assessment of Port and Shipping Line Relationships: The Value of Relationship Marketing. Maritime Policy &amp; Management, 47 (2), 240-57. </w:t>
      </w:r>
    </w:p>
    <w:p w14:paraId="53179922"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Carbone, V., and Martino, M.D., 2003. The changing role of ports in supply-chain management: an empirical analysis. Maritime Policy &amp; Management, 30(4), 305-320.</w:t>
      </w:r>
    </w:p>
    <w:p w14:paraId="4B5A93B4"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Chang, Y., Choi, K., Jo, A., and Park, H., 2018. Top 50 Authors, Affiliations, and Countries in Maritime Research. International Journal of Shipping and Transport Logistics, 10, 87–111.</w:t>
      </w:r>
    </w:p>
    <w:p w14:paraId="6CE13EDF"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Chang, Y. T., and Talley, W. K., 2019. </w:t>
      </w:r>
      <w:bookmarkStart w:id="114" w:name="OLE_LINK103"/>
      <w:r w:rsidRPr="001B6EAC">
        <w:rPr>
          <w:rFonts w:ascii="Times New Roman" w:hAnsi="Times New Roman"/>
        </w:rPr>
        <w:t>Port competitiveness, efficiency, and supply chains: A literature review.</w:t>
      </w:r>
      <w:bookmarkEnd w:id="114"/>
      <w:r w:rsidRPr="001B6EAC">
        <w:rPr>
          <w:rFonts w:ascii="Times New Roman" w:hAnsi="Times New Roman"/>
        </w:rPr>
        <w:t xml:space="preserve"> Transportation Journal, 58 (1), 1–20.</w:t>
      </w:r>
    </w:p>
    <w:p w14:paraId="1835F317" w14:textId="77777777" w:rsidR="000D2956" w:rsidRPr="001B6EAC" w:rsidRDefault="00000000">
      <w:pPr>
        <w:pStyle w:val="EndNoteBibliography"/>
        <w:widowControl/>
        <w:ind w:left="720" w:hanging="720"/>
        <w:rPr>
          <w:rFonts w:ascii="Times New Roman" w:eastAsia="SimSun" w:hAnsi="Times New Roman"/>
          <w:shd w:val="clear" w:color="auto" w:fill="FFFFFF"/>
        </w:rPr>
      </w:pPr>
      <w:bookmarkStart w:id="115" w:name="OLE_LINK120"/>
      <w:r w:rsidRPr="001B6EAC">
        <w:rPr>
          <w:rFonts w:ascii="Times New Roman" w:eastAsia="SimSun" w:hAnsi="Times New Roman"/>
          <w:shd w:val="clear" w:color="auto" w:fill="FFFFFF"/>
        </w:rPr>
        <w:t>Cheng, J., Lian, F. and Yang, Z., 2022. The impacts of port governance reform on port competition in China. Transportation Research Part E: Logistics and Transportation Review, 160, p.102660.</w:t>
      </w:r>
    </w:p>
    <w:bookmarkEnd w:id="115"/>
    <w:p w14:paraId="68BB796B"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Clarke, R., and Davison, R.M., 2020. Research perspectives: Through whose eyes? The critical concept of researcher perspective. Journal of the Association for Information Systems, 21(2), 1.</w:t>
      </w:r>
    </w:p>
    <w:p w14:paraId="7B2DE352"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Cullinane, K., and Wang, Y., 2009. A Capacity-Based Measure of Container Port Accessibility. International Journal of Logistics Research and Applications, 12 (2): 103–117.</w:t>
      </w:r>
    </w:p>
    <w:p w14:paraId="2A76BEBF"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De </w:t>
      </w:r>
      <w:proofErr w:type="spellStart"/>
      <w:r w:rsidRPr="001B6EAC">
        <w:rPr>
          <w:rFonts w:ascii="Times New Roman" w:hAnsi="Times New Roman"/>
        </w:rPr>
        <w:t>Langen</w:t>
      </w:r>
      <w:proofErr w:type="spellEnd"/>
      <w:r w:rsidRPr="001B6EAC">
        <w:rPr>
          <w:rFonts w:ascii="Times New Roman" w:hAnsi="Times New Roman"/>
        </w:rPr>
        <w:t>, P.W., 2007. Port competition and selection in contestable hinterlands; the case of Austria. European Journal of Transport and Infrastructure Research, 7(1).</w:t>
      </w:r>
    </w:p>
    <w:p w14:paraId="288065E7"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Denyer</w:t>
      </w:r>
      <w:proofErr w:type="spellEnd"/>
      <w:r w:rsidRPr="001B6EAC">
        <w:rPr>
          <w:rFonts w:ascii="Times New Roman" w:hAnsi="Times New Roman"/>
        </w:rPr>
        <w:t xml:space="preserve">, D., and </w:t>
      </w:r>
      <w:proofErr w:type="spellStart"/>
      <w:r w:rsidRPr="001B6EAC">
        <w:rPr>
          <w:rFonts w:ascii="Times New Roman" w:hAnsi="Times New Roman"/>
        </w:rPr>
        <w:t>Tranfield</w:t>
      </w:r>
      <w:proofErr w:type="spellEnd"/>
      <w:r w:rsidRPr="001B6EAC">
        <w:rPr>
          <w:rFonts w:ascii="Times New Roman" w:hAnsi="Times New Roman"/>
        </w:rPr>
        <w:t>, D., 2009. Producing a systematic review. The Sage Handbook of Organizational Research Methods.</w:t>
      </w:r>
    </w:p>
    <w:p w14:paraId="60D21174"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lastRenderedPageBreak/>
        <w:t xml:space="preserve">Ding, J.F., </w:t>
      </w:r>
      <w:proofErr w:type="spellStart"/>
      <w:r w:rsidRPr="001B6EAC">
        <w:rPr>
          <w:rFonts w:ascii="Times New Roman" w:hAnsi="Times New Roman"/>
        </w:rPr>
        <w:t>Kuo</w:t>
      </w:r>
      <w:proofErr w:type="spellEnd"/>
      <w:r w:rsidRPr="001B6EAC">
        <w:rPr>
          <w:rFonts w:ascii="Times New Roman" w:hAnsi="Times New Roman"/>
        </w:rPr>
        <w:t xml:space="preserve"> J.F., </w:t>
      </w:r>
      <w:proofErr w:type="spellStart"/>
      <w:r w:rsidRPr="001B6EAC">
        <w:rPr>
          <w:rFonts w:ascii="Times New Roman" w:hAnsi="Times New Roman"/>
        </w:rPr>
        <w:t>Shyu</w:t>
      </w:r>
      <w:proofErr w:type="spellEnd"/>
      <w:r w:rsidRPr="001B6EAC">
        <w:rPr>
          <w:rFonts w:ascii="Times New Roman" w:hAnsi="Times New Roman"/>
        </w:rPr>
        <w:t xml:space="preserve">, W.H, and Chou, C.C., 2019. Evaluating Determinants of Attractiveness and Their Cause-Effect Relationships for Container Ports in Taiwan: Users’ Perspectives. Maritime Policy &amp; Management, 46(4), 466-90. </w:t>
      </w:r>
    </w:p>
    <w:p w14:paraId="75F4745E"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Dinwoodie</w:t>
      </w:r>
      <w:proofErr w:type="spellEnd"/>
      <w:r w:rsidRPr="001B6EAC">
        <w:rPr>
          <w:rFonts w:ascii="Times New Roman" w:hAnsi="Times New Roman"/>
        </w:rPr>
        <w:t>, J., Tuck, S., and Knowles, H., 2012. Assessing the environmental impact of maritime operations in ports: a systems approach. In Maritime Logistics: Contemporary Issues. Group Publishing Limited, Emerald, pp. 263–284</w:t>
      </w:r>
    </w:p>
    <w:p w14:paraId="3E212333"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Fan, Y.Y., and Mark, S., 2018. A Review of Supply Chain Risk Management: Definition, Theory, and Research Agenda. International Journal of Physical Distribution &amp; Logistics Management, 48 (3), 205-30. </w:t>
      </w:r>
    </w:p>
    <w:p w14:paraId="1850287B"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Ferrari, C., Tedeschi, A., and </w:t>
      </w:r>
      <w:proofErr w:type="spellStart"/>
      <w:r w:rsidRPr="001B6EAC">
        <w:rPr>
          <w:rFonts w:ascii="Times New Roman" w:hAnsi="Times New Roman"/>
        </w:rPr>
        <w:t>Percoco</w:t>
      </w:r>
      <w:proofErr w:type="spellEnd"/>
      <w:r w:rsidRPr="001B6EAC">
        <w:rPr>
          <w:rFonts w:ascii="Times New Roman" w:hAnsi="Times New Roman"/>
        </w:rPr>
        <w:t>, M., 2010. Ports and local development: Evidence from Italy. Ports and Local Development, 1000-1022.</w:t>
      </w:r>
    </w:p>
    <w:p w14:paraId="562DBF10"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Fransoo</w:t>
      </w:r>
      <w:proofErr w:type="spellEnd"/>
      <w:r w:rsidRPr="001B6EAC">
        <w:rPr>
          <w:rFonts w:ascii="Times New Roman" w:hAnsi="Times New Roman"/>
        </w:rPr>
        <w:t>, J.C., and Lee, C.Y., 2013. The critical role of ocean container transport in global supply chain performance. Production and Operations Management, 22(2), 253-268.</w:t>
      </w:r>
    </w:p>
    <w:p w14:paraId="3407B47C"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Fink, A., 2013. Conducting research literature reviews: From the Internet to paper. Sage Publications.</w:t>
      </w:r>
    </w:p>
    <w:p w14:paraId="26A3D390"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Garousi</w:t>
      </w:r>
      <w:proofErr w:type="spellEnd"/>
      <w:r w:rsidRPr="001B6EAC">
        <w:rPr>
          <w:rFonts w:ascii="Times New Roman" w:hAnsi="Times New Roman"/>
        </w:rPr>
        <w:t>, V., Michael F., and Mika, V.M., 2019. Guidelines for Including Grey Literature and Conducting Multivocal Literature Reviews in Software Engineering. Information and Software Technology, 106, 101-21.</w:t>
      </w:r>
    </w:p>
    <w:p w14:paraId="75F7FEF8"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Ghadge, A., Dani, S., and </w:t>
      </w:r>
      <w:proofErr w:type="spellStart"/>
      <w:r w:rsidRPr="001B6EAC">
        <w:rPr>
          <w:rFonts w:ascii="Times New Roman" w:hAnsi="Times New Roman"/>
        </w:rPr>
        <w:t>Kalawsky</w:t>
      </w:r>
      <w:proofErr w:type="spellEnd"/>
      <w:r w:rsidRPr="001B6EAC">
        <w:rPr>
          <w:rFonts w:ascii="Times New Roman" w:hAnsi="Times New Roman"/>
        </w:rPr>
        <w:t>, R., 2012. Supply chain risk management: present and future scope. International Journal of Logistics Management, 23(3), 313-339.</w:t>
      </w:r>
    </w:p>
    <w:p w14:paraId="45FD711F"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Gu, Q, and Patricia L., 2009. Exploring Service-Oriented System Engineering Challenges: A Systematic Literature Review. Service Oriented Computing and Applications 3(3), 171-88. </w:t>
      </w:r>
    </w:p>
    <w:p w14:paraId="26E98403"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Guo, J., Huang, Q., and Cui, L., 2021. The impact of the Sino-US trade conflict on global shipping carbon emissions. Journal of Cleaner Production, 316,128381.</w:t>
      </w:r>
    </w:p>
    <w:p w14:paraId="677A2115"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Heaver, T.D., 1995. The implications of increased competition among ports for port policy and</w:t>
      </w:r>
    </w:p>
    <w:p w14:paraId="53541318" w14:textId="77777777" w:rsidR="000D2956" w:rsidRPr="001B6EAC" w:rsidRDefault="00000000">
      <w:pPr>
        <w:pStyle w:val="EndNoteBibliography"/>
        <w:widowControl/>
        <w:ind w:left="720" w:hanging="11"/>
        <w:rPr>
          <w:rFonts w:ascii="Times New Roman" w:hAnsi="Times New Roman"/>
        </w:rPr>
      </w:pPr>
      <w:r w:rsidRPr="001B6EAC">
        <w:rPr>
          <w:rFonts w:ascii="Times New Roman" w:hAnsi="Times New Roman"/>
        </w:rPr>
        <w:t>management. Maritime Policy &amp; Management, 22(2), 125–133.</w:t>
      </w:r>
    </w:p>
    <w:p w14:paraId="5B6D7235"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Heaver, T., </w:t>
      </w:r>
      <w:proofErr w:type="spellStart"/>
      <w:r w:rsidRPr="001B6EAC">
        <w:rPr>
          <w:rFonts w:ascii="Times New Roman" w:hAnsi="Times New Roman"/>
        </w:rPr>
        <w:t>Meersman</w:t>
      </w:r>
      <w:proofErr w:type="spellEnd"/>
      <w:r w:rsidRPr="001B6EAC">
        <w:rPr>
          <w:rFonts w:ascii="Times New Roman" w:hAnsi="Times New Roman"/>
        </w:rPr>
        <w:t xml:space="preserve">, H., and Van, </w:t>
      </w:r>
      <w:proofErr w:type="gramStart"/>
      <w:r w:rsidRPr="001B6EAC">
        <w:rPr>
          <w:rFonts w:ascii="Times New Roman" w:hAnsi="Times New Roman"/>
        </w:rPr>
        <w:t>D.V.E,.</w:t>
      </w:r>
      <w:proofErr w:type="gramEnd"/>
      <w:r w:rsidRPr="001B6EAC">
        <w:rPr>
          <w:rFonts w:ascii="Times New Roman" w:hAnsi="Times New Roman"/>
        </w:rPr>
        <w:t xml:space="preserve"> 2001. Co-Operation and Competition in International Container Transport: Strategies for Ports. Maritime &amp; Policy Management, 28(3), 293-305. </w:t>
      </w:r>
    </w:p>
    <w:p w14:paraId="10C34A13"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Hintjens</w:t>
      </w:r>
      <w:proofErr w:type="spellEnd"/>
      <w:r w:rsidRPr="001B6EAC">
        <w:rPr>
          <w:rFonts w:ascii="Times New Roman" w:hAnsi="Times New Roman"/>
        </w:rPr>
        <w:t xml:space="preserve">, J., 2018. A Conceptual Framework for Cooperation in Hinterland Development between </w:t>
      </w:r>
      <w:proofErr w:type="spellStart"/>
      <w:r w:rsidRPr="001B6EAC">
        <w:rPr>
          <w:rFonts w:ascii="Times New Roman" w:hAnsi="Times New Roman"/>
        </w:rPr>
        <w:t>Neighbouring</w:t>
      </w:r>
      <w:proofErr w:type="spellEnd"/>
      <w:r w:rsidRPr="001B6EAC">
        <w:rPr>
          <w:rFonts w:ascii="Times New Roman" w:hAnsi="Times New Roman"/>
        </w:rPr>
        <w:t xml:space="preserve"> Seaport Authorities. Maritime Policy &amp; Management, 45(6), 819-36. </w:t>
      </w:r>
    </w:p>
    <w:p w14:paraId="2EFD872E"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Hossain, T., Adams, M., &amp; Walker, T. R. (2021). Role of sustainability in global seaports. Ocean &amp; Coastal Management, 202, 105435.</w:t>
      </w:r>
    </w:p>
    <w:p w14:paraId="4F37C61A"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Huang, W.C., Teng, J.Y., Huang, M.J., and Kou, M.S., 2003. Port competitiveness evaluation by fuzzy multicriteria grade classification model. Journal of Marine Science and Technology, 11(1), 53–60.</w:t>
      </w:r>
    </w:p>
    <w:p w14:paraId="29B7BDD8"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Ishii, M., Lee, P.T.W., </w:t>
      </w:r>
      <w:proofErr w:type="spellStart"/>
      <w:r w:rsidRPr="001B6EAC">
        <w:rPr>
          <w:rFonts w:ascii="Times New Roman" w:hAnsi="Times New Roman"/>
        </w:rPr>
        <w:t>Tezuka</w:t>
      </w:r>
      <w:proofErr w:type="spellEnd"/>
      <w:r w:rsidRPr="001B6EAC">
        <w:rPr>
          <w:rFonts w:ascii="Times New Roman" w:hAnsi="Times New Roman"/>
        </w:rPr>
        <w:t xml:space="preserve">, </w:t>
      </w:r>
      <w:proofErr w:type="gramStart"/>
      <w:r w:rsidRPr="001B6EAC">
        <w:rPr>
          <w:rFonts w:ascii="Times New Roman" w:hAnsi="Times New Roman"/>
        </w:rPr>
        <w:t>K.</w:t>
      </w:r>
      <w:proofErr w:type="gramEnd"/>
      <w:r w:rsidRPr="001B6EAC">
        <w:rPr>
          <w:rFonts w:ascii="Times New Roman" w:hAnsi="Times New Roman"/>
        </w:rPr>
        <w:t xml:space="preserve"> and Chang, Y.T., 2013. A game theoretical analysis of port competition. Transportation Research Part E: Logistics and Transportation Review, 49(1), pp.92-106.</w:t>
      </w:r>
    </w:p>
    <w:p w14:paraId="08FADE9D"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Jensen, A. and Bergqvist, R., 2013. Seaport strategies for pre-emptive </w:t>
      </w:r>
      <w:proofErr w:type="spellStart"/>
      <w:r w:rsidRPr="001B6EAC">
        <w:rPr>
          <w:rFonts w:ascii="Times New Roman" w:hAnsi="Times New Roman"/>
        </w:rPr>
        <w:t>defence</w:t>
      </w:r>
      <w:proofErr w:type="spellEnd"/>
      <w:r w:rsidRPr="001B6EAC">
        <w:rPr>
          <w:rFonts w:ascii="Times New Roman" w:hAnsi="Times New Roman"/>
        </w:rPr>
        <w:t xml:space="preserve"> of market share under changing hinterland transport system performance. International Journal of Shipping and Transport Logistics, 5(4/5), 432–448.</w:t>
      </w:r>
    </w:p>
    <w:p w14:paraId="1B3AEA08"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lastRenderedPageBreak/>
        <w:t xml:space="preserve">John, A., </w:t>
      </w:r>
      <w:proofErr w:type="spellStart"/>
      <w:r w:rsidRPr="001B6EAC">
        <w:rPr>
          <w:rFonts w:ascii="Times New Roman" w:hAnsi="Times New Roman"/>
        </w:rPr>
        <w:t>Paraskevadakis</w:t>
      </w:r>
      <w:proofErr w:type="spellEnd"/>
      <w:r w:rsidRPr="001B6EAC">
        <w:rPr>
          <w:rFonts w:ascii="Times New Roman" w:hAnsi="Times New Roman"/>
        </w:rPr>
        <w:t xml:space="preserve">, D., Bury, A., Yang, Z., </w:t>
      </w:r>
      <w:proofErr w:type="spellStart"/>
      <w:r w:rsidRPr="001B6EAC">
        <w:rPr>
          <w:rFonts w:ascii="Times New Roman" w:hAnsi="Times New Roman"/>
        </w:rPr>
        <w:t>Riahi</w:t>
      </w:r>
      <w:proofErr w:type="spellEnd"/>
      <w:r w:rsidRPr="001B6EAC">
        <w:rPr>
          <w:rFonts w:ascii="Times New Roman" w:hAnsi="Times New Roman"/>
        </w:rPr>
        <w:t>, R. and Wang, J., 2014. An integrated fuzzy risk assessment for seaport operations. Safety science, 68, pp.180-194.</w:t>
      </w:r>
    </w:p>
    <w:p w14:paraId="3E30E2D6"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Kadaifci</w:t>
      </w:r>
      <w:proofErr w:type="spellEnd"/>
      <w:r w:rsidRPr="001B6EAC">
        <w:rPr>
          <w:rFonts w:ascii="Times New Roman" w:hAnsi="Times New Roman"/>
        </w:rPr>
        <w:t xml:space="preserve">, C., </w:t>
      </w:r>
      <w:proofErr w:type="spellStart"/>
      <w:r w:rsidRPr="001B6EAC">
        <w:rPr>
          <w:rFonts w:ascii="Times New Roman" w:hAnsi="Times New Roman"/>
        </w:rPr>
        <w:t>Umut</w:t>
      </w:r>
      <w:proofErr w:type="spellEnd"/>
      <w:r w:rsidRPr="001B6EAC">
        <w:rPr>
          <w:rFonts w:ascii="Times New Roman" w:hAnsi="Times New Roman"/>
        </w:rPr>
        <w:t xml:space="preserve"> A., Seyda S., and </w:t>
      </w:r>
      <w:proofErr w:type="spellStart"/>
      <w:r w:rsidRPr="001B6EAC">
        <w:rPr>
          <w:rFonts w:ascii="Times New Roman" w:hAnsi="Times New Roman"/>
        </w:rPr>
        <w:t>Umut</w:t>
      </w:r>
      <w:proofErr w:type="spellEnd"/>
      <w:r w:rsidRPr="001B6EAC">
        <w:rPr>
          <w:rFonts w:ascii="Times New Roman" w:hAnsi="Times New Roman"/>
        </w:rPr>
        <w:t xml:space="preserve">, A., 2018. A New Rule-Based Integrated </w:t>
      </w:r>
      <w:proofErr w:type="gramStart"/>
      <w:r w:rsidRPr="001B6EAC">
        <w:rPr>
          <w:rFonts w:ascii="Times New Roman" w:hAnsi="Times New Roman"/>
        </w:rPr>
        <w:t>Decision Making</w:t>
      </w:r>
      <w:proofErr w:type="gramEnd"/>
      <w:r w:rsidRPr="001B6EAC">
        <w:rPr>
          <w:rFonts w:ascii="Times New Roman" w:hAnsi="Times New Roman"/>
        </w:rPr>
        <w:t xml:space="preserve"> Approach to Container Transshipment Terminal Selection. </w:t>
      </w:r>
      <w:bookmarkStart w:id="116" w:name="OLE_LINK104"/>
      <w:r w:rsidRPr="001B6EAC">
        <w:rPr>
          <w:rFonts w:ascii="Times New Roman" w:hAnsi="Times New Roman"/>
        </w:rPr>
        <w:t>Maritime Policy &amp; Management,</w:t>
      </w:r>
      <w:bookmarkEnd w:id="116"/>
      <w:r w:rsidRPr="001B6EAC">
        <w:rPr>
          <w:rFonts w:ascii="Times New Roman" w:hAnsi="Times New Roman"/>
        </w:rPr>
        <w:t xml:space="preserve"> 46 (2), 237-56.</w:t>
      </w:r>
    </w:p>
    <w:p w14:paraId="747B12D7"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Kim, J.Y., 2013. Port User Typology and Representations of Port Choice Behavior: A Q-Methodological Study. Maritime Economics &amp; Logistics, 16(2), 165-87.</w:t>
      </w:r>
    </w:p>
    <w:p w14:paraId="308EBFE9"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Kim, S., and Chiang, B.G., 2017. The role of sustainability practices in international port operations: an analysis of moderation effect. Journal of Korea Trade, 21(2), 125–144.</w:t>
      </w:r>
    </w:p>
    <w:p w14:paraId="6F652695"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Kramberger</w:t>
      </w:r>
      <w:proofErr w:type="spellEnd"/>
      <w:r w:rsidRPr="001B6EAC">
        <w:rPr>
          <w:rFonts w:ascii="Times New Roman" w:hAnsi="Times New Roman"/>
        </w:rPr>
        <w:t xml:space="preserve">, T., </w:t>
      </w:r>
      <w:proofErr w:type="spellStart"/>
      <w:r w:rsidRPr="001B6EAC">
        <w:rPr>
          <w:rFonts w:ascii="Times New Roman" w:hAnsi="Times New Roman"/>
        </w:rPr>
        <w:t>Monios</w:t>
      </w:r>
      <w:proofErr w:type="spellEnd"/>
      <w:r w:rsidRPr="001B6EAC">
        <w:rPr>
          <w:rFonts w:ascii="Times New Roman" w:hAnsi="Times New Roman"/>
        </w:rPr>
        <w:t xml:space="preserve">, J., </w:t>
      </w:r>
      <w:proofErr w:type="spellStart"/>
      <w:r w:rsidRPr="001B6EAC">
        <w:rPr>
          <w:rFonts w:ascii="Times New Roman" w:hAnsi="Times New Roman"/>
        </w:rPr>
        <w:t>Strubelj</w:t>
      </w:r>
      <w:proofErr w:type="spellEnd"/>
      <w:r w:rsidRPr="001B6EAC">
        <w:rPr>
          <w:rFonts w:ascii="Times New Roman" w:hAnsi="Times New Roman"/>
        </w:rPr>
        <w:t xml:space="preserve">, G., and </w:t>
      </w:r>
      <w:proofErr w:type="spellStart"/>
      <w:r w:rsidRPr="001B6EAC">
        <w:rPr>
          <w:rFonts w:ascii="Times New Roman" w:hAnsi="Times New Roman"/>
        </w:rPr>
        <w:t>Rupnik</w:t>
      </w:r>
      <w:proofErr w:type="spellEnd"/>
      <w:r w:rsidRPr="001B6EAC">
        <w:rPr>
          <w:rFonts w:ascii="Times New Roman" w:hAnsi="Times New Roman"/>
        </w:rPr>
        <w:t>, B., 2018. Using dry ports for port co-opetition: the case of Adriatic ports. International Journal of Shipping and Transport Logistics, 10(1), 18-44.</w:t>
      </w:r>
    </w:p>
    <w:p w14:paraId="16861346"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Lagoudis</w:t>
      </w:r>
      <w:proofErr w:type="spellEnd"/>
      <w:r w:rsidRPr="001B6EAC">
        <w:rPr>
          <w:rFonts w:ascii="Times New Roman" w:hAnsi="Times New Roman"/>
        </w:rPr>
        <w:t xml:space="preserve">, I.N., </w:t>
      </w:r>
      <w:proofErr w:type="spellStart"/>
      <w:r w:rsidRPr="001B6EAC">
        <w:rPr>
          <w:rFonts w:ascii="Times New Roman" w:hAnsi="Times New Roman"/>
        </w:rPr>
        <w:t>Theotokas</w:t>
      </w:r>
      <w:proofErr w:type="spellEnd"/>
      <w:r w:rsidRPr="001B6EAC">
        <w:rPr>
          <w:rFonts w:ascii="Times New Roman" w:hAnsi="Times New Roman"/>
        </w:rPr>
        <w:t xml:space="preserve">, I., and </w:t>
      </w:r>
      <w:proofErr w:type="spellStart"/>
      <w:r w:rsidRPr="001B6EAC">
        <w:rPr>
          <w:rFonts w:ascii="Times New Roman" w:hAnsi="Times New Roman"/>
        </w:rPr>
        <w:t>Broumas</w:t>
      </w:r>
      <w:proofErr w:type="spellEnd"/>
      <w:r w:rsidRPr="001B6EAC">
        <w:rPr>
          <w:rFonts w:ascii="Times New Roman" w:hAnsi="Times New Roman"/>
        </w:rPr>
        <w:t>, D., 2017. A literature review of port competition research. International Journal of Shipping and Transport Logistics, 9(6), 724-762.</w:t>
      </w:r>
    </w:p>
    <w:p w14:paraId="309E22B2"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Lam, J.S., and Yap, W.Y., 2006. A measurement and comparison of cost competitiveness of container ports in Southeast Asia. Transportation, 33(6), 641-654.</w:t>
      </w:r>
    </w:p>
    <w:p w14:paraId="3DA5DE55"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Lam, J.S.L, and Yap, W.Y., 2011. Dynamics of Liner Shipping Network and Port Connectivity in Supply Chain Systems: Analysis on East Asia. Journal of Transport Geography, 19(6), 1272-81.</w:t>
      </w:r>
    </w:p>
    <w:p w14:paraId="1F4F2A4A"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Lau, K., and T. Li., 2015. Co-Opetition between the Ports in Hong Kong and Shenzhen from the Users' Perspective. International Journal of Information Systems and Supply Chain Management, 8, 1-26.</w:t>
      </w:r>
    </w:p>
    <w:p w14:paraId="3B161055"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Lee, S., Lee, K.W., Kang, H.J., and Lee, M.B., 2011. The Strategy of Busan Port for Northeast Asia Hub Port.  African Journal of Business Management, 5(26), 10492-10498.</w:t>
      </w:r>
    </w:p>
    <w:p w14:paraId="587D503D"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Light, R.J., and Pillemer, D.B., 1984. Summing up: The science of reviewing research. Cambridge, MA: Harvard University Press.</w:t>
      </w:r>
    </w:p>
    <w:p w14:paraId="5A7C1950"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Lim, S., Stephen P., </w:t>
      </w:r>
      <w:proofErr w:type="spellStart"/>
      <w:r w:rsidRPr="001B6EAC">
        <w:rPr>
          <w:rFonts w:ascii="Times New Roman" w:hAnsi="Times New Roman"/>
        </w:rPr>
        <w:t>Wessam</w:t>
      </w:r>
      <w:proofErr w:type="spellEnd"/>
      <w:r w:rsidRPr="001B6EAC">
        <w:rPr>
          <w:rFonts w:ascii="Times New Roman" w:hAnsi="Times New Roman"/>
        </w:rPr>
        <w:t xml:space="preserve"> A., and Anthony Beresford., 2019. Port Sustainability and Performance: A Systematic Literature Review. Trans. Res. Part D: Transport and Environment, 72, 47-64.</w:t>
      </w:r>
    </w:p>
    <w:p w14:paraId="65E3F424"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Liu, J., Zhang, H., and Zhen, L., 2021. Blockchain technology in maritime supply chains: applications, </w:t>
      </w:r>
      <w:proofErr w:type="gramStart"/>
      <w:r w:rsidRPr="001B6EAC">
        <w:rPr>
          <w:rFonts w:ascii="Times New Roman" w:hAnsi="Times New Roman"/>
        </w:rPr>
        <w:t>architecture</w:t>
      </w:r>
      <w:proofErr w:type="gramEnd"/>
      <w:r w:rsidRPr="001B6EAC">
        <w:rPr>
          <w:rFonts w:ascii="Times New Roman" w:hAnsi="Times New Roman"/>
        </w:rPr>
        <w:t xml:space="preserve"> and challenges. International Journal of Production Research, 1-17.</w:t>
      </w:r>
    </w:p>
    <w:p w14:paraId="751A005C"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Luo, M., Chen, F., and Zhang, J., 2022. Relationships among port competition, </w:t>
      </w:r>
      <w:proofErr w:type="gramStart"/>
      <w:r w:rsidRPr="001B6EAC">
        <w:rPr>
          <w:rFonts w:ascii="Times New Roman" w:hAnsi="Times New Roman"/>
        </w:rPr>
        <w:t>cooperation</w:t>
      </w:r>
      <w:proofErr w:type="gramEnd"/>
      <w:r w:rsidRPr="001B6EAC">
        <w:rPr>
          <w:rFonts w:ascii="Times New Roman" w:hAnsi="Times New Roman"/>
        </w:rPr>
        <w:t xml:space="preserve"> and competitiveness: A literature review. Transport Policy.</w:t>
      </w:r>
    </w:p>
    <w:p w14:paraId="018CD039"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Martínez Pardo, A., García Alonso, M.L., and </w:t>
      </w:r>
      <w:proofErr w:type="spellStart"/>
      <w:r w:rsidRPr="001B6EAC">
        <w:rPr>
          <w:rFonts w:ascii="Times New Roman" w:hAnsi="Times New Roman"/>
        </w:rPr>
        <w:t>Orro</w:t>
      </w:r>
      <w:proofErr w:type="spellEnd"/>
      <w:r w:rsidRPr="001B6EAC">
        <w:rPr>
          <w:rFonts w:ascii="Times New Roman" w:hAnsi="Times New Roman"/>
        </w:rPr>
        <w:t>, A., 2018. The role of the degree of use of the facilities in the port choice process: the Spanish dockside cranes case. International Journal of Shipping and Transport Logistics, 10.</w:t>
      </w:r>
    </w:p>
    <w:p w14:paraId="121CC57F"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McLaughlin, H., and Colm, F., 2013. Understanding the Development of Port and Regional Relationships: A New Cooperation/Competition Matrix. Maritime Policy &amp; Management, 40(3), 278-94.</w:t>
      </w:r>
    </w:p>
    <w:p w14:paraId="74D141BF"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Merk, O., 2013. The competitiveness of global port-cities: synthesis report.</w:t>
      </w:r>
    </w:p>
    <w:p w14:paraId="1AD432F7"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lastRenderedPageBreak/>
        <w:t xml:space="preserve">Miraj, P, and Mohammed, A.B., 2020. </w:t>
      </w:r>
      <w:proofErr w:type="spellStart"/>
      <w:r w:rsidRPr="001B6EAC">
        <w:rPr>
          <w:rFonts w:ascii="Times New Roman" w:hAnsi="Times New Roman"/>
        </w:rPr>
        <w:t>Teuku</w:t>
      </w:r>
      <w:proofErr w:type="spellEnd"/>
      <w:r w:rsidRPr="001B6EAC">
        <w:rPr>
          <w:rFonts w:ascii="Times New Roman" w:hAnsi="Times New Roman"/>
        </w:rPr>
        <w:t xml:space="preserve"> Yuri </w:t>
      </w:r>
      <w:proofErr w:type="spellStart"/>
      <w:r w:rsidRPr="001B6EAC">
        <w:rPr>
          <w:rFonts w:ascii="Times New Roman" w:hAnsi="Times New Roman"/>
        </w:rPr>
        <w:t>Zagloel</w:t>
      </w:r>
      <w:proofErr w:type="spellEnd"/>
      <w:r w:rsidRPr="001B6EAC">
        <w:rPr>
          <w:rFonts w:ascii="Times New Roman" w:hAnsi="Times New Roman"/>
        </w:rPr>
        <w:t xml:space="preserve">, </w:t>
      </w:r>
      <w:proofErr w:type="spellStart"/>
      <w:r w:rsidRPr="001B6EAC">
        <w:rPr>
          <w:rFonts w:ascii="Times New Roman" w:hAnsi="Times New Roman"/>
        </w:rPr>
        <w:t>Mustika</w:t>
      </w:r>
      <w:proofErr w:type="spellEnd"/>
      <w:r w:rsidRPr="001B6EAC">
        <w:rPr>
          <w:rFonts w:ascii="Times New Roman" w:hAnsi="Times New Roman"/>
        </w:rPr>
        <w:t xml:space="preserve"> Sari, and </w:t>
      </w:r>
      <w:proofErr w:type="spellStart"/>
      <w:r w:rsidRPr="001B6EAC">
        <w:rPr>
          <w:rFonts w:ascii="Times New Roman" w:hAnsi="Times New Roman"/>
        </w:rPr>
        <w:t>Gunawan</w:t>
      </w:r>
      <w:proofErr w:type="spellEnd"/>
      <w:r w:rsidRPr="001B6EAC">
        <w:rPr>
          <w:rFonts w:ascii="Times New Roman" w:hAnsi="Times New Roman"/>
        </w:rPr>
        <w:t xml:space="preserve"> </w:t>
      </w:r>
      <w:proofErr w:type="spellStart"/>
      <w:r w:rsidRPr="001B6EAC">
        <w:rPr>
          <w:rFonts w:ascii="Times New Roman" w:hAnsi="Times New Roman"/>
        </w:rPr>
        <w:t>Saroji</w:t>
      </w:r>
      <w:proofErr w:type="spellEnd"/>
      <w:r w:rsidRPr="001B6EAC">
        <w:rPr>
          <w:rFonts w:ascii="Times New Roman" w:hAnsi="Times New Roman"/>
        </w:rPr>
        <w:t>. Research Trend of Dry Port Studies: A Two-Decade Systematic Review. Maritime Policy &amp; Management, 1-20.</w:t>
      </w:r>
    </w:p>
    <w:p w14:paraId="59B3DF42"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Mueller, M.A., </w:t>
      </w:r>
      <w:proofErr w:type="spellStart"/>
      <w:r w:rsidRPr="001B6EAC">
        <w:rPr>
          <w:rFonts w:ascii="Times New Roman" w:hAnsi="Times New Roman"/>
        </w:rPr>
        <w:t>Wiegmans</w:t>
      </w:r>
      <w:proofErr w:type="spellEnd"/>
      <w:r w:rsidRPr="001B6EAC">
        <w:rPr>
          <w:rFonts w:ascii="Times New Roman" w:hAnsi="Times New Roman"/>
        </w:rPr>
        <w:t xml:space="preserve">, B., and van </w:t>
      </w:r>
      <w:proofErr w:type="spellStart"/>
      <w:r w:rsidRPr="001B6EAC">
        <w:rPr>
          <w:rFonts w:ascii="Times New Roman" w:hAnsi="Times New Roman"/>
        </w:rPr>
        <w:t>Duin</w:t>
      </w:r>
      <w:proofErr w:type="spellEnd"/>
      <w:r w:rsidRPr="001B6EAC">
        <w:rPr>
          <w:rFonts w:ascii="Times New Roman" w:hAnsi="Times New Roman"/>
        </w:rPr>
        <w:t xml:space="preserve">, J.H.R., 2020. The Geography of Container Port Choice: Modelling the Impact of Hinterland Changes on Port Choice. Maritime Economics &amp; Logistics, 22(1), 26-52. </w:t>
      </w:r>
    </w:p>
    <w:p w14:paraId="6488C349"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Munim</w:t>
      </w:r>
      <w:proofErr w:type="spellEnd"/>
      <w:r w:rsidRPr="001B6EAC">
        <w:rPr>
          <w:rFonts w:ascii="Times New Roman" w:hAnsi="Times New Roman"/>
        </w:rPr>
        <w:t xml:space="preserve">, Z.H., and Saeed, N., 2019. Seaport competitiveness research: the past, </w:t>
      </w:r>
      <w:proofErr w:type="gramStart"/>
      <w:r w:rsidRPr="001B6EAC">
        <w:rPr>
          <w:rFonts w:ascii="Times New Roman" w:hAnsi="Times New Roman"/>
        </w:rPr>
        <w:t>present</w:t>
      </w:r>
      <w:proofErr w:type="gramEnd"/>
      <w:r w:rsidRPr="001B6EAC">
        <w:rPr>
          <w:rFonts w:ascii="Times New Roman" w:hAnsi="Times New Roman"/>
        </w:rPr>
        <w:t xml:space="preserve"> and future. International Journal of Shipping and Transport Logistics, 11(6), 533-557.</w:t>
      </w:r>
    </w:p>
    <w:p w14:paraId="6DB8BF54"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Nalebuff, B., and </w:t>
      </w:r>
      <w:proofErr w:type="spellStart"/>
      <w:r w:rsidRPr="001B6EAC">
        <w:rPr>
          <w:rFonts w:ascii="Times New Roman" w:hAnsi="Times New Roman"/>
        </w:rPr>
        <w:t>Brandenburger</w:t>
      </w:r>
      <w:proofErr w:type="spellEnd"/>
      <w:r w:rsidRPr="001B6EAC">
        <w:rPr>
          <w:rFonts w:ascii="Times New Roman" w:hAnsi="Times New Roman"/>
        </w:rPr>
        <w:t xml:space="preserve">, A., 1996, Co-opetition, ISL </w:t>
      </w:r>
      <w:proofErr w:type="spellStart"/>
      <w:r w:rsidRPr="001B6EAC">
        <w:rPr>
          <w:rFonts w:ascii="Times New Roman" w:hAnsi="Times New Roman"/>
        </w:rPr>
        <w:t>Förlag</w:t>
      </w:r>
      <w:proofErr w:type="spellEnd"/>
      <w:r w:rsidRPr="001B6EAC">
        <w:rPr>
          <w:rFonts w:ascii="Times New Roman" w:hAnsi="Times New Roman"/>
        </w:rPr>
        <w:t xml:space="preserve"> AB, Oskarshamn.</w:t>
      </w:r>
    </w:p>
    <w:p w14:paraId="6390E45D"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Narasimha, P.T., Jena, P.R., and Majhi, R., 2021. Impact of COVID-19 on the Indian seaport transportation and maritime supply chain. Transport Policy, 110, 191–203</w:t>
      </w:r>
    </w:p>
    <w:p w14:paraId="48959E86"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Notteboom</w:t>
      </w:r>
      <w:proofErr w:type="spellEnd"/>
      <w:r w:rsidRPr="001B6EAC">
        <w:rPr>
          <w:rFonts w:ascii="Times New Roman" w:hAnsi="Times New Roman"/>
        </w:rPr>
        <w:t xml:space="preserve">, T.E., and Rodrigue, J.P., 2005. Port regionalization: Towards a new phase in port development.  Maritime Policy &amp; Management, 32(3), 297–313. </w:t>
      </w:r>
    </w:p>
    <w:p w14:paraId="2EEF533F"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Notteboom</w:t>
      </w:r>
      <w:proofErr w:type="spellEnd"/>
      <w:r w:rsidRPr="001B6EAC">
        <w:rPr>
          <w:rFonts w:ascii="Times New Roman" w:hAnsi="Times New Roman"/>
        </w:rPr>
        <w:t xml:space="preserve">, T., Yap, W.Y., 2012. Port Competition and Competitiveness. The Blackwell Companion to Maritime Economics, 549–570. </w:t>
      </w:r>
    </w:p>
    <w:p w14:paraId="2E596630"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Okorie, C., Tipi, N., and Hubbard, N., 2016. Analysis of the potential contribution of value-adding services (VAS) to the competitive logistics strategy of ports. Maritime Economics &amp; Logistics, 18(2), 158-173.</w:t>
      </w:r>
    </w:p>
    <w:p w14:paraId="36B21229"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Paixão</w:t>
      </w:r>
      <w:proofErr w:type="spellEnd"/>
      <w:r w:rsidRPr="001B6EAC">
        <w:rPr>
          <w:rFonts w:ascii="Times New Roman" w:hAnsi="Times New Roman"/>
        </w:rPr>
        <w:t xml:space="preserve">, A.C., and Peter, B.M., 2003. Fourth Generation Ports – a Question of Agility? International Journal of Physical Distribution &amp; Logistics Management, 33(4), 355-76. </w:t>
      </w:r>
    </w:p>
    <w:p w14:paraId="686F76C0"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Pallis</w:t>
      </w:r>
      <w:proofErr w:type="spellEnd"/>
      <w:r w:rsidRPr="001B6EAC">
        <w:rPr>
          <w:rFonts w:ascii="Times New Roman" w:hAnsi="Times New Roman"/>
        </w:rPr>
        <w:t xml:space="preserve">, A. A., </w:t>
      </w:r>
      <w:proofErr w:type="spellStart"/>
      <w:r w:rsidRPr="001B6EAC">
        <w:rPr>
          <w:rFonts w:ascii="Times New Roman" w:hAnsi="Times New Roman"/>
        </w:rPr>
        <w:t>Vitsounis</w:t>
      </w:r>
      <w:proofErr w:type="spellEnd"/>
      <w:r w:rsidRPr="001B6EAC">
        <w:rPr>
          <w:rFonts w:ascii="Times New Roman" w:hAnsi="Times New Roman"/>
        </w:rPr>
        <w:t xml:space="preserve">, T. K., and de </w:t>
      </w:r>
      <w:proofErr w:type="spellStart"/>
      <w:r w:rsidRPr="001B6EAC">
        <w:rPr>
          <w:rFonts w:ascii="Times New Roman" w:hAnsi="Times New Roman"/>
        </w:rPr>
        <w:t>Langen</w:t>
      </w:r>
      <w:proofErr w:type="spellEnd"/>
      <w:r w:rsidRPr="001B6EAC">
        <w:rPr>
          <w:rFonts w:ascii="Times New Roman" w:hAnsi="Times New Roman"/>
        </w:rPr>
        <w:t xml:space="preserve">, P. W., 2010. Port Economics, </w:t>
      </w:r>
      <w:proofErr w:type="gramStart"/>
      <w:r w:rsidRPr="001B6EAC">
        <w:rPr>
          <w:rFonts w:ascii="Times New Roman" w:hAnsi="Times New Roman"/>
        </w:rPr>
        <w:t>policy</w:t>
      </w:r>
      <w:proofErr w:type="gramEnd"/>
      <w:r w:rsidRPr="001B6EAC">
        <w:rPr>
          <w:rFonts w:ascii="Times New Roman" w:hAnsi="Times New Roman"/>
        </w:rPr>
        <w:t xml:space="preserve"> and management: Review of an emerging research field. Transport Reviews, 30(1), 115–161. </w:t>
      </w:r>
    </w:p>
    <w:p w14:paraId="172B8502"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Parola</w:t>
      </w:r>
      <w:proofErr w:type="spellEnd"/>
      <w:r w:rsidRPr="001B6EAC">
        <w:rPr>
          <w:rFonts w:ascii="Times New Roman" w:hAnsi="Times New Roman"/>
        </w:rPr>
        <w:t xml:space="preserve">, F., </w:t>
      </w:r>
      <w:proofErr w:type="spellStart"/>
      <w:r w:rsidRPr="001B6EAC">
        <w:rPr>
          <w:rFonts w:ascii="Times New Roman" w:hAnsi="Times New Roman"/>
        </w:rPr>
        <w:t>Risitano</w:t>
      </w:r>
      <w:proofErr w:type="spellEnd"/>
      <w:r w:rsidRPr="001B6EAC">
        <w:rPr>
          <w:rFonts w:ascii="Times New Roman" w:hAnsi="Times New Roman"/>
        </w:rPr>
        <w:t xml:space="preserve">, M., Ferretti, M., and </w:t>
      </w:r>
      <w:proofErr w:type="spellStart"/>
      <w:r w:rsidRPr="001B6EAC">
        <w:rPr>
          <w:rFonts w:ascii="Times New Roman" w:hAnsi="Times New Roman"/>
        </w:rPr>
        <w:t>Panetti</w:t>
      </w:r>
      <w:proofErr w:type="spellEnd"/>
      <w:r w:rsidRPr="001B6EAC">
        <w:rPr>
          <w:rFonts w:ascii="Times New Roman" w:hAnsi="Times New Roman"/>
        </w:rPr>
        <w:t>, E., 2017. The drivers of port competitiveness: a critical review. Transport Reviews, 37(1), 116–138.</w:t>
      </w:r>
    </w:p>
    <w:p w14:paraId="7B9A6EB9"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Pettit, S. J., and Beresford, A.K.C., 2009. Port development: From gateways to logistics hubs.  Maritime Policy &amp; Management, 36(3), 253–267.</w:t>
      </w:r>
    </w:p>
    <w:p w14:paraId="6E96969B"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Pittaway</w:t>
      </w:r>
      <w:proofErr w:type="spellEnd"/>
      <w:r w:rsidRPr="001B6EAC">
        <w:rPr>
          <w:rFonts w:ascii="Times New Roman" w:hAnsi="Times New Roman"/>
        </w:rPr>
        <w:t xml:space="preserve">, L., Robertson, M., Munir, K., </w:t>
      </w:r>
      <w:proofErr w:type="spellStart"/>
      <w:r w:rsidRPr="001B6EAC">
        <w:rPr>
          <w:rFonts w:ascii="Times New Roman" w:hAnsi="Times New Roman"/>
        </w:rPr>
        <w:t>Denyer</w:t>
      </w:r>
      <w:proofErr w:type="spellEnd"/>
      <w:r w:rsidRPr="001B6EAC">
        <w:rPr>
          <w:rFonts w:ascii="Times New Roman" w:hAnsi="Times New Roman"/>
        </w:rPr>
        <w:t>, D., and Neely, A., 2004. Networking and innovation: a systematic review of the evidence. International Journal of Management Reviews, 5(3‐4), 137-168.</w:t>
      </w:r>
    </w:p>
    <w:p w14:paraId="221CABA0" w14:textId="77777777" w:rsidR="000D2956" w:rsidRPr="001B6EAC" w:rsidRDefault="00000000">
      <w:pPr>
        <w:pStyle w:val="EndNoteBibliography"/>
        <w:widowControl/>
        <w:ind w:left="720" w:hanging="720"/>
        <w:rPr>
          <w:rFonts w:ascii="Times New Roman" w:eastAsia="SimSun" w:hAnsi="Times New Roman"/>
          <w:shd w:val="clear" w:color="auto" w:fill="FFFFFF"/>
        </w:rPr>
      </w:pPr>
      <w:r w:rsidRPr="001B6EAC">
        <w:rPr>
          <w:rFonts w:ascii="Times New Roman" w:eastAsia="SimSun" w:hAnsi="Times New Roman"/>
          <w:shd w:val="clear" w:color="auto" w:fill="FFFFFF"/>
        </w:rPr>
        <w:t xml:space="preserve">Porter, M.E., </w:t>
      </w:r>
      <w:proofErr w:type="spellStart"/>
      <w:r w:rsidRPr="001B6EAC">
        <w:rPr>
          <w:rFonts w:ascii="Times New Roman" w:eastAsia="SimSun" w:hAnsi="Times New Roman"/>
          <w:shd w:val="clear" w:color="auto" w:fill="FFFFFF"/>
        </w:rPr>
        <w:t>Ketels</w:t>
      </w:r>
      <w:proofErr w:type="spellEnd"/>
      <w:r w:rsidRPr="001B6EAC">
        <w:rPr>
          <w:rFonts w:ascii="Times New Roman" w:eastAsia="SimSun" w:hAnsi="Times New Roman"/>
          <w:shd w:val="clear" w:color="auto" w:fill="FFFFFF"/>
        </w:rPr>
        <w:t>, C. and Delgado, M., 2007. The microeconomic foundations of prosperity: findings from the business competitiveness index. The global competitiveness report, 2008, pp.51-81.</w:t>
      </w:r>
    </w:p>
    <w:p w14:paraId="40F0E195"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Protic, S. M., </w:t>
      </w:r>
      <w:proofErr w:type="spellStart"/>
      <w:r w:rsidRPr="001B6EAC">
        <w:rPr>
          <w:rFonts w:ascii="Times New Roman" w:hAnsi="Times New Roman"/>
        </w:rPr>
        <w:t>Fikar</w:t>
      </w:r>
      <w:proofErr w:type="spellEnd"/>
      <w:r w:rsidRPr="001B6EAC">
        <w:rPr>
          <w:rFonts w:ascii="Times New Roman" w:hAnsi="Times New Roman"/>
        </w:rPr>
        <w:t xml:space="preserve">, C., </w:t>
      </w:r>
      <w:proofErr w:type="spellStart"/>
      <w:r w:rsidRPr="001B6EAC">
        <w:rPr>
          <w:rFonts w:ascii="Times New Roman" w:hAnsi="Times New Roman"/>
        </w:rPr>
        <w:t>Voegl</w:t>
      </w:r>
      <w:proofErr w:type="spellEnd"/>
      <w:r w:rsidRPr="001B6EAC">
        <w:rPr>
          <w:rFonts w:ascii="Times New Roman" w:hAnsi="Times New Roman"/>
        </w:rPr>
        <w:t xml:space="preserve">, J., and </w:t>
      </w:r>
      <w:proofErr w:type="spellStart"/>
      <w:r w:rsidRPr="001B6EAC">
        <w:rPr>
          <w:rFonts w:ascii="Times New Roman" w:hAnsi="Times New Roman"/>
        </w:rPr>
        <w:t>Gronalt</w:t>
      </w:r>
      <w:proofErr w:type="spellEnd"/>
      <w:r w:rsidRPr="001B6EAC">
        <w:rPr>
          <w:rFonts w:ascii="Times New Roman" w:hAnsi="Times New Roman"/>
        </w:rPr>
        <w:t xml:space="preserve">, M., 2020. </w:t>
      </w:r>
      <w:proofErr w:type="spellStart"/>
      <w:r w:rsidRPr="001B6EAC">
        <w:rPr>
          <w:rFonts w:ascii="Times New Roman" w:hAnsi="Times New Roman"/>
        </w:rPr>
        <w:t>Analysing</w:t>
      </w:r>
      <w:proofErr w:type="spellEnd"/>
      <w:r w:rsidRPr="001B6EAC">
        <w:rPr>
          <w:rFonts w:ascii="Times New Roman" w:hAnsi="Times New Roman"/>
        </w:rPr>
        <w:t xml:space="preserve"> the impact of </w:t>
      </w:r>
      <w:proofErr w:type="gramStart"/>
      <w:r w:rsidRPr="001B6EAC">
        <w:rPr>
          <w:rFonts w:ascii="Times New Roman" w:hAnsi="Times New Roman"/>
        </w:rPr>
        <w:t>value added</w:t>
      </w:r>
      <w:proofErr w:type="gramEnd"/>
      <w:r w:rsidRPr="001B6EAC">
        <w:rPr>
          <w:rFonts w:ascii="Times New Roman" w:hAnsi="Times New Roman"/>
        </w:rPr>
        <w:t xml:space="preserve"> services at intermodal inland terminals. International Journal of Logistics Research and Applications, 23(2), 159–177.</w:t>
      </w:r>
    </w:p>
    <w:p w14:paraId="740ADD67"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Robinson, R., 2002. Ports as Elements in Value-Driven Chain Systems: The New Paradigm.  Maritime Policy &amp; Management, 29, 241–55.</w:t>
      </w:r>
    </w:p>
    <w:p w14:paraId="5FDCB52C"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Rupnik</w:t>
      </w:r>
      <w:proofErr w:type="spellEnd"/>
      <w:r w:rsidRPr="001B6EAC">
        <w:rPr>
          <w:rFonts w:ascii="Times New Roman" w:hAnsi="Times New Roman"/>
        </w:rPr>
        <w:t xml:space="preserve">, B., Gregor S., </w:t>
      </w:r>
      <w:proofErr w:type="spellStart"/>
      <w:r w:rsidRPr="001B6EAC">
        <w:rPr>
          <w:rFonts w:ascii="Times New Roman" w:hAnsi="Times New Roman"/>
        </w:rPr>
        <w:t>Tomaz</w:t>
      </w:r>
      <w:proofErr w:type="spellEnd"/>
      <w:r w:rsidRPr="001B6EAC">
        <w:rPr>
          <w:rFonts w:ascii="Times New Roman" w:hAnsi="Times New Roman"/>
        </w:rPr>
        <w:t xml:space="preserve"> K., and Jason M., 2018. Using Dry Ports for Port Co-Opetition: The Case of Adriatic Ports. International Journal of Shipping and Transport Logistics, 10(1).</w:t>
      </w:r>
    </w:p>
    <w:p w14:paraId="176BBD9E"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Song, D.W., and </w:t>
      </w:r>
      <w:proofErr w:type="spellStart"/>
      <w:r w:rsidRPr="001B6EAC">
        <w:rPr>
          <w:rFonts w:ascii="Times New Roman" w:hAnsi="Times New Roman"/>
        </w:rPr>
        <w:t>Photis</w:t>
      </w:r>
      <w:proofErr w:type="spellEnd"/>
      <w:r w:rsidRPr="001B6EAC">
        <w:rPr>
          <w:rFonts w:ascii="Times New Roman" w:hAnsi="Times New Roman"/>
        </w:rPr>
        <w:t xml:space="preserve"> M.P., 2008. Global Supply Chain and Port/Terminal: Integration and Competitiveness. Maritime Policy &amp; Management, 35(1), 73-87.</w:t>
      </w:r>
    </w:p>
    <w:p w14:paraId="1B560F46"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lastRenderedPageBreak/>
        <w:t xml:space="preserve">Talley, W. K., Ng, M., and </w:t>
      </w:r>
      <w:proofErr w:type="spellStart"/>
      <w:r w:rsidRPr="001B6EAC">
        <w:rPr>
          <w:rFonts w:ascii="Times New Roman" w:hAnsi="Times New Roman"/>
        </w:rPr>
        <w:t>Marsillac</w:t>
      </w:r>
      <w:proofErr w:type="spellEnd"/>
      <w:r w:rsidRPr="001B6EAC">
        <w:rPr>
          <w:rFonts w:ascii="Times New Roman" w:hAnsi="Times New Roman"/>
        </w:rPr>
        <w:t>, E., 2014. Port Service Chains and Port Performance Evaluation. Trans. Res. Part E: Logistics and Transportation Review, 69, 236–47.</w:t>
      </w:r>
    </w:p>
    <w:p w14:paraId="4F949EBC"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Taljaard</w:t>
      </w:r>
      <w:proofErr w:type="spellEnd"/>
      <w:r w:rsidRPr="001B6EAC">
        <w:rPr>
          <w:rFonts w:ascii="Times New Roman" w:hAnsi="Times New Roman"/>
        </w:rPr>
        <w:t xml:space="preserve">, S., Slinger, J.H., Arabi, S., </w:t>
      </w:r>
      <w:proofErr w:type="spellStart"/>
      <w:r w:rsidRPr="001B6EAC">
        <w:rPr>
          <w:rFonts w:ascii="Times New Roman" w:hAnsi="Times New Roman"/>
        </w:rPr>
        <w:t>Weerts</w:t>
      </w:r>
      <w:proofErr w:type="spellEnd"/>
      <w:r w:rsidRPr="001B6EAC">
        <w:rPr>
          <w:rFonts w:ascii="Times New Roman" w:hAnsi="Times New Roman"/>
        </w:rPr>
        <w:t xml:space="preserve">, S.P., and </w:t>
      </w:r>
      <w:proofErr w:type="spellStart"/>
      <w:r w:rsidRPr="001B6EAC">
        <w:rPr>
          <w:rFonts w:ascii="Times New Roman" w:hAnsi="Times New Roman"/>
        </w:rPr>
        <w:t>Vreugdenhil</w:t>
      </w:r>
      <w:proofErr w:type="spellEnd"/>
      <w:r w:rsidRPr="001B6EAC">
        <w:rPr>
          <w:rFonts w:ascii="Times New Roman" w:hAnsi="Times New Roman"/>
        </w:rPr>
        <w:t>, H., 2021. The natural environment in port development: a ‘green handbrake’ or an equal partner? Ocean Coast Management, 199.</w:t>
      </w:r>
    </w:p>
    <w:p w14:paraId="139A75E1"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Tongzon</w:t>
      </w:r>
      <w:proofErr w:type="spellEnd"/>
      <w:r w:rsidRPr="001B6EAC">
        <w:rPr>
          <w:rFonts w:ascii="Times New Roman" w:hAnsi="Times New Roman"/>
        </w:rPr>
        <w:t xml:space="preserve">, J., and Wu, H., 2005. Port Privatization, Efficiency and Competitiveness: Some Empirical Evidence from Container Ports (Terminals). Trans. Res. Part A: Policy and Practice, 39 (5), 405-24. </w:t>
      </w:r>
    </w:p>
    <w:p w14:paraId="27A8FB93"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Tongzon</w:t>
      </w:r>
      <w:proofErr w:type="spellEnd"/>
      <w:r w:rsidRPr="001B6EAC">
        <w:rPr>
          <w:rFonts w:ascii="Times New Roman" w:hAnsi="Times New Roman"/>
        </w:rPr>
        <w:t>, J., Y. Chang, and S. Lee., 2009. How Supply Chain Oriented is the Port Sector? International Journal of Production Economics, 122, 21–34.</w:t>
      </w:r>
    </w:p>
    <w:p w14:paraId="18C81125"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Tovar, B., Rubén H., and Héctor R.D., 2015. Container Port Competitiveness and Connectivity: The Canary Islands Main Ports Case. Transport Policy, 38, 40-51. </w:t>
      </w:r>
    </w:p>
    <w:p w14:paraId="4E466AA5"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Tranfield</w:t>
      </w:r>
      <w:proofErr w:type="spellEnd"/>
      <w:r w:rsidRPr="001B6EAC">
        <w:rPr>
          <w:rFonts w:ascii="Times New Roman" w:hAnsi="Times New Roman"/>
        </w:rPr>
        <w:t xml:space="preserve">, D., </w:t>
      </w:r>
      <w:proofErr w:type="spellStart"/>
      <w:r w:rsidRPr="001B6EAC">
        <w:rPr>
          <w:rFonts w:ascii="Times New Roman" w:hAnsi="Times New Roman"/>
        </w:rPr>
        <w:t>Denyer</w:t>
      </w:r>
      <w:proofErr w:type="spellEnd"/>
      <w:r w:rsidRPr="001B6EAC">
        <w:rPr>
          <w:rFonts w:ascii="Times New Roman" w:hAnsi="Times New Roman"/>
        </w:rPr>
        <w:t>, D., and Smart, P., 2003. Towards a methodology for developing evidence-informed management knowledge by means of systematic review. British Journal of Management, 14, 207–22</w:t>
      </w:r>
    </w:p>
    <w:p w14:paraId="7E760A3D"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UNCTAD, 2021. Review of maritime transport 2021. (United Nations publication. Sales No. </w:t>
      </w:r>
      <w:proofErr w:type="gramStart"/>
      <w:r w:rsidRPr="001B6EAC">
        <w:rPr>
          <w:rFonts w:ascii="Times New Roman" w:hAnsi="Times New Roman"/>
        </w:rPr>
        <w:t>E.19.II.D.</w:t>
      </w:r>
      <w:proofErr w:type="gramEnd"/>
      <w:r w:rsidRPr="001B6EAC">
        <w:rPr>
          <w:rFonts w:ascii="Times New Roman" w:hAnsi="Times New Roman"/>
        </w:rPr>
        <w:t>20. New York and Geneva).</w:t>
      </w:r>
    </w:p>
    <w:p w14:paraId="1173BF3F"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Wacker, J.G., 1998. A definition of theory: research guidelines for different theory-building research methods in operations management. Journal of Operations Management, 16, 361–385.</w:t>
      </w:r>
    </w:p>
    <w:p w14:paraId="207C9BBF"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Wahyuni</w:t>
      </w:r>
      <w:proofErr w:type="spellEnd"/>
      <w:r w:rsidRPr="001B6EAC">
        <w:rPr>
          <w:rFonts w:ascii="Times New Roman" w:hAnsi="Times New Roman"/>
        </w:rPr>
        <w:t>, S., Alif A.T., and Felix, K.P.H., 2020. Exploring Key Variables of Port Competitiveness: Evidence from Indonesian Ports. Competitiveness Review: An International Business Journal, 30(5),529-53.</w:t>
      </w:r>
    </w:p>
    <w:p w14:paraId="676FA947" w14:textId="77777777" w:rsidR="000D2956" w:rsidRPr="001B6EAC" w:rsidRDefault="00000000">
      <w:pPr>
        <w:pStyle w:val="EndNoteBibliography"/>
        <w:widowControl/>
        <w:ind w:left="720" w:hanging="720"/>
        <w:rPr>
          <w:rFonts w:ascii="Times New Roman" w:hAnsi="Times New Roman"/>
        </w:rPr>
      </w:pPr>
      <w:bookmarkStart w:id="117" w:name="OLE_LINK44"/>
      <w:r w:rsidRPr="001B6EAC">
        <w:rPr>
          <w:rFonts w:ascii="Times New Roman" w:hAnsi="Times New Roman"/>
        </w:rPr>
        <w:t>Wan, C., Zhang, D., Yan, X. and Yang, Z., 2018. A novel model for the quantitative evaluation of green port development–A case study of major ports in China. Transportation Research Part D: Transport and Environment, 61, pp.431-443.</w:t>
      </w:r>
    </w:p>
    <w:bookmarkEnd w:id="117"/>
    <w:p w14:paraId="41BE0027"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Wang, J., Liu, J., Wang, F. and Yue, X., 2021. Blockchain technology for port logistics capability: Exclusive or sharing. Transportation Research Part B: Methodological, 149, pp.347-392.</w:t>
      </w:r>
    </w:p>
    <w:p w14:paraId="3118BF92"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Wen, J.R., </w:t>
      </w:r>
      <w:proofErr w:type="spellStart"/>
      <w:r w:rsidRPr="001B6EAC">
        <w:rPr>
          <w:rFonts w:ascii="Times New Roman" w:hAnsi="Times New Roman"/>
        </w:rPr>
        <w:t>Nie</w:t>
      </w:r>
      <w:proofErr w:type="spellEnd"/>
      <w:r w:rsidRPr="001B6EAC">
        <w:rPr>
          <w:rFonts w:ascii="Times New Roman" w:hAnsi="Times New Roman"/>
        </w:rPr>
        <w:t>, J.Y., and Zhang, H.J., 2001, April. Clustering user queries of a search engine. In Proceedings of the 10th international conference on World Wide Web, 162-168.</w:t>
      </w:r>
    </w:p>
    <w:p w14:paraId="1D7A10FE" w14:textId="77777777" w:rsidR="000D2956" w:rsidRPr="001B6EAC" w:rsidRDefault="00000000">
      <w:pPr>
        <w:pStyle w:val="EndNoteBibliography"/>
        <w:widowControl/>
        <w:ind w:left="720" w:hanging="720"/>
        <w:rPr>
          <w:rFonts w:ascii="Times New Roman" w:hAnsi="Times New Roman"/>
        </w:rPr>
      </w:pPr>
      <w:proofErr w:type="spellStart"/>
      <w:r w:rsidRPr="001B6EAC">
        <w:rPr>
          <w:rFonts w:ascii="Times New Roman" w:hAnsi="Times New Roman"/>
        </w:rPr>
        <w:t>Wilmsmeier</w:t>
      </w:r>
      <w:proofErr w:type="spellEnd"/>
      <w:r w:rsidRPr="001B6EAC">
        <w:rPr>
          <w:rFonts w:ascii="Times New Roman" w:hAnsi="Times New Roman"/>
        </w:rPr>
        <w:t>, G., Jason M., and Bruce L., 2011. The Directional Development of Intermodal Freight Corridors in Relation to Inland Terminals. Journal of Transport Geography, 19(6),1379-86.</w:t>
      </w:r>
    </w:p>
    <w:p w14:paraId="6EEAA8A7"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Yap, W.Y., and Lam, J.S.L., 2019. 80 million-Twenty-Foot-Equivalent-Unit Container Port? Sustainability Issues in Port and Coastal Development. Ocean &amp; Coastal Management, 71, 13-25.</w:t>
      </w:r>
    </w:p>
    <w:p w14:paraId="3B54FA57"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Yeo, G. T., Roe, M., and </w:t>
      </w:r>
      <w:proofErr w:type="spellStart"/>
      <w:r w:rsidRPr="001B6EAC">
        <w:rPr>
          <w:rFonts w:ascii="Times New Roman" w:hAnsi="Times New Roman"/>
        </w:rPr>
        <w:t>Dinwoodie</w:t>
      </w:r>
      <w:proofErr w:type="spellEnd"/>
      <w:r w:rsidRPr="001B6EAC">
        <w:rPr>
          <w:rFonts w:ascii="Times New Roman" w:hAnsi="Times New Roman"/>
        </w:rPr>
        <w:t xml:space="preserve">, J., 2008. Evaluating the competitiveness of container ports in Korea and China. Trans. Res. Part A: Policy and Practice, 42(6), 910–921. </w:t>
      </w:r>
    </w:p>
    <w:p w14:paraId="4614B632" w14:textId="77777777" w:rsidR="000D2956" w:rsidRPr="001B6EAC" w:rsidRDefault="00000000">
      <w:pPr>
        <w:pStyle w:val="EndNoteBibliography"/>
        <w:widowControl/>
        <w:ind w:left="720" w:hanging="720"/>
        <w:rPr>
          <w:rFonts w:ascii="Times New Roman" w:hAnsi="Times New Roman"/>
        </w:rPr>
      </w:pPr>
      <w:r w:rsidRPr="001B6EAC">
        <w:rPr>
          <w:rFonts w:ascii="Times New Roman" w:hAnsi="Times New Roman"/>
        </w:rPr>
        <w:t xml:space="preserve">Yeo, G.-T., M. Roe, and </w:t>
      </w:r>
      <w:proofErr w:type="spellStart"/>
      <w:r w:rsidRPr="001B6EAC">
        <w:rPr>
          <w:rFonts w:ascii="Times New Roman" w:hAnsi="Times New Roman"/>
        </w:rPr>
        <w:t>Dinwoodie</w:t>
      </w:r>
      <w:proofErr w:type="spellEnd"/>
      <w:r w:rsidRPr="001B6EAC">
        <w:rPr>
          <w:rFonts w:ascii="Times New Roman" w:hAnsi="Times New Roman"/>
        </w:rPr>
        <w:t>, J., 2011. Measuring the Competitiveness of Container Ports: Logisticians’ Perspectives. European Journal of Marketing, 45(3), 455–470.</w:t>
      </w:r>
    </w:p>
    <w:p w14:paraId="0EDA504B" w14:textId="6B82D66E" w:rsidR="000D2956" w:rsidRPr="001B6EAC" w:rsidRDefault="00000000">
      <w:pPr>
        <w:pStyle w:val="EndNoteBibliography"/>
        <w:widowControl/>
        <w:ind w:left="720" w:hanging="720"/>
        <w:rPr>
          <w:rStyle w:val="CommentReference"/>
          <w:rFonts w:ascii="Times New Roman" w:eastAsia="SimSun" w:hAnsi="Times New Roman"/>
          <w:sz w:val="20"/>
          <w:szCs w:val="20"/>
        </w:rPr>
      </w:pPr>
      <w:r w:rsidRPr="001B6EAC">
        <w:rPr>
          <w:rFonts w:ascii="Times New Roman" w:hAnsi="Times New Roman"/>
        </w:rPr>
        <w:t xml:space="preserve">Yuen, C. L. A., Zhang, A., and Cheung, W., 2012. Port competitiveness from the users’ perspective: An analysis of major container ports in China and its neighboring countries. Research in Transportation Economics, 35(1), 34–40. </w:t>
      </w:r>
    </w:p>
    <w:sectPr w:rsidR="000D2956" w:rsidRPr="001B6EA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3D93F" w14:textId="77777777" w:rsidR="00521C6D" w:rsidRDefault="00521C6D">
      <w:pPr>
        <w:spacing w:line="240" w:lineRule="auto"/>
      </w:pPr>
      <w:r>
        <w:separator/>
      </w:r>
    </w:p>
  </w:endnote>
  <w:endnote w:type="continuationSeparator" w:id="0">
    <w:p w14:paraId="4E1D8266" w14:textId="77777777" w:rsidR="00521C6D" w:rsidRDefault="00521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TLiti">
    <w:panose1 w:val="02010800040101010101"/>
    <w:charset w:val="86"/>
    <w:family w:val="auto"/>
    <w:pitch w:val="variable"/>
    <w:sig w:usb0="00000001" w:usb1="080F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61B1" w14:textId="77777777" w:rsidR="000D2956" w:rsidRDefault="00000000">
    <w:pPr>
      <w:pStyle w:val="Footer"/>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lang w:val="en-GB" w:eastAsia="en-GB"/>
      </w:rPr>
      <w:t>37</w:t>
    </w:r>
    <w:r>
      <w:rPr>
        <w:rFonts w:ascii="Times New Roman" w:hAnsi="Times New Roman"/>
        <w:sz w:val="22"/>
        <w:szCs w:val="22"/>
        <w:lang w:val="en-GB" w:eastAsia="en-GB"/>
      </w:rPr>
      <w:fldChar w:fldCharType="end"/>
    </w:r>
  </w:p>
  <w:p w14:paraId="20118491" w14:textId="77777777" w:rsidR="000D2956" w:rsidRDefault="000D2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503D8" w14:textId="77777777" w:rsidR="00521C6D" w:rsidRDefault="00521C6D">
      <w:pPr>
        <w:spacing w:before="0" w:after="0"/>
      </w:pPr>
      <w:r>
        <w:separator/>
      </w:r>
    </w:p>
  </w:footnote>
  <w:footnote w:type="continuationSeparator" w:id="0">
    <w:p w14:paraId="261A9FC5" w14:textId="77777777" w:rsidR="00521C6D" w:rsidRDefault="00521C6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381F8"/>
    <w:multiLevelType w:val="multilevel"/>
    <w:tmpl w:val="A13381F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304F117F"/>
    <w:multiLevelType w:val="hybridMultilevel"/>
    <w:tmpl w:val="994C6972"/>
    <w:lvl w:ilvl="0" w:tplc="0DE202C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6129C"/>
    <w:multiLevelType w:val="multilevel"/>
    <w:tmpl w:val="3C3612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EBD2849"/>
    <w:multiLevelType w:val="multilevel"/>
    <w:tmpl w:val="3EBD28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B9C4D6"/>
    <w:multiLevelType w:val="multilevel"/>
    <w:tmpl w:val="51B9C4D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5" w:hanging="575"/>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1" w:hanging="1151"/>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3" w:hanging="1583"/>
      </w:pPr>
      <w:rPr>
        <w:rFonts w:hint="default"/>
      </w:rPr>
    </w:lvl>
  </w:abstractNum>
  <w:abstractNum w:abstractNumId="5" w15:restartNumberingAfterBreak="0">
    <w:nsid w:val="594ABFEC"/>
    <w:multiLevelType w:val="singleLevel"/>
    <w:tmpl w:val="594ABFEC"/>
    <w:lvl w:ilvl="0">
      <w:start w:val="1"/>
      <w:numFmt w:val="decimal"/>
      <w:suff w:val="space"/>
      <w:lvlText w:val="%1."/>
      <w:lvlJc w:val="left"/>
    </w:lvl>
  </w:abstractNum>
  <w:num w:numId="1" w16cid:durableId="620183214">
    <w:abstractNumId w:val="4"/>
  </w:num>
  <w:num w:numId="2" w16cid:durableId="177357766">
    <w:abstractNumId w:val="5"/>
  </w:num>
  <w:num w:numId="3" w16cid:durableId="1676415369">
    <w:abstractNumId w:val="0"/>
  </w:num>
  <w:num w:numId="4" w16cid:durableId="222102764">
    <w:abstractNumId w:val="2"/>
  </w:num>
  <w:num w:numId="5" w16cid:durableId="77412974">
    <w:abstractNumId w:val="3"/>
  </w:num>
  <w:num w:numId="6" w16cid:durableId="916011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D73F2C"/>
    <w:rsid w:val="00000EBB"/>
    <w:rsid w:val="000032E2"/>
    <w:rsid w:val="00003FAD"/>
    <w:rsid w:val="00006B52"/>
    <w:rsid w:val="0000715B"/>
    <w:rsid w:val="000149C3"/>
    <w:rsid w:val="00015F71"/>
    <w:rsid w:val="00017E4A"/>
    <w:rsid w:val="00024040"/>
    <w:rsid w:val="00025CED"/>
    <w:rsid w:val="00035FF5"/>
    <w:rsid w:val="00036C0F"/>
    <w:rsid w:val="00041AB3"/>
    <w:rsid w:val="00042E56"/>
    <w:rsid w:val="00047D77"/>
    <w:rsid w:val="00057C80"/>
    <w:rsid w:val="00060B52"/>
    <w:rsid w:val="00061642"/>
    <w:rsid w:val="00061B2F"/>
    <w:rsid w:val="00062104"/>
    <w:rsid w:val="00062DC1"/>
    <w:rsid w:val="0006532F"/>
    <w:rsid w:val="00071BB4"/>
    <w:rsid w:val="00072567"/>
    <w:rsid w:val="00076F32"/>
    <w:rsid w:val="0008119A"/>
    <w:rsid w:val="00085066"/>
    <w:rsid w:val="00086846"/>
    <w:rsid w:val="00090421"/>
    <w:rsid w:val="0009167F"/>
    <w:rsid w:val="00092471"/>
    <w:rsid w:val="00094D11"/>
    <w:rsid w:val="000B063B"/>
    <w:rsid w:val="000B1A30"/>
    <w:rsid w:val="000B3629"/>
    <w:rsid w:val="000B4D4B"/>
    <w:rsid w:val="000C0B8A"/>
    <w:rsid w:val="000C30F3"/>
    <w:rsid w:val="000C6F4C"/>
    <w:rsid w:val="000C72E9"/>
    <w:rsid w:val="000D2956"/>
    <w:rsid w:val="000D66E7"/>
    <w:rsid w:val="000E2C8A"/>
    <w:rsid w:val="000E3281"/>
    <w:rsid w:val="000F23E9"/>
    <w:rsid w:val="000F786C"/>
    <w:rsid w:val="001021B5"/>
    <w:rsid w:val="001034F0"/>
    <w:rsid w:val="00104C75"/>
    <w:rsid w:val="00111F15"/>
    <w:rsid w:val="0012332D"/>
    <w:rsid w:val="001249BD"/>
    <w:rsid w:val="00130684"/>
    <w:rsid w:val="00133CFD"/>
    <w:rsid w:val="00140D6A"/>
    <w:rsid w:val="00145EDA"/>
    <w:rsid w:val="00147E83"/>
    <w:rsid w:val="0015076A"/>
    <w:rsid w:val="001518C2"/>
    <w:rsid w:val="00162A54"/>
    <w:rsid w:val="00162BFF"/>
    <w:rsid w:val="00171975"/>
    <w:rsid w:val="00183E20"/>
    <w:rsid w:val="001843F5"/>
    <w:rsid w:val="00186E9D"/>
    <w:rsid w:val="001A25C6"/>
    <w:rsid w:val="001A4870"/>
    <w:rsid w:val="001A5223"/>
    <w:rsid w:val="001B2C4E"/>
    <w:rsid w:val="001B6EAC"/>
    <w:rsid w:val="001C1FEB"/>
    <w:rsid w:val="001C45B9"/>
    <w:rsid w:val="001D3243"/>
    <w:rsid w:val="001D65B4"/>
    <w:rsid w:val="001D6F81"/>
    <w:rsid w:val="001D74E3"/>
    <w:rsid w:val="001F05AE"/>
    <w:rsid w:val="001F4C23"/>
    <w:rsid w:val="001F645E"/>
    <w:rsid w:val="00204D7C"/>
    <w:rsid w:val="0021034B"/>
    <w:rsid w:val="00211453"/>
    <w:rsid w:val="002122D2"/>
    <w:rsid w:val="00223CB9"/>
    <w:rsid w:val="002267B9"/>
    <w:rsid w:val="00240FBE"/>
    <w:rsid w:val="002551AD"/>
    <w:rsid w:val="002558F7"/>
    <w:rsid w:val="00257C45"/>
    <w:rsid w:val="00261FDA"/>
    <w:rsid w:val="002637EC"/>
    <w:rsid w:val="002701FC"/>
    <w:rsid w:val="00271A46"/>
    <w:rsid w:val="00280D93"/>
    <w:rsid w:val="00286C86"/>
    <w:rsid w:val="0029011E"/>
    <w:rsid w:val="00293F35"/>
    <w:rsid w:val="00294DE3"/>
    <w:rsid w:val="00296F86"/>
    <w:rsid w:val="002A2077"/>
    <w:rsid w:val="002A2264"/>
    <w:rsid w:val="002A74DF"/>
    <w:rsid w:val="002B2E7D"/>
    <w:rsid w:val="002B2FDE"/>
    <w:rsid w:val="002B41D5"/>
    <w:rsid w:val="002B5FC6"/>
    <w:rsid w:val="002B6EAC"/>
    <w:rsid w:val="002C102F"/>
    <w:rsid w:val="002C1812"/>
    <w:rsid w:val="002D22F4"/>
    <w:rsid w:val="002D6A37"/>
    <w:rsid w:val="002E02FF"/>
    <w:rsid w:val="002E7EC6"/>
    <w:rsid w:val="002F026C"/>
    <w:rsid w:val="00300656"/>
    <w:rsid w:val="00311B20"/>
    <w:rsid w:val="00314DB6"/>
    <w:rsid w:val="003163BC"/>
    <w:rsid w:val="00325051"/>
    <w:rsid w:val="00327323"/>
    <w:rsid w:val="00330044"/>
    <w:rsid w:val="00337A87"/>
    <w:rsid w:val="003400FD"/>
    <w:rsid w:val="003411BC"/>
    <w:rsid w:val="0034235B"/>
    <w:rsid w:val="00351ADC"/>
    <w:rsid w:val="003575FB"/>
    <w:rsid w:val="00362942"/>
    <w:rsid w:val="00382EB9"/>
    <w:rsid w:val="003835D6"/>
    <w:rsid w:val="00383D0D"/>
    <w:rsid w:val="00394495"/>
    <w:rsid w:val="00395836"/>
    <w:rsid w:val="003A2F34"/>
    <w:rsid w:val="003A3928"/>
    <w:rsid w:val="003B1222"/>
    <w:rsid w:val="003B2D3F"/>
    <w:rsid w:val="003C047D"/>
    <w:rsid w:val="003C4E41"/>
    <w:rsid w:val="003C7988"/>
    <w:rsid w:val="003D1473"/>
    <w:rsid w:val="003D26D6"/>
    <w:rsid w:val="003D273B"/>
    <w:rsid w:val="003D3C5E"/>
    <w:rsid w:val="003D427D"/>
    <w:rsid w:val="003E586C"/>
    <w:rsid w:val="003E6182"/>
    <w:rsid w:val="003E7566"/>
    <w:rsid w:val="003F47FD"/>
    <w:rsid w:val="004002F4"/>
    <w:rsid w:val="00401AAF"/>
    <w:rsid w:val="00406163"/>
    <w:rsid w:val="0040654A"/>
    <w:rsid w:val="004077D1"/>
    <w:rsid w:val="00421E79"/>
    <w:rsid w:val="00424A18"/>
    <w:rsid w:val="00437968"/>
    <w:rsid w:val="00440F10"/>
    <w:rsid w:val="00441FFB"/>
    <w:rsid w:val="00453450"/>
    <w:rsid w:val="00453BAD"/>
    <w:rsid w:val="00453F4F"/>
    <w:rsid w:val="004551A0"/>
    <w:rsid w:val="00456CC2"/>
    <w:rsid w:val="00463269"/>
    <w:rsid w:val="0047252C"/>
    <w:rsid w:val="004743EF"/>
    <w:rsid w:val="004751FD"/>
    <w:rsid w:val="0047527F"/>
    <w:rsid w:val="004861A3"/>
    <w:rsid w:val="00491581"/>
    <w:rsid w:val="00493431"/>
    <w:rsid w:val="00496C86"/>
    <w:rsid w:val="004A3BFD"/>
    <w:rsid w:val="004B2037"/>
    <w:rsid w:val="004B67C5"/>
    <w:rsid w:val="004B70BA"/>
    <w:rsid w:val="004C324A"/>
    <w:rsid w:val="004C3786"/>
    <w:rsid w:val="004C3847"/>
    <w:rsid w:val="004C6DC7"/>
    <w:rsid w:val="004E0441"/>
    <w:rsid w:val="004E4FD9"/>
    <w:rsid w:val="004E57E2"/>
    <w:rsid w:val="004E7F9C"/>
    <w:rsid w:val="004F21C5"/>
    <w:rsid w:val="00502BD6"/>
    <w:rsid w:val="00503A74"/>
    <w:rsid w:val="005066E9"/>
    <w:rsid w:val="00513774"/>
    <w:rsid w:val="00520D2C"/>
    <w:rsid w:val="00521C6D"/>
    <w:rsid w:val="00522757"/>
    <w:rsid w:val="00523A3E"/>
    <w:rsid w:val="005309B4"/>
    <w:rsid w:val="00533FD0"/>
    <w:rsid w:val="00535234"/>
    <w:rsid w:val="00540F41"/>
    <w:rsid w:val="005421BD"/>
    <w:rsid w:val="005421D9"/>
    <w:rsid w:val="005432FF"/>
    <w:rsid w:val="00546688"/>
    <w:rsid w:val="00550088"/>
    <w:rsid w:val="00554D22"/>
    <w:rsid w:val="0055552B"/>
    <w:rsid w:val="00557231"/>
    <w:rsid w:val="00561F5F"/>
    <w:rsid w:val="00590E9A"/>
    <w:rsid w:val="00591002"/>
    <w:rsid w:val="00591278"/>
    <w:rsid w:val="005936E5"/>
    <w:rsid w:val="0059784C"/>
    <w:rsid w:val="005A05D4"/>
    <w:rsid w:val="005A1451"/>
    <w:rsid w:val="005A1B2F"/>
    <w:rsid w:val="005A2581"/>
    <w:rsid w:val="005A655C"/>
    <w:rsid w:val="005B0561"/>
    <w:rsid w:val="005B7682"/>
    <w:rsid w:val="005E0098"/>
    <w:rsid w:val="005F25DF"/>
    <w:rsid w:val="005F5BFA"/>
    <w:rsid w:val="005F6914"/>
    <w:rsid w:val="005F748C"/>
    <w:rsid w:val="00601160"/>
    <w:rsid w:val="00601EAF"/>
    <w:rsid w:val="00605C19"/>
    <w:rsid w:val="00610579"/>
    <w:rsid w:val="00611559"/>
    <w:rsid w:val="00621A94"/>
    <w:rsid w:val="00627BD7"/>
    <w:rsid w:val="00634B4F"/>
    <w:rsid w:val="00634E46"/>
    <w:rsid w:val="0064117D"/>
    <w:rsid w:val="00642569"/>
    <w:rsid w:val="00645CF2"/>
    <w:rsid w:val="00646888"/>
    <w:rsid w:val="006503C9"/>
    <w:rsid w:val="00650473"/>
    <w:rsid w:val="00651BE7"/>
    <w:rsid w:val="00655296"/>
    <w:rsid w:val="00655F28"/>
    <w:rsid w:val="00665900"/>
    <w:rsid w:val="00671182"/>
    <w:rsid w:val="00675A04"/>
    <w:rsid w:val="006804D8"/>
    <w:rsid w:val="006814C2"/>
    <w:rsid w:val="006839BB"/>
    <w:rsid w:val="006914CF"/>
    <w:rsid w:val="006924B4"/>
    <w:rsid w:val="006A042C"/>
    <w:rsid w:val="006A1EE5"/>
    <w:rsid w:val="006A37D4"/>
    <w:rsid w:val="006A4C3E"/>
    <w:rsid w:val="006A5F98"/>
    <w:rsid w:val="006A6E78"/>
    <w:rsid w:val="006A7C9E"/>
    <w:rsid w:val="006B1D97"/>
    <w:rsid w:val="006B22E4"/>
    <w:rsid w:val="006C00A1"/>
    <w:rsid w:val="006C0593"/>
    <w:rsid w:val="006C19F5"/>
    <w:rsid w:val="006C3848"/>
    <w:rsid w:val="006C4417"/>
    <w:rsid w:val="006D3B6E"/>
    <w:rsid w:val="006D3BD7"/>
    <w:rsid w:val="006D7596"/>
    <w:rsid w:val="006E15B2"/>
    <w:rsid w:val="006E5CD9"/>
    <w:rsid w:val="006E5DAD"/>
    <w:rsid w:val="006F1701"/>
    <w:rsid w:val="006F38C7"/>
    <w:rsid w:val="006F3B17"/>
    <w:rsid w:val="006F4FA7"/>
    <w:rsid w:val="006F5883"/>
    <w:rsid w:val="00707896"/>
    <w:rsid w:val="00707CCF"/>
    <w:rsid w:val="00711088"/>
    <w:rsid w:val="007147E4"/>
    <w:rsid w:val="007219C0"/>
    <w:rsid w:val="0073698E"/>
    <w:rsid w:val="00737A91"/>
    <w:rsid w:val="00743B3A"/>
    <w:rsid w:val="0074700C"/>
    <w:rsid w:val="00751A92"/>
    <w:rsid w:val="0076525B"/>
    <w:rsid w:val="00767624"/>
    <w:rsid w:val="00777C77"/>
    <w:rsid w:val="007810DE"/>
    <w:rsid w:val="00792609"/>
    <w:rsid w:val="007A2832"/>
    <w:rsid w:val="007A71E7"/>
    <w:rsid w:val="007A783D"/>
    <w:rsid w:val="007B37D3"/>
    <w:rsid w:val="007C1273"/>
    <w:rsid w:val="007C58E6"/>
    <w:rsid w:val="007D7953"/>
    <w:rsid w:val="007E066D"/>
    <w:rsid w:val="007E6C89"/>
    <w:rsid w:val="007F02E6"/>
    <w:rsid w:val="007F2382"/>
    <w:rsid w:val="007F463D"/>
    <w:rsid w:val="007F50F7"/>
    <w:rsid w:val="008003B6"/>
    <w:rsid w:val="0080076C"/>
    <w:rsid w:val="00802744"/>
    <w:rsid w:val="00803FE8"/>
    <w:rsid w:val="00806C46"/>
    <w:rsid w:val="0080750E"/>
    <w:rsid w:val="00811248"/>
    <w:rsid w:val="008147A2"/>
    <w:rsid w:val="00815F22"/>
    <w:rsid w:val="00816EC5"/>
    <w:rsid w:val="00817A65"/>
    <w:rsid w:val="0082000F"/>
    <w:rsid w:val="00833A27"/>
    <w:rsid w:val="00835534"/>
    <w:rsid w:val="00836A23"/>
    <w:rsid w:val="0083726D"/>
    <w:rsid w:val="008449DF"/>
    <w:rsid w:val="008502C1"/>
    <w:rsid w:val="008514A6"/>
    <w:rsid w:val="00853810"/>
    <w:rsid w:val="00855632"/>
    <w:rsid w:val="0086176A"/>
    <w:rsid w:val="00863545"/>
    <w:rsid w:val="00863C40"/>
    <w:rsid w:val="00865104"/>
    <w:rsid w:val="00872862"/>
    <w:rsid w:val="00872E3A"/>
    <w:rsid w:val="00874110"/>
    <w:rsid w:val="00874DE3"/>
    <w:rsid w:val="00875938"/>
    <w:rsid w:val="00884136"/>
    <w:rsid w:val="0089350D"/>
    <w:rsid w:val="0089786B"/>
    <w:rsid w:val="00897F15"/>
    <w:rsid w:val="008A2E66"/>
    <w:rsid w:val="008C026C"/>
    <w:rsid w:val="008C3DC7"/>
    <w:rsid w:val="008C4362"/>
    <w:rsid w:val="008D0DD3"/>
    <w:rsid w:val="008D5779"/>
    <w:rsid w:val="008F093B"/>
    <w:rsid w:val="008F7950"/>
    <w:rsid w:val="009030FA"/>
    <w:rsid w:val="009037A7"/>
    <w:rsid w:val="00903A87"/>
    <w:rsid w:val="00904800"/>
    <w:rsid w:val="00906062"/>
    <w:rsid w:val="00907A03"/>
    <w:rsid w:val="009102AF"/>
    <w:rsid w:val="0091062A"/>
    <w:rsid w:val="00913C40"/>
    <w:rsid w:val="009152EB"/>
    <w:rsid w:val="00916B6E"/>
    <w:rsid w:val="00922CB2"/>
    <w:rsid w:val="00925790"/>
    <w:rsid w:val="00925E10"/>
    <w:rsid w:val="009262FB"/>
    <w:rsid w:val="00926497"/>
    <w:rsid w:val="009270E0"/>
    <w:rsid w:val="00927721"/>
    <w:rsid w:val="0094180B"/>
    <w:rsid w:val="009426B9"/>
    <w:rsid w:val="00943C63"/>
    <w:rsid w:val="0094437E"/>
    <w:rsid w:val="00946BFB"/>
    <w:rsid w:val="00947A51"/>
    <w:rsid w:val="00957738"/>
    <w:rsid w:val="00965EB0"/>
    <w:rsid w:val="00971AD8"/>
    <w:rsid w:val="00973204"/>
    <w:rsid w:val="00980910"/>
    <w:rsid w:val="00981DDF"/>
    <w:rsid w:val="00983024"/>
    <w:rsid w:val="009838F4"/>
    <w:rsid w:val="00984DD3"/>
    <w:rsid w:val="00993BD5"/>
    <w:rsid w:val="00997C67"/>
    <w:rsid w:val="009A7B3E"/>
    <w:rsid w:val="009D1314"/>
    <w:rsid w:val="009D3389"/>
    <w:rsid w:val="009E1CF4"/>
    <w:rsid w:val="009F0E90"/>
    <w:rsid w:val="00A00EB3"/>
    <w:rsid w:val="00A011B6"/>
    <w:rsid w:val="00A02B62"/>
    <w:rsid w:val="00A12575"/>
    <w:rsid w:val="00A154F5"/>
    <w:rsid w:val="00A15976"/>
    <w:rsid w:val="00A1624F"/>
    <w:rsid w:val="00A17A60"/>
    <w:rsid w:val="00A21101"/>
    <w:rsid w:val="00A21386"/>
    <w:rsid w:val="00A21C23"/>
    <w:rsid w:val="00A225CE"/>
    <w:rsid w:val="00A32A35"/>
    <w:rsid w:val="00A34B27"/>
    <w:rsid w:val="00A35067"/>
    <w:rsid w:val="00A3656D"/>
    <w:rsid w:val="00A450F5"/>
    <w:rsid w:val="00A64872"/>
    <w:rsid w:val="00A648A5"/>
    <w:rsid w:val="00A73FF1"/>
    <w:rsid w:val="00AA0822"/>
    <w:rsid w:val="00AA1B4A"/>
    <w:rsid w:val="00AA2AAA"/>
    <w:rsid w:val="00AA6510"/>
    <w:rsid w:val="00AA7B15"/>
    <w:rsid w:val="00AB0B14"/>
    <w:rsid w:val="00AB56D6"/>
    <w:rsid w:val="00AC12B8"/>
    <w:rsid w:val="00AC221C"/>
    <w:rsid w:val="00AD3B83"/>
    <w:rsid w:val="00AD52B6"/>
    <w:rsid w:val="00AD7996"/>
    <w:rsid w:val="00AE1CE5"/>
    <w:rsid w:val="00AE57AE"/>
    <w:rsid w:val="00AF6237"/>
    <w:rsid w:val="00B00C2B"/>
    <w:rsid w:val="00B03816"/>
    <w:rsid w:val="00B0444E"/>
    <w:rsid w:val="00B06997"/>
    <w:rsid w:val="00B06DC7"/>
    <w:rsid w:val="00B10330"/>
    <w:rsid w:val="00B163C3"/>
    <w:rsid w:val="00B1798F"/>
    <w:rsid w:val="00B23E8E"/>
    <w:rsid w:val="00B25107"/>
    <w:rsid w:val="00B322A6"/>
    <w:rsid w:val="00B42346"/>
    <w:rsid w:val="00B453AC"/>
    <w:rsid w:val="00B45E8B"/>
    <w:rsid w:val="00B53DE0"/>
    <w:rsid w:val="00B53E43"/>
    <w:rsid w:val="00B5591E"/>
    <w:rsid w:val="00B60F61"/>
    <w:rsid w:val="00B610CE"/>
    <w:rsid w:val="00B664D3"/>
    <w:rsid w:val="00B67A19"/>
    <w:rsid w:val="00B76066"/>
    <w:rsid w:val="00B86C1E"/>
    <w:rsid w:val="00B90E97"/>
    <w:rsid w:val="00B91BEF"/>
    <w:rsid w:val="00B92676"/>
    <w:rsid w:val="00B95E06"/>
    <w:rsid w:val="00BA0DB6"/>
    <w:rsid w:val="00BA50B1"/>
    <w:rsid w:val="00BA56ED"/>
    <w:rsid w:val="00BB2125"/>
    <w:rsid w:val="00BB3FAC"/>
    <w:rsid w:val="00BC25F2"/>
    <w:rsid w:val="00BC3F46"/>
    <w:rsid w:val="00BC4791"/>
    <w:rsid w:val="00BC76D1"/>
    <w:rsid w:val="00BD1236"/>
    <w:rsid w:val="00BD4E31"/>
    <w:rsid w:val="00BE50E9"/>
    <w:rsid w:val="00BF52C5"/>
    <w:rsid w:val="00C01F7B"/>
    <w:rsid w:val="00C072D9"/>
    <w:rsid w:val="00C07F33"/>
    <w:rsid w:val="00C10ACD"/>
    <w:rsid w:val="00C22DC7"/>
    <w:rsid w:val="00C27A6C"/>
    <w:rsid w:val="00C30082"/>
    <w:rsid w:val="00C342D4"/>
    <w:rsid w:val="00C361A0"/>
    <w:rsid w:val="00C364AF"/>
    <w:rsid w:val="00C42947"/>
    <w:rsid w:val="00C456CB"/>
    <w:rsid w:val="00C45DE5"/>
    <w:rsid w:val="00C46777"/>
    <w:rsid w:val="00C51D83"/>
    <w:rsid w:val="00C520FF"/>
    <w:rsid w:val="00C610C1"/>
    <w:rsid w:val="00C66E18"/>
    <w:rsid w:val="00C714BF"/>
    <w:rsid w:val="00C72D63"/>
    <w:rsid w:val="00C73122"/>
    <w:rsid w:val="00C744D8"/>
    <w:rsid w:val="00C74737"/>
    <w:rsid w:val="00C829FF"/>
    <w:rsid w:val="00C8302B"/>
    <w:rsid w:val="00C84286"/>
    <w:rsid w:val="00C84EEA"/>
    <w:rsid w:val="00C852E4"/>
    <w:rsid w:val="00C92E14"/>
    <w:rsid w:val="00C95BA9"/>
    <w:rsid w:val="00C97512"/>
    <w:rsid w:val="00C976C3"/>
    <w:rsid w:val="00CA4632"/>
    <w:rsid w:val="00CB1E2F"/>
    <w:rsid w:val="00CB4725"/>
    <w:rsid w:val="00CB4827"/>
    <w:rsid w:val="00CC207B"/>
    <w:rsid w:val="00CC22A7"/>
    <w:rsid w:val="00CC22E7"/>
    <w:rsid w:val="00CD2280"/>
    <w:rsid w:val="00CD2DF5"/>
    <w:rsid w:val="00CE4DF1"/>
    <w:rsid w:val="00CF4E25"/>
    <w:rsid w:val="00CF5FC8"/>
    <w:rsid w:val="00CF6D2E"/>
    <w:rsid w:val="00D0182B"/>
    <w:rsid w:val="00D034B3"/>
    <w:rsid w:val="00D05B65"/>
    <w:rsid w:val="00D06EA0"/>
    <w:rsid w:val="00D1115A"/>
    <w:rsid w:val="00D16597"/>
    <w:rsid w:val="00D17108"/>
    <w:rsid w:val="00D20EB7"/>
    <w:rsid w:val="00D2230F"/>
    <w:rsid w:val="00D22F46"/>
    <w:rsid w:val="00D23D52"/>
    <w:rsid w:val="00D2456B"/>
    <w:rsid w:val="00D42362"/>
    <w:rsid w:val="00D451BE"/>
    <w:rsid w:val="00D5215D"/>
    <w:rsid w:val="00D5317E"/>
    <w:rsid w:val="00D5460A"/>
    <w:rsid w:val="00D55C5E"/>
    <w:rsid w:val="00D630BA"/>
    <w:rsid w:val="00D73A16"/>
    <w:rsid w:val="00D73F2C"/>
    <w:rsid w:val="00D757DC"/>
    <w:rsid w:val="00D75A9E"/>
    <w:rsid w:val="00D77430"/>
    <w:rsid w:val="00D818BF"/>
    <w:rsid w:val="00D8242F"/>
    <w:rsid w:val="00D97DF4"/>
    <w:rsid w:val="00DA44CD"/>
    <w:rsid w:val="00DA5CD0"/>
    <w:rsid w:val="00DA660C"/>
    <w:rsid w:val="00DB7D5B"/>
    <w:rsid w:val="00DC4A3F"/>
    <w:rsid w:val="00DD2028"/>
    <w:rsid w:val="00DD4E09"/>
    <w:rsid w:val="00DD5A32"/>
    <w:rsid w:val="00DF00A6"/>
    <w:rsid w:val="00DF060E"/>
    <w:rsid w:val="00DF7FDD"/>
    <w:rsid w:val="00E05799"/>
    <w:rsid w:val="00E078C5"/>
    <w:rsid w:val="00E1115F"/>
    <w:rsid w:val="00E13618"/>
    <w:rsid w:val="00E24CC9"/>
    <w:rsid w:val="00E30C5D"/>
    <w:rsid w:val="00E34574"/>
    <w:rsid w:val="00E44E13"/>
    <w:rsid w:val="00E455E1"/>
    <w:rsid w:val="00E45A7D"/>
    <w:rsid w:val="00E4728B"/>
    <w:rsid w:val="00E47BE2"/>
    <w:rsid w:val="00E5241C"/>
    <w:rsid w:val="00E54785"/>
    <w:rsid w:val="00E56158"/>
    <w:rsid w:val="00E57632"/>
    <w:rsid w:val="00E66195"/>
    <w:rsid w:val="00E67DEF"/>
    <w:rsid w:val="00E7217D"/>
    <w:rsid w:val="00E77719"/>
    <w:rsid w:val="00E81388"/>
    <w:rsid w:val="00E82A7B"/>
    <w:rsid w:val="00E956F2"/>
    <w:rsid w:val="00EA145F"/>
    <w:rsid w:val="00EA20EC"/>
    <w:rsid w:val="00EA68E7"/>
    <w:rsid w:val="00EB03F3"/>
    <w:rsid w:val="00EB4806"/>
    <w:rsid w:val="00EB5100"/>
    <w:rsid w:val="00EC289D"/>
    <w:rsid w:val="00EC3459"/>
    <w:rsid w:val="00ED0685"/>
    <w:rsid w:val="00ED06B2"/>
    <w:rsid w:val="00ED344B"/>
    <w:rsid w:val="00ED344D"/>
    <w:rsid w:val="00ED7ED6"/>
    <w:rsid w:val="00EE0E21"/>
    <w:rsid w:val="00EE105A"/>
    <w:rsid w:val="00EE39C4"/>
    <w:rsid w:val="00EE6FED"/>
    <w:rsid w:val="00EF41D0"/>
    <w:rsid w:val="00EF624F"/>
    <w:rsid w:val="00EF685C"/>
    <w:rsid w:val="00EF71C9"/>
    <w:rsid w:val="00F16B18"/>
    <w:rsid w:val="00F22051"/>
    <w:rsid w:val="00F22943"/>
    <w:rsid w:val="00F23F46"/>
    <w:rsid w:val="00F2586A"/>
    <w:rsid w:val="00F3221F"/>
    <w:rsid w:val="00F4031C"/>
    <w:rsid w:val="00F403D3"/>
    <w:rsid w:val="00F44CBA"/>
    <w:rsid w:val="00F47FEA"/>
    <w:rsid w:val="00F50411"/>
    <w:rsid w:val="00F641B7"/>
    <w:rsid w:val="00F67AEC"/>
    <w:rsid w:val="00F70179"/>
    <w:rsid w:val="00F725FD"/>
    <w:rsid w:val="00F74299"/>
    <w:rsid w:val="00F8199F"/>
    <w:rsid w:val="00F8225E"/>
    <w:rsid w:val="00F8418C"/>
    <w:rsid w:val="00F87B4F"/>
    <w:rsid w:val="00F90AAF"/>
    <w:rsid w:val="00F9718F"/>
    <w:rsid w:val="00F97BFE"/>
    <w:rsid w:val="00FA48F7"/>
    <w:rsid w:val="00FA5BCE"/>
    <w:rsid w:val="00FB5C4B"/>
    <w:rsid w:val="00FB6184"/>
    <w:rsid w:val="00FB68F9"/>
    <w:rsid w:val="00FB75E1"/>
    <w:rsid w:val="00FB7AFA"/>
    <w:rsid w:val="00FC0DFB"/>
    <w:rsid w:val="00FC158C"/>
    <w:rsid w:val="00FC3B32"/>
    <w:rsid w:val="00FC3FA6"/>
    <w:rsid w:val="00FC516F"/>
    <w:rsid w:val="00FC579D"/>
    <w:rsid w:val="00FD2FA5"/>
    <w:rsid w:val="00FD5150"/>
    <w:rsid w:val="00FD6388"/>
    <w:rsid w:val="00FD746F"/>
    <w:rsid w:val="00FE5B5C"/>
    <w:rsid w:val="00FF593B"/>
    <w:rsid w:val="00FF7ECA"/>
    <w:rsid w:val="019E5D57"/>
    <w:rsid w:val="047850AA"/>
    <w:rsid w:val="11991C19"/>
    <w:rsid w:val="15867371"/>
    <w:rsid w:val="167F205D"/>
    <w:rsid w:val="1BFA3986"/>
    <w:rsid w:val="1EAF0A1C"/>
    <w:rsid w:val="21130FE1"/>
    <w:rsid w:val="230A3384"/>
    <w:rsid w:val="238227A4"/>
    <w:rsid w:val="23DD1433"/>
    <w:rsid w:val="261A769E"/>
    <w:rsid w:val="29671BBB"/>
    <w:rsid w:val="2BC72147"/>
    <w:rsid w:val="2BDA0846"/>
    <w:rsid w:val="2E791C0B"/>
    <w:rsid w:val="2EF06141"/>
    <w:rsid w:val="304024E9"/>
    <w:rsid w:val="3A4E0CA0"/>
    <w:rsid w:val="3E4D76FE"/>
    <w:rsid w:val="456630FB"/>
    <w:rsid w:val="4866007E"/>
    <w:rsid w:val="491A46CD"/>
    <w:rsid w:val="4D131664"/>
    <w:rsid w:val="4EE83491"/>
    <w:rsid w:val="52CB008A"/>
    <w:rsid w:val="61437EF3"/>
    <w:rsid w:val="63F24481"/>
    <w:rsid w:val="6D4B331F"/>
    <w:rsid w:val="6E8A1BDB"/>
    <w:rsid w:val="71F446D8"/>
    <w:rsid w:val="7428299D"/>
    <w:rsid w:val="785A7E98"/>
    <w:rsid w:val="7CEA04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D5B240E"/>
  <w15:docId w15:val="{2908CE39-8EAA-4E5C-9E0D-E7C43620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before="100" w:beforeAutospacing="1" w:after="160" w:line="256" w:lineRule="auto"/>
      <w:jc w:val="both"/>
    </w:pPr>
    <w:rPr>
      <w:rFonts w:ascii="Calibri" w:hAnsi="Calibri"/>
      <w:kern w:val="2"/>
      <w:sz w:val="21"/>
      <w:szCs w:val="21"/>
      <w:lang w:val="en-US"/>
    </w:rPr>
  </w:style>
  <w:style w:type="paragraph" w:styleId="Heading1">
    <w:name w:val="heading 1"/>
    <w:basedOn w:val="Normal"/>
    <w:next w:val="Normal"/>
    <w:uiPriority w:val="9"/>
    <w:qFormat/>
    <w:pPr>
      <w:keepNext/>
      <w:keepLines/>
      <w:numPr>
        <w:numId w:val="1"/>
      </w:numPr>
      <w:spacing w:before="340" w:beforeAutospacing="0" w:after="330" w:line="576" w:lineRule="auto"/>
      <w:outlineLvl w:val="0"/>
    </w:pPr>
    <w:rPr>
      <w:b/>
      <w:kern w:val="44"/>
      <w:sz w:val="44"/>
    </w:rPr>
  </w:style>
  <w:style w:type="paragraph" w:styleId="Heading2">
    <w:name w:val="heading 2"/>
    <w:basedOn w:val="Normal"/>
    <w:next w:val="Normal"/>
    <w:uiPriority w:val="9"/>
    <w:qFormat/>
    <w:pPr>
      <w:keepNext/>
      <w:keepLines/>
      <w:numPr>
        <w:ilvl w:val="1"/>
        <w:numId w:val="1"/>
      </w:numPr>
      <w:spacing w:before="260" w:beforeAutospacing="0" w:after="260" w:line="413" w:lineRule="auto"/>
      <w:outlineLvl w:val="1"/>
    </w:pPr>
    <w:rPr>
      <w:rFonts w:ascii="Arial" w:eastAsia="SimHei" w:hAnsi="Arial"/>
      <w:b/>
      <w:sz w:val="32"/>
    </w:rPr>
  </w:style>
  <w:style w:type="paragraph" w:styleId="Heading3">
    <w:name w:val="heading 3"/>
    <w:basedOn w:val="Normal"/>
    <w:next w:val="Normal"/>
    <w:link w:val="Heading3Char"/>
    <w:uiPriority w:val="99"/>
    <w:qFormat/>
    <w:pPr>
      <w:keepNext/>
      <w:keepLines/>
      <w:numPr>
        <w:ilvl w:val="2"/>
        <w:numId w:val="1"/>
      </w:numPr>
      <w:spacing w:before="260" w:beforeAutospacing="0" w:after="260" w:line="412" w:lineRule="auto"/>
      <w:outlineLvl w:val="2"/>
    </w:pPr>
    <w:rPr>
      <w:b/>
      <w:sz w:val="32"/>
      <w:szCs w:val="32"/>
    </w:rPr>
  </w:style>
  <w:style w:type="paragraph" w:styleId="Heading4">
    <w:name w:val="heading 4"/>
    <w:basedOn w:val="Normal"/>
    <w:next w:val="Normal"/>
    <w:uiPriority w:val="9"/>
    <w:qFormat/>
    <w:pPr>
      <w:keepNext/>
      <w:keepLines/>
      <w:numPr>
        <w:ilvl w:val="3"/>
        <w:numId w:val="1"/>
      </w:numPr>
      <w:spacing w:before="280" w:beforeAutospacing="0" w:after="290" w:line="372" w:lineRule="auto"/>
      <w:outlineLvl w:val="3"/>
    </w:pPr>
    <w:rPr>
      <w:rFonts w:ascii="Arial" w:eastAsia="SimHei" w:hAnsi="Arial"/>
      <w:b/>
      <w:sz w:val="28"/>
    </w:rPr>
  </w:style>
  <w:style w:type="paragraph" w:styleId="Heading5">
    <w:name w:val="heading 5"/>
    <w:basedOn w:val="Normal"/>
    <w:next w:val="Normal"/>
    <w:uiPriority w:val="9"/>
    <w:qFormat/>
    <w:pPr>
      <w:keepNext/>
      <w:keepLines/>
      <w:numPr>
        <w:ilvl w:val="4"/>
        <w:numId w:val="1"/>
      </w:numPr>
      <w:spacing w:before="280" w:beforeAutospacing="0" w:after="290" w:line="372" w:lineRule="auto"/>
      <w:outlineLvl w:val="4"/>
    </w:pPr>
    <w:rPr>
      <w:b/>
      <w:sz w:val="28"/>
    </w:rPr>
  </w:style>
  <w:style w:type="paragraph" w:styleId="Heading6">
    <w:name w:val="heading 6"/>
    <w:basedOn w:val="Normal"/>
    <w:next w:val="Normal"/>
    <w:uiPriority w:val="9"/>
    <w:qFormat/>
    <w:pPr>
      <w:keepNext/>
      <w:keepLines/>
      <w:numPr>
        <w:ilvl w:val="5"/>
        <w:numId w:val="1"/>
      </w:numPr>
      <w:spacing w:before="240" w:beforeAutospacing="0" w:after="64" w:line="317" w:lineRule="auto"/>
      <w:outlineLvl w:val="5"/>
    </w:pPr>
    <w:rPr>
      <w:rFonts w:ascii="Arial" w:eastAsia="SimHei" w:hAnsi="Arial"/>
      <w:b/>
      <w:sz w:val="24"/>
    </w:rPr>
  </w:style>
  <w:style w:type="paragraph" w:styleId="Heading7">
    <w:name w:val="heading 7"/>
    <w:basedOn w:val="Normal"/>
    <w:next w:val="Normal"/>
    <w:uiPriority w:val="9"/>
    <w:qFormat/>
    <w:pPr>
      <w:keepNext/>
      <w:keepLines/>
      <w:numPr>
        <w:ilvl w:val="6"/>
        <w:numId w:val="1"/>
      </w:numPr>
      <w:spacing w:before="240" w:beforeAutospacing="0" w:after="64" w:line="317" w:lineRule="auto"/>
      <w:outlineLvl w:val="6"/>
    </w:pPr>
    <w:rPr>
      <w:b/>
      <w:sz w:val="24"/>
    </w:rPr>
  </w:style>
  <w:style w:type="paragraph" w:styleId="Heading8">
    <w:name w:val="heading 8"/>
    <w:basedOn w:val="Normal"/>
    <w:next w:val="Normal"/>
    <w:uiPriority w:val="9"/>
    <w:qFormat/>
    <w:pPr>
      <w:keepNext/>
      <w:keepLines/>
      <w:numPr>
        <w:ilvl w:val="7"/>
        <w:numId w:val="1"/>
      </w:numPr>
      <w:spacing w:before="240" w:beforeAutospacing="0" w:after="64" w:line="317" w:lineRule="auto"/>
      <w:outlineLvl w:val="7"/>
    </w:pPr>
    <w:rPr>
      <w:rFonts w:ascii="Arial" w:eastAsia="SimHei" w:hAnsi="Arial"/>
      <w:sz w:val="24"/>
    </w:rPr>
  </w:style>
  <w:style w:type="paragraph" w:styleId="Heading9">
    <w:name w:val="heading 9"/>
    <w:basedOn w:val="Normal"/>
    <w:next w:val="Normal"/>
    <w:uiPriority w:val="9"/>
    <w:qFormat/>
    <w:pPr>
      <w:keepNext/>
      <w:keepLines/>
      <w:numPr>
        <w:ilvl w:val="8"/>
        <w:numId w:val="1"/>
      </w:numPr>
      <w:spacing w:before="240" w:beforeAutospacing="0" w:after="64" w:line="317" w:lineRule="auto"/>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unhideWhenUsed/>
    <w:qFormat/>
    <w:pPr>
      <w:spacing w:before="0"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uiPriority w:val="99"/>
    <w:unhideWhenUsed/>
    <w:rPr>
      <w:sz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uiPriority w:val="99"/>
    <w:qFormat/>
    <w:pPr>
      <w:widowControl w:val="0"/>
      <w:jc w:val="both"/>
    </w:pPr>
    <w:rPr>
      <w:rFonts w:ascii="DengXian" w:eastAsia="DengXian" w:hAnsi="DengXi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rPr>
  </w:style>
  <w:style w:type="character" w:styleId="FollowedHyperlink">
    <w:name w:val="FollowedHyperlink"/>
    <w:uiPriority w:val="99"/>
    <w:unhideWhenUsed/>
    <w:qFormat/>
    <w:rPr>
      <w:color w:val="800080"/>
      <w:u w:val="single"/>
    </w:rPr>
  </w:style>
  <w:style w:type="character" w:styleId="Emphasis">
    <w:name w:val="Emphasis"/>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iPriority w:val="99"/>
    <w:unhideWhenUsed/>
    <w:qFormat/>
    <w:rPr>
      <w:sz w:val="16"/>
      <w:szCs w:val="16"/>
    </w:rPr>
  </w:style>
  <w:style w:type="character" w:customStyle="1" w:styleId="Heading3Char">
    <w:name w:val="Heading 3 Char"/>
    <w:link w:val="Heading3"/>
    <w:uiPriority w:val="99"/>
    <w:qFormat/>
    <w:rPr>
      <w:rFonts w:ascii="Calibri" w:eastAsia="SimSun" w:hAnsi="Calibri" w:cs="Times New Roman"/>
      <w:b/>
      <w:sz w:val="32"/>
      <w:szCs w:val="32"/>
    </w:rPr>
  </w:style>
  <w:style w:type="character" w:customStyle="1" w:styleId="CommentTextChar">
    <w:name w:val="Comment Text Char"/>
    <w:link w:val="CommentText"/>
    <w:uiPriority w:val="99"/>
    <w:semiHidden/>
    <w:qFormat/>
    <w:rPr>
      <w:rFonts w:ascii="Calibri" w:eastAsia="SimSun" w:hAnsi="Calibri" w:cs="Times New Roman"/>
      <w:sz w:val="20"/>
      <w:szCs w:val="20"/>
    </w:rPr>
  </w:style>
  <w:style w:type="character" w:customStyle="1" w:styleId="BalloonTextChar">
    <w:name w:val="Balloon Text Char"/>
    <w:link w:val="BalloonText"/>
    <w:uiPriority w:val="99"/>
    <w:semiHidden/>
    <w:qFormat/>
    <w:rPr>
      <w:rFonts w:ascii="Segoe UI" w:eastAsia="SimSun" w:hAnsi="Segoe UI" w:cs="Segoe UI"/>
      <w:sz w:val="18"/>
      <w:szCs w:val="18"/>
    </w:rPr>
  </w:style>
  <w:style w:type="character" w:customStyle="1" w:styleId="FooterChar">
    <w:name w:val="Footer Char"/>
    <w:link w:val="Footer"/>
    <w:uiPriority w:val="99"/>
    <w:qFormat/>
    <w:rPr>
      <w:rFonts w:ascii="Calibri" w:hAnsi="Calibri"/>
      <w:kern w:val="2"/>
      <w:sz w:val="21"/>
      <w:szCs w:val="21"/>
      <w:lang w:val="en-US"/>
    </w:rPr>
  </w:style>
  <w:style w:type="character" w:customStyle="1" w:styleId="HeaderChar">
    <w:name w:val="Header Char"/>
    <w:link w:val="Header"/>
    <w:uiPriority w:val="99"/>
    <w:qFormat/>
    <w:rPr>
      <w:rFonts w:ascii="Calibri" w:hAnsi="Calibri"/>
      <w:kern w:val="2"/>
      <w:sz w:val="21"/>
      <w:szCs w:val="21"/>
      <w:lang w:val="en-US"/>
    </w:rPr>
  </w:style>
  <w:style w:type="character" w:customStyle="1" w:styleId="CommentSubjectChar">
    <w:name w:val="Comment Subject Char"/>
    <w:link w:val="CommentSubject"/>
    <w:uiPriority w:val="99"/>
    <w:semiHidden/>
    <w:qFormat/>
    <w:rPr>
      <w:rFonts w:ascii="Calibri" w:eastAsia="SimSun" w:hAnsi="Calibri" w:cs="Times New Roman"/>
      <w:b/>
      <w:bCs/>
      <w:sz w:val="20"/>
      <w:szCs w:val="20"/>
    </w:rPr>
  </w:style>
  <w:style w:type="paragraph" w:customStyle="1" w:styleId="msonormal0">
    <w:name w:val="msonormal"/>
    <w:basedOn w:val="Normal"/>
    <w:qFormat/>
    <w:pPr>
      <w:widowControl/>
      <w:spacing w:after="100" w:afterAutospacing="1" w:line="240" w:lineRule="auto"/>
      <w:jc w:val="left"/>
    </w:pPr>
    <w:rPr>
      <w:rFonts w:ascii="SimSun" w:hAnsi="SimSun" w:cs="SimSun"/>
      <w:kern w:val="0"/>
      <w:sz w:val="24"/>
      <w:szCs w:val="24"/>
    </w:rPr>
  </w:style>
  <w:style w:type="paragraph" w:customStyle="1" w:styleId="ListParagraph1">
    <w:name w:val="List Paragraph1"/>
    <w:basedOn w:val="Normal"/>
    <w:qFormat/>
    <w:pPr>
      <w:widowControl/>
      <w:ind w:left="720"/>
      <w:contextualSpacing/>
      <w:jc w:val="left"/>
    </w:pPr>
    <w:rPr>
      <w:rFonts w:eastAsia="DengXian" w:cs="Arial"/>
    </w:rPr>
  </w:style>
  <w:style w:type="paragraph" w:customStyle="1" w:styleId="EndNoteBibliography">
    <w:name w:val="EndNote Bibliography"/>
    <w:basedOn w:val="Normal"/>
    <w:qFormat/>
    <w:pPr>
      <w:spacing w:before="0" w:beforeAutospacing="0" w:after="0"/>
    </w:pPr>
    <w:rPr>
      <w:rFonts w:ascii="DengXian" w:eastAsia="DengXian" w:hAnsi="DengXian"/>
      <w:sz w:val="20"/>
      <w:szCs w:val="20"/>
    </w:rPr>
  </w:style>
  <w:style w:type="character" w:customStyle="1" w:styleId="10">
    <w:name w:val="10"/>
    <w:qFormat/>
    <w:rPr>
      <w:rFonts w:ascii="Times New Roman" w:hAnsi="Times New Roman" w:cs="Times New Roman" w:hint="default"/>
    </w:rPr>
  </w:style>
  <w:style w:type="character" w:customStyle="1" w:styleId="15">
    <w:name w:val="15"/>
    <w:qFormat/>
    <w:rPr>
      <w:rFonts w:ascii="Times New Roman" w:hAnsi="Times New Roman" w:cs="Times New Roman" w:hint="default"/>
      <w:sz w:val="16"/>
      <w:szCs w:val="16"/>
    </w:rPr>
  </w:style>
  <w:style w:type="character" w:customStyle="1" w:styleId="16">
    <w:name w:val="16"/>
    <w:qFormat/>
    <w:rPr>
      <w:rFonts w:ascii="Times New Roman" w:hAnsi="Times New Roman" w:cs="Times New Roman" w:hint="default"/>
      <w:color w:val="0000FF"/>
      <w:u w:val="single"/>
    </w:rPr>
  </w:style>
  <w:style w:type="paragraph" w:styleId="ListParagraph">
    <w:name w:val="List Paragraph"/>
    <w:basedOn w:val="Normal"/>
    <w:uiPriority w:val="34"/>
    <w:qFormat/>
    <w:pPr>
      <w:ind w:left="720"/>
      <w:contextualSpacing/>
    </w:pPr>
  </w:style>
  <w:style w:type="character" w:customStyle="1" w:styleId="UnresolvedMention1">
    <w:name w:val="Unresolved Mention1"/>
    <w:uiPriority w:val="99"/>
    <w:unhideWhenUsed/>
    <w:qFormat/>
    <w:rPr>
      <w:color w:val="605E5C"/>
      <w:shd w:val="clear" w:color="auto" w:fill="E1DFDD"/>
    </w:rPr>
  </w:style>
  <w:style w:type="paragraph" w:customStyle="1" w:styleId="Revision1">
    <w:name w:val="Revision1"/>
    <w:hidden/>
    <w:uiPriority w:val="99"/>
    <w:unhideWhenUsed/>
    <w:qFormat/>
    <w:rPr>
      <w:rFonts w:ascii="Calibri" w:hAnsi="Calibri"/>
      <w:kern w:val="2"/>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scholar-google-com.c12299.top/citations?user=NcfmD_8AAAAJ&amp;hl=zh-CN&amp;newwindow=1&amp;oi=sra" TargetMode="External"/><Relationship Id="rId10" Type="http://schemas.openxmlformats.org/officeDocument/2006/relationships/oleObject" Target="embeddings/Microsoft_Excel_97-2003_Worksheet.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scholar-google-com.c12299.top/citations?user=3EHKJJsAAAAJ&amp;hl=zh-CN&amp;newwindow=1&amp;oi=s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12115</Words>
  <Characters>69059</Characters>
  <Application>Microsoft Office Word</Application>
  <DocSecurity>0</DocSecurity>
  <Lines>575</Lines>
  <Paragraphs>162</Paragraphs>
  <ScaleCrop>false</ScaleCrop>
  <Company/>
  <LinksUpToDate>false</LinksUpToDate>
  <CharactersWithSpaces>81012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Yu</dc:creator>
  <cp:lastModifiedBy>Yu (Jack) Gong</cp:lastModifiedBy>
  <cp:revision>4</cp:revision>
  <dcterms:created xsi:type="dcterms:W3CDTF">2023-04-22T15:49:00Z</dcterms:created>
  <dcterms:modified xsi:type="dcterms:W3CDTF">2023-04-22T15:52:00Z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A060D9E3898141F2848AB4058FFDC6B5</vt:lpwstr>
  </property>
</Properties>
</file>