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B1652" w14:textId="77777777" w:rsidR="004246B0" w:rsidRDefault="004246B0" w:rsidP="004246B0">
      <w:pPr>
        <w:jc w:val="both"/>
        <w:rPr>
          <w:b/>
          <w:bCs/>
        </w:rPr>
      </w:pPr>
      <w:bookmarkStart w:id="0" w:name="_Hlk125367214"/>
      <w:bookmarkStart w:id="1" w:name="_Hlk115874845"/>
    </w:p>
    <w:p w14:paraId="37D421A1" w14:textId="77777777" w:rsidR="004246B0" w:rsidRDefault="004246B0" w:rsidP="004246B0">
      <w:pPr>
        <w:jc w:val="both"/>
        <w:rPr>
          <w:b/>
          <w:bCs/>
        </w:rPr>
      </w:pPr>
    </w:p>
    <w:p w14:paraId="601AEF29" w14:textId="77777777" w:rsidR="004246B0" w:rsidRDefault="004246B0" w:rsidP="004246B0">
      <w:pPr>
        <w:jc w:val="both"/>
        <w:rPr>
          <w:b/>
          <w:bCs/>
        </w:rPr>
      </w:pPr>
    </w:p>
    <w:p w14:paraId="0455D14A" w14:textId="77777777" w:rsidR="004246B0" w:rsidRDefault="004246B0" w:rsidP="004246B0">
      <w:pPr>
        <w:jc w:val="both"/>
        <w:rPr>
          <w:b/>
          <w:bCs/>
        </w:rPr>
      </w:pPr>
    </w:p>
    <w:p w14:paraId="6B4AABBE" w14:textId="77777777" w:rsidR="004246B0" w:rsidRDefault="004246B0" w:rsidP="004246B0">
      <w:pPr>
        <w:jc w:val="both"/>
        <w:rPr>
          <w:b/>
          <w:bCs/>
        </w:rPr>
      </w:pPr>
    </w:p>
    <w:p w14:paraId="2AAB8A24" w14:textId="77777777" w:rsidR="004246B0" w:rsidRDefault="004246B0" w:rsidP="004246B0">
      <w:pPr>
        <w:jc w:val="both"/>
        <w:rPr>
          <w:b/>
          <w:bCs/>
        </w:rPr>
      </w:pPr>
    </w:p>
    <w:p w14:paraId="11DF5322" w14:textId="77777777" w:rsidR="004246B0" w:rsidRDefault="004246B0" w:rsidP="004246B0">
      <w:pPr>
        <w:jc w:val="both"/>
        <w:rPr>
          <w:b/>
          <w:bCs/>
        </w:rPr>
      </w:pPr>
    </w:p>
    <w:p w14:paraId="3F8500D7" w14:textId="77777777" w:rsidR="004246B0" w:rsidRDefault="004246B0" w:rsidP="004246B0">
      <w:pPr>
        <w:jc w:val="both"/>
        <w:rPr>
          <w:b/>
          <w:bCs/>
        </w:rPr>
      </w:pPr>
    </w:p>
    <w:p w14:paraId="6C7E0880" w14:textId="77777777" w:rsidR="004246B0" w:rsidRDefault="004246B0" w:rsidP="004246B0">
      <w:pPr>
        <w:jc w:val="both"/>
        <w:rPr>
          <w:b/>
          <w:bCs/>
        </w:rPr>
      </w:pPr>
    </w:p>
    <w:p w14:paraId="3A1912E2" w14:textId="77777777" w:rsidR="004246B0" w:rsidRDefault="004246B0" w:rsidP="004246B0">
      <w:pPr>
        <w:jc w:val="both"/>
        <w:rPr>
          <w:b/>
          <w:bCs/>
        </w:rPr>
      </w:pPr>
    </w:p>
    <w:p w14:paraId="6EF62FA8" w14:textId="77777777" w:rsidR="004246B0" w:rsidRPr="00C341A3" w:rsidRDefault="004246B0" w:rsidP="004246B0">
      <w:pPr>
        <w:jc w:val="both"/>
        <w:rPr>
          <w:b/>
          <w:bCs/>
          <w:sz w:val="28"/>
          <w:szCs w:val="28"/>
        </w:rPr>
      </w:pPr>
      <w:r w:rsidRPr="00C341A3">
        <w:rPr>
          <w:b/>
          <w:bCs/>
          <w:sz w:val="28"/>
          <w:szCs w:val="28"/>
        </w:rPr>
        <w:t xml:space="preserve">Title: </w:t>
      </w:r>
      <w:r w:rsidRPr="00525521">
        <w:rPr>
          <w:b/>
          <w:bCs/>
          <w:sz w:val="28"/>
          <w:szCs w:val="28"/>
        </w:rPr>
        <w:t>Inflammatory biomarkers in sebum for identifying skin damage in patients with a Stage 1 pressure ulcer at the pelvic region– A single centre observational longitudinal cohort study with elderly patients</w:t>
      </w:r>
    </w:p>
    <w:p w14:paraId="758F2BC6" w14:textId="77777777" w:rsidR="004246B0" w:rsidRDefault="004246B0" w:rsidP="004246B0">
      <w:pPr>
        <w:jc w:val="both"/>
        <w:rPr>
          <w:b/>
          <w:bCs/>
        </w:rPr>
      </w:pPr>
      <w:r>
        <w:rPr>
          <w:b/>
          <w:bCs/>
        </w:rPr>
        <w:t xml:space="preserve">Authors: </w:t>
      </w:r>
    </w:p>
    <w:p w14:paraId="108F52EE" w14:textId="77777777" w:rsidR="004246B0" w:rsidRPr="00F22A89" w:rsidRDefault="004246B0" w:rsidP="004246B0">
      <w:pPr>
        <w:jc w:val="both"/>
      </w:pPr>
      <w:r w:rsidRPr="00F22A89">
        <w:t xml:space="preserve">Hemalatha </w:t>
      </w:r>
      <w:proofErr w:type="spellStart"/>
      <w:r w:rsidRPr="00F22A89">
        <w:t>Jayabal</w:t>
      </w:r>
      <w:r w:rsidRPr="00F22A89">
        <w:rPr>
          <w:vertAlign w:val="superscript"/>
        </w:rPr>
        <w:t>a</w:t>
      </w:r>
      <w:proofErr w:type="spellEnd"/>
      <w:r w:rsidRPr="00F22A89">
        <w:t xml:space="preserve">, </w:t>
      </w:r>
      <w:proofErr w:type="spellStart"/>
      <w:r w:rsidRPr="00F22A89">
        <w:t>Nkemjika</w:t>
      </w:r>
      <w:proofErr w:type="spellEnd"/>
      <w:r w:rsidRPr="00F22A89">
        <w:t xml:space="preserve"> S. </w:t>
      </w:r>
      <w:proofErr w:type="spellStart"/>
      <w:r w:rsidRPr="00F22A89">
        <w:t>Abiakam</w:t>
      </w:r>
      <w:r w:rsidRPr="00F22A89">
        <w:rPr>
          <w:vertAlign w:val="superscript"/>
        </w:rPr>
        <w:t>a</w:t>
      </w:r>
      <w:proofErr w:type="spellEnd"/>
      <w:r w:rsidRPr="00F22A89">
        <w:t>,</w:t>
      </w:r>
      <w:r>
        <w:t xml:space="preserve"> Davide </w:t>
      </w:r>
      <w:proofErr w:type="spellStart"/>
      <w:r>
        <w:t>Filingeri</w:t>
      </w:r>
      <w:r w:rsidRPr="00525521">
        <w:rPr>
          <w:vertAlign w:val="superscript"/>
        </w:rPr>
        <w:t>a</w:t>
      </w:r>
      <w:proofErr w:type="spellEnd"/>
      <w:r>
        <w:t>,</w:t>
      </w:r>
      <w:r w:rsidRPr="00F22A89">
        <w:t xml:space="preserve"> Dan L. </w:t>
      </w:r>
      <w:proofErr w:type="spellStart"/>
      <w:r w:rsidRPr="00F22A89">
        <w:t>Bader</w:t>
      </w:r>
      <w:r w:rsidRPr="00F22A89">
        <w:rPr>
          <w:vertAlign w:val="superscript"/>
        </w:rPr>
        <w:t>a</w:t>
      </w:r>
      <w:proofErr w:type="spellEnd"/>
      <w:r w:rsidRPr="00F22A89">
        <w:t xml:space="preserve"> and Peter R. </w:t>
      </w:r>
      <w:proofErr w:type="spellStart"/>
      <w:r w:rsidRPr="00F22A89">
        <w:t>Worsley</w:t>
      </w:r>
      <w:r w:rsidRPr="00F22A89">
        <w:rPr>
          <w:vertAlign w:val="superscript"/>
        </w:rPr>
        <w:t>a</w:t>
      </w:r>
      <w:proofErr w:type="spellEnd"/>
      <w:r w:rsidRPr="00F22A89">
        <w:t xml:space="preserve"> </w:t>
      </w:r>
    </w:p>
    <w:p w14:paraId="656D1BA5" w14:textId="77777777" w:rsidR="004246B0" w:rsidRPr="005C4846" w:rsidRDefault="004246B0" w:rsidP="004246B0">
      <w:pPr>
        <w:jc w:val="both"/>
        <w:rPr>
          <w:rFonts w:cstheme="minorHAnsi"/>
          <w:sz w:val="24"/>
          <w:szCs w:val="24"/>
        </w:rPr>
      </w:pPr>
      <w:r w:rsidRPr="005C4846">
        <w:rPr>
          <w:rFonts w:cstheme="minorHAnsi"/>
          <w:sz w:val="24"/>
          <w:szCs w:val="24"/>
        </w:rPr>
        <w:t>ᵃ School of Health Sciences, University of Southampton, Southampton, UK</w:t>
      </w:r>
    </w:p>
    <w:p w14:paraId="25CA8912" w14:textId="77777777" w:rsidR="004246B0" w:rsidRPr="005C4846" w:rsidRDefault="004246B0" w:rsidP="004246B0">
      <w:pPr>
        <w:rPr>
          <w:b/>
          <w:bCs/>
        </w:rPr>
      </w:pPr>
    </w:p>
    <w:p w14:paraId="65F9423E" w14:textId="77777777" w:rsidR="004246B0" w:rsidRPr="005C4846" w:rsidRDefault="004246B0" w:rsidP="004246B0">
      <w:pPr>
        <w:rPr>
          <w:b/>
          <w:bCs/>
        </w:rPr>
      </w:pPr>
    </w:p>
    <w:p w14:paraId="266F2209" w14:textId="77777777" w:rsidR="004246B0" w:rsidRPr="005C4846" w:rsidRDefault="004246B0" w:rsidP="004246B0">
      <w:pPr>
        <w:rPr>
          <w:b/>
          <w:bCs/>
        </w:rPr>
      </w:pPr>
    </w:p>
    <w:p w14:paraId="10798120" w14:textId="77777777" w:rsidR="004246B0" w:rsidRPr="005C4846" w:rsidRDefault="004246B0" w:rsidP="004246B0">
      <w:pPr>
        <w:rPr>
          <w:rFonts w:cstheme="minorHAnsi"/>
        </w:rPr>
      </w:pPr>
      <w:r w:rsidRPr="005C4846">
        <w:rPr>
          <w:rFonts w:cstheme="minorHAnsi"/>
        </w:rPr>
        <w:t xml:space="preserve">Corresponding Author: </w:t>
      </w:r>
      <w:r>
        <w:rPr>
          <w:rFonts w:cstheme="minorHAnsi"/>
        </w:rPr>
        <w:t>Hemalatha Jayabal</w:t>
      </w:r>
    </w:p>
    <w:p w14:paraId="205B518A" w14:textId="77777777" w:rsidR="004246B0" w:rsidRPr="005C4846" w:rsidRDefault="004246B0" w:rsidP="004246B0">
      <w:pPr>
        <w:rPr>
          <w:rFonts w:cstheme="minorHAnsi"/>
        </w:rPr>
      </w:pPr>
      <w:r w:rsidRPr="005C4846">
        <w:rPr>
          <w:rFonts w:cstheme="minorHAnsi"/>
        </w:rPr>
        <w:t xml:space="preserve">Address: Clinical Academic Facility, School of Health Sciences, University of Southampton, Southampton, UK. </w:t>
      </w:r>
    </w:p>
    <w:p w14:paraId="6A53D55A" w14:textId="77777777" w:rsidR="004246B0" w:rsidRPr="005C4846" w:rsidRDefault="004246B0" w:rsidP="004246B0">
      <w:pPr>
        <w:rPr>
          <w:rFonts w:cstheme="minorHAnsi"/>
          <w:lang w:val="fr-FR"/>
        </w:rPr>
      </w:pPr>
      <w:proofErr w:type="gramStart"/>
      <w:r w:rsidRPr="005C4846">
        <w:rPr>
          <w:rFonts w:cstheme="minorHAnsi"/>
          <w:lang w:val="fr-FR"/>
        </w:rPr>
        <w:t>Email:</w:t>
      </w:r>
      <w:proofErr w:type="gramEnd"/>
      <w:r w:rsidRPr="005C4846">
        <w:rPr>
          <w:rFonts w:cstheme="minorHAnsi"/>
          <w:lang w:val="fr-FR"/>
        </w:rPr>
        <w:t xml:space="preserve"> </w:t>
      </w:r>
      <w:r>
        <w:rPr>
          <w:rFonts w:cstheme="minorHAnsi"/>
          <w:lang w:val="fr-FR"/>
        </w:rPr>
        <w:t>H.Jayabal</w:t>
      </w:r>
      <w:r w:rsidRPr="005C4846">
        <w:rPr>
          <w:rFonts w:cstheme="minorHAnsi"/>
          <w:lang w:val="fr-FR"/>
        </w:rPr>
        <w:t>@soton.ac.uk         Phone: +44(0)2381 208287</w:t>
      </w:r>
    </w:p>
    <w:p w14:paraId="2D2CBCB5" w14:textId="77777777" w:rsidR="004246B0" w:rsidRDefault="004246B0" w:rsidP="004246B0">
      <w:r>
        <w:br w:type="page"/>
      </w:r>
    </w:p>
    <w:p w14:paraId="28502B85" w14:textId="77777777" w:rsidR="004246B0" w:rsidRPr="000570AA" w:rsidRDefault="004246B0" w:rsidP="004246B0">
      <w:pPr>
        <w:jc w:val="both"/>
        <w:rPr>
          <w:rFonts w:ascii="Times New Roman" w:hAnsi="Times New Roman" w:cs="Times New Roman"/>
          <w:b/>
          <w:bCs/>
        </w:rPr>
      </w:pPr>
      <w:r w:rsidRPr="000570AA">
        <w:rPr>
          <w:rFonts w:ascii="Times New Roman" w:hAnsi="Times New Roman" w:cs="Times New Roman"/>
          <w:b/>
          <w:bCs/>
        </w:rPr>
        <w:lastRenderedPageBreak/>
        <w:t xml:space="preserve">Abstract </w:t>
      </w:r>
    </w:p>
    <w:p w14:paraId="26A256E6" w14:textId="77777777" w:rsidR="004246B0" w:rsidRPr="000570AA" w:rsidRDefault="004246B0" w:rsidP="004246B0">
      <w:pPr>
        <w:jc w:val="both"/>
        <w:rPr>
          <w:rFonts w:ascii="Times New Roman" w:hAnsi="Times New Roman" w:cs="Times New Roman"/>
          <w:b/>
          <w:bCs/>
        </w:rPr>
      </w:pPr>
      <w:bookmarkStart w:id="2" w:name="_Hlk125972772"/>
      <w:r w:rsidRPr="000570AA">
        <w:rPr>
          <w:rFonts w:ascii="Times New Roman" w:hAnsi="Times New Roman" w:cs="Times New Roman"/>
          <w:b/>
          <w:bCs/>
        </w:rPr>
        <w:t>Introduction</w:t>
      </w:r>
    </w:p>
    <w:p w14:paraId="3CEC7744" w14:textId="77777777" w:rsidR="004246B0" w:rsidRPr="000570AA" w:rsidRDefault="004246B0" w:rsidP="004246B0">
      <w:pPr>
        <w:jc w:val="both"/>
        <w:rPr>
          <w:rFonts w:ascii="Times New Roman" w:hAnsi="Times New Roman" w:cs="Times New Roman"/>
        </w:rPr>
      </w:pPr>
      <w:bookmarkStart w:id="3" w:name="_Hlk125972900"/>
      <w:r w:rsidRPr="000570AA">
        <w:rPr>
          <w:rFonts w:ascii="Times New Roman" w:hAnsi="Times New Roman" w:cs="Times New Roman"/>
        </w:rPr>
        <w:t xml:space="preserve">Pressure Ulcers (PU) are a major burden for affected patients and healthcare providers. Current detection methods involve visual assessments of the skin by healthcare professionals. This has been </w:t>
      </w:r>
      <w:r w:rsidRPr="00A43516">
        <w:rPr>
          <w:rFonts w:ascii="Times New Roman" w:hAnsi="Times New Roman" w:cs="Times New Roman"/>
        </w:rPr>
        <w:t xml:space="preserve">shown to be subjective and unreliable, with challenges associated with identifying erythema in darker colour skin. Although there exists a number of promising non-invasive biophysical techniques such as ultrasound, capacitance measurements and thermography, the present study focuses on directly measuring the changes in inflammatory status of the skin and underlying tissues. Therefore, in this study, we aim to analyse inflammatory cytokines </w:t>
      </w:r>
      <w:r w:rsidRPr="000570AA">
        <w:rPr>
          <w:rFonts w:ascii="Times New Roman" w:hAnsi="Times New Roman" w:cs="Times New Roman"/>
        </w:rPr>
        <w:t xml:space="preserve">collected through non-invasive </w:t>
      </w:r>
      <w:r>
        <w:rPr>
          <w:rFonts w:ascii="Times New Roman" w:hAnsi="Times New Roman" w:cs="Times New Roman"/>
        </w:rPr>
        <w:t xml:space="preserve">sampling </w:t>
      </w:r>
      <w:r w:rsidRPr="000570AA">
        <w:rPr>
          <w:rFonts w:ascii="Times New Roman" w:hAnsi="Times New Roman" w:cs="Times New Roman"/>
        </w:rPr>
        <w:t xml:space="preserve">techniques to detect early signs of skin damage. </w:t>
      </w:r>
    </w:p>
    <w:bookmarkEnd w:id="2"/>
    <w:bookmarkEnd w:id="3"/>
    <w:p w14:paraId="56A85101" w14:textId="77777777" w:rsidR="004246B0" w:rsidRPr="000570AA" w:rsidRDefault="004246B0" w:rsidP="004246B0">
      <w:pPr>
        <w:jc w:val="both"/>
        <w:rPr>
          <w:rFonts w:ascii="Times New Roman" w:hAnsi="Times New Roman" w:cs="Times New Roman"/>
          <w:b/>
          <w:bCs/>
        </w:rPr>
      </w:pPr>
      <w:r w:rsidRPr="000570AA">
        <w:rPr>
          <w:rFonts w:ascii="Times New Roman" w:hAnsi="Times New Roman" w:cs="Times New Roman"/>
          <w:b/>
          <w:bCs/>
        </w:rPr>
        <w:t>Methods</w:t>
      </w:r>
    </w:p>
    <w:p w14:paraId="12388362" w14:textId="77777777" w:rsidR="004246B0" w:rsidRPr="000570AA" w:rsidRDefault="004246B0" w:rsidP="004246B0">
      <w:pPr>
        <w:jc w:val="both"/>
        <w:rPr>
          <w:rFonts w:ascii="Times New Roman" w:hAnsi="Times New Roman" w:cs="Times New Roman"/>
        </w:rPr>
      </w:pPr>
      <w:r w:rsidRPr="000570AA">
        <w:rPr>
          <w:rFonts w:ascii="Times New Roman" w:hAnsi="Times New Roman" w:cs="Times New Roman"/>
        </w:rPr>
        <w:t xml:space="preserve">Thirty hospitalized patients presenting with Stage I PU were recruited to evaluate the inflammatory response of skin at the site of damage and an adjacent healthy control site. Sebutapes were collected over three sessions to investigate the temporal changes in the inflammatory response. The panel of cytokines investigated included high-abundance cytokines, namely, IL-1α and IL-1RA, and low abundance cytokines; IL-6, IL-8, TNF-α, INF-γ, IL-33, IL-1β and G-CSF. Spatial and temporal difference between sites were assessed and thresholds used to determine the sensitivity and specificity of each of the biomarker. </w:t>
      </w:r>
    </w:p>
    <w:p w14:paraId="1D150F49" w14:textId="77777777" w:rsidR="004246B0" w:rsidRPr="000570AA" w:rsidRDefault="004246B0" w:rsidP="004246B0">
      <w:pPr>
        <w:jc w:val="both"/>
        <w:rPr>
          <w:rFonts w:ascii="Times New Roman" w:hAnsi="Times New Roman" w:cs="Times New Roman"/>
          <w:b/>
          <w:bCs/>
        </w:rPr>
      </w:pPr>
      <w:r w:rsidRPr="000570AA">
        <w:rPr>
          <w:rFonts w:ascii="Times New Roman" w:hAnsi="Times New Roman" w:cs="Times New Roman"/>
          <w:b/>
          <w:bCs/>
        </w:rPr>
        <w:t>Results</w:t>
      </w:r>
    </w:p>
    <w:p w14:paraId="4BF81E56" w14:textId="77777777" w:rsidR="004246B0" w:rsidRPr="000570AA" w:rsidRDefault="004246B0" w:rsidP="004246B0">
      <w:pPr>
        <w:jc w:val="both"/>
        <w:rPr>
          <w:rFonts w:ascii="Times New Roman" w:hAnsi="Times New Roman" w:cs="Times New Roman"/>
        </w:rPr>
      </w:pPr>
      <w:r w:rsidRPr="000570AA">
        <w:rPr>
          <w:rFonts w:ascii="Times New Roman" w:hAnsi="Times New Roman" w:cs="Times New Roman"/>
        </w:rPr>
        <w:t xml:space="preserve">There were significant (p&lt;0.05) spatial changes in the inflammatory response, with upregulation of IL-1α, IL-8 and G-CSF as well as down-regulation of IL-1RA over the Stage I PU compared to the adjacent control site. There were no significant temporal differences between the three sessions. Selected cytokines, namely, IL-1α, IL-1RA, IL-8, G-CSF and the ratio IL-1α/IL-1RA offered clear delineation in the classification of healthy and Stage-I PU skin sites, with receiver operating characteristic curves demonstrating high sensitivity and specificity. There were limited influences of intrinsic and extrinsic factors on the biomarker response. </w:t>
      </w:r>
    </w:p>
    <w:p w14:paraId="08B0B9A3" w14:textId="77777777" w:rsidR="004246B0" w:rsidRPr="000570AA" w:rsidRDefault="004246B0" w:rsidP="004246B0">
      <w:pPr>
        <w:jc w:val="both"/>
        <w:rPr>
          <w:rFonts w:ascii="Times New Roman" w:hAnsi="Times New Roman" w:cs="Times New Roman"/>
          <w:b/>
          <w:bCs/>
        </w:rPr>
      </w:pPr>
      <w:r w:rsidRPr="000570AA">
        <w:rPr>
          <w:rFonts w:ascii="Times New Roman" w:hAnsi="Times New Roman" w:cs="Times New Roman"/>
          <w:b/>
          <w:bCs/>
        </w:rPr>
        <w:t xml:space="preserve">Conclusion </w:t>
      </w:r>
    </w:p>
    <w:p w14:paraId="7ECE675F" w14:textId="77777777" w:rsidR="004246B0" w:rsidRPr="000570AA" w:rsidRDefault="004246B0" w:rsidP="004246B0">
      <w:pPr>
        <w:jc w:val="both"/>
        <w:rPr>
          <w:rFonts w:ascii="Times New Roman" w:hAnsi="Times New Roman" w:cs="Times New Roman"/>
        </w:rPr>
      </w:pPr>
      <w:r w:rsidRPr="000570AA">
        <w:rPr>
          <w:rFonts w:ascii="Times New Roman" w:hAnsi="Times New Roman" w:cs="Times New Roman"/>
        </w:rPr>
        <w:t xml:space="preserve">Inflammatory markers provided a high level of discrimination between the sites presenting with Stage I PU and an adjacent healthy skin site, in a cohort of elderly inpatients. Indeed, the ratio of IL-1α to IL-1RA provided the highest sensitivity and specificity, indicative that inflammatory homeostasis is affected at the PU site. There was a marginal influence of intrinsic and extrinsic factors, demonstrating the localised effects of the inflammation. Further studies are required to investigate the potential of inflammatory cytokines incorporated within Point of Care (PoC) technologies, to support routine clinical use. </w:t>
      </w:r>
    </w:p>
    <w:p w14:paraId="4F609A73" w14:textId="77777777" w:rsidR="004246B0" w:rsidRPr="000570AA" w:rsidRDefault="004246B0" w:rsidP="004246B0">
      <w:pPr>
        <w:jc w:val="both"/>
        <w:rPr>
          <w:rFonts w:ascii="Times New Roman" w:hAnsi="Times New Roman" w:cs="Times New Roman"/>
          <w:b/>
          <w:bCs/>
        </w:rPr>
      </w:pPr>
      <w:r w:rsidRPr="000570AA">
        <w:rPr>
          <w:rFonts w:ascii="Times New Roman" w:hAnsi="Times New Roman" w:cs="Times New Roman"/>
          <w:b/>
          <w:bCs/>
        </w:rPr>
        <w:t>Keywords:</w:t>
      </w:r>
    </w:p>
    <w:p w14:paraId="48122031" w14:textId="77777777" w:rsidR="004246B0" w:rsidRPr="000570AA" w:rsidRDefault="004246B0" w:rsidP="004246B0">
      <w:pPr>
        <w:rPr>
          <w:rFonts w:ascii="Times New Roman" w:hAnsi="Times New Roman" w:cs="Times New Roman"/>
        </w:rPr>
      </w:pPr>
      <w:r w:rsidRPr="000570AA">
        <w:rPr>
          <w:rFonts w:ascii="Times New Roman" w:hAnsi="Times New Roman" w:cs="Times New Roman"/>
        </w:rPr>
        <w:t>Cytokines, Inflammatory biomarkers, Interleukins, Pressure Ulcer, Sebum, ROC analysis, Sensitivity, Skin health, Specificity</w:t>
      </w:r>
    </w:p>
    <w:p w14:paraId="017F39C3" w14:textId="1125A3F3" w:rsidR="00DC6356" w:rsidRDefault="00DC6356">
      <w:pPr>
        <w:rPr>
          <w:b/>
          <w:bCs/>
        </w:rPr>
      </w:pPr>
      <w:r>
        <w:rPr>
          <w:b/>
          <w:bCs/>
        </w:rPr>
        <w:br w:type="page"/>
      </w:r>
    </w:p>
    <w:p w14:paraId="6C0F6263" w14:textId="77777777" w:rsidR="004246B0" w:rsidRDefault="004246B0" w:rsidP="000E2A39">
      <w:pPr>
        <w:jc w:val="center"/>
        <w:rPr>
          <w:b/>
          <w:bCs/>
        </w:rPr>
      </w:pPr>
    </w:p>
    <w:p w14:paraId="2471F1BB" w14:textId="19F9069B" w:rsidR="00D073FC" w:rsidRPr="004246B0" w:rsidRDefault="00D073FC" w:rsidP="000E2A39">
      <w:pPr>
        <w:jc w:val="center"/>
        <w:rPr>
          <w:b/>
          <w:bCs/>
        </w:rPr>
      </w:pPr>
      <w:r w:rsidRPr="004246B0">
        <w:rPr>
          <w:b/>
          <w:bCs/>
        </w:rPr>
        <w:t xml:space="preserve">Title : </w:t>
      </w:r>
      <w:bookmarkStart w:id="4" w:name="_Hlk125969511"/>
      <w:bookmarkStart w:id="5" w:name="_Hlk126049959"/>
      <w:r w:rsidR="0005134D" w:rsidRPr="004246B0">
        <w:rPr>
          <w:b/>
          <w:bCs/>
        </w:rPr>
        <w:t xml:space="preserve">Inflammatory biomarkers </w:t>
      </w:r>
      <w:r w:rsidRPr="004246B0">
        <w:rPr>
          <w:b/>
          <w:bCs/>
        </w:rPr>
        <w:t xml:space="preserve">in sebum for </w:t>
      </w:r>
      <w:r w:rsidR="0005134D" w:rsidRPr="004246B0">
        <w:rPr>
          <w:b/>
          <w:bCs/>
        </w:rPr>
        <w:t xml:space="preserve">identifying </w:t>
      </w:r>
      <w:r w:rsidRPr="004246B0">
        <w:rPr>
          <w:b/>
          <w:bCs/>
        </w:rPr>
        <w:t>skin damage in patients with a Stage 1 pressure ulcer</w:t>
      </w:r>
      <w:r w:rsidR="000E2A39" w:rsidRPr="004246B0">
        <w:rPr>
          <w:b/>
          <w:bCs/>
        </w:rPr>
        <w:t xml:space="preserve"> </w:t>
      </w:r>
      <w:bookmarkEnd w:id="4"/>
      <w:r w:rsidR="00631A3D" w:rsidRPr="004246B0">
        <w:rPr>
          <w:b/>
          <w:bCs/>
        </w:rPr>
        <w:t>at the pelvic region</w:t>
      </w:r>
      <w:r w:rsidR="00484793" w:rsidRPr="004246B0">
        <w:rPr>
          <w:b/>
          <w:bCs/>
        </w:rPr>
        <w:t>– A single centre observational longitudinal cohort study</w:t>
      </w:r>
      <w:r w:rsidR="00631A3D" w:rsidRPr="004246B0">
        <w:rPr>
          <w:b/>
          <w:bCs/>
        </w:rPr>
        <w:t xml:space="preserve"> with elderly patients</w:t>
      </w:r>
    </w:p>
    <w:bookmarkEnd w:id="0"/>
    <w:bookmarkEnd w:id="5"/>
    <w:p w14:paraId="0012059C" w14:textId="6AE2A140" w:rsidR="00C20EA4" w:rsidRPr="004246B0" w:rsidRDefault="00EE71F3" w:rsidP="00C20EA4">
      <w:pPr>
        <w:pStyle w:val="Heading1"/>
        <w:rPr>
          <w:rFonts w:ascii="Times New Roman" w:hAnsi="Times New Roman" w:cs="Times New Roman"/>
        </w:rPr>
      </w:pPr>
      <w:r w:rsidRPr="004246B0">
        <w:rPr>
          <w:rFonts w:ascii="Times New Roman" w:hAnsi="Times New Roman" w:cs="Times New Roman"/>
        </w:rPr>
        <w:t>I</w:t>
      </w:r>
      <w:r w:rsidR="000570AA" w:rsidRPr="004246B0">
        <w:rPr>
          <w:rFonts w:ascii="Times New Roman" w:hAnsi="Times New Roman" w:cs="Times New Roman"/>
        </w:rPr>
        <w:t>NTRODUCTION</w:t>
      </w:r>
    </w:p>
    <w:p w14:paraId="31604DE7" w14:textId="72FE4CCE" w:rsidR="000263DA" w:rsidRPr="004246B0" w:rsidRDefault="009D5714" w:rsidP="00F1595D">
      <w:pPr>
        <w:jc w:val="both"/>
        <w:rPr>
          <w:rFonts w:ascii="Times New Roman" w:hAnsi="Times New Roman" w:cs="Times New Roman"/>
        </w:rPr>
      </w:pPr>
      <w:r w:rsidRPr="004246B0">
        <w:rPr>
          <w:rFonts w:ascii="Times New Roman" w:hAnsi="Times New Roman" w:cs="Times New Roman"/>
        </w:rPr>
        <w:t>Prolonged exposure of skin to mechanical and chemical insults can result in the formation of chronic wounds</w:t>
      </w:r>
      <w:r w:rsidR="00BE6A5C" w:rsidRPr="004246B0">
        <w:rPr>
          <w:rFonts w:ascii="Times New Roman" w:hAnsi="Times New Roman" w:cs="Times New Roman"/>
        </w:rPr>
        <w:t>,</w:t>
      </w:r>
      <w:r w:rsidR="00073D86" w:rsidRPr="004246B0">
        <w:rPr>
          <w:rFonts w:ascii="Times New Roman" w:hAnsi="Times New Roman" w:cs="Times New Roman"/>
        </w:rPr>
        <w:t xml:space="preserve"> </w:t>
      </w:r>
      <w:r w:rsidR="00BE6A5C" w:rsidRPr="004246B0">
        <w:rPr>
          <w:rFonts w:ascii="Times New Roman" w:hAnsi="Times New Roman" w:cs="Times New Roman"/>
        </w:rPr>
        <w:t xml:space="preserve">the most prominent of which are </w:t>
      </w:r>
      <w:r w:rsidRPr="004246B0">
        <w:rPr>
          <w:rFonts w:ascii="Times New Roman" w:hAnsi="Times New Roman" w:cs="Times New Roman"/>
        </w:rPr>
        <w:t xml:space="preserve">Pressure Ulcers (PU), Diabetic foot ulcers (DFU), </w:t>
      </w:r>
      <w:r w:rsidR="00E72D92" w:rsidRPr="004246B0">
        <w:rPr>
          <w:rFonts w:ascii="Times New Roman" w:hAnsi="Times New Roman" w:cs="Times New Roman"/>
        </w:rPr>
        <w:t xml:space="preserve">and </w:t>
      </w:r>
      <w:r w:rsidRPr="004246B0">
        <w:rPr>
          <w:rFonts w:ascii="Times New Roman" w:hAnsi="Times New Roman" w:cs="Times New Roman"/>
        </w:rPr>
        <w:t>leg ulcers</w:t>
      </w:r>
      <w:r w:rsidR="003A477E" w:rsidRPr="004246B0">
        <w:rPr>
          <w:rFonts w:ascii="Times New Roman" w:hAnsi="Times New Roman" w:cs="Times New Roman"/>
        </w:rPr>
        <w:t>.</w:t>
      </w:r>
      <w:r w:rsidR="002F6831" w:rsidRPr="004246B0">
        <w:rPr>
          <w:rFonts w:ascii="Times New Roman" w:hAnsi="Times New Roman" w:cs="Times New Roman"/>
        </w:rPr>
        <w:t xml:space="preserve"> </w:t>
      </w:r>
      <w:r w:rsidR="006431B0" w:rsidRPr="004246B0">
        <w:rPr>
          <w:rFonts w:ascii="Times New Roman" w:hAnsi="Times New Roman" w:cs="Times New Roman"/>
        </w:rPr>
        <w:t>A</w:t>
      </w:r>
      <w:r w:rsidR="00BE6A5C" w:rsidRPr="004246B0">
        <w:rPr>
          <w:rFonts w:ascii="Times New Roman" w:hAnsi="Times New Roman" w:cs="Times New Roman"/>
        </w:rPr>
        <w:t xml:space="preserve"> PU</w:t>
      </w:r>
      <w:r w:rsidR="003A477E" w:rsidRPr="004246B0">
        <w:rPr>
          <w:rFonts w:ascii="Times New Roman" w:hAnsi="Times New Roman" w:cs="Times New Roman"/>
        </w:rPr>
        <w:t xml:space="preserve"> is defined as ‘a localized injury to the skin and/or underlying tissue usually over a bony prominence, as a result of pressure, or pressure in combination with shear’</w:t>
      </w:r>
      <w:r w:rsidR="00E72D92"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0570AA" w:rsidRPr="004246B0">
        <w:rPr>
          <w:rFonts w:ascii="Times New Roman" w:hAnsi="Times New Roman" w:cs="Times New Roman"/>
        </w:rPr>
        <w:instrText xml:space="preserve"> ADDIN EN.CITE &lt;EndNote&gt;&lt;Cite&gt;&lt;Author&gt;EPUAP/NPIAP/PPPIA&lt;/Author&gt;&lt;Year&gt;2019&lt;/Year&gt;&lt;RecNum&gt;392&lt;/RecNum&gt;&lt;DisplayText&gt;[1]&lt;/DisplayText&gt;&lt;record&gt;&lt;rec-number&gt;392&lt;/rec-number&gt;&lt;foreign-keys&gt;&lt;key app="EN" db-id="pa5wveep9aszaee0f5bvveei9s90v0a09wwa" timestamp="0"&gt;392&lt;/key&gt;&lt;/foreign-keys&gt;&lt;ref-type name="Report"&gt;27&lt;/ref-type&gt;&lt;contributors&gt;&lt;authors&gt;&lt;author&gt;EPUAP/NPIAP/PPPIA&lt;/author&gt;&lt;/authors&gt;&lt;secondary-authors&gt;&lt;author&gt;Haesler, E.&lt;/author&gt;&lt;/secondary-authors&gt;&lt;/contributors&gt;&lt;titles&gt;&lt;title&gt;Prevention and Treatment of Pressure Ulcers/Injuries: Clinical Practice Guideline. The International Guideline.&lt;/title&gt;&lt;/titles&gt;&lt;dates&gt;&lt;year&gt;2019&lt;/year&gt;&lt;/dates&gt;&lt;publisher&gt;European Pressure Ulcer Advisory Panel, National Pressure Injury Advisory Panel and Pan Pacific Pressure Injury Alliance.&lt;/publisher&gt;&lt;urls&gt;&lt;/urls&gt;&lt;/record&gt;&lt;/Cite&gt;&lt;/EndNote&gt;</w:instrText>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[1]</w:t>
      </w:r>
      <w:r w:rsidR="002309B5" w:rsidRPr="004246B0">
        <w:rPr>
          <w:rFonts w:ascii="Times New Roman" w:hAnsi="Times New Roman" w:cs="Times New Roman"/>
        </w:rPr>
        <w:fldChar w:fldCharType="end"/>
      </w:r>
      <w:r w:rsidR="00851E63" w:rsidRPr="004246B0">
        <w:rPr>
          <w:rFonts w:ascii="Times New Roman" w:hAnsi="Times New Roman" w:cs="Times New Roman"/>
        </w:rPr>
        <w:t xml:space="preserve">. </w:t>
      </w:r>
      <w:r w:rsidR="00F7331C" w:rsidRPr="004246B0">
        <w:rPr>
          <w:rFonts w:ascii="Times New Roman" w:hAnsi="Times New Roman" w:cs="Times New Roman"/>
        </w:rPr>
        <w:t xml:space="preserve">Despite international initiatives to reduce their </w:t>
      </w:r>
      <w:r w:rsidR="00DC7AE7" w:rsidRPr="004246B0">
        <w:rPr>
          <w:rFonts w:ascii="Times New Roman" w:hAnsi="Times New Roman" w:cs="Times New Roman"/>
        </w:rPr>
        <w:t>prevalence and incidence, rates have remained unacceptably high. For example, a</w:t>
      </w:r>
      <w:r w:rsidR="00A77AE3" w:rsidRPr="004246B0">
        <w:rPr>
          <w:rFonts w:ascii="Times New Roman" w:hAnsi="Times New Roman" w:cs="Times New Roman"/>
        </w:rPr>
        <w:t xml:space="preserve"> recent review </w:t>
      </w:r>
      <w:r w:rsidR="00DC7AE7" w:rsidRPr="004246B0">
        <w:rPr>
          <w:rFonts w:ascii="Times New Roman" w:hAnsi="Times New Roman" w:cs="Times New Roman"/>
        </w:rPr>
        <w:t>reported a</w:t>
      </w:r>
      <w:r w:rsidR="00A77AE3" w:rsidRPr="004246B0">
        <w:rPr>
          <w:rFonts w:ascii="Times New Roman" w:hAnsi="Times New Roman" w:cs="Times New Roman"/>
        </w:rPr>
        <w:t xml:space="preserve"> median prevalence of </w:t>
      </w:r>
      <w:r w:rsidR="00DC7AE7" w:rsidRPr="004246B0">
        <w:rPr>
          <w:rFonts w:ascii="Times New Roman" w:hAnsi="Times New Roman" w:cs="Times New Roman"/>
        </w:rPr>
        <w:t>PUs</w:t>
      </w:r>
      <w:r w:rsidR="00A77AE3" w:rsidRPr="004246B0">
        <w:rPr>
          <w:rFonts w:ascii="Times New Roman" w:hAnsi="Times New Roman" w:cs="Times New Roman"/>
        </w:rPr>
        <w:t xml:space="preserve"> in Europe and the UK </w:t>
      </w:r>
      <w:r w:rsidR="00DC7AE7" w:rsidRPr="004246B0">
        <w:rPr>
          <w:rFonts w:ascii="Times New Roman" w:hAnsi="Times New Roman" w:cs="Times New Roman"/>
        </w:rPr>
        <w:t>of</w:t>
      </w:r>
      <w:r w:rsidR="00A77AE3" w:rsidRPr="004246B0">
        <w:rPr>
          <w:rFonts w:ascii="Times New Roman" w:hAnsi="Times New Roman" w:cs="Times New Roman"/>
        </w:rPr>
        <w:t xml:space="preserve"> 10.8% and 8.4%, respectively</w:t>
      </w:r>
      <w:r w:rsidR="00190A30" w:rsidRPr="004246B0">
        <w:rPr>
          <w:rFonts w:ascii="Times New Roman" w:hAnsi="Times New Roman" w:cs="Times New Roman"/>
        </w:rPr>
        <w:t xml:space="preserve">, </w:t>
      </w:r>
      <w:r w:rsidR="00DC7AE7" w:rsidRPr="004246B0">
        <w:rPr>
          <w:rFonts w:ascii="Times New Roman" w:hAnsi="Times New Roman" w:cs="Times New Roman"/>
        </w:rPr>
        <w:t>with</w:t>
      </w:r>
      <w:r w:rsidR="00190A30" w:rsidRPr="004246B0">
        <w:rPr>
          <w:rFonts w:ascii="Times New Roman" w:hAnsi="Times New Roman" w:cs="Times New Roman"/>
        </w:rPr>
        <w:t xml:space="preserve"> </w:t>
      </w:r>
      <w:r w:rsidR="002F4772" w:rsidRPr="004246B0">
        <w:rPr>
          <w:rFonts w:ascii="Times New Roman" w:hAnsi="Times New Roman" w:cs="Times New Roman"/>
        </w:rPr>
        <w:t>the sacrum represent</w:t>
      </w:r>
      <w:r w:rsidR="00DC7AE7" w:rsidRPr="004246B0">
        <w:rPr>
          <w:rFonts w:ascii="Times New Roman" w:hAnsi="Times New Roman" w:cs="Times New Roman"/>
        </w:rPr>
        <w:t>ing</w:t>
      </w:r>
      <w:r w:rsidR="00C30D76" w:rsidRPr="004246B0">
        <w:rPr>
          <w:rFonts w:ascii="Times New Roman" w:hAnsi="Times New Roman" w:cs="Times New Roman"/>
        </w:rPr>
        <w:t xml:space="preserve"> the most common site of </w:t>
      </w:r>
      <w:r w:rsidR="00DC7AE7" w:rsidRPr="004246B0">
        <w:rPr>
          <w:rFonts w:ascii="Times New Roman" w:hAnsi="Times New Roman" w:cs="Times New Roman"/>
        </w:rPr>
        <w:t>skin damage</w:t>
      </w:r>
      <w:r w:rsidR="00B716E2"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PEVuZE5vdGU+PENpdGU+PEF1dGhvcj5Nb29yZTwvQXV0aG9yPjxZZWFyPjIwMTk8L1llYXI+PFJl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</w:fldData>
        </w:fldChar>
      </w:r>
      <w:r w:rsidR="000570AA" w:rsidRPr="004246B0">
        <w:rPr>
          <w:rFonts w:ascii="Times New Roman" w:hAnsi="Times New Roman" w:cs="Times New Roman"/>
        </w:rPr>
        <w:instrText xml:space="preserve"> ADDIN EN.CITE </w:instrText>
      </w:r>
      <w:r w:rsidR="000570AA" w:rsidRPr="004246B0">
        <w:rPr>
          <w:rFonts w:ascii="Times New Roman" w:hAnsi="Times New Roman" w:cs="Times New Roman"/>
        </w:rPr>
        <w:fldChar w:fldCharType="begin">
          <w:fldData xml:space="preserve">PEVuZE5vdGU+PENpdGU+PEF1dGhvcj5Nb29yZTwvQXV0aG9yPjxZZWFyPjIwMTk8L1llYXI+PFJl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</w:fldData>
        </w:fldChar>
      </w:r>
      <w:r w:rsidR="000570AA" w:rsidRPr="004246B0">
        <w:rPr>
          <w:rFonts w:ascii="Times New Roman" w:hAnsi="Times New Roman" w:cs="Times New Roman"/>
        </w:rPr>
        <w:instrText xml:space="preserve"> ADDIN EN.CITE.DATA </w:instrText>
      </w:r>
      <w:r w:rsidR="000570AA" w:rsidRPr="004246B0">
        <w:rPr>
          <w:rFonts w:ascii="Times New Roman" w:hAnsi="Times New Roman" w:cs="Times New Roman"/>
        </w:rPr>
      </w:r>
      <w:r w:rsidR="000570AA"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[2]</w:t>
      </w:r>
      <w:r w:rsidR="002309B5" w:rsidRPr="004246B0">
        <w:rPr>
          <w:rFonts w:ascii="Times New Roman" w:hAnsi="Times New Roman" w:cs="Times New Roman"/>
        </w:rPr>
        <w:fldChar w:fldCharType="end"/>
      </w:r>
      <w:r w:rsidR="00C30D76" w:rsidRPr="004246B0">
        <w:rPr>
          <w:rFonts w:ascii="Times New Roman" w:hAnsi="Times New Roman" w:cs="Times New Roman"/>
        </w:rPr>
        <w:t xml:space="preserve">. </w:t>
      </w:r>
      <w:r w:rsidR="00B716E2" w:rsidRPr="004246B0">
        <w:rPr>
          <w:rFonts w:ascii="Times New Roman" w:hAnsi="Times New Roman" w:cs="Times New Roman"/>
        </w:rPr>
        <w:t xml:space="preserve">The cost of managing </w:t>
      </w:r>
      <w:r w:rsidR="002F4772" w:rsidRPr="004246B0">
        <w:rPr>
          <w:rFonts w:ascii="Times New Roman" w:hAnsi="Times New Roman" w:cs="Times New Roman"/>
        </w:rPr>
        <w:t>ch</w:t>
      </w:r>
      <w:r w:rsidR="004D3B51" w:rsidRPr="004246B0">
        <w:rPr>
          <w:rFonts w:ascii="Times New Roman" w:hAnsi="Times New Roman" w:cs="Times New Roman"/>
        </w:rPr>
        <w:t xml:space="preserve">ronic </w:t>
      </w:r>
      <w:r w:rsidR="00B716E2" w:rsidRPr="004246B0">
        <w:rPr>
          <w:rFonts w:ascii="Times New Roman" w:hAnsi="Times New Roman" w:cs="Times New Roman"/>
        </w:rPr>
        <w:t>wounds</w:t>
      </w:r>
      <w:r w:rsidR="00074F8F" w:rsidRPr="004246B0">
        <w:rPr>
          <w:rFonts w:ascii="Times New Roman" w:hAnsi="Times New Roman" w:cs="Times New Roman"/>
        </w:rPr>
        <w:t xml:space="preserve"> and their associate comorbidities</w:t>
      </w:r>
      <w:r w:rsidR="00B716E2" w:rsidRPr="004246B0">
        <w:rPr>
          <w:rFonts w:ascii="Times New Roman" w:hAnsi="Times New Roman" w:cs="Times New Roman"/>
        </w:rPr>
        <w:t xml:space="preserve">, including PUs, has been estimated </w:t>
      </w:r>
      <w:r w:rsidR="00DC7AE7" w:rsidRPr="004246B0">
        <w:rPr>
          <w:rFonts w:ascii="Times New Roman" w:hAnsi="Times New Roman" w:cs="Times New Roman"/>
        </w:rPr>
        <w:t xml:space="preserve">to be </w:t>
      </w:r>
      <w:r w:rsidR="00B716E2" w:rsidRPr="004246B0">
        <w:rPr>
          <w:rFonts w:ascii="Times New Roman" w:hAnsi="Times New Roman" w:cs="Times New Roman"/>
        </w:rPr>
        <w:t xml:space="preserve">£8.3 </w:t>
      </w:r>
      <w:r w:rsidR="00DD2050" w:rsidRPr="004246B0">
        <w:rPr>
          <w:rFonts w:ascii="Times New Roman" w:hAnsi="Times New Roman" w:cs="Times New Roman"/>
        </w:rPr>
        <w:t>billion</w:t>
      </w:r>
      <w:r w:rsidR="00074F8F" w:rsidRPr="004246B0">
        <w:rPr>
          <w:rFonts w:ascii="Times New Roman" w:hAnsi="Times New Roman" w:cs="Times New Roman"/>
        </w:rPr>
        <w:t xml:space="preserve"> per annum</w:t>
      </w:r>
      <w:r w:rsidR="00DD2050" w:rsidRPr="004246B0">
        <w:rPr>
          <w:rFonts w:ascii="Times New Roman" w:hAnsi="Times New Roman" w:cs="Times New Roman"/>
        </w:rPr>
        <w:t xml:space="preserve"> </w:t>
      </w:r>
      <w:r w:rsidR="00E0457B" w:rsidRPr="004246B0">
        <w:rPr>
          <w:rFonts w:ascii="Times New Roman" w:hAnsi="Times New Roman" w:cs="Times New Roman"/>
        </w:rPr>
        <w:t xml:space="preserve">in the UK </w:t>
      </w:r>
      <w:r w:rsidR="002309B5" w:rsidRPr="004246B0">
        <w:rPr>
          <w:rFonts w:ascii="Times New Roman" w:hAnsi="Times New Roman" w:cs="Times New Roman"/>
        </w:rPr>
        <w:fldChar w:fldCharType="begin"/>
      </w:r>
      <w:r w:rsidR="000570AA" w:rsidRPr="004246B0">
        <w:rPr>
          <w:rFonts w:ascii="Times New Roman" w:hAnsi="Times New Roman" w:cs="Times New Roman"/>
        </w:rPr>
        <w:instrText xml:space="preserve"> ADDIN EN.CITE &lt;EndNote&gt;&lt;Cite&gt;&lt;Author&gt;Guest&lt;/Author&gt;&lt;Year&gt;2020&lt;/Year&gt;&lt;RecNum&gt;419&lt;/RecNum&gt;&lt;DisplayText&gt;[3]&lt;/DisplayText&gt;&lt;record&gt;&lt;rec-number&gt;419&lt;/rec-number&gt;&lt;foreign-keys&gt;&lt;key app="EN" db-id="pa5wveep9aszaee0f5bvveei9s90v0a09wwa" timestamp="0"&gt;419&lt;/key&gt;&lt;/foreign-keys&gt;&lt;ref-type name="Journal Article"&gt;17&lt;/ref-type&gt;&lt;contributors&gt;&lt;authors&gt;&lt;author&gt;Guest, Julian F.&lt;/author&gt;&lt;author&gt;Fuller, Graham W.&lt;/author&gt;&lt;author&gt;Vowden, Peter&lt;/author&gt;&lt;/authors&gt;&lt;/contributors&gt;&lt;titles&gt;&lt;title&gt;Cohort study evaluating the burden of wounds to the UK’s National Health Service in 2017/2018: update from 2012/2013&lt;/title&gt;&lt;secondary-title&gt;BMJ Open&lt;/secondary-title&gt;&lt;/titles&gt;&lt;periodical&gt;&lt;full-title&gt;BMJ Open&lt;/full-title&gt;&lt;/periodical&gt;&lt;pages&gt;e045253&lt;/pages&gt;&lt;volume&gt;10&lt;/volume&gt;&lt;number&gt;12&lt;/number&gt;&lt;dates&gt;&lt;year&gt;2020&lt;/year&gt;&lt;/dates&gt;&lt;urls&gt;&lt;related-urls&gt;&lt;url&gt;http://bmjopen.bmj.com/content/10/12/e045253.abstract&lt;/url&gt;&lt;/related-urls&gt;&lt;/urls&gt;&lt;electronic-resource-num&gt;10.1136/bmjopen-2020-045253&lt;/electronic-resource-num&gt;&lt;/record&gt;&lt;/Cite&gt;&lt;/EndNote&gt;</w:instrText>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[3]</w:t>
      </w:r>
      <w:r w:rsidR="002309B5" w:rsidRPr="004246B0">
        <w:rPr>
          <w:rFonts w:ascii="Times New Roman" w:hAnsi="Times New Roman" w:cs="Times New Roman"/>
        </w:rPr>
        <w:fldChar w:fldCharType="end"/>
      </w:r>
      <w:r w:rsidR="00DD2050" w:rsidRPr="004246B0">
        <w:rPr>
          <w:rFonts w:ascii="Times New Roman" w:hAnsi="Times New Roman" w:cs="Times New Roman"/>
        </w:rPr>
        <w:t xml:space="preserve">. </w:t>
      </w:r>
    </w:p>
    <w:p w14:paraId="4E95E08C" w14:textId="47EDAC50" w:rsidR="00022D47" w:rsidRPr="004246B0" w:rsidRDefault="00073D86" w:rsidP="002C32B0">
      <w:pPr>
        <w:rPr>
          <w:rFonts w:ascii="Times New Roman" w:hAnsi="Times New Roman" w:cs="Times New Roman"/>
        </w:rPr>
      </w:pPr>
      <w:r w:rsidRPr="004246B0">
        <w:rPr>
          <w:rFonts w:ascii="Times New Roman" w:hAnsi="Times New Roman" w:cs="Times New Roman"/>
        </w:rPr>
        <w:t xml:space="preserve">Pressure ulcers are categorized into </w:t>
      </w:r>
      <w:r w:rsidR="00E23C75" w:rsidRPr="004246B0">
        <w:rPr>
          <w:rFonts w:ascii="Times New Roman" w:hAnsi="Times New Roman" w:cs="Times New Roman"/>
        </w:rPr>
        <w:t xml:space="preserve">six </w:t>
      </w:r>
      <w:r w:rsidRPr="004246B0">
        <w:rPr>
          <w:rFonts w:ascii="Times New Roman" w:hAnsi="Times New Roman" w:cs="Times New Roman"/>
        </w:rPr>
        <w:t>stages</w:t>
      </w:r>
      <w:r w:rsidR="009171A6" w:rsidRPr="004246B0">
        <w:rPr>
          <w:rFonts w:ascii="Times New Roman" w:hAnsi="Times New Roman" w:cs="Times New Roman"/>
        </w:rPr>
        <w:t>,</w:t>
      </w:r>
      <w:r w:rsidRPr="004246B0">
        <w:rPr>
          <w:rFonts w:ascii="Times New Roman" w:hAnsi="Times New Roman" w:cs="Times New Roman"/>
        </w:rPr>
        <w:t xml:space="preserve"> as defined by published international guidelines</w:t>
      </w:r>
      <w:r w:rsidR="00A367F1"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0570AA" w:rsidRPr="004246B0">
        <w:rPr>
          <w:rFonts w:ascii="Times New Roman" w:hAnsi="Times New Roman" w:cs="Times New Roman"/>
        </w:rPr>
        <w:instrText xml:space="preserve"> ADDIN EN.CITE &lt;EndNote&gt;&lt;Cite&gt;&lt;Author&gt;EPUAP/NPIAP/PPPIA&lt;/Author&gt;&lt;Year&gt;2019&lt;/Year&gt;&lt;RecNum&gt;392&lt;/RecNum&gt;&lt;DisplayText&gt;[1]&lt;/DisplayText&gt;&lt;record&gt;&lt;rec-number&gt;392&lt;/rec-number&gt;&lt;foreign-keys&gt;&lt;key app="EN" db-id="pa5wveep9aszaee0f5bvveei9s90v0a09wwa" timestamp="0"&gt;392&lt;/key&gt;&lt;/foreign-keys&gt;&lt;ref-type name="Report"&gt;27&lt;/ref-type&gt;&lt;contributors&gt;&lt;authors&gt;&lt;author&gt;EPUAP/NPIAP/PPPIA&lt;/author&gt;&lt;/authors&gt;&lt;secondary-authors&gt;&lt;author&gt;Haesler, E.&lt;/author&gt;&lt;/secondary-authors&gt;&lt;/contributors&gt;&lt;titles&gt;&lt;title&gt;Prevention and Treatment of Pressure Ulcers/Injuries: Clinical Practice Guideline. The International Guideline.&lt;/title&gt;&lt;/titles&gt;&lt;dates&gt;&lt;year&gt;2019&lt;/year&gt;&lt;/dates&gt;&lt;publisher&gt;European Pressure Ulcer Advisory Panel, National Pressure Injury Advisory Panel and Pan Pacific Pressure Injury Alliance.&lt;/publisher&gt;&lt;urls&gt;&lt;/urls&gt;&lt;/record&gt;&lt;/Cite&gt;&lt;/EndNote&gt;</w:instrText>
      </w:r>
      <w:r w:rsidR="002309B5" w:rsidRPr="004246B0">
        <w:rPr>
          <w:rFonts w:ascii="Times New Roman" w:hAnsi="Times New Roman" w:cs="Times New Roman"/>
        </w:rPr>
        <w:fldChar w:fldCharType="separate"/>
      </w:r>
      <w:r w:rsidR="000570AA" w:rsidRPr="004246B0">
        <w:rPr>
          <w:rFonts w:ascii="Times New Roman" w:hAnsi="Times New Roman" w:cs="Times New Roman"/>
        </w:rPr>
        <w:t>[1]</w:t>
      </w:r>
      <w:r w:rsidR="002309B5" w:rsidRPr="004246B0">
        <w:rPr>
          <w:rFonts w:ascii="Times New Roman" w:hAnsi="Times New Roman" w:cs="Times New Roman"/>
        </w:rPr>
        <w:fldChar w:fldCharType="end"/>
      </w:r>
      <w:r w:rsidRPr="004246B0">
        <w:rPr>
          <w:rFonts w:ascii="Times New Roman" w:hAnsi="Times New Roman" w:cs="Times New Roman"/>
        </w:rPr>
        <w:t xml:space="preserve">. </w:t>
      </w:r>
      <w:r w:rsidR="002C32B0" w:rsidRPr="004246B0">
        <w:rPr>
          <w:rFonts w:ascii="Times New Roman" w:hAnsi="Times New Roman" w:cs="Times New Roman"/>
        </w:rPr>
        <w:t xml:space="preserve">For example, Stage I is defined as the presence of non-blanchable erythema of intact skin and stage IV by a full thickness wound down to the bone. In some cases, PUs </w:t>
      </w:r>
      <w:proofErr w:type="gramStart"/>
      <w:r w:rsidR="002C32B0" w:rsidRPr="004246B0">
        <w:rPr>
          <w:rFonts w:ascii="Times New Roman" w:hAnsi="Times New Roman" w:cs="Times New Roman"/>
        </w:rPr>
        <w:t>are</w:t>
      </w:r>
      <w:proofErr w:type="gramEnd"/>
      <w:r w:rsidR="002C32B0" w:rsidRPr="004246B0">
        <w:rPr>
          <w:rFonts w:ascii="Times New Roman" w:hAnsi="Times New Roman" w:cs="Times New Roman"/>
        </w:rPr>
        <w:t xml:space="preserve"> defined as unstageable, where the wound is cover in eschar and/or slough. The other category, ‘Suspected Deep tissue injury (SDTI)’ represents purple/maroon localized intact skin area with underlying tissue damage.  These injuries can often be chronic in nature and have a variable prognosis. </w:t>
      </w:r>
      <w:r w:rsidR="00D51231" w:rsidRPr="004246B0">
        <w:rPr>
          <w:rFonts w:ascii="Times New Roman" w:hAnsi="Times New Roman" w:cs="Times New Roman"/>
        </w:rPr>
        <w:t>T</w:t>
      </w:r>
      <w:r w:rsidRPr="004246B0">
        <w:rPr>
          <w:rFonts w:ascii="Times New Roman" w:hAnsi="Times New Roman" w:cs="Times New Roman"/>
        </w:rPr>
        <w:t xml:space="preserve">he identification of </w:t>
      </w:r>
      <w:r w:rsidR="00D51231" w:rsidRPr="004246B0">
        <w:rPr>
          <w:rFonts w:ascii="Times New Roman" w:hAnsi="Times New Roman" w:cs="Times New Roman"/>
        </w:rPr>
        <w:t>early-stage skin damage</w:t>
      </w:r>
      <w:r w:rsidRPr="004246B0">
        <w:rPr>
          <w:rFonts w:ascii="Times New Roman" w:hAnsi="Times New Roman" w:cs="Times New Roman"/>
        </w:rPr>
        <w:t xml:space="preserve"> </w:t>
      </w:r>
      <w:r w:rsidR="0094215B" w:rsidRPr="004246B0">
        <w:rPr>
          <w:rFonts w:ascii="Times New Roman" w:hAnsi="Times New Roman" w:cs="Times New Roman"/>
        </w:rPr>
        <w:t xml:space="preserve">therefore </w:t>
      </w:r>
      <w:r w:rsidRPr="004246B0">
        <w:rPr>
          <w:rFonts w:ascii="Times New Roman" w:hAnsi="Times New Roman" w:cs="Times New Roman"/>
        </w:rPr>
        <w:t>represents a major challenge</w:t>
      </w:r>
      <w:r w:rsidR="0094215B" w:rsidRPr="004246B0">
        <w:rPr>
          <w:rFonts w:ascii="Times New Roman" w:hAnsi="Times New Roman" w:cs="Times New Roman"/>
        </w:rPr>
        <w:t xml:space="preserve">, </w:t>
      </w:r>
      <w:r w:rsidR="00694D3F" w:rsidRPr="004246B0">
        <w:rPr>
          <w:rFonts w:ascii="Times New Roman" w:hAnsi="Times New Roman" w:cs="Times New Roman"/>
        </w:rPr>
        <w:t>where interventions can be initiated prior to further damage being cause</w:t>
      </w:r>
      <w:r w:rsidR="00F0290B" w:rsidRPr="004246B0">
        <w:rPr>
          <w:rFonts w:ascii="Times New Roman" w:hAnsi="Times New Roman" w:cs="Times New Roman"/>
        </w:rPr>
        <w:t>d</w:t>
      </w:r>
      <w:r w:rsidR="00694D3F" w:rsidRPr="004246B0">
        <w:rPr>
          <w:rFonts w:ascii="Times New Roman" w:hAnsi="Times New Roman" w:cs="Times New Roman"/>
        </w:rPr>
        <w:t>. However, the primary early indicators relate to changes in</w:t>
      </w:r>
      <w:r w:rsidRPr="004246B0">
        <w:rPr>
          <w:rFonts w:ascii="Times New Roman" w:hAnsi="Times New Roman" w:cs="Times New Roman"/>
        </w:rPr>
        <w:t xml:space="preserve"> skin </w:t>
      </w:r>
      <w:r w:rsidR="00E94B3E" w:rsidRPr="004246B0">
        <w:rPr>
          <w:rFonts w:ascii="Times New Roman" w:hAnsi="Times New Roman" w:cs="Times New Roman"/>
        </w:rPr>
        <w:t>colo</w:t>
      </w:r>
      <w:r w:rsidR="00A367F1" w:rsidRPr="004246B0">
        <w:rPr>
          <w:rFonts w:ascii="Times New Roman" w:hAnsi="Times New Roman" w:cs="Times New Roman"/>
        </w:rPr>
        <w:t>u</w:t>
      </w:r>
      <w:r w:rsidR="00E94B3E" w:rsidRPr="004246B0">
        <w:rPr>
          <w:rFonts w:ascii="Times New Roman" w:hAnsi="Times New Roman" w:cs="Times New Roman"/>
        </w:rPr>
        <w:t>r</w:t>
      </w:r>
      <w:r w:rsidR="00694D3F" w:rsidRPr="004246B0">
        <w:rPr>
          <w:rFonts w:ascii="Times New Roman" w:hAnsi="Times New Roman" w:cs="Times New Roman"/>
        </w:rPr>
        <w:t xml:space="preserve"> (redness and erythema)</w:t>
      </w:r>
      <w:r w:rsidRPr="004246B0">
        <w:rPr>
          <w:rFonts w:ascii="Times New Roman" w:hAnsi="Times New Roman" w:cs="Times New Roman"/>
        </w:rPr>
        <w:t xml:space="preserve"> and the expertise of clinicians in classifying the skin status</w:t>
      </w:r>
      <w:r w:rsidR="009F0F81" w:rsidRPr="004246B0">
        <w:rPr>
          <w:rFonts w:ascii="Times New Roman" w:hAnsi="Times New Roman" w:cs="Times New Roman"/>
        </w:rPr>
        <w:t xml:space="preserve"> has been shown to lack reliability and objectivity</w:t>
      </w:r>
      <w:r w:rsidR="00E94B3E"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PEVuZE5vdGU+PENpdGU+PEF1dGhvcj5DbGFyazwvQXV0aG9yPjxZZWFyPjIwMTA8L1llYXI+PFJl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</w:fldData>
        </w:fldChar>
      </w:r>
      <w:r w:rsidR="000570AA" w:rsidRPr="004246B0">
        <w:rPr>
          <w:rFonts w:ascii="Times New Roman" w:hAnsi="Times New Roman" w:cs="Times New Roman"/>
        </w:rPr>
        <w:instrText xml:space="preserve"> ADDIN EN.CITE </w:instrText>
      </w:r>
      <w:r w:rsidR="000570AA" w:rsidRPr="004246B0">
        <w:rPr>
          <w:rFonts w:ascii="Times New Roman" w:hAnsi="Times New Roman" w:cs="Times New Roman"/>
        </w:rPr>
        <w:fldChar w:fldCharType="begin">
          <w:fldData xml:space="preserve">PEVuZE5vdGU+PENpdGU+PEF1dGhvcj5DbGFyazwvQXV0aG9yPjxZZWFyPjIwMTA8L1llYXI+PFJl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</w:fldData>
        </w:fldChar>
      </w:r>
      <w:r w:rsidR="000570AA" w:rsidRPr="004246B0">
        <w:rPr>
          <w:rFonts w:ascii="Times New Roman" w:hAnsi="Times New Roman" w:cs="Times New Roman"/>
        </w:rPr>
        <w:instrText xml:space="preserve"> ADDIN EN.CITE.DATA </w:instrText>
      </w:r>
      <w:r w:rsidR="000570AA" w:rsidRPr="004246B0">
        <w:rPr>
          <w:rFonts w:ascii="Times New Roman" w:hAnsi="Times New Roman" w:cs="Times New Roman"/>
        </w:rPr>
      </w:r>
      <w:r w:rsidR="000570AA"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[4, 5]</w:t>
      </w:r>
      <w:r w:rsidR="002309B5" w:rsidRPr="004246B0">
        <w:rPr>
          <w:rFonts w:ascii="Times New Roman" w:hAnsi="Times New Roman" w:cs="Times New Roman"/>
        </w:rPr>
        <w:fldChar w:fldCharType="end"/>
      </w:r>
      <w:r w:rsidRPr="004246B0">
        <w:rPr>
          <w:rFonts w:ascii="Times New Roman" w:hAnsi="Times New Roman" w:cs="Times New Roman"/>
        </w:rPr>
        <w:t xml:space="preserve">. </w:t>
      </w:r>
      <w:bookmarkStart w:id="6" w:name="_Hlk125372588"/>
      <w:r w:rsidRPr="004246B0">
        <w:rPr>
          <w:rFonts w:ascii="Times New Roman" w:hAnsi="Times New Roman" w:cs="Times New Roman"/>
        </w:rPr>
        <w:t xml:space="preserve">In </w:t>
      </w:r>
      <w:r w:rsidR="006B49C8" w:rsidRPr="004246B0">
        <w:rPr>
          <w:rFonts w:ascii="Times New Roman" w:hAnsi="Times New Roman" w:cs="Times New Roman"/>
        </w:rPr>
        <w:t xml:space="preserve">conjunction with </w:t>
      </w:r>
      <w:r w:rsidRPr="004246B0">
        <w:rPr>
          <w:rFonts w:ascii="Times New Roman" w:hAnsi="Times New Roman" w:cs="Times New Roman"/>
        </w:rPr>
        <w:t>the clinical examination</w:t>
      </w:r>
      <w:r w:rsidR="00656B34" w:rsidRPr="004246B0">
        <w:rPr>
          <w:rFonts w:ascii="Times New Roman" w:hAnsi="Times New Roman" w:cs="Times New Roman"/>
        </w:rPr>
        <w:t>, including skin and tissue assessment</w:t>
      </w:r>
      <w:r w:rsidR="00AE1F3C" w:rsidRPr="004246B0">
        <w:rPr>
          <w:rFonts w:ascii="Times New Roman" w:hAnsi="Times New Roman" w:cs="Times New Roman"/>
        </w:rPr>
        <w:t>,</w:t>
      </w:r>
      <w:r w:rsidR="00656B34" w:rsidRPr="004246B0">
        <w:rPr>
          <w:rFonts w:ascii="Times New Roman" w:hAnsi="Times New Roman" w:cs="Times New Roman"/>
        </w:rPr>
        <w:t xml:space="preserve"> and nutrition assessment</w:t>
      </w:r>
      <w:r w:rsidRPr="004246B0">
        <w:rPr>
          <w:rFonts w:ascii="Times New Roman" w:hAnsi="Times New Roman" w:cs="Times New Roman"/>
        </w:rPr>
        <w:t>, risk assessment scales (RAS) are employed in clinical settings to identify individuals at risk and target preventative measures.</w:t>
      </w:r>
      <w:r w:rsidR="00D66AE7" w:rsidRPr="004246B0">
        <w:rPr>
          <w:rFonts w:ascii="Times New Roman" w:hAnsi="Times New Roman" w:cs="Times New Roman"/>
        </w:rPr>
        <w:t xml:space="preserve"> </w:t>
      </w:r>
      <w:bookmarkEnd w:id="6"/>
      <w:r w:rsidR="000C6E59" w:rsidRPr="004246B0">
        <w:rPr>
          <w:rFonts w:ascii="Times New Roman" w:hAnsi="Times New Roman" w:cs="Times New Roman"/>
        </w:rPr>
        <w:t>The most commonly employed</w:t>
      </w:r>
      <w:r w:rsidR="00363D77" w:rsidRPr="004246B0">
        <w:rPr>
          <w:rFonts w:ascii="Times New Roman" w:hAnsi="Times New Roman" w:cs="Times New Roman"/>
        </w:rPr>
        <w:t xml:space="preserve"> scales</w:t>
      </w:r>
      <w:r w:rsidR="000C6E59" w:rsidRPr="004246B0">
        <w:rPr>
          <w:rFonts w:ascii="Times New Roman" w:hAnsi="Times New Roman" w:cs="Times New Roman"/>
        </w:rPr>
        <w:t xml:space="preserve"> in clinical practice are the Waterlow, Norton and Braden</w:t>
      </w:r>
      <w:r w:rsidR="00842A59" w:rsidRPr="004246B0">
        <w:rPr>
          <w:rFonts w:ascii="Times New Roman" w:hAnsi="Times New Roman" w:cs="Times New Roman"/>
        </w:rPr>
        <w:t xml:space="preserve">, although </w:t>
      </w:r>
      <w:r w:rsidR="00113287" w:rsidRPr="004246B0">
        <w:rPr>
          <w:rFonts w:ascii="Times New Roman" w:hAnsi="Times New Roman" w:cs="Times New Roman"/>
        </w:rPr>
        <w:t xml:space="preserve">their </w:t>
      </w:r>
      <w:r w:rsidR="00363D77" w:rsidRPr="004246B0">
        <w:rPr>
          <w:rFonts w:ascii="Times New Roman" w:hAnsi="Times New Roman" w:cs="Times New Roman"/>
        </w:rPr>
        <w:t>use has been shown to</w:t>
      </w:r>
      <w:r w:rsidR="00692141" w:rsidRPr="004246B0">
        <w:rPr>
          <w:rFonts w:ascii="Times New Roman" w:hAnsi="Times New Roman" w:cs="Times New Roman"/>
        </w:rPr>
        <w:t xml:space="preserve"> </w:t>
      </w:r>
      <w:r w:rsidR="00E57A96" w:rsidRPr="004246B0">
        <w:rPr>
          <w:rFonts w:ascii="Times New Roman" w:hAnsi="Times New Roman" w:cs="Times New Roman"/>
        </w:rPr>
        <w:t>make little or no difference to the incidence of PUs</w:t>
      </w:r>
      <w:r w:rsidR="00A94D52"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PEVuZE5vdGU+PENpdGU+PEF1dGhvcj5Lb3R0bmVyPC9BdXRob3I+PFllYXI+MjAxMDwvWWVhcj48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</w:fldData>
        </w:fldChar>
      </w:r>
      <w:r w:rsidR="000570AA" w:rsidRPr="004246B0">
        <w:rPr>
          <w:rFonts w:ascii="Times New Roman" w:hAnsi="Times New Roman" w:cs="Times New Roman"/>
        </w:rPr>
        <w:instrText xml:space="preserve"> ADDIN EN.CITE </w:instrText>
      </w:r>
      <w:r w:rsidR="000570AA" w:rsidRPr="004246B0">
        <w:rPr>
          <w:rFonts w:ascii="Times New Roman" w:hAnsi="Times New Roman" w:cs="Times New Roman"/>
        </w:rPr>
        <w:fldChar w:fldCharType="begin">
          <w:fldData xml:space="preserve">PEVuZE5vdGU+PENpdGU+PEF1dGhvcj5Lb3R0bmVyPC9BdXRob3I+PFllYXI+MjAxMDwvWWVhcj48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</w:fldData>
        </w:fldChar>
      </w:r>
      <w:r w:rsidR="000570AA" w:rsidRPr="004246B0">
        <w:rPr>
          <w:rFonts w:ascii="Times New Roman" w:hAnsi="Times New Roman" w:cs="Times New Roman"/>
        </w:rPr>
        <w:instrText xml:space="preserve"> ADDIN EN.CITE.DATA </w:instrText>
      </w:r>
      <w:r w:rsidR="000570AA" w:rsidRPr="004246B0">
        <w:rPr>
          <w:rFonts w:ascii="Times New Roman" w:hAnsi="Times New Roman" w:cs="Times New Roman"/>
        </w:rPr>
      </w:r>
      <w:r w:rsidR="000570AA"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[6, 7]</w:t>
      </w:r>
      <w:r w:rsidR="002309B5" w:rsidRPr="004246B0">
        <w:rPr>
          <w:rFonts w:ascii="Times New Roman" w:hAnsi="Times New Roman" w:cs="Times New Roman"/>
        </w:rPr>
        <w:fldChar w:fldCharType="end"/>
      </w:r>
      <w:r w:rsidR="00E57A96" w:rsidRPr="004246B0">
        <w:rPr>
          <w:rFonts w:ascii="Times New Roman" w:hAnsi="Times New Roman" w:cs="Times New Roman"/>
        </w:rPr>
        <w:t xml:space="preserve">. </w:t>
      </w:r>
      <w:r w:rsidR="00A94D52" w:rsidRPr="004246B0">
        <w:rPr>
          <w:rFonts w:ascii="Times New Roman" w:hAnsi="Times New Roman" w:cs="Times New Roman"/>
        </w:rPr>
        <w:t>Therefore, there is a compelling need to develop objective measures of skin</w:t>
      </w:r>
      <w:r w:rsidR="00E3708A" w:rsidRPr="004246B0">
        <w:rPr>
          <w:rFonts w:ascii="Times New Roman" w:hAnsi="Times New Roman" w:cs="Times New Roman"/>
        </w:rPr>
        <w:t xml:space="preserve"> he</w:t>
      </w:r>
      <w:r w:rsidR="00A94D52" w:rsidRPr="004246B0">
        <w:rPr>
          <w:rFonts w:ascii="Times New Roman" w:hAnsi="Times New Roman" w:cs="Times New Roman"/>
        </w:rPr>
        <w:t>a</w:t>
      </w:r>
      <w:r w:rsidR="00E3708A" w:rsidRPr="004246B0">
        <w:rPr>
          <w:rFonts w:ascii="Times New Roman" w:hAnsi="Times New Roman" w:cs="Times New Roman"/>
        </w:rPr>
        <w:t>l</w:t>
      </w:r>
      <w:r w:rsidR="00A94D52" w:rsidRPr="004246B0">
        <w:rPr>
          <w:rFonts w:ascii="Times New Roman" w:hAnsi="Times New Roman" w:cs="Times New Roman"/>
        </w:rPr>
        <w:t xml:space="preserve">th and </w:t>
      </w:r>
      <w:r w:rsidR="004F2CC7" w:rsidRPr="004246B0">
        <w:rPr>
          <w:rFonts w:ascii="Times New Roman" w:hAnsi="Times New Roman" w:cs="Times New Roman"/>
        </w:rPr>
        <w:t xml:space="preserve">strategies to monitor </w:t>
      </w:r>
      <w:r w:rsidR="002211A8" w:rsidRPr="004246B0">
        <w:rPr>
          <w:rFonts w:ascii="Times New Roman" w:hAnsi="Times New Roman" w:cs="Times New Roman"/>
        </w:rPr>
        <w:t>its</w:t>
      </w:r>
      <w:r w:rsidR="004F2CC7" w:rsidRPr="004246B0">
        <w:rPr>
          <w:rFonts w:ascii="Times New Roman" w:hAnsi="Times New Roman" w:cs="Times New Roman"/>
        </w:rPr>
        <w:t xml:space="preserve"> status to </w:t>
      </w:r>
      <w:r w:rsidR="00363D77" w:rsidRPr="004246B0">
        <w:rPr>
          <w:rFonts w:ascii="Times New Roman" w:hAnsi="Times New Roman" w:cs="Times New Roman"/>
        </w:rPr>
        <w:t xml:space="preserve">support </w:t>
      </w:r>
      <w:r w:rsidR="004F2CC7" w:rsidRPr="004246B0">
        <w:rPr>
          <w:rFonts w:ascii="Times New Roman" w:hAnsi="Times New Roman" w:cs="Times New Roman"/>
        </w:rPr>
        <w:t xml:space="preserve">personalised </w:t>
      </w:r>
      <w:r w:rsidR="00A94D52" w:rsidRPr="004246B0">
        <w:rPr>
          <w:rFonts w:ascii="Times New Roman" w:hAnsi="Times New Roman" w:cs="Times New Roman"/>
        </w:rPr>
        <w:t xml:space="preserve">prevention. </w:t>
      </w:r>
    </w:p>
    <w:p w14:paraId="3A514B4B" w14:textId="6D8ABFC6" w:rsidR="00E0359B" w:rsidRPr="004246B0" w:rsidRDefault="003878FB" w:rsidP="00F1595D">
      <w:pPr>
        <w:jc w:val="both"/>
        <w:rPr>
          <w:rFonts w:ascii="Times New Roman" w:hAnsi="Times New Roman" w:cs="Times New Roman"/>
        </w:rPr>
      </w:pPr>
      <w:r w:rsidRPr="004246B0">
        <w:rPr>
          <w:rFonts w:ascii="Times New Roman" w:hAnsi="Times New Roman" w:cs="Times New Roman"/>
        </w:rPr>
        <w:t xml:space="preserve">Seminal research has identified </w:t>
      </w:r>
      <w:r w:rsidR="00C06600" w:rsidRPr="004246B0">
        <w:rPr>
          <w:rFonts w:ascii="Times New Roman" w:hAnsi="Times New Roman" w:cs="Times New Roman"/>
        </w:rPr>
        <w:t xml:space="preserve">that </w:t>
      </w:r>
      <w:r w:rsidRPr="004246B0">
        <w:rPr>
          <w:rFonts w:ascii="Times New Roman" w:hAnsi="Times New Roman" w:cs="Times New Roman"/>
        </w:rPr>
        <w:t>ischaemia</w:t>
      </w:r>
      <w:r w:rsidR="0027402F" w:rsidRPr="004246B0">
        <w:rPr>
          <w:rFonts w:ascii="Times New Roman" w:hAnsi="Times New Roman" w:cs="Times New Roman"/>
        </w:rPr>
        <w:t>, impaired lymphatics, rep</w:t>
      </w:r>
      <w:r w:rsidR="00721857" w:rsidRPr="004246B0">
        <w:rPr>
          <w:rFonts w:ascii="Times New Roman" w:hAnsi="Times New Roman" w:cs="Times New Roman"/>
        </w:rPr>
        <w:t>erfusion injury</w:t>
      </w:r>
      <w:r w:rsidRPr="004246B0">
        <w:rPr>
          <w:rFonts w:ascii="Times New Roman" w:hAnsi="Times New Roman" w:cs="Times New Roman"/>
        </w:rPr>
        <w:t xml:space="preserve"> and cell deformation </w:t>
      </w:r>
      <w:r w:rsidR="00C06600" w:rsidRPr="004246B0">
        <w:rPr>
          <w:rFonts w:ascii="Times New Roman" w:hAnsi="Times New Roman" w:cs="Times New Roman"/>
        </w:rPr>
        <w:t xml:space="preserve">represent </w:t>
      </w:r>
      <w:r w:rsidR="00833DDC" w:rsidRPr="004246B0">
        <w:rPr>
          <w:rFonts w:ascii="Times New Roman" w:hAnsi="Times New Roman" w:cs="Times New Roman"/>
        </w:rPr>
        <w:t xml:space="preserve">some </w:t>
      </w:r>
      <w:r w:rsidRPr="004246B0">
        <w:rPr>
          <w:rFonts w:ascii="Times New Roman" w:hAnsi="Times New Roman" w:cs="Times New Roman"/>
        </w:rPr>
        <w:t xml:space="preserve">of the important aetiological processes leading to </w:t>
      </w:r>
      <w:r w:rsidR="00371DDB" w:rsidRPr="004246B0">
        <w:rPr>
          <w:rFonts w:ascii="Times New Roman" w:hAnsi="Times New Roman" w:cs="Times New Roman"/>
        </w:rPr>
        <w:t xml:space="preserve">the formation of </w:t>
      </w:r>
      <w:bookmarkStart w:id="7" w:name="_Hlk125975887"/>
      <w:r w:rsidR="00897551" w:rsidRPr="004246B0">
        <w:rPr>
          <w:rFonts w:ascii="Times New Roman" w:hAnsi="Times New Roman" w:cs="Times New Roman"/>
        </w:rPr>
        <w:t>PUs</w:t>
      </w:r>
      <w:r w:rsidR="004B6FA1" w:rsidRPr="004246B0">
        <w:rPr>
          <w:rFonts w:ascii="Times New Roman" w:hAnsi="Times New Roman" w:cs="Times New Roman"/>
        </w:rPr>
        <w:t xml:space="preserve"> </w:t>
      </w:r>
      <w:bookmarkStart w:id="8" w:name="_Hlk125976057"/>
      <w:r w:rsidR="002309B5" w:rsidRPr="004246B0">
        <w:rPr>
          <w:rFonts w:ascii="Times New Roman" w:hAnsi="Times New Roman" w:cs="Times New Roman"/>
        </w:rPr>
        <w:fldChar w:fldCharType="begin"/>
      </w:r>
      <w:r w:rsidR="000570AA" w:rsidRPr="004246B0">
        <w:rPr>
          <w:rFonts w:ascii="Times New Roman" w:hAnsi="Times New Roman" w:cs="Times New Roman"/>
        </w:rPr>
        <w:instrText xml:space="preserve"> ADDIN EN.CITE &lt;EndNote&gt;&lt;Cite&gt;&lt;Author&gt;Bouten&lt;/Author&gt;&lt;Year&gt;2003&lt;/Year&gt;&lt;RecNum&gt;268&lt;/RecNum&gt;&lt;DisplayText&gt;[8]&lt;/DisplayText&gt;&lt;record&gt;&lt;rec-number&gt;268&lt;/rec-number&gt;&lt;foreign-keys&gt;&lt;key app="EN" db-id="pa5wveep9aszaee0f5bvveei9s90v0a09wwa" timestamp="0"&gt;268&lt;/key&gt;&lt;/foreign-keys&gt;&lt;ref-type name="Journal Article"&gt;17&lt;/ref-type&gt;&lt;contributors&gt;&lt;authors&gt;&lt;author&gt;Bouten, C. V.&lt;/author&gt;&lt;author&gt;Oomens, C. W.&lt;/author&gt;&lt;author&gt;Baaijens, F. P.&lt;/author&gt;&lt;author&gt;Bader, D. L.&lt;/author&gt;&lt;/authors&gt;&lt;/contributors&gt;&lt;auth-address&gt;Departmentsof Biomedical Engineering, Eindhoven University of Technology, Eindhoven, The Netherlands. C.V.C.Bouten@tue.nl&lt;/auth-address&gt;&lt;titles&gt;&lt;title&gt;The etiology of pressure ulcers: skin deep or muscle bound?&lt;/title&gt;&lt;secondary-title&gt;Arch Phys Med Rehabil&lt;/secondary-title&gt;&lt;/titles&gt;&lt;periodical&gt;&lt;full-title&gt;Arch Phys Med Rehabil&lt;/full-title&gt;&lt;/periodical&gt;&lt;pages&gt;616-9&lt;/pages&gt;&lt;volume&gt;84&lt;/volume&gt;&lt;number&gt;4&lt;/number&gt;&lt;edition&gt;2003/04/12&lt;/edition&gt;&lt;keywords&gt;&lt;keyword&gt;Humans&lt;/keyword&gt;&lt;keyword&gt;Models, Biological&lt;/keyword&gt;&lt;keyword&gt;Muscle, Skeletal/physiopathology&lt;/keyword&gt;&lt;keyword&gt;Pressure/*adverse effects&lt;/keyword&gt;&lt;keyword&gt;Pressure Ulcer/*etiology/*physiopathology&lt;/keyword&gt;&lt;keyword&gt;Research Design&lt;/keyword&gt;&lt;keyword&gt;Risk Factors&lt;/keyword&gt;&lt;keyword&gt;Skin/injuries/pathology&lt;/keyword&gt;&lt;keyword&gt;Skin Physiological Phenomena&lt;/keyword&gt;&lt;keyword&gt;Stress, Mechanical&lt;/keyword&gt;&lt;keyword&gt;Time Factors&lt;/keyword&gt;&lt;/keywords&gt;&lt;dates&gt;&lt;year&gt;2003&lt;/year&gt;&lt;pub-dates&gt;&lt;date&gt;Apr&lt;/date&gt;&lt;/pub-dates&gt;&lt;/dates&gt;&lt;isbn&gt;0003-9993 (Print)&amp;#xD;0003-9993&lt;/isbn&gt;&lt;accession-num&gt;12690603&lt;/accession-num&gt;&lt;urls&gt;&lt;/urls&gt;&lt;electronic-resource-num&gt;10.1053/apmr.2003.50038&lt;/electronic-resource-num&gt;&lt;remote-database-provider&gt;NLM&lt;/remote-database-provider&gt;&lt;language&gt;eng&lt;/language&gt;&lt;/record&gt;&lt;/Cite&gt;&lt;/EndNote&gt;</w:instrText>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[8]</w:t>
      </w:r>
      <w:r w:rsidR="002309B5" w:rsidRPr="004246B0">
        <w:rPr>
          <w:rFonts w:ascii="Times New Roman" w:hAnsi="Times New Roman" w:cs="Times New Roman"/>
        </w:rPr>
        <w:fldChar w:fldCharType="end"/>
      </w:r>
      <w:r w:rsidRPr="004246B0">
        <w:rPr>
          <w:rFonts w:ascii="Times New Roman" w:hAnsi="Times New Roman" w:cs="Times New Roman"/>
        </w:rPr>
        <w:t xml:space="preserve">. </w:t>
      </w:r>
      <w:bookmarkStart w:id="9" w:name="_Hlk125986838"/>
      <w:bookmarkStart w:id="10" w:name="_Hlk126494360"/>
      <w:r w:rsidR="00B718DE" w:rsidRPr="004246B0">
        <w:rPr>
          <w:rFonts w:ascii="Times New Roman" w:hAnsi="Times New Roman" w:cs="Times New Roman"/>
        </w:rPr>
        <w:t xml:space="preserve">There has been recent focus on the use of </w:t>
      </w:r>
      <w:r w:rsidR="000D4920" w:rsidRPr="004246B0">
        <w:rPr>
          <w:rFonts w:ascii="Times New Roman" w:hAnsi="Times New Roman" w:cs="Times New Roman"/>
        </w:rPr>
        <w:t xml:space="preserve">promising </w:t>
      </w:r>
      <w:r w:rsidR="00B718DE" w:rsidRPr="004246B0">
        <w:rPr>
          <w:rFonts w:ascii="Times New Roman" w:hAnsi="Times New Roman" w:cs="Times New Roman"/>
        </w:rPr>
        <w:t>non-invasive biophysical approaches, such as thermography, capacitance measurement</w:t>
      </w:r>
      <w:r w:rsidR="006F6E74" w:rsidRPr="004246B0">
        <w:rPr>
          <w:rFonts w:ascii="Times New Roman" w:hAnsi="Times New Roman" w:cs="Times New Roman"/>
        </w:rPr>
        <w:t>, ultrasound and imaging techniques</w:t>
      </w:r>
      <w:r w:rsidR="00A54EEB" w:rsidRPr="004246B0">
        <w:rPr>
          <w:rFonts w:ascii="Times New Roman" w:hAnsi="Times New Roman" w:cs="Times New Roman"/>
        </w:rPr>
        <w:t xml:space="preserve"> to detect early changes to skin tissue integrity</w:t>
      </w:r>
      <w:r w:rsidR="006F6E74" w:rsidRPr="004246B0">
        <w:rPr>
          <w:rFonts w:ascii="Times New Roman" w:hAnsi="Times New Roman" w:cs="Times New Roman"/>
        </w:rPr>
        <w:t xml:space="preserve"> </w:t>
      </w:r>
      <w:r w:rsidR="006F6E74" w:rsidRPr="004246B0">
        <w:rPr>
          <w:rFonts w:ascii="Times New Roman" w:hAnsi="Times New Roman" w:cs="Times New Roman"/>
        </w:rPr>
        <w:fldChar w:fldCharType="begin">
          <w:fldData xml:space="preserve">PEVuZE5vdGU+PENpdGU+PEF1dGhvcj5Xb3JzbGV5PC9BdXRob3I+PFllYXI+MjAxMzwvWWVhcj48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=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PEVuZE5vdGU+PENpdGU+PEF1dGhvcj5Xb3JzbGV5PC9BdXRob3I+PFllYXI+MjAxMzwvWWVhcj48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=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006F6E74" w:rsidRPr="004246B0">
        <w:rPr>
          <w:rFonts w:ascii="Times New Roman" w:hAnsi="Times New Roman" w:cs="Times New Roman"/>
        </w:rPr>
      </w:r>
      <w:r w:rsidR="006F6E74" w:rsidRPr="004246B0">
        <w:rPr>
          <w:rFonts w:ascii="Times New Roman" w:hAnsi="Times New Roman" w:cs="Times New Roman"/>
        </w:rPr>
        <w:fldChar w:fldCharType="separate"/>
      </w:r>
      <w:r w:rsidR="006F6E74" w:rsidRPr="004246B0">
        <w:rPr>
          <w:rFonts w:ascii="Times New Roman" w:hAnsi="Times New Roman" w:cs="Times New Roman"/>
          <w:noProof/>
        </w:rPr>
        <w:t>[9, 10]</w:t>
      </w:r>
      <w:r w:rsidR="006F6E74" w:rsidRPr="004246B0">
        <w:rPr>
          <w:rFonts w:ascii="Times New Roman" w:hAnsi="Times New Roman" w:cs="Times New Roman"/>
        </w:rPr>
        <w:fldChar w:fldCharType="end"/>
      </w:r>
      <w:r w:rsidR="006F6E74" w:rsidRPr="004246B0">
        <w:rPr>
          <w:rFonts w:ascii="Times New Roman" w:hAnsi="Times New Roman" w:cs="Times New Roman"/>
        </w:rPr>
        <w:t>.</w:t>
      </w:r>
      <w:r w:rsidR="00692D62" w:rsidRPr="004246B0">
        <w:rPr>
          <w:rFonts w:ascii="Times New Roman" w:hAnsi="Times New Roman" w:cs="Times New Roman"/>
        </w:rPr>
        <w:t xml:space="preserve"> However, there is a dearth of studies investigating the </w:t>
      </w:r>
      <w:r w:rsidR="00D16D8D" w:rsidRPr="004246B0">
        <w:rPr>
          <w:rFonts w:ascii="Times New Roman" w:hAnsi="Times New Roman" w:cs="Times New Roman"/>
        </w:rPr>
        <w:t xml:space="preserve">inflammatory changes directly at the site of pressure ulcer in </w:t>
      </w:r>
      <w:r w:rsidR="00692D62" w:rsidRPr="004246B0">
        <w:rPr>
          <w:rFonts w:ascii="Times New Roman" w:hAnsi="Times New Roman" w:cs="Times New Roman"/>
        </w:rPr>
        <w:t xml:space="preserve">clinical settings. With respect to </w:t>
      </w:r>
      <w:r w:rsidR="00D16D8D" w:rsidRPr="004246B0">
        <w:rPr>
          <w:rFonts w:ascii="Times New Roman" w:hAnsi="Times New Roman" w:cs="Times New Roman"/>
        </w:rPr>
        <w:t>the aetiological processes</w:t>
      </w:r>
      <w:bookmarkEnd w:id="9"/>
      <w:r w:rsidR="00114C55" w:rsidRPr="004246B0">
        <w:rPr>
          <w:rFonts w:ascii="Times New Roman" w:hAnsi="Times New Roman" w:cs="Times New Roman"/>
        </w:rPr>
        <w:t xml:space="preserve">, deformation leads to the disruption </w:t>
      </w:r>
      <w:bookmarkEnd w:id="10"/>
      <w:r w:rsidR="00114C55" w:rsidRPr="004246B0">
        <w:rPr>
          <w:rFonts w:ascii="Times New Roman" w:hAnsi="Times New Roman" w:cs="Times New Roman"/>
        </w:rPr>
        <w:t>of cellular membrane and triggers an inflammatory response</w:t>
      </w:r>
      <w:r w:rsidR="00E3179E"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&lt;EndNote&gt;&lt;Cite&gt;&lt;Author&gt;Zhang&lt;/Author&gt;&lt;Year&gt;2007&lt;/Year&gt;&lt;RecNum&gt;265&lt;/RecNum&gt;&lt;DisplayText&gt;[11]&lt;/DisplayText&gt;&lt;record&gt;&lt;rec-number&gt;265&lt;/rec-number&gt;&lt;foreign-keys&gt;&lt;key app="EN" db-id="pa5wveep9aszaee0f5bvveei9s90v0a09wwa" timestamp="0"&gt;265&lt;/key&gt;&lt;/foreign-keys&gt;&lt;ref-type name="Journal Article"&gt;17&lt;/ref-type&gt;&lt;contributors&gt;&lt;authors&gt;&lt;author&gt;Zhang, Jun-Ming&lt;/author&gt;&lt;author&gt;An, Jianxiong&lt;/author&gt;&lt;/authors&gt;&lt;/contributors&gt;&lt;titles&gt;&lt;title&gt;Cytokines, inflammation, and pain&lt;/title&gt;&lt;secondary-title&gt;International anesthesiology clinics&lt;/secondary-title&gt;&lt;alt-title&gt;Int Anesthesiol Clin&lt;/alt-title&gt;&lt;/titles&gt;&lt;periodical&gt;&lt;full-title&gt;International anesthesiology clinics&lt;/full-title&gt;&lt;abbr-1&gt;Int Anesthesiol Clin&lt;/abbr-1&gt;&lt;/periodical&gt;&lt;alt-periodical&gt;&lt;full-title&gt;International anesthesiology clinics&lt;/full-title&gt;&lt;abbr-1&gt;Int Anesthesiol Clin&lt;/abbr-1&gt;&lt;/alt-periodical&gt;&lt;pages&gt;27-37&lt;/pages&gt;&lt;volume&gt;45&lt;/volume&gt;&lt;number&gt;2&lt;/number&gt;&lt;keywords&gt;&lt;keyword&gt;Animals&lt;/keyword&gt;&lt;keyword&gt;Central Nervous System/physiopathology&lt;/keyword&gt;&lt;keyword&gt;Chemokines/physiology&lt;/keyword&gt;&lt;keyword&gt;Cytokines/*physiology&lt;/keyword&gt;&lt;keyword&gt;Humans&lt;/keyword&gt;&lt;keyword&gt;Inflammation/*physiopathology&lt;/keyword&gt;&lt;keyword&gt;Neuroglia/physiology&lt;/keyword&gt;&lt;keyword&gt;Pain/*physiopathology&lt;/keyword&gt;&lt;keyword&gt;Peripheral Nervous System/physiopathology&lt;/keyword&gt;&lt;/keywords&gt;&lt;dates&gt;&lt;year&gt;2007&lt;/year&gt;&lt;pub-dates&gt;&lt;date&gt;Spring&lt;/date&gt;&lt;/pub-dates&gt;&lt;/dates&gt;&lt;isbn&gt;0020-5907&amp;#xD;1537-1913&lt;/isbn&gt;&lt;accession-num&gt;17426506&lt;/accession-num&gt;&lt;urls&gt;&lt;related-urls&gt;&lt;url&gt;https://pubmed.ncbi.nlm.nih.gov/17426506&lt;/url&gt;&lt;url&gt;https://www.ncbi.nlm.nih.gov/pmc/articles/PMC2785020/&lt;/url&gt;&lt;/related-urls&gt;&lt;/urls&gt;&lt;electronic-resource-num&gt;10.1097/AIA.0b013e318034194e&lt;/electronic-resource-num&gt;&lt;remote-database-name&gt;PubMed&lt;/remote-database-name&gt;&lt;language&gt;eng&lt;/language&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[11]</w:t>
      </w:r>
      <w:r w:rsidR="002309B5" w:rsidRPr="004246B0">
        <w:rPr>
          <w:rFonts w:ascii="Times New Roman" w:hAnsi="Times New Roman" w:cs="Times New Roman"/>
        </w:rPr>
        <w:fldChar w:fldCharType="end"/>
      </w:r>
      <w:bookmarkEnd w:id="7"/>
      <w:r w:rsidR="00114C55" w:rsidRPr="004246B0">
        <w:rPr>
          <w:rFonts w:ascii="Times New Roman" w:hAnsi="Times New Roman" w:cs="Times New Roman"/>
        </w:rPr>
        <w:t xml:space="preserve">. Keratinocytes </w:t>
      </w:r>
      <w:r w:rsidR="008A46B9" w:rsidRPr="004246B0">
        <w:rPr>
          <w:rFonts w:ascii="Times New Roman" w:hAnsi="Times New Roman" w:cs="Times New Roman"/>
        </w:rPr>
        <w:t xml:space="preserve">in </w:t>
      </w:r>
      <w:r w:rsidR="00114C55" w:rsidRPr="004246B0">
        <w:rPr>
          <w:rFonts w:ascii="Times New Roman" w:hAnsi="Times New Roman" w:cs="Times New Roman"/>
        </w:rPr>
        <w:t xml:space="preserve">the skin layer play a major role in the inflammatory processes by the production of signalling molecules, namely, cytokines and chemokines. </w:t>
      </w:r>
      <w:r w:rsidR="00BB3E0F" w:rsidRPr="004246B0">
        <w:rPr>
          <w:rFonts w:ascii="Times New Roman" w:hAnsi="Times New Roman" w:cs="Times New Roman"/>
        </w:rPr>
        <w:t xml:space="preserve">Previous </w:t>
      </w:r>
      <w:r w:rsidR="00897551" w:rsidRPr="004246B0">
        <w:rPr>
          <w:rFonts w:ascii="Times New Roman" w:hAnsi="Times New Roman" w:cs="Times New Roman"/>
          <w:i/>
          <w:iCs/>
        </w:rPr>
        <w:t>in-vitro</w:t>
      </w:r>
      <w:r w:rsidR="00897551" w:rsidRPr="004246B0">
        <w:rPr>
          <w:rFonts w:ascii="Times New Roman" w:hAnsi="Times New Roman" w:cs="Times New Roman"/>
        </w:rPr>
        <w:t xml:space="preserve"> </w:t>
      </w:r>
      <w:r w:rsidR="00BB3E0F" w:rsidRPr="004246B0">
        <w:rPr>
          <w:rFonts w:ascii="Times New Roman" w:hAnsi="Times New Roman" w:cs="Times New Roman"/>
        </w:rPr>
        <w:t>studies</w:t>
      </w:r>
      <w:r w:rsidR="00BB745A" w:rsidRPr="004246B0">
        <w:rPr>
          <w:rFonts w:ascii="Times New Roman" w:hAnsi="Times New Roman" w:cs="Times New Roman"/>
        </w:rPr>
        <w:t>,</w:t>
      </w:r>
      <w:r w:rsidR="00BB3E0F" w:rsidRPr="004246B0">
        <w:rPr>
          <w:rFonts w:ascii="Times New Roman" w:hAnsi="Times New Roman" w:cs="Times New Roman"/>
        </w:rPr>
        <w:t xml:space="preserve"> involving </w:t>
      </w:r>
      <w:r w:rsidR="004B6FA1" w:rsidRPr="004246B0">
        <w:rPr>
          <w:rFonts w:ascii="Times New Roman" w:hAnsi="Times New Roman" w:cs="Times New Roman"/>
        </w:rPr>
        <w:t xml:space="preserve">cell and </w:t>
      </w:r>
      <w:r w:rsidR="00BB3E0F" w:rsidRPr="004246B0">
        <w:rPr>
          <w:rFonts w:ascii="Times New Roman" w:hAnsi="Times New Roman" w:cs="Times New Roman"/>
        </w:rPr>
        <w:t>tissue models</w:t>
      </w:r>
      <w:r w:rsidR="00BB745A" w:rsidRPr="004246B0">
        <w:rPr>
          <w:rFonts w:ascii="Times New Roman" w:hAnsi="Times New Roman" w:cs="Times New Roman"/>
        </w:rPr>
        <w:t>, and animal studies</w:t>
      </w:r>
      <w:r w:rsidR="00BB3E0F" w:rsidRPr="004246B0">
        <w:rPr>
          <w:rFonts w:ascii="Times New Roman" w:hAnsi="Times New Roman" w:cs="Times New Roman"/>
        </w:rPr>
        <w:t xml:space="preserve"> have reported the release of cytokines </w:t>
      </w:r>
      <w:r w:rsidR="00897551" w:rsidRPr="004246B0">
        <w:rPr>
          <w:rFonts w:ascii="Times New Roman" w:hAnsi="Times New Roman" w:cs="Times New Roman"/>
        </w:rPr>
        <w:t xml:space="preserve">following prolonged mechanical </w:t>
      </w:r>
      <w:bookmarkEnd w:id="8"/>
      <w:r w:rsidR="00897551" w:rsidRPr="004246B0">
        <w:rPr>
          <w:rFonts w:ascii="Times New Roman" w:hAnsi="Times New Roman" w:cs="Times New Roman"/>
        </w:rPr>
        <w:t>loading</w:t>
      </w:r>
      <w:r w:rsidR="004B6FA1"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PEVuZE5vdGU+PENpdGU+PEF1dGhvcj5MZWU8L0F1dGhvcj48WWVhcj4xOTk3PC9ZZWFyPjxSZWNO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PEVuZE5vdGU+PENpdGU+PEF1dGhvcj5MZWU8L0F1dGhvcj48WWVhcj4xOTk3PC9ZZWFyPjxSZWNO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[12, 13]</w:t>
      </w:r>
      <w:r w:rsidR="002309B5" w:rsidRPr="004246B0">
        <w:rPr>
          <w:rFonts w:ascii="Times New Roman" w:hAnsi="Times New Roman" w:cs="Times New Roman"/>
        </w:rPr>
        <w:fldChar w:fldCharType="end"/>
      </w:r>
      <w:r w:rsidR="00BB3E0F" w:rsidRPr="004246B0">
        <w:rPr>
          <w:rFonts w:ascii="Times New Roman" w:hAnsi="Times New Roman" w:cs="Times New Roman"/>
        </w:rPr>
        <w:t>.</w:t>
      </w:r>
      <w:r w:rsidR="00897551" w:rsidRPr="004246B0">
        <w:rPr>
          <w:rFonts w:ascii="Times New Roman" w:hAnsi="Times New Roman" w:cs="Times New Roman"/>
        </w:rPr>
        <w:t xml:space="preserve"> </w:t>
      </w:r>
      <w:r w:rsidR="00BB3E0F" w:rsidRPr="004246B0">
        <w:rPr>
          <w:rFonts w:ascii="Times New Roman" w:hAnsi="Times New Roman" w:cs="Times New Roman"/>
        </w:rPr>
        <w:t xml:space="preserve"> </w:t>
      </w:r>
      <w:r w:rsidR="00EA5DA4" w:rsidRPr="004246B0">
        <w:rPr>
          <w:rFonts w:ascii="Times New Roman" w:hAnsi="Times New Roman" w:cs="Times New Roman"/>
        </w:rPr>
        <w:t>N</w:t>
      </w:r>
      <w:r w:rsidR="00955DF5" w:rsidRPr="004246B0">
        <w:rPr>
          <w:rFonts w:ascii="Times New Roman" w:hAnsi="Times New Roman" w:cs="Times New Roman"/>
        </w:rPr>
        <w:t>on-invasive adhesive tapes have been employed to sample</w:t>
      </w:r>
      <w:r w:rsidR="00000C10" w:rsidRPr="004246B0">
        <w:rPr>
          <w:rFonts w:ascii="Times New Roman" w:hAnsi="Times New Roman" w:cs="Times New Roman"/>
        </w:rPr>
        <w:t xml:space="preserve"> </w:t>
      </w:r>
      <w:r w:rsidR="00897551" w:rsidRPr="004246B0">
        <w:rPr>
          <w:rFonts w:ascii="Times New Roman" w:hAnsi="Times New Roman" w:cs="Times New Roman"/>
        </w:rPr>
        <w:t>cytokine</w:t>
      </w:r>
      <w:r w:rsidR="00955DF5" w:rsidRPr="004246B0">
        <w:rPr>
          <w:rFonts w:ascii="Times New Roman" w:hAnsi="Times New Roman" w:cs="Times New Roman"/>
        </w:rPr>
        <w:t>s</w:t>
      </w:r>
      <w:r w:rsidR="00897551" w:rsidRPr="004246B0">
        <w:rPr>
          <w:rFonts w:ascii="Times New Roman" w:hAnsi="Times New Roman" w:cs="Times New Roman"/>
        </w:rPr>
        <w:t xml:space="preserve"> </w:t>
      </w:r>
      <w:r w:rsidR="00005D5E" w:rsidRPr="004246B0">
        <w:rPr>
          <w:rFonts w:ascii="Times New Roman" w:hAnsi="Times New Roman" w:cs="Times New Roman"/>
        </w:rPr>
        <w:t xml:space="preserve">typically </w:t>
      </w:r>
      <w:r w:rsidR="00955DF5" w:rsidRPr="004246B0">
        <w:rPr>
          <w:rFonts w:ascii="Times New Roman" w:hAnsi="Times New Roman" w:cs="Times New Roman"/>
        </w:rPr>
        <w:t>I</w:t>
      </w:r>
      <w:r w:rsidR="00491659" w:rsidRPr="004246B0">
        <w:rPr>
          <w:rFonts w:ascii="Times New Roman" w:hAnsi="Times New Roman" w:cs="Times New Roman"/>
        </w:rPr>
        <w:t>L</w:t>
      </w:r>
      <w:r w:rsidR="00955DF5" w:rsidRPr="004246B0">
        <w:rPr>
          <w:rFonts w:ascii="Times New Roman" w:hAnsi="Times New Roman" w:cs="Times New Roman"/>
        </w:rPr>
        <w:t>-1</w:t>
      </w:r>
      <w:r w:rsidR="001941D8" w:rsidRPr="004246B0">
        <w:rPr>
          <w:rFonts w:ascii="Times New Roman" w:hAnsi="Times New Roman" w:cs="Times New Roman"/>
        </w:rPr>
        <w:t>α</w:t>
      </w:r>
      <w:r w:rsidR="00955DF5" w:rsidRPr="004246B0">
        <w:rPr>
          <w:rFonts w:ascii="Times New Roman" w:hAnsi="Times New Roman" w:cs="Times New Roman"/>
        </w:rPr>
        <w:t xml:space="preserve">, IL-1RA, IL-8, </w:t>
      </w:r>
      <w:r w:rsidR="00897551" w:rsidRPr="004246B0">
        <w:rPr>
          <w:rFonts w:ascii="Times New Roman" w:hAnsi="Times New Roman" w:cs="Times New Roman"/>
        </w:rPr>
        <w:t>INF-</w:t>
      </w:r>
      <w:r w:rsidR="00DB383C" w:rsidRPr="004246B0">
        <w:rPr>
          <w:rFonts w:ascii="Times New Roman" w:hAnsi="Times New Roman" w:cs="Times New Roman"/>
        </w:rPr>
        <w:t>γ</w:t>
      </w:r>
      <w:r w:rsidR="00897551" w:rsidRPr="004246B0">
        <w:rPr>
          <w:rFonts w:ascii="Times New Roman" w:hAnsi="Times New Roman" w:cs="Times New Roman"/>
        </w:rPr>
        <w:t xml:space="preserve"> and IL-6</w:t>
      </w:r>
      <w:r w:rsidR="00955DF5" w:rsidRPr="004246B0">
        <w:rPr>
          <w:rFonts w:ascii="Times New Roman" w:hAnsi="Times New Roman" w:cs="Times New Roman"/>
        </w:rPr>
        <w:t xml:space="preserve"> from </w:t>
      </w:r>
      <w:r w:rsidR="00EA5DA4" w:rsidRPr="004246B0">
        <w:rPr>
          <w:rFonts w:ascii="Times New Roman" w:hAnsi="Times New Roman" w:cs="Times New Roman"/>
        </w:rPr>
        <w:t xml:space="preserve">sebum on </w:t>
      </w:r>
      <w:r w:rsidR="00955DF5" w:rsidRPr="004246B0">
        <w:rPr>
          <w:rFonts w:ascii="Times New Roman" w:hAnsi="Times New Roman" w:cs="Times New Roman"/>
        </w:rPr>
        <w:t>the skin surface</w:t>
      </w:r>
      <w:r w:rsidR="00EA5DA4" w:rsidRPr="004246B0">
        <w:rPr>
          <w:rFonts w:ascii="Times New Roman" w:hAnsi="Times New Roman" w:cs="Times New Roman"/>
        </w:rPr>
        <w:t xml:space="preserve">. </w:t>
      </w:r>
      <w:bookmarkStart w:id="11" w:name="_Hlk125372832"/>
      <w:r w:rsidR="00EA5DA4" w:rsidRPr="004246B0">
        <w:rPr>
          <w:rFonts w:ascii="Times New Roman" w:hAnsi="Times New Roman" w:cs="Times New Roman"/>
        </w:rPr>
        <w:t>Subsequently,</w:t>
      </w:r>
      <w:r w:rsidR="00955DF5" w:rsidRPr="004246B0">
        <w:rPr>
          <w:rFonts w:ascii="Times New Roman" w:hAnsi="Times New Roman" w:cs="Times New Roman"/>
        </w:rPr>
        <w:t xml:space="preserve"> studies have </w:t>
      </w:r>
      <w:r w:rsidR="008B0F41" w:rsidRPr="004246B0">
        <w:rPr>
          <w:rFonts w:ascii="Times New Roman" w:hAnsi="Times New Roman" w:cs="Times New Roman"/>
        </w:rPr>
        <w:t xml:space="preserve">revealed </w:t>
      </w:r>
      <w:r w:rsidR="00053224" w:rsidRPr="004246B0">
        <w:rPr>
          <w:rFonts w:ascii="Times New Roman" w:hAnsi="Times New Roman" w:cs="Times New Roman"/>
        </w:rPr>
        <w:t>their</w:t>
      </w:r>
      <w:r w:rsidR="00955DF5" w:rsidRPr="004246B0">
        <w:rPr>
          <w:rFonts w:ascii="Times New Roman" w:hAnsi="Times New Roman" w:cs="Times New Roman"/>
        </w:rPr>
        <w:t xml:space="preserve"> upregulation </w:t>
      </w:r>
      <w:r w:rsidR="00897551" w:rsidRPr="004246B0">
        <w:rPr>
          <w:rFonts w:ascii="Times New Roman" w:hAnsi="Times New Roman" w:cs="Times New Roman"/>
        </w:rPr>
        <w:t xml:space="preserve">following prescribed mechanical and chemical insults </w:t>
      </w:r>
      <w:r w:rsidR="002309B5" w:rsidRPr="004246B0">
        <w:rPr>
          <w:rFonts w:ascii="Times New Roman" w:hAnsi="Times New Roman" w:cs="Times New Roman"/>
        </w:rPr>
        <w:fldChar w:fldCharType="begin">
          <w:fldData xml:space="preserve">PEVuZE5vdGU+PENpdGU+PEF1dGhvcj5Cb3N0YW48L0F1dGhvcj48WWVhcj4yMDE5PC9ZZWFyPjxS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PEVuZE5vdGU+PENpdGU+PEF1dGhvcj5Cb3N0YW48L0F1dGhvcj48WWVhcj4yMDE5PC9ZZWFyPjxS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[14-17]</w:t>
      </w:r>
      <w:r w:rsidR="002309B5" w:rsidRPr="004246B0">
        <w:rPr>
          <w:rFonts w:ascii="Times New Roman" w:hAnsi="Times New Roman" w:cs="Times New Roman"/>
        </w:rPr>
        <w:fldChar w:fldCharType="end"/>
      </w:r>
      <w:r w:rsidR="00053224" w:rsidRPr="004246B0">
        <w:rPr>
          <w:rFonts w:ascii="Times New Roman" w:hAnsi="Times New Roman" w:cs="Times New Roman"/>
        </w:rPr>
        <w:t>,</w:t>
      </w:r>
      <w:r w:rsidR="00C94400" w:rsidRPr="004246B0">
        <w:rPr>
          <w:rFonts w:ascii="Times New Roman" w:hAnsi="Times New Roman" w:cs="Times New Roman"/>
        </w:rPr>
        <w:t xml:space="preserve"> </w:t>
      </w:r>
      <w:r w:rsidR="00897551" w:rsidRPr="004246B0">
        <w:rPr>
          <w:rFonts w:ascii="Times New Roman" w:hAnsi="Times New Roman" w:cs="Times New Roman"/>
        </w:rPr>
        <w:t>as well as clinically relevant loads following the attachment of medical devices</w:t>
      </w:r>
      <w:r w:rsidR="001434CA"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PEVuZE5vdGU+PENpdGU+PEF1dGhvcj5Cb3N0YW48L0F1dGhvcj48WWVhcj4yMDE5PC9ZZWFyPjxS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PEVuZE5vdGU+PENpdGU+PEF1dGhvcj5Cb3N0YW48L0F1dGhvcj48WWVhcj4yMDE5PC9ZZWFyPjxS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[14, 18-20]</w:t>
      </w:r>
      <w:r w:rsidR="002309B5" w:rsidRPr="004246B0">
        <w:rPr>
          <w:rFonts w:ascii="Times New Roman" w:hAnsi="Times New Roman" w:cs="Times New Roman"/>
        </w:rPr>
        <w:fldChar w:fldCharType="end"/>
      </w:r>
      <w:r w:rsidR="004C04C5" w:rsidRPr="004246B0">
        <w:rPr>
          <w:rFonts w:ascii="Times New Roman" w:hAnsi="Times New Roman" w:cs="Times New Roman"/>
        </w:rPr>
        <w:t xml:space="preserve">. </w:t>
      </w:r>
      <w:bookmarkEnd w:id="11"/>
      <w:r w:rsidR="004B0B0E" w:rsidRPr="004246B0">
        <w:rPr>
          <w:rFonts w:ascii="Times New Roman" w:hAnsi="Times New Roman" w:cs="Times New Roman"/>
        </w:rPr>
        <w:t xml:space="preserve">A </w:t>
      </w:r>
      <w:r w:rsidR="00E0359B" w:rsidRPr="004246B0">
        <w:rPr>
          <w:rFonts w:ascii="Times New Roman" w:hAnsi="Times New Roman" w:cs="Times New Roman"/>
        </w:rPr>
        <w:t xml:space="preserve">recent study </w:t>
      </w:r>
      <w:r w:rsidR="00931BD7" w:rsidRPr="004246B0">
        <w:rPr>
          <w:rFonts w:ascii="Times New Roman" w:hAnsi="Times New Roman" w:cs="Times New Roman"/>
        </w:rPr>
        <w:t>has investigated</w:t>
      </w:r>
      <w:r w:rsidR="00E0359B" w:rsidRPr="004246B0">
        <w:rPr>
          <w:rFonts w:ascii="Times New Roman" w:hAnsi="Times New Roman" w:cs="Times New Roman"/>
        </w:rPr>
        <w:t xml:space="preserve"> </w:t>
      </w:r>
      <w:r w:rsidR="00931BD7" w:rsidRPr="004246B0">
        <w:rPr>
          <w:rFonts w:ascii="Times New Roman" w:hAnsi="Times New Roman" w:cs="Times New Roman"/>
        </w:rPr>
        <w:t>the changes in inflammatory marker</w:t>
      </w:r>
      <w:r w:rsidR="00491659" w:rsidRPr="004246B0">
        <w:rPr>
          <w:rFonts w:ascii="Times New Roman" w:hAnsi="Times New Roman" w:cs="Times New Roman"/>
        </w:rPr>
        <w:t>,</w:t>
      </w:r>
      <w:r w:rsidR="00931BD7" w:rsidRPr="004246B0">
        <w:rPr>
          <w:rFonts w:ascii="Times New Roman" w:hAnsi="Times New Roman" w:cs="Times New Roman"/>
        </w:rPr>
        <w:t xml:space="preserve"> IL-1α</w:t>
      </w:r>
      <w:r w:rsidR="00491659" w:rsidRPr="004246B0">
        <w:rPr>
          <w:rFonts w:ascii="Times New Roman" w:hAnsi="Times New Roman" w:cs="Times New Roman"/>
        </w:rPr>
        <w:t xml:space="preserve">, </w:t>
      </w:r>
      <w:r w:rsidR="00E0359B" w:rsidRPr="004246B0">
        <w:rPr>
          <w:rFonts w:ascii="Times New Roman" w:hAnsi="Times New Roman" w:cs="Times New Roman"/>
        </w:rPr>
        <w:t xml:space="preserve">in a cohort of intensive care unit patients </w:t>
      </w:r>
      <w:r w:rsidR="00E41101" w:rsidRPr="004246B0">
        <w:rPr>
          <w:rFonts w:ascii="Times New Roman" w:hAnsi="Times New Roman" w:cs="Times New Roman"/>
        </w:rPr>
        <w:t xml:space="preserve">and </w:t>
      </w:r>
      <w:r w:rsidR="00E0359B" w:rsidRPr="004246B0">
        <w:rPr>
          <w:rFonts w:ascii="Times New Roman" w:hAnsi="Times New Roman" w:cs="Times New Roman"/>
        </w:rPr>
        <w:t>have reported considerable variability in the parameter</w:t>
      </w:r>
      <w:r w:rsidR="00DC369A" w:rsidRPr="004246B0">
        <w:rPr>
          <w:rFonts w:ascii="Times New Roman" w:hAnsi="Times New Roman" w:cs="Times New Roman"/>
        </w:rPr>
        <w:t xml:space="preserve"> over both intact and PU compromised sites</w:t>
      </w:r>
      <w:r w:rsidR="00E0359B"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&lt;EndNote&gt;&lt;Cite&gt;&lt;Author&gt;McEvoy&lt;/Author&gt;&lt;Year&gt;2022&lt;/Year&gt;&lt;RecNum&gt;497&lt;/RecNum&gt;&lt;DisplayText&gt;[21]&lt;/DisplayText&gt;&lt;record&gt;&lt;rec-number&gt;497&lt;/rec-number&gt;&lt;foreign-keys&gt;&lt;key app="EN" db-id="pa5wveep9aszaee0f5bvveei9s90v0a09wwa" timestamp="1665395017"&gt;497&lt;/key&gt;&lt;/foreign-keys&gt;&lt;ref-type name="Journal Article"&gt;17&lt;/ref-type&gt;&lt;contributors&gt;&lt;authors&gt;&lt;author&gt;McEvoy, Natalie&lt;/author&gt;&lt;author&gt;Patton, Declan&lt;/author&gt;&lt;author&gt;Curley, Ger&lt;/author&gt;&lt;author&gt;Boland, Fiona&lt;/author&gt;&lt;author&gt;Kearney, Cathal&lt;/author&gt;&lt;author&gt;Hogan, Grace&lt;/author&gt;&lt;author&gt;Keogh, Aoife&lt;/author&gt;&lt;author&gt;Clarke, Jennifer&lt;/author&gt;&lt;author&gt;Moore, Zena&lt;/author&gt;&lt;/authors&gt;&lt;/contributors&gt;&lt;titles&gt;&lt;title&gt;Biomarkers for the early detection of pressure ulcers in the intensive care setting: A comparison between sub-epidermal moisture measurements and interleukin-1α&lt;/title&gt;&lt;secondary-title&gt;International Wound Journal&lt;/secondary-title&gt;&lt;/titles&gt;&lt;periodical&gt;&lt;full-title&gt;International Wound Journal&lt;/full-title&gt;&lt;/periodical&gt;&lt;volume&gt;n/a&lt;/volume&gt;&lt;number&gt;n/a&lt;/number&gt;&lt;dates&gt;&lt;year&gt;2022&lt;/year&gt;&lt;/dates&gt;&lt;isbn&gt;1742-4801&lt;/isbn&gt;&lt;urls&gt;&lt;related-urls&gt;&lt;url&gt;https://onlinelibrary.wiley.com/doi/abs/10.1111/iwj.13930&lt;/url&gt;&lt;/related-urls&gt;&lt;/urls&gt;&lt;electronic-resource-num&gt;https://doi.org/10.1111/iwj.13930&lt;/electronic-resource-num&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[21]</w:t>
      </w:r>
      <w:r w:rsidR="002309B5" w:rsidRPr="004246B0">
        <w:rPr>
          <w:rFonts w:ascii="Times New Roman" w:hAnsi="Times New Roman" w:cs="Times New Roman"/>
        </w:rPr>
        <w:fldChar w:fldCharType="end"/>
      </w:r>
      <w:r w:rsidR="00E0359B" w:rsidRPr="004246B0">
        <w:rPr>
          <w:rFonts w:ascii="Times New Roman" w:hAnsi="Times New Roman" w:cs="Times New Roman"/>
        </w:rPr>
        <w:t>. A</w:t>
      </w:r>
      <w:r w:rsidR="00955DF5" w:rsidRPr="004246B0">
        <w:rPr>
          <w:rFonts w:ascii="Times New Roman" w:hAnsi="Times New Roman" w:cs="Times New Roman"/>
        </w:rPr>
        <w:t xml:space="preserve"> pilot study</w:t>
      </w:r>
      <w:r w:rsidR="004C04C5" w:rsidRPr="004246B0">
        <w:rPr>
          <w:rFonts w:ascii="Times New Roman" w:hAnsi="Times New Roman" w:cs="Times New Roman"/>
        </w:rPr>
        <w:t xml:space="preserve"> (n-6)</w:t>
      </w:r>
      <w:r w:rsidR="00955DF5" w:rsidRPr="004246B0">
        <w:rPr>
          <w:rFonts w:ascii="Times New Roman" w:hAnsi="Times New Roman" w:cs="Times New Roman"/>
        </w:rPr>
        <w:t xml:space="preserve"> investigating cytokine release over a site of </w:t>
      </w:r>
      <w:r w:rsidR="00BB745A" w:rsidRPr="004246B0">
        <w:rPr>
          <w:rFonts w:ascii="Times New Roman" w:hAnsi="Times New Roman" w:cs="Times New Roman"/>
        </w:rPr>
        <w:t>Stage</w:t>
      </w:r>
      <w:r w:rsidR="00955DF5" w:rsidRPr="004246B0">
        <w:rPr>
          <w:rFonts w:ascii="Times New Roman" w:hAnsi="Times New Roman" w:cs="Times New Roman"/>
        </w:rPr>
        <w:t xml:space="preserve"> </w:t>
      </w:r>
      <w:r w:rsidR="00BB745A" w:rsidRPr="004246B0">
        <w:rPr>
          <w:rFonts w:ascii="Times New Roman" w:hAnsi="Times New Roman" w:cs="Times New Roman"/>
        </w:rPr>
        <w:t xml:space="preserve">I </w:t>
      </w:r>
      <w:r w:rsidR="00955DF5" w:rsidRPr="004246B0">
        <w:rPr>
          <w:rFonts w:ascii="Times New Roman" w:hAnsi="Times New Roman" w:cs="Times New Roman"/>
        </w:rPr>
        <w:t>pressure ulcers, revealed an upregulation of IL-1</w:t>
      </w:r>
      <w:r w:rsidR="001941D8" w:rsidRPr="004246B0">
        <w:rPr>
          <w:rFonts w:ascii="Times New Roman" w:hAnsi="Times New Roman" w:cs="Times New Roman"/>
        </w:rPr>
        <w:t>α</w:t>
      </w:r>
      <w:r w:rsidR="00955DF5" w:rsidRPr="004246B0">
        <w:rPr>
          <w:rFonts w:ascii="Times New Roman" w:hAnsi="Times New Roman" w:cs="Times New Roman"/>
        </w:rPr>
        <w:t xml:space="preserve"> relative to a</w:t>
      </w:r>
      <w:r w:rsidR="00EB6FFD" w:rsidRPr="004246B0">
        <w:rPr>
          <w:rFonts w:ascii="Times New Roman" w:hAnsi="Times New Roman" w:cs="Times New Roman"/>
        </w:rPr>
        <w:t xml:space="preserve">n </w:t>
      </w:r>
      <w:r w:rsidR="00DC369A" w:rsidRPr="004246B0">
        <w:rPr>
          <w:rFonts w:ascii="Times New Roman" w:hAnsi="Times New Roman" w:cs="Times New Roman"/>
        </w:rPr>
        <w:t>adjacent healthy</w:t>
      </w:r>
      <w:r w:rsidR="00955DF5" w:rsidRPr="004246B0">
        <w:rPr>
          <w:rFonts w:ascii="Times New Roman" w:hAnsi="Times New Roman" w:cs="Times New Roman"/>
        </w:rPr>
        <w:t xml:space="preserve"> control site, indicative of</w:t>
      </w:r>
      <w:r w:rsidR="00BB745A" w:rsidRPr="004246B0">
        <w:rPr>
          <w:rFonts w:ascii="Times New Roman" w:hAnsi="Times New Roman" w:cs="Times New Roman"/>
        </w:rPr>
        <w:t xml:space="preserve"> localised</w:t>
      </w:r>
      <w:r w:rsidR="00955DF5" w:rsidRPr="004246B0">
        <w:rPr>
          <w:rFonts w:ascii="Times New Roman" w:hAnsi="Times New Roman" w:cs="Times New Roman"/>
        </w:rPr>
        <w:t xml:space="preserve"> tissue damage</w:t>
      </w:r>
      <w:r w:rsidR="001C2150"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&lt;EndNote&gt;&lt;Cite&gt;&lt;Author&gt;Bronneberg&lt;/Author&gt;&lt;Year&gt;2007&lt;/Year&gt;&lt;RecNum&gt;14&lt;/RecNum&gt;&lt;DisplayText&gt;[13]&lt;/DisplayText&gt;&lt;record&gt;&lt;rec-number&gt;14&lt;/rec-number&gt;&lt;foreign-keys&gt;&lt;key app="EN" db-id="pa5wveep9aszaee0f5bvveei9s90v0a09wwa" timestamp="0"&gt;14&lt;/key&gt;&lt;/foreign-keys&gt;&lt;ref-type name="Thesis"&gt;32&lt;/ref-type&gt;&lt;contributors&gt;&lt;authors&gt;&lt;author&gt;D. Bronneberg&lt;/author&gt;&lt;/authors&gt;&lt;tertiary-authors&gt;&lt;author&gt;Oomens, Cees&lt;/author&gt;&lt;/tertiary-authors&gt;&lt;/contributors&gt;&lt;titles&gt;&lt;title&gt;Biochemical markers for early detection of superficial pressure ulcers&lt;/title&gt;&lt;secondary-title&gt;Soft Tissue Engineering and Mechanobiology&lt;/secondary-title&gt;&lt;/titles&gt;&lt;dates&gt;&lt;year&gt;2007&lt;/year&gt;&lt;pub-dates&gt;&lt;date&gt;2007&lt;/date&gt;&lt;/pub-dates&gt;&lt;/dates&gt;&lt;publisher&gt;Technische Universiteit Eindhoven&lt;/publisher&gt;&lt;urls&gt;&lt;/urls&gt;&lt;electronic-resource-num&gt;10.6100/IR629192&lt;/electronic-resource-num&gt;&lt;/record&gt;&lt;/Cite&gt;&lt;/EndNote&gt;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[13]</w:t>
      </w:r>
      <w:r w:rsidR="002309B5" w:rsidRPr="004246B0">
        <w:rPr>
          <w:rFonts w:ascii="Times New Roman" w:hAnsi="Times New Roman" w:cs="Times New Roman"/>
        </w:rPr>
        <w:fldChar w:fldCharType="end"/>
      </w:r>
      <w:r w:rsidR="00955DF5" w:rsidRPr="004246B0">
        <w:rPr>
          <w:rFonts w:ascii="Times New Roman" w:hAnsi="Times New Roman" w:cs="Times New Roman"/>
        </w:rPr>
        <w:t>.</w:t>
      </w:r>
      <w:r w:rsidR="00E0359B" w:rsidRPr="004246B0">
        <w:rPr>
          <w:rFonts w:ascii="Times New Roman" w:hAnsi="Times New Roman" w:cs="Times New Roman"/>
        </w:rPr>
        <w:t xml:space="preserve"> These studies suggest that cytokines could serve as promising biomarker candidates for identifying </w:t>
      </w:r>
      <w:r w:rsidR="00DC369A" w:rsidRPr="004246B0">
        <w:rPr>
          <w:rFonts w:ascii="Times New Roman" w:hAnsi="Times New Roman" w:cs="Times New Roman"/>
        </w:rPr>
        <w:t xml:space="preserve">early signs of </w:t>
      </w:r>
      <w:r w:rsidR="00E0359B" w:rsidRPr="004246B0">
        <w:rPr>
          <w:rFonts w:ascii="Times New Roman" w:hAnsi="Times New Roman" w:cs="Times New Roman"/>
        </w:rPr>
        <w:t xml:space="preserve">skin damage. </w:t>
      </w:r>
      <w:r w:rsidR="004C04C5" w:rsidRPr="004246B0">
        <w:rPr>
          <w:rFonts w:ascii="Times New Roman" w:hAnsi="Times New Roman" w:cs="Times New Roman"/>
        </w:rPr>
        <w:t xml:space="preserve"> </w:t>
      </w:r>
    </w:p>
    <w:p w14:paraId="11862DA7" w14:textId="7DD05793" w:rsidR="004C04C5" w:rsidRPr="004246B0" w:rsidRDefault="004C04C5" w:rsidP="000E6FAE">
      <w:pPr>
        <w:rPr>
          <w:rFonts w:ascii="Times New Roman" w:hAnsi="Times New Roman" w:cs="Times New Roman"/>
        </w:rPr>
      </w:pPr>
      <w:bookmarkStart w:id="12" w:name="_Hlk125534254"/>
      <w:bookmarkStart w:id="13" w:name="_Hlk125442682"/>
      <w:r w:rsidRPr="004246B0">
        <w:rPr>
          <w:rFonts w:ascii="Times New Roman" w:hAnsi="Times New Roman" w:cs="Times New Roman"/>
        </w:rPr>
        <w:t xml:space="preserve">Accordingly, this study was designed to </w:t>
      </w:r>
      <w:r w:rsidR="00484793" w:rsidRPr="004246B0">
        <w:rPr>
          <w:rFonts w:ascii="Times New Roman" w:hAnsi="Times New Roman" w:cs="Times New Roman"/>
        </w:rPr>
        <w:t xml:space="preserve">answer the research question, ‘Is there a difference in spatial and temporal biochemical response at sites of </w:t>
      </w:r>
      <w:r w:rsidR="006D786B" w:rsidRPr="004246B0">
        <w:rPr>
          <w:rFonts w:ascii="Times New Roman" w:hAnsi="Times New Roman" w:cs="Times New Roman"/>
        </w:rPr>
        <w:t>Stage</w:t>
      </w:r>
      <w:r w:rsidR="00484793" w:rsidRPr="004246B0">
        <w:rPr>
          <w:rFonts w:ascii="Times New Roman" w:hAnsi="Times New Roman" w:cs="Times New Roman"/>
        </w:rPr>
        <w:t>-I PU</w:t>
      </w:r>
      <w:r w:rsidR="000E6FAE" w:rsidRPr="004246B0">
        <w:rPr>
          <w:rFonts w:ascii="Times New Roman" w:hAnsi="Times New Roman" w:cs="Times New Roman"/>
        </w:rPr>
        <w:t xml:space="preserve"> compared to a</w:t>
      </w:r>
      <w:r w:rsidR="00484793" w:rsidRPr="004246B0">
        <w:rPr>
          <w:rFonts w:ascii="Times New Roman" w:hAnsi="Times New Roman" w:cs="Times New Roman"/>
        </w:rPr>
        <w:t xml:space="preserve"> healthy </w:t>
      </w:r>
      <w:r w:rsidR="000E6FAE" w:rsidRPr="004246B0">
        <w:rPr>
          <w:rFonts w:ascii="Times New Roman" w:hAnsi="Times New Roman" w:cs="Times New Roman"/>
        </w:rPr>
        <w:t xml:space="preserve">adjacent control </w:t>
      </w:r>
      <w:r w:rsidR="00484793" w:rsidRPr="004246B0">
        <w:rPr>
          <w:rFonts w:ascii="Times New Roman" w:hAnsi="Times New Roman" w:cs="Times New Roman"/>
        </w:rPr>
        <w:t>skin site</w:t>
      </w:r>
      <w:r w:rsidR="000E6FAE" w:rsidRPr="004246B0">
        <w:rPr>
          <w:rFonts w:ascii="Times New Roman" w:hAnsi="Times New Roman" w:cs="Times New Roman"/>
        </w:rPr>
        <w:t xml:space="preserve"> in a cohort of elderly inpatients</w:t>
      </w:r>
      <w:r w:rsidR="00484793" w:rsidRPr="004246B0">
        <w:rPr>
          <w:rFonts w:ascii="Times New Roman" w:hAnsi="Times New Roman" w:cs="Times New Roman"/>
        </w:rPr>
        <w:t>?’</w:t>
      </w:r>
      <w:r w:rsidR="00484793" w:rsidRPr="004246B0">
        <w:t xml:space="preserve"> </w:t>
      </w:r>
      <w:bookmarkEnd w:id="12"/>
      <w:bookmarkEnd w:id="13"/>
    </w:p>
    <w:p w14:paraId="5150385C" w14:textId="1FE88635" w:rsidR="00B8613F" w:rsidRPr="004246B0" w:rsidRDefault="00634C22" w:rsidP="00D63935">
      <w:pPr>
        <w:pStyle w:val="Heading1"/>
        <w:rPr>
          <w:rFonts w:ascii="Times New Roman" w:hAnsi="Times New Roman" w:cs="Times New Roman"/>
        </w:rPr>
      </w:pPr>
      <w:r w:rsidRPr="004246B0">
        <w:rPr>
          <w:rFonts w:ascii="Times New Roman" w:hAnsi="Times New Roman" w:cs="Times New Roman"/>
        </w:rPr>
        <w:lastRenderedPageBreak/>
        <w:t xml:space="preserve">MATERIALS AND METHODS </w:t>
      </w:r>
    </w:p>
    <w:p w14:paraId="48CE02F1" w14:textId="6CCE2496" w:rsidR="00451031" w:rsidRPr="004246B0" w:rsidRDefault="00451031" w:rsidP="005817A4">
      <w:pPr>
        <w:pStyle w:val="Heading2"/>
      </w:pPr>
      <w:bookmarkStart w:id="14" w:name="_Hlk125534486"/>
      <w:bookmarkStart w:id="15" w:name="_Hlk126048434"/>
      <w:r w:rsidRPr="004246B0">
        <w:t xml:space="preserve">Study design and setting </w:t>
      </w:r>
    </w:p>
    <w:p w14:paraId="4B15768C" w14:textId="466C3ED9" w:rsidR="0032747D" w:rsidRPr="004246B0" w:rsidRDefault="003B6BC8" w:rsidP="00EA2443">
      <w:pPr>
        <w:jc w:val="both"/>
        <w:rPr>
          <w:rFonts w:ascii="Times New Roman" w:hAnsi="Times New Roman" w:cs="Times New Roman"/>
        </w:rPr>
      </w:pPr>
      <w:r w:rsidRPr="004246B0">
        <w:rPr>
          <w:rFonts w:ascii="Times New Roman" w:hAnsi="Times New Roman" w:cs="Times New Roman"/>
        </w:rPr>
        <w:t xml:space="preserve">An observational </w:t>
      </w:r>
      <w:r w:rsidR="00A31697" w:rsidRPr="004246B0">
        <w:rPr>
          <w:rFonts w:ascii="Times New Roman" w:hAnsi="Times New Roman" w:cs="Times New Roman"/>
        </w:rPr>
        <w:t xml:space="preserve">longitudinal cohort study was carried out with patients presenting with Stage-I Pressure Ulcer </w:t>
      </w:r>
      <w:r w:rsidR="00BF1D48" w:rsidRPr="004246B0">
        <w:rPr>
          <w:rFonts w:ascii="Times New Roman" w:hAnsi="Times New Roman" w:cs="Times New Roman"/>
        </w:rPr>
        <w:t xml:space="preserve">at the pelvic region </w:t>
      </w:r>
      <w:r w:rsidR="00A31697" w:rsidRPr="004246B0">
        <w:rPr>
          <w:rFonts w:ascii="Times New Roman" w:hAnsi="Times New Roman" w:cs="Times New Roman"/>
        </w:rPr>
        <w:t xml:space="preserve">from four geriatric departments at one large University Hospital in the UK between March’22 – July’22. </w:t>
      </w:r>
      <w:r w:rsidR="00EA2443" w:rsidRPr="004246B0">
        <w:rPr>
          <w:rFonts w:ascii="Times New Roman" w:hAnsi="Times New Roman" w:cs="Times New Roman"/>
        </w:rPr>
        <w:t xml:space="preserve">The study was conducted by collaborating with clinicians, in particular, ward nurses who approached potential participants based on their voluntary consent. The study received ethical approval from the UK Research Ethics Committee (REC) and the Health Research Authority (HRA) (IRAS 301685). Signed informed consent was received from each participant on the day of screening. </w:t>
      </w:r>
    </w:p>
    <w:p w14:paraId="3126BB50" w14:textId="77777777" w:rsidR="0032747D" w:rsidRPr="004246B0" w:rsidRDefault="003960B6" w:rsidP="00854C02">
      <w:pPr>
        <w:pStyle w:val="Heading2"/>
      </w:pPr>
      <w:r w:rsidRPr="004246B0">
        <w:t>Participants</w:t>
      </w:r>
    </w:p>
    <w:p w14:paraId="4571AF29" w14:textId="77777777" w:rsidR="0032747D" w:rsidRPr="004246B0" w:rsidRDefault="0031724D" w:rsidP="0032747D">
      <w:pPr>
        <w:jc w:val="both"/>
        <w:rPr>
          <w:rFonts w:ascii="Times New Roman" w:hAnsi="Times New Roman" w:cs="Times New Roman"/>
        </w:rPr>
      </w:pPr>
      <w:r w:rsidRPr="004246B0">
        <w:rPr>
          <w:rFonts w:ascii="Times New Roman" w:hAnsi="Times New Roman" w:cs="Times New Roman"/>
        </w:rPr>
        <w:t>Participants were purposefully recruited who satisfied the following inclusion and exclusion criteria. The inclusion criteria  a) patients above 18 years of age, b) patients of all genders and ethnicity and c) patients presenting with a stage 1 PU. The exclusion criteria included a) patients with broken skin and/or presenting with active skin condition at the sites of interest, b) patients approaching the end of life, c) patients who cannot be repositioned due to medical reasons and/or situated in COVID-19 departments, d) patients unable to provide informed consent and/or unable to understand the study protocol.</w:t>
      </w:r>
    </w:p>
    <w:p w14:paraId="1976ABAE" w14:textId="29F78EF1" w:rsidR="00AD1B11" w:rsidRPr="004246B0" w:rsidRDefault="00003630" w:rsidP="00FD71D1">
      <w:pPr>
        <w:jc w:val="both"/>
        <w:rPr>
          <w:rFonts w:ascii="Times New Roman" w:hAnsi="Times New Roman" w:cs="Times New Roman"/>
        </w:rPr>
      </w:pPr>
      <w:r w:rsidRPr="004246B0">
        <w:rPr>
          <w:rFonts w:ascii="Times New Roman" w:hAnsi="Times New Roman" w:cs="Times New Roman"/>
        </w:rPr>
        <w:t>Patients</w:t>
      </w:r>
      <w:r w:rsidR="0031724D" w:rsidRPr="004246B0">
        <w:rPr>
          <w:rFonts w:ascii="Times New Roman" w:hAnsi="Times New Roman" w:cs="Times New Roman"/>
        </w:rPr>
        <w:t xml:space="preserve"> with Stage I PU were identified by nurses from the wards and further assessed by the researcher (NA) by testing for non-blanchable erythema, using a standardised skin tolerance test.</w:t>
      </w:r>
      <w:r w:rsidR="00D7355E" w:rsidRPr="004246B0">
        <w:rPr>
          <w:rFonts w:ascii="Times New Roman" w:hAnsi="Times New Roman" w:cs="Times New Roman"/>
        </w:rPr>
        <w:t xml:space="preserve"> </w:t>
      </w:r>
      <w:bookmarkStart w:id="16" w:name="_Hlk125990371"/>
      <w:r w:rsidR="00D7355E" w:rsidRPr="004246B0">
        <w:rPr>
          <w:rFonts w:ascii="Times New Roman" w:hAnsi="Times New Roman" w:cs="Times New Roman"/>
        </w:rPr>
        <w:t xml:space="preserve">An adjacent site, 10 cm laterally away from the site of skin damage, was chosen as appropriate control site </w:t>
      </w:r>
      <w:r w:rsidR="0060407F" w:rsidRPr="004246B0">
        <w:rPr>
          <w:rFonts w:ascii="Times New Roman" w:hAnsi="Times New Roman" w:cs="Times New Roman"/>
        </w:rPr>
        <w:t>to provide comparison. This was considered to be both sufficient to demonstrate spatial changes in skin inflammation, whilst mitigating differences between skin morphology and sebaceous gland density.</w:t>
      </w:r>
      <w:bookmarkEnd w:id="16"/>
      <w:r w:rsidR="00D7355E" w:rsidRPr="004246B0">
        <w:rPr>
          <w:rFonts w:ascii="Times New Roman" w:hAnsi="Times New Roman" w:cs="Times New Roman"/>
        </w:rPr>
        <w:t xml:space="preserve"> </w:t>
      </w:r>
      <w:r w:rsidR="0031724D" w:rsidRPr="004246B0">
        <w:rPr>
          <w:rFonts w:ascii="Times New Roman" w:hAnsi="Times New Roman" w:cs="Times New Roman"/>
        </w:rPr>
        <w:t>T</w:t>
      </w:r>
      <w:r w:rsidR="009A64DA" w:rsidRPr="004246B0">
        <w:rPr>
          <w:rFonts w:ascii="Times New Roman" w:hAnsi="Times New Roman" w:cs="Times New Roman"/>
        </w:rPr>
        <w:t>he spatial and temporal differences of inflammatory biomarkers were evaluated by assessing two distinct sites, namely</w:t>
      </w:r>
      <w:r w:rsidR="00CD4DDA" w:rsidRPr="004246B0">
        <w:rPr>
          <w:rFonts w:ascii="Times New Roman" w:hAnsi="Times New Roman" w:cs="Times New Roman"/>
        </w:rPr>
        <w:t>,</w:t>
      </w:r>
      <w:r w:rsidR="009A64DA" w:rsidRPr="004246B0">
        <w:rPr>
          <w:rFonts w:ascii="Times New Roman" w:hAnsi="Times New Roman" w:cs="Times New Roman"/>
        </w:rPr>
        <w:t xml:space="preserve"> the site presenting </w:t>
      </w:r>
      <w:r w:rsidR="000A0C78" w:rsidRPr="004246B0">
        <w:rPr>
          <w:rFonts w:ascii="Times New Roman" w:hAnsi="Times New Roman" w:cs="Times New Roman"/>
        </w:rPr>
        <w:t>with Stage I Pressure Ulcer and a healthy adjacent site</w:t>
      </w:r>
      <w:r w:rsidR="00371DDB" w:rsidRPr="004246B0">
        <w:rPr>
          <w:rFonts w:ascii="Times New Roman" w:hAnsi="Times New Roman" w:cs="Times New Roman"/>
        </w:rPr>
        <w:t xml:space="preserve">, 10 cm </w:t>
      </w:r>
      <w:r w:rsidR="008519B9" w:rsidRPr="004246B0">
        <w:rPr>
          <w:rFonts w:ascii="Times New Roman" w:hAnsi="Times New Roman" w:cs="Times New Roman"/>
        </w:rPr>
        <w:t xml:space="preserve">lateral </w:t>
      </w:r>
      <w:r w:rsidR="00371DDB" w:rsidRPr="004246B0">
        <w:rPr>
          <w:rFonts w:ascii="Times New Roman" w:hAnsi="Times New Roman" w:cs="Times New Roman"/>
        </w:rPr>
        <w:t xml:space="preserve">from the site of damage </w:t>
      </w:r>
      <w:r w:rsidR="002A6747" w:rsidRPr="004246B0">
        <w:rPr>
          <w:rFonts w:ascii="Times New Roman" w:hAnsi="Times New Roman" w:cs="Times New Roman"/>
        </w:rPr>
        <w:t>(</w:t>
      </w:r>
      <w:r w:rsidR="000049C7" w:rsidRPr="004246B0">
        <w:rPr>
          <w:rFonts w:ascii="Times New Roman" w:hAnsi="Times New Roman" w:cs="Times New Roman"/>
        </w:rPr>
        <w:t xml:space="preserve">Figure 1). </w:t>
      </w:r>
      <w:r w:rsidR="009A64DA" w:rsidRPr="004246B0">
        <w:rPr>
          <w:rFonts w:ascii="Times New Roman" w:hAnsi="Times New Roman" w:cs="Times New Roman"/>
        </w:rPr>
        <w:t xml:space="preserve"> </w:t>
      </w:r>
      <w:r w:rsidR="00FD15CB" w:rsidRPr="004246B0">
        <w:rPr>
          <w:rFonts w:ascii="Times New Roman" w:hAnsi="Times New Roman" w:cs="Times New Roman"/>
        </w:rPr>
        <w:t>Stage</w:t>
      </w:r>
      <w:r w:rsidR="009A64DA" w:rsidRPr="004246B0">
        <w:rPr>
          <w:rFonts w:ascii="Times New Roman" w:hAnsi="Times New Roman" w:cs="Times New Roman"/>
        </w:rPr>
        <w:t xml:space="preserve"> </w:t>
      </w:r>
      <w:r w:rsidR="003960B6" w:rsidRPr="004246B0">
        <w:rPr>
          <w:rFonts w:ascii="Times New Roman" w:hAnsi="Times New Roman" w:cs="Times New Roman"/>
        </w:rPr>
        <w:t>I pressure ulcer</w:t>
      </w:r>
      <w:r w:rsidR="009A64DA" w:rsidRPr="004246B0">
        <w:rPr>
          <w:rFonts w:ascii="Times New Roman" w:hAnsi="Times New Roman" w:cs="Times New Roman"/>
        </w:rPr>
        <w:t xml:space="preserve"> (PU) was assessed as per international guidelines, </w:t>
      </w:r>
      <w:r w:rsidR="003960B6" w:rsidRPr="004246B0">
        <w:rPr>
          <w:rFonts w:ascii="Times New Roman" w:hAnsi="Times New Roman" w:cs="Times New Roman"/>
        </w:rPr>
        <w:t xml:space="preserve">confirmed by </w:t>
      </w:r>
      <w:r w:rsidR="00F80471" w:rsidRPr="004246B0">
        <w:rPr>
          <w:rFonts w:ascii="Times New Roman" w:hAnsi="Times New Roman" w:cs="Times New Roman"/>
        </w:rPr>
        <w:t xml:space="preserve">locating an area of </w:t>
      </w:r>
      <w:r w:rsidR="003960B6" w:rsidRPr="004246B0">
        <w:rPr>
          <w:rFonts w:ascii="Times New Roman" w:hAnsi="Times New Roman" w:cs="Times New Roman"/>
        </w:rPr>
        <w:t>redness and non-blanchable erythema</w:t>
      </w:r>
      <w:r w:rsidR="00E036F5"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0570AA" w:rsidRPr="004246B0">
        <w:rPr>
          <w:rFonts w:ascii="Times New Roman" w:hAnsi="Times New Roman" w:cs="Times New Roman"/>
        </w:rPr>
        <w:instrText xml:space="preserve"> ADDIN EN.CITE &lt;EndNote&gt;&lt;Cite&gt;&lt;Author&gt;EPUAP/NPIAP/PPPIA&lt;/Author&gt;&lt;Year&gt;2019&lt;/Year&gt;&lt;RecNum&gt;392&lt;/RecNum&gt;&lt;DisplayText&gt;[1]&lt;/DisplayText&gt;&lt;record&gt;&lt;rec-number&gt;392&lt;/rec-number&gt;&lt;foreign-keys&gt;&lt;key app="EN" db-id="pa5wveep9aszaee0f5bvveei9s90v0a09wwa" timestamp="0"&gt;392&lt;/key&gt;&lt;/foreign-keys&gt;&lt;ref-type name="Report"&gt;27&lt;/ref-type&gt;&lt;contributors&gt;&lt;authors&gt;&lt;author&gt;EPUAP/NPIAP/PPPIA&lt;/author&gt;&lt;/authors&gt;&lt;secondary-authors&gt;&lt;author&gt;Haesler, E.&lt;/author&gt;&lt;/secondary-authors&gt;&lt;/contributors&gt;&lt;titles&gt;&lt;title&gt;Prevention and Treatment of Pressure Ulcers/Injuries: Clinical Practice Guideline. The International Guideline.&lt;/title&gt;&lt;/titles&gt;&lt;dates&gt;&lt;year&gt;2019&lt;/year&gt;&lt;/dates&gt;&lt;publisher&gt;European Pressure Ulcer Advisory Panel, National Pressure Injury Advisory Panel and Pan Pacific Pressure Injury Alliance.&lt;/publisher&gt;&lt;urls&gt;&lt;/urls&gt;&lt;/record&gt;&lt;/Cite&gt;&lt;/EndNote&gt;</w:instrText>
      </w:r>
      <w:r w:rsidR="002309B5" w:rsidRPr="004246B0">
        <w:rPr>
          <w:rFonts w:ascii="Times New Roman" w:hAnsi="Times New Roman" w:cs="Times New Roman"/>
        </w:rPr>
        <w:fldChar w:fldCharType="separate"/>
      </w:r>
      <w:r w:rsidR="000570AA" w:rsidRPr="004246B0">
        <w:rPr>
          <w:rFonts w:ascii="Times New Roman" w:hAnsi="Times New Roman" w:cs="Times New Roman"/>
          <w:noProof/>
        </w:rPr>
        <w:t>[1]</w:t>
      </w:r>
      <w:r w:rsidR="002309B5" w:rsidRPr="004246B0">
        <w:rPr>
          <w:rFonts w:ascii="Times New Roman" w:hAnsi="Times New Roman" w:cs="Times New Roman"/>
        </w:rPr>
        <w:fldChar w:fldCharType="end"/>
      </w:r>
      <w:r w:rsidR="009A64DA" w:rsidRPr="004246B0">
        <w:rPr>
          <w:rFonts w:ascii="Times New Roman" w:hAnsi="Times New Roman" w:cs="Times New Roman"/>
        </w:rPr>
        <w:t xml:space="preserve">. </w:t>
      </w:r>
      <w:r w:rsidR="00602598" w:rsidRPr="004246B0">
        <w:rPr>
          <w:rFonts w:ascii="Times New Roman" w:hAnsi="Times New Roman" w:cs="Times New Roman"/>
        </w:rPr>
        <w:t xml:space="preserve">The two sites were monitored </w:t>
      </w:r>
      <w:r w:rsidR="00EC53D5" w:rsidRPr="004246B0">
        <w:rPr>
          <w:rFonts w:ascii="Times New Roman" w:hAnsi="Times New Roman" w:cs="Times New Roman"/>
        </w:rPr>
        <w:t>over consecutive</w:t>
      </w:r>
      <w:r w:rsidR="00602598" w:rsidRPr="004246B0">
        <w:rPr>
          <w:rFonts w:ascii="Times New Roman" w:hAnsi="Times New Roman" w:cs="Times New Roman"/>
        </w:rPr>
        <w:t xml:space="preserve"> </w:t>
      </w:r>
      <w:r w:rsidR="0045256B" w:rsidRPr="004246B0">
        <w:rPr>
          <w:rFonts w:ascii="Times New Roman" w:hAnsi="Times New Roman" w:cs="Times New Roman"/>
        </w:rPr>
        <w:t>timepoints</w:t>
      </w:r>
      <w:r w:rsidR="00602598" w:rsidRPr="004246B0">
        <w:rPr>
          <w:rFonts w:ascii="Times New Roman" w:hAnsi="Times New Roman" w:cs="Times New Roman"/>
        </w:rPr>
        <w:t>, namely,</w:t>
      </w:r>
      <w:r w:rsidR="00A146E3" w:rsidRPr="004246B0">
        <w:rPr>
          <w:rFonts w:ascii="Times New Roman" w:hAnsi="Times New Roman" w:cs="Times New Roman"/>
        </w:rPr>
        <w:t xml:space="preserve"> </w:t>
      </w:r>
      <w:r w:rsidR="00602598" w:rsidRPr="004246B0">
        <w:rPr>
          <w:rFonts w:ascii="Times New Roman" w:hAnsi="Times New Roman" w:cs="Times New Roman"/>
        </w:rPr>
        <w:t xml:space="preserve">the first </w:t>
      </w:r>
      <w:r w:rsidR="0045256B" w:rsidRPr="004246B0">
        <w:rPr>
          <w:rFonts w:ascii="Times New Roman" w:hAnsi="Times New Roman" w:cs="Times New Roman"/>
        </w:rPr>
        <w:t xml:space="preserve">sample collection time point  </w:t>
      </w:r>
      <w:r w:rsidR="00602598" w:rsidRPr="004246B0">
        <w:rPr>
          <w:rFonts w:ascii="Times New Roman" w:hAnsi="Times New Roman" w:cs="Times New Roman"/>
        </w:rPr>
        <w:t>following the confirmation of non-blanchable erythema</w:t>
      </w:r>
      <w:r w:rsidR="00A146E3" w:rsidRPr="004246B0">
        <w:rPr>
          <w:rFonts w:ascii="Times New Roman" w:hAnsi="Times New Roman" w:cs="Times New Roman"/>
        </w:rPr>
        <w:t xml:space="preserve"> and </w:t>
      </w:r>
      <w:r w:rsidR="00602598" w:rsidRPr="004246B0">
        <w:rPr>
          <w:rFonts w:ascii="Times New Roman" w:hAnsi="Times New Roman" w:cs="Times New Roman"/>
        </w:rPr>
        <w:t xml:space="preserve">the second </w:t>
      </w:r>
      <w:r w:rsidR="0045256B" w:rsidRPr="004246B0">
        <w:rPr>
          <w:rFonts w:ascii="Times New Roman" w:hAnsi="Times New Roman" w:cs="Times New Roman"/>
        </w:rPr>
        <w:t xml:space="preserve">sample collection time point </w:t>
      </w:r>
      <w:r w:rsidR="00602598" w:rsidRPr="004246B0">
        <w:rPr>
          <w:rFonts w:ascii="Times New Roman" w:hAnsi="Times New Roman" w:cs="Times New Roman"/>
        </w:rPr>
        <w:t xml:space="preserve">24 hours </w:t>
      </w:r>
      <w:r w:rsidR="006E6EB0" w:rsidRPr="004246B0">
        <w:rPr>
          <w:rFonts w:ascii="Times New Roman" w:hAnsi="Times New Roman" w:cs="Times New Roman"/>
        </w:rPr>
        <w:t>la</w:t>
      </w:r>
      <w:r w:rsidR="00EC0240" w:rsidRPr="004246B0">
        <w:rPr>
          <w:rFonts w:ascii="Times New Roman" w:hAnsi="Times New Roman" w:cs="Times New Roman"/>
        </w:rPr>
        <w:t>ter</w:t>
      </w:r>
      <w:r w:rsidR="00A146E3" w:rsidRPr="004246B0">
        <w:rPr>
          <w:rFonts w:ascii="Times New Roman" w:hAnsi="Times New Roman" w:cs="Times New Roman"/>
        </w:rPr>
        <w:t>.</w:t>
      </w:r>
      <w:r w:rsidR="00357CCA" w:rsidRPr="004246B0">
        <w:rPr>
          <w:rFonts w:ascii="Times New Roman" w:hAnsi="Times New Roman" w:cs="Times New Roman"/>
        </w:rPr>
        <w:t xml:space="preserve"> </w:t>
      </w:r>
      <w:bookmarkEnd w:id="14"/>
      <w:r w:rsidR="002E272F" w:rsidRPr="004246B0">
        <w:rPr>
          <w:rFonts w:ascii="Times New Roman" w:hAnsi="Times New Roman" w:cs="Times New Roman"/>
        </w:rPr>
        <w:t xml:space="preserve">Skin biomarkers were also sampled at a third sample collection time point, approximately the day before their hospital discharge (between 5-9 days) in a small sub-group of participants. </w:t>
      </w:r>
    </w:p>
    <w:p w14:paraId="45C8AE58" w14:textId="77777777" w:rsidR="000049C7" w:rsidRPr="004246B0" w:rsidRDefault="000049C7" w:rsidP="00FD71D1">
      <w:pPr>
        <w:jc w:val="both"/>
        <w:rPr>
          <w:rFonts w:ascii="Times New Roman" w:hAnsi="Times New Roman" w:cs="Times New Roman"/>
        </w:rPr>
      </w:pPr>
    </w:p>
    <w:bookmarkEnd w:id="15"/>
    <w:p w14:paraId="3A2202AD" w14:textId="776248A0" w:rsidR="00E519A6" w:rsidRPr="004246B0" w:rsidRDefault="00D35198" w:rsidP="00854C02">
      <w:pPr>
        <w:jc w:val="center"/>
      </w:pPr>
      <w:r w:rsidRPr="004246B0">
        <w:rPr>
          <w:rFonts w:ascii="Times New Roman" w:hAnsi="Times New Roman" w:cs="Times New Roman"/>
          <w:b/>
          <w:bCs/>
        </w:rPr>
        <w:t>[Figure 1 : Insert here]</w:t>
      </w:r>
    </w:p>
    <w:p w14:paraId="078FD825" w14:textId="47055F31" w:rsidR="003960B6" w:rsidRPr="004246B0" w:rsidRDefault="003960B6" w:rsidP="005817A4">
      <w:pPr>
        <w:pStyle w:val="Heading2"/>
      </w:pPr>
      <w:r w:rsidRPr="004246B0">
        <w:t xml:space="preserve">Study protocol </w:t>
      </w:r>
    </w:p>
    <w:p w14:paraId="502AC004" w14:textId="0F0F3F5B" w:rsidR="00E519A6" w:rsidRPr="004246B0" w:rsidRDefault="00F94900" w:rsidP="00FD71D1">
      <w:pPr>
        <w:jc w:val="both"/>
        <w:rPr>
          <w:rFonts w:ascii="Times New Roman" w:hAnsi="Times New Roman" w:cs="Times New Roman"/>
        </w:rPr>
      </w:pPr>
      <w:r w:rsidRPr="004246B0">
        <w:rPr>
          <w:rFonts w:ascii="Times New Roman" w:hAnsi="Times New Roman" w:cs="Times New Roman"/>
        </w:rPr>
        <w:t>Prior to the attachment of Sebutapes, t</w:t>
      </w:r>
      <w:r w:rsidR="00F6769A" w:rsidRPr="004246B0">
        <w:rPr>
          <w:rFonts w:ascii="Times New Roman" w:hAnsi="Times New Roman" w:cs="Times New Roman"/>
        </w:rPr>
        <w:t xml:space="preserve">he skin surface was gently blotted to remove any moisture </w:t>
      </w:r>
      <w:r w:rsidR="00E36D1D" w:rsidRPr="004246B0">
        <w:rPr>
          <w:rFonts w:ascii="Times New Roman" w:hAnsi="Times New Roman" w:cs="Times New Roman"/>
        </w:rPr>
        <w:t xml:space="preserve">or contaminants </w:t>
      </w:r>
      <w:r w:rsidR="00F6769A" w:rsidRPr="004246B0">
        <w:rPr>
          <w:rFonts w:ascii="Times New Roman" w:hAnsi="Times New Roman" w:cs="Times New Roman"/>
        </w:rPr>
        <w:t xml:space="preserve">present on the surface, including sweat, stool </w:t>
      </w:r>
      <w:r w:rsidR="00E36D1D" w:rsidRPr="004246B0">
        <w:rPr>
          <w:rFonts w:ascii="Times New Roman" w:hAnsi="Times New Roman" w:cs="Times New Roman"/>
        </w:rPr>
        <w:t>or</w:t>
      </w:r>
      <w:r w:rsidR="00F6769A" w:rsidRPr="004246B0">
        <w:rPr>
          <w:rFonts w:ascii="Times New Roman" w:hAnsi="Times New Roman" w:cs="Times New Roman"/>
        </w:rPr>
        <w:t xml:space="preserve"> urine. </w:t>
      </w:r>
      <w:r w:rsidR="005E034B" w:rsidRPr="004246B0">
        <w:rPr>
          <w:rFonts w:ascii="Times New Roman" w:hAnsi="Times New Roman" w:cs="Times New Roman"/>
        </w:rPr>
        <w:t xml:space="preserve">Inflammatory skin biomarkers were evaluated non-invasively by collecting sebum from the </w:t>
      </w:r>
      <w:r w:rsidR="00B21E28" w:rsidRPr="004246B0">
        <w:rPr>
          <w:rFonts w:ascii="Times New Roman" w:hAnsi="Times New Roman" w:cs="Times New Roman"/>
        </w:rPr>
        <w:t xml:space="preserve">identified </w:t>
      </w:r>
      <w:r w:rsidR="00D40A11" w:rsidRPr="004246B0">
        <w:rPr>
          <w:rFonts w:ascii="Times New Roman" w:hAnsi="Times New Roman" w:cs="Times New Roman"/>
        </w:rPr>
        <w:t xml:space="preserve">skin </w:t>
      </w:r>
      <w:r w:rsidR="00B21E28" w:rsidRPr="004246B0">
        <w:rPr>
          <w:rFonts w:ascii="Times New Roman" w:hAnsi="Times New Roman" w:cs="Times New Roman"/>
        </w:rPr>
        <w:t>site</w:t>
      </w:r>
      <w:r w:rsidR="005E034B" w:rsidRPr="004246B0">
        <w:rPr>
          <w:rFonts w:ascii="Times New Roman" w:hAnsi="Times New Roman" w:cs="Times New Roman"/>
        </w:rPr>
        <w:t xml:space="preserve"> of each participant, using commercial Sebutape</w:t>
      </w:r>
      <w:r w:rsidR="005E034B" w:rsidRPr="004246B0">
        <w:rPr>
          <w:rFonts w:ascii="Times New Roman" w:hAnsi="Times New Roman" w:cs="Times New Roman"/>
          <w:vertAlign w:val="superscript"/>
        </w:rPr>
        <w:t>TM</w:t>
      </w:r>
      <w:r w:rsidR="005E034B" w:rsidRPr="004246B0">
        <w:rPr>
          <w:rFonts w:ascii="Times New Roman" w:hAnsi="Times New Roman" w:cs="Times New Roman"/>
        </w:rPr>
        <w:t xml:space="preserve"> patches (32x19 mm) (</w:t>
      </w:r>
      <w:proofErr w:type="spellStart"/>
      <w:r w:rsidR="005E034B" w:rsidRPr="004246B0">
        <w:rPr>
          <w:rFonts w:ascii="Times New Roman" w:hAnsi="Times New Roman" w:cs="Times New Roman"/>
        </w:rPr>
        <w:t>CuDerm</w:t>
      </w:r>
      <w:proofErr w:type="spellEnd"/>
      <w:r w:rsidR="005E034B" w:rsidRPr="004246B0">
        <w:rPr>
          <w:rFonts w:ascii="Times New Roman" w:hAnsi="Times New Roman" w:cs="Times New Roman"/>
        </w:rPr>
        <w:t xml:space="preserve">, Dallas, TX, USA). The </w:t>
      </w:r>
      <w:r w:rsidR="004902D7" w:rsidRPr="004246B0">
        <w:rPr>
          <w:rFonts w:ascii="Times New Roman" w:hAnsi="Times New Roman" w:cs="Times New Roman"/>
        </w:rPr>
        <w:t>Sebutapes</w:t>
      </w:r>
      <w:r w:rsidR="005E034B" w:rsidRPr="004246B0">
        <w:rPr>
          <w:rFonts w:ascii="Times New Roman" w:hAnsi="Times New Roman" w:cs="Times New Roman"/>
        </w:rPr>
        <w:t xml:space="preserve"> were attached to the skin, </w:t>
      </w:r>
      <w:r w:rsidR="00CD4DDA" w:rsidRPr="004246B0">
        <w:rPr>
          <w:rFonts w:ascii="Times New Roman" w:hAnsi="Times New Roman" w:cs="Times New Roman"/>
        </w:rPr>
        <w:t>using</w:t>
      </w:r>
      <w:r w:rsidR="005E034B" w:rsidRPr="004246B0">
        <w:rPr>
          <w:rFonts w:ascii="Times New Roman" w:hAnsi="Times New Roman" w:cs="Times New Roman"/>
        </w:rPr>
        <w:t xml:space="preserve"> </w:t>
      </w:r>
      <w:r w:rsidR="00CD4DDA" w:rsidRPr="004246B0">
        <w:rPr>
          <w:rFonts w:ascii="Times New Roman" w:hAnsi="Times New Roman" w:cs="Times New Roman"/>
        </w:rPr>
        <w:t xml:space="preserve">a </w:t>
      </w:r>
      <w:r w:rsidR="005E034B" w:rsidRPr="004246B0">
        <w:rPr>
          <w:rFonts w:ascii="Times New Roman" w:hAnsi="Times New Roman" w:cs="Times New Roman"/>
        </w:rPr>
        <w:t xml:space="preserve">tweezer and gloved hands, and held in place for 2 minutes prior to removal. Subsequently, they were placed in appropriate </w:t>
      </w:r>
      <w:r w:rsidR="004902D7" w:rsidRPr="004246B0">
        <w:rPr>
          <w:rFonts w:ascii="Times New Roman" w:hAnsi="Times New Roman" w:cs="Times New Roman"/>
        </w:rPr>
        <w:t>labelled</w:t>
      </w:r>
      <w:r w:rsidR="005E034B" w:rsidRPr="004246B0">
        <w:rPr>
          <w:rFonts w:ascii="Times New Roman" w:hAnsi="Times New Roman" w:cs="Times New Roman"/>
        </w:rPr>
        <w:t xml:space="preserve"> sterile containers and stored at -80⁰C until biochemical analysis</w:t>
      </w:r>
      <w:r w:rsidR="004902D7" w:rsidRPr="004246B0">
        <w:rPr>
          <w:rFonts w:ascii="Times New Roman" w:hAnsi="Times New Roman" w:cs="Times New Roman"/>
        </w:rPr>
        <w:t>.</w:t>
      </w:r>
    </w:p>
    <w:p w14:paraId="29E06088" w14:textId="703E38E0" w:rsidR="00D22FE7" w:rsidRPr="004246B0" w:rsidRDefault="00D22FE7" w:rsidP="005817A4">
      <w:pPr>
        <w:pStyle w:val="Heading2"/>
      </w:pPr>
      <w:r w:rsidRPr="004246B0">
        <w:t>Biochemical analysis</w:t>
      </w:r>
    </w:p>
    <w:p w14:paraId="3885F99A" w14:textId="7CE359B7" w:rsidR="003960B6" w:rsidRPr="004246B0" w:rsidRDefault="003960B6" w:rsidP="00FD71D1">
      <w:pPr>
        <w:jc w:val="both"/>
        <w:rPr>
          <w:rFonts w:ascii="Times New Roman" w:hAnsi="Times New Roman" w:cs="Times New Roman"/>
        </w:rPr>
      </w:pPr>
      <w:r w:rsidRPr="004246B0">
        <w:rPr>
          <w:rFonts w:ascii="Times New Roman" w:hAnsi="Times New Roman" w:cs="Times New Roman"/>
        </w:rPr>
        <w:t xml:space="preserve">The extraction of skin inflammatory biomarkers </w:t>
      </w:r>
      <w:r w:rsidR="00EA0753" w:rsidRPr="004246B0">
        <w:rPr>
          <w:rFonts w:ascii="Times New Roman" w:hAnsi="Times New Roman" w:cs="Times New Roman"/>
        </w:rPr>
        <w:t>was</w:t>
      </w:r>
      <w:r w:rsidRPr="004246B0">
        <w:rPr>
          <w:rFonts w:ascii="Times New Roman" w:hAnsi="Times New Roman" w:cs="Times New Roman"/>
        </w:rPr>
        <w:t xml:space="preserve"> performed following an optimised protocol</w:t>
      </w:r>
      <w:r w:rsidR="007D04AF" w:rsidRPr="004246B0">
        <w:rPr>
          <w:rFonts w:ascii="Times New Roman" w:hAnsi="Times New Roman" w:cs="Times New Roman"/>
        </w:rPr>
        <w:t xml:space="preserve"> </w:t>
      </w:r>
      <w:r w:rsidR="007D04AF"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&lt;EndNote&gt;&lt;Cite&gt;&lt;Author&gt;Jayabal&lt;/Author&gt;&lt;Year&gt;2022&lt;/Year&gt;&lt;RecNum&gt;572&lt;/RecNum&gt;&lt;DisplayText&gt;[22]&lt;/DisplayText&gt;&lt;record&gt;&lt;rec-number&gt;572&lt;/rec-number&gt;&lt;foreign-keys&gt;&lt;key app="EN" db-id="pa5wveep9aszaee0f5bvveei9s90v0a09wwa" timestamp="1675162530"&gt;572&lt;/key&gt;&lt;/foreign-keys&gt;&lt;ref-type name="Journal Article"&gt;17&lt;/ref-type&gt;&lt;contributors&gt;&lt;authors&gt;&lt;author&gt;Jayabal, H.&lt;/author&gt;&lt;author&gt;Bader, D. L.&lt;/author&gt;&lt;author&gt;Worsley, P.&lt;/author&gt;&lt;/authors&gt;&lt;/contributors&gt;&lt;titles&gt;&lt;title&gt;Development of an Efficient Extraction Methodology to Analyse Potential Inflammatory Biomarkers from Sebum&lt;/title&gt;&lt;secondary-title&gt;Skin Pharmacology and Physiology&lt;/secondary-title&gt;&lt;/titles&gt;&lt;periodical&gt;&lt;full-title&gt;Skin Pharmacology and Physiology&lt;/full-title&gt;&lt;/periodical&gt;&lt;dates&gt;&lt;year&gt;2022&lt;/year&gt;&lt;/dates&gt;&lt;isbn&gt;1660-5527&lt;/isbn&gt;&lt;urls&gt;&lt;related-urls&gt;&lt;url&gt;https://www.karger.com/DOI/10.1159/000528653&lt;/url&gt;&lt;/related-urls&gt;&lt;/urls&gt;&lt;electronic-resource-num&gt;10.1159/000528653&lt;/electronic-resource-num&gt;&lt;/record&gt;&lt;/Cite&gt;&lt;/EndNote&gt;</w:instrText>
      </w:r>
      <w:r w:rsidR="007D04AF" w:rsidRPr="004246B0">
        <w:rPr>
          <w:rFonts w:ascii="Times New Roman" w:hAnsi="Times New Roman" w:cs="Times New Roman"/>
        </w:rPr>
        <w:fldChar w:fldCharType="separate"/>
      </w:r>
      <w:r w:rsidR="007D04AF" w:rsidRPr="004246B0">
        <w:rPr>
          <w:rFonts w:ascii="Times New Roman" w:hAnsi="Times New Roman" w:cs="Times New Roman"/>
          <w:noProof/>
        </w:rPr>
        <w:t>[22]</w:t>
      </w:r>
      <w:r w:rsidR="007D04AF" w:rsidRPr="004246B0">
        <w:rPr>
          <w:rFonts w:ascii="Times New Roman" w:hAnsi="Times New Roman" w:cs="Times New Roman"/>
        </w:rPr>
        <w:fldChar w:fldCharType="end"/>
      </w:r>
      <w:r w:rsidR="007D04AF" w:rsidRPr="004246B0">
        <w:rPr>
          <w:rFonts w:ascii="Times New Roman" w:hAnsi="Times New Roman" w:cs="Times New Roman"/>
        </w:rPr>
        <w:t xml:space="preserve"> </w:t>
      </w:r>
      <w:r w:rsidRPr="004246B0">
        <w:rPr>
          <w:rFonts w:ascii="Times New Roman" w:hAnsi="Times New Roman" w:cs="Times New Roman"/>
        </w:rPr>
        <w:t>with the use of chemical and mechanical stimuli to improve the extraction efficiency</w:t>
      </w:r>
      <w:r w:rsidR="007A5C97" w:rsidRPr="004246B0">
        <w:rPr>
          <w:rFonts w:ascii="Times New Roman" w:hAnsi="Times New Roman" w:cs="Times New Roman"/>
        </w:rPr>
        <w:t xml:space="preserve">. </w:t>
      </w:r>
      <w:r w:rsidR="00EA0753" w:rsidRPr="004246B0">
        <w:rPr>
          <w:rFonts w:ascii="Times New Roman" w:hAnsi="Times New Roman" w:cs="Times New Roman"/>
        </w:rPr>
        <w:t xml:space="preserve">To review briefly, the Sebutapes were extracted with 0.85 mL of extraction buffer, </w:t>
      </w:r>
      <w:r w:rsidR="008C70AE" w:rsidRPr="004246B0">
        <w:rPr>
          <w:rFonts w:ascii="Times New Roman" w:hAnsi="Times New Roman" w:cs="Times New Roman"/>
        </w:rPr>
        <w:t>which consisted of</w:t>
      </w:r>
      <w:r w:rsidR="00EA0753" w:rsidRPr="004246B0">
        <w:rPr>
          <w:rFonts w:ascii="Times New Roman" w:hAnsi="Times New Roman" w:cs="Times New Roman"/>
        </w:rPr>
        <w:t xml:space="preserve"> PBS</w:t>
      </w:r>
      <w:r w:rsidR="004902D7" w:rsidRPr="004246B0">
        <w:rPr>
          <w:rFonts w:ascii="Times New Roman" w:hAnsi="Times New Roman" w:cs="Times New Roman"/>
        </w:rPr>
        <w:t xml:space="preserve"> </w:t>
      </w:r>
      <w:r w:rsidR="00EA0753" w:rsidRPr="004246B0">
        <w:rPr>
          <w:rFonts w:ascii="Times New Roman" w:hAnsi="Times New Roman" w:cs="Times New Roman"/>
        </w:rPr>
        <w:t>+</w:t>
      </w:r>
      <w:r w:rsidR="004902D7" w:rsidRPr="004246B0">
        <w:rPr>
          <w:rFonts w:ascii="Times New Roman" w:hAnsi="Times New Roman" w:cs="Times New Roman"/>
        </w:rPr>
        <w:t xml:space="preserve"> </w:t>
      </w:r>
      <w:r w:rsidR="00EA0753" w:rsidRPr="004246B0">
        <w:rPr>
          <w:rFonts w:ascii="Times New Roman" w:hAnsi="Times New Roman" w:cs="Times New Roman"/>
        </w:rPr>
        <w:t xml:space="preserve">0.1% </w:t>
      </w:r>
      <w:r w:rsidR="004902D7" w:rsidRPr="004246B0">
        <w:rPr>
          <w:rFonts w:ascii="Times New Roman" w:hAnsi="Times New Roman" w:cs="Times New Roman"/>
        </w:rPr>
        <w:t>Dodecyl maltoside</w:t>
      </w:r>
      <w:r w:rsidR="005C7B9E" w:rsidRPr="004246B0">
        <w:rPr>
          <w:rFonts w:ascii="Times New Roman" w:hAnsi="Times New Roman" w:cs="Times New Roman"/>
        </w:rPr>
        <w:t xml:space="preserve">. The tapes were </w:t>
      </w:r>
      <w:r w:rsidR="00CD4DDA" w:rsidRPr="004246B0">
        <w:rPr>
          <w:rFonts w:ascii="Times New Roman" w:hAnsi="Times New Roman" w:cs="Times New Roman"/>
        </w:rPr>
        <w:t>shaken</w:t>
      </w:r>
      <w:r w:rsidR="005C7B9E" w:rsidRPr="004246B0">
        <w:rPr>
          <w:rFonts w:ascii="Times New Roman" w:hAnsi="Times New Roman" w:cs="Times New Roman"/>
        </w:rPr>
        <w:t xml:space="preserve"> with the buffer for 1 hour followed by 5 minutes of sonication. A 0.35 mL aliquot was then used for total protein analysis. The remaining 0.5 mL was centrifuged for 10 minutes at a speed of 15000</w:t>
      </w:r>
      <w:r w:rsidR="00D07382" w:rsidRPr="004246B0">
        <w:rPr>
          <w:rFonts w:ascii="Times New Roman" w:hAnsi="Times New Roman" w:cs="Times New Roman"/>
        </w:rPr>
        <w:t xml:space="preserve"> </w:t>
      </w:r>
      <w:r w:rsidR="005C7B9E" w:rsidRPr="004246B0">
        <w:rPr>
          <w:rFonts w:ascii="Times New Roman" w:hAnsi="Times New Roman" w:cs="Times New Roman"/>
        </w:rPr>
        <w:t>g at 4</w:t>
      </w:r>
      <w:r w:rsidR="005C7B9E" w:rsidRPr="004246B0">
        <w:rPr>
          <w:rFonts w:ascii="Times New Roman" w:hAnsi="Times New Roman" w:cs="Times New Roman"/>
          <w:vertAlign w:val="superscript"/>
        </w:rPr>
        <w:t>o</w:t>
      </w:r>
      <w:r w:rsidR="005C7B9E" w:rsidRPr="004246B0">
        <w:rPr>
          <w:rFonts w:ascii="Times New Roman" w:hAnsi="Times New Roman" w:cs="Times New Roman"/>
        </w:rPr>
        <w:t xml:space="preserve">C. </w:t>
      </w:r>
      <w:r w:rsidR="005E034B" w:rsidRPr="004246B0">
        <w:rPr>
          <w:rFonts w:ascii="Times New Roman" w:hAnsi="Times New Roman" w:cs="Times New Roman"/>
        </w:rPr>
        <w:t xml:space="preserve"> The supernatants were discarded and the remaining solution with the </w:t>
      </w:r>
      <w:r w:rsidR="00D61B7A" w:rsidRPr="004246B0">
        <w:rPr>
          <w:rFonts w:ascii="Times New Roman" w:hAnsi="Times New Roman" w:cs="Times New Roman"/>
        </w:rPr>
        <w:t xml:space="preserve">pellet was briefly vortexed and used for </w:t>
      </w:r>
      <w:r w:rsidR="0060735F" w:rsidRPr="004246B0">
        <w:rPr>
          <w:rFonts w:ascii="Times New Roman" w:hAnsi="Times New Roman" w:cs="Times New Roman"/>
        </w:rPr>
        <w:t xml:space="preserve">the </w:t>
      </w:r>
      <w:r w:rsidR="00D61B7A" w:rsidRPr="004246B0">
        <w:rPr>
          <w:rFonts w:ascii="Times New Roman" w:hAnsi="Times New Roman" w:cs="Times New Roman"/>
        </w:rPr>
        <w:t xml:space="preserve">immunoassay </w:t>
      </w:r>
      <w:bookmarkStart w:id="17" w:name="_Hlk126015198"/>
      <w:r w:rsidR="00D61B7A" w:rsidRPr="004246B0">
        <w:rPr>
          <w:rFonts w:ascii="Times New Roman" w:hAnsi="Times New Roman" w:cs="Times New Roman"/>
        </w:rPr>
        <w:t>analysis</w:t>
      </w:r>
      <w:r w:rsidR="0060735F" w:rsidRPr="004246B0">
        <w:rPr>
          <w:rFonts w:ascii="Times New Roman" w:hAnsi="Times New Roman" w:cs="Times New Roman"/>
        </w:rPr>
        <w:t xml:space="preserve">, </w:t>
      </w:r>
      <w:r w:rsidR="00D61B7A" w:rsidRPr="004246B0">
        <w:rPr>
          <w:rFonts w:ascii="Times New Roman" w:hAnsi="Times New Roman" w:cs="Times New Roman"/>
        </w:rPr>
        <w:t>as prescribed by the manufacturer using MSD U-Plex kits (MesoScale Diagnostics, USA).</w:t>
      </w:r>
      <w:r w:rsidR="00E70E7B" w:rsidRPr="004246B0">
        <w:rPr>
          <w:rFonts w:ascii="Times New Roman" w:hAnsi="Times New Roman" w:cs="Times New Roman"/>
        </w:rPr>
        <w:t xml:space="preserve"> The light intensity for standard concentration of reagents were measured through electro chemiluminescent readers and a standard curve was plotted</w:t>
      </w:r>
      <w:r w:rsidR="003C1AFB" w:rsidRPr="004246B0">
        <w:rPr>
          <w:rFonts w:ascii="Times New Roman" w:hAnsi="Times New Roman" w:cs="Times New Roman"/>
        </w:rPr>
        <w:t xml:space="preserve"> to determine the limits of detection</w:t>
      </w:r>
      <w:r w:rsidR="00E70E7B" w:rsidRPr="004246B0">
        <w:rPr>
          <w:rFonts w:ascii="Times New Roman" w:hAnsi="Times New Roman" w:cs="Times New Roman"/>
        </w:rPr>
        <w:t>. Based on the standard curve</w:t>
      </w:r>
      <w:r w:rsidR="00503628" w:rsidRPr="004246B0">
        <w:rPr>
          <w:rFonts w:ascii="Times New Roman" w:hAnsi="Times New Roman" w:cs="Times New Roman"/>
        </w:rPr>
        <w:t xml:space="preserve"> and the light intensity measured for the unknown samples</w:t>
      </w:r>
      <w:r w:rsidR="00E70E7B" w:rsidRPr="004246B0">
        <w:rPr>
          <w:rFonts w:ascii="Times New Roman" w:hAnsi="Times New Roman" w:cs="Times New Roman"/>
        </w:rPr>
        <w:t xml:space="preserve">, the concentration of the </w:t>
      </w:r>
      <w:r w:rsidR="003C1AFB" w:rsidRPr="004246B0">
        <w:rPr>
          <w:rFonts w:ascii="Times New Roman" w:hAnsi="Times New Roman" w:cs="Times New Roman"/>
        </w:rPr>
        <w:t>s</w:t>
      </w:r>
      <w:r w:rsidR="00E70E7B" w:rsidRPr="004246B0">
        <w:rPr>
          <w:rFonts w:ascii="Times New Roman" w:hAnsi="Times New Roman" w:cs="Times New Roman"/>
        </w:rPr>
        <w:t>amples w</w:t>
      </w:r>
      <w:r w:rsidR="00503628" w:rsidRPr="004246B0">
        <w:rPr>
          <w:rFonts w:ascii="Times New Roman" w:hAnsi="Times New Roman" w:cs="Times New Roman"/>
        </w:rPr>
        <w:t>as</w:t>
      </w:r>
      <w:r w:rsidR="00E70E7B" w:rsidRPr="004246B0">
        <w:rPr>
          <w:rFonts w:ascii="Times New Roman" w:hAnsi="Times New Roman" w:cs="Times New Roman"/>
        </w:rPr>
        <w:t xml:space="preserve"> quantifi</w:t>
      </w:r>
      <w:r w:rsidR="00503628" w:rsidRPr="004246B0">
        <w:rPr>
          <w:rFonts w:ascii="Times New Roman" w:hAnsi="Times New Roman" w:cs="Times New Roman"/>
        </w:rPr>
        <w:t xml:space="preserve">ed for each of the cytokine in this lab-based approach. </w:t>
      </w:r>
      <w:r w:rsidR="00D61B7A" w:rsidRPr="004246B0">
        <w:rPr>
          <w:rFonts w:ascii="Times New Roman" w:hAnsi="Times New Roman" w:cs="Times New Roman"/>
        </w:rPr>
        <w:t xml:space="preserve"> </w:t>
      </w:r>
      <w:r w:rsidR="00AD0A94" w:rsidRPr="004246B0">
        <w:rPr>
          <w:rFonts w:ascii="Times New Roman" w:hAnsi="Times New Roman" w:cs="Times New Roman"/>
        </w:rPr>
        <w:t xml:space="preserve">The </w:t>
      </w:r>
      <w:bookmarkEnd w:id="17"/>
      <w:r w:rsidR="00AD0A94" w:rsidRPr="004246B0">
        <w:rPr>
          <w:rFonts w:ascii="Times New Roman" w:hAnsi="Times New Roman" w:cs="Times New Roman"/>
        </w:rPr>
        <w:t xml:space="preserve">panel of cytokines investigated in the study </w:t>
      </w:r>
      <w:r w:rsidR="00AD0A94" w:rsidRPr="004246B0">
        <w:rPr>
          <w:rFonts w:ascii="Times New Roman" w:hAnsi="Times New Roman" w:cs="Times New Roman"/>
        </w:rPr>
        <w:lastRenderedPageBreak/>
        <w:t>includes high-abundance cytokines, namely, IL-1α and IL-1RA, as well as low abundance markers, namely, IL-6, IL-8, IL-</w:t>
      </w:r>
      <w:r w:rsidR="00491659" w:rsidRPr="004246B0">
        <w:rPr>
          <w:rFonts w:ascii="Times New Roman" w:hAnsi="Times New Roman" w:cs="Times New Roman"/>
        </w:rPr>
        <w:t>1β</w:t>
      </w:r>
      <w:r w:rsidR="00AD0A94" w:rsidRPr="004246B0">
        <w:rPr>
          <w:rFonts w:ascii="Times New Roman" w:hAnsi="Times New Roman" w:cs="Times New Roman"/>
        </w:rPr>
        <w:t>, G-CSF, TNF-α, IL-33 and INF-</w:t>
      </w:r>
      <w:r w:rsidR="00DB383C" w:rsidRPr="004246B0">
        <w:rPr>
          <w:rFonts w:ascii="Times New Roman" w:hAnsi="Times New Roman" w:cs="Times New Roman"/>
        </w:rPr>
        <w:t>γ</w:t>
      </w:r>
      <w:r w:rsidR="00AD0A94" w:rsidRPr="004246B0">
        <w:rPr>
          <w:rFonts w:ascii="Times New Roman" w:hAnsi="Times New Roman" w:cs="Times New Roman"/>
        </w:rPr>
        <w:t xml:space="preserve">. </w:t>
      </w:r>
      <w:r w:rsidR="00D61B7A" w:rsidRPr="004246B0">
        <w:rPr>
          <w:rFonts w:ascii="Times New Roman" w:hAnsi="Times New Roman" w:cs="Times New Roman"/>
        </w:rPr>
        <w:t xml:space="preserve">The total protein was measured </w:t>
      </w:r>
      <w:r w:rsidR="00FB3C16" w:rsidRPr="004246B0">
        <w:rPr>
          <w:rFonts w:ascii="Times New Roman" w:hAnsi="Times New Roman" w:cs="Times New Roman"/>
        </w:rPr>
        <w:t xml:space="preserve">using </w:t>
      </w:r>
      <w:r w:rsidR="00CD4DDA" w:rsidRPr="004246B0">
        <w:rPr>
          <w:rFonts w:ascii="Times New Roman" w:hAnsi="Times New Roman" w:cs="Times New Roman"/>
        </w:rPr>
        <w:t xml:space="preserve">the </w:t>
      </w:r>
      <w:r w:rsidR="00FB3C16" w:rsidRPr="004246B0">
        <w:rPr>
          <w:rFonts w:ascii="Times New Roman" w:hAnsi="Times New Roman" w:cs="Times New Roman"/>
        </w:rPr>
        <w:t>Bradford assay</w:t>
      </w:r>
      <w:r w:rsidR="000F0435"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&lt;EndNote&gt;&lt;Cite&gt;&lt;Author&gt;Bradford&lt;/Author&gt;&lt;Year&gt;1976&lt;/Year&gt;&lt;RecNum&gt;493&lt;/RecNum&gt;&lt;DisplayText&gt;[23]&lt;/DisplayText&gt;&lt;record&gt;&lt;rec-number&gt;493&lt;/rec-number&gt;&lt;foreign-keys&gt;&lt;key app="EN" db-id="pa5wveep9aszaee0f5bvveei9s90v0a09wwa" timestamp="1664791685"&gt;493&lt;/key&gt;&lt;/foreign-keys&gt;&lt;ref-type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lt;/number&gt;&lt;dates&gt;&lt;year&gt;1976&lt;/year&gt;&lt;pub-dates&gt;&lt;date&gt;1976/05/07/&lt;/date&gt;&lt;/pub-dates&gt;&lt;/dates&gt;&lt;isbn&gt;0003-2697&lt;/isbn&gt;&lt;urls&gt;&lt;related-urls&gt;&lt;url&gt;https://www.sciencedirect.com/science/article/pii/0003269776905273&lt;/url&gt;&lt;/related-urls&gt;&lt;/urls&gt;&lt;electronic-resource-num&gt;https://doi.org/10.1016/0003-2697(76)90527-3&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[23]</w:t>
      </w:r>
      <w:r w:rsidR="002309B5" w:rsidRPr="004246B0">
        <w:rPr>
          <w:rFonts w:ascii="Times New Roman" w:hAnsi="Times New Roman" w:cs="Times New Roman"/>
        </w:rPr>
        <w:fldChar w:fldCharType="end"/>
      </w:r>
      <w:r w:rsidR="00FB3C16" w:rsidRPr="004246B0">
        <w:rPr>
          <w:rFonts w:ascii="Times New Roman" w:hAnsi="Times New Roman" w:cs="Times New Roman"/>
        </w:rPr>
        <w:t xml:space="preserve">. </w:t>
      </w:r>
    </w:p>
    <w:p w14:paraId="40F8D977" w14:textId="056FB1AB" w:rsidR="00E519A6" w:rsidRPr="004246B0" w:rsidRDefault="00E519A6" w:rsidP="008B2FD8">
      <w:pPr>
        <w:pStyle w:val="Heading2"/>
      </w:pPr>
      <w:bookmarkStart w:id="18" w:name="_Hlk126048885"/>
      <w:r w:rsidRPr="004246B0">
        <w:t xml:space="preserve">Variables </w:t>
      </w:r>
    </w:p>
    <w:p w14:paraId="39B5BF05" w14:textId="6C0397BB" w:rsidR="00922490" w:rsidRPr="004246B0" w:rsidRDefault="00435613" w:rsidP="00D93E0F">
      <w:pPr>
        <w:rPr>
          <w:rFonts w:ascii="Times New Roman" w:hAnsi="Times New Roman" w:cs="Times New Roman"/>
        </w:rPr>
      </w:pPr>
      <w:r w:rsidRPr="004246B0">
        <w:rPr>
          <w:rFonts w:ascii="Times New Roman" w:hAnsi="Times New Roman" w:cs="Times New Roman"/>
        </w:rPr>
        <w:t>Concentrations of i</w:t>
      </w:r>
      <w:r w:rsidR="008B2FD8" w:rsidRPr="004246B0">
        <w:rPr>
          <w:rFonts w:ascii="Times New Roman" w:hAnsi="Times New Roman" w:cs="Times New Roman"/>
        </w:rPr>
        <w:t xml:space="preserve">nflammatory biomarkers </w:t>
      </w:r>
      <w:r w:rsidRPr="004246B0">
        <w:rPr>
          <w:rFonts w:ascii="Times New Roman" w:hAnsi="Times New Roman" w:cs="Times New Roman"/>
        </w:rPr>
        <w:t xml:space="preserve">from the sebum samples were the primary output </w:t>
      </w:r>
      <w:r w:rsidR="008B2FD8" w:rsidRPr="004246B0">
        <w:rPr>
          <w:rFonts w:ascii="Times New Roman" w:hAnsi="Times New Roman" w:cs="Times New Roman"/>
        </w:rPr>
        <w:t xml:space="preserve">variables. Patient demographics, including age, gender and BMI, as well as information about the intrinsic factors, such as PU history, mobility, incontinence, nutrition status </w:t>
      </w:r>
      <w:proofErr w:type="gramStart"/>
      <w:r w:rsidR="00003630" w:rsidRPr="004246B0">
        <w:rPr>
          <w:rFonts w:ascii="Times New Roman" w:hAnsi="Times New Roman" w:cs="Times New Roman"/>
        </w:rPr>
        <w:t>were</w:t>
      </w:r>
      <w:proofErr w:type="gramEnd"/>
      <w:r w:rsidR="008B2FD8" w:rsidRPr="004246B0">
        <w:rPr>
          <w:rFonts w:ascii="Times New Roman" w:hAnsi="Times New Roman" w:cs="Times New Roman"/>
        </w:rPr>
        <w:t xml:space="preserve"> </w:t>
      </w:r>
      <w:r w:rsidRPr="004246B0">
        <w:rPr>
          <w:rFonts w:ascii="Times New Roman" w:hAnsi="Times New Roman" w:cs="Times New Roman"/>
        </w:rPr>
        <w:t xml:space="preserve">also </w:t>
      </w:r>
      <w:r w:rsidR="008B2FD8" w:rsidRPr="004246B0">
        <w:rPr>
          <w:rFonts w:ascii="Times New Roman" w:hAnsi="Times New Roman" w:cs="Times New Roman"/>
        </w:rPr>
        <w:t xml:space="preserve">collected. The time points of data collection were also recorded to investigate the temporal changes associated with skin damage. </w:t>
      </w:r>
    </w:p>
    <w:p w14:paraId="61A542D8" w14:textId="6FD5A4DE" w:rsidR="00922490" w:rsidRPr="004246B0" w:rsidRDefault="00922490" w:rsidP="005817A4">
      <w:pPr>
        <w:pStyle w:val="Heading2"/>
      </w:pPr>
      <w:r w:rsidRPr="004246B0">
        <w:t xml:space="preserve">Study size </w:t>
      </w:r>
    </w:p>
    <w:p w14:paraId="7222CEE2" w14:textId="08A5C831" w:rsidR="00922490" w:rsidRPr="004246B0" w:rsidRDefault="00D93E0F">
      <w:pPr>
        <w:rPr>
          <w:rFonts w:ascii="Times New Roman" w:hAnsi="Times New Roman" w:cs="Times New Roman"/>
        </w:rPr>
      </w:pPr>
      <w:bookmarkStart w:id="19" w:name="_Hlk126049604"/>
      <w:r w:rsidRPr="004246B0">
        <w:rPr>
          <w:rFonts w:ascii="Times New Roman" w:hAnsi="Times New Roman" w:cs="Times New Roman"/>
        </w:rPr>
        <w:t xml:space="preserve">In this exploratory study, a convenience sample of hospitalised patients were recruited. With previous studies identifying a non-normal data distribution in previous sebum biomarker data, no formal power calculations were completed.  Patients who satisfied the eligibility criteria and were willing to participate in the study were recruited from March 2022 to July 2022. The target sample size was 30, where patients acted as their own controls when comparing between stage 1 PU and healthy control sites. </w:t>
      </w:r>
    </w:p>
    <w:bookmarkEnd w:id="19"/>
    <w:p w14:paraId="113764A5" w14:textId="4FDD7AAB" w:rsidR="007E21AB" w:rsidRPr="004246B0" w:rsidRDefault="007E21AB" w:rsidP="007E21AB">
      <w:pPr>
        <w:pStyle w:val="Heading2"/>
      </w:pPr>
      <w:r w:rsidRPr="004246B0">
        <w:t xml:space="preserve">Bias </w:t>
      </w:r>
    </w:p>
    <w:p w14:paraId="7EB7E522" w14:textId="085F7242" w:rsidR="00CE1F77" w:rsidRPr="004246B0" w:rsidRDefault="00CE1F77" w:rsidP="005501D8">
      <w:r w:rsidRPr="004246B0">
        <w:rPr>
          <w:rFonts w:ascii="Times New Roman" w:hAnsi="Times New Roman" w:cs="Times New Roman"/>
        </w:rPr>
        <w:t xml:space="preserve">Patient selection in the study was based on testing for non-blanchable erythema </w:t>
      </w:r>
      <w:r w:rsidR="00AB7E2B" w:rsidRPr="004246B0">
        <w:rPr>
          <w:rFonts w:ascii="Times New Roman" w:hAnsi="Times New Roman" w:cs="Times New Roman"/>
        </w:rPr>
        <w:t xml:space="preserve">which </w:t>
      </w:r>
      <w:r w:rsidR="00D93E0F" w:rsidRPr="004246B0">
        <w:rPr>
          <w:rFonts w:ascii="Times New Roman" w:hAnsi="Times New Roman" w:cs="Times New Roman"/>
        </w:rPr>
        <w:t>was confirmed by an experienced researcher and ward nurse</w:t>
      </w:r>
      <w:r w:rsidR="00AB7E2B" w:rsidRPr="004246B0">
        <w:rPr>
          <w:rFonts w:ascii="Times New Roman" w:hAnsi="Times New Roman" w:cs="Times New Roman"/>
        </w:rPr>
        <w:t xml:space="preserve">. Biomarker sampling and biomarker analyses were carried out by two independent researchers </w:t>
      </w:r>
      <w:r w:rsidR="005501D8" w:rsidRPr="004246B0">
        <w:rPr>
          <w:rFonts w:ascii="Times New Roman" w:hAnsi="Times New Roman" w:cs="Times New Roman"/>
        </w:rPr>
        <w:t>who were blind to whether it was the PU or healthy control site.</w:t>
      </w:r>
      <w:r w:rsidR="00AB7E2B" w:rsidRPr="004246B0">
        <w:rPr>
          <w:rFonts w:ascii="Times New Roman" w:hAnsi="Times New Roman" w:cs="Times New Roman"/>
        </w:rPr>
        <w:t xml:space="preserve"> </w:t>
      </w:r>
    </w:p>
    <w:bookmarkEnd w:id="18"/>
    <w:p w14:paraId="7300CD21" w14:textId="57F7C885" w:rsidR="00AB7E2B" w:rsidRPr="004246B0" w:rsidRDefault="00AB7E2B" w:rsidP="00B7583D">
      <w:pPr>
        <w:pStyle w:val="Heading2"/>
      </w:pPr>
      <w:r w:rsidRPr="004246B0">
        <w:t xml:space="preserve">Statistical methods </w:t>
      </w:r>
    </w:p>
    <w:p w14:paraId="2EF8E43B" w14:textId="553DF9E8" w:rsidR="00CB182A" w:rsidRPr="004246B0" w:rsidRDefault="00D22FE7" w:rsidP="00FD71D1">
      <w:pPr>
        <w:jc w:val="both"/>
        <w:rPr>
          <w:rFonts w:ascii="Times New Roman" w:hAnsi="Times New Roman" w:cs="Times New Roman"/>
        </w:rPr>
      </w:pPr>
      <w:r w:rsidRPr="004246B0">
        <w:rPr>
          <w:rFonts w:ascii="Times New Roman" w:hAnsi="Times New Roman" w:cs="Times New Roman"/>
        </w:rPr>
        <w:t xml:space="preserve">Data from the </w:t>
      </w:r>
      <w:r w:rsidR="001E2826" w:rsidRPr="004246B0">
        <w:rPr>
          <w:rFonts w:ascii="Times New Roman" w:hAnsi="Times New Roman" w:cs="Times New Roman"/>
        </w:rPr>
        <w:t xml:space="preserve">ELISA </w:t>
      </w:r>
      <w:r w:rsidR="00CF2318" w:rsidRPr="004246B0">
        <w:rPr>
          <w:rFonts w:ascii="Times New Roman" w:hAnsi="Times New Roman" w:cs="Times New Roman"/>
        </w:rPr>
        <w:t>plate readers</w:t>
      </w:r>
      <w:r w:rsidRPr="004246B0">
        <w:rPr>
          <w:rFonts w:ascii="Times New Roman" w:hAnsi="Times New Roman" w:cs="Times New Roman"/>
        </w:rPr>
        <w:t xml:space="preserve"> (MSD Discovery Workbench</w:t>
      </w:r>
      <w:r w:rsidR="00CF2318" w:rsidRPr="004246B0">
        <w:rPr>
          <w:rFonts w:ascii="Times New Roman" w:hAnsi="Times New Roman" w:cs="Times New Roman"/>
        </w:rPr>
        <w:t xml:space="preserve"> and SoftMax Pro</w:t>
      </w:r>
      <w:r w:rsidRPr="004246B0">
        <w:rPr>
          <w:rFonts w:ascii="Times New Roman" w:hAnsi="Times New Roman" w:cs="Times New Roman"/>
        </w:rPr>
        <w:t xml:space="preserve">) were exported to Excel and assessed for normality using </w:t>
      </w:r>
      <w:r w:rsidR="0060735F" w:rsidRPr="004246B0">
        <w:rPr>
          <w:rFonts w:ascii="Times New Roman" w:hAnsi="Times New Roman" w:cs="Times New Roman"/>
        </w:rPr>
        <w:t xml:space="preserve">a </w:t>
      </w:r>
      <w:r w:rsidRPr="004246B0">
        <w:rPr>
          <w:rFonts w:ascii="Times New Roman" w:hAnsi="Times New Roman" w:cs="Times New Roman"/>
        </w:rPr>
        <w:t>Shapiro-Wilk test. Accordingly, non-parametric descriptors and</w:t>
      </w:r>
      <w:r w:rsidR="00AF427E" w:rsidRPr="004246B0">
        <w:rPr>
          <w:rFonts w:ascii="Times New Roman" w:hAnsi="Times New Roman" w:cs="Times New Roman"/>
        </w:rPr>
        <w:t xml:space="preserve"> inferential</w:t>
      </w:r>
      <w:r w:rsidR="007537D8" w:rsidRPr="004246B0">
        <w:rPr>
          <w:rFonts w:ascii="Times New Roman" w:hAnsi="Times New Roman" w:cs="Times New Roman"/>
        </w:rPr>
        <w:t xml:space="preserve"> </w:t>
      </w:r>
      <w:r w:rsidR="00365FCD" w:rsidRPr="004246B0">
        <w:rPr>
          <w:rFonts w:ascii="Times New Roman" w:hAnsi="Times New Roman" w:cs="Times New Roman"/>
        </w:rPr>
        <w:t xml:space="preserve">tests were employed for analysis. </w:t>
      </w:r>
      <w:r w:rsidR="007537D8" w:rsidRPr="004246B0">
        <w:rPr>
          <w:rFonts w:ascii="Times New Roman" w:hAnsi="Times New Roman" w:cs="Times New Roman"/>
        </w:rPr>
        <w:t>Comparisons between the different sites were tested using Mann Whi</w:t>
      </w:r>
      <w:r w:rsidR="00224D30" w:rsidRPr="004246B0">
        <w:rPr>
          <w:rFonts w:ascii="Times New Roman" w:hAnsi="Times New Roman" w:cs="Times New Roman"/>
        </w:rPr>
        <w:t>tney test</w:t>
      </w:r>
      <w:r w:rsidR="00AF427E" w:rsidRPr="004246B0">
        <w:rPr>
          <w:rFonts w:ascii="Times New Roman" w:hAnsi="Times New Roman" w:cs="Times New Roman"/>
        </w:rPr>
        <w:t>s</w:t>
      </w:r>
      <w:r w:rsidR="00805C17" w:rsidRPr="004246B0">
        <w:rPr>
          <w:rFonts w:ascii="Times New Roman" w:hAnsi="Times New Roman" w:cs="Times New Roman"/>
        </w:rPr>
        <w:t xml:space="preserve"> and comparison between the </w:t>
      </w:r>
      <w:r w:rsidR="00EE1AB0" w:rsidRPr="004246B0">
        <w:rPr>
          <w:rFonts w:ascii="Times New Roman" w:hAnsi="Times New Roman" w:cs="Times New Roman"/>
        </w:rPr>
        <w:t xml:space="preserve">two </w:t>
      </w:r>
      <w:r w:rsidR="00805C17" w:rsidRPr="004246B0">
        <w:rPr>
          <w:rFonts w:ascii="Times New Roman" w:hAnsi="Times New Roman" w:cs="Times New Roman"/>
        </w:rPr>
        <w:t xml:space="preserve">different </w:t>
      </w:r>
      <w:r w:rsidR="00345FB9" w:rsidRPr="004246B0">
        <w:rPr>
          <w:rFonts w:ascii="Times New Roman" w:hAnsi="Times New Roman" w:cs="Times New Roman"/>
        </w:rPr>
        <w:t>timepoints</w:t>
      </w:r>
      <w:r w:rsidR="00EE1AB0" w:rsidRPr="004246B0">
        <w:rPr>
          <w:rFonts w:ascii="Times New Roman" w:hAnsi="Times New Roman" w:cs="Times New Roman"/>
        </w:rPr>
        <w:t>,</w:t>
      </w:r>
      <w:r w:rsidR="00805C17" w:rsidRPr="004246B0">
        <w:rPr>
          <w:rFonts w:ascii="Times New Roman" w:hAnsi="Times New Roman" w:cs="Times New Roman"/>
        </w:rPr>
        <w:t xml:space="preserve"> </w:t>
      </w:r>
      <w:r w:rsidR="00EE1AB0" w:rsidRPr="004246B0">
        <w:rPr>
          <w:rFonts w:ascii="Times New Roman" w:hAnsi="Times New Roman" w:cs="Times New Roman"/>
        </w:rPr>
        <w:t xml:space="preserve">namely </w:t>
      </w:r>
      <w:r w:rsidR="00345FB9" w:rsidRPr="004246B0">
        <w:rPr>
          <w:rFonts w:ascii="Times New Roman" w:hAnsi="Times New Roman" w:cs="Times New Roman"/>
        </w:rPr>
        <w:t>the first and second sample collection time point</w:t>
      </w:r>
      <w:r w:rsidR="00EE1AB0" w:rsidRPr="004246B0">
        <w:rPr>
          <w:rFonts w:ascii="Times New Roman" w:hAnsi="Times New Roman" w:cs="Times New Roman"/>
        </w:rPr>
        <w:t xml:space="preserve">, </w:t>
      </w:r>
      <w:r w:rsidR="00805C17" w:rsidRPr="004246B0">
        <w:rPr>
          <w:rFonts w:ascii="Times New Roman" w:hAnsi="Times New Roman" w:cs="Times New Roman"/>
        </w:rPr>
        <w:t xml:space="preserve">were tested using Wilcoxon </w:t>
      </w:r>
      <w:r w:rsidR="00E873C2" w:rsidRPr="004246B0">
        <w:rPr>
          <w:rFonts w:ascii="Times New Roman" w:hAnsi="Times New Roman" w:cs="Times New Roman"/>
        </w:rPr>
        <w:t>s</w:t>
      </w:r>
      <w:r w:rsidR="00805C17" w:rsidRPr="004246B0">
        <w:rPr>
          <w:rFonts w:ascii="Times New Roman" w:hAnsi="Times New Roman" w:cs="Times New Roman"/>
        </w:rPr>
        <w:t>igned-</w:t>
      </w:r>
      <w:r w:rsidR="00E873C2" w:rsidRPr="004246B0">
        <w:rPr>
          <w:rFonts w:ascii="Times New Roman" w:hAnsi="Times New Roman" w:cs="Times New Roman"/>
        </w:rPr>
        <w:t>r</w:t>
      </w:r>
      <w:r w:rsidR="00805C17" w:rsidRPr="004246B0">
        <w:rPr>
          <w:rFonts w:ascii="Times New Roman" w:hAnsi="Times New Roman" w:cs="Times New Roman"/>
        </w:rPr>
        <w:t>ank test</w:t>
      </w:r>
      <w:r w:rsidR="00AF427E" w:rsidRPr="004246B0">
        <w:rPr>
          <w:rFonts w:ascii="Times New Roman" w:hAnsi="Times New Roman" w:cs="Times New Roman"/>
        </w:rPr>
        <w:t>s</w:t>
      </w:r>
      <w:r w:rsidR="007537D8" w:rsidRPr="004246B0">
        <w:rPr>
          <w:rFonts w:ascii="Times New Roman" w:hAnsi="Times New Roman" w:cs="Times New Roman"/>
        </w:rPr>
        <w:t xml:space="preserve">. </w:t>
      </w:r>
      <w:r w:rsidR="00224D30" w:rsidRPr="004246B0">
        <w:rPr>
          <w:rFonts w:ascii="Times New Roman" w:hAnsi="Times New Roman" w:cs="Times New Roman"/>
        </w:rPr>
        <w:t xml:space="preserve">The influence of intrinsic and extrinsic factors on the biochemical responses were </w:t>
      </w:r>
      <w:r w:rsidR="000D32AB" w:rsidRPr="004246B0">
        <w:rPr>
          <w:rFonts w:ascii="Times New Roman" w:hAnsi="Times New Roman" w:cs="Times New Roman"/>
        </w:rPr>
        <w:t>assessed using</w:t>
      </w:r>
      <w:r w:rsidR="00EE1AB0" w:rsidRPr="004246B0">
        <w:rPr>
          <w:rFonts w:ascii="Times New Roman" w:hAnsi="Times New Roman" w:cs="Times New Roman"/>
        </w:rPr>
        <w:t xml:space="preserve"> Mann-Whitney and Kruskal-Wallis tests. </w:t>
      </w:r>
      <w:r w:rsidR="00CB182A" w:rsidRPr="004246B0">
        <w:rPr>
          <w:rFonts w:ascii="Times New Roman" w:hAnsi="Times New Roman" w:cs="Times New Roman"/>
        </w:rPr>
        <w:t xml:space="preserve">95% confidence interval </w:t>
      </w:r>
      <w:r w:rsidR="00AB7E2B" w:rsidRPr="004246B0">
        <w:rPr>
          <w:rFonts w:ascii="Times New Roman" w:hAnsi="Times New Roman" w:cs="Times New Roman"/>
        </w:rPr>
        <w:t xml:space="preserve">were calculated for the biochemical parameters. </w:t>
      </w:r>
    </w:p>
    <w:p w14:paraId="2C17564B" w14:textId="3DE83CC7" w:rsidR="003F51C1" w:rsidRPr="004246B0" w:rsidRDefault="00CD4DDA" w:rsidP="00EB7C4B">
      <w:pPr>
        <w:jc w:val="both"/>
        <w:rPr>
          <w:rFonts w:ascii="Times New Roman" w:hAnsi="Times New Roman" w:cs="Times New Roman"/>
        </w:rPr>
      </w:pPr>
      <w:bookmarkStart w:id="20" w:name="_Hlk125549318"/>
      <w:r w:rsidRPr="004246B0">
        <w:rPr>
          <w:rFonts w:ascii="Times New Roman" w:hAnsi="Times New Roman" w:cs="Times New Roman"/>
        </w:rPr>
        <w:t>To</w:t>
      </w:r>
      <w:r w:rsidR="00B73A06" w:rsidRPr="004246B0">
        <w:rPr>
          <w:rFonts w:ascii="Times New Roman" w:hAnsi="Times New Roman" w:cs="Times New Roman"/>
        </w:rPr>
        <w:t xml:space="preserve"> measure the biomarkers</w:t>
      </w:r>
      <w:r w:rsidR="00AB7E2B" w:rsidRPr="004246B0">
        <w:rPr>
          <w:rFonts w:ascii="Times New Roman" w:hAnsi="Times New Roman" w:cs="Times New Roman"/>
        </w:rPr>
        <w:t>’ diagnostic performances</w:t>
      </w:r>
      <w:r w:rsidR="00B05B57" w:rsidRPr="004246B0">
        <w:rPr>
          <w:rFonts w:ascii="Times New Roman" w:hAnsi="Times New Roman" w:cs="Times New Roman"/>
        </w:rPr>
        <w:t xml:space="preserve"> in distinguishing Stage-I PU skin site from a healthy skin site</w:t>
      </w:r>
      <w:r w:rsidR="00B73A06" w:rsidRPr="004246B0">
        <w:rPr>
          <w:rFonts w:ascii="Times New Roman" w:hAnsi="Times New Roman" w:cs="Times New Roman"/>
        </w:rPr>
        <w:t xml:space="preserve">, </w:t>
      </w:r>
      <w:r w:rsidR="00AB7E2B" w:rsidRPr="004246B0">
        <w:rPr>
          <w:rFonts w:ascii="Times New Roman" w:hAnsi="Times New Roman" w:cs="Times New Roman"/>
        </w:rPr>
        <w:t xml:space="preserve">biomarker concentration </w:t>
      </w:r>
      <w:r w:rsidR="007537D8" w:rsidRPr="004246B0">
        <w:rPr>
          <w:rFonts w:ascii="Times New Roman" w:hAnsi="Times New Roman" w:cs="Times New Roman"/>
        </w:rPr>
        <w:t xml:space="preserve">data from </w:t>
      </w:r>
      <w:r w:rsidR="00EE1AB0" w:rsidRPr="004246B0">
        <w:rPr>
          <w:rFonts w:ascii="Times New Roman" w:hAnsi="Times New Roman" w:cs="Times New Roman"/>
        </w:rPr>
        <w:t xml:space="preserve">all the </w:t>
      </w:r>
      <w:r w:rsidR="00345FB9" w:rsidRPr="004246B0">
        <w:rPr>
          <w:rFonts w:ascii="Times New Roman" w:hAnsi="Times New Roman" w:cs="Times New Roman"/>
        </w:rPr>
        <w:t>sample collection time</w:t>
      </w:r>
      <w:r w:rsidR="00AB7E2B" w:rsidRPr="004246B0">
        <w:rPr>
          <w:rFonts w:ascii="Times New Roman" w:hAnsi="Times New Roman" w:cs="Times New Roman"/>
        </w:rPr>
        <w:t xml:space="preserve"> points</w:t>
      </w:r>
      <w:r w:rsidR="004816F2" w:rsidRPr="004246B0">
        <w:rPr>
          <w:rFonts w:ascii="Times New Roman" w:hAnsi="Times New Roman" w:cs="Times New Roman"/>
        </w:rPr>
        <w:t>, including the first, second and third sample</w:t>
      </w:r>
      <w:r w:rsidR="00F327F1" w:rsidRPr="004246B0">
        <w:rPr>
          <w:rFonts w:ascii="Times New Roman" w:hAnsi="Times New Roman" w:cs="Times New Roman"/>
        </w:rPr>
        <w:t xml:space="preserve">s </w:t>
      </w:r>
      <w:r w:rsidR="004816F2" w:rsidRPr="004246B0">
        <w:rPr>
          <w:rFonts w:ascii="Times New Roman" w:hAnsi="Times New Roman" w:cs="Times New Roman"/>
        </w:rPr>
        <w:t>where available</w:t>
      </w:r>
      <w:r w:rsidR="00AB7E2B" w:rsidRPr="004246B0">
        <w:rPr>
          <w:rFonts w:ascii="Times New Roman" w:hAnsi="Times New Roman" w:cs="Times New Roman"/>
        </w:rPr>
        <w:t>,</w:t>
      </w:r>
      <w:r w:rsidR="0089777D" w:rsidRPr="004246B0">
        <w:rPr>
          <w:rFonts w:ascii="Times New Roman" w:hAnsi="Times New Roman" w:cs="Times New Roman"/>
        </w:rPr>
        <w:t xml:space="preserve"> </w:t>
      </w:r>
      <w:r w:rsidR="007537D8" w:rsidRPr="004246B0">
        <w:rPr>
          <w:rFonts w:ascii="Times New Roman" w:hAnsi="Times New Roman" w:cs="Times New Roman"/>
        </w:rPr>
        <w:t>were</w:t>
      </w:r>
      <w:r w:rsidR="005617F0" w:rsidRPr="004246B0">
        <w:rPr>
          <w:rFonts w:ascii="Times New Roman" w:hAnsi="Times New Roman" w:cs="Times New Roman"/>
        </w:rPr>
        <w:t xml:space="preserve"> </w:t>
      </w:r>
      <w:r w:rsidR="007537D8" w:rsidRPr="004246B0">
        <w:rPr>
          <w:rFonts w:ascii="Times New Roman" w:hAnsi="Times New Roman" w:cs="Times New Roman"/>
        </w:rPr>
        <w:t>pooled</w:t>
      </w:r>
      <w:r w:rsidR="00F327F1" w:rsidRPr="004246B0">
        <w:rPr>
          <w:rFonts w:ascii="Times New Roman" w:hAnsi="Times New Roman" w:cs="Times New Roman"/>
        </w:rPr>
        <w:t>. These were then used to estimate the</w:t>
      </w:r>
      <w:r w:rsidR="00920B54" w:rsidRPr="004246B0">
        <w:rPr>
          <w:rFonts w:ascii="Times New Roman" w:hAnsi="Times New Roman" w:cs="Times New Roman"/>
        </w:rPr>
        <w:t xml:space="preserve"> </w:t>
      </w:r>
      <w:r w:rsidR="007537D8" w:rsidRPr="004246B0">
        <w:rPr>
          <w:rFonts w:ascii="Times New Roman" w:hAnsi="Times New Roman" w:cs="Times New Roman"/>
        </w:rPr>
        <w:t xml:space="preserve">sensitivity and specificity </w:t>
      </w:r>
      <w:r w:rsidR="00920B54" w:rsidRPr="004246B0">
        <w:rPr>
          <w:rFonts w:ascii="Times New Roman" w:hAnsi="Times New Roman" w:cs="Times New Roman"/>
        </w:rPr>
        <w:t xml:space="preserve">at </w:t>
      </w:r>
      <w:r w:rsidR="007537D8" w:rsidRPr="004246B0">
        <w:rPr>
          <w:rFonts w:ascii="Times New Roman" w:hAnsi="Times New Roman" w:cs="Times New Roman"/>
        </w:rPr>
        <w:t xml:space="preserve">different </w:t>
      </w:r>
      <w:r w:rsidR="00F327F1" w:rsidRPr="004246B0">
        <w:rPr>
          <w:rFonts w:ascii="Times New Roman" w:hAnsi="Times New Roman" w:cs="Times New Roman"/>
        </w:rPr>
        <w:t xml:space="preserve">concentration </w:t>
      </w:r>
      <w:r w:rsidR="007537D8" w:rsidRPr="004246B0">
        <w:rPr>
          <w:rFonts w:ascii="Times New Roman" w:hAnsi="Times New Roman" w:cs="Times New Roman"/>
        </w:rPr>
        <w:t>threshold</w:t>
      </w:r>
      <w:r w:rsidR="00CB182A" w:rsidRPr="004246B0">
        <w:rPr>
          <w:rFonts w:ascii="Times New Roman" w:hAnsi="Times New Roman" w:cs="Times New Roman"/>
        </w:rPr>
        <w:t>s</w:t>
      </w:r>
      <w:r w:rsidR="007537D8" w:rsidRPr="004246B0">
        <w:rPr>
          <w:rFonts w:ascii="Times New Roman" w:hAnsi="Times New Roman" w:cs="Times New Roman"/>
        </w:rPr>
        <w:t xml:space="preserve"> </w:t>
      </w:r>
      <w:r w:rsidR="00F327F1" w:rsidRPr="004246B0">
        <w:rPr>
          <w:rFonts w:ascii="Times New Roman" w:hAnsi="Times New Roman" w:cs="Times New Roman"/>
        </w:rPr>
        <w:t>for each biomarker to distinguish between skin sites, providing an area under the curve (AUC) for comparison.</w:t>
      </w:r>
      <w:r w:rsidR="007537D8" w:rsidRPr="004246B0">
        <w:rPr>
          <w:rFonts w:ascii="Times New Roman" w:hAnsi="Times New Roman" w:cs="Times New Roman"/>
        </w:rPr>
        <w:t xml:space="preserve"> </w:t>
      </w:r>
      <w:bookmarkEnd w:id="20"/>
      <w:r w:rsidR="008E1D1A" w:rsidRPr="004246B0">
        <w:rPr>
          <w:rFonts w:ascii="Times New Roman" w:hAnsi="Times New Roman" w:cs="Times New Roman"/>
        </w:rPr>
        <w:t>Receiver Operating Characteristic (ROC) analysis was performed</w:t>
      </w:r>
      <w:r w:rsidR="00D46C0B" w:rsidRPr="004246B0">
        <w:rPr>
          <w:rFonts w:ascii="Times New Roman" w:hAnsi="Times New Roman" w:cs="Times New Roman"/>
        </w:rPr>
        <w:t xml:space="preserve"> </w:t>
      </w:r>
      <w:r w:rsidR="008E1D1A" w:rsidRPr="004246B0">
        <w:rPr>
          <w:rFonts w:ascii="Times New Roman" w:hAnsi="Times New Roman" w:cs="Times New Roman"/>
        </w:rPr>
        <w:t>for the panel of cytokines</w:t>
      </w:r>
      <w:r w:rsidR="00315114" w:rsidRPr="004246B0">
        <w:rPr>
          <w:rFonts w:ascii="Times New Roman" w:hAnsi="Times New Roman" w:cs="Times New Roman"/>
        </w:rPr>
        <w:t>,</w:t>
      </w:r>
      <w:r w:rsidR="00D46C0B" w:rsidRPr="004246B0">
        <w:rPr>
          <w:rFonts w:ascii="Times New Roman" w:hAnsi="Times New Roman" w:cs="Times New Roman"/>
        </w:rPr>
        <w:t xml:space="preserve"> as well as the ratio of selected cytokines</w:t>
      </w:r>
      <w:r w:rsidR="00CB182A" w:rsidRPr="004246B0">
        <w:rPr>
          <w:rFonts w:ascii="Times New Roman" w:hAnsi="Times New Roman" w:cs="Times New Roman"/>
        </w:rPr>
        <w:t xml:space="preserve">. </w:t>
      </w:r>
      <w:r w:rsidR="008E1D1A" w:rsidRPr="004246B0">
        <w:rPr>
          <w:rFonts w:ascii="Times New Roman" w:hAnsi="Times New Roman" w:cs="Times New Roman"/>
        </w:rPr>
        <w:t xml:space="preserve"> </w:t>
      </w:r>
      <w:r w:rsidR="00CB182A" w:rsidRPr="004246B0">
        <w:rPr>
          <w:rFonts w:ascii="Times New Roman" w:hAnsi="Times New Roman" w:cs="Times New Roman"/>
        </w:rPr>
        <w:t>T</w:t>
      </w:r>
      <w:r w:rsidR="008E1D1A" w:rsidRPr="004246B0">
        <w:rPr>
          <w:rFonts w:ascii="Times New Roman" w:hAnsi="Times New Roman" w:cs="Times New Roman"/>
        </w:rPr>
        <w:t xml:space="preserve">he area under the ROC curve </w:t>
      </w:r>
      <w:r w:rsidR="00CB182A" w:rsidRPr="004246B0">
        <w:rPr>
          <w:rFonts w:ascii="Times New Roman" w:hAnsi="Times New Roman" w:cs="Times New Roman"/>
        </w:rPr>
        <w:t xml:space="preserve">was </w:t>
      </w:r>
      <w:r w:rsidR="00EA48B0" w:rsidRPr="004246B0">
        <w:rPr>
          <w:rFonts w:ascii="Times New Roman" w:hAnsi="Times New Roman" w:cs="Times New Roman"/>
        </w:rPr>
        <w:t>estimated for each biomarker combination (</w:t>
      </w:r>
      <w:r w:rsidR="008E1D1A" w:rsidRPr="004246B0">
        <w:rPr>
          <w:rFonts w:ascii="Times New Roman" w:hAnsi="Times New Roman" w:cs="Times New Roman"/>
        </w:rPr>
        <w:t>SPSS Software</w:t>
      </w:r>
      <w:r w:rsidR="00EA48B0" w:rsidRPr="004246B0">
        <w:rPr>
          <w:rFonts w:ascii="Times New Roman" w:hAnsi="Times New Roman" w:cs="Times New Roman"/>
        </w:rPr>
        <w:t xml:space="preserve">, </w:t>
      </w:r>
      <w:r w:rsidR="008E1D1A" w:rsidRPr="004246B0">
        <w:rPr>
          <w:rFonts w:ascii="Times New Roman" w:hAnsi="Times New Roman" w:cs="Times New Roman"/>
        </w:rPr>
        <w:t>IBM SPSS Statistics</w:t>
      </w:r>
      <w:r w:rsidR="00EA48B0" w:rsidRPr="004246B0">
        <w:rPr>
          <w:rFonts w:ascii="Times New Roman" w:hAnsi="Times New Roman" w:cs="Times New Roman"/>
        </w:rPr>
        <w:t>)</w:t>
      </w:r>
      <w:r w:rsidR="008E1D1A" w:rsidRPr="004246B0">
        <w:rPr>
          <w:rFonts w:ascii="Times New Roman" w:hAnsi="Times New Roman" w:cs="Times New Roman"/>
        </w:rPr>
        <w:t xml:space="preserve"> to assess the </w:t>
      </w:r>
      <w:r w:rsidR="00D46C0B" w:rsidRPr="004246B0">
        <w:rPr>
          <w:rFonts w:ascii="Times New Roman" w:hAnsi="Times New Roman" w:cs="Times New Roman"/>
        </w:rPr>
        <w:t>aggregate performance.</w:t>
      </w:r>
      <w:r w:rsidR="00840000" w:rsidRPr="004246B0">
        <w:rPr>
          <w:rFonts w:ascii="Times New Roman" w:hAnsi="Times New Roman" w:cs="Times New Roman"/>
        </w:rPr>
        <w:t xml:space="preserve"> An AUC value in the range of 0.6-0.7, 0.7-0.8, 0.8-0.9 and 0.9-1.0 are considered acceptable, fair, good and excellent for classification, respectively </w:t>
      </w:r>
      <w:r w:rsidR="002309B5" w:rsidRPr="004246B0">
        <w:rPr>
          <w:rFonts w:ascii="Times New Roman" w:hAnsi="Times New Roman" w:cs="Times New Roman"/>
        </w:rPr>
        <w:fldChar w:fldCharType="begin">
          <w:fldData xml:space="preserve">PEVuZE5vdGU+PENpdGU+PEF1dGhvcj5QaXRhbWJlcndhbGU8L0F1dGhvcj48WWVhcj4yMDIyPC9Z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==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PEVuZE5vdGU+PENpdGU+PEF1dGhvcj5QaXRhbWJlcndhbGU8L0F1dGhvcj48WWVhcj4yMDIyPC9Z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==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[24]</w:t>
      </w:r>
      <w:r w:rsidR="002309B5" w:rsidRPr="004246B0">
        <w:rPr>
          <w:rFonts w:ascii="Times New Roman" w:hAnsi="Times New Roman" w:cs="Times New Roman"/>
        </w:rPr>
        <w:fldChar w:fldCharType="end"/>
      </w:r>
      <w:r w:rsidR="00840000" w:rsidRPr="004246B0">
        <w:rPr>
          <w:rFonts w:ascii="Times New Roman" w:hAnsi="Times New Roman" w:cs="Times New Roman"/>
        </w:rPr>
        <w:t xml:space="preserve">. </w:t>
      </w:r>
      <w:r w:rsidR="00D46C0B" w:rsidRPr="004246B0">
        <w:rPr>
          <w:rFonts w:ascii="Times New Roman" w:hAnsi="Times New Roman" w:cs="Times New Roman"/>
        </w:rPr>
        <w:t xml:space="preserve"> </w:t>
      </w:r>
      <w:r w:rsidR="00722353" w:rsidRPr="004246B0">
        <w:rPr>
          <w:rFonts w:ascii="Times New Roman" w:hAnsi="Times New Roman" w:cs="Times New Roman"/>
        </w:rPr>
        <w:t>Optimum thresholds were identified for biomarkers with AUC value greater than 0.6</w:t>
      </w:r>
      <w:r w:rsidR="000B03CB"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PEVuZE5vdGU+PENpdGU+PEF1dGhvcj5QaXRhbWJlcndhbGU8L0F1dGhvcj48WWVhcj4yMDIyPC9Z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==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PEVuZE5vdGU+PENpdGU+PEF1dGhvcj5QaXRhbWJlcndhbGU8L0F1dGhvcj48WWVhcj4yMDIyPC9Z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==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[24]</w:t>
      </w:r>
      <w:r w:rsidR="002309B5" w:rsidRPr="004246B0">
        <w:rPr>
          <w:rFonts w:ascii="Times New Roman" w:hAnsi="Times New Roman" w:cs="Times New Roman"/>
        </w:rPr>
        <w:fldChar w:fldCharType="end"/>
      </w:r>
      <w:r w:rsidR="00722353" w:rsidRPr="004246B0">
        <w:rPr>
          <w:rFonts w:ascii="Times New Roman" w:hAnsi="Times New Roman" w:cs="Times New Roman"/>
        </w:rPr>
        <w:t xml:space="preserve"> based on sensitivity and specificity using two different methods, namely, by estimating the maximum Youden’s Index, and the threshold corresponding to minimum distance from (0,1)</w:t>
      </w:r>
      <w:r w:rsidR="00EE1AB0"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PEVuZE5vdGU+PENpdGU+PEF1dGhvcj5QZXBlPC9BdXRob3I+PFllYXI+MjAwMzwvWWVhcj48UmVj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=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PEVuZE5vdGU+PENpdGU+PEF1dGhvcj5QZXBlPC9BdXRob3I+PFllYXI+MjAwMzwvWWVhcj48UmVj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=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[25, 26]</w:t>
      </w:r>
      <w:r w:rsidR="002309B5" w:rsidRPr="004246B0">
        <w:rPr>
          <w:rFonts w:ascii="Times New Roman" w:hAnsi="Times New Roman" w:cs="Times New Roman"/>
        </w:rPr>
        <w:fldChar w:fldCharType="end"/>
      </w:r>
      <w:r w:rsidR="00F021FA" w:rsidRPr="004246B0">
        <w:rPr>
          <w:rFonts w:ascii="Times New Roman" w:hAnsi="Times New Roman" w:cs="Times New Roman"/>
        </w:rPr>
        <w:t xml:space="preserve">. </w:t>
      </w:r>
    </w:p>
    <w:p w14:paraId="14E7D564" w14:textId="5D9DB61E" w:rsidR="000E6788" w:rsidRPr="004246B0" w:rsidRDefault="00634C22" w:rsidP="000E6788">
      <w:pPr>
        <w:pStyle w:val="Heading1"/>
        <w:rPr>
          <w:rFonts w:ascii="Times New Roman" w:hAnsi="Times New Roman" w:cs="Times New Roman"/>
        </w:rPr>
      </w:pPr>
      <w:r w:rsidRPr="004246B0">
        <w:rPr>
          <w:rFonts w:ascii="Times New Roman" w:hAnsi="Times New Roman" w:cs="Times New Roman"/>
        </w:rPr>
        <w:t xml:space="preserve">RESULTS </w:t>
      </w:r>
    </w:p>
    <w:p w14:paraId="0660971C" w14:textId="142B3605" w:rsidR="007B560A" w:rsidRPr="004246B0" w:rsidRDefault="007B560A" w:rsidP="00854C02">
      <w:pPr>
        <w:pStyle w:val="Heading2"/>
      </w:pPr>
      <w:r w:rsidRPr="004246B0">
        <w:t>Participants and descriptive data</w:t>
      </w:r>
    </w:p>
    <w:p w14:paraId="3AECDADD" w14:textId="6762B1C8" w:rsidR="00D405AA" w:rsidRPr="004246B0" w:rsidRDefault="000E6788" w:rsidP="00056905">
      <w:pPr>
        <w:jc w:val="both"/>
        <w:rPr>
          <w:rFonts w:ascii="Times New Roman" w:hAnsi="Times New Roman" w:cs="Times New Roman"/>
        </w:rPr>
      </w:pPr>
      <w:r w:rsidRPr="004246B0">
        <w:rPr>
          <w:rFonts w:ascii="Times New Roman" w:hAnsi="Times New Roman" w:cs="Times New Roman"/>
        </w:rPr>
        <w:t>The demographics and the risk factors</w:t>
      </w:r>
      <w:r w:rsidR="005E0E7D" w:rsidRPr="004246B0">
        <w:rPr>
          <w:rFonts w:ascii="Times New Roman" w:hAnsi="Times New Roman" w:cs="Times New Roman"/>
        </w:rPr>
        <w:t xml:space="preserve">, defined </w:t>
      </w:r>
      <w:r w:rsidR="00835219" w:rsidRPr="004246B0">
        <w:rPr>
          <w:rFonts w:ascii="Times New Roman" w:hAnsi="Times New Roman" w:cs="Times New Roman"/>
        </w:rPr>
        <w:t xml:space="preserve">based on </w:t>
      </w:r>
      <w:r w:rsidR="00DF421B" w:rsidRPr="004246B0">
        <w:rPr>
          <w:rFonts w:ascii="Times New Roman" w:hAnsi="Times New Roman" w:cs="Times New Roman"/>
        </w:rPr>
        <w:t>a</w:t>
      </w:r>
      <w:r w:rsidR="00835219" w:rsidRPr="004246B0">
        <w:rPr>
          <w:rFonts w:ascii="Times New Roman" w:hAnsi="Times New Roman" w:cs="Times New Roman"/>
        </w:rPr>
        <w:t xml:space="preserve"> conceptual framework</w:t>
      </w:r>
      <w:r w:rsidR="005E0E7D"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&lt;EndNote&gt;&lt;Cite&gt;&lt;Author&gt;Coleman&lt;/Author&gt;&lt;Year&gt;2014&lt;/Year&gt;&lt;RecNum&gt;311&lt;/RecNum&gt;&lt;DisplayText&gt;[27]&lt;/DisplayText&gt;&lt;record&gt;&lt;rec-number&gt;311&lt;/rec-number&gt;&lt;foreign-keys&gt;&lt;key app="EN" db-id="pa5wveep9aszaee0f5bvveei9s90v0a09wwa" timestamp="0"&gt;311&lt;/key&gt;&lt;/foreign-keys&gt;&lt;ref-type name="Journal Article"&gt;17&lt;/ref-type&gt;&lt;contributors&gt;&lt;authors&gt;&lt;author&gt;Coleman, Susanne&lt;/author&gt;&lt;author&gt;Nixon, Jane&lt;/author&gt;&lt;author&gt;Keen, Justin&lt;/author&gt;&lt;author&gt;Wilson, Lyn&lt;/author&gt;&lt;author&gt;McGinnis, Elizabeth&lt;/author&gt;&lt;author&gt;Dealey, Carol&lt;/author&gt;&lt;author&gt;Stubbs, Nikki&lt;/author&gt;&lt;author&gt;Farrin, Amanda&lt;/author&gt;&lt;author&gt;Dowding, Dawn&lt;/author&gt;&lt;author&gt;Schols, Jos M.G.A.&lt;/author&gt;&lt;author&gt;Cuddigan, Janet&lt;/author&gt;&lt;author&gt;Berlowitz, Dan&lt;/author&gt;&lt;author&gt;Jude, Edward&lt;/author&gt;&lt;author&gt;Vowden, Peter&lt;/author&gt;&lt;author&gt;Schoonhoven, Lisette&lt;/author&gt;&lt;author&gt;Bader, Dan L.&lt;/author&gt;&lt;author&gt;Gefen, Amit&lt;/author&gt;&lt;author&gt;Oomens, Cees W.J.&lt;/author&gt;&lt;author&gt;Nelson, E. Andrea&lt;/author&gt;&lt;/authors&gt;&lt;/contributors&gt;&lt;titles&gt;&lt;title&gt;A new pressure ulcer conceptual framework&lt;/title&gt;&lt;secondary-title&gt;Journal of Advanced Nursing&lt;/secondary-title&gt;&lt;/titles&gt;&lt;periodical&gt;&lt;full-title&gt;Journal of Advanced Nursing&lt;/full-title&gt;&lt;/periodical&gt;&lt;pages&gt;2222-2234&lt;/pages&gt;&lt;volume&gt;70&lt;/volume&gt;&lt;number&gt;10&lt;/number&gt;&lt;dates&gt;&lt;year&gt;2014&lt;/year&gt;&lt;/dates&gt;&lt;isbn&gt;0309-2402&lt;/isbn&gt;&lt;urls&gt;&lt;related-urls&gt;&lt;url&gt;https://onlinelibrary.wiley.com/doi/abs/10.1111/jan.12405&lt;/url&gt;&lt;/related-urls&gt;&lt;/urls&gt;&lt;electronic-resource-num&gt;10.1111/jan.12405&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[27]</w:t>
      </w:r>
      <w:r w:rsidR="002309B5" w:rsidRPr="004246B0">
        <w:rPr>
          <w:rFonts w:ascii="Times New Roman" w:hAnsi="Times New Roman" w:cs="Times New Roman"/>
        </w:rPr>
        <w:fldChar w:fldCharType="end"/>
      </w:r>
      <w:r w:rsidR="00835219" w:rsidRPr="004246B0">
        <w:rPr>
          <w:rFonts w:ascii="Times New Roman" w:hAnsi="Times New Roman" w:cs="Times New Roman"/>
        </w:rPr>
        <w:t xml:space="preserve">, </w:t>
      </w:r>
      <w:r w:rsidRPr="004246B0">
        <w:rPr>
          <w:rFonts w:ascii="Times New Roman" w:hAnsi="Times New Roman" w:cs="Times New Roman"/>
        </w:rPr>
        <w:t>of the patient cohort are detailed in</w:t>
      </w:r>
      <w:r w:rsidR="00814145" w:rsidRPr="004246B0">
        <w:rPr>
          <w:rFonts w:ascii="Times New Roman" w:hAnsi="Times New Roman" w:cs="Times New Roman"/>
        </w:rPr>
        <w:t xml:space="preserve"> Table 1</w:t>
      </w:r>
      <w:r w:rsidR="002E1911" w:rsidRPr="004246B0">
        <w:rPr>
          <w:rFonts w:ascii="Times New Roman" w:hAnsi="Times New Roman" w:cs="Times New Roman"/>
        </w:rPr>
        <w:t>.</w:t>
      </w:r>
      <w:r w:rsidR="00F021FA" w:rsidRPr="004246B0">
        <w:rPr>
          <w:rFonts w:ascii="Times New Roman" w:hAnsi="Times New Roman" w:cs="Times New Roman"/>
        </w:rPr>
        <w:t xml:space="preserve"> This group represented an elderly cohort (aged between 71 – 95 years), who presented with stage 1 pressure ulcers on the sacrum or buttock area. A high proportion of the individuals had mobility restrictions and several comorbidities (</w:t>
      </w:r>
      <w:r w:rsidR="00814145" w:rsidRPr="004246B0">
        <w:rPr>
          <w:rFonts w:ascii="Times New Roman" w:hAnsi="Times New Roman" w:cs="Times New Roman"/>
        </w:rPr>
        <w:t>Table 1</w:t>
      </w:r>
      <w:r w:rsidR="00F021FA" w:rsidRPr="004246B0">
        <w:rPr>
          <w:rFonts w:ascii="Times New Roman" w:hAnsi="Times New Roman" w:cs="Times New Roman"/>
        </w:rPr>
        <w:t>).</w:t>
      </w:r>
    </w:p>
    <w:p w14:paraId="35446A71" w14:textId="77777777" w:rsidR="00D405AA" w:rsidRPr="004246B0" w:rsidRDefault="00D405AA" w:rsidP="00056905">
      <w:pPr>
        <w:jc w:val="both"/>
        <w:rPr>
          <w:rFonts w:ascii="Times New Roman" w:hAnsi="Times New Roman" w:cs="Times New Roman"/>
        </w:rPr>
      </w:pPr>
    </w:p>
    <w:p w14:paraId="4D75A27D" w14:textId="53B692B0" w:rsidR="00D405AA" w:rsidRPr="004246B0" w:rsidRDefault="00D405AA" w:rsidP="00D405AA">
      <w:pPr>
        <w:jc w:val="center"/>
        <w:rPr>
          <w:rFonts w:ascii="Times New Roman" w:hAnsi="Times New Roman" w:cs="Times New Roman"/>
          <w:b/>
          <w:bCs/>
        </w:rPr>
      </w:pPr>
      <w:r w:rsidRPr="004246B0">
        <w:rPr>
          <w:rFonts w:ascii="Times New Roman" w:hAnsi="Times New Roman" w:cs="Times New Roman"/>
          <w:b/>
          <w:bCs/>
        </w:rPr>
        <w:t>[Table 1 : Insert here]</w:t>
      </w:r>
    </w:p>
    <w:p w14:paraId="0307117D" w14:textId="77777777" w:rsidR="00D405AA" w:rsidRPr="004246B0" w:rsidRDefault="00D405AA" w:rsidP="00D405AA">
      <w:pPr>
        <w:jc w:val="center"/>
        <w:rPr>
          <w:rFonts w:ascii="Times New Roman" w:hAnsi="Times New Roman" w:cs="Times New Roman"/>
          <w:b/>
          <w:bCs/>
        </w:rPr>
      </w:pPr>
    </w:p>
    <w:p w14:paraId="40AC31E0" w14:textId="4964019A" w:rsidR="00980A07" w:rsidRPr="004246B0" w:rsidRDefault="00D05062" w:rsidP="002E272F">
      <w:pPr>
        <w:rPr>
          <w:rFonts w:ascii="Times New Roman" w:hAnsi="Times New Roman" w:cs="Times New Roman"/>
        </w:rPr>
      </w:pPr>
      <w:r w:rsidRPr="004246B0">
        <w:rPr>
          <w:rFonts w:ascii="Times New Roman" w:hAnsi="Times New Roman" w:cs="Times New Roman"/>
        </w:rPr>
        <w:lastRenderedPageBreak/>
        <w:t xml:space="preserve">Changes in the high-abundance cytokines, their ratios and the low abundance cytokines are most conveniently described separately. </w:t>
      </w:r>
      <w:r w:rsidR="000B6517" w:rsidRPr="004246B0">
        <w:rPr>
          <w:rFonts w:ascii="Times New Roman" w:hAnsi="Times New Roman" w:cs="Times New Roman"/>
        </w:rPr>
        <w:t>Th</w:t>
      </w:r>
      <w:r w:rsidRPr="004246B0">
        <w:rPr>
          <w:rFonts w:ascii="Times New Roman" w:hAnsi="Times New Roman" w:cs="Times New Roman"/>
        </w:rPr>
        <w:t xml:space="preserve">e </w:t>
      </w:r>
      <w:r w:rsidR="000B6517" w:rsidRPr="004246B0">
        <w:rPr>
          <w:rFonts w:ascii="Times New Roman" w:hAnsi="Times New Roman" w:cs="Times New Roman"/>
        </w:rPr>
        <w:t>levels</w:t>
      </w:r>
      <w:r w:rsidRPr="004246B0">
        <w:rPr>
          <w:rFonts w:ascii="Times New Roman" w:hAnsi="Times New Roman" w:cs="Times New Roman"/>
        </w:rPr>
        <w:t xml:space="preserve"> of total protein were </w:t>
      </w:r>
      <w:r w:rsidR="007260C1" w:rsidRPr="004246B0">
        <w:rPr>
          <w:rFonts w:ascii="Times New Roman" w:hAnsi="Times New Roman" w:cs="Times New Roman"/>
        </w:rPr>
        <w:t>in a similar range</w:t>
      </w:r>
      <w:r w:rsidRPr="004246B0">
        <w:rPr>
          <w:rFonts w:ascii="Times New Roman" w:hAnsi="Times New Roman" w:cs="Times New Roman"/>
        </w:rPr>
        <w:t xml:space="preserve"> </w:t>
      </w:r>
      <w:r w:rsidR="007260C1" w:rsidRPr="004246B0">
        <w:rPr>
          <w:rFonts w:ascii="Times New Roman" w:hAnsi="Times New Roman" w:cs="Times New Roman"/>
        </w:rPr>
        <w:t>for</w:t>
      </w:r>
      <w:r w:rsidRPr="004246B0">
        <w:rPr>
          <w:rFonts w:ascii="Times New Roman" w:hAnsi="Times New Roman" w:cs="Times New Roman"/>
        </w:rPr>
        <w:t xml:space="preserve"> the majority of sites</w:t>
      </w:r>
      <w:r w:rsidR="00F63EAE" w:rsidRPr="004246B0">
        <w:rPr>
          <w:rFonts w:ascii="Times New Roman" w:hAnsi="Times New Roman" w:cs="Times New Roman"/>
        </w:rPr>
        <w:t xml:space="preserve"> </w:t>
      </w:r>
      <w:r w:rsidRPr="004246B0">
        <w:rPr>
          <w:rFonts w:ascii="Times New Roman" w:hAnsi="Times New Roman" w:cs="Times New Roman"/>
        </w:rPr>
        <w:t xml:space="preserve">and the </w:t>
      </w:r>
      <w:r w:rsidR="00345FB9" w:rsidRPr="004246B0">
        <w:rPr>
          <w:rFonts w:ascii="Times New Roman" w:hAnsi="Times New Roman" w:cs="Times New Roman"/>
        </w:rPr>
        <w:t xml:space="preserve">sample collection timepoints </w:t>
      </w:r>
      <w:r w:rsidR="007C3902" w:rsidRPr="004246B0">
        <w:rPr>
          <w:rFonts w:ascii="Times New Roman" w:hAnsi="Times New Roman" w:cs="Times New Roman"/>
        </w:rPr>
        <w:t>and</w:t>
      </w:r>
      <w:r w:rsidRPr="004246B0">
        <w:rPr>
          <w:rFonts w:ascii="Times New Roman" w:hAnsi="Times New Roman" w:cs="Times New Roman"/>
        </w:rPr>
        <w:t xml:space="preserve"> therefore the absolute values of cytokines are presented </w:t>
      </w:r>
      <w:r w:rsidR="00C01664" w:rsidRPr="004246B0">
        <w:rPr>
          <w:rFonts w:ascii="Times New Roman" w:hAnsi="Times New Roman" w:cs="Times New Roman"/>
        </w:rPr>
        <w:t>in the results section</w:t>
      </w:r>
      <w:r w:rsidRPr="004246B0">
        <w:rPr>
          <w:rFonts w:ascii="Times New Roman" w:hAnsi="Times New Roman" w:cs="Times New Roman"/>
        </w:rPr>
        <w:t xml:space="preserve"> (</w:t>
      </w:r>
      <w:r w:rsidR="00814145" w:rsidRPr="004246B0">
        <w:rPr>
          <w:rFonts w:ascii="Times New Roman" w:hAnsi="Times New Roman" w:cs="Times New Roman"/>
        </w:rPr>
        <w:t>Table 2</w:t>
      </w:r>
      <w:r w:rsidRPr="004246B0">
        <w:rPr>
          <w:rFonts w:ascii="Times New Roman" w:hAnsi="Times New Roman" w:cs="Times New Roman"/>
        </w:rPr>
        <w:t xml:space="preserve">). </w:t>
      </w:r>
      <w:r w:rsidR="002E272F" w:rsidRPr="004246B0">
        <w:rPr>
          <w:rFonts w:ascii="Times New Roman" w:hAnsi="Times New Roman" w:cs="Times New Roman"/>
        </w:rPr>
        <w:t>In this study, following review of the tape sample quality, biochemical analysis of 26/30 participants have been analysed and reported</w:t>
      </w:r>
      <w:r w:rsidR="002E272F" w:rsidRPr="004246B0">
        <w:t xml:space="preserve">. </w:t>
      </w:r>
      <w:r w:rsidR="007A308F" w:rsidRPr="004246B0">
        <w:rPr>
          <w:rFonts w:ascii="Times New Roman" w:hAnsi="Times New Roman" w:cs="Times New Roman"/>
        </w:rPr>
        <w:t xml:space="preserve">Out of the 26 patients, one of them (#15) opted out of the study </w:t>
      </w:r>
      <w:r w:rsidR="00873618" w:rsidRPr="004246B0">
        <w:rPr>
          <w:rFonts w:ascii="Times New Roman" w:hAnsi="Times New Roman" w:cs="Times New Roman"/>
        </w:rPr>
        <w:t>before second sample collection time point, and, as such, their data was used for comparison of the first sample collection time point.</w:t>
      </w:r>
    </w:p>
    <w:p w14:paraId="21786017" w14:textId="0652E58B" w:rsidR="00F12C74" w:rsidRPr="004246B0" w:rsidRDefault="009B588D" w:rsidP="005817A4">
      <w:pPr>
        <w:pStyle w:val="Heading2"/>
      </w:pPr>
      <w:r w:rsidRPr="004246B0">
        <w:t xml:space="preserve">An </w:t>
      </w:r>
      <w:r w:rsidR="00527CCE" w:rsidRPr="004246B0">
        <w:t>up-regulation</w:t>
      </w:r>
      <w:r w:rsidRPr="004246B0">
        <w:t xml:space="preserve"> in </w:t>
      </w:r>
      <w:r w:rsidR="00F12C74" w:rsidRPr="004246B0">
        <w:t>IL-1</w:t>
      </w:r>
      <w:r w:rsidR="00051B21" w:rsidRPr="004246B0">
        <w:t>α</w:t>
      </w:r>
    </w:p>
    <w:p w14:paraId="3D72DD54" w14:textId="0F24C33F" w:rsidR="00FF0209" w:rsidRPr="004246B0" w:rsidRDefault="00F15FAC" w:rsidP="00805C17">
      <w:pPr>
        <w:jc w:val="both"/>
        <w:rPr>
          <w:rFonts w:ascii="Times New Roman" w:hAnsi="Times New Roman" w:cs="Times New Roman"/>
        </w:rPr>
      </w:pPr>
      <w:r w:rsidRPr="004246B0">
        <w:rPr>
          <w:rFonts w:ascii="Times New Roman" w:hAnsi="Times New Roman" w:cs="Times New Roman"/>
        </w:rPr>
        <w:t xml:space="preserve">There were </w:t>
      </w:r>
      <w:r w:rsidR="008A0087" w:rsidRPr="004246B0">
        <w:rPr>
          <w:rFonts w:ascii="Times New Roman" w:hAnsi="Times New Roman" w:cs="Times New Roman"/>
        </w:rPr>
        <w:t xml:space="preserve">distinct differences </w:t>
      </w:r>
      <w:r w:rsidR="00BB7422" w:rsidRPr="004246B0">
        <w:rPr>
          <w:rFonts w:ascii="Times New Roman" w:hAnsi="Times New Roman" w:cs="Times New Roman"/>
        </w:rPr>
        <w:t xml:space="preserve">in IL-1α </w:t>
      </w:r>
      <w:r w:rsidR="008A0087" w:rsidRPr="004246B0">
        <w:rPr>
          <w:rFonts w:ascii="Times New Roman" w:hAnsi="Times New Roman" w:cs="Times New Roman"/>
        </w:rPr>
        <w:t>between</w:t>
      </w:r>
      <w:r w:rsidR="007B7ADB" w:rsidRPr="004246B0">
        <w:rPr>
          <w:rFonts w:ascii="Times New Roman" w:hAnsi="Times New Roman" w:cs="Times New Roman"/>
        </w:rPr>
        <w:t xml:space="preserve"> the control and the PU sites </w:t>
      </w:r>
      <w:r w:rsidR="000E60BF" w:rsidRPr="004246B0">
        <w:rPr>
          <w:rFonts w:ascii="Times New Roman" w:hAnsi="Times New Roman" w:cs="Times New Roman"/>
        </w:rPr>
        <w:t xml:space="preserve">estimated on </w:t>
      </w:r>
      <w:r w:rsidR="00345FB9" w:rsidRPr="004246B0">
        <w:rPr>
          <w:rFonts w:ascii="Times New Roman" w:hAnsi="Times New Roman" w:cs="Times New Roman"/>
        </w:rPr>
        <w:t>the first sample collection time point</w:t>
      </w:r>
      <w:r w:rsidR="000E60BF" w:rsidRPr="004246B0">
        <w:rPr>
          <w:rFonts w:ascii="Times New Roman" w:hAnsi="Times New Roman" w:cs="Times New Roman"/>
        </w:rPr>
        <w:t xml:space="preserve"> </w:t>
      </w:r>
      <w:r w:rsidR="00AF28E0" w:rsidRPr="004246B0">
        <w:rPr>
          <w:rFonts w:ascii="Times New Roman" w:hAnsi="Times New Roman" w:cs="Times New Roman"/>
        </w:rPr>
        <w:t>w</w:t>
      </w:r>
      <w:r w:rsidR="007B7ADB" w:rsidRPr="004246B0">
        <w:rPr>
          <w:rFonts w:ascii="Times New Roman" w:hAnsi="Times New Roman" w:cs="Times New Roman"/>
        </w:rPr>
        <w:t xml:space="preserve">ith </w:t>
      </w:r>
      <w:r w:rsidR="00AF28E0" w:rsidRPr="004246B0">
        <w:rPr>
          <w:rFonts w:ascii="Times New Roman" w:hAnsi="Times New Roman" w:cs="Times New Roman"/>
        </w:rPr>
        <w:t>median</w:t>
      </w:r>
      <w:r w:rsidR="007B7ADB" w:rsidRPr="004246B0">
        <w:rPr>
          <w:rFonts w:ascii="Times New Roman" w:hAnsi="Times New Roman" w:cs="Times New Roman"/>
        </w:rPr>
        <w:t xml:space="preserve"> </w:t>
      </w:r>
      <w:r w:rsidR="00AF28E0" w:rsidRPr="004246B0">
        <w:rPr>
          <w:rFonts w:ascii="Times New Roman" w:hAnsi="Times New Roman" w:cs="Times New Roman"/>
        </w:rPr>
        <w:t>values of 2400</w:t>
      </w:r>
      <w:r w:rsidR="004902D7" w:rsidRPr="004246B0">
        <w:rPr>
          <w:rFonts w:ascii="Times New Roman" w:hAnsi="Times New Roman" w:cs="Times New Roman"/>
        </w:rPr>
        <w:t xml:space="preserve"> pg/mL</w:t>
      </w:r>
      <w:r w:rsidR="00AF28E0" w:rsidRPr="004246B0">
        <w:rPr>
          <w:rFonts w:ascii="Times New Roman" w:hAnsi="Times New Roman" w:cs="Times New Roman"/>
        </w:rPr>
        <w:t xml:space="preserve"> and 7200 pg/</w:t>
      </w:r>
      <w:r w:rsidR="000A6A59" w:rsidRPr="004246B0">
        <w:rPr>
          <w:rFonts w:ascii="Times New Roman" w:hAnsi="Times New Roman" w:cs="Times New Roman"/>
        </w:rPr>
        <w:t>mL, respectively</w:t>
      </w:r>
      <w:r w:rsidRPr="004246B0">
        <w:rPr>
          <w:rFonts w:ascii="Times New Roman" w:hAnsi="Times New Roman" w:cs="Times New Roman"/>
        </w:rPr>
        <w:t xml:space="preserve"> (</w:t>
      </w:r>
      <w:r w:rsidR="000049C7" w:rsidRPr="004246B0">
        <w:rPr>
          <w:rFonts w:ascii="Times New Roman" w:hAnsi="Times New Roman" w:cs="Times New Roman"/>
        </w:rPr>
        <w:t>Figure 2a</w:t>
      </w:r>
      <w:r w:rsidRPr="004246B0">
        <w:rPr>
          <w:rFonts w:ascii="Times New Roman" w:hAnsi="Times New Roman" w:cs="Times New Roman"/>
        </w:rPr>
        <w:t>)</w:t>
      </w:r>
      <w:r w:rsidR="00AF28E0" w:rsidRPr="004246B0">
        <w:rPr>
          <w:rFonts w:ascii="Times New Roman" w:hAnsi="Times New Roman" w:cs="Times New Roman"/>
        </w:rPr>
        <w:t xml:space="preserve">. </w:t>
      </w:r>
      <w:r w:rsidR="000A6A59" w:rsidRPr="004246B0">
        <w:rPr>
          <w:rFonts w:ascii="Times New Roman" w:hAnsi="Times New Roman" w:cs="Times New Roman"/>
        </w:rPr>
        <w:t>Th</w:t>
      </w:r>
      <w:r w:rsidR="00A02EB3" w:rsidRPr="004246B0">
        <w:rPr>
          <w:rFonts w:ascii="Times New Roman" w:hAnsi="Times New Roman" w:cs="Times New Roman"/>
        </w:rPr>
        <w:t xml:space="preserve">e corresponding values at </w:t>
      </w:r>
      <w:r w:rsidR="00264971" w:rsidRPr="004246B0">
        <w:rPr>
          <w:rFonts w:ascii="Times New Roman" w:hAnsi="Times New Roman" w:cs="Times New Roman"/>
        </w:rPr>
        <w:t>the second time point</w:t>
      </w:r>
      <w:r w:rsidR="00A02EB3" w:rsidRPr="004246B0">
        <w:rPr>
          <w:rFonts w:ascii="Times New Roman" w:hAnsi="Times New Roman" w:cs="Times New Roman"/>
        </w:rPr>
        <w:t xml:space="preserve"> </w:t>
      </w:r>
      <w:r w:rsidR="00C02D81" w:rsidRPr="004246B0">
        <w:rPr>
          <w:rFonts w:ascii="Times New Roman" w:hAnsi="Times New Roman" w:cs="Times New Roman"/>
        </w:rPr>
        <w:t xml:space="preserve">were </w:t>
      </w:r>
      <w:r w:rsidR="00805C17" w:rsidRPr="004246B0">
        <w:rPr>
          <w:rFonts w:ascii="Times New Roman" w:hAnsi="Times New Roman" w:cs="Times New Roman"/>
        </w:rPr>
        <w:t>2401</w:t>
      </w:r>
      <w:r w:rsidR="00A832B1" w:rsidRPr="004246B0">
        <w:rPr>
          <w:rFonts w:ascii="Times New Roman" w:hAnsi="Times New Roman" w:cs="Times New Roman"/>
        </w:rPr>
        <w:t xml:space="preserve"> pg/mL</w:t>
      </w:r>
      <w:r w:rsidR="00805C17" w:rsidRPr="004246B0">
        <w:rPr>
          <w:rFonts w:ascii="Times New Roman" w:hAnsi="Times New Roman" w:cs="Times New Roman"/>
        </w:rPr>
        <w:t xml:space="preserve"> and 6388 </w:t>
      </w:r>
      <w:r w:rsidR="00A832B1" w:rsidRPr="004246B0">
        <w:rPr>
          <w:rFonts w:ascii="Times New Roman" w:hAnsi="Times New Roman" w:cs="Times New Roman"/>
        </w:rPr>
        <w:t>pg/mL</w:t>
      </w:r>
      <w:r w:rsidR="00C02D81" w:rsidRPr="004246B0">
        <w:rPr>
          <w:rFonts w:ascii="Times New Roman" w:hAnsi="Times New Roman" w:cs="Times New Roman"/>
        </w:rPr>
        <w:t xml:space="preserve">, </w:t>
      </w:r>
      <w:r w:rsidR="00805C17" w:rsidRPr="004246B0">
        <w:rPr>
          <w:rFonts w:ascii="Times New Roman" w:hAnsi="Times New Roman" w:cs="Times New Roman"/>
        </w:rPr>
        <w:t>respectively</w:t>
      </w:r>
      <w:r w:rsidRPr="004246B0">
        <w:rPr>
          <w:rFonts w:ascii="Times New Roman" w:hAnsi="Times New Roman" w:cs="Times New Roman"/>
        </w:rPr>
        <w:t xml:space="preserve"> (</w:t>
      </w:r>
      <w:r w:rsidR="000049C7" w:rsidRPr="004246B0">
        <w:rPr>
          <w:rFonts w:ascii="Times New Roman" w:hAnsi="Times New Roman" w:cs="Times New Roman"/>
        </w:rPr>
        <w:t>Figure 2</w:t>
      </w:r>
      <w:r w:rsidRPr="004246B0">
        <w:rPr>
          <w:rFonts w:ascii="Times New Roman" w:hAnsi="Times New Roman" w:cs="Times New Roman"/>
        </w:rPr>
        <w:t>d)</w:t>
      </w:r>
      <w:r w:rsidR="00805C17" w:rsidRPr="004246B0">
        <w:rPr>
          <w:rFonts w:ascii="Times New Roman" w:hAnsi="Times New Roman" w:cs="Times New Roman"/>
        </w:rPr>
        <w:t xml:space="preserve">. The differences between the two sites were statistically significant </w:t>
      </w:r>
      <w:r w:rsidR="00155CD5" w:rsidRPr="004246B0">
        <w:rPr>
          <w:rFonts w:ascii="Times New Roman" w:hAnsi="Times New Roman" w:cs="Times New Roman"/>
        </w:rPr>
        <w:t xml:space="preserve">for both </w:t>
      </w:r>
      <w:r w:rsidR="00772C5A" w:rsidRPr="004246B0">
        <w:rPr>
          <w:rFonts w:ascii="Times New Roman" w:hAnsi="Times New Roman" w:cs="Times New Roman"/>
        </w:rPr>
        <w:t xml:space="preserve">sample collection </w:t>
      </w:r>
      <w:r w:rsidR="00FB11BB" w:rsidRPr="004246B0">
        <w:rPr>
          <w:rFonts w:ascii="Times New Roman" w:hAnsi="Times New Roman" w:cs="Times New Roman"/>
        </w:rPr>
        <w:t xml:space="preserve">timepoints </w:t>
      </w:r>
      <w:r w:rsidR="00805C17" w:rsidRPr="004246B0">
        <w:rPr>
          <w:rFonts w:ascii="Times New Roman" w:hAnsi="Times New Roman" w:cs="Times New Roman"/>
        </w:rPr>
        <w:t xml:space="preserve">(p &lt; 0.05). However, it was </w:t>
      </w:r>
      <w:r w:rsidR="00F31AE7" w:rsidRPr="004246B0">
        <w:rPr>
          <w:rFonts w:ascii="Times New Roman" w:hAnsi="Times New Roman" w:cs="Times New Roman"/>
        </w:rPr>
        <w:t xml:space="preserve">also </w:t>
      </w:r>
      <w:r w:rsidR="00805C17" w:rsidRPr="004246B0">
        <w:rPr>
          <w:rFonts w:ascii="Times New Roman" w:hAnsi="Times New Roman" w:cs="Times New Roman"/>
        </w:rPr>
        <w:t xml:space="preserve">evident that there was </w:t>
      </w:r>
      <w:r w:rsidR="004902D7" w:rsidRPr="004246B0">
        <w:rPr>
          <w:rFonts w:ascii="Times New Roman" w:hAnsi="Times New Roman" w:cs="Times New Roman"/>
        </w:rPr>
        <w:t xml:space="preserve">inter-individual variability </w:t>
      </w:r>
      <w:r w:rsidR="00012CD4" w:rsidRPr="004246B0">
        <w:rPr>
          <w:rFonts w:ascii="Times New Roman" w:hAnsi="Times New Roman" w:cs="Times New Roman"/>
        </w:rPr>
        <w:t xml:space="preserve">in IL-1a </w:t>
      </w:r>
      <w:r w:rsidR="004902D7" w:rsidRPr="004246B0">
        <w:rPr>
          <w:rFonts w:ascii="Times New Roman" w:hAnsi="Times New Roman" w:cs="Times New Roman"/>
        </w:rPr>
        <w:t xml:space="preserve">within the cohort of patients. </w:t>
      </w:r>
      <w:r w:rsidR="00805C17" w:rsidRPr="004246B0">
        <w:rPr>
          <w:rFonts w:ascii="Times New Roman" w:hAnsi="Times New Roman" w:cs="Times New Roman"/>
        </w:rPr>
        <w:t xml:space="preserve">Nevertheless, </w:t>
      </w:r>
      <w:r w:rsidR="00ED23D2" w:rsidRPr="004246B0">
        <w:rPr>
          <w:rFonts w:ascii="Times New Roman" w:hAnsi="Times New Roman" w:cs="Times New Roman"/>
        </w:rPr>
        <w:t>most of</w:t>
      </w:r>
      <w:r w:rsidR="004902D7" w:rsidRPr="004246B0">
        <w:rPr>
          <w:rFonts w:ascii="Times New Roman" w:hAnsi="Times New Roman" w:cs="Times New Roman"/>
        </w:rPr>
        <w:t xml:space="preserve"> the </w:t>
      </w:r>
      <w:r w:rsidR="003E6E92" w:rsidRPr="004246B0">
        <w:rPr>
          <w:rFonts w:ascii="Times New Roman" w:hAnsi="Times New Roman" w:cs="Times New Roman"/>
        </w:rPr>
        <w:t>individuals revealed</w:t>
      </w:r>
      <w:r w:rsidR="00CF2318" w:rsidRPr="004246B0">
        <w:rPr>
          <w:rFonts w:ascii="Times New Roman" w:hAnsi="Times New Roman" w:cs="Times New Roman"/>
        </w:rPr>
        <w:t xml:space="preserve"> an upregulation at the site of damage compared to the control site</w:t>
      </w:r>
      <w:r w:rsidR="00A832B1" w:rsidRPr="004246B0">
        <w:rPr>
          <w:rFonts w:ascii="Times New Roman" w:hAnsi="Times New Roman" w:cs="Times New Roman"/>
        </w:rPr>
        <w:t xml:space="preserve"> at </w:t>
      </w:r>
      <w:r w:rsidR="00FB11BB" w:rsidRPr="004246B0">
        <w:rPr>
          <w:rFonts w:ascii="Times New Roman" w:hAnsi="Times New Roman" w:cs="Times New Roman"/>
        </w:rPr>
        <w:t>the first</w:t>
      </w:r>
      <w:r w:rsidR="00A832B1" w:rsidRPr="004246B0">
        <w:rPr>
          <w:rFonts w:ascii="Times New Roman" w:hAnsi="Times New Roman" w:cs="Times New Roman"/>
        </w:rPr>
        <w:t xml:space="preserve"> (18/26)</w:t>
      </w:r>
      <w:r w:rsidR="003621B8" w:rsidRPr="004246B0">
        <w:rPr>
          <w:rFonts w:ascii="Times New Roman" w:hAnsi="Times New Roman" w:cs="Times New Roman"/>
        </w:rPr>
        <w:t xml:space="preserve">, </w:t>
      </w:r>
      <w:r w:rsidR="00FB11BB" w:rsidRPr="004246B0">
        <w:rPr>
          <w:rFonts w:ascii="Times New Roman" w:hAnsi="Times New Roman" w:cs="Times New Roman"/>
        </w:rPr>
        <w:t>second</w:t>
      </w:r>
      <w:r w:rsidR="00A832B1" w:rsidRPr="004246B0">
        <w:rPr>
          <w:rFonts w:ascii="Times New Roman" w:hAnsi="Times New Roman" w:cs="Times New Roman"/>
        </w:rPr>
        <w:t xml:space="preserve"> (19/2</w:t>
      </w:r>
      <w:r w:rsidR="00003630" w:rsidRPr="004246B0">
        <w:rPr>
          <w:rFonts w:ascii="Times New Roman" w:hAnsi="Times New Roman" w:cs="Times New Roman"/>
        </w:rPr>
        <w:t>5</w:t>
      </w:r>
      <w:r w:rsidR="00A832B1" w:rsidRPr="004246B0">
        <w:rPr>
          <w:rFonts w:ascii="Times New Roman" w:hAnsi="Times New Roman" w:cs="Times New Roman"/>
        </w:rPr>
        <w:t>)</w:t>
      </w:r>
      <w:r w:rsidR="003621B8" w:rsidRPr="004246B0">
        <w:rPr>
          <w:rFonts w:ascii="Times New Roman" w:hAnsi="Times New Roman" w:cs="Times New Roman"/>
        </w:rPr>
        <w:t xml:space="preserve"> and </w:t>
      </w:r>
      <w:r w:rsidR="00FB11BB" w:rsidRPr="004246B0">
        <w:rPr>
          <w:rFonts w:ascii="Times New Roman" w:hAnsi="Times New Roman" w:cs="Times New Roman"/>
        </w:rPr>
        <w:t>third sample collection time point</w:t>
      </w:r>
      <w:r w:rsidR="003621B8" w:rsidRPr="004246B0">
        <w:rPr>
          <w:rFonts w:ascii="Times New Roman" w:hAnsi="Times New Roman" w:cs="Times New Roman"/>
        </w:rPr>
        <w:t xml:space="preserve"> (7/9)</w:t>
      </w:r>
      <w:r w:rsidR="00A832B1" w:rsidRPr="004246B0">
        <w:rPr>
          <w:rFonts w:ascii="Times New Roman" w:hAnsi="Times New Roman" w:cs="Times New Roman"/>
        </w:rPr>
        <w:t xml:space="preserve">. </w:t>
      </w:r>
      <w:r w:rsidR="00805C17" w:rsidRPr="004246B0">
        <w:rPr>
          <w:rFonts w:ascii="Times New Roman" w:hAnsi="Times New Roman" w:cs="Times New Roman"/>
        </w:rPr>
        <w:t xml:space="preserve">There </w:t>
      </w:r>
      <w:r w:rsidR="00A832B1" w:rsidRPr="004246B0">
        <w:rPr>
          <w:rFonts w:ascii="Times New Roman" w:hAnsi="Times New Roman" w:cs="Times New Roman"/>
        </w:rPr>
        <w:t>were</w:t>
      </w:r>
      <w:r w:rsidR="00805C17" w:rsidRPr="004246B0">
        <w:rPr>
          <w:rFonts w:ascii="Times New Roman" w:hAnsi="Times New Roman" w:cs="Times New Roman"/>
        </w:rPr>
        <w:t xml:space="preserve"> no statistically significant differences </w:t>
      </w:r>
      <w:r w:rsidR="00B34A98" w:rsidRPr="004246B0">
        <w:rPr>
          <w:rFonts w:ascii="Times New Roman" w:hAnsi="Times New Roman" w:cs="Times New Roman"/>
        </w:rPr>
        <w:t xml:space="preserve">in the absolute values </w:t>
      </w:r>
      <w:r w:rsidR="00ED071A" w:rsidRPr="004246B0">
        <w:rPr>
          <w:rFonts w:ascii="Times New Roman" w:hAnsi="Times New Roman" w:cs="Times New Roman"/>
        </w:rPr>
        <w:t xml:space="preserve">between </w:t>
      </w:r>
      <w:r w:rsidR="00F41C72" w:rsidRPr="004246B0">
        <w:rPr>
          <w:rFonts w:ascii="Times New Roman" w:hAnsi="Times New Roman" w:cs="Times New Roman"/>
        </w:rPr>
        <w:t xml:space="preserve">the first and second sample collection time point. </w:t>
      </w:r>
      <w:r w:rsidR="00280795" w:rsidRPr="004246B0">
        <w:rPr>
          <w:rFonts w:ascii="Times New Roman" w:hAnsi="Times New Roman" w:cs="Times New Roman"/>
        </w:rPr>
        <w:t xml:space="preserve"> Moreover, in the subset of patients </w:t>
      </w:r>
      <w:r w:rsidR="00192D3C" w:rsidRPr="004246B0">
        <w:rPr>
          <w:rFonts w:ascii="Times New Roman" w:hAnsi="Times New Roman" w:cs="Times New Roman"/>
        </w:rPr>
        <w:t xml:space="preserve">(n=9) </w:t>
      </w:r>
      <w:r w:rsidR="00280795" w:rsidRPr="004246B0">
        <w:rPr>
          <w:rFonts w:ascii="Times New Roman" w:hAnsi="Times New Roman" w:cs="Times New Roman"/>
        </w:rPr>
        <w:t xml:space="preserve">followed up for </w:t>
      </w:r>
      <w:r w:rsidR="00612C07" w:rsidRPr="004246B0">
        <w:rPr>
          <w:rFonts w:ascii="Times New Roman" w:hAnsi="Times New Roman" w:cs="Times New Roman"/>
        </w:rPr>
        <w:t>the third sample collection time point</w:t>
      </w:r>
      <w:r w:rsidR="008A0087" w:rsidRPr="004246B0">
        <w:rPr>
          <w:rFonts w:ascii="Times New Roman" w:hAnsi="Times New Roman" w:cs="Times New Roman"/>
        </w:rPr>
        <w:t xml:space="preserve"> (data not shown)</w:t>
      </w:r>
      <w:r w:rsidR="00280795" w:rsidRPr="004246B0">
        <w:rPr>
          <w:rFonts w:ascii="Times New Roman" w:hAnsi="Times New Roman" w:cs="Times New Roman"/>
        </w:rPr>
        <w:t>,</w:t>
      </w:r>
      <w:r w:rsidR="00192D3C" w:rsidRPr="004246B0">
        <w:rPr>
          <w:rFonts w:ascii="Times New Roman" w:hAnsi="Times New Roman" w:cs="Times New Roman"/>
        </w:rPr>
        <w:t xml:space="preserve"> there was an increase in the response relative to </w:t>
      </w:r>
      <w:r w:rsidR="00612C07" w:rsidRPr="004246B0">
        <w:rPr>
          <w:rFonts w:ascii="Times New Roman" w:hAnsi="Times New Roman" w:cs="Times New Roman"/>
        </w:rPr>
        <w:t>the first and second timepoints</w:t>
      </w:r>
      <w:r w:rsidR="00192D3C" w:rsidRPr="004246B0">
        <w:rPr>
          <w:rFonts w:ascii="Times New Roman" w:hAnsi="Times New Roman" w:cs="Times New Roman"/>
        </w:rPr>
        <w:t xml:space="preserve"> for selected participants (#</w:t>
      </w:r>
      <w:r w:rsidR="00AD23C8" w:rsidRPr="004246B0">
        <w:rPr>
          <w:rFonts w:ascii="Times New Roman" w:hAnsi="Times New Roman" w:cs="Times New Roman"/>
        </w:rPr>
        <w:t>10, #</w:t>
      </w:r>
      <w:r w:rsidR="00192D3C" w:rsidRPr="004246B0">
        <w:rPr>
          <w:rFonts w:ascii="Times New Roman" w:hAnsi="Times New Roman" w:cs="Times New Roman"/>
        </w:rPr>
        <w:t xml:space="preserve">11) whereas there was no change in response for </w:t>
      </w:r>
      <w:r w:rsidR="00ED23D2" w:rsidRPr="004246B0">
        <w:rPr>
          <w:rFonts w:ascii="Times New Roman" w:hAnsi="Times New Roman" w:cs="Times New Roman"/>
        </w:rPr>
        <w:t>others</w:t>
      </w:r>
      <w:r w:rsidR="00192D3C" w:rsidRPr="004246B0">
        <w:rPr>
          <w:rFonts w:ascii="Times New Roman" w:hAnsi="Times New Roman" w:cs="Times New Roman"/>
        </w:rPr>
        <w:t xml:space="preserve"> (#</w:t>
      </w:r>
      <w:r w:rsidR="007B1F62" w:rsidRPr="004246B0">
        <w:rPr>
          <w:rFonts w:ascii="Times New Roman" w:hAnsi="Times New Roman" w:cs="Times New Roman"/>
        </w:rPr>
        <w:t>12,</w:t>
      </w:r>
      <w:r w:rsidR="006E53D4" w:rsidRPr="004246B0">
        <w:rPr>
          <w:rFonts w:ascii="Times New Roman" w:hAnsi="Times New Roman" w:cs="Times New Roman"/>
        </w:rPr>
        <w:t xml:space="preserve"> </w:t>
      </w:r>
      <w:r w:rsidR="007B1F62" w:rsidRPr="004246B0">
        <w:rPr>
          <w:rFonts w:ascii="Times New Roman" w:hAnsi="Times New Roman" w:cs="Times New Roman"/>
        </w:rPr>
        <w:t>#21</w:t>
      </w:r>
      <w:r w:rsidR="00192D3C" w:rsidRPr="004246B0">
        <w:rPr>
          <w:rFonts w:ascii="Times New Roman" w:hAnsi="Times New Roman" w:cs="Times New Roman"/>
        </w:rPr>
        <w:t>,</w:t>
      </w:r>
      <w:r w:rsidR="008A0087" w:rsidRPr="004246B0">
        <w:rPr>
          <w:rFonts w:ascii="Times New Roman" w:hAnsi="Times New Roman" w:cs="Times New Roman"/>
        </w:rPr>
        <w:t xml:space="preserve"> </w:t>
      </w:r>
      <w:r w:rsidR="00192D3C" w:rsidRPr="004246B0">
        <w:rPr>
          <w:rFonts w:ascii="Times New Roman" w:hAnsi="Times New Roman" w:cs="Times New Roman"/>
        </w:rPr>
        <w:t>#22,</w:t>
      </w:r>
      <w:r w:rsidR="008A0087" w:rsidRPr="004246B0">
        <w:rPr>
          <w:rFonts w:ascii="Times New Roman" w:hAnsi="Times New Roman" w:cs="Times New Roman"/>
        </w:rPr>
        <w:t xml:space="preserve"> </w:t>
      </w:r>
      <w:r w:rsidR="00192D3C" w:rsidRPr="004246B0">
        <w:rPr>
          <w:rFonts w:ascii="Times New Roman" w:hAnsi="Times New Roman" w:cs="Times New Roman"/>
        </w:rPr>
        <w:t>#24,</w:t>
      </w:r>
      <w:r w:rsidR="008A0087" w:rsidRPr="004246B0">
        <w:rPr>
          <w:rFonts w:ascii="Times New Roman" w:hAnsi="Times New Roman" w:cs="Times New Roman"/>
        </w:rPr>
        <w:t xml:space="preserve"> </w:t>
      </w:r>
      <w:r w:rsidR="00192D3C" w:rsidRPr="004246B0">
        <w:rPr>
          <w:rFonts w:ascii="Times New Roman" w:hAnsi="Times New Roman" w:cs="Times New Roman"/>
        </w:rPr>
        <w:t>#27)</w:t>
      </w:r>
      <w:r w:rsidR="003621B8" w:rsidRPr="004246B0">
        <w:rPr>
          <w:rFonts w:ascii="Times New Roman" w:hAnsi="Times New Roman" w:cs="Times New Roman"/>
        </w:rPr>
        <w:t xml:space="preserve">. </w:t>
      </w:r>
    </w:p>
    <w:p w14:paraId="07E2D51E" w14:textId="0320558E" w:rsidR="000049C7" w:rsidRPr="004246B0" w:rsidRDefault="000049C7" w:rsidP="00805C17">
      <w:pPr>
        <w:jc w:val="both"/>
        <w:rPr>
          <w:rFonts w:ascii="Times New Roman" w:hAnsi="Times New Roman" w:cs="Times New Roman"/>
        </w:rPr>
      </w:pPr>
    </w:p>
    <w:p w14:paraId="3846BC99" w14:textId="77777777" w:rsidR="0038266A" w:rsidRPr="004246B0" w:rsidRDefault="000049C7" w:rsidP="000049C7">
      <w:pPr>
        <w:jc w:val="center"/>
        <w:rPr>
          <w:rFonts w:ascii="Times New Roman" w:hAnsi="Times New Roman" w:cs="Times New Roman"/>
          <w:b/>
          <w:bCs/>
        </w:rPr>
      </w:pPr>
      <w:r w:rsidRPr="004246B0">
        <w:rPr>
          <w:rFonts w:ascii="Times New Roman" w:hAnsi="Times New Roman" w:cs="Times New Roman"/>
          <w:b/>
          <w:bCs/>
        </w:rPr>
        <w:t>[Figure 2 : Insert here]</w:t>
      </w:r>
    </w:p>
    <w:p w14:paraId="2F939622" w14:textId="5A70E67A" w:rsidR="000049C7" w:rsidRPr="004246B0" w:rsidRDefault="000049C7" w:rsidP="000049C7">
      <w:pPr>
        <w:jc w:val="center"/>
        <w:rPr>
          <w:rFonts w:ascii="Times New Roman" w:hAnsi="Times New Roman" w:cs="Times New Roman"/>
          <w:b/>
          <w:bCs/>
        </w:rPr>
        <w:sectPr w:rsidR="000049C7" w:rsidRPr="004246B0" w:rsidSect="000049C7">
          <w:footerReference w:type="default" r:id="rId8"/>
          <w:type w:val="continuous"/>
          <w:pgSz w:w="11906" w:h="16838"/>
          <w:pgMar w:top="964" w:right="991" w:bottom="992" w:left="1134" w:header="709" w:footer="709" w:gutter="0"/>
          <w:lnNumType w:countBy="1" w:restart="continuous"/>
          <w:cols w:space="708"/>
          <w:docGrid w:linePitch="360"/>
        </w:sectPr>
      </w:pPr>
    </w:p>
    <w:p w14:paraId="19BD9136" w14:textId="77777777" w:rsidR="00FA4471" w:rsidRPr="004246B0" w:rsidRDefault="00FA4471" w:rsidP="00805C17">
      <w:pPr>
        <w:jc w:val="both"/>
        <w:rPr>
          <w:rFonts w:ascii="Times New Roman" w:hAnsi="Times New Roman" w:cs="Times New Roman"/>
        </w:rPr>
      </w:pPr>
    </w:p>
    <w:p w14:paraId="316DFFB5" w14:textId="6556AB74" w:rsidR="00F12C74" w:rsidRPr="004246B0" w:rsidRDefault="00E46764" w:rsidP="005817A4">
      <w:pPr>
        <w:pStyle w:val="Heading2"/>
      </w:pPr>
      <w:r w:rsidRPr="004246B0">
        <w:t xml:space="preserve">A down-regulation in </w:t>
      </w:r>
      <w:r w:rsidR="00F12C74" w:rsidRPr="004246B0">
        <w:t xml:space="preserve">IL-1RA </w:t>
      </w:r>
    </w:p>
    <w:p w14:paraId="34D0DB87" w14:textId="75EDC59C" w:rsidR="00D5031A" w:rsidRPr="004246B0" w:rsidRDefault="00D5031A" w:rsidP="0038266A">
      <w:pPr>
        <w:jc w:val="both"/>
        <w:rPr>
          <w:rFonts w:ascii="Times New Roman" w:hAnsi="Times New Roman" w:cs="Times New Roman"/>
        </w:rPr>
      </w:pPr>
      <w:r w:rsidRPr="004246B0">
        <w:rPr>
          <w:rFonts w:ascii="Times New Roman" w:hAnsi="Times New Roman" w:cs="Times New Roman"/>
        </w:rPr>
        <w:t>The anti-inflammatory cytokine</w:t>
      </w:r>
      <w:r w:rsidR="003D6D6E" w:rsidRPr="004246B0">
        <w:rPr>
          <w:rFonts w:ascii="Times New Roman" w:hAnsi="Times New Roman" w:cs="Times New Roman"/>
        </w:rPr>
        <w:t>, IL-1</w:t>
      </w:r>
      <w:r w:rsidR="00107A16" w:rsidRPr="004246B0">
        <w:rPr>
          <w:rFonts w:ascii="Times New Roman" w:hAnsi="Times New Roman" w:cs="Times New Roman"/>
        </w:rPr>
        <w:t>RA, for</w:t>
      </w:r>
      <w:r w:rsidRPr="004246B0">
        <w:rPr>
          <w:rFonts w:ascii="Times New Roman" w:hAnsi="Times New Roman" w:cs="Times New Roman"/>
        </w:rPr>
        <w:t xml:space="preserve"> </w:t>
      </w:r>
      <w:r w:rsidR="00A9705F" w:rsidRPr="004246B0">
        <w:rPr>
          <w:rFonts w:ascii="Times New Roman" w:hAnsi="Times New Roman" w:cs="Times New Roman"/>
        </w:rPr>
        <w:t xml:space="preserve">the control and PU sites </w:t>
      </w:r>
      <w:r w:rsidR="00A67A4E" w:rsidRPr="004246B0">
        <w:rPr>
          <w:rFonts w:ascii="Times New Roman" w:hAnsi="Times New Roman" w:cs="Times New Roman"/>
        </w:rPr>
        <w:t xml:space="preserve">revealed distinct differences with median value of 3312 pg/mL and 959 pg/mL at </w:t>
      </w:r>
      <w:r w:rsidR="00772C5A" w:rsidRPr="004246B0">
        <w:rPr>
          <w:rFonts w:ascii="Times New Roman" w:hAnsi="Times New Roman" w:cs="Times New Roman"/>
        </w:rPr>
        <w:t>the first sample collection timepoint</w:t>
      </w:r>
      <w:r w:rsidR="000E42DE" w:rsidRPr="004246B0">
        <w:rPr>
          <w:rFonts w:ascii="Times New Roman" w:hAnsi="Times New Roman" w:cs="Times New Roman"/>
        </w:rPr>
        <w:t xml:space="preserve"> (Figure 2b)</w:t>
      </w:r>
      <w:r w:rsidR="00A67A4E" w:rsidRPr="004246B0">
        <w:rPr>
          <w:rFonts w:ascii="Times New Roman" w:hAnsi="Times New Roman" w:cs="Times New Roman"/>
        </w:rPr>
        <w:t xml:space="preserve"> and 2859 pg/mL and 1491 pg/mL at </w:t>
      </w:r>
      <w:r w:rsidR="00772C5A" w:rsidRPr="004246B0">
        <w:rPr>
          <w:rFonts w:ascii="Times New Roman" w:hAnsi="Times New Roman" w:cs="Times New Roman"/>
        </w:rPr>
        <w:t>the second sam</w:t>
      </w:r>
      <w:r w:rsidR="00834BD6" w:rsidRPr="004246B0">
        <w:rPr>
          <w:rFonts w:ascii="Times New Roman" w:hAnsi="Times New Roman" w:cs="Times New Roman"/>
        </w:rPr>
        <w:t>ple collection timepoint</w:t>
      </w:r>
      <w:r w:rsidR="000E42DE" w:rsidRPr="004246B0">
        <w:rPr>
          <w:rFonts w:ascii="Times New Roman" w:hAnsi="Times New Roman" w:cs="Times New Roman"/>
        </w:rPr>
        <w:t xml:space="preserve"> (</w:t>
      </w:r>
      <w:r w:rsidR="00D12A1F" w:rsidRPr="004246B0">
        <w:rPr>
          <w:rFonts w:ascii="Times New Roman" w:hAnsi="Times New Roman" w:cs="Times New Roman"/>
        </w:rPr>
        <w:t>F</w:t>
      </w:r>
      <w:r w:rsidR="000E42DE" w:rsidRPr="004246B0">
        <w:rPr>
          <w:rFonts w:ascii="Times New Roman" w:hAnsi="Times New Roman" w:cs="Times New Roman"/>
        </w:rPr>
        <w:t>igure 2</w:t>
      </w:r>
      <w:r w:rsidR="00D12A1F" w:rsidRPr="004246B0">
        <w:rPr>
          <w:rFonts w:ascii="Times New Roman" w:hAnsi="Times New Roman" w:cs="Times New Roman"/>
        </w:rPr>
        <w:t>e)</w:t>
      </w:r>
      <w:r w:rsidR="005D2875" w:rsidRPr="004246B0">
        <w:rPr>
          <w:rFonts w:ascii="Times New Roman" w:hAnsi="Times New Roman" w:cs="Times New Roman"/>
        </w:rPr>
        <w:t>,</w:t>
      </w:r>
      <w:r w:rsidR="00A67A4E" w:rsidRPr="004246B0">
        <w:rPr>
          <w:rFonts w:ascii="Times New Roman" w:hAnsi="Times New Roman" w:cs="Times New Roman"/>
        </w:rPr>
        <w:t xml:space="preserve"> respectively.</w:t>
      </w:r>
      <w:r w:rsidR="00DE7725" w:rsidRPr="004246B0">
        <w:rPr>
          <w:rFonts w:ascii="Times New Roman" w:hAnsi="Times New Roman" w:cs="Times New Roman"/>
        </w:rPr>
        <w:t xml:space="preserve"> </w:t>
      </w:r>
      <w:r w:rsidR="005D2875" w:rsidRPr="004246B0">
        <w:rPr>
          <w:rFonts w:ascii="Times New Roman" w:hAnsi="Times New Roman" w:cs="Times New Roman"/>
        </w:rPr>
        <w:t>Despite a high degree of</w:t>
      </w:r>
      <w:r w:rsidR="00437175" w:rsidRPr="004246B0">
        <w:rPr>
          <w:rFonts w:ascii="Times New Roman" w:hAnsi="Times New Roman" w:cs="Times New Roman"/>
        </w:rPr>
        <w:t xml:space="preserve"> inter-individual variability in IL-</w:t>
      </w:r>
      <w:r w:rsidR="00063E86" w:rsidRPr="004246B0">
        <w:rPr>
          <w:rFonts w:ascii="Times New Roman" w:hAnsi="Times New Roman" w:cs="Times New Roman"/>
        </w:rPr>
        <w:t xml:space="preserve">1RA </w:t>
      </w:r>
      <w:r w:rsidR="00437175" w:rsidRPr="004246B0">
        <w:rPr>
          <w:rFonts w:ascii="Times New Roman" w:hAnsi="Times New Roman" w:cs="Times New Roman"/>
        </w:rPr>
        <w:t>within the cohort</w:t>
      </w:r>
      <w:r w:rsidR="00E40528" w:rsidRPr="004246B0">
        <w:rPr>
          <w:rFonts w:ascii="Times New Roman" w:hAnsi="Times New Roman" w:cs="Times New Roman"/>
        </w:rPr>
        <w:t>,</w:t>
      </w:r>
      <w:r w:rsidR="00437175" w:rsidRPr="004246B0">
        <w:rPr>
          <w:rFonts w:ascii="Times New Roman" w:hAnsi="Times New Roman" w:cs="Times New Roman"/>
        </w:rPr>
        <w:t xml:space="preserve"> </w:t>
      </w:r>
      <w:r w:rsidR="00DE7725" w:rsidRPr="004246B0">
        <w:rPr>
          <w:rFonts w:ascii="Times New Roman" w:hAnsi="Times New Roman" w:cs="Times New Roman"/>
        </w:rPr>
        <w:t>t</w:t>
      </w:r>
      <w:r w:rsidR="00A9705F" w:rsidRPr="004246B0">
        <w:rPr>
          <w:rFonts w:ascii="Times New Roman" w:hAnsi="Times New Roman" w:cs="Times New Roman"/>
        </w:rPr>
        <w:t xml:space="preserve">here </w:t>
      </w:r>
      <w:r w:rsidR="001A5ED1" w:rsidRPr="004246B0">
        <w:rPr>
          <w:rFonts w:ascii="Times New Roman" w:hAnsi="Times New Roman" w:cs="Times New Roman"/>
        </w:rPr>
        <w:t>wa</w:t>
      </w:r>
      <w:r w:rsidR="00A9705F" w:rsidRPr="004246B0">
        <w:rPr>
          <w:rFonts w:ascii="Times New Roman" w:hAnsi="Times New Roman" w:cs="Times New Roman"/>
        </w:rPr>
        <w:t xml:space="preserve">s a significant </w:t>
      </w:r>
      <w:r w:rsidR="009A5854" w:rsidRPr="004246B0">
        <w:rPr>
          <w:rFonts w:ascii="Times New Roman" w:hAnsi="Times New Roman" w:cs="Times New Roman"/>
        </w:rPr>
        <w:t>down-regulation</w:t>
      </w:r>
      <w:r w:rsidR="005D2875" w:rsidRPr="004246B0">
        <w:rPr>
          <w:rFonts w:ascii="Times New Roman" w:hAnsi="Times New Roman" w:cs="Times New Roman"/>
        </w:rPr>
        <w:t xml:space="preserve"> (p&lt;0.05)</w:t>
      </w:r>
      <w:r w:rsidR="00A9705F" w:rsidRPr="004246B0">
        <w:rPr>
          <w:rFonts w:ascii="Times New Roman" w:hAnsi="Times New Roman" w:cs="Times New Roman"/>
        </w:rPr>
        <w:t xml:space="preserve"> of </w:t>
      </w:r>
      <w:r w:rsidR="00A67A4E" w:rsidRPr="004246B0">
        <w:rPr>
          <w:rFonts w:ascii="Times New Roman" w:hAnsi="Times New Roman" w:cs="Times New Roman"/>
        </w:rPr>
        <w:t xml:space="preserve">the anti-inflammatory cytokine </w:t>
      </w:r>
      <w:r w:rsidR="00A9705F" w:rsidRPr="004246B0">
        <w:rPr>
          <w:rFonts w:ascii="Times New Roman" w:hAnsi="Times New Roman" w:cs="Times New Roman"/>
        </w:rPr>
        <w:t>at the PU site in comparison to the control site</w:t>
      </w:r>
      <w:r w:rsidR="00DB23DD" w:rsidRPr="004246B0">
        <w:rPr>
          <w:rFonts w:ascii="Times New Roman" w:hAnsi="Times New Roman" w:cs="Times New Roman"/>
        </w:rPr>
        <w:t xml:space="preserve"> </w:t>
      </w:r>
      <w:r w:rsidR="005D2875" w:rsidRPr="004246B0">
        <w:rPr>
          <w:rFonts w:ascii="Times New Roman" w:hAnsi="Times New Roman" w:cs="Times New Roman"/>
        </w:rPr>
        <w:t xml:space="preserve">for both </w:t>
      </w:r>
      <w:r w:rsidR="00834BD6" w:rsidRPr="004246B0">
        <w:rPr>
          <w:rFonts w:ascii="Times New Roman" w:hAnsi="Times New Roman" w:cs="Times New Roman"/>
        </w:rPr>
        <w:t>timepoints of sample collection</w:t>
      </w:r>
      <w:r w:rsidR="00A67A4E" w:rsidRPr="004246B0">
        <w:rPr>
          <w:rFonts w:ascii="Times New Roman" w:hAnsi="Times New Roman" w:cs="Times New Roman"/>
        </w:rPr>
        <w:t xml:space="preserve">. </w:t>
      </w:r>
      <w:r w:rsidR="00681B4F" w:rsidRPr="004246B0">
        <w:rPr>
          <w:rFonts w:ascii="Times New Roman" w:hAnsi="Times New Roman" w:cs="Times New Roman"/>
        </w:rPr>
        <w:t xml:space="preserve">There were no significant differences between the </w:t>
      </w:r>
      <w:r w:rsidR="00834BD6" w:rsidRPr="004246B0">
        <w:rPr>
          <w:rFonts w:ascii="Times New Roman" w:hAnsi="Times New Roman" w:cs="Times New Roman"/>
        </w:rPr>
        <w:t xml:space="preserve">timepoints </w:t>
      </w:r>
      <w:r w:rsidR="00BD78B4" w:rsidRPr="004246B0">
        <w:rPr>
          <w:rFonts w:ascii="Times New Roman" w:hAnsi="Times New Roman" w:cs="Times New Roman"/>
        </w:rPr>
        <w:t>(</w:t>
      </w:r>
      <w:r w:rsidR="0050566E" w:rsidRPr="004246B0">
        <w:rPr>
          <w:rFonts w:ascii="Times New Roman" w:hAnsi="Times New Roman" w:cs="Times New Roman"/>
        </w:rPr>
        <w:t>i.e.,</w:t>
      </w:r>
      <w:r w:rsidR="00BD78B4" w:rsidRPr="004246B0">
        <w:rPr>
          <w:rFonts w:ascii="Times New Roman" w:hAnsi="Times New Roman" w:cs="Times New Roman"/>
        </w:rPr>
        <w:t xml:space="preserve"> </w:t>
      </w:r>
      <w:r w:rsidR="00B57C04" w:rsidRPr="004246B0">
        <w:rPr>
          <w:rFonts w:ascii="Times New Roman" w:hAnsi="Times New Roman" w:cs="Times New Roman"/>
        </w:rPr>
        <w:t>p&gt;0.05)</w:t>
      </w:r>
      <w:r w:rsidR="00681B4F" w:rsidRPr="004246B0">
        <w:rPr>
          <w:rFonts w:ascii="Times New Roman" w:hAnsi="Times New Roman" w:cs="Times New Roman"/>
        </w:rPr>
        <w:t xml:space="preserve">. However, on closer examination, there was variability between the </w:t>
      </w:r>
      <w:r w:rsidR="00834BD6" w:rsidRPr="004246B0">
        <w:rPr>
          <w:rFonts w:ascii="Times New Roman" w:hAnsi="Times New Roman" w:cs="Times New Roman"/>
        </w:rPr>
        <w:t xml:space="preserve">timepoints </w:t>
      </w:r>
      <w:r w:rsidR="00681B4F" w:rsidRPr="004246B0">
        <w:rPr>
          <w:rFonts w:ascii="Times New Roman" w:hAnsi="Times New Roman" w:cs="Times New Roman"/>
        </w:rPr>
        <w:t xml:space="preserve">for </w:t>
      </w:r>
      <w:r w:rsidR="000F3C9E" w:rsidRPr="004246B0">
        <w:rPr>
          <w:rFonts w:ascii="Times New Roman" w:hAnsi="Times New Roman" w:cs="Times New Roman"/>
        </w:rPr>
        <w:t>several</w:t>
      </w:r>
      <w:r w:rsidR="00681B4F" w:rsidRPr="004246B0">
        <w:rPr>
          <w:rFonts w:ascii="Times New Roman" w:hAnsi="Times New Roman" w:cs="Times New Roman"/>
        </w:rPr>
        <w:t xml:space="preserve"> participants. </w:t>
      </w:r>
      <w:r w:rsidR="000F3C9E" w:rsidRPr="004246B0">
        <w:rPr>
          <w:rFonts w:ascii="Times New Roman" w:hAnsi="Times New Roman" w:cs="Times New Roman"/>
        </w:rPr>
        <w:t>For</w:t>
      </w:r>
      <w:r w:rsidR="00681B4F" w:rsidRPr="004246B0">
        <w:rPr>
          <w:rFonts w:ascii="Times New Roman" w:hAnsi="Times New Roman" w:cs="Times New Roman"/>
        </w:rPr>
        <w:t xml:space="preserve"> example,</w:t>
      </w:r>
      <w:r w:rsidR="001A5ED1" w:rsidRPr="004246B0">
        <w:rPr>
          <w:rFonts w:ascii="Times New Roman" w:hAnsi="Times New Roman" w:cs="Times New Roman"/>
        </w:rPr>
        <w:t xml:space="preserve"> the IL-1RA concentration of #1 at the PU site was reported to be 6550 pg/mL on </w:t>
      </w:r>
      <w:r w:rsidR="00834BD6" w:rsidRPr="004246B0">
        <w:rPr>
          <w:rFonts w:ascii="Times New Roman" w:hAnsi="Times New Roman" w:cs="Times New Roman"/>
        </w:rPr>
        <w:t>the first sample collection timepoint</w:t>
      </w:r>
      <w:r w:rsidR="001A5ED1" w:rsidRPr="004246B0">
        <w:rPr>
          <w:rFonts w:ascii="Times New Roman" w:hAnsi="Times New Roman" w:cs="Times New Roman"/>
        </w:rPr>
        <w:t xml:space="preserve">, whereas it was 1200 pg/mL on </w:t>
      </w:r>
      <w:r w:rsidR="00834BD6" w:rsidRPr="004246B0">
        <w:rPr>
          <w:rFonts w:ascii="Times New Roman" w:hAnsi="Times New Roman" w:cs="Times New Roman"/>
        </w:rPr>
        <w:t>the second sample collection timepoint</w:t>
      </w:r>
      <w:r w:rsidR="001A5ED1" w:rsidRPr="004246B0">
        <w:rPr>
          <w:rFonts w:ascii="Times New Roman" w:hAnsi="Times New Roman" w:cs="Times New Roman"/>
        </w:rPr>
        <w:t xml:space="preserve">.  </w:t>
      </w:r>
      <w:r w:rsidR="00DF421B" w:rsidRPr="004246B0">
        <w:rPr>
          <w:rFonts w:ascii="Times New Roman" w:hAnsi="Times New Roman" w:cs="Times New Roman"/>
        </w:rPr>
        <w:t xml:space="preserve">It should also be noted that </w:t>
      </w:r>
      <w:r w:rsidR="00551833" w:rsidRPr="004246B0">
        <w:rPr>
          <w:rFonts w:ascii="Times New Roman" w:hAnsi="Times New Roman" w:cs="Times New Roman"/>
        </w:rPr>
        <w:t>8/9</w:t>
      </w:r>
      <w:r w:rsidR="00DF421B" w:rsidRPr="004246B0">
        <w:rPr>
          <w:rFonts w:ascii="Times New Roman" w:hAnsi="Times New Roman" w:cs="Times New Roman"/>
        </w:rPr>
        <w:t xml:space="preserve"> participants</w:t>
      </w:r>
      <w:r w:rsidR="00551833" w:rsidRPr="004246B0">
        <w:rPr>
          <w:rFonts w:ascii="Times New Roman" w:hAnsi="Times New Roman" w:cs="Times New Roman"/>
        </w:rPr>
        <w:t xml:space="preserve"> </w:t>
      </w:r>
      <w:r w:rsidR="00DF421B" w:rsidRPr="004246B0">
        <w:rPr>
          <w:rFonts w:ascii="Times New Roman" w:hAnsi="Times New Roman" w:cs="Times New Roman"/>
        </w:rPr>
        <w:t xml:space="preserve">showed a marked </w:t>
      </w:r>
      <w:r w:rsidR="0092781C" w:rsidRPr="004246B0">
        <w:rPr>
          <w:rFonts w:ascii="Times New Roman" w:hAnsi="Times New Roman" w:cs="Times New Roman"/>
        </w:rPr>
        <w:t>down-regulation</w:t>
      </w:r>
      <w:r w:rsidR="00DF421B" w:rsidRPr="004246B0">
        <w:rPr>
          <w:rFonts w:ascii="Times New Roman" w:hAnsi="Times New Roman" w:cs="Times New Roman"/>
        </w:rPr>
        <w:t xml:space="preserve"> of IL-1RA at the site of PU on </w:t>
      </w:r>
      <w:r w:rsidR="00414063" w:rsidRPr="004246B0">
        <w:rPr>
          <w:rFonts w:ascii="Times New Roman" w:hAnsi="Times New Roman" w:cs="Times New Roman"/>
        </w:rPr>
        <w:t>the third sample collection timepoint</w:t>
      </w:r>
      <w:r w:rsidR="00DF421B" w:rsidRPr="004246B0">
        <w:rPr>
          <w:rFonts w:ascii="Times New Roman" w:hAnsi="Times New Roman" w:cs="Times New Roman"/>
        </w:rPr>
        <w:t xml:space="preserve"> (data not shown).</w:t>
      </w:r>
    </w:p>
    <w:p w14:paraId="689C46E1" w14:textId="07979BC7" w:rsidR="00E40528" w:rsidRPr="004246B0" w:rsidRDefault="00E40528" w:rsidP="005817A4">
      <w:pPr>
        <w:pStyle w:val="Heading2"/>
      </w:pPr>
      <w:r w:rsidRPr="004246B0">
        <w:t>IL-1</w:t>
      </w:r>
      <w:r w:rsidR="00D83BB6" w:rsidRPr="004246B0">
        <w:t>α</w:t>
      </w:r>
      <w:r w:rsidRPr="004246B0">
        <w:t xml:space="preserve">/IL-1RA </w:t>
      </w:r>
      <w:r w:rsidR="00873AA3" w:rsidRPr="004246B0">
        <w:t>ratio</w:t>
      </w:r>
    </w:p>
    <w:p w14:paraId="4E580BA4" w14:textId="479EE4AF" w:rsidR="00E40528" w:rsidRPr="004246B0" w:rsidRDefault="00E40528" w:rsidP="00E40528">
      <w:pPr>
        <w:jc w:val="both"/>
        <w:rPr>
          <w:rFonts w:ascii="Times New Roman" w:hAnsi="Times New Roman" w:cs="Times New Roman"/>
        </w:rPr>
      </w:pPr>
      <w:r w:rsidRPr="004246B0">
        <w:rPr>
          <w:rFonts w:ascii="Times New Roman" w:hAnsi="Times New Roman" w:cs="Times New Roman"/>
        </w:rPr>
        <w:t>Ratio of pro-inflammatory cytokine IL-1</w:t>
      </w:r>
      <w:r w:rsidR="00D83BB6" w:rsidRPr="004246B0">
        <w:rPr>
          <w:rFonts w:ascii="Times New Roman" w:hAnsi="Times New Roman" w:cs="Times New Roman"/>
        </w:rPr>
        <w:t>α</w:t>
      </w:r>
      <w:r w:rsidRPr="004246B0">
        <w:rPr>
          <w:rFonts w:ascii="Times New Roman" w:hAnsi="Times New Roman" w:cs="Times New Roman"/>
        </w:rPr>
        <w:t xml:space="preserve"> to corresponding anti-inflammatory cytokine IL-1RA revealed clear </w:t>
      </w:r>
      <w:r w:rsidR="001631D2" w:rsidRPr="004246B0">
        <w:rPr>
          <w:rFonts w:ascii="Times New Roman" w:hAnsi="Times New Roman" w:cs="Times New Roman"/>
        </w:rPr>
        <w:t xml:space="preserve">significant </w:t>
      </w:r>
      <w:r w:rsidRPr="004246B0">
        <w:rPr>
          <w:rFonts w:ascii="Times New Roman" w:hAnsi="Times New Roman" w:cs="Times New Roman"/>
        </w:rPr>
        <w:t xml:space="preserve">differences in the control and PU site at </w:t>
      </w:r>
      <w:r w:rsidR="005D79E2" w:rsidRPr="004246B0">
        <w:rPr>
          <w:rFonts w:ascii="Times New Roman" w:hAnsi="Times New Roman" w:cs="Times New Roman"/>
        </w:rPr>
        <w:t xml:space="preserve">all </w:t>
      </w:r>
      <w:proofErr w:type="gramStart"/>
      <w:r w:rsidR="005D79E2" w:rsidRPr="004246B0">
        <w:rPr>
          <w:rFonts w:ascii="Times New Roman" w:hAnsi="Times New Roman" w:cs="Times New Roman"/>
        </w:rPr>
        <w:t>three</w:t>
      </w:r>
      <w:r w:rsidRPr="004246B0">
        <w:rPr>
          <w:rFonts w:ascii="Times New Roman" w:hAnsi="Times New Roman" w:cs="Times New Roman"/>
        </w:rPr>
        <w:t xml:space="preserve"> </w:t>
      </w:r>
      <w:r w:rsidR="00414063" w:rsidRPr="004246B0">
        <w:rPr>
          <w:rFonts w:ascii="Times New Roman" w:hAnsi="Times New Roman" w:cs="Times New Roman"/>
        </w:rPr>
        <w:t>sample</w:t>
      </w:r>
      <w:proofErr w:type="gramEnd"/>
      <w:r w:rsidR="00414063" w:rsidRPr="004246B0">
        <w:rPr>
          <w:rFonts w:ascii="Times New Roman" w:hAnsi="Times New Roman" w:cs="Times New Roman"/>
        </w:rPr>
        <w:t xml:space="preserve"> collection timepoints </w:t>
      </w:r>
      <w:r w:rsidR="005D79E2" w:rsidRPr="004246B0">
        <w:rPr>
          <w:rFonts w:ascii="Times New Roman" w:hAnsi="Times New Roman" w:cs="Times New Roman"/>
        </w:rPr>
        <w:t xml:space="preserve">(p&lt;0.001) </w:t>
      </w:r>
      <w:r w:rsidRPr="004246B0">
        <w:rPr>
          <w:rFonts w:ascii="Times New Roman" w:hAnsi="Times New Roman" w:cs="Times New Roman"/>
        </w:rPr>
        <w:t xml:space="preserve">(Figures 2c and 2f). Moreover, it was apparent that the ratio was less than 5 at the control site for majority of the patients at </w:t>
      </w:r>
      <w:r w:rsidR="00186B83" w:rsidRPr="004246B0">
        <w:rPr>
          <w:rFonts w:ascii="Times New Roman" w:hAnsi="Times New Roman" w:cs="Times New Roman"/>
        </w:rPr>
        <w:t>all the</w:t>
      </w:r>
      <w:r w:rsidRPr="004246B0">
        <w:rPr>
          <w:rFonts w:ascii="Times New Roman" w:hAnsi="Times New Roman" w:cs="Times New Roman"/>
        </w:rPr>
        <w:t xml:space="preserve"> </w:t>
      </w:r>
      <w:r w:rsidR="00414063" w:rsidRPr="004246B0">
        <w:rPr>
          <w:rFonts w:ascii="Times New Roman" w:hAnsi="Times New Roman" w:cs="Times New Roman"/>
        </w:rPr>
        <w:t>sample collection timepoints</w:t>
      </w:r>
      <w:r w:rsidRPr="004246B0">
        <w:rPr>
          <w:rFonts w:ascii="Times New Roman" w:hAnsi="Times New Roman" w:cs="Times New Roman"/>
        </w:rPr>
        <w:t>. By contrast, it was observed that the ratio values at the PU site ranged between 1 to 98</w:t>
      </w:r>
      <w:r w:rsidR="00F84516" w:rsidRPr="004246B0">
        <w:rPr>
          <w:rFonts w:ascii="Times New Roman" w:hAnsi="Times New Roman" w:cs="Times New Roman"/>
        </w:rPr>
        <w:t xml:space="preserve">, with a median of </w:t>
      </w:r>
      <w:r w:rsidR="001F3F0E" w:rsidRPr="004246B0">
        <w:rPr>
          <w:rFonts w:ascii="Times New Roman" w:hAnsi="Times New Roman" w:cs="Times New Roman"/>
        </w:rPr>
        <w:t>7.</w:t>
      </w:r>
      <w:r w:rsidRPr="004246B0">
        <w:rPr>
          <w:rFonts w:ascii="Times New Roman" w:hAnsi="Times New Roman" w:cs="Times New Roman"/>
        </w:rPr>
        <w:t xml:space="preserve"> </w:t>
      </w:r>
      <w:r w:rsidR="00AD6423" w:rsidRPr="004246B0">
        <w:rPr>
          <w:rFonts w:ascii="Times New Roman" w:hAnsi="Times New Roman" w:cs="Times New Roman"/>
        </w:rPr>
        <w:t>Indeed, 16/</w:t>
      </w:r>
      <w:r w:rsidR="00B33857" w:rsidRPr="004246B0">
        <w:rPr>
          <w:rFonts w:ascii="Times New Roman" w:hAnsi="Times New Roman" w:cs="Times New Roman"/>
        </w:rPr>
        <w:t xml:space="preserve">25 patients had an IL-1α to IL-1RA </w:t>
      </w:r>
      <w:r w:rsidR="004A00D9" w:rsidRPr="004246B0">
        <w:rPr>
          <w:rFonts w:ascii="Times New Roman" w:hAnsi="Times New Roman" w:cs="Times New Roman"/>
        </w:rPr>
        <w:t xml:space="preserve">ratio &gt;5. </w:t>
      </w:r>
      <w:r w:rsidRPr="004246B0">
        <w:rPr>
          <w:rFonts w:ascii="Times New Roman" w:hAnsi="Times New Roman" w:cs="Times New Roman"/>
        </w:rPr>
        <w:t>On closer examination, there were some variabilities in response between the two</w:t>
      </w:r>
      <w:r w:rsidR="00B7583D" w:rsidRPr="004246B0">
        <w:rPr>
          <w:rFonts w:ascii="Times New Roman" w:hAnsi="Times New Roman" w:cs="Times New Roman"/>
        </w:rPr>
        <w:t xml:space="preserve"> </w:t>
      </w:r>
      <w:r w:rsidR="008E048E" w:rsidRPr="004246B0">
        <w:rPr>
          <w:rFonts w:ascii="Times New Roman" w:hAnsi="Times New Roman" w:cs="Times New Roman"/>
        </w:rPr>
        <w:t>timepoints</w:t>
      </w:r>
      <w:r w:rsidRPr="004246B0">
        <w:rPr>
          <w:rFonts w:ascii="Times New Roman" w:hAnsi="Times New Roman" w:cs="Times New Roman"/>
        </w:rPr>
        <w:t>, although the differences were not statistically significant.</w:t>
      </w:r>
      <w:r w:rsidR="00186B83" w:rsidRPr="004246B0">
        <w:rPr>
          <w:rFonts w:ascii="Times New Roman" w:hAnsi="Times New Roman" w:cs="Times New Roman"/>
        </w:rPr>
        <w:t xml:space="preserve"> </w:t>
      </w:r>
      <w:r w:rsidRPr="004246B0">
        <w:rPr>
          <w:rFonts w:ascii="Times New Roman" w:hAnsi="Times New Roman" w:cs="Times New Roman"/>
        </w:rPr>
        <w:t xml:space="preserve"> </w:t>
      </w:r>
    </w:p>
    <w:p w14:paraId="5C8D7F02" w14:textId="21F2ACEC" w:rsidR="00D405AA" w:rsidRPr="004246B0" w:rsidRDefault="00D405AA" w:rsidP="00D405AA">
      <w:pPr>
        <w:jc w:val="center"/>
        <w:rPr>
          <w:rFonts w:ascii="Times New Roman" w:hAnsi="Times New Roman" w:cs="Times New Roman"/>
          <w:b/>
          <w:bCs/>
        </w:rPr>
      </w:pPr>
      <w:r w:rsidRPr="004246B0">
        <w:rPr>
          <w:rFonts w:ascii="Times New Roman" w:hAnsi="Times New Roman" w:cs="Times New Roman"/>
          <w:b/>
          <w:bCs/>
        </w:rPr>
        <w:t>[Table 2 : Insert here]</w:t>
      </w:r>
    </w:p>
    <w:p w14:paraId="5E5E9FFF" w14:textId="77777777" w:rsidR="00D405AA" w:rsidRPr="004246B0" w:rsidRDefault="00D405AA" w:rsidP="00D405AA">
      <w:pPr>
        <w:pStyle w:val="Heading2"/>
        <w:numPr>
          <w:ilvl w:val="0"/>
          <w:numId w:val="0"/>
        </w:numPr>
        <w:ind w:left="576"/>
      </w:pPr>
    </w:p>
    <w:p w14:paraId="74BE27E1" w14:textId="3C9FED47" w:rsidR="00F76086" w:rsidRPr="004246B0" w:rsidRDefault="00D663CB" w:rsidP="005817A4">
      <w:pPr>
        <w:pStyle w:val="Heading2"/>
      </w:pPr>
      <w:r w:rsidRPr="004246B0">
        <w:t>Low-abundance cytokines</w:t>
      </w:r>
    </w:p>
    <w:p w14:paraId="7F6D8E85" w14:textId="0BA341F9" w:rsidR="003621B8" w:rsidRPr="004246B0" w:rsidRDefault="00C20EA4" w:rsidP="00FD71D1">
      <w:pPr>
        <w:jc w:val="both"/>
        <w:rPr>
          <w:rFonts w:ascii="Times New Roman" w:hAnsi="Times New Roman" w:cs="Times New Roman"/>
        </w:rPr>
      </w:pPr>
      <w:r w:rsidRPr="004246B0">
        <w:rPr>
          <w:rFonts w:ascii="Times New Roman" w:hAnsi="Times New Roman" w:cs="Times New Roman"/>
        </w:rPr>
        <w:t>Low</w:t>
      </w:r>
      <w:r w:rsidR="00F76086" w:rsidRPr="004246B0">
        <w:rPr>
          <w:rFonts w:ascii="Times New Roman" w:hAnsi="Times New Roman" w:cs="Times New Roman"/>
        </w:rPr>
        <w:t xml:space="preserve"> abundant cytokines, including IL-1</w:t>
      </w:r>
      <w:r w:rsidR="00491659" w:rsidRPr="004246B0">
        <w:rPr>
          <w:rFonts w:ascii="Times New Roman" w:hAnsi="Times New Roman" w:cs="Times New Roman"/>
        </w:rPr>
        <w:t>β</w:t>
      </w:r>
      <w:r w:rsidR="00F76086" w:rsidRPr="004246B0">
        <w:rPr>
          <w:rFonts w:ascii="Times New Roman" w:hAnsi="Times New Roman" w:cs="Times New Roman"/>
        </w:rPr>
        <w:t>, TNF-</w:t>
      </w:r>
      <w:r w:rsidR="001941D8" w:rsidRPr="004246B0">
        <w:rPr>
          <w:rFonts w:ascii="Times New Roman" w:hAnsi="Times New Roman" w:cs="Times New Roman"/>
        </w:rPr>
        <w:t>α</w:t>
      </w:r>
      <w:r w:rsidR="00F76086" w:rsidRPr="004246B0">
        <w:rPr>
          <w:rFonts w:ascii="Times New Roman" w:hAnsi="Times New Roman" w:cs="Times New Roman"/>
        </w:rPr>
        <w:t>, IL-8, INF-</w:t>
      </w:r>
      <w:r w:rsidR="00DB383C" w:rsidRPr="004246B0">
        <w:rPr>
          <w:rFonts w:ascii="Times New Roman" w:hAnsi="Times New Roman" w:cs="Times New Roman"/>
        </w:rPr>
        <w:t>γ</w:t>
      </w:r>
      <w:r w:rsidR="00F76086" w:rsidRPr="004246B0">
        <w:rPr>
          <w:rFonts w:ascii="Times New Roman" w:hAnsi="Times New Roman" w:cs="Times New Roman"/>
        </w:rPr>
        <w:t>, IL-33, IL-6 and G-CSF</w:t>
      </w:r>
      <w:r w:rsidR="00D63935" w:rsidRPr="004246B0">
        <w:rPr>
          <w:rFonts w:ascii="Times New Roman" w:hAnsi="Times New Roman" w:cs="Times New Roman"/>
        </w:rPr>
        <w:t xml:space="preserve"> </w:t>
      </w:r>
      <w:r w:rsidR="00F76086" w:rsidRPr="004246B0">
        <w:rPr>
          <w:rFonts w:ascii="Times New Roman" w:hAnsi="Times New Roman" w:cs="Times New Roman"/>
        </w:rPr>
        <w:t xml:space="preserve">were also investigated in the study. </w:t>
      </w:r>
      <w:r w:rsidR="00B423FA" w:rsidRPr="004246B0">
        <w:rPr>
          <w:rFonts w:ascii="Times New Roman" w:hAnsi="Times New Roman" w:cs="Times New Roman"/>
        </w:rPr>
        <w:t xml:space="preserve">The median </w:t>
      </w:r>
      <w:r w:rsidR="00AC7C80" w:rsidRPr="004246B0">
        <w:rPr>
          <w:rFonts w:ascii="Times New Roman" w:hAnsi="Times New Roman" w:cs="Times New Roman"/>
        </w:rPr>
        <w:t xml:space="preserve">and range of concentration </w:t>
      </w:r>
      <w:r w:rsidR="00B423FA" w:rsidRPr="004246B0">
        <w:rPr>
          <w:rFonts w:ascii="Times New Roman" w:hAnsi="Times New Roman" w:cs="Times New Roman"/>
        </w:rPr>
        <w:t>values</w:t>
      </w:r>
      <w:r w:rsidR="00371DDB" w:rsidRPr="004246B0">
        <w:rPr>
          <w:rFonts w:ascii="Times New Roman" w:hAnsi="Times New Roman" w:cs="Times New Roman"/>
        </w:rPr>
        <w:t xml:space="preserve"> </w:t>
      </w:r>
      <w:r w:rsidR="00AC7C80" w:rsidRPr="004246B0">
        <w:rPr>
          <w:rFonts w:ascii="Times New Roman" w:hAnsi="Times New Roman" w:cs="Times New Roman"/>
        </w:rPr>
        <w:t>from the different</w:t>
      </w:r>
      <w:r w:rsidR="00B423FA" w:rsidRPr="004246B0">
        <w:rPr>
          <w:rFonts w:ascii="Times New Roman" w:hAnsi="Times New Roman" w:cs="Times New Roman"/>
        </w:rPr>
        <w:t xml:space="preserve"> cytokines at the control and PU site are </w:t>
      </w:r>
      <w:r w:rsidR="00FE7BB2" w:rsidRPr="004246B0">
        <w:rPr>
          <w:rFonts w:ascii="Times New Roman" w:hAnsi="Times New Roman" w:cs="Times New Roman"/>
        </w:rPr>
        <w:t>summarised</w:t>
      </w:r>
      <w:r w:rsidR="00B423FA" w:rsidRPr="004246B0">
        <w:rPr>
          <w:rFonts w:ascii="Times New Roman" w:hAnsi="Times New Roman" w:cs="Times New Roman"/>
        </w:rPr>
        <w:t xml:space="preserve"> in</w:t>
      </w:r>
      <w:r w:rsidR="00814145" w:rsidRPr="004246B0">
        <w:rPr>
          <w:rFonts w:ascii="Times New Roman" w:hAnsi="Times New Roman" w:cs="Times New Roman"/>
        </w:rPr>
        <w:t xml:space="preserve"> Table 2.</w:t>
      </w:r>
      <w:r w:rsidR="00371DDB" w:rsidRPr="004246B0">
        <w:rPr>
          <w:rFonts w:ascii="Times New Roman" w:hAnsi="Times New Roman" w:cs="Times New Roman"/>
        </w:rPr>
        <w:t xml:space="preserve"> </w:t>
      </w:r>
      <w:r w:rsidR="00B423FA" w:rsidRPr="004246B0">
        <w:rPr>
          <w:rFonts w:ascii="Times New Roman" w:hAnsi="Times New Roman" w:cs="Times New Roman"/>
        </w:rPr>
        <w:t>Similar to the pro-inflammatory cytokine IL-1</w:t>
      </w:r>
      <w:r w:rsidR="00AC7C80" w:rsidRPr="004246B0">
        <w:rPr>
          <w:rFonts w:ascii="Times New Roman" w:hAnsi="Times New Roman" w:cs="Times New Roman"/>
        </w:rPr>
        <w:t>α</w:t>
      </w:r>
      <w:r w:rsidR="00B423FA" w:rsidRPr="004246B0">
        <w:rPr>
          <w:rFonts w:ascii="Times New Roman" w:hAnsi="Times New Roman" w:cs="Times New Roman"/>
        </w:rPr>
        <w:t xml:space="preserve">, most of the low-abundant cytokines, including IL-8, G-CSF </w:t>
      </w:r>
      <w:r w:rsidR="006759CE" w:rsidRPr="004246B0">
        <w:rPr>
          <w:rFonts w:ascii="Times New Roman" w:hAnsi="Times New Roman" w:cs="Times New Roman"/>
        </w:rPr>
        <w:t>and IL-1</w:t>
      </w:r>
      <w:r w:rsidR="00491659" w:rsidRPr="004246B0">
        <w:rPr>
          <w:rFonts w:ascii="Times New Roman" w:hAnsi="Times New Roman" w:cs="Times New Roman"/>
        </w:rPr>
        <w:t>β</w:t>
      </w:r>
      <w:r w:rsidR="006759CE" w:rsidRPr="004246B0">
        <w:rPr>
          <w:rFonts w:ascii="Times New Roman" w:hAnsi="Times New Roman" w:cs="Times New Roman"/>
        </w:rPr>
        <w:t xml:space="preserve"> </w:t>
      </w:r>
      <w:r w:rsidR="00B423FA" w:rsidRPr="004246B0">
        <w:rPr>
          <w:rFonts w:ascii="Times New Roman" w:hAnsi="Times New Roman" w:cs="Times New Roman"/>
        </w:rPr>
        <w:t xml:space="preserve">revealed significant upregulation </w:t>
      </w:r>
      <w:r w:rsidR="00C06FE0" w:rsidRPr="004246B0">
        <w:rPr>
          <w:rFonts w:ascii="Times New Roman" w:hAnsi="Times New Roman" w:cs="Times New Roman"/>
        </w:rPr>
        <w:t xml:space="preserve">at </w:t>
      </w:r>
      <w:r w:rsidR="00810C81" w:rsidRPr="004246B0">
        <w:rPr>
          <w:rFonts w:ascii="Times New Roman" w:hAnsi="Times New Roman" w:cs="Times New Roman"/>
        </w:rPr>
        <w:t xml:space="preserve">the PU site </w:t>
      </w:r>
      <w:r w:rsidR="00B423FA" w:rsidRPr="004246B0">
        <w:rPr>
          <w:rFonts w:ascii="Times New Roman" w:hAnsi="Times New Roman" w:cs="Times New Roman"/>
        </w:rPr>
        <w:t xml:space="preserve">for </w:t>
      </w:r>
      <w:r w:rsidR="00FE7BB2" w:rsidRPr="004246B0">
        <w:rPr>
          <w:rFonts w:ascii="Times New Roman" w:hAnsi="Times New Roman" w:cs="Times New Roman"/>
        </w:rPr>
        <w:t xml:space="preserve">one or more of the </w:t>
      </w:r>
      <w:r w:rsidR="00414063" w:rsidRPr="004246B0">
        <w:rPr>
          <w:rFonts w:ascii="Times New Roman" w:hAnsi="Times New Roman" w:cs="Times New Roman"/>
        </w:rPr>
        <w:t xml:space="preserve">sample </w:t>
      </w:r>
      <w:proofErr w:type="gramStart"/>
      <w:r w:rsidR="00414063" w:rsidRPr="004246B0">
        <w:rPr>
          <w:rFonts w:ascii="Times New Roman" w:hAnsi="Times New Roman" w:cs="Times New Roman"/>
        </w:rPr>
        <w:t>collection</w:t>
      </w:r>
      <w:proofErr w:type="gramEnd"/>
      <w:r w:rsidR="00414063" w:rsidRPr="004246B0">
        <w:rPr>
          <w:rFonts w:ascii="Times New Roman" w:hAnsi="Times New Roman" w:cs="Times New Roman"/>
        </w:rPr>
        <w:t xml:space="preserve"> timepoints</w:t>
      </w:r>
      <w:r w:rsidR="00B423FA" w:rsidRPr="004246B0">
        <w:rPr>
          <w:rFonts w:ascii="Times New Roman" w:hAnsi="Times New Roman" w:cs="Times New Roman"/>
        </w:rPr>
        <w:t xml:space="preserve">. </w:t>
      </w:r>
      <w:r w:rsidR="006759CE" w:rsidRPr="004246B0">
        <w:rPr>
          <w:rFonts w:ascii="Times New Roman" w:hAnsi="Times New Roman" w:cs="Times New Roman"/>
        </w:rPr>
        <w:t>O</w:t>
      </w:r>
      <w:r w:rsidR="00B423FA" w:rsidRPr="004246B0">
        <w:rPr>
          <w:rFonts w:ascii="Times New Roman" w:hAnsi="Times New Roman" w:cs="Times New Roman"/>
        </w:rPr>
        <w:t>ther cytokines, namely, INF-</w:t>
      </w:r>
      <w:r w:rsidR="00DB383C" w:rsidRPr="004246B0">
        <w:rPr>
          <w:rFonts w:ascii="Times New Roman" w:hAnsi="Times New Roman" w:cs="Times New Roman"/>
        </w:rPr>
        <w:t>γ</w:t>
      </w:r>
      <w:r w:rsidR="00B423FA" w:rsidRPr="004246B0">
        <w:rPr>
          <w:rFonts w:ascii="Times New Roman" w:hAnsi="Times New Roman" w:cs="Times New Roman"/>
        </w:rPr>
        <w:t>, TNF-</w:t>
      </w:r>
      <w:r w:rsidR="001941D8" w:rsidRPr="004246B0">
        <w:rPr>
          <w:rFonts w:ascii="Times New Roman" w:hAnsi="Times New Roman" w:cs="Times New Roman"/>
        </w:rPr>
        <w:t>α</w:t>
      </w:r>
      <w:r w:rsidR="00B423FA" w:rsidRPr="004246B0">
        <w:rPr>
          <w:rFonts w:ascii="Times New Roman" w:hAnsi="Times New Roman" w:cs="Times New Roman"/>
        </w:rPr>
        <w:t xml:space="preserve"> and IL-33 revealed considerable </w:t>
      </w:r>
      <w:r w:rsidR="00D63935" w:rsidRPr="004246B0">
        <w:rPr>
          <w:rFonts w:ascii="Times New Roman" w:hAnsi="Times New Roman" w:cs="Times New Roman"/>
        </w:rPr>
        <w:t>variability</w:t>
      </w:r>
      <w:r w:rsidRPr="004246B0">
        <w:rPr>
          <w:rFonts w:ascii="Times New Roman" w:hAnsi="Times New Roman" w:cs="Times New Roman"/>
        </w:rPr>
        <w:t xml:space="preserve"> </w:t>
      </w:r>
      <w:r w:rsidR="00B423FA" w:rsidRPr="004246B0">
        <w:rPr>
          <w:rFonts w:ascii="Times New Roman" w:hAnsi="Times New Roman" w:cs="Times New Roman"/>
        </w:rPr>
        <w:t xml:space="preserve">and no significant difference between the </w:t>
      </w:r>
      <w:r w:rsidR="00810C81" w:rsidRPr="004246B0">
        <w:rPr>
          <w:rFonts w:ascii="Times New Roman" w:hAnsi="Times New Roman" w:cs="Times New Roman"/>
        </w:rPr>
        <w:t xml:space="preserve">PU and control </w:t>
      </w:r>
      <w:r w:rsidR="00B423FA" w:rsidRPr="004246B0">
        <w:rPr>
          <w:rFonts w:ascii="Times New Roman" w:hAnsi="Times New Roman" w:cs="Times New Roman"/>
        </w:rPr>
        <w:t xml:space="preserve">sites. </w:t>
      </w:r>
      <w:r w:rsidRPr="004246B0">
        <w:rPr>
          <w:rFonts w:ascii="Times New Roman" w:hAnsi="Times New Roman" w:cs="Times New Roman"/>
        </w:rPr>
        <w:t xml:space="preserve">It </w:t>
      </w:r>
      <w:r w:rsidR="006872E8" w:rsidRPr="004246B0">
        <w:rPr>
          <w:rFonts w:ascii="Times New Roman" w:hAnsi="Times New Roman" w:cs="Times New Roman"/>
        </w:rPr>
        <w:t xml:space="preserve">is also noted that </w:t>
      </w:r>
      <w:r w:rsidR="00250EF2" w:rsidRPr="004246B0">
        <w:rPr>
          <w:rFonts w:ascii="Times New Roman" w:hAnsi="Times New Roman" w:cs="Times New Roman"/>
        </w:rPr>
        <w:t>the concentration</w:t>
      </w:r>
      <w:r w:rsidR="006872E8" w:rsidRPr="004246B0">
        <w:rPr>
          <w:rFonts w:ascii="Times New Roman" w:hAnsi="Times New Roman" w:cs="Times New Roman"/>
        </w:rPr>
        <w:t>s</w:t>
      </w:r>
      <w:r w:rsidR="00250EF2" w:rsidRPr="004246B0">
        <w:rPr>
          <w:rFonts w:ascii="Times New Roman" w:hAnsi="Times New Roman" w:cs="Times New Roman"/>
        </w:rPr>
        <w:t xml:space="preserve"> of IL-6</w:t>
      </w:r>
      <w:r w:rsidRPr="004246B0">
        <w:rPr>
          <w:rFonts w:ascii="Times New Roman" w:hAnsi="Times New Roman" w:cs="Times New Roman"/>
        </w:rPr>
        <w:t>, although above minimum detection limits, w</w:t>
      </w:r>
      <w:r w:rsidR="006872E8" w:rsidRPr="004246B0">
        <w:rPr>
          <w:rFonts w:ascii="Times New Roman" w:hAnsi="Times New Roman" w:cs="Times New Roman"/>
        </w:rPr>
        <w:t xml:space="preserve">ere generally </w:t>
      </w:r>
      <w:r w:rsidRPr="004246B0">
        <w:rPr>
          <w:rFonts w:ascii="Times New Roman" w:hAnsi="Times New Roman" w:cs="Times New Roman"/>
        </w:rPr>
        <w:t>very low</w:t>
      </w:r>
      <w:r w:rsidR="00D94542" w:rsidRPr="004246B0">
        <w:rPr>
          <w:rFonts w:ascii="Times New Roman" w:hAnsi="Times New Roman" w:cs="Times New Roman"/>
        </w:rPr>
        <w:t xml:space="preserve"> (0.6-52.1</w:t>
      </w:r>
      <w:r w:rsidR="00241889" w:rsidRPr="004246B0">
        <w:rPr>
          <w:rFonts w:ascii="Times New Roman" w:hAnsi="Times New Roman" w:cs="Times New Roman"/>
        </w:rPr>
        <w:t xml:space="preserve"> pg/mL</w:t>
      </w:r>
      <w:r w:rsidR="00D94542" w:rsidRPr="004246B0">
        <w:rPr>
          <w:rFonts w:ascii="Times New Roman" w:hAnsi="Times New Roman" w:cs="Times New Roman"/>
        </w:rPr>
        <w:t>)</w:t>
      </w:r>
      <w:r w:rsidR="009F1B2D" w:rsidRPr="004246B0">
        <w:rPr>
          <w:rFonts w:ascii="Times New Roman" w:hAnsi="Times New Roman" w:cs="Times New Roman"/>
        </w:rPr>
        <w:t xml:space="preserve"> (</w:t>
      </w:r>
      <w:r w:rsidR="00814145" w:rsidRPr="004246B0">
        <w:rPr>
          <w:rFonts w:ascii="Times New Roman" w:hAnsi="Times New Roman" w:cs="Times New Roman"/>
        </w:rPr>
        <w:t>Table 2</w:t>
      </w:r>
      <w:r w:rsidR="009F1B2D" w:rsidRPr="004246B0">
        <w:rPr>
          <w:rFonts w:ascii="Times New Roman" w:hAnsi="Times New Roman" w:cs="Times New Roman"/>
        </w:rPr>
        <w:t>)</w:t>
      </w:r>
      <w:r w:rsidRPr="004246B0">
        <w:rPr>
          <w:rFonts w:ascii="Times New Roman" w:hAnsi="Times New Roman" w:cs="Times New Roman"/>
        </w:rPr>
        <w:t xml:space="preserve">. </w:t>
      </w:r>
    </w:p>
    <w:p w14:paraId="63313959" w14:textId="77777777" w:rsidR="00A361C2" w:rsidRPr="004246B0" w:rsidRDefault="00A361C2" w:rsidP="00FD71D1">
      <w:pPr>
        <w:jc w:val="both"/>
        <w:rPr>
          <w:rFonts w:ascii="Times New Roman" w:hAnsi="Times New Roman" w:cs="Times New Roman"/>
        </w:rPr>
      </w:pPr>
    </w:p>
    <w:p w14:paraId="0D089ADB" w14:textId="69AE653C" w:rsidR="00A7479D" w:rsidRPr="004246B0" w:rsidRDefault="0022521A" w:rsidP="005817A4">
      <w:pPr>
        <w:pStyle w:val="Heading2"/>
      </w:pPr>
      <w:r w:rsidRPr="004246B0">
        <w:t>Sensitivity and Specificity</w:t>
      </w:r>
    </w:p>
    <w:p w14:paraId="7F9D90F8" w14:textId="6828E49C" w:rsidR="003A2AD2" w:rsidRPr="004246B0" w:rsidRDefault="00D46C0B" w:rsidP="00F1595D">
      <w:pPr>
        <w:jc w:val="both"/>
        <w:rPr>
          <w:rFonts w:ascii="Times New Roman" w:hAnsi="Times New Roman" w:cs="Times New Roman"/>
        </w:rPr>
      </w:pPr>
      <w:r w:rsidRPr="004246B0">
        <w:rPr>
          <w:rFonts w:ascii="Times New Roman" w:hAnsi="Times New Roman" w:cs="Times New Roman"/>
        </w:rPr>
        <w:t xml:space="preserve">To evaluate the </w:t>
      </w:r>
      <w:r w:rsidR="00074CBA" w:rsidRPr="004246B0">
        <w:rPr>
          <w:rFonts w:ascii="Times New Roman" w:hAnsi="Times New Roman" w:cs="Times New Roman"/>
        </w:rPr>
        <w:t xml:space="preserve">ability </w:t>
      </w:r>
      <w:r w:rsidRPr="004246B0">
        <w:rPr>
          <w:rFonts w:ascii="Times New Roman" w:hAnsi="Times New Roman" w:cs="Times New Roman"/>
        </w:rPr>
        <w:t xml:space="preserve">of </w:t>
      </w:r>
      <w:r w:rsidR="00074CBA" w:rsidRPr="004246B0">
        <w:rPr>
          <w:rFonts w:ascii="Times New Roman" w:hAnsi="Times New Roman" w:cs="Times New Roman"/>
        </w:rPr>
        <w:t>each</w:t>
      </w:r>
      <w:r w:rsidRPr="004246B0">
        <w:rPr>
          <w:rFonts w:ascii="Times New Roman" w:hAnsi="Times New Roman" w:cs="Times New Roman"/>
        </w:rPr>
        <w:t xml:space="preserve"> biomarker</w:t>
      </w:r>
      <w:r w:rsidR="00074CBA" w:rsidRPr="004246B0">
        <w:rPr>
          <w:rFonts w:ascii="Times New Roman" w:hAnsi="Times New Roman" w:cs="Times New Roman"/>
        </w:rPr>
        <w:t xml:space="preserve"> to differentiate between PU and control site</w:t>
      </w:r>
      <w:r w:rsidRPr="004246B0">
        <w:rPr>
          <w:rFonts w:ascii="Times New Roman" w:hAnsi="Times New Roman" w:cs="Times New Roman"/>
        </w:rPr>
        <w:t xml:space="preserve">, the receiver operating characteristic curve </w:t>
      </w:r>
      <w:r w:rsidR="004816F2" w:rsidRPr="004246B0">
        <w:rPr>
          <w:rFonts w:ascii="Times New Roman" w:hAnsi="Times New Roman" w:cs="Times New Roman"/>
        </w:rPr>
        <w:t xml:space="preserve">for each of the biomarkers </w:t>
      </w:r>
      <w:r w:rsidRPr="004246B0">
        <w:rPr>
          <w:rFonts w:ascii="Times New Roman" w:hAnsi="Times New Roman" w:cs="Times New Roman"/>
        </w:rPr>
        <w:t>w</w:t>
      </w:r>
      <w:r w:rsidR="004816F2" w:rsidRPr="004246B0">
        <w:rPr>
          <w:rFonts w:ascii="Times New Roman" w:hAnsi="Times New Roman" w:cs="Times New Roman"/>
        </w:rPr>
        <w:t>ere</w:t>
      </w:r>
      <w:r w:rsidR="00B7583D" w:rsidRPr="004246B0">
        <w:rPr>
          <w:rFonts w:ascii="Times New Roman" w:hAnsi="Times New Roman" w:cs="Times New Roman"/>
        </w:rPr>
        <w:t xml:space="preserve"> </w:t>
      </w:r>
      <w:r w:rsidRPr="004246B0">
        <w:rPr>
          <w:rFonts w:ascii="Times New Roman" w:hAnsi="Times New Roman" w:cs="Times New Roman"/>
        </w:rPr>
        <w:t>plotted</w:t>
      </w:r>
      <w:r w:rsidR="00917C6B" w:rsidRPr="004246B0">
        <w:rPr>
          <w:rFonts w:ascii="Times New Roman" w:hAnsi="Times New Roman" w:cs="Times New Roman"/>
        </w:rPr>
        <w:t>,</w:t>
      </w:r>
      <w:r w:rsidRPr="004246B0">
        <w:rPr>
          <w:rFonts w:ascii="Times New Roman" w:hAnsi="Times New Roman" w:cs="Times New Roman"/>
        </w:rPr>
        <w:t xml:space="preserve"> with true positive rate</w:t>
      </w:r>
      <w:r w:rsidR="0026152C" w:rsidRPr="004246B0">
        <w:rPr>
          <w:rFonts w:ascii="Times New Roman" w:hAnsi="Times New Roman" w:cs="Times New Roman"/>
        </w:rPr>
        <w:t>s</w:t>
      </w:r>
      <w:r w:rsidRPr="004246B0">
        <w:rPr>
          <w:rFonts w:ascii="Times New Roman" w:hAnsi="Times New Roman" w:cs="Times New Roman"/>
        </w:rPr>
        <w:t xml:space="preserve"> </w:t>
      </w:r>
      <w:r w:rsidR="00BD44AE" w:rsidRPr="004246B0">
        <w:rPr>
          <w:rFonts w:ascii="Times New Roman" w:hAnsi="Times New Roman" w:cs="Times New Roman"/>
        </w:rPr>
        <w:t xml:space="preserve">(sensitivity) </w:t>
      </w:r>
      <w:r w:rsidRPr="004246B0">
        <w:rPr>
          <w:rFonts w:ascii="Times New Roman" w:hAnsi="Times New Roman" w:cs="Times New Roman"/>
        </w:rPr>
        <w:t>against the false positive rate</w:t>
      </w:r>
      <w:r w:rsidR="00BD44AE" w:rsidRPr="004246B0">
        <w:rPr>
          <w:rFonts w:ascii="Times New Roman" w:hAnsi="Times New Roman" w:cs="Times New Roman"/>
        </w:rPr>
        <w:t xml:space="preserve"> (1- specificity)</w:t>
      </w:r>
      <w:r w:rsidR="00917C6B" w:rsidRPr="004246B0">
        <w:rPr>
          <w:rFonts w:ascii="Times New Roman" w:hAnsi="Times New Roman" w:cs="Times New Roman"/>
        </w:rPr>
        <w:t xml:space="preserve">, </w:t>
      </w:r>
      <w:r w:rsidRPr="004246B0">
        <w:rPr>
          <w:rFonts w:ascii="Times New Roman" w:hAnsi="Times New Roman" w:cs="Times New Roman"/>
        </w:rPr>
        <w:t xml:space="preserve">for a range of threshold values. </w:t>
      </w:r>
      <w:r w:rsidR="00814145" w:rsidRPr="004246B0">
        <w:rPr>
          <w:rFonts w:ascii="Times New Roman" w:hAnsi="Times New Roman" w:cs="Times New Roman"/>
        </w:rPr>
        <w:t xml:space="preserve">Table 3 </w:t>
      </w:r>
      <w:r w:rsidR="00F040E1" w:rsidRPr="004246B0">
        <w:rPr>
          <w:rFonts w:ascii="Times New Roman" w:hAnsi="Times New Roman" w:cs="Times New Roman"/>
        </w:rPr>
        <w:t xml:space="preserve">provides the </w:t>
      </w:r>
      <w:r w:rsidR="0026152C" w:rsidRPr="004246B0">
        <w:rPr>
          <w:rFonts w:ascii="Times New Roman" w:hAnsi="Times New Roman" w:cs="Times New Roman"/>
        </w:rPr>
        <w:t xml:space="preserve">AUC </w:t>
      </w:r>
      <w:r w:rsidR="00F040E1" w:rsidRPr="004246B0">
        <w:rPr>
          <w:rFonts w:ascii="Times New Roman" w:hAnsi="Times New Roman" w:cs="Times New Roman"/>
        </w:rPr>
        <w:t>value</w:t>
      </w:r>
      <w:r w:rsidR="0026152C" w:rsidRPr="004246B0">
        <w:rPr>
          <w:rFonts w:ascii="Times New Roman" w:hAnsi="Times New Roman" w:cs="Times New Roman"/>
        </w:rPr>
        <w:t>s</w:t>
      </w:r>
      <w:r w:rsidR="00F040E1" w:rsidRPr="004246B0">
        <w:rPr>
          <w:rFonts w:ascii="Times New Roman" w:hAnsi="Times New Roman" w:cs="Times New Roman"/>
        </w:rPr>
        <w:t xml:space="preserve"> for the biomarkers</w:t>
      </w:r>
      <w:r w:rsidR="00777421" w:rsidRPr="004246B0">
        <w:rPr>
          <w:rFonts w:ascii="Times New Roman" w:hAnsi="Times New Roman" w:cs="Times New Roman"/>
        </w:rPr>
        <w:t xml:space="preserve"> and their significance in classifying </w:t>
      </w:r>
      <w:r w:rsidR="00FF5A7B" w:rsidRPr="004246B0">
        <w:rPr>
          <w:rFonts w:ascii="Times New Roman" w:hAnsi="Times New Roman" w:cs="Times New Roman"/>
        </w:rPr>
        <w:t>skin damage</w:t>
      </w:r>
      <w:r w:rsidR="00F040E1" w:rsidRPr="004246B0">
        <w:rPr>
          <w:rFonts w:ascii="Times New Roman" w:hAnsi="Times New Roman" w:cs="Times New Roman"/>
        </w:rPr>
        <w:t xml:space="preserve">. </w:t>
      </w:r>
      <w:r w:rsidR="00FE258B" w:rsidRPr="004246B0">
        <w:rPr>
          <w:rFonts w:ascii="Times New Roman" w:hAnsi="Times New Roman" w:cs="Times New Roman"/>
        </w:rPr>
        <w:t>Selected biomarkers, namely IL-1</w:t>
      </w:r>
      <w:r w:rsidR="001941D8" w:rsidRPr="004246B0">
        <w:rPr>
          <w:rFonts w:ascii="Times New Roman" w:hAnsi="Times New Roman" w:cs="Times New Roman"/>
        </w:rPr>
        <w:t>α</w:t>
      </w:r>
      <w:r w:rsidR="00FE258B" w:rsidRPr="004246B0">
        <w:rPr>
          <w:rFonts w:ascii="Times New Roman" w:hAnsi="Times New Roman" w:cs="Times New Roman"/>
        </w:rPr>
        <w:t xml:space="preserve"> and IL-1RA provided fair classification whereas IL-8 and G-CSF provided an acceptable classification</w:t>
      </w:r>
      <w:r w:rsidR="003B523D" w:rsidRPr="004246B0">
        <w:rPr>
          <w:rFonts w:ascii="Times New Roman" w:hAnsi="Times New Roman" w:cs="Times New Roman"/>
        </w:rPr>
        <w:t>.</w:t>
      </w:r>
      <w:r w:rsidR="003A04D5" w:rsidRPr="004246B0">
        <w:rPr>
          <w:rFonts w:ascii="Times New Roman" w:hAnsi="Times New Roman" w:cs="Times New Roman"/>
        </w:rPr>
        <w:t xml:space="preserve"> The corresponding </w:t>
      </w:r>
      <w:r w:rsidR="009B1FEE" w:rsidRPr="004246B0">
        <w:rPr>
          <w:rFonts w:ascii="Times New Roman" w:hAnsi="Times New Roman" w:cs="Times New Roman"/>
        </w:rPr>
        <w:t xml:space="preserve">ROC curves </w:t>
      </w:r>
      <w:r w:rsidR="002C3637" w:rsidRPr="004246B0">
        <w:rPr>
          <w:rFonts w:ascii="Times New Roman" w:hAnsi="Times New Roman" w:cs="Times New Roman"/>
        </w:rPr>
        <w:t xml:space="preserve">for </w:t>
      </w:r>
      <w:r w:rsidR="0073108A" w:rsidRPr="004246B0">
        <w:rPr>
          <w:rFonts w:ascii="Times New Roman" w:hAnsi="Times New Roman" w:cs="Times New Roman"/>
        </w:rPr>
        <w:t xml:space="preserve">high and low abundant </w:t>
      </w:r>
      <w:r w:rsidR="002C3637" w:rsidRPr="004246B0">
        <w:rPr>
          <w:rFonts w:ascii="Times New Roman" w:hAnsi="Times New Roman" w:cs="Times New Roman"/>
        </w:rPr>
        <w:t>biomarkers with AUC value greater than 0.6</w:t>
      </w:r>
      <w:r w:rsidR="009B1FEE" w:rsidRPr="004246B0">
        <w:rPr>
          <w:rFonts w:ascii="Times New Roman" w:hAnsi="Times New Roman" w:cs="Times New Roman"/>
        </w:rPr>
        <w:t xml:space="preserve"> are presented in Figure</w:t>
      </w:r>
      <w:r w:rsidR="0073108A" w:rsidRPr="004246B0">
        <w:rPr>
          <w:rFonts w:ascii="Times New Roman" w:hAnsi="Times New Roman" w:cs="Times New Roman"/>
        </w:rPr>
        <w:t>s</w:t>
      </w:r>
      <w:r w:rsidR="009B1FEE" w:rsidRPr="004246B0">
        <w:rPr>
          <w:rFonts w:ascii="Times New Roman" w:hAnsi="Times New Roman" w:cs="Times New Roman"/>
        </w:rPr>
        <w:t xml:space="preserve"> 3</w:t>
      </w:r>
      <w:r w:rsidR="0073108A" w:rsidRPr="004246B0">
        <w:rPr>
          <w:rFonts w:ascii="Times New Roman" w:hAnsi="Times New Roman" w:cs="Times New Roman"/>
        </w:rPr>
        <w:t>a and b, respectively</w:t>
      </w:r>
      <w:r w:rsidR="002C3637" w:rsidRPr="004246B0">
        <w:rPr>
          <w:rFonts w:ascii="Times New Roman" w:hAnsi="Times New Roman" w:cs="Times New Roman"/>
        </w:rPr>
        <w:t xml:space="preserve">. </w:t>
      </w:r>
      <w:r w:rsidR="008A38C7" w:rsidRPr="004246B0">
        <w:rPr>
          <w:rFonts w:ascii="Times New Roman" w:hAnsi="Times New Roman" w:cs="Times New Roman"/>
        </w:rPr>
        <w:t>I</w:t>
      </w:r>
      <w:r w:rsidR="00881A23" w:rsidRPr="004246B0">
        <w:rPr>
          <w:rFonts w:ascii="Times New Roman" w:hAnsi="Times New Roman" w:cs="Times New Roman"/>
        </w:rPr>
        <w:t xml:space="preserve">t is interesting to note </w:t>
      </w:r>
      <w:r w:rsidR="008A38C7" w:rsidRPr="004246B0">
        <w:rPr>
          <w:rFonts w:ascii="Times New Roman" w:hAnsi="Times New Roman" w:cs="Times New Roman"/>
        </w:rPr>
        <w:t>that the ratio of IL-1</w:t>
      </w:r>
      <w:r w:rsidR="001941D8" w:rsidRPr="004246B0">
        <w:rPr>
          <w:rFonts w:ascii="Times New Roman" w:hAnsi="Times New Roman" w:cs="Times New Roman"/>
        </w:rPr>
        <w:t>α</w:t>
      </w:r>
      <w:r w:rsidR="008A38C7" w:rsidRPr="004246B0">
        <w:rPr>
          <w:rFonts w:ascii="Times New Roman" w:hAnsi="Times New Roman" w:cs="Times New Roman"/>
        </w:rPr>
        <w:t xml:space="preserve">/IL-1RA </w:t>
      </w:r>
      <w:r w:rsidR="00896AB9" w:rsidRPr="004246B0">
        <w:rPr>
          <w:rFonts w:ascii="Times New Roman" w:hAnsi="Times New Roman" w:cs="Times New Roman"/>
        </w:rPr>
        <w:t xml:space="preserve">produced the most effective </w:t>
      </w:r>
      <w:r w:rsidR="008A38C7" w:rsidRPr="004246B0">
        <w:rPr>
          <w:rFonts w:ascii="Times New Roman" w:hAnsi="Times New Roman" w:cs="Times New Roman"/>
        </w:rPr>
        <w:t xml:space="preserve">performance at both the low and high thresholds </w:t>
      </w:r>
      <w:r w:rsidR="009B38B0" w:rsidRPr="004246B0">
        <w:rPr>
          <w:rFonts w:ascii="Times New Roman" w:hAnsi="Times New Roman" w:cs="Times New Roman"/>
        </w:rPr>
        <w:t>when compared to</w:t>
      </w:r>
      <w:r w:rsidR="008A38C7" w:rsidRPr="004246B0">
        <w:rPr>
          <w:rFonts w:ascii="Times New Roman" w:hAnsi="Times New Roman" w:cs="Times New Roman"/>
        </w:rPr>
        <w:t xml:space="preserve"> the individual </w:t>
      </w:r>
      <w:r w:rsidR="009B38B0" w:rsidRPr="004246B0">
        <w:rPr>
          <w:rFonts w:ascii="Times New Roman" w:hAnsi="Times New Roman" w:cs="Times New Roman"/>
        </w:rPr>
        <w:t>cytokines</w:t>
      </w:r>
      <w:r w:rsidR="00896AB9" w:rsidRPr="004246B0">
        <w:rPr>
          <w:rFonts w:ascii="Times New Roman" w:hAnsi="Times New Roman" w:cs="Times New Roman"/>
        </w:rPr>
        <w:t xml:space="preserve"> (Figure 3a and Table</w:t>
      </w:r>
      <w:r w:rsidR="005617F0" w:rsidRPr="004246B0">
        <w:rPr>
          <w:rFonts w:ascii="Times New Roman" w:hAnsi="Times New Roman" w:cs="Times New Roman"/>
        </w:rPr>
        <w:t xml:space="preserve"> 3)</w:t>
      </w:r>
      <w:r w:rsidR="009B38B0" w:rsidRPr="004246B0">
        <w:rPr>
          <w:rFonts w:ascii="Times New Roman" w:hAnsi="Times New Roman" w:cs="Times New Roman"/>
        </w:rPr>
        <w:t>.</w:t>
      </w:r>
      <w:r w:rsidR="008A38C7" w:rsidRPr="004246B0">
        <w:rPr>
          <w:rFonts w:ascii="Times New Roman" w:hAnsi="Times New Roman" w:cs="Times New Roman"/>
        </w:rPr>
        <w:t xml:space="preserve">  </w:t>
      </w:r>
      <w:r w:rsidR="005E0CEB" w:rsidRPr="004246B0">
        <w:rPr>
          <w:rFonts w:ascii="Times New Roman" w:hAnsi="Times New Roman" w:cs="Times New Roman"/>
        </w:rPr>
        <w:t xml:space="preserve">Visual inspection of the Receiver Operating Characteristic Curve also resulted in </w:t>
      </w:r>
      <w:r w:rsidR="007926FE" w:rsidRPr="004246B0">
        <w:rPr>
          <w:rFonts w:ascii="Times New Roman" w:hAnsi="Times New Roman" w:cs="Times New Roman"/>
        </w:rPr>
        <w:t xml:space="preserve">the same threshold values corresponding to minimum distance from (0,1). The thresholds for </w:t>
      </w:r>
      <w:r w:rsidR="00C560EF" w:rsidRPr="004246B0">
        <w:rPr>
          <w:rFonts w:ascii="Times New Roman" w:hAnsi="Times New Roman" w:cs="Times New Roman"/>
        </w:rPr>
        <w:t xml:space="preserve">selected </w:t>
      </w:r>
      <w:r w:rsidR="007926FE" w:rsidRPr="004246B0">
        <w:rPr>
          <w:rFonts w:ascii="Times New Roman" w:hAnsi="Times New Roman" w:cs="Times New Roman"/>
        </w:rPr>
        <w:t xml:space="preserve">biomarkers calculated using both methods are </w:t>
      </w:r>
      <w:r w:rsidR="00C560EF" w:rsidRPr="004246B0">
        <w:rPr>
          <w:rFonts w:ascii="Times New Roman" w:hAnsi="Times New Roman" w:cs="Times New Roman"/>
        </w:rPr>
        <w:t>summaris</w:t>
      </w:r>
      <w:r w:rsidR="007926FE" w:rsidRPr="004246B0">
        <w:rPr>
          <w:rFonts w:ascii="Times New Roman" w:hAnsi="Times New Roman" w:cs="Times New Roman"/>
        </w:rPr>
        <w:t>ed in</w:t>
      </w:r>
      <w:r w:rsidR="00814145" w:rsidRPr="004246B0">
        <w:rPr>
          <w:rFonts w:ascii="Times New Roman" w:hAnsi="Times New Roman" w:cs="Times New Roman"/>
        </w:rPr>
        <w:t xml:space="preserve"> Table 4</w:t>
      </w:r>
      <w:r w:rsidR="008A38C7" w:rsidRPr="004246B0">
        <w:rPr>
          <w:rFonts w:ascii="Times New Roman" w:hAnsi="Times New Roman" w:cs="Times New Roman"/>
        </w:rPr>
        <w:t xml:space="preserve">. </w:t>
      </w:r>
      <w:r w:rsidR="006130D8" w:rsidRPr="004246B0">
        <w:rPr>
          <w:rFonts w:ascii="Times New Roman" w:hAnsi="Times New Roman" w:cs="Times New Roman"/>
        </w:rPr>
        <w:t xml:space="preserve">Youden’s index </w:t>
      </w:r>
      <w:r w:rsidR="00840851" w:rsidRPr="004246B0">
        <w:rPr>
          <w:rFonts w:ascii="Times New Roman" w:hAnsi="Times New Roman" w:cs="Times New Roman"/>
        </w:rPr>
        <w:t>resulted in a</w:t>
      </w:r>
      <w:r w:rsidR="006130D8" w:rsidRPr="004246B0">
        <w:rPr>
          <w:rFonts w:ascii="Times New Roman" w:hAnsi="Times New Roman" w:cs="Times New Roman"/>
        </w:rPr>
        <w:t xml:space="preserve"> wide range of sensitivity and specificity with values ranging between 47% to 90% and</w:t>
      </w:r>
      <w:r w:rsidR="007232E6" w:rsidRPr="004246B0">
        <w:rPr>
          <w:rFonts w:ascii="Times New Roman" w:hAnsi="Times New Roman" w:cs="Times New Roman"/>
        </w:rPr>
        <w:t xml:space="preserve"> 58% to 87%</w:t>
      </w:r>
      <w:r w:rsidR="00D44A35" w:rsidRPr="004246B0">
        <w:rPr>
          <w:rFonts w:ascii="Times New Roman" w:hAnsi="Times New Roman" w:cs="Times New Roman"/>
        </w:rPr>
        <w:t>, respectively</w:t>
      </w:r>
      <w:r w:rsidR="007232E6" w:rsidRPr="004246B0">
        <w:rPr>
          <w:rFonts w:ascii="Times New Roman" w:hAnsi="Times New Roman" w:cs="Times New Roman"/>
        </w:rPr>
        <w:t>. T</w:t>
      </w:r>
      <w:r w:rsidR="006130D8" w:rsidRPr="004246B0">
        <w:rPr>
          <w:rFonts w:ascii="Times New Roman" w:hAnsi="Times New Roman" w:cs="Times New Roman"/>
        </w:rPr>
        <w:t>he corresponding values for minimum distance method range between 50% to 82%</w:t>
      </w:r>
      <w:r w:rsidR="007232E6" w:rsidRPr="004246B0">
        <w:rPr>
          <w:rFonts w:ascii="Times New Roman" w:hAnsi="Times New Roman" w:cs="Times New Roman"/>
        </w:rPr>
        <w:t xml:space="preserve"> and 68% to </w:t>
      </w:r>
      <w:r w:rsidR="00A249B5" w:rsidRPr="004246B0">
        <w:rPr>
          <w:rFonts w:ascii="Times New Roman" w:hAnsi="Times New Roman" w:cs="Times New Roman"/>
        </w:rPr>
        <w:t>82%.</w:t>
      </w:r>
    </w:p>
    <w:p w14:paraId="43FB823B" w14:textId="19306FEF" w:rsidR="000049C7" w:rsidRPr="004246B0" w:rsidRDefault="001E4AE0" w:rsidP="009B38B0">
      <w:pPr>
        <w:ind w:left="-426"/>
        <w:jc w:val="center"/>
        <w:rPr>
          <w:rFonts w:ascii="Times New Roman" w:hAnsi="Times New Roman" w:cs="Times New Roman"/>
          <w:b/>
          <w:bCs/>
        </w:rPr>
      </w:pPr>
      <w:r w:rsidRPr="004246B0">
        <w:rPr>
          <w:rFonts w:ascii="Times New Roman" w:hAnsi="Times New Roman" w:cs="Times New Roman"/>
          <w:b/>
          <w:bCs/>
        </w:rPr>
        <w:t>[Table 3 : Insert here]</w:t>
      </w:r>
    </w:p>
    <w:p w14:paraId="7242F305" w14:textId="77777777" w:rsidR="001E4AE0" w:rsidRPr="004246B0" w:rsidRDefault="001E4AE0" w:rsidP="009B38B0">
      <w:pPr>
        <w:ind w:left="-426"/>
        <w:jc w:val="center"/>
        <w:rPr>
          <w:rFonts w:ascii="Times New Roman" w:hAnsi="Times New Roman" w:cs="Times New Roman"/>
          <w:b/>
          <w:bCs/>
        </w:rPr>
      </w:pPr>
    </w:p>
    <w:p w14:paraId="057C1471" w14:textId="4B66B665" w:rsidR="000049C7" w:rsidRPr="004246B0" w:rsidRDefault="000049C7" w:rsidP="009B38B0">
      <w:pPr>
        <w:ind w:left="-426"/>
        <w:jc w:val="center"/>
        <w:rPr>
          <w:rFonts w:ascii="Times New Roman" w:hAnsi="Times New Roman" w:cs="Times New Roman"/>
          <w:b/>
          <w:bCs/>
        </w:rPr>
      </w:pPr>
      <w:r w:rsidRPr="004246B0">
        <w:rPr>
          <w:rFonts w:ascii="Times New Roman" w:hAnsi="Times New Roman" w:cs="Times New Roman"/>
          <w:b/>
          <w:bCs/>
        </w:rPr>
        <w:t>[Figure 3 : Insert here]</w:t>
      </w:r>
    </w:p>
    <w:p w14:paraId="3E701BA8" w14:textId="77777777" w:rsidR="001E4AE0" w:rsidRPr="004246B0" w:rsidRDefault="001E4AE0" w:rsidP="009B38B0">
      <w:pPr>
        <w:ind w:left="-426"/>
        <w:jc w:val="center"/>
        <w:rPr>
          <w:rFonts w:ascii="Times New Roman" w:hAnsi="Times New Roman" w:cs="Times New Roman"/>
          <w:b/>
          <w:bCs/>
        </w:rPr>
      </w:pPr>
    </w:p>
    <w:p w14:paraId="498D1E91" w14:textId="70E14FAA" w:rsidR="00A764DD" w:rsidRPr="004246B0" w:rsidRDefault="001E4AE0" w:rsidP="00250EF2">
      <w:pPr>
        <w:ind w:left="-426"/>
        <w:jc w:val="center"/>
        <w:rPr>
          <w:rFonts w:ascii="Times New Roman" w:hAnsi="Times New Roman" w:cs="Times New Roman"/>
          <w:b/>
          <w:bCs/>
        </w:rPr>
      </w:pPr>
      <w:r w:rsidRPr="004246B0">
        <w:rPr>
          <w:rFonts w:ascii="Times New Roman" w:hAnsi="Times New Roman" w:cs="Times New Roman"/>
          <w:b/>
          <w:bCs/>
        </w:rPr>
        <w:t>[Table 4 : Insert here]</w:t>
      </w:r>
    </w:p>
    <w:p w14:paraId="0EBA0D7E" w14:textId="77777777" w:rsidR="001E4AE0" w:rsidRPr="004246B0" w:rsidRDefault="001E4AE0" w:rsidP="00250EF2">
      <w:pPr>
        <w:ind w:left="-426"/>
        <w:jc w:val="center"/>
        <w:rPr>
          <w:rFonts w:ascii="Times New Roman" w:hAnsi="Times New Roman" w:cs="Times New Roman"/>
          <w:b/>
          <w:bCs/>
        </w:rPr>
      </w:pPr>
    </w:p>
    <w:p w14:paraId="5C645D61" w14:textId="50C7BD64" w:rsidR="00615B48" w:rsidRPr="004246B0" w:rsidRDefault="000F7EED" w:rsidP="005817A4">
      <w:pPr>
        <w:pStyle w:val="Heading2"/>
      </w:pPr>
      <w:r w:rsidRPr="004246B0">
        <w:t xml:space="preserve">Other analyses - </w:t>
      </w:r>
      <w:r w:rsidR="00615B48" w:rsidRPr="004246B0">
        <w:t xml:space="preserve">Influence of </w:t>
      </w:r>
      <w:r w:rsidR="00EE266C" w:rsidRPr="004246B0">
        <w:t>intrinsic and extrinsic factors</w:t>
      </w:r>
      <w:r w:rsidR="00615B48" w:rsidRPr="004246B0">
        <w:t xml:space="preserve"> </w:t>
      </w:r>
    </w:p>
    <w:p w14:paraId="6C056161" w14:textId="1087B4DD" w:rsidR="00305C5D" w:rsidRPr="004246B0" w:rsidRDefault="00BF40EC" w:rsidP="00F1595D">
      <w:pPr>
        <w:jc w:val="both"/>
        <w:rPr>
          <w:rFonts w:ascii="Times New Roman" w:hAnsi="Times New Roman" w:cs="Times New Roman"/>
        </w:rPr>
      </w:pPr>
      <w:r w:rsidRPr="004246B0">
        <w:rPr>
          <w:rFonts w:ascii="Times New Roman" w:hAnsi="Times New Roman" w:cs="Times New Roman"/>
        </w:rPr>
        <w:t>The influence of gender, diabetic status,</w:t>
      </w:r>
      <w:r w:rsidR="00925EBE" w:rsidRPr="004246B0">
        <w:rPr>
          <w:rFonts w:ascii="Times New Roman" w:hAnsi="Times New Roman" w:cs="Times New Roman"/>
        </w:rPr>
        <w:t xml:space="preserve"> location of skin damage,</w:t>
      </w:r>
      <w:r w:rsidRPr="004246B0">
        <w:rPr>
          <w:rFonts w:ascii="Times New Roman" w:hAnsi="Times New Roman" w:cs="Times New Roman"/>
        </w:rPr>
        <w:t xml:space="preserve"> </w:t>
      </w:r>
      <w:r w:rsidR="00214BEE" w:rsidRPr="004246B0">
        <w:rPr>
          <w:rFonts w:ascii="Times New Roman" w:hAnsi="Times New Roman" w:cs="Times New Roman"/>
        </w:rPr>
        <w:t xml:space="preserve">PU </w:t>
      </w:r>
      <w:r w:rsidR="00C62041" w:rsidRPr="004246B0">
        <w:rPr>
          <w:rFonts w:ascii="Times New Roman" w:hAnsi="Times New Roman" w:cs="Times New Roman"/>
        </w:rPr>
        <w:t>h</w:t>
      </w:r>
      <w:r w:rsidR="00214BEE" w:rsidRPr="004246B0">
        <w:rPr>
          <w:rFonts w:ascii="Times New Roman" w:hAnsi="Times New Roman" w:cs="Times New Roman"/>
        </w:rPr>
        <w:t>istory</w:t>
      </w:r>
      <w:r w:rsidR="004228FB" w:rsidRPr="004246B0">
        <w:rPr>
          <w:rFonts w:ascii="Times New Roman" w:hAnsi="Times New Roman" w:cs="Times New Roman"/>
        </w:rPr>
        <w:t xml:space="preserve"> and </w:t>
      </w:r>
      <w:r w:rsidRPr="004246B0">
        <w:rPr>
          <w:rFonts w:ascii="Times New Roman" w:hAnsi="Times New Roman" w:cs="Times New Roman"/>
        </w:rPr>
        <w:t xml:space="preserve">BMI on the biochemical response </w:t>
      </w:r>
      <w:r w:rsidR="004228FB" w:rsidRPr="004246B0">
        <w:rPr>
          <w:rFonts w:ascii="Times New Roman" w:hAnsi="Times New Roman" w:cs="Times New Roman"/>
        </w:rPr>
        <w:t>of</w:t>
      </w:r>
      <w:r w:rsidRPr="004246B0">
        <w:rPr>
          <w:rFonts w:ascii="Times New Roman" w:hAnsi="Times New Roman" w:cs="Times New Roman"/>
        </w:rPr>
        <w:t xml:space="preserve"> the </w:t>
      </w:r>
      <w:r w:rsidR="00081091" w:rsidRPr="004246B0">
        <w:rPr>
          <w:rFonts w:ascii="Times New Roman" w:hAnsi="Times New Roman" w:cs="Times New Roman"/>
        </w:rPr>
        <w:t>high-abundance cytokines (</w:t>
      </w:r>
      <w:r w:rsidR="00464AC6" w:rsidRPr="004246B0">
        <w:rPr>
          <w:rFonts w:ascii="Times New Roman" w:hAnsi="Times New Roman" w:cs="Times New Roman"/>
        </w:rPr>
        <w:t>IL</w:t>
      </w:r>
      <w:r w:rsidR="00081091" w:rsidRPr="004246B0">
        <w:rPr>
          <w:rFonts w:ascii="Times New Roman" w:hAnsi="Times New Roman" w:cs="Times New Roman"/>
        </w:rPr>
        <w:t>-1</w:t>
      </w:r>
      <w:r w:rsidR="001941D8" w:rsidRPr="004246B0">
        <w:rPr>
          <w:rFonts w:ascii="Times New Roman" w:hAnsi="Times New Roman" w:cs="Times New Roman"/>
        </w:rPr>
        <w:t>α</w:t>
      </w:r>
      <w:r w:rsidR="00081091" w:rsidRPr="004246B0">
        <w:rPr>
          <w:rFonts w:ascii="Times New Roman" w:hAnsi="Times New Roman" w:cs="Times New Roman"/>
        </w:rPr>
        <w:t xml:space="preserve"> and IL-1RA) was</w:t>
      </w:r>
      <w:r w:rsidR="00404972" w:rsidRPr="004246B0">
        <w:rPr>
          <w:rFonts w:ascii="Times New Roman" w:hAnsi="Times New Roman" w:cs="Times New Roman"/>
        </w:rPr>
        <w:t xml:space="preserve"> </w:t>
      </w:r>
      <w:r w:rsidR="00C62041" w:rsidRPr="004246B0">
        <w:rPr>
          <w:rFonts w:ascii="Times New Roman" w:hAnsi="Times New Roman" w:cs="Times New Roman"/>
        </w:rPr>
        <w:t>examined</w:t>
      </w:r>
      <w:r w:rsidR="00081091" w:rsidRPr="004246B0">
        <w:rPr>
          <w:rFonts w:ascii="Times New Roman" w:hAnsi="Times New Roman" w:cs="Times New Roman"/>
        </w:rPr>
        <w:t xml:space="preserve">. It was observed that there were no </w:t>
      </w:r>
      <w:r w:rsidR="00CB24BB" w:rsidRPr="004246B0">
        <w:rPr>
          <w:rFonts w:ascii="Times New Roman" w:hAnsi="Times New Roman" w:cs="Times New Roman"/>
        </w:rPr>
        <w:t xml:space="preserve">significant </w:t>
      </w:r>
      <w:r w:rsidR="00081091" w:rsidRPr="004246B0">
        <w:rPr>
          <w:rFonts w:ascii="Times New Roman" w:hAnsi="Times New Roman" w:cs="Times New Roman"/>
        </w:rPr>
        <w:t xml:space="preserve">differences </w:t>
      </w:r>
      <w:r w:rsidR="00FA4471" w:rsidRPr="004246B0">
        <w:rPr>
          <w:rFonts w:ascii="Times New Roman" w:hAnsi="Times New Roman" w:cs="Times New Roman"/>
        </w:rPr>
        <w:t xml:space="preserve">at the control site with respect to the intrinsic factors for both </w:t>
      </w:r>
      <w:r w:rsidR="00EE2481" w:rsidRPr="004246B0">
        <w:rPr>
          <w:rFonts w:ascii="Times New Roman" w:hAnsi="Times New Roman" w:cs="Times New Roman"/>
        </w:rPr>
        <w:t xml:space="preserve">sample collection timepoints </w:t>
      </w:r>
      <w:r w:rsidR="00290EC3" w:rsidRPr="004246B0">
        <w:rPr>
          <w:rFonts w:ascii="Times New Roman" w:hAnsi="Times New Roman" w:cs="Times New Roman"/>
        </w:rPr>
        <w:t>(Figure 4a-f)</w:t>
      </w:r>
      <w:r w:rsidR="00E65229" w:rsidRPr="004246B0">
        <w:rPr>
          <w:rFonts w:ascii="Times New Roman" w:hAnsi="Times New Roman" w:cs="Times New Roman"/>
        </w:rPr>
        <w:t xml:space="preserve">. </w:t>
      </w:r>
      <w:r w:rsidR="00FA4471" w:rsidRPr="004246B0">
        <w:rPr>
          <w:rFonts w:ascii="Times New Roman" w:hAnsi="Times New Roman" w:cs="Times New Roman"/>
        </w:rPr>
        <w:t xml:space="preserve"> </w:t>
      </w:r>
      <w:r w:rsidR="00852A72" w:rsidRPr="004246B0">
        <w:rPr>
          <w:rFonts w:ascii="Times New Roman" w:hAnsi="Times New Roman" w:cs="Times New Roman"/>
        </w:rPr>
        <w:t xml:space="preserve">Although </w:t>
      </w:r>
      <w:r w:rsidR="00290EC3" w:rsidRPr="004246B0">
        <w:rPr>
          <w:rFonts w:ascii="Times New Roman" w:hAnsi="Times New Roman" w:cs="Times New Roman"/>
        </w:rPr>
        <w:t>the</w:t>
      </w:r>
      <w:r w:rsidR="00852A72" w:rsidRPr="004246B0">
        <w:rPr>
          <w:rFonts w:ascii="Times New Roman" w:hAnsi="Times New Roman" w:cs="Times New Roman"/>
        </w:rPr>
        <w:t xml:space="preserve"> differences </w:t>
      </w:r>
      <w:r w:rsidR="00290EC3" w:rsidRPr="004246B0">
        <w:rPr>
          <w:rFonts w:ascii="Times New Roman" w:hAnsi="Times New Roman" w:cs="Times New Roman"/>
        </w:rPr>
        <w:t>between</w:t>
      </w:r>
      <w:r w:rsidR="00852A72" w:rsidRPr="004246B0">
        <w:rPr>
          <w:rFonts w:ascii="Times New Roman" w:hAnsi="Times New Roman" w:cs="Times New Roman"/>
        </w:rPr>
        <w:t xml:space="preserve"> diabetes at the </w:t>
      </w:r>
      <w:r w:rsidR="006E53D4" w:rsidRPr="004246B0">
        <w:rPr>
          <w:rFonts w:ascii="Times New Roman" w:hAnsi="Times New Roman" w:cs="Times New Roman"/>
        </w:rPr>
        <w:t xml:space="preserve">site of skin damage </w:t>
      </w:r>
      <w:r w:rsidR="00290EC3" w:rsidRPr="004246B0">
        <w:rPr>
          <w:rFonts w:ascii="Times New Roman" w:hAnsi="Times New Roman" w:cs="Times New Roman"/>
        </w:rPr>
        <w:t xml:space="preserve">were statistically significant </w:t>
      </w:r>
      <w:r w:rsidR="00852A72" w:rsidRPr="004246B0">
        <w:rPr>
          <w:rFonts w:ascii="Times New Roman" w:hAnsi="Times New Roman" w:cs="Times New Roman"/>
        </w:rPr>
        <w:t xml:space="preserve">for </w:t>
      </w:r>
      <w:r w:rsidR="008E5F7A" w:rsidRPr="004246B0">
        <w:rPr>
          <w:rFonts w:ascii="Times New Roman" w:hAnsi="Times New Roman" w:cs="Times New Roman"/>
        </w:rPr>
        <w:t xml:space="preserve">IL-1α at </w:t>
      </w:r>
      <w:r w:rsidR="00EE2481" w:rsidRPr="004246B0">
        <w:rPr>
          <w:rFonts w:ascii="Times New Roman" w:hAnsi="Times New Roman" w:cs="Times New Roman"/>
        </w:rPr>
        <w:t>the second sample collection timepoint</w:t>
      </w:r>
      <w:r w:rsidR="00852A72" w:rsidRPr="004246B0">
        <w:rPr>
          <w:rFonts w:ascii="Times New Roman" w:hAnsi="Times New Roman" w:cs="Times New Roman"/>
        </w:rPr>
        <w:t>,</w:t>
      </w:r>
      <w:r w:rsidR="00E65229" w:rsidRPr="004246B0">
        <w:rPr>
          <w:rFonts w:ascii="Times New Roman" w:hAnsi="Times New Roman" w:cs="Times New Roman"/>
        </w:rPr>
        <w:t xml:space="preserve"> </w:t>
      </w:r>
      <w:r w:rsidR="00553DE8" w:rsidRPr="004246B0">
        <w:rPr>
          <w:rFonts w:ascii="Times New Roman" w:hAnsi="Times New Roman" w:cs="Times New Roman"/>
        </w:rPr>
        <w:t>the corresponding range for patients with and without diabetes were</w:t>
      </w:r>
      <w:r w:rsidR="00742075" w:rsidRPr="004246B0">
        <w:rPr>
          <w:rFonts w:ascii="Times New Roman" w:hAnsi="Times New Roman" w:cs="Times New Roman"/>
        </w:rPr>
        <w:t xml:space="preserve"> similar, ranging between  </w:t>
      </w:r>
      <w:r w:rsidR="00553DE8" w:rsidRPr="004246B0">
        <w:rPr>
          <w:rFonts w:ascii="Times New Roman" w:hAnsi="Times New Roman" w:cs="Times New Roman"/>
        </w:rPr>
        <w:t xml:space="preserve"> </w:t>
      </w:r>
      <w:r w:rsidR="00AC6F44" w:rsidRPr="004246B0">
        <w:rPr>
          <w:rFonts w:ascii="Times New Roman" w:hAnsi="Times New Roman" w:cs="Times New Roman"/>
        </w:rPr>
        <w:t xml:space="preserve"> </w:t>
      </w:r>
      <w:r w:rsidR="00742075" w:rsidRPr="004246B0">
        <w:rPr>
          <w:rFonts w:ascii="Times New Roman" w:hAnsi="Times New Roman" w:cs="Times New Roman"/>
        </w:rPr>
        <w:t>5007 – 21855</w:t>
      </w:r>
      <w:r w:rsidR="007A0F70" w:rsidRPr="004246B0">
        <w:rPr>
          <w:rFonts w:ascii="Times New Roman" w:hAnsi="Times New Roman" w:cs="Times New Roman"/>
        </w:rPr>
        <w:t xml:space="preserve"> pg/mL</w:t>
      </w:r>
      <w:r w:rsidR="00742075" w:rsidRPr="004246B0">
        <w:rPr>
          <w:rFonts w:ascii="Times New Roman" w:hAnsi="Times New Roman" w:cs="Times New Roman"/>
        </w:rPr>
        <w:t xml:space="preserve"> </w:t>
      </w:r>
      <w:r w:rsidR="00553DE8" w:rsidRPr="004246B0">
        <w:rPr>
          <w:rFonts w:ascii="Times New Roman" w:hAnsi="Times New Roman" w:cs="Times New Roman"/>
        </w:rPr>
        <w:t xml:space="preserve">and </w:t>
      </w:r>
      <w:r w:rsidR="00742075" w:rsidRPr="004246B0">
        <w:rPr>
          <w:rFonts w:ascii="Times New Roman" w:hAnsi="Times New Roman" w:cs="Times New Roman"/>
        </w:rPr>
        <w:t>438-21478</w:t>
      </w:r>
      <w:r w:rsidR="007A0F70" w:rsidRPr="004246B0">
        <w:rPr>
          <w:rFonts w:ascii="Times New Roman" w:hAnsi="Times New Roman" w:cs="Times New Roman"/>
        </w:rPr>
        <w:t xml:space="preserve"> pg/mL,</w:t>
      </w:r>
      <w:r w:rsidR="00553DE8" w:rsidRPr="004246B0">
        <w:rPr>
          <w:rFonts w:ascii="Times New Roman" w:hAnsi="Times New Roman" w:cs="Times New Roman"/>
        </w:rPr>
        <w:t xml:space="preserve"> respectively. </w:t>
      </w:r>
      <w:r w:rsidR="00B352A3" w:rsidRPr="004246B0">
        <w:rPr>
          <w:rFonts w:ascii="Times New Roman" w:hAnsi="Times New Roman" w:cs="Times New Roman"/>
        </w:rPr>
        <w:t>(</w:t>
      </w:r>
      <w:r w:rsidR="000C175A" w:rsidRPr="004246B0">
        <w:rPr>
          <w:rFonts w:ascii="Times New Roman" w:hAnsi="Times New Roman" w:cs="Times New Roman"/>
        </w:rPr>
        <w:t xml:space="preserve">Figure 4a </w:t>
      </w:r>
      <w:r w:rsidR="005E1A89" w:rsidRPr="004246B0">
        <w:rPr>
          <w:rFonts w:ascii="Times New Roman" w:hAnsi="Times New Roman" w:cs="Times New Roman"/>
        </w:rPr>
        <w:t>and</w:t>
      </w:r>
      <w:r w:rsidR="00353DC6" w:rsidRPr="004246B0">
        <w:rPr>
          <w:rFonts w:ascii="Times New Roman" w:hAnsi="Times New Roman" w:cs="Times New Roman"/>
        </w:rPr>
        <w:t xml:space="preserve"> 4d</w:t>
      </w:r>
      <w:r w:rsidR="00B352A3" w:rsidRPr="004246B0">
        <w:rPr>
          <w:rFonts w:ascii="Times New Roman" w:hAnsi="Times New Roman" w:cs="Times New Roman"/>
        </w:rPr>
        <w:t>)</w:t>
      </w:r>
      <w:r w:rsidR="00353DC6" w:rsidRPr="004246B0">
        <w:rPr>
          <w:rFonts w:ascii="Times New Roman" w:hAnsi="Times New Roman" w:cs="Times New Roman"/>
        </w:rPr>
        <w:t>.</w:t>
      </w:r>
      <w:r w:rsidR="00B352A3" w:rsidRPr="004246B0">
        <w:rPr>
          <w:rFonts w:ascii="Times New Roman" w:hAnsi="Times New Roman" w:cs="Times New Roman"/>
        </w:rPr>
        <w:t xml:space="preserve">  </w:t>
      </w:r>
      <w:r w:rsidR="00852A72" w:rsidRPr="004246B0">
        <w:rPr>
          <w:rFonts w:ascii="Times New Roman" w:hAnsi="Times New Roman" w:cs="Times New Roman"/>
        </w:rPr>
        <w:t xml:space="preserve"> </w:t>
      </w:r>
      <w:r w:rsidR="00F37F9B" w:rsidRPr="004246B0">
        <w:rPr>
          <w:rFonts w:ascii="Times New Roman" w:hAnsi="Times New Roman" w:cs="Times New Roman"/>
        </w:rPr>
        <w:t>I</w:t>
      </w:r>
      <w:r w:rsidR="00E65229" w:rsidRPr="004246B0">
        <w:rPr>
          <w:rFonts w:ascii="Times New Roman" w:hAnsi="Times New Roman" w:cs="Times New Roman"/>
        </w:rPr>
        <w:t xml:space="preserve">t was </w:t>
      </w:r>
      <w:r w:rsidR="00B352A3" w:rsidRPr="004246B0">
        <w:rPr>
          <w:rFonts w:ascii="Times New Roman" w:hAnsi="Times New Roman" w:cs="Times New Roman"/>
        </w:rPr>
        <w:t xml:space="preserve">also </w:t>
      </w:r>
      <w:r w:rsidR="00E65229" w:rsidRPr="004246B0">
        <w:rPr>
          <w:rFonts w:ascii="Times New Roman" w:hAnsi="Times New Roman" w:cs="Times New Roman"/>
        </w:rPr>
        <w:t xml:space="preserve">observed that at the PU site there were </w:t>
      </w:r>
      <w:r w:rsidR="00B352A3" w:rsidRPr="004246B0">
        <w:rPr>
          <w:rFonts w:ascii="Times New Roman" w:hAnsi="Times New Roman" w:cs="Times New Roman"/>
        </w:rPr>
        <w:t>significant differences (p&lt;0.05) between the genders</w:t>
      </w:r>
      <w:r w:rsidR="006A0F60" w:rsidRPr="004246B0">
        <w:rPr>
          <w:rFonts w:ascii="Times New Roman" w:hAnsi="Times New Roman" w:cs="Times New Roman"/>
        </w:rPr>
        <w:t xml:space="preserve"> </w:t>
      </w:r>
      <w:r w:rsidR="00353DC6" w:rsidRPr="004246B0">
        <w:rPr>
          <w:rFonts w:ascii="Times New Roman" w:hAnsi="Times New Roman" w:cs="Times New Roman"/>
        </w:rPr>
        <w:t xml:space="preserve">(data not shown) </w:t>
      </w:r>
      <w:r w:rsidR="0093676C" w:rsidRPr="004246B0">
        <w:rPr>
          <w:rFonts w:ascii="Times New Roman" w:hAnsi="Times New Roman" w:cs="Times New Roman"/>
        </w:rPr>
        <w:t>as well as location</w:t>
      </w:r>
      <w:r w:rsidR="00B352A3" w:rsidRPr="004246B0">
        <w:rPr>
          <w:rFonts w:ascii="Times New Roman" w:hAnsi="Times New Roman" w:cs="Times New Roman"/>
        </w:rPr>
        <w:t xml:space="preserve"> at </w:t>
      </w:r>
      <w:r w:rsidR="00EE2481" w:rsidRPr="004246B0">
        <w:rPr>
          <w:rFonts w:ascii="Times New Roman" w:hAnsi="Times New Roman" w:cs="Times New Roman"/>
        </w:rPr>
        <w:t>the first sample collection timepoints</w:t>
      </w:r>
      <w:r w:rsidR="00353DC6" w:rsidRPr="004246B0">
        <w:rPr>
          <w:rFonts w:ascii="Times New Roman" w:hAnsi="Times New Roman" w:cs="Times New Roman"/>
        </w:rPr>
        <w:t>(Figure 4c and 4f)</w:t>
      </w:r>
      <w:r w:rsidR="00B352A3" w:rsidRPr="004246B0">
        <w:rPr>
          <w:rFonts w:ascii="Times New Roman" w:hAnsi="Times New Roman" w:cs="Times New Roman"/>
        </w:rPr>
        <w:t xml:space="preserve">. </w:t>
      </w:r>
      <w:r w:rsidR="00F37F9B" w:rsidRPr="004246B0">
        <w:rPr>
          <w:rFonts w:ascii="Times New Roman" w:hAnsi="Times New Roman" w:cs="Times New Roman"/>
        </w:rPr>
        <w:t>T</w:t>
      </w:r>
      <w:r w:rsidR="001E7A08" w:rsidRPr="004246B0">
        <w:rPr>
          <w:rFonts w:ascii="Times New Roman" w:hAnsi="Times New Roman" w:cs="Times New Roman"/>
        </w:rPr>
        <w:t xml:space="preserve">here were no clear differences between the different </w:t>
      </w:r>
      <w:r w:rsidR="006E53D4" w:rsidRPr="004246B0">
        <w:rPr>
          <w:rFonts w:ascii="Times New Roman" w:hAnsi="Times New Roman" w:cs="Times New Roman"/>
        </w:rPr>
        <w:t xml:space="preserve">BMI </w:t>
      </w:r>
      <w:r w:rsidR="00F37F9B" w:rsidRPr="004246B0">
        <w:rPr>
          <w:rFonts w:ascii="Times New Roman" w:hAnsi="Times New Roman" w:cs="Times New Roman"/>
        </w:rPr>
        <w:t>categories</w:t>
      </w:r>
      <w:r w:rsidR="007D16D5" w:rsidRPr="004246B0">
        <w:rPr>
          <w:rFonts w:ascii="Times New Roman" w:hAnsi="Times New Roman" w:cs="Times New Roman"/>
        </w:rPr>
        <w:t xml:space="preserve">. </w:t>
      </w:r>
      <w:r w:rsidR="007D5A0B" w:rsidRPr="004246B0">
        <w:rPr>
          <w:rFonts w:ascii="Times New Roman" w:hAnsi="Times New Roman" w:cs="Times New Roman"/>
        </w:rPr>
        <w:t>Interesting</w:t>
      </w:r>
      <w:r w:rsidR="006E53D4" w:rsidRPr="004246B0">
        <w:rPr>
          <w:rFonts w:ascii="Times New Roman" w:hAnsi="Times New Roman" w:cs="Times New Roman"/>
        </w:rPr>
        <w:t>ly</w:t>
      </w:r>
      <w:r w:rsidR="007D5A0B" w:rsidRPr="004246B0">
        <w:rPr>
          <w:rFonts w:ascii="Times New Roman" w:hAnsi="Times New Roman" w:cs="Times New Roman"/>
        </w:rPr>
        <w:t>, t</w:t>
      </w:r>
      <w:r w:rsidR="001A5C26" w:rsidRPr="004246B0">
        <w:rPr>
          <w:rFonts w:ascii="Times New Roman" w:hAnsi="Times New Roman" w:cs="Times New Roman"/>
        </w:rPr>
        <w:t>here were some differences with mobility</w:t>
      </w:r>
      <w:r w:rsidR="007D5A0B" w:rsidRPr="004246B0">
        <w:rPr>
          <w:rFonts w:ascii="Times New Roman" w:hAnsi="Times New Roman" w:cs="Times New Roman"/>
        </w:rPr>
        <w:t xml:space="preserve"> and nutrition on IL-1</w:t>
      </w:r>
      <w:r w:rsidR="001941D8" w:rsidRPr="004246B0">
        <w:rPr>
          <w:rFonts w:ascii="Times New Roman" w:hAnsi="Times New Roman" w:cs="Times New Roman"/>
        </w:rPr>
        <w:t>α</w:t>
      </w:r>
      <w:r w:rsidR="001A5C26" w:rsidRPr="004246B0">
        <w:rPr>
          <w:rFonts w:ascii="Times New Roman" w:hAnsi="Times New Roman" w:cs="Times New Roman"/>
        </w:rPr>
        <w:t xml:space="preserve"> at the control site </w:t>
      </w:r>
      <w:r w:rsidR="007D5A0B" w:rsidRPr="004246B0">
        <w:rPr>
          <w:rFonts w:ascii="Times New Roman" w:hAnsi="Times New Roman" w:cs="Times New Roman"/>
        </w:rPr>
        <w:t xml:space="preserve">for </w:t>
      </w:r>
      <w:r w:rsidR="00EE2481" w:rsidRPr="004246B0">
        <w:rPr>
          <w:rFonts w:ascii="Times New Roman" w:hAnsi="Times New Roman" w:cs="Times New Roman"/>
        </w:rPr>
        <w:t>the second sample collection timepoint</w:t>
      </w:r>
      <w:r w:rsidR="007D5A0B" w:rsidRPr="004246B0">
        <w:rPr>
          <w:rFonts w:ascii="Times New Roman" w:hAnsi="Times New Roman" w:cs="Times New Roman"/>
        </w:rPr>
        <w:t xml:space="preserve"> (p&lt;0.05). Moreover, there was differences with nutrition on IL-1</w:t>
      </w:r>
      <w:r w:rsidR="001941D8" w:rsidRPr="004246B0">
        <w:rPr>
          <w:rFonts w:ascii="Times New Roman" w:hAnsi="Times New Roman" w:cs="Times New Roman"/>
        </w:rPr>
        <w:t>α</w:t>
      </w:r>
      <w:r w:rsidR="007D5A0B" w:rsidRPr="004246B0">
        <w:rPr>
          <w:rFonts w:ascii="Times New Roman" w:hAnsi="Times New Roman" w:cs="Times New Roman"/>
        </w:rPr>
        <w:t xml:space="preserve"> (p&lt;0.0</w:t>
      </w:r>
      <w:r w:rsidR="006C11C2" w:rsidRPr="004246B0">
        <w:rPr>
          <w:rFonts w:ascii="Times New Roman" w:hAnsi="Times New Roman" w:cs="Times New Roman"/>
        </w:rPr>
        <w:t>1</w:t>
      </w:r>
      <w:r w:rsidR="007D5A0B" w:rsidRPr="004246B0">
        <w:rPr>
          <w:rFonts w:ascii="Times New Roman" w:hAnsi="Times New Roman" w:cs="Times New Roman"/>
        </w:rPr>
        <w:t xml:space="preserve">) at the PU site for </w:t>
      </w:r>
      <w:r w:rsidR="00EE2481" w:rsidRPr="004246B0">
        <w:rPr>
          <w:rFonts w:ascii="Times New Roman" w:hAnsi="Times New Roman" w:cs="Times New Roman"/>
        </w:rPr>
        <w:t>the first sample collection timepoint</w:t>
      </w:r>
      <w:r w:rsidR="00622B5C" w:rsidRPr="004246B0">
        <w:rPr>
          <w:rFonts w:ascii="Times New Roman" w:hAnsi="Times New Roman" w:cs="Times New Roman"/>
        </w:rPr>
        <w:t xml:space="preserve"> (Figure 4b</w:t>
      </w:r>
      <w:r w:rsidR="00290EC3" w:rsidRPr="004246B0">
        <w:rPr>
          <w:rFonts w:ascii="Times New Roman" w:hAnsi="Times New Roman" w:cs="Times New Roman"/>
        </w:rPr>
        <w:t xml:space="preserve"> and 4</w:t>
      </w:r>
      <w:r w:rsidR="00622B5C" w:rsidRPr="004246B0">
        <w:rPr>
          <w:rFonts w:ascii="Times New Roman" w:hAnsi="Times New Roman" w:cs="Times New Roman"/>
        </w:rPr>
        <w:t>e)</w:t>
      </w:r>
      <w:r w:rsidR="007D5A0B" w:rsidRPr="004246B0">
        <w:rPr>
          <w:rFonts w:ascii="Times New Roman" w:hAnsi="Times New Roman" w:cs="Times New Roman"/>
        </w:rPr>
        <w:t>.</w:t>
      </w:r>
      <w:r w:rsidR="007D5A0B" w:rsidRPr="004246B0">
        <w:rPr>
          <w:rFonts w:ascii="Times New Roman" w:hAnsi="Times New Roman" w:cs="Times New Roman"/>
          <w:highlight w:val="yellow"/>
        </w:rPr>
        <w:t xml:space="preserve"> </w:t>
      </w:r>
    </w:p>
    <w:p w14:paraId="510FF89A" w14:textId="6D3E2EF7" w:rsidR="000049C7" w:rsidRPr="004246B0" w:rsidRDefault="000049C7" w:rsidP="000049C7">
      <w:pPr>
        <w:jc w:val="center"/>
        <w:rPr>
          <w:rFonts w:ascii="Times New Roman" w:hAnsi="Times New Roman" w:cs="Times New Roman"/>
          <w:b/>
          <w:bCs/>
        </w:rPr>
      </w:pPr>
      <w:r w:rsidRPr="004246B0">
        <w:rPr>
          <w:rFonts w:ascii="Times New Roman" w:hAnsi="Times New Roman" w:cs="Times New Roman"/>
          <w:b/>
          <w:bCs/>
        </w:rPr>
        <w:t>[Figure 4: Insert here]</w:t>
      </w:r>
    </w:p>
    <w:p w14:paraId="6DF92CA5" w14:textId="773A990C" w:rsidR="00982EA1" w:rsidRPr="004246B0" w:rsidRDefault="00634C22" w:rsidP="00E873C2">
      <w:pPr>
        <w:pStyle w:val="Heading1"/>
        <w:rPr>
          <w:rFonts w:ascii="Times New Roman" w:hAnsi="Times New Roman" w:cs="Times New Roman"/>
        </w:rPr>
      </w:pPr>
      <w:r w:rsidRPr="004246B0">
        <w:rPr>
          <w:rFonts w:ascii="Times New Roman" w:hAnsi="Times New Roman" w:cs="Times New Roman"/>
        </w:rPr>
        <w:t xml:space="preserve">DISCUSSION </w:t>
      </w:r>
    </w:p>
    <w:p w14:paraId="4C59E2BC" w14:textId="7EC8FBEA" w:rsidR="004C79EC" w:rsidRPr="004246B0" w:rsidRDefault="00B61561" w:rsidP="00F1595D">
      <w:pPr>
        <w:jc w:val="both"/>
        <w:rPr>
          <w:rFonts w:ascii="Times New Roman" w:hAnsi="Times New Roman" w:cs="Times New Roman"/>
        </w:rPr>
      </w:pPr>
      <w:r w:rsidRPr="004246B0">
        <w:rPr>
          <w:rFonts w:ascii="Times New Roman" w:hAnsi="Times New Roman" w:cs="Times New Roman"/>
        </w:rPr>
        <w:t xml:space="preserve">This study was designed to compare the spatial and temporal differences in the expression of pro- and anti-inflammatory cytokines </w:t>
      </w:r>
      <w:r w:rsidR="00A679D3" w:rsidRPr="004246B0">
        <w:rPr>
          <w:rFonts w:ascii="Times New Roman" w:hAnsi="Times New Roman" w:cs="Times New Roman"/>
        </w:rPr>
        <w:t xml:space="preserve">over the site of </w:t>
      </w:r>
      <w:r w:rsidR="00C12A77" w:rsidRPr="004246B0">
        <w:rPr>
          <w:rFonts w:ascii="Times New Roman" w:hAnsi="Times New Roman" w:cs="Times New Roman"/>
        </w:rPr>
        <w:t xml:space="preserve">a </w:t>
      </w:r>
      <w:r w:rsidR="00FD15CB" w:rsidRPr="004246B0">
        <w:rPr>
          <w:rFonts w:ascii="Times New Roman" w:hAnsi="Times New Roman" w:cs="Times New Roman"/>
        </w:rPr>
        <w:t>Stage</w:t>
      </w:r>
      <w:r w:rsidR="00A679D3" w:rsidRPr="004246B0">
        <w:rPr>
          <w:rFonts w:ascii="Times New Roman" w:hAnsi="Times New Roman" w:cs="Times New Roman"/>
        </w:rPr>
        <w:t xml:space="preserve"> I PU. </w:t>
      </w:r>
      <w:r w:rsidR="004F3FD0" w:rsidRPr="004246B0">
        <w:rPr>
          <w:rFonts w:ascii="Times New Roman" w:hAnsi="Times New Roman" w:cs="Times New Roman"/>
        </w:rPr>
        <w:t>Nine cytokines extracted from Sebutapes were measured in this study. The results revealed distinct spatial differences for selected cytokines (IL-1</w:t>
      </w:r>
      <w:r w:rsidR="001941D8" w:rsidRPr="004246B0">
        <w:rPr>
          <w:rFonts w:ascii="Times New Roman" w:hAnsi="Times New Roman" w:cs="Times New Roman"/>
        </w:rPr>
        <w:t>α</w:t>
      </w:r>
      <w:r w:rsidR="004F3FD0" w:rsidRPr="004246B0">
        <w:rPr>
          <w:rFonts w:ascii="Times New Roman" w:hAnsi="Times New Roman" w:cs="Times New Roman"/>
        </w:rPr>
        <w:t>, IL-1RA, IL-8,</w:t>
      </w:r>
      <w:r w:rsidR="00C20EA4" w:rsidRPr="004246B0">
        <w:rPr>
          <w:rFonts w:ascii="Times New Roman" w:hAnsi="Times New Roman" w:cs="Times New Roman"/>
        </w:rPr>
        <w:t xml:space="preserve"> G-CSF,</w:t>
      </w:r>
      <w:r w:rsidR="004F3FD0" w:rsidRPr="004246B0">
        <w:rPr>
          <w:rFonts w:ascii="Times New Roman" w:hAnsi="Times New Roman" w:cs="Times New Roman"/>
        </w:rPr>
        <w:t xml:space="preserve"> IL-1</w:t>
      </w:r>
      <w:r w:rsidR="00491659" w:rsidRPr="004246B0">
        <w:rPr>
          <w:rFonts w:ascii="Times New Roman" w:hAnsi="Times New Roman" w:cs="Times New Roman"/>
        </w:rPr>
        <w:t>β</w:t>
      </w:r>
      <w:r w:rsidR="004F3FD0" w:rsidRPr="004246B0">
        <w:rPr>
          <w:rFonts w:ascii="Times New Roman" w:hAnsi="Times New Roman" w:cs="Times New Roman"/>
        </w:rPr>
        <w:t xml:space="preserve">) over the localised site of the PU for majority of the patients. However, with </w:t>
      </w:r>
      <w:r w:rsidR="00175930" w:rsidRPr="004246B0">
        <w:rPr>
          <w:rFonts w:ascii="Times New Roman" w:hAnsi="Times New Roman" w:cs="Times New Roman"/>
        </w:rPr>
        <w:t xml:space="preserve">some low-abundance </w:t>
      </w:r>
      <w:r w:rsidR="00CB5E2B" w:rsidRPr="004246B0">
        <w:rPr>
          <w:rFonts w:ascii="Times New Roman" w:hAnsi="Times New Roman" w:cs="Times New Roman"/>
        </w:rPr>
        <w:t xml:space="preserve">cytokines, </w:t>
      </w:r>
      <w:r w:rsidR="00FD15CB" w:rsidRPr="004246B0">
        <w:rPr>
          <w:rFonts w:ascii="Times New Roman" w:hAnsi="Times New Roman" w:cs="Times New Roman"/>
        </w:rPr>
        <w:t>namely, IL</w:t>
      </w:r>
      <w:r w:rsidR="004420F5" w:rsidRPr="004246B0">
        <w:rPr>
          <w:rFonts w:ascii="Times New Roman" w:hAnsi="Times New Roman" w:cs="Times New Roman"/>
        </w:rPr>
        <w:t>-6, IL-33</w:t>
      </w:r>
      <w:r w:rsidR="00FD15CB" w:rsidRPr="004246B0">
        <w:rPr>
          <w:rFonts w:ascii="Times New Roman" w:hAnsi="Times New Roman" w:cs="Times New Roman"/>
        </w:rPr>
        <w:t xml:space="preserve"> and TNF-</w:t>
      </w:r>
      <w:r w:rsidR="001941D8" w:rsidRPr="004246B0">
        <w:rPr>
          <w:rFonts w:ascii="Times New Roman" w:hAnsi="Times New Roman" w:cs="Times New Roman"/>
        </w:rPr>
        <w:t>α</w:t>
      </w:r>
      <w:r w:rsidR="004F3FD0" w:rsidRPr="004246B0">
        <w:rPr>
          <w:rFonts w:ascii="Times New Roman" w:hAnsi="Times New Roman" w:cs="Times New Roman"/>
        </w:rPr>
        <w:t>, there was considerable vari</w:t>
      </w:r>
      <w:r w:rsidR="00CB5E2B" w:rsidRPr="004246B0">
        <w:rPr>
          <w:rFonts w:ascii="Times New Roman" w:hAnsi="Times New Roman" w:cs="Times New Roman"/>
        </w:rPr>
        <w:t>ability between individuals</w:t>
      </w:r>
      <w:r w:rsidR="00A43CAB" w:rsidRPr="004246B0">
        <w:rPr>
          <w:rFonts w:ascii="Times New Roman" w:hAnsi="Times New Roman" w:cs="Times New Roman"/>
        </w:rPr>
        <w:t xml:space="preserve"> as well as the sites</w:t>
      </w:r>
      <w:r w:rsidR="00FD15CB" w:rsidRPr="004246B0">
        <w:rPr>
          <w:rFonts w:ascii="Times New Roman" w:hAnsi="Times New Roman" w:cs="Times New Roman"/>
        </w:rPr>
        <w:t xml:space="preserve"> of investigation</w:t>
      </w:r>
      <w:r w:rsidR="00CB5E2B" w:rsidRPr="004246B0">
        <w:rPr>
          <w:rFonts w:ascii="Times New Roman" w:hAnsi="Times New Roman" w:cs="Times New Roman"/>
        </w:rPr>
        <w:t xml:space="preserve">. The performance of the cytokines as potential biomarkers </w:t>
      </w:r>
      <w:r w:rsidR="00175930" w:rsidRPr="004246B0">
        <w:rPr>
          <w:rFonts w:ascii="Times New Roman" w:hAnsi="Times New Roman" w:cs="Times New Roman"/>
        </w:rPr>
        <w:t>w</w:t>
      </w:r>
      <w:r w:rsidR="00CB5E2B" w:rsidRPr="004246B0">
        <w:rPr>
          <w:rFonts w:ascii="Times New Roman" w:hAnsi="Times New Roman" w:cs="Times New Roman"/>
        </w:rPr>
        <w:t xml:space="preserve">as assessed by </w:t>
      </w:r>
      <w:r w:rsidR="00175930" w:rsidRPr="004246B0">
        <w:rPr>
          <w:rFonts w:ascii="Times New Roman" w:hAnsi="Times New Roman" w:cs="Times New Roman"/>
        </w:rPr>
        <w:t>ROC analysis, which</w:t>
      </w:r>
      <w:r w:rsidR="00CB5E2B" w:rsidRPr="004246B0">
        <w:rPr>
          <w:rFonts w:ascii="Times New Roman" w:hAnsi="Times New Roman" w:cs="Times New Roman"/>
        </w:rPr>
        <w:t xml:space="preserve"> revealed that cytokines namely</w:t>
      </w:r>
      <w:r w:rsidR="00FD15CB" w:rsidRPr="004246B0">
        <w:rPr>
          <w:rFonts w:ascii="Times New Roman" w:hAnsi="Times New Roman" w:cs="Times New Roman"/>
        </w:rPr>
        <w:t xml:space="preserve"> </w:t>
      </w:r>
      <w:r w:rsidR="00CB5E2B" w:rsidRPr="004246B0">
        <w:rPr>
          <w:rFonts w:ascii="Times New Roman" w:hAnsi="Times New Roman" w:cs="Times New Roman"/>
        </w:rPr>
        <w:t>IL-1</w:t>
      </w:r>
      <w:r w:rsidR="001941D8" w:rsidRPr="004246B0">
        <w:rPr>
          <w:rFonts w:ascii="Times New Roman" w:hAnsi="Times New Roman" w:cs="Times New Roman"/>
        </w:rPr>
        <w:t>α</w:t>
      </w:r>
      <w:r w:rsidR="00CB5E2B" w:rsidRPr="004246B0">
        <w:rPr>
          <w:rFonts w:ascii="Times New Roman" w:hAnsi="Times New Roman" w:cs="Times New Roman"/>
        </w:rPr>
        <w:t>, IL-1RA and</w:t>
      </w:r>
      <w:r w:rsidR="00B26F00" w:rsidRPr="004246B0">
        <w:rPr>
          <w:rFonts w:ascii="Times New Roman" w:hAnsi="Times New Roman" w:cs="Times New Roman"/>
        </w:rPr>
        <w:t xml:space="preserve"> </w:t>
      </w:r>
      <w:r w:rsidR="00CB5E2B" w:rsidRPr="004246B0">
        <w:rPr>
          <w:rFonts w:ascii="Times New Roman" w:hAnsi="Times New Roman" w:cs="Times New Roman"/>
        </w:rPr>
        <w:t xml:space="preserve">IL-8 offered </w:t>
      </w:r>
      <w:r w:rsidR="00305304" w:rsidRPr="004246B0">
        <w:rPr>
          <w:rFonts w:ascii="Times New Roman" w:hAnsi="Times New Roman" w:cs="Times New Roman"/>
        </w:rPr>
        <w:t xml:space="preserve">encouraging potential </w:t>
      </w:r>
      <w:r w:rsidR="00CB5E2B" w:rsidRPr="004246B0">
        <w:rPr>
          <w:rFonts w:ascii="Times New Roman" w:hAnsi="Times New Roman" w:cs="Times New Roman"/>
        </w:rPr>
        <w:t xml:space="preserve">in classifying the </w:t>
      </w:r>
      <w:r w:rsidR="00FD15CB" w:rsidRPr="004246B0">
        <w:rPr>
          <w:rFonts w:ascii="Times New Roman" w:hAnsi="Times New Roman" w:cs="Times New Roman"/>
        </w:rPr>
        <w:t>skin status</w:t>
      </w:r>
      <w:r w:rsidR="00FE5520" w:rsidRPr="004246B0">
        <w:rPr>
          <w:rFonts w:ascii="Times New Roman" w:hAnsi="Times New Roman" w:cs="Times New Roman"/>
        </w:rPr>
        <w:t>, with the ratio between IL-1α to IL-1RA providing the best discrimination</w:t>
      </w:r>
      <w:r w:rsidR="00CB5E2B" w:rsidRPr="004246B0">
        <w:rPr>
          <w:rFonts w:ascii="Times New Roman" w:hAnsi="Times New Roman" w:cs="Times New Roman"/>
        </w:rPr>
        <w:t xml:space="preserve">. </w:t>
      </w:r>
      <w:r w:rsidR="004C79EC" w:rsidRPr="004246B0">
        <w:rPr>
          <w:rFonts w:ascii="Times New Roman" w:hAnsi="Times New Roman" w:cs="Times New Roman"/>
        </w:rPr>
        <w:t xml:space="preserve">There were </w:t>
      </w:r>
      <w:r w:rsidR="00175930" w:rsidRPr="004246B0">
        <w:rPr>
          <w:rFonts w:ascii="Times New Roman" w:hAnsi="Times New Roman" w:cs="Times New Roman"/>
        </w:rPr>
        <w:t xml:space="preserve">limited </w:t>
      </w:r>
      <w:r w:rsidR="00B774AC" w:rsidRPr="004246B0">
        <w:rPr>
          <w:rFonts w:ascii="Times New Roman" w:hAnsi="Times New Roman" w:cs="Times New Roman"/>
        </w:rPr>
        <w:t>influences</w:t>
      </w:r>
      <w:r w:rsidR="004C79EC" w:rsidRPr="004246B0">
        <w:rPr>
          <w:rFonts w:ascii="Times New Roman" w:hAnsi="Times New Roman" w:cs="Times New Roman"/>
        </w:rPr>
        <w:t xml:space="preserve"> of intrinsic and extrinsic factors on the biochemical response at the sites of investigation</w:t>
      </w:r>
      <w:r w:rsidR="00F50324" w:rsidRPr="004246B0">
        <w:rPr>
          <w:rFonts w:ascii="Times New Roman" w:hAnsi="Times New Roman" w:cs="Times New Roman"/>
        </w:rPr>
        <w:t xml:space="preserve"> (</w:t>
      </w:r>
      <w:r w:rsidR="005817A4" w:rsidRPr="004246B0">
        <w:rPr>
          <w:rFonts w:ascii="Times New Roman" w:hAnsi="Times New Roman" w:cs="Times New Roman"/>
        </w:rPr>
        <w:t>Figure 4a-f</w:t>
      </w:r>
      <w:r w:rsidR="00F50324" w:rsidRPr="004246B0">
        <w:rPr>
          <w:rFonts w:ascii="Times New Roman" w:hAnsi="Times New Roman" w:cs="Times New Roman"/>
        </w:rPr>
        <w:t>)</w:t>
      </w:r>
      <w:r w:rsidR="004C79EC" w:rsidRPr="004246B0">
        <w:rPr>
          <w:rFonts w:ascii="Times New Roman" w:hAnsi="Times New Roman" w:cs="Times New Roman"/>
        </w:rPr>
        <w:t xml:space="preserve">. </w:t>
      </w:r>
      <w:r w:rsidR="00175930" w:rsidRPr="004246B0">
        <w:rPr>
          <w:rFonts w:ascii="Times New Roman" w:hAnsi="Times New Roman" w:cs="Times New Roman"/>
        </w:rPr>
        <w:t>Thus, the change in inflammatory status of the local skin tissues can be attributed primarily to the damage caused</w:t>
      </w:r>
      <w:r w:rsidR="00EB2215" w:rsidRPr="004246B0">
        <w:rPr>
          <w:rFonts w:ascii="Times New Roman" w:hAnsi="Times New Roman" w:cs="Times New Roman"/>
        </w:rPr>
        <w:t xml:space="preserve"> over the stage 1 pressure ulcer. </w:t>
      </w:r>
    </w:p>
    <w:p w14:paraId="5BC44D0B" w14:textId="7D46363C" w:rsidR="00FD15CB" w:rsidRPr="004246B0" w:rsidRDefault="00FD15CB" w:rsidP="00F1595D">
      <w:pPr>
        <w:jc w:val="both"/>
        <w:rPr>
          <w:rFonts w:ascii="Times New Roman" w:hAnsi="Times New Roman" w:cs="Times New Roman"/>
        </w:rPr>
      </w:pPr>
      <w:r w:rsidRPr="004246B0">
        <w:rPr>
          <w:rFonts w:ascii="Times New Roman" w:hAnsi="Times New Roman" w:cs="Times New Roman"/>
        </w:rPr>
        <w:t xml:space="preserve">Previous studies involving tissue </w:t>
      </w:r>
      <w:r w:rsidR="00305304" w:rsidRPr="004246B0">
        <w:rPr>
          <w:rFonts w:ascii="Times New Roman" w:hAnsi="Times New Roman" w:cs="Times New Roman"/>
        </w:rPr>
        <w:t xml:space="preserve">and </w:t>
      </w:r>
      <w:r w:rsidRPr="004246B0">
        <w:rPr>
          <w:rFonts w:ascii="Times New Roman" w:hAnsi="Times New Roman" w:cs="Times New Roman"/>
        </w:rPr>
        <w:t xml:space="preserve">animal models </w:t>
      </w:r>
      <w:r w:rsidR="0062148B" w:rsidRPr="004246B0">
        <w:rPr>
          <w:rFonts w:ascii="Times New Roman" w:hAnsi="Times New Roman" w:cs="Times New Roman"/>
        </w:rPr>
        <w:t xml:space="preserve">and healthy volunteers </w:t>
      </w:r>
      <w:r w:rsidRPr="004246B0">
        <w:rPr>
          <w:rFonts w:ascii="Times New Roman" w:hAnsi="Times New Roman" w:cs="Times New Roman"/>
        </w:rPr>
        <w:t>have highlighted the upregulation of cytokines</w:t>
      </w:r>
      <w:r w:rsidR="001A7166" w:rsidRPr="004246B0">
        <w:rPr>
          <w:rFonts w:ascii="Times New Roman" w:hAnsi="Times New Roman" w:cs="Times New Roman"/>
        </w:rPr>
        <w:t xml:space="preserve"> when tissue w</w:t>
      </w:r>
      <w:r w:rsidR="00B55BCD" w:rsidRPr="004246B0">
        <w:rPr>
          <w:rFonts w:ascii="Times New Roman" w:hAnsi="Times New Roman" w:cs="Times New Roman"/>
        </w:rPr>
        <w:t>as</w:t>
      </w:r>
      <w:r w:rsidR="001A7166" w:rsidRPr="004246B0">
        <w:rPr>
          <w:rFonts w:ascii="Times New Roman" w:hAnsi="Times New Roman" w:cs="Times New Roman"/>
        </w:rPr>
        <w:t xml:space="preserve"> subjected to mechanical loading </w:t>
      </w:r>
      <w:r w:rsidR="002309B5" w:rsidRPr="004246B0">
        <w:rPr>
          <w:rFonts w:ascii="Times New Roman" w:hAnsi="Times New Roman" w:cs="Times New Roman"/>
        </w:rPr>
        <w:fldChar w:fldCharType="begin">
          <w:fldData xml:space="preserve">PEVuZE5vdGU+PENpdGU+PEF1dGhvcj5Ccm9ubmViZXJnPC9BdXRob3I+PFllYXI+MjAwNzwvWWVh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PEVuZE5vdGU+PENpdGU+PEF1dGhvcj5Ccm9ubmViZXJnPC9BdXRob3I+PFllYXI+MjAwNzwvWWVh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[15, 28, 29]</w:t>
      </w:r>
      <w:r w:rsidR="002309B5" w:rsidRPr="004246B0">
        <w:rPr>
          <w:rFonts w:ascii="Times New Roman" w:hAnsi="Times New Roman" w:cs="Times New Roman"/>
        </w:rPr>
        <w:fldChar w:fldCharType="end"/>
      </w:r>
      <w:r w:rsidR="00732732" w:rsidRPr="004246B0">
        <w:rPr>
          <w:rFonts w:ascii="Times New Roman" w:hAnsi="Times New Roman" w:cs="Times New Roman"/>
        </w:rPr>
        <w:t xml:space="preserve">. Pilot studies conducted </w:t>
      </w:r>
      <w:r w:rsidR="00305304" w:rsidRPr="004246B0">
        <w:rPr>
          <w:rFonts w:ascii="Times New Roman" w:hAnsi="Times New Roman" w:cs="Times New Roman"/>
        </w:rPr>
        <w:t>with a small patient cohort (n=6</w:t>
      </w:r>
      <w:r w:rsidR="00FE5520" w:rsidRPr="004246B0">
        <w:rPr>
          <w:rFonts w:ascii="Times New Roman" w:hAnsi="Times New Roman" w:cs="Times New Roman"/>
        </w:rPr>
        <w:t>) of</w:t>
      </w:r>
      <w:r w:rsidR="00732732" w:rsidRPr="004246B0">
        <w:rPr>
          <w:rFonts w:ascii="Times New Roman" w:hAnsi="Times New Roman" w:cs="Times New Roman"/>
        </w:rPr>
        <w:t xml:space="preserve"> </w:t>
      </w:r>
      <w:r w:rsidR="00BB745A" w:rsidRPr="004246B0">
        <w:rPr>
          <w:rFonts w:ascii="Times New Roman" w:hAnsi="Times New Roman" w:cs="Times New Roman"/>
        </w:rPr>
        <w:t>Stage</w:t>
      </w:r>
      <w:r w:rsidR="00732732" w:rsidRPr="004246B0">
        <w:rPr>
          <w:rFonts w:ascii="Times New Roman" w:hAnsi="Times New Roman" w:cs="Times New Roman"/>
        </w:rPr>
        <w:t xml:space="preserve"> I PU </w:t>
      </w:r>
      <w:r w:rsidR="0062148B" w:rsidRPr="004246B0">
        <w:rPr>
          <w:rFonts w:ascii="Times New Roman" w:hAnsi="Times New Roman" w:cs="Times New Roman"/>
        </w:rPr>
        <w:t xml:space="preserve">revealed an </w:t>
      </w:r>
      <w:r w:rsidR="00732732" w:rsidRPr="004246B0">
        <w:rPr>
          <w:rFonts w:ascii="Times New Roman" w:hAnsi="Times New Roman" w:cs="Times New Roman"/>
        </w:rPr>
        <w:t>upregulation of IL-1</w:t>
      </w:r>
      <w:r w:rsidR="001941D8" w:rsidRPr="004246B0">
        <w:rPr>
          <w:rFonts w:ascii="Times New Roman" w:hAnsi="Times New Roman" w:cs="Times New Roman"/>
        </w:rPr>
        <w:t>α</w:t>
      </w:r>
      <w:r w:rsidR="00732732" w:rsidRPr="004246B0">
        <w:rPr>
          <w:rFonts w:ascii="Times New Roman" w:hAnsi="Times New Roman" w:cs="Times New Roman"/>
        </w:rPr>
        <w:t xml:space="preserve">/TP at the </w:t>
      </w:r>
      <w:r w:rsidR="0062148B" w:rsidRPr="004246B0">
        <w:rPr>
          <w:rFonts w:ascii="Times New Roman" w:hAnsi="Times New Roman" w:cs="Times New Roman"/>
        </w:rPr>
        <w:t>localised site of skin damage</w:t>
      </w:r>
      <w:r w:rsidR="00EB2215" w:rsidRPr="004246B0">
        <w:rPr>
          <w:rFonts w:ascii="Times New Roman" w:hAnsi="Times New Roman" w:cs="Times New Roman"/>
        </w:rPr>
        <w:t>.</w:t>
      </w:r>
      <w:r w:rsidR="0062148B" w:rsidRPr="004246B0">
        <w:rPr>
          <w:rFonts w:ascii="Times New Roman" w:hAnsi="Times New Roman" w:cs="Times New Roman"/>
        </w:rPr>
        <w:t xml:space="preserve"> </w:t>
      </w:r>
      <w:r w:rsidR="00EB2215" w:rsidRPr="004246B0">
        <w:rPr>
          <w:rFonts w:ascii="Times New Roman" w:hAnsi="Times New Roman" w:cs="Times New Roman"/>
        </w:rPr>
        <w:t>H</w:t>
      </w:r>
      <w:r w:rsidR="0062148B" w:rsidRPr="004246B0">
        <w:rPr>
          <w:rFonts w:ascii="Times New Roman" w:hAnsi="Times New Roman" w:cs="Times New Roman"/>
        </w:rPr>
        <w:t>owever</w:t>
      </w:r>
      <w:r w:rsidR="00EB2215" w:rsidRPr="004246B0">
        <w:rPr>
          <w:rFonts w:ascii="Times New Roman" w:hAnsi="Times New Roman" w:cs="Times New Roman"/>
        </w:rPr>
        <w:t>,</w:t>
      </w:r>
      <w:r w:rsidR="0062148B" w:rsidRPr="004246B0">
        <w:rPr>
          <w:rFonts w:ascii="Times New Roman" w:hAnsi="Times New Roman" w:cs="Times New Roman"/>
        </w:rPr>
        <w:t xml:space="preserve"> </w:t>
      </w:r>
      <w:r w:rsidR="00F877D5" w:rsidRPr="004246B0">
        <w:rPr>
          <w:rFonts w:ascii="Times New Roman" w:hAnsi="Times New Roman" w:cs="Times New Roman"/>
        </w:rPr>
        <w:t xml:space="preserve">other cytokines, namely </w:t>
      </w:r>
      <w:r w:rsidR="00C20EA4" w:rsidRPr="004246B0">
        <w:rPr>
          <w:rFonts w:ascii="Times New Roman" w:hAnsi="Times New Roman" w:cs="Times New Roman"/>
        </w:rPr>
        <w:t>IL-1RA and IL-8</w:t>
      </w:r>
      <w:r w:rsidR="00F877D5" w:rsidRPr="004246B0">
        <w:rPr>
          <w:rFonts w:ascii="Times New Roman" w:hAnsi="Times New Roman" w:cs="Times New Roman"/>
        </w:rPr>
        <w:t xml:space="preserve">, </w:t>
      </w:r>
      <w:r w:rsidR="00C20EA4" w:rsidRPr="004246B0">
        <w:rPr>
          <w:rFonts w:ascii="Times New Roman" w:hAnsi="Times New Roman" w:cs="Times New Roman"/>
        </w:rPr>
        <w:t xml:space="preserve">were not detectable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&lt;EndNote&gt;&lt;Cite&gt;&lt;Author&gt;Bronneberg&lt;/Author&gt;&lt;Year&gt;2007&lt;/Year&gt;&lt;RecNum&gt;14&lt;/RecNum&gt;&lt;DisplayText&gt;[13]&lt;/DisplayText&gt;&lt;record&gt;&lt;rec-number&gt;14&lt;/rec-number&gt;&lt;foreign-keys&gt;&lt;key app="EN" db-id="pa5wveep9aszaee0f5bvveei9s90v0a09wwa" timestamp="0"&gt;14&lt;/key&gt;&lt;/foreign-keys&gt;&lt;ref-type name="Thesis"&gt;32&lt;/ref-type&gt;&lt;contributors&gt;&lt;authors&gt;&lt;author&gt;D. Bronneberg&lt;/author&gt;&lt;/authors&gt;&lt;tertiary-authors&gt;&lt;author&gt;Oomens, Cees&lt;/author&gt;&lt;/tertiary-authors&gt;&lt;/contributors&gt;&lt;titles&gt;&lt;title&gt;Biochemical markers for early detection of superficial pressure ulcers&lt;/title&gt;&lt;secondary-title&gt;Soft Tissue Engineering and Mechanobiology&lt;/secondary-title&gt;&lt;/titles&gt;&lt;dates&gt;&lt;year&gt;2007&lt;/year&gt;&lt;pub-dates&gt;&lt;date&gt;2007&lt;/date&gt;&lt;/pub-dates&gt;&lt;/dates&gt;&lt;publisher&gt;Technische Universiteit Eindhoven&lt;/publisher&gt;&lt;urls&gt;&lt;/urls&gt;&lt;electronic-resource-num&gt;10.6100/IR629192&lt;/electronic-resource-num&gt;&lt;/record&gt;&lt;/Cite&gt;&lt;/EndNote&gt;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[13]</w:t>
      </w:r>
      <w:r w:rsidR="002309B5" w:rsidRPr="004246B0">
        <w:rPr>
          <w:rFonts w:ascii="Times New Roman" w:hAnsi="Times New Roman" w:cs="Times New Roman"/>
        </w:rPr>
        <w:fldChar w:fldCharType="end"/>
      </w:r>
      <w:r w:rsidR="00C20EA4" w:rsidRPr="004246B0">
        <w:rPr>
          <w:rFonts w:ascii="Times New Roman" w:hAnsi="Times New Roman" w:cs="Times New Roman"/>
        </w:rPr>
        <w:t xml:space="preserve">. </w:t>
      </w:r>
      <w:r w:rsidR="00010DBF" w:rsidRPr="004246B0">
        <w:rPr>
          <w:rFonts w:ascii="Times New Roman" w:hAnsi="Times New Roman" w:cs="Times New Roman"/>
        </w:rPr>
        <w:t>Other sampling techniques, such as skin blotting</w:t>
      </w:r>
      <w:r w:rsidR="00B26F00" w:rsidRPr="004246B0">
        <w:rPr>
          <w:rFonts w:ascii="Times New Roman" w:hAnsi="Times New Roman" w:cs="Times New Roman"/>
        </w:rPr>
        <w:t>, have</w:t>
      </w:r>
      <w:r w:rsidR="00DC15CE" w:rsidRPr="004246B0">
        <w:rPr>
          <w:rFonts w:ascii="Times New Roman" w:hAnsi="Times New Roman" w:cs="Times New Roman"/>
        </w:rPr>
        <w:t xml:space="preserve"> also</w:t>
      </w:r>
      <w:r w:rsidR="00B26F00" w:rsidRPr="004246B0">
        <w:rPr>
          <w:rFonts w:ascii="Times New Roman" w:hAnsi="Times New Roman" w:cs="Times New Roman"/>
        </w:rPr>
        <w:t xml:space="preserve"> reported an upregulation of IL</w:t>
      </w:r>
      <w:r w:rsidR="00EB2215" w:rsidRPr="004246B0">
        <w:rPr>
          <w:rFonts w:ascii="Times New Roman" w:hAnsi="Times New Roman" w:cs="Times New Roman"/>
        </w:rPr>
        <w:t>-</w:t>
      </w:r>
      <w:r w:rsidR="00B26F00" w:rsidRPr="004246B0">
        <w:rPr>
          <w:rFonts w:ascii="Times New Roman" w:hAnsi="Times New Roman" w:cs="Times New Roman"/>
        </w:rPr>
        <w:t>1</w:t>
      </w:r>
      <w:r w:rsidR="00EB2215" w:rsidRPr="004246B0">
        <w:rPr>
          <w:rFonts w:ascii="Times New Roman" w:hAnsi="Times New Roman" w:cs="Times New Roman"/>
        </w:rPr>
        <w:t>α</w:t>
      </w:r>
      <w:r w:rsidR="001261D2" w:rsidRPr="004246B0">
        <w:rPr>
          <w:rFonts w:ascii="Times New Roman" w:hAnsi="Times New Roman" w:cs="Times New Roman"/>
        </w:rPr>
        <w:t xml:space="preserve"> over the site of a PU</w:t>
      </w:r>
      <w:r w:rsidR="00B26F00" w:rsidRPr="004246B0">
        <w:rPr>
          <w:rFonts w:ascii="Times New Roman" w:hAnsi="Times New Roman" w:cs="Times New Roman"/>
        </w:rPr>
        <w:t xml:space="preserve">, </w:t>
      </w:r>
      <w:r w:rsidR="001261D2" w:rsidRPr="004246B0">
        <w:rPr>
          <w:rFonts w:ascii="Times New Roman" w:hAnsi="Times New Roman" w:cs="Times New Roman"/>
        </w:rPr>
        <w:t xml:space="preserve">although </w:t>
      </w:r>
      <w:r w:rsidR="00B26F00" w:rsidRPr="004246B0">
        <w:rPr>
          <w:rFonts w:ascii="Times New Roman" w:hAnsi="Times New Roman" w:cs="Times New Roman"/>
        </w:rPr>
        <w:t>the</w:t>
      </w:r>
      <w:r w:rsidR="001261D2" w:rsidRPr="004246B0">
        <w:rPr>
          <w:rFonts w:ascii="Times New Roman" w:hAnsi="Times New Roman" w:cs="Times New Roman"/>
        </w:rPr>
        <w:t xml:space="preserve">se </w:t>
      </w:r>
      <w:r w:rsidR="00B26F00" w:rsidRPr="004246B0">
        <w:rPr>
          <w:rFonts w:ascii="Times New Roman" w:hAnsi="Times New Roman" w:cs="Times New Roman"/>
        </w:rPr>
        <w:t>methods remain semi-quantitative</w:t>
      </w:r>
      <w:r w:rsidR="00F50324" w:rsidRPr="004246B0">
        <w:rPr>
          <w:rFonts w:ascii="Times New Roman" w:hAnsi="Times New Roman" w:cs="Times New Roman"/>
        </w:rPr>
        <w:t xml:space="preserve"> and </w:t>
      </w:r>
      <w:r w:rsidR="00DC15CE" w:rsidRPr="004246B0">
        <w:rPr>
          <w:rFonts w:ascii="Times New Roman" w:hAnsi="Times New Roman" w:cs="Times New Roman"/>
        </w:rPr>
        <w:t xml:space="preserve">requires standardization owing to the inflexibility of nitrocellulose membranes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&lt;EndNote&gt;&lt;Cite&gt;&lt;Author&gt;Nakai&lt;/Author&gt;&lt;Year&gt;2019&lt;/Year&gt;&lt;RecNum&gt;266&lt;/RecNum&gt;&lt;DisplayText&gt;[30]&lt;/DisplayText&gt;&lt;record&gt;&lt;rec-number&gt;266&lt;/rec-number&gt;&lt;foreign-keys&gt;&lt;key app="EN" db-id="pa5wveep9aszaee0f5bvveei9s90v0a09wwa" timestamp="0"&gt;266&lt;/key&gt;&lt;/foreign-keys&gt;&lt;ref-type name="Journal Article"&gt;17&lt;/ref-type&gt;&lt;contributors&gt;&lt;authors&gt;&lt;author&gt;Nakai, Ayano&lt;/author&gt;&lt;author&gt;Minematsu, Takeo&lt;/author&gt;&lt;author&gt;Tamai, Nao&lt;/author&gt;&lt;author&gt;Sugama, Junko&lt;/author&gt;&lt;author&gt;Urai, Tamae&lt;/author&gt;&lt;author&gt;Sanada, Hiromi&lt;/author&gt;&lt;/authors&gt;&lt;/contributors&gt;&lt;titles&gt;&lt;title&gt;Prediction of healing in Category I pressure ulcers by skin blotting with plasminogen activator inhibitor 1, interleukin-1α, vascular endothelial growth factor C, and heat shock protein 90α: A pilot study&lt;/title&gt;&lt;secondary-title&gt;Journal of Tissue Viability&lt;/secondary-title&gt;&lt;/titles&gt;&lt;periodical&gt;&lt;full-title&gt;Journal of Tissue Viability&lt;/full-title&gt;&lt;/periodical&gt;&lt;pages&gt;87-93&lt;/pages&gt;&lt;volume&gt;28&lt;/volume&gt;&lt;number&gt;2&lt;/number&gt;&lt;keywords&gt;&lt;keyword&gt;Category I pressure ulcer&lt;/keyword&gt;&lt;keyword&gt;Skin blotting&lt;/keyword&gt;&lt;keyword&gt;Prognosis prediction&lt;/keyword&gt;&lt;/keywords&gt;&lt;dates&gt;&lt;year&gt;2019&lt;/year&gt;&lt;pub-dates&gt;&lt;date&gt;2019/05/01/&lt;/date&gt;&lt;/pub-dates&gt;&lt;/dates&gt;&lt;isbn&gt;0965-206X&lt;/isbn&gt;&lt;urls&gt;&lt;related-urls&gt;&lt;url&gt;http://www.sciencedirect.com/science/article/pii/S0965206X18300512&lt;/url&gt;&lt;/related-urls&gt;&lt;/urls&gt;&lt;electronic-resource-num&gt;https://doi.org/10.1016/j.jtv.2019.02.002&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[30]</w:t>
      </w:r>
      <w:r w:rsidR="002309B5" w:rsidRPr="004246B0">
        <w:rPr>
          <w:rFonts w:ascii="Times New Roman" w:hAnsi="Times New Roman" w:cs="Times New Roman"/>
        </w:rPr>
        <w:fldChar w:fldCharType="end"/>
      </w:r>
      <w:r w:rsidR="00DC15CE" w:rsidRPr="004246B0">
        <w:rPr>
          <w:rFonts w:ascii="Times New Roman" w:hAnsi="Times New Roman" w:cs="Times New Roman"/>
        </w:rPr>
        <w:t xml:space="preserve">. </w:t>
      </w:r>
      <w:r w:rsidR="004E10A3" w:rsidRPr="004246B0">
        <w:rPr>
          <w:rFonts w:ascii="Times New Roman" w:hAnsi="Times New Roman" w:cs="Times New Roman"/>
        </w:rPr>
        <w:t>Indeed, in the present study,</w:t>
      </w:r>
      <w:r w:rsidR="00C20EA4" w:rsidRPr="004246B0">
        <w:rPr>
          <w:rFonts w:ascii="Times New Roman" w:hAnsi="Times New Roman" w:cs="Times New Roman"/>
        </w:rPr>
        <w:t xml:space="preserve"> we have reported a</w:t>
      </w:r>
      <w:r w:rsidR="000A4AEC" w:rsidRPr="004246B0">
        <w:rPr>
          <w:rFonts w:ascii="Times New Roman" w:hAnsi="Times New Roman" w:cs="Times New Roman"/>
        </w:rPr>
        <w:t xml:space="preserve"> significant </w:t>
      </w:r>
      <w:r w:rsidR="00C20EA4" w:rsidRPr="004246B0">
        <w:rPr>
          <w:rFonts w:ascii="Times New Roman" w:hAnsi="Times New Roman" w:cs="Times New Roman"/>
        </w:rPr>
        <w:t xml:space="preserve">upregulation </w:t>
      </w:r>
      <w:r w:rsidR="000A4AEC" w:rsidRPr="004246B0">
        <w:rPr>
          <w:rFonts w:ascii="Times New Roman" w:hAnsi="Times New Roman" w:cs="Times New Roman"/>
        </w:rPr>
        <w:t xml:space="preserve">of </w:t>
      </w:r>
      <w:r w:rsidR="00B549D1" w:rsidRPr="004246B0">
        <w:rPr>
          <w:rFonts w:ascii="Times New Roman" w:hAnsi="Times New Roman" w:cs="Times New Roman"/>
        </w:rPr>
        <w:t xml:space="preserve">both </w:t>
      </w:r>
      <w:r w:rsidR="000A4AEC" w:rsidRPr="004246B0">
        <w:rPr>
          <w:rFonts w:ascii="Times New Roman" w:hAnsi="Times New Roman" w:cs="Times New Roman"/>
        </w:rPr>
        <w:t>IL-1</w:t>
      </w:r>
      <w:r w:rsidR="008A2634" w:rsidRPr="004246B0">
        <w:rPr>
          <w:rFonts w:ascii="Times New Roman" w:hAnsi="Times New Roman" w:cs="Times New Roman"/>
        </w:rPr>
        <w:t>α</w:t>
      </w:r>
      <w:r w:rsidR="004E10A3" w:rsidRPr="004246B0">
        <w:rPr>
          <w:rFonts w:ascii="Times New Roman" w:hAnsi="Times New Roman" w:cs="Times New Roman"/>
        </w:rPr>
        <w:t xml:space="preserve"> as well as </w:t>
      </w:r>
      <w:r w:rsidR="00B549D1" w:rsidRPr="004246B0">
        <w:rPr>
          <w:rFonts w:ascii="Times New Roman" w:hAnsi="Times New Roman" w:cs="Times New Roman"/>
        </w:rPr>
        <w:t xml:space="preserve">the low abundant cytokines, </w:t>
      </w:r>
      <w:r w:rsidR="000A4AEC" w:rsidRPr="004246B0">
        <w:rPr>
          <w:rFonts w:ascii="Times New Roman" w:hAnsi="Times New Roman" w:cs="Times New Roman"/>
        </w:rPr>
        <w:t xml:space="preserve">IL-8, </w:t>
      </w:r>
      <w:r w:rsidR="004E10A3" w:rsidRPr="004246B0">
        <w:rPr>
          <w:rFonts w:ascii="Times New Roman" w:hAnsi="Times New Roman" w:cs="Times New Roman"/>
        </w:rPr>
        <w:t>IL-1</w:t>
      </w:r>
      <w:r w:rsidR="00491659" w:rsidRPr="004246B0">
        <w:rPr>
          <w:rFonts w:ascii="Times New Roman" w:hAnsi="Times New Roman" w:cs="Times New Roman"/>
        </w:rPr>
        <w:t>β</w:t>
      </w:r>
      <w:r w:rsidR="004E10A3" w:rsidRPr="004246B0">
        <w:rPr>
          <w:rFonts w:ascii="Times New Roman" w:hAnsi="Times New Roman" w:cs="Times New Roman"/>
        </w:rPr>
        <w:t xml:space="preserve">, </w:t>
      </w:r>
      <w:r w:rsidR="000A4AEC" w:rsidRPr="004246B0">
        <w:rPr>
          <w:rFonts w:ascii="Times New Roman" w:hAnsi="Times New Roman" w:cs="Times New Roman"/>
        </w:rPr>
        <w:t>G-CSF</w:t>
      </w:r>
      <w:r w:rsidR="00B549D1" w:rsidRPr="004246B0">
        <w:rPr>
          <w:rFonts w:ascii="Times New Roman" w:hAnsi="Times New Roman" w:cs="Times New Roman"/>
        </w:rPr>
        <w:t>,</w:t>
      </w:r>
      <w:r w:rsidR="000A4AEC" w:rsidRPr="004246B0">
        <w:rPr>
          <w:rFonts w:ascii="Times New Roman" w:hAnsi="Times New Roman" w:cs="Times New Roman"/>
        </w:rPr>
        <w:t xml:space="preserve"> and </w:t>
      </w:r>
      <w:r w:rsidR="00B549D1" w:rsidRPr="004246B0">
        <w:rPr>
          <w:rFonts w:ascii="Times New Roman" w:hAnsi="Times New Roman" w:cs="Times New Roman"/>
        </w:rPr>
        <w:t xml:space="preserve">a </w:t>
      </w:r>
      <w:r w:rsidR="006D049C" w:rsidRPr="004246B0">
        <w:rPr>
          <w:rFonts w:ascii="Times New Roman" w:hAnsi="Times New Roman" w:cs="Times New Roman"/>
        </w:rPr>
        <w:t>down-regulation</w:t>
      </w:r>
      <w:r w:rsidR="000A4AEC" w:rsidRPr="004246B0">
        <w:rPr>
          <w:rFonts w:ascii="Times New Roman" w:hAnsi="Times New Roman" w:cs="Times New Roman"/>
        </w:rPr>
        <w:t xml:space="preserve"> of IL-1RA at the site of </w:t>
      </w:r>
      <w:r w:rsidR="00BB745A" w:rsidRPr="004246B0">
        <w:rPr>
          <w:rFonts w:ascii="Times New Roman" w:hAnsi="Times New Roman" w:cs="Times New Roman"/>
        </w:rPr>
        <w:t>Stage</w:t>
      </w:r>
      <w:r w:rsidR="000A4AEC" w:rsidRPr="004246B0">
        <w:rPr>
          <w:rFonts w:ascii="Times New Roman" w:hAnsi="Times New Roman" w:cs="Times New Roman"/>
        </w:rPr>
        <w:t xml:space="preserve"> I PU relative to that of the control site. </w:t>
      </w:r>
      <w:r w:rsidR="00565CA6" w:rsidRPr="004246B0">
        <w:rPr>
          <w:rFonts w:ascii="Times New Roman" w:hAnsi="Times New Roman" w:cs="Times New Roman"/>
        </w:rPr>
        <w:t xml:space="preserve">The study demonstrated that for most test </w:t>
      </w:r>
      <w:r w:rsidR="008E048E" w:rsidRPr="004246B0">
        <w:rPr>
          <w:rFonts w:ascii="Times New Roman" w:hAnsi="Times New Roman" w:cs="Times New Roman"/>
        </w:rPr>
        <w:t>sample collection timepoints</w:t>
      </w:r>
      <w:r w:rsidR="00565CA6" w:rsidRPr="004246B0">
        <w:rPr>
          <w:rFonts w:ascii="Times New Roman" w:hAnsi="Times New Roman" w:cs="Times New Roman"/>
        </w:rPr>
        <w:t xml:space="preserve">, the level of total protein was similar between </w:t>
      </w:r>
      <w:r w:rsidR="0050566E" w:rsidRPr="004246B0">
        <w:rPr>
          <w:rFonts w:ascii="Times New Roman" w:hAnsi="Times New Roman" w:cs="Times New Roman"/>
        </w:rPr>
        <w:t>skin sites</w:t>
      </w:r>
      <w:r w:rsidR="00565CA6" w:rsidRPr="004246B0">
        <w:rPr>
          <w:rFonts w:ascii="Times New Roman" w:hAnsi="Times New Roman" w:cs="Times New Roman"/>
        </w:rPr>
        <w:t xml:space="preserve">, thus enabling direct comparison of </w:t>
      </w:r>
      <w:r w:rsidR="00A0608F" w:rsidRPr="004246B0">
        <w:rPr>
          <w:rFonts w:ascii="Times New Roman" w:hAnsi="Times New Roman" w:cs="Times New Roman"/>
        </w:rPr>
        <w:t xml:space="preserve">cytokine concentration without normalising to TP value. </w:t>
      </w:r>
      <w:r w:rsidR="008A2634" w:rsidRPr="004246B0">
        <w:rPr>
          <w:rFonts w:ascii="Times New Roman" w:hAnsi="Times New Roman" w:cs="Times New Roman"/>
        </w:rPr>
        <w:t>In a rece</w:t>
      </w:r>
      <w:r w:rsidR="001971C7" w:rsidRPr="004246B0">
        <w:rPr>
          <w:rFonts w:ascii="Times New Roman" w:hAnsi="Times New Roman" w:cs="Times New Roman"/>
        </w:rPr>
        <w:t xml:space="preserve">nt study conducted with patients at intensive care units (ICU), </w:t>
      </w:r>
      <w:r w:rsidR="001D4F5B" w:rsidRPr="004246B0">
        <w:rPr>
          <w:rFonts w:ascii="Times New Roman" w:hAnsi="Times New Roman" w:cs="Times New Roman"/>
        </w:rPr>
        <w:t xml:space="preserve">it was reported that there was </w:t>
      </w:r>
      <w:r w:rsidR="00010DBF" w:rsidRPr="004246B0">
        <w:rPr>
          <w:rFonts w:ascii="Times New Roman" w:hAnsi="Times New Roman" w:cs="Times New Roman"/>
        </w:rPr>
        <w:t>an increase in IL-1</w:t>
      </w:r>
      <w:r w:rsidR="008A2634" w:rsidRPr="004246B0">
        <w:rPr>
          <w:rFonts w:ascii="Times New Roman" w:hAnsi="Times New Roman" w:cs="Times New Roman"/>
        </w:rPr>
        <w:t>α</w:t>
      </w:r>
      <w:r w:rsidR="00010DBF" w:rsidRPr="004246B0">
        <w:rPr>
          <w:rFonts w:ascii="Times New Roman" w:hAnsi="Times New Roman" w:cs="Times New Roman"/>
        </w:rPr>
        <w:t>/TP at</w:t>
      </w:r>
      <w:r w:rsidR="001D4F5B" w:rsidRPr="004246B0">
        <w:rPr>
          <w:rFonts w:ascii="Times New Roman" w:hAnsi="Times New Roman" w:cs="Times New Roman"/>
        </w:rPr>
        <w:t xml:space="preserve"> the control site, chosen to be the head of humerus, relative to that of the sacrum</w:t>
      </w:r>
      <w:r w:rsidR="003A2796" w:rsidRPr="004246B0">
        <w:rPr>
          <w:rFonts w:ascii="Times New Roman" w:hAnsi="Times New Roman" w:cs="Times New Roman"/>
        </w:rPr>
        <w:t>. T</w:t>
      </w:r>
      <w:r w:rsidR="005E782E" w:rsidRPr="004246B0">
        <w:rPr>
          <w:rFonts w:ascii="Times New Roman" w:hAnsi="Times New Roman" w:cs="Times New Roman"/>
        </w:rPr>
        <w:t xml:space="preserve">he present study chose </w:t>
      </w:r>
      <w:r w:rsidR="008A2634" w:rsidRPr="004246B0">
        <w:rPr>
          <w:rFonts w:ascii="Times New Roman" w:hAnsi="Times New Roman" w:cs="Times New Roman"/>
        </w:rPr>
        <w:t>a control</w:t>
      </w:r>
      <w:r w:rsidR="003A4E18" w:rsidRPr="004246B0">
        <w:rPr>
          <w:rFonts w:ascii="Times New Roman" w:hAnsi="Times New Roman" w:cs="Times New Roman"/>
        </w:rPr>
        <w:t xml:space="preserve"> site close to the </w:t>
      </w:r>
      <w:r w:rsidR="005E782E" w:rsidRPr="004246B0">
        <w:rPr>
          <w:rFonts w:ascii="Times New Roman" w:hAnsi="Times New Roman" w:cs="Times New Roman"/>
        </w:rPr>
        <w:t xml:space="preserve">PU </w:t>
      </w:r>
      <w:r w:rsidR="003A4E18" w:rsidRPr="004246B0">
        <w:rPr>
          <w:rFonts w:ascii="Times New Roman" w:hAnsi="Times New Roman" w:cs="Times New Roman"/>
        </w:rPr>
        <w:t xml:space="preserve">site </w:t>
      </w:r>
      <w:r w:rsidR="00961AB9" w:rsidRPr="004246B0">
        <w:rPr>
          <w:rFonts w:ascii="Times New Roman" w:hAnsi="Times New Roman" w:cs="Times New Roman"/>
        </w:rPr>
        <w:t xml:space="preserve">because it was considered to present with similar </w:t>
      </w:r>
      <w:r w:rsidR="001D4F5B" w:rsidRPr="004246B0">
        <w:rPr>
          <w:rFonts w:ascii="Times New Roman" w:hAnsi="Times New Roman" w:cs="Times New Roman"/>
        </w:rPr>
        <w:t>anatomy and the sebaceous gland density.</w:t>
      </w:r>
      <w:r w:rsidR="003A2796" w:rsidRPr="004246B0">
        <w:rPr>
          <w:rFonts w:ascii="Times New Roman" w:hAnsi="Times New Roman" w:cs="Times New Roman"/>
        </w:rPr>
        <w:t xml:space="preserve"> Indeed, it is well known that the inflammatory response is highly site-specific</w:t>
      </w:r>
      <w:r w:rsidR="00CF7BE9"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&lt;EndNote&gt;&lt;Cite&gt;&lt;Author&gt;Terui&lt;/Author&gt;&lt;Year&gt;1998&lt;/Year&gt;&lt;RecNum&gt;499&lt;/RecNum&gt;&lt;DisplayText&gt;[31]&lt;/DisplayText&gt;&lt;record&gt;&lt;rec-number&gt;499&lt;/rec-number&gt;&lt;foreign-keys&gt;&lt;key app="EN" db-id="pa5wveep9aszaee0f5bvveei9s90v0a09wwa" timestamp="1665725772"&gt;499&lt;/key&gt;&lt;/foreign-keys&gt;&lt;ref-type name="Journal Article"&gt;17&lt;/ref-type&gt;&lt;contributors&gt;&lt;authors&gt;&lt;author&gt;Terui, T.&lt;/author&gt;&lt;author&gt;Hirao, T.&lt;/author&gt;&lt;author&gt;Sato, Y.&lt;/author&gt;&lt;author&gt;Uesugi, T.&lt;/author&gt;&lt;author&gt;Honda, M.&lt;/author&gt;&lt;author&gt;Iguchi, M.&lt;/author&gt;&lt;author&gt;Matsumura, N.&lt;/author&gt;&lt;author&gt;Kudoh, K.&lt;/author&gt;&lt;author&gt;Aiba, S.&lt;/author&gt;&lt;author&gt;Tagami, H.&lt;/author&gt;&lt;/authors&gt;&lt;/contributors&gt;&lt;auth-address&gt;Department of Dermatology, Tohoku University School of Medicine, Sendai, Japan. terui@mail.cc.tohoku.ac.jp&lt;/auth-address&gt;&lt;titles&gt;&lt;title&gt;An increased ratio of interleukin-1 receptor antagonist to interleukin-1alpha in inflammatory skin diseases&lt;/title&gt;&lt;secondary-title&gt;Exp Dermatol&lt;/secondary-title&gt;&lt;/titles&gt;&lt;periodical&gt;&lt;full-title&gt;Exp Dermatol&lt;/full-title&gt;&lt;/periodical&gt;&lt;pages&gt;327-34&lt;/pages&gt;&lt;volume&gt;7&lt;/volume&gt;&lt;number&gt;6&lt;/number&gt;&lt;edition&gt;1998/12/19&lt;/edition&gt;&lt;keywords&gt;&lt;keyword&gt;Dermatitis/drug therapy/immunology/*metabolism&lt;/keyword&gt;&lt;keyword&gt;Enzyme-Linked Immunosorbent Assay&lt;/keyword&gt;&lt;keyword&gt;Epidermis/immunology/*metabolism&lt;/keyword&gt;&lt;keyword&gt;Female&lt;/keyword&gt;&lt;keyword&gt;Humans&lt;/keyword&gt;&lt;keyword&gt;Interleukin-1/*metabolism&lt;/keyword&gt;&lt;keyword&gt;Male&lt;/keyword&gt;&lt;keyword&gt;Receptors, Interleukin-1/*antagonists &amp;amp; inhibitors&lt;/keyword&gt;&lt;/keywords&gt;&lt;dates&gt;&lt;year&gt;1998&lt;/year&gt;&lt;pub-dates&gt;&lt;date&gt;Dec&lt;/date&gt;&lt;/pub-dates&gt;&lt;/dates&gt;&lt;isbn&gt;0906-6705 (Print)&amp;#xD;0906-6705&lt;/isbn&gt;&lt;accession-num&gt;9858135&lt;/accession-num&gt;&lt;urls&gt;&lt;/urls&gt;&lt;electronic-resource-num&gt;10.1111/j.1600-0625.1998.tb00332.x&lt;/electronic-resource-num&gt;&lt;remote-database-provider&gt;NLM&lt;/remote-database-provider&gt;&lt;language&gt;eng&lt;/language&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[31]</w:t>
      </w:r>
      <w:r w:rsidR="002309B5" w:rsidRPr="004246B0">
        <w:rPr>
          <w:rFonts w:ascii="Times New Roman" w:hAnsi="Times New Roman" w:cs="Times New Roman"/>
        </w:rPr>
        <w:fldChar w:fldCharType="end"/>
      </w:r>
      <w:r w:rsidR="003A2796" w:rsidRPr="004246B0">
        <w:rPr>
          <w:rFonts w:ascii="Times New Roman" w:hAnsi="Times New Roman" w:cs="Times New Roman"/>
        </w:rPr>
        <w:t xml:space="preserve">. </w:t>
      </w:r>
      <w:r w:rsidR="00EB2215" w:rsidRPr="004246B0">
        <w:rPr>
          <w:rFonts w:ascii="Times New Roman" w:hAnsi="Times New Roman" w:cs="Times New Roman"/>
        </w:rPr>
        <w:t>The study conducted in ICU also hypothesised</w:t>
      </w:r>
      <w:r w:rsidR="004E10A3" w:rsidRPr="004246B0">
        <w:rPr>
          <w:rFonts w:ascii="Times New Roman" w:hAnsi="Times New Roman" w:cs="Times New Roman"/>
        </w:rPr>
        <w:t xml:space="preserve"> that </w:t>
      </w:r>
      <w:r w:rsidR="00EB2215" w:rsidRPr="004246B0">
        <w:rPr>
          <w:rFonts w:ascii="Times New Roman" w:hAnsi="Times New Roman" w:cs="Times New Roman"/>
        </w:rPr>
        <w:t xml:space="preserve">the </w:t>
      </w:r>
      <w:r w:rsidR="004E10A3" w:rsidRPr="004246B0">
        <w:rPr>
          <w:rFonts w:ascii="Times New Roman" w:hAnsi="Times New Roman" w:cs="Times New Roman"/>
        </w:rPr>
        <w:t>IL-1</w:t>
      </w:r>
      <w:r w:rsidR="008A2634" w:rsidRPr="004246B0">
        <w:rPr>
          <w:rFonts w:ascii="Times New Roman" w:hAnsi="Times New Roman" w:cs="Times New Roman"/>
        </w:rPr>
        <w:t>α</w:t>
      </w:r>
      <w:r w:rsidR="004E10A3" w:rsidRPr="004246B0">
        <w:rPr>
          <w:rFonts w:ascii="Times New Roman" w:hAnsi="Times New Roman" w:cs="Times New Roman"/>
        </w:rPr>
        <w:t xml:space="preserve"> measured from Sebutapes </w:t>
      </w:r>
      <w:r w:rsidR="00EB2215" w:rsidRPr="004246B0">
        <w:rPr>
          <w:rFonts w:ascii="Times New Roman" w:hAnsi="Times New Roman" w:cs="Times New Roman"/>
        </w:rPr>
        <w:t>were influenced by</w:t>
      </w:r>
      <w:r w:rsidR="004E10A3" w:rsidRPr="004246B0">
        <w:rPr>
          <w:rFonts w:ascii="Times New Roman" w:hAnsi="Times New Roman" w:cs="Times New Roman"/>
        </w:rPr>
        <w:t xml:space="preserve"> systemic inflammation</w:t>
      </w:r>
      <w:r w:rsidR="00EB2215"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&lt;EndNote&gt;&lt;Cite&gt;&lt;Author&gt;McEvoy&lt;/Author&gt;&lt;Year&gt;2022&lt;/Year&gt;&lt;RecNum&gt;497&lt;/RecNum&gt;&lt;DisplayText&gt;[21]&lt;/DisplayText&gt;&lt;record&gt;&lt;rec-number&gt;497&lt;/rec-number&gt;&lt;foreign-keys&gt;&lt;key app="EN" db-id="pa5wveep9aszaee0f5bvveei9s90v0a09wwa" timestamp="1665395017"&gt;497&lt;/key&gt;&lt;/foreign-keys&gt;&lt;ref-type name="Journal Article"&gt;17&lt;/ref-type&gt;&lt;contributors&gt;&lt;authors&gt;&lt;author&gt;McEvoy, Natalie&lt;/author&gt;&lt;author&gt;Patton, Declan&lt;/author&gt;&lt;author&gt;Curley, Ger&lt;/author&gt;&lt;author&gt;Boland, Fiona&lt;/author&gt;&lt;author&gt;Kearney, Cathal&lt;/author&gt;&lt;author&gt;Hogan, Grace&lt;/author&gt;&lt;author&gt;Keogh, Aoife&lt;/author&gt;&lt;author&gt;Clarke, Jennifer&lt;/author&gt;&lt;author&gt;Moore, Zena&lt;/author&gt;&lt;/authors&gt;&lt;/contributors&gt;&lt;titles&gt;&lt;title&gt;Biomarkers for the early detection of pressure ulcers in the intensive care setting: A comparison between sub-epidermal moisture measurements and interleukin-1α&lt;/title&gt;&lt;secondary-title&gt;International Wound Journal&lt;/secondary-title&gt;&lt;/titles&gt;&lt;periodical&gt;&lt;full-title&gt;International Wound Journal&lt;/full-title&gt;&lt;/periodical&gt;&lt;volume&gt;n/a&lt;/volume&gt;&lt;number&gt;n/a&lt;/number&gt;&lt;dates&gt;&lt;year&gt;2022&lt;/year&gt;&lt;/dates&gt;&lt;isbn&gt;1742-4801&lt;/isbn&gt;&lt;urls&gt;&lt;related-urls&gt;&lt;url&gt;https://onlinelibrary.wiley.com/doi/abs/10.1111/iwj.13930&lt;/url&gt;&lt;/related-urls&gt;&lt;/urls&gt;&lt;electronic-resource-num&gt;https://doi.org/10.1111/iwj.13930&lt;/electronic-resource-num&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[21]</w:t>
      </w:r>
      <w:r w:rsidR="002309B5" w:rsidRPr="004246B0">
        <w:rPr>
          <w:rFonts w:ascii="Times New Roman" w:hAnsi="Times New Roman" w:cs="Times New Roman"/>
        </w:rPr>
        <w:fldChar w:fldCharType="end"/>
      </w:r>
      <w:r w:rsidR="00EB2215" w:rsidRPr="004246B0">
        <w:rPr>
          <w:rFonts w:ascii="Times New Roman" w:hAnsi="Times New Roman" w:cs="Times New Roman"/>
        </w:rPr>
        <w:t>. H</w:t>
      </w:r>
      <w:r w:rsidR="004E10A3" w:rsidRPr="004246B0">
        <w:rPr>
          <w:rFonts w:ascii="Times New Roman" w:hAnsi="Times New Roman" w:cs="Times New Roman"/>
        </w:rPr>
        <w:t xml:space="preserve">owever, from the present study, </w:t>
      </w:r>
      <w:r w:rsidR="00CE4270" w:rsidRPr="004246B0">
        <w:rPr>
          <w:rFonts w:ascii="Times New Roman" w:hAnsi="Times New Roman" w:cs="Times New Roman"/>
        </w:rPr>
        <w:t>the</w:t>
      </w:r>
      <w:r w:rsidR="004E10A3" w:rsidRPr="004246B0">
        <w:rPr>
          <w:rFonts w:ascii="Times New Roman" w:hAnsi="Times New Roman" w:cs="Times New Roman"/>
        </w:rPr>
        <w:t xml:space="preserve"> localised upregulation could be </w:t>
      </w:r>
      <w:r w:rsidR="00EB2215" w:rsidRPr="004246B0">
        <w:rPr>
          <w:rFonts w:ascii="Times New Roman" w:hAnsi="Times New Roman" w:cs="Times New Roman"/>
        </w:rPr>
        <w:t xml:space="preserve">predominantly attributed to the skin damage, with other intrinsic factors known to </w:t>
      </w:r>
      <w:r w:rsidR="00EB2215" w:rsidRPr="004246B0">
        <w:rPr>
          <w:rFonts w:ascii="Times New Roman" w:hAnsi="Times New Roman" w:cs="Times New Roman"/>
        </w:rPr>
        <w:lastRenderedPageBreak/>
        <w:t xml:space="preserve">cause inflammation </w:t>
      </w:r>
      <w:r w:rsidR="00CF7BE9" w:rsidRPr="004246B0">
        <w:rPr>
          <w:rFonts w:ascii="Times New Roman" w:hAnsi="Times New Roman" w:cs="Times New Roman"/>
        </w:rPr>
        <w:t>e.g.,</w:t>
      </w:r>
      <w:r w:rsidR="00EB2215" w:rsidRPr="004246B0">
        <w:rPr>
          <w:rFonts w:ascii="Times New Roman" w:hAnsi="Times New Roman" w:cs="Times New Roman"/>
        </w:rPr>
        <w:t xml:space="preserve"> diabetes, </w:t>
      </w:r>
      <w:r w:rsidR="00D7320D" w:rsidRPr="004246B0">
        <w:rPr>
          <w:rFonts w:ascii="Times New Roman" w:hAnsi="Times New Roman" w:cs="Times New Roman"/>
        </w:rPr>
        <w:t>revealing limited influence on the findings.</w:t>
      </w:r>
      <w:r w:rsidR="00777421" w:rsidRPr="004246B0">
        <w:rPr>
          <w:rFonts w:ascii="Times New Roman" w:hAnsi="Times New Roman" w:cs="Times New Roman"/>
        </w:rPr>
        <w:t xml:space="preserve"> </w:t>
      </w:r>
      <w:r w:rsidR="000E6B41" w:rsidRPr="004246B0">
        <w:rPr>
          <w:rFonts w:ascii="Times New Roman" w:hAnsi="Times New Roman" w:cs="Times New Roman"/>
        </w:rPr>
        <w:t xml:space="preserve">There were </w:t>
      </w:r>
      <w:r w:rsidR="00D7320D" w:rsidRPr="004246B0">
        <w:rPr>
          <w:rFonts w:ascii="Times New Roman" w:hAnsi="Times New Roman" w:cs="Times New Roman"/>
        </w:rPr>
        <w:t xml:space="preserve">also </w:t>
      </w:r>
      <w:r w:rsidR="000E6B41" w:rsidRPr="004246B0">
        <w:rPr>
          <w:rFonts w:ascii="Times New Roman" w:hAnsi="Times New Roman" w:cs="Times New Roman"/>
        </w:rPr>
        <w:t xml:space="preserve">minimal variations in the cytokines </w:t>
      </w:r>
      <w:r w:rsidR="007C3902" w:rsidRPr="004246B0">
        <w:rPr>
          <w:rFonts w:ascii="Times New Roman" w:hAnsi="Times New Roman" w:cs="Times New Roman"/>
        </w:rPr>
        <w:t xml:space="preserve">for most participants </w:t>
      </w:r>
      <w:r w:rsidR="000E6B41" w:rsidRPr="004246B0">
        <w:rPr>
          <w:rFonts w:ascii="Times New Roman" w:hAnsi="Times New Roman" w:cs="Times New Roman"/>
        </w:rPr>
        <w:t xml:space="preserve">between both </w:t>
      </w:r>
      <w:r w:rsidR="008E048E" w:rsidRPr="004246B0">
        <w:rPr>
          <w:rFonts w:ascii="Times New Roman" w:hAnsi="Times New Roman" w:cs="Times New Roman"/>
        </w:rPr>
        <w:t xml:space="preserve">sample collection time points </w:t>
      </w:r>
      <w:r w:rsidR="000E6B41" w:rsidRPr="004246B0">
        <w:rPr>
          <w:rFonts w:ascii="Times New Roman" w:hAnsi="Times New Roman" w:cs="Times New Roman"/>
        </w:rPr>
        <w:t xml:space="preserve">of skin assessment thereby </w:t>
      </w:r>
      <w:r w:rsidR="00D7320D" w:rsidRPr="004246B0">
        <w:rPr>
          <w:rFonts w:ascii="Times New Roman" w:hAnsi="Times New Roman" w:cs="Times New Roman"/>
        </w:rPr>
        <w:t xml:space="preserve">demonstrating a degree of </w:t>
      </w:r>
      <w:r w:rsidR="000E6B41" w:rsidRPr="004246B0">
        <w:rPr>
          <w:rFonts w:ascii="Times New Roman" w:hAnsi="Times New Roman" w:cs="Times New Roman"/>
        </w:rPr>
        <w:t xml:space="preserve">reliability </w:t>
      </w:r>
      <w:r w:rsidR="00D7320D" w:rsidRPr="004246B0">
        <w:rPr>
          <w:rFonts w:ascii="Times New Roman" w:hAnsi="Times New Roman" w:cs="Times New Roman"/>
        </w:rPr>
        <w:t>in the concentration values</w:t>
      </w:r>
      <w:r w:rsidR="000E6B41" w:rsidRPr="004246B0">
        <w:rPr>
          <w:rFonts w:ascii="Times New Roman" w:hAnsi="Times New Roman" w:cs="Times New Roman"/>
        </w:rPr>
        <w:t xml:space="preserve"> (</w:t>
      </w:r>
      <w:r w:rsidR="000049C7" w:rsidRPr="004246B0">
        <w:rPr>
          <w:rFonts w:ascii="Times New Roman" w:hAnsi="Times New Roman" w:cs="Times New Roman"/>
        </w:rPr>
        <w:t>Figure 2</w:t>
      </w:r>
      <w:r w:rsidR="000E6B41" w:rsidRPr="004246B0">
        <w:rPr>
          <w:rFonts w:ascii="Times New Roman" w:hAnsi="Times New Roman" w:cs="Times New Roman"/>
        </w:rPr>
        <w:t>).</w:t>
      </w:r>
    </w:p>
    <w:p w14:paraId="0CAC1FA1" w14:textId="156BB6CB" w:rsidR="00C26264" w:rsidRPr="004246B0" w:rsidRDefault="00AC231B" w:rsidP="00F1595D">
      <w:pPr>
        <w:jc w:val="both"/>
        <w:rPr>
          <w:rFonts w:ascii="Times New Roman" w:hAnsi="Times New Roman" w:cs="Times New Roman"/>
        </w:rPr>
      </w:pPr>
      <w:r w:rsidRPr="004246B0">
        <w:rPr>
          <w:rFonts w:ascii="Times New Roman" w:hAnsi="Times New Roman" w:cs="Times New Roman"/>
        </w:rPr>
        <w:t>The i</w:t>
      </w:r>
      <w:r w:rsidR="007C468B" w:rsidRPr="004246B0">
        <w:rPr>
          <w:rFonts w:ascii="Times New Roman" w:hAnsi="Times New Roman" w:cs="Times New Roman"/>
        </w:rPr>
        <w:t xml:space="preserve">nflammatory response is </w:t>
      </w:r>
      <w:r w:rsidR="00250EF2" w:rsidRPr="004246B0">
        <w:rPr>
          <w:rFonts w:ascii="Times New Roman" w:hAnsi="Times New Roman" w:cs="Times New Roman"/>
        </w:rPr>
        <w:t xml:space="preserve">mediated by pro-inflammatory and anti-inflammatory cytokines. Indeed, a balance between these </w:t>
      </w:r>
      <w:r w:rsidR="00A6198A" w:rsidRPr="004246B0">
        <w:rPr>
          <w:rFonts w:ascii="Times New Roman" w:hAnsi="Times New Roman" w:cs="Times New Roman"/>
        </w:rPr>
        <w:t>cytokines have been reported to play a major role in susceptibility to disease conditions</w:t>
      </w:r>
      <w:r w:rsidR="00777421"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&lt;EndNote&gt;&lt;Cite&gt;&lt;Author&gt;Arend&lt;/Author&gt;&lt;Year&gt;2002&lt;/Year&gt;&lt;RecNum&gt;498&lt;/RecNum&gt;&lt;DisplayText&gt;[32]&lt;/DisplayText&gt;&lt;record&gt;&lt;rec-number&gt;498&lt;/rec-number&gt;&lt;foreign-keys&gt;&lt;key app="EN" db-id="pa5wveep9aszaee0f5bvveei9s90v0a09wwa" timestamp="1665404686"&gt;498&lt;/key&gt;&lt;/foreign-keys&gt;&lt;ref-type name="Journal Article"&gt;17&lt;/ref-type&gt;&lt;contributors&gt;&lt;authors&gt;&lt;author&gt;Arend, William P.&lt;/author&gt;&lt;/authors&gt;&lt;/contributors&gt;&lt;titles&gt;&lt;title&gt;The balance between IL-1 and IL-1Ra in disease&lt;/title&gt;&lt;secondary-title&gt;Cytokine &amp;amp; Growth Factor Reviews&lt;/secondary-title&gt;&lt;/titles&gt;&lt;periodical&gt;&lt;full-title&gt;Cytokine &amp;amp; Growth Factor Reviews&lt;/full-title&gt;&lt;/periodical&gt;&lt;pages&gt;323-340&lt;/pages&gt;&lt;volume&gt;13&lt;/volume&gt;&lt;number&gt;4&lt;/number&gt;&lt;dates&gt;&lt;year&gt;2002&lt;/year&gt;&lt;pub-dates&gt;&lt;date&gt;2002/08/01/&lt;/date&gt;&lt;/pub-dates&gt;&lt;/dates&gt;&lt;isbn&gt;1359-6101&lt;/isbn&gt;&lt;urls&gt;&lt;related-urls&gt;&lt;url&gt;https://www.sciencedirect.com/science/article/pii/S1359610102000205&lt;/url&gt;&lt;/related-urls&gt;&lt;/urls&gt;&lt;electronic-resource-num&gt;https://doi.org/10.1016/S1359-6101(02)00020-5&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[32]</w:t>
      </w:r>
      <w:r w:rsidR="002309B5" w:rsidRPr="004246B0">
        <w:rPr>
          <w:rFonts w:ascii="Times New Roman" w:hAnsi="Times New Roman" w:cs="Times New Roman"/>
        </w:rPr>
        <w:fldChar w:fldCharType="end"/>
      </w:r>
      <w:r w:rsidR="00990C74" w:rsidRPr="004246B0">
        <w:rPr>
          <w:rFonts w:ascii="Times New Roman" w:hAnsi="Times New Roman" w:cs="Times New Roman"/>
        </w:rPr>
        <w:t xml:space="preserve">. Previous studies investigating </w:t>
      </w:r>
      <w:r w:rsidR="0010673E" w:rsidRPr="004246B0">
        <w:rPr>
          <w:rFonts w:ascii="Times New Roman" w:hAnsi="Times New Roman" w:cs="Times New Roman"/>
        </w:rPr>
        <w:t xml:space="preserve">UV -effects on skin and </w:t>
      </w:r>
      <w:r w:rsidR="0080414B" w:rsidRPr="004246B0">
        <w:rPr>
          <w:rFonts w:ascii="Times New Roman" w:hAnsi="Times New Roman" w:cs="Times New Roman"/>
        </w:rPr>
        <w:t>inflammatory skin diseases</w:t>
      </w:r>
      <w:r w:rsidR="00ED3088" w:rsidRPr="004246B0">
        <w:rPr>
          <w:rFonts w:ascii="Times New Roman" w:hAnsi="Times New Roman" w:cs="Times New Roman"/>
        </w:rPr>
        <w:t>,</w:t>
      </w:r>
      <w:r w:rsidR="0010673E" w:rsidRPr="004246B0">
        <w:rPr>
          <w:rFonts w:ascii="Times New Roman" w:hAnsi="Times New Roman" w:cs="Times New Roman"/>
        </w:rPr>
        <w:t xml:space="preserve"> such as atopic dermatitis</w:t>
      </w:r>
      <w:r w:rsidR="00ED3088" w:rsidRPr="004246B0">
        <w:rPr>
          <w:rFonts w:ascii="Times New Roman" w:hAnsi="Times New Roman" w:cs="Times New Roman"/>
        </w:rPr>
        <w:t>,</w:t>
      </w:r>
      <w:r w:rsidR="0010673E" w:rsidRPr="004246B0">
        <w:rPr>
          <w:rFonts w:ascii="Times New Roman" w:hAnsi="Times New Roman" w:cs="Times New Roman"/>
        </w:rPr>
        <w:t xml:space="preserve"> </w:t>
      </w:r>
      <w:r w:rsidR="00990C74" w:rsidRPr="004246B0">
        <w:rPr>
          <w:rFonts w:ascii="Times New Roman" w:hAnsi="Times New Roman" w:cs="Times New Roman"/>
        </w:rPr>
        <w:t xml:space="preserve">has reported a </w:t>
      </w:r>
      <w:r w:rsidR="0080414B" w:rsidRPr="004246B0">
        <w:rPr>
          <w:rFonts w:ascii="Times New Roman" w:hAnsi="Times New Roman" w:cs="Times New Roman"/>
        </w:rPr>
        <w:t>decrease</w:t>
      </w:r>
      <w:r w:rsidR="00990C74" w:rsidRPr="004246B0">
        <w:rPr>
          <w:rFonts w:ascii="Times New Roman" w:hAnsi="Times New Roman" w:cs="Times New Roman"/>
        </w:rPr>
        <w:t xml:space="preserve"> of IL-1</w:t>
      </w:r>
      <w:r w:rsidR="001941D8" w:rsidRPr="004246B0">
        <w:rPr>
          <w:rFonts w:ascii="Times New Roman" w:hAnsi="Times New Roman" w:cs="Times New Roman"/>
        </w:rPr>
        <w:t>α</w:t>
      </w:r>
      <w:r w:rsidR="00990C74" w:rsidRPr="004246B0">
        <w:rPr>
          <w:rFonts w:ascii="Times New Roman" w:hAnsi="Times New Roman" w:cs="Times New Roman"/>
        </w:rPr>
        <w:t xml:space="preserve"> to IL-1RA </w:t>
      </w:r>
      <w:r w:rsidR="008C7213" w:rsidRPr="004246B0">
        <w:rPr>
          <w:rFonts w:ascii="Times New Roman" w:hAnsi="Times New Roman" w:cs="Times New Roman"/>
        </w:rPr>
        <w:t>ratio</w:t>
      </w:r>
      <w:r w:rsidR="007C3902" w:rsidRPr="004246B0">
        <w:rPr>
          <w:rFonts w:ascii="Times New Roman" w:hAnsi="Times New Roman" w:cs="Times New Roman"/>
        </w:rPr>
        <w:t xml:space="preserve"> as well as an increased IL-1RA response</w:t>
      </w:r>
      <w:r w:rsidR="008C7213" w:rsidRPr="004246B0">
        <w:rPr>
          <w:rFonts w:ascii="Times New Roman" w:hAnsi="Times New Roman" w:cs="Times New Roman"/>
        </w:rPr>
        <w:t xml:space="preserve"> </w:t>
      </w:r>
      <w:r w:rsidR="008B6159" w:rsidRPr="004246B0">
        <w:rPr>
          <w:rFonts w:ascii="Times New Roman" w:hAnsi="Times New Roman" w:cs="Times New Roman"/>
        </w:rPr>
        <w:t xml:space="preserve">at the </w:t>
      </w:r>
      <w:r w:rsidR="008C7213" w:rsidRPr="004246B0">
        <w:rPr>
          <w:rFonts w:ascii="Times New Roman" w:hAnsi="Times New Roman" w:cs="Times New Roman"/>
        </w:rPr>
        <w:t>exposed</w:t>
      </w:r>
      <w:r w:rsidR="00B860C4" w:rsidRPr="004246B0">
        <w:rPr>
          <w:rFonts w:ascii="Times New Roman" w:hAnsi="Times New Roman" w:cs="Times New Roman"/>
        </w:rPr>
        <w:t xml:space="preserve"> sites relative to </w:t>
      </w:r>
      <w:r w:rsidR="008C7213" w:rsidRPr="004246B0">
        <w:rPr>
          <w:rFonts w:ascii="Times New Roman" w:hAnsi="Times New Roman" w:cs="Times New Roman"/>
        </w:rPr>
        <w:t>control</w:t>
      </w:r>
      <w:r w:rsidR="006837E5" w:rsidRPr="004246B0">
        <w:rPr>
          <w:rFonts w:ascii="Times New Roman" w:hAnsi="Times New Roman" w:cs="Times New Roman"/>
        </w:rPr>
        <w:t xml:space="preserve"> sites</w:t>
      </w:r>
      <w:r w:rsidR="00777421"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PEVuZE5vdGU+PENpdGU+PEF1dGhvcj5UZXJ1aTwvQXV0aG9yPjxZZWFyPjE5OTg8L1llYXI+PFJl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PEVuZE5vdGU+PENpdGU+PEF1dGhvcj5UZXJ1aTwvQXV0aG9yPjxZZWFyPjE5OTg8L1llYXI+PFJl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[31, 33]</w:t>
      </w:r>
      <w:r w:rsidR="002309B5" w:rsidRPr="004246B0">
        <w:rPr>
          <w:rFonts w:ascii="Times New Roman" w:hAnsi="Times New Roman" w:cs="Times New Roman"/>
        </w:rPr>
        <w:fldChar w:fldCharType="end"/>
      </w:r>
      <w:r w:rsidR="006837E5" w:rsidRPr="004246B0">
        <w:rPr>
          <w:rFonts w:ascii="Times New Roman" w:hAnsi="Times New Roman" w:cs="Times New Roman"/>
        </w:rPr>
        <w:t>.</w:t>
      </w:r>
      <w:r w:rsidR="0080414B" w:rsidRPr="004246B0">
        <w:rPr>
          <w:rFonts w:ascii="Times New Roman" w:hAnsi="Times New Roman" w:cs="Times New Roman"/>
        </w:rPr>
        <w:t xml:space="preserve"> By contrast, the present study has reported an increase in the ratio of IL-1</w:t>
      </w:r>
      <w:r w:rsidR="001941D8" w:rsidRPr="004246B0">
        <w:rPr>
          <w:rFonts w:ascii="Times New Roman" w:hAnsi="Times New Roman" w:cs="Times New Roman"/>
        </w:rPr>
        <w:t>α</w:t>
      </w:r>
      <w:r w:rsidR="0080414B" w:rsidRPr="004246B0">
        <w:rPr>
          <w:rFonts w:ascii="Times New Roman" w:hAnsi="Times New Roman" w:cs="Times New Roman"/>
        </w:rPr>
        <w:t xml:space="preserve"> to IL-1RA</w:t>
      </w:r>
      <w:r w:rsidR="007C3902" w:rsidRPr="004246B0">
        <w:rPr>
          <w:rFonts w:ascii="Times New Roman" w:hAnsi="Times New Roman" w:cs="Times New Roman"/>
        </w:rPr>
        <w:t xml:space="preserve">, in addition to the </w:t>
      </w:r>
      <w:r w:rsidR="006D049C" w:rsidRPr="004246B0">
        <w:rPr>
          <w:rFonts w:ascii="Times New Roman" w:hAnsi="Times New Roman" w:cs="Times New Roman"/>
        </w:rPr>
        <w:t>down-regulated</w:t>
      </w:r>
      <w:r w:rsidR="007C3902" w:rsidRPr="004246B0">
        <w:rPr>
          <w:rFonts w:ascii="Times New Roman" w:hAnsi="Times New Roman" w:cs="Times New Roman"/>
        </w:rPr>
        <w:t xml:space="preserve"> IL-1RA response</w:t>
      </w:r>
      <w:r w:rsidR="004C18C1" w:rsidRPr="004246B0">
        <w:rPr>
          <w:rFonts w:ascii="Times New Roman" w:hAnsi="Times New Roman" w:cs="Times New Roman"/>
        </w:rPr>
        <w:t>, with</w:t>
      </w:r>
      <w:r w:rsidR="00507504" w:rsidRPr="004246B0">
        <w:rPr>
          <w:rFonts w:ascii="Times New Roman" w:hAnsi="Times New Roman" w:cs="Times New Roman"/>
        </w:rPr>
        <w:t xml:space="preserve"> ratio</w:t>
      </w:r>
      <w:r w:rsidR="004C18C1" w:rsidRPr="004246B0">
        <w:rPr>
          <w:rFonts w:ascii="Times New Roman" w:hAnsi="Times New Roman" w:cs="Times New Roman"/>
        </w:rPr>
        <w:t xml:space="preserve"> values greater than 5 for majority of the participants, </w:t>
      </w:r>
      <w:r w:rsidR="0080414B" w:rsidRPr="004246B0">
        <w:rPr>
          <w:rFonts w:ascii="Times New Roman" w:hAnsi="Times New Roman" w:cs="Times New Roman"/>
        </w:rPr>
        <w:t xml:space="preserve">at the site of skin </w:t>
      </w:r>
      <w:r w:rsidR="004C18C1" w:rsidRPr="004246B0">
        <w:rPr>
          <w:rFonts w:ascii="Times New Roman" w:hAnsi="Times New Roman" w:cs="Times New Roman"/>
        </w:rPr>
        <w:t>damage</w:t>
      </w:r>
      <w:r w:rsidR="00C26264" w:rsidRPr="004246B0">
        <w:rPr>
          <w:rFonts w:ascii="Times New Roman" w:hAnsi="Times New Roman" w:cs="Times New Roman"/>
        </w:rPr>
        <w:t xml:space="preserve"> (Figure 2c and </w:t>
      </w:r>
      <w:r w:rsidR="004635FE" w:rsidRPr="004246B0">
        <w:rPr>
          <w:rFonts w:ascii="Times New Roman" w:hAnsi="Times New Roman" w:cs="Times New Roman"/>
        </w:rPr>
        <w:t>2</w:t>
      </w:r>
      <w:r w:rsidR="00C26264" w:rsidRPr="004246B0">
        <w:rPr>
          <w:rFonts w:ascii="Times New Roman" w:hAnsi="Times New Roman" w:cs="Times New Roman"/>
        </w:rPr>
        <w:t>f)</w:t>
      </w:r>
      <w:r w:rsidR="004C18C1" w:rsidRPr="004246B0">
        <w:rPr>
          <w:rFonts w:ascii="Times New Roman" w:hAnsi="Times New Roman" w:cs="Times New Roman"/>
        </w:rPr>
        <w:t xml:space="preserve">. </w:t>
      </w:r>
      <w:r w:rsidR="007C3902" w:rsidRPr="004246B0">
        <w:rPr>
          <w:rFonts w:ascii="Times New Roman" w:hAnsi="Times New Roman" w:cs="Times New Roman"/>
        </w:rPr>
        <w:t>These differences in response could be attributed to the nature of the skin damage</w:t>
      </w:r>
      <w:r w:rsidR="004635FE" w:rsidRPr="004246B0">
        <w:rPr>
          <w:rFonts w:ascii="Times New Roman" w:hAnsi="Times New Roman" w:cs="Times New Roman"/>
        </w:rPr>
        <w:t xml:space="preserve">, with the present study investigating mechanical damage at localised areas developed at within relatively short periods whereas the literature investigated systemic diseases presented with meta-inflammation. </w:t>
      </w:r>
      <w:r w:rsidR="00DC517D" w:rsidRPr="004246B0">
        <w:rPr>
          <w:rFonts w:ascii="Times New Roman" w:hAnsi="Times New Roman" w:cs="Times New Roman"/>
        </w:rPr>
        <w:t xml:space="preserve">Indeed, it is to be noted that these ratios are site-specific, as an example, previous studies have shown high values </w:t>
      </w:r>
      <w:r w:rsidR="007D1663" w:rsidRPr="004246B0">
        <w:rPr>
          <w:rFonts w:ascii="Times New Roman" w:hAnsi="Times New Roman" w:cs="Times New Roman"/>
        </w:rPr>
        <w:t xml:space="preserve">of the ratio i.e., IL-1α/IL-1RA </w:t>
      </w:r>
      <w:r w:rsidR="00DC517D" w:rsidRPr="004246B0">
        <w:rPr>
          <w:rFonts w:ascii="Times New Roman" w:hAnsi="Times New Roman" w:cs="Times New Roman"/>
        </w:rPr>
        <w:t>at the trunk, hand and feet relative to the facial locations</w:t>
      </w:r>
      <w:r w:rsidR="007D1663"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&lt;EndNote&gt;&lt;Cite&gt;&lt;Author&gt;Terui&lt;/Author&gt;&lt;Year&gt;1998&lt;/Year&gt;&lt;RecNum&gt;499&lt;/RecNum&gt;&lt;DisplayText&gt;[31]&lt;/DisplayText&gt;&lt;record&gt;&lt;rec-number&gt;499&lt;/rec-number&gt;&lt;foreign-keys&gt;&lt;key app="EN" db-id="pa5wveep9aszaee0f5bvveei9s90v0a09wwa" timestamp="1665725772"&gt;499&lt;/key&gt;&lt;/foreign-keys&gt;&lt;ref-type name="Journal Article"&gt;17&lt;/ref-type&gt;&lt;contributors&gt;&lt;authors&gt;&lt;author&gt;Terui, T.&lt;/author&gt;&lt;author&gt;Hirao, T.&lt;/author&gt;&lt;author&gt;Sato, Y.&lt;/author&gt;&lt;author&gt;Uesugi, T.&lt;/author&gt;&lt;author&gt;Honda, M.&lt;/author&gt;&lt;author&gt;Iguchi, M.&lt;/author&gt;&lt;author&gt;Matsumura, N.&lt;/author&gt;&lt;author&gt;Kudoh, K.&lt;/author&gt;&lt;author&gt;Aiba, S.&lt;/author&gt;&lt;author&gt;Tagami, H.&lt;/author&gt;&lt;/authors&gt;&lt;/contributors&gt;&lt;auth-address&gt;Department of Dermatology, Tohoku University School of Medicine, Sendai, Japan. terui@mail.cc.tohoku.ac.jp&lt;/auth-address&gt;&lt;titles&gt;&lt;title&gt;An increased ratio of interleukin-1 receptor antagonist to interleukin-1alpha in inflammatory skin diseases&lt;/title&gt;&lt;secondary-title&gt;Exp Dermatol&lt;/secondary-title&gt;&lt;/titles&gt;&lt;periodical&gt;&lt;full-title&gt;Exp Dermatol&lt;/full-title&gt;&lt;/periodical&gt;&lt;pages&gt;327-34&lt;/pages&gt;&lt;volume&gt;7&lt;/volume&gt;&lt;number&gt;6&lt;/number&gt;&lt;edition&gt;1998/12/19&lt;/edition&gt;&lt;keywords&gt;&lt;keyword&gt;Dermatitis/drug therapy/immunology/*metabolism&lt;/keyword&gt;&lt;keyword&gt;Enzyme-Linked Immunosorbent Assay&lt;/keyword&gt;&lt;keyword&gt;Epidermis/immunology/*metabolism&lt;/keyword&gt;&lt;keyword&gt;Female&lt;/keyword&gt;&lt;keyword&gt;Humans&lt;/keyword&gt;&lt;keyword&gt;Interleukin-1/*metabolism&lt;/keyword&gt;&lt;keyword&gt;Male&lt;/keyword&gt;&lt;keyword&gt;Receptors, Interleukin-1/*antagonists &amp;amp; inhibitors&lt;/keyword&gt;&lt;/keywords&gt;&lt;dates&gt;&lt;year&gt;1998&lt;/year&gt;&lt;pub-dates&gt;&lt;date&gt;Dec&lt;/date&gt;&lt;/pub-dates&gt;&lt;/dates&gt;&lt;isbn&gt;0906-6705 (Print)&amp;#xD;0906-6705&lt;/isbn&gt;&lt;accession-num&gt;9858135&lt;/accession-num&gt;&lt;urls&gt;&lt;/urls&gt;&lt;electronic-resource-num&gt;10.1111/j.1600-0625.1998.tb00332.x&lt;/electronic-resource-num&gt;&lt;remote-database-provider&gt;NLM&lt;/remote-database-provider&gt;&lt;language&gt;eng&lt;/language&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[31]</w:t>
      </w:r>
      <w:r w:rsidR="002309B5" w:rsidRPr="004246B0">
        <w:rPr>
          <w:rFonts w:ascii="Times New Roman" w:hAnsi="Times New Roman" w:cs="Times New Roman"/>
        </w:rPr>
        <w:fldChar w:fldCharType="end"/>
      </w:r>
      <w:r w:rsidR="00DC517D" w:rsidRPr="004246B0">
        <w:rPr>
          <w:rFonts w:ascii="Times New Roman" w:hAnsi="Times New Roman" w:cs="Times New Roman"/>
        </w:rPr>
        <w:t xml:space="preserve">. </w:t>
      </w:r>
      <w:r w:rsidR="007D1663" w:rsidRPr="004246B0">
        <w:rPr>
          <w:rFonts w:ascii="Times New Roman" w:hAnsi="Times New Roman" w:cs="Times New Roman"/>
        </w:rPr>
        <w:t>Nevertheless, i</w:t>
      </w:r>
      <w:r w:rsidR="00DC517D" w:rsidRPr="004246B0">
        <w:rPr>
          <w:rFonts w:ascii="Times New Roman" w:hAnsi="Times New Roman" w:cs="Times New Roman"/>
        </w:rPr>
        <w:t xml:space="preserve">t is clear from the present as well as </w:t>
      </w:r>
      <w:r w:rsidR="007D1663" w:rsidRPr="004246B0">
        <w:rPr>
          <w:rFonts w:ascii="Times New Roman" w:hAnsi="Times New Roman" w:cs="Times New Roman"/>
        </w:rPr>
        <w:t xml:space="preserve">the </w:t>
      </w:r>
      <w:r w:rsidR="00DC517D" w:rsidRPr="004246B0">
        <w:rPr>
          <w:rFonts w:ascii="Times New Roman" w:hAnsi="Times New Roman" w:cs="Times New Roman"/>
        </w:rPr>
        <w:t xml:space="preserve">previous studies that </w:t>
      </w:r>
      <w:r w:rsidR="0080414B" w:rsidRPr="004246B0">
        <w:rPr>
          <w:rFonts w:ascii="Times New Roman" w:hAnsi="Times New Roman" w:cs="Times New Roman"/>
        </w:rPr>
        <w:t>skin’s inflammatory homeostasis is affected at the sites of skin damage.</w:t>
      </w:r>
      <w:r w:rsidR="003F266D" w:rsidRPr="004246B0">
        <w:rPr>
          <w:rFonts w:ascii="Times New Roman" w:hAnsi="Times New Roman" w:cs="Times New Roman"/>
        </w:rPr>
        <w:t xml:space="preserve"> </w:t>
      </w:r>
    </w:p>
    <w:p w14:paraId="4CB5F185" w14:textId="4F7206C9" w:rsidR="00EF3157" w:rsidRPr="004246B0" w:rsidRDefault="00EF3157" w:rsidP="00EF3157">
      <w:pPr>
        <w:jc w:val="both"/>
        <w:rPr>
          <w:rFonts w:ascii="Times New Roman" w:hAnsi="Times New Roman" w:cs="Times New Roman"/>
        </w:rPr>
      </w:pPr>
      <w:bookmarkStart w:id="21" w:name="_Hlk126049469"/>
      <w:r w:rsidRPr="004246B0">
        <w:rPr>
          <w:rFonts w:ascii="Times New Roman" w:hAnsi="Times New Roman" w:cs="Times New Roman"/>
        </w:rPr>
        <w:t>Area under the ROC curve</w:t>
      </w:r>
      <w:r w:rsidR="009B5E94" w:rsidRPr="004246B0">
        <w:rPr>
          <w:rFonts w:ascii="Times New Roman" w:hAnsi="Times New Roman" w:cs="Times New Roman"/>
        </w:rPr>
        <w:t xml:space="preserve"> of the inflammatory cytokines</w:t>
      </w:r>
      <w:r w:rsidRPr="004246B0">
        <w:rPr>
          <w:rFonts w:ascii="Times New Roman" w:hAnsi="Times New Roman" w:cs="Times New Roman"/>
        </w:rPr>
        <w:t xml:space="preserve"> </w:t>
      </w:r>
      <w:r w:rsidR="00132FF9" w:rsidRPr="004246B0">
        <w:rPr>
          <w:rFonts w:ascii="Times New Roman" w:hAnsi="Times New Roman" w:cs="Times New Roman"/>
        </w:rPr>
        <w:t>to assess the</w:t>
      </w:r>
      <w:r w:rsidRPr="004246B0">
        <w:rPr>
          <w:rFonts w:ascii="Times New Roman" w:hAnsi="Times New Roman" w:cs="Times New Roman"/>
        </w:rPr>
        <w:t xml:space="preserve"> diagnostic value </w:t>
      </w:r>
      <w:r w:rsidR="00132FF9" w:rsidRPr="004246B0">
        <w:rPr>
          <w:rFonts w:ascii="Times New Roman" w:hAnsi="Times New Roman" w:cs="Times New Roman"/>
        </w:rPr>
        <w:t xml:space="preserve">for distinguishing </w:t>
      </w:r>
      <w:bookmarkEnd w:id="21"/>
      <w:r w:rsidR="00132FF9" w:rsidRPr="004246B0">
        <w:rPr>
          <w:rFonts w:ascii="Times New Roman" w:hAnsi="Times New Roman" w:cs="Times New Roman"/>
        </w:rPr>
        <w:t xml:space="preserve">between PU and healthy site were investigated, with </w:t>
      </w:r>
      <w:bookmarkStart w:id="22" w:name="_Hlk125963635"/>
      <w:r w:rsidR="00132FF9" w:rsidRPr="004246B0">
        <w:rPr>
          <w:rFonts w:ascii="Times New Roman" w:hAnsi="Times New Roman" w:cs="Times New Roman"/>
        </w:rPr>
        <w:t>a perfect value equal to 1</w:t>
      </w:r>
      <w:r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&lt;EndNote&gt;&lt;Cite&gt;&lt;Author&gt;Hajian-Tilaki&lt;/Author&gt;&lt;Year&gt;2013&lt;/Year&gt;&lt;RecNum&gt;503&lt;/RecNum&gt;&lt;DisplayText&gt;[34]&lt;/DisplayText&gt;&lt;record&gt;&lt;rec-number&gt;503&lt;/rec-number&gt;&lt;foreign-keys&gt;&lt;key app="EN" db-id="pa5wveep9aszaee0f5bvveei9s90v0a09wwa" timestamp="1665823552"&gt;503&lt;/key&gt;&lt;/foreign-keys&gt;&lt;ref-type name="Journal Article"&gt;17&lt;/ref-type&gt;&lt;contributors&gt;&lt;authors&gt;&lt;author&gt;Hajian-Tilaki, K.&lt;/author&gt;&lt;/authors&gt;&lt;/contributors&gt;&lt;auth-address&gt;Department of Social Medicine and Health, Babol University of Medical Sciences, Babol, Iran.&lt;/auth-address&gt;&lt;titles&gt;&lt;title&gt;Receiver Operating Characteristic (ROC) Curve Analysis for Medical Diagnostic Test Evaluation&lt;/title&gt;&lt;secondary-title&gt;Caspian J Intern Med&lt;/secondary-title&gt;&lt;/titles&gt;&lt;periodical&gt;&lt;full-title&gt;Caspian J Intern Med&lt;/full-title&gt;&lt;/periodical&gt;&lt;pages&gt;627-35&lt;/pages&gt;&lt;volume&gt;4&lt;/volume&gt;&lt;number&gt;2&lt;/number&gt;&lt;edition&gt;2013/09/07&lt;/edition&gt;&lt;keywords&gt;&lt;keyword&gt;Area under the curve (AUC)&lt;/keyword&gt;&lt;keyword&gt;Bias&lt;/keyword&gt;&lt;keyword&gt;Nonparametric&lt;/keyword&gt;&lt;keyword&gt;Parametric&lt;/keyword&gt;&lt;keyword&gt;ROC curve&lt;/keyword&gt;&lt;keyword&gt;Sensitivity&lt;/keyword&gt;&lt;keyword&gt;Specificity&lt;/keyword&gt;&lt;/keywords&gt;&lt;dates&gt;&lt;year&gt;2013&lt;/year&gt;&lt;pub-dates&gt;&lt;date&gt;Spring&lt;/date&gt;&lt;/pub-dates&gt;&lt;/dates&gt;&lt;isbn&gt;2008-6164 (Print)&amp;#xD;2008-6164&lt;/isbn&gt;&lt;accession-num&gt;24009950&lt;/accession-num&gt;&lt;urls&gt;&lt;/urls&gt;&lt;custom2&gt;PMC3755824&lt;/custom2&gt;&lt;remote-database-provider&gt;NLM&lt;/remote-database-provider&gt;&lt;language&gt;eng&lt;/language&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[34]</w:t>
      </w:r>
      <w:r w:rsidR="002309B5" w:rsidRPr="004246B0">
        <w:rPr>
          <w:rFonts w:ascii="Times New Roman" w:hAnsi="Times New Roman" w:cs="Times New Roman"/>
        </w:rPr>
        <w:fldChar w:fldCharType="end"/>
      </w:r>
      <w:r w:rsidRPr="004246B0">
        <w:rPr>
          <w:rFonts w:ascii="Times New Roman" w:hAnsi="Times New Roman" w:cs="Times New Roman"/>
        </w:rPr>
        <w:t>.</w:t>
      </w:r>
      <w:r w:rsidR="00953FBC" w:rsidRPr="004246B0">
        <w:rPr>
          <w:rFonts w:ascii="Times New Roman" w:hAnsi="Times New Roman" w:cs="Times New Roman"/>
        </w:rPr>
        <w:t xml:space="preserve"> </w:t>
      </w:r>
      <w:r w:rsidR="00337220" w:rsidRPr="004246B0">
        <w:rPr>
          <w:rFonts w:ascii="Times New Roman" w:hAnsi="Times New Roman" w:cs="Times New Roman"/>
        </w:rPr>
        <w:t xml:space="preserve">Despite the variability in inflammatory response, it is to be noted that all the participants in this study presented with Stage I PU and therefore were included in all the analyses. </w:t>
      </w:r>
      <w:r w:rsidRPr="004246B0">
        <w:rPr>
          <w:rFonts w:ascii="Times New Roman" w:hAnsi="Times New Roman" w:cs="Times New Roman"/>
        </w:rPr>
        <w:t>In the present study, the ratio of IL-1</w:t>
      </w:r>
      <w:r w:rsidR="001941D8" w:rsidRPr="004246B0">
        <w:rPr>
          <w:rFonts w:ascii="Times New Roman" w:hAnsi="Times New Roman" w:cs="Times New Roman"/>
        </w:rPr>
        <w:t>α</w:t>
      </w:r>
      <w:r w:rsidRPr="004246B0">
        <w:rPr>
          <w:rFonts w:ascii="Times New Roman" w:hAnsi="Times New Roman" w:cs="Times New Roman"/>
        </w:rPr>
        <w:t xml:space="preserve">/IL-1RA offered the highest performance with an AUC value of 0.87. The </w:t>
      </w:r>
      <w:bookmarkEnd w:id="22"/>
      <w:r w:rsidRPr="004246B0">
        <w:rPr>
          <w:rFonts w:ascii="Times New Roman" w:hAnsi="Times New Roman" w:cs="Times New Roman"/>
        </w:rPr>
        <w:t>combination of IL-1</w:t>
      </w:r>
      <w:r w:rsidR="001941D8" w:rsidRPr="004246B0">
        <w:rPr>
          <w:rFonts w:ascii="Times New Roman" w:hAnsi="Times New Roman" w:cs="Times New Roman"/>
        </w:rPr>
        <w:t>α</w:t>
      </w:r>
      <w:r w:rsidRPr="004246B0">
        <w:rPr>
          <w:rFonts w:ascii="Times New Roman" w:hAnsi="Times New Roman" w:cs="Times New Roman"/>
        </w:rPr>
        <w:t xml:space="preserve"> and IL-1RA offered an improved performance than the individual cytokines, reflective of the balance between pro- and anti-inflammatory biomarkers in the sebum. </w:t>
      </w:r>
      <w:r w:rsidR="004D041A" w:rsidRPr="004246B0">
        <w:rPr>
          <w:rFonts w:ascii="Times New Roman" w:hAnsi="Times New Roman" w:cs="Times New Roman"/>
        </w:rPr>
        <w:t xml:space="preserve">Low abundant cytokines, namely IL-8 and G-CSF, offered significant classification, in addition to the high abundant cytokines, between the skin sites providing further information on the localised inflammation (Table 3). </w:t>
      </w:r>
      <w:r w:rsidRPr="004246B0">
        <w:rPr>
          <w:rFonts w:ascii="Times New Roman" w:hAnsi="Times New Roman" w:cs="Times New Roman"/>
        </w:rPr>
        <w:t xml:space="preserve">As highlighted in a review, integration of multiple biomarkers would offer better prediction potential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&lt;EndNote&gt;&lt;Cite&gt;&lt;Author&gt;Bader&lt;/Author&gt;&lt;Year&gt;2018&lt;/Year&gt;&lt;RecNum&gt;12&lt;/RecNum&gt;&lt;DisplayText&gt;[10]&lt;/DisplayText&gt;&lt;record&gt;&lt;rec-number&gt;12&lt;/rec-number&gt;&lt;foreign-keys&gt;&lt;key app="EN" db-id="pa5wveep9aszaee0f5bvveei9s90v0a09wwa" timestamp="0"&gt;12&lt;/key&gt;&lt;/foreign-keys&gt;&lt;ref-type name="Journal Article"&gt;17&lt;/ref-type&gt;&lt;contributors&gt;&lt;authors&gt;&lt;author&gt;Bader, D. L.&lt;/author&gt;&lt;author&gt;Worsley, P. R.&lt;/author&gt;&lt;/authors&gt;&lt;/contributors&gt;&lt;auth-address&gt;Skin Health Group, Faculty of Health Sciences, University of Southampton, Southampton General Hospital, Tremona Road, Southampton, SO16 6YD, UK. D.L.Bader@soton.ac.uk.&amp;#xD;Skin Health Group, Faculty of Health Sciences, University of Southampton, Southampton General Hospital, Tremona Road, Southampton, SO16 6YD, UK. P.R.Worsley@soton.ac.uk.&lt;/auth-address&gt;&lt;titles&gt;&lt;title&gt;Technologies to monitor the health of loaded skin tissues&lt;/title&gt;&lt;secondary-title&gt;Biomed Eng Online&lt;/secondary-title&gt;&lt;/titles&gt;&lt;periodical&gt;&lt;full-title&gt;Biomed Eng Online&lt;/full-title&gt;&lt;/periodical&gt;&lt;pages&gt;40&lt;/pages&gt;&lt;volume&gt;17&lt;/volume&gt;&lt;number&gt;1&lt;/number&gt;&lt;edition&gt;2018/04/14&lt;/edition&gt;&lt;keywords&gt;&lt;keyword&gt;Diagnostic Imaging&lt;/keyword&gt;&lt;keyword&gt;Humans&lt;/keyword&gt;&lt;keyword&gt;Pressure&lt;/keyword&gt;&lt;keyword&gt;Skin/*cytology/diagnostic imaging&lt;/keyword&gt;&lt;keyword&gt;*Skin Physiological Phenomena&lt;/keyword&gt;&lt;keyword&gt;Weight-Bearing&lt;/keyword&gt;&lt;/keywords&gt;&lt;dates&gt;&lt;year&gt;2018&lt;/year&gt;&lt;pub-dates&gt;&lt;date&gt;Apr 12&lt;/date&gt;&lt;/pub-dates&gt;&lt;/dates&gt;&lt;isbn&gt;1475-925X (Electronic)&amp;#xD;1475-925X (Linking)&lt;/isbn&gt;&lt;accession-num&gt;29650012&lt;/accession-num&gt;&lt;urls&gt;&lt;related-urls&gt;&lt;url&gt;https://www.ncbi.nlm.nih.gov/pubmed/29650012&lt;/url&gt;&lt;/related-urls&gt;&lt;/urls&gt;&lt;custom2&gt;PMC5897925&lt;/custom2&gt;&lt;electronic-resource-num&gt;10.1186/s12938-018-0470-z&lt;/electronic-resource-num&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[10]</w:t>
      </w:r>
      <w:r w:rsidR="002309B5" w:rsidRPr="004246B0">
        <w:rPr>
          <w:rFonts w:ascii="Times New Roman" w:hAnsi="Times New Roman" w:cs="Times New Roman"/>
        </w:rPr>
        <w:fldChar w:fldCharType="end"/>
      </w:r>
      <w:r w:rsidRPr="004246B0">
        <w:rPr>
          <w:rFonts w:ascii="Times New Roman" w:hAnsi="Times New Roman" w:cs="Times New Roman"/>
        </w:rPr>
        <w:t xml:space="preserve">. However, the use of logistic regression to integrate multiple markers would require a larger </w:t>
      </w:r>
      <w:r w:rsidR="00A01125" w:rsidRPr="004246B0">
        <w:rPr>
          <w:rFonts w:ascii="Times New Roman" w:hAnsi="Times New Roman" w:cs="Times New Roman"/>
        </w:rPr>
        <w:t>data set</w:t>
      </w:r>
      <w:r w:rsidRPr="004246B0">
        <w:rPr>
          <w:rFonts w:ascii="Times New Roman" w:hAnsi="Times New Roman" w:cs="Times New Roman"/>
        </w:rPr>
        <w:t>. Indeed, one of the challenges in choosing a threshold in biomarker studies is the compromise between sensitivity and specificity. The Youden method offered a wide range of sensitivity and specificity whereas the minimum distance method offered optimal sensitivity and specificity in the present study (Table 4).</w:t>
      </w:r>
      <w:r w:rsidRPr="004246B0">
        <w:rPr>
          <w:rFonts w:ascii="Times New Roman" w:hAnsi="Times New Roman" w:cs="Times New Roman"/>
          <w:highlight w:val="yellow"/>
        </w:rPr>
        <w:t xml:space="preserve"> </w:t>
      </w:r>
    </w:p>
    <w:p w14:paraId="7B2E5F86" w14:textId="2DC122B2" w:rsidR="00FF6581" w:rsidRPr="004246B0" w:rsidRDefault="00A40811" w:rsidP="00F1595D">
      <w:pPr>
        <w:jc w:val="both"/>
        <w:rPr>
          <w:rFonts w:ascii="Times New Roman" w:hAnsi="Times New Roman" w:cs="Times New Roman"/>
        </w:rPr>
      </w:pPr>
      <w:r w:rsidRPr="004246B0">
        <w:rPr>
          <w:rFonts w:ascii="Times New Roman" w:hAnsi="Times New Roman" w:cs="Times New Roman"/>
        </w:rPr>
        <w:t xml:space="preserve">Previous studies investigating the cytokines profiles </w:t>
      </w:r>
      <w:r w:rsidR="00DD755B" w:rsidRPr="004246B0">
        <w:rPr>
          <w:rFonts w:ascii="Times New Roman" w:hAnsi="Times New Roman" w:cs="Times New Roman"/>
        </w:rPr>
        <w:t>following insults</w:t>
      </w:r>
      <w:r w:rsidRPr="004246B0">
        <w:rPr>
          <w:rFonts w:ascii="Times New Roman" w:hAnsi="Times New Roman" w:cs="Times New Roman"/>
        </w:rPr>
        <w:t xml:space="preserve"> have </w:t>
      </w:r>
      <w:r w:rsidR="00DD755B" w:rsidRPr="004246B0">
        <w:rPr>
          <w:rFonts w:ascii="Times New Roman" w:hAnsi="Times New Roman" w:cs="Times New Roman"/>
        </w:rPr>
        <w:t xml:space="preserve">reported change in </w:t>
      </w:r>
      <w:r w:rsidRPr="004246B0">
        <w:rPr>
          <w:rFonts w:ascii="Times New Roman" w:hAnsi="Times New Roman" w:cs="Times New Roman"/>
        </w:rPr>
        <w:t>high abundant cytokines, such as IL-1</w:t>
      </w:r>
      <w:r w:rsidR="001941D8" w:rsidRPr="004246B0">
        <w:rPr>
          <w:rFonts w:ascii="Times New Roman" w:hAnsi="Times New Roman" w:cs="Times New Roman"/>
        </w:rPr>
        <w:t>α</w:t>
      </w:r>
      <w:r w:rsidRPr="004246B0">
        <w:rPr>
          <w:rFonts w:ascii="Times New Roman" w:hAnsi="Times New Roman" w:cs="Times New Roman"/>
        </w:rPr>
        <w:t xml:space="preserve"> and IL-1RA</w:t>
      </w:r>
      <w:r w:rsidR="00777421"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PEVuZE5vdGU+PENpdGU+PEF1dGhvcj5Cb3N0YW48L0F1dGhvcj48WWVhcj4yMDE5PC9ZZWFyPjxS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PEVuZE5vdGU+PENpdGU+PEF1dGhvcj5Cb3N0YW48L0F1dGhvcj48WWVhcj4yMDE5PC9ZZWFyPjxS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[14, 16]</w:t>
      </w:r>
      <w:r w:rsidR="002309B5" w:rsidRPr="004246B0">
        <w:rPr>
          <w:rFonts w:ascii="Times New Roman" w:hAnsi="Times New Roman" w:cs="Times New Roman"/>
        </w:rPr>
        <w:fldChar w:fldCharType="end"/>
      </w:r>
      <w:r w:rsidRPr="004246B0">
        <w:rPr>
          <w:rFonts w:ascii="Times New Roman" w:hAnsi="Times New Roman" w:cs="Times New Roman"/>
        </w:rPr>
        <w:t>. However, with the use of the new extraction protocol, we were able to quantify low-abundant cytokines, such as IL-8 and G-CSF that could provide classification of damaged skin from healthy skin</w:t>
      </w:r>
      <w:r w:rsidR="00CC2CF3"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&lt;EndNote&gt;&lt;Cite&gt;&lt;Author&gt;Jayabal&lt;/Author&gt;&lt;Year&gt;2022&lt;/Year&gt;&lt;RecNum&gt;492&lt;/RecNum&gt;&lt;DisplayText&gt;[35]&lt;/DisplayText&gt;&lt;record&gt;&lt;rec-number&gt;492&lt;/rec-number&gt;&lt;foreign-keys&gt;&lt;key app="EN" db-id="pa5wveep9aszaee0f5bvveei9s90v0a09wwa" timestamp="1664691789"&gt;492&lt;/key&gt;&lt;/foreign-keys&gt;&lt;ref-type name="Journal Article"&gt;17&lt;/ref-type&gt;&lt;contributors&gt;&lt;authors&gt;&lt;author&gt;Jayabal, H.&lt;/author&gt;&lt;author&gt;Bader, D.&lt;/author&gt;&lt;author&gt;Worsley, P.&lt;/author&gt;&lt;/authors&gt;&lt;/contributors&gt;&lt;titles&gt;&lt;title&gt;Development of an efficient extraction methodology to analyse potential inflammatory biomarkers from sebum &lt;/title&gt;&lt;secondary-title&gt;Skin Pharmacol Physiol&lt;/secondary-title&gt;&lt;/titles&gt;&lt;periodical&gt;&lt;full-title&gt;Skin Pharmacol Physiol&lt;/full-title&gt;&lt;/periodical&gt;&lt;number&gt;(Under Review)&lt;/number&gt;&lt;dates&gt;&lt;year&gt;2022&lt;/year&gt;&lt;/dates&gt;&lt;urls&gt;&lt;/urls&gt;&lt;/record&gt;&lt;/Cite&gt;&lt;/EndNote&gt;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[35]</w:t>
      </w:r>
      <w:r w:rsidR="002309B5" w:rsidRPr="004246B0">
        <w:rPr>
          <w:rFonts w:ascii="Times New Roman" w:hAnsi="Times New Roman" w:cs="Times New Roman"/>
        </w:rPr>
        <w:fldChar w:fldCharType="end"/>
      </w:r>
      <w:r w:rsidRPr="004246B0">
        <w:rPr>
          <w:rFonts w:ascii="Times New Roman" w:hAnsi="Times New Roman" w:cs="Times New Roman"/>
        </w:rPr>
        <w:t xml:space="preserve">. </w:t>
      </w:r>
      <w:r w:rsidR="00BA6EC8" w:rsidRPr="004246B0">
        <w:rPr>
          <w:rFonts w:ascii="Times New Roman" w:hAnsi="Times New Roman" w:cs="Times New Roman"/>
        </w:rPr>
        <w:t xml:space="preserve">It is well known that </w:t>
      </w:r>
      <w:r w:rsidR="00AD190C" w:rsidRPr="004246B0">
        <w:rPr>
          <w:rFonts w:ascii="Times New Roman" w:hAnsi="Times New Roman" w:cs="Times New Roman"/>
        </w:rPr>
        <w:t>a variety of skin insults (mechanical, chemical and thermal)</w:t>
      </w:r>
      <w:r w:rsidR="00BA6EC8" w:rsidRPr="004246B0">
        <w:rPr>
          <w:rFonts w:ascii="Times New Roman" w:hAnsi="Times New Roman" w:cs="Times New Roman"/>
        </w:rPr>
        <w:t xml:space="preserve"> alters the production of the high-abundant cytokines, namely, IL-1α and IL-1RA</w:t>
      </w:r>
      <w:r w:rsidR="00A56D0E"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6F6E74" w:rsidRPr="004246B0">
        <w:rPr>
          <w:rFonts w:ascii="Times New Roman" w:hAnsi="Times New Roman" w:cs="Times New Roman"/>
        </w:rPr>
        <w:instrText xml:space="preserve"> ADDIN EN.CITE &lt;EndNote&gt;&lt;Cite&gt;&lt;Author&gt;Lee&lt;/Author&gt;&lt;Year&gt;1997&lt;/Year&gt;&lt;RecNum&gt;58&lt;/RecNum&gt;&lt;DisplayText&gt;[12]&lt;/DisplayText&gt;&lt;record&gt;&lt;rec-number&gt;58&lt;/rec-number&gt;&lt;foreign-keys&gt;&lt;key app="EN" db-id="pa5wveep9aszaee0f5bvveei9s90v0a09wwa" timestamp="0"&gt;58&lt;/key&gt;&lt;/foreign-keys&gt;&lt;ref-type name="Journal Article"&gt;17&lt;/ref-type&gt;&lt;contributors&gt;&lt;authors&gt;&lt;author&gt;Lee, R. T.&lt;/author&gt;&lt;author&gt;Briggs, W. H.&lt;/author&gt;&lt;author&gt;Cheng, G. C.&lt;/author&gt;&lt;author&gt;Rossiter, H. B.&lt;/author&gt;&lt;author&gt;Libby, P.&lt;/author&gt;&lt;author&gt;Kupper, T.&lt;/author&gt;&lt;/authors&gt;&lt;/contributors&gt;&lt;auth-address&gt;Department of Medicine, Brigham and Women&amp;apos;s Hospital, Harvard Medical School, Boston, MA 02115, USA. RTLEE@BICS.BWH.HARVARD.EDU&lt;/auth-address&gt;&lt;titles&gt;&lt;title&gt;Mechanical deformation promotes secretion of IL-1 alpha and IL-1 receptor antagonist&lt;/title&gt;&lt;secondary-title&gt;J Immunol&lt;/secondary-title&gt;&lt;/titles&gt;&lt;periodical&gt;&lt;full-title&gt;J Immunol&lt;/full-title&gt;&lt;/periodical&gt;&lt;pages&gt;5084-8&lt;/pages&gt;&lt;volume&gt;159&lt;/volume&gt;&lt;number&gt;10&lt;/number&gt;&lt;edition&gt;1997/11/20&lt;/edition&gt;&lt;keywords&gt;&lt;keyword&gt;Cell Membrane/pathology&lt;/keyword&gt;&lt;keyword&gt;Cell Size/immunology&lt;/keyword&gt;&lt;keyword&gt;Cells, Cultured&lt;/keyword&gt;&lt;keyword&gt;Endothelium, Vascular/cytology/immunology&lt;/keyword&gt;&lt;keyword&gt;Humans&lt;/keyword&gt;&lt;keyword&gt;Interleukin 1 Receptor Antagonist Protein&lt;/keyword&gt;&lt;keyword&gt;Interleukin-1/*metabolism&lt;/keyword&gt;&lt;keyword&gt;Keratinocytes/immunology/*metabolism/pathology&lt;/keyword&gt;&lt;keyword&gt;Receptors, Interleukin-1/*antagonists &amp;amp; inhibitors&lt;/keyword&gt;&lt;keyword&gt;Saphenous Vein&lt;/keyword&gt;&lt;keyword&gt;Sialoglycoproteins/*metabolism&lt;/keyword&gt;&lt;keyword&gt;Stress, Mechanical&lt;/keyword&gt;&lt;/keywords&gt;&lt;dates&gt;&lt;year&gt;1997&lt;/year&gt;&lt;pub-dates&gt;&lt;date&gt;Nov 15&lt;/date&gt;&lt;/pub-dates&gt;&lt;/dates&gt;&lt;isbn&gt;0022-1767 (Print)&amp;#xD;0022-1767 (Linking)&lt;/isbn&gt;&lt;accession-num&gt;9366437&lt;/accession-num&gt;&lt;urls&gt;&lt;related-urls&gt;&lt;url&gt;https://www.ncbi.nlm.nih.gov/pubmed/9366437&lt;/url&gt;&lt;/related-urls&gt;&lt;/urls&gt;&lt;/record&gt;&lt;/Cite&gt;&lt;/EndNote&gt;</w:instrText>
      </w:r>
      <w:r w:rsidR="002309B5" w:rsidRPr="004246B0">
        <w:rPr>
          <w:rFonts w:ascii="Times New Roman" w:hAnsi="Times New Roman" w:cs="Times New Roman"/>
        </w:rPr>
        <w:fldChar w:fldCharType="separate"/>
      </w:r>
      <w:r w:rsidR="006F6E74" w:rsidRPr="004246B0">
        <w:rPr>
          <w:rFonts w:ascii="Times New Roman" w:hAnsi="Times New Roman" w:cs="Times New Roman"/>
          <w:noProof/>
        </w:rPr>
        <w:t>[12]</w:t>
      </w:r>
      <w:r w:rsidR="002309B5" w:rsidRPr="004246B0">
        <w:rPr>
          <w:rFonts w:ascii="Times New Roman" w:hAnsi="Times New Roman" w:cs="Times New Roman"/>
        </w:rPr>
        <w:fldChar w:fldCharType="end"/>
      </w:r>
      <w:r w:rsidR="00BA6EC8" w:rsidRPr="004246B0">
        <w:rPr>
          <w:rFonts w:ascii="Times New Roman" w:hAnsi="Times New Roman" w:cs="Times New Roman"/>
        </w:rPr>
        <w:t xml:space="preserve">. In addition, </w:t>
      </w:r>
      <w:r w:rsidR="00A56D0E" w:rsidRPr="004246B0">
        <w:rPr>
          <w:rFonts w:ascii="Times New Roman" w:hAnsi="Times New Roman" w:cs="Times New Roman"/>
        </w:rPr>
        <w:t xml:space="preserve">each of </w:t>
      </w:r>
      <w:r w:rsidR="00BA6EC8" w:rsidRPr="004246B0">
        <w:rPr>
          <w:rFonts w:ascii="Times New Roman" w:hAnsi="Times New Roman" w:cs="Times New Roman"/>
        </w:rPr>
        <w:t>the</w:t>
      </w:r>
      <w:r w:rsidR="00DD755B" w:rsidRPr="004246B0">
        <w:rPr>
          <w:rFonts w:ascii="Times New Roman" w:hAnsi="Times New Roman" w:cs="Times New Roman"/>
        </w:rPr>
        <w:t xml:space="preserve"> low-abundant cytokines</w:t>
      </w:r>
      <w:r w:rsidR="00A56D0E" w:rsidRPr="004246B0">
        <w:rPr>
          <w:rFonts w:ascii="Times New Roman" w:hAnsi="Times New Roman" w:cs="Times New Roman"/>
        </w:rPr>
        <w:t xml:space="preserve"> play a unique role in maintaining the barrier function, as an example, TNF-α, I</w:t>
      </w:r>
      <w:r w:rsidR="00FD47F6" w:rsidRPr="004246B0">
        <w:rPr>
          <w:rFonts w:ascii="Times New Roman" w:hAnsi="Times New Roman" w:cs="Times New Roman"/>
        </w:rPr>
        <w:t>NF</w:t>
      </w:r>
      <w:r w:rsidR="00A56D0E" w:rsidRPr="004246B0">
        <w:rPr>
          <w:rFonts w:ascii="Times New Roman" w:hAnsi="Times New Roman" w:cs="Times New Roman"/>
        </w:rPr>
        <w:t>-γ and IL-1β are important in the lipid synthesis</w:t>
      </w:r>
      <w:r w:rsidR="00886E82" w:rsidRPr="004246B0">
        <w:rPr>
          <w:rFonts w:ascii="Times New Roman" w:hAnsi="Times New Roman" w:cs="Times New Roman"/>
        </w:rPr>
        <w:t>,</w:t>
      </w:r>
      <w:r w:rsidR="00A56D0E" w:rsidRPr="004246B0">
        <w:rPr>
          <w:rFonts w:ascii="Times New Roman" w:hAnsi="Times New Roman" w:cs="Times New Roman"/>
        </w:rPr>
        <w:t xml:space="preserve"> whereas </w:t>
      </w:r>
      <w:r w:rsidRPr="004246B0">
        <w:rPr>
          <w:rFonts w:ascii="Times New Roman" w:hAnsi="Times New Roman" w:cs="Times New Roman"/>
        </w:rPr>
        <w:t xml:space="preserve">IL-8 and G-CSF </w:t>
      </w:r>
      <w:r w:rsidR="00A56D0E" w:rsidRPr="004246B0">
        <w:rPr>
          <w:rFonts w:ascii="Times New Roman" w:hAnsi="Times New Roman" w:cs="Times New Roman"/>
        </w:rPr>
        <w:t xml:space="preserve">are </w:t>
      </w:r>
      <w:r w:rsidRPr="004246B0">
        <w:rPr>
          <w:rFonts w:ascii="Times New Roman" w:hAnsi="Times New Roman" w:cs="Times New Roman"/>
        </w:rPr>
        <w:t xml:space="preserve">associated with dendritic cell migration and neutrophil regulation </w:t>
      </w:r>
      <w:bookmarkStart w:id="23" w:name="_Hlk126053691"/>
      <w:r w:rsidR="002309B5" w:rsidRPr="004246B0">
        <w:rPr>
          <w:rFonts w:ascii="Times New Roman" w:hAnsi="Times New Roman" w:cs="Times New Roman"/>
        </w:rPr>
        <w:fldChar w:fldCharType="begin">
          <w:fldData xml:space="preserve">PEVuZE5vdGU+PENpdGU+PEF1dGhvcj5Xb2xrPC9BdXRob3I+PFllYXI+MjAyMTwvWWVhcj48UmVj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PEVuZE5vdGU+PENpdGU+PEF1dGhvcj5Xb2xrPC9BdXRob3I+PFllYXI+MjAyMTwvWWVhcj48UmVj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[36-38]</w:t>
      </w:r>
      <w:r w:rsidR="002309B5" w:rsidRPr="004246B0">
        <w:rPr>
          <w:rFonts w:ascii="Times New Roman" w:hAnsi="Times New Roman" w:cs="Times New Roman"/>
        </w:rPr>
        <w:fldChar w:fldCharType="end"/>
      </w:r>
      <w:r w:rsidR="00DD755B" w:rsidRPr="004246B0">
        <w:rPr>
          <w:rFonts w:ascii="Times New Roman" w:hAnsi="Times New Roman" w:cs="Times New Roman"/>
        </w:rPr>
        <w:t xml:space="preserve">. </w:t>
      </w:r>
      <w:r w:rsidR="00CC34A3" w:rsidRPr="004246B0">
        <w:rPr>
          <w:rFonts w:ascii="Times New Roman" w:hAnsi="Times New Roman" w:cs="Times New Roman"/>
        </w:rPr>
        <w:t>It is to be noted that there were minimal changes in selected pro- and anti-inflammatory cytokines, such as TNF-</w:t>
      </w:r>
      <w:r w:rsidR="00CC34A3" w:rsidRPr="004246B0">
        <w:rPr>
          <w:rFonts w:ascii="Calibri" w:hAnsi="Calibri" w:cs="Calibri"/>
        </w:rPr>
        <w:t>α</w:t>
      </w:r>
      <w:r w:rsidR="00CC34A3" w:rsidRPr="004246B0">
        <w:rPr>
          <w:rFonts w:ascii="Times New Roman" w:hAnsi="Times New Roman" w:cs="Times New Roman"/>
        </w:rPr>
        <w:t xml:space="preserve"> and IL-6, as evidenced from the ROC analysis. However, these inflammatory markers have been reported to be highly expressed in</w:t>
      </w:r>
      <w:r w:rsidR="00E55EA3" w:rsidRPr="004246B0">
        <w:rPr>
          <w:rFonts w:ascii="Times New Roman" w:hAnsi="Times New Roman" w:cs="Times New Roman"/>
        </w:rPr>
        <w:t xml:space="preserve"> </w:t>
      </w:r>
      <w:r w:rsidR="00CC34A3" w:rsidRPr="004246B0">
        <w:rPr>
          <w:rFonts w:ascii="Times New Roman" w:hAnsi="Times New Roman" w:cs="Times New Roman"/>
        </w:rPr>
        <w:t>chronic wounds</w:t>
      </w:r>
      <w:r w:rsidR="003C1AFB" w:rsidRPr="004246B0">
        <w:rPr>
          <w:rFonts w:ascii="Times New Roman" w:hAnsi="Times New Roman" w:cs="Times New Roman"/>
        </w:rPr>
        <w:t xml:space="preserve"> within the exudate biofluid</w:t>
      </w:r>
      <w:r w:rsidR="00CC34A3" w:rsidRPr="004246B0">
        <w:rPr>
          <w:rFonts w:ascii="Times New Roman" w:hAnsi="Times New Roman" w:cs="Times New Roman"/>
        </w:rPr>
        <w:t xml:space="preserve">. Indeed, the signalling in chronic wounds is a multifactorial complex process and therefore </w:t>
      </w:r>
      <w:r w:rsidR="00D169BE" w:rsidRPr="004246B0">
        <w:rPr>
          <w:rFonts w:ascii="Times New Roman" w:hAnsi="Times New Roman" w:cs="Times New Roman"/>
        </w:rPr>
        <w:t>would have led to the increased expression of the selected cytokines</w:t>
      </w:r>
      <w:r w:rsidR="00914DCE" w:rsidRPr="004246B0">
        <w:rPr>
          <w:rFonts w:ascii="Times New Roman" w:hAnsi="Times New Roman" w:cs="Times New Roman"/>
        </w:rPr>
        <w:t xml:space="preserve"> in developed ch</w:t>
      </w:r>
      <w:r w:rsidR="00E55EA3" w:rsidRPr="004246B0">
        <w:rPr>
          <w:rFonts w:ascii="Times New Roman" w:hAnsi="Times New Roman" w:cs="Times New Roman"/>
        </w:rPr>
        <w:t>r</w:t>
      </w:r>
      <w:r w:rsidR="00914DCE" w:rsidRPr="004246B0">
        <w:rPr>
          <w:rFonts w:ascii="Times New Roman" w:hAnsi="Times New Roman" w:cs="Times New Roman"/>
        </w:rPr>
        <w:t>onic wounds</w:t>
      </w:r>
      <w:r w:rsidR="00D169BE" w:rsidRPr="004246B0">
        <w:rPr>
          <w:rFonts w:ascii="Times New Roman" w:hAnsi="Times New Roman" w:cs="Times New Roman"/>
        </w:rPr>
        <w:t xml:space="preserve">. </w:t>
      </w:r>
      <w:r w:rsidR="00062E3B" w:rsidRPr="004246B0">
        <w:rPr>
          <w:rFonts w:ascii="Times New Roman" w:hAnsi="Times New Roman" w:cs="Times New Roman"/>
        </w:rPr>
        <w:t>It is of note that other biomarker candidates have been proposed to monitor pressure ulcer cites, with reference to the known aetiology</w:t>
      </w:r>
      <w:r w:rsidR="006C1F73"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&lt;EndNote&gt;&lt;Cite&gt;&lt;Author&gt;Bader&lt;/Author&gt;&lt;Year&gt;2018&lt;/Year&gt;&lt;RecNum&gt;125&lt;/RecNum&gt;&lt;DisplayText&gt;[39]&lt;/DisplayText&gt;&lt;record&gt;&lt;rec-number&gt;125&lt;/rec-number&gt;&lt;foreign-keys&gt;&lt;key app="EN" db-id="pa5wveep9aszaee0f5bvveei9s90v0a09wwa" timestamp="0"&gt;125&lt;/key&gt;&lt;/foreign-keys&gt;&lt;ref-type name="Book Section"&gt;5&lt;/ref-type&gt;&lt;contributors&gt;&lt;authors&gt;&lt;author&gt;Bader, Dan&lt;/author&gt;&lt;author&gt;Oomens, Cees&lt;/author&gt;&lt;/authors&gt;&lt;/contributors&gt;&lt;titles&gt;&lt;title&gt;The Potential of Biomarkers in the Early Detection of Pressure Ulcers&lt;/title&gt;&lt;/titles&gt;&lt;pages&gt;1-15&lt;/pages&gt;&lt;dates&gt;&lt;year&gt;2018&lt;/year&gt;&lt;/dates&gt;&lt;isbn&gt;978-1-4471-7411-0&lt;/isbn&gt;&lt;urls&gt;&lt;/urls&gt;&lt;electronic-resource-num&gt;10.1007/978-1-4471-7413-4_1&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[39]</w:t>
      </w:r>
      <w:r w:rsidR="002309B5" w:rsidRPr="004246B0">
        <w:rPr>
          <w:rFonts w:ascii="Times New Roman" w:hAnsi="Times New Roman" w:cs="Times New Roman"/>
        </w:rPr>
        <w:fldChar w:fldCharType="end"/>
      </w:r>
      <w:r w:rsidR="00062E3B" w:rsidRPr="004246B0">
        <w:rPr>
          <w:rFonts w:ascii="Times New Roman" w:hAnsi="Times New Roman" w:cs="Times New Roman"/>
        </w:rPr>
        <w:t xml:space="preserve">. </w:t>
      </w:r>
      <w:bookmarkEnd w:id="23"/>
      <w:r w:rsidR="00062E3B" w:rsidRPr="004246B0">
        <w:rPr>
          <w:rFonts w:ascii="Times New Roman" w:hAnsi="Times New Roman" w:cs="Times New Roman"/>
        </w:rPr>
        <w:t>Indeed, w</w:t>
      </w:r>
      <w:r w:rsidR="00E3708A" w:rsidRPr="004246B0">
        <w:rPr>
          <w:rFonts w:ascii="Times New Roman" w:hAnsi="Times New Roman" w:cs="Times New Roman"/>
        </w:rPr>
        <w:t>hen tissue is subjected to mechanical loading, ischaemia, i.e., loss of blood flow leads to the production of metabolites such as lactate, pyruvate and purines</w:t>
      </w:r>
      <w:r w:rsidR="004D041A" w:rsidRPr="004246B0">
        <w:rPr>
          <w:rFonts w:ascii="Times New Roman" w:hAnsi="Times New Roman" w:cs="Times New Roman"/>
        </w:rPr>
        <w:t xml:space="preserve">, and </w:t>
      </w:r>
      <w:r w:rsidR="0051518C" w:rsidRPr="004246B0">
        <w:rPr>
          <w:rFonts w:ascii="Times New Roman" w:hAnsi="Times New Roman" w:cs="Times New Roman"/>
        </w:rPr>
        <w:t xml:space="preserve">on unloading, </w:t>
      </w:r>
      <w:r w:rsidR="004D041A" w:rsidRPr="004246B0">
        <w:rPr>
          <w:rFonts w:ascii="Times New Roman" w:hAnsi="Times New Roman" w:cs="Times New Roman"/>
        </w:rPr>
        <w:t>the reperfusion phase leads to the production of oxidative stress markers</w:t>
      </w:r>
      <w:r w:rsidR="00777421"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PEVuZE5vdGU+PENpdGU+PEF1dGhvcj5Tb2V0ZW5zPC9BdXRob3I+PFllYXI+MjAxOTwvWWVhcj48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</w:fldData>
        </w:fldChar>
      </w:r>
      <w:r w:rsidR="007D04AF" w:rsidRPr="004246B0">
        <w:rPr>
          <w:rFonts w:ascii="Times New Roman" w:hAnsi="Times New Roman" w:cs="Times New Roman"/>
        </w:rPr>
        <w:instrText xml:space="preserve"> ADDIN EN.CITE </w:instrText>
      </w:r>
      <w:r w:rsidR="007D04AF" w:rsidRPr="004246B0">
        <w:rPr>
          <w:rFonts w:ascii="Times New Roman" w:hAnsi="Times New Roman" w:cs="Times New Roman"/>
        </w:rPr>
        <w:fldChar w:fldCharType="begin">
          <w:fldData xml:space="preserve">PEVuZE5vdGU+PENpdGU+PEF1dGhvcj5Tb2V0ZW5zPC9BdXRob3I+PFllYXI+MjAxOTwvWWVhcj48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</w:fldData>
        </w:fldChar>
      </w:r>
      <w:r w:rsidR="007D04AF" w:rsidRPr="004246B0">
        <w:rPr>
          <w:rFonts w:ascii="Times New Roman" w:hAnsi="Times New Roman" w:cs="Times New Roman"/>
        </w:rPr>
        <w:instrText xml:space="preserve"> ADDIN EN.CITE.DATA </w:instrText>
      </w:r>
      <w:r w:rsidR="007D04AF" w:rsidRPr="004246B0">
        <w:rPr>
          <w:rFonts w:ascii="Times New Roman" w:hAnsi="Times New Roman" w:cs="Times New Roman"/>
        </w:rPr>
      </w:r>
      <w:r w:rsidR="007D04AF"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[40, 41]</w:t>
      </w:r>
      <w:r w:rsidR="002309B5" w:rsidRPr="004246B0">
        <w:rPr>
          <w:rFonts w:ascii="Times New Roman" w:hAnsi="Times New Roman" w:cs="Times New Roman"/>
        </w:rPr>
        <w:fldChar w:fldCharType="end"/>
      </w:r>
      <w:r w:rsidR="00E3708A" w:rsidRPr="004246B0">
        <w:rPr>
          <w:rFonts w:ascii="Times New Roman" w:hAnsi="Times New Roman" w:cs="Times New Roman"/>
        </w:rPr>
        <w:t>. These metabolic marker</w:t>
      </w:r>
      <w:r w:rsidR="0051518C" w:rsidRPr="004246B0">
        <w:rPr>
          <w:rFonts w:ascii="Times New Roman" w:hAnsi="Times New Roman" w:cs="Times New Roman"/>
        </w:rPr>
        <w:t>s, purines and oxidative stress markers</w:t>
      </w:r>
      <w:r w:rsidR="00E3708A" w:rsidRPr="004246B0">
        <w:rPr>
          <w:rFonts w:ascii="Times New Roman" w:hAnsi="Times New Roman" w:cs="Times New Roman"/>
        </w:rPr>
        <w:t xml:space="preserve"> could provide classification of the skin status and therefore future studies are required to investigate the potential of the metabolic biomarkers</w:t>
      </w:r>
      <w:r w:rsidR="00FF6581" w:rsidRPr="004246B0">
        <w:rPr>
          <w:rFonts w:ascii="Times New Roman" w:hAnsi="Times New Roman" w:cs="Times New Roman"/>
        </w:rPr>
        <w:t xml:space="preserve">. </w:t>
      </w:r>
      <w:r w:rsidR="00D05FBF" w:rsidRPr="004246B0">
        <w:rPr>
          <w:rFonts w:ascii="Times New Roman" w:hAnsi="Times New Roman" w:cs="Times New Roman"/>
        </w:rPr>
        <w:t>B</w:t>
      </w:r>
      <w:r w:rsidR="00FF6581" w:rsidRPr="004246B0">
        <w:rPr>
          <w:rFonts w:ascii="Times New Roman" w:hAnsi="Times New Roman" w:cs="Times New Roman"/>
        </w:rPr>
        <w:t>iophysical parameters, such as trans-epidermal water loss</w:t>
      </w:r>
      <w:r w:rsidR="004F3298" w:rsidRPr="004246B0">
        <w:rPr>
          <w:rFonts w:ascii="Times New Roman" w:hAnsi="Times New Roman" w:cs="Times New Roman"/>
        </w:rPr>
        <w:t xml:space="preserve"> (TEWL)</w:t>
      </w:r>
      <w:r w:rsidR="009E6802" w:rsidRPr="004246B0">
        <w:rPr>
          <w:rFonts w:ascii="Times New Roman" w:hAnsi="Times New Roman" w:cs="Times New Roman"/>
        </w:rPr>
        <w:t>, erythema</w:t>
      </w:r>
      <w:r w:rsidR="00FF6581" w:rsidRPr="004246B0">
        <w:rPr>
          <w:rFonts w:ascii="Times New Roman" w:hAnsi="Times New Roman" w:cs="Times New Roman"/>
        </w:rPr>
        <w:t xml:space="preserve"> and skin hydration, have been previously reported to be upregulated following </w:t>
      </w:r>
      <w:r w:rsidR="009E6802" w:rsidRPr="004246B0">
        <w:rPr>
          <w:rFonts w:ascii="Times New Roman" w:hAnsi="Times New Roman" w:cs="Times New Roman"/>
        </w:rPr>
        <w:t xml:space="preserve">loading and insults to skin </w:t>
      </w:r>
      <w:r w:rsidR="002309B5" w:rsidRPr="004246B0">
        <w:rPr>
          <w:rFonts w:ascii="Times New Roman" w:hAnsi="Times New Roman" w:cs="Times New Roman"/>
        </w:rPr>
        <w:fldChar w:fldCharType="begin">
          <w:fldData xml:space="preserve">PEVuZE5vdGU+PENpdGU+PEF1dGhvcj5BYmlha2FtPC9BdXRob3I+PFllYXI+MjAyMjwvWWVhcj48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</w:fldData>
        </w:fldChar>
      </w:r>
      <w:r w:rsidR="00A056BB" w:rsidRPr="004246B0">
        <w:rPr>
          <w:rFonts w:ascii="Times New Roman" w:hAnsi="Times New Roman" w:cs="Times New Roman"/>
        </w:rPr>
        <w:instrText xml:space="preserve"> ADDIN EN.CITE </w:instrText>
      </w:r>
      <w:r w:rsidR="00A056BB" w:rsidRPr="004246B0">
        <w:rPr>
          <w:rFonts w:ascii="Times New Roman" w:hAnsi="Times New Roman" w:cs="Times New Roman"/>
        </w:rPr>
        <w:fldChar w:fldCharType="begin">
          <w:fldData xml:space="preserve">PEVuZE5vdGU+PENpdGU+PEF1dGhvcj5BYmlha2FtPC9BdXRob3I+PFllYXI+MjAyMjwvWWVhcj48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</w:fldData>
        </w:fldChar>
      </w:r>
      <w:r w:rsidR="00A056BB" w:rsidRPr="004246B0">
        <w:rPr>
          <w:rFonts w:ascii="Times New Roman" w:hAnsi="Times New Roman" w:cs="Times New Roman"/>
        </w:rPr>
        <w:instrText xml:space="preserve"> ADDIN EN.CITE.DATA </w:instrText>
      </w:r>
      <w:r w:rsidR="00A056BB" w:rsidRPr="004246B0">
        <w:rPr>
          <w:rFonts w:ascii="Times New Roman" w:hAnsi="Times New Roman" w:cs="Times New Roman"/>
        </w:rPr>
      </w:r>
      <w:r w:rsidR="00A056BB"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[42-44]</w:t>
      </w:r>
      <w:r w:rsidR="002309B5" w:rsidRPr="004246B0">
        <w:rPr>
          <w:rFonts w:ascii="Times New Roman" w:hAnsi="Times New Roman" w:cs="Times New Roman"/>
        </w:rPr>
        <w:fldChar w:fldCharType="end"/>
      </w:r>
      <w:r w:rsidR="00FF6581" w:rsidRPr="004246B0">
        <w:rPr>
          <w:rFonts w:ascii="Times New Roman" w:hAnsi="Times New Roman" w:cs="Times New Roman"/>
        </w:rPr>
        <w:t xml:space="preserve">. </w:t>
      </w:r>
      <w:r w:rsidR="009E6802" w:rsidRPr="004246B0">
        <w:rPr>
          <w:rFonts w:ascii="Times New Roman" w:hAnsi="Times New Roman" w:cs="Times New Roman"/>
        </w:rPr>
        <w:t>With respect to the present study,</w:t>
      </w:r>
      <w:r w:rsidR="00D05FBF" w:rsidRPr="004246B0">
        <w:rPr>
          <w:rFonts w:ascii="Times New Roman" w:hAnsi="Times New Roman" w:cs="Times New Roman"/>
        </w:rPr>
        <w:t xml:space="preserve">  biophysical parameters</w:t>
      </w:r>
      <w:r w:rsidR="009E6802" w:rsidRPr="004246B0">
        <w:rPr>
          <w:rFonts w:ascii="Times New Roman" w:hAnsi="Times New Roman" w:cs="Times New Roman"/>
        </w:rPr>
        <w:t xml:space="preserve"> were also </w:t>
      </w:r>
      <w:r w:rsidR="00D05FBF" w:rsidRPr="004246B0">
        <w:rPr>
          <w:rFonts w:ascii="Times New Roman" w:hAnsi="Times New Roman" w:cs="Times New Roman"/>
        </w:rPr>
        <w:t>investigated</w:t>
      </w:r>
      <w:r w:rsidR="009E6802" w:rsidRPr="004246B0">
        <w:rPr>
          <w:rFonts w:ascii="Times New Roman" w:hAnsi="Times New Roman" w:cs="Times New Roman"/>
        </w:rPr>
        <w:t xml:space="preserve"> in c</w:t>
      </w:r>
      <w:r w:rsidR="00FF6581" w:rsidRPr="004246B0">
        <w:rPr>
          <w:rFonts w:ascii="Times New Roman" w:hAnsi="Times New Roman" w:cs="Times New Roman"/>
        </w:rPr>
        <w:t xml:space="preserve">onjunction with </w:t>
      </w:r>
      <w:r w:rsidR="00FF6581" w:rsidRPr="004246B0">
        <w:rPr>
          <w:rFonts w:ascii="Times New Roman" w:hAnsi="Times New Roman" w:cs="Times New Roman"/>
        </w:rPr>
        <w:lastRenderedPageBreak/>
        <w:t>the biochemical markers</w:t>
      </w:r>
      <w:r w:rsidR="009E6802" w:rsidRPr="004246B0">
        <w:rPr>
          <w:rFonts w:ascii="Times New Roman" w:hAnsi="Times New Roman" w:cs="Times New Roman"/>
        </w:rPr>
        <w:t>, the results of which have been reported separate</w:t>
      </w:r>
      <w:r w:rsidR="00A056BB" w:rsidRPr="004246B0">
        <w:rPr>
          <w:rFonts w:ascii="Times New Roman" w:hAnsi="Times New Roman" w:cs="Times New Roman"/>
        </w:rPr>
        <w:t xml:space="preserve">ly </w:t>
      </w:r>
      <w:r w:rsidR="00A056BB" w:rsidRPr="004246B0">
        <w:rPr>
          <w:rFonts w:ascii="Times New Roman" w:hAnsi="Times New Roman" w:cs="Times New Roman"/>
        </w:rPr>
        <w:fldChar w:fldCharType="begin"/>
      </w:r>
      <w:r w:rsidR="00A056BB" w:rsidRPr="004246B0">
        <w:rPr>
          <w:rFonts w:ascii="Times New Roman" w:hAnsi="Times New Roman" w:cs="Times New Roman"/>
        </w:rPr>
        <w:instrText xml:space="preserve"> ADDIN EN.CITE &lt;EndNote&gt;&lt;Cite&gt;&lt;Author&gt;Abiakam&lt;/Author&gt;&lt;Year&gt;2022&lt;/Year&gt;&lt;RecNum&gt;573&lt;/RecNum&gt;&lt;DisplayText&gt;[45]&lt;/DisplayText&gt;&lt;record&gt;&lt;rec-number&gt;573&lt;/rec-number&gt;&lt;foreign-keys&gt;&lt;key app="EN" db-id="pa5wveep9aszaee0f5bvveei9s90v0a09wwa" timestamp="1675163245"&gt;573&lt;/key&gt;&lt;/foreign-keys&gt;&lt;ref-type name="Conference Paper"&gt;47&lt;/ref-type&gt;&lt;contributors&gt;&lt;authors&gt;&lt;author&gt;Abiakam, N. S.&lt;/author&gt;&lt;author&gt;Jayabal, H.&lt;/author&gt;&lt;author&gt;Filingeri, D.&lt;/author&gt;&lt;author&gt;Bader, D. L.&lt;/author&gt;&lt;author&gt;Worsley, P.&lt;/author&gt;&lt;/authors&gt;&lt;/contributors&gt;&lt;titles&gt;&lt;title&gt;Can non-invasive skin parameters reflect changes at grade 1 pressure ulcer skin sites?&lt;/title&gt;&lt;secondary-title&gt;EPUAP Annual meeting 2022&lt;/secondary-title&gt;&lt;/titles&gt;&lt;dates&gt;&lt;year&gt;2022&lt;/year&gt;&lt;/dates&gt;&lt;pub-location&gt;Prague&lt;/pub-location&gt;&lt;urls&gt;&lt;/urls&gt;&lt;/record&gt;&lt;/Cite&gt;&lt;/EndNote&gt;</w:instrText>
      </w:r>
      <w:r w:rsidR="00A056BB" w:rsidRPr="004246B0">
        <w:rPr>
          <w:rFonts w:ascii="Times New Roman" w:hAnsi="Times New Roman" w:cs="Times New Roman"/>
        </w:rPr>
        <w:fldChar w:fldCharType="separate"/>
      </w:r>
      <w:r w:rsidR="00A056BB" w:rsidRPr="004246B0">
        <w:rPr>
          <w:rFonts w:ascii="Times New Roman" w:hAnsi="Times New Roman" w:cs="Times New Roman"/>
          <w:noProof/>
        </w:rPr>
        <w:t>[45]</w:t>
      </w:r>
      <w:r w:rsidR="00A056BB" w:rsidRPr="004246B0">
        <w:rPr>
          <w:rFonts w:ascii="Times New Roman" w:hAnsi="Times New Roman" w:cs="Times New Roman"/>
        </w:rPr>
        <w:fldChar w:fldCharType="end"/>
      </w:r>
      <w:r w:rsidR="00534E7F" w:rsidRPr="004246B0">
        <w:rPr>
          <w:rFonts w:ascii="Times New Roman" w:hAnsi="Times New Roman" w:cs="Times New Roman"/>
        </w:rPr>
        <w:t>.</w:t>
      </w:r>
      <w:r w:rsidR="00D05FBF" w:rsidRPr="004246B0">
        <w:rPr>
          <w:rFonts w:ascii="Times New Roman" w:hAnsi="Times New Roman" w:cs="Times New Roman"/>
        </w:rPr>
        <w:t xml:space="preserve"> </w:t>
      </w:r>
      <w:r w:rsidR="00A2678A" w:rsidRPr="004246B0">
        <w:rPr>
          <w:rFonts w:ascii="Times New Roman" w:hAnsi="Times New Roman" w:cs="Times New Roman"/>
        </w:rPr>
        <w:t>Here it was demonstrate</w:t>
      </w:r>
      <w:r w:rsidR="005E271F" w:rsidRPr="004246B0">
        <w:rPr>
          <w:rFonts w:ascii="Times New Roman" w:hAnsi="Times New Roman" w:cs="Times New Roman"/>
        </w:rPr>
        <w:t>d</w:t>
      </w:r>
      <w:r w:rsidR="00A2678A" w:rsidRPr="004246B0">
        <w:rPr>
          <w:rFonts w:ascii="Times New Roman" w:hAnsi="Times New Roman" w:cs="Times New Roman"/>
        </w:rPr>
        <w:t xml:space="preserve"> that</w:t>
      </w:r>
      <w:r w:rsidR="004F3298" w:rsidRPr="004246B0">
        <w:rPr>
          <w:rFonts w:ascii="Times New Roman" w:hAnsi="Times New Roman" w:cs="Times New Roman"/>
        </w:rPr>
        <w:t xml:space="preserve"> parameters, such as TEWL, offer clear distinction between healthy and damaged skin sites. </w:t>
      </w:r>
      <w:r w:rsidR="003E7A5C" w:rsidRPr="004246B0">
        <w:rPr>
          <w:rFonts w:ascii="Times New Roman" w:hAnsi="Times New Roman" w:cs="Times New Roman"/>
        </w:rPr>
        <w:t xml:space="preserve">There is potential to combined biophysical and biomarker </w:t>
      </w:r>
      <w:r w:rsidR="005520AC" w:rsidRPr="004246B0">
        <w:rPr>
          <w:rFonts w:ascii="Times New Roman" w:hAnsi="Times New Roman" w:cs="Times New Roman"/>
        </w:rPr>
        <w:t xml:space="preserve">parameters to provide a detailed objective means of describing skin structure and function, with further studies required to assess their diagnostic and prognostic capability in a range of skin of skin damage models. </w:t>
      </w:r>
    </w:p>
    <w:p w14:paraId="63E6289F" w14:textId="6014A6FB" w:rsidR="00843BDE" w:rsidRPr="004246B0" w:rsidRDefault="00B323D3" w:rsidP="00F1595D">
      <w:pPr>
        <w:jc w:val="both"/>
        <w:rPr>
          <w:rFonts w:ascii="Times New Roman" w:hAnsi="Times New Roman" w:cs="Times New Roman"/>
        </w:rPr>
      </w:pPr>
      <w:bookmarkStart w:id="24" w:name="_Hlk125442553"/>
      <w:r w:rsidRPr="004246B0">
        <w:rPr>
          <w:rFonts w:ascii="Times New Roman" w:hAnsi="Times New Roman" w:cs="Times New Roman"/>
        </w:rPr>
        <w:t>Previous studies have reported considerable inter-individual variability in the inflammatory response of skin following mechanical loading and attachment of wound dressings in a healthy cohort</w:t>
      </w:r>
      <w:r w:rsidRPr="004246B0">
        <w:rPr>
          <w:rFonts w:ascii="Times New Roman" w:hAnsi="Times New Roman" w:cs="Times New Roman"/>
        </w:rPr>
        <w:fldChar w:fldCharType="begin">
          <w:fldData xml:space="preserve">PEVuZE5vdGU+PENpdGU+PEF1dGhvcj5MaWNodGVyZmVsZC1Lb3R0bmVyPC9BdXRob3I+PFllYXI+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</w:fldData>
        </w:fldChar>
      </w:r>
      <w:r w:rsidR="006F6E74" w:rsidRPr="004246B0">
        <w:rPr>
          <w:rFonts w:ascii="Times New Roman" w:hAnsi="Times New Roman" w:cs="Times New Roman"/>
        </w:rPr>
        <w:instrText xml:space="preserve"> ADDIN EN.CITE </w:instrText>
      </w:r>
      <w:r w:rsidR="006F6E74" w:rsidRPr="004246B0">
        <w:rPr>
          <w:rFonts w:ascii="Times New Roman" w:hAnsi="Times New Roman" w:cs="Times New Roman"/>
        </w:rPr>
        <w:fldChar w:fldCharType="begin">
          <w:fldData xml:space="preserve">PEVuZE5vdGU+PENpdGU+PEF1dGhvcj5MaWNodGVyZmVsZC1Lb3R0bmVyPC9BdXRob3I+PFllYXI+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</w:fldData>
        </w:fldChar>
      </w:r>
      <w:r w:rsidR="006F6E74" w:rsidRPr="004246B0">
        <w:rPr>
          <w:rFonts w:ascii="Times New Roman" w:hAnsi="Times New Roman" w:cs="Times New Roman"/>
        </w:rPr>
        <w:instrText xml:space="preserve"> ADDIN EN.CITE.DATA </w:instrText>
      </w:r>
      <w:r w:rsidR="006F6E74" w:rsidRPr="004246B0">
        <w:rPr>
          <w:rFonts w:ascii="Times New Roman" w:hAnsi="Times New Roman" w:cs="Times New Roman"/>
        </w:rPr>
      </w:r>
      <w:r w:rsidR="006F6E74" w:rsidRPr="004246B0">
        <w:rPr>
          <w:rFonts w:ascii="Times New Roman" w:hAnsi="Times New Roman" w:cs="Times New Roman"/>
        </w:rPr>
        <w:fldChar w:fldCharType="end"/>
      </w:r>
      <w:r w:rsidRPr="004246B0">
        <w:rPr>
          <w:rFonts w:ascii="Times New Roman" w:hAnsi="Times New Roman" w:cs="Times New Roman"/>
        </w:rPr>
      </w:r>
      <w:r w:rsidRPr="004246B0">
        <w:rPr>
          <w:rFonts w:ascii="Times New Roman" w:hAnsi="Times New Roman" w:cs="Times New Roman"/>
        </w:rPr>
        <w:fldChar w:fldCharType="separate"/>
      </w:r>
      <w:r w:rsidR="006F6E74" w:rsidRPr="004246B0">
        <w:rPr>
          <w:rFonts w:ascii="Times New Roman" w:hAnsi="Times New Roman" w:cs="Times New Roman"/>
          <w:noProof/>
        </w:rPr>
        <w:t>[19, 20]</w:t>
      </w:r>
      <w:r w:rsidRPr="004246B0">
        <w:rPr>
          <w:rFonts w:ascii="Times New Roman" w:hAnsi="Times New Roman" w:cs="Times New Roman"/>
        </w:rPr>
        <w:fldChar w:fldCharType="end"/>
      </w:r>
      <w:r w:rsidRPr="004246B0">
        <w:rPr>
          <w:rFonts w:ascii="Times New Roman" w:hAnsi="Times New Roman" w:cs="Times New Roman"/>
        </w:rPr>
        <w:t xml:space="preserve">. </w:t>
      </w:r>
      <w:r w:rsidR="00D92057" w:rsidRPr="004246B0">
        <w:rPr>
          <w:rFonts w:ascii="Times New Roman" w:hAnsi="Times New Roman" w:cs="Times New Roman"/>
        </w:rPr>
        <w:t>In the current study, the influence of intrinsic factors on cytokine response was evaluated.</w:t>
      </w:r>
      <w:bookmarkEnd w:id="24"/>
      <w:r w:rsidR="00D92057" w:rsidRPr="004246B0">
        <w:rPr>
          <w:rFonts w:ascii="Times New Roman" w:hAnsi="Times New Roman" w:cs="Times New Roman"/>
        </w:rPr>
        <w:t xml:space="preserve"> Indeed, a</w:t>
      </w:r>
      <w:r w:rsidR="007E4E62" w:rsidRPr="004246B0">
        <w:rPr>
          <w:rFonts w:ascii="Times New Roman" w:hAnsi="Times New Roman" w:cs="Times New Roman"/>
        </w:rPr>
        <w:t xml:space="preserve"> number of factors, including, immobility, moisture status, diabetes, nutrition status and PU history </w:t>
      </w:r>
      <w:r w:rsidR="000F787E" w:rsidRPr="004246B0">
        <w:rPr>
          <w:rFonts w:ascii="Times New Roman" w:hAnsi="Times New Roman" w:cs="Times New Roman"/>
        </w:rPr>
        <w:t>have been identified to predispose individual’s to</w:t>
      </w:r>
      <w:r w:rsidR="00577002" w:rsidRPr="004246B0">
        <w:rPr>
          <w:rFonts w:ascii="Times New Roman" w:hAnsi="Times New Roman" w:cs="Times New Roman"/>
        </w:rPr>
        <w:t xml:space="preserve"> pressure ulcer development</w:t>
      </w:r>
      <w:r w:rsidR="002E44AF"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7D04AF" w:rsidRPr="004246B0">
        <w:rPr>
          <w:rFonts w:ascii="Times New Roman" w:hAnsi="Times New Roman" w:cs="Times New Roman"/>
        </w:rPr>
        <w:instrText xml:space="preserve"> ADDIN EN.CITE &lt;EndNote&gt;&lt;Cite&gt;&lt;Author&gt;Coleman&lt;/Author&gt;&lt;Year&gt;2014&lt;/Year&gt;&lt;RecNum&gt;311&lt;/RecNum&gt;&lt;DisplayText&gt;[27]&lt;/DisplayText&gt;&lt;record&gt;&lt;rec-number&gt;311&lt;/rec-number&gt;&lt;foreign-keys&gt;&lt;key app="EN" db-id="pa5wveep9aszaee0f5bvveei9s90v0a09wwa" timestamp="0"&gt;311&lt;/key&gt;&lt;/foreign-keys&gt;&lt;ref-type name="Journal Article"&gt;17&lt;/ref-type&gt;&lt;contributors&gt;&lt;authors&gt;&lt;author&gt;Coleman, Susanne&lt;/author&gt;&lt;author&gt;Nixon, Jane&lt;/author&gt;&lt;author&gt;Keen, Justin&lt;/author&gt;&lt;author&gt;Wilson, Lyn&lt;/author&gt;&lt;author&gt;McGinnis, Elizabeth&lt;/author&gt;&lt;author&gt;Dealey, Carol&lt;/author&gt;&lt;author&gt;Stubbs, Nikki&lt;/author&gt;&lt;author&gt;Farrin, Amanda&lt;/author&gt;&lt;author&gt;Dowding, Dawn&lt;/author&gt;&lt;author&gt;Schols, Jos M.G.A.&lt;/author&gt;&lt;author&gt;Cuddigan, Janet&lt;/author&gt;&lt;author&gt;Berlowitz, Dan&lt;/author&gt;&lt;author&gt;Jude, Edward&lt;/author&gt;&lt;author&gt;Vowden, Peter&lt;/author&gt;&lt;author&gt;Schoonhoven, Lisette&lt;/author&gt;&lt;author&gt;Bader, Dan L.&lt;/author&gt;&lt;author&gt;Gefen, Amit&lt;/author&gt;&lt;author&gt;Oomens, Cees W.J.&lt;/author&gt;&lt;author&gt;Nelson, E. Andrea&lt;/author&gt;&lt;/authors&gt;&lt;/contributors&gt;&lt;titles&gt;&lt;title&gt;A new pressure ulcer conceptual framework&lt;/title&gt;&lt;secondary-title&gt;Journal of Advanced Nursing&lt;/secondary-title&gt;&lt;/titles&gt;&lt;periodical&gt;&lt;full-title&gt;Journal of Advanced Nursing&lt;/full-title&gt;&lt;/periodical&gt;&lt;pages&gt;2222-2234&lt;/pages&gt;&lt;volume&gt;70&lt;/volume&gt;&lt;number&gt;10&lt;/number&gt;&lt;dates&gt;&lt;year&gt;2014&lt;/year&gt;&lt;/dates&gt;&lt;isbn&gt;0309-2402&lt;/isbn&gt;&lt;urls&gt;&lt;related-urls&gt;&lt;url&gt;https://onlinelibrary.wiley.com/doi/abs/10.1111/jan.12405&lt;/url&gt;&lt;/related-urls&gt;&lt;/urls&gt;&lt;electronic-resource-num&gt;10.1111/jan.12405&lt;/electronic-resource-num&gt;&lt;/record&gt;&lt;/Cite&gt;&lt;/EndNote&gt;</w:instrText>
      </w:r>
      <w:r w:rsidR="002309B5" w:rsidRPr="004246B0">
        <w:rPr>
          <w:rFonts w:ascii="Times New Roman" w:hAnsi="Times New Roman" w:cs="Times New Roman"/>
        </w:rPr>
        <w:fldChar w:fldCharType="separate"/>
      </w:r>
      <w:r w:rsidR="007D04AF" w:rsidRPr="004246B0">
        <w:rPr>
          <w:rFonts w:ascii="Times New Roman" w:hAnsi="Times New Roman" w:cs="Times New Roman"/>
          <w:noProof/>
        </w:rPr>
        <w:t>[27]</w:t>
      </w:r>
      <w:r w:rsidR="002309B5" w:rsidRPr="004246B0">
        <w:rPr>
          <w:rFonts w:ascii="Times New Roman" w:hAnsi="Times New Roman" w:cs="Times New Roman"/>
        </w:rPr>
        <w:fldChar w:fldCharType="end"/>
      </w:r>
      <w:r w:rsidR="00577002" w:rsidRPr="004246B0">
        <w:rPr>
          <w:rFonts w:ascii="Times New Roman" w:hAnsi="Times New Roman" w:cs="Times New Roman"/>
        </w:rPr>
        <w:t>.</w:t>
      </w:r>
      <w:r w:rsidR="00646E0E" w:rsidRPr="004246B0">
        <w:rPr>
          <w:rFonts w:ascii="Times New Roman" w:hAnsi="Times New Roman" w:cs="Times New Roman"/>
        </w:rPr>
        <w:t xml:space="preserve"> </w:t>
      </w:r>
      <w:r w:rsidR="00D92057" w:rsidRPr="004246B0">
        <w:rPr>
          <w:rFonts w:ascii="Times New Roman" w:hAnsi="Times New Roman" w:cs="Times New Roman"/>
        </w:rPr>
        <w:t xml:space="preserve">In the present study, there were no clear differences in cytokine response between </w:t>
      </w:r>
      <w:r w:rsidR="00633C02" w:rsidRPr="004246B0">
        <w:rPr>
          <w:rFonts w:ascii="Times New Roman" w:hAnsi="Times New Roman" w:cs="Times New Roman"/>
        </w:rPr>
        <w:t xml:space="preserve">individuals with commodities, for example </w:t>
      </w:r>
      <w:r w:rsidR="00D92057" w:rsidRPr="004246B0">
        <w:rPr>
          <w:rFonts w:ascii="Times New Roman" w:hAnsi="Times New Roman" w:cs="Times New Roman"/>
        </w:rPr>
        <w:t>diabetic and non-diabetic patients.</w:t>
      </w:r>
      <w:r w:rsidR="00505ED6" w:rsidRPr="004246B0">
        <w:rPr>
          <w:rFonts w:ascii="Times New Roman" w:hAnsi="Times New Roman" w:cs="Times New Roman"/>
        </w:rPr>
        <w:t xml:space="preserve"> This is in contrast to a pr</w:t>
      </w:r>
      <w:r w:rsidR="00D92057" w:rsidRPr="004246B0">
        <w:rPr>
          <w:rFonts w:ascii="Times New Roman" w:hAnsi="Times New Roman" w:cs="Times New Roman"/>
        </w:rPr>
        <w:t>evious stud</w:t>
      </w:r>
      <w:r w:rsidR="00505ED6" w:rsidRPr="004246B0">
        <w:rPr>
          <w:rFonts w:ascii="Times New Roman" w:hAnsi="Times New Roman" w:cs="Times New Roman"/>
        </w:rPr>
        <w:t>y wherein individuals with diabetes showed more expression of pro- and anti-inflammatory cytokines</w:t>
      </w:r>
      <w:r w:rsidR="002E44AF" w:rsidRPr="004246B0">
        <w:rPr>
          <w:rFonts w:ascii="Times New Roman" w:hAnsi="Times New Roman" w:cs="Times New Roman"/>
        </w:rPr>
        <w:t xml:space="preserve">, albeit in the sole of the foot known to be at risk of tissue damage in this </w:t>
      </w:r>
      <w:r w:rsidR="00D82CCC" w:rsidRPr="004246B0">
        <w:rPr>
          <w:rFonts w:ascii="Times New Roman" w:hAnsi="Times New Roman" w:cs="Times New Roman"/>
        </w:rPr>
        <w:t>population</w:t>
      </w:r>
      <w:r w:rsidR="00777421" w:rsidRPr="004246B0">
        <w:rPr>
          <w:rFonts w:ascii="Times New Roman" w:hAnsi="Times New Roman" w:cs="Times New Roman"/>
        </w:rPr>
        <w:t xml:space="preserve"> </w:t>
      </w:r>
      <w:r w:rsidR="002309B5" w:rsidRPr="004246B0">
        <w:rPr>
          <w:rFonts w:ascii="Times New Roman" w:hAnsi="Times New Roman" w:cs="Times New Roman"/>
        </w:rPr>
        <w:fldChar w:fldCharType="begin"/>
      </w:r>
      <w:r w:rsidR="00A056BB" w:rsidRPr="004246B0">
        <w:rPr>
          <w:rFonts w:ascii="Times New Roman" w:hAnsi="Times New Roman" w:cs="Times New Roman"/>
        </w:rPr>
        <w:instrText xml:space="preserve"> ADDIN EN.CITE &lt;EndNote&gt;&lt;Cite&gt;&lt;Author&gt;Henshaw&lt;/Author&gt;&lt;Year&gt;2020&lt;/Year&gt;&lt;RecNum&gt;505&lt;/RecNum&gt;&lt;DisplayText&gt;[46]&lt;/DisplayText&gt;&lt;record&gt;&lt;rec-number&gt;505&lt;/rec-number&gt;&lt;foreign-keys&gt;&lt;key app="EN" db-id="pa5wveep9aszaee0f5bvveei9s90v0a09wwa" timestamp="1665852853"&gt;505&lt;/key&gt;&lt;/foreign-keys&gt;&lt;ref-type name="Journal Article"&gt;17&lt;/ref-type&gt;&lt;contributors&gt;&lt;authors&gt;&lt;author&gt;Henshaw, F. R.&lt;/author&gt;&lt;author&gt;Bostan, L. E.&lt;/author&gt;&lt;author&gt;Worsley, P. R.&lt;/author&gt;&lt;author&gt;Bader, D. L.&lt;/author&gt;&lt;/authors&gt;&lt;/contributors&gt;&lt;titles&gt;&lt;title&gt;Evaluating the effects of sedentary behaviour on plantar skin health in people with diabetes&lt;/title&gt;&lt;secondary-title&gt;Journal of Tissue Viability&lt;/secondary-title&gt;&lt;/titles&gt;&lt;periodical&gt;&lt;full-title&gt;Journal of Tissue Viability&lt;/full-title&gt;&lt;/periodical&gt;&lt;pages&gt;277-283&lt;/pages&gt;&lt;volume&gt;29&lt;/volume&gt;&lt;number&gt;4&lt;/number&gt;&lt;keywords&gt;&lt;keyword&gt;Diabetes&lt;/keyword&gt;&lt;keyword&gt;Ulceration&lt;/keyword&gt;&lt;keyword&gt;Pressure&lt;/keyword&gt;&lt;keyword&gt;Skin health&lt;/keyword&gt;&lt;keyword&gt;Transcutaneous oxygen&lt;/keyword&gt;&lt;keyword&gt;Inflammation&lt;/keyword&gt;&lt;/keywords&gt;&lt;dates&gt;&lt;year&gt;2020&lt;/year&gt;&lt;pub-dates&gt;&lt;date&gt;2020/11/01/&lt;/date&gt;&lt;/pub-dates&gt;&lt;/dates&gt;&lt;isbn&gt;0965-206X&lt;/isbn&gt;&lt;urls&gt;&lt;related-urls&gt;&lt;url&gt;https://www.sciencedirect.com/science/article/pii/S0965206X20301169&lt;/url&gt;&lt;/related-urls&gt;&lt;/urls&gt;&lt;electronic-resource-num&gt;https://doi.org/10.1016/j.jtv.2020.09.001&lt;/electronic-resource-num&gt;&lt;/record&gt;&lt;/Cite&gt;&lt;/EndNote&gt;</w:instrText>
      </w:r>
      <w:r w:rsidR="002309B5" w:rsidRPr="004246B0">
        <w:rPr>
          <w:rFonts w:ascii="Times New Roman" w:hAnsi="Times New Roman" w:cs="Times New Roman"/>
        </w:rPr>
        <w:fldChar w:fldCharType="separate"/>
      </w:r>
      <w:r w:rsidR="00A056BB" w:rsidRPr="004246B0">
        <w:rPr>
          <w:rFonts w:ascii="Times New Roman" w:hAnsi="Times New Roman" w:cs="Times New Roman"/>
          <w:noProof/>
        </w:rPr>
        <w:t>[46]</w:t>
      </w:r>
      <w:r w:rsidR="002309B5" w:rsidRPr="004246B0">
        <w:rPr>
          <w:rFonts w:ascii="Times New Roman" w:hAnsi="Times New Roman" w:cs="Times New Roman"/>
        </w:rPr>
        <w:fldChar w:fldCharType="end"/>
      </w:r>
      <w:r w:rsidR="007B43E4" w:rsidRPr="004246B0">
        <w:rPr>
          <w:rFonts w:ascii="Times New Roman" w:hAnsi="Times New Roman" w:cs="Times New Roman"/>
        </w:rPr>
        <w:t xml:space="preserve">. </w:t>
      </w:r>
      <w:r w:rsidR="00843BDE" w:rsidRPr="004246B0">
        <w:rPr>
          <w:rFonts w:ascii="Times New Roman" w:hAnsi="Times New Roman" w:cs="Times New Roman"/>
        </w:rPr>
        <w:t>There were</w:t>
      </w:r>
      <w:r w:rsidR="00633C02" w:rsidRPr="004246B0">
        <w:rPr>
          <w:rFonts w:ascii="Times New Roman" w:hAnsi="Times New Roman" w:cs="Times New Roman"/>
        </w:rPr>
        <w:t xml:space="preserve"> also</w:t>
      </w:r>
      <w:r w:rsidR="00843BDE" w:rsidRPr="004246B0">
        <w:rPr>
          <w:rFonts w:ascii="Times New Roman" w:hAnsi="Times New Roman" w:cs="Times New Roman"/>
        </w:rPr>
        <w:t xml:space="preserve"> no clear differences between the different locations, </w:t>
      </w:r>
      <w:r w:rsidR="003B523D" w:rsidRPr="004246B0">
        <w:rPr>
          <w:rFonts w:ascii="Times New Roman" w:hAnsi="Times New Roman" w:cs="Times New Roman"/>
        </w:rPr>
        <w:t>i.e.,</w:t>
      </w:r>
      <w:r w:rsidR="00843BDE" w:rsidRPr="004246B0">
        <w:rPr>
          <w:rFonts w:ascii="Times New Roman" w:hAnsi="Times New Roman" w:cs="Times New Roman"/>
        </w:rPr>
        <w:t xml:space="preserve"> sacrum and buttocks, </w:t>
      </w:r>
      <w:r w:rsidR="00495851" w:rsidRPr="004246B0">
        <w:rPr>
          <w:rFonts w:ascii="Times New Roman" w:hAnsi="Times New Roman" w:cs="Times New Roman"/>
        </w:rPr>
        <w:t>of the skin damage</w:t>
      </w:r>
      <w:r w:rsidR="00CC015A" w:rsidRPr="004246B0">
        <w:rPr>
          <w:rFonts w:ascii="Times New Roman" w:hAnsi="Times New Roman" w:cs="Times New Roman"/>
        </w:rPr>
        <w:t xml:space="preserve"> as well as </w:t>
      </w:r>
      <w:r w:rsidR="00495851" w:rsidRPr="004246B0">
        <w:rPr>
          <w:rFonts w:ascii="Times New Roman" w:hAnsi="Times New Roman" w:cs="Times New Roman"/>
        </w:rPr>
        <w:t>BMI and gender.</w:t>
      </w:r>
      <w:r w:rsidR="00783E85" w:rsidRPr="004246B0">
        <w:rPr>
          <w:rFonts w:ascii="Times New Roman" w:hAnsi="Times New Roman" w:cs="Times New Roman"/>
        </w:rPr>
        <w:t xml:space="preserve"> </w:t>
      </w:r>
      <w:r w:rsidR="00D82CCC" w:rsidRPr="004246B0">
        <w:rPr>
          <w:rFonts w:ascii="Times New Roman" w:hAnsi="Times New Roman" w:cs="Times New Roman"/>
        </w:rPr>
        <w:t>Owing to the pragmatic approach of the study t</w:t>
      </w:r>
      <w:r w:rsidR="00495851" w:rsidRPr="004246B0">
        <w:rPr>
          <w:rFonts w:ascii="Times New Roman" w:hAnsi="Times New Roman" w:cs="Times New Roman"/>
        </w:rPr>
        <w:t xml:space="preserve">here were differences in the number of days between the first </w:t>
      </w:r>
      <w:r w:rsidR="00633C02" w:rsidRPr="004246B0">
        <w:rPr>
          <w:rFonts w:ascii="Times New Roman" w:hAnsi="Times New Roman" w:cs="Times New Roman"/>
        </w:rPr>
        <w:t>sebum sampling</w:t>
      </w:r>
      <w:r w:rsidR="00495851" w:rsidRPr="004246B0">
        <w:rPr>
          <w:rFonts w:ascii="Times New Roman" w:hAnsi="Times New Roman" w:cs="Times New Roman"/>
        </w:rPr>
        <w:t xml:space="preserve"> and the day redness was</w:t>
      </w:r>
      <w:r w:rsidR="00633C02" w:rsidRPr="004246B0">
        <w:rPr>
          <w:rFonts w:ascii="Times New Roman" w:hAnsi="Times New Roman" w:cs="Times New Roman"/>
        </w:rPr>
        <w:t xml:space="preserve"> first</w:t>
      </w:r>
      <w:r w:rsidR="00495851" w:rsidRPr="004246B0">
        <w:rPr>
          <w:rFonts w:ascii="Times New Roman" w:hAnsi="Times New Roman" w:cs="Times New Roman"/>
        </w:rPr>
        <w:t xml:space="preserve"> reported</w:t>
      </w:r>
      <w:r w:rsidR="00DA2471" w:rsidRPr="004246B0">
        <w:rPr>
          <w:rFonts w:ascii="Times New Roman" w:hAnsi="Times New Roman" w:cs="Times New Roman"/>
        </w:rPr>
        <w:t xml:space="preserve"> by the clinicians</w:t>
      </w:r>
      <w:r w:rsidR="00633C02" w:rsidRPr="004246B0">
        <w:rPr>
          <w:rFonts w:ascii="Times New Roman" w:hAnsi="Times New Roman" w:cs="Times New Roman"/>
        </w:rPr>
        <w:t>, this ranged from</w:t>
      </w:r>
      <w:r w:rsidR="00DA2471" w:rsidRPr="004246B0">
        <w:rPr>
          <w:rFonts w:ascii="Times New Roman" w:hAnsi="Times New Roman" w:cs="Times New Roman"/>
        </w:rPr>
        <w:t xml:space="preserve"> 0 to 50 days</w:t>
      </w:r>
      <w:r w:rsidR="00495851" w:rsidRPr="004246B0">
        <w:rPr>
          <w:rFonts w:ascii="Times New Roman" w:hAnsi="Times New Roman" w:cs="Times New Roman"/>
        </w:rPr>
        <w:t xml:space="preserve">. However, there </w:t>
      </w:r>
      <w:r w:rsidR="00CC015A" w:rsidRPr="004246B0">
        <w:rPr>
          <w:rFonts w:ascii="Times New Roman" w:hAnsi="Times New Roman" w:cs="Times New Roman"/>
        </w:rPr>
        <w:t>were no influences of th</w:t>
      </w:r>
      <w:r w:rsidR="00735435" w:rsidRPr="004246B0">
        <w:rPr>
          <w:rFonts w:ascii="Times New Roman" w:hAnsi="Times New Roman" w:cs="Times New Roman"/>
        </w:rPr>
        <w:t>is</w:t>
      </w:r>
      <w:r w:rsidR="00CC015A" w:rsidRPr="004246B0">
        <w:rPr>
          <w:rFonts w:ascii="Times New Roman" w:hAnsi="Times New Roman" w:cs="Times New Roman"/>
        </w:rPr>
        <w:t xml:space="preserve"> time period on the cytokine profiles. This suggests that the inflammatory cytokines are upregulated at the PU site for prolonged </w:t>
      </w:r>
      <w:r w:rsidR="00D8369A" w:rsidRPr="004246B0">
        <w:rPr>
          <w:rFonts w:ascii="Times New Roman" w:hAnsi="Times New Roman" w:cs="Times New Roman"/>
        </w:rPr>
        <w:t>period</w:t>
      </w:r>
      <w:r w:rsidR="00CC015A" w:rsidRPr="004246B0">
        <w:rPr>
          <w:rFonts w:ascii="Times New Roman" w:hAnsi="Times New Roman" w:cs="Times New Roman"/>
        </w:rPr>
        <w:t xml:space="preserve">. </w:t>
      </w:r>
      <w:r w:rsidR="00735435" w:rsidRPr="004246B0">
        <w:rPr>
          <w:rFonts w:ascii="Times New Roman" w:hAnsi="Times New Roman" w:cs="Times New Roman"/>
        </w:rPr>
        <w:t xml:space="preserve"> </w:t>
      </w:r>
    </w:p>
    <w:p w14:paraId="49CA6E75" w14:textId="795045E6" w:rsidR="00CC015A" w:rsidRPr="004246B0" w:rsidRDefault="00774733" w:rsidP="004868B1">
      <w:pPr>
        <w:rPr>
          <w:rFonts w:ascii="Times New Roman" w:hAnsi="Times New Roman" w:cs="Times New Roman"/>
        </w:rPr>
      </w:pPr>
      <w:bookmarkStart w:id="25" w:name="_Hlk125973662"/>
      <w:r w:rsidRPr="004246B0">
        <w:rPr>
          <w:rFonts w:ascii="Times New Roman" w:hAnsi="Times New Roman" w:cs="Times New Roman"/>
        </w:rPr>
        <w:t>The study is limited by the small sample size and the preponderance of elderly Caucasian participants</w:t>
      </w:r>
      <w:r w:rsidR="00510992" w:rsidRPr="004246B0">
        <w:rPr>
          <w:rFonts w:ascii="Times New Roman" w:hAnsi="Times New Roman" w:cs="Times New Roman"/>
        </w:rPr>
        <w:t xml:space="preserve"> that limits the generalisability of the findings.</w:t>
      </w:r>
      <w:r w:rsidR="005F6B5E" w:rsidRPr="004246B0">
        <w:rPr>
          <w:rFonts w:ascii="Times New Roman" w:hAnsi="Times New Roman" w:cs="Times New Roman"/>
        </w:rPr>
        <w:t xml:space="preserve"> </w:t>
      </w:r>
      <w:r w:rsidR="00F174F3" w:rsidRPr="004246B0">
        <w:rPr>
          <w:rFonts w:ascii="Times New Roman" w:hAnsi="Times New Roman" w:cs="Times New Roman"/>
        </w:rPr>
        <w:t xml:space="preserve">Indeed, the challenges of identifying Stage-I PU in persons with darker skin </w:t>
      </w:r>
      <w:r w:rsidR="000D4920" w:rsidRPr="004246B0">
        <w:rPr>
          <w:rFonts w:ascii="Times New Roman" w:hAnsi="Times New Roman" w:cs="Times New Roman"/>
        </w:rPr>
        <w:t>colour</w:t>
      </w:r>
      <w:r w:rsidR="00F174F3" w:rsidRPr="004246B0">
        <w:rPr>
          <w:rFonts w:ascii="Times New Roman" w:hAnsi="Times New Roman" w:cs="Times New Roman"/>
        </w:rPr>
        <w:t xml:space="preserve"> is well recognized</w:t>
      </w:r>
      <w:r w:rsidR="00B718DE" w:rsidRPr="004246B0">
        <w:rPr>
          <w:rFonts w:ascii="Times New Roman" w:hAnsi="Times New Roman" w:cs="Times New Roman"/>
        </w:rPr>
        <w:t xml:space="preserve"> </w:t>
      </w:r>
      <w:r w:rsidR="00B718DE" w:rsidRPr="004246B0">
        <w:rPr>
          <w:rFonts w:ascii="Times New Roman" w:hAnsi="Times New Roman" w:cs="Times New Roman"/>
        </w:rPr>
        <w:fldChar w:fldCharType="begin">
          <w:fldData xml:space="preserve">PEVuZE5vdGU+PENpdGU+PEF1dGhvcj5Pb3phZ2VlciBHdW5vd2E8L0F1dGhvcj48WWVhcj4yMDE4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</w:fldData>
        </w:fldChar>
      </w:r>
      <w:r w:rsidR="00A056BB" w:rsidRPr="004246B0">
        <w:rPr>
          <w:rFonts w:ascii="Times New Roman" w:hAnsi="Times New Roman" w:cs="Times New Roman"/>
        </w:rPr>
        <w:instrText xml:space="preserve"> ADDIN EN.CITE </w:instrText>
      </w:r>
      <w:r w:rsidR="00A056BB" w:rsidRPr="004246B0">
        <w:rPr>
          <w:rFonts w:ascii="Times New Roman" w:hAnsi="Times New Roman" w:cs="Times New Roman"/>
        </w:rPr>
        <w:fldChar w:fldCharType="begin">
          <w:fldData xml:space="preserve">PEVuZE5vdGU+PENpdGU+PEF1dGhvcj5Pb3phZ2VlciBHdW5vd2E8L0F1dGhvcj48WWVhcj4yMDE4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</w:fldData>
        </w:fldChar>
      </w:r>
      <w:r w:rsidR="00A056BB" w:rsidRPr="004246B0">
        <w:rPr>
          <w:rFonts w:ascii="Times New Roman" w:hAnsi="Times New Roman" w:cs="Times New Roman"/>
        </w:rPr>
        <w:instrText xml:space="preserve"> ADDIN EN.CITE.DATA </w:instrText>
      </w:r>
      <w:r w:rsidR="00A056BB" w:rsidRPr="004246B0">
        <w:rPr>
          <w:rFonts w:ascii="Times New Roman" w:hAnsi="Times New Roman" w:cs="Times New Roman"/>
        </w:rPr>
      </w:r>
      <w:r w:rsidR="00A056BB" w:rsidRPr="004246B0">
        <w:rPr>
          <w:rFonts w:ascii="Times New Roman" w:hAnsi="Times New Roman" w:cs="Times New Roman"/>
        </w:rPr>
        <w:fldChar w:fldCharType="end"/>
      </w:r>
      <w:r w:rsidR="00B718DE" w:rsidRPr="004246B0">
        <w:rPr>
          <w:rFonts w:ascii="Times New Roman" w:hAnsi="Times New Roman" w:cs="Times New Roman"/>
        </w:rPr>
      </w:r>
      <w:r w:rsidR="00B718DE" w:rsidRPr="004246B0">
        <w:rPr>
          <w:rFonts w:ascii="Times New Roman" w:hAnsi="Times New Roman" w:cs="Times New Roman"/>
        </w:rPr>
        <w:fldChar w:fldCharType="separate"/>
      </w:r>
      <w:r w:rsidR="00A056BB" w:rsidRPr="004246B0">
        <w:rPr>
          <w:rFonts w:ascii="Times New Roman" w:hAnsi="Times New Roman" w:cs="Times New Roman"/>
          <w:noProof/>
        </w:rPr>
        <w:t>[47]</w:t>
      </w:r>
      <w:r w:rsidR="00B718DE" w:rsidRPr="004246B0">
        <w:rPr>
          <w:rFonts w:ascii="Times New Roman" w:hAnsi="Times New Roman" w:cs="Times New Roman"/>
        </w:rPr>
        <w:fldChar w:fldCharType="end"/>
      </w:r>
      <w:r w:rsidR="000D4920" w:rsidRPr="004246B0">
        <w:rPr>
          <w:rFonts w:ascii="Times New Roman" w:hAnsi="Times New Roman" w:cs="Times New Roman"/>
        </w:rPr>
        <w:t>.T</w:t>
      </w:r>
      <w:r w:rsidR="00F174F3" w:rsidRPr="004246B0">
        <w:rPr>
          <w:rFonts w:ascii="Times New Roman" w:hAnsi="Times New Roman" w:cs="Times New Roman"/>
        </w:rPr>
        <w:t>herefore, further studies should focus on investigating the inflammatory profiles in individuals</w:t>
      </w:r>
      <w:r w:rsidR="000D4920" w:rsidRPr="004246B0">
        <w:rPr>
          <w:rFonts w:ascii="Times New Roman" w:hAnsi="Times New Roman" w:cs="Times New Roman"/>
        </w:rPr>
        <w:t xml:space="preserve"> of different ethnic backgrounds and skin colour</w:t>
      </w:r>
      <w:r w:rsidR="00F174F3" w:rsidRPr="004246B0">
        <w:rPr>
          <w:rFonts w:ascii="Times New Roman" w:hAnsi="Times New Roman" w:cs="Times New Roman"/>
        </w:rPr>
        <w:t xml:space="preserve">. </w:t>
      </w:r>
      <w:r w:rsidR="00D82CCC" w:rsidRPr="004246B0">
        <w:rPr>
          <w:rFonts w:ascii="Times New Roman" w:hAnsi="Times New Roman" w:cs="Times New Roman"/>
        </w:rPr>
        <w:t>The</w:t>
      </w:r>
      <w:r w:rsidR="00565375" w:rsidRPr="004246B0">
        <w:rPr>
          <w:rFonts w:ascii="Times New Roman" w:hAnsi="Times New Roman" w:cs="Times New Roman"/>
        </w:rPr>
        <w:t xml:space="preserve"> limited </w:t>
      </w:r>
      <w:r w:rsidR="002E3E06" w:rsidRPr="004246B0">
        <w:rPr>
          <w:rFonts w:ascii="Times New Roman" w:hAnsi="Times New Roman" w:cs="Times New Roman"/>
        </w:rPr>
        <w:t xml:space="preserve">data </w:t>
      </w:r>
      <w:bookmarkEnd w:id="25"/>
      <w:r w:rsidR="002E3E06" w:rsidRPr="004246B0">
        <w:rPr>
          <w:rFonts w:ascii="Times New Roman" w:hAnsi="Times New Roman" w:cs="Times New Roman"/>
        </w:rPr>
        <w:t>set also precluded</w:t>
      </w:r>
      <w:r w:rsidR="00D82CCC" w:rsidRPr="004246B0">
        <w:rPr>
          <w:rFonts w:ascii="Times New Roman" w:hAnsi="Times New Roman" w:cs="Times New Roman"/>
        </w:rPr>
        <w:t xml:space="preserve"> the potential to include regression analysis to</w:t>
      </w:r>
      <w:r w:rsidR="00565375" w:rsidRPr="004246B0">
        <w:rPr>
          <w:rFonts w:ascii="Times New Roman" w:hAnsi="Times New Roman" w:cs="Times New Roman"/>
        </w:rPr>
        <w:t xml:space="preserve"> integrat</w:t>
      </w:r>
      <w:r w:rsidR="00D82CCC" w:rsidRPr="004246B0">
        <w:rPr>
          <w:rFonts w:ascii="Times New Roman" w:hAnsi="Times New Roman" w:cs="Times New Roman"/>
        </w:rPr>
        <w:t>e</w:t>
      </w:r>
      <w:r w:rsidR="00565375" w:rsidRPr="004246B0">
        <w:rPr>
          <w:rFonts w:ascii="Times New Roman" w:hAnsi="Times New Roman" w:cs="Times New Roman"/>
        </w:rPr>
        <w:t xml:space="preserve"> multiple </w:t>
      </w:r>
      <w:bookmarkStart w:id="26" w:name="_Hlk126054578"/>
      <w:r w:rsidR="00565375" w:rsidRPr="004246B0">
        <w:rPr>
          <w:rFonts w:ascii="Times New Roman" w:hAnsi="Times New Roman" w:cs="Times New Roman"/>
        </w:rPr>
        <w:t xml:space="preserve">biomarkers. </w:t>
      </w:r>
      <w:r w:rsidR="00577DB0" w:rsidRPr="004246B0">
        <w:rPr>
          <w:rFonts w:ascii="Times New Roman" w:hAnsi="Times New Roman" w:cs="Times New Roman"/>
        </w:rPr>
        <w:t>P</w:t>
      </w:r>
      <w:r w:rsidR="00632D12" w:rsidRPr="004246B0">
        <w:rPr>
          <w:rFonts w:ascii="Times New Roman" w:hAnsi="Times New Roman" w:cs="Times New Roman"/>
        </w:rPr>
        <w:t xml:space="preserve">atients from the study </w:t>
      </w:r>
      <w:r w:rsidR="00434ADD" w:rsidRPr="004246B0">
        <w:rPr>
          <w:rFonts w:ascii="Times New Roman" w:hAnsi="Times New Roman" w:cs="Times New Roman"/>
        </w:rPr>
        <w:t>were administered</w:t>
      </w:r>
      <w:r w:rsidR="00632D12" w:rsidRPr="004246B0">
        <w:rPr>
          <w:rFonts w:ascii="Times New Roman" w:hAnsi="Times New Roman" w:cs="Times New Roman"/>
        </w:rPr>
        <w:t xml:space="preserve"> regular medications </w:t>
      </w:r>
      <w:r w:rsidR="0034683A" w:rsidRPr="004246B0">
        <w:rPr>
          <w:rFonts w:ascii="Times New Roman" w:hAnsi="Times New Roman" w:cs="Times New Roman"/>
        </w:rPr>
        <w:t>for</w:t>
      </w:r>
      <w:r w:rsidR="00632D12" w:rsidRPr="004246B0">
        <w:rPr>
          <w:rFonts w:ascii="Times New Roman" w:hAnsi="Times New Roman" w:cs="Times New Roman"/>
        </w:rPr>
        <w:t xml:space="preserve"> their underlying </w:t>
      </w:r>
      <w:r w:rsidR="00F174F3" w:rsidRPr="004246B0">
        <w:rPr>
          <w:rFonts w:ascii="Times New Roman" w:hAnsi="Times New Roman" w:cs="Times New Roman"/>
        </w:rPr>
        <w:t>comorbidities</w:t>
      </w:r>
      <w:r w:rsidR="00632D12" w:rsidRPr="004246B0">
        <w:rPr>
          <w:rFonts w:ascii="Times New Roman" w:hAnsi="Times New Roman" w:cs="Times New Roman"/>
        </w:rPr>
        <w:t xml:space="preserve">, which </w:t>
      </w:r>
      <w:bookmarkEnd w:id="26"/>
      <w:r w:rsidR="00632D12" w:rsidRPr="004246B0">
        <w:rPr>
          <w:rFonts w:ascii="Times New Roman" w:hAnsi="Times New Roman" w:cs="Times New Roman"/>
        </w:rPr>
        <w:t xml:space="preserve">includes a </w:t>
      </w:r>
      <w:r w:rsidR="00AF78DD" w:rsidRPr="004246B0">
        <w:rPr>
          <w:rFonts w:ascii="Times New Roman" w:hAnsi="Times New Roman" w:cs="Times New Roman"/>
        </w:rPr>
        <w:t>list of anti-inflammatory drugs, vitamins, anticoagulants</w:t>
      </w:r>
      <w:r w:rsidR="00632D12" w:rsidRPr="004246B0">
        <w:rPr>
          <w:rFonts w:ascii="Times New Roman" w:hAnsi="Times New Roman" w:cs="Times New Roman"/>
        </w:rPr>
        <w:t>, diuretics, analgesics etc.,</w:t>
      </w:r>
      <w:r w:rsidR="00AF78DD" w:rsidRPr="004246B0">
        <w:rPr>
          <w:rFonts w:ascii="Times New Roman" w:hAnsi="Times New Roman" w:cs="Times New Roman"/>
        </w:rPr>
        <w:t xml:space="preserve"> </w:t>
      </w:r>
      <w:r w:rsidR="00632D12" w:rsidRPr="004246B0">
        <w:rPr>
          <w:rFonts w:ascii="Times New Roman" w:hAnsi="Times New Roman" w:cs="Times New Roman"/>
        </w:rPr>
        <w:t xml:space="preserve">Although it is known that some of the drugs, such as, anti-inflammatory drugs would cause a change in the systemic inflammation, the effects of such medications have not been investigated in </w:t>
      </w:r>
      <w:bookmarkStart w:id="27" w:name="_Hlk126015859"/>
      <w:r w:rsidR="00632D12" w:rsidRPr="004246B0">
        <w:rPr>
          <w:rFonts w:ascii="Times New Roman" w:hAnsi="Times New Roman" w:cs="Times New Roman"/>
        </w:rPr>
        <w:t>the study.</w:t>
      </w:r>
      <w:r w:rsidR="008E4568" w:rsidRPr="004246B0">
        <w:rPr>
          <w:rFonts w:ascii="Times New Roman" w:hAnsi="Times New Roman" w:cs="Times New Roman"/>
        </w:rPr>
        <w:t xml:space="preserve"> Indeed, further studies should consider these factors as well as factors such as smoking history and substance use. </w:t>
      </w:r>
      <w:r w:rsidR="00BF5B28" w:rsidRPr="004246B0">
        <w:rPr>
          <w:rFonts w:ascii="Times New Roman" w:hAnsi="Times New Roman" w:cs="Times New Roman"/>
        </w:rPr>
        <w:t xml:space="preserve"> </w:t>
      </w:r>
      <w:r w:rsidR="00577DB0" w:rsidRPr="004246B0">
        <w:rPr>
          <w:rFonts w:ascii="Times New Roman" w:hAnsi="Times New Roman" w:cs="Times New Roman"/>
        </w:rPr>
        <w:t xml:space="preserve">The </w:t>
      </w:r>
      <w:bookmarkEnd w:id="27"/>
      <w:r w:rsidR="00577DB0" w:rsidRPr="004246B0">
        <w:rPr>
          <w:rFonts w:ascii="Times New Roman" w:hAnsi="Times New Roman" w:cs="Times New Roman"/>
        </w:rPr>
        <w:t xml:space="preserve">present study was limited to the </w:t>
      </w:r>
      <w:r w:rsidR="00C90FC3" w:rsidRPr="004246B0">
        <w:rPr>
          <w:rFonts w:ascii="Times New Roman" w:hAnsi="Times New Roman" w:cs="Times New Roman"/>
        </w:rPr>
        <w:t xml:space="preserve">pelvic regions, including the </w:t>
      </w:r>
      <w:r w:rsidR="00577DB0" w:rsidRPr="004246B0">
        <w:rPr>
          <w:rFonts w:ascii="Times New Roman" w:hAnsi="Times New Roman" w:cs="Times New Roman"/>
        </w:rPr>
        <w:t>sacrum and buttock site, f</w:t>
      </w:r>
      <w:r w:rsidR="00BF5B28" w:rsidRPr="004246B0">
        <w:rPr>
          <w:rFonts w:ascii="Times New Roman" w:hAnsi="Times New Roman" w:cs="Times New Roman"/>
        </w:rPr>
        <w:t xml:space="preserve">urther </w:t>
      </w:r>
      <w:r w:rsidR="00AF13CC" w:rsidRPr="004246B0">
        <w:rPr>
          <w:rFonts w:ascii="Times New Roman" w:hAnsi="Times New Roman" w:cs="Times New Roman"/>
        </w:rPr>
        <w:t>studies</w:t>
      </w:r>
      <w:r w:rsidR="00BF5B28" w:rsidRPr="004246B0">
        <w:rPr>
          <w:rFonts w:ascii="Times New Roman" w:hAnsi="Times New Roman" w:cs="Times New Roman"/>
        </w:rPr>
        <w:t xml:space="preserve"> are required to identify </w:t>
      </w:r>
      <w:bookmarkStart w:id="28" w:name="_Hlk126052932"/>
      <w:r w:rsidR="00BF5B28" w:rsidRPr="004246B0">
        <w:rPr>
          <w:rFonts w:ascii="Times New Roman" w:hAnsi="Times New Roman" w:cs="Times New Roman"/>
        </w:rPr>
        <w:t>thresholds</w:t>
      </w:r>
      <w:r w:rsidR="00AF13CC" w:rsidRPr="004246B0">
        <w:rPr>
          <w:rFonts w:ascii="Times New Roman" w:hAnsi="Times New Roman" w:cs="Times New Roman"/>
        </w:rPr>
        <w:t xml:space="preserve"> for various skin sites, such as heels</w:t>
      </w:r>
      <w:bookmarkStart w:id="29" w:name="_Hlk126052911"/>
      <w:bookmarkEnd w:id="28"/>
      <w:r w:rsidR="00AF13CC" w:rsidRPr="004246B0">
        <w:rPr>
          <w:rFonts w:ascii="Times New Roman" w:hAnsi="Times New Roman" w:cs="Times New Roman"/>
        </w:rPr>
        <w:t>,</w:t>
      </w:r>
      <w:r w:rsidR="00577DB0" w:rsidRPr="004246B0">
        <w:rPr>
          <w:rFonts w:ascii="Times New Roman" w:hAnsi="Times New Roman" w:cs="Times New Roman"/>
        </w:rPr>
        <w:t xml:space="preserve"> which vary in </w:t>
      </w:r>
      <w:r w:rsidR="00BD0D6D" w:rsidRPr="004246B0">
        <w:rPr>
          <w:rFonts w:ascii="Times New Roman" w:hAnsi="Times New Roman" w:cs="Times New Roman"/>
        </w:rPr>
        <w:t xml:space="preserve">sebaceous gland </w:t>
      </w:r>
      <w:r w:rsidR="00577DB0" w:rsidRPr="004246B0">
        <w:rPr>
          <w:rFonts w:ascii="Times New Roman" w:hAnsi="Times New Roman" w:cs="Times New Roman"/>
        </w:rPr>
        <w:t xml:space="preserve">density and </w:t>
      </w:r>
      <w:bookmarkStart w:id="30" w:name="_Hlk125965167"/>
      <w:r w:rsidR="00BD0D6D" w:rsidRPr="004246B0">
        <w:rPr>
          <w:rFonts w:ascii="Times New Roman" w:hAnsi="Times New Roman" w:cs="Times New Roman"/>
        </w:rPr>
        <w:t>skin morphology</w:t>
      </w:r>
      <w:r w:rsidR="00CC34A3" w:rsidRPr="004246B0">
        <w:rPr>
          <w:rFonts w:ascii="Times New Roman" w:hAnsi="Times New Roman" w:cs="Times New Roman"/>
        </w:rPr>
        <w:t xml:space="preserve">. Appropriate control sites should be chosen depending on </w:t>
      </w:r>
      <w:bookmarkEnd w:id="29"/>
      <w:r w:rsidR="00CC34A3" w:rsidRPr="004246B0">
        <w:rPr>
          <w:rFonts w:ascii="Times New Roman" w:hAnsi="Times New Roman" w:cs="Times New Roman"/>
        </w:rPr>
        <w:t>the anatomical sites, as an example, for the heel and the trochanter region, the anatomy of control sites 10 cm away from the site of Stage-I PU would be highly different compared to that of the site of Stage-I PU.</w:t>
      </w:r>
      <w:bookmarkStart w:id="31" w:name="_Hlk126016451"/>
      <w:bookmarkStart w:id="32" w:name="_Hlk125987721"/>
      <w:r w:rsidR="00097F5B" w:rsidRPr="004246B0">
        <w:rPr>
          <w:rFonts w:ascii="Times New Roman" w:hAnsi="Times New Roman" w:cs="Times New Roman"/>
        </w:rPr>
        <w:t xml:space="preserve"> </w:t>
      </w:r>
      <w:bookmarkEnd w:id="31"/>
      <w:r w:rsidR="00FD7969" w:rsidRPr="004246B0">
        <w:rPr>
          <w:rFonts w:ascii="Times New Roman" w:hAnsi="Times New Roman" w:cs="Times New Roman"/>
        </w:rPr>
        <w:t>The analysis was also restricted by a selective number of relevant cytokines assessed due to the availability of limited amount of sample volume</w:t>
      </w:r>
      <w:bookmarkEnd w:id="32"/>
      <w:r w:rsidR="00FD7969" w:rsidRPr="004246B0">
        <w:rPr>
          <w:rFonts w:ascii="Times New Roman" w:hAnsi="Times New Roman" w:cs="Times New Roman"/>
        </w:rPr>
        <w:t xml:space="preserve">. </w:t>
      </w:r>
      <w:r w:rsidR="00CA5B06" w:rsidRPr="004246B0">
        <w:rPr>
          <w:rFonts w:ascii="Times New Roman" w:hAnsi="Times New Roman" w:cs="Times New Roman"/>
        </w:rPr>
        <w:t>It is to be noted that the inflammatory markers analysed from the skin surface, i.e., sebum, would also be relevant in the case of skin damage originating from de</w:t>
      </w:r>
      <w:r w:rsidR="00757F67" w:rsidRPr="004246B0">
        <w:rPr>
          <w:rFonts w:ascii="Times New Roman" w:hAnsi="Times New Roman" w:cs="Times New Roman"/>
        </w:rPr>
        <w:t>rmis</w:t>
      </w:r>
      <w:r w:rsidR="00CA5B06" w:rsidRPr="004246B0">
        <w:rPr>
          <w:rFonts w:ascii="Times New Roman" w:hAnsi="Times New Roman" w:cs="Times New Roman"/>
        </w:rPr>
        <w:t xml:space="preserve"> as the sebaceous glands originate from the dermal layers.</w:t>
      </w:r>
      <w:r w:rsidR="00DB6F8C" w:rsidRPr="004246B0">
        <w:rPr>
          <w:rFonts w:ascii="Times New Roman" w:hAnsi="Times New Roman" w:cs="Times New Roman"/>
        </w:rPr>
        <w:t xml:space="preserve"> Biomarker</w:t>
      </w:r>
      <w:r w:rsidR="00391B35" w:rsidRPr="004246B0">
        <w:rPr>
          <w:rFonts w:ascii="Times New Roman" w:hAnsi="Times New Roman" w:cs="Times New Roman"/>
        </w:rPr>
        <w:t>s</w:t>
      </w:r>
      <w:r w:rsidR="00DB6F8C" w:rsidRPr="004246B0">
        <w:rPr>
          <w:rFonts w:ascii="Times New Roman" w:hAnsi="Times New Roman" w:cs="Times New Roman"/>
        </w:rPr>
        <w:t xml:space="preserve"> relevant to </w:t>
      </w:r>
      <w:r w:rsidR="00391B35" w:rsidRPr="004246B0">
        <w:rPr>
          <w:rFonts w:ascii="Times New Roman" w:hAnsi="Times New Roman" w:cs="Times New Roman"/>
        </w:rPr>
        <w:t>dermal white adipose tissue (</w:t>
      </w:r>
      <w:r w:rsidR="00DB6F8C" w:rsidRPr="004246B0">
        <w:rPr>
          <w:rFonts w:ascii="Times New Roman" w:hAnsi="Times New Roman" w:cs="Times New Roman"/>
        </w:rPr>
        <w:t>dWAT</w:t>
      </w:r>
      <w:bookmarkEnd w:id="30"/>
      <w:r w:rsidR="00391B35" w:rsidRPr="004246B0">
        <w:rPr>
          <w:rFonts w:ascii="Times New Roman" w:hAnsi="Times New Roman" w:cs="Times New Roman"/>
        </w:rPr>
        <w:t xml:space="preserve">) or muscle associated with deep tissue injury (DTI) were not within the scope of this study, where imaging biomarkers may be a better reflection of tissue status </w:t>
      </w:r>
      <w:r w:rsidR="00391B35" w:rsidRPr="004246B0">
        <w:rPr>
          <w:rFonts w:ascii="Times New Roman" w:hAnsi="Times New Roman" w:cs="Times New Roman"/>
        </w:rPr>
        <w:fldChar w:fldCharType="begin">
          <w:fldData xml:space="preserve">PEVuZE5vdGU+PENpdGU+PEF1dGhvcj5OZWxpc3NlbjwvQXV0aG9yPjxZZWFyPjIwMTk8L1llYXI+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</w:fldData>
        </w:fldChar>
      </w:r>
      <w:r w:rsidR="00391B35" w:rsidRPr="004246B0">
        <w:rPr>
          <w:rFonts w:ascii="Times New Roman" w:hAnsi="Times New Roman" w:cs="Times New Roman"/>
        </w:rPr>
        <w:instrText xml:space="preserve"> ADDIN EN.CITE </w:instrText>
      </w:r>
      <w:r w:rsidR="00391B35" w:rsidRPr="004246B0">
        <w:rPr>
          <w:rFonts w:ascii="Times New Roman" w:hAnsi="Times New Roman" w:cs="Times New Roman"/>
        </w:rPr>
        <w:fldChar w:fldCharType="begin">
          <w:fldData xml:space="preserve">PEVuZE5vdGU+PENpdGU+PEF1dGhvcj5OZWxpc3NlbjwvQXV0aG9yPjxZZWFyPjIwMTk8L1llYXI+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</w:fldData>
        </w:fldChar>
      </w:r>
      <w:r w:rsidR="00391B35" w:rsidRPr="004246B0">
        <w:rPr>
          <w:rFonts w:ascii="Times New Roman" w:hAnsi="Times New Roman" w:cs="Times New Roman"/>
        </w:rPr>
        <w:instrText xml:space="preserve"> ADDIN EN.CITE.DATA </w:instrText>
      </w:r>
      <w:r w:rsidR="00391B35" w:rsidRPr="004246B0">
        <w:rPr>
          <w:rFonts w:ascii="Times New Roman" w:hAnsi="Times New Roman" w:cs="Times New Roman"/>
        </w:rPr>
      </w:r>
      <w:r w:rsidR="00391B35" w:rsidRPr="004246B0">
        <w:rPr>
          <w:rFonts w:ascii="Times New Roman" w:hAnsi="Times New Roman" w:cs="Times New Roman"/>
        </w:rPr>
        <w:fldChar w:fldCharType="end"/>
      </w:r>
      <w:r w:rsidR="00391B35" w:rsidRPr="004246B0">
        <w:rPr>
          <w:rFonts w:ascii="Times New Roman" w:hAnsi="Times New Roman" w:cs="Times New Roman"/>
        </w:rPr>
      </w:r>
      <w:r w:rsidR="00391B35" w:rsidRPr="004246B0">
        <w:rPr>
          <w:rFonts w:ascii="Times New Roman" w:hAnsi="Times New Roman" w:cs="Times New Roman"/>
        </w:rPr>
        <w:fldChar w:fldCharType="separate"/>
      </w:r>
      <w:r w:rsidR="00391B35" w:rsidRPr="004246B0">
        <w:rPr>
          <w:rFonts w:ascii="Times New Roman" w:hAnsi="Times New Roman" w:cs="Times New Roman"/>
          <w:noProof/>
        </w:rPr>
        <w:t>[48]</w:t>
      </w:r>
      <w:r w:rsidR="00391B35" w:rsidRPr="004246B0">
        <w:rPr>
          <w:rFonts w:ascii="Times New Roman" w:hAnsi="Times New Roman" w:cs="Times New Roman"/>
        </w:rPr>
        <w:fldChar w:fldCharType="end"/>
      </w:r>
      <w:r w:rsidR="00391B35" w:rsidRPr="004246B0">
        <w:rPr>
          <w:rFonts w:ascii="Times New Roman" w:hAnsi="Times New Roman" w:cs="Times New Roman"/>
        </w:rPr>
        <w:t xml:space="preserve">. </w:t>
      </w:r>
      <w:r w:rsidR="0034683A" w:rsidRPr="004246B0">
        <w:rPr>
          <w:rFonts w:ascii="Times New Roman" w:hAnsi="Times New Roman" w:cs="Times New Roman"/>
        </w:rPr>
        <w:t xml:space="preserve">It is important to further investigate the predictive and prognostic capability of </w:t>
      </w:r>
      <w:r w:rsidR="00757F67" w:rsidRPr="004246B0">
        <w:rPr>
          <w:rFonts w:ascii="Times New Roman" w:hAnsi="Times New Roman" w:cs="Times New Roman"/>
        </w:rPr>
        <w:t xml:space="preserve">the panel of </w:t>
      </w:r>
      <w:r w:rsidR="0034683A" w:rsidRPr="004246B0">
        <w:rPr>
          <w:rFonts w:ascii="Times New Roman" w:hAnsi="Times New Roman" w:cs="Times New Roman"/>
        </w:rPr>
        <w:t>cytokines in a longitudinal clinical study, in which stage 1 pressure ulcer sites may heal or progress to wounds.</w:t>
      </w:r>
    </w:p>
    <w:p w14:paraId="4B87D805" w14:textId="3BC17EE1" w:rsidR="00AF092C" w:rsidRPr="004246B0" w:rsidRDefault="00D82CCC" w:rsidP="00F1595D">
      <w:pPr>
        <w:jc w:val="both"/>
        <w:rPr>
          <w:rFonts w:ascii="Times New Roman" w:hAnsi="Times New Roman" w:cs="Times New Roman"/>
        </w:rPr>
      </w:pPr>
      <w:r w:rsidRPr="004246B0">
        <w:rPr>
          <w:rFonts w:ascii="Times New Roman" w:hAnsi="Times New Roman" w:cs="Times New Roman"/>
        </w:rPr>
        <w:t>For the first time, this cohort study has identified distinct difference in cytokine profile at the PU site relative to that of the nearby control site, irrespective of other intrinsic and extrinsic factors. Therefore, these cytokines offer promising potential for adaptation to clinical settings</w:t>
      </w:r>
      <w:r w:rsidR="00B3552E" w:rsidRPr="004246B0">
        <w:rPr>
          <w:rFonts w:ascii="Times New Roman" w:hAnsi="Times New Roman" w:cs="Times New Roman"/>
        </w:rPr>
        <w:t xml:space="preserve"> to identify skin damage</w:t>
      </w:r>
      <w:r w:rsidRPr="004246B0">
        <w:rPr>
          <w:rFonts w:ascii="Times New Roman" w:hAnsi="Times New Roman" w:cs="Times New Roman"/>
        </w:rPr>
        <w:t xml:space="preserve">. </w:t>
      </w:r>
      <w:r w:rsidR="00066408" w:rsidRPr="004246B0">
        <w:rPr>
          <w:rFonts w:ascii="Times New Roman" w:hAnsi="Times New Roman" w:cs="Times New Roman"/>
        </w:rPr>
        <w:t xml:space="preserve">With the advancement in technology, Point of Care (PoC) testing has become a reality in diagnosis, monitoring and screening for a range of </w:t>
      </w:r>
      <w:bookmarkStart w:id="33" w:name="_Hlk126015609"/>
      <w:r w:rsidR="00066408" w:rsidRPr="004246B0">
        <w:rPr>
          <w:rFonts w:ascii="Times New Roman" w:hAnsi="Times New Roman" w:cs="Times New Roman"/>
        </w:rPr>
        <w:t xml:space="preserve">disease conditions. Indeed, </w:t>
      </w:r>
      <w:r w:rsidR="00503628" w:rsidRPr="004246B0">
        <w:rPr>
          <w:rFonts w:ascii="Times New Roman" w:hAnsi="Times New Roman" w:cs="Times New Roman"/>
        </w:rPr>
        <w:t xml:space="preserve">recent studies indicate that </w:t>
      </w:r>
      <w:r w:rsidR="00825834" w:rsidRPr="004246B0">
        <w:rPr>
          <w:rFonts w:ascii="Times New Roman" w:hAnsi="Times New Roman" w:cs="Times New Roman"/>
        </w:rPr>
        <w:t>PoC tools for the detection of interleukins are in their early phase of development</w:t>
      </w:r>
      <w:r w:rsidR="00C2098B" w:rsidRPr="004246B0">
        <w:rPr>
          <w:rFonts w:ascii="Times New Roman" w:hAnsi="Times New Roman" w:cs="Times New Roman"/>
        </w:rPr>
        <w:t xml:space="preserve"> </w:t>
      </w:r>
      <w:r w:rsidR="002309B5" w:rsidRPr="004246B0">
        <w:rPr>
          <w:rFonts w:ascii="Times New Roman" w:hAnsi="Times New Roman" w:cs="Times New Roman"/>
        </w:rPr>
        <w:fldChar w:fldCharType="begin">
          <w:fldData xml:space="preserve">PEVuZE5vdGU+PENpdGU+PEF1dGhvcj5SYWhiYXI8L0F1dGhvcj48WWVhcj4yMDIxPC9ZZWFyPjxS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</w:fldData>
        </w:fldChar>
      </w:r>
      <w:r w:rsidR="00391B35" w:rsidRPr="004246B0">
        <w:rPr>
          <w:rFonts w:ascii="Times New Roman" w:hAnsi="Times New Roman" w:cs="Times New Roman"/>
        </w:rPr>
        <w:instrText xml:space="preserve"> ADDIN EN.CITE </w:instrText>
      </w:r>
      <w:r w:rsidR="00391B35" w:rsidRPr="004246B0">
        <w:rPr>
          <w:rFonts w:ascii="Times New Roman" w:hAnsi="Times New Roman" w:cs="Times New Roman"/>
        </w:rPr>
        <w:fldChar w:fldCharType="begin">
          <w:fldData xml:space="preserve">PEVuZE5vdGU+PENpdGU+PEF1dGhvcj5SYWhiYXI8L0F1dGhvcj48WWVhcj4yMDIxPC9ZZWFyPjxS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</w:fldData>
        </w:fldChar>
      </w:r>
      <w:r w:rsidR="00391B35" w:rsidRPr="004246B0">
        <w:rPr>
          <w:rFonts w:ascii="Times New Roman" w:hAnsi="Times New Roman" w:cs="Times New Roman"/>
        </w:rPr>
        <w:instrText xml:space="preserve"> ADDIN EN.CITE.DATA </w:instrText>
      </w:r>
      <w:r w:rsidR="00391B35" w:rsidRPr="004246B0">
        <w:rPr>
          <w:rFonts w:ascii="Times New Roman" w:hAnsi="Times New Roman" w:cs="Times New Roman"/>
        </w:rPr>
      </w:r>
      <w:r w:rsidR="00391B35" w:rsidRPr="004246B0">
        <w:rPr>
          <w:rFonts w:ascii="Times New Roman" w:hAnsi="Times New Roman" w:cs="Times New Roman"/>
        </w:rPr>
        <w:fldChar w:fldCharType="end"/>
      </w:r>
      <w:r w:rsidR="002309B5" w:rsidRPr="004246B0">
        <w:rPr>
          <w:rFonts w:ascii="Times New Roman" w:hAnsi="Times New Roman" w:cs="Times New Roman"/>
        </w:rPr>
      </w:r>
      <w:r w:rsidR="002309B5" w:rsidRPr="004246B0">
        <w:rPr>
          <w:rFonts w:ascii="Times New Roman" w:hAnsi="Times New Roman" w:cs="Times New Roman"/>
        </w:rPr>
        <w:fldChar w:fldCharType="separate"/>
      </w:r>
      <w:r w:rsidR="00391B35" w:rsidRPr="004246B0">
        <w:rPr>
          <w:rFonts w:ascii="Times New Roman" w:hAnsi="Times New Roman" w:cs="Times New Roman"/>
          <w:noProof/>
        </w:rPr>
        <w:t>[49-51]</w:t>
      </w:r>
      <w:r w:rsidR="002309B5" w:rsidRPr="004246B0">
        <w:rPr>
          <w:rFonts w:ascii="Times New Roman" w:hAnsi="Times New Roman" w:cs="Times New Roman"/>
        </w:rPr>
        <w:fldChar w:fldCharType="end"/>
      </w:r>
      <w:bookmarkEnd w:id="33"/>
      <w:r w:rsidR="00825834" w:rsidRPr="004246B0">
        <w:rPr>
          <w:rFonts w:ascii="Times New Roman" w:hAnsi="Times New Roman" w:cs="Times New Roman"/>
        </w:rPr>
        <w:t xml:space="preserve">. </w:t>
      </w:r>
      <w:r w:rsidR="003430C0" w:rsidRPr="004246B0">
        <w:rPr>
          <w:rFonts w:ascii="Times New Roman" w:hAnsi="Times New Roman" w:cs="Times New Roman"/>
        </w:rPr>
        <w:t xml:space="preserve">Monitoring the temporal changes in the biochemical status using </w:t>
      </w:r>
      <w:r w:rsidR="00427E33" w:rsidRPr="004246B0">
        <w:rPr>
          <w:rFonts w:ascii="Times New Roman" w:hAnsi="Times New Roman" w:cs="Times New Roman"/>
        </w:rPr>
        <w:t>PoC</w:t>
      </w:r>
      <w:r w:rsidR="003430C0" w:rsidRPr="004246B0">
        <w:rPr>
          <w:rFonts w:ascii="Times New Roman" w:hAnsi="Times New Roman" w:cs="Times New Roman"/>
        </w:rPr>
        <w:t xml:space="preserve"> tools as an adjunct to the routine risk assessment employed in clinical settings would aid in identifying individuals at risk as well as ensuring appropriate resource allocation. </w:t>
      </w:r>
      <w:r w:rsidR="00DC185F" w:rsidRPr="004246B0">
        <w:rPr>
          <w:rFonts w:ascii="Times New Roman" w:hAnsi="Times New Roman" w:cs="Times New Roman"/>
        </w:rPr>
        <w:t>The use of non-invasive biomarker analysis could provide meaningful improvements to practice</w:t>
      </w:r>
      <w:r w:rsidR="00D74B5B" w:rsidRPr="004246B0">
        <w:rPr>
          <w:rFonts w:ascii="Times New Roman" w:hAnsi="Times New Roman" w:cs="Times New Roman"/>
        </w:rPr>
        <w:t xml:space="preserve"> which relies </w:t>
      </w:r>
      <w:r w:rsidR="00D74B5B" w:rsidRPr="004246B0">
        <w:rPr>
          <w:rFonts w:ascii="Times New Roman" w:hAnsi="Times New Roman" w:cs="Times New Roman"/>
        </w:rPr>
        <w:lastRenderedPageBreak/>
        <w:t>on visual assessment</w:t>
      </w:r>
      <w:r w:rsidR="00DC185F" w:rsidRPr="004246B0">
        <w:rPr>
          <w:rFonts w:ascii="Times New Roman" w:hAnsi="Times New Roman" w:cs="Times New Roman"/>
        </w:rPr>
        <w:t xml:space="preserve">, </w:t>
      </w:r>
      <w:r w:rsidR="00D74B5B" w:rsidRPr="004246B0">
        <w:rPr>
          <w:rFonts w:ascii="Times New Roman" w:hAnsi="Times New Roman" w:cs="Times New Roman"/>
        </w:rPr>
        <w:t>f</w:t>
      </w:r>
      <w:r w:rsidR="00DC185F" w:rsidRPr="004246B0">
        <w:rPr>
          <w:rFonts w:ascii="Times New Roman" w:hAnsi="Times New Roman" w:cs="Times New Roman"/>
        </w:rPr>
        <w:t xml:space="preserve">or </w:t>
      </w:r>
      <w:bookmarkStart w:id="34" w:name="_Hlk126054633"/>
      <w:r w:rsidR="00DC185F" w:rsidRPr="004246B0">
        <w:rPr>
          <w:rFonts w:ascii="Times New Roman" w:hAnsi="Times New Roman" w:cs="Times New Roman"/>
        </w:rPr>
        <w:t>example</w:t>
      </w:r>
      <w:r w:rsidR="00757873" w:rsidRPr="004246B0">
        <w:rPr>
          <w:rFonts w:ascii="Times New Roman" w:hAnsi="Times New Roman" w:cs="Times New Roman"/>
        </w:rPr>
        <w:t xml:space="preserve"> </w:t>
      </w:r>
      <w:r w:rsidR="00DC185F" w:rsidRPr="004246B0">
        <w:rPr>
          <w:rFonts w:ascii="Times New Roman" w:hAnsi="Times New Roman" w:cs="Times New Roman"/>
        </w:rPr>
        <w:t xml:space="preserve">when assessing </w:t>
      </w:r>
      <w:r w:rsidR="00F174F3" w:rsidRPr="004246B0">
        <w:rPr>
          <w:rFonts w:ascii="Times New Roman" w:hAnsi="Times New Roman" w:cs="Times New Roman"/>
        </w:rPr>
        <w:t xml:space="preserve">persons with darker skin </w:t>
      </w:r>
      <w:r w:rsidR="002E272F" w:rsidRPr="004246B0">
        <w:rPr>
          <w:rFonts w:ascii="Times New Roman" w:hAnsi="Times New Roman" w:cs="Times New Roman"/>
        </w:rPr>
        <w:t>tones</w:t>
      </w:r>
      <w:r w:rsidR="00DC185F" w:rsidRPr="004246B0">
        <w:rPr>
          <w:rFonts w:ascii="Times New Roman" w:hAnsi="Times New Roman" w:cs="Times New Roman"/>
        </w:rPr>
        <w:t xml:space="preserve"> where redness is not apparent. </w:t>
      </w:r>
      <w:r w:rsidR="003430C0" w:rsidRPr="004246B0">
        <w:rPr>
          <w:rFonts w:ascii="Times New Roman" w:hAnsi="Times New Roman" w:cs="Times New Roman"/>
        </w:rPr>
        <w:t xml:space="preserve"> </w:t>
      </w:r>
    </w:p>
    <w:bookmarkEnd w:id="34"/>
    <w:p w14:paraId="0113B638" w14:textId="70A09BD6" w:rsidR="00F12C74" w:rsidRPr="004246B0" w:rsidRDefault="00634C22" w:rsidP="00E873C2">
      <w:pPr>
        <w:pStyle w:val="Heading1"/>
        <w:rPr>
          <w:rFonts w:ascii="Times New Roman" w:hAnsi="Times New Roman" w:cs="Times New Roman"/>
        </w:rPr>
      </w:pPr>
      <w:r w:rsidRPr="004246B0">
        <w:rPr>
          <w:rFonts w:ascii="Times New Roman" w:hAnsi="Times New Roman" w:cs="Times New Roman"/>
        </w:rPr>
        <w:t xml:space="preserve">CONCLUSION </w:t>
      </w:r>
      <w:bookmarkEnd w:id="1"/>
    </w:p>
    <w:p w14:paraId="5BF97125" w14:textId="77777777" w:rsidR="00391B35" w:rsidRPr="004246B0" w:rsidRDefault="00391B35" w:rsidP="00391B35">
      <w:pPr>
        <w:tabs>
          <w:tab w:val="left" w:pos="7218"/>
        </w:tabs>
        <w:jc w:val="both"/>
        <w:rPr>
          <w:rFonts w:ascii="Times New Roman" w:hAnsi="Times New Roman" w:cs="Times New Roman"/>
        </w:rPr>
      </w:pPr>
      <w:r w:rsidRPr="004246B0">
        <w:rPr>
          <w:rFonts w:ascii="Times New Roman" w:hAnsi="Times New Roman" w:cs="Times New Roman"/>
        </w:rPr>
        <w:t xml:space="preserve">This study investigated the differences in biochemical response at two different skin sites, namely a stage 1 pressure ulcer and an adjacent healthy site. For the first time, localised spatial differences in inflammatory response were identified in a patients’ cohort, using an optimised biomarker protocol. The study identified that the homeostatic state of the tissues is affected at the site of stage 1 PU as demonstrated by the high value of the pro-inflammatory marker to anti-inflammatory marker ratio. There were limited influences in the cytokine response due to other factors, namely nutrition, mobility and location. Ranking the diagnostic ability of the panel of biomarkers reveal that IL-1α, IL-1RA, the ratio of IL-1α/IL-1RA, IL-8 and G-CSF offered moderate to high classification of the damaged sites from the healthy sites. We conclude that the inflammatory markers have a strong potential in distinguishing between healthy sites and sites presenting with Stage-I PU and therefore further research is required to investigate the predictive and prognostic capability of these biomarkers to monitor skin health and inform clinical interventions. </w:t>
      </w:r>
    </w:p>
    <w:p w14:paraId="48154834" w14:textId="0C401CC4" w:rsidR="00EF3157" w:rsidRPr="004246B0" w:rsidRDefault="00EF3157" w:rsidP="00EF3157">
      <w:pPr>
        <w:jc w:val="both"/>
        <w:rPr>
          <w:rFonts w:ascii="Times New Roman" w:hAnsi="Times New Roman" w:cs="Times New Roman"/>
          <w:b/>
          <w:bCs/>
        </w:rPr>
      </w:pPr>
      <w:r w:rsidRPr="004246B0">
        <w:rPr>
          <w:rFonts w:ascii="Times New Roman" w:hAnsi="Times New Roman" w:cs="Times New Roman"/>
          <w:b/>
          <w:bCs/>
        </w:rPr>
        <w:t xml:space="preserve">ACKNOWLEDGEMENTS </w:t>
      </w:r>
    </w:p>
    <w:p w14:paraId="0A620226" w14:textId="0FA1AE49" w:rsidR="00EF3157" w:rsidRPr="004246B0" w:rsidRDefault="00EF3157" w:rsidP="00EF3157">
      <w:pPr>
        <w:jc w:val="both"/>
        <w:rPr>
          <w:rFonts w:ascii="Times New Roman" w:hAnsi="Times New Roman" w:cs="Times New Roman"/>
        </w:rPr>
      </w:pPr>
      <w:r w:rsidRPr="004246B0">
        <w:rPr>
          <w:rFonts w:ascii="Times New Roman" w:hAnsi="Times New Roman" w:cs="Times New Roman"/>
        </w:rPr>
        <w:t>The authors wish to thank all the patients and the healthcare professionals who engaged with the study for their commitment.</w:t>
      </w:r>
      <w:r w:rsidR="00454817" w:rsidRPr="004246B0">
        <w:rPr>
          <w:rFonts w:ascii="Times New Roman" w:hAnsi="Times New Roman" w:cs="Times New Roman"/>
        </w:rPr>
        <w:t xml:space="preserve"> </w:t>
      </w:r>
      <w:r w:rsidRPr="004246B0">
        <w:rPr>
          <w:rFonts w:ascii="Times New Roman" w:hAnsi="Times New Roman" w:cs="Times New Roman"/>
        </w:rPr>
        <w:t xml:space="preserve">This work was supported by the European Union’s Horizon 2020 research and innovation programme under the Marie </w:t>
      </w:r>
      <w:proofErr w:type="spellStart"/>
      <w:r w:rsidRPr="004246B0">
        <w:rPr>
          <w:rFonts w:ascii="Times New Roman" w:hAnsi="Times New Roman" w:cs="Times New Roman"/>
        </w:rPr>
        <w:t>Skłodowska</w:t>
      </w:r>
      <w:proofErr w:type="spellEnd"/>
      <w:r w:rsidRPr="004246B0">
        <w:rPr>
          <w:rFonts w:ascii="Times New Roman" w:hAnsi="Times New Roman" w:cs="Times New Roman"/>
        </w:rPr>
        <w:t>-Curie grant agreement No. 811965 (Project STINTS - Skin Tissue Integrity under Shear).</w:t>
      </w:r>
    </w:p>
    <w:p w14:paraId="738FF753" w14:textId="77777777" w:rsidR="00EF3157" w:rsidRPr="004246B0" w:rsidRDefault="00EF3157" w:rsidP="003430C0">
      <w:pPr>
        <w:tabs>
          <w:tab w:val="left" w:pos="7218"/>
        </w:tabs>
        <w:jc w:val="both"/>
        <w:rPr>
          <w:rFonts w:ascii="Times New Roman" w:hAnsi="Times New Roman" w:cs="Times New Roman"/>
        </w:rPr>
      </w:pPr>
    </w:p>
    <w:p w14:paraId="0B9DCC5E" w14:textId="77777777" w:rsidR="002309B5" w:rsidRPr="004246B0" w:rsidRDefault="00C602FD">
      <w:pPr>
        <w:rPr>
          <w:rFonts w:ascii="Times New Roman" w:hAnsi="Times New Roman" w:cs="Times New Roman"/>
        </w:rPr>
      </w:pPr>
      <w:r w:rsidRPr="004246B0">
        <w:rPr>
          <w:rFonts w:ascii="Times New Roman" w:hAnsi="Times New Roman" w:cs="Times New Roman"/>
        </w:rPr>
        <w:br w:type="page"/>
      </w:r>
    </w:p>
    <w:p w14:paraId="3FC9C1B6" w14:textId="77777777" w:rsidR="002309B5" w:rsidRPr="004246B0" w:rsidRDefault="002309B5">
      <w:pPr>
        <w:rPr>
          <w:rFonts w:ascii="Times New Roman" w:hAnsi="Times New Roman" w:cs="Times New Roman"/>
        </w:rPr>
      </w:pPr>
    </w:p>
    <w:p w14:paraId="2E5B1244" w14:textId="77777777" w:rsidR="00391B35" w:rsidRPr="004246B0" w:rsidRDefault="002309B5" w:rsidP="00391B35">
      <w:pPr>
        <w:pStyle w:val="EndNoteBibliographyTitle"/>
        <w:rPr>
          <w:b/>
        </w:rPr>
      </w:pPr>
      <w:r w:rsidRPr="004246B0">
        <w:fldChar w:fldCharType="begin"/>
      </w:r>
      <w:r w:rsidRPr="004246B0">
        <w:instrText xml:space="preserve"> ADDIN EN.REFLIST </w:instrText>
      </w:r>
      <w:r w:rsidRPr="004246B0">
        <w:fldChar w:fldCharType="separate"/>
      </w:r>
      <w:r w:rsidR="00391B35" w:rsidRPr="004246B0">
        <w:rPr>
          <w:b/>
        </w:rPr>
        <w:t>References</w:t>
      </w:r>
    </w:p>
    <w:p w14:paraId="69A599C2" w14:textId="77777777" w:rsidR="00391B35" w:rsidRPr="004246B0" w:rsidRDefault="00391B35" w:rsidP="00391B35">
      <w:pPr>
        <w:pStyle w:val="EndNoteBibliographyTitle"/>
        <w:rPr>
          <w:b/>
        </w:rPr>
      </w:pPr>
    </w:p>
    <w:p w14:paraId="5387A28D" w14:textId="77777777" w:rsidR="00391B35" w:rsidRPr="004246B0" w:rsidRDefault="00391B35" w:rsidP="00391B35">
      <w:pPr>
        <w:pStyle w:val="EndNoteBibliography"/>
        <w:spacing w:after="0"/>
        <w:ind w:left="720" w:hanging="720"/>
      </w:pPr>
      <w:r w:rsidRPr="004246B0">
        <w:t>1.</w:t>
      </w:r>
      <w:r w:rsidRPr="004246B0">
        <w:tab/>
        <w:t xml:space="preserve">EPUAP/NPIAP/PPPIA, </w:t>
      </w:r>
      <w:r w:rsidRPr="004246B0">
        <w:rPr>
          <w:i/>
        </w:rPr>
        <w:t>Prevention and Treatment of Pressure Ulcers/Injuries: Clinical Practice Guideline. The International Guideline.</w:t>
      </w:r>
      <w:r w:rsidRPr="004246B0">
        <w:t>, E. Haesler, Editor. 2019, European Pressure Ulcer Advisory Panel, National Pressure Injury Advisory Panel and Pan Pacific Pressure Injury Alliance.</w:t>
      </w:r>
    </w:p>
    <w:p w14:paraId="16EA0230" w14:textId="77777777" w:rsidR="00391B35" w:rsidRPr="004246B0" w:rsidRDefault="00391B35" w:rsidP="00391B35">
      <w:pPr>
        <w:pStyle w:val="EndNoteBibliography"/>
        <w:spacing w:after="0"/>
        <w:ind w:left="720" w:hanging="720"/>
      </w:pPr>
      <w:r w:rsidRPr="004246B0">
        <w:t>2.</w:t>
      </w:r>
      <w:r w:rsidRPr="004246B0">
        <w:tab/>
        <w:t xml:space="preserve">Moore, Z., P. Avsar, L. Conaty, D.H. Moore, D. Patton, and T. O'Connor, </w:t>
      </w:r>
      <w:r w:rsidRPr="004246B0">
        <w:rPr>
          <w:i/>
        </w:rPr>
        <w:t>The prevalence of pressure ulcers in Europe, what does the European data tell us: a systematic review.</w:t>
      </w:r>
      <w:r w:rsidRPr="004246B0">
        <w:t xml:space="preserve"> J Wound Care, 2019. </w:t>
      </w:r>
      <w:r w:rsidRPr="004246B0">
        <w:rPr>
          <w:b/>
        </w:rPr>
        <w:t>28</w:t>
      </w:r>
      <w:r w:rsidRPr="004246B0">
        <w:t>(11): p. 710-719.</w:t>
      </w:r>
    </w:p>
    <w:p w14:paraId="777F9815" w14:textId="77777777" w:rsidR="00391B35" w:rsidRPr="004246B0" w:rsidRDefault="00391B35" w:rsidP="00391B35">
      <w:pPr>
        <w:pStyle w:val="EndNoteBibliography"/>
        <w:spacing w:after="0"/>
        <w:ind w:left="720" w:hanging="720"/>
      </w:pPr>
      <w:r w:rsidRPr="004246B0">
        <w:t>3.</w:t>
      </w:r>
      <w:r w:rsidRPr="004246B0">
        <w:tab/>
        <w:t xml:space="preserve">Guest, J.F., G.W. Fuller, and P. Vowden, </w:t>
      </w:r>
      <w:r w:rsidRPr="004246B0">
        <w:rPr>
          <w:i/>
        </w:rPr>
        <w:t>Cohort study evaluating the burden of wounds to the UK’s National Health Service in 2017/2018: update from 2012/2013.</w:t>
      </w:r>
      <w:r w:rsidRPr="004246B0">
        <w:t xml:space="preserve"> BMJ Open, 2020. </w:t>
      </w:r>
      <w:r w:rsidRPr="004246B0">
        <w:rPr>
          <w:b/>
        </w:rPr>
        <w:t>10</w:t>
      </w:r>
      <w:r w:rsidRPr="004246B0">
        <w:t>(12): p. e045253.</w:t>
      </w:r>
    </w:p>
    <w:p w14:paraId="759BCE6E" w14:textId="77777777" w:rsidR="00391B35" w:rsidRPr="004246B0" w:rsidRDefault="00391B35" w:rsidP="00391B35">
      <w:pPr>
        <w:pStyle w:val="EndNoteBibliography"/>
        <w:spacing w:after="0"/>
        <w:ind w:left="720" w:hanging="720"/>
      </w:pPr>
      <w:r w:rsidRPr="004246B0">
        <w:t>4.</w:t>
      </w:r>
      <w:r w:rsidRPr="004246B0">
        <w:tab/>
        <w:t xml:space="preserve">Clark, M., </w:t>
      </w:r>
      <w:r w:rsidRPr="004246B0">
        <w:rPr>
          <w:i/>
        </w:rPr>
        <w:t>Skin assessment in dark pigmented skin: a challenge in pressure ulcer prevention.</w:t>
      </w:r>
      <w:r w:rsidRPr="004246B0">
        <w:t xml:space="preserve"> Nurs Times, 2010. </w:t>
      </w:r>
      <w:r w:rsidRPr="004246B0">
        <w:rPr>
          <w:b/>
        </w:rPr>
        <w:t>106</w:t>
      </w:r>
      <w:r w:rsidRPr="004246B0">
        <w:t>(30): p. 16-7.</w:t>
      </w:r>
    </w:p>
    <w:p w14:paraId="1BCBB254" w14:textId="77777777" w:rsidR="00391B35" w:rsidRPr="004246B0" w:rsidRDefault="00391B35" w:rsidP="00391B35">
      <w:pPr>
        <w:pStyle w:val="EndNoteBibliography"/>
        <w:spacing w:after="0"/>
        <w:ind w:left="720" w:hanging="720"/>
      </w:pPr>
      <w:r w:rsidRPr="004246B0">
        <w:t>5.</w:t>
      </w:r>
      <w:r w:rsidRPr="004246B0">
        <w:tab/>
        <w:t xml:space="preserve">Schoonhoven, L., J.R. Haalboom, M.T. Bousema, A. Algra, D.E. Grobbee, M.H. Grypdonck, et al., </w:t>
      </w:r>
      <w:r w:rsidRPr="004246B0">
        <w:rPr>
          <w:i/>
        </w:rPr>
        <w:t>Prospective cohort study of routine use of risk assessment scales for prediction of pressure ulcers.</w:t>
      </w:r>
      <w:r w:rsidRPr="004246B0">
        <w:t xml:space="preserve"> Bmj, 2002. </w:t>
      </w:r>
      <w:r w:rsidRPr="004246B0">
        <w:rPr>
          <w:b/>
        </w:rPr>
        <w:t>325</w:t>
      </w:r>
      <w:r w:rsidRPr="004246B0">
        <w:t>(7368): p. 797.</w:t>
      </w:r>
    </w:p>
    <w:p w14:paraId="3AD5A350" w14:textId="77777777" w:rsidR="00391B35" w:rsidRPr="004246B0" w:rsidRDefault="00391B35" w:rsidP="00391B35">
      <w:pPr>
        <w:pStyle w:val="EndNoteBibliography"/>
        <w:spacing w:after="0"/>
        <w:ind w:left="720" w:hanging="720"/>
      </w:pPr>
      <w:r w:rsidRPr="004246B0">
        <w:t>6.</w:t>
      </w:r>
      <w:r w:rsidRPr="004246B0">
        <w:tab/>
        <w:t xml:space="preserve">Kottner, J. and K. Balzer, </w:t>
      </w:r>
      <w:r w:rsidRPr="004246B0">
        <w:rPr>
          <w:i/>
        </w:rPr>
        <w:t>Do pressure ulcer risk assessment scales improve clinical practice?</w:t>
      </w:r>
      <w:r w:rsidRPr="004246B0">
        <w:t xml:space="preserve"> Journal of multidisciplinary healthcare, 2010. </w:t>
      </w:r>
      <w:r w:rsidRPr="004246B0">
        <w:rPr>
          <w:b/>
        </w:rPr>
        <w:t>3</w:t>
      </w:r>
      <w:r w:rsidRPr="004246B0">
        <w:t>: p. 103-111.</w:t>
      </w:r>
    </w:p>
    <w:p w14:paraId="40E5ED55" w14:textId="77777777" w:rsidR="00391B35" w:rsidRPr="004246B0" w:rsidRDefault="00391B35" w:rsidP="00391B35">
      <w:pPr>
        <w:pStyle w:val="EndNoteBibliography"/>
        <w:spacing w:after="0"/>
        <w:ind w:left="720" w:hanging="720"/>
      </w:pPr>
      <w:r w:rsidRPr="004246B0">
        <w:t>7.</w:t>
      </w:r>
      <w:r w:rsidRPr="004246B0">
        <w:tab/>
        <w:t xml:space="preserve">Moore, Z.E. and D. Patton, </w:t>
      </w:r>
      <w:r w:rsidRPr="004246B0">
        <w:rPr>
          <w:i/>
        </w:rPr>
        <w:t>Risk assessment tools for the prevention of pressure ulcers.</w:t>
      </w:r>
      <w:r w:rsidRPr="004246B0">
        <w:t xml:space="preserve"> Cochrane Database of Systematic Reviews, 2019(1).</w:t>
      </w:r>
    </w:p>
    <w:p w14:paraId="493A805E" w14:textId="77777777" w:rsidR="00391B35" w:rsidRPr="004246B0" w:rsidRDefault="00391B35" w:rsidP="00391B35">
      <w:pPr>
        <w:pStyle w:val="EndNoteBibliography"/>
        <w:spacing w:after="0"/>
        <w:ind w:left="720" w:hanging="720"/>
      </w:pPr>
      <w:r w:rsidRPr="004246B0">
        <w:t>8.</w:t>
      </w:r>
      <w:r w:rsidRPr="004246B0">
        <w:tab/>
        <w:t xml:space="preserve">Bouten, C.V., C.W. Oomens, F.P. Baaijens, and D.L. Bader, </w:t>
      </w:r>
      <w:r w:rsidRPr="004246B0">
        <w:rPr>
          <w:i/>
        </w:rPr>
        <w:t>The etiology of pressure ulcers: skin deep or muscle bound?</w:t>
      </w:r>
      <w:r w:rsidRPr="004246B0">
        <w:t xml:space="preserve"> Arch Phys Med Rehabil, 2003. </w:t>
      </w:r>
      <w:r w:rsidRPr="004246B0">
        <w:rPr>
          <w:b/>
        </w:rPr>
        <w:t>84</w:t>
      </w:r>
      <w:r w:rsidRPr="004246B0">
        <w:t>(4): p. 616-9.</w:t>
      </w:r>
    </w:p>
    <w:p w14:paraId="263B62F8" w14:textId="77777777" w:rsidR="00391B35" w:rsidRPr="004246B0" w:rsidRDefault="00391B35" w:rsidP="00391B35">
      <w:pPr>
        <w:pStyle w:val="EndNoteBibliography"/>
        <w:spacing w:after="0"/>
        <w:ind w:left="720" w:hanging="720"/>
      </w:pPr>
      <w:r w:rsidRPr="004246B0">
        <w:t>9.</w:t>
      </w:r>
      <w:r w:rsidRPr="004246B0">
        <w:tab/>
        <w:t xml:space="preserve">Worsley, P. and D. Voegeli, </w:t>
      </w:r>
      <w:r w:rsidRPr="004246B0">
        <w:rPr>
          <w:i/>
        </w:rPr>
        <w:t>Back to basics: biophysical methods in tissue viability research.</w:t>
      </w:r>
      <w:r w:rsidRPr="004246B0">
        <w:t xml:space="preserve"> J Wound Care, 2013. </w:t>
      </w:r>
      <w:r w:rsidRPr="004246B0">
        <w:rPr>
          <w:b/>
        </w:rPr>
        <w:t>22</w:t>
      </w:r>
      <w:r w:rsidRPr="004246B0">
        <w:t>(8): p. 434-6, 438-9.</w:t>
      </w:r>
    </w:p>
    <w:p w14:paraId="7E1448BB" w14:textId="77777777" w:rsidR="00391B35" w:rsidRPr="004246B0" w:rsidRDefault="00391B35" w:rsidP="00391B35">
      <w:pPr>
        <w:pStyle w:val="EndNoteBibliography"/>
        <w:spacing w:after="0"/>
        <w:ind w:left="720" w:hanging="720"/>
      </w:pPr>
      <w:r w:rsidRPr="004246B0">
        <w:t>10.</w:t>
      </w:r>
      <w:r w:rsidRPr="004246B0">
        <w:tab/>
        <w:t xml:space="preserve">Bader, D.L. and P.R. Worsley, </w:t>
      </w:r>
      <w:r w:rsidRPr="004246B0">
        <w:rPr>
          <w:i/>
        </w:rPr>
        <w:t>Technologies to monitor the health of loaded skin tissues.</w:t>
      </w:r>
      <w:r w:rsidRPr="004246B0">
        <w:t xml:space="preserve"> Biomed Eng Online, 2018. </w:t>
      </w:r>
      <w:r w:rsidRPr="004246B0">
        <w:rPr>
          <w:b/>
        </w:rPr>
        <w:t>17</w:t>
      </w:r>
      <w:r w:rsidRPr="004246B0">
        <w:t>(1): p. 40.</w:t>
      </w:r>
    </w:p>
    <w:p w14:paraId="3FF75AC5" w14:textId="77777777" w:rsidR="00391B35" w:rsidRPr="004246B0" w:rsidRDefault="00391B35" w:rsidP="00391B35">
      <w:pPr>
        <w:pStyle w:val="EndNoteBibliography"/>
        <w:spacing w:after="0"/>
        <w:ind w:left="720" w:hanging="720"/>
      </w:pPr>
      <w:r w:rsidRPr="004246B0">
        <w:t>11.</w:t>
      </w:r>
      <w:r w:rsidRPr="004246B0">
        <w:tab/>
        <w:t xml:space="preserve">Zhang, J.-M. and J. An, </w:t>
      </w:r>
      <w:r w:rsidRPr="004246B0">
        <w:rPr>
          <w:i/>
        </w:rPr>
        <w:t>Cytokines, inflammation, and pain.</w:t>
      </w:r>
      <w:r w:rsidRPr="004246B0">
        <w:t xml:space="preserve"> International anesthesiology clinics, 2007. </w:t>
      </w:r>
      <w:r w:rsidRPr="004246B0">
        <w:rPr>
          <w:b/>
        </w:rPr>
        <w:t>45</w:t>
      </w:r>
      <w:r w:rsidRPr="004246B0">
        <w:t>(2): p. 27-37.</w:t>
      </w:r>
    </w:p>
    <w:p w14:paraId="49DCA726" w14:textId="77777777" w:rsidR="00391B35" w:rsidRPr="004246B0" w:rsidRDefault="00391B35" w:rsidP="00391B35">
      <w:pPr>
        <w:pStyle w:val="EndNoteBibliography"/>
        <w:spacing w:after="0"/>
        <w:ind w:left="720" w:hanging="720"/>
      </w:pPr>
      <w:r w:rsidRPr="004246B0">
        <w:t>12.</w:t>
      </w:r>
      <w:r w:rsidRPr="004246B0">
        <w:tab/>
        <w:t xml:space="preserve">Lee, R.T., W.H. Briggs, G.C. Cheng, H.B. Rossiter, P. Libby, and T. Kupper, </w:t>
      </w:r>
      <w:r w:rsidRPr="004246B0">
        <w:rPr>
          <w:i/>
        </w:rPr>
        <w:t>Mechanical deformation promotes secretion of IL-1 alpha and IL-1 receptor antagonist.</w:t>
      </w:r>
      <w:r w:rsidRPr="004246B0">
        <w:t xml:space="preserve"> J Immunol, 1997. </w:t>
      </w:r>
      <w:r w:rsidRPr="004246B0">
        <w:rPr>
          <w:b/>
        </w:rPr>
        <w:t>159</w:t>
      </w:r>
      <w:r w:rsidRPr="004246B0">
        <w:t>(10): p. 5084-8.</w:t>
      </w:r>
    </w:p>
    <w:p w14:paraId="4655FE7F" w14:textId="77777777" w:rsidR="00391B35" w:rsidRPr="004246B0" w:rsidRDefault="00391B35" w:rsidP="00391B35">
      <w:pPr>
        <w:pStyle w:val="EndNoteBibliography"/>
        <w:spacing w:after="0"/>
        <w:ind w:left="720" w:hanging="720"/>
      </w:pPr>
      <w:r w:rsidRPr="004246B0">
        <w:t>13.</w:t>
      </w:r>
      <w:r w:rsidRPr="004246B0">
        <w:tab/>
        <w:t xml:space="preserve">Bronneberg, D., </w:t>
      </w:r>
      <w:r w:rsidRPr="004246B0">
        <w:rPr>
          <w:i/>
        </w:rPr>
        <w:t>Biochemical markers for early detection of superficial pressure ulcers</w:t>
      </w:r>
      <w:r w:rsidRPr="004246B0">
        <w:t xml:space="preserve">, in </w:t>
      </w:r>
      <w:r w:rsidRPr="004246B0">
        <w:rPr>
          <w:i/>
        </w:rPr>
        <w:t>Soft Tissue Engineering and Mechanobiology</w:t>
      </w:r>
      <w:r w:rsidRPr="004246B0">
        <w:t>. 2007, Technische Universiteit Eindhoven.</w:t>
      </w:r>
    </w:p>
    <w:p w14:paraId="6720CB8B" w14:textId="77777777" w:rsidR="00391B35" w:rsidRPr="004246B0" w:rsidRDefault="00391B35" w:rsidP="00391B35">
      <w:pPr>
        <w:pStyle w:val="EndNoteBibliography"/>
        <w:spacing w:after="0"/>
        <w:ind w:left="720" w:hanging="720"/>
      </w:pPr>
      <w:r w:rsidRPr="004246B0">
        <w:t>14.</w:t>
      </w:r>
      <w:r w:rsidRPr="004246B0">
        <w:tab/>
        <w:t xml:space="preserve">Bostan, L.E., P.R. Worsley, S. Abbas, and D.L. Bader, </w:t>
      </w:r>
      <w:r w:rsidRPr="004246B0">
        <w:rPr>
          <w:i/>
        </w:rPr>
        <w:t>The influence of incontinence pads moisture at the loaded skin interface.</w:t>
      </w:r>
      <w:r w:rsidRPr="004246B0">
        <w:t xml:space="preserve"> J Tissue Viability, 2019. </w:t>
      </w:r>
      <w:r w:rsidRPr="004246B0">
        <w:rPr>
          <w:b/>
        </w:rPr>
        <w:t>28</w:t>
      </w:r>
      <w:r w:rsidRPr="004246B0">
        <w:t>(3): p. 125-132.</w:t>
      </w:r>
    </w:p>
    <w:p w14:paraId="5CCF0D51" w14:textId="77777777" w:rsidR="00391B35" w:rsidRPr="004246B0" w:rsidRDefault="00391B35" w:rsidP="00391B35">
      <w:pPr>
        <w:pStyle w:val="EndNoteBibliography"/>
        <w:spacing w:after="0"/>
        <w:ind w:left="720" w:hanging="720"/>
      </w:pPr>
      <w:r w:rsidRPr="004246B0">
        <w:t>15.</w:t>
      </w:r>
      <w:r w:rsidRPr="004246B0">
        <w:tab/>
        <w:t xml:space="preserve">Soetens, J.F.J., P.R. Worsley, D.L. Bader, and C.W.J. Oomens, </w:t>
      </w:r>
      <w:r w:rsidRPr="004246B0">
        <w:rPr>
          <w:i/>
        </w:rPr>
        <w:t>Investigating the influence of intermittent and continuous mechanical loading on skin through non-invasive sampling of IL-1alpha.</w:t>
      </w:r>
      <w:r w:rsidRPr="004246B0">
        <w:t xml:space="preserve"> J Tissue Viability, 2019. </w:t>
      </w:r>
      <w:r w:rsidRPr="004246B0">
        <w:rPr>
          <w:b/>
        </w:rPr>
        <w:t>28</w:t>
      </w:r>
      <w:r w:rsidRPr="004246B0">
        <w:t>(1): p. 1-6.</w:t>
      </w:r>
    </w:p>
    <w:p w14:paraId="06E397A0" w14:textId="77777777" w:rsidR="00391B35" w:rsidRPr="004246B0" w:rsidRDefault="00391B35" w:rsidP="00391B35">
      <w:pPr>
        <w:pStyle w:val="EndNoteBibliography"/>
        <w:spacing w:after="0"/>
        <w:ind w:left="720" w:hanging="720"/>
      </w:pPr>
      <w:r w:rsidRPr="004246B0">
        <w:t>16.</w:t>
      </w:r>
      <w:r w:rsidRPr="004246B0">
        <w:tab/>
        <w:t xml:space="preserve">de Wert, L.A., D.L. Bader, C.W. Oomens, L. Schoonhoven, M. Poeze, and N.D. Bouvy, </w:t>
      </w:r>
      <w:r w:rsidRPr="004246B0">
        <w:rPr>
          <w:i/>
        </w:rPr>
        <w:t>A new method to evaluate the effects of shear on the skin.</w:t>
      </w:r>
      <w:r w:rsidRPr="004246B0">
        <w:t xml:space="preserve"> Wound Repair Regen, 2015. </w:t>
      </w:r>
      <w:r w:rsidRPr="004246B0">
        <w:rPr>
          <w:b/>
        </w:rPr>
        <w:t>23</w:t>
      </w:r>
      <w:r w:rsidRPr="004246B0">
        <w:t>(6): p. 885-90.</w:t>
      </w:r>
    </w:p>
    <w:p w14:paraId="65E9D38A" w14:textId="77777777" w:rsidR="00391B35" w:rsidRPr="004246B0" w:rsidRDefault="00391B35" w:rsidP="00391B35">
      <w:pPr>
        <w:pStyle w:val="EndNoteBibliography"/>
        <w:spacing w:after="0"/>
        <w:ind w:left="720" w:hanging="720"/>
      </w:pPr>
      <w:r w:rsidRPr="004246B0">
        <w:t>17.</w:t>
      </w:r>
      <w:r w:rsidRPr="004246B0">
        <w:tab/>
        <w:t xml:space="preserve">Hemmes, B., L.A. de Wert, P.R.G. Brink, C.W.J. Oomens, D.L. Bader, and M. Poeze, </w:t>
      </w:r>
      <w:r w:rsidRPr="004246B0">
        <w:rPr>
          <w:i/>
        </w:rPr>
        <w:t>Cytokine IL1alpha and lactate as markers for tissue damage in spineboard immobilisation. A prospective, randomised open-label crossover trial.</w:t>
      </w:r>
      <w:r w:rsidRPr="004246B0">
        <w:t xml:space="preserve"> J Mech Behav Biomed Mater, 2017. </w:t>
      </w:r>
      <w:r w:rsidRPr="004246B0">
        <w:rPr>
          <w:b/>
        </w:rPr>
        <w:t>75</w:t>
      </w:r>
      <w:r w:rsidRPr="004246B0">
        <w:t>: p. 82-88.</w:t>
      </w:r>
    </w:p>
    <w:p w14:paraId="40934165" w14:textId="77777777" w:rsidR="00391B35" w:rsidRPr="004246B0" w:rsidRDefault="00391B35" w:rsidP="00391B35">
      <w:pPr>
        <w:pStyle w:val="EndNoteBibliography"/>
        <w:spacing w:after="0"/>
        <w:ind w:left="720" w:hanging="720"/>
      </w:pPr>
      <w:r w:rsidRPr="004246B0">
        <w:t>18.</w:t>
      </w:r>
      <w:r w:rsidRPr="004246B0">
        <w:tab/>
        <w:t xml:space="preserve">Jayabal, H., B.M. Bates-Jensen, N.S. Abiakam, P.R. Worsley, and D.L. Bader, </w:t>
      </w:r>
      <w:r w:rsidRPr="004246B0">
        <w:rPr>
          <w:i/>
        </w:rPr>
        <w:t>The identification of biophysical parameters which reflect skin status following mechanical and chemical insults.</w:t>
      </w:r>
      <w:r w:rsidRPr="004246B0">
        <w:t xml:space="preserve"> Clin Physiol Funct Imaging, 2021(41): p. 366-375.</w:t>
      </w:r>
    </w:p>
    <w:p w14:paraId="4A6F6CFD" w14:textId="77777777" w:rsidR="00391B35" w:rsidRPr="004246B0" w:rsidRDefault="00391B35" w:rsidP="00391B35">
      <w:pPr>
        <w:pStyle w:val="EndNoteBibliography"/>
        <w:spacing w:after="0"/>
        <w:ind w:left="720" w:hanging="720"/>
      </w:pPr>
      <w:r w:rsidRPr="004246B0">
        <w:t>19.</w:t>
      </w:r>
      <w:r w:rsidRPr="004246B0">
        <w:tab/>
        <w:t xml:space="preserve">Lichterfeld-Kottner, A., A. Vogt, T. Tomova-Simitchieva, U. Blume-Peytavi, and J. Kottner, </w:t>
      </w:r>
      <w:r w:rsidRPr="004246B0">
        <w:rPr>
          <w:i/>
        </w:rPr>
        <w:t>Effects of loading and prophylactic dressings on the sacral and heel skin: An exploratory cross-over trial.</w:t>
      </w:r>
      <w:r w:rsidRPr="004246B0">
        <w:t xml:space="preserve"> International Wound Journal, 2021. </w:t>
      </w:r>
      <w:r w:rsidRPr="004246B0">
        <w:rPr>
          <w:b/>
        </w:rPr>
        <w:t>18</w:t>
      </w:r>
      <w:r w:rsidRPr="004246B0">
        <w:t>(6): p. 909-922.</w:t>
      </w:r>
    </w:p>
    <w:p w14:paraId="30F0A2BD" w14:textId="77777777" w:rsidR="00391B35" w:rsidRPr="004246B0" w:rsidRDefault="00391B35" w:rsidP="00391B35">
      <w:pPr>
        <w:pStyle w:val="EndNoteBibliography"/>
        <w:spacing w:after="0"/>
        <w:ind w:left="720" w:hanging="720"/>
      </w:pPr>
      <w:r w:rsidRPr="004246B0">
        <w:t>20.</w:t>
      </w:r>
      <w:r w:rsidRPr="004246B0">
        <w:tab/>
        <w:t xml:space="preserve">Lechner, A., F. Rancan, S. Hadam, A. Vogt, U. Blume-Peytavi, and J. Kottner, </w:t>
      </w:r>
      <w:r w:rsidRPr="004246B0">
        <w:rPr>
          <w:i/>
        </w:rPr>
        <w:t xml:space="preserve">Comparing the effects of three different multilayer dressings for pressure ulcer prevention on sacral skin after </w:t>
      </w:r>
      <w:r w:rsidRPr="004246B0">
        <w:rPr>
          <w:i/>
        </w:rPr>
        <w:lastRenderedPageBreak/>
        <w:t>prolonged loading: An exploratory crossover trial.</w:t>
      </w:r>
      <w:r w:rsidRPr="004246B0">
        <w:t xml:space="preserve"> Wound Repair and Regeneration, 2021. </w:t>
      </w:r>
      <w:r w:rsidRPr="004246B0">
        <w:rPr>
          <w:b/>
        </w:rPr>
        <w:t>29</w:t>
      </w:r>
      <w:r w:rsidRPr="004246B0">
        <w:t>(2): p. 270-279.</w:t>
      </w:r>
    </w:p>
    <w:p w14:paraId="72F8EADF" w14:textId="77777777" w:rsidR="00391B35" w:rsidRPr="004246B0" w:rsidRDefault="00391B35" w:rsidP="00391B35">
      <w:pPr>
        <w:pStyle w:val="EndNoteBibliography"/>
        <w:spacing w:after="0"/>
        <w:ind w:left="720" w:hanging="720"/>
      </w:pPr>
      <w:r w:rsidRPr="004246B0">
        <w:t>21.</w:t>
      </w:r>
      <w:r w:rsidRPr="004246B0">
        <w:tab/>
        <w:t xml:space="preserve">McEvoy, N., D. Patton, G. Curley, F. Boland, C. Kearney, G. Hogan, et al., </w:t>
      </w:r>
      <w:r w:rsidRPr="004246B0">
        <w:rPr>
          <w:i/>
        </w:rPr>
        <w:t>Biomarkers for the early detection of pressure ulcers in the intensive care setting: A comparison between sub-epidermal moisture measurements and interleukin-1α.</w:t>
      </w:r>
      <w:r w:rsidRPr="004246B0">
        <w:t xml:space="preserve"> International Wound Journal, 2022. </w:t>
      </w:r>
      <w:r w:rsidRPr="004246B0">
        <w:rPr>
          <w:b/>
        </w:rPr>
        <w:t>n/a</w:t>
      </w:r>
      <w:r w:rsidRPr="004246B0">
        <w:t>(n/a).</w:t>
      </w:r>
    </w:p>
    <w:p w14:paraId="667F9C7F" w14:textId="77777777" w:rsidR="00391B35" w:rsidRPr="004246B0" w:rsidRDefault="00391B35" w:rsidP="00391B35">
      <w:pPr>
        <w:pStyle w:val="EndNoteBibliography"/>
        <w:spacing w:after="0"/>
        <w:ind w:left="720" w:hanging="720"/>
      </w:pPr>
      <w:r w:rsidRPr="004246B0">
        <w:t>22.</w:t>
      </w:r>
      <w:r w:rsidRPr="004246B0">
        <w:tab/>
        <w:t xml:space="preserve">Jayabal, H., D.L. Bader, and P. Worsley, </w:t>
      </w:r>
      <w:r w:rsidRPr="004246B0">
        <w:rPr>
          <w:i/>
        </w:rPr>
        <w:t>Development of an Efficient Extraction Methodology to Analyse Potential Inflammatory Biomarkers from Sebum.</w:t>
      </w:r>
      <w:r w:rsidRPr="004246B0">
        <w:t xml:space="preserve"> Skin Pharmacology and Physiology, 2022.</w:t>
      </w:r>
    </w:p>
    <w:p w14:paraId="459AF52D" w14:textId="77777777" w:rsidR="00391B35" w:rsidRPr="004246B0" w:rsidRDefault="00391B35" w:rsidP="00391B35">
      <w:pPr>
        <w:pStyle w:val="EndNoteBibliography"/>
        <w:spacing w:after="0"/>
        <w:ind w:left="720" w:hanging="720"/>
      </w:pPr>
      <w:r w:rsidRPr="004246B0">
        <w:t>23.</w:t>
      </w:r>
      <w:r w:rsidRPr="004246B0">
        <w:tab/>
        <w:t xml:space="preserve">Bradford, M.M., </w:t>
      </w:r>
      <w:r w:rsidRPr="004246B0">
        <w:rPr>
          <w:i/>
        </w:rPr>
        <w:t>A rapid and sensitive method for the quantitation of microgram quantities of protein utilizing the principle of protein-dye binding.</w:t>
      </w:r>
      <w:r w:rsidRPr="004246B0">
        <w:t xml:space="preserve"> Analytical Biochemistry, 1976. </w:t>
      </w:r>
      <w:r w:rsidRPr="004246B0">
        <w:rPr>
          <w:b/>
        </w:rPr>
        <w:t>72</w:t>
      </w:r>
      <w:r w:rsidRPr="004246B0">
        <w:t>(1): p. 248-254.</w:t>
      </w:r>
    </w:p>
    <w:p w14:paraId="32C99F83" w14:textId="77777777" w:rsidR="00391B35" w:rsidRPr="004246B0" w:rsidRDefault="00391B35" w:rsidP="00391B35">
      <w:pPr>
        <w:pStyle w:val="EndNoteBibliography"/>
        <w:spacing w:after="0"/>
        <w:ind w:left="720" w:hanging="720"/>
      </w:pPr>
      <w:r w:rsidRPr="004246B0">
        <w:t>24.</w:t>
      </w:r>
      <w:r w:rsidRPr="004246B0">
        <w:tab/>
        <w:t xml:space="preserve">Pitamberwale, A., T. Mahmood, A.K. Ansari, S.A. Ansari, K. Limgaokar, L. Singh, et al., </w:t>
      </w:r>
      <w:r w:rsidRPr="004246B0">
        <w:rPr>
          <w:i/>
        </w:rPr>
        <w:t>Biochemical Parameters as Prognostic Markers in Severely Ill COVID-19 Patients.</w:t>
      </w:r>
      <w:r w:rsidRPr="004246B0">
        <w:t xml:space="preserve"> Cureus, 2022. </w:t>
      </w:r>
      <w:r w:rsidRPr="004246B0">
        <w:rPr>
          <w:b/>
        </w:rPr>
        <w:t>14</w:t>
      </w:r>
      <w:r w:rsidRPr="004246B0">
        <w:t>(8): p. e28594.</w:t>
      </w:r>
    </w:p>
    <w:p w14:paraId="22C3204F" w14:textId="77777777" w:rsidR="00391B35" w:rsidRPr="004246B0" w:rsidRDefault="00391B35" w:rsidP="00391B35">
      <w:pPr>
        <w:pStyle w:val="EndNoteBibliography"/>
        <w:spacing w:after="0"/>
        <w:ind w:left="720" w:hanging="720"/>
      </w:pPr>
      <w:r w:rsidRPr="004246B0">
        <w:t>25.</w:t>
      </w:r>
      <w:r w:rsidRPr="004246B0">
        <w:tab/>
        <w:t xml:space="preserve">Pepe, M.S., </w:t>
      </w:r>
      <w:r w:rsidRPr="004246B0">
        <w:rPr>
          <w:i/>
        </w:rPr>
        <w:t>The statistical evaluation of medical tests for classification and prediction</w:t>
      </w:r>
      <w:r w:rsidRPr="004246B0">
        <w:t>. 2003: Oxford University Press, USA.</w:t>
      </w:r>
    </w:p>
    <w:p w14:paraId="6A1C1657" w14:textId="77777777" w:rsidR="00391B35" w:rsidRPr="004246B0" w:rsidRDefault="00391B35" w:rsidP="00391B35">
      <w:pPr>
        <w:pStyle w:val="EndNoteBibliography"/>
        <w:spacing w:after="0"/>
        <w:ind w:left="720" w:hanging="720"/>
      </w:pPr>
      <w:r w:rsidRPr="004246B0">
        <w:t>26.</w:t>
      </w:r>
      <w:r w:rsidRPr="004246B0">
        <w:tab/>
        <w:t xml:space="preserve">Perkins, N.J. and E.F. Schisterman, </w:t>
      </w:r>
      <w:r w:rsidRPr="004246B0">
        <w:rPr>
          <w:i/>
        </w:rPr>
        <w:t>The Youden Index and the optimal cut-point corrected for measurement error.</w:t>
      </w:r>
      <w:r w:rsidRPr="004246B0">
        <w:t xml:space="preserve"> Biom J, 2005. </w:t>
      </w:r>
      <w:r w:rsidRPr="004246B0">
        <w:rPr>
          <w:b/>
        </w:rPr>
        <w:t>47</w:t>
      </w:r>
      <w:r w:rsidRPr="004246B0">
        <w:t>(4): p. 428-41.</w:t>
      </w:r>
    </w:p>
    <w:p w14:paraId="4317F1DA" w14:textId="77777777" w:rsidR="00391B35" w:rsidRPr="004246B0" w:rsidRDefault="00391B35" w:rsidP="00391B35">
      <w:pPr>
        <w:pStyle w:val="EndNoteBibliography"/>
        <w:spacing w:after="0"/>
        <w:ind w:left="720" w:hanging="720"/>
      </w:pPr>
      <w:r w:rsidRPr="004246B0">
        <w:t>27.</w:t>
      </w:r>
      <w:r w:rsidRPr="004246B0">
        <w:tab/>
        <w:t xml:space="preserve">Coleman, S., J. Nixon, J. Keen, L. Wilson, E. McGinnis, C. Dealey, et al., </w:t>
      </w:r>
      <w:r w:rsidRPr="004246B0">
        <w:rPr>
          <w:i/>
        </w:rPr>
        <w:t>A new pressure ulcer conceptual framework.</w:t>
      </w:r>
      <w:r w:rsidRPr="004246B0">
        <w:t xml:space="preserve"> Journal of Advanced Nursing, 2014. </w:t>
      </w:r>
      <w:r w:rsidRPr="004246B0">
        <w:rPr>
          <w:b/>
        </w:rPr>
        <w:t>70</w:t>
      </w:r>
      <w:r w:rsidRPr="004246B0">
        <w:t>(10): p. 2222-2234.</w:t>
      </w:r>
    </w:p>
    <w:p w14:paraId="78F8D9CB" w14:textId="77777777" w:rsidR="00391B35" w:rsidRPr="004246B0" w:rsidRDefault="00391B35" w:rsidP="00391B35">
      <w:pPr>
        <w:pStyle w:val="EndNoteBibliography"/>
        <w:spacing w:after="0"/>
        <w:ind w:left="720" w:hanging="720"/>
      </w:pPr>
      <w:r w:rsidRPr="004246B0">
        <w:t>28.</w:t>
      </w:r>
      <w:r w:rsidRPr="004246B0">
        <w:tab/>
        <w:t xml:space="preserve">Bronneberg, D., S.W. Spiekstra, L.H. Cornelissen, C.W. Oomens, S. Gibbs, F.P. Baaijens, et al., </w:t>
      </w:r>
      <w:r w:rsidRPr="004246B0">
        <w:rPr>
          <w:i/>
        </w:rPr>
        <w:t>Cytokine and chemokine release upon prolonged mechanical loading of the epidermis.</w:t>
      </w:r>
      <w:r w:rsidRPr="004246B0">
        <w:t xml:space="preserve"> Exp Dermatol, 2007. </w:t>
      </w:r>
      <w:r w:rsidRPr="004246B0">
        <w:rPr>
          <w:b/>
        </w:rPr>
        <w:t>16</w:t>
      </w:r>
      <w:r w:rsidRPr="004246B0">
        <w:t>(7): p. 567-73.</w:t>
      </w:r>
    </w:p>
    <w:p w14:paraId="771EF7DC" w14:textId="77777777" w:rsidR="00391B35" w:rsidRPr="004246B0" w:rsidRDefault="00391B35" w:rsidP="00391B35">
      <w:pPr>
        <w:pStyle w:val="EndNoteBibliography"/>
        <w:spacing w:after="0"/>
        <w:ind w:left="720" w:hanging="720"/>
      </w:pPr>
      <w:r w:rsidRPr="004246B0">
        <w:t>29.</w:t>
      </w:r>
      <w:r w:rsidRPr="004246B0">
        <w:tab/>
        <w:t xml:space="preserve">Kimura, N., G. Nakagami, T. Minematsu, and H. Sanada, </w:t>
      </w:r>
      <w:r w:rsidRPr="004246B0">
        <w:rPr>
          <w:i/>
        </w:rPr>
        <w:t>Non-invasive detection of local tissue responses to predict pressure ulcer development in mouse models.</w:t>
      </w:r>
      <w:r w:rsidRPr="004246B0">
        <w:t xml:space="preserve"> J Tissue Viability, 2020. </w:t>
      </w:r>
      <w:r w:rsidRPr="004246B0">
        <w:rPr>
          <w:b/>
        </w:rPr>
        <w:t>29</w:t>
      </w:r>
      <w:r w:rsidRPr="004246B0">
        <w:t>(1): p. 51-57.</w:t>
      </w:r>
    </w:p>
    <w:p w14:paraId="2E62E5DA" w14:textId="77777777" w:rsidR="00391B35" w:rsidRPr="004246B0" w:rsidRDefault="00391B35" w:rsidP="00391B35">
      <w:pPr>
        <w:pStyle w:val="EndNoteBibliography"/>
        <w:spacing w:after="0"/>
        <w:ind w:left="720" w:hanging="720"/>
      </w:pPr>
      <w:r w:rsidRPr="004246B0">
        <w:t>30.</w:t>
      </w:r>
      <w:r w:rsidRPr="004246B0">
        <w:tab/>
        <w:t xml:space="preserve">Nakai, A., T. Minematsu, N. Tamai, J. Sugama, T. Urai, and H. Sanada, </w:t>
      </w:r>
      <w:r w:rsidRPr="004246B0">
        <w:rPr>
          <w:i/>
        </w:rPr>
        <w:t>Prediction of healing in Category I pressure ulcers by skin blotting with plasminogen activator inhibitor 1, interleukin-1α, vascular endothelial growth factor C, and heat shock protein 90α: A pilot study.</w:t>
      </w:r>
      <w:r w:rsidRPr="004246B0">
        <w:t xml:space="preserve"> Journal of Tissue Viability, 2019. </w:t>
      </w:r>
      <w:r w:rsidRPr="004246B0">
        <w:rPr>
          <w:b/>
        </w:rPr>
        <w:t>28</w:t>
      </w:r>
      <w:r w:rsidRPr="004246B0">
        <w:t>(2): p. 87-93.</w:t>
      </w:r>
    </w:p>
    <w:p w14:paraId="34D164DD" w14:textId="77777777" w:rsidR="00391B35" w:rsidRPr="004246B0" w:rsidRDefault="00391B35" w:rsidP="00391B35">
      <w:pPr>
        <w:pStyle w:val="EndNoteBibliography"/>
        <w:spacing w:after="0"/>
        <w:ind w:left="720" w:hanging="720"/>
      </w:pPr>
      <w:r w:rsidRPr="004246B0">
        <w:t>31.</w:t>
      </w:r>
      <w:r w:rsidRPr="004246B0">
        <w:tab/>
        <w:t xml:space="preserve">Terui, T., T. Hirao, Y. Sato, T. Uesugi, M. Honda, M. Iguchi, et al., </w:t>
      </w:r>
      <w:r w:rsidRPr="004246B0">
        <w:rPr>
          <w:i/>
        </w:rPr>
        <w:t>An increased ratio of interleukin-1 receptor antagonist to interleukin-1alpha in inflammatory skin diseases.</w:t>
      </w:r>
      <w:r w:rsidRPr="004246B0">
        <w:t xml:space="preserve"> Exp Dermatol, 1998. </w:t>
      </w:r>
      <w:r w:rsidRPr="004246B0">
        <w:rPr>
          <w:b/>
        </w:rPr>
        <w:t>7</w:t>
      </w:r>
      <w:r w:rsidRPr="004246B0">
        <w:t>(6): p. 327-34.</w:t>
      </w:r>
    </w:p>
    <w:p w14:paraId="3DFC8ED1" w14:textId="77777777" w:rsidR="00391B35" w:rsidRPr="004246B0" w:rsidRDefault="00391B35" w:rsidP="00391B35">
      <w:pPr>
        <w:pStyle w:val="EndNoteBibliography"/>
        <w:spacing w:after="0"/>
        <w:ind w:left="720" w:hanging="720"/>
      </w:pPr>
      <w:r w:rsidRPr="004246B0">
        <w:t>32.</w:t>
      </w:r>
      <w:r w:rsidRPr="004246B0">
        <w:tab/>
        <w:t xml:space="preserve">Arend, W.P., </w:t>
      </w:r>
      <w:r w:rsidRPr="004246B0">
        <w:rPr>
          <w:i/>
        </w:rPr>
        <w:t>The balance between IL-1 and IL-1Ra in disease.</w:t>
      </w:r>
      <w:r w:rsidRPr="004246B0">
        <w:t xml:space="preserve"> Cytokine &amp; Growth Factor Reviews, 2002. </w:t>
      </w:r>
      <w:r w:rsidRPr="004246B0">
        <w:rPr>
          <w:b/>
        </w:rPr>
        <w:t>13</w:t>
      </w:r>
      <w:r w:rsidRPr="004246B0">
        <w:t>(4): p. 323-340.</w:t>
      </w:r>
    </w:p>
    <w:p w14:paraId="5988F405" w14:textId="77777777" w:rsidR="00391B35" w:rsidRPr="004246B0" w:rsidRDefault="00391B35" w:rsidP="00391B35">
      <w:pPr>
        <w:pStyle w:val="EndNoteBibliography"/>
        <w:spacing w:after="0"/>
        <w:ind w:left="720" w:hanging="720"/>
      </w:pPr>
      <w:r w:rsidRPr="004246B0">
        <w:t>33.</w:t>
      </w:r>
      <w:r w:rsidRPr="004246B0">
        <w:tab/>
        <w:t xml:space="preserve">Hirao, T., H. Aoki, T. Yoshida, Y. Sato, and H. Kamoda, </w:t>
      </w:r>
      <w:r w:rsidRPr="004246B0">
        <w:rPr>
          <w:i/>
        </w:rPr>
        <w:t>Elevation of interleukin 1 receptor antagonist in the stratum corneum of sun-exposed and ultraviolet B-irradiated human skin.</w:t>
      </w:r>
      <w:r w:rsidRPr="004246B0">
        <w:t xml:space="preserve"> J Invest Dermatol, 1996. </w:t>
      </w:r>
      <w:r w:rsidRPr="004246B0">
        <w:rPr>
          <w:b/>
        </w:rPr>
        <w:t>106</w:t>
      </w:r>
      <w:r w:rsidRPr="004246B0">
        <w:t>(5): p. 1102-7.</w:t>
      </w:r>
    </w:p>
    <w:p w14:paraId="691080D9" w14:textId="77777777" w:rsidR="00391B35" w:rsidRPr="004246B0" w:rsidRDefault="00391B35" w:rsidP="00391B35">
      <w:pPr>
        <w:pStyle w:val="EndNoteBibliography"/>
        <w:spacing w:after="0"/>
        <w:ind w:left="720" w:hanging="720"/>
      </w:pPr>
      <w:r w:rsidRPr="004246B0">
        <w:t>34.</w:t>
      </w:r>
      <w:r w:rsidRPr="004246B0">
        <w:tab/>
        <w:t xml:space="preserve">Hajian-Tilaki, K., </w:t>
      </w:r>
      <w:r w:rsidRPr="004246B0">
        <w:rPr>
          <w:i/>
        </w:rPr>
        <w:t>Receiver Operating Characteristic (ROC) Curve Analysis for Medical Diagnostic Test Evaluation.</w:t>
      </w:r>
      <w:r w:rsidRPr="004246B0">
        <w:t xml:space="preserve"> Caspian J Intern Med, 2013. </w:t>
      </w:r>
      <w:r w:rsidRPr="004246B0">
        <w:rPr>
          <w:b/>
        </w:rPr>
        <w:t>4</w:t>
      </w:r>
      <w:r w:rsidRPr="004246B0">
        <w:t>(2): p. 627-35.</w:t>
      </w:r>
    </w:p>
    <w:p w14:paraId="14CE3D4E" w14:textId="77777777" w:rsidR="00391B35" w:rsidRPr="004246B0" w:rsidRDefault="00391B35" w:rsidP="00391B35">
      <w:pPr>
        <w:pStyle w:val="EndNoteBibliography"/>
        <w:spacing w:after="0"/>
        <w:ind w:left="720" w:hanging="720"/>
      </w:pPr>
      <w:r w:rsidRPr="004246B0">
        <w:t>35.</w:t>
      </w:r>
      <w:r w:rsidRPr="004246B0">
        <w:tab/>
        <w:t xml:space="preserve">Jayabal, H., D. Bader, and P. Worsley, </w:t>
      </w:r>
      <w:r w:rsidRPr="004246B0">
        <w:rPr>
          <w:i/>
        </w:rPr>
        <w:t xml:space="preserve">Development of an efficient extraction methodology to analyse potential inflammatory biomarkers from sebum </w:t>
      </w:r>
      <w:r w:rsidRPr="004246B0">
        <w:t>Skin Pharmacol Physiol, 2022((Under Review)).</w:t>
      </w:r>
    </w:p>
    <w:p w14:paraId="041F2406" w14:textId="77777777" w:rsidR="00391B35" w:rsidRPr="004246B0" w:rsidRDefault="00391B35" w:rsidP="00391B35">
      <w:pPr>
        <w:pStyle w:val="EndNoteBibliography"/>
        <w:spacing w:after="0"/>
        <w:ind w:left="720" w:hanging="720"/>
      </w:pPr>
      <w:r w:rsidRPr="004246B0">
        <w:t>36.</w:t>
      </w:r>
      <w:r w:rsidRPr="004246B0">
        <w:tab/>
        <w:t xml:space="preserve">Wolk, K., T.-C. Brembach, D. Šimaitė, E. Bartnik, S. Cucinotta, A. Pokrywka, et al., </w:t>
      </w:r>
      <w:r w:rsidRPr="004246B0">
        <w:rPr>
          <w:i/>
        </w:rPr>
        <w:t>Activity and components of the granulocyte colony-stimulating factor pathway in hidradenitis suppurativa*.</w:t>
      </w:r>
      <w:r w:rsidRPr="004246B0">
        <w:t xml:space="preserve"> British Journal of Dermatology, 2021. </w:t>
      </w:r>
      <w:r w:rsidRPr="004246B0">
        <w:rPr>
          <w:b/>
        </w:rPr>
        <w:t>185</w:t>
      </w:r>
      <w:r w:rsidRPr="004246B0">
        <w:t>(1): p. 164-176.</w:t>
      </w:r>
    </w:p>
    <w:p w14:paraId="1B775FDE" w14:textId="77777777" w:rsidR="00391B35" w:rsidRPr="004246B0" w:rsidRDefault="00391B35" w:rsidP="00391B35">
      <w:pPr>
        <w:pStyle w:val="EndNoteBibliography"/>
        <w:spacing w:after="0"/>
        <w:ind w:left="720" w:hanging="720"/>
      </w:pPr>
      <w:r w:rsidRPr="004246B0">
        <w:t>37.</w:t>
      </w:r>
      <w:r w:rsidRPr="004246B0">
        <w:tab/>
        <w:t xml:space="preserve">Hänel, K.H., C. Cornelissen, B. Lüscher, and J.M. Baron, </w:t>
      </w:r>
      <w:r w:rsidRPr="004246B0">
        <w:rPr>
          <w:i/>
        </w:rPr>
        <w:t>Cytokines and the skin barrier.</w:t>
      </w:r>
      <w:r w:rsidRPr="004246B0">
        <w:t xml:space="preserve"> Int J Mol Sci, 2013. </w:t>
      </w:r>
      <w:r w:rsidRPr="004246B0">
        <w:rPr>
          <w:b/>
        </w:rPr>
        <w:t>14</w:t>
      </w:r>
      <w:r w:rsidRPr="004246B0">
        <w:t>(4): p. 6720-45.</w:t>
      </w:r>
    </w:p>
    <w:p w14:paraId="649BBC51" w14:textId="77777777" w:rsidR="00391B35" w:rsidRPr="004246B0" w:rsidRDefault="00391B35" w:rsidP="00391B35">
      <w:pPr>
        <w:pStyle w:val="EndNoteBibliography"/>
        <w:spacing w:after="0"/>
        <w:ind w:left="720" w:hanging="720"/>
      </w:pPr>
      <w:r w:rsidRPr="004246B0">
        <w:t>38.</w:t>
      </w:r>
      <w:r w:rsidRPr="004246B0">
        <w:tab/>
        <w:t xml:space="preserve">Jensen, L.E., </w:t>
      </w:r>
      <w:r w:rsidRPr="004246B0">
        <w:rPr>
          <w:i/>
        </w:rPr>
        <w:t>Targeting the IL-1 family members in skin inflammation.</w:t>
      </w:r>
      <w:r w:rsidRPr="004246B0">
        <w:t xml:space="preserve"> Curr Opin Investig Drugs, 2010. </w:t>
      </w:r>
      <w:r w:rsidRPr="004246B0">
        <w:rPr>
          <w:b/>
        </w:rPr>
        <w:t>11</w:t>
      </w:r>
      <w:r w:rsidRPr="004246B0">
        <w:t>(11): p. 1211-20.</w:t>
      </w:r>
    </w:p>
    <w:p w14:paraId="6591DE73" w14:textId="77777777" w:rsidR="00391B35" w:rsidRPr="004246B0" w:rsidRDefault="00391B35" w:rsidP="00391B35">
      <w:pPr>
        <w:pStyle w:val="EndNoteBibliography"/>
        <w:spacing w:after="0"/>
        <w:ind w:left="720" w:hanging="720"/>
      </w:pPr>
      <w:r w:rsidRPr="004246B0">
        <w:t>39.</w:t>
      </w:r>
      <w:r w:rsidRPr="004246B0">
        <w:tab/>
        <w:t xml:space="preserve">Bader, D. and C. Oomens, </w:t>
      </w:r>
      <w:r w:rsidRPr="004246B0">
        <w:rPr>
          <w:i/>
        </w:rPr>
        <w:t>The Potential of Biomarkers in the Early Detection of Pressure Ulcers</w:t>
      </w:r>
      <w:r w:rsidRPr="004246B0">
        <w:t>. 2018. p. 1-15.</w:t>
      </w:r>
    </w:p>
    <w:p w14:paraId="0BB887AD" w14:textId="77777777" w:rsidR="00391B35" w:rsidRPr="004246B0" w:rsidRDefault="00391B35" w:rsidP="00391B35">
      <w:pPr>
        <w:pStyle w:val="EndNoteBibliography"/>
        <w:spacing w:after="0"/>
        <w:ind w:left="720" w:hanging="720"/>
      </w:pPr>
      <w:r w:rsidRPr="004246B0">
        <w:t>40.</w:t>
      </w:r>
      <w:r w:rsidRPr="004246B0">
        <w:tab/>
        <w:t xml:space="preserve">Soetens, J.F.J., P.R. Worsley, J.M. Herniman, G.J. Langley, D.L. Bader, and C.W.J. Oomens, </w:t>
      </w:r>
      <w:r w:rsidRPr="004246B0">
        <w:rPr>
          <w:i/>
        </w:rPr>
        <w:t>The expression of anaerobic metabolites in sweat and sebum from human skin subjected to intermittent and continuous mechanical loading.</w:t>
      </w:r>
      <w:r w:rsidRPr="004246B0">
        <w:t xml:space="preserve"> Journal of Tissue Viability, 2019.</w:t>
      </w:r>
    </w:p>
    <w:p w14:paraId="5FC15189" w14:textId="77777777" w:rsidR="00391B35" w:rsidRPr="004246B0" w:rsidRDefault="00391B35" w:rsidP="00391B35">
      <w:pPr>
        <w:pStyle w:val="EndNoteBibliography"/>
        <w:spacing w:after="0"/>
        <w:ind w:left="720" w:hanging="720"/>
      </w:pPr>
      <w:r w:rsidRPr="004246B0">
        <w:lastRenderedPageBreak/>
        <w:t>41.</w:t>
      </w:r>
      <w:r w:rsidRPr="004246B0">
        <w:tab/>
        <w:t xml:space="preserve">Khlifi, L., H. Graiet, S. Sahli, M. Ben-Hadj-Mohamed, S. Khelil, N. Bouzidi, et al., </w:t>
      </w:r>
      <w:r w:rsidRPr="004246B0">
        <w:rPr>
          <w:i/>
        </w:rPr>
        <w:t>Evidence of metabolic imbalance and oxidative stress among patients suffering from pressure ulcers.</w:t>
      </w:r>
      <w:r w:rsidRPr="004246B0">
        <w:t xml:space="preserve"> J Dermatolog Treat, 2019. </w:t>
      </w:r>
      <w:r w:rsidRPr="004246B0">
        <w:rPr>
          <w:b/>
        </w:rPr>
        <w:t>30</w:t>
      </w:r>
      <w:r w:rsidRPr="004246B0">
        <w:t>(4): p. 414-421.</w:t>
      </w:r>
    </w:p>
    <w:p w14:paraId="14F0D433" w14:textId="77777777" w:rsidR="00391B35" w:rsidRPr="004246B0" w:rsidRDefault="00391B35" w:rsidP="00391B35">
      <w:pPr>
        <w:pStyle w:val="EndNoteBibliography"/>
        <w:spacing w:after="0"/>
        <w:ind w:left="720" w:hanging="720"/>
      </w:pPr>
      <w:r w:rsidRPr="004246B0">
        <w:t>42.</w:t>
      </w:r>
      <w:r w:rsidRPr="004246B0">
        <w:tab/>
        <w:t xml:space="preserve">Abiakam, N., H. Jayabal, K. Mitchell, D. Bader, and P. Worsley, </w:t>
      </w:r>
      <w:r w:rsidRPr="004246B0">
        <w:rPr>
          <w:i/>
        </w:rPr>
        <w:t>Biophysical and biochemical changes in skin health of healthcare professionals using respirators during COVID-19 pandemic.</w:t>
      </w:r>
      <w:r w:rsidRPr="004246B0">
        <w:t xml:space="preserve"> Skin Res Technol, 2022.</w:t>
      </w:r>
    </w:p>
    <w:p w14:paraId="0D8347C4" w14:textId="77777777" w:rsidR="00391B35" w:rsidRPr="004246B0" w:rsidRDefault="00391B35" w:rsidP="00391B35">
      <w:pPr>
        <w:pStyle w:val="EndNoteBibliography"/>
        <w:spacing w:after="0"/>
        <w:ind w:left="720" w:hanging="720"/>
      </w:pPr>
      <w:r w:rsidRPr="004246B0">
        <w:t>43.</w:t>
      </w:r>
      <w:r w:rsidRPr="004246B0">
        <w:tab/>
        <w:t xml:space="preserve">Völzer, B. and J. Kottner, </w:t>
      </w:r>
      <w:r w:rsidRPr="004246B0">
        <w:rPr>
          <w:i/>
        </w:rPr>
        <w:t>Associations between skin structural and functional changes after loading in healthy aged females at sacral and heel skin: A secondary data analysis.</w:t>
      </w:r>
      <w:r w:rsidRPr="004246B0">
        <w:t xml:space="preserve"> Journal of Tissue Viability, 2022. </w:t>
      </w:r>
      <w:r w:rsidRPr="004246B0">
        <w:rPr>
          <w:b/>
        </w:rPr>
        <w:t>31</w:t>
      </w:r>
      <w:r w:rsidRPr="004246B0">
        <w:t>(2): p. 239-244.</w:t>
      </w:r>
    </w:p>
    <w:p w14:paraId="5F8928EA" w14:textId="77777777" w:rsidR="00391B35" w:rsidRPr="004246B0" w:rsidRDefault="00391B35" w:rsidP="00391B35">
      <w:pPr>
        <w:pStyle w:val="EndNoteBibliography"/>
        <w:spacing w:after="0"/>
        <w:ind w:left="720" w:hanging="720"/>
      </w:pPr>
      <w:r w:rsidRPr="004246B0">
        <w:t>44.</w:t>
      </w:r>
      <w:r w:rsidRPr="004246B0">
        <w:tab/>
        <w:t xml:space="preserve">Abiakam, N., H. Jayabal, S. Abbas, D. Bader, and P. Worsley, </w:t>
      </w:r>
      <w:r w:rsidRPr="004246B0">
        <w:rPr>
          <w:i/>
        </w:rPr>
        <w:t xml:space="preserve">The effects of moistened incontinence pads on loaded skin with reference to biophysical and biochemical parameters  </w:t>
      </w:r>
      <w:r w:rsidRPr="004246B0">
        <w:t xml:space="preserve">Journal of Wound Ostomy &amp; Continence Nursing 2022. </w:t>
      </w:r>
      <w:r w:rsidRPr="004246B0">
        <w:rPr>
          <w:b/>
        </w:rPr>
        <w:t>Accepted (In Press)</w:t>
      </w:r>
      <w:r w:rsidRPr="004246B0">
        <w:t>.</w:t>
      </w:r>
    </w:p>
    <w:p w14:paraId="48FBB653" w14:textId="77777777" w:rsidR="00391B35" w:rsidRPr="004246B0" w:rsidRDefault="00391B35" w:rsidP="00391B35">
      <w:pPr>
        <w:pStyle w:val="EndNoteBibliography"/>
        <w:spacing w:after="0"/>
        <w:ind w:left="720" w:hanging="720"/>
      </w:pPr>
      <w:r w:rsidRPr="004246B0">
        <w:t>45.</w:t>
      </w:r>
      <w:r w:rsidRPr="004246B0">
        <w:tab/>
        <w:t xml:space="preserve">Abiakam, N.S., H. Jayabal, D. Filingeri, D.L. Bader, and P. Worsley, </w:t>
      </w:r>
      <w:r w:rsidRPr="004246B0">
        <w:rPr>
          <w:i/>
        </w:rPr>
        <w:t>Can non-invasive skin parameters reflect changes at grade 1 pressure ulcer skin sites?</w:t>
      </w:r>
      <w:r w:rsidRPr="004246B0">
        <w:t xml:space="preserve">, in </w:t>
      </w:r>
      <w:r w:rsidRPr="004246B0">
        <w:rPr>
          <w:i/>
        </w:rPr>
        <w:t>EPUAP Annual meeting 2022</w:t>
      </w:r>
      <w:r w:rsidRPr="004246B0">
        <w:t>. 2022: Prague.</w:t>
      </w:r>
    </w:p>
    <w:p w14:paraId="1336F4A8" w14:textId="77777777" w:rsidR="00391B35" w:rsidRPr="004246B0" w:rsidRDefault="00391B35" w:rsidP="00391B35">
      <w:pPr>
        <w:pStyle w:val="EndNoteBibliography"/>
        <w:spacing w:after="0"/>
        <w:ind w:left="720" w:hanging="720"/>
      </w:pPr>
      <w:r w:rsidRPr="004246B0">
        <w:t>46.</w:t>
      </w:r>
      <w:r w:rsidRPr="004246B0">
        <w:tab/>
        <w:t xml:space="preserve">Henshaw, F.R., L.E. Bostan, P.R. Worsley, and D.L. Bader, </w:t>
      </w:r>
      <w:r w:rsidRPr="004246B0">
        <w:rPr>
          <w:i/>
        </w:rPr>
        <w:t>Evaluating the effects of sedentary behaviour on plantar skin health in people with diabetes.</w:t>
      </w:r>
      <w:r w:rsidRPr="004246B0">
        <w:t xml:space="preserve"> Journal of Tissue Viability, 2020. </w:t>
      </w:r>
      <w:r w:rsidRPr="004246B0">
        <w:rPr>
          <w:b/>
        </w:rPr>
        <w:t>29</w:t>
      </w:r>
      <w:r w:rsidRPr="004246B0">
        <w:t>(4): p. 277-283.</w:t>
      </w:r>
    </w:p>
    <w:p w14:paraId="7CC08410" w14:textId="77777777" w:rsidR="00391B35" w:rsidRPr="004246B0" w:rsidRDefault="00391B35" w:rsidP="00391B35">
      <w:pPr>
        <w:pStyle w:val="EndNoteBibliography"/>
        <w:spacing w:after="0"/>
        <w:ind w:left="720" w:hanging="720"/>
      </w:pPr>
      <w:r w:rsidRPr="004246B0">
        <w:t>47.</w:t>
      </w:r>
      <w:r w:rsidRPr="004246B0">
        <w:tab/>
        <w:t xml:space="preserve">Oozageer Gunowa, N., M. Hutchinson, J. Brooke, and D. Jackson, </w:t>
      </w:r>
      <w:r w:rsidRPr="004246B0">
        <w:rPr>
          <w:i/>
        </w:rPr>
        <w:t>Pressure injuries in people with darker skin tones: A literature review.</w:t>
      </w:r>
      <w:r w:rsidRPr="004246B0">
        <w:t xml:space="preserve"> J Clin Nurs, 2018. </w:t>
      </w:r>
      <w:r w:rsidRPr="004246B0">
        <w:rPr>
          <w:b/>
        </w:rPr>
        <w:t>27</w:t>
      </w:r>
      <w:r w:rsidRPr="004246B0">
        <w:t>(17-18): p. 3266-3275.</w:t>
      </w:r>
    </w:p>
    <w:p w14:paraId="4851299D" w14:textId="77777777" w:rsidR="00391B35" w:rsidRPr="004246B0" w:rsidRDefault="00391B35" w:rsidP="00391B35">
      <w:pPr>
        <w:pStyle w:val="EndNoteBibliography"/>
        <w:spacing w:after="0"/>
        <w:ind w:left="720" w:hanging="720"/>
      </w:pPr>
      <w:r w:rsidRPr="004246B0">
        <w:t>48.</w:t>
      </w:r>
      <w:r w:rsidRPr="004246B0">
        <w:tab/>
        <w:t xml:space="preserve">Nelissen, J.L., R. Sinkus, K. Nicolay, A.J. Nederveen, C.W.J. Oomens, and G.J. Strijkers, </w:t>
      </w:r>
      <w:r w:rsidRPr="004246B0">
        <w:rPr>
          <w:i/>
        </w:rPr>
        <w:t>Magnetic resonance elastography of skeletal muscle deep tissue injury.</w:t>
      </w:r>
      <w:r w:rsidRPr="004246B0">
        <w:t xml:space="preserve"> NMR Biomed, 2019. </w:t>
      </w:r>
      <w:r w:rsidRPr="004246B0">
        <w:rPr>
          <w:b/>
        </w:rPr>
        <w:t>32</w:t>
      </w:r>
      <w:r w:rsidRPr="004246B0">
        <w:t>(6): p. e4087.</w:t>
      </w:r>
    </w:p>
    <w:p w14:paraId="2C4FC11B" w14:textId="77777777" w:rsidR="00391B35" w:rsidRPr="004246B0" w:rsidRDefault="00391B35" w:rsidP="00391B35">
      <w:pPr>
        <w:pStyle w:val="EndNoteBibliography"/>
        <w:spacing w:after="0"/>
        <w:ind w:left="720" w:hanging="720"/>
      </w:pPr>
      <w:r w:rsidRPr="004246B0">
        <w:t>49.</w:t>
      </w:r>
      <w:r w:rsidRPr="004246B0">
        <w:tab/>
        <w:t xml:space="preserve">Rahbar, M., Y. Wu, J.A. Subramony, and G. Liu, </w:t>
      </w:r>
      <w:r w:rsidRPr="004246B0">
        <w:rPr>
          <w:i/>
        </w:rPr>
        <w:t>Sensitive Colorimetric Detection of Interleukin-6 via Lateral Flow Assay Incorporated Silver Amplification Method.</w:t>
      </w:r>
      <w:r w:rsidRPr="004246B0">
        <w:t xml:space="preserve"> Front Bioeng Biotechnol, 2021. </w:t>
      </w:r>
      <w:r w:rsidRPr="004246B0">
        <w:rPr>
          <w:b/>
        </w:rPr>
        <w:t>9</w:t>
      </w:r>
      <w:r w:rsidRPr="004246B0">
        <w:t>: p. 778269.</w:t>
      </w:r>
    </w:p>
    <w:p w14:paraId="130F0B23" w14:textId="77777777" w:rsidR="00391B35" w:rsidRPr="004246B0" w:rsidRDefault="00391B35" w:rsidP="00391B35">
      <w:pPr>
        <w:pStyle w:val="EndNoteBibliography"/>
        <w:spacing w:after="0"/>
        <w:ind w:left="720" w:hanging="720"/>
      </w:pPr>
      <w:r w:rsidRPr="004246B0">
        <w:t>50.</w:t>
      </w:r>
      <w:r w:rsidRPr="004246B0">
        <w:tab/>
        <w:t xml:space="preserve">Corstjens, P.L., C.J. de Dood, J.J. van der Ploeg-van Schip, K.C. Wiesmeijer, T. Riuttamäki, K.E. van Meijgaarden, et al., </w:t>
      </w:r>
      <w:r w:rsidRPr="004246B0">
        <w:rPr>
          <w:i/>
        </w:rPr>
        <w:t>Lateral flow assay for simultaneous detection of cellular- and humoral immune responses.</w:t>
      </w:r>
      <w:r w:rsidRPr="004246B0">
        <w:t xml:space="preserve"> Clin Biochem, 2011. </w:t>
      </w:r>
      <w:r w:rsidRPr="004246B0">
        <w:rPr>
          <w:b/>
        </w:rPr>
        <w:t>44</w:t>
      </w:r>
      <w:r w:rsidRPr="004246B0">
        <w:t>(14-15): p. 1241-6.</w:t>
      </w:r>
    </w:p>
    <w:p w14:paraId="56AB47E8" w14:textId="77777777" w:rsidR="00391B35" w:rsidRPr="004246B0" w:rsidRDefault="00391B35" w:rsidP="00391B35">
      <w:pPr>
        <w:pStyle w:val="EndNoteBibliography"/>
        <w:ind w:left="720" w:hanging="720"/>
      </w:pPr>
      <w:r w:rsidRPr="004246B0">
        <w:t>51.</w:t>
      </w:r>
      <w:r w:rsidRPr="004246B0">
        <w:tab/>
        <w:t xml:space="preserve">Eiras, C., </w:t>
      </w:r>
      <w:r w:rsidRPr="004246B0">
        <w:rPr>
          <w:i/>
        </w:rPr>
        <w:t>A Point of Care Lateral Flow Assay for Rapid and Colorimetric Detection of Interleukin 6 and Perspectives in Bedside Diagnostics.</w:t>
      </w:r>
      <w:r w:rsidRPr="004246B0">
        <w:t xml:space="preserve"> Journal of Clinical and Medical Research, 2020.</w:t>
      </w:r>
    </w:p>
    <w:p w14:paraId="49A86745" w14:textId="60C73E3B" w:rsidR="00814145" w:rsidRPr="004246B0" w:rsidRDefault="002309B5" w:rsidP="000570AA">
      <w:pPr>
        <w:rPr>
          <w:rFonts w:ascii="Times New Roman" w:hAnsi="Times New Roman" w:cs="Times New Roman"/>
        </w:rPr>
      </w:pPr>
      <w:r w:rsidRPr="004246B0">
        <w:rPr>
          <w:rFonts w:ascii="Times New Roman" w:hAnsi="Times New Roman" w:cs="Times New Roman"/>
        </w:rPr>
        <w:fldChar w:fldCharType="end"/>
      </w:r>
    </w:p>
    <w:p w14:paraId="7D299654" w14:textId="77777777" w:rsidR="00814145" w:rsidRPr="004246B0" w:rsidRDefault="00814145">
      <w:pPr>
        <w:rPr>
          <w:rFonts w:ascii="Times New Roman" w:hAnsi="Times New Roman" w:cs="Times New Roman"/>
        </w:rPr>
      </w:pPr>
      <w:r w:rsidRPr="004246B0">
        <w:rPr>
          <w:rFonts w:ascii="Times New Roman" w:hAnsi="Times New Roman" w:cs="Times New Roman"/>
        </w:rPr>
        <w:br w:type="page"/>
      </w:r>
    </w:p>
    <w:p w14:paraId="7C13F734" w14:textId="227C1EE9" w:rsidR="00814145" w:rsidRPr="004246B0" w:rsidRDefault="00814145" w:rsidP="00814145">
      <w:pPr>
        <w:pStyle w:val="Caption"/>
        <w:jc w:val="center"/>
        <w:rPr>
          <w:rFonts w:ascii="Times New Roman" w:hAnsi="Times New Roman" w:cs="Times New Roman"/>
          <w:i w:val="0"/>
          <w:iCs w:val="0"/>
          <w:color w:val="auto"/>
          <w:sz w:val="20"/>
          <w:szCs w:val="20"/>
        </w:rPr>
      </w:pPr>
      <w:bookmarkStart w:id="35" w:name="_Ref116902145"/>
      <w:r w:rsidRPr="004246B0">
        <w:rPr>
          <w:rFonts w:ascii="Times New Roman" w:hAnsi="Times New Roman" w:cs="Times New Roman"/>
          <w:b/>
          <w:bCs/>
          <w:i w:val="0"/>
          <w:iCs w:val="0"/>
          <w:color w:val="auto"/>
          <w:sz w:val="20"/>
          <w:szCs w:val="20"/>
        </w:rPr>
        <w:lastRenderedPageBreak/>
        <w:t xml:space="preserve">Table </w:t>
      </w:r>
      <w:r w:rsidRPr="004246B0">
        <w:rPr>
          <w:rFonts w:ascii="Times New Roman" w:hAnsi="Times New Roman" w:cs="Times New Roman"/>
          <w:b/>
          <w:bCs/>
          <w:i w:val="0"/>
          <w:iCs w:val="0"/>
          <w:color w:val="auto"/>
          <w:sz w:val="20"/>
          <w:szCs w:val="20"/>
        </w:rPr>
        <w:fldChar w:fldCharType="begin"/>
      </w:r>
      <w:r w:rsidRPr="004246B0">
        <w:rPr>
          <w:rFonts w:ascii="Times New Roman" w:hAnsi="Times New Roman" w:cs="Times New Roman"/>
          <w:b/>
          <w:bCs/>
          <w:i w:val="0"/>
          <w:iCs w:val="0"/>
          <w:color w:val="auto"/>
          <w:sz w:val="20"/>
          <w:szCs w:val="20"/>
        </w:rPr>
        <w:instrText xml:space="preserve"> SEQ Table \* ARABIC </w:instrText>
      </w:r>
      <w:r w:rsidRPr="004246B0">
        <w:rPr>
          <w:rFonts w:ascii="Times New Roman" w:hAnsi="Times New Roman" w:cs="Times New Roman"/>
          <w:b/>
          <w:bCs/>
          <w:i w:val="0"/>
          <w:iCs w:val="0"/>
          <w:color w:val="auto"/>
          <w:sz w:val="20"/>
          <w:szCs w:val="20"/>
        </w:rPr>
        <w:fldChar w:fldCharType="separate"/>
      </w:r>
      <w:r w:rsidR="000C175A" w:rsidRPr="004246B0">
        <w:rPr>
          <w:rFonts w:ascii="Times New Roman" w:hAnsi="Times New Roman" w:cs="Times New Roman"/>
          <w:b/>
          <w:bCs/>
          <w:i w:val="0"/>
          <w:iCs w:val="0"/>
          <w:noProof/>
          <w:color w:val="auto"/>
          <w:sz w:val="20"/>
          <w:szCs w:val="20"/>
        </w:rPr>
        <w:t>1</w:t>
      </w:r>
      <w:r w:rsidRPr="004246B0">
        <w:rPr>
          <w:rFonts w:ascii="Times New Roman" w:hAnsi="Times New Roman" w:cs="Times New Roman"/>
          <w:b/>
          <w:bCs/>
          <w:i w:val="0"/>
          <w:iCs w:val="0"/>
          <w:noProof/>
          <w:color w:val="auto"/>
          <w:sz w:val="20"/>
          <w:szCs w:val="20"/>
        </w:rPr>
        <w:fldChar w:fldCharType="end"/>
      </w:r>
      <w:bookmarkEnd w:id="35"/>
      <w:r w:rsidRPr="004246B0">
        <w:rPr>
          <w:rFonts w:ascii="Times New Roman" w:hAnsi="Times New Roman" w:cs="Times New Roman"/>
          <w:b/>
          <w:bCs/>
          <w:i w:val="0"/>
          <w:iCs w:val="0"/>
          <w:color w:val="auto"/>
          <w:sz w:val="20"/>
          <w:szCs w:val="20"/>
        </w:rPr>
        <w:t xml:space="preserve"> :</w:t>
      </w:r>
      <w:r w:rsidRPr="004246B0">
        <w:rPr>
          <w:rFonts w:ascii="Times New Roman" w:hAnsi="Times New Roman" w:cs="Times New Roman"/>
          <w:i w:val="0"/>
          <w:iCs w:val="0"/>
          <w:color w:val="auto"/>
          <w:sz w:val="20"/>
          <w:szCs w:val="20"/>
        </w:rPr>
        <w:t xml:space="preserve"> Summary of demographics and intrinsic factors of the cohort, namely mobility status, incontinence, diabetic status and the medication history of the participants</w:t>
      </w:r>
    </w:p>
    <w:tbl>
      <w:tblPr>
        <w:tblW w:w="10439" w:type="dxa"/>
        <w:tblInd w:w="-284" w:type="dxa"/>
        <w:tblCellMar>
          <w:left w:w="0" w:type="dxa"/>
          <w:right w:w="0" w:type="dxa"/>
        </w:tblCellMar>
        <w:tblLook w:val="04A0" w:firstRow="1" w:lastRow="0" w:firstColumn="1" w:lastColumn="0" w:noHBand="0" w:noVBand="1"/>
      </w:tblPr>
      <w:tblGrid>
        <w:gridCol w:w="1036"/>
        <w:gridCol w:w="746"/>
        <w:gridCol w:w="857"/>
        <w:gridCol w:w="1041"/>
        <w:gridCol w:w="931"/>
        <w:gridCol w:w="859"/>
        <w:gridCol w:w="1902"/>
        <w:gridCol w:w="1057"/>
        <w:gridCol w:w="806"/>
        <w:gridCol w:w="1204"/>
      </w:tblGrid>
      <w:tr w:rsidR="004246B0" w:rsidRPr="004246B0" w14:paraId="6ADD6432" w14:textId="77777777" w:rsidTr="00814145">
        <w:trPr>
          <w:trHeight w:val="512"/>
        </w:trPr>
        <w:tc>
          <w:tcPr>
            <w:tcW w:w="1036" w:type="dxa"/>
            <w:tcBorders>
              <w:top w:val="single" w:sz="8" w:space="0" w:color="000000"/>
              <w:left w:val="nil"/>
              <w:bottom w:val="single" w:sz="8" w:space="0" w:color="000000"/>
              <w:right w:val="nil"/>
            </w:tcBorders>
            <w:shd w:val="clear" w:color="auto" w:fill="auto"/>
            <w:tcMar>
              <w:top w:w="15" w:type="dxa"/>
              <w:left w:w="83" w:type="dxa"/>
              <w:bottom w:w="0" w:type="dxa"/>
              <w:right w:w="83" w:type="dxa"/>
            </w:tcMar>
            <w:hideMark/>
          </w:tcPr>
          <w:p w14:paraId="708E2D4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Participant ID</w:t>
            </w:r>
          </w:p>
        </w:tc>
        <w:tc>
          <w:tcPr>
            <w:tcW w:w="746" w:type="dxa"/>
            <w:tcBorders>
              <w:top w:val="single" w:sz="8" w:space="0" w:color="000000"/>
              <w:left w:val="nil"/>
              <w:bottom w:val="single" w:sz="8" w:space="0" w:color="000000"/>
              <w:right w:val="single" w:sz="8" w:space="0" w:color="000000"/>
            </w:tcBorders>
            <w:shd w:val="clear" w:color="auto" w:fill="auto"/>
            <w:tcMar>
              <w:top w:w="15" w:type="dxa"/>
              <w:left w:w="83" w:type="dxa"/>
              <w:bottom w:w="0" w:type="dxa"/>
              <w:right w:w="83" w:type="dxa"/>
            </w:tcMar>
            <w:hideMark/>
          </w:tcPr>
          <w:p w14:paraId="196BE3F9" w14:textId="76F91E39"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Gender</w:t>
            </w:r>
          </w:p>
        </w:tc>
        <w:tc>
          <w:tcPr>
            <w:tcW w:w="857" w:type="dxa"/>
            <w:tcBorders>
              <w:top w:val="single" w:sz="8" w:space="0" w:color="000000"/>
              <w:left w:val="single" w:sz="8" w:space="0" w:color="000000"/>
              <w:bottom w:val="single" w:sz="8" w:space="0" w:color="000000"/>
              <w:right w:val="nil"/>
            </w:tcBorders>
            <w:shd w:val="clear" w:color="auto" w:fill="auto"/>
            <w:tcMar>
              <w:top w:w="15" w:type="dxa"/>
              <w:left w:w="83" w:type="dxa"/>
              <w:bottom w:w="0" w:type="dxa"/>
              <w:right w:w="83" w:type="dxa"/>
            </w:tcMar>
            <w:hideMark/>
          </w:tcPr>
          <w:p w14:paraId="5B157F9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Age (years)</w:t>
            </w:r>
          </w:p>
        </w:tc>
        <w:tc>
          <w:tcPr>
            <w:tcW w:w="1041" w:type="dxa"/>
            <w:tcBorders>
              <w:top w:val="single" w:sz="8" w:space="0" w:color="000000"/>
              <w:left w:val="nil"/>
              <w:bottom w:val="single" w:sz="8" w:space="0" w:color="000000"/>
              <w:right w:val="nil"/>
            </w:tcBorders>
            <w:shd w:val="clear" w:color="auto" w:fill="auto"/>
            <w:tcMar>
              <w:top w:w="15" w:type="dxa"/>
              <w:left w:w="83" w:type="dxa"/>
              <w:bottom w:w="0" w:type="dxa"/>
              <w:right w:w="83" w:type="dxa"/>
            </w:tcMar>
            <w:hideMark/>
          </w:tcPr>
          <w:p w14:paraId="62CC2C7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Body Mass Index (kg/m²)</w:t>
            </w:r>
          </w:p>
        </w:tc>
        <w:tc>
          <w:tcPr>
            <w:tcW w:w="931" w:type="dxa"/>
            <w:tcBorders>
              <w:top w:val="single" w:sz="8" w:space="0" w:color="000000"/>
              <w:left w:val="single" w:sz="8" w:space="0" w:color="000000"/>
              <w:bottom w:val="single" w:sz="8" w:space="0" w:color="000000"/>
              <w:right w:val="nil"/>
            </w:tcBorders>
            <w:shd w:val="clear" w:color="auto" w:fill="auto"/>
            <w:tcMar>
              <w:top w:w="15" w:type="dxa"/>
              <w:left w:w="83" w:type="dxa"/>
              <w:bottom w:w="0" w:type="dxa"/>
              <w:right w:w="83" w:type="dxa"/>
            </w:tcMar>
            <w:hideMark/>
          </w:tcPr>
          <w:p w14:paraId="4DD32AB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Location of PU</w:t>
            </w:r>
          </w:p>
        </w:tc>
        <w:tc>
          <w:tcPr>
            <w:tcW w:w="859" w:type="dxa"/>
            <w:tcBorders>
              <w:top w:val="single" w:sz="8" w:space="0" w:color="000000"/>
              <w:left w:val="nil"/>
              <w:bottom w:val="single" w:sz="8" w:space="0" w:color="000000"/>
              <w:right w:val="nil"/>
            </w:tcBorders>
            <w:shd w:val="clear" w:color="auto" w:fill="auto"/>
            <w:tcMar>
              <w:top w:w="15" w:type="dxa"/>
              <w:left w:w="83" w:type="dxa"/>
              <w:bottom w:w="0" w:type="dxa"/>
              <w:right w:w="83" w:type="dxa"/>
            </w:tcMar>
            <w:hideMark/>
          </w:tcPr>
          <w:p w14:paraId="391BC6D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History of PU</w:t>
            </w:r>
          </w:p>
        </w:tc>
        <w:tc>
          <w:tcPr>
            <w:tcW w:w="1902" w:type="dxa"/>
            <w:tcBorders>
              <w:top w:val="single" w:sz="8" w:space="0" w:color="000000"/>
              <w:left w:val="nil"/>
              <w:bottom w:val="single" w:sz="8" w:space="0" w:color="000000"/>
              <w:right w:val="single" w:sz="8" w:space="0" w:color="000000"/>
            </w:tcBorders>
            <w:shd w:val="clear" w:color="auto" w:fill="auto"/>
            <w:tcMar>
              <w:top w:w="15" w:type="dxa"/>
              <w:left w:w="83" w:type="dxa"/>
              <w:bottom w:w="0" w:type="dxa"/>
              <w:right w:w="83" w:type="dxa"/>
            </w:tcMar>
            <w:hideMark/>
          </w:tcPr>
          <w:p w14:paraId="79A7FDB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Mobility Status</w:t>
            </w:r>
          </w:p>
        </w:tc>
        <w:tc>
          <w:tcPr>
            <w:tcW w:w="1057" w:type="dxa"/>
            <w:tcBorders>
              <w:top w:val="single" w:sz="8" w:space="0" w:color="000000"/>
              <w:left w:val="single" w:sz="8" w:space="0" w:color="000000"/>
              <w:bottom w:val="single" w:sz="8" w:space="0" w:color="000000"/>
              <w:right w:val="nil"/>
            </w:tcBorders>
            <w:shd w:val="clear" w:color="auto" w:fill="auto"/>
            <w:tcMar>
              <w:top w:w="15" w:type="dxa"/>
              <w:left w:w="83" w:type="dxa"/>
              <w:bottom w:w="0" w:type="dxa"/>
              <w:right w:w="83" w:type="dxa"/>
            </w:tcMar>
            <w:hideMark/>
          </w:tcPr>
          <w:p w14:paraId="3CBC7C7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Incontinent</w:t>
            </w:r>
          </w:p>
        </w:tc>
        <w:tc>
          <w:tcPr>
            <w:tcW w:w="806" w:type="dxa"/>
            <w:tcBorders>
              <w:top w:val="single" w:sz="8" w:space="0" w:color="000000"/>
              <w:left w:val="nil"/>
              <w:bottom w:val="single" w:sz="8" w:space="0" w:color="000000"/>
              <w:right w:val="nil"/>
            </w:tcBorders>
            <w:shd w:val="clear" w:color="auto" w:fill="auto"/>
            <w:tcMar>
              <w:top w:w="15" w:type="dxa"/>
              <w:left w:w="83" w:type="dxa"/>
              <w:bottom w:w="0" w:type="dxa"/>
              <w:right w:w="83" w:type="dxa"/>
            </w:tcMar>
            <w:hideMark/>
          </w:tcPr>
          <w:p w14:paraId="25FFC32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Diabetic</w:t>
            </w:r>
          </w:p>
        </w:tc>
        <w:tc>
          <w:tcPr>
            <w:tcW w:w="1204" w:type="dxa"/>
            <w:tcBorders>
              <w:top w:val="single" w:sz="8" w:space="0" w:color="000000"/>
              <w:left w:val="nil"/>
              <w:bottom w:val="single" w:sz="8" w:space="0" w:color="000000"/>
              <w:right w:val="nil"/>
            </w:tcBorders>
          </w:tcPr>
          <w:p w14:paraId="5FEEE53E" w14:textId="77777777" w:rsidR="00814145" w:rsidRPr="004246B0" w:rsidRDefault="00814145" w:rsidP="00B8613F">
            <w:pPr>
              <w:jc w:val="center"/>
              <w:rPr>
                <w:rFonts w:ascii="Times New Roman" w:hAnsi="Times New Roman" w:cs="Times New Roman"/>
                <w:b/>
                <w:bCs/>
                <w:sz w:val="18"/>
                <w:szCs w:val="18"/>
              </w:rPr>
            </w:pPr>
            <w:r w:rsidRPr="004246B0">
              <w:rPr>
                <w:rFonts w:ascii="Times New Roman" w:hAnsi="Times New Roman" w:cs="Times New Roman"/>
                <w:b/>
                <w:bCs/>
                <w:sz w:val="18"/>
                <w:szCs w:val="18"/>
              </w:rPr>
              <w:t xml:space="preserve">Number of medications </w:t>
            </w:r>
          </w:p>
        </w:tc>
      </w:tr>
      <w:tr w:rsidR="004246B0" w:rsidRPr="004246B0" w14:paraId="658D2707" w14:textId="77777777" w:rsidTr="00814145">
        <w:trPr>
          <w:trHeight w:val="16"/>
        </w:trPr>
        <w:tc>
          <w:tcPr>
            <w:tcW w:w="1036" w:type="dxa"/>
            <w:tcBorders>
              <w:top w:val="single" w:sz="8" w:space="0" w:color="000000"/>
              <w:left w:val="nil"/>
              <w:bottom w:val="nil"/>
              <w:right w:val="nil"/>
            </w:tcBorders>
            <w:shd w:val="clear" w:color="auto" w:fill="auto"/>
            <w:tcMar>
              <w:top w:w="15" w:type="dxa"/>
              <w:left w:w="83" w:type="dxa"/>
              <w:bottom w:w="0" w:type="dxa"/>
              <w:right w:w="83" w:type="dxa"/>
            </w:tcMar>
            <w:hideMark/>
          </w:tcPr>
          <w:p w14:paraId="4A59C8D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w:t>
            </w:r>
          </w:p>
        </w:tc>
        <w:tc>
          <w:tcPr>
            <w:tcW w:w="746" w:type="dxa"/>
            <w:tcBorders>
              <w:top w:val="single" w:sz="8" w:space="0" w:color="000000"/>
              <w:left w:val="nil"/>
              <w:bottom w:val="nil"/>
              <w:right w:val="single" w:sz="8" w:space="0" w:color="000000"/>
            </w:tcBorders>
            <w:shd w:val="clear" w:color="auto" w:fill="auto"/>
            <w:tcMar>
              <w:top w:w="15" w:type="dxa"/>
              <w:left w:w="83" w:type="dxa"/>
              <w:bottom w:w="0" w:type="dxa"/>
              <w:right w:w="83" w:type="dxa"/>
            </w:tcMar>
            <w:hideMark/>
          </w:tcPr>
          <w:p w14:paraId="717B223E" w14:textId="5785F71F"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single" w:sz="8" w:space="0" w:color="000000"/>
              <w:left w:val="single" w:sz="8" w:space="0" w:color="000000"/>
              <w:bottom w:val="nil"/>
              <w:right w:val="nil"/>
            </w:tcBorders>
            <w:shd w:val="clear" w:color="auto" w:fill="auto"/>
            <w:tcMar>
              <w:top w:w="15" w:type="dxa"/>
              <w:left w:w="83" w:type="dxa"/>
              <w:bottom w:w="0" w:type="dxa"/>
              <w:right w:w="83" w:type="dxa"/>
            </w:tcMar>
            <w:hideMark/>
          </w:tcPr>
          <w:p w14:paraId="1BDD969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79</w:t>
            </w:r>
          </w:p>
        </w:tc>
        <w:tc>
          <w:tcPr>
            <w:tcW w:w="1041" w:type="dxa"/>
            <w:tcBorders>
              <w:top w:val="single" w:sz="8" w:space="0" w:color="000000"/>
              <w:left w:val="nil"/>
              <w:bottom w:val="nil"/>
              <w:right w:val="nil"/>
            </w:tcBorders>
            <w:shd w:val="clear" w:color="auto" w:fill="auto"/>
            <w:tcMar>
              <w:top w:w="15" w:type="dxa"/>
              <w:left w:w="83" w:type="dxa"/>
              <w:bottom w:w="0" w:type="dxa"/>
              <w:right w:w="83" w:type="dxa"/>
            </w:tcMar>
            <w:hideMark/>
          </w:tcPr>
          <w:p w14:paraId="1EE5FDD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34.6</w:t>
            </w:r>
          </w:p>
        </w:tc>
        <w:tc>
          <w:tcPr>
            <w:tcW w:w="931" w:type="dxa"/>
            <w:tcBorders>
              <w:top w:val="single" w:sz="8" w:space="0" w:color="000000"/>
              <w:left w:val="single" w:sz="8" w:space="0" w:color="000000"/>
              <w:bottom w:val="nil"/>
              <w:right w:val="nil"/>
            </w:tcBorders>
            <w:shd w:val="clear" w:color="auto" w:fill="auto"/>
            <w:tcMar>
              <w:top w:w="15" w:type="dxa"/>
              <w:left w:w="83" w:type="dxa"/>
              <w:bottom w:w="0" w:type="dxa"/>
              <w:right w:w="83" w:type="dxa"/>
            </w:tcMar>
            <w:hideMark/>
          </w:tcPr>
          <w:p w14:paraId="7847C75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single" w:sz="8" w:space="0" w:color="000000"/>
              <w:left w:val="nil"/>
              <w:bottom w:val="nil"/>
              <w:right w:val="nil"/>
            </w:tcBorders>
            <w:shd w:val="clear" w:color="auto" w:fill="auto"/>
            <w:tcMar>
              <w:top w:w="15" w:type="dxa"/>
              <w:left w:w="83" w:type="dxa"/>
              <w:bottom w:w="0" w:type="dxa"/>
              <w:right w:w="83" w:type="dxa"/>
            </w:tcMar>
            <w:hideMark/>
          </w:tcPr>
          <w:p w14:paraId="74B660B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single" w:sz="8" w:space="0" w:color="000000"/>
              <w:left w:val="nil"/>
              <w:bottom w:val="nil"/>
              <w:right w:val="single" w:sz="8" w:space="0" w:color="000000"/>
            </w:tcBorders>
            <w:shd w:val="clear" w:color="auto" w:fill="auto"/>
            <w:tcMar>
              <w:top w:w="15" w:type="dxa"/>
              <w:left w:w="83" w:type="dxa"/>
              <w:bottom w:w="0" w:type="dxa"/>
              <w:right w:w="83" w:type="dxa"/>
            </w:tcMar>
            <w:hideMark/>
          </w:tcPr>
          <w:p w14:paraId="13A8404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single" w:sz="8" w:space="0" w:color="000000"/>
              <w:left w:val="single" w:sz="8" w:space="0" w:color="000000"/>
              <w:bottom w:val="nil"/>
              <w:right w:val="nil"/>
            </w:tcBorders>
            <w:shd w:val="clear" w:color="auto" w:fill="auto"/>
            <w:tcMar>
              <w:top w:w="15" w:type="dxa"/>
              <w:left w:w="83" w:type="dxa"/>
              <w:bottom w:w="0" w:type="dxa"/>
              <w:right w:w="83" w:type="dxa"/>
            </w:tcMar>
            <w:hideMark/>
          </w:tcPr>
          <w:p w14:paraId="38B7369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single" w:sz="8" w:space="0" w:color="000000"/>
              <w:left w:val="nil"/>
              <w:bottom w:val="nil"/>
              <w:right w:val="nil"/>
            </w:tcBorders>
            <w:shd w:val="clear" w:color="auto" w:fill="auto"/>
            <w:tcMar>
              <w:top w:w="15" w:type="dxa"/>
              <w:left w:w="83" w:type="dxa"/>
              <w:bottom w:w="0" w:type="dxa"/>
              <w:right w:w="83" w:type="dxa"/>
            </w:tcMar>
            <w:hideMark/>
          </w:tcPr>
          <w:p w14:paraId="67B530C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single" w:sz="8" w:space="0" w:color="000000"/>
              <w:left w:val="nil"/>
              <w:bottom w:val="nil"/>
              <w:right w:val="nil"/>
            </w:tcBorders>
          </w:tcPr>
          <w:p w14:paraId="2D1DA69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12</w:t>
            </w:r>
          </w:p>
        </w:tc>
      </w:tr>
      <w:tr w:rsidR="004246B0" w:rsidRPr="004246B0" w14:paraId="009B9586"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731F238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0CA24EFB" w14:textId="74F1C508"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49BCA65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78</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6546F39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19.1</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6DFB850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652A441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2183003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9AB4FD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7C229E2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57194C9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5</w:t>
            </w:r>
          </w:p>
        </w:tc>
      </w:tr>
      <w:tr w:rsidR="004246B0" w:rsidRPr="004246B0" w14:paraId="56BF888D"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6BC3DB4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#3</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53C0AD21" w14:textId="562A16AE"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1BEAB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88</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2AB79FD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24.0</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617B3A2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4F7264C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290D6C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98C316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52506E1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729B9C1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w:t>
            </w:r>
          </w:p>
        </w:tc>
      </w:tr>
      <w:tr w:rsidR="004246B0" w:rsidRPr="004246B0" w14:paraId="2F46562E"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tcPr>
          <w:p w14:paraId="5B00D178" w14:textId="77777777" w:rsidR="00814145" w:rsidRPr="004246B0" w:rsidRDefault="00814145" w:rsidP="00B8613F">
            <w:pPr>
              <w:jc w:val="center"/>
              <w:rPr>
                <w:rFonts w:ascii="Times New Roman" w:hAnsi="Times New Roman" w:cs="Times New Roman"/>
                <w:b/>
                <w:bCs/>
                <w:sz w:val="18"/>
                <w:szCs w:val="18"/>
              </w:rPr>
            </w:pP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tcPr>
          <w:p w14:paraId="4970CA00" w14:textId="62CCA1D7" w:rsidR="00814145" w:rsidRPr="004246B0" w:rsidRDefault="00814145" w:rsidP="00B8613F">
            <w:pPr>
              <w:jc w:val="center"/>
              <w:rPr>
                <w:rFonts w:ascii="Times New Roman" w:hAnsi="Times New Roman" w:cs="Times New Roman"/>
                <w:sz w:val="18"/>
                <w:szCs w:val="18"/>
              </w:rPr>
            </w:pP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tcPr>
          <w:p w14:paraId="07024C67" w14:textId="77777777" w:rsidR="00814145" w:rsidRPr="004246B0" w:rsidRDefault="00814145" w:rsidP="00B8613F">
            <w:pPr>
              <w:jc w:val="center"/>
              <w:rPr>
                <w:rFonts w:ascii="Times New Roman" w:hAnsi="Times New Roman" w:cs="Times New Roman"/>
                <w:sz w:val="18"/>
                <w:szCs w:val="18"/>
              </w:rPr>
            </w:pPr>
          </w:p>
        </w:tc>
        <w:tc>
          <w:tcPr>
            <w:tcW w:w="1041" w:type="dxa"/>
            <w:tcBorders>
              <w:top w:val="nil"/>
              <w:left w:val="nil"/>
              <w:bottom w:val="nil"/>
              <w:right w:val="nil"/>
            </w:tcBorders>
            <w:shd w:val="clear" w:color="auto" w:fill="auto"/>
            <w:tcMar>
              <w:top w:w="15" w:type="dxa"/>
              <w:left w:w="83" w:type="dxa"/>
              <w:bottom w:w="0" w:type="dxa"/>
              <w:right w:w="83" w:type="dxa"/>
            </w:tcMar>
          </w:tcPr>
          <w:p w14:paraId="7E39BC31" w14:textId="77777777" w:rsidR="00814145" w:rsidRPr="004246B0" w:rsidRDefault="00814145" w:rsidP="00B8613F">
            <w:pPr>
              <w:jc w:val="center"/>
              <w:rPr>
                <w:rFonts w:ascii="Times New Roman" w:hAnsi="Times New Roman" w:cs="Times New Roman"/>
                <w:sz w:val="18"/>
                <w:szCs w:val="18"/>
              </w:rPr>
            </w:pP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tcPr>
          <w:p w14:paraId="07F5AD86" w14:textId="77777777" w:rsidR="00814145" w:rsidRPr="004246B0" w:rsidRDefault="00814145" w:rsidP="00B8613F">
            <w:pPr>
              <w:jc w:val="center"/>
              <w:rPr>
                <w:rFonts w:ascii="Times New Roman" w:hAnsi="Times New Roman" w:cs="Times New Roman"/>
                <w:sz w:val="18"/>
                <w:szCs w:val="18"/>
              </w:rPr>
            </w:pPr>
          </w:p>
        </w:tc>
        <w:tc>
          <w:tcPr>
            <w:tcW w:w="859" w:type="dxa"/>
            <w:tcBorders>
              <w:top w:val="nil"/>
              <w:left w:val="nil"/>
              <w:bottom w:val="nil"/>
              <w:right w:val="nil"/>
            </w:tcBorders>
            <w:shd w:val="clear" w:color="auto" w:fill="auto"/>
            <w:tcMar>
              <w:top w:w="15" w:type="dxa"/>
              <w:left w:w="83" w:type="dxa"/>
              <w:bottom w:w="0" w:type="dxa"/>
              <w:right w:w="83" w:type="dxa"/>
            </w:tcMar>
          </w:tcPr>
          <w:p w14:paraId="770E9BC2" w14:textId="77777777" w:rsidR="00814145" w:rsidRPr="004246B0" w:rsidRDefault="00814145" w:rsidP="00B8613F">
            <w:pPr>
              <w:jc w:val="center"/>
              <w:rPr>
                <w:rFonts w:ascii="Times New Roman" w:hAnsi="Times New Roman" w:cs="Times New Roman"/>
                <w:sz w:val="18"/>
                <w:szCs w:val="18"/>
              </w:rPr>
            </w:pP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tcPr>
          <w:p w14:paraId="067A5685" w14:textId="77777777" w:rsidR="00814145" w:rsidRPr="004246B0" w:rsidRDefault="00814145" w:rsidP="00B8613F">
            <w:pPr>
              <w:jc w:val="center"/>
              <w:rPr>
                <w:rFonts w:ascii="Times New Roman" w:hAnsi="Times New Roman" w:cs="Times New Roman"/>
                <w:sz w:val="18"/>
                <w:szCs w:val="18"/>
              </w:rPr>
            </w:pP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tcPr>
          <w:p w14:paraId="1E55D54E" w14:textId="77777777" w:rsidR="00814145" w:rsidRPr="004246B0" w:rsidRDefault="00814145" w:rsidP="00B8613F">
            <w:pPr>
              <w:jc w:val="center"/>
              <w:rPr>
                <w:rFonts w:ascii="Times New Roman" w:hAnsi="Times New Roman" w:cs="Times New Roman"/>
                <w:sz w:val="18"/>
                <w:szCs w:val="18"/>
              </w:rPr>
            </w:pPr>
          </w:p>
        </w:tc>
        <w:tc>
          <w:tcPr>
            <w:tcW w:w="806" w:type="dxa"/>
            <w:tcBorders>
              <w:top w:val="nil"/>
              <w:left w:val="nil"/>
              <w:bottom w:val="nil"/>
              <w:right w:val="nil"/>
            </w:tcBorders>
            <w:shd w:val="clear" w:color="auto" w:fill="auto"/>
            <w:tcMar>
              <w:top w:w="15" w:type="dxa"/>
              <w:left w:w="83" w:type="dxa"/>
              <w:bottom w:w="0" w:type="dxa"/>
              <w:right w:w="83" w:type="dxa"/>
            </w:tcMar>
          </w:tcPr>
          <w:p w14:paraId="5DE4D286" w14:textId="77777777" w:rsidR="00814145" w:rsidRPr="004246B0" w:rsidRDefault="00814145" w:rsidP="00B8613F">
            <w:pPr>
              <w:jc w:val="center"/>
              <w:rPr>
                <w:rFonts w:ascii="Times New Roman" w:hAnsi="Times New Roman" w:cs="Times New Roman"/>
                <w:sz w:val="18"/>
                <w:szCs w:val="18"/>
              </w:rPr>
            </w:pPr>
          </w:p>
        </w:tc>
        <w:tc>
          <w:tcPr>
            <w:tcW w:w="1204" w:type="dxa"/>
            <w:tcBorders>
              <w:top w:val="nil"/>
              <w:left w:val="nil"/>
              <w:bottom w:val="nil"/>
              <w:right w:val="nil"/>
            </w:tcBorders>
          </w:tcPr>
          <w:p w14:paraId="2E6D3992" w14:textId="77777777" w:rsidR="00814145" w:rsidRPr="004246B0" w:rsidRDefault="00814145" w:rsidP="00B8613F">
            <w:pPr>
              <w:jc w:val="center"/>
              <w:rPr>
                <w:rFonts w:ascii="Times New Roman" w:hAnsi="Times New Roman" w:cs="Times New Roman"/>
                <w:sz w:val="18"/>
                <w:szCs w:val="18"/>
              </w:rPr>
            </w:pPr>
          </w:p>
        </w:tc>
      </w:tr>
      <w:tr w:rsidR="004246B0" w:rsidRPr="004246B0" w14:paraId="37A4737B"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0CE6689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#5</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7E47E4E9" w14:textId="73A2BD49"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725C05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94</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6E50D9F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23.1</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2EC7BFF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401B2BE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6D71502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F1DE52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28EDE1E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49009D6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11</w:t>
            </w:r>
          </w:p>
        </w:tc>
      </w:tr>
      <w:tr w:rsidR="004246B0" w:rsidRPr="004246B0" w14:paraId="2EC3999F"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3AEF0C7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#6</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7FBD7EA6" w14:textId="71183EFD"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3B0B59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80</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4D3260E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16.3</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20BC66F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76C704E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4C13A60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8D41B8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6C31C9F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4D1EB99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w:t>
            </w:r>
          </w:p>
        </w:tc>
      </w:tr>
      <w:tr w:rsidR="004246B0" w:rsidRPr="004246B0" w14:paraId="25877E97"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20E93D9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#7</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2EEC4849" w14:textId="7ED2FD96"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99DD31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93</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76B8DB0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20.6</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2CB746B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0E2032D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044B5EF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A85E83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5E2972D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7726C60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6</w:t>
            </w:r>
          </w:p>
        </w:tc>
      </w:tr>
      <w:tr w:rsidR="004246B0" w:rsidRPr="004246B0" w14:paraId="2F284920"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5A10398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#8</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3B7ACAC0" w14:textId="56CF130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0C10D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88</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39217B9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32.4</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548FFA9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328D7AC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8ABEAC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65B916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31E577C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4B30EE0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N/A</w:t>
            </w:r>
          </w:p>
        </w:tc>
      </w:tr>
      <w:tr w:rsidR="004246B0" w:rsidRPr="004246B0" w14:paraId="571A70FA"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378A2E8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#9</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4B2721EB" w14:textId="37B4E59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74D156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83</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233AF2E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14.8</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278448C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18E8C6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3505663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B2EDC0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3FBB5A5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1185DA7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5</w:t>
            </w:r>
          </w:p>
        </w:tc>
      </w:tr>
      <w:tr w:rsidR="004246B0" w:rsidRPr="004246B0" w14:paraId="62C11E0F"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2C6D02A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#10</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6D0CC192" w14:textId="539AEEF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1D6B019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75</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2D29BC6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27.7</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352C8EA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0968BBF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1FEACE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23C9F3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1AB4034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06ED902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11</w:t>
            </w:r>
          </w:p>
        </w:tc>
      </w:tr>
      <w:tr w:rsidR="004246B0" w:rsidRPr="004246B0" w14:paraId="6BC01567"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25AB0E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#11</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2E49B1F3" w14:textId="6F98E1C2"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C3C865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77</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18FA103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22.1</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4C4C132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1D8863F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470B50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Independent</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42DEB34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748F7DE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3FDF11F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12</w:t>
            </w:r>
          </w:p>
        </w:tc>
      </w:tr>
      <w:tr w:rsidR="004246B0" w:rsidRPr="004246B0" w14:paraId="32D35ECE"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4301FBD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#12</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3E283968" w14:textId="144117F6"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82F28B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93</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343AD25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17.4</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4FA370B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4C2765D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E7B72C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00F0001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123F144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18F9663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w:t>
            </w:r>
          </w:p>
        </w:tc>
      </w:tr>
      <w:tr w:rsidR="004246B0" w:rsidRPr="004246B0" w14:paraId="5266392A"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71E8C89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#13</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0A64DA9C" w14:textId="769EA3E3"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A234AF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95</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16FEE93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30.0</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4C4527B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1411575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84FB55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4EC883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2131CBF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0E6BA35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w:t>
            </w:r>
          </w:p>
        </w:tc>
      </w:tr>
      <w:tr w:rsidR="004246B0" w:rsidRPr="004246B0" w14:paraId="3368E0A6"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36ABE41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#14</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7B59118D" w14:textId="51A9D87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30342F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94</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4F2CB13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18.3</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00970FE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3E4AD07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572D19A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83D596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649CBB4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6BC9AFC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12</w:t>
            </w:r>
          </w:p>
        </w:tc>
      </w:tr>
      <w:tr w:rsidR="004246B0" w:rsidRPr="004246B0" w14:paraId="4523EB20"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597F104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#15</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7A9F602E" w14:textId="2639A8D6"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4F39CB5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84</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773B4BA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27.8</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38D15D1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52EC3F8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4C4CE1A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C7A6AF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3F66334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4ECA622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12</w:t>
            </w:r>
          </w:p>
        </w:tc>
      </w:tr>
      <w:tr w:rsidR="004246B0" w:rsidRPr="004246B0" w14:paraId="6177B231"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0E00019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#16</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314ADFD1" w14:textId="0E61D24F"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079317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95</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646B623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21.3</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06A3DCD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575B8CB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6E32A1F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77D991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1866DF1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3D89907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w:t>
            </w:r>
          </w:p>
        </w:tc>
      </w:tr>
      <w:tr w:rsidR="004246B0" w:rsidRPr="004246B0" w14:paraId="37812A97"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47FBEBE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#17</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2695B830" w14:textId="49208AB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8C7D6E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89</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058CA1C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21.4</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7F282AA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42F9728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6AB9CD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0AD420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01CB7AB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763056D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w:t>
            </w:r>
          </w:p>
        </w:tc>
      </w:tr>
      <w:tr w:rsidR="004246B0" w:rsidRPr="004246B0" w14:paraId="7A6445F2"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714BA63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#18</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7E347121" w14:textId="4F831714"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CE5079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71</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3960BE1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26.8</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4F684AF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6F11002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A3FE63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00704E4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6F77184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46EC82D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14</w:t>
            </w:r>
          </w:p>
        </w:tc>
      </w:tr>
      <w:tr w:rsidR="004246B0" w:rsidRPr="004246B0" w14:paraId="68223901"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73DC5EE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#19</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6832C0C7" w14:textId="29134B6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E1A76E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93</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5851136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19.5</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39621DF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0424C53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1AE3D6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64754B6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02DAFC8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261754F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16</w:t>
            </w:r>
          </w:p>
        </w:tc>
      </w:tr>
      <w:tr w:rsidR="004246B0" w:rsidRPr="004246B0" w14:paraId="04D7EFEC"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03F1C69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#20</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6D5C3F8E" w14:textId="0C4D43B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06FF2D5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82</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067B14B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N/A</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3AD737A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6D7DF25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3C66E5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E84A45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01A1DDE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39C9914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18</w:t>
            </w:r>
          </w:p>
        </w:tc>
      </w:tr>
      <w:tr w:rsidR="004246B0" w:rsidRPr="004246B0" w14:paraId="0E4F361A"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6B1BF17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#21</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2A0B8666" w14:textId="1187308A"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172FCFF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83</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204B346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26.7</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0026AAF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667A75A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02FFE43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2DE3708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096063E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51E662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14</w:t>
            </w:r>
          </w:p>
        </w:tc>
      </w:tr>
      <w:tr w:rsidR="004246B0" w:rsidRPr="004246B0" w14:paraId="313B6FE5"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0FDB3A1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#22</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684F87F9" w14:textId="4F1EFE3C"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4E20479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92</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4766D6B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45.9</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4F486ED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28D2179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1EDEABC8"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F70E18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0889225C"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0FF7D1E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15</w:t>
            </w:r>
          </w:p>
        </w:tc>
      </w:tr>
      <w:tr w:rsidR="004246B0" w:rsidRPr="004246B0" w14:paraId="30D4988F"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50405EC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#23</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50812082" w14:textId="35A8678E"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04C8ECC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91</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2B2F4D3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30.3</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50B19A5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487B866D"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45E0D69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5D964F2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6A6675C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77C08C5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6</w:t>
            </w:r>
          </w:p>
        </w:tc>
      </w:tr>
      <w:tr w:rsidR="004246B0" w:rsidRPr="004246B0" w14:paraId="18F17C13"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66ED6D3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#24</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3D835A21" w14:textId="56707A79"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73256F9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85</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7E36D84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35.4</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1913451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134ECA4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50B35C8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0BF1E3F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59C244C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nil"/>
              <w:right w:val="nil"/>
            </w:tcBorders>
          </w:tcPr>
          <w:p w14:paraId="0CD66BC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11</w:t>
            </w:r>
          </w:p>
        </w:tc>
      </w:tr>
      <w:tr w:rsidR="004246B0" w:rsidRPr="004246B0" w14:paraId="40C505C7" w14:textId="77777777" w:rsidTr="00814145">
        <w:trPr>
          <w:trHeight w:val="16"/>
        </w:trPr>
        <w:tc>
          <w:tcPr>
            <w:tcW w:w="1036" w:type="dxa"/>
            <w:tcBorders>
              <w:top w:val="nil"/>
              <w:left w:val="nil"/>
              <w:bottom w:val="nil"/>
              <w:right w:val="nil"/>
            </w:tcBorders>
            <w:shd w:val="clear" w:color="auto" w:fill="auto"/>
            <w:tcMar>
              <w:top w:w="15" w:type="dxa"/>
              <w:left w:w="83" w:type="dxa"/>
              <w:bottom w:w="0" w:type="dxa"/>
              <w:right w:w="83" w:type="dxa"/>
            </w:tcMar>
            <w:hideMark/>
          </w:tcPr>
          <w:p w14:paraId="0331A30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#26</w:t>
            </w:r>
          </w:p>
        </w:tc>
        <w:tc>
          <w:tcPr>
            <w:tcW w:w="746" w:type="dxa"/>
            <w:tcBorders>
              <w:top w:val="nil"/>
              <w:left w:val="nil"/>
              <w:bottom w:val="nil"/>
              <w:right w:val="single" w:sz="8" w:space="0" w:color="000000"/>
            </w:tcBorders>
            <w:shd w:val="clear" w:color="auto" w:fill="auto"/>
            <w:tcMar>
              <w:top w:w="15" w:type="dxa"/>
              <w:left w:w="83" w:type="dxa"/>
              <w:bottom w:w="0" w:type="dxa"/>
              <w:right w:w="83" w:type="dxa"/>
            </w:tcMar>
            <w:hideMark/>
          </w:tcPr>
          <w:p w14:paraId="2247C08C" w14:textId="00FE6F85"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5B28A8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86</w:t>
            </w:r>
          </w:p>
        </w:tc>
        <w:tc>
          <w:tcPr>
            <w:tcW w:w="1041" w:type="dxa"/>
            <w:tcBorders>
              <w:top w:val="nil"/>
              <w:left w:val="nil"/>
              <w:bottom w:val="nil"/>
              <w:right w:val="nil"/>
            </w:tcBorders>
            <w:shd w:val="clear" w:color="auto" w:fill="auto"/>
            <w:tcMar>
              <w:top w:w="15" w:type="dxa"/>
              <w:left w:w="83" w:type="dxa"/>
              <w:bottom w:w="0" w:type="dxa"/>
              <w:right w:w="83" w:type="dxa"/>
            </w:tcMar>
            <w:hideMark/>
          </w:tcPr>
          <w:p w14:paraId="1D78914B"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17.0</w:t>
            </w:r>
          </w:p>
        </w:tc>
        <w:tc>
          <w:tcPr>
            <w:tcW w:w="931" w:type="dxa"/>
            <w:tcBorders>
              <w:top w:val="nil"/>
              <w:left w:val="single" w:sz="8" w:space="0" w:color="000000"/>
              <w:bottom w:val="nil"/>
              <w:right w:val="nil"/>
            </w:tcBorders>
            <w:shd w:val="clear" w:color="auto" w:fill="auto"/>
            <w:tcMar>
              <w:top w:w="15" w:type="dxa"/>
              <w:left w:w="83" w:type="dxa"/>
              <w:bottom w:w="0" w:type="dxa"/>
              <w:right w:w="83" w:type="dxa"/>
            </w:tcMar>
            <w:hideMark/>
          </w:tcPr>
          <w:p w14:paraId="356AAB9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nil"/>
              <w:right w:val="nil"/>
            </w:tcBorders>
            <w:shd w:val="clear" w:color="auto" w:fill="auto"/>
            <w:tcMar>
              <w:top w:w="15" w:type="dxa"/>
              <w:left w:w="83" w:type="dxa"/>
              <w:bottom w:w="0" w:type="dxa"/>
              <w:right w:w="83" w:type="dxa"/>
            </w:tcMar>
            <w:hideMark/>
          </w:tcPr>
          <w:p w14:paraId="58455BF4"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bottom w:val="nil"/>
              <w:right w:val="single" w:sz="8" w:space="0" w:color="000000"/>
            </w:tcBorders>
            <w:shd w:val="clear" w:color="auto" w:fill="auto"/>
            <w:tcMar>
              <w:top w:w="15" w:type="dxa"/>
              <w:left w:w="83" w:type="dxa"/>
              <w:bottom w:w="0" w:type="dxa"/>
              <w:right w:w="83" w:type="dxa"/>
            </w:tcMar>
            <w:hideMark/>
          </w:tcPr>
          <w:p w14:paraId="77E57DE6"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Mobile with assistance</w:t>
            </w:r>
          </w:p>
        </w:tc>
        <w:tc>
          <w:tcPr>
            <w:tcW w:w="1057" w:type="dxa"/>
            <w:tcBorders>
              <w:top w:val="nil"/>
              <w:left w:val="single" w:sz="8" w:space="0" w:color="000000"/>
              <w:bottom w:val="nil"/>
              <w:right w:val="nil"/>
            </w:tcBorders>
            <w:shd w:val="clear" w:color="auto" w:fill="auto"/>
            <w:tcMar>
              <w:top w:w="15" w:type="dxa"/>
              <w:left w:w="83" w:type="dxa"/>
              <w:bottom w:w="0" w:type="dxa"/>
              <w:right w:w="83" w:type="dxa"/>
            </w:tcMar>
            <w:hideMark/>
          </w:tcPr>
          <w:p w14:paraId="3A1BCDB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nil"/>
              <w:right w:val="nil"/>
            </w:tcBorders>
            <w:shd w:val="clear" w:color="auto" w:fill="auto"/>
            <w:tcMar>
              <w:top w:w="15" w:type="dxa"/>
              <w:left w:w="83" w:type="dxa"/>
              <w:bottom w:w="0" w:type="dxa"/>
              <w:right w:w="83" w:type="dxa"/>
            </w:tcMar>
            <w:hideMark/>
          </w:tcPr>
          <w:p w14:paraId="57B0251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204" w:type="dxa"/>
            <w:tcBorders>
              <w:top w:val="nil"/>
              <w:left w:val="nil"/>
              <w:bottom w:val="nil"/>
              <w:right w:val="nil"/>
            </w:tcBorders>
          </w:tcPr>
          <w:p w14:paraId="1B8B0ED7"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7</w:t>
            </w:r>
          </w:p>
        </w:tc>
      </w:tr>
      <w:tr w:rsidR="004246B0" w:rsidRPr="004246B0" w14:paraId="730A96A6" w14:textId="77777777" w:rsidTr="00814145">
        <w:trPr>
          <w:trHeight w:val="16"/>
        </w:trPr>
        <w:tc>
          <w:tcPr>
            <w:tcW w:w="1036" w:type="dxa"/>
            <w:tcBorders>
              <w:top w:val="nil"/>
              <w:left w:val="nil"/>
              <w:right w:val="nil"/>
            </w:tcBorders>
            <w:shd w:val="clear" w:color="auto" w:fill="auto"/>
            <w:tcMar>
              <w:top w:w="15" w:type="dxa"/>
              <w:left w:w="83" w:type="dxa"/>
              <w:bottom w:w="0" w:type="dxa"/>
              <w:right w:w="83" w:type="dxa"/>
            </w:tcMar>
            <w:hideMark/>
          </w:tcPr>
          <w:p w14:paraId="617B7B8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#27</w:t>
            </w:r>
          </w:p>
        </w:tc>
        <w:tc>
          <w:tcPr>
            <w:tcW w:w="746" w:type="dxa"/>
            <w:tcBorders>
              <w:top w:val="nil"/>
              <w:left w:val="nil"/>
              <w:right w:val="single" w:sz="8" w:space="0" w:color="000000"/>
            </w:tcBorders>
            <w:shd w:val="clear" w:color="auto" w:fill="auto"/>
            <w:tcMar>
              <w:top w:w="15" w:type="dxa"/>
              <w:left w:w="83" w:type="dxa"/>
              <w:bottom w:w="0" w:type="dxa"/>
              <w:right w:w="83" w:type="dxa"/>
            </w:tcMar>
            <w:hideMark/>
          </w:tcPr>
          <w:p w14:paraId="593FF5BD" w14:textId="40E2C78E"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right w:val="nil"/>
            </w:tcBorders>
            <w:shd w:val="clear" w:color="auto" w:fill="auto"/>
            <w:tcMar>
              <w:top w:w="15" w:type="dxa"/>
              <w:left w:w="83" w:type="dxa"/>
              <w:bottom w:w="0" w:type="dxa"/>
              <w:right w:w="83" w:type="dxa"/>
            </w:tcMar>
            <w:hideMark/>
          </w:tcPr>
          <w:p w14:paraId="05C336D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89</w:t>
            </w:r>
          </w:p>
        </w:tc>
        <w:tc>
          <w:tcPr>
            <w:tcW w:w="1041" w:type="dxa"/>
            <w:tcBorders>
              <w:top w:val="nil"/>
              <w:left w:val="nil"/>
              <w:right w:val="nil"/>
            </w:tcBorders>
            <w:shd w:val="clear" w:color="auto" w:fill="auto"/>
            <w:tcMar>
              <w:top w:w="15" w:type="dxa"/>
              <w:left w:w="83" w:type="dxa"/>
              <w:bottom w:w="0" w:type="dxa"/>
              <w:right w:w="83" w:type="dxa"/>
            </w:tcMar>
            <w:hideMark/>
          </w:tcPr>
          <w:p w14:paraId="2D1CA902"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16.4</w:t>
            </w:r>
          </w:p>
        </w:tc>
        <w:tc>
          <w:tcPr>
            <w:tcW w:w="931" w:type="dxa"/>
            <w:tcBorders>
              <w:top w:val="nil"/>
              <w:left w:val="single" w:sz="8" w:space="0" w:color="000000"/>
              <w:right w:val="nil"/>
            </w:tcBorders>
            <w:shd w:val="clear" w:color="auto" w:fill="auto"/>
            <w:tcMar>
              <w:top w:w="15" w:type="dxa"/>
              <w:left w:w="83" w:type="dxa"/>
              <w:bottom w:w="0" w:type="dxa"/>
              <w:right w:w="83" w:type="dxa"/>
            </w:tcMar>
            <w:hideMark/>
          </w:tcPr>
          <w:p w14:paraId="3F8C7AB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Sacrum</w:t>
            </w:r>
          </w:p>
        </w:tc>
        <w:tc>
          <w:tcPr>
            <w:tcW w:w="859" w:type="dxa"/>
            <w:tcBorders>
              <w:top w:val="nil"/>
              <w:left w:val="nil"/>
              <w:right w:val="nil"/>
            </w:tcBorders>
            <w:shd w:val="clear" w:color="auto" w:fill="auto"/>
            <w:tcMar>
              <w:top w:w="15" w:type="dxa"/>
              <w:left w:w="83" w:type="dxa"/>
              <w:bottom w:w="0" w:type="dxa"/>
              <w:right w:w="83" w:type="dxa"/>
            </w:tcMar>
            <w:hideMark/>
          </w:tcPr>
          <w:p w14:paraId="0B4C487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902" w:type="dxa"/>
            <w:tcBorders>
              <w:top w:val="nil"/>
              <w:left w:val="nil"/>
              <w:right w:val="single" w:sz="8" w:space="0" w:color="000000"/>
            </w:tcBorders>
            <w:shd w:val="clear" w:color="auto" w:fill="auto"/>
            <w:tcMar>
              <w:top w:w="15" w:type="dxa"/>
              <w:left w:w="83" w:type="dxa"/>
              <w:bottom w:w="0" w:type="dxa"/>
              <w:right w:w="83" w:type="dxa"/>
            </w:tcMar>
            <w:hideMark/>
          </w:tcPr>
          <w:p w14:paraId="08841D5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right w:val="nil"/>
            </w:tcBorders>
            <w:shd w:val="clear" w:color="auto" w:fill="auto"/>
            <w:tcMar>
              <w:top w:w="15" w:type="dxa"/>
              <w:left w:w="83" w:type="dxa"/>
              <w:bottom w:w="0" w:type="dxa"/>
              <w:right w:w="83" w:type="dxa"/>
            </w:tcMar>
            <w:hideMark/>
          </w:tcPr>
          <w:p w14:paraId="4F65BFC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806" w:type="dxa"/>
            <w:tcBorders>
              <w:top w:val="nil"/>
              <w:left w:val="nil"/>
              <w:right w:val="nil"/>
            </w:tcBorders>
            <w:shd w:val="clear" w:color="auto" w:fill="auto"/>
            <w:tcMar>
              <w:top w:w="15" w:type="dxa"/>
              <w:left w:w="83" w:type="dxa"/>
              <w:bottom w:w="0" w:type="dxa"/>
              <w:right w:w="83" w:type="dxa"/>
            </w:tcMar>
            <w:hideMark/>
          </w:tcPr>
          <w:p w14:paraId="0D7C4D0E"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right w:val="nil"/>
            </w:tcBorders>
          </w:tcPr>
          <w:p w14:paraId="74A4D84A"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4</w:t>
            </w:r>
          </w:p>
        </w:tc>
      </w:tr>
      <w:tr w:rsidR="004246B0" w:rsidRPr="004246B0" w14:paraId="63EFDACA" w14:textId="77777777" w:rsidTr="00814145">
        <w:trPr>
          <w:trHeight w:val="16"/>
        </w:trPr>
        <w:tc>
          <w:tcPr>
            <w:tcW w:w="1036" w:type="dxa"/>
            <w:tcBorders>
              <w:top w:val="nil"/>
              <w:left w:val="nil"/>
              <w:bottom w:val="single" w:sz="4" w:space="0" w:color="auto"/>
              <w:right w:val="nil"/>
            </w:tcBorders>
            <w:shd w:val="clear" w:color="auto" w:fill="auto"/>
            <w:tcMar>
              <w:top w:w="15" w:type="dxa"/>
              <w:left w:w="83" w:type="dxa"/>
              <w:bottom w:w="0" w:type="dxa"/>
              <w:right w:w="83" w:type="dxa"/>
            </w:tcMar>
            <w:hideMark/>
          </w:tcPr>
          <w:p w14:paraId="7842639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b/>
                <w:bCs/>
                <w:sz w:val="18"/>
                <w:szCs w:val="18"/>
              </w:rPr>
              <w:t>#28</w:t>
            </w:r>
          </w:p>
        </w:tc>
        <w:tc>
          <w:tcPr>
            <w:tcW w:w="746" w:type="dxa"/>
            <w:tcBorders>
              <w:top w:val="nil"/>
              <w:left w:val="nil"/>
              <w:bottom w:val="single" w:sz="4" w:space="0" w:color="auto"/>
              <w:right w:val="single" w:sz="8" w:space="0" w:color="000000"/>
            </w:tcBorders>
            <w:shd w:val="clear" w:color="auto" w:fill="auto"/>
            <w:tcMar>
              <w:top w:w="15" w:type="dxa"/>
              <w:left w:w="83" w:type="dxa"/>
              <w:bottom w:w="0" w:type="dxa"/>
              <w:right w:w="83" w:type="dxa"/>
            </w:tcMar>
            <w:hideMark/>
          </w:tcPr>
          <w:p w14:paraId="25F3EA2E" w14:textId="5E401054"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Female</w:t>
            </w:r>
          </w:p>
        </w:tc>
        <w:tc>
          <w:tcPr>
            <w:tcW w:w="857" w:type="dxa"/>
            <w:tcBorders>
              <w:top w:val="nil"/>
              <w:left w:val="single" w:sz="8" w:space="0" w:color="000000"/>
              <w:bottom w:val="single" w:sz="4" w:space="0" w:color="auto"/>
              <w:right w:val="nil"/>
            </w:tcBorders>
            <w:shd w:val="clear" w:color="auto" w:fill="auto"/>
            <w:tcMar>
              <w:top w:w="15" w:type="dxa"/>
              <w:left w:w="83" w:type="dxa"/>
              <w:bottom w:w="0" w:type="dxa"/>
              <w:right w:w="83" w:type="dxa"/>
            </w:tcMar>
            <w:hideMark/>
          </w:tcPr>
          <w:p w14:paraId="196BBB75"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90</w:t>
            </w:r>
          </w:p>
        </w:tc>
        <w:tc>
          <w:tcPr>
            <w:tcW w:w="1041" w:type="dxa"/>
            <w:tcBorders>
              <w:top w:val="nil"/>
              <w:left w:val="nil"/>
              <w:bottom w:val="single" w:sz="4" w:space="0" w:color="auto"/>
              <w:right w:val="nil"/>
            </w:tcBorders>
            <w:shd w:val="clear" w:color="auto" w:fill="auto"/>
            <w:tcMar>
              <w:top w:w="15" w:type="dxa"/>
              <w:left w:w="83" w:type="dxa"/>
              <w:bottom w:w="0" w:type="dxa"/>
              <w:right w:w="83" w:type="dxa"/>
            </w:tcMar>
            <w:hideMark/>
          </w:tcPr>
          <w:p w14:paraId="55033BB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19.4</w:t>
            </w:r>
          </w:p>
        </w:tc>
        <w:tc>
          <w:tcPr>
            <w:tcW w:w="931" w:type="dxa"/>
            <w:tcBorders>
              <w:top w:val="nil"/>
              <w:left w:val="single" w:sz="8" w:space="0" w:color="000000"/>
              <w:bottom w:val="single" w:sz="4" w:space="0" w:color="auto"/>
              <w:right w:val="nil"/>
            </w:tcBorders>
            <w:shd w:val="clear" w:color="auto" w:fill="auto"/>
            <w:tcMar>
              <w:top w:w="15" w:type="dxa"/>
              <w:left w:w="83" w:type="dxa"/>
              <w:bottom w:w="0" w:type="dxa"/>
              <w:right w:w="83" w:type="dxa"/>
            </w:tcMar>
            <w:hideMark/>
          </w:tcPr>
          <w:p w14:paraId="7815B403"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Buttock</w:t>
            </w:r>
          </w:p>
        </w:tc>
        <w:tc>
          <w:tcPr>
            <w:tcW w:w="859" w:type="dxa"/>
            <w:tcBorders>
              <w:top w:val="nil"/>
              <w:left w:val="nil"/>
              <w:bottom w:val="single" w:sz="4" w:space="0" w:color="auto"/>
              <w:right w:val="nil"/>
            </w:tcBorders>
            <w:shd w:val="clear" w:color="auto" w:fill="auto"/>
            <w:tcMar>
              <w:top w:w="15" w:type="dxa"/>
              <w:left w:w="83" w:type="dxa"/>
              <w:bottom w:w="0" w:type="dxa"/>
              <w:right w:w="83" w:type="dxa"/>
            </w:tcMar>
            <w:hideMark/>
          </w:tcPr>
          <w:p w14:paraId="73A7D890"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1902" w:type="dxa"/>
            <w:tcBorders>
              <w:top w:val="nil"/>
              <w:left w:val="nil"/>
              <w:bottom w:val="single" w:sz="4" w:space="0" w:color="auto"/>
              <w:right w:val="single" w:sz="8" w:space="0" w:color="000000"/>
            </w:tcBorders>
            <w:shd w:val="clear" w:color="auto" w:fill="auto"/>
            <w:tcMar>
              <w:top w:w="15" w:type="dxa"/>
              <w:left w:w="83" w:type="dxa"/>
              <w:bottom w:w="0" w:type="dxa"/>
              <w:right w:w="83" w:type="dxa"/>
            </w:tcMar>
            <w:hideMark/>
          </w:tcPr>
          <w:p w14:paraId="092C07B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Immobile</w:t>
            </w:r>
          </w:p>
        </w:tc>
        <w:tc>
          <w:tcPr>
            <w:tcW w:w="1057" w:type="dxa"/>
            <w:tcBorders>
              <w:top w:val="nil"/>
              <w:left w:val="single" w:sz="8" w:space="0" w:color="000000"/>
              <w:bottom w:val="single" w:sz="4" w:space="0" w:color="auto"/>
              <w:right w:val="nil"/>
            </w:tcBorders>
            <w:shd w:val="clear" w:color="auto" w:fill="auto"/>
            <w:tcMar>
              <w:top w:w="15" w:type="dxa"/>
              <w:left w:w="83" w:type="dxa"/>
              <w:bottom w:w="0" w:type="dxa"/>
              <w:right w:w="83" w:type="dxa"/>
            </w:tcMar>
            <w:hideMark/>
          </w:tcPr>
          <w:p w14:paraId="7930FDF9"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Yes</w:t>
            </w:r>
          </w:p>
        </w:tc>
        <w:tc>
          <w:tcPr>
            <w:tcW w:w="806" w:type="dxa"/>
            <w:tcBorders>
              <w:top w:val="nil"/>
              <w:left w:val="nil"/>
              <w:bottom w:val="single" w:sz="4" w:space="0" w:color="auto"/>
              <w:right w:val="nil"/>
            </w:tcBorders>
            <w:shd w:val="clear" w:color="auto" w:fill="auto"/>
            <w:tcMar>
              <w:top w:w="15" w:type="dxa"/>
              <w:left w:w="83" w:type="dxa"/>
              <w:bottom w:w="0" w:type="dxa"/>
              <w:right w:w="83" w:type="dxa"/>
            </w:tcMar>
            <w:hideMark/>
          </w:tcPr>
          <w:p w14:paraId="678C3B61"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No</w:t>
            </w:r>
          </w:p>
        </w:tc>
        <w:tc>
          <w:tcPr>
            <w:tcW w:w="1204" w:type="dxa"/>
            <w:tcBorders>
              <w:top w:val="nil"/>
              <w:left w:val="nil"/>
              <w:bottom w:val="single" w:sz="4" w:space="0" w:color="auto"/>
              <w:right w:val="nil"/>
            </w:tcBorders>
          </w:tcPr>
          <w:p w14:paraId="09CEF73F" w14:textId="77777777" w:rsidR="00814145" w:rsidRPr="004246B0" w:rsidRDefault="00814145" w:rsidP="00B8613F">
            <w:pPr>
              <w:jc w:val="center"/>
              <w:rPr>
                <w:rFonts w:ascii="Times New Roman" w:hAnsi="Times New Roman" w:cs="Times New Roman"/>
                <w:sz w:val="18"/>
                <w:szCs w:val="18"/>
              </w:rPr>
            </w:pPr>
            <w:r w:rsidRPr="004246B0">
              <w:rPr>
                <w:rFonts w:ascii="Times New Roman" w:hAnsi="Times New Roman" w:cs="Times New Roman"/>
                <w:sz w:val="18"/>
                <w:szCs w:val="18"/>
              </w:rPr>
              <w:t>12</w:t>
            </w:r>
          </w:p>
        </w:tc>
      </w:tr>
    </w:tbl>
    <w:p w14:paraId="66F8B2E4" w14:textId="323081FC" w:rsidR="00814145" w:rsidRPr="004246B0" w:rsidRDefault="00814145" w:rsidP="000570AA">
      <w:pPr>
        <w:rPr>
          <w:rFonts w:ascii="Times New Roman" w:hAnsi="Times New Roman" w:cs="Times New Roman"/>
        </w:rPr>
      </w:pPr>
      <w:r w:rsidRPr="004246B0">
        <w:rPr>
          <w:rFonts w:ascii="Times New Roman" w:hAnsi="Times New Roman" w:cs="Times New Roman"/>
        </w:rPr>
        <w:t>N/A – Data not available</w:t>
      </w:r>
    </w:p>
    <w:p w14:paraId="09F77778" w14:textId="54640268" w:rsidR="003F1CB4" w:rsidRPr="004246B0" w:rsidRDefault="00814145">
      <w:pPr>
        <w:rPr>
          <w:rFonts w:ascii="Times New Roman" w:hAnsi="Times New Roman" w:cs="Times New Roman"/>
        </w:rPr>
      </w:pPr>
      <w:r w:rsidRPr="004246B0">
        <w:rPr>
          <w:rFonts w:ascii="Times New Roman" w:hAnsi="Times New Roman" w:cs="Times New Roman"/>
        </w:rPr>
        <w:br w:type="page"/>
      </w:r>
    </w:p>
    <w:p w14:paraId="570ECD06" w14:textId="77777777" w:rsidR="003F1CB4" w:rsidRPr="004246B0" w:rsidRDefault="003F1CB4">
      <w:pPr>
        <w:rPr>
          <w:rFonts w:ascii="Times New Roman" w:hAnsi="Times New Roman" w:cs="Times New Roman"/>
        </w:rPr>
        <w:sectPr w:rsidR="003F1CB4" w:rsidRPr="004246B0" w:rsidSect="003F1CB4">
          <w:pgSz w:w="11906" w:h="16838" w:code="9"/>
          <w:pgMar w:top="539" w:right="1440" w:bottom="1440" w:left="1134" w:header="709" w:footer="709" w:gutter="0"/>
          <w:lnNumType w:countBy="1" w:restart="continuous"/>
          <w:cols w:space="708"/>
          <w:docGrid w:linePitch="360"/>
        </w:sectPr>
      </w:pPr>
    </w:p>
    <w:p w14:paraId="6F41465D" w14:textId="1B994C16" w:rsidR="003F1CB4" w:rsidRPr="004246B0" w:rsidRDefault="003F1CB4" w:rsidP="003F1CB4">
      <w:pPr>
        <w:pStyle w:val="Caption"/>
        <w:spacing w:after="0"/>
        <w:jc w:val="center"/>
        <w:rPr>
          <w:rFonts w:ascii="Times New Roman" w:hAnsi="Times New Roman" w:cs="Times New Roman"/>
          <w:i w:val="0"/>
          <w:iCs w:val="0"/>
          <w:color w:val="auto"/>
          <w:sz w:val="22"/>
          <w:szCs w:val="22"/>
        </w:rPr>
      </w:pPr>
      <w:bookmarkStart w:id="36" w:name="_Ref116906434"/>
      <w:r w:rsidRPr="004246B0">
        <w:rPr>
          <w:rFonts w:ascii="Times New Roman" w:hAnsi="Times New Roman" w:cs="Times New Roman"/>
          <w:b/>
          <w:bCs/>
          <w:i w:val="0"/>
          <w:iCs w:val="0"/>
          <w:color w:val="auto"/>
          <w:sz w:val="22"/>
          <w:szCs w:val="22"/>
        </w:rPr>
        <w:lastRenderedPageBreak/>
        <w:t xml:space="preserve">Table </w:t>
      </w:r>
      <w:r w:rsidRPr="004246B0">
        <w:rPr>
          <w:rFonts w:ascii="Times New Roman" w:hAnsi="Times New Roman" w:cs="Times New Roman"/>
          <w:b/>
          <w:bCs/>
          <w:i w:val="0"/>
          <w:iCs w:val="0"/>
          <w:color w:val="auto"/>
          <w:sz w:val="22"/>
          <w:szCs w:val="22"/>
        </w:rPr>
        <w:fldChar w:fldCharType="begin"/>
      </w:r>
      <w:r w:rsidRPr="004246B0">
        <w:rPr>
          <w:rFonts w:ascii="Times New Roman" w:hAnsi="Times New Roman" w:cs="Times New Roman"/>
          <w:b/>
          <w:bCs/>
          <w:i w:val="0"/>
          <w:iCs w:val="0"/>
          <w:color w:val="auto"/>
          <w:sz w:val="22"/>
          <w:szCs w:val="22"/>
        </w:rPr>
        <w:instrText xml:space="preserve"> SEQ Table \* ARABIC </w:instrText>
      </w:r>
      <w:r w:rsidRPr="004246B0">
        <w:rPr>
          <w:rFonts w:ascii="Times New Roman" w:hAnsi="Times New Roman" w:cs="Times New Roman"/>
          <w:b/>
          <w:bCs/>
          <w:i w:val="0"/>
          <w:iCs w:val="0"/>
          <w:color w:val="auto"/>
          <w:sz w:val="22"/>
          <w:szCs w:val="22"/>
        </w:rPr>
        <w:fldChar w:fldCharType="separate"/>
      </w:r>
      <w:r w:rsidR="000C175A" w:rsidRPr="004246B0">
        <w:rPr>
          <w:rFonts w:ascii="Times New Roman" w:hAnsi="Times New Roman" w:cs="Times New Roman"/>
          <w:b/>
          <w:bCs/>
          <w:i w:val="0"/>
          <w:iCs w:val="0"/>
          <w:noProof/>
          <w:color w:val="auto"/>
          <w:sz w:val="22"/>
          <w:szCs w:val="22"/>
        </w:rPr>
        <w:t>2</w:t>
      </w:r>
      <w:r w:rsidRPr="004246B0">
        <w:rPr>
          <w:rFonts w:ascii="Times New Roman" w:hAnsi="Times New Roman" w:cs="Times New Roman"/>
          <w:b/>
          <w:bCs/>
          <w:i w:val="0"/>
          <w:iCs w:val="0"/>
          <w:noProof/>
          <w:color w:val="auto"/>
          <w:sz w:val="22"/>
          <w:szCs w:val="22"/>
        </w:rPr>
        <w:fldChar w:fldCharType="end"/>
      </w:r>
      <w:bookmarkEnd w:id="36"/>
      <w:r w:rsidRPr="004246B0">
        <w:rPr>
          <w:rFonts w:ascii="Times New Roman" w:hAnsi="Times New Roman" w:cs="Times New Roman"/>
          <w:b/>
          <w:bCs/>
          <w:i w:val="0"/>
          <w:iCs w:val="0"/>
          <w:color w:val="auto"/>
          <w:sz w:val="22"/>
          <w:szCs w:val="22"/>
        </w:rPr>
        <w:t>:</w:t>
      </w:r>
      <w:r w:rsidRPr="004246B0">
        <w:rPr>
          <w:rFonts w:ascii="Times New Roman" w:hAnsi="Times New Roman" w:cs="Times New Roman"/>
          <w:i w:val="0"/>
          <w:iCs w:val="0"/>
          <w:color w:val="auto"/>
          <w:sz w:val="22"/>
          <w:szCs w:val="22"/>
        </w:rPr>
        <w:t xml:space="preserve"> Median and range of the cytokine concentrations at the two sites for the </w:t>
      </w:r>
      <w:r w:rsidR="009D5617" w:rsidRPr="004246B0">
        <w:rPr>
          <w:rFonts w:ascii="Times New Roman" w:hAnsi="Times New Roman" w:cs="Times New Roman"/>
          <w:i w:val="0"/>
          <w:iCs w:val="0"/>
          <w:color w:val="auto"/>
          <w:sz w:val="22"/>
          <w:szCs w:val="22"/>
        </w:rPr>
        <w:t>sample collection timepoints</w:t>
      </w:r>
      <w:r w:rsidRPr="004246B0">
        <w:rPr>
          <w:rFonts w:ascii="Times New Roman" w:hAnsi="Times New Roman" w:cs="Times New Roman"/>
          <w:i w:val="0"/>
          <w:iCs w:val="0"/>
          <w:color w:val="auto"/>
          <w:sz w:val="22"/>
          <w:szCs w:val="22"/>
        </w:rPr>
        <w:t xml:space="preserve">. </w:t>
      </w:r>
    </w:p>
    <w:p w14:paraId="36355D50" w14:textId="77777777" w:rsidR="003F1CB4" w:rsidRPr="004246B0" w:rsidRDefault="003F1CB4" w:rsidP="003F1CB4">
      <w:pPr>
        <w:pStyle w:val="Caption"/>
        <w:spacing w:after="0"/>
        <w:jc w:val="center"/>
        <w:rPr>
          <w:rFonts w:ascii="Times New Roman" w:hAnsi="Times New Roman" w:cs="Times New Roman"/>
          <w:i w:val="0"/>
          <w:iCs w:val="0"/>
          <w:color w:val="auto"/>
          <w:sz w:val="22"/>
          <w:szCs w:val="22"/>
        </w:rPr>
      </w:pPr>
      <w:r w:rsidRPr="004246B0">
        <w:rPr>
          <w:rFonts w:ascii="Times New Roman" w:hAnsi="Times New Roman" w:cs="Times New Roman"/>
          <w:i w:val="0"/>
          <w:iCs w:val="0"/>
          <w:color w:val="auto"/>
          <w:sz w:val="22"/>
          <w:szCs w:val="22"/>
        </w:rPr>
        <w:t xml:space="preserve">Significant changes in cytokine concentrations between the control and PU sites have been annotated as follows: * - p&lt;0.05, ** - p&lt;0.01, *** - p&lt;0.001 </w:t>
      </w:r>
    </w:p>
    <w:p w14:paraId="3849A5E6" w14:textId="77777777" w:rsidR="003F1CB4" w:rsidRPr="004246B0" w:rsidRDefault="003F1CB4" w:rsidP="003F1CB4">
      <w:pPr>
        <w:rPr>
          <w:rFonts w:ascii="Times New Roman" w:hAnsi="Times New Roman" w:cs="Times New Roman"/>
        </w:rPr>
      </w:pPr>
    </w:p>
    <w:tbl>
      <w:tblPr>
        <w:tblStyle w:val="ListTable6Colorful"/>
        <w:tblW w:w="15309" w:type="dxa"/>
        <w:tblInd w:w="-567" w:type="dxa"/>
        <w:tblLook w:val="06A0" w:firstRow="1" w:lastRow="0" w:firstColumn="1" w:lastColumn="0" w:noHBand="1" w:noVBand="1"/>
      </w:tblPr>
      <w:tblGrid>
        <w:gridCol w:w="1133"/>
        <w:gridCol w:w="938"/>
        <w:gridCol w:w="1298"/>
        <w:gridCol w:w="1066"/>
        <w:gridCol w:w="1530"/>
        <w:gridCol w:w="938"/>
        <w:gridCol w:w="1328"/>
        <w:gridCol w:w="991"/>
        <w:gridCol w:w="1368"/>
        <w:gridCol w:w="938"/>
        <w:gridCol w:w="1383"/>
        <w:gridCol w:w="1045"/>
        <w:gridCol w:w="1353"/>
      </w:tblGrid>
      <w:tr w:rsidR="004246B0" w:rsidRPr="004246B0" w14:paraId="6F2FF443" w14:textId="77777777" w:rsidTr="00B8613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000000" w:themeColor="text1"/>
              <w:bottom w:val="single" w:sz="4" w:space="0" w:color="auto"/>
            </w:tcBorders>
          </w:tcPr>
          <w:p w14:paraId="7C6E283E"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Cytokine</w:t>
            </w:r>
          </w:p>
        </w:tc>
        <w:tc>
          <w:tcPr>
            <w:tcW w:w="4834" w:type="dxa"/>
            <w:gridSpan w:val="4"/>
            <w:tcBorders>
              <w:top w:val="single" w:sz="4" w:space="0" w:color="000000" w:themeColor="text1"/>
              <w:bottom w:val="nil"/>
            </w:tcBorders>
          </w:tcPr>
          <w:p w14:paraId="4AB170CD" w14:textId="6976ED56" w:rsidR="008E048E" w:rsidRPr="004246B0" w:rsidRDefault="008E048E"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4246B0">
              <w:rPr>
                <w:rFonts w:ascii="Times New Roman" w:hAnsi="Times New Roman" w:cs="Times New Roman"/>
                <w:color w:val="auto"/>
              </w:rPr>
              <w:t>First sample collection timepoint</w:t>
            </w:r>
          </w:p>
          <w:p w14:paraId="290ABB80" w14:textId="62AABA14" w:rsidR="003F1CB4" w:rsidRPr="004246B0" w:rsidRDefault="003F1CB4"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 xml:space="preserve"> (n - 26/30)</w:t>
            </w:r>
          </w:p>
        </w:tc>
        <w:tc>
          <w:tcPr>
            <w:tcW w:w="4622" w:type="dxa"/>
            <w:gridSpan w:val="4"/>
            <w:tcBorders>
              <w:top w:val="single" w:sz="4" w:space="0" w:color="000000" w:themeColor="text1"/>
              <w:bottom w:val="nil"/>
            </w:tcBorders>
          </w:tcPr>
          <w:p w14:paraId="62B752E0" w14:textId="36A38298" w:rsidR="008E048E" w:rsidRPr="004246B0" w:rsidRDefault="008E048E"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4246B0">
              <w:rPr>
                <w:rFonts w:ascii="Times New Roman" w:hAnsi="Times New Roman" w:cs="Times New Roman"/>
                <w:color w:val="auto"/>
              </w:rPr>
              <w:t>Second sample collection timepoint</w:t>
            </w:r>
            <w:r w:rsidR="003F1CB4" w:rsidRPr="004246B0">
              <w:rPr>
                <w:rFonts w:ascii="Times New Roman" w:hAnsi="Times New Roman" w:cs="Times New Roman"/>
                <w:color w:val="auto"/>
              </w:rPr>
              <w:t xml:space="preserve"> </w:t>
            </w:r>
          </w:p>
          <w:p w14:paraId="1BC7E369" w14:textId="4E13A53F" w:rsidR="003F1CB4" w:rsidRPr="004246B0" w:rsidRDefault="003F1CB4"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4246B0">
              <w:rPr>
                <w:rFonts w:ascii="Times New Roman" w:hAnsi="Times New Roman" w:cs="Times New Roman"/>
                <w:color w:val="auto"/>
              </w:rPr>
              <w:t>(n - 25/30)</w:t>
            </w:r>
          </w:p>
        </w:tc>
        <w:tc>
          <w:tcPr>
            <w:tcW w:w="4719" w:type="dxa"/>
            <w:gridSpan w:val="4"/>
            <w:tcBorders>
              <w:top w:val="single" w:sz="4" w:space="0" w:color="000000" w:themeColor="text1"/>
              <w:bottom w:val="nil"/>
            </w:tcBorders>
          </w:tcPr>
          <w:p w14:paraId="2F35124B" w14:textId="769CBE23" w:rsidR="008E048E" w:rsidRPr="004246B0" w:rsidRDefault="008E048E"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4246B0">
              <w:rPr>
                <w:rFonts w:ascii="Times New Roman" w:hAnsi="Times New Roman" w:cs="Times New Roman"/>
                <w:color w:val="auto"/>
              </w:rPr>
              <w:t>Third sample collection timepoint</w:t>
            </w:r>
          </w:p>
          <w:p w14:paraId="5E6BF8AD" w14:textId="41B3F119" w:rsidR="003F1CB4" w:rsidRPr="004246B0" w:rsidRDefault="003F1CB4"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 xml:space="preserve"> (n - 9/30)</w:t>
            </w:r>
          </w:p>
        </w:tc>
      </w:tr>
      <w:tr w:rsidR="004246B0" w:rsidRPr="004246B0" w14:paraId="58E93711" w14:textId="77777777" w:rsidTr="00B8613F">
        <w:trPr>
          <w:trHeight w:val="254"/>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tcPr>
          <w:p w14:paraId="1DBAB25E" w14:textId="77777777" w:rsidR="003F1CB4" w:rsidRPr="004246B0" w:rsidRDefault="003F1CB4" w:rsidP="00B8613F">
            <w:pPr>
              <w:jc w:val="center"/>
              <w:rPr>
                <w:rFonts w:ascii="Times New Roman" w:hAnsi="Times New Roman" w:cs="Times New Roman"/>
                <w:color w:val="auto"/>
              </w:rPr>
            </w:pPr>
          </w:p>
        </w:tc>
        <w:tc>
          <w:tcPr>
            <w:tcW w:w="2224" w:type="dxa"/>
            <w:gridSpan w:val="2"/>
            <w:tcBorders>
              <w:top w:val="nil"/>
              <w:bottom w:val="single" w:sz="4" w:space="0" w:color="auto"/>
            </w:tcBorders>
          </w:tcPr>
          <w:p w14:paraId="1E5975B9" w14:textId="77777777" w:rsidR="003F1CB4" w:rsidRPr="004246B0" w:rsidRDefault="003F1CB4" w:rsidP="00B8613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b/>
                <w:bCs/>
                <w:color w:val="auto"/>
              </w:rPr>
              <w:t>Control (pg/mL)</w:t>
            </w:r>
          </w:p>
        </w:tc>
        <w:tc>
          <w:tcPr>
            <w:tcW w:w="2610" w:type="dxa"/>
            <w:gridSpan w:val="2"/>
            <w:tcBorders>
              <w:top w:val="nil"/>
              <w:bottom w:val="single" w:sz="4" w:space="0" w:color="auto"/>
            </w:tcBorders>
          </w:tcPr>
          <w:p w14:paraId="69060F2C" w14:textId="77777777" w:rsidR="003F1CB4" w:rsidRPr="004246B0" w:rsidRDefault="003F1CB4" w:rsidP="00B8613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b/>
                <w:bCs/>
                <w:color w:val="auto"/>
              </w:rPr>
              <w:t>PU (pg/mL)</w:t>
            </w:r>
          </w:p>
        </w:tc>
        <w:tc>
          <w:tcPr>
            <w:tcW w:w="2254" w:type="dxa"/>
            <w:gridSpan w:val="2"/>
            <w:tcBorders>
              <w:top w:val="nil"/>
              <w:bottom w:val="single" w:sz="4" w:space="0" w:color="auto"/>
            </w:tcBorders>
          </w:tcPr>
          <w:p w14:paraId="28810A7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b/>
                <w:bCs/>
                <w:color w:val="auto"/>
              </w:rPr>
              <w:t>Control (pg/mL)</w:t>
            </w:r>
          </w:p>
        </w:tc>
        <w:tc>
          <w:tcPr>
            <w:tcW w:w="2368" w:type="dxa"/>
            <w:gridSpan w:val="2"/>
            <w:tcBorders>
              <w:top w:val="nil"/>
              <w:bottom w:val="single" w:sz="4" w:space="0" w:color="auto"/>
            </w:tcBorders>
          </w:tcPr>
          <w:p w14:paraId="797A436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b/>
                <w:bCs/>
                <w:color w:val="auto"/>
              </w:rPr>
              <w:t>PU (pg/mL)</w:t>
            </w:r>
          </w:p>
        </w:tc>
        <w:tc>
          <w:tcPr>
            <w:tcW w:w="2310" w:type="dxa"/>
            <w:gridSpan w:val="2"/>
            <w:tcBorders>
              <w:top w:val="nil"/>
              <w:bottom w:val="single" w:sz="4" w:space="0" w:color="auto"/>
            </w:tcBorders>
          </w:tcPr>
          <w:p w14:paraId="6278A2A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Control (pg/mL)</w:t>
            </w:r>
          </w:p>
        </w:tc>
        <w:tc>
          <w:tcPr>
            <w:tcW w:w="2409" w:type="dxa"/>
            <w:gridSpan w:val="2"/>
            <w:tcBorders>
              <w:top w:val="nil"/>
              <w:bottom w:val="single" w:sz="4" w:space="0" w:color="auto"/>
            </w:tcBorders>
          </w:tcPr>
          <w:p w14:paraId="4904D19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PU (pg/mL)</w:t>
            </w:r>
          </w:p>
        </w:tc>
      </w:tr>
      <w:tr w:rsidR="004246B0" w:rsidRPr="004246B0" w14:paraId="3B052575" w14:textId="77777777" w:rsidTr="00B8613F">
        <w:trPr>
          <w:trHeight w:val="369"/>
        </w:trPr>
        <w:tc>
          <w:tcPr>
            <w:cnfStyle w:val="001000000000" w:firstRow="0" w:lastRow="0" w:firstColumn="1" w:lastColumn="0" w:oddVBand="0" w:evenVBand="0" w:oddHBand="0" w:evenHBand="0" w:firstRowFirstColumn="0" w:firstRowLastColumn="0" w:lastRowFirstColumn="0" w:lastRowLastColumn="0"/>
            <w:tcW w:w="1134" w:type="dxa"/>
            <w:vMerge/>
            <w:tcBorders>
              <w:top w:val="single" w:sz="4" w:space="0" w:color="auto"/>
              <w:bottom w:val="single" w:sz="4" w:space="0" w:color="auto"/>
            </w:tcBorders>
          </w:tcPr>
          <w:p w14:paraId="05F25D46" w14:textId="77777777" w:rsidR="003F1CB4" w:rsidRPr="004246B0" w:rsidRDefault="003F1CB4" w:rsidP="00B8613F">
            <w:pPr>
              <w:jc w:val="center"/>
              <w:rPr>
                <w:rFonts w:ascii="Times New Roman" w:hAnsi="Times New Roman" w:cs="Times New Roman"/>
                <w:color w:val="auto"/>
              </w:rPr>
            </w:pPr>
          </w:p>
        </w:tc>
        <w:tc>
          <w:tcPr>
            <w:tcW w:w="918" w:type="dxa"/>
            <w:tcBorders>
              <w:top w:val="single" w:sz="4" w:space="0" w:color="auto"/>
              <w:bottom w:val="single" w:sz="4" w:space="0" w:color="auto"/>
            </w:tcBorders>
          </w:tcPr>
          <w:p w14:paraId="3DF0EE9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306" w:type="dxa"/>
            <w:tcBorders>
              <w:top w:val="single" w:sz="4" w:space="0" w:color="auto"/>
              <w:bottom w:val="single" w:sz="4" w:space="0" w:color="auto"/>
            </w:tcBorders>
          </w:tcPr>
          <w:p w14:paraId="5EFDFE7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c>
          <w:tcPr>
            <w:tcW w:w="1068" w:type="dxa"/>
            <w:tcBorders>
              <w:top w:val="single" w:sz="4" w:space="0" w:color="auto"/>
              <w:bottom w:val="single" w:sz="4" w:space="0" w:color="auto"/>
            </w:tcBorders>
          </w:tcPr>
          <w:p w14:paraId="5118968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542" w:type="dxa"/>
            <w:tcBorders>
              <w:top w:val="single" w:sz="4" w:space="0" w:color="auto"/>
              <w:bottom w:val="single" w:sz="4" w:space="0" w:color="auto"/>
            </w:tcBorders>
          </w:tcPr>
          <w:p w14:paraId="37540E8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c>
          <w:tcPr>
            <w:tcW w:w="918" w:type="dxa"/>
            <w:tcBorders>
              <w:top w:val="single" w:sz="4" w:space="0" w:color="auto"/>
              <w:bottom w:val="single" w:sz="4" w:space="0" w:color="auto"/>
            </w:tcBorders>
          </w:tcPr>
          <w:p w14:paraId="2EBDA46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336" w:type="dxa"/>
            <w:tcBorders>
              <w:top w:val="single" w:sz="4" w:space="0" w:color="auto"/>
              <w:bottom w:val="single" w:sz="4" w:space="0" w:color="auto"/>
            </w:tcBorders>
          </w:tcPr>
          <w:p w14:paraId="3C5839E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c>
          <w:tcPr>
            <w:tcW w:w="991" w:type="dxa"/>
            <w:tcBorders>
              <w:top w:val="single" w:sz="4" w:space="0" w:color="auto"/>
              <w:bottom w:val="single" w:sz="4" w:space="0" w:color="auto"/>
            </w:tcBorders>
          </w:tcPr>
          <w:p w14:paraId="1FB2989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377" w:type="dxa"/>
            <w:tcBorders>
              <w:top w:val="single" w:sz="4" w:space="0" w:color="auto"/>
              <w:bottom w:val="single" w:sz="4" w:space="0" w:color="auto"/>
            </w:tcBorders>
          </w:tcPr>
          <w:p w14:paraId="2194460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c>
          <w:tcPr>
            <w:tcW w:w="918" w:type="dxa"/>
            <w:tcBorders>
              <w:top w:val="single" w:sz="4" w:space="0" w:color="auto"/>
              <w:bottom w:val="single" w:sz="4" w:space="0" w:color="auto"/>
            </w:tcBorders>
          </w:tcPr>
          <w:p w14:paraId="505023DC" w14:textId="77777777" w:rsidR="003F1CB4" w:rsidRPr="004246B0" w:rsidRDefault="003F1CB4" w:rsidP="00B8613F">
            <w:pPr>
              <w:tabs>
                <w:tab w:val="left" w:pos="11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392" w:type="dxa"/>
            <w:tcBorders>
              <w:top w:val="single" w:sz="4" w:space="0" w:color="auto"/>
              <w:bottom w:val="single" w:sz="4" w:space="0" w:color="auto"/>
            </w:tcBorders>
          </w:tcPr>
          <w:p w14:paraId="2D7C7F2C" w14:textId="77777777" w:rsidR="003F1CB4" w:rsidRPr="004246B0" w:rsidRDefault="003F1CB4" w:rsidP="00B8613F">
            <w:pPr>
              <w:tabs>
                <w:tab w:val="left" w:pos="11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c>
          <w:tcPr>
            <w:tcW w:w="1047" w:type="dxa"/>
            <w:tcBorders>
              <w:top w:val="single" w:sz="4" w:space="0" w:color="auto"/>
              <w:bottom w:val="single" w:sz="4" w:space="0" w:color="auto"/>
            </w:tcBorders>
          </w:tcPr>
          <w:p w14:paraId="1C278311" w14:textId="77777777" w:rsidR="003F1CB4" w:rsidRPr="004246B0" w:rsidRDefault="003F1CB4" w:rsidP="00B8613F">
            <w:pPr>
              <w:tabs>
                <w:tab w:val="left" w:pos="11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Median</w:t>
            </w:r>
          </w:p>
        </w:tc>
        <w:tc>
          <w:tcPr>
            <w:tcW w:w="1362" w:type="dxa"/>
            <w:tcBorders>
              <w:top w:val="single" w:sz="4" w:space="0" w:color="auto"/>
              <w:bottom w:val="single" w:sz="4" w:space="0" w:color="auto"/>
            </w:tcBorders>
          </w:tcPr>
          <w:p w14:paraId="32DBF2FA" w14:textId="77777777" w:rsidR="003F1CB4" w:rsidRPr="004246B0" w:rsidRDefault="003F1CB4" w:rsidP="00B8613F">
            <w:pPr>
              <w:tabs>
                <w:tab w:val="left" w:pos="115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r w:rsidRPr="004246B0">
              <w:rPr>
                <w:rFonts w:ascii="Times New Roman" w:hAnsi="Times New Roman" w:cs="Times New Roman"/>
                <w:b/>
                <w:bCs/>
                <w:color w:val="auto"/>
              </w:rPr>
              <w:t>Range</w:t>
            </w:r>
          </w:p>
        </w:tc>
      </w:tr>
      <w:tr w:rsidR="004246B0" w:rsidRPr="004246B0" w14:paraId="5D8EC605"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4F7ABBAA"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IL-1α</w:t>
            </w:r>
          </w:p>
        </w:tc>
        <w:tc>
          <w:tcPr>
            <w:tcW w:w="918" w:type="dxa"/>
            <w:tcBorders>
              <w:top w:val="single" w:sz="4" w:space="0" w:color="auto"/>
            </w:tcBorders>
          </w:tcPr>
          <w:p w14:paraId="327E5182"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2829</w:t>
            </w:r>
          </w:p>
        </w:tc>
        <w:tc>
          <w:tcPr>
            <w:tcW w:w="1306" w:type="dxa"/>
            <w:tcBorders>
              <w:top w:val="single" w:sz="4" w:space="0" w:color="auto"/>
            </w:tcBorders>
          </w:tcPr>
          <w:p w14:paraId="3309BF8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142 - 13850</w:t>
            </w:r>
          </w:p>
        </w:tc>
        <w:tc>
          <w:tcPr>
            <w:tcW w:w="1068" w:type="dxa"/>
            <w:tcBorders>
              <w:top w:val="single" w:sz="4" w:space="0" w:color="auto"/>
            </w:tcBorders>
          </w:tcPr>
          <w:p w14:paraId="18051C3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8545**</w:t>
            </w:r>
          </w:p>
        </w:tc>
        <w:tc>
          <w:tcPr>
            <w:tcW w:w="1542" w:type="dxa"/>
            <w:tcBorders>
              <w:top w:val="single" w:sz="4" w:space="0" w:color="auto"/>
            </w:tcBorders>
          </w:tcPr>
          <w:p w14:paraId="171968F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633 - 26044</w:t>
            </w:r>
          </w:p>
        </w:tc>
        <w:tc>
          <w:tcPr>
            <w:tcW w:w="918" w:type="dxa"/>
            <w:tcBorders>
              <w:top w:val="single" w:sz="4" w:space="0" w:color="auto"/>
            </w:tcBorders>
          </w:tcPr>
          <w:p w14:paraId="44DBA70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2402</w:t>
            </w:r>
          </w:p>
        </w:tc>
        <w:tc>
          <w:tcPr>
            <w:tcW w:w="1336" w:type="dxa"/>
            <w:tcBorders>
              <w:top w:val="single" w:sz="4" w:space="0" w:color="auto"/>
            </w:tcBorders>
          </w:tcPr>
          <w:p w14:paraId="39A3FB0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296 - 14315</w:t>
            </w:r>
          </w:p>
        </w:tc>
        <w:tc>
          <w:tcPr>
            <w:tcW w:w="991" w:type="dxa"/>
            <w:tcBorders>
              <w:top w:val="single" w:sz="4" w:space="0" w:color="auto"/>
            </w:tcBorders>
          </w:tcPr>
          <w:p w14:paraId="62E237E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6389***</w:t>
            </w:r>
          </w:p>
        </w:tc>
        <w:tc>
          <w:tcPr>
            <w:tcW w:w="1377" w:type="dxa"/>
            <w:tcBorders>
              <w:top w:val="single" w:sz="4" w:space="0" w:color="auto"/>
            </w:tcBorders>
          </w:tcPr>
          <w:p w14:paraId="1B8846A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438 - 21855</w:t>
            </w:r>
          </w:p>
        </w:tc>
        <w:tc>
          <w:tcPr>
            <w:tcW w:w="918" w:type="dxa"/>
            <w:tcBorders>
              <w:top w:val="single" w:sz="4" w:space="0" w:color="auto"/>
            </w:tcBorders>
          </w:tcPr>
          <w:p w14:paraId="560B606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874</w:t>
            </w:r>
          </w:p>
        </w:tc>
        <w:tc>
          <w:tcPr>
            <w:tcW w:w="1392" w:type="dxa"/>
            <w:tcBorders>
              <w:top w:val="single" w:sz="4" w:space="0" w:color="auto"/>
            </w:tcBorders>
          </w:tcPr>
          <w:p w14:paraId="0D7EA3F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360 - 20347</w:t>
            </w:r>
          </w:p>
        </w:tc>
        <w:tc>
          <w:tcPr>
            <w:tcW w:w="1047" w:type="dxa"/>
            <w:tcBorders>
              <w:top w:val="single" w:sz="4" w:space="0" w:color="auto"/>
            </w:tcBorders>
          </w:tcPr>
          <w:p w14:paraId="4E6606D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10368</w:t>
            </w:r>
          </w:p>
        </w:tc>
        <w:tc>
          <w:tcPr>
            <w:tcW w:w="1362" w:type="dxa"/>
            <w:tcBorders>
              <w:top w:val="single" w:sz="4" w:space="0" w:color="auto"/>
            </w:tcBorders>
          </w:tcPr>
          <w:p w14:paraId="3B20349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314 - 19784</w:t>
            </w:r>
          </w:p>
        </w:tc>
      </w:tr>
      <w:tr w:rsidR="004246B0" w:rsidRPr="004246B0" w14:paraId="562E7CEE"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494F91FF"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IL-1RA</w:t>
            </w:r>
          </w:p>
        </w:tc>
        <w:tc>
          <w:tcPr>
            <w:tcW w:w="918" w:type="dxa"/>
          </w:tcPr>
          <w:p w14:paraId="0CA0B7D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3312</w:t>
            </w:r>
          </w:p>
        </w:tc>
        <w:tc>
          <w:tcPr>
            <w:tcW w:w="1306" w:type="dxa"/>
          </w:tcPr>
          <w:p w14:paraId="0CBA2CB2" w14:textId="77777777" w:rsidR="003F1CB4" w:rsidRPr="004246B0" w:rsidRDefault="003F1CB4" w:rsidP="00B8613F">
            <w:pPr>
              <w:ind w:right="-8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107 - 20375</w:t>
            </w:r>
          </w:p>
        </w:tc>
        <w:tc>
          <w:tcPr>
            <w:tcW w:w="1068" w:type="dxa"/>
          </w:tcPr>
          <w:p w14:paraId="5D515DD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959***</w:t>
            </w:r>
          </w:p>
        </w:tc>
        <w:tc>
          <w:tcPr>
            <w:tcW w:w="1542" w:type="dxa"/>
          </w:tcPr>
          <w:p w14:paraId="158ABFC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181 - 8245</w:t>
            </w:r>
          </w:p>
        </w:tc>
        <w:tc>
          <w:tcPr>
            <w:tcW w:w="918" w:type="dxa"/>
          </w:tcPr>
          <w:p w14:paraId="06EBFCA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2860</w:t>
            </w:r>
          </w:p>
        </w:tc>
        <w:tc>
          <w:tcPr>
            <w:tcW w:w="1336" w:type="dxa"/>
          </w:tcPr>
          <w:p w14:paraId="26475CF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361 - 18094</w:t>
            </w:r>
          </w:p>
        </w:tc>
        <w:tc>
          <w:tcPr>
            <w:tcW w:w="991" w:type="dxa"/>
          </w:tcPr>
          <w:p w14:paraId="1AC65D9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1491**</w:t>
            </w:r>
          </w:p>
        </w:tc>
        <w:tc>
          <w:tcPr>
            <w:tcW w:w="1377" w:type="dxa"/>
          </w:tcPr>
          <w:p w14:paraId="4700B52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345 - 6094</w:t>
            </w:r>
          </w:p>
        </w:tc>
        <w:tc>
          <w:tcPr>
            <w:tcW w:w="918" w:type="dxa"/>
          </w:tcPr>
          <w:p w14:paraId="01338B5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4012</w:t>
            </w:r>
          </w:p>
        </w:tc>
        <w:tc>
          <w:tcPr>
            <w:tcW w:w="1392" w:type="dxa"/>
          </w:tcPr>
          <w:p w14:paraId="3174619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98 - 8837</w:t>
            </w:r>
          </w:p>
        </w:tc>
        <w:tc>
          <w:tcPr>
            <w:tcW w:w="1047" w:type="dxa"/>
          </w:tcPr>
          <w:p w14:paraId="58D0BC6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791**</w:t>
            </w:r>
          </w:p>
        </w:tc>
        <w:tc>
          <w:tcPr>
            <w:tcW w:w="1362" w:type="dxa"/>
          </w:tcPr>
          <w:p w14:paraId="5AD91CB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249 - 3443</w:t>
            </w:r>
          </w:p>
        </w:tc>
      </w:tr>
      <w:tr w:rsidR="004246B0" w:rsidRPr="004246B0" w14:paraId="5AABECBB"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507B8D01"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TNF-α</w:t>
            </w:r>
          </w:p>
        </w:tc>
        <w:tc>
          <w:tcPr>
            <w:tcW w:w="918" w:type="dxa"/>
          </w:tcPr>
          <w:p w14:paraId="2EDD315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w:t>
            </w:r>
          </w:p>
        </w:tc>
        <w:tc>
          <w:tcPr>
            <w:tcW w:w="1306" w:type="dxa"/>
          </w:tcPr>
          <w:p w14:paraId="76BA7F2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77</w:t>
            </w:r>
          </w:p>
        </w:tc>
        <w:tc>
          <w:tcPr>
            <w:tcW w:w="1068" w:type="dxa"/>
          </w:tcPr>
          <w:p w14:paraId="6BAC6C2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w:t>
            </w:r>
          </w:p>
        </w:tc>
        <w:tc>
          <w:tcPr>
            <w:tcW w:w="1542" w:type="dxa"/>
          </w:tcPr>
          <w:p w14:paraId="50BF1453" w14:textId="77777777" w:rsidR="003F1CB4" w:rsidRPr="004246B0" w:rsidRDefault="003F1CB4" w:rsidP="00B8613F">
            <w:pPr>
              <w:pStyle w:val="ListParagraph"/>
              <w:ind w:left="97" w:firstLine="14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 – 67</w:t>
            </w:r>
          </w:p>
        </w:tc>
        <w:tc>
          <w:tcPr>
            <w:tcW w:w="918" w:type="dxa"/>
          </w:tcPr>
          <w:p w14:paraId="4D7B987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8</w:t>
            </w:r>
          </w:p>
        </w:tc>
        <w:tc>
          <w:tcPr>
            <w:tcW w:w="1336" w:type="dxa"/>
          </w:tcPr>
          <w:p w14:paraId="199588D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 – 17</w:t>
            </w:r>
          </w:p>
        </w:tc>
        <w:tc>
          <w:tcPr>
            <w:tcW w:w="991" w:type="dxa"/>
          </w:tcPr>
          <w:p w14:paraId="18AF780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12</w:t>
            </w:r>
          </w:p>
        </w:tc>
        <w:tc>
          <w:tcPr>
            <w:tcW w:w="1377" w:type="dxa"/>
          </w:tcPr>
          <w:p w14:paraId="1E9B4DF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76</w:t>
            </w:r>
          </w:p>
        </w:tc>
        <w:tc>
          <w:tcPr>
            <w:tcW w:w="918" w:type="dxa"/>
          </w:tcPr>
          <w:p w14:paraId="470A34B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w:t>
            </w:r>
          </w:p>
        </w:tc>
        <w:tc>
          <w:tcPr>
            <w:tcW w:w="1392" w:type="dxa"/>
          </w:tcPr>
          <w:p w14:paraId="6D95880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3 - 22</w:t>
            </w:r>
          </w:p>
        </w:tc>
        <w:tc>
          <w:tcPr>
            <w:tcW w:w="1047" w:type="dxa"/>
          </w:tcPr>
          <w:p w14:paraId="1C915BA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w:t>
            </w:r>
          </w:p>
        </w:tc>
        <w:tc>
          <w:tcPr>
            <w:tcW w:w="1362" w:type="dxa"/>
          </w:tcPr>
          <w:p w14:paraId="0F76C68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2 - 20</w:t>
            </w:r>
          </w:p>
        </w:tc>
      </w:tr>
      <w:tr w:rsidR="004246B0" w:rsidRPr="004246B0" w14:paraId="0A18CAD0"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10A5B627"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IL-8</w:t>
            </w:r>
          </w:p>
        </w:tc>
        <w:tc>
          <w:tcPr>
            <w:tcW w:w="918" w:type="dxa"/>
          </w:tcPr>
          <w:p w14:paraId="40499F1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w:t>
            </w:r>
          </w:p>
        </w:tc>
        <w:tc>
          <w:tcPr>
            <w:tcW w:w="1306" w:type="dxa"/>
          </w:tcPr>
          <w:p w14:paraId="6368A2D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 – 354</w:t>
            </w:r>
          </w:p>
        </w:tc>
        <w:tc>
          <w:tcPr>
            <w:tcW w:w="1068" w:type="dxa"/>
          </w:tcPr>
          <w:p w14:paraId="403C3DD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69*</w:t>
            </w:r>
          </w:p>
        </w:tc>
        <w:tc>
          <w:tcPr>
            <w:tcW w:w="1542" w:type="dxa"/>
          </w:tcPr>
          <w:p w14:paraId="621D473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 – 11909</w:t>
            </w:r>
          </w:p>
        </w:tc>
        <w:tc>
          <w:tcPr>
            <w:tcW w:w="918" w:type="dxa"/>
          </w:tcPr>
          <w:p w14:paraId="1842926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20</w:t>
            </w:r>
          </w:p>
        </w:tc>
        <w:tc>
          <w:tcPr>
            <w:tcW w:w="1336" w:type="dxa"/>
          </w:tcPr>
          <w:p w14:paraId="4CF654F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978</w:t>
            </w:r>
          </w:p>
        </w:tc>
        <w:tc>
          <w:tcPr>
            <w:tcW w:w="991" w:type="dxa"/>
          </w:tcPr>
          <w:p w14:paraId="2125D39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164*</w:t>
            </w:r>
          </w:p>
        </w:tc>
        <w:tc>
          <w:tcPr>
            <w:tcW w:w="1377" w:type="dxa"/>
          </w:tcPr>
          <w:p w14:paraId="4332C4C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11530</w:t>
            </w:r>
          </w:p>
        </w:tc>
        <w:tc>
          <w:tcPr>
            <w:tcW w:w="918" w:type="dxa"/>
          </w:tcPr>
          <w:p w14:paraId="0DB41BB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16</w:t>
            </w:r>
          </w:p>
        </w:tc>
        <w:tc>
          <w:tcPr>
            <w:tcW w:w="1392" w:type="dxa"/>
          </w:tcPr>
          <w:p w14:paraId="5197833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3 - 2184</w:t>
            </w:r>
          </w:p>
        </w:tc>
        <w:tc>
          <w:tcPr>
            <w:tcW w:w="1047" w:type="dxa"/>
          </w:tcPr>
          <w:p w14:paraId="3C9178A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58</w:t>
            </w:r>
          </w:p>
        </w:tc>
        <w:tc>
          <w:tcPr>
            <w:tcW w:w="1362" w:type="dxa"/>
          </w:tcPr>
          <w:p w14:paraId="33CE3D7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3 - 4949</w:t>
            </w:r>
          </w:p>
        </w:tc>
      </w:tr>
      <w:tr w:rsidR="004246B0" w:rsidRPr="004246B0" w14:paraId="35935EF7" w14:textId="77777777" w:rsidTr="00B8613F">
        <w:trPr>
          <w:trHeight w:val="283"/>
        </w:trPr>
        <w:tc>
          <w:tcPr>
            <w:cnfStyle w:val="001000000000" w:firstRow="0" w:lastRow="0" w:firstColumn="1" w:lastColumn="0" w:oddVBand="0" w:evenVBand="0" w:oddHBand="0" w:evenHBand="0" w:firstRowFirstColumn="0" w:firstRowLastColumn="0" w:lastRowFirstColumn="0" w:lastRowLastColumn="0"/>
            <w:tcW w:w="1134" w:type="dxa"/>
          </w:tcPr>
          <w:p w14:paraId="74293319"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INF-γ</w:t>
            </w:r>
          </w:p>
        </w:tc>
        <w:tc>
          <w:tcPr>
            <w:tcW w:w="918" w:type="dxa"/>
          </w:tcPr>
          <w:p w14:paraId="6B9A465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15</w:t>
            </w:r>
          </w:p>
        </w:tc>
        <w:tc>
          <w:tcPr>
            <w:tcW w:w="1306" w:type="dxa"/>
          </w:tcPr>
          <w:p w14:paraId="188A101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 – 91</w:t>
            </w:r>
          </w:p>
        </w:tc>
        <w:tc>
          <w:tcPr>
            <w:tcW w:w="1068" w:type="dxa"/>
          </w:tcPr>
          <w:p w14:paraId="03970B2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25</w:t>
            </w:r>
          </w:p>
        </w:tc>
        <w:tc>
          <w:tcPr>
            <w:tcW w:w="1542" w:type="dxa"/>
          </w:tcPr>
          <w:p w14:paraId="5493D31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 – 472</w:t>
            </w:r>
          </w:p>
        </w:tc>
        <w:tc>
          <w:tcPr>
            <w:tcW w:w="918" w:type="dxa"/>
          </w:tcPr>
          <w:p w14:paraId="4616508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w:t>
            </w:r>
          </w:p>
        </w:tc>
        <w:tc>
          <w:tcPr>
            <w:tcW w:w="1336" w:type="dxa"/>
          </w:tcPr>
          <w:p w14:paraId="611D35B2"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 – 47</w:t>
            </w:r>
          </w:p>
        </w:tc>
        <w:tc>
          <w:tcPr>
            <w:tcW w:w="991" w:type="dxa"/>
          </w:tcPr>
          <w:p w14:paraId="38A1CCE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18</w:t>
            </w:r>
          </w:p>
        </w:tc>
        <w:tc>
          <w:tcPr>
            <w:tcW w:w="1377" w:type="dxa"/>
          </w:tcPr>
          <w:p w14:paraId="323E683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417</w:t>
            </w:r>
          </w:p>
        </w:tc>
        <w:tc>
          <w:tcPr>
            <w:tcW w:w="918" w:type="dxa"/>
          </w:tcPr>
          <w:p w14:paraId="1F31364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15</w:t>
            </w:r>
          </w:p>
        </w:tc>
        <w:tc>
          <w:tcPr>
            <w:tcW w:w="1392" w:type="dxa"/>
          </w:tcPr>
          <w:p w14:paraId="3DFC77B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6 - 228</w:t>
            </w:r>
          </w:p>
        </w:tc>
        <w:tc>
          <w:tcPr>
            <w:tcW w:w="1047" w:type="dxa"/>
          </w:tcPr>
          <w:p w14:paraId="1989A89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15</w:t>
            </w:r>
          </w:p>
        </w:tc>
        <w:tc>
          <w:tcPr>
            <w:tcW w:w="1362" w:type="dxa"/>
          </w:tcPr>
          <w:p w14:paraId="511534B2"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8 - 79</w:t>
            </w:r>
          </w:p>
        </w:tc>
      </w:tr>
      <w:tr w:rsidR="004246B0" w:rsidRPr="004246B0" w14:paraId="32B5B59A"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71AEFC73"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IL-33</w:t>
            </w:r>
          </w:p>
        </w:tc>
        <w:tc>
          <w:tcPr>
            <w:tcW w:w="918" w:type="dxa"/>
          </w:tcPr>
          <w:p w14:paraId="6117B5F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w:t>
            </w:r>
          </w:p>
        </w:tc>
        <w:tc>
          <w:tcPr>
            <w:tcW w:w="1306" w:type="dxa"/>
          </w:tcPr>
          <w:p w14:paraId="65ADD8F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2 - 34</w:t>
            </w:r>
          </w:p>
        </w:tc>
        <w:tc>
          <w:tcPr>
            <w:tcW w:w="1068" w:type="dxa"/>
          </w:tcPr>
          <w:p w14:paraId="59697A0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w:t>
            </w:r>
          </w:p>
        </w:tc>
        <w:tc>
          <w:tcPr>
            <w:tcW w:w="1542" w:type="dxa"/>
          </w:tcPr>
          <w:p w14:paraId="3E7C74B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28</w:t>
            </w:r>
          </w:p>
        </w:tc>
        <w:tc>
          <w:tcPr>
            <w:tcW w:w="918" w:type="dxa"/>
          </w:tcPr>
          <w:p w14:paraId="4796F742"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w:t>
            </w:r>
          </w:p>
        </w:tc>
        <w:tc>
          <w:tcPr>
            <w:tcW w:w="1336" w:type="dxa"/>
          </w:tcPr>
          <w:p w14:paraId="05988A3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2 - 27</w:t>
            </w:r>
          </w:p>
        </w:tc>
        <w:tc>
          <w:tcPr>
            <w:tcW w:w="991" w:type="dxa"/>
          </w:tcPr>
          <w:p w14:paraId="47FA9D9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13</w:t>
            </w:r>
          </w:p>
        </w:tc>
        <w:tc>
          <w:tcPr>
            <w:tcW w:w="1377" w:type="dxa"/>
          </w:tcPr>
          <w:p w14:paraId="747CAC9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2 - 43</w:t>
            </w:r>
          </w:p>
        </w:tc>
        <w:tc>
          <w:tcPr>
            <w:tcW w:w="918" w:type="dxa"/>
          </w:tcPr>
          <w:p w14:paraId="6DF68EB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11</w:t>
            </w:r>
          </w:p>
        </w:tc>
        <w:tc>
          <w:tcPr>
            <w:tcW w:w="1392" w:type="dxa"/>
          </w:tcPr>
          <w:p w14:paraId="26CE35F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2 - 24</w:t>
            </w:r>
          </w:p>
        </w:tc>
        <w:tc>
          <w:tcPr>
            <w:tcW w:w="1047" w:type="dxa"/>
          </w:tcPr>
          <w:p w14:paraId="4FF7ECD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11</w:t>
            </w:r>
          </w:p>
        </w:tc>
        <w:tc>
          <w:tcPr>
            <w:tcW w:w="1362" w:type="dxa"/>
          </w:tcPr>
          <w:p w14:paraId="7546A85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2 - 21</w:t>
            </w:r>
          </w:p>
        </w:tc>
      </w:tr>
      <w:tr w:rsidR="004246B0" w:rsidRPr="004246B0" w14:paraId="4FBB9EB8"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Pr>
          <w:p w14:paraId="0004A93E"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G-CSF</w:t>
            </w:r>
          </w:p>
        </w:tc>
        <w:tc>
          <w:tcPr>
            <w:tcW w:w="918" w:type="dxa"/>
          </w:tcPr>
          <w:p w14:paraId="4DDD704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9</w:t>
            </w:r>
          </w:p>
        </w:tc>
        <w:tc>
          <w:tcPr>
            <w:tcW w:w="1306" w:type="dxa"/>
          </w:tcPr>
          <w:p w14:paraId="432891C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 – 146</w:t>
            </w:r>
          </w:p>
        </w:tc>
        <w:tc>
          <w:tcPr>
            <w:tcW w:w="1068" w:type="dxa"/>
          </w:tcPr>
          <w:p w14:paraId="066D8C6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20*</w:t>
            </w:r>
          </w:p>
        </w:tc>
        <w:tc>
          <w:tcPr>
            <w:tcW w:w="1542" w:type="dxa"/>
          </w:tcPr>
          <w:p w14:paraId="33AF669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 – 421</w:t>
            </w:r>
          </w:p>
        </w:tc>
        <w:tc>
          <w:tcPr>
            <w:tcW w:w="918" w:type="dxa"/>
          </w:tcPr>
          <w:p w14:paraId="6AFE8FC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10</w:t>
            </w:r>
          </w:p>
        </w:tc>
        <w:tc>
          <w:tcPr>
            <w:tcW w:w="1336" w:type="dxa"/>
          </w:tcPr>
          <w:p w14:paraId="42DED3F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 – 64</w:t>
            </w:r>
          </w:p>
        </w:tc>
        <w:tc>
          <w:tcPr>
            <w:tcW w:w="991" w:type="dxa"/>
          </w:tcPr>
          <w:p w14:paraId="797631D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26*</w:t>
            </w:r>
          </w:p>
        </w:tc>
        <w:tc>
          <w:tcPr>
            <w:tcW w:w="1377" w:type="dxa"/>
          </w:tcPr>
          <w:p w14:paraId="4663357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 – 117</w:t>
            </w:r>
          </w:p>
        </w:tc>
        <w:tc>
          <w:tcPr>
            <w:tcW w:w="918" w:type="dxa"/>
          </w:tcPr>
          <w:p w14:paraId="6707C65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8</w:t>
            </w:r>
          </w:p>
        </w:tc>
        <w:tc>
          <w:tcPr>
            <w:tcW w:w="1392" w:type="dxa"/>
          </w:tcPr>
          <w:p w14:paraId="3051C25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6 - 82</w:t>
            </w:r>
          </w:p>
        </w:tc>
        <w:tc>
          <w:tcPr>
            <w:tcW w:w="1047" w:type="dxa"/>
          </w:tcPr>
          <w:p w14:paraId="4B99544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w:t>
            </w:r>
          </w:p>
        </w:tc>
        <w:tc>
          <w:tcPr>
            <w:tcW w:w="1362" w:type="dxa"/>
          </w:tcPr>
          <w:p w14:paraId="5443FFD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3 - 107</w:t>
            </w:r>
          </w:p>
        </w:tc>
      </w:tr>
      <w:tr w:rsidR="004246B0" w:rsidRPr="004246B0" w14:paraId="25FE26E9" w14:textId="77777777" w:rsidTr="00B8613F">
        <w:trPr>
          <w:trHeight w:val="272"/>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tcPr>
          <w:p w14:paraId="6BC4E616"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IL-1β</w:t>
            </w:r>
          </w:p>
        </w:tc>
        <w:tc>
          <w:tcPr>
            <w:tcW w:w="918" w:type="dxa"/>
            <w:tcBorders>
              <w:bottom w:val="nil"/>
            </w:tcBorders>
          </w:tcPr>
          <w:p w14:paraId="7BBBD3B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10.2</w:t>
            </w:r>
          </w:p>
        </w:tc>
        <w:tc>
          <w:tcPr>
            <w:tcW w:w="1306" w:type="dxa"/>
            <w:tcBorders>
              <w:bottom w:val="nil"/>
            </w:tcBorders>
          </w:tcPr>
          <w:p w14:paraId="6FB74D0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1.1 – 247.2</w:t>
            </w:r>
          </w:p>
        </w:tc>
        <w:tc>
          <w:tcPr>
            <w:tcW w:w="1068" w:type="dxa"/>
            <w:tcBorders>
              <w:bottom w:val="nil"/>
            </w:tcBorders>
          </w:tcPr>
          <w:p w14:paraId="6613157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35.8*</w:t>
            </w:r>
          </w:p>
        </w:tc>
        <w:tc>
          <w:tcPr>
            <w:tcW w:w="1542" w:type="dxa"/>
            <w:tcBorders>
              <w:bottom w:val="nil"/>
            </w:tcBorders>
          </w:tcPr>
          <w:p w14:paraId="052BE6F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2.0 – 1114.0</w:t>
            </w:r>
          </w:p>
        </w:tc>
        <w:tc>
          <w:tcPr>
            <w:tcW w:w="918" w:type="dxa"/>
            <w:tcBorders>
              <w:bottom w:val="nil"/>
            </w:tcBorders>
          </w:tcPr>
          <w:p w14:paraId="0048CFC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11.2</w:t>
            </w:r>
          </w:p>
        </w:tc>
        <w:tc>
          <w:tcPr>
            <w:tcW w:w="1336" w:type="dxa"/>
            <w:tcBorders>
              <w:bottom w:val="nil"/>
            </w:tcBorders>
          </w:tcPr>
          <w:p w14:paraId="0456C4C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1.2 – 106.7</w:t>
            </w:r>
          </w:p>
        </w:tc>
        <w:tc>
          <w:tcPr>
            <w:tcW w:w="991" w:type="dxa"/>
            <w:tcBorders>
              <w:bottom w:val="nil"/>
            </w:tcBorders>
          </w:tcPr>
          <w:p w14:paraId="0FC8D45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16.6</w:t>
            </w:r>
          </w:p>
        </w:tc>
        <w:tc>
          <w:tcPr>
            <w:tcW w:w="1377" w:type="dxa"/>
            <w:tcBorders>
              <w:bottom w:val="nil"/>
            </w:tcBorders>
          </w:tcPr>
          <w:p w14:paraId="268652E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0.4 – 261.1</w:t>
            </w:r>
          </w:p>
        </w:tc>
        <w:tc>
          <w:tcPr>
            <w:tcW w:w="918" w:type="dxa"/>
            <w:tcBorders>
              <w:bottom w:val="nil"/>
            </w:tcBorders>
          </w:tcPr>
          <w:p w14:paraId="0A28086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6.0</w:t>
            </w:r>
          </w:p>
        </w:tc>
        <w:tc>
          <w:tcPr>
            <w:tcW w:w="1392" w:type="dxa"/>
            <w:tcBorders>
              <w:bottom w:val="nil"/>
            </w:tcBorders>
          </w:tcPr>
          <w:p w14:paraId="3CD83A3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3.4 - 124.3</w:t>
            </w:r>
          </w:p>
        </w:tc>
        <w:tc>
          <w:tcPr>
            <w:tcW w:w="1047" w:type="dxa"/>
            <w:tcBorders>
              <w:bottom w:val="nil"/>
            </w:tcBorders>
          </w:tcPr>
          <w:p w14:paraId="4E3F2949"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7.7</w:t>
            </w:r>
          </w:p>
        </w:tc>
        <w:tc>
          <w:tcPr>
            <w:tcW w:w="1362" w:type="dxa"/>
            <w:tcBorders>
              <w:bottom w:val="nil"/>
            </w:tcBorders>
          </w:tcPr>
          <w:p w14:paraId="681FC60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2.7 - 466.9</w:t>
            </w:r>
          </w:p>
        </w:tc>
      </w:tr>
      <w:tr w:rsidR="004246B0" w:rsidRPr="004246B0" w14:paraId="57245636" w14:textId="77777777" w:rsidTr="00B8613F">
        <w:trPr>
          <w:trHeight w:val="198"/>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tcBorders>
          </w:tcPr>
          <w:p w14:paraId="22277CFB"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IL-6</w:t>
            </w:r>
          </w:p>
        </w:tc>
        <w:tc>
          <w:tcPr>
            <w:tcW w:w="918" w:type="dxa"/>
            <w:tcBorders>
              <w:top w:val="nil"/>
              <w:bottom w:val="single" w:sz="4" w:space="0" w:color="auto"/>
            </w:tcBorders>
          </w:tcPr>
          <w:p w14:paraId="5FF275D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1.6</w:t>
            </w:r>
          </w:p>
        </w:tc>
        <w:tc>
          <w:tcPr>
            <w:tcW w:w="1306" w:type="dxa"/>
            <w:tcBorders>
              <w:top w:val="nil"/>
              <w:bottom w:val="single" w:sz="4" w:space="0" w:color="auto"/>
            </w:tcBorders>
          </w:tcPr>
          <w:p w14:paraId="739F659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0.9 - 12.2</w:t>
            </w:r>
          </w:p>
        </w:tc>
        <w:tc>
          <w:tcPr>
            <w:tcW w:w="1068" w:type="dxa"/>
            <w:tcBorders>
              <w:top w:val="nil"/>
              <w:bottom w:val="single" w:sz="4" w:space="0" w:color="auto"/>
            </w:tcBorders>
          </w:tcPr>
          <w:p w14:paraId="450A0DD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2.3</w:t>
            </w:r>
          </w:p>
        </w:tc>
        <w:tc>
          <w:tcPr>
            <w:tcW w:w="1542" w:type="dxa"/>
            <w:tcBorders>
              <w:top w:val="nil"/>
              <w:bottom w:val="single" w:sz="4" w:space="0" w:color="auto"/>
            </w:tcBorders>
          </w:tcPr>
          <w:p w14:paraId="2DC1571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0.8 - 52.1</w:t>
            </w:r>
          </w:p>
        </w:tc>
        <w:tc>
          <w:tcPr>
            <w:tcW w:w="918" w:type="dxa"/>
            <w:tcBorders>
              <w:top w:val="nil"/>
              <w:bottom w:val="single" w:sz="4" w:space="0" w:color="auto"/>
            </w:tcBorders>
          </w:tcPr>
          <w:p w14:paraId="6D377F8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w:t>
            </w:r>
          </w:p>
        </w:tc>
        <w:tc>
          <w:tcPr>
            <w:tcW w:w="1336" w:type="dxa"/>
            <w:tcBorders>
              <w:top w:val="nil"/>
              <w:bottom w:val="single" w:sz="4" w:space="0" w:color="auto"/>
            </w:tcBorders>
          </w:tcPr>
          <w:p w14:paraId="052413E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0.7 - 14.7</w:t>
            </w:r>
          </w:p>
        </w:tc>
        <w:tc>
          <w:tcPr>
            <w:tcW w:w="991" w:type="dxa"/>
            <w:tcBorders>
              <w:top w:val="nil"/>
              <w:bottom w:val="single" w:sz="4" w:space="0" w:color="auto"/>
            </w:tcBorders>
          </w:tcPr>
          <w:p w14:paraId="541CE8E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3.0*</w:t>
            </w:r>
          </w:p>
        </w:tc>
        <w:tc>
          <w:tcPr>
            <w:tcW w:w="1377" w:type="dxa"/>
            <w:tcBorders>
              <w:top w:val="nil"/>
              <w:bottom w:val="single" w:sz="4" w:space="0" w:color="auto"/>
            </w:tcBorders>
          </w:tcPr>
          <w:p w14:paraId="74209BA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0.7 - 34.8</w:t>
            </w:r>
          </w:p>
        </w:tc>
        <w:tc>
          <w:tcPr>
            <w:tcW w:w="918" w:type="dxa"/>
            <w:tcBorders>
              <w:top w:val="nil"/>
              <w:bottom w:val="single" w:sz="4" w:space="0" w:color="auto"/>
            </w:tcBorders>
          </w:tcPr>
          <w:p w14:paraId="2200EB9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1.4</w:t>
            </w:r>
          </w:p>
        </w:tc>
        <w:tc>
          <w:tcPr>
            <w:tcW w:w="1392" w:type="dxa"/>
            <w:tcBorders>
              <w:top w:val="nil"/>
              <w:bottom w:val="single" w:sz="4" w:space="0" w:color="auto"/>
            </w:tcBorders>
          </w:tcPr>
          <w:p w14:paraId="185A5B5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0.6 - 13.8</w:t>
            </w:r>
          </w:p>
        </w:tc>
        <w:tc>
          <w:tcPr>
            <w:tcW w:w="1047" w:type="dxa"/>
            <w:tcBorders>
              <w:top w:val="nil"/>
              <w:bottom w:val="single" w:sz="4" w:space="0" w:color="auto"/>
            </w:tcBorders>
          </w:tcPr>
          <w:p w14:paraId="5D6FED6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1.3</w:t>
            </w:r>
          </w:p>
        </w:tc>
        <w:tc>
          <w:tcPr>
            <w:tcW w:w="1362" w:type="dxa"/>
            <w:tcBorders>
              <w:top w:val="nil"/>
              <w:bottom w:val="single" w:sz="4" w:space="0" w:color="auto"/>
            </w:tcBorders>
          </w:tcPr>
          <w:p w14:paraId="29F27FF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0.8 - 5.0</w:t>
            </w:r>
          </w:p>
        </w:tc>
      </w:tr>
      <w:tr w:rsidR="004246B0" w:rsidRPr="004246B0" w14:paraId="7CBEDC21" w14:textId="77777777" w:rsidTr="00B8613F">
        <w:trPr>
          <w:trHeight w:val="19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tcPr>
          <w:p w14:paraId="280C3EE5"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IL-1α/IL-1RA</w:t>
            </w:r>
            <w:r w:rsidRPr="004246B0">
              <w:rPr>
                <w:rFonts w:ascii="Times New Roman" w:hAnsi="Times New Roman" w:cs="Times New Roman"/>
                <w:color w:val="auto"/>
                <w:vertAlign w:val="superscript"/>
              </w:rPr>
              <w:t>#</w:t>
            </w:r>
          </w:p>
        </w:tc>
        <w:tc>
          <w:tcPr>
            <w:tcW w:w="918" w:type="dxa"/>
            <w:tcBorders>
              <w:top w:val="single" w:sz="4" w:space="0" w:color="auto"/>
              <w:bottom w:val="single" w:sz="4" w:space="0" w:color="auto"/>
            </w:tcBorders>
          </w:tcPr>
          <w:p w14:paraId="78D5928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0.7</w:t>
            </w:r>
          </w:p>
        </w:tc>
        <w:tc>
          <w:tcPr>
            <w:tcW w:w="1306" w:type="dxa"/>
            <w:tcBorders>
              <w:top w:val="single" w:sz="4" w:space="0" w:color="auto"/>
              <w:bottom w:val="single" w:sz="4" w:space="0" w:color="auto"/>
            </w:tcBorders>
          </w:tcPr>
          <w:p w14:paraId="3463663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0.1 - 4.6</w:t>
            </w:r>
          </w:p>
        </w:tc>
        <w:tc>
          <w:tcPr>
            <w:tcW w:w="1068" w:type="dxa"/>
            <w:tcBorders>
              <w:top w:val="single" w:sz="4" w:space="0" w:color="auto"/>
              <w:bottom w:val="single" w:sz="4" w:space="0" w:color="auto"/>
            </w:tcBorders>
          </w:tcPr>
          <w:p w14:paraId="64551AB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7.8***</w:t>
            </w:r>
          </w:p>
        </w:tc>
        <w:tc>
          <w:tcPr>
            <w:tcW w:w="1542" w:type="dxa"/>
            <w:tcBorders>
              <w:top w:val="single" w:sz="4" w:space="0" w:color="auto"/>
              <w:bottom w:val="single" w:sz="4" w:space="0" w:color="auto"/>
            </w:tcBorders>
          </w:tcPr>
          <w:p w14:paraId="2FEF4E1A"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0.1 - 98.0</w:t>
            </w:r>
          </w:p>
        </w:tc>
        <w:tc>
          <w:tcPr>
            <w:tcW w:w="918" w:type="dxa"/>
            <w:tcBorders>
              <w:top w:val="single" w:sz="4" w:space="0" w:color="auto"/>
              <w:bottom w:val="single" w:sz="4" w:space="0" w:color="auto"/>
            </w:tcBorders>
          </w:tcPr>
          <w:p w14:paraId="0A9410F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0.7</w:t>
            </w:r>
          </w:p>
        </w:tc>
        <w:tc>
          <w:tcPr>
            <w:tcW w:w="1336" w:type="dxa"/>
            <w:tcBorders>
              <w:top w:val="single" w:sz="4" w:space="0" w:color="auto"/>
              <w:bottom w:val="single" w:sz="4" w:space="0" w:color="auto"/>
            </w:tcBorders>
          </w:tcPr>
          <w:p w14:paraId="6D5AAAB1"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0.1 - 9.5</w:t>
            </w:r>
          </w:p>
        </w:tc>
        <w:tc>
          <w:tcPr>
            <w:tcW w:w="991" w:type="dxa"/>
            <w:tcBorders>
              <w:top w:val="single" w:sz="4" w:space="0" w:color="auto"/>
              <w:bottom w:val="single" w:sz="4" w:space="0" w:color="auto"/>
            </w:tcBorders>
          </w:tcPr>
          <w:p w14:paraId="4A532A88"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5.1***</w:t>
            </w:r>
          </w:p>
        </w:tc>
        <w:tc>
          <w:tcPr>
            <w:tcW w:w="1377" w:type="dxa"/>
            <w:tcBorders>
              <w:top w:val="single" w:sz="4" w:space="0" w:color="auto"/>
              <w:bottom w:val="single" w:sz="4" w:space="0" w:color="auto"/>
            </w:tcBorders>
          </w:tcPr>
          <w:p w14:paraId="73938256"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0.3 - 5.1</w:t>
            </w:r>
          </w:p>
        </w:tc>
        <w:tc>
          <w:tcPr>
            <w:tcW w:w="918" w:type="dxa"/>
            <w:tcBorders>
              <w:top w:val="single" w:sz="4" w:space="0" w:color="auto"/>
              <w:bottom w:val="single" w:sz="4" w:space="0" w:color="auto"/>
            </w:tcBorders>
          </w:tcPr>
          <w:p w14:paraId="7CFC22C3"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0.3</w:t>
            </w:r>
          </w:p>
        </w:tc>
        <w:tc>
          <w:tcPr>
            <w:tcW w:w="1392" w:type="dxa"/>
            <w:tcBorders>
              <w:top w:val="single" w:sz="4" w:space="0" w:color="auto"/>
              <w:bottom w:val="single" w:sz="4" w:space="0" w:color="auto"/>
            </w:tcBorders>
          </w:tcPr>
          <w:p w14:paraId="6FCE870D"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0.1 - 8.0</w:t>
            </w:r>
          </w:p>
        </w:tc>
        <w:tc>
          <w:tcPr>
            <w:tcW w:w="1047" w:type="dxa"/>
            <w:tcBorders>
              <w:top w:val="single" w:sz="4" w:space="0" w:color="auto"/>
              <w:bottom w:val="single" w:sz="4" w:space="0" w:color="auto"/>
            </w:tcBorders>
          </w:tcPr>
          <w:p w14:paraId="611FF36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13.1***</w:t>
            </w:r>
          </w:p>
        </w:tc>
        <w:tc>
          <w:tcPr>
            <w:tcW w:w="1362" w:type="dxa"/>
            <w:tcBorders>
              <w:top w:val="single" w:sz="4" w:space="0" w:color="auto"/>
              <w:bottom w:val="single" w:sz="4" w:space="0" w:color="auto"/>
            </w:tcBorders>
          </w:tcPr>
          <w:p w14:paraId="21CAD0F4"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0.5 - 50.2</w:t>
            </w:r>
          </w:p>
        </w:tc>
      </w:tr>
      <w:tr w:rsidR="004246B0" w:rsidRPr="004246B0" w14:paraId="68128EE2" w14:textId="77777777" w:rsidTr="00B8613F">
        <w:trPr>
          <w:trHeight w:val="19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tcPr>
          <w:p w14:paraId="410FE6BC" w14:textId="77777777" w:rsidR="003F1CB4" w:rsidRPr="004246B0" w:rsidRDefault="003F1CB4" w:rsidP="00B8613F">
            <w:pPr>
              <w:jc w:val="center"/>
              <w:rPr>
                <w:rFonts w:ascii="Times New Roman" w:hAnsi="Times New Roman" w:cs="Times New Roman"/>
                <w:color w:val="auto"/>
              </w:rPr>
            </w:pPr>
            <w:r w:rsidRPr="004246B0">
              <w:rPr>
                <w:rFonts w:ascii="Times New Roman" w:hAnsi="Times New Roman" w:cs="Times New Roman"/>
                <w:color w:val="auto"/>
              </w:rPr>
              <w:t>Total Protein^</w:t>
            </w:r>
          </w:p>
        </w:tc>
        <w:tc>
          <w:tcPr>
            <w:tcW w:w="918" w:type="dxa"/>
            <w:tcBorders>
              <w:top w:val="single" w:sz="4" w:space="0" w:color="auto"/>
            </w:tcBorders>
          </w:tcPr>
          <w:p w14:paraId="1A1380C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45.3</w:t>
            </w:r>
          </w:p>
        </w:tc>
        <w:tc>
          <w:tcPr>
            <w:tcW w:w="1306" w:type="dxa"/>
            <w:tcBorders>
              <w:top w:val="single" w:sz="4" w:space="0" w:color="auto"/>
            </w:tcBorders>
          </w:tcPr>
          <w:p w14:paraId="794135C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20.6-78.7</w:t>
            </w:r>
          </w:p>
        </w:tc>
        <w:tc>
          <w:tcPr>
            <w:tcW w:w="1068" w:type="dxa"/>
            <w:tcBorders>
              <w:top w:val="single" w:sz="4" w:space="0" w:color="auto"/>
            </w:tcBorders>
          </w:tcPr>
          <w:p w14:paraId="55B7FB9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44.5</w:t>
            </w:r>
          </w:p>
        </w:tc>
        <w:tc>
          <w:tcPr>
            <w:tcW w:w="1542" w:type="dxa"/>
            <w:tcBorders>
              <w:top w:val="single" w:sz="4" w:space="0" w:color="auto"/>
            </w:tcBorders>
          </w:tcPr>
          <w:p w14:paraId="0E3AA40C"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26.5 - 76.4</w:t>
            </w:r>
          </w:p>
        </w:tc>
        <w:tc>
          <w:tcPr>
            <w:tcW w:w="918" w:type="dxa"/>
            <w:tcBorders>
              <w:top w:val="single" w:sz="4" w:space="0" w:color="auto"/>
            </w:tcBorders>
          </w:tcPr>
          <w:p w14:paraId="7AB426F0"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42.2</w:t>
            </w:r>
          </w:p>
        </w:tc>
        <w:tc>
          <w:tcPr>
            <w:tcW w:w="1336" w:type="dxa"/>
            <w:tcBorders>
              <w:top w:val="single" w:sz="4" w:space="0" w:color="auto"/>
            </w:tcBorders>
          </w:tcPr>
          <w:p w14:paraId="6C46C96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29.0 - 67.2</w:t>
            </w:r>
          </w:p>
        </w:tc>
        <w:tc>
          <w:tcPr>
            <w:tcW w:w="991" w:type="dxa"/>
            <w:tcBorders>
              <w:top w:val="single" w:sz="4" w:space="0" w:color="auto"/>
            </w:tcBorders>
          </w:tcPr>
          <w:p w14:paraId="72AA981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63.8</w:t>
            </w:r>
          </w:p>
        </w:tc>
        <w:tc>
          <w:tcPr>
            <w:tcW w:w="1377" w:type="dxa"/>
            <w:tcBorders>
              <w:top w:val="single" w:sz="4" w:space="0" w:color="auto"/>
            </w:tcBorders>
          </w:tcPr>
          <w:p w14:paraId="1599926F"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16.8 - 136.5</w:t>
            </w:r>
          </w:p>
        </w:tc>
        <w:tc>
          <w:tcPr>
            <w:tcW w:w="918" w:type="dxa"/>
            <w:tcBorders>
              <w:top w:val="single" w:sz="4" w:space="0" w:color="auto"/>
            </w:tcBorders>
          </w:tcPr>
          <w:p w14:paraId="3F936B57"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48.2</w:t>
            </w:r>
          </w:p>
        </w:tc>
        <w:tc>
          <w:tcPr>
            <w:tcW w:w="1392" w:type="dxa"/>
            <w:tcBorders>
              <w:top w:val="single" w:sz="4" w:space="0" w:color="auto"/>
            </w:tcBorders>
          </w:tcPr>
          <w:p w14:paraId="1589B93B"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25.2 - 146.9</w:t>
            </w:r>
          </w:p>
        </w:tc>
        <w:tc>
          <w:tcPr>
            <w:tcW w:w="1047" w:type="dxa"/>
            <w:tcBorders>
              <w:top w:val="single" w:sz="4" w:space="0" w:color="auto"/>
            </w:tcBorders>
          </w:tcPr>
          <w:p w14:paraId="5F93D0FE"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50.8</w:t>
            </w:r>
          </w:p>
        </w:tc>
        <w:tc>
          <w:tcPr>
            <w:tcW w:w="1362" w:type="dxa"/>
            <w:tcBorders>
              <w:top w:val="single" w:sz="4" w:space="0" w:color="auto"/>
            </w:tcBorders>
          </w:tcPr>
          <w:p w14:paraId="44C581D5" w14:textId="77777777" w:rsidR="003F1CB4" w:rsidRPr="004246B0" w:rsidRDefault="003F1CB4"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246B0">
              <w:rPr>
                <w:rFonts w:ascii="Times New Roman" w:hAnsi="Times New Roman" w:cs="Times New Roman"/>
                <w:color w:val="auto"/>
              </w:rPr>
              <w:t>36.4 - 76.9</w:t>
            </w:r>
          </w:p>
        </w:tc>
      </w:tr>
    </w:tbl>
    <w:p w14:paraId="2B007162" w14:textId="77777777" w:rsidR="003F1CB4" w:rsidRPr="004246B0" w:rsidRDefault="003F1CB4" w:rsidP="003F1CB4">
      <w:pPr>
        <w:jc w:val="both"/>
        <w:rPr>
          <w:rFonts w:ascii="Times New Roman" w:hAnsi="Times New Roman" w:cs="Times New Roman"/>
        </w:rPr>
      </w:pPr>
      <w:r w:rsidRPr="004246B0">
        <w:rPr>
          <w:rFonts w:ascii="Times New Roman" w:hAnsi="Times New Roman" w:cs="Times New Roman"/>
          <w:vertAlign w:val="superscript"/>
        </w:rPr>
        <w:t># -</w:t>
      </w:r>
      <w:r w:rsidRPr="004246B0">
        <w:rPr>
          <w:rFonts w:ascii="Times New Roman" w:hAnsi="Times New Roman" w:cs="Times New Roman"/>
        </w:rPr>
        <w:t xml:space="preserve"> Dimensionless unit; </w:t>
      </w:r>
      <w:r w:rsidRPr="004246B0">
        <w:rPr>
          <w:rFonts w:ascii="Times New Roman" w:hAnsi="Times New Roman" w:cs="Times New Roman"/>
          <w:vertAlign w:val="superscript"/>
        </w:rPr>
        <w:t>^</w:t>
      </w:r>
      <w:r w:rsidRPr="004246B0">
        <w:rPr>
          <w:rFonts w:ascii="Times New Roman" w:hAnsi="Times New Roman" w:cs="Times New Roman"/>
        </w:rPr>
        <w:t>- μg/mL</w:t>
      </w:r>
    </w:p>
    <w:p w14:paraId="21128390" w14:textId="77777777" w:rsidR="00814145" w:rsidRPr="004246B0" w:rsidRDefault="00814145">
      <w:pPr>
        <w:rPr>
          <w:rFonts w:ascii="Times New Roman" w:hAnsi="Times New Roman" w:cs="Times New Roman"/>
        </w:rPr>
      </w:pPr>
    </w:p>
    <w:p w14:paraId="5829473C" w14:textId="669297D7" w:rsidR="001E4AE0" w:rsidRPr="004246B0" w:rsidRDefault="001E4AE0">
      <w:pPr>
        <w:rPr>
          <w:rFonts w:ascii="Times New Roman" w:hAnsi="Times New Roman" w:cs="Times New Roman"/>
        </w:rPr>
      </w:pPr>
    </w:p>
    <w:p w14:paraId="20D7F9FC" w14:textId="104AD82F" w:rsidR="001E4AE0" w:rsidRPr="004246B0" w:rsidRDefault="001E4AE0">
      <w:pPr>
        <w:rPr>
          <w:rFonts w:ascii="Times New Roman" w:hAnsi="Times New Roman" w:cs="Times New Roman"/>
        </w:rPr>
      </w:pPr>
    </w:p>
    <w:p w14:paraId="22543774" w14:textId="3A72F257" w:rsidR="001E4AE0" w:rsidRPr="004246B0" w:rsidRDefault="001E4AE0">
      <w:pPr>
        <w:rPr>
          <w:rFonts w:ascii="Times New Roman" w:hAnsi="Times New Roman" w:cs="Times New Roman"/>
        </w:rPr>
      </w:pPr>
    </w:p>
    <w:p w14:paraId="6DDC339F" w14:textId="77777777" w:rsidR="003F1CB4" w:rsidRPr="004246B0" w:rsidRDefault="003F1CB4">
      <w:pPr>
        <w:rPr>
          <w:rFonts w:ascii="Times New Roman" w:hAnsi="Times New Roman" w:cs="Times New Roman"/>
        </w:rPr>
        <w:sectPr w:rsidR="003F1CB4" w:rsidRPr="004246B0" w:rsidSect="003F1CB4">
          <w:pgSz w:w="16838" w:h="11906" w:orient="landscape" w:code="9"/>
          <w:pgMar w:top="1134" w:right="539" w:bottom="1440" w:left="1440" w:header="709" w:footer="709" w:gutter="0"/>
          <w:lnNumType w:countBy="1" w:restart="continuous"/>
          <w:cols w:space="708"/>
          <w:docGrid w:linePitch="360"/>
        </w:sectPr>
      </w:pPr>
    </w:p>
    <w:p w14:paraId="77E6B179" w14:textId="77777777" w:rsidR="001E4AE0" w:rsidRPr="004246B0" w:rsidRDefault="001E4AE0">
      <w:pPr>
        <w:rPr>
          <w:rFonts w:ascii="Times New Roman" w:hAnsi="Times New Roman" w:cs="Times New Roman"/>
        </w:rPr>
      </w:pPr>
    </w:p>
    <w:p w14:paraId="21D77F72" w14:textId="0C782856" w:rsidR="001E4AE0" w:rsidRPr="004246B0" w:rsidRDefault="001E4AE0" w:rsidP="001E4AE0">
      <w:pPr>
        <w:pStyle w:val="Caption"/>
        <w:jc w:val="center"/>
        <w:rPr>
          <w:rFonts w:ascii="Times New Roman" w:hAnsi="Times New Roman" w:cs="Times New Roman"/>
          <w:b/>
          <w:bCs/>
          <w:color w:val="auto"/>
        </w:rPr>
      </w:pPr>
      <w:bookmarkStart w:id="37" w:name="_Ref116906740"/>
      <w:r w:rsidRPr="004246B0">
        <w:rPr>
          <w:rFonts w:ascii="Times New Roman" w:hAnsi="Times New Roman" w:cs="Times New Roman"/>
          <w:b/>
          <w:bCs/>
          <w:i w:val="0"/>
          <w:iCs w:val="0"/>
          <w:color w:val="auto"/>
          <w:sz w:val="20"/>
          <w:szCs w:val="20"/>
        </w:rPr>
        <w:t xml:space="preserve">Table </w:t>
      </w:r>
      <w:r w:rsidRPr="004246B0">
        <w:rPr>
          <w:rFonts w:ascii="Times New Roman" w:hAnsi="Times New Roman" w:cs="Times New Roman"/>
          <w:b/>
          <w:bCs/>
          <w:i w:val="0"/>
          <w:iCs w:val="0"/>
          <w:color w:val="auto"/>
          <w:sz w:val="20"/>
          <w:szCs w:val="20"/>
        </w:rPr>
        <w:fldChar w:fldCharType="begin"/>
      </w:r>
      <w:r w:rsidRPr="004246B0">
        <w:rPr>
          <w:rFonts w:ascii="Times New Roman" w:hAnsi="Times New Roman" w:cs="Times New Roman"/>
          <w:b/>
          <w:bCs/>
          <w:i w:val="0"/>
          <w:iCs w:val="0"/>
          <w:color w:val="auto"/>
          <w:sz w:val="20"/>
          <w:szCs w:val="20"/>
        </w:rPr>
        <w:instrText xml:space="preserve"> SEQ Table \* ARABIC </w:instrText>
      </w:r>
      <w:r w:rsidRPr="004246B0">
        <w:rPr>
          <w:rFonts w:ascii="Times New Roman" w:hAnsi="Times New Roman" w:cs="Times New Roman"/>
          <w:b/>
          <w:bCs/>
          <w:i w:val="0"/>
          <w:iCs w:val="0"/>
          <w:color w:val="auto"/>
          <w:sz w:val="20"/>
          <w:szCs w:val="20"/>
        </w:rPr>
        <w:fldChar w:fldCharType="separate"/>
      </w:r>
      <w:r w:rsidR="000C175A" w:rsidRPr="004246B0">
        <w:rPr>
          <w:rFonts w:ascii="Times New Roman" w:hAnsi="Times New Roman" w:cs="Times New Roman"/>
          <w:b/>
          <w:bCs/>
          <w:i w:val="0"/>
          <w:iCs w:val="0"/>
          <w:noProof/>
          <w:color w:val="auto"/>
          <w:sz w:val="20"/>
          <w:szCs w:val="20"/>
        </w:rPr>
        <w:t>3</w:t>
      </w:r>
      <w:r w:rsidRPr="004246B0">
        <w:rPr>
          <w:rFonts w:ascii="Times New Roman" w:hAnsi="Times New Roman" w:cs="Times New Roman"/>
          <w:b/>
          <w:bCs/>
          <w:i w:val="0"/>
          <w:iCs w:val="0"/>
          <w:color w:val="auto"/>
          <w:sz w:val="20"/>
          <w:szCs w:val="20"/>
        </w:rPr>
        <w:fldChar w:fldCharType="end"/>
      </w:r>
      <w:bookmarkEnd w:id="37"/>
      <w:r w:rsidRPr="004246B0">
        <w:rPr>
          <w:rFonts w:ascii="Times New Roman" w:hAnsi="Times New Roman" w:cs="Times New Roman"/>
          <w:i w:val="0"/>
          <w:iCs w:val="0"/>
          <w:color w:val="auto"/>
          <w:sz w:val="20"/>
          <w:szCs w:val="20"/>
        </w:rPr>
        <w:t xml:space="preserve"> : Biomarkers and the corresponding area under the curve of the ROC curve</w:t>
      </w:r>
    </w:p>
    <w:tbl>
      <w:tblPr>
        <w:tblStyle w:val="PlainTable2"/>
        <w:tblW w:w="4810" w:type="dxa"/>
        <w:jc w:val="center"/>
        <w:tblLook w:val="0420" w:firstRow="1" w:lastRow="0" w:firstColumn="0" w:lastColumn="0" w:noHBand="0" w:noVBand="1"/>
      </w:tblPr>
      <w:tblGrid>
        <w:gridCol w:w="2998"/>
        <w:gridCol w:w="1812"/>
      </w:tblGrid>
      <w:tr w:rsidR="004246B0" w:rsidRPr="004246B0" w14:paraId="3E663D41" w14:textId="77777777" w:rsidTr="00B8613F">
        <w:trPr>
          <w:cnfStyle w:val="100000000000" w:firstRow="1" w:lastRow="0" w:firstColumn="0" w:lastColumn="0" w:oddVBand="0" w:evenVBand="0" w:oddHBand="0" w:evenHBand="0" w:firstRowFirstColumn="0" w:firstRowLastColumn="0" w:lastRowFirstColumn="0" w:lastRowLastColumn="0"/>
          <w:trHeight w:val="340"/>
          <w:jc w:val="center"/>
        </w:trPr>
        <w:tc>
          <w:tcPr>
            <w:tcW w:w="0" w:type="auto"/>
            <w:hideMark/>
          </w:tcPr>
          <w:p w14:paraId="6340F69A"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 xml:space="preserve">Biomarker </w:t>
            </w:r>
          </w:p>
        </w:tc>
        <w:tc>
          <w:tcPr>
            <w:tcW w:w="0" w:type="auto"/>
            <w:hideMark/>
          </w:tcPr>
          <w:p w14:paraId="4E416901"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 xml:space="preserve">AUC </w:t>
            </w:r>
          </w:p>
        </w:tc>
      </w:tr>
      <w:tr w:rsidR="004246B0" w:rsidRPr="004246B0" w14:paraId="17C926DB" w14:textId="77777777" w:rsidTr="00B8613F">
        <w:trPr>
          <w:cnfStyle w:val="000000100000" w:firstRow="0" w:lastRow="0" w:firstColumn="0" w:lastColumn="0" w:oddVBand="0" w:evenVBand="0" w:oddHBand="1" w:evenHBand="0" w:firstRowFirstColumn="0" w:firstRowLastColumn="0" w:lastRowFirstColumn="0" w:lastRowLastColumn="0"/>
          <w:trHeight w:val="340"/>
          <w:jc w:val="center"/>
        </w:trPr>
        <w:tc>
          <w:tcPr>
            <w:tcW w:w="0" w:type="auto"/>
            <w:hideMark/>
          </w:tcPr>
          <w:p w14:paraId="7348C40C"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IL1α/IL1RA</w:t>
            </w:r>
          </w:p>
        </w:tc>
        <w:tc>
          <w:tcPr>
            <w:tcW w:w="0" w:type="auto"/>
            <w:hideMark/>
          </w:tcPr>
          <w:p w14:paraId="4995ED9B"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0.87***</w:t>
            </w:r>
          </w:p>
        </w:tc>
      </w:tr>
      <w:tr w:rsidR="004246B0" w:rsidRPr="004246B0" w14:paraId="61A87C4F" w14:textId="77777777" w:rsidTr="00B8613F">
        <w:trPr>
          <w:trHeight w:val="340"/>
          <w:jc w:val="center"/>
        </w:trPr>
        <w:tc>
          <w:tcPr>
            <w:tcW w:w="0" w:type="auto"/>
            <w:hideMark/>
          </w:tcPr>
          <w:p w14:paraId="1AE46758"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IL-1RA</w:t>
            </w:r>
          </w:p>
        </w:tc>
        <w:tc>
          <w:tcPr>
            <w:tcW w:w="0" w:type="auto"/>
            <w:hideMark/>
          </w:tcPr>
          <w:p w14:paraId="475D4EE5"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0.77***</w:t>
            </w:r>
          </w:p>
        </w:tc>
      </w:tr>
      <w:tr w:rsidR="004246B0" w:rsidRPr="004246B0" w14:paraId="4D1643FB" w14:textId="77777777" w:rsidTr="00B8613F">
        <w:trPr>
          <w:cnfStyle w:val="000000100000" w:firstRow="0" w:lastRow="0" w:firstColumn="0" w:lastColumn="0" w:oddVBand="0" w:evenVBand="0" w:oddHBand="1" w:evenHBand="0" w:firstRowFirstColumn="0" w:firstRowLastColumn="0" w:lastRowFirstColumn="0" w:lastRowLastColumn="0"/>
          <w:trHeight w:val="340"/>
          <w:jc w:val="center"/>
        </w:trPr>
        <w:tc>
          <w:tcPr>
            <w:tcW w:w="0" w:type="auto"/>
            <w:hideMark/>
          </w:tcPr>
          <w:p w14:paraId="17B5C9BA"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IL-1α</w:t>
            </w:r>
          </w:p>
        </w:tc>
        <w:tc>
          <w:tcPr>
            <w:tcW w:w="0" w:type="auto"/>
            <w:hideMark/>
          </w:tcPr>
          <w:p w14:paraId="3408B50B"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0.75***</w:t>
            </w:r>
          </w:p>
        </w:tc>
      </w:tr>
      <w:tr w:rsidR="004246B0" w:rsidRPr="004246B0" w14:paraId="3D2AD84C" w14:textId="77777777" w:rsidTr="00B8613F">
        <w:trPr>
          <w:trHeight w:val="340"/>
          <w:jc w:val="center"/>
        </w:trPr>
        <w:tc>
          <w:tcPr>
            <w:tcW w:w="0" w:type="auto"/>
            <w:hideMark/>
          </w:tcPr>
          <w:p w14:paraId="6A3ADDFB"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IL-8</w:t>
            </w:r>
          </w:p>
        </w:tc>
        <w:tc>
          <w:tcPr>
            <w:tcW w:w="0" w:type="auto"/>
            <w:hideMark/>
          </w:tcPr>
          <w:p w14:paraId="6F62D24D"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0.65**</w:t>
            </w:r>
          </w:p>
        </w:tc>
      </w:tr>
      <w:tr w:rsidR="004246B0" w:rsidRPr="004246B0" w14:paraId="0CCF976A" w14:textId="77777777" w:rsidTr="00B8613F">
        <w:trPr>
          <w:cnfStyle w:val="000000100000" w:firstRow="0" w:lastRow="0" w:firstColumn="0" w:lastColumn="0" w:oddVBand="0" w:evenVBand="0" w:oddHBand="1" w:evenHBand="0" w:firstRowFirstColumn="0" w:firstRowLastColumn="0" w:lastRowFirstColumn="0" w:lastRowLastColumn="0"/>
          <w:trHeight w:val="340"/>
          <w:jc w:val="center"/>
        </w:trPr>
        <w:tc>
          <w:tcPr>
            <w:tcW w:w="0" w:type="auto"/>
            <w:hideMark/>
          </w:tcPr>
          <w:p w14:paraId="2FB8AD0F"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G-CSF</w:t>
            </w:r>
          </w:p>
        </w:tc>
        <w:tc>
          <w:tcPr>
            <w:tcW w:w="0" w:type="auto"/>
            <w:hideMark/>
          </w:tcPr>
          <w:p w14:paraId="5AD3DCEF"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0.61*</w:t>
            </w:r>
          </w:p>
        </w:tc>
      </w:tr>
      <w:tr w:rsidR="004246B0" w:rsidRPr="004246B0" w14:paraId="0B091EF4" w14:textId="77777777" w:rsidTr="00B8613F">
        <w:trPr>
          <w:trHeight w:val="340"/>
          <w:jc w:val="center"/>
        </w:trPr>
        <w:tc>
          <w:tcPr>
            <w:tcW w:w="0" w:type="auto"/>
            <w:hideMark/>
          </w:tcPr>
          <w:p w14:paraId="12F08824"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IL-1β</w:t>
            </w:r>
          </w:p>
        </w:tc>
        <w:tc>
          <w:tcPr>
            <w:tcW w:w="0" w:type="auto"/>
            <w:hideMark/>
          </w:tcPr>
          <w:p w14:paraId="30A37D42"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0.58</w:t>
            </w:r>
          </w:p>
        </w:tc>
      </w:tr>
      <w:tr w:rsidR="004246B0" w:rsidRPr="004246B0" w14:paraId="23A46065" w14:textId="77777777" w:rsidTr="00B8613F">
        <w:trPr>
          <w:cnfStyle w:val="000000100000" w:firstRow="0" w:lastRow="0" w:firstColumn="0" w:lastColumn="0" w:oddVBand="0" w:evenVBand="0" w:oddHBand="1" w:evenHBand="0" w:firstRowFirstColumn="0" w:firstRowLastColumn="0" w:lastRowFirstColumn="0" w:lastRowLastColumn="0"/>
          <w:trHeight w:val="340"/>
          <w:jc w:val="center"/>
        </w:trPr>
        <w:tc>
          <w:tcPr>
            <w:tcW w:w="0" w:type="auto"/>
            <w:hideMark/>
          </w:tcPr>
          <w:p w14:paraId="77F51F2C"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INF-γ</w:t>
            </w:r>
          </w:p>
        </w:tc>
        <w:tc>
          <w:tcPr>
            <w:tcW w:w="0" w:type="auto"/>
            <w:hideMark/>
          </w:tcPr>
          <w:p w14:paraId="11B9E574"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0.57</w:t>
            </w:r>
          </w:p>
        </w:tc>
      </w:tr>
      <w:tr w:rsidR="004246B0" w:rsidRPr="004246B0" w14:paraId="6A53D283" w14:textId="77777777" w:rsidTr="00B8613F">
        <w:trPr>
          <w:trHeight w:val="340"/>
          <w:jc w:val="center"/>
        </w:trPr>
        <w:tc>
          <w:tcPr>
            <w:tcW w:w="0" w:type="auto"/>
            <w:hideMark/>
          </w:tcPr>
          <w:p w14:paraId="7412C094"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IL-33</w:t>
            </w:r>
          </w:p>
        </w:tc>
        <w:tc>
          <w:tcPr>
            <w:tcW w:w="0" w:type="auto"/>
            <w:hideMark/>
          </w:tcPr>
          <w:p w14:paraId="0E72EF52"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0.54</w:t>
            </w:r>
          </w:p>
        </w:tc>
      </w:tr>
      <w:tr w:rsidR="004246B0" w:rsidRPr="004246B0" w14:paraId="1F82D303" w14:textId="77777777" w:rsidTr="00B8613F">
        <w:trPr>
          <w:cnfStyle w:val="000000100000" w:firstRow="0" w:lastRow="0" w:firstColumn="0" w:lastColumn="0" w:oddVBand="0" w:evenVBand="0" w:oddHBand="1" w:evenHBand="0" w:firstRowFirstColumn="0" w:firstRowLastColumn="0" w:lastRowFirstColumn="0" w:lastRowLastColumn="0"/>
          <w:trHeight w:val="340"/>
          <w:jc w:val="center"/>
        </w:trPr>
        <w:tc>
          <w:tcPr>
            <w:tcW w:w="0" w:type="auto"/>
            <w:hideMark/>
          </w:tcPr>
          <w:p w14:paraId="2CBFCE7F"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IL-6</w:t>
            </w:r>
          </w:p>
        </w:tc>
        <w:tc>
          <w:tcPr>
            <w:tcW w:w="0" w:type="auto"/>
            <w:hideMark/>
          </w:tcPr>
          <w:p w14:paraId="5561AEFC"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0.52</w:t>
            </w:r>
          </w:p>
        </w:tc>
      </w:tr>
      <w:tr w:rsidR="004246B0" w:rsidRPr="004246B0" w14:paraId="76FC2384" w14:textId="77777777" w:rsidTr="00B8613F">
        <w:trPr>
          <w:trHeight w:val="340"/>
          <w:jc w:val="center"/>
        </w:trPr>
        <w:tc>
          <w:tcPr>
            <w:tcW w:w="0" w:type="auto"/>
            <w:hideMark/>
          </w:tcPr>
          <w:p w14:paraId="78E5EF48"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TNF-α</w:t>
            </w:r>
          </w:p>
        </w:tc>
        <w:tc>
          <w:tcPr>
            <w:tcW w:w="0" w:type="auto"/>
            <w:hideMark/>
          </w:tcPr>
          <w:p w14:paraId="28198B27" w14:textId="77777777" w:rsidR="001E4AE0" w:rsidRPr="004246B0" w:rsidRDefault="001E4AE0" w:rsidP="00B8613F">
            <w:pPr>
              <w:ind w:left="-425"/>
              <w:jc w:val="center"/>
              <w:rPr>
                <w:rFonts w:ascii="Times New Roman" w:hAnsi="Times New Roman" w:cs="Times New Roman"/>
              </w:rPr>
            </w:pPr>
            <w:r w:rsidRPr="004246B0">
              <w:rPr>
                <w:rFonts w:ascii="Times New Roman" w:hAnsi="Times New Roman" w:cs="Times New Roman"/>
              </w:rPr>
              <w:t>0.51</w:t>
            </w:r>
          </w:p>
        </w:tc>
      </w:tr>
    </w:tbl>
    <w:p w14:paraId="41EB82AD" w14:textId="4C82EE8F" w:rsidR="001E4AE0" w:rsidRPr="004246B0" w:rsidRDefault="001E4AE0" w:rsidP="001E4AE0">
      <w:pPr>
        <w:ind w:left="-426"/>
        <w:jc w:val="center"/>
        <w:rPr>
          <w:rFonts w:ascii="Times New Roman" w:hAnsi="Times New Roman" w:cs="Times New Roman"/>
        </w:rPr>
      </w:pPr>
      <w:r w:rsidRPr="004246B0">
        <w:rPr>
          <w:rFonts w:ascii="Times New Roman" w:hAnsi="Times New Roman" w:cs="Times New Roman"/>
        </w:rPr>
        <w:t>(*** -p&lt;0.005, ** - p&lt;0.01, *-p&lt;0.05)</w:t>
      </w:r>
    </w:p>
    <w:p w14:paraId="5606BACA" w14:textId="75E988EC" w:rsidR="001E4AE0" w:rsidRPr="004246B0" w:rsidRDefault="001E4AE0" w:rsidP="001E4AE0">
      <w:pPr>
        <w:ind w:left="-426"/>
        <w:jc w:val="center"/>
        <w:rPr>
          <w:rFonts w:ascii="Times New Roman" w:hAnsi="Times New Roman" w:cs="Times New Roman"/>
        </w:rPr>
      </w:pPr>
    </w:p>
    <w:p w14:paraId="64D68FF9" w14:textId="52D8E0A9" w:rsidR="001E4AE0" w:rsidRPr="004246B0" w:rsidRDefault="001E4AE0" w:rsidP="001E4AE0">
      <w:pPr>
        <w:pStyle w:val="Caption"/>
        <w:jc w:val="center"/>
        <w:rPr>
          <w:rFonts w:ascii="Times New Roman" w:hAnsi="Times New Roman" w:cs="Times New Roman"/>
          <w:i w:val="0"/>
          <w:iCs w:val="0"/>
          <w:color w:val="auto"/>
          <w:sz w:val="20"/>
          <w:szCs w:val="20"/>
        </w:rPr>
      </w:pPr>
      <w:bookmarkStart w:id="38" w:name="_Ref116906758"/>
      <w:r w:rsidRPr="004246B0">
        <w:rPr>
          <w:rFonts w:ascii="Times New Roman" w:hAnsi="Times New Roman" w:cs="Times New Roman"/>
          <w:b/>
          <w:bCs/>
          <w:i w:val="0"/>
          <w:iCs w:val="0"/>
          <w:color w:val="auto"/>
          <w:sz w:val="20"/>
          <w:szCs w:val="20"/>
        </w:rPr>
        <w:t xml:space="preserve">Table </w:t>
      </w:r>
      <w:r w:rsidRPr="004246B0">
        <w:rPr>
          <w:rFonts w:ascii="Times New Roman" w:hAnsi="Times New Roman" w:cs="Times New Roman"/>
          <w:b/>
          <w:bCs/>
          <w:i w:val="0"/>
          <w:iCs w:val="0"/>
          <w:color w:val="auto"/>
          <w:sz w:val="20"/>
          <w:szCs w:val="20"/>
        </w:rPr>
        <w:fldChar w:fldCharType="begin"/>
      </w:r>
      <w:r w:rsidRPr="004246B0">
        <w:rPr>
          <w:rFonts w:ascii="Times New Roman" w:hAnsi="Times New Roman" w:cs="Times New Roman"/>
          <w:b/>
          <w:bCs/>
          <w:i w:val="0"/>
          <w:iCs w:val="0"/>
          <w:color w:val="auto"/>
          <w:sz w:val="20"/>
          <w:szCs w:val="20"/>
        </w:rPr>
        <w:instrText xml:space="preserve"> SEQ Table \* ARABIC </w:instrText>
      </w:r>
      <w:r w:rsidRPr="004246B0">
        <w:rPr>
          <w:rFonts w:ascii="Times New Roman" w:hAnsi="Times New Roman" w:cs="Times New Roman"/>
          <w:b/>
          <w:bCs/>
          <w:i w:val="0"/>
          <w:iCs w:val="0"/>
          <w:color w:val="auto"/>
          <w:sz w:val="20"/>
          <w:szCs w:val="20"/>
        </w:rPr>
        <w:fldChar w:fldCharType="separate"/>
      </w:r>
      <w:r w:rsidR="000C175A" w:rsidRPr="004246B0">
        <w:rPr>
          <w:rFonts w:ascii="Times New Roman" w:hAnsi="Times New Roman" w:cs="Times New Roman"/>
          <w:b/>
          <w:bCs/>
          <w:i w:val="0"/>
          <w:iCs w:val="0"/>
          <w:noProof/>
          <w:color w:val="auto"/>
          <w:sz w:val="20"/>
          <w:szCs w:val="20"/>
        </w:rPr>
        <w:t>4</w:t>
      </w:r>
      <w:r w:rsidRPr="004246B0">
        <w:rPr>
          <w:rFonts w:ascii="Times New Roman" w:hAnsi="Times New Roman" w:cs="Times New Roman"/>
          <w:b/>
          <w:bCs/>
          <w:i w:val="0"/>
          <w:iCs w:val="0"/>
          <w:color w:val="auto"/>
          <w:sz w:val="20"/>
          <w:szCs w:val="20"/>
        </w:rPr>
        <w:fldChar w:fldCharType="end"/>
      </w:r>
      <w:bookmarkEnd w:id="38"/>
      <w:r w:rsidRPr="004246B0">
        <w:rPr>
          <w:rFonts w:ascii="Times New Roman" w:hAnsi="Times New Roman" w:cs="Times New Roman"/>
          <w:b/>
          <w:bCs/>
          <w:i w:val="0"/>
          <w:iCs w:val="0"/>
          <w:color w:val="auto"/>
          <w:sz w:val="20"/>
          <w:szCs w:val="20"/>
        </w:rPr>
        <w:t xml:space="preserve"> </w:t>
      </w:r>
      <w:r w:rsidRPr="004246B0">
        <w:rPr>
          <w:rFonts w:ascii="Times New Roman" w:hAnsi="Times New Roman" w:cs="Times New Roman"/>
          <w:i w:val="0"/>
          <w:iCs w:val="0"/>
          <w:color w:val="auto"/>
          <w:sz w:val="20"/>
          <w:szCs w:val="20"/>
        </w:rPr>
        <w:t>: Thresholds of biomarkers identified using two different methods and the corresponding sensitivity and specificity</w:t>
      </w:r>
    </w:p>
    <w:tbl>
      <w:tblPr>
        <w:tblStyle w:val="PlainTable2"/>
        <w:tblW w:w="0" w:type="auto"/>
        <w:tblLook w:val="04A0" w:firstRow="1" w:lastRow="0" w:firstColumn="1" w:lastColumn="0" w:noHBand="0" w:noVBand="1"/>
      </w:tblPr>
      <w:tblGrid>
        <w:gridCol w:w="1581"/>
        <w:gridCol w:w="1360"/>
        <w:gridCol w:w="1371"/>
        <w:gridCol w:w="1170"/>
        <w:gridCol w:w="1109"/>
        <w:gridCol w:w="1371"/>
        <w:gridCol w:w="1370"/>
      </w:tblGrid>
      <w:tr w:rsidR="004246B0" w:rsidRPr="004246B0" w14:paraId="6F0B1372" w14:textId="77777777" w:rsidTr="00B8613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03" w:type="dxa"/>
            <w:vMerge w:val="restart"/>
          </w:tcPr>
          <w:p w14:paraId="165E3CD8" w14:textId="77777777" w:rsidR="001E4AE0" w:rsidRPr="004246B0" w:rsidRDefault="001E4AE0" w:rsidP="00B8613F">
            <w:pPr>
              <w:jc w:val="center"/>
              <w:rPr>
                <w:rFonts w:ascii="Times New Roman" w:hAnsi="Times New Roman" w:cs="Times New Roman"/>
              </w:rPr>
            </w:pPr>
            <w:r w:rsidRPr="004246B0">
              <w:rPr>
                <w:rFonts w:ascii="Times New Roman" w:hAnsi="Times New Roman" w:cs="Times New Roman"/>
              </w:rPr>
              <w:t>Biomarker</w:t>
            </w:r>
          </w:p>
          <w:p w14:paraId="3850E7D6" w14:textId="77777777" w:rsidR="001E4AE0" w:rsidRPr="004246B0" w:rsidRDefault="001E4AE0" w:rsidP="00B8613F">
            <w:pPr>
              <w:jc w:val="center"/>
              <w:rPr>
                <w:rFonts w:ascii="Times New Roman" w:hAnsi="Times New Roman" w:cs="Times New Roman"/>
              </w:rPr>
            </w:pPr>
          </w:p>
        </w:tc>
        <w:tc>
          <w:tcPr>
            <w:tcW w:w="7757" w:type="dxa"/>
            <w:gridSpan w:val="6"/>
          </w:tcPr>
          <w:p w14:paraId="12DACD85" w14:textId="77777777" w:rsidR="001E4AE0" w:rsidRPr="004246B0" w:rsidRDefault="001E4AE0" w:rsidP="00B861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 xml:space="preserve">Method to determine thresholds </w:t>
            </w:r>
          </w:p>
        </w:tc>
      </w:tr>
      <w:tr w:rsidR="004246B0" w:rsidRPr="004246B0" w14:paraId="7D7A696A" w14:textId="77777777" w:rsidTr="00B8613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03" w:type="dxa"/>
            <w:vMerge/>
          </w:tcPr>
          <w:p w14:paraId="16F5FC18" w14:textId="77777777" w:rsidR="001E4AE0" w:rsidRPr="004246B0" w:rsidRDefault="001E4AE0" w:rsidP="00B8613F">
            <w:pPr>
              <w:jc w:val="center"/>
              <w:rPr>
                <w:rFonts w:ascii="Times New Roman" w:hAnsi="Times New Roman" w:cs="Times New Roman"/>
              </w:rPr>
            </w:pPr>
          </w:p>
        </w:tc>
        <w:tc>
          <w:tcPr>
            <w:tcW w:w="3881" w:type="dxa"/>
            <w:gridSpan w:val="3"/>
            <w:tcBorders>
              <w:right w:val="single" w:sz="4" w:space="0" w:color="auto"/>
            </w:tcBorders>
          </w:tcPr>
          <w:p w14:paraId="75D4EBF9"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246B0">
              <w:rPr>
                <w:rFonts w:ascii="Times New Roman" w:hAnsi="Times New Roman" w:cs="Times New Roman"/>
                <w:b/>
                <w:bCs/>
              </w:rPr>
              <w:t xml:space="preserve">Youden’s Index </w:t>
            </w:r>
          </w:p>
        </w:tc>
        <w:tc>
          <w:tcPr>
            <w:tcW w:w="3876" w:type="dxa"/>
            <w:gridSpan w:val="3"/>
            <w:tcBorders>
              <w:left w:val="single" w:sz="4" w:space="0" w:color="auto"/>
            </w:tcBorders>
          </w:tcPr>
          <w:p w14:paraId="046DA5B3"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4246B0">
              <w:rPr>
                <w:rFonts w:ascii="Times New Roman" w:hAnsi="Times New Roman" w:cs="Times New Roman"/>
                <w:b/>
                <w:bCs/>
              </w:rPr>
              <w:t xml:space="preserve">Minimum distance from (0,1) </w:t>
            </w:r>
          </w:p>
        </w:tc>
      </w:tr>
      <w:tr w:rsidR="004246B0" w:rsidRPr="004246B0" w14:paraId="76F0319B" w14:textId="77777777" w:rsidTr="00B8613F">
        <w:trPr>
          <w:trHeight w:val="294"/>
        </w:trPr>
        <w:tc>
          <w:tcPr>
            <w:cnfStyle w:val="001000000000" w:firstRow="0" w:lastRow="0" w:firstColumn="1" w:lastColumn="0" w:oddVBand="0" w:evenVBand="0" w:oddHBand="0" w:evenHBand="0" w:firstRowFirstColumn="0" w:firstRowLastColumn="0" w:lastRowFirstColumn="0" w:lastRowLastColumn="0"/>
            <w:tcW w:w="1603" w:type="dxa"/>
            <w:vMerge/>
          </w:tcPr>
          <w:p w14:paraId="5C2AF9D9" w14:textId="77777777" w:rsidR="001E4AE0" w:rsidRPr="004246B0" w:rsidRDefault="001E4AE0" w:rsidP="00B8613F">
            <w:pPr>
              <w:jc w:val="center"/>
              <w:rPr>
                <w:rFonts w:ascii="Times New Roman" w:hAnsi="Times New Roman" w:cs="Times New Roman"/>
              </w:rPr>
            </w:pPr>
          </w:p>
        </w:tc>
        <w:tc>
          <w:tcPr>
            <w:tcW w:w="1376" w:type="dxa"/>
          </w:tcPr>
          <w:p w14:paraId="77BFDADC"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Threshold</w:t>
            </w:r>
          </w:p>
        </w:tc>
        <w:tc>
          <w:tcPr>
            <w:tcW w:w="1384" w:type="dxa"/>
          </w:tcPr>
          <w:p w14:paraId="163C32BE"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Sensitivity</w:t>
            </w:r>
          </w:p>
        </w:tc>
        <w:tc>
          <w:tcPr>
            <w:tcW w:w="1121" w:type="dxa"/>
            <w:tcBorders>
              <w:top w:val="nil"/>
              <w:bottom w:val="single" w:sz="4" w:space="0" w:color="7F7F7F" w:themeColor="text1" w:themeTint="80"/>
              <w:right w:val="single" w:sz="4" w:space="0" w:color="auto"/>
            </w:tcBorders>
          </w:tcPr>
          <w:p w14:paraId="1E737094"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Specificity</w:t>
            </w:r>
          </w:p>
        </w:tc>
        <w:tc>
          <w:tcPr>
            <w:tcW w:w="1109" w:type="dxa"/>
            <w:tcBorders>
              <w:left w:val="single" w:sz="4" w:space="0" w:color="auto"/>
            </w:tcBorders>
          </w:tcPr>
          <w:p w14:paraId="4DB2912A"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Threshold</w:t>
            </w:r>
          </w:p>
        </w:tc>
        <w:tc>
          <w:tcPr>
            <w:tcW w:w="1384" w:type="dxa"/>
          </w:tcPr>
          <w:p w14:paraId="5677E953"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Sensitivity</w:t>
            </w:r>
          </w:p>
        </w:tc>
        <w:tc>
          <w:tcPr>
            <w:tcW w:w="1383" w:type="dxa"/>
          </w:tcPr>
          <w:p w14:paraId="513EF2AA"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Specificity</w:t>
            </w:r>
          </w:p>
        </w:tc>
      </w:tr>
      <w:tr w:rsidR="004246B0" w:rsidRPr="004246B0" w14:paraId="7A72DE84" w14:textId="77777777" w:rsidTr="00B8613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03" w:type="dxa"/>
          </w:tcPr>
          <w:p w14:paraId="77ABFCF1" w14:textId="77777777" w:rsidR="001E4AE0" w:rsidRPr="004246B0" w:rsidRDefault="001E4AE0" w:rsidP="00B8613F">
            <w:pPr>
              <w:jc w:val="center"/>
              <w:rPr>
                <w:rFonts w:ascii="Times New Roman" w:hAnsi="Times New Roman" w:cs="Times New Roman"/>
              </w:rPr>
            </w:pPr>
            <w:r w:rsidRPr="004246B0">
              <w:rPr>
                <w:rFonts w:ascii="Times New Roman" w:hAnsi="Times New Roman" w:cs="Times New Roman"/>
                <w:b w:val="0"/>
                <w:bCs w:val="0"/>
              </w:rPr>
              <w:t xml:space="preserve">IL-1α / IL-1RA </w:t>
            </w:r>
          </w:p>
          <w:p w14:paraId="1C13B0A6" w14:textId="77777777" w:rsidR="001E4AE0" w:rsidRPr="004246B0" w:rsidRDefault="001E4AE0" w:rsidP="00B8613F">
            <w:pPr>
              <w:jc w:val="center"/>
              <w:rPr>
                <w:rFonts w:ascii="Times New Roman" w:hAnsi="Times New Roman" w:cs="Times New Roman"/>
                <w:b w:val="0"/>
                <w:bCs w:val="0"/>
              </w:rPr>
            </w:pPr>
            <w:r w:rsidRPr="004246B0">
              <w:rPr>
                <w:rFonts w:ascii="Times New Roman" w:hAnsi="Times New Roman" w:cs="Times New Roman"/>
                <w:b w:val="0"/>
                <w:bCs w:val="0"/>
              </w:rPr>
              <w:t>(no unit)</w:t>
            </w:r>
          </w:p>
        </w:tc>
        <w:tc>
          <w:tcPr>
            <w:tcW w:w="1376" w:type="dxa"/>
          </w:tcPr>
          <w:p w14:paraId="3A6C96F6"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1.45</w:t>
            </w:r>
          </w:p>
        </w:tc>
        <w:tc>
          <w:tcPr>
            <w:tcW w:w="1384" w:type="dxa"/>
          </w:tcPr>
          <w:p w14:paraId="72E84038"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82</w:t>
            </w:r>
          </w:p>
        </w:tc>
        <w:tc>
          <w:tcPr>
            <w:tcW w:w="1121" w:type="dxa"/>
            <w:tcBorders>
              <w:right w:val="single" w:sz="4" w:space="0" w:color="auto"/>
            </w:tcBorders>
          </w:tcPr>
          <w:p w14:paraId="52F490EA"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77</w:t>
            </w:r>
          </w:p>
        </w:tc>
        <w:tc>
          <w:tcPr>
            <w:tcW w:w="1109" w:type="dxa"/>
            <w:tcBorders>
              <w:left w:val="single" w:sz="4" w:space="0" w:color="auto"/>
            </w:tcBorders>
          </w:tcPr>
          <w:p w14:paraId="0B68427E"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1.45</w:t>
            </w:r>
          </w:p>
        </w:tc>
        <w:tc>
          <w:tcPr>
            <w:tcW w:w="1384" w:type="dxa"/>
          </w:tcPr>
          <w:p w14:paraId="39CB9B50"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82</w:t>
            </w:r>
          </w:p>
        </w:tc>
        <w:tc>
          <w:tcPr>
            <w:tcW w:w="1383" w:type="dxa"/>
          </w:tcPr>
          <w:p w14:paraId="53122719"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77</w:t>
            </w:r>
          </w:p>
        </w:tc>
      </w:tr>
      <w:tr w:rsidR="004246B0" w:rsidRPr="004246B0" w14:paraId="6731F817" w14:textId="77777777" w:rsidTr="00B8613F">
        <w:trPr>
          <w:trHeight w:val="279"/>
        </w:trPr>
        <w:tc>
          <w:tcPr>
            <w:cnfStyle w:val="001000000000" w:firstRow="0" w:lastRow="0" w:firstColumn="1" w:lastColumn="0" w:oddVBand="0" w:evenVBand="0" w:oddHBand="0" w:evenHBand="0" w:firstRowFirstColumn="0" w:firstRowLastColumn="0" w:lastRowFirstColumn="0" w:lastRowLastColumn="0"/>
            <w:tcW w:w="1603" w:type="dxa"/>
          </w:tcPr>
          <w:p w14:paraId="23CF787F" w14:textId="77777777" w:rsidR="001E4AE0" w:rsidRPr="004246B0" w:rsidRDefault="001E4AE0" w:rsidP="00B8613F">
            <w:pPr>
              <w:jc w:val="center"/>
              <w:rPr>
                <w:rFonts w:ascii="Times New Roman" w:hAnsi="Times New Roman" w:cs="Times New Roman"/>
                <w:b w:val="0"/>
                <w:bCs w:val="0"/>
              </w:rPr>
            </w:pPr>
            <w:r w:rsidRPr="004246B0">
              <w:rPr>
                <w:rFonts w:ascii="Times New Roman" w:hAnsi="Times New Roman" w:cs="Times New Roman"/>
                <w:b w:val="0"/>
                <w:bCs w:val="0"/>
              </w:rPr>
              <w:t>IL-1RA (pg/mL)</w:t>
            </w:r>
          </w:p>
        </w:tc>
        <w:tc>
          <w:tcPr>
            <w:tcW w:w="1376" w:type="dxa"/>
          </w:tcPr>
          <w:p w14:paraId="694E746E"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2550</w:t>
            </w:r>
          </w:p>
        </w:tc>
        <w:tc>
          <w:tcPr>
            <w:tcW w:w="1384" w:type="dxa"/>
          </w:tcPr>
          <w:p w14:paraId="01D58711"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90</w:t>
            </w:r>
          </w:p>
        </w:tc>
        <w:tc>
          <w:tcPr>
            <w:tcW w:w="1121" w:type="dxa"/>
            <w:tcBorders>
              <w:top w:val="single" w:sz="4" w:space="0" w:color="7F7F7F" w:themeColor="text1" w:themeTint="80"/>
              <w:bottom w:val="single" w:sz="4" w:space="0" w:color="7F7F7F" w:themeColor="text1" w:themeTint="80"/>
              <w:right w:val="single" w:sz="4" w:space="0" w:color="auto"/>
            </w:tcBorders>
          </w:tcPr>
          <w:p w14:paraId="77AB4840"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58</w:t>
            </w:r>
          </w:p>
        </w:tc>
        <w:tc>
          <w:tcPr>
            <w:tcW w:w="1109" w:type="dxa"/>
            <w:tcBorders>
              <w:left w:val="single" w:sz="4" w:space="0" w:color="auto"/>
            </w:tcBorders>
          </w:tcPr>
          <w:p w14:paraId="00FFBE7C"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1750</w:t>
            </w:r>
          </w:p>
        </w:tc>
        <w:tc>
          <w:tcPr>
            <w:tcW w:w="1384" w:type="dxa"/>
          </w:tcPr>
          <w:p w14:paraId="6E3B4F92"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75</w:t>
            </w:r>
          </w:p>
        </w:tc>
        <w:tc>
          <w:tcPr>
            <w:tcW w:w="1383" w:type="dxa"/>
          </w:tcPr>
          <w:p w14:paraId="74687A8A"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68</w:t>
            </w:r>
          </w:p>
        </w:tc>
      </w:tr>
      <w:tr w:rsidR="004246B0" w:rsidRPr="004246B0" w14:paraId="52B2BFF4" w14:textId="77777777" w:rsidTr="00B8613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03" w:type="dxa"/>
          </w:tcPr>
          <w:p w14:paraId="03078338" w14:textId="77777777" w:rsidR="001E4AE0" w:rsidRPr="004246B0" w:rsidRDefault="001E4AE0" w:rsidP="00B8613F">
            <w:pPr>
              <w:jc w:val="center"/>
              <w:rPr>
                <w:rFonts w:ascii="Times New Roman" w:hAnsi="Times New Roman" w:cs="Times New Roman"/>
                <w:b w:val="0"/>
                <w:bCs w:val="0"/>
              </w:rPr>
            </w:pPr>
            <w:r w:rsidRPr="004246B0">
              <w:rPr>
                <w:rFonts w:ascii="Times New Roman" w:hAnsi="Times New Roman" w:cs="Times New Roman"/>
                <w:b w:val="0"/>
                <w:bCs w:val="0"/>
              </w:rPr>
              <w:t>IL-1α (pg/mL)</w:t>
            </w:r>
          </w:p>
        </w:tc>
        <w:tc>
          <w:tcPr>
            <w:tcW w:w="1376" w:type="dxa"/>
          </w:tcPr>
          <w:p w14:paraId="5241AE4B"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4800</w:t>
            </w:r>
          </w:p>
        </w:tc>
        <w:tc>
          <w:tcPr>
            <w:tcW w:w="1384" w:type="dxa"/>
          </w:tcPr>
          <w:p w14:paraId="3CC860DE"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62</w:t>
            </w:r>
          </w:p>
        </w:tc>
        <w:tc>
          <w:tcPr>
            <w:tcW w:w="1121" w:type="dxa"/>
            <w:tcBorders>
              <w:right w:val="single" w:sz="4" w:space="0" w:color="auto"/>
            </w:tcBorders>
          </w:tcPr>
          <w:p w14:paraId="6E390B86"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85</w:t>
            </w:r>
          </w:p>
        </w:tc>
        <w:tc>
          <w:tcPr>
            <w:tcW w:w="1109" w:type="dxa"/>
            <w:tcBorders>
              <w:left w:val="single" w:sz="4" w:space="0" w:color="auto"/>
            </w:tcBorders>
          </w:tcPr>
          <w:p w14:paraId="1D7BFC95"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3900</w:t>
            </w:r>
          </w:p>
        </w:tc>
        <w:tc>
          <w:tcPr>
            <w:tcW w:w="1384" w:type="dxa"/>
          </w:tcPr>
          <w:p w14:paraId="38959EFF"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65</w:t>
            </w:r>
          </w:p>
        </w:tc>
        <w:tc>
          <w:tcPr>
            <w:tcW w:w="1383" w:type="dxa"/>
          </w:tcPr>
          <w:p w14:paraId="5F015F52"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80</w:t>
            </w:r>
          </w:p>
        </w:tc>
      </w:tr>
      <w:tr w:rsidR="004246B0" w:rsidRPr="004246B0" w14:paraId="481047A4" w14:textId="77777777" w:rsidTr="00B8613F">
        <w:trPr>
          <w:trHeight w:val="279"/>
        </w:trPr>
        <w:tc>
          <w:tcPr>
            <w:cnfStyle w:val="001000000000" w:firstRow="0" w:lastRow="0" w:firstColumn="1" w:lastColumn="0" w:oddVBand="0" w:evenVBand="0" w:oddHBand="0" w:evenHBand="0" w:firstRowFirstColumn="0" w:firstRowLastColumn="0" w:lastRowFirstColumn="0" w:lastRowLastColumn="0"/>
            <w:tcW w:w="1603" w:type="dxa"/>
          </w:tcPr>
          <w:p w14:paraId="2E7AD473" w14:textId="77777777" w:rsidR="001E4AE0" w:rsidRPr="004246B0" w:rsidRDefault="001E4AE0" w:rsidP="00B8613F">
            <w:pPr>
              <w:jc w:val="center"/>
              <w:rPr>
                <w:rFonts w:ascii="Times New Roman" w:hAnsi="Times New Roman" w:cs="Times New Roman"/>
                <w:b w:val="0"/>
                <w:bCs w:val="0"/>
              </w:rPr>
            </w:pPr>
            <w:r w:rsidRPr="004246B0">
              <w:rPr>
                <w:rFonts w:ascii="Times New Roman" w:hAnsi="Times New Roman" w:cs="Times New Roman"/>
                <w:b w:val="0"/>
                <w:bCs w:val="0"/>
              </w:rPr>
              <w:t>IL-8 (pg/mL)</w:t>
            </w:r>
          </w:p>
        </w:tc>
        <w:tc>
          <w:tcPr>
            <w:tcW w:w="1376" w:type="dxa"/>
          </w:tcPr>
          <w:p w14:paraId="39350D54"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80</w:t>
            </w:r>
          </w:p>
        </w:tc>
        <w:tc>
          <w:tcPr>
            <w:tcW w:w="1384" w:type="dxa"/>
          </w:tcPr>
          <w:p w14:paraId="434D2948"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52</w:t>
            </w:r>
          </w:p>
        </w:tc>
        <w:tc>
          <w:tcPr>
            <w:tcW w:w="1121" w:type="dxa"/>
            <w:tcBorders>
              <w:top w:val="single" w:sz="4" w:space="0" w:color="7F7F7F" w:themeColor="text1" w:themeTint="80"/>
              <w:bottom w:val="single" w:sz="4" w:space="0" w:color="7F7F7F" w:themeColor="text1" w:themeTint="80"/>
              <w:right w:val="single" w:sz="4" w:space="0" w:color="auto"/>
            </w:tcBorders>
          </w:tcPr>
          <w:p w14:paraId="023579DD"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82</w:t>
            </w:r>
          </w:p>
        </w:tc>
        <w:tc>
          <w:tcPr>
            <w:tcW w:w="1109" w:type="dxa"/>
            <w:tcBorders>
              <w:left w:val="single" w:sz="4" w:space="0" w:color="auto"/>
            </w:tcBorders>
          </w:tcPr>
          <w:p w14:paraId="5890CA6E"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52</w:t>
            </w:r>
          </w:p>
        </w:tc>
        <w:tc>
          <w:tcPr>
            <w:tcW w:w="1384" w:type="dxa"/>
          </w:tcPr>
          <w:p w14:paraId="45B2D22D"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58</w:t>
            </w:r>
          </w:p>
        </w:tc>
        <w:tc>
          <w:tcPr>
            <w:tcW w:w="1383" w:type="dxa"/>
          </w:tcPr>
          <w:p w14:paraId="7835EE9F" w14:textId="77777777" w:rsidR="001E4AE0" w:rsidRPr="004246B0" w:rsidRDefault="001E4AE0" w:rsidP="00B861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72</w:t>
            </w:r>
          </w:p>
        </w:tc>
      </w:tr>
      <w:tr w:rsidR="004246B0" w:rsidRPr="004246B0" w14:paraId="2B50DD08" w14:textId="77777777" w:rsidTr="00B8613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03" w:type="dxa"/>
          </w:tcPr>
          <w:p w14:paraId="33993E6A" w14:textId="77777777" w:rsidR="001E4AE0" w:rsidRPr="004246B0" w:rsidRDefault="001E4AE0" w:rsidP="00B8613F">
            <w:pPr>
              <w:jc w:val="center"/>
              <w:rPr>
                <w:rFonts w:ascii="Times New Roman" w:hAnsi="Times New Roman" w:cs="Times New Roman"/>
                <w:b w:val="0"/>
                <w:bCs w:val="0"/>
              </w:rPr>
            </w:pPr>
            <w:r w:rsidRPr="004246B0">
              <w:rPr>
                <w:rFonts w:ascii="Times New Roman" w:hAnsi="Times New Roman" w:cs="Times New Roman"/>
                <w:b w:val="0"/>
                <w:bCs w:val="0"/>
              </w:rPr>
              <w:t>G-CSF (pg/mL)</w:t>
            </w:r>
          </w:p>
        </w:tc>
        <w:tc>
          <w:tcPr>
            <w:tcW w:w="1376" w:type="dxa"/>
          </w:tcPr>
          <w:p w14:paraId="18FC2833"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15.7</w:t>
            </w:r>
          </w:p>
        </w:tc>
        <w:tc>
          <w:tcPr>
            <w:tcW w:w="1384" w:type="dxa"/>
          </w:tcPr>
          <w:p w14:paraId="1C9EEF24"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47</w:t>
            </w:r>
          </w:p>
        </w:tc>
        <w:tc>
          <w:tcPr>
            <w:tcW w:w="1121" w:type="dxa"/>
            <w:tcBorders>
              <w:right w:val="single" w:sz="4" w:space="0" w:color="auto"/>
            </w:tcBorders>
          </w:tcPr>
          <w:p w14:paraId="1848FDEA"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87</w:t>
            </w:r>
          </w:p>
        </w:tc>
        <w:tc>
          <w:tcPr>
            <w:tcW w:w="1109" w:type="dxa"/>
            <w:tcBorders>
              <w:left w:val="single" w:sz="4" w:space="0" w:color="auto"/>
            </w:tcBorders>
          </w:tcPr>
          <w:p w14:paraId="4341B893"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13.7</w:t>
            </w:r>
          </w:p>
        </w:tc>
        <w:tc>
          <w:tcPr>
            <w:tcW w:w="1384" w:type="dxa"/>
          </w:tcPr>
          <w:p w14:paraId="4B52AC94"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50</w:t>
            </w:r>
          </w:p>
        </w:tc>
        <w:tc>
          <w:tcPr>
            <w:tcW w:w="1383" w:type="dxa"/>
          </w:tcPr>
          <w:p w14:paraId="3DB3870D" w14:textId="77777777" w:rsidR="001E4AE0" w:rsidRPr="004246B0" w:rsidRDefault="001E4AE0" w:rsidP="00B8613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246B0">
              <w:rPr>
                <w:rFonts w:ascii="Times New Roman" w:hAnsi="Times New Roman" w:cs="Times New Roman"/>
              </w:rPr>
              <w:t>82</w:t>
            </w:r>
          </w:p>
        </w:tc>
      </w:tr>
    </w:tbl>
    <w:p w14:paraId="1B36BBE6" w14:textId="17D12D55" w:rsidR="001E4AE0" w:rsidRPr="004246B0" w:rsidRDefault="001E4AE0" w:rsidP="001E4AE0">
      <w:pPr>
        <w:ind w:left="-426"/>
        <w:jc w:val="center"/>
        <w:rPr>
          <w:rFonts w:ascii="Times New Roman" w:hAnsi="Times New Roman" w:cs="Times New Roman"/>
        </w:rPr>
      </w:pPr>
    </w:p>
    <w:p w14:paraId="4EC4D917" w14:textId="77777777" w:rsidR="001E4AE0" w:rsidRPr="004246B0" w:rsidRDefault="001E4AE0">
      <w:pPr>
        <w:rPr>
          <w:rFonts w:ascii="Times New Roman" w:hAnsi="Times New Roman" w:cs="Times New Roman"/>
        </w:rPr>
      </w:pPr>
      <w:r w:rsidRPr="004246B0">
        <w:rPr>
          <w:rFonts w:ascii="Times New Roman" w:hAnsi="Times New Roman" w:cs="Times New Roman"/>
        </w:rPr>
        <w:br w:type="page"/>
      </w:r>
    </w:p>
    <w:p w14:paraId="79ED187B" w14:textId="77777777" w:rsidR="001E4AE0" w:rsidRPr="004246B0" w:rsidRDefault="001E4AE0" w:rsidP="001E4AE0">
      <w:pPr>
        <w:ind w:left="-426"/>
        <w:jc w:val="center"/>
        <w:rPr>
          <w:rFonts w:ascii="Times New Roman" w:hAnsi="Times New Roman" w:cs="Times New Roman"/>
        </w:rPr>
      </w:pPr>
    </w:p>
    <w:p w14:paraId="7200A7A4" w14:textId="45A16EAE" w:rsidR="00D35198" w:rsidRPr="004246B0" w:rsidRDefault="00D35198" w:rsidP="000570AA">
      <w:pPr>
        <w:rPr>
          <w:rFonts w:ascii="Times New Roman" w:hAnsi="Times New Roman" w:cs="Times New Roman"/>
          <w:b/>
          <w:bCs/>
        </w:rPr>
      </w:pPr>
      <w:r w:rsidRPr="004246B0">
        <w:rPr>
          <w:rFonts w:ascii="Times New Roman" w:hAnsi="Times New Roman" w:cs="Times New Roman"/>
          <w:b/>
          <w:bCs/>
        </w:rPr>
        <w:t>Figure Legends</w:t>
      </w:r>
    </w:p>
    <w:p w14:paraId="4DEC0778" w14:textId="77B00E75" w:rsidR="00D35198" w:rsidRPr="004246B0" w:rsidRDefault="00D35198" w:rsidP="00D35198">
      <w:pPr>
        <w:pStyle w:val="Caption"/>
        <w:rPr>
          <w:rFonts w:ascii="Times New Roman" w:hAnsi="Times New Roman" w:cs="Times New Roman"/>
          <w:i w:val="0"/>
          <w:iCs w:val="0"/>
          <w:color w:val="auto"/>
          <w:sz w:val="22"/>
          <w:szCs w:val="22"/>
        </w:rPr>
      </w:pPr>
      <w:r w:rsidRPr="004246B0">
        <w:rPr>
          <w:rFonts w:ascii="Times New Roman" w:hAnsi="Times New Roman" w:cs="Times New Roman"/>
          <w:i w:val="0"/>
          <w:iCs w:val="0"/>
          <w:color w:val="auto"/>
          <w:sz w:val="22"/>
          <w:szCs w:val="22"/>
        </w:rPr>
        <w:t xml:space="preserve">Figure </w:t>
      </w:r>
      <w:r w:rsidRPr="004246B0">
        <w:rPr>
          <w:rFonts w:ascii="Times New Roman" w:hAnsi="Times New Roman" w:cs="Times New Roman"/>
          <w:i w:val="0"/>
          <w:iCs w:val="0"/>
          <w:color w:val="auto"/>
          <w:sz w:val="22"/>
          <w:szCs w:val="22"/>
        </w:rPr>
        <w:fldChar w:fldCharType="begin"/>
      </w:r>
      <w:r w:rsidRPr="004246B0">
        <w:rPr>
          <w:rFonts w:ascii="Times New Roman" w:hAnsi="Times New Roman" w:cs="Times New Roman"/>
          <w:i w:val="0"/>
          <w:iCs w:val="0"/>
          <w:color w:val="auto"/>
          <w:sz w:val="22"/>
          <w:szCs w:val="22"/>
        </w:rPr>
        <w:instrText xml:space="preserve"> SEQ Figure \* ARABIC </w:instrText>
      </w:r>
      <w:r w:rsidRPr="004246B0">
        <w:rPr>
          <w:rFonts w:ascii="Times New Roman" w:hAnsi="Times New Roman" w:cs="Times New Roman"/>
          <w:i w:val="0"/>
          <w:iCs w:val="0"/>
          <w:color w:val="auto"/>
          <w:sz w:val="22"/>
          <w:szCs w:val="22"/>
        </w:rPr>
        <w:fldChar w:fldCharType="separate"/>
      </w:r>
      <w:r w:rsidR="000C175A" w:rsidRPr="004246B0">
        <w:rPr>
          <w:rFonts w:ascii="Times New Roman" w:hAnsi="Times New Roman" w:cs="Times New Roman"/>
          <w:i w:val="0"/>
          <w:iCs w:val="0"/>
          <w:noProof/>
          <w:color w:val="auto"/>
          <w:sz w:val="22"/>
          <w:szCs w:val="22"/>
        </w:rPr>
        <w:t>1</w:t>
      </w:r>
      <w:r w:rsidRPr="004246B0">
        <w:rPr>
          <w:rFonts w:ascii="Times New Roman" w:hAnsi="Times New Roman" w:cs="Times New Roman"/>
          <w:i w:val="0"/>
          <w:iCs w:val="0"/>
          <w:noProof/>
          <w:color w:val="auto"/>
          <w:sz w:val="22"/>
          <w:szCs w:val="22"/>
        </w:rPr>
        <w:fldChar w:fldCharType="end"/>
      </w:r>
      <w:r w:rsidRPr="004246B0">
        <w:rPr>
          <w:rFonts w:ascii="Times New Roman" w:hAnsi="Times New Roman" w:cs="Times New Roman"/>
          <w:i w:val="0"/>
          <w:iCs w:val="0"/>
          <w:color w:val="auto"/>
          <w:sz w:val="22"/>
          <w:szCs w:val="22"/>
        </w:rPr>
        <w:t>: Schematic representation and</w:t>
      </w:r>
      <w:r w:rsidR="000049C7" w:rsidRPr="004246B0">
        <w:rPr>
          <w:rFonts w:ascii="Times New Roman" w:hAnsi="Times New Roman" w:cs="Times New Roman"/>
          <w:i w:val="0"/>
          <w:iCs w:val="0"/>
          <w:color w:val="auto"/>
          <w:sz w:val="22"/>
          <w:szCs w:val="22"/>
        </w:rPr>
        <w:t xml:space="preserve"> (a)</w:t>
      </w:r>
      <w:r w:rsidRPr="004246B0">
        <w:rPr>
          <w:rFonts w:ascii="Times New Roman" w:hAnsi="Times New Roman" w:cs="Times New Roman"/>
          <w:i w:val="0"/>
          <w:iCs w:val="0"/>
          <w:color w:val="auto"/>
          <w:sz w:val="22"/>
          <w:szCs w:val="22"/>
        </w:rPr>
        <w:t xml:space="preserve"> an image of the sites of investigation and </w:t>
      </w:r>
      <w:r w:rsidR="000049C7" w:rsidRPr="004246B0">
        <w:rPr>
          <w:rFonts w:ascii="Times New Roman" w:hAnsi="Times New Roman" w:cs="Times New Roman"/>
          <w:i w:val="0"/>
          <w:iCs w:val="0"/>
          <w:color w:val="auto"/>
          <w:sz w:val="22"/>
          <w:szCs w:val="22"/>
        </w:rPr>
        <w:t xml:space="preserve">(b) </w:t>
      </w:r>
      <w:r w:rsidRPr="004246B0">
        <w:rPr>
          <w:rFonts w:ascii="Times New Roman" w:hAnsi="Times New Roman" w:cs="Times New Roman"/>
          <w:i w:val="0"/>
          <w:iCs w:val="0"/>
          <w:color w:val="auto"/>
          <w:sz w:val="22"/>
          <w:szCs w:val="22"/>
        </w:rPr>
        <w:t xml:space="preserve">timeline of study protocol involving three </w:t>
      </w:r>
      <w:r w:rsidR="009D5617" w:rsidRPr="004246B0">
        <w:rPr>
          <w:rFonts w:ascii="Times New Roman" w:hAnsi="Times New Roman" w:cs="Times New Roman"/>
          <w:i w:val="0"/>
          <w:iCs w:val="0"/>
          <w:color w:val="auto"/>
          <w:sz w:val="22"/>
          <w:szCs w:val="22"/>
        </w:rPr>
        <w:t xml:space="preserve">sample collection timepoints </w:t>
      </w:r>
    </w:p>
    <w:p w14:paraId="3F6FD4C8" w14:textId="6388EFE4" w:rsidR="000049C7" w:rsidRPr="004246B0" w:rsidRDefault="000049C7" w:rsidP="000049C7">
      <w:pPr>
        <w:pStyle w:val="Caption"/>
        <w:rPr>
          <w:rFonts w:ascii="Times New Roman" w:hAnsi="Times New Roman" w:cs="Times New Roman"/>
          <w:i w:val="0"/>
          <w:iCs w:val="0"/>
          <w:color w:val="auto"/>
          <w:sz w:val="22"/>
          <w:szCs w:val="22"/>
        </w:rPr>
      </w:pPr>
      <w:r w:rsidRPr="004246B0">
        <w:rPr>
          <w:rFonts w:ascii="Times New Roman" w:hAnsi="Times New Roman" w:cs="Times New Roman"/>
          <w:i w:val="0"/>
          <w:iCs w:val="0"/>
          <w:color w:val="auto"/>
          <w:sz w:val="22"/>
          <w:szCs w:val="22"/>
        </w:rPr>
        <w:t xml:space="preserve">Figure </w:t>
      </w:r>
      <w:r w:rsidRPr="004246B0">
        <w:rPr>
          <w:rFonts w:ascii="Times New Roman" w:hAnsi="Times New Roman" w:cs="Times New Roman"/>
          <w:i w:val="0"/>
          <w:iCs w:val="0"/>
          <w:color w:val="auto"/>
          <w:sz w:val="22"/>
          <w:szCs w:val="22"/>
        </w:rPr>
        <w:fldChar w:fldCharType="begin"/>
      </w:r>
      <w:r w:rsidRPr="004246B0">
        <w:rPr>
          <w:rFonts w:ascii="Times New Roman" w:hAnsi="Times New Roman" w:cs="Times New Roman"/>
          <w:i w:val="0"/>
          <w:iCs w:val="0"/>
          <w:color w:val="auto"/>
          <w:sz w:val="22"/>
          <w:szCs w:val="22"/>
        </w:rPr>
        <w:instrText xml:space="preserve"> SEQ Figure \* ARABIC </w:instrText>
      </w:r>
      <w:r w:rsidRPr="004246B0">
        <w:rPr>
          <w:rFonts w:ascii="Times New Roman" w:hAnsi="Times New Roman" w:cs="Times New Roman"/>
          <w:i w:val="0"/>
          <w:iCs w:val="0"/>
          <w:color w:val="auto"/>
          <w:sz w:val="22"/>
          <w:szCs w:val="22"/>
        </w:rPr>
        <w:fldChar w:fldCharType="separate"/>
      </w:r>
      <w:r w:rsidR="000C175A" w:rsidRPr="004246B0">
        <w:rPr>
          <w:rFonts w:ascii="Times New Roman" w:hAnsi="Times New Roman" w:cs="Times New Roman"/>
          <w:i w:val="0"/>
          <w:iCs w:val="0"/>
          <w:noProof/>
          <w:color w:val="auto"/>
          <w:sz w:val="22"/>
          <w:szCs w:val="22"/>
        </w:rPr>
        <w:t>2</w:t>
      </w:r>
      <w:r w:rsidRPr="004246B0">
        <w:rPr>
          <w:rFonts w:ascii="Times New Roman" w:hAnsi="Times New Roman" w:cs="Times New Roman"/>
          <w:i w:val="0"/>
          <w:iCs w:val="0"/>
          <w:color w:val="auto"/>
          <w:sz w:val="22"/>
          <w:szCs w:val="22"/>
        </w:rPr>
        <w:fldChar w:fldCharType="end"/>
      </w:r>
      <w:r w:rsidRPr="004246B0">
        <w:rPr>
          <w:rFonts w:ascii="Times New Roman" w:hAnsi="Times New Roman" w:cs="Times New Roman"/>
          <w:i w:val="0"/>
          <w:iCs w:val="0"/>
          <w:color w:val="auto"/>
          <w:sz w:val="22"/>
          <w:szCs w:val="22"/>
        </w:rPr>
        <w:t xml:space="preserve">: Concentrations of IL-1α (a,d), IL-1RA (b,e) and ratio of IL-1α/IL-1RA (c,f) at the sites of investigation for </w:t>
      </w:r>
      <w:r w:rsidR="009D5617" w:rsidRPr="004246B0">
        <w:rPr>
          <w:rFonts w:ascii="Times New Roman" w:hAnsi="Times New Roman" w:cs="Times New Roman"/>
          <w:i w:val="0"/>
          <w:iCs w:val="0"/>
          <w:color w:val="auto"/>
          <w:sz w:val="22"/>
          <w:szCs w:val="22"/>
        </w:rPr>
        <w:t xml:space="preserve">the first and second sample collection timepoints. </w:t>
      </w:r>
      <w:r w:rsidRPr="004246B0">
        <w:rPr>
          <w:rFonts w:ascii="Times New Roman" w:hAnsi="Times New Roman" w:cs="Times New Roman"/>
          <w:i w:val="0"/>
          <w:iCs w:val="0"/>
          <w:color w:val="auto"/>
          <w:sz w:val="22"/>
          <w:szCs w:val="22"/>
        </w:rPr>
        <w:t xml:space="preserve"> </w:t>
      </w:r>
    </w:p>
    <w:p w14:paraId="2394D513" w14:textId="3ADEEEDD" w:rsidR="000049C7" w:rsidRPr="004246B0" w:rsidRDefault="000049C7" w:rsidP="000049C7">
      <w:pPr>
        <w:pStyle w:val="Caption"/>
        <w:rPr>
          <w:rFonts w:ascii="Times New Roman" w:hAnsi="Times New Roman" w:cs="Times New Roman"/>
          <w:i w:val="0"/>
          <w:iCs w:val="0"/>
          <w:color w:val="auto"/>
          <w:sz w:val="22"/>
          <w:szCs w:val="22"/>
        </w:rPr>
      </w:pPr>
      <w:r w:rsidRPr="004246B0">
        <w:rPr>
          <w:rFonts w:ascii="Times New Roman" w:hAnsi="Times New Roman" w:cs="Times New Roman"/>
          <w:i w:val="0"/>
          <w:iCs w:val="0"/>
          <w:color w:val="auto"/>
          <w:sz w:val="22"/>
          <w:szCs w:val="22"/>
        </w:rPr>
        <w:t xml:space="preserve">Figure </w:t>
      </w:r>
      <w:r w:rsidRPr="004246B0">
        <w:rPr>
          <w:rFonts w:ascii="Times New Roman" w:hAnsi="Times New Roman" w:cs="Times New Roman"/>
          <w:i w:val="0"/>
          <w:iCs w:val="0"/>
          <w:color w:val="auto"/>
          <w:sz w:val="22"/>
          <w:szCs w:val="22"/>
        </w:rPr>
        <w:fldChar w:fldCharType="begin"/>
      </w:r>
      <w:r w:rsidRPr="004246B0">
        <w:rPr>
          <w:rFonts w:ascii="Times New Roman" w:hAnsi="Times New Roman" w:cs="Times New Roman"/>
          <w:i w:val="0"/>
          <w:iCs w:val="0"/>
          <w:color w:val="auto"/>
          <w:sz w:val="22"/>
          <w:szCs w:val="22"/>
        </w:rPr>
        <w:instrText xml:space="preserve"> SEQ Figure \* ARABIC </w:instrText>
      </w:r>
      <w:r w:rsidRPr="004246B0">
        <w:rPr>
          <w:rFonts w:ascii="Times New Roman" w:hAnsi="Times New Roman" w:cs="Times New Roman"/>
          <w:i w:val="0"/>
          <w:iCs w:val="0"/>
          <w:color w:val="auto"/>
          <w:sz w:val="22"/>
          <w:szCs w:val="22"/>
        </w:rPr>
        <w:fldChar w:fldCharType="separate"/>
      </w:r>
      <w:r w:rsidR="000C175A" w:rsidRPr="004246B0">
        <w:rPr>
          <w:rFonts w:ascii="Times New Roman" w:hAnsi="Times New Roman" w:cs="Times New Roman"/>
          <w:i w:val="0"/>
          <w:iCs w:val="0"/>
          <w:noProof/>
          <w:color w:val="auto"/>
          <w:sz w:val="22"/>
          <w:szCs w:val="22"/>
        </w:rPr>
        <w:t>3</w:t>
      </w:r>
      <w:r w:rsidRPr="004246B0">
        <w:rPr>
          <w:rFonts w:ascii="Times New Roman" w:hAnsi="Times New Roman" w:cs="Times New Roman"/>
          <w:i w:val="0"/>
          <w:iCs w:val="0"/>
          <w:color w:val="auto"/>
          <w:sz w:val="22"/>
          <w:szCs w:val="22"/>
        </w:rPr>
        <w:fldChar w:fldCharType="end"/>
      </w:r>
      <w:r w:rsidRPr="004246B0">
        <w:rPr>
          <w:rFonts w:ascii="Times New Roman" w:hAnsi="Times New Roman" w:cs="Times New Roman"/>
          <w:i w:val="0"/>
          <w:iCs w:val="0"/>
          <w:color w:val="auto"/>
          <w:sz w:val="22"/>
          <w:szCs w:val="22"/>
        </w:rPr>
        <w:t xml:space="preserve"> :  Representative Receiver Operating Characteristics (ROC) Curves for (a) high abundant and (b) low abundant proteins with AUC greater than 0.6. </w:t>
      </w:r>
    </w:p>
    <w:p w14:paraId="625C51F4" w14:textId="5FAAC346" w:rsidR="000049C7" w:rsidRPr="004246B0" w:rsidRDefault="000049C7" w:rsidP="000049C7">
      <w:pPr>
        <w:pStyle w:val="CommentText"/>
        <w:rPr>
          <w:rFonts w:ascii="Times New Roman" w:hAnsi="Times New Roman" w:cs="Times New Roman"/>
          <w:sz w:val="22"/>
          <w:szCs w:val="22"/>
        </w:rPr>
      </w:pPr>
      <w:r w:rsidRPr="004246B0">
        <w:rPr>
          <w:rFonts w:ascii="Times New Roman" w:hAnsi="Times New Roman" w:cs="Times New Roman"/>
          <w:sz w:val="22"/>
          <w:szCs w:val="22"/>
        </w:rPr>
        <w:t xml:space="preserve">Figure </w:t>
      </w:r>
      <w:r w:rsidRPr="004246B0">
        <w:rPr>
          <w:rFonts w:ascii="Times New Roman" w:hAnsi="Times New Roman" w:cs="Times New Roman"/>
          <w:sz w:val="22"/>
          <w:szCs w:val="22"/>
        </w:rPr>
        <w:fldChar w:fldCharType="begin"/>
      </w:r>
      <w:r w:rsidRPr="004246B0">
        <w:rPr>
          <w:rFonts w:ascii="Times New Roman" w:hAnsi="Times New Roman" w:cs="Times New Roman"/>
          <w:sz w:val="22"/>
          <w:szCs w:val="22"/>
        </w:rPr>
        <w:instrText xml:space="preserve"> SEQ Figure \* ARABIC </w:instrText>
      </w:r>
      <w:r w:rsidRPr="004246B0">
        <w:rPr>
          <w:rFonts w:ascii="Times New Roman" w:hAnsi="Times New Roman" w:cs="Times New Roman"/>
          <w:sz w:val="22"/>
          <w:szCs w:val="22"/>
        </w:rPr>
        <w:fldChar w:fldCharType="separate"/>
      </w:r>
      <w:r w:rsidR="000C175A" w:rsidRPr="004246B0">
        <w:rPr>
          <w:rFonts w:ascii="Times New Roman" w:hAnsi="Times New Roman" w:cs="Times New Roman"/>
          <w:noProof/>
          <w:sz w:val="22"/>
          <w:szCs w:val="22"/>
        </w:rPr>
        <w:t>4</w:t>
      </w:r>
      <w:r w:rsidRPr="004246B0">
        <w:rPr>
          <w:rFonts w:ascii="Times New Roman" w:hAnsi="Times New Roman" w:cs="Times New Roman"/>
          <w:sz w:val="22"/>
          <w:szCs w:val="22"/>
        </w:rPr>
        <w:fldChar w:fldCharType="end"/>
      </w:r>
      <w:r w:rsidRPr="004246B0">
        <w:rPr>
          <w:rFonts w:ascii="Times New Roman" w:hAnsi="Times New Roman" w:cs="Times New Roman"/>
          <w:sz w:val="22"/>
          <w:szCs w:val="22"/>
        </w:rPr>
        <w:t xml:space="preserve"> : The influence of diabetes (a, d), nutrition (b, e) and location (c, f) on the absolute concentrations of IL-1α and 1L-IRA on both sites </w:t>
      </w:r>
      <w:r w:rsidR="009D5617" w:rsidRPr="004246B0">
        <w:rPr>
          <w:rFonts w:ascii="Times New Roman" w:hAnsi="Times New Roman" w:cs="Times New Roman"/>
          <w:sz w:val="22"/>
          <w:szCs w:val="22"/>
        </w:rPr>
        <w:t>for the first and second sample collection timepoints.</w:t>
      </w:r>
    </w:p>
    <w:p w14:paraId="3E010946" w14:textId="77777777" w:rsidR="00814145" w:rsidRPr="004246B0" w:rsidRDefault="00814145" w:rsidP="000049C7">
      <w:pPr>
        <w:pStyle w:val="CommentText"/>
        <w:rPr>
          <w:rFonts w:ascii="Times New Roman" w:hAnsi="Times New Roman" w:cs="Times New Roman"/>
          <w:sz w:val="22"/>
          <w:szCs w:val="22"/>
        </w:rPr>
      </w:pPr>
    </w:p>
    <w:p w14:paraId="135C87F9" w14:textId="77777777" w:rsidR="000049C7" w:rsidRPr="004246B0" w:rsidRDefault="000049C7" w:rsidP="000049C7"/>
    <w:p w14:paraId="09E67339" w14:textId="77777777" w:rsidR="00002775" w:rsidRDefault="00002775" w:rsidP="000049C7">
      <w:pPr>
        <w:sectPr w:rsidR="00002775" w:rsidSect="003F1CB4">
          <w:pgSz w:w="11906" w:h="16838" w:code="9"/>
          <w:pgMar w:top="539" w:right="1440" w:bottom="1440" w:left="1134" w:header="709" w:footer="709" w:gutter="0"/>
          <w:lnNumType w:countBy="1" w:restart="continuous"/>
          <w:cols w:space="708"/>
          <w:docGrid w:linePitch="360"/>
        </w:sectPr>
      </w:pPr>
    </w:p>
    <w:p w14:paraId="0A228D40" w14:textId="73F7DADF" w:rsidR="007D435B" w:rsidRDefault="007D435B" w:rsidP="007D435B">
      <w:pPr>
        <w:jc w:val="center"/>
      </w:pPr>
      <w:r>
        <w:rPr>
          <w:noProof/>
        </w:rPr>
        <w:lastRenderedPageBreak/>
        <w:drawing>
          <wp:inline distT="0" distB="0" distL="0" distR="0" wp14:anchorId="30F471AC" wp14:editId="6A2447C1">
            <wp:extent cx="8635117" cy="3773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482"/>
                    <a:stretch/>
                  </pic:blipFill>
                  <pic:spPr bwMode="auto">
                    <a:xfrm>
                      <a:off x="0" y="0"/>
                      <a:ext cx="8635117" cy="3773170"/>
                    </a:xfrm>
                    <a:prstGeom prst="rect">
                      <a:avLst/>
                    </a:prstGeom>
                    <a:noFill/>
                    <a:ln>
                      <a:noFill/>
                    </a:ln>
                    <a:extLst>
                      <a:ext uri="{53640926-AAD7-44D8-BBD7-CCE9431645EC}">
                        <a14:shadowObscured xmlns:a14="http://schemas.microsoft.com/office/drawing/2010/main"/>
                      </a:ext>
                    </a:extLst>
                  </pic:spPr>
                </pic:pic>
              </a:graphicData>
            </a:graphic>
          </wp:inline>
        </w:drawing>
      </w:r>
    </w:p>
    <w:p w14:paraId="0694A203" w14:textId="462B51E1" w:rsidR="007D435B" w:rsidRDefault="007D435B" w:rsidP="007D435B">
      <w:pPr>
        <w:jc w:val="center"/>
      </w:pPr>
      <w:r>
        <w:t xml:space="preserve">Figure 1 </w:t>
      </w:r>
    </w:p>
    <w:p w14:paraId="3A159050" w14:textId="7BA1D2D7" w:rsidR="000049C7" w:rsidRDefault="00002775" w:rsidP="000049C7">
      <w:r w:rsidRPr="00002775">
        <w:rPr>
          <w:noProof/>
        </w:rPr>
        <w:lastRenderedPageBreak/>
        <w:drawing>
          <wp:inline distT="0" distB="0" distL="0" distR="0" wp14:anchorId="28B96AB1" wp14:editId="1AEAB690">
            <wp:extent cx="9435465" cy="3767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35465" cy="3767455"/>
                    </a:xfrm>
                    <a:prstGeom prst="rect">
                      <a:avLst/>
                    </a:prstGeom>
                  </pic:spPr>
                </pic:pic>
              </a:graphicData>
            </a:graphic>
          </wp:inline>
        </w:drawing>
      </w:r>
    </w:p>
    <w:p w14:paraId="426E2601" w14:textId="552E091C" w:rsidR="00002775" w:rsidRDefault="00002775" w:rsidP="00002775">
      <w:pPr>
        <w:jc w:val="center"/>
      </w:pPr>
      <w:r>
        <w:t xml:space="preserve">Figure </w:t>
      </w:r>
      <w:r w:rsidR="007D435B">
        <w:t>2</w:t>
      </w:r>
    </w:p>
    <w:p w14:paraId="62204B64" w14:textId="5679140B" w:rsidR="007D435B" w:rsidRDefault="007D435B" w:rsidP="00002775">
      <w:pPr>
        <w:jc w:val="center"/>
      </w:pPr>
    </w:p>
    <w:p w14:paraId="7E02DDC2" w14:textId="418360A9" w:rsidR="007D435B" w:rsidRDefault="007D435B" w:rsidP="00002775">
      <w:pPr>
        <w:jc w:val="center"/>
      </w:pPr>
    </w:p>
    <w:p w14:paraId="68200BBC" w14:textId="2DF5B879" w:rsidR="007D435B" w:rsidRDefault="007D435B" w:rsidP="00002775">
      <w:pPr>
        <w:jc w:val="center"/>
      </w:pPr>
    </w:p>
    <w:p w14:paraId="46B2D66B" w14:textId="77777777" w:rsidR="007D435B" w:rsidRDefault="007D435B" w:rsidP="00002775">
      <w:pPr>
        <w:jc w:val="center"/>
      </w:pPr>
    </w:p>
    <w:p w14:paraId="03435D0C" w14:textId="63EC4514" w:rsidR="007D435B" w:rsidRDefault="007D435B" w:rsidP="00002775">
      <w:pPr>
        <w:jc w:val="center"/>
      </w:pPr>
    </w:p>
    <w:p w14:paraId="7A22FF28" w14:textId="7C722BF1" w:rsidR="007D435B" w:rsidRDefault="007D435B" w:rsidP="00002775">
      <w:pPr>
        <w:jc w:val="center"/>
      </w:pPr>
      <w:r>
        <w:rPr>
          <w:noProof/>
        </w:rPr>
        <w:lastRenderedPageBreak/>
        <w:drawing>
          <wp:inline distT="0" distB="0" distL="0" distR="0" wp14:anchorId="2B1B48E2" wp14:editId="664BEFC3">
            <wp:extent cx="9435465" cy="3773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5465" cy="3773170"/>
                    </a:xfrm>
                    <a:prstGeom prst="rect">
                      <a:avLst/>
                    </a:prstGeom>
                    <a:noFill/>
                    <a:ln>
                      <a:noFill/>
                    </a:ln>
                  </pic:spPr>
                </pic:pic>
              </a:graphicData>
            </a:graphic>
          </wp:inline>
        </w:drawing>
      </w:r>
    </w:p>
    <w:p w14:paraId="430CA440" w14:textId="3FBFB09D" w:rsidR="007D435B" w:rsidRDefault="007D435B" w:rsidP="00002775">
      <w:pPr>
        <w:jc w:val="center"/>
      </w:pPr>
      <w:r>
        <w:t>Figure 3</w:t>
      </w:r>
    </w:p>
    <w:p w14:paraId="37E74FD3" w14:textId="77777777" w:rsidR="007D435B" w:rsidRPr="004246B0" w:rsidRDefault="007D435B" w:rsidP="00002775">
      <w:pPr>
        <w:jc w:val="center"/>
      </w:pPr>
    </w:p>
    <w:p w14:paraId="2CBFD187" w14:textId="4E159B82" w:rsidR="000049C7" w:rsidRDefault="000049C7" w:rsidP="000049C7"/>
    <w:p w14:paraId="2DFBB24E" w14:textId="77777777" w:rsidR="00002775" w:rsidRPr="004246B0" w:rsidRDefault="00002775" w:rsidP="000049C7"/>
    <w:p w14:paraId="5D1FDC61" w14:textId="317E3149" w:rsidR="00D35198" w:rsidRDefault="00D35198" w:rsidP="000570AA">
      <w:pPr>
        <w:rPr>
          <w:rFonts w:ascii="Times New Roman" w:hAnsi="Times New Roman" w:cs="Times New Roman"/>
          <w:b/>
          <w:bCs/>
        </w:rPr>
      </w:pPr>
    </w:p>
    <w:p w14:paraId="51358B38" w14:textId="52F24E55" w:rsidR="007D435B" w:rsidRDefault="007D435B" w:rsidP="000570AA">
      <w:pPr>
        <w:rPr>
          <w:rFonts w:ascii="Times New Roman" w:hAnsi="Times New Roman" w:cs="Times New Roman"/>
          <w:b/>
          <w:bCs/>
        </w:rPr>
      </w:pPr>
    </w:p>
    <w:p w14:paraId="34B3F735" w14:textId="6D083C23" w:rsidR="007D435B" w:rsidRDefault="007D435B" w:rsidP="000570AA">
      <w:pPr>
        <w:rPr>
          <w:rFonts w:ascii="Times New Roman" w:hAnsi="Times New Roman" w:cs="Times New Roman"/>
          <w:b/>
          <w:bCs/>
        </w:rPr>
      </w:pPr>
    </w:p>
    <w:p w14:paraId="5621DD5B" w14:textId="77777777" w:rsidR="007D435B" w:rsidRPr="000570AA" w:rsidRDefault="007D435B" w:rsidP="007D435B">
      <w:pPr>
        <w:rPr>
          <w:rFonts w:ascii="Times New Roman" w:hAnsi="Times New Roman" w:cs="Times New Roman"/>
        </w:rPr>
      </w:pPr>
      <w:r w:rsidRPr="000570AA">
        <w:rPr>
          <w:rFonts w:ascii="Times New Roman" w:hAnsi="Times New Roman" w:cs="Times New Roman"/>
          <w:noProof/>
        </w:rPr>
        <w:lastRenderedPageBreak/>
        <w:drawing>
          <wp:inline distT="0" distB="0" distL="0" distR="0" wp14:anchorId="092A3D30" wp14:editId="347A01ED">
            <wp:extent cx="3174521" cy="1953463"/>
            <wp:effectExtent l="0" t="0" r="6985"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3261" cy="2001916"/>
                    </a:xfrm>
                    <a:prstGeom prst="rect">
                      <a:avLst/>
                    </a:prstGeom>
                  </pic:spPr>
                </pic:pic>
              </a:graphicData>
            </a:graphic>
          </wp:inline>
        </w:drawing>
      </w:r>
      <w:r w:rsidRPr="000570AA">
        <w:rPr>
          <w:rFonts w:ascii="Times New Roman" w:hAnsi="Times New Roman" w:cs="Times New Roman"/>
          <w:noProof/>
        </w:rPr>
        <w:drawing>
          <wp:inline distT="0" distB="0" distL="0" distR="0" wp14:anchorId="47A8B05F" wp14:editId="2D830D19">
            <wp:extent cx="3174521" cy="197001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9585" cy="2004186"/>
                    </a:xfrm>
                    <a:prstGeom prst="rect">
                      <a:avLst/>
                    </a:prstGeom>
                  </pic:spPr>
                </pic:pic>
              </a:graphicData>
            </a:graphic>
          </wp:inline>
        </w:drawing>
      </w:r>
      <w:r w:rsidRPr="000570AA">
        <w:rPr>
          <w:rFonts w:ascii="Times New Roman" w:hAnsi="Times New Roman" w:cs="Times New Roman"/>
          <w:noProof/>
        </w:rPr>
        <w:drawing>
          <wp:inline distT="0" distB="0" distL="0" distR="0" wp14:anchorId="179A30BB" wp14:editId="114C35B3">
            <wp:extent cx="2979628" cy="19835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0747" cy="1990946"/>
                    </a:xfrm>
                    <a:prstGeom prst="rect">
                      <a:avLst/>
                    </a:prstGeom>
                  </pic:spPr>
                </pic:pic>
              </a:graphicData>
            </a:graphic>
          </wp:inline>
        </w:drawing>
      </w:r>
    </w:p>
    <w:p w14:paraId="6C35CA8A" w14:textId="77777777" w:rsidR="007D435B" w:rsidRPr="000570AA" w:rsidRDefault="007D435B" w:rsidP="007D435B">
      <w:pPr>
        <w:rPr>
          <w:rFonts w:ascii="Times New Roman" w:hAnsi="Times New Roman" w:cs="Times New Roman"/>
        </w:rPr>
      </w:pPr>
      <w:r w:rsidRPr="000570AA">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33B4DD9C" wp14:editId="3CA66B62">
                <wp:simplePos x="0" y="0"/>
                <wp:positionH relativeFrom="column">
                  <wp:posOffset>6489203</wp:posOffset>
                </wp:positionH>
                <wp:positionV relativeFrom="paragraph">
                  <wp:posOffset>13031</wp:posOffset>
                </wp:positionV>
                <wp:extent cx="588397" cy="29419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94198"/>
                        </a:xfrm>
                        <a:prstGeom prst="rect">
                          <a:avLst/>
                        </a:prstGeom>
                        <a:noFill/>
                        <a:ln w="9525">
                          <a:noFill/>
                          <a:miter lim="800000"/>
                          <a:headEnd/>
                          <a:tailEnd/>
                        </a:ln>
                      </wps:spPr>
                      <wps:txbx>
                        <w:txbxContent>
                          <w:p w14:paraId="1391F54F" w14:textId="77777777" w:rsidR="007D435B" w:rsidRPr="00622B5C" w:rsidRDefault="007D435B" w:rsidP="007D435B">
                            <w:pPr>
                              <w:rPr>
                                <w:b/>
                                <w:bCs/>
                              </w:rPr>
                            </w:pPr>
                            <w:r w:rsidRPr="00622B5C">
                              <w:rPr>
                                <w:b/>
                                <w:bCs/>
                              </w:rPr>
                              <w:t>(</w:t>
                            </w:r>
                            <w:r>
                              <w:rPr>
                                <w:b/>
                                <w:bCs/>
                              </w:rPr>
                              <w:t>f</w:t>
                            </w:r>
                            <w:r w:rsidRPr="00622B5C">
                              <w:rPr>
                                <w:b/>
                                <w:bCs/>
                              </w:rPr>
                              <w:t>)</w:t>
                            </w:r>
                          </w:p>
                          <w:p w14:paraId="617C97E9" w14:textId="77777777" w:rsidR="007D435B" w:rsidRPr="00622B5C" w:rsidRDefault="007D435B" w:rsidP="007D43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4DD9C" id="_x0000_t202" coordsize="21600,21600" o:spt="202" path="m,l,21600r21600,l21600,xe">
                <v:stroke joinstyle="miter"/>
                <v:path gradientshapeok="t" o:connecttype="rect"/>
              </v:shapetype>
              <v:shape id="Text Box 2" o:spid="_x0000_s1026" type="#_x0000_t202" style="position:absolute;margin-left:510.95pt;margin-top:1.05pt;width:46.35pt;height:2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" filled="f" stroked="f">
                <v:textbox>
                  <w:txbxContent>
                    <w:p w14:paraId="1391F54F" w14:textId="77777777" w:rsidR="007D435B" w:rsidRPr="00622B5C" w:rsidRDefault="007D435B" w:rsidP="007D435B">
                      <w:pPr>
                        <w:rPr>
                          <w:b/>
                          <w:bCs/>
                        </w:rPr>
                      </w:pPr>
                      <w:r w:rsidRPr="00622B5C">
                        <w:rPr>
                          <w:b/>
                          <w:bCs/>
                        </w:rPr>
                        <w:t>(</w:t>
                      </w:r>
                      <w:r>
                        <w:rPr>
                          <w:b/>
                          <w:bCs/>
                        </w:rPr>
                        <w:t>f</w:t>
                      </w:r>
                      <w:r w:rsidRPr="00622B5C">
                        <w:rPr>
                          <w:b/>
                          <w:bCs/>
                        </w:rPr>
                        <w:t>)</w:t>
                      </w:r>
                    </w:p>
                    <w:p w14:paraId="617C97E9" w14:textId="77777777" w:rsidR="007D435B" w:rsidRPr="00622B5C" w:rsidRDefault="007D435B" w:rsidP="007D435B">
                      <w:pPr>
                        <w:rPr>
                          <w:b/>
                          <w:bCs/>
                        </w:rPr>
                      </w:pPr>
                    </w:p>
                  </w:txbxContent>
                </v:textbox>
              </v:shape>
            </w:pict>
          </mc:Fallback>
        </mc:AlternateContent>
      </w:r>
      <w:r w:rsidRPr="000570AA">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577273E7" wp14:editId="5CD554EF">
                <wp:simplePos x="0" y="0"/>
                <wp:positionH relativeFrom="column">
                  <wp:posOffset>3148717</wp:posOffset>
                </wp:positionH>
                <wp:positionV relativeFrom="paragraph">
                  <wp:posOffset>35919</wp:posOffset>
                </wp:positionV>
                <wp:extent cx="588397" cy="294198"/>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7" cy="294198"/>
                        </a:xfrm>
                        <a:prstGeom prst="rect">
                          <a:avLst/>
                        </a:prstGeom>
                        <a:noFill/>
                        <a:ln w="9525">
                          <a:noFill/>
                          <a:miter lim="800000"/>
                          <a:headEnd/>
                          <a:tailEnd/>
                        </a:ln>
                      </wps:spPr>
                      <wps:txbx>
                        <w:txbxContent>
                          <w:p w14:paraId="45B35D9E" w14:textId="77777777" w:rsidR="007D435B" w:rsidRPr="00622B5C" w:rsidRDefault="007D435B" w:rsidP="007D435B">
                            <w:pPr>
                              <w:rPr>
                                <w:b/>
                                <w:bCs/>
                              </w:rPr>
                            </w:pPr>
                            <w:r w:rsidRPr="00622B5C">
                              <w:rPr>
                                <w:b/>
                                <w:bCs/>
                              </w:rPr>
                              <w:t>(</w:t>
                            </w:r>
                            <w:r>
                              <w:rPr>
                                <w:b/>
                                <w:bCs/>
                              </w:rPr>
                              <w:t>e</w:t>
                            </w:r>
                            <w:r w:rsidRPr="00622B5C">
                              <w:rPr>
                                <w:b/>
                                <w:bCs/>
                              </w:rPr>
                              <w:t>)</w:t>
                            </w:r>
                          </w:p>
                          <w:p w14:paraId="0D1B5DF4" w14:textId="77777777" w:rsidR="007D435B" w:rsidRPr="00622B5C" w:rsidRDefault="007D435B" w:rsidP="007D43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73E7" id="_x0000_s1027" type="#_x0000_t202" style="position:absolute;margin-left:247.95pt;margin-top:2.85pt;width:46.35pt;height:2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" filled="f" stroked="f">
                <v:textbox>
                  <w:txbxContent>
                    <w:p w14:paraId="45B35D9E" w14:textId="77777777" w:rsidR="007D435B" w:rsidRPr="00622B5C" w:rsidRDefault="007D435B" w:rsidP="007D435B">
                      <w:pPr>
                        <w:rPr>
                          <w:b/>
                          <w:bCs/>
                        </w:rPr>
                      </w:pPr>
                      <w:r w:rsidRPr="00622B5C">
                        <w:rPr>
                          <w:b/>
                          <w:bCs/>
                        </w:rPr>
                        <w:t>(</w:t>
                      </w:r>
                      <w:r>
                        <w:rPr>
                          <w:b/>
                          <w:bCs/>
                        </w:rPr>
                        <w:t>e</w:t>
                      </w:r>
                      <w:r w:rsidRPr="00622B5C">
                        <w:rPr>
                          <w:b/>
                          <w:bCs/>
                        </w:rPr>
                        <w:t>)</w:t>
                      </w:r>
                    </w:p>
                    <w:p w14:paraId="0D1B5DF4" w14:textId="77777777" w:rsidR="007D435B" w:rsidRPr="00622B5C" w:rsidRDefault="007D435B" w:rsidP="007D435B">
                      <w:pPr>
                        <w:rPr>
                          <w:b/>
                          <w:bCs/>
                        </w:rPr>
                      </w:pPr>
                    </w:p>
                  </w:txbxContent>
                </v:textbox>
              </v:shape>
            </w:pict>
          </mc:Fallback>
        </mc:AlternateContent>
      </w:r>
      <w:r w:rsidRPr="000570AA">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7F2843DD" wp14:editId="46C07CD5">
                <wp:simplePos x="0" y="0"/>
                <wp:positionH relativeFrom="margin">
                  <wp:align>left</wp:align>
                </wp:positionH>
                <wp:positionV relativeFrom="paragraph">
                  <wp:posOffset>11430</wp:posOffset>
                </wp:positionV>
                <wp:extent cx="588010" cy="29400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4005"/>
                        </a:xfrm>
                        <a:prstGeom prst="rect">
                          <a:avLst/>
                        </a:prstGeom>
                        <a:noFill/>
                        <a:ln w="9525">
                          <a:noFill/>
                          <a:miter lim="800000"/>
                          <a:headEnd/>
                          <a:tailEnd/>
                        </a:ln>
                      </wps:spPr>
                      <wps:txbx>
                        <w:txbxContent>
                          <w:p w14:paraId="2D5C47C3" w14:textId="77777777" w:rsidR="007D435B" w:rsidRPr="00622B5C" w:rsidRDefault="007D435B" w:rsidP="007D435B">
                            <w:pPr>
                              <w:rPr>
                                <w:b/>
                                <w:bCs/>
                              </w:rPr>
                            </w:pPr>
                            <w:r w:rsidRPr="00622B5C">
                              <w:rPr>
                                <w:b/>
                                <w:bCs/>
                              </w:rPr>
                              <w:t>(</w:t>
                            </w:r>
                            <w:r>
                              <w:rPr>
                                <w:b/>
                                <w:bCs/>
                              </w:rPr>
                              <w:t>d</w:t>
                            </w:r>
                            <w:r w:rsidRPr="00622B5C">
                              <w:rPr>
                                <w:b/>
                                <w:bCs/>
                              </w:rPr>
                              <w:t>)</w:t>
                            </w:r>
                          </w:p>
                          <w:p w14:paraId="4839C9E6" w14:textId="77777777" w:rsidR="007D435B" w:rsidRPr="00622B5C" w:rsidRDefault="007D435B" w:rsidP="007D43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843DD" id="_x0000_s1028" type="#_x0000_t202" style="position:absolute;margin-left:0;margin-top:.9pt;width:46.3pt;height:23.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" filled="f" stroked="f">
                <v:textbox>
                  <w:txbxContent>
                    <w:p w14:paraId="2D5C47C3" w14:textId="77777777" w:rsidR="007D435B" w:rsidRPr="00622B5C" w:rsidRDefault="007D435B" w:rsidP="007D435B">
                      <w:pPr>
                        <w:rPr>
                          <w:b/>
                          <w:bCs/>
                        </w:rPr>
                      </w:pPr>
                      <w:r w:rsidRPr="00622B5C">
                        <w:rPr>
                          <w:b/>
                          <w:bCs/>
                        </w:rPr>
                        <w:t>(</w:t>
                      </w:r>
                      <w:r>
                        <w:rPr>
                          <w:b/>
                          <w:bCs/>
                        </w:rPr>
                        <w:t>d</w:t>
                      </w:r>
                      <w:r w:rsidRPr="00622B5C">
                        <w:rPr>
                          <w:b/>
                          <w:bCs/>
                        </w:rPr>
                        <w:t>)</w:t>
                      </w:r>
                    </w:p>
                    <w:p w14:paraId="4839C9E6" w14:textId="77777777" w:rsidR="007D435B" w:rsidRPr="00622B5C" w:rsidRDefault="007D435B" w:rsidP="007D435B">
                      <w:pPr>
                        <w:rPr>
                          <w:b/>
                          <w:bCs/>
                        </w:rPr>
                      </w:pPr>
                    </w:p>
                  </w:txbxContent>
                </v:textbox>
                <w10:wrap anchorx="margin"/>
              </v:shape>
            </w:pict>
          </mc:Fallback>
        </mc:AlternateContent>
      </w:r>
      <w:r w:rsidRPr="000570AA">
        <w:rPr>
          <w:rFonts w:ascii="Times New Roman" w:hAnsi="Times New Roman" w:cs="Times New Roman"/>
          <w:noProof/>
        </w:rPr>
        <w:drawing>
          <wp:inline distT="0" distB="0" distL="0" distR="0" wp14:anchorId="6181C17B" wp14:editId="49E87E2C">
            <wp:extent cx="3148642" cy="2000023"/>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203" cy="2014354"/>
                    </a:xfrm>
                    <a:prstGeom prst="rect">
                      <a:avLst/>
                    </a:prstGeom>
                  </pic:spPr>
                </pic:pic>
              </a:graphicData>
            </a:graphic>
          </wp:inline>
        </w:drawing>
      </w:r>
      <w:r w:rsidRPr="000570AA">
        <w:rPr>
          <w:rFonts w:ascii="Times New Roman" w:hAnsi="Times New Roman" w:cs="Times New Roman"/>
          <w:noProof/>
        </w:rPr>
        <w:drawing>
          <wp:inline distT="0" distB="0" distL="0" distR="0" wp14:anchorId="773D4CCD" wp14:editId="05B8471E">
            <wp:extent cx="3313373" cy="195776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8577" cy="1990383"/>
                    </a:xfrm>
                    <a:prstGeom prst="rect">
                      <a:avLst/>
                    </a:prstGeom>
                  </pic:spPr>
                </pic:pic>
              </a:graphicData>
            </a:graphic>
          </wp:inline>
        </w:drawing>
      </w:r>
      <w:r w:rsidRPr="000570AA">
        <w:rPr>
          <w:rFonts w:ascii="Times New Roman" w:hAnsi="Times New Roman" w:cs="Times New Roman"/>
          <w:noProof/>
        </w:rPr>
        <w:drawing>
          <wp:inline distT="0" distB="0" distL="0" distR="0" wp14:anchorId="098CFA15" wp14:editId="0062A33E">
            <wp:extent cx="2874645" cy="2008516"/>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972" cy="2024116"/>
                    </a:xfrm>
                    <a:prstGeom prst="rect">
                      <a:avLst/>
                    </a:prstGeom>
                  </pic:spPr>
                </pic:pic>
              </a:graphicData>
            </a:graphic>
          </wp:inline>
        </w:drawing>
      </w:r>
    </w:p>
    <w:tbl>
      <w:tblPr>
        <w:tblStyle w:val="TableGrid"/>
        <w:tblW w:w="0" w:type="auto"/>
        <w:tblLook w:val="04A0" w:firstRow="1" w:lastRow="0" w:firstColumn="1" w:lastColumn="0" w:noHBand="0" w:noVBand="1"/>
      </w:tblPr>
      <w:tblGrid>
        <w:gridCol w:w="3712"/>
        <w:gridCol w:w="1856"/>
        <w:gridCol w:w="1856"/>
        <w:gridCol w:w="1856"/>
        <w:gridCol w:w="1856"/>
        <w:gridCol w:w="1856"/>
        <w:gridCol w:w="1857"/>
      </w:tblGrid>
      <w:tr w:rsidR="007D435B" w:rsidRPr="000570AA" w14:paraId="79914721" w14:textId="77777777" w:rsidTr="0074012B">
        <w:tc>
          <w:tcPr>
            <w:tcW w:w="3712" w:type="dxa"/>
            <w:vMerge w:val="restart"/>
          </w:tcPr>
          <w:p w14:paraId="66A81235" w14:textId="77777777" w:rsidR="007D435B" w:rsidRPr="000570AA" w:rsidRDefault="007D435B" w:rsidP="0074012B">
            <w:pPr>
              <w:rPr>
                <w:rFonts w:ascii="Times New Roman" w:hAnsi="Times New Roman" w:cs="Times New Roman"/>
              </w:rPr>
            </w:pPr>
          </w:p>
        </w:tc>
        <w:tc>
          <w:tcPr>
            <w:tcW w:w="3712" w:type="dxa"/>
            <w:gridSpan w:val="2"/>
          </w:tcPr>
          <w:p w14:paraId="58CF61AE" w14:textId="77777777" w:rsidR="007D435B" w:rsidRPr="000570AA" w:rsidRDefault="007D435B" w:rsidP="0074012B">
            <w:pPr>
              <w:jc w:val="center"/>
              <w:rPr>
                <w:rFonts w:ascii="Times New Roman" w:hAnsi="Times New Roman" w:cs="Times New Roman"/>
                <w:b/>
                <w:bCs/>
              </w:rPr>
            </w:pPr>
            <w:r w:rsidRPr="000570AA">
              <w:rPr>
                <w:rFonts w:ascii="Times New Roman" w:hAnsi="Times New Roman" w:cs="Times New Roman"/>
                <w:b/>
                <w:bCs/>
              </w:rPr>
              <w:t>Diabetes</w:t>
            </w:r>
          </w:p>
        </w:tc>
        <w:tc>
          <w:tcPr>
            <w:tcW w:w="3712" w:type="dxa"/>
            <w:gridSpan w:val="2"/>
          </w:tcPr>
          <w:p w14:paraId="26E335AA" w14:textId="77777777" w:rsidR="007D435B" w:rsidRPr="000570AA" w:rsidRDefault="007D435B" w:rsidP="0074012B">
            <w:pPr>
              <w:jc w:val="center"/>
              <w:rPr>
                <w:rFonts w:ascii="Times New Roman" w:hAnsi="Times New Roman" w:cs="Times New Roman"/>
                <w:b/>
                <w:bCs/>
              </w:rPr>
            </w:pPr>
            <w:r w:rsidRPr="000570AA">
              <w:rPr>
                <w:rFonts w:ascii="Times New Roman" w:hAnsi="Times New Roman" w:cs="Times New Roman"/>
                <w:b/>
                <w:bCs/>
              </w:rPr>
              <w:t>Nutrition</w:t>
            </w:r>
          </w:p>
        </w:tc>
        <w:tc>
          <w:tcPr>
            <w:tcW w:w="3713" w:type="dxa"/>
            <w:gridSpan w:val="2"/>
          </w:tcPr>
          <w:p w14:paraId="758E9259" w14:textId="77777777" w:rsidR="007D435B" w:rsidRPr="000570AA" w:rsidRDefault="007D435B" w:rsidP="0074012B">
            <w:pPr>
              <w:jc w:val="center"/>
              <w:rPr>
                <w:rFonts w:ascii="Times New Roman" w:hAnsi="Times New Roman" w:cs="Times New Roman"/>
                <w:b/>
                <w:bCs/>
              </w:rPr>
            </w:pPr>
            <w:r w:rsidRPr="000570AA">
              <w:rPr>
                <w:rFonts w:ascii="Times New Roman" w:hAnsi="Times New Roman" w:cs="Times New Roman"/>
                <w:b/>
                <w:bCs/>
              </w:rPr>
              <w:t>Location</w:t>
            </w:r>
          </w:p>
        </w:tc>
      </w:tr>
      <w:tr w:rsidR="007D435B" w:rsidRPr="000570AA" w14:paraId="6A9D8546" w14:textId="77777777" w:rsidTr="0074012B">
        <w:tc>
          <w:tcPr>
            <w:tcW w:w="3712" w:type="dxa"/>
            <w:vMerge/>
          </w:tcPr>
          <w:p w14:paraId="5562C548" w14:textId="77777777" w:rsidR="007D435B" w:rsidRPr="000570AA" w:rsidRDefault="007D435B" w:rsidP="0074012B">
            <w:pPr>
              <w:rPr>
                <w:rFonts w:ascii="Times New Roman" w:hAnsi="Times New Roman" w:cs="Times New Roman"/>
              </w:rPr>
            </w:pPr>
          </w:p>
        </w:tc>
        <w:tc>
          <w:tcPr>
            <w:tcW w:w="1856" w:type="dxa"/>
          </w:tcPr>
          <w:p w14:paraId="49374495"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No</w:t>
            </w:r>
          </w:p>
        </w:tc>
        <w:tc>
          <w:tcPr>
            <w:tcW w:w="1856" w:type="dxa"/>
          </w:tcPr>
          <w:p w14:paraId="684ED168"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Yes</w:t>
            </w:r>
          </w:p>
        </w:tc>
        <w:tc>
          <w:tcPr>
            <w:tcW w:w="1856" w:type="dxa"/>
          </w:tcPr>
          <w:p w14:paraId="32C47559"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Good</w:t>
            </w:r>
          </w:p>
        </w:tc>
        <w:tc>
          <w:tcPr>
            <w:tcW w:w="1856" w:type="dxa"/>
          </w:tcPr>
          <w:p w14:paraId="35D6A6C2"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Poor</w:t>
            </w:r>
          </w:p>
        </w:tc>
        <w:tc>
          <w:tcPr>
            <w:tcW w:w="1856" w:type="dxa"/>
          </w:tcPr>
          <w:p w14:paraId="06C828A3"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Buttock</w:t>
            </w:r>
          </w:p>
        </w:tc>
        <w:tc>
          <w:tcPr>
            <w:tcW w:w="1857" w:type="dxa"/>
          </w:tcPr>
          <w:p w14:paraId="47CBA59E"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Sacrum</w:t>
            </w:r>
          </w:p>
        </w:tc>
      </w:tr>
      <w:tr w:rsidR="007D435B" w:rsidRPr="000570AA" w14:paraId="17E00B9D" w14:textId="77777777" w:rsidTr="0074012B">
        <w:tc>
          <w:tcPr>
            <w:tcW w:w="3712" w:type="dxa"/>
          </w:tcPr>
          <w:p w14:paraId="380EB755" w14:textId="77777777" w:rsidR="007D435B" w:rsidRPr="000570AA" w:rsidRDefault="007D435B" w:rsidP="0074012B">
            <w:pPr>
              <w:rPr>
                <w:rFonts w:ascii="Times New Roman" w:hAnsi="Times New Roman" w:cs="Times New Roman"/>
                <w:b/>
                <w:bCs/>
              </w:rPr>
            </w:pPr>
            <w:r w:rsidRPr="000570AA">
              <w:rPr>
                <w:rFonts w:ascii="Times New Roman" w:hAnsi="Times New Roman" w:cs="Times New Roman"/>
                <w:b/>
                <w:bCs/>
              </w:rPr>
              <w:t>Number of patients in each category</w:t>
            </w:r>
          </w:p>
        </w:tc>
        <w:tc>
          <w:tcPr>
            <w:tcW w:w="1856" w:type="dxa"/>
          </w:tcPr>
          <w:p w14:paraId="279BF6BF"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18</w:t>
            </w:r>
          </w:p>
        </w:tc>
        <w:tc>
          <w:tcPr>
            <w:tcW w:w="1856" w:type="dxa"/>
          </w:tcPr>
          <w:p w14:paraId="2555C013"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8</w:t>
            </w:r>
          </w:p>
        </w:tc>
        <w:tc>
          <w:tcPr>
            <w:tcW w:w="1856" w:type="dxa"/>
          </w:tcPr>
          <w:p w14:paraId="65B665B4"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14</w:t>
            </w:r>
          </w:p>
        </w:tc>
        <w:tc>
          <w:tcPr>
            <w:tcW w:w="1856" w:type="dxa"/>
          </w:tcPr>
          <w:p w14:paraId="21688B33"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12</w:t>
            </w:r>
          </w:p>
        </w:tc>
        <w:tc>
          <w:tcPr>
            <w:tcW w:w="1856" w:type="dxa"/>
          </w:tcPr>
          <w:p w14:paraId="42B0F114"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9</w:t>
            </w:r>
          </w:p>
        </w:tc>
        <w:tc>
          <w:tcPr>
            <w:tcW w:w="1857" w:type="dxa"/>
          </w:tcPr>
          <w:p w14:paraId="191D6608" w14:textId="77777777" w:rsidR="007D435B" w:rsidRPr="000570AA" w:rsidRDefault="007D435B" w:rsidP="0074012B">
            <w:pPr>
              <w:rPr>
                <w:rFonts w:ascii="Times New Roman" w:hAnsi="Times New Roman" w:cs="Times New Roman"/>
              </w:rPr>
            </w:pPr>
            <w:r w:rsidRPr="000570AA">
              <w:rPr>
                <w:rFonts w:ascii="Times New Roman" w:hAnsi="Times New Roman" w:cs="Times New Roman"/>
              </w:rPr>
              <w:t>17</w:t>
            </w:r>
          </w:p>
        </w:tc>
      </w:tr>
    </w:tbl>
    <w:p w14:paraId="6FF80C0A" w14:textId="3CFA74A4" w:rsidR="007D435B" w:rsidRDefault="007D435B" w:rsidP="000570AA">
      <w:pPr>
        <w:rPr>
          <w:rFonts w:ascii="Times New Roman" w:hAnsi="Times New Roman" w:cs="Times New Roman"/>
          <w:b/>
          <w:bCs/>
        </w:rPr>
      </w:pPr>
    </w:p>
    <w:p w14:paraId="6F5986A0" w14:textId="31A06D2C" w:rsidR="007D435B" w:rsidRPr="007D435B" w:rsidRDefault="007D435B" w:rsidP="007D435B">
      <w:pPr>
        <w:jc w:val="center"/>
        <w:rPr>
          <w:rFonts w:ascii="Times New Roman" w:hAnsi="Times New Roman" w:cs="Times New Roman"/>
        </w:rPr>
      </w:pPr>
      <w:r>
        <w:rPr>
          <w:rFonts w:ascii="Times New Roman" w:hAnsi="Times New Roman" w:cs="Times New Roman"/>
        </w:rPr>
        <w:t>Figure 4</w:t>
      </w:r>
    </w:p>
    <w:sectPr w:rsidR="007D435B" w:rsidRPr="007D435B" w:rsidSect="00002775">
      <w:pgSz w:w="16838" w:h="11906" w:orient="landscape" w:code="9"/>
      <w:pgMar w:top="1440" w:right="1440" w:bottom="1134" w:left="539"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633F5" w14:textId="77777777" w:rsidR="00B5122F" w:rsidRDefault="00B5122F" w:rsidP="00B5122F">
      <w:pPr>
        <w:spacing w:after="0" w:line="240" w:lineRule="auto"/>
      </w:pPr>
      <w:r>
        <w:separator/>
      </w:r>
    </w:p>
  </w:endnote>
  <w:endnote w:type="continuationSeparator" w:id="0">
    <w:p w14:paraId="50006C54" w14:textId="77777777" w:rsidR="00B5122F" w:rsidRDefault="00B5122F" w:rsidP="00B51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270842"/>
      <w:docPartObj>
        <w:docPartGallery w:val="Page Numbers (Bottom of Page)"/>
        <w:docPartUnique/>
      </w:docPartObj>
    </w:sdtPr>
    <w:sdtEndPr>
      <w:rPr>
        <w:noProof/>
      </w:rPr>
    </w:sdtEndPr>
    <w:sdtContent>
      <w:p w14:paraId="67D6A7AA" w14:textId="4604796A" w:rsidR="00B5122F" w:rsidRDefault="00B512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187ACA" w14:textId="77777777" w:rsidR="00B5122F" w:rsidRDefault="00B51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AA77" w14:textId="77777777" w:rsidR="00B5122F" w:rsidRDefault="00B5122F" w:rsidP="00B5122F">
      <w:pPr>
        <w:spacing w:after="0" w:line="240" w:lineRule="auto"/>
      </w:pPr>
      <w:r>
        <w:separator/>
      </w:r>
    </w:p>
  </w:footnote>
  <w:footnote w:type="continuationSeparator" w:id="0">
    <w:p w14:paraId="5149BFBC" w14:textId="77777777" w:rsidR="00B5122F" w:rsidRDefault="00B5122F" w:rsidP="00B51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E95"/>
    <w:multiLevelType w:val="hybridMultilevel"/>
    <w:tmpl w:val="EB1E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C40B4"/>
    <w:multiLevelType w:val="hybridMultilevel"/>
    <w:tmpl w:val="6366D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8248A"/>
    <w:multiLevelType w:val="hybridMultilevel"/>
    <w:tmpl w:val="D5D63502"/>
    <w:lvl w:ilvl="0" w:tplc="EA00C9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72DE8"/>
    <w:multiLevelType w:val="hybridMultilevel"/>
    <w:tmpl w:val="9B1CF8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035773"/>
    <w:multiLevelType w:val="hybridMultilevel"/>
    <w:tmpl w:val="C46CD4C2"/>
    <w:lvl w:ilvl="0" w:tplc="A3A811C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D3465C"/>
    <w:multiLevelType w:val="hybridMultilevel"/>
    <w:tmpl w:val="A5F67A9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2A5EAD"/>
    <w:multiLevelType w:val="hybridMultilevel"/>
    <w:tmpl w:val="75466C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A30BA2"/>
    <w:multiLevelType w:val="hybridMultilevel"/>
    <w:tmpl w:val="1DEE954C"/>
    <w:lvl w:ilvl="0" w:tplc="69D6BB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773188"/>
    <w:multiLevelType w:val="multilevel"/>
    <w:tmpl w:val="D71857B8"/>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3308570">
    <w:abstractNumId w:val="5"/>
  </w:num>
  <w:num w:numId="2" w16cid:durableId="1583174598">
    <w:abstractNumId w:val="3"/>
  </w:num>
  <w:num w:numId="3" w16cid:durableId="1015615064">
    <w:abstractNumId w:val="8"/>
  </w:num>
  <w:num w:numId="4" w16cid:durableId="1518230972">
    <w:abstractNumId w:val="2"/>
  </w:num>
  <w:num w:numId="5" w16cid:durableId="1835028225">
    <w:abstractNumId w:val="4"/>
  </w:num>
  <w:num w:numId="6" w16cid:durableId="942418900">
    <w:abstractNumId w:val="6"/>
  </w:num>
  <w:num w:numId="7" w16cid:durableId="864903404">
    <w:abstractNumId w:val="1"/>
  </w:num>
  <w:num w:numId="8" w16cid:durableId="269898904">
    <w:abstractNumId w:val="7"/>
  </w:num>
  <w:num w:numId="9" w16cid:durableId="1556892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first7&lt;/Style&gt;&lt;LeftDelim&gt;{&lt;/LeftDelim&gt;&lt;RightDelim&gt;}&lt;/RightDelim&gt;&lt;FontName&gt;Calibri&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5wveep9aszaee0f5bvveei9s90v0a09wwa&quot;&gt;Recovery&lt;record-ids&gt;&lt;item&gt;5&lt;/item&gt;&lt;item&gt;6&lt;/item&gt;&lt;item&gt;12&lt;/item&gt;&lt;item&gt;14&lt;/item&gt;&lt;item&gt;15&lt;/item&gt;&lt;item&gt;18&lt;/item&gt;&lt;item&gt;21&lt;/item&gt;&lt;item&gt;31&lt;/item&gt;&lt;item&gt;47&lt;/item&gt;&lt;item&gt;53&lt;/item&gt;&lt;item&gt;58&lt;/item&gt;&lt;item&gt;125&lt;/item&gt;&lt;item&gt;177&lt;/item&gt;&lt;item&gt;242&lt;/item&gt;&lt;item&gt;254&lt;/item&gt;&lt;item&gt;265&lt;/item&gt;&lt;item&gt;266&lt;/item&gt;&lt;item&gt;268&lt;/item&gt;&lt;item&gt;311&lt;/item&gt;&lt;item&gt;316&lt;/item&gt;&lt;item&gt;377&lt;/item&gt;&lt;item&gt;385&lt;/item&gt;&lt;item&gt;391&lt;/item&gt;&lt;item&gt;392&lt;/item&gt;&lt;item&gt;419&lt;/item&gt;&lt;item&gt;472&lt;/item&gt;&lt;item&gt;475&lt;/item&gt;&lt;item&gt;492&lt;/item&gt;&lt;item&gt;493&lt;/item&gt;&lt;item&gt;494&lt;/item&gt;&lt;item&gt;495&lt;/item&gt;&lt;item&gt;496&lt;/item&gt;&lt;item&gt;497&lt;/item&gt;&lt;item&gt;498&lt;/item&gt;&lt;item&gt;499&lt;/item&gt;&lt;item&gt;500&lt;/item&gt;&lt;item&gt;502&lt;/item&gt;&lt;item&gt;503&lt;/item&gt;&lt;item&gt;505&lt;/item&gt;&lt;item&gt;506&lt;/item&gt;&lt;item&gt;507&lt;/item&gt;&lt;item&gt;509&lt;/item&gt;&lt;item&gt;521&lt;/item&gt;&lt;item&gt;522&lt;/item&gt;&lt;item&gt;527&lt;/item&gt;&lt;item&gt;569&lt;/item&gt;&lt;item&gt;570&lt;/item&gt;&lt;item&gt;571&lt;/item&gt;&lt;item&gt;572&lt;/item&gt;&lt;item&gt;573&lt;/item&gt;&lt;item&gt;574&lt;/item&gt;&lt;/record-ids&gt;&lt;/item&gt;&lt;/Libraries&gt;"/>
  </w:docVars>
  <w:rsids>
    <w:rsidRoot w:val="008E4446"/>
    <w:rsid w:val="00000C10"/>
    <w:rsid w:val="00000F40"/>
    <w:rsid w:val="00002775"/>
    <w:rsid w:val="00003630"/>
    <w:rsid w:val="000049C7"/>
    <w:rsid w:val="00004FDD"/>
    <w:rsid w:val="00005AE0"/>
    <w:rsid w:val="00005D5E"/>
    <w:rsid w:val="00010A74"/>
    <w:rsid w:val="00010DBF"/>
    <w:rsid w:val="000124B4"/>
    <w:rsid w:val="00012CD4"/>
    <w:rsid w:val="000136FC"/>
    <w:rsid w:val="00020F75"/>
    <w:rsid w:val="00021304"/>
    <w:rsid w:val="000214BE"/>
    <w:rsid w:val="00022D47"/>
    <w:rsid w:val="000263DA"/>
    <w:rsid w:val="00045895"/>
    <w:rsid w:val="00046BE2"/>
    <w:rsid w:val="0005134D"/>
    <w:rsid w:val="00051B21"/>
    <w:rsid w:val="000522E3"/>
    <w:rsid w:val="00052E63"/>
    <w:rsid w:val="00053224"/>
    <w:rsid w:val="00056905"/>
    <w:rsid w:val="00056979"/>
    <w:rsid w:val="000570AA"/>
    <w:rsid w:val="00062E3B"/>
    <w:rsid w:val="00063E86"/>
    <w:rsid w:val="00066408"/>
    <w:rsid w:val="0006702F"/>
    <w:rsid w:val="000727DD"/>
    <w:rsid w:val="00073D86"/>
    <w:rsid w:val="00074CBA"/>
    <w:rsid w:val="00074F8F"/>
    <w:rsid w:val="000750D7"/>
    <w:rsid w:val="000767EA"/>
    <w:rsid w:val="00081091"/>
    <w:rsid w:val="00094816"/>
    <w:rsid w:val="00097F5B"/>
    <w:rsid w:val="000A0C78"/>
    <w:rsid w:val="000A4AEC"/>
    <w:rsid w:val="000A6A59"/>
    <w:rsid w:val="000B03CB"/>
    <w:rsid w:val="000B0739"/>
    <w:rsid w:val="000B269A"/>
    <w:rsid w:val="000B4B4B"/>
    <w:rsid w:val="000B5115"/>
    <w:rsid w:val="000B563E"/>
    <w:rsid w:val="000B6517"/>
    <w:rsid w:val="000C10E6"/>
    <w:rsid w:val="000C175A"/>
    <w:rsid w:val="000C196A"/>
    <w:rsid w:val="000C2D41"/>
    <w:rsid w:val="000C6AB0"/>
    <w:rsid w:val="000C6E59"/>
    <w:rsid w:val="000D32AB"/>
    <w:rsid w:val="000D4920"/>
    <w:rsid w:val="000D6E36"/>
    <w:rsid w:val="000D6FB6"/>
    <w:rsid w:val="000D709F"/>
    <w:rsid w:val="000E1453"/>
    <w:rsid w:val="000E2A39"/>
    <w:rsid w:val="000E2FDE"/>
    <w:rsid w:val="000E38EE"/>
    <w:rsid w:val="000E42DE"/>
    <w:rsid w:val="000E4A33"/>
    <w:rsid w:val="000E4F7D"/>
    <w:rsid w:val="000E5CDA"/>
    <w:rsid w:val="000E60BF"/>
    <w:rsid w:val="000E6788"/>
    <w:rsid w:val="000E6B41"/>
    <w:rsid w:val="000E6FAE"/>
    <w:rsid w:val="000F0435"/>
    <w:rsid w:val="000F06A2"/>
    <w:rsid w:val="000F0F33"/>
    <w:rsid w:val="000F3C9E"/>
    <w:rsid w:val="000F4986"/>
    <w:rsid w:val="000F6A50"/>
    <w:rsid w:val="000F787E"/>
    <w:rsid w:val="000F7EED"/>
    <w:rsid w:val="00103B18"/>
    <w:rsid w:val="0010502C"/>
    <w:rsid w:val="0010673E"/>
    <w:rsid w:val="00107A16"/>
    <w:rsid w:val="00113287"/>
    <w:rsid w:val="00114C55"/>
    <w:rsid w:val="001155A9"/>
    <w:rsid w:val="001158B6"/>
    <w:rsid w:val="001214B4"/>
    <w:rsid w:val="001261D2"/>
    <w:rsid w:val="00132838"/>
    <w:rsid w:val="00132FF9"/>
    <w:rsid w:val="00137E64"/>
    <w:rsid w:val="001434CA"/>
    <w:rsid w:val="001535E4"/>
    <w:rsid w:val="0015404D"/>
    <w:rsid w:val="00155CD5"/>
    <w:rsid w:val="00161CC8"/>
    <w:rsid w:val="00162013"/>
    <w:rsid w:val="001631D2"/>
    <w:rsid w:val="001638BA"/>
    <w:rsid w:val="001642DF"/>
    <w:rsid w:val="00171A5F"/>
    <w:rsid w:val="001737AF"/>
    <w:rsid w:val="00174773"/>
    <w:rsid w:val="00175930"/>
    <w:rsid w:val="00181CCD"/>
    <w:rsid w:val="00181D15"/>
    <w:rsid w:val="00182CB5"/>
    <w:rsid w:val="00186B83"/>
    <w:rsid w:val="00186D5F"/>
    <w:rsid w:val="00187087"/>
    <w:rsid w:val="00190A30"/>
    <w:rsid w:val="001911B6"/>
    <w:rsid w:val="00192D3C"/>
    <w:rsid w:val="001941D8"/>
    <w:rsid w:val="00195C8E"/>
    <w:rsid w:val="00196FBB"/>
    <w:rsid w:val="001971C7"/>
    <w:rsid w:val="001A03BA"/>
    <w:rsid w:val="001A5347"/>
    <w:rsid w:val="001A5C26"/>
    <w:rsid w:val="001A5ED1"/>
    <w:rsid w:val="001A7166"/>
    <w:rsid w:val="001B13A9"/>
    <w:rsid w:val="001C0B87"/>
    <w:rsid w:val="001C2150"/>
    <w:rsid w:val="001C5E1B"/>
    <w:rsid w:val="001D046E"/>
    <w:rsid w:val="001D0F18"/>
    <w:rsid w:val="001D1ED7"/>
    <w:rsid w:val="001D4F5B"/>
    <w:rsid w:val="001D6AA0"/>
    <w:rsid w:val="001D7174"/>
    <w:rsid w:val="001E224B"/>
    <w:rsid w:val="001E2826"/>
    <w:rsid w:val="001E4AE0"/>
    <w:rsid w:val="001E560B"/>
    <w:rsid w:val="001E7A08"/>
    <w:rsid w:val="001F0A78"/>
    <w:rsid w:val="001F1BE3"/>
    <w:rsid w:val="001F1C68"/>
    <w:rsid w:val="001F3F0E"/>
    <w:rsid w:val="001F6D57"/>
    <w:rsid w:val="001F79CB"/>
    <w:rsid w:val="00211068"/>
    <w:rsid w:val="00214302"/>
    <w:rsid w:val="00214BEE"/>
    <w:rsid w:val="00214EAB"/>
    <w:rsid w:val="002202D8"/>
    <w:rsid w:val="002203FF"/>
    <w:rsid w:val="002210B3"/>
    <w:rsid w:val="002211A8"/>
    <w:rsid w:val="002227E9"/>
    <w:rsid w:val="00223876"/>
    <w:rsid w:val="002242F8"/>
    <w:rsid w:val="00224D30"/>
    <w:rsid w:val="0022521A"/>
    <w:rsid w:val="00227C4C"/>
    <w:rsid w:val="002309B5"/>
    <w:rsid w:val="0023346E"/>
    <w:rsid w:val="00240C1F"/>
    <w:rsid w:val="002417D6"/>
    <w:rsid w:val="00241889"/>
    <w:rsid w:val="0024376C"/>
    <w:rsid w:val="002448AE"/>
    <w:rsid w:val="00250EF2"/>
    <w:rsid w:val="00251A4C"/>
    <w:rsid w:val="0025684E"/>
    <w:rsid w:val="0026152C"/>
    <w:rsid w:val="002631D1"/>
    <w:rsid w:val="00264971"/>
    <w:rsid w:val="00273005"/>
    <w:rsid w:val="0027402F"/>
    <w:rsid w:val="00274725"/>
    <w:rsid w:val="00280795"/>
    <w:rsid w:val="00290EC3"/>
    <w:rsid w:val="00291042"/>
    <w:rsid w:val="00293209"/>
    <w:rsid w:val="00294AD4"/>
    <w:rsid w:val="002966BF"/>
    <w:rsid w:val="002975D1"/>
    <w:rsid w:val="002A265A"/>
    <w:rsid w:val="002A498A"/>
    <w:rsid w:val="002A66B6"/>
    <w:rsid w:val="002A6747"/>
    <w:rsid w:val="002B3EEC"/>
    <w:rsid w:val="002B40DE"/>
    <w:rsid w:val="002B699B"/>
    <w:rsid w:val="002C289C"/>
    <w:rsid w:val="002C32B0"/>
    <w:rsid w:val="002C3637"/>
    <w:rsid w:val="002C56FD"/>
    <w:rsid w:val="002D0C54"/>
    <w:rsid w:val="002D14AB"/>
    <w:rsid w:val="002D2568"/>
    <w:rsid w:val="002D5B39"/>
    <w:rsid w:val="002E1911"/>
    <w:rsid w:val="002E272F"/>
    <w:rsid w:val="002E3E06"/>
    <w:rsid w:val="002E44AF"/>
    <w:rsid w:val="002E5A7A"/>
    <w:rsid w:val="002F4772"/>
    <w:rsid w:val="002F6831"/>
    <w:rsid w:val="002F7A8F"/>
    <w:rsid w:val="00305304"/>
    <w:rsid w:val="00305BBE"/>
    <w:rsid w:val="00305C5D"/>
    <w:rsid w:val="003069B6"/>
    <w:rsid w:val="00310C87"/>
    <w:rsid w:val="00311FF2"/>
    <w:rsid w:val="00312C9B"/>
    <w:rsid w:val="00315114"/>
    <w:rsid w:val="0031724D"/>
    <w:rsid w:val="003200A9"/>
    <w:rsid w:val="0032718E"/>
    <w:rsid w:val="0032747D"/>
    <w:rsid w:val="00330805"/>
    <w:rsid w:val="00331F49"/>
    <w:rsid w:val="00337220"/>
    <w:rsid w:val="00341651"/>
    <w:rsid w:val="003430C0"/>
    <w:rsid w:val="00343EDF"/>
    <w:rsid w:val="00345FB9"/>
    <w:rsid w:val="0034683A"/>
    <w:rsid w:val="003477B6"/>
    <w:rsid w:val="00353DC6"/>
    <w:rsid w:val="00354FB7"/>
    <w:rsid w:val="003557E0"/>
    <w:rsid w:val="0035660F"/>
    <w:rsid w:val="00357CCA"/>
    <w:rsid w:val="00360A1C"/>
    <w:rsid w:val="00361E73"/>
    <w:rsid w:val="003621B8"/>
    <w:rsid w:val="00363D77"/>
    <w:rsid w:val="00365FCD"/>
    <w:rsid w:val="00371DDB"/>
    <w:rsid w:val="00374B2B"/>
    <w:rsid w:val="00377EA8"/>
    <w:rsid w:val="0038266A"/>
    <w:rsid w:val="003878FB"/>
    <w:rsid w:val="00391B35"/>
    <w:rsid w:val="00391F78"/>
    <w:rsid w:val="00395D4F"/>
    <w:rsid w:val="003960B6"/>
    <w:rsid w:val="00397984"/>
    <w:rsid w:val="003A04D5"/>
    <w:rsid w:val="003A053F"/>
    <w:rsid w:val="003A2796"/>
    <w:rsid w:val="003A2AD2"/>
    <w:rsid w:val="003A418D"/>
    <w:rsid w:val="003A477E"/>
    <w:rsid w:val="003A4E18"/>
    <w:rsid w:val="003B199B"/>
    <w:rsid w:val="003B1EB6"/>
    <w:rsid w:val="003B523D"/>
    <w:rsid w:val="003B6BC8"/>
    <w:rsid w:val="003C1AFB"/>
    <w:rsid w:val="003C32BD"/>
    <w:rsid w:val="003D1069"/>
    <w:rsid w:val="003D2884"/>
    <w:rsid w:val="003D5D71"/>
    <w:rsid w:val="003D6D6E"/>
    <w:rsid w:val="003E34BF"/>
    <w:rsid w:val="003E6E92"/>
    <w:rsid w:val="003E7452"/>
    <w:rsid w:val="003E7A5C"/>
    <w:rsid w:val="003F0CC2"/>
    <w:rsid w:val="003F1CB4"/>
    <w:rsid w:val="003F266D"/>
    <w:rsid w:val="003F4CA8"/>
    <w:rsid w:val="003F51C1"/>
    <w:rsid w:val="00401A8C"/>
    <w:rsid w:val="00402277"/>
    <w:rsid w:val="00404972"/>
    <w:rsid w:val="00405E44"/>
    <w:rsid w:val="00414063"/>
    <w:rsid w:val="004176A3"/>
    <w:rsid w:val="0042245A"/>
    <w:rsid w:val="004228FB"/>
    <w:rsid w:val="00423E1E"/>
    <w:rsid w:val="004246B0"/>
    <w:rsid w:val="00425A3C"/>
    <w:rsid w:val="00426B7E"/>
    <w:rsid w:val="00427E33"/>
    <w:rsid w:val="00431229"/>
    <w:rsid w:val="00434ADD"/>
    <w:rsid w:val="00435613"/>
    <w:rsid w:val="00437175"/>
    <w:rsid w:val="004420F5"/>
    <w:rsid w:val="00443CB1"/>
    <w:rsid w:val="00446E6B"/>
    <w:rsid w:val="00451031"/>
    <w:rsid w:val="0045143D"/>
    <w:rsid w:val="0045256B"/>
    <w:rsid w:val="00454817"/>
    <w:rsid w:val="004569BD"/>
    <w:rsid w:val="004623BF"/>
    <w:rsid w:val="0046306C"/>
    <w:rsid w:val="00463387"/>
    <w:rsid w:val="004635FE"/>
    <w:rsid w:val="00464616"/>
    <w:rsid w:val="00464AC6"/>
    <w:rsid w:val="00467F22"/>
    <w:rsid w:val="00470008"/>
    <w:rsid w:val="0047020D"/>
    <w:rsid w:val="00470819"/>
    <w:rsid w:val="0047282C"/>
    <w:rsid w:val="00474166"/>
    <w:rsid w:val="004816F2"/>
    <w:rsid w:val="00484793"/>
    <w:rsid w:val="00485129"/>
    <w:rsid w:val="004868B1"/>
    <w:rsid w:val="004902D7"/>
    <w:rsid w:val="00491659"/>
    <w:rsid w:val="00493F73"/>
    <w:rsid w:val="00495851"/>
    <w:rsid w:val="00497F66"/>
    <w:rsid w:val="00497FDB"/>
    <w:rsid w:val="004A00D9"/>
    <w:rsid w:val="004A0590"/>
    <w:rsid w:val="004A06FC"/>
    <w:rsid w:val="004A0BD5"/>
    <w:rsid w:val="004A0E59"/>
    <w:rsid w:val="004A105C"/>
    <w:rsid w:val="004A3510"/>
    <w:rsid w:val="004A4DDA"/>
    <w:rsid w:val="004A6BBA"/>
    <w:rsid w:val="004A6EB4"/>
    <w:rsid w:val="004B0B0E"/>
    <w:rsid w:val="004B6FA1"/>
    <w:rsid w:val="004C04C5"/>
    <w:rsid w:val="004C18C1"/>
    <w:rsid w:val="004C2610"/>
    <w:rsid w:val="004C326E"/>
    <w:rsid w:val="004C3EB3"/>
    <w:rsid w:val="004C58D1"/>
    <w:rsid w:val="004C79EC"/>
    <w:rsid w:val="004D021D"/>
    <w:rsid w:val="004D041A"/>
    <w:rsid w:val="004D3B51"/>
    <w:rsid w:val="004D730F"/>
    <w:rsid w:val="004E10A3"/>
    <w:rsid w:val="004E6BD4"/>
    <w:rsid w:val="004F2CC7"/>
    <w:rsid w:val="004F3298"/>
    <w:rsid w:val="004F3FD0"/>
    <w:rsid w:val="004F5A18"/>
    <w:rsid w:val="004F6B60"/>
    <w:rsid w:val="004F6CC3"/>
    <w:rsid w:val="00503628"/>
    <w:rsid w:val="00505042"/>
    <w:rsid w:val="0050566E"/>
    <w:rsid w:val="00505ED6"/>
    <w:rsid w:val="005060E6"/>
    <w:rsid w:val="00506385"/>
    <w:rsid w:val="00507504"/>
    <w:rsid w:val="00510992"/>
    <w:rsid w:val="00514A33"/>
    <w:rsid w:val="0051518C"/>
    <w:rsid w:val="0052145A"/>
    <w:rsid w:val="005253DB"/>
    <w:rsid w:val="00526075"/>
    <w:rsid w:val="00526DEB"/>
    <w:rsid w:val="00527CCE"/>
    <w:rsid w:val="005326A2"/>
    <w:rsid w:val="00533237"/>
    <w:rsid w:val="00534E7F"/>
    <w:rsid w:val="00541C75"/>
    <w:rsid w:val="0054276F"/>
    <w:rsid w:val="005452F7"/>
    <w:rsid w:val="00545C3B"/>
    <w:rsid w:val="005501D8"/>
    <w:rsid w:val="00550A86"/>
    <w:rsid w:val="00551833"/>
    <w:rsid w:val="005520AC"/>
    <w:rsid w:val="00553DE8"/>
    <w:rsid w:val="0055570D"/>
    <w:rsid w:val="00560424"/>
    <w:rsid w:val="005617F0"/>
    <w:rsid w:val="00561E20"/>
    <w:rsid w:val="00565375"/>
    <w:rsid w:val="00565CA6"/>
    <w:rsid w:val="00566C31"/>
    <w:rsid w:val="00577002"/>
    <w:rsid w:val="00577704"/>
    <w:rsid w:val="00577DB0"/>
    <w:rsid w:val="005817A4"/>
    <w:rsid w:val="005841AA"/>
    <w:rsid w:val="00592B16"/>
    <w:rsid w:val="005A0E44"/>
    <w:rsid w:val="005A2259"/>
    <w:rsid w:val="005A411D"/>
    <w:rsid w:val="005B38C8"/>
    <w:rsid w:val="005C164B"/>
    <w:rsid w:val="005C2110"/>
    <w:rsid w:val="005C2677"/>
    <w:rsid w:val="005C469B"/>
    <w:rsid w:val="005C7B9E"/>
    <w:rsid w:val="005D2875"/>
    <w:rsid w:val="005D79E2"/>
    <w:rsid w:val="005E034B"/>
    <w:rsid w:val="005E0778"/>
    <w:rsid w:val="005E0CEB"/>
    <w:rsid w:val="005E0E7D"/>
    <w:rsid w:val="005E1A89"/>
    <w:rsid w:val="005E271F"/>
    <w:rsid w:val="005E3314"/>
    <w:rsid w:val="005E5324"/>
    <w:rsid w:val="005E782E"/>
    <w:rsid w:val="005F2772"/>
    <w:rsid w:val="005F3A78"/>
    <w:rsid w:val="005F6B5E"/>
    <w:rsid w:val="00602598"/>
    <w:rsid w:val="00603A5C"/>
    <w:rsid w:val="0060407F"/>
    <w:rsid w:val="0060652E"/>
    <w:rsid w:val="0060735F"/>
    <w:rsid w:val="0060769A"/>
    <w:rsid w:val="00611199"/>
    <w:rsid w:val="00612C07"/>
    <w:rsid w:val="006130D8"/>
    <w:rsid w:val="00615B48"/>
    <w:rsid w:val="00616B8E"/>
    <w:rsid w:val="00616F33"/>
    <w:rsid w:val="00617677"/>
    <w:rsid w:val="0062148B"/>
    <w:rsid w:val="00622B5C"/>
    <w:rsid w:val="0062491E"/>
    <w:rsid w:val="00627D0F"/>
    <w:rsid w:val="00630897"/>
    <w:rsid w:val="00630BE7"/>
    <w:rsid w:val="00631A3D"/>
    <w:rsid w:val="006321FD"/>
    <w:rsid w:val="00632D12"/>
    <w:rsid w:val="00633C02"/>
    <w:rsid w:val="006344C1"/>
    <w:rsid w:val="00634C22"/>
    <w:rsid w:val="00637B9C"/>
    <w:rsid w:val="00641848"/>
    <w:rsid w:val="006431B0"/>
    <w:rsid w:val="00646D97"/>
    <w:rsid w:val="00646E0E"/>
    <w:rsid w:val="00656B34"/>
    <w:rsid w:val="0066018D"/>
    <w:rsid w:val="00661C3F"/>
    <w:rsid w:val="0066665D"/>
    <w:rsid w:val="00671E64"/>
    <w:rsid w:val="006759CE"/>
    <w:rsid w:val="00675AA9"/>
    <w:rsid w:val="0067675E"/>
    <w:rsid w:val="00680952"/>
    <w:rsid w:val="00681B4F"/>
    <w:rsid w:val="00681C05"/>
    <w:rsid w:val="006837E5"/>
    <w:rsid w:val="00685B4E"/>
    <w:rsid w:val="006872E8"/>
    <w:rsid w:val="00692141"/>
    <w:rsid w:val="006928A3"/>
    <w:rsid w:val="00692D62"/>
    <w:rsid w:val="00694D3F"/>
    <w:rsid w:val="006966E1"/>
    <w:rsid w:val="00696A05"/>
    <w:rsid w:val="006A0F60"/>
    <w:rsid w:val="006A58C3"/>
    <w:rsid w:val="006A630F"/>
    <w:rsid w:val="006A6FEE"/>
    <w:rsid w:val="006A72AC"/>
    <w:rsid w:val="006B2D8C"/>
    <w:rsid w:val="006B49C8"/>
    <w:rsid w:val="006B5AA1"/>
    <w:rsid w:val="006C11C2"/>
    <w:rsid w:val="006C1F73"/>
    <w:rsid w:val="006D049C"/>
    <w:rsid w:val="006D0AA3"/>
    <w:rsid w:val="006D2A58"/>
    <w:rsid w:val="006D4D7F"/>
    <w:rsid w:val="006D6A49"/>
    <w:rsid w:val="006D786B"/>
    <w:rsid w:val="006E1985"/>
    <w:rsid w:val="006E1A58"/>
    <w:rsid w:val="006E49DB"/>
    <w:rsid w:val="006E5384"/>
    <w:rsid w:val="006E53D4"/>
    <w:rsid w:val="006E5DF1"/>
    <w:rsid w:val="006E6EB0"/>
    <w:rsid w:val="006F3083"/>
    <w:rsid w:val="006F38F2"/>
    <w:rsid w:val="006F3CFB"/>
    <w:rsid w:val="006F6E74"/>
    <w:rsid w:val="00700356"/>
    <w:rsid w:val="00705100"/>
    <w:rsid w:val="00707C67"/>
    <w:rsid w:val="0071077A"/>
    <w:rsid w:val="00714FA9"/>
    <w:rsid w:val="00715DBC"/>
    <w:rsid w:val="00720D75"/>
    <w:rsid w:val="00721857"/>
    <w:rsid w:val="00722353"/>
    <w:rsid w:val="007232E6"/>
    <w:rsid w:val="007239C0"/>
    <w:rsid w:val="007260C1"/>
    <w:rsid w:val="0073108A"/>
    <w:rsid w:val="00732732"/>
    <w:rsid w:val="00735435"/>
    <w:rsid w:val="00737696"/>
    <w:rsid w:val="00737D24"/>
    <w:rsid w:val="00742075"/>
    <w:rsid w:val="00744AB0"/>
    <w:rsid w:val="0074585B"/>
    <w:rsid w:val="00746B36"/>
    <w:rsid w:val="007476DB"/>
    <w:rsid w:val="00750351"/>
    <w:rsid w:val="00752EB1"/>
    <w:rsid w:val="007537D8"/>
    <w:rsid w:val="00754464"/>
    <w:rsid w:val="00754AD1"/>
    <w:rsid w:val="00757873"/>
    <w:rsid w:val="00757F67"/>
    <w:rsid w:val="0076194A"/>
    <w:rsid w:val="00767ED0"/>
    <w:rsid w:val="00772C5A"/>
    <w:rsid w:val="00774733"/>
    <w:rsid w:val="007749FF"/>
    <w:rsid w:val="00774A42"/>
    <w:rsid w:val="00776167"/>
    <w:rsid w:val="00777421"/>
    <w:rsid w:val="00780568"/>
    <w:rsid w:val="00780D77"/>
    <w:rsid w:val="00780FF8"/>
    <w:rsid w:val="00783E85"/>
    <w:rsid w:val="0078552E"/>
    <w:rsid w:val="00791951"/>
    <w:rsid w:val="007926FE"/>
    <w:rsid w:val="007931A2"/>
    <w:rsid w:val="00793AA0"/>
    <w:rsid w:val="007A0F70"/>
    <w:rsid w:val="007A1E76"/>
    <w:rsid w:val="007A308F"/>
    <w:rsid w:val="007A4662"/>
    <w:rsid w:val="007A5C97"/>
    <w:rsid w:val="007A6107"/>
    <w:rsid w:val="007A6AA6"/>
    <w:rsid w:val="007B1AF5"/>
    <w:rsid w:val="007B1CA2"/>
    <w:rsid w:val="007B1F62"/>
    <w:rsid w:val="007B3566"/>
    <w:rsid w:val="007B43E4"/>
    <w:rsid w:val="007B560A"/>
    <w:rsid w:val="007B6D36"/>
    <w:rsid w:val="007B7ADB"/>
    <w:rsid w:val="007C1952"/>
    <w:rsid w:val="007C241C"/>
    <w:rsid w:val="007C3902"/>
    <w:rsid w:val="007C468B"/>
    <w:rsid w:val="007C4E0A"/>
    <w:rsid w:val="007C56D4"/>
    <w:rsid w:val="007D04AF"/>
    <w:rsid w:val="007D1663"/>
    <w:rsid w:val="007D16D5"/>
    <w:rsid w:val="007D435B"/>
    <w:rsid w:val="007D5A0B"/>
    <w:rsid w:val="007D5CE6"/>
    <w:rsid w:val="007D6325"/>
    <w:rsid w:val="007D6949"/>
    <w:rsid w:val="007E21AB"/>
    <w:rsid w:val="007E47EF"/>
    <w:rsid w:val="007E4E62"/>
    <w:rsid w:val="007E6DEF"/>
    <w:rsid w:val="007F1429"/>
    <w:rsid w:val="007F1F93"/>
    <w:rsid w:val="007F2732"/>
    <w:rsid w:val="007F4667"/>
    <w:rsid w:val="007F7E19"/>
    <w:rsid w:val="00804018"/>
    <w:rsid w:val="0080414B"/>
    <w:rsid w:val="00805C17"/>
    <w:rsid w:val="00807949"/>
    <w:rsid w:val="00810C81"/>
    <w:rsid w:val="00811F80"/>
    <w:rsid w:val="00814145"/>
    <w:rsid w:val="00815007"/>
    <w:rsid w:val="00815E63"/>
    <w:rsid w:val="00820E69"/>
    <w:rsid w:val="0082224C"/>
    <w:rsid w:val="00824BEE"/>
    <w:rsid w:val="008254D4"/>
    <w:rsid w:val="00825834"/>
    <w:rsid w:val="0082738A"/>
    <w:rsid w:val="00827E47"/>
    <w:rsid w:val="00833DDC"/>
    <w:rsid w:val="00834BD6"/>
    <w:rsid w:val="00835219"/>
    <w:rsid w:val="00835FDB"/>
    <w:rsid w:val="00840000"/>
    <w:rsid w:val="00840851"/>
    <w:rsid w:val="00842A59"/>
    <w:rsid w:val="00843BDE"/>
    <w:rsid w:val="008519B9"/>
    <w:rsid w:val="00851E63"/>
    <w:rsid w:val="00852A72"/>
    <w:rsid w:val="00854C02"/>
    <w:rsid w:val="008562A7"/>
    <w:rsid w:val="00873618"/>
    <w:rsid w:val="0087361A"/>
    <w:rsid w:val="00873AA3"/>
    <w:rsid w:val="00881A23"/>
    <w:rsid w:val="00886E82"/>
    <w:rsid w:val="00890235"/>
    <w:rsid w:val="00891FE6"/>
    <w:rsid w:val="00896AB9"/>
    <w:rsid w:val="00897551"/>
    <w:rsid w:val="0089777D"/>
    <w:rsid w:val="008A0087"/>
    <w:rsid w:val="008A2634"/>
    <w:rsid w:val="008A38C7"/>
    <w:rsid w:val="008A46B9"/>
    <w:rsid w:val="008A6B7A"/>
    <w:rsid w:val="008B0F41"/>
    <w:rsid w:val="008B2FD8"/>
    <w:rsid w:val="008B6159"/>
    <w:rsid w:val="008C31E5"/>
    <w:rsid w:val="008C3A28"/>
    <w:rsid w:val="008C5645"/>
    <w:rsid w:val="008C70AE"/>
    <w:rsid w:val="008C7213"/>
    <w:rsid w:val="008C7E5A"/>
    <w:rsid w:val="008D11D6"/>
    <w:rsid w:val="008D6136"/>
    <w:rsid w:val="008E048E"/>
    <w:rsid w:val="008E1D1A"/>
    <w:rsid w:val="008E4446"/>
    <w:rsid w:val="008E4568"/>
    <w:rsid w:val="008E5F7A"/>
    <w:rsid w:val="008F174C"/>
    <w:rsid w:val="00902506"/>
    <w:rsid w:val="00911731"/>
    <w:rsid w:val="00914DCE"/>
    <w:rsid w:val="00916B94"/>
    <w:rsid w:val="009171A6"/>
    <w:rsid w:val="00917C6B"/>
    <w:rsid w:val="00920B54"/>
    <w:rsid w:val="00922490"/>
    <w:rsid w:val="0092280E"/>
    <w:rsid w:val="00923CA1"/>
    <w:rsid w:val="00925EBE"/>
    <w:rsid w:val="00926713"/>
    <w:rsid w:val="0092781C"/>
    <w:rsid w:val="00931BD7"/>
    <w:rsid w:val="0093676C"/>
    <w:rsid w:val="00940538"/>
    <w:rsid w:val="00941FDC"/>
    <w:rsid w:val="0094215B"/>
    <w:rsid w:val="00953FBC"/>
    <w:rsid w:val="009545FF"/>
    <w:rsid w:val="00954CA9"/>
    <w:rsid w:val="00955058"/>
    <w:rsid w:val="009558C8"/>
    <w:rsid w:val="00955DF5"/>
    <w:rsid w:val="00961AB9"/>
    <w:rsid w:val="0096205F"/>
    <w:rsid w:val="009628AE"/>
    <w:rsid w:val="00972780"/>
    <w:rsid w:val="0097557D"/>
    <w:rsid w:val="00975BBC"/>
    <w:rsid w:val="009779E9"/>
    <w:rsid w:val="00980A07"/>
    <w:rsid w:val="00982263"/>
    <w:rsid w:val="009828B0"/>
    <w:rsid w:val="00982EA1"/>
    <w:rsid w:val="00984142"/>
    <w:rsid w:val="00990C74"/>
    <w:rsid w:val="00992973"/>
    <w:rsid w:val="0099448D"/>
    <w:rsid w:val="009A04A2"/>
    <w:rsid w:val="009A310C"/>
    <w:rsid w:val="009A57A1"/>
    <w:rsid w:val="009A5854"/>
    <w:rsid w:val="009A5ACE"/>
    <w:rsid w:val="009A64DA"/>
    <w:rsid w:val="009B1FEE"/>
    <w:rsid w:val="009B38B0"/>
    <w:rsid w:val="009B588D"/>
    <w:rsid w:val="009B5E94"/>
    <w:rsid w:val="009C4875"/>
    <w:rsid w:val="009C688F"/>
    <w:rsid w:val="009D2CAF"/>
    <w:rsid w:val="009D5617"/>
    <w:rsid w:val="009D5714"/>
    <w:rsid w:val="009E6802"/>
    <w:rsid w:val="009F09D0"/>
    <w:rsid w:val="009F0F81"/>
    <w:rsid w:val="009F198D"/>
    <w:rsid w:val="009F1B2D"/>
    <w:rsid w:val="009F212A"/>
    <w:rsid w:val="009F2E4E"/>
    <w:rsid w:val="00A01125"/>
    <w:rsid w:val="00A02EB3"/>
    <w:rsid w:val="00A056BB"/>
    <w:rsid w:val="00A0608F"/>
    <w:rsid w:val="00A11F6D"/>
    <w:rsid w:val="00A146E3"/>
    <w:rsid w:val="00A249B5"/>
    <w:rsid w:val="00A264DB"/>
    <w:rsid w:val="00A2678A"/>
    <w:rsid w:val="00A31697"/>
    <w:rsid w:val="00A3400E"/>
    <w:rsid w:val="00A3558E"/>
    <w:rsid w:val="00A358FB"/>
    <w:rsid w:val="00A35F3F"/>
    <w:rsid w:val="00A361C2"/>
    <w:rsid w:val="00A367F1"/>
    <w:rsid w:val="00A36DF1"/>
    <w:rsid w:val="00A37064"/>
    <w:rsid w:val="00A37307"/>
    <w:rsid w:val="00A40509"/>
    <w:rsid w:val="00A40811"/>
    <w:rsid w:val="00A4156E"/>
    <w:rsid w:val="00A43CAB"/>
    <w:rsid w:val="00A4608F"/>
    <w:rsid w:val="00A54EEB"/>
    <w:rsid w:val="00A568E6"/>
    <w:rsid w:val="00A56D0E"/>
    <w:rsid w:val="00A6198A"/>
    <w:rsid w:val="00A619DB"/>
    <w:rsid w:val="00A65C73"/>
    <w:rsid w:val="00A66079"/>
    <w:rsid w:val="00A679D3"/>
    <w:rsid w:val="00A67A4E"/>
    <w:rsid w:val="00A7479D"/>
    <w:rsid w:val="00A764DD"/>
    <w:rsid w:val="00A77AE3"/>
    <w:rsid w:val="00A81FDB"/>
    <w:rsid w:val="00A82AA7"/>
    <w:rsid w:val="00A832B1"/>
    <w:rsid w:val="00A85792"/>
    <w:rsid w:val="00A8757B"/>
    <w:rsid w:val="00A923C4"/>
    <w:rsid w:val="00A94D52"/>
    <w:rsid w:val="00A9577C"/>
    <w:rsid w:val="00A95AAA"/>
    <w:rsid w:val="00A9705F"/>
    <w:rsid w:val="00A97307"/>
    <w:rsid w:val="00AA0C43"/>
    <w:rsid w:val="00AB4E58"/>
    <w:rsid w:val="00AB7E2B"/>
    <w:rsid w:val="00AC1D29"/>
    <w:rsid w:val="00AC231B"/>
    <w:rsid w:val="00AC6F44"/>
    <w:rsid w:val="00AC7C80"/>
    <w:rsid w:val="00AD0A8E"/>
    <w:rsid w:val="00AD0A94"/>
    <w:rsid w:val="00AD190C"/>
    <w:rsid w:val="00AD1B11"/>
    <w:rsid w:val="00AD23C8"/>
    <w:rsid w:val="00AD3201"/>
    <w:rsid w:val="00AD4C98"/>
    <w:rsid w:val="00AD6423"/>
    <w:rsid w:val="00AE1F3C"/>
    <w:rsid w:val="00AF092C"/>
    <w:rsid w:val="00AF13CC"/>
    <w:rsid w:val="00AF28E0"/>
    <w:rsid w:val="00AF4159"/>
    <w:rsid w:val="00AF427E"/>
    <w:rsid w:val="00AF56A4"/>
    <w:rsid w:val="00AF65D8"/>
    <w:rsid w:val="00AF78DD"/>
    <w:rsid w:val="00B049E0"/>
    <w:rsid w:val="00B058C1"/>
    <w:rsid w:val="00B05B57"/>
    <w:rsid w:val="00B0723C"/>
    <w:rsid w:val="00B13DF8"/>
    <w:rsid w:val="00B171D9"/>
    <w:rsid w:val="00B21E28"/>
    <w:rsid w:val="00B22ABA"/>
    <w:rsid w:val="00B24870"/>
    <w:rsid w:val="00B26DCA"/>
    <w:rsid w:val="00B26F00"/>
    <w:rsid w:val="00B31225"/>
    <w:rsid w:val="00B323D3"/>
    <w:rsid w:val="00B327D9"/>
    <w:rsid w:val="00B33857"/>
    <w:rsid w:val="00B34A98"/>
    <w:rsid w:val="00B352A3"/>
    <w:rsid w:val="00B35447"/>
    <w:rsid w:val="00B3552E"/>
    <w:rsid w:val="00B423FA"/>
    <w:rsid w:val="00B42E3B"/>
    <w:rsid w:val="00B42FE3"/>
    <w:rsid w:val="00B441DF"/>
    <w:rsid w:val="00B50766"/>
    <w:rsid w:val="00B5122F"/>
    <w:rsid w:val="00B52445"/>
    <w:rsid w:val="00B549D1"/>
    <w:rsid w:val="00B55BCD"/>
    <w:rsid w:val="00B57C04"/>
    <w:rsid w:val="00B61561"/>
    <w:rsid w:val="00B63DF7"/>
    <w:rsid w:val="00B65E6C"/>
    <w:rsid w:val="00B67A09"/>
    <w:rsid w:val="00B716E2"/>
    <w:rsid w:val="00B718DE"/>
    <w:rsid w:val="00B73A06"/>
    <w:rsid w:val="00B7583D"/>
    <w:rsid w:val="00B76889"/>
    <w:rsid w:val="00B774AC"/>
    <w:rsid w:val="00B81B8A"/>
    <w:rsid w:val="00B83395"/>
    <w:rsid w:val="00B8386E"/>
    <w:rsid w:val="00B860C4"/>
    <w:rsid w:val="00B8613F"/>
    <w:rsid w:val="00B939C5"/>
    <w:rsid w:val="00BA6669"/>
    <w:rsid w:val="00BA6EC8"/>
    <w:rsid w:val="00BA7B26"/>
    <w:rsid w:val="00BB0448"/>
    <w:rsid w:val="00BB0C8D"/>
    <w:rsid w:val="00BB0DD8"/>
    <w:rsid w:val="00BB232D"/>
    <w:rsid w:val="00BB3E0F"/>
    <w:rsid w:val="00BB7422"/>
    <w:rsid w:val="00BB745A"/>
    <w:rsid w:val="00BC0CAF"/>
    <w:rsid w:val="00BC1A10"/>
    <w:rsid w:val="00BC76A7"/>
    <w:rsid w:val="00BC7C9F"/>
    <w:rsid w:val="00BD0D6D"/>
    <w:rsid w:val="00BD140D"/>
    <w:rsid w:val="00BD44AE"/>
    <w:rsid w:val="00BD5FD3"/>
    <w:rsid w:val="00BD6FB5"/>
    <w:rsid w:val="00BD78B4"/>
    <w:rsid w:val="00BD796C"/>
    <w:rsid w:val="00BD7D36"/>
    <w:rsid w:val="00BE1116"/>
    <w:rsid w:val="00BE6463"/>
    <w:rsid w:val="00BE6A5C"/>
    <w:rsid w:val="00BE77C7"/>
    <w:rsid w:val="00BF084B"/>
    <w:rsid w:val="00BF09F6"/>
    <w:rsid w:val="00BF1D48"/>
    <w:rsid w:val="00BF40EC"/>
    <w:rsid w:val="00BF4EBF"/>
    <w:rsid w:val="00BF5328"/>
    <w:rsid w:val="00BF5B28"/>
    <w:rsid w:val="00BF7588"/>
    <w:rsid w:val="00C01664"/>
    <w:rsid w:val="00C02D81"/>
    <w:rsid w:val="00C03F05"/>
    <w:rsid w:val="00C0452C"/>
    <w:rsid w:val="00C06600"/>
    <w:rsid w:val="00C06FE0"/>
    <w:rsid w:val="00C12A77"/>
    <w:rsid w:val="00C13103"/>
    <w:rsid w:val="00C17D7B"/>
    <w:rsid w:val="00C17DB2"/>
    <w:rsid w:val="00C2098B"/>
    <w:rsid w:val="00C20EA4"/>
    <w:rsid w:val="00C21E34"/>
    <w:rsid w:val="00C26264"/>
    <w:rsid w:val="00C27760"/>
    <w:rsid w:val="00C30D76"/>
    <w:rsid w:val="00C31A6D"/>
    <w:rsid w:val="00C33CAA"/>
    <w:rsid w:val="00C341A3"/>
    <w:rsid w:val="00C41ABB"/>
    <w:rsid w:val="00C42B8C"/>
    <w:rsid w:val="00C435C4"/>
    <w:rsid w:val="00C50490"/>
    <w:rsid w:val="00C5088E"/>
    <w:rsid w:val="00C51939"/>
    <w:rsid w:val="00C531EA"/>
    <w:rsid w:val="00C560EF"/>
    <w:rsid w:val="00C602FD"/>
    <w:rsid w:val="00C62041"/>
    <w:rsid w:val="00C649C3"/>
    <w:rsid w:val="00C65E28"/>
    <w:rsid w:val="00C73A00"/>
    <w:rsid w:val="00C81603"/>
    <w:rsid w:val="00C87023"/>
    <w:rsid w:val="00C873BB"/>
    <w:rsid w:val="00C87DCB"/>
    <w:rsid w:val="00C90FC3"/>
    <w:rsid w:val="00C938A0"/>
    <w:rsid w:val="00C94400"/>
    <w:rsid w:val="00C97BEC"/>
    <w:rsid w:val="00CA1D33"/>
    <w:rsid w:val="00CA5B06"/>
    <w:rsid w:val="00CB182A"/>
    <w:rsid w:val="00CB24BB"/>
    <w:rsid w:val="00CB5E2B"/>
    <w:rsid w:val="00CC015A"/>
    <w:rsid w:val="00CC2A92"/>
    <w:rsid w:val="00CC2CF3"/>
    <w:rsid w:val="00CC34A3"/>
    <w:rsid w:val="00CC66C3"/>
    <w:rsid w:val="00CD36D0"/>
    <w:rsid w:val="00CD47F0"/>
    <w:rsid w:val="00CD4DDA"/>
    <w:rsid w:val="00CD4EFF"/>
    <w:rsid w:val="00CD6F4E"/>
    <w:rsid w:val="00CE1F77"/>
    <w:rsid w:val="00CE4270"/>
    <w:rsid w:val="00CE5BEE"/>
    <w:rsid w:val="00CF0FED"/>
    <w:rsid w:val="00CF10F8"/>
    <w:rsid w:val="00CF188A"/>
    <w:rsid w:val="00CF2318"/>
    <w:rsid w:val="00CF77D1"/>
    <w:rsid w:val="00CF7BE9"/>
    <w:rsid w:val="00D01CAB"/>
    <w:rsid w:val="00D05062"/>
    <w:rsid w:val="00D05FBF"/>
    <w:rsid w:val="00D07382"/>
    <w:rsid w:val="00D073FC"/>
    <w:rsid w:val="00D12A1F"/>
    <w:rsid w:val="00D15AE1"/>
    <w:rsid w:val="00D169BE"/>
    <w:rsid w:val="00D16D8D"/>
    <w:rsid w:val="00D20C5B"/>
    <w:rsid w:val="00D20F90"/>
    <w:rsid w:val="00D22FE7"/>
    <w:rsid w:val="00D250EA"/>
    <w:rsid w:val="00D32AE5"/>
    <w:rsid w:val="00D32D57"/>
    <w:rsid w:val="00D35198"/>
    <w:rsid w:val="00D36512"/>
    <w:rsid w:val="00D3710A"/>
    <w:rsid w:val="00D3765F"/>
    <w:rsid w:val="00D40576"/>
    <w:rsid w:val="00D405AA"/>
    <w:rsid w:val="00D40A11"/>
    <w:rsid w:val="00D44A35"/>
    <w:rsid w:val="00D45F99"/>
    <w:rsid w:val="00D4648B"/>
    <w:rsid w:val="00D46C0B"/>
    <w:rsid w:val="00D5031A"/>
    <w:rsid w:val="00D51231"/>
    <w:rsid w:val="00D51340"/>
    <w:rsid w:val="00D52835"/>
    <w:rsid w:val="00D53188"/>
    <w:rsid w:val="00D55ECB"/>
    <w:rsid w:val="00D61482"/>
    <w:rsid w:val="00D61B7A"/>
    <w:rsid w:val="00D6212B"/>
    <w:rsid w:val="00D63935"/>
    <w:rsid w:val="00D64D38"/>
    <w:rsid w:val="00D64DA0"/>
    <w:rsid w:val="00D663CB"/>
    <w:rsid w:val="00D663F2"/>
    <w:rsid w:val="00D66AE7"/>
    <w:rsid w:val="00D7320D"/>
    <w:rsid w:val="00D7355E"/>
    <w:rsid w:val="00D74B5B"/>
    <w:rsid w:val="00D82CCC"/>
    <w:rsid w:val="00D8369A"/>
    <w:rsid w:val="00D83BB6"/>
    <w:rsid w:val="00D907A9"/>
    <w:rsid w:val="00D92057"/>
    <w:rsid w:val="00D93E0F"/>
    <w:rsid w:val="00D94542"/>
    <w:rsid w:val="00DA069B"/>
    <w:rsid w:val="00DA07CE"/>
    <w:rsid w:val="00DA1340"/>
    <w:rsid w:val="00DA2471"/>
    <w:rsid w:val="00DA48BF"/>
    <w:rsid w:val="00DA5665"/>
    <w:rsid w:val="00DA745B"/>
    <w:rsid w:val="00DB08E5"/>
    <w:rsid w:val="00DB205F"/>
    <w:rsid w:val="00DB23DD"/>
    <w:rsid w:val="00DB383C"/>
    <w:rsid w:val="00DB50E6"/>
    <w:rsid w:val="00DB6430"/>
    <w:rsid w:val="00DB6F8C"/>
    <w:rsid w:val="00DC0BC8"/>
    <w:rsid w:val="00DC15CE"/>
    <w:rsid w:val="00DC185F"/>
    <w:rsid w:val="00DC32CA"/>
    <w:rsid w:val="00DC369A"/>
    <w:rsid w:val="00DC517D"/>
    <w:rsid w:val="00DC6356"/>
    <w:rsid w:val="00DC7AE7"/>
    <w:rsid w:val="00DD2050"/>
    <w:rsid w:val="00DD330C"/>
    <w:rsid w:val="00DD755B"/>
    <w:rsid w:val="00DD7565"/>
    <w:rsid w:val="00DE0A67"/>
    <w:rsid w:val="00DE3345"/>
    <w:rsid w:val="00DE515E"/>
    <w:rsid w:val="00DE57E3"/>
    <w:rsid w:val="00DE604B"/>
    <w:rsid w:val="00DE7725"/>
    <w:rsid w:val="00DF31D6"/>
    <w:rsid w:val="00DF421B"/>
    <w:rsid w:val="00DF4ACB"/>
    <w:rsid w:val="00DF7072"/>
    <w:rsid w:val="00E004D0"/>
    <w:rsid w:val="00E0359B"/>
    <w:rsid w:val="00E036F5"/>
    <w:rsid w:val="00E0457B"/>
    <w:rsid w:val="00E05B2E"/>
    <w:rsid w:val="00E122F8"/>
    <w:rsid w:val="00E12A8C"/>
    <w:rsid w:val="00E14215"/>
    <w:rsid w:val="00E160C5"/>
    <w:rsid w:val="00E22D2B"/>
    <w:rsid w:val="00E23C75"/>
    <w:rsid w:val="00E27523"/>
    <w:rsid w:val="00E3124A"/>
    <w:rsid w:val="00E3179E"/>
    <w:rsid w:val="00E3316B"/>
    <w:rsid w:val="00E33EA1"/>
    <w:rsid w:val="00E36D1D"/>
    <w:rsid w:val="00E3708A"/>
    <w:rsid w:val="00E40528"/>
    <w:rsid w:val="00E41101"/>
    <w:rsid w:val="00E44BF7"/>
    <w:rsid w:val="00E46764"/>
    <w:rsid w:val="00E46871"/>
    <w:rsid w:val="00E519A6"/>
    <w:rsid w:val="00E55EA3"/>
    <w:rsid w:val="00E57A96"/>
    <w:rsid w:val="00E57E73"/>
    <w:rsid w:val="00E6142A"/>
    <w:rsid w:val="00E61CA2"/>
    <w:rsid w:val="00E6242A"/>
    <w:rsid w:val="00E65229"/>
    <w:rsid w:val="00E65477"/>
    <w:rsid w:val="00E669EC"/>
    <w:rsid w:val="00E66C12"/>
    <w:rsid w:val="00E70E7B"/>
    <w:rsid w:val="00E72D92"/>
    <w:rsid w:val="00E85D84"/>
    <w:rsid w:val="00E873C2"/>
    <w:rsid w:val="00E87E39"/>
    <w:rsid w:val="00E94B3E"/>
    <w:rsid w:val="00EA0753"/>
    <w:rsid w:val="00EA2443"/>
    <w:rsid w:val="00EA48B0"/>
    <w:rsid w:val="00EA5DA4"/>
    <w:rsid w:val="00EA67B8"/>
    <w:rsid w:val="00EB073C"/>
    <w:rsid w:val="00EB2215"/>
    <w:rsid w:val="00EB39AF"/>
    <w:rsid w:val="00EB674B"/>
    <w:rsid w:val="00EB6FFD"/>
    <w:rsid w:val="00EB73BD"/>
    <w:rsid w:val="00EB7C4B"/>
    <w:rsid w:val="00EC0240"/>
    <w:rsid w:val="00EC1A50"/>
    <w:rsid w:val="00EC53D5"/>
    <w:rsid w:val="00EC5C36"/>
    <w:rsid w:val="00ED071A"/>
    <w:rsid w:val="00ED23D2"/>
    <w:rsid w:val="00ED2F70"/>
    <w:rsid w:val="00ED3088"/>
    <w:rsid w:val="00ED3638"/>
    <w:rsid w:val="00ED4C2E"/>
    <w:rsid w:val="00ED66CB"/>
    <w:rsid w:val="00EE1AB0"/>
    <w:rsid w:val="00EE2481"/>
    <w:rsid w:val="00EE266C"/>
    <w:rsid w:val="00EE43E8"/>
    <w:rsid w:val="00EE71F3"/>
    <w:rsid w:val="00EF011A"/>
    <w:rsid w:val="00EF25FE"/>
    <w:rsid w:val="00EF3157"/>
    <w:rsid w:val="00EF7928"/>
    <w:rsid w:val="00F021FA"/>
    <w:rsid w:val="00F0290B"/>
    <w:rsid w:val="00F02AAF"/>
    <w:rsid w:val="00F03039"/>
    <w:rsid w:val="00F040E1"/>
    <w:rsid w:val="00F04D6B"/>
    <w:rsid w:val="00F11DA3"/>
    <w:rsid w:val="00F12C74"/>
    <w:rsid w:val="00F1563D"/>
    <w:rsid w:val="00F1595D"/>
    <w:rsid w:val="00F15FAC"/>
    <w:rsid w:val="00F164C3"/>
    <w:rsid w:val="00F174F3"/>
    <w:rsid w:val="00F17643"/>
    <w:rsid w:val="00F200C6"/>
    <w:rsid w:val="00F21C56"/>
    <w:rsid w:val="00F22A89"/>
    <w:rsid w:val="00F2475F"/>
    <w:rsid w:val="00F253B8"/>
    <w:rsid w:val="00F25951"/>
    <w:rsid w:val="00F31AE7"/>
    <w:rsid w:val="00F327F1"/>
    <w:rsid w:val="00F336CA"/>
    <w:rsid w:val="00F33851"/>
    <w:rsid w:val="00F343DD"/>
    <w:rsid w:val="00F35B62"/>
    <w:rsid w:val="00F37F9B"/>
    <w:rsid w:val="00F4079C"/>
    <w:rsid w:val="00F40E66"/>
    <w:rsid w:val="00F41C72"/>
    <w:rsid w:val="00F43863"/>
    <w:rsid w:val="00F4390B"/>
    <w:rsid w:val="00F46C4A"/>
    <w:rsid w:val="00F47186"/>
    <w:rsid w:val="00F50324"/>
    <w:rsid w:val="00F5459D"/>
    <w:rsid w:val="00F56731"/>
    <w:rsid w:val="00F623AA"/>
    <w:rsid w:val="00F63EAE"/>
    <w:rsid w:val="00F6446C"/>
    <w:rsid w:val="00F65A31"/>
    <w:rsid w:val="00F67267"/>
    <w:rsid w:val="00F6769A"/>
    <w:rsid w:val="00F7331C"/>
    <w:rsid w:val="00F76086"/>
    <w:rsid w:val="00F766ED"/>
    <w:rsid w:val="00F77988"/>
    <w:rsid w:val="00F80471"/>
    <w:rsid w:val="00F8060F"/>
    <w:rsid w:val="00F84516"/>
    <w:rsid w:val="00F85379"/>
    <w:rsid w:val="00F877D5"/>
    <w:rsid w:val="00F94900"/>
    <w:rsid w:val="00FA1F86"/>
    <w:rsid w:val="00FA4471"/>
    <w:rsid w:val="00FA5747"/>
    <w:rsid w:val="00FB11BB"/>
    <w:rsid w:val="00FB243D"/>
    <w:rsid w:val="00FB3C16"/>
    <w:rsid w:val="00FB4B35"/>
    <w:rsid w:val="00FC4036"/>
    <w:rsid w:val="00FC68B2"/>
    <w:rsid w:val="00FD05A0"/>
    <w:rsid w:val="00FD073C"/>
    <w:rsid w:val="00FD15CB"/>
    <w:rsid w:val="00FD1B63"/>
    <w:rsid w:val="00FD3EA3"/>
    <w:rsid w:val="00FD47F6"/>
    <w:rsid w:val="00FD71D1"/>
    <w:rsid w:val="00FD7493"/>
    <w:rsid w:val="00FD7969"/>
    <w:rsid w:val="00FE21CC"/>
    <w:rsid w:val="00FE258B"/>
    <w:rsid w:val="00FE5520"/>
    <w:rsid w:val="00FE7BB2"/>
    <w:rsid w:val="00FF0209"/>
    <w:rsid w:val="00FF4A04"/>
    <w:rsid w:val="00FF4A24"/>
    <w:rsid w:val="00FF5A7B"/>
    <w:rsid w:val="00FF65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AFCC9"/>
  <w15:docId w15:val="{4B3ECDE7-38A4-47AD-B278-58F34CC07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F86"/>
  </w:style>
  <w:style w:type="paragraph" w:styleId="Heading1">
    <w:name w:val="heading 1"/>
    <w:basedOn w:val="Normal"/>
    <w:next w:val="Normal"/>
    <w:link w:val="Heading1Char"/>
    <w:uiPriority w:val="9"/>
    <w:qFormat/>
    <w:rsid w:val="00D63935"/>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32747D"/>
    <w:pPr>
      <w:keepNext/>
      <w:keepLines/>
      <w:numPr>
        <w:ilvl w:val="1"/>
        <w:numId w:val="3"/>
      </w:numPr>
      <w:spacing w:before="40" w:after="0"/>
      <w:ind w:left="576"/>
      <w:outlineLvl w:val="1"/>
    </w:pPr>
    <w:rPr>
      <w:rFonts w:ascii="Times New Roman" w:hAnsi="Times New Roman" w:cs="Times New Roman"/>
      <w:b/>
      <w:bCs/>
    </w:rPr>
  </w:style>
  <w:style w:type="paragraph" w:styleId="Heading3">
    <w:name w:val="heading 3"/>
    <w:basedOn w:val="Normal"/>
    <w:next w:val="Normal"/>
    <w:link w:val="Heading3Char"/>
    <w:uiPriority w:val="9"/>
    <w:semiHidden/>
    <w:unhideWhenUsed/>
    <w:qFormat/>
    <w:rsid w:val="002227E9"/>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227E9"/>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227E9"/>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227E9"/>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227E9"/>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227E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27E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083"/>
    <w:pPr>
      <w:ind w:left="720"/>
      <w:contextualSpacing/>
    </w:pPr>
  </w:style>
  <w:style w:type="paragraph" w:customStyle="1" w:styleId="EndNoteBibliographyTitle">
    <w:name w:val="EndNote Bibliography Title"/>
    <w:basedOn w:val="Normal"/>
    <w:link w:val="EndNoteBibliographyTitleChar"/>
    <w:rsid w:val="00E036F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036F5"/>
    <w:rPr>
      <w:rFonts w:ascii="Calibri" w:hAnsi="Calibri" w:cs="Calibri"/>
      <w:noProof/>
      <w:lang w:val="en-US"/>
    </w:rPr>
  </w:style>
  <w:style w:type="paragraph" w:customStyle="1" w:styleId="EndNoteBibliography">
    <w:name w:val="EndNote Bibliography"/>
    <w:basedOn w:val="Normal"/>
    <w:link w:val="EndNoteBibliographyChar"/>
    <w:rsid w:val="00E036F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036F5"/>
    <w:rPr>
      <w:rFonts w:ascii="Calibri" w:hAnsi="Calibri" w:cs="Calibri"/>
      <w:noProof/>
      <w:lang w:val="en-US"/>
    </w:rPr>
  </w:style>
  <w:style w:type="character" w:styleId="CommentReference">
    <w:name w:val="annotation reference"/>
    <w:basedOn w:val="DefaultParagraphFont"/>
    <w:uiPriority w:val="99"/>
    <w:semiHidden/>
    <w:unhideWhenUsed/>
    <w:rsid w:val="00B73A06"/>
    <w:rPr>
      <w:sz w:val="16"/>
      <w:szCs w:val="16"/>
    </w:rPr>
  </w:style>
  <w:style w:type="paragraph" w:styleId="CommentText">
    <w:name w:val="annotation text"/>
    <w:basedOn w:val="Normal"/>
    <w:link w:val="CommentTextChar"/>
    <w:uiPriority w:val="99"/>
    <w:semiHidden/>
    <w:unhideWhenUsed/>
    <w:rsid w:val="00B73A06"/>
    <w:pPr>
      <w:spacing w:line="240" w:lineRule="auto"/>
    </w:pPr>
    <w:rPr>
      <w:sz w:val="20"/>
      <w:szCs w:val="20"/>
    </w:rPr>
  </w:style>
  <w:style w:type="character" w:customStyle="1" w:styleId="CommentTextChar">
    <w:name w:val="Comment Text Char"/>
    <w:basedOn w:val="DefaultParagraphFont"/>
    <w:link w:val="CommentText"/>
    <w:uiPriority w:val="99"/>
    <w:semiHidden/>
    <w:rsid w:val="00B73A06"/>
    <w:rPr>
      <w:sz w:val="20"/>
      <w:szCs w:val="20"/>
    </w:rPr>
  </w:style>
  <w:style w:type="paragraph" w:styleId="CommentSubject">
    <w:name w:val="annotation subject"/>
    <w:basedOn w:val="CommentText"/>
    <w:next w:val="CommentText"/>
    <w:link w:val="CommentSubjectChar"/>
    <w:uiPriority w:val="99"/>
    <w:semiHidden/>
    <w:unhideWhenUsed/>
    <w:rsid w:val="00B73A06"/>
    <w:rPr>
      <w:b/>
      <w:bCs/>
    </w:rPr>
  </w:style>
  <w:style w:type="character" w:customStyle="1" w:styleId="CommentSubjectChar">
    <w:name w:val="Comment Subject Char"/>
    <w:basedOn w:val="CommentTextChar"/>
    <w:link w:val="CommentSubject"/>
    <w:uiPriority w:val="99"/>
    <w:semiHidden/>
    <w:rsid w:val="00B73A06"/>
    <w:rPr>
      <w:b/>
      <w:bCs/>
      <w:sz w:val="20"/>
      <w:szCs w:val="20"/>
    </w:rPr>
  </w:style>
  <w:style w:type="table" w:styleId="TableGrid">
    <w:name w:val="Table Grid"/>
    <w:basedOn w:val="TableNormal"/>
    <w:uiPriority w:val="39"/>
    <w:rsid w:val="00A36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393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32747D"/>
    <w:rPr>
      <w:rFonts w:ascii="Times New Roman" w:hAnsi="Times New Roman" w:cs="Times New Roman"/>
      <w:b/>
      <w:bCs/>
    </w:rPr>
  </w:style>
  <w:style w:type="character" w:customStyle="1" w:styleId="Heading3Char">
    <w:name w:val="Heading 3 Char"/>
    <w:basedOn w:val="DefaultParagraphFont"/>
    <w:link w:val="Heading3"/>
    <w:uiPriority w:val="9"/>
    <w:semiHidden/>
    <w:rsid w:val="002227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227E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227E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227E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227E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227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27E9"/>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250E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2A6747"/>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F51C1"/>
    <w:rPr>
      <w:color w:val="808080"/>
    </w:rPr>
  </w:style>
  <w:style w:type="table" w:styleId="ListTable6Colorful">
    <w:name w:val="List Table 6 Colorful"/>
    <w:basedOn w:val="TableNormal"/>
    <w:uiPriority w:val="51"/>
    <w:rsid w:val="007B1F6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737696"/>
  </w:style>
  <w:style w:type="paragraph" w:styleId="Header">
    <w:name w:val="header"/>
    <w:basedOn w:val="Normal"/>
    <w:link w:val="HeaderChar"/>
    <w:uiPriority w:val="99"/>
    <w:unhideWhenUsed/>
    <w:rsid w:val="00B512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2F"/>
  </w:style>
  <w:style w:type="paragraph" w:styleId="Footer">
    <w:name w:val="footer"/>
    <w:basedOn w:val="Normal"/>
    <w:link w:val="FooterChar"/>
    <w:uiPriority w:val="99"/>
    <w:unhideWhenUsed/>
    <w:rsid w:val="00B512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63789">
      <w:bodyDiv w:val="1"/>
      <w:marLeft w:val="0"/>
      <w:marRight w:val="0"/>
      <w:marTop w:val="0"/>
      <w:marBottom w:val="0"/>
      <w:divBdr>
        <w:top w:val="none" w:sz="0" w:space="0" w:color="auto"/>
        <w:left w:val="none" w:sz="0" w:space="0" w:color="auto"/>
        <w:bottom w:val="none" w:sz="0" w:space="0" w:color="auto"/>
        <w:right w:val="none" w:sz="0" w:space="0" w:color="auto"/>
      </w:divBdr>
    </w:div>
    <w:div w:id="1558711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6204008-0596-49B4-8527-7F19E9399D5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12958</Words>
  <Characters>73862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Hemalatha Jayabal</dc:creator>
  <cp:keywords/>
  <dc:description/>
  <cp:lastModifiedBy>Hemalatha Jayabal</cp:lastModifiedBy>
  <cp:revision>5</cp:revision>
  <dcterms:created xsi:type="dcterms:W3CDTF">2023-02-13T12:20:00Z</dcterms:created>
  <dcterms:modified xsi:type="dcterms:W3CDTF">2023-02-13T12:37:00Z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737fece42ce05638df33dafe00652417b7a05791fdd5975963b623184ef91e5d</vt:lpwstr>
  </property>
</Properties>
</file>