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5C344" w14:textId="06789FBD" w:rsidR="00C94AA5" w:rsidRPr="009B6F5E" w:rsidRDefault="00C96FA7" w:rsidP="005A448F">
      <w:pPr>
        <w:pStyle w:val="Title"/>
        <w:spacing w:line="360" w:lineRule="auto"/>
        <w:rPr>
          <w:b w:val="0"/>
          <w:bCs/>
          <w:sz w:val="32"/>
          <w:szCs w:val="72"/>
        </w:rPr>
      </w:pPr>
      <w:r w:rsidRPr="003F68B0">
        <w:rPr>
          <w:b w:val="0"/>
          <w:bCs/>
          <w:sz w:val="32"/>
          <w:szCs w:val="72"/>
        </w:rPr>
        <w:t xml:space="preserve">Physical and </w:t>
      </w:r>
      <w:r w:rsidR="003F68B0">
        <w:rPr>
          <w:b w:val="0"/>
          <w:bCs/>
          <w:sz w:val="32"/>
          <w:szCs w:val="72"/>
        </w:rPr>
        <w:t>b</w:t>
      </w:r>
      <w:r w:rsidR="00754723" w:rsidRPr="003F68B0">
        <w:rPr>
          <w:b w:val="0"/>
          <w:bCs/>
          <w:sz w:val="32"/>
          <w:szCs w:val="72"/>
        </w:rPr>
        <w:t>iogeochemical</w:t>
      </w:r>
      <w:r w:rsidR="009E47FB" w:rsidRPr="003F68B0">
        <w:rPr>
          <w:b w:val="0"/>
          <w:bCs/>
          <w:color w:val="FF0000"/>
          <w:sz w:val="32"/>
          <w:szCs w:val="72"/>
        </w:rPr>
        <w:t xml:space="preserve"> </w:t>
      </w:r>
      <w:r w:rsidRPr="009B6F5E">
        <w:rPr>
          <w:b w:val="0"/>
          <w:bCs/>
          <w:sz w:val="32"/>
          <w:szCs w:val="72"/>
        </w:rPr>
        <w:t xml:space="preserve">controls on </w:t>
      </w:r>
      <w:r w:rsidR="00A97F40" w:rsidRPr="009B6F5E">
        <w:rPr>
          <w:b w:val="0"/>
          <w:bCs/>
          <w:sz w:val="32"/>
          <w:szCs w:val="72"/>
        </w:rPr>
        <w:t xml:space="preserve">seasonal </w:t>
      </w:r>
      <w:r w:rsidR="007D1D10">
        <w:rPr>
          <w:b w:val="0"/>
          <w:bCs/>
          <w:sz w:val="32"/>
          <w:szCs w:val="72"/>
        </w:rPr>
        <w:t xml:space="preserve">iron, </w:t>
      </w:r>
      <w:r w:rsidR="00754723" w:rsidRPr="009B6F5E">
        <w:rPr>
          <w:b w:val="0"/>
          <w:bCs/>
          <w:sz w:val="32"/>
          <w:szCs w:val="72"/>
        </w:rPr>
        <w:t>manganese</w:t>
      </w:r>
      <w:r w:rsidR="007D1D10">
        <w:rPr>
          <w:b w:val="0"/>
          <w:bCs/>
          <w:sz w:val="32"/>
          <w:szCs w:val="72"/>
        </w:rPr>
        <w:t>,</w:t>
      </w:r>
      <w:r w:rsidR="00754723" w:rsidRPr="009B6F5E">
        <w:rPr>
          <w:b w:val="0"/>
          <w:bCs/>
          <w:sz w:val="32"/>
          <w:szCs w:val="72"/>
        </w:rPr>
        <w:t xml:space="preserve"> and cobalt distributions in </w:t>
      </w:r>
      <w:r w:rsidR="002221D7" w:rsidRPr="009B6F5E">
        <w:rPr>
          <w:b w:val="0"/>
          <w:bCs/>
          <w:sz w:val="32"/>
          <w:szCs w:val="72"/>
        </w:rPr>
        <w:t>North</w:t>
      </w:r>
      <w:r w:rsidR="00223D69" w:rsidRPr="009B6F5E">
        <w:rPr>
          <w:b w:val="0"/>
          <w:bCs/>
          <w:sz w:val="32"/>
          <w:szCs w:val="72"/>
        </w:rPr>
        <w:t>east Atlantic shelf sea</w:t>
      </w:r>
      <w:r w:rsidR="003F68B0">
        <w:rPr>
          <w:b w:val="0"/>
          <w:bCs/>
          <w:sz w:val="32"/>
          <w:szCs w:val="72"/>
        </w:rPr>
        <w:t>s</w:t>
      </w:r>
    </w:p>
    <w:p w14:paraId="02D0FBF6" w14:textId="77777777" w:rsidR="009002EC" w:rsidRPr="009002EC" w:rsidRDefault="009002EC" w:rsidP="005A448F">
      <w:pPr>
        <w:spacing w:line="360" w:lineRule="auto"/>
      </w:pPr>
    </w:p>
    <w:p w14:paraId="32E6B0CF" w14:textId="429CBF12" w:rsidR="00C94AA5" w:rsidRPr="00E448C3" w:rsidRDefault="00717EF2" w:rsidP="005A448F">
      <w:pPr>
        <w:pStyle w:val="Authors"/>
        <w:spacing w:line="360" w:lineRule="auto"/>
        <w:jc w:val="center"/>
        <w:rPr>
          <w:b w:val="0"/>
          <w:bCs/>
          <w:vertAlign w:val="superscript"/>
        </w:rPr>
      </w:pPr>
      <w:r w:rsidRPr="00E448C3">
        <w:rPr>
          <w:rFonts w:eastAsia="SimSun"/>
          <w:b w:val="0"/>
          <w:bCs/>
          <w:lang w:eastAsia="zh-CN"/>
        </w:rPr>
        <w:t>Xue-Gang Chen</w:t>
      </w:r>
      <w:r w:rsidRPr="00E448C3">
        <w:rPr>
          <w:rFonts w:eastAsia="SimSun"/>
          <w:b w:val="0"/>
          <w:bCs/>
          <w:vertAlign w:val="superscript"/>
          <w:lang w:eastAsia="zh-CN"/>
        </w:rPr>
        <w:t>1,2</w:t>
      </w:r>
      <w:r w:rsidR="007D1D10">
        <w:rPr>
          <w:rFonts w:eastAsia="SimSun"/>
          <w:b w:val="0"/>
          <w:bCs/>
          <w:vertAlign w:val="superscript"/>
          <w:lang w:eastAsia="zh-CN"/>
        </w:rPr>
        <w:t>#</w:t>
      </w:r>
      <w:r w:rsidRPr="00E448C3">
        <w:rPr>
          <w:rFonts w:eastAsia="SimSun"/>
          <w:b w:val="0"/>
          <w:bCs/>
          <w:lang w:eastAsia="zh-CN"/>
        </w:rPr>
        <w:t xml:space="preserve">, Dagmara </w:t>
      </w:r>
      <w:r w:rsidR="00F069A6" w:rsidRPr="00E448C3">
        <w:rPr>
          <w:rFonts w:eastAsia="SimSun"/>
          <w:b w:val="0"/>
          <w:bCs/>
          <w:lang w:eastAsia="zh-CN"/>
        </w:rPr>
        <w:t>Rusiecka</w:t>
      </w:r>
      <w:r w:rsidR="00F069A6">
        <w:rPr>
          <w:rFonts w:eastAsia="SimSun"/>
          <w:b w:val="0"/>
          <w:bCs/>
          <w:vertAlign w:val="superscript"/>
          <w:lang w:eastAsia="zh-CN"/>
        </w:rPr>
        <w:t>1</w:t>
      </w:r>
      <w:r w:rsidRPr="00E448C3">
        <w:rPr>
          <w:rFonts w:eastAsia="SimSun"/>
          <w:b w:val="0"/>
          <w:bCs/>
          <w:vertAlign w:val="superscript"/>
          <w:lang w:eastAsia="zh-CN"/>
        </w:rPr>
        <w:t>,3</w:t>
      </w:r>
      <w:r w:rsidR="007D1D10">
        <w:rPr>
          <w:rFonts w:eastAsia="SimSun"/>
          <w:b w:val="0"/>
          <w:bCs/>
          <w:vertAlign w:val="superscript"/>
          <w:lang w:eastAsia="zh-CN"/>
        </w:rPr>
        <w:t>#</w:t>
      </w:r>
      <w:r w:rsidRPr="00E448C3">
        <w:rPr>
          <w:rFonts w:eastAsia="SimSun"/>
          <w:b w:val="0"/>
          <w:bCs/>
          <w:lang w:eastAsia="zh-CN"/>
        </w:rPr>
        <w:t xml:space="preserve">, Martha </w:t>
      </w:r>
      <w:r w:rsidR="00F069A6" w:rsidRPr="00E448C3">
        <w:rPr>
          <w:rFonts w:eastAsia="SimSun"/>
          <w:b w:val="0"/>
          <w:bCs/>
          <w:lang w:eastAsia="zh-CN"/>
        </w:rPr>
        <w:t>Gledhill</w:t>
      </w:r>
      <w:r w:rsidR="00F069A6">
        <w:rPr>
          <w:rFonts w:eastAsia="SimSun"/>
          <w:b w:val="0"/>
          <w:bCs/>
          <w:vertAlign w:val="superscript"/>
          <w:lang w:eastAsia="zh-CN"/>
        </w:rPr>
        <w:t>1</w:t>
      </w:r>
      <w:r w:rsidRPr="00E448C3">
        <w:rPr>
          <w:rFonts w:eastAsia="SimSun"/>
          <w:b w:val="0"/>
          <w:bCs/>
          <w:vertAlign w:val="superscript"/>
          <w:lang w:eastAsia="zh-CN"/>
        </w:rPr>
        <w:t>,3</w:t>
      </w:r>
      <w:r w:rsidRPr="00E448C3">
        <w:rPr>
          <w:rFonts w:eastAsia="SimSun"/>
          <w:b w:val="0"/>
          <w:bCs/>
          <w:lang w:eastAsia="zh-CN"/>
        </w:rPr>
        <w:t>, Angela Milne</w:t>
      </w:r>
      <w:r w:rsidRPr="00E448C3">
        <w:rPr>
          <w:rFonts w:eastAsia="SimSun"/>
          <w:b w:val="0"/>
          <w:bCs/>
          <w:vertAlign w:val="superscript"/>
          <w:lang w:eastAsia="zh-CN"/>
        </w:rPr>
        <w:t>4</w:t>
      </w:r>
      <w:r w:rsidRPr="00E448C3">
        <w:rPr>
          <w:rFonts w:eastAsia="SimSun"/>
          <w:b w:val="0"/>
          <w:bCs/>
          <w:lang w:eastAsia="zh-CN"/>
        </w:rPr>
        <w:t>, Amber L. Annett</w:t>
      </w:r>
      <w:r w:rsidR="00CB37B1">
        <w:rPr>
          <w:rFonts w:eastAsia="SimSun"/>
          <w:b w:val="0"/>
          <w:bCs/>
          <w:vertAlign w:val="superscript"/>
          <w:lang w:eastAsia="zh-CN"/>
        </w:rPr>
        <w:t>3</w:t>
      </w:r>
      <w:r w:rsidRPr="00E448C3">
        <w:rPr>
          <w:rFonts w:eastAsia="SimSun"/>
          <w:b w:val="0"/>
          <w:bCs/>
          <w:lang w:eastAsia="zh-CN"/>
        </w:rPr>
        <w:t>, Aaron Joseph Beck</w:t>
      </w:r>
      <w:r w:rsidR="000C4287">
        <w:rPr>
          <w:rFonts w:eastAsia="SimSun"/>
          <w:b w:val="0"/>
          <w:bCs/>
          <w:vertAlign w:val="superscript"/>
          <w:lang w:eastAsia="zh-CN"/>
        </w:rPr>
        <w:t>1</w:t>
      </w:r>
      <w:r w:rsidRPr="00E448C3">
        <w:rPr>
          <w:rFonts w:eastAsia="SimSun"/>
          <w:b w:val="0"/>
          <w:bCs/>
          <w:lang w:eastAsia="zh-CN"/>
        </w:rPr>
        <w:t xml:space="preserve">, Antony </w:t>
      </w:r>
      <w:r w:rsidR="004D022C">
        <w:rPr>
          <w:rFonts w:eastAsia="SimSun"/>
          <w:b w:val="0"/>
          <w:bCs/>
          <w:lang w:eastAsia="zh-CN"/>
        </w:rPr>
        <w:t xml:space="preserve">J. </w:t>
      </w:r>
      <w:r w:rsidRPr="00E448C3">
        <w:rPr>
          <w:rFonts w:eastAsia="SimSun"/>
          <w:b w:val="0"/>
          <w:bCs/>
          <w:lang w:eastAsia="zh-CN"/>
        </w:rPr>
        <w:t>Birchill</w:t>
      </w:r>
      <w:r w:rsidRPr="00E448C3">
        <w:rPr>
          <w:rFonts w:eastAsia="SimSun"/>
          <w:b w:val="0"/>
          <w:bCs/>
          <w:vertAlign w:val="superscript"/>
          <w:lang w:eastAsia="zh-CN"/>
        </w:rPr>
        <w:t>4</w:t>
      </w:r>
      <w:r w:rsidR="004D022C">
        <w:rPr>
          <w:rFonts w:eastAsia="SimSun"/>
          <w:b w:val="0"/>
          <w:bCs/>
          <w:vertAlign w:val="superscript"/>
          <w:lang w:eastAsia="zh-CN"/>
        </w:rPr>
        <w:t>,5</w:t>
      </w:r>
      <w:r w:rsidRPr="00E448C3">
        <w:rPr>
          <w:rFonts w:eastAsia="SimSun"/>
          <w:b w:val="0"/>
          <w:bCs/>
          <w:lang w:eastAsia="zh-CN"/>
        </w:rPr>
        <w:t xml:space="preserve">, Maeve </w:t>
      </w:r>
      <w:r w:rsidR="00D86B37">
        <w:rPr>
          <w:rFonts w:eastAsia="SimSun"/>
          <w:b w:val="0"/>
          <w:bCs/>
          <w:lang w:eastAsia="zh-CN"/>
        </w:rPr>
        <w:t xml:space="preserve">C. </w:t>
      </w:r>
      <w:r w:rsidRPr="00E448C3">
        <w:rPr>
          <w:rFonts w:eastAsia="SimSun"/>
          <w:b w:val="0"/>
          <w:bCs/>
          <w:lang w:eastAsia="zh-CN"/>
        </w:rPr>
        <w:t>Lohan</w:t>
      </w:r>
      <w:r w:rsidR="00CB37B1">
        <w:rPr>
          <w:rFonts w:eastAsia="SimSun"/>
          <w:b w:val="0"/>
          <w:bCs/>
          <w:vertAlign w:val="superscript"/>
          <w:lang w:eastAsia="zh-CN"/>
        </w:rPr>
        <w:t>3</w:t>
      </w:r>
      <w:r w:rsidRPr="00E448C3">
        <w:rPr>
          <w:rFonts w:eastAsia="SimSun"/>
          <w:b w:val="0"/>
          <w:bCs/>
          <w:lang w:eastAsia="zh-CN"/>
        </w:rPr>
        <w:t>, Simon Ussher</w:t>
      </w:r>
      <w:r w:rsidRPr="00E448C3">
        <w:rPr>
          <w:rFonts w:eastAsia="SimSun"/>
          <w:b w:val="0"/>
          <w:bCs/>
          <w:vertAlign w:val="superscript"/>
          <w:lang w:eastAsia="zh-CN"/>
        </w:rPr>
        <w:t>4</w:t>
      </w:r>
      <w:r w:rsidRPr="00E448C3">
        <w:rPr>
          <w:rFonts w:eastAsia="SimSun"/>
          <w:b w:val="0"/>
          <w:bCs/>
          <w:lang w:eastAsia="zh-CN"/>
        </w:rPr>
        <w:t>,</w:t>
      </w:r>
      <w:r w:rsidR="00CB37B1" w:rsidRPr="00E448C3">
        <w:rPr>
          <w:rFonts w:eastAsia="SimSun"/>
          <w:b w:val="0"/>
          <w:bCs/>
          <w:lang w:eastAsia="zh-CN"/>
        </w:rPr>
        <w:t xml:space="preserve"> Eric P. </w:t>
      </w:r>
      <w:r w:rsidR="00F069A6" w:rsidRPr="00E448C3">
        <w:rPr>
          <w:rFonts w:eastAsia="SimSun"/>
          <w:b w:val="0"/>
          <w:bCs/>
          <w:lang w:eastAsia="zh-CN"/>
        </w:rPr>
        <w:t>Achterberg</w:t>
      </w:r>
      <w:r w:rsidR="00F069A6">
        <w:rPr>
          <w:rFonts w:eastAsia="SimSun"/>
          <w:b w:val="0"/>
          <w:bCs/>
          <w:vertAlign w:val="superscript"/>
          <w:lang w:eastAsia="zh-CN"/>
        </w:rPr>
        <w:t>1</w:t>
      </w:r>
      <w:r w:rsidR="00CB37B1" w:rsidRPr="00E448C3">
        <w:rPr>
          <w:rFonts w:eastAsia="SimSun"/>
          <w:b w:val="0"/>
          <w:bCs/>
          <w:vertAlign w:val="superscript"/>
          <w:lang w:eastAsia="zh-CN"/>
        </w:rPr>
        <w:t>,3*</w:t>
      </w:r>
    </w:p>
    <w:p w14:paraId="3CEA04AD" w14:textId="2353E206" w:rsidR="0074298D" w:rsidRDefault="00F069A6" w:rsidP="0074298D">
      <w:pPr>
        <w:pStyle w:val="Affiliation"/>
        <w:spacing w:line="360" w:lineRule="auto"/>
      </w:pPr>
      <w:r>
        <w:rPr>
          <w:vertAlign w:val="superscript"/>
        </w:rPr>
        <w:t>1</w:t>
      </w:r>
      <w:r>
        <w:t xml:space="preserve"> </w:t>
      </w:r>
      <w:r w:rsidR="0074298D">
        <w:t xml:space="preserve">GEOMAR Helmholtz Centre for Ocean Research Kiel, </w:t>
      </w:r>
      <w:r w:rsidR="00137A5B">
        <w:t xml:space="preserve">Kiel, </w:t>
      </w:r>
      <w:r w:rsidR="0074298D">
        <w:t xml:space="preserve">Germany, </w:t>
      </w:r>
    </w:p>
    <w:p w14:paraId="38DB8CDD" w14:textId="7D39C7A1" w:rsidR="00F069A6" w:rsidRDefault="00F069A6" w:rsidP="0074298D">
      <w:pPr>
        <w:pStyle w:val="Affiliation"/>
        <w:spacing w:line="360" w:lineRule="auto"/>
      </w:pPr>
      <w:r>
        <w:rPr>
          <w:vertAlign w:val="superscript"/>
        </w:rPr>
        <w:t>2</w:t>
      </w:r>
      <w:r w:rsidDel="00CB37B1">
        <w:t xml:space="preserve"> Ocean College, Zhejiang University, Zhoushan, China</w:t>
      </w:r>
    </w:p>
    <w:p w14:paraId="78C22481" w14:textId="76E22D06" w:rsidR="0074298D" w:rsidRDefault="0074298D" w:rsidP="0074298D">
      <w:pPr>
        <w:pStyle w:val="Affiliation"/>
        <w:spacing w:line="360" w:lineRule="auto"/>
      </w:pPr>
      <w:r w:rsidRPr="00EB129B">
        <w:rPr>
          <w:vertAlign w:val="superscript"/>
        </w:rPr>
        <w:t>3</w:t>
      </w:r>
      <w:r>
        <w:t xml:space="preserve"> Ocean and Earth Sciences, National Oceanography Centre, University of Southampton, Southampton, UK </w:t>
      </w:r>
    </w:p>
    <w:p w14:paraId="4F35496B" w14:textId="15041F02" w:rsidR="00C94AA5" w:rsidRDefault="0074298D" w:rsidP="0047029A">
      <w:pPr>
        <w:pStyle w:val="Affiliation"/>
        <w:spacing w:line="360" w:lineRule="auto"/>
      </w:pPr>
      <w:r w:rsidRPr="00EB129B">
        <w:rPr>
          <w:vertAlign w:val="superscript"/>
        </w:rPr>
        <w:t>4</w:t>
      </w:r>
      <w:r>
        <w:t xml:space="preserve"> School of Geography, Earth and Environmental Sciences, University of Plymouth, Plymouth, UK</w:t>
      </w:r>
    </w:p>
    <w:p w14:paraId="376FAC68" w14:textId="50BE43CC" w:rsidR="004D022C" w:rsidRDefault="004D022C" w:rsidP="004D022C">
      <w:pPr>
        <w:pStyle w:val="Affiliation"/>
        <w:spacing w:line="360" w:lineRule="auto"/>
      </w:pPr>
      <w:r w:rsidRPr="00202F52">
        <w:rPr>
          <w:vertAlign w:val="superscript"/>
        </w:rPr>
        <w:t>5</w:t>
      </w:r>
      <w:r>
        <w:t xml:space="preserve"> School of Environment, Geography and Geosciences, University of Portsmouth, Portsmouth, UK</w:t>
      </w:r>
    </w:p>
    <w:p w14:paraId="555306E2" w14:textId="77777777" w:rsidR="009002EC" w:rsidRDefault="009002EC" w:rsidP="005A448F">
      <w:pPr>
        <w:pStyle w:val="Affiliation"/>
        <w:spacing w:line="360" w:lineRule="auto"/>
      </w:pPr>
    </w:p>
    <w:p w14:paraId="6EC75038" w14:textId="125AE138" w:rsidR="00A66C5F" w:rsidRDefault="008A6077" w:rsidP="005A448F">
      <w:pPr>
        <w:pStyle w:val="Affiliation"/>
        <w:spacing w:line="360" w:lineRule="auto"/>
      </w:pPr>
      <w:r w:rsidRPr="00EF395D">
        <w:rPr>
          <w:b/>
          <w:bCs/>
        </w:rPr>
        <w:t>Correspond</w:t>
      </w:r>
      <w:r w:rsidR="00DE3F91" w:rsidRPr="00EF395D">
        <w:rPr>
          <w:b/>
          <w:bCs/>
        </w:rPr>
        <w:t>ing</w:t>
      </w:r>
      <w:r w:rsidRPr="00EF395D">
        <w:rPr>
          <w:b/>
          <w:bCs/>
        </w:rPr>
        <w:t xml:space="preserve"> </w:t>
      </w:r>
      <w:r w:rsidR="006F662E" w:rsidRPr="00EF395D">
        <w:rPr>
          <w:b/>
          <w:bCs/>
        </w:rPr>
        <w:t>author</w:t>
      </w:r>
      <w:r w:rsidR="006F662E">
        <w:t>:</w:t>
      </w:r>
      <w:r>
        <w:t xml:space="preserve"> </w:t>
      </w:r>
    </w:p>
    <w:p w14:paraId="41452FFC" w14:textId="707DD9E1" w:rsidR="00A66C5F" w:rsidRDefault="00A66C5F" w:rsidP="005A448F">
      <w:pPr>
        <w:pStyle w:val="Affiliation"/>
        <w:spacing w:line="360" w:lineRule="auto"/>
        <w:rPr>
          <w:rFonts w:eastAsia="SimSun"/>
          <w:lang w:val="de-DE" w:eastAsia="zh-CN"/>
        </w:rPr>
      </w:pPr>
      <w:r w:rsidRPr="00E448C3">
        <w:rPr>
          <w:rFonts w:eastAsia="SimSun" w:hint="eastAsia"/>
          <w:lang w:val="de-DE" w:eastAsia="zh-CN"/>
        </w:rPr>
        <w:t>E</w:t>
      </w:r>
      <w:r w:rsidRPr="00E448C3">
        <w:rPr>
          <w:rFonts w:eastAsia="SimSun"/>
          <w:lang w:val="de-DE" w:eastAsia="zh-CN"/>
        </w:rPr>
        <w:t>ric P. Achterberg, eachterberg@geomar.de</w:t>
      </w:r>
    </w:p>
    <w:p w14:paraId="1C502A76" w14:textId="0A4903EB" w:rsidR="007660BA" w:rsidRDefault="007D1D10" w:rsidP="005A448F">
      <w:pPr>
        <w:pStyle w:val="Affiliation"/>
        <w:spacing w:line="360" w:lineRule="auto"/>
        <w:rPr>
          <w:rFonts w:eastAsia="SimSun"/>
          <w:lang w:eastAsia="zh-CN"/>
        </w:rPr>
      </w:pPr>
      <w:r w:rsidRPr="00622B8E">
        <w:rPr>
          <w:rFonts w:eastAsia="SimSun" w:hint="eastAsia"/>
          <w:lang w:val="en-GB" w:eastAsia="zh-CN"/>
        </w:rPr>
        <w:t>#</w:t>
      </w:r>
      <w:r w:rsidRPr="00622B8E">
        <w:rPr>
          <w:rFonts w:eastAsia="SimSun"/>
          <w:lang w:val="en-GB" w:eastAsia="zh-CN"/>
        </w:rPr>
        <w:t xml:space="preserve"> Both</w:t>
      </w:r>
      <w:r w:rsidRPr="00626EFD">
        <w:rPr>
          <w:rFonts w:eastAsia="SimSun"/>
          <w:lang w:eastAsia="zh-CN"/>
        </w:rPr>
        <w:t xml:space="preserve"> authors contribute equal to this paper.</w:t>
      </w:r>
    </w:p>
    <w:p w14:paraId="2E27FB2E" w14:textId="77777777" w:rsidR="00B20B41" w:rsidRPr="00622B8E" w:rsidRDefault="00B20B41" w:rsidP="005A448F">
      <w:pPr>
        <w:pStyle w:val="Affiliation"/>
        <w:spacing w:line="360" w:lineRule="auto"/>
        <w:rPr>
          <w:rFonts w:eastAsia="SimSun"/>
          <w:lang w:val="en-GB" w:eastAsia="zh-CN"/>
        </w:rPr>
      </w:pPr>
    </w:p>
    <w:p w14:paraId="2659CCE1" w14:textId="77777777" w:rsidR="002F3B11" w:rsidRDefault="008A6077" w:rsidP="00C26C80">
      <w:pPr>
        <w:pStyle w:val="Heading1"/>
      </w:pPr>
      <w:r w:rsidRPr="001536E8">
        <w:t>Abstract</w:t>
      </w:r>
    </w:p>
    <w:p w14:paraId="0CCD438A" w14:textId="2A457CAE" w:rsidR="00E12748" w:rsidRDefault="00521681" w:rsidP="001536E8">
      <w:pPr>
        <w:pStyle w:val="Abstract"/>
        <w:spacing w:before="0" w:line="360" w:lineRule="auto"/>
        <w:ind w:firstLineChars="200" w:firstLine="480"/>
        <w:jc w:val="both"/>
        <w:rPr>
          <w:rFonts w:eastAsia="SimSun"/>
          <w:lang w:eastAsia="zh-CN"/>
        </w:rPr>
      </w:pPr>
      <w:r>
        <w:rPr>
          <w:rFonts w:eastAsia="SimSun"/>
          <w:lang w:eastAsia="zh-CN"/>
        </w:rPr>
        <w:t xml:space="preserve">Dissolved (&lt; 0.2 μm) trace metals (dTMs) including </w:t>
      </w:r>
      <w:r w:rsidR="00D74352">
        <w:rPr>
          <w:rFonts w:eastAsia="SimSun"/>
          <w:lang w:eastAsia="zh-CN"/>
        </w:rPr>
        <w:t>iron (</w:t>
      </w:r>
      <w:r>
        <w:rPr>
          <w:rFonts w:eastAsia="SimSun"/>
          <w:lang w:eastAsia="zh-CN"/>
        </w:rPr>
        <w:t>Fe</w:t>
      </w:r>
      <w:r w:rsidR="00D74352">
        <w:rPr>
          <w:rFonts w:eastAsia="SimSun"/>
          <w:lang w:eastAsia="zh-CN"/>
        </w:rPr>
        <w:t>)</w:t>
      </w:r>
      <w:r>
        <w:rPr>
          <w:rFonts w:eastAsia="SimSun"/>
          <w:lang w:eastAsia="zh-CN"/>
        </w:rPr>
        <w:t xml:space="preserve">, </w:t>
      </w:r>
      <w:r w:rsidR="00D74352">
        <w:rPr>
          <w:rFonts w:eastAsia="SimSun"/>
          <w:lang w:eastAsia="zh-CN"/>
        </w:rPr>
        <w:t>manganese (</w:t>
      </w:r>
      <w:r>
        <w:rPr>
          <w:rFonts w:eastAsia="SimSun"/>
          <w:lang w:eastAsia="zh-CN"/>
        </w:rPr>
        <w:t>Mn</w:t>
      </w:r>
      <w:r w:rsidR="00D74352">
        <w:rPr>
          <w:rFonts w:eastAsia="SimSun"/>
          <w:lang w:eastAsia="zh-CN"/>
        </w:rPr>
        <w:t>)</w:t>
      </w:r>
      <w:r>
        <w:rPr>
          <w:rFonts w:eastAsia="SimSun"/>
          <w:lang w:eastAsia="zh-CN"/>
        </w:rPr>
        <w:t xml:space="preserve">, and </w:t>
      </w:r>
      <w:r w:rsidR="00D74352">
        <w:rPr>
          <w:rFonts w:eastAsia="SimSun"/>
          <w:lang w:eastAsia="zh-CN"/>
        </w:rPr>
        <w:t>cobalt (</w:t>
      </w:r>
      <w:r>
        <w:rPr>
          <w:rFonts w:eastAsia="SimSun"/>
          <w:lang w:eastAsia="zh-CN"/>
        </w:rPr>
        <w:t>Co</w:t>
      </w:r>
      <w:r w:rsidR="00D74352">
        <w:rPr>
          <w:rFonts w:eastAsia="SimSun"/>
          <w:lang w:eastAsia="zh-CN"/>
        </w:rPr>
        <w:t>)</w:t>
      </w:r>
      <w:r>
        <w:rPr>
          <w:rFonts w:eastAsia="SimSun"/>
          <w:lang w:eastAsia="zh-CN"/>
        </w:rPr>
        <w:t xml:space="preserve"> are </w:t>
      </w:r>
      <w:r w:rsidR="00746AE4">
        <w:rPr>
          <w:rFonts w:eastAsia="SimSun"/>
          <w:lang w:eastAsia="zh-CN"/>
        </w:rPr>
        <w:t xml:space="preserve">micronutrients </w:t>
      </w:r>
      <w:r w:rsidR="00155FF9">
        <w:rPr>
          <w:rFonts w:eastAsia="SimSun"/>
          <w:lang w:eastAsia="zh-CN"/>
        </w:rPr>
        <w:t xml:space="preserve">that (co-) limit phytoplankton growth </w:t>
      </w:r>
      <w:r w:rsidR="00746AE4">
        <w:rPr>
          <w:rFonts w:eastAsia="SimSun"/>
          <w:lang w:eastAsia="zh-CN"/>
        </w:rPr>
        <w:t>in many ocean regions. Here, w</w:t>
      </w:r>
      <w:r w:rsidR="001068F8">
        <w:rPr>
          <w:rFonts w:eastAsia="SimSun"/>
          <w:lang w:eastAsia="zh-CN"/>
        </w:rPr>
        <w:t xml:space="preserve">e present </w:t>
      </w:r>
      <w:r w:rsidR="002B24A1">
        <w:rPr>
          <w:rFonts w:eastAsia="SimSun"/>
          <w:lang w:eastAsia="zh-CN"/>
        </w:rPr>
        <w:t xml:space="preserve">the spatial </w:t>
      </w:r>
      <w:r w:rsidR="00D74352">
        <w:rPr>
          <w:rFonts w:eastAsia="SimSun"/>
          <w:lang w:eastAsia="zh-CN"/>
        </w:rPr>
        <w:t xml:space="preserve">and seasonal </w:t>
      </w:r>
      <w:r w:rsidR="002B24A1">
        <w:rPr>
          <w:rFonts w:eastAsia="SimSun"/>
          <w:lang w:eastAsia="zh-CN"/>
        </w:rPr>
        <w:t xml:space="preserve">distributions of </w:t>
      </w:r>
      <w:r w:rsidR="00746AE4">
        <w:rPr>
          <w:rFonts w:eastAsia="SimSun"/>
          <w:lang w:eastAsia="zh-CN"/>
        </w:rPr>
        <w:t>d</w:t>
      </w:r>
      <w:r w:rsidR="002B24A1">
        <w:rPr>
          <w:rFonts w:eastAsia="SimSun"/>
          <w:lang w:eastAsia="zh-CN"/>
        </w:rPr>
        <w:t xml:space="preserve">Fe, </w:t>
      </w:r>
      <w:r w:rsidR="00746AE4">
        <w:rPr>
          <w:rFonts w:eastAsia="SimSun"/>
          <w:lang w:eastAsia="zh-CN"/>
        </w:rPr>
        <w:t>d</w:t>
      </w:r>
      <w:r w:rsidR="002B24A1">
        <w:rPr>
          <w:rFonts w:eastAsia="SimSun"/>
          <w:lang w:eastAsia="zh-CN"/>
        </w:rPr>
        <w:t xml:space="preserve">Mn, and </w:t>
      </w:r>
      <w:r w:rsidR="00746AE4">
        <w:rPr>
          <w:rFonts w:eastAsia="SimSun"/>
          <w:lang w:eastAsia="zh-CN"/>
        </w:rPr>
        <w:t>d</w:t>
      </w:r>
      <w:r w:rsidR="002B24A1">
        <w:rPr>
          <w:rFonts w:eastAsia="SimSun"/>
          <w:lang w:eastAsia="zh-CN"/>
        </w:rPr>
        <w:t>Co on the Northeast Atlantic continental margin (Celtic Sea)</w:t>
      </w:r>
      <w:r w:rsidR="00035D0C">
        <w:rPr>
          <w:rFonts w:eastAsia="SimSun"/>
          <w:lang w:eastAsia="zh-CN"/>
        </w:rPr>
        <w:t>, along a transect across the shelf and two off-shelf transects along a canyon and a spur</w:t>
      </w:r>
      <w:r w:rsidR="007357D6">
        <w:rPr>
          <w:rFonts w:eastAsia="SimSun"/>
          <w:lang w:eastAsia="zh-CN"/>
        </w:rPr>
        <w:t xml:space="preserve">. Waters on the </w:t>
      </w:r>
      <w:r w:rsidR="00DB2A19">
        <w:rPr>
          <w:rFonts w:eastAsia="SimSun"/>
          <w:lang w:eastAsia="zh-CN"/>
        </w:rPr>
        <w:t xml:space="preserve">continental </w:t>
      </w:r>
      <w:r w:rsidR="007357D6">
        <w:rPr>
          <w:rFonts w:eastAsia="SimSun"/>
          <w:lang w:eastAsia="zh-CN"/>
        </w:rPr>
        <w:t xml:space="preserve">shelf showed much higher </w:t>
      </w:r>
      <w:r w:rsidR="00CA0E77">
        <w:rPr>
          <w:rFonts w:eastAsia="SimSun"/>
          <w:lang w:eastAsia="zh-CN"/>
        </w:rPr>
        <w:t>dTM</w:t>
      </w:r>
      <w:r w:rsidR="007357D6">
        <w:rPr>
          <w:rFonts w:eastAsia="SimSun"/>
          <w:lang w:eastAsia="zh-CN"/>
        </w:rPr>
        <w:t xml:space="preserve"> concentrations</w:t>
      </w:r>
      <w:r w:rsidR="00963F79">
        <w:rPr>
          <w:rFonts w:eastAsia="SimSun"/>
          <w:lang w:eastAsia="zh-CN"/>
        </w:rPr>
        <w:t xml:space="preserve"> (dFe 0.07 – 6.50 n</w:t>
      </w:r>
      <w:r w:rsidR="00FC335B">
        <w:rPr>
          <w:rFonts w:eastAsia="SimSun"/>
          <w:lang w:eastAsia="zh-CN"/>
        </w:rPr>
        <w:t>mol L</w:t>
      </w:r>
      <w:r w:rsidR="00FC335B" w:rsidRPr="00FC335B">
        <w:rPr>
          <w:rFonts w:eastAsia="SimSun"/>
          <w:vertAlign w:val="superscript"/>
          <w:lang w:eastAsia="zh-CN"/>
        </w:rPr>
        <w:t>-1</w:t>
      </w:r>
      <w:r w:rsidR="00035D0C">
        <w:rPr>
          <w:rFonts w:eastAsia="SimSun"/>
          <w:lang w:eastAsia="zh-CN"/>
        </w:rPr>
        <w:t xml:space="preserve">, average 1.41 ± 0.96 </w:t>
      </w:r>
      <w:r w:rsidR="00B6328A">
        <w:rPr>
          <w:rFonts w:eastAsia="SimSun"/>
          <w:lang w:eastAsia="zh-CN"/>
        </w:rPr>
        <w:t>nmol L</w:t>
      </w:r>
      <w:r w:rsidR="00B6328A" w:rsidRPr="00F73E58">
        <w:rPr>
          <w:rFonts w:eastAsia="SimSun"/>
          <w:vertAlign w:val="superscript"/>
          <w:lang w:eastAsia="zh-CN"/>
        </w:rPr>
        <w:t>-1</w:t>
      </w:r>
      <w:r w:rsidR="00B6328A">
        <w:rPr>
          <w:rFonts w:eastAsia="SimSun"/>
          <w:lang w:eastAsia="zh-CN"/>
        </w:rPr>
        <w:t>, n = 138</w:t>
      </w:r>
      <w:r w:rsidR="00963F79">
        <w:rPr>
          <w:rFonts w:eastAsia="SimSun"/>
          <w:lang w:eastAsia="zh-CN"/>
        </w:rPr>
        <w:t xml:space="preserve">; dMn 0.868 – 14.8 </w:t>
      </w:r>
      <w:r w:rsidR="00FC335B">
        <w:rPr>
          <w:rFonts w:eastAsia="SimSun"/>
          <w:lang w:eastAsia="zh-CN"/>
        </w:rPr>
        <w:t>nmol L</w:t>
      </w:r>
      <w:r w:rsidR="00FC335B" w:rsidRPr="00FC335B">
        <w:rPr>
          <w:rFonts w:eastAsia="SimSun"/>
          <w:vertAlign w:val="superscript"/>
          <w:lang w:eastAsia="zh-CN"/>
        </w:rPr>
        <w:t>-1</w:t>
      </w:r>
      <w:r w:rsidR="00B6328A">
        <w:rPr>
          <w:rFonts w:eastAsia="SimSun"/>
          <w:lang w:eastAsia="zh-CN"/>
        </w:rPr>
        <w:t>, 2.75 ± 2.37 nmol L</w:t>
      </w:r>
      <w:r w:rsidR="00B6328A" w:rsidRPr="00B822FD">
        <w:rPr>
          <w:rFonts w:eastAsia="SimSun"/>
          <w:vertAlign w:val="superscript"/>
          <w:lang w:eastAsia="zh-CN"/>
        </w:rPr>
        <w:t>-1</w:t>
      </w:r>
      <w:r w:rsidR="00B6328A">
        <w:rPr>
          <w:rFonts w:eastAsia="SimSun"/>
          <w:lang w:eastAsia="zh-CN"/>
        </w:rPr>
        <w:t>, n = 148</w:t>
      </w:r>
      <w:r w:rsidR="00963F79">
        <w:rPr>
          <w:rFonts w:eastAsia="SimSun"/>
          <w:lang w:eastAsia="zh-CN"/>
        </w:rPr>
        <w:t>; dCo 54.8 – 217 p</w:t>
      </w:r>
      <w:r w:rsidR="00FC335B">
        <w:rPr>
          <w:rFonts w:eastAsia="SimSun"/>
          <w:lang w:eastAsia="zh-CN"/>
        </w:rPr>
        <w:t>mol L</w:t>
      </w:r>
      <w:r w:rsidR="00FC335B" w:rsidRPr="00FC335B">
        <w:rPr>
          <w:rFonts w:eastAsia="SimSun"/>
          <w:vertAlign w:val="superscript"/>
          <w:lang w:eastAsia="zh-CN"/>
        </w:rPr>
        <w:t>-1</w:t>
      </w:r>
      <w:r w:rsidR="00B6328A">
        <w:rPr>
          <w:rFonts w:eastAsia="SimSun"/>
          <w:lang w:eastAsia="zh-CN"/>
        </w:rPr>
        <w:t>, 109 ± 32 pmol L</w:t>
      </w:r>
      <w:r w:rsidR="00B6328A" w:rsidRPr="00B822FD">
        <w:rPr>
          <w:rFonts w:eastAsia="SimSun"/>
          <w:vertAlign w:val="superscript"/>
          <w:lang w:eastAsia="zh-CN"/>
        </w:rPr>
        <w:t>-1</w:t>
      </w:r>
      <w:r w:rsidR="00B6328A">
        <w:rPr>
          <w:rFonts w:eastAsia="SimSun"/>
          <w:lang w:eastAsia="zh-CN"/>
        </w:rPr>
        <w:t>, n = 144</w:t>
      </w:r>
      <w:r w:rsidR="00963F79">
        <w:rPr>
          <w:rFonts w:eastAsia="SimSun"/>
          <w:lang w:eastAsia="zh-CN"/>
        </w:rPr>
        <w:t>)</w:t>
      </w:r>
      <w:r w:rsidR="007357D6">
        <w:rPr>
          <w:rFonts w:eastAsia="SimSun"/>
          <w:lang w:eastAsia="zh-CN"/>
        </w:rPr>
        <w:t xml:space="preserve"> than on the slope</w:t>
      </w:r>
      <w:r w:rsidR="00963F79">
        <w:rPr>
          <w:rFonts w:eastAsia="SimSun"/>
          <w:lang w:eastAsia="zh-CN"/>
        </w:rPr>
        <w:t xml:space="preserve"> (dFe 0.03 – 1.90 </w:t>
      </w:r>
      <w:r w:rsidR="00FC335B">
        <w:rPr>
          <w:rFonts w:eastAsia="SimSun"/>
          <w:lang w:eastAsia="zh-CN"/>
        </w:rPr>
        <w:t>nmol L</w:t>
      </w:r>
      <w:r w:rsidR="00FC335B" w:rsidRPr="00FC335B">
        <w:rPr>
          <w:rFonts w:eastAsia="SimSun"/>
          <w:vertAlign w:val="superscript"/>
          <w:lang w:eastAsia="zh-CN"/>
        </w:rPr>
        <w:t>-1</w:t>
      </w:r>
      <w:r w:rsidR="00B6328A">
        <w:rPr>
          <w:rFonts w:eastAsia="SimSun"/>
          <w:lang w:eastAsia="zh-CN"/>
        </w:rPr>
        <w:t>, 0.65 ± 0.43 nmol L</w:t>
      </w:r>
      <w:r w:rsidR="00B6328A" w:rsidRPr="00B822FD">
        <w:rPr>
          <w:rFonts w:eastAsia="SimSun"/>
          <w:vertAlign w:val="superscript"/>
          <w:lang w:eastAsia="zh-CN"/>
        </w:rPr>
        <w:t>-1</w:t>
      </w:r>
      <w:r w:rsidR="00B6328A">
        <w:rPr>
          <w:rFonts w:eastAsia="SimSun"/>
          <w:lang w:eastAsia="zh-CN"/>
        </w:rPr>
        <w:t>, n = 454</w:t>
      </w:r>
      <w:r w:rsidR="00963F79">
        <w:rPr>
          <w:rFonts w:eastAsia="SimSun"/>
          <w:lang w:eastAsia="zh-CN"/>
        </w:rPr>
        <w:t xml:space="preserve">; dMn 0.223 – </w:t>
      </w:r>
      <w:r w:rsidR="00963F79">
        <w:rPr>
          <w:rFonts w:eastAsia="SimSun"/>
          <w:lang w:eastAsia="zh-CN"/>
        </w:rPr>
        <w:lastRenderedPageBreak/>
        <w:t xml:space="preserve">1.14 </w:t>
      </w:r>
      <w:r w:rsidR="00FC335B">
        <w:rPr>
          <w:rFonts w:eastAsia="SimSun"/>
          <w:lang w:eastAsia="zh-CN"/>
        </w:rPr>
        <w:t>nmol L</w:t>
      </w:r>
      <w:r w:rsidR="00FC335B" w:rsidRPr="00FC335B">
        <w:rPr>
          <w:rFonts w:eastAsia="SimSun"/>
          <w:vertAlign w:val="superscript"/>
          <w:lang w:eastAsia="zh-CN"/>
        </w:rPr>
        <w:t>-1</w:t>
      </w:r>
      <w:r w:rsidR="001D0DB3">
        <w:rPr>
          <w:rFonts w:eastAsia="SimSun"/>
          <w:lang w:eastAsia="zh-CN"/>
        </w:rPr>
        <w:t>, 0.58 ± 0.20 nmol L</w:t>
      </w:r>
      <w:r w:rsidR="001D0DB3" w:rsidRPr="00B822FD">
        <w:rPr>
          <w:rFonts w:eastAsia="SimSun"/>
          <w:vertAlign w:val="superscript"/>
          <w:lang w:eastAsia="zh-CN"/>
        </w:rPr>
        <w:t>-1</w:t>
      </w:r>
      <w:r w:rsidR="001D0DB3">
        <w:rPr>
          <w:rFonts w:eastAsia="SimSun"/>
          <w:lang w:eastAsia="zh-CN"/>
        </w:rPr>
        <w:t>, n = 458</w:t>
      </w:r>
      <w:r w:rsidR="00963F79">
        <w:rPr>
          <w:rFonts w:eastAsia="SimSun"/>
          <w:lang w:eastAsia="zh-CN"/>
        </w:rPr>
        <w:t xml:space="preserve">; dCo 27.3 – 122 </w:t>
      </w:r>
      <w:r w:rsidR="00FC335B">
        <w:rPr>
          <w:rFonts w:eastAsia="SimSun"/>
          <w:lang w:eastAsia="zh-CN"/>
        </w:rPr>
        <w:t>pmol L</w:t>
      </w:r>
      <w:r w:rsidR="00FC335B" w:rsidRPr="00FC335B">
        <w:rPr>
          <w:rFonts w:eastAsia="SimSun"/>
          <w:vertAlign w:val="superscript"/>
          <w:lang w:eastAsia="zh-CN"/>
        </w:rPr>
        <w:t>-1</w:t>
      </w:r>
      <w:r w:rsidR="001D0DB3">
        <w:rPr>
          <w:rFonts w:eastAsia="SimSun"/>
          <w:lang w:eastAsia="zh-CN"/>
        </w:rPr>
        <w:t>, 71.7 ± 11.7 pmol L</w:t>
      </w:r>
      <w:r w:rsidR="001D0DB3" w:rsidRPr="00B822FD">
        <w:rPr>
          <w:rFonts w:eastAsia="SimSun"/>
          <w:vertAlign w:val="superscript"/>
          <w:lang w:eastAsia="zh-CN"/>
        </w:rPr>
        <w:t>-1</w:t>
      </w:r>
      <w:r w:rsidR="001D0DB3">
        <w:rPr>
          <w:rFonts w:eastAsia="SimSun"/>
          <w:lang w:eastAsia="zh-CN"/>
        </w:rPr>
        <w:t>, n = 441</w:t>
      </w:r>
      <w:r w:rsidR="00963F79">
        <w:rPr>
          <w:rFonts w:eastAsia="SimSun"/>
          <w:lang w:eastAsia="zh-CN"/>
        </w:rPr>
        <w:t>)</w:t>
      </w:r>
      <w:r w:rsidR="00E12748">
        <w:rPr>
          <w:rFonts w:eastAsia="SimSun"/>
          <w:lang w:eastAsia="zh-CN"/>
        </w:rPr>
        <w:t xml:space="preserve">, attributed to </w:t>
      </w:r>
      <w:r w:rsidR="00B64A49">
        <w:rPr>
          <w:rFonts w:eastAsia="SimSun"/>
          <w:lang w:eastAsia="zh-CN"/>
        </w:rPr>
        <w:t xml:space="preserve">strong </w:t>
      </w:r>
      <w:r w:rsidR="00E12748">
        <w:rPr>
          <w:rFonts w:eastAsia="SimSun"/>
          <w:lang w:eastAsia="zh-CN"/>
        </w:rPr>
        <w:t xml:space="preserve">dTM </w:t>
      </w:r>
      <w:r w:rsidR="00D74352">
        <w:rPr>
          <w:rFonts w:eastAsia="SimSun"/>
          <w:lang w:eastAsia="zh-CN"/>
        </w:rPr>
        <w:t>contribution</w:t>
      </w:r>
      <w:r w:rsidR="00155FF9">
        <w:rPr>
          <w:rFonts w:eastAsia="SimSun"/>
          <w:lang w:eastAsia="zh-CN"/>
        </w:rPr>
        <w:t>s</w:t>
      </w:r>
      <w:r w:rsidR="00E12748">
        <w:rPr>
          <w:rFonts w:eastAsia="SimSun"/>
          <w:lang w:eastAsia="zh-CN"/>
        </w:rPr>
        <w:t xml:space="preserve"> from </w:t>
      </w:r>
      <w:r w:rsidR="005747B5">
        <w:rPr>
          <w:rFonts w:eastAsia="SimSun"/>
          <w:lang w:eastAsia="zh-CN"/>
        </w:rPr>
        <w:t xml:space="preserve">a low-salinity endmember, </w:t>
      </w:r>
      <w:r w:rsidR="00963F79">
        <w:rPr>
          <w:rFonts w:eastAsia="SimSun"/>
          <w:lang w:eastAsia="zh-CN"/>
        </w:rPr>
        <w:t>i</w:t>
      </w:r>
      <w:r w:rsidR="005747B5">
        <w:rPr>
          <w:rFonts w:eastAsia="SimSun"/>
          <w:lang w:eastAsia="zh-CN"/>
        </w:rPr>
        <w:t>.</w:t>
      </w:r>
      <w:r w:rsidR="00963F79">
        <w:rPr>
          <w:rFonts w:eastAsia="SimSun"/>
          <w:lang w:eastAsia="zh-CN"/>
        </w:rPr>
        <w:t>e.</w:t>
      </w:r>
      <w:r w:rsidR="005747B5">
        <w:rPr>
          <w:rFonts w:eastAsia="SimSun"/>
          <w:lang w:eastAsia="zh-CN"/>
        </w:rPr>
        <w:t xml:space="preserve">, riverine </w:t>
      </w:r>
      <w:r w:rsidR="00D74352">
        <w:rPr>
          <w:rFonts w:eastAsia="SimSun"/>
          <w:lang w:eastAsia="zh-CN"/>
        </w:rPr>
        <w:t>discharge</w:t>
      </w:r>
      <w:r w:rsidR="005747B5">
        <w:rPr>
          <w:rFonts w:eastAsia="SimSun"/>
          <w:lang w:eastAsia="zh-CN"/>
        </w:rPr>
        <w:t xml:space="preserve">. </w:t>
      </w:r>
      <w:r w:rsidR="00C863B8">
        <w:rPr>
          <w:rFonts w:eastAsia="SimSun"/>
          <w:lang w:eastAsia="zh-CN"/>
        </w:rPr>
        <w:t xml:space="preserve">Benthic sedimentary </w:t>
      </w:r>
      <w:r w:rsidR="00963F79">
        <w:rPr>
          <w:rFonts w:eastAsia="SimSun"/>
          <w:lang w:eastAsia="zh-CN"/>
        </w:rPr>
        <w:t>input via reductive dissolution</w:t>
      </w:r>
      <w:r w:rsidR="00C863B8">
        <w:rPr>
          <w:rFonts w:eastAsia="SimSun"/>
          <w:lang w:eastAsia="zh-CN"/>
        </w:rPr>
        <w:t xml:space="preserve"> (especially for dFe and dMn)</w:t>
      </w:r>
      <w:r w:rsidR="00A2220F">
        <w:rPr>
          <w:rFonts w:eastAsia="SimSun"/>
          <w:lang w:eastAsia="zh-CN"/>
        </w:rPr>
        <w:t xml:space="preserve">, delineated by short-lived radium </w:t>
      </w:r>
      <w:r w:rsidR="00D74352">
        <w:rPr>
          <w:rFonts w:eastAsia="SimSun"/>
          <w:lang w:eastAsia="zh-CN"/>
        </w:rPr>
        <w:t xml:space="preserve">(Ra) </w:t>
      </w:r>
      <w:r w:rsidR="00A2220F">
        <w:rPr>
          <w:rFonts w:eastAsia="SimSun"/>
          <w:lang w:eastAsia="zh-CN"/>
        </w:rPr>
        <w:t>isotopic activities</w:t>
      </w:r>
      <w:r w:rsidR="00D960F6">
        <w:rPr>
          <w:rFonts w:eastAsia="SimSun"/>
          <w:lang w:eastAsia="zh-CN"/>
        </w:rPr>
        <w:t xml:space="preserve"> (</w:t>
      </w:r>
      <w:r w:rsidR="00D960F6" w:rsidRPr="00D960F6">
        <w:rPr>
          <w:rFonts w:eastAsia="SimSun"/>
          <w:vertAlign w:val="superscript"/>
          <w:lang w:eastAsia="zh-CN"/>
        </w:rPr>
        <w:t>223</w:t>
      </w:r>
      <w:r w:rsidR="00D960F6">
        <w:rPr>
          <w:rFonts w:eastAsia="SimSun"/>
          <w:lang w:eastAsia="zh-CN"/>
        </w:rPr>
        <w:t>Ra</w:t>
      </w:r>
      <w:r w:rsidR="00D960F6" w:rsidRPr="00D960F6">
        <w:rPr>
          <w:rFonts w:eastAsia="SimSun"/>
          <w:vertAlign w:val="subscript"/>
          <w:lang w:eastAsia="zh-CN"/>
        </w:rPr>
        <w:t>xs</w:t>
      </w:r>
      <w:r w:rsidR="00D960F6">
        <w:rPr>
          <w:rFonts w:eastAsia="SimSun"/>
          <w:lang w:eastAsia="zh-CN"/>
        </w:rPr>
        <w:t xml:space="preserve"> and </w:t>
      </w:r>
      <w:r w:rsidR="00D960F6" w:rsidRPr="00D960F6">
        <w:rPr>
          <w:rFonts w:eastAsia="SimSun"/>
          <w:vertAlign w:val="superscript"/>
          <w:lang w:eastAsia="zh-CN"/>
        </w:rPr>
        <w:t>224</w:t>
      </w:r>
      <w:r w:rsidR="00D960F6">
        <w:rPr>
          <w:rFonts w:eastAsia="SimSun"/>
          <w:lang w:eastAsia="zh-CN"/>
        </w:rPr>
        <w:t>Ra</w:t>
      </w:r>
      <w:r w:rsidR="00D960F6" w:rsidRPr="00D960F6">
        <w:rPr>
          <w:rFonts w:eastAsia="SimSun"/>
          <w:vertAlign w:val="subscript"/>
          <w:lang w:eastAsia="zh-CN"/>
        </w:rPr>
        <w:t>xs</w:t>
      </w:r>
      <w:r w:rsidR="00D960F6">
        <w:rPr>
          <w:rFonts w:eastAsia="SimSun"/>
          <w:lang w:eastAsia="zh-CN"/>
        </w:rPr>
        <w:t>)</w:t>
      </w:r>
      <w:r w:rsidR="00A2220F">
        <w:rPr>
          <w:rFonts w:eastAsia="SimSun"/>
          <w:lang w:eastAsia="zh-CN"/>
        </w:rPr>
        <w:t>,</w:t>
      </w:r>
      <w:r w:rsidR="00C863B8">
        <w:rPr>
          <w:rFonts w:eastAsia="SimSun"/>
          <w:lang w:eastAsia="zh-CN"/>
        </w:rPr>
        <w:t xml:space="preserve"> was </w:t>
      </w:r>
      <w:r w:rsidR="00A2220F">
        <w:rPr>
          <w:rFonts w:eastAsia="SimSun"/>
          <w:lang w:eastAsia="zh-CN"/>
        </w:rPr>
        <w:t>only prominent</w:t>
      </w:r>
      <w:r w:rsidR="00C863B8">
        <w:rPr>
          <w:rFonts w:eastAsia="SimSun"/>
          <w:lang w:eastAsia="zh-CN"/>
        </w:rPr>
        <w:t xml:space="preserve"> at </w:t>
      </w:r>
      <w:r w:rsidR="00155FF9">
        <w:rPr>
          <w:rFonts w:eastAsia="SimSun"/>
          <w:lang w:eastAsia="zh-CN"/>
        </w:rPr>
        <w:t xml:space="preserve">a </w:t>
      </w:r>
      <w:r w:rsidR="00C863B8">
        <w:rPr>
          <w:rFonts w:eastAsia="SimSun"/>
          <w:lang w:eastAsia="zh-CN"/>
        </w:rPr>
        <w:t>station (</w:t>
      </w:r>
      <w:r w:rsidR="004020D6">
        <w:rPr>
          <w:rFonts w:eastAsia="SimSun"/>
          <w:lang w:eastAsia="zh-CN"/>
        </w:rPr>
        <w:t>Site A</w:t>
      </w:r>
      <w:r w:rsidR="00C863B8">
        <w:rPr>
          <w:rFonts w:eastAsia="SimSun"/>
          <w:lang w:eastAsia="zh-CN"/>
        </w:rPr>
        <w:t xml:space="preserve">) characterized by fine sediments. </w:t>
      </w:r>
      <w:r w:rsidR="00996FA4">
        <w:rPr>
          <w:rFonts w:eastAsia="SimSun"/>
          <w:lang w:eastAsia="zh-CN"/>
        </w:rPr>
        <w:t xml:space="preserve">On the continental slope, </w:t>
      </w:r>
      <w:r w:rsidR="00254D8F">
        <w:rPr>
          <w:rFonts w:eastAsia="SimSun"/>
          <w:lang w:eastAsia="zh-CN"/>
        </w:rPr>
        <w:t>d</w:t>
      </w:r>
      <w:r w:rsidR="00036842">
        <w:rPr>
          <w:rFonts w:eastAsia="SimSun"/>
          <w:lang w:eastAsia="zh-CN"/>
        </w:rPr>
        <w:t xml:space="preserve">Mn levels at depth were mainly determined by the formation of insoluble Mn oxides and </w:t>
      </w:r>
      <w:r w:rsidR="00712ED4">
        <w:rPr>
          <w:rFonts w:eastAsia="SimSun"/>
          <w:lang w:eastAsia="zh-CN"/>
        </w:rPr>
        <w:t xml:space="preserve">the </w:t>
      </w:r>
      <w:r w:rsidR="00036842">
        <w:rPr>
          <w:rFonts w:eastAsia="SimSun"/>
          <w:lang w:eastAsia="zh-CN"/>
        </w:rPr>
        <w:t>intrusion of Mediterranean Outflow Waters</w:t>
      </w:r>
      <w:r w:rsidR="00E9214D">
        <w:rPr>
          <w:rFonts w:eastAsia="SimSun"/>
          <w:lang w:eastAsia="zh-CN"/>
        </w:rPr>
        <w:t xml:space="preserve">. In contrast, </w:t>
      </w:r>
      <w:r w:rsidR="00996FA4">
        <w:rPr>
          <w:rFonts w:eastAsia="SimSun"/>
          <w:lang w:eastAsia="zh-CN"/>
        </w:rPr>
        <w:t xml:space="preserve">dFe and dCo concentrations at depth were balanced by </w:t>
      </w:r>
      <w:r w:rsidR="00254D8F">
        <w:rPr>
          <w:rFonts w:eastAsia="SimSun"/>
          <w:lang w:eastAsia="zh-CN"/>
        </w:rPr>
        <w:t xml:space="preserve">the </w:t>
      </w:r>
      <w:r w:rsidR="00996FA4">
        <w:rPr>
          <w:rFonts w:eastAsia="SimSun"/>
          <w:lang w:eastAsia="zh-CN"/>
        </w:rPr>
        <w:t xml:space="preserve">regeneration from remineralization of sinking </w:t>
      </w:r>
      <w:r w:rsidR="00254D8F">
        <w:rPr>
          <w:rFonts w:eastAsia="SimSun"/>
          <w:lang w:eastAsia="zh-CN"/>
        </w:rPr>
        <w:t xml:space="preserve">organic </w:t>
      </w:r>
      <w:r w:rsidR="00996FA4">
        <w:rPr>
          <w:rFonts w:eastAsia="SimSun"/>
          <w:lang w:eastAsia="zh-CN"/>
        </w:rPr>
        <w:t xml:space="preserve">particles and scavenging removal. </w:t>
      </w:r>
      <w:r w:rsidR="00990150">
        <w:rPr>
          <w:rFonts w:eastAsia="SimSun"/>
          <w:lang w:eastAsia="zh-CN"/>
        </w:rPr>
        <w:t xml:space="preserve">In addition, </w:t>
      </w:r>
      <w:r w:rsidR="004A5EDF">
        <w:rPr>
          <w:rFonts w:eastAsia="SimSun"/>
          <w:lang w:eastAsia="zh-CN"/>
        </w:rPr>
        <w:t xml:space="preserve">bottom and intermediate </w:t>
      </w:r>
      <w:r w:rsidR="00990150">
        <w:rPr>
          <w:rFonts w:eastAsia="SimSun"/>
          <w:lang w:eastAsia="zh-CN"/>
        </w:rPr>
        <w:t xml:space="preserve">nepheloid layers </w:t>
      </w:r>
      <w:r w:rsidR="00C41E08">
        <w:rPr>
          <w:rFonts w:eastAsia="SimSun"/>
          <w:lang w:eastAsia="zh-CN"/>
        </w:rPr>
        <w:t xml:space="preserve">along the slope illustrated </w:t>
      </w:r>
      <w:r w:rsidR="00D74352">
        <w:rPr>
          <w:rFonts w:eastAsia="SimSun"/>
          <w:lang w:eastAsia="zh-CN"/>
        </w:rPr>
        <w:t xml:space="preserve">both </w:t>
      </w:r>
      <w:r w:rsidR="00C41E08">
        <w:rPr>
          <w:rFonts w:eastAsia="SimSun"/>
          <w:lang w:eastAsia="zh-CN"/>
        </w:rPr>
        <w:t>elevated dTM concentrations</w:t>
      </w:r>
      <w:r w:rsidR="00D74352">
        <w:rPr>
          <w:rFonts w:eastAsia="SimSun"/>
          <w:lang w:eastAsia="zh-CN"/>
        </w:rPr>
        <w:t xml:space="preserve"> and Ra isotopic activities</w:t>
      </w:r>
      <w:r w:rsidR="00DF6F72">
        <w:rPr>
          <w:rFonts w:eastAsia="SimSun"/>
          <w:lang w:eastAsia="zh-CN"/>
        </w:rPr>
        <w:t>. Th</w:t>
      </w:r>
      <w:r w:rsidR="00C41E08">
        <w:rPr>
          <w:rFonts w:eastAsia="SimSun"/>
          <w:lang w:eastAsia="zh-CN"/>
        </w:rPr>
        <w:t>e presence of nepheloid layers</w:t>
      </w:r>
      <w:r w:rsidR="00DF6F72">
        <w:rPr>
          <w:rFonts w:eastAsia="SimSun"/>
          <w:lang w:eastAsia="zh-CN"/>
        </w:rPr>
        <w:t xml:space="preserve"> is especially </w:t>
      </w:r>
      <w:r w:rsidR="00C41E08">
        <w:rPr>
          <w:rFonts w:eastAsia="SimSun"/>
          <w:lang w:eastAsia="zh-CN"/>
        </w:rPr>
        <w:t xml:space="preserve">significant </w:t>
      </w:r>
      <w:r w:rsidR="00DF6F72">
        <w:rPr>
          <w:rFonts w:eastAsia="SimSun"/>
          <w:lang w:eastAsia="zh-CN"/>
        </w:rPr>
        <w:t xml:space="preserve">along </w:t>
      </w:r>
      <w:r w:rsidR="00543E3C">
        <w:rPr>
          <w:rFonts w:eastAsia="SimSun"/>
          <w:lang w:eastAsia="zh-CN"/>
        </w:rPr>
        <w:t>the</w:t>
      </w:r>
      <w:r w:rsidR="00DF6F72">
        <w:rPr>
          <w:rFonts w:eastAsia="SimSun"/>
          <w:lang w:eastAsia="zh-CN"/>
        </w:rPr>
        <w:t xml:space="preserve"> canyon transect</w:t>
      </w:r>
      <w:r w:rsidR="00C41E08">
        <w:rPr>
          <w:rFonts w:eastAsia="SimSun"/>
          <w:lang w:eastAsia="zh-CN"/>
        </w:rPr>
        <w:t xml:space="preserve"> relative to the spur transect, demonstrating the importance of slope topography on </w:t>
      </w:r>
      <w:r w:rsidR="004A5EDF">
        <w:rPr>
          <w:rFonts w:eastAsia="SimSun"/>
          <w:lang w:eastAsia="zh-CN"/>
        </w:rPr>
        <w:t xml:space="preserve">the </w:t>
      </w:r>
      <w:r w:rsidR="00C41E08">
        <w:rPr>
          <w:rFonts w:eastAsia="SimSun"/>
          <w:lang w:eastAsia="zh-CN"/>
        </w:rPr>
        <w:t xml:space="preserve">off-shelf </w:t>
      </w:r>
      <w:r w:rsidR="00543E3C">
        <w:rPr>
          <w:rFonts w:eastAsia="SimSun"/>
          <w:lang w:eastAsia="zh-CN"/>
        </w:rPr>
        <w:t>transport</w:t>
      </w:r>
      <w:r w:rsidR="004A5EDF">
        <w:rPr>
          <w:rFonts w:eastAsia="SimSun"/>
          <w:lang w:eastAsia="zh-CN"/>
        </w:rPr>
        <w:t xml:space="preserve"> of dTMs into </w:t>
      </w:r>
      <w:r w:rsidR="00ED3EE3">
        <w:rPr>
          <w:rFonts w:eastAsia="SimSun"/>
          <w:lang w:eastAsia="zh-CN"/>
        </w:rPr>
        <w:t xml:space="preserve">the </w:t>
      </w:r>
      <w:r w:rsidR="004A5EDF">
        <w:rPr>
          <w:rFonts w:eastAsia="SimSun"/>
          <w:lang w:eastAsia="zh-CN"/>
        </w:rPr>
        <w:t>Northeast Atlantic Ocean</w:t>
      </w:r>
      <w:r w:rsidR="00C41E08">
        <w:rPr>
          <w:rFonts w:eastAsia="SimSun"/>
          <w:lang w:eastAsia="zh-CN"/>
        </w:rPr>
        <w:t>.</w:t>
      </w:r>
    </w:p>
    <w:p w14:paraId="26A18504" w14:textId="2D90D2A5" w:rsidR="00AC6F84" w:rsidRDefault="00543E3C" w:rsidP="001536E8">
      <w:pPr>
        <w:pStyle w:val="Abstract"/>
        <w:spacing w:before="0" w:line="360" w:lineRule="auto"/>
        <w:ind w:firstLineChars="200" w:firstLine="480"/>
        <w:jc w:val="both"/>
        <w:rPr>
          <w:rFonts w:eastAsia="SimSun"/>
          <w:lang w:eastAsia="zh-CN"/>
        </w:rPr>
      </w:pPr>
      <w:r>
        <w:rPr>
          <w:rFonts w:eastAsia="SimSun" w:hint="eastAsia"/>
          <w:lang w:eastAsia="zh-CN"/>
        </w:rPr>
        <w:t>A</w:t>
      </w:r>
      <w:r>
        <w:rPr>
          <w:rFonts w:eastAsia="SimSun"/>
          <w:lang w:eastAsia="zh-CN"/>
        </w:rPr>
        <w:t>s a seasonal str</w:t>
      </w:r>
      <w:r w:rsidR="00857225">
        <w:rPr>
          <w:rFonts w:eastAsia="SimSun"/>
          <w:lang w:eastAsia="zh-CN"/>
        </w:rPr>
        <w:t>at</w:t>
      </w:r>
      <w:r>
        <w:rPr>
          <w:rFonts w:eastAsia="SimSun"/>
          <w:lang w:eastAsia="zh-CN"/>
        </w:rPr>
        <w:t xml:space="preserve">ified shelf sea, </w:t>
      </w:r>
      <w:r w:rsidR="00857225">
        <w:rPr>
          <w:rFonts w:eastAsia="SimSun"/>
          <w:lang w:eastAsia="zh-CN"/>
        </w:rPr>
        <w:t>dTMs and nutrients showed synchronized seasonal variations on the shelf</w:t>
      </w:r>
      <w:r w:rsidR="004A5EDF">
        <w:rPr>
          <w:rFonts w:eastAsia="SimSun"/>
          <w:lang w:eastAsia="zh-CN"/>
        </w:rPr>
        <w:t xml:space="preserve">, </w:t>
      </w:r>
      <w:r w:rsidR="00712ED4">
        <w:rPr>
          <w:rFonts w:eastAsia="SimSun"/>
          <w:lang w:eastAsia="zh-CN"/>
        </w:rPr>
        <w:t>indicating</w:t>
      </w:r>
      <w:r w:rsidR="004A5EDF">
        <w:rPr>
          <w:rFonts w:eastAsia="SimSun"/>
          <w:lang w:eastAsia="zh-CN"/>
        </w:rPr>
        <w:t xml:space="preserve"> the influence of bio</w:t>
      </w:r>
      <w:r w:rsidR="00F449AC">
        <w:rPr>
          <w:rFonts w:eastAsia="SimSun"/>
          <w:lang w:eastAsia="zh-CN"/>
        </w:rPr>
        <w:t>logi</w:t>
      </w:r>
      <w:r w:rsidR="004A5EDF">
        <w:rPr>
          <w:rFonts w:eastAsia="SimSun"/>
          <w:lang w:eastAsia="zh-CN"/>
        </w:rPr>
        <w:t>cal processes in addition to source effects</w:t>
      </w:r>
      <w:r w:rsidR="001A5443">
        <w:rPr>
          <w:rFonts w:eastAsia="SimSun"/>
          <w:lang w:eastAsia="zh-CN"/>
        </w:rPr>
        <w:t>.</w:t>
      </w:r>
      <w:r w:rsidR="00857225">
        <w:rPr>
          <w:rFonts w:eastAsia="SimSun"/>
          <w:lang w:eastAsia="zh-CN"/>
        </w:rPr>
        <w:t xml:space="preserve"> </w:t>
      </w:r>
      <w:r w:rsidR="001A5443">
        <w:rPr>
          <w:rFonts w:eastAsia="SimSun"/>
          <w:lang w:eastAsia="zh-CN"/>
        </w:rPr>
        <w:t>S</w:t>
      </w:r>
      <w:r w:rsidR="00857225">
        <w:rPr>
          <w:rFonts w:eastAsia="SimSun"/>
          <w:lang w:eastAsia="zh-CN"/>
        </w:rPr>
        <w:t xml:space="preserve">urface </w:t>
      </w:r>
      <w:r w:rsidR="004A5EDF">
        <w:rPr>
          <w:rFonts w:eastAsia="SimSun"/>
          <w:lang w:eastAsia="zh-CN"/>
        </w:rPr>
        <w:t>dFe and dCo</w:t>
      </w:r>
      <w:r w:rsidR="001A5443">
        <w:rPr>
          <w:rFonts w:eastAsia="SimSun"/>
          <w:lang w:eastAsia="zh-CN"/>
        </w:rPr>
        <w:t xml:space="preserve"> were depleted </w:t>
      </w:r>
      <w:r w:rsidR="00857225">
        <w:rPr>
          <w:rFonts w:eastAsia="SimSun"/>
          <w:lang w:eastAsia="zh-CN"/>
        </w:rPr>
        <w:t>in summer due to enhanced biological uptake</w:t>
      </w:r>
      <w:r w:rsidR="001A5443">
        <w:rPr>
          <w:rFonts w:eastAsia="SimSun"/>
          <w:lang w:eastAsia="zh-CN"/>
        </w:rPr>
        <w:t>, while</w:t>
      </w:r>
      <w:r w:rsidR="00857225">
        <w:rPr>
          <w:rFonts w:eastAsia="SimSun"/>
          <w:lang w:eastAsia="zh-CN"/>
        </w:rPr>
        <w:t xml:space="preserve"> </w:t>
      </w:r>
      <w:r w:rsidR="001A5443">
        <w:rPr>
          <w:rFonts w:eastAsia="SimSun"/>
          <w:lang w:eastAsia="zh-CN"/>
        </w:rPr>
        <w:t xml:space="preserve">sub-surface </w:t>
      </w:r>
      <w:r w:rsidR="00860405">
        <w:rPr>
          <w:rFonts w:eastAsia="SimSun"/>
          <w:lang w:eastAsia="zh-CN"/>
        </w:rPr>
        <w:t>dFe and dCo</w:t>
      </w:r>
      <w:r w:rsidR="001A5443">
        <w:rPr>
          <w:rFonts w:eastAsia="SimSun"/>
          <w:lang w:eastAsia="zh-CN"/>
        </w:rPr>
        <w:t xml:space="preserve"> were </w:t>
      </w:r>
      <w:r w:rsidR="00712ED4">
        <w:rPr>
          <w:rFonts w:eastAsia="SimSun"/>
          <w:lang w:eastAsia="zh-CN"/>
        </w:rPr>
        <w:t>elevated</w:t>
      </w:r>
      <w:r w:rsidR="001A5443">
        <w:rPr>
          <w:rFonts w:eastAsia="SimSun"/>
          <w:lang w:eastAsia="zh-CN"/>
        </w:rPr>
        <w:t xml:space="preserve"> in </w:t>
      </w:r>
      <w:r w:rsidR="00ED3EE3">
        <w:rPr>
          <w:rFonts w:eastAsia="SimSun"/>
          <w:lang w:eastAsia="zh-CN"/>
        </w:rPr>
        <w:t>summer</w:t>
      </w:r>
      <w:r w:rsidR="001A5443">
        <w:rPr>
          <w:rFonts w:eastAsia="SimSun"/>
          <w:lang w:eastAsia="zh-CN"/>
        </w:rPr>
        <w:t xml:space="preserve"> and </w:t>
      </w:r>
      <w:r w:rsidR="00ED3EE3">
        <w:rPr>
          <w:rFonts w:eastAsia="SimSun"/>
          <w:lang w:eastAsia="zh-CN"/>
        </w:rPr>
        <w:t>autumn</w:t>
      </w:r>
      <w:r w:rsidR="001A5443">
        <w:rPr>
          <w:rFonts w:eastAsia="SimSun"/>
          <w:lang w:eastAsia="zh-CN"/>
        </w:rPr>
        <w:t xml:space="preserve"> ascribed to </w:t>
      </w:r>
      <w:r w:rsidR="00EA6EE5">
        <w:rPr>
          <w:rFonts w:eastAsia="SimSun"/>
          <w:lang w:eastAsia="zh-CN"/>
        </w:rPr>
        <w:t xml:space="preserve">the </w:t>
      </w:r>
      <w:r w:rsidR="001A5443">
        <w:rPr>
          <w:rFonts w:eastAsia="SimSun"/>
          <w:lang w:eastAsia="zh-CN"/>
        </w:rPr>
        <w:t xml:space="preserve">remineralization of sinking organic particles. </w:t>
      </w:r>
      <w:r w:rsidR="00860405">
        <w:rPr>
          <w:rFonts w:eastAsia="SimSun"/>
          <w:lang w:eastAsia="zh-CN"/>
        </w:rPr>
        <w:t xml:space="preserve">In contrast, surface dMn levels were </w:t>
      </w:r>
      <w:r w:rsidR="00ED3EE3">
        <w:rPr>
          <w:rFonts w:eastAsia="SimSun"/>
          <w:lang w:eastAsia="zh-CN"/>
        </w:rPr>
        <w:t xml:space="preserve">predominantly </w:t>
      </w:r>
      <w:r w:rsidR="00860405">
        <w:rPr>
          <w:rFonts w:eastAsia="SimSun"/>
          <w:lang w:eastAsia="zh-CN"/>
        </w:rPr>
        <w:t xml:space="preserve">controlled by the seasonal variations </w:t>
      </w:r>
      <w:r w:rsidR="00155FF9">
        <w:rPr>
          <w:rFonts w:eastAsia="SimSun"/>
          <w:lang w:eastAsia="zh-CN"/>
        </w:rPr>
        <w:t xml:space="preserve">in </w:t>
      </w:r>
      <w:r w:rsidR="00860405">
        <w:rPr>
          <w:rFonts w:eastAsia="SimSun"/>
          <w:lang w:eastAsia="zh-CN"/>
        </w:rPr>
        <w:t xml:space="preserve">photoreduction, while sub-surface dMn </w:t>
      </w:r>
      <w:r w:rsidR="00F449AC">
        <w:rPr>
          <w:rFonts w:eastAsia="SimSun"/>
          <w:lang w:eastAsia="zh-CN"/>
        </w:rPr>
        <w:t>concentrations were relatively constant throughout the year.</w:t>
      </w:r>
      <w:r w:rsidR="00860405">
        <w:rPr>
          <w:rFonts w:eastAsia="SimSun"/>
          <w:lang w:eastAsia="zh-CN"/>
        </w:rPr>
        <w:t xml:space="preserve"> </w:t>
      </w:r>
      <w:r w:rsidR="00AC6F84">
        <w:rPr>
          <w:rFonts w:eastAsia="SimSun"/>
          <w:lang w:eastAsia="zh-CN"/>
        </w:rPr>
        <w:t>The combined eff</w:t>
      </w:r>
      <w:r w:rsidR="00F61366">
        <w:rPr>
          <w:rFonts w:eastAsia="SimSun"/>
          <w:lang w:eastAsia="zh-CN"/>
        </w:rPr>
        <w:t>e</w:t>
      </w:r>
      <w:r w:rsidR="00AC6F84">
        <w:rPr>
          <w:rFonts w:eastAsia="SimSun"/>
          <w:lang w:eastAsia="zh-CN"/>
        </w:rPr>
        <w:t xml:space="preserve">cts of </w:t>
      </w:r>
      <w:r w:rsidR="00F61366">
        <w:rPr>
          <w:rFonts w:eastAsia="SimSun"/>
          <w:lang w:eastAsia="zh-CN"/>
        </w:rPr>
        <w:t xml:space="preserve">fluvial and benthic </w:t>
      </w:r>
      <w:r w:rsidR="00AC6F84">
        <w:rPr>
          <w:rFonts w:eastAsia="SimSun"/>
          <w:lang w:eastAsia="zh-CN"/>
        </w:rPr>
        <w:t>sources, topographical controls, and biological processes</w:t>
      </w:r>
      <w:r w:rsidR="00F61366">
        <w:rPr>
          <w:rFonts w:eastAsia="SimSun"/>
          <w:lang w:eastAsia="zh-CN"/>
        </w:rPr>
        <w:t xml:space="preserve"> shape </w:t>
      </w:r>
      <w:r w:rsidR="00BF6973">
        <w:rPr>
          <w:rFonts w:eastAsia="SimSun"/>
          <w:lang w:eastAsia="zh-CN"/>
        </w:rPr>
        <w:t xml:space="preserve">the </w:t>
      </w:r>
      <w:r w:rsidR="00F61366">
        <w:rPr>
          <w:rFonts w:eastAsia="SimSun"/>
          <w:lang w:eastAsia="zh-CN"/>
        </w:rPr>
        <w:t>seasonal variations of dTM distributions</w:t>
      </w:r>
      <w:r w:rsidR="00BF6973">
        <w:rPr>
          <w:rFonts w:eastAsia="SimSun"/>
          <w:lang w:eastAsia="zh-CN"/>
        </w:rPr>
        <w:t xml:space="preserve">. Such </w:t>
      </w:r>
      <w:r w:rsidR="00ED3EE3">
        <w:rPr>
          <w:rFonts w:eastAsia="SimSun"/>
          <w:lang w:eastAsia="zh-CN"/>
        </w:rPr>
        <w:t xml:space="preserve">seasonal variations </w:t>
      </w:r>
      <w:r w:rsidR="00C61101">
        <w:rPr>
          <w:rFonts w:eastAsia="SimSun"/>
          <w:lang w:eastAsia="zh-CN"/>
        </w:rPr>
        <w:t xml:space="preserve">in </w:t>
      </w:r>
      <w:r w:rsidR="00ED3EE3">
        <w:rPr>
          <w:rFonts w:eastAsia="SimSun"/>
          <w:lang w:eastAsia="zh-CN"/>
        </w:rPr>
        <w:t>dTMs and biological activities</w:t>
      </w:r>
      <w:r w:rsidR="00BF6973">
        <w:rPr>
          <w:rFonts w:eastAsia="SimSun"/>
          <w:lang w:eastAsia="zh-CN"/>
        </w:rPr>
        <w:t xml:space="preserve"> </w:t>
      </w:r>
      <w:r w:rsidR="00D95107">
        <w:rPr>
          <w:rFonts w:eastAsia="SimSun"/>
          <w:lang w:eastAsia="zh-CN"/>
        </w:rPr>
        <w:t>can</w:t>
      </w:r>
      <w:r w:rsidR="00BF6973">
        <w:rPr>
          <w:rFonts w:eastAsia="SimSun"/>
          <w:lang w:eastAsia="zh-CN"/>
        </w:rPr>
        <w:t xml:space="preserve"> affect the biological carbon pump </w:t>
      </w:r>
      <w:r w:rsidR="00C61101">
        <w:rPr>
          <w:rFonts w:eastAsia="SimSun"/>
          <w:lang w:eastAsia="zh-CN"/>
        </w:rPr>
        <w:t xml:space="preserve">on </w:t>
      </w:r>
      <w:r w:rsidR="00D95107">
        <w:rPr>
          <w:rFonts w:eastAsia="SimSun"/>
          <w:lang w:eastAsia="zh-CN"/>
        </w:rPr>
        <w:t xml:space="preserve">the </w:t>
      </w:r>
      <w:r w:rsidR="00906971">
        <w:rPr>
          <w:rFonts w:eastAsia="SimSun"/>
          <w:lang w:eastAsia="zh-CN"/>
        </w:rPr>
        <w:t>Northeast Atlantic continental margin</w:t>
      </w:r>
      <w:r w:rsidR="00D95107">
        <w:rPr>
          <w:rFonts w:eastAsia="SimSun"/>
          <w:lang w:eastAsia="zh-CN"/>
        </w:rPr>
        <w:t xml:space="preserve">, and may further influence the carbon cycle </w:t>
      </w:r>
      <w:r w:rsidR="00C61101">
        <w:rPr>
          <w:rFonts w:eastAsia="SimSun"/>
          <w:lang w:eastAsia="zh-CN"/>
        </w:rPr>
        <w:t xml:space="preserve">in </w:t>
      </w:r>
      <w:r w:rsidR="00D95107">
        <w:rPr>
          <w:rFonts w:eastAsia="SimSun"/>
          <w:lang w:eastAsia="zh-CN"/>
        </w:rPr>
        <w:t xml:space="preserve">the Atlantic Ocean via the dynamic dTM exchange between continental margins and </w:t>
      </w:r>
      <w:r w:rsidR="00C61101">
        <w:rPr>
          <w:rFonts w:eastAsia="SimSun"/>
          <w:lang w:eastAsia="zh-CN"/>
        </w:rPr>
        <w:t xml:space="preserve">the </w:t>
      </w:r>
      <w:r w:rsidR="00D95107">
        <w:rPr>
          <w:rFonts w:eastAsia="SimSun"/>
          <w:lang w:eastAsia="zh-CN"/>
        </w:rPr>
        <w:t>open ocean</w:t>
      </w:r>
      <w:r w:rsidR="00BF6973">
        <w:rPr>
          <w:rFonts w:eastAsia="SimSun"/>
          <w:lang w:eastAsia="zh-CN"/>
        </w:rPr>
        <w:t>.</w:t>
      </w:r>
    </w:p>
    <w:p w14:paraId="088C97F6" w14:textId="77777777" w:rsidR="003B3B6E" w:rsidRDefault="003B3B6E" w:rsidP="001536E8">
      <w:pPr>
        <w:pStyle w:val="Abstract"/>
        <w:spacing w:before="0" w:line="360" w:lineRule="auto"/>
        <w:ind w:firstLineChars="200" w:firstLine="480"/>
        <w:jc w:val="both"/>
        <w:rPr>
          <w:rFonts w:eastAsia="SimSun"/>
          <w:lang w:eastAsia="zh-CN"/>
        </w:rPr>
      </w:pPr>
    </w:p>
    <w:p w14:paraId="18F61BC7" w14:textId="77777777" w:rsidR="00733A3B" w:rsidRDefault="005217CF" w:rsidP="003B3B6E">
      <w:pPr>
        <w:pStyle w:val="Abstract"/>
        <w:spacing w:before="0" w:line="360" w:lineRule="auto"/>
        <w:rPr>
          <w:rFonts w:eastAsia="SimSun"/>
          <w:lang w:eastAsia="zh-CN"/>
        </w:rPr>
        <w:sectPr w:rsidR="00733A3B" w:rsidSect="005D30F4">
          <w:footerReference w:type="default" r:id="rId8"/>
          <w:headerReference w:type="first" r:id="rId9"/>
          <w:pgSz w:w="11906" w:h="16838" w:code="9"/>
          <w:pgMar w:top="1440" w:right="1440" w:bottom="1440" w:left="1440" w:header="432" w:footer="720" w:gutter="0"/>
          <w:lnNumType w:countBy="1" w:restart="continuous"/>
          <w:cols w:space="720"/>
          <w:docGrid w:linePitch="360"/>
        </w:sectPr>
      </w:pPr>
      <w:r w:rsidRPr="003B3B6E">
        <w:rPr>
          <w:rFonts w:eastAsia="SimSun" w:hint="eastAsia"/>
          <w:i/>
          <w:lang w:eastAsia="zh-CN"/>
        </w:rPr>
        <w:t>K</w:t>
      </w:r>
      <w:r w:rsidRPr="003B3B6E">
        <w:rPr>
          <w:rFonts w:eastAsia="SimSun"/>
          <w:i/>
          <w:lang w:eastAsia="zh-CN"/>
        </w:rPr>
        <w:t>eywords</w:t>
      </w:r>
      <w:r>
        <w:rPr>
          <w:rFonts w:eastAsia="SimSun"/>
          <w:lang w:eastAsia="zh-CN"/>
        </w:rPr>
        <w:t xml:space="preserve">: </w:t>
      </w:r>
      <w:r w:rsidR="003B3B6E">
        <w:rPr>
          <w:rFonts w:eastAsia="SimSun"/>
          <w:lang w:eastAsia="zh-CN"/>
        </w:rPr>
        <w:t>Dissolved trace metals; North Atlantic; Remineralization; Seasonal variation; Radium isotopes</w:t>
      </w:r>
    </w:p>
    <w:p w14:paraId="16752E20" w14:textId="77777777" w:rsidR="002F3B11" w:rsidRDefault="002F3B11" w:rsidP="00C26C80">
      <w:pPr>
        <w:pStyle w:val="Heading1"/>
      </w:pPr>
      <w:r>
        <w:lastRenderedPageBreak/>
        <w:t>1 Introduction</w:t>
      </w:r>
    </w:p>
    <w:p w14:paraId="52A40853" w14:textId="79AF6612" w:rsidR="004525D2" w:rsidRPr="004525D2" w:rsidRDefault="005146FF" w:rsidP="004525D2">
      <w:pPr>
        <w:spacing w:line="360" w:lineRule="auto"/>
        <w:ind w:firstLineChars="200" w:firstLine="480"/>
        <w:jc w:val="both"/>
        <w:rPr>
          <w:sz w:val="24"/>
          <w:szCs w:val="24"/>
        </w:rPr>
      </w:pPr>
      <w:r>
        <w:rPr>
          <w:sz w:val="24"/>
          <w:szCs w:val="24"/>
        </w:rPr>
        <w:t>Iron (Fe), c</w:t>
      </w:r>
      <w:r w:rsidR="004525D2" w:rsidRPr="004525D2">
        <w:rPr>
          <w:sz w:val="24"/>
          <w:szCs w:val="24"/>
        </w:rPr>
        <w:t>obalt (Co)</w:t>
      </w:r>
      <w:r w:rsidR="00B414F0">
        <w:rPr>
          <w:sz w:val="24"/>
          <w:szCs w:val="24"/>
        </w:rPr>
        <w:t>,</w:t>
      </w:r>
      <w:r w:rsidR="004525D2" w:rsidRPr="004525D2">
        <w:rPr>
          <w:sz w:val="24"/>
          <w:szCs w:val="24"/>
        </w:rPr>
        <w:t xml:space="preserve"> and manganese (Mn) are </w:t>
      </w:r>
      <w:r w:rsidR="00B414F0">
        <w:rPr>
          <w:sz w:val="24"/>
          <w:szCs w:val="24"/>
        </w:rPr>
        <w:t>important</w:t>
      </w:r>
      <w:r w:rsidR="005D2424" w:rsidRPr="004525D2">
        <w:rPr>
          <w:sz w:val="24"/>
          <w:szCs w:val="24"/>
        </w:rPr>
        <w:t xml:space="preserve"> </w:t>
      </w:r>
      <w:r w:rsidR="004525D2" w:rsidRPr="004525D2">
        <w:rPr>
          <w:sz w:val="24"/>
          <w:szCs w:val="24"/>
        </w:rPr>
        <w:t>micronutrients for marine ecosystems</w:t>
      </w:r>
      <w:r w:rsidR="005D2424">
        <w:rPr>
          <w:sz w:val="24"/>
          <w:szCs w:val="24"/>
        </w:rPr>
        <w:t xml:space="preserve">, </w:t>
      </w:r>
      <w:r w:rsidR="004525D2" w:rsidRPr="004525D2">
        <w:rPr>
          <w:sz w:val="24"/>
          <w:szCs w:val="24"/>
        </w:rPr>
        <w:t>form</w:t>
      </w:r>
      <w:r w:rsidR="002459D2">
        <w:rPr>
          <w:sz w:val="24"/>
          <w:szCs w:val="24"/>
        </w:rPr>
        <w:t>ing</w:t>
      </w:r>
      <w:r w:rsidR="004525D2" w:rsidRPr="004525D2">
        <w:rPr>
          <w:sz w:val="24"/>
          <w:szCs w:val="24"/>
        </w:rPr>
        <w:t xml:space="preserve"> part of vital enzymes</w:t>
      </w:r>
      <w:r w:rsidR="00951D32">
        <w:rPr>
          <w:sz w:val="24"/>
          <w:szCs w:val="24"/>
        </w:rPr>
        <w:t xml:space="preserve"> </w:t>
      </w:r>
      <w:r w:rsidR="004525D2" w:rsidRPr="004525D2">
        <w:rPr>
          <w:sz w:val="24"/>
          <w:szCs w:val="24"/>
        </w:rPr>
        <w:t xml:space="preserve">involved in cellular processes </w:t>
      </w:r>
      <w:r w:rsidR="009B7E3B">
        <w:rPr>
          <w:sz w:val="24"/>
          <w:szCs w:val="24"/>
        </w:rPr>
        <w:fldChar w:fldCharType="begin"/>
      </w:r>
      <w:r w:rsidR="001B6315">
        <w:rPr>
          <w:sz w:val="24"/>
          <w:szCs w:val="24"/>
        </w:rPr>
        <w:instrText xml:space="preserve"> ADDIN ZOTERO_ITEM CSL_CITATION {"citationID":"zUKecBzG","properties":{"formattedCitation":"(Twining and Baines, 2013; for reviews, see: Lohan and Tagliabue, 2018)","plainCitation":"(Twining and Baines, 2013; for reviews, see: Lohan and Tagliabue, 2018)","dontUpdate":true,"noteIndex":0},"citationItems":[{"id":17649,"uris":["http://zotero.org/users/5836/items/MCRMBQLB"],"itemData":{"id":17649,"type":"article-journal","abstract":"Trace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C."},{"family":"Tagliabue","given":"Alessandro"}],"issued":{"date-parts":[["2018",12,1]]},"citation-key":"lohan2018"},"label":"page","prefix":"for reviews, see: "},{"id":17741,"uris":["http://zotero.org/users/5836/items/YPF9744W"],"itemData":{"id":17741,"type":"article-journal","abstract":"Trace metals are required for numerous processes in phytoplankton and can influence the growth and structure of natural phytoplankton communities. The metal contents of phytoplankton reflect biochemical demands as well as environmental availability and influence the distribution of metals in the ocean. Metal quotas of natural populations can be assessed from analyses of individual cells or bulk particle assemblages or inferred from ratios of dissolved metals and macronutrients in the water column. Here, we review the available data from these approaches for temperate, equatorial, and Antarctic waters in the Pacific and Atlantic Oceans. The data show a generalized metal abundance ranking of Fe</w:instrText>
      </w:r>
      <w:r w:rsidR="001B6315">
        <w:rPr>
          <w:rFonts w:hint="eastAsia"/>
          <w:sz w:val="24"/>
          <w:szCs w:val="24"/>
        </w:rPr>
        <w:instrText>≈</w:instrText>
      </w:r>
      <w:r w:rsidR="001B6315">
        <w:rPr>
          <w:sz w:val="24"/>
          <w:szCs w:val="24"/>
        </w:rPr>
        <w:instrText>Zn&gt;Mn</w:instrText>
      </w:r>
      <w:r w:rsidR="001B6315">
        <w:rPr>
          <w:rFonts w:hint="eastAsia"/>
          <w:sz w:val="24"/>
          <w:szCs w:val="24"/>
        </w:rPr>
        <w:instrText>≈</w:instrText>
      </w:r>
      <w:r w:rsidR="001B6315">
        <w:rPr>
          <w:sz w:val="24"/>
          <w:szCs w:val="24"/>
        </w:rPr>
        <w:instrText>Ni</w:instrText>
      </w:r>
      <w:r w:rsidR="001B6315">
        <w:rPr>
          <w:rFonts w:hint="eastAsia"/>
          <w:sz w:val="24"/>
          <w:szCs w:val="24"/>
        </w:rPr>
        <w:instrText>≈</w:instrText>
      </w:r>
      <w:r w:rsidR="001B6315">
        <w:rPr>
          <w:sz w:val="24"/>
          <w:szCs w:val="24"/>
        </w:rPr>
        <w:instrText>Cu</w:instrText>
      </w:r>
      <w:r w:rsidR="001B6315">
        <w:rPr>
          <w:rFonts w:ascii="Cambria Math" w:hAnsi="Cambria Math" w:cs="Cambria Math"/>
          <w:sz w:val="24"/>
          <w:szCs w:val="24"/>
        </w:rPr>
        <w:instrText>≫</w:instrText>
      </w:r>
      <w:r w:rsidR="001B6315">
        <w:rPr>
          <w:sz w:val="24"/>
          <w:szCs w:val="24"/>
        </w:rPr>
        <w:instrText>Co</w:instrText>
      </w:r>
      <w:r w:rsidR="001B6315">
        <w:rPr>
          <w:rFonts w:hint="eastAsia"/>
          <w:sz w:val="24"/>
          <w:szCs w:val="24"/>
        </w:rPr>
        <w:instrText>≈</w:instrText>
      </w:r>
      <w:r w:rsidR="001B6315">
        <w:rPr>
          <w:sz w:val="24"/>
          <w:szCs w:val="24"/>
        </w:rPr>
        <w:instrText xml:space="preserve">Cd; however, there are notable differences between taxa and regions that inform our understanding of ocean metal biogeochemistry. Differences in the quotas estimated by the various techniques also provide information on metal behavior. Therefore, valuable information is lost when a single metal stoichiometry is assumed for all phytoplankton.","container-title":"Annual Review of Marine Science","DOI":"10.1146/annurev-marine-121211-172322","issue":"1","note":"_eprint: https://doi.org/10.1146/annurev-marine-121211-172322\nPMID: 22809181","page":"191-215","source":"Annual Reviews","title":"The Trace Metal Composition of Marine Phytoplankton","volume":"5","author":[{"family":"Twining","given":"Benjamin S."},{"family":"Baines","given":"Stephen B."}],"issued":{"date-parts":[["2013"]]},"citation-key":"twining2013"}}],"schema":"https://github.com/citation-style-language/schema/raw/master/csl-citation.json"} </w:instrText>
      </w:r>
      <w:r w:rsidR="009B7E3B">
        <w:rPr>
          <w:sz w:val="24"/>
          <w:szCs w:val="24"/>
        </w:rPr>
        <w:fldChar w:fldCharType="separate"/>
      </w:r>
      <w:r w:rsidR="000F53A7" w:rsidRPr="000F53A7">
        <w:rPr>
          <w:sz w:val="24"/>
        </w:rPr>
        <w:t>(for reviews, see: Twining and Baines, 2013; Lohan and Tagliabue, 2018)</w:t>
      </w:r>
      <w:r w:rsidR="009B7E3B">
        <w:rPr>
          <w:sz w:val="24"/>
          <w:szCs w:val="24"/>
        </w:rPr>
        <w:fldChar w:fldCharType="end"/>
      </w:r>
      <w:r w:rsidR="004525D2" w:rsidRPr="004525D2">
        <w:rPr>
          <w:sz w:val="24"/>
          <w:szCs w:val="24"/>
        </w:rPr>
        <w:t xml:space="preserve">. </w:t>
      </w:r>
      <w:r w:rsidR="00454983">
        <w:rPr>
          <w:sz w:val="24"/>
          <w:szCs w:val="24"/>
        </w:rPr>
        <w:t xml:space="preserve">Specifically, </w:t>
      </w:r>
      <w:r>
        <w:rPr>
          <w:sz w:val="24"/>
          <w:szCs w:val="24"/>
        </w:rPr>
        <w:t>Fe is an essential component</w:t>
      </w:r>
      <w:r w:rsidR="00D23205">
        <w:rPr>
          <w:sz w:val="24"/>
          <w:szCs w:val="24"/>
        </w:rPr>
        <w:t xml:space="preserve"> </w:t>
      </w:r>
      <w:r w:rsidR="00C61101">
        <w:rPr>
          <w:sz w:val="24"/>
          <w:szCs w:val="24"/>
        </w:rPr>
        <w:t xml:space="preserve">determining </w:t>
      </w:r>
      <w:r w:rsidR="00D23205">
        <w:rPr>
          <w:sz w:val="24"/>
          <w:szCs w:val="24"/>
        </w:rPr>
        <w:t xml:space="preserve">nitrogen fixation rates and phytoplankton access to </w:t>
      </w:r>
      <w:r w:rsidR="007A790B">
        <w:rPr>
          <w:sz w:val="24"/>
          <w:szCs w:val="24"/>
        </w:rPr>
        <w:t xml:space="preserve">the </w:t>
      </w:r>
      <w:r w:rsidR="00D23205">
        <w:rPr>
          <w:sz w:val="24"/>
          <w:szCs w:val="24"/>
        </w:rPr>
        <w:t xml:space="preserve">dissolved phosphorus pool </w:t>
      </w:r>
      <w:r w:rsidR="00D23205">
        <w:rPr>
          <w:sz w:val="24"/>
          <w:szCs w:val="24"/>
        </w:rPr>
        <w:fldChar w:fldCharType="begin"/>
      </w:r>
      <w:r w:rsidR="001B6315">
        <w:rPr>
          <w:sz w:val="24"/>
          <w:szCs w:val="24"/>
        </w:rPr>
        <w:instrText xml:space="preserve"> ADDIN ZOTERO_ITEM CSL_CITATION {"citationID":"s8uvAeUm","properties":{"formattedCitation":"(T. J. Browning et al., 2017; Mark Moore et al., 2009)","plainCitation":"(T. J. Browning et al., 2017; Mark Moore et al., 2009)","dontUpdate":true,"noteIndex":0},"citationItems":[{"id":18916,"uris":["http://zotero.org/users/5836/items/9P4PCEZN"],"itemData":{"id":18916,"type":"article-journal","container-title":"Nature communications","issue":"1","note":"publisher: Nature Publishing Group","page":"1–7","source":"Google Scholar","title":"Iron limitation of microbial phosphorus acquisition in the tropical North Atlantic","volume":"8","author":[{"family":"Browning","given":"Thomas J."},{"family":"Achterberg","given":"Eric P."},{"family":"Yong","given":"Jaw Chuen"},{"family":"Rapp","given":"Insa"},{"family":"Utermann","given":"Caroline"},{"family":"Engel","given":"Anja"},{"family":"Moore","given":"C. M."}],"issued":{"date-parts":[["2017"]]},"citation-key":"browning2017"}},{"id":18917,"uris":["http://zotero.org/users/5836/items/573Q435N"],"itemData":{"id":18917,"type":"article-journal","abstract":"Oceanic nitrogen concentrations are controlled by the balance between nitrogen fixation and denitrification. Examination of nutrient concentrations in the North and South Atlantic Ocean suggests that nitrogen fixation is controlled by the supply of dissolved iron.","container-title":"Nature Geoscience","DOI":"10.1038/ngeo667","ISSN":"1752-0908","issue":"12","journalAbbreviation":"Nature Geosci","language":"en","license":"2009 Nature Publishing Group","note":"number: 12\npublisher: Nature Publishing Group","page":"867-871","source":"www.nature.com","title":"Large-scale distribution of Atlantic nitrogen fixation controlled by iron availability","volume":"2","author":[{"family":"Mark Moore","given":"C."},{"family":"Mills","given":"Matthew M."},{"family":"Achterberg","given":"Eric P."},{"family":"Geider","given":"Richard J."},{"family":"LaRoche","given":"Julie"},{"family":"Lucas","given":"Mike I."},{"family":"McDonagh","given":"Elaine L."},{"family":"Pan","given":"Xi"},{"family":"Poulton","given":"Alex J."},{"family":"Rijkenberg","given":"Micha J. A."},{"family":"Suggett","given":"David J."},{"family":"Ussher","given":"Simon J."},{"family":"Woodward","given":"E. Malcolm S."}],"issued":{"date-parts":[["2009",12]]},"citation-key":"markmoore2009"}}],"schema":"https://github.com/citation-style-language/schema/raw/master/csl-citation.json"} </w:instrText>
      </w:r>
      <w:r w:rsidR="00D23205">
        <w:rPr>
          <w:sz w:val="24"/>
          <w:szCs w:val="24"/>
        </w:rPr>
        <w:fldChar w:fldCharType="separate"/>
      </w:r>
      <w:r w:rsidR="007D1D10" w:rsidRPr="007D1D10">
        <w:rPr>
          <w:sz w:val="24"/>
        </w:rPr>
        <w:t>(Browning et al., 2017; Moore et al., 2009)</w:t>
      </w:r>
      <w:r w:rsidR="00D23205">
        <w:rPr>
          <w:sz w:val="24"/>
          <w:szCs w:val="24"/>
        </w:rPr>
        <w:fldChar w:fldCharType="end"/>
      </w:r>
      <w:r w:rsidR="007D1D10">
        <w:rPr>
          <w:sz w:val="24"/>
          <w:szCs w:val="24"/>
        </w:rPr>
        <w:t xml:space="preserve">. </w:t>
      </w:r>
      <w:r w:rsidR="00454983">
        <w:rPr>
          <w:sz w:val="24"/>
          <w:szCs w:val="24"/>
        </w:rPr>
        <w:t>Co</w:t>
      </w:r>
      <w:r w:rsidR="00951D32">
        <w:rPr>
          <w:sz w:val="24"/>
          <w:szCs w:val="24"/>
        </w:rPr>
        <w:t>balt</w:t>
      </w:r>
      <w:r w:rsidR="004525D2" w:rsidRPr="004525D2">
        <w:rPr>
          <w:sz w:val="24"/>
          <w:szCs w:val="24"/>
        </w:rPr>
        <w:t xml:space="preserve"> is incorporated into the vitamin cobalamin (vitamin B</w:t>
      </w:r>
      <w:r w:rsidR="004525D2" w:rsidRPr="00770A5F">
        <w:rPr>
          <w:sz w:val="24"/>
          <w:szCs w:val="24"/>
          <w:vertAlign w:val="subscript"/>
        </w:rPr>
        <w:t>12</w:t>
      </w:r>
      <w:r w:rsidR="004525D2" w:rsidRPr="004525D2">
        <w:rPr>
          <w:sz w:val="24"/>
          <w:szCs w:val="24"/>
        </w:rPr>
        <w:t>)</w:t>
      </w:r>
      <w:r w:rsidR="00225C15">
        <w:rPr>
          <w:sz w:val="24"/>
          <w:szCs w:val="24"/>
        </w:rPr>
        <w:t>, while</w:t>
      </w:r>
      <w:r w:rsidR="004525D2" w:rsidRPr="004525D2">
        <w:rPr>
          <w:sz w:val="24"/>
          <w:szCs w:val="24"/>
        </w:rPr>
        <w:t xml:space="preserve"> Mn forms a central part of the superoxide dismutase enzyme that protects cells against O</w:t>
      </w:r>
      <w:r w:rsidR="004525D2" w:rsidRPr="00FF1CDD">
        <w:rPr>
          <w:sz w:val="24"/>
          <w:szCs w:val="24"/>
          <w:vertAlign w:val="subscript"/>
        </w:rPr>
        <w:t>2</w:t>
      </w:r>
      <w:r w:rsidR="004525D2" w:rsidRPr="00FF1CDD">
        <w:rPr>
          <w:sz w:val="24"/>
          <w:szCs w:val="24"/>
          <w:vertAlign w:val="superscript"/>
        </w:rPr>
        <w:t>-</w:t>
      </w:r>
      <w:r w:rsidR="004525D2" w:rsidRPr="004525D2">
        <w:rPr>
          <w:sz w:val="24"/>
          <w:szCs w:val="24"/>
        </w:rPr>
        <w:t xml:space="preserve"> radicals</w:t>
      </w:r>
      <w:r w:rsidR="00454983">
        <w:rPr>
          <w:sz w:val="24"/>
          <w:szCs w:val="24"/>
        </w:rPr>
        <w:t xml:space="preserve"> </w:t>
      </w:r>
      <w:r w:rsidR="001F5F36">
        <w:rPr>
          <w:sz w:val="24"/>
          <w:szCs w:val="24"/>
        </w:rPr>
        <w:fldChar w:fldCharType="begin"/>
      </w:r>
      <w:r w:rsidR="001B6315">
        <w:rPr>
          <w:sz w:val="24"/>
          <w:szCs w:val="24"/>
        </w:rPr>
        <w:instrText xml:space="preserve"> ADDIN ZOTERO_ITEM CSL_CITATION {"citationID":"uO7nv0xs","properties":{"formattedCitation":"(Morel et al., 2003; Morel and Price, 2003)","plainCitation":"(Morel et al., 2003; Morel and Price, 2003)","noteIndex":0},"citationItems":[{"id":17918,"uris":["http://zotero.org/users/5836/items/8CKFSCIJ"],"itemData":{"id":17918,"type":"article-journal","container-title":"The Oceans and Marine Geochemistry","DOI":"10.1016/B0-08-043751-6/06108-9","language":"English (US)","note":"publisher: Elsevier Inc.","page":"113-143","source":"collaborate.princeton.edu","title":"Marine Bioinorganic Chemistry: The Role of Trace Metals in the Oceanic Cycles of Major Nutrients","title-short":"Marine Bioinorganic Chemistry","author":[{"family":"Morel","given":"F. M. M."},{"family":"Milligan","given":"A. J."},{"family":"Saito","given":"M. A."}],"issued":{"date-parts":[["2003",12,4]]},"citation-key":"morel2003a"}},{"id":17760,"uris":["http://zotero.org/users/5836/items/E392FIXU"],"itemData":{"id":17760,"type":"article-journal","container-title":"Science","issue":"5621","note":"publisher: American Association for the Advancement of Science","page":"944–947","source":"Google Scholar","title":"The biogeochemical cycles of trace metals in the oceans","volume":"300","author":[{"family":"Morel","given":"F. M. M."},{"family":"Price","given":"N. M."}],"issued":{"date-parts":[["2003"]]},"citation-key":"morel2003"}}],"schema":"https://github.com/citation-style-language/schema/raw/master/csl-citation.json"} </w:instrText>
      </w:r>
      <w:r w:rsidR="001F5F36">
        <w:rPr>
          <w:sz w:val="24"/>
          <w:szCs w:val="24"/>
        </w:rPr>
        <w:fldChar w:fldCharType="separate"/>
      </w:r>
      <w:r w:rsidR="000400C8" w:rsidRPr="000400C8">
        <w:rPr>
          <w:sz w:val="24"/>
        </w:rPr>
        <w:t>(Morel et al., 2003; Morel and Price, 2003)</w:t>
      </w:r>
      <w:r w:rsidR="001F5F36">
        <w:rPr>
          <w:sz w:val="24"/>
          <w:szCs w:val="24"/>
        </w:rPr>
        <w:fldChar w:fldCharType="end"/>
      </w:r>
      <w:r w:rsidR="00225C15">
        <w:rPr>
          <w:sz w:val="24"/>
          <w:szCs w:val="24"/>
        </w:rPr>
        <w:t>. M</w:t>
      </w:r>
      <w:r w:rsidR="005D2424">
        <w:rPr>
          <w:sz w:val="24"/>
          <w:szCs w:val="24"/>
        </w:rPr>
        <w:t>a</w:t>
      </w:r>
      <w:r w:rsidR="00225C15">
        <w:rPr>
          <w:sz w:val="24"/>
          <w:szCs w:val="24"/>
        </w:rPr>
        <w:t>n</w:t>
      </w:r>
      <w:r w:rsidR="005D2424">
        <w:rPr>
          <w:sz w:val="24"/>
          <w:szCs w:val="24"/>
        </w:rPr>
        <w:t>ganese</w:t>
      </w:r>
      <w:r w:rsidR="00225C15">
        <w:rPr>
          <w:sz w:val="24"/>
          <w:szCs w:val="24"/>
        </w:rPr>
        <w:t xml:space="preserve"> also</w:t>
      </w:r>
      <w:r w:rsidR="004525D2" w:rsidRPr="004525D2">
        <w:rPr>
          <w:sz w:val="24"/>
          <w:szCs w:val="24"/>
        </w:rPr>
        <w:t xml:space="preserve"> acts as an electron acceptor and oxidizes water to O</w:t>
      </w:r>
      <w:r w:rsidR="004525D2" w:rsidRPr="00603AA0">
        <w:rPr>
          <w:sz w:val="24"/>
          <w:szCs w:val="24"/>
          <w:vertAlign w:val="subscript"/>
        </w:rPr>
        <w:t>2</w:t>
      </w:r>
      <w:r w:rsidR="004525D2" w:rsidRPr="004525D2">
        <w:rPr>
          <w:sz w:val="24"/>
          <w:szCs w:val="24"/>
        </w:rPr>
        <w:t xml:space="preserve"> in </w:t>
      </w:r>
      <w:r w:rsidR="002459D2">
        <w:rPr>
          <w:sz w:val="24"/>
          <w:szCs w:val="24"/>
        </w:rPr>
        <w:t>P</w:t>
      </w:r>
      <w:r w:rsidR="002459D2" w:rsidRPr="004525D2">
        <w:rPr>
          <w:sz w:val="24"/>
          <w:szCs w:val="24"/>
        </w:rPr>
        <w:t xml:space="preserve">hotosystem </w:t>
      </w:r>
      <w:r w:rsidR="004525D2" w:rsidRPr="004525D2">
        <w:rPr>
          <w:sz w:val="24"/>
          <w:szCs w:val="24"/>
        </w:rPr>
        <w:t xml:space="preserve">II </w:t>
      </w:r>
      <w:r w:rsidR="004525D2" w:rsidRPr="004525D2">
        <w:rPr>
          <w:sz w:val="24"/>
          <w:szCs w:val="24"/>
        </w:rPr>
        <w:fldChar w:fldCharType="begin" w:fldLock="1"/>
      </w:r>
      <w:r w:rsidR="001B6315">
        <w:rPr>
          <w:sz w:val="24"/>
          <w:szCs w:val="24"/>
        </w:rPr>
        <w:instrText xml:space="preserve"> ADDIN ZOTERO_ITEM CSL_CITATION {"citationID":"CkstfvgM","properties":{"formattedCitation":"(Moore et al., 2013; Sunda, 2012)","plainCitation":"(Moore et al., 2013; Sunda, 2012)","noteIndex":0},"citationItems":[{"id":17763,"uris":["http://zotero.org/users/5836/items/KGDNITMV"],"itemData":{"id":17763,"type":"article-journal","abstract":"Microbial activity is a fundamental component of oceanic nutrient cycles. Photosynthetic microbes, collectively termed phytoplankton, are responsible for the vast majority of primary production in marine waters. The availability of nutrients in the upper ocean frequently limits the activity and abundance of these organisms. Experimental data have revealed two broad regimes of phytoplankton nutrient limitation in the modern upper ocean. Nitrogen availability tends to limit productivity throughout much of the surface low-latitude ocean, where the supply of nutrients from the subsurface is relatively slow. In contrast, iron often limits productivity where subsurface nutrient supply is enhanced, including within the main oceanic upwelling regions of the Southern Ocean and the eastern equatorial Pacific. Phosphorus, vitamins and micronutrients other than iron may also (co-)limit marine phytoplankton. The spatial patterns and importance of co-limitation, however, remain unclear. Variability in the stoichiometries of nutrient supply and biological demand are key determinants of oceanic nutrient limitation. Deciphering the mechanisms that underpin this variability, and the consequences for marine microbes, will be a challenge. But such knowledge will be crucial for accurately predicting the consequences of ongoing anthropogenic perturbations to oceanic nutrient biogeochemistry.","container-title":"Nature Geoscience","DOI":"10.1038/ngeo1765","ISSN":"1752-0908","issue":"9","journalAbbreviation":"Nature Geosci","language":"en","license":"2013 Nature Publishing Group, a division of Macmillan Publishers Limited. All Rights Reserved.","note":"number: 9\npublisher: Nature Publishing Group","page":"701-710","source":"www.nature.com","title":"Processes and patterns of oceanic nutrient limitation","volume":"6","author":[{"family":"Moore","given":"C. M."},{"family":"Mills","given":"M. M."},{"family":"Arrigo","given":"K. R."},{"family":"Berman-Frank","given":"I."},{"family":"Bopp","given":"L."},{"family":"Boyd","given":"P. W."},{"family":"Galbraith","given":"E. D."},{"family":"Geider","given":"R. J."},{"family":"Guieu","given":"C."},{"family":"Jaccard","given":"S. L."},{"family":"Jickells","given":"T. D."},{"family":"La Roche","given":"J."},{"family":"Lenton","given":"T. M."},{"family":"Mahowald","given":"N. M."},{"family":"Marañón","given":"E."},{"family":"Marinov","given":"I."},{"family":"Moore","given":"J. K."},{"family":"Nakatsuka","given":"T."},{"family":"Oschlies","given":"A."},{"family":"Saito","given":"M. A."},{"family":"Thingstad","given":"T. F."},{"family":"Tsuda","given":"A."},{"family":"Ulloa","given":"O."}],"issued":{"date-parts":[["2013",9]]},"citation-key":"moore2013"}},{"id":17924,"uris":["http://zotero.org/users/5836/items/S2TA95JL"],"itemData":{"id":17924,"type":"article-journal","container-title":"Frontiers in microbiology","note":"publisher: Frontiers Research Foundation","page":"204","source":"Google Scholar","title":"Feedback interactions between trace metal nutrients and phytoplankton in the ocean","volume":"3","author":[{"family":"Sunda","given":"William G."}],"issued":{"date-parts":[["2012"]]},"citation-key":"sunda2012"}}],"schema":"https://github.com/citation-style-language/schema/raw/master/csl-citation.json"} </w:instrText>
      </w:r>
      <w:r w:rsidR="004525D2" w:rsidRPr="004525D2">
        <w:rPr>
          <w:sz w:val="24"/>
          <w:szCs w:val="24"/>
        </w:rPr>
        <w:fldChar w:fldCharType="separate"/>
      </w:r>
      <w:r w:rsidR="000400C8" w:rsidRPr="000400C8">
        <w:rPr>
          <w:sz w:val="24"/>
        </w:rPr>
        <w:t>(Moore et al., 2013; Sunda, 2012)</w:t>
      </w:r>
      <w:r w:rsidR="004525D2" w:rsidRPr="004525D2">
        <w:rPr>
          <w:sz w:val="24"/>
          <w:szCs w:val="24"/>
        </w:rPr>
        <w:fldChar w:fldCharType="end"/>
      </w:r>
      <w:r w:rsidR="004525D2" w:rsidRPr="004525D2">
        <w:rPr>
          <w:sz w:val="24"/>
          <w:szCs w:val="24"/>
        </w:rPr>
        <w:t xml:space="preserve">. </w:t>
      </w:r>
      <w:r w:rsidR="002459D2">
        <w:rPr>
          <w:sz w:val="24"/>
          <w:szCs w:val="24"/>
        </w:rPr>
        <w:t>B</w:t>
      </w:r>
      <w:r w:rsidR="004525D2" w:rsidRPr="004525D2">
        <w:rPr>
          <w:sz w:val="24"/>
          <w:szCs w:val="24"/>
        </w:rPr>
        <w:t xml:space="preserve">io-available </w:t>
      </w:r>
      <w:r>
        <w:rPr>
          <w:sz w:val="24"/>
          <w:szCs w:val="24"/>
        </w:rPr>
        <w:t xml:space="preserve">Fe, </w:t>
      </w:r>
      <w:r w:rsidR="004525D2" w:rsidRPr="004525D2">
        <w:rPr>
          <w:sz w:val="24"/>
          <w:szCs w:val="24"/>
        </w:rPr>
        <w:t>Co and Mn</w:t>
      </w:r>
      <w:r w:rsidR="002459D2">
        <w:rPr>
          <w:sz w:val="24"/>
          <w:szCs w:val="24"/>
        </w:rPr>
        <w:t xml:space="preserve"> </w:t>
      </w:r>
      <w:r w:rsidR="00D73604">
        <w:rPr>
          <w:sz w:val="24"/>
          <w:szCs w:val="24"/>
        </w:rPr>
        <w:t>supply</w:t>
      </w:r>
      <w:r w:rsidR="002459D2">
        <w:rPr>
          <w:sz w:val="24"/>
          <w:szCs w:val="24"/>
        </w:rPr>
        <w:t xml:space="preserve"> can</w:t>
      </w:r>
      <w:r w:rsidR="00DA1973">
        <w:rPr>
          <w:sz w:val="24"/>
          <w:szCs w:val="24"/>
        </w:rPr>
        <w:t xml:space="preserve"> be</w:t>
      </w:r>
      <w:r w:rsidR="004525D2" w:rsidRPr="004525D2">
        <w:rPr>
          <w:sz w:val="24"/>
          <w:szCs w:val="24"/>
        </w:rPr>
        <w:t xml:space="preserve"> lower than phytoplankton requirements in </w:t>
      </w:r>
      <w:r w:rsidR="00C61101">
        <w:rPr>
          <w:sz w:val="24"/>
          <w:szCs w:val="24"/>
        </w:rPr>
        <w:t xml:space="preserve">the </w:t>
      </w:r>
      <w:r w:rsidR="00D95107">
        <w:rPr>
          <w:sz w:val="24"/>
          <w:szCs w:val="24"/>
        </w:rPr>
        <w:t>ocean</w:t>
      </w:r>
      <w:r w:rsidR="004525D2" w:rsidRPr="004525D2">
        <w:rPr>
          <w:sz w:val="24"/>
          <w:szCs w:val="24"/>
        </w:rPr>
        <w:t xml:space="preserve"> </w:t>
      </w:r>
      <w:r w:rsidR="00671D85">
        <w:rPr>
          <w:sz w:val="24"/>
          <w:szCs w:val="24"/>
        </w:rPr>
        <w:fldChar w:fldCharType="begin"/>
      </w:r>
      <w:r w:rsidR="001B6315">
        <w:rPr>
          <w:sz w:val="24"/>
          <w:szCs w:val="24"/>
        </w:rPr>
        <w:instrText xml:space="preserve"> ADDIN ZOTERO_ITEM CSL_CITATION {"citationID":"xD1C5q40","properties":{"formattedCitation":"(Moore et al., 2013)","plainCitation":"(Moore et al., 2013)","noteIndex":0},"citationItems":[{"id":17763,"uris":["http://zotero.org/users/5836/items/KGDNITMV"],"itemData":{"id":17763,"type":"article-journal","abstract":"Microbial activity is a fundamental component of oceanic nutrient cycles. Photosynthetic microbes, collectively termed phytoplankton, are responsible for the vast majority of primary production in marine waters. The availability of nutrients in the upper ocean frequently limits the activity and abundance of these organisms. Experimental data have revealed two broad regimes of phytoplankton nutrient limitation in the modern upper ocean. Nitrogen availability tends to limit productivity throughout much of the surface low-latitude ocean, where the supply of nutrients from the subsurface is relatively slow. In contrast, iron often limits productivity where subsurface nutrient supply is enhanced, including within the main oceanic upwelling regions of the Southern Ocean and the eastern equatorial Pacific. Phosphorus, vitamins and micronutrients other than iron may also (co-)limit marine phytoplankton. The spatial patterns and importance of co-limitation, however, remain unclear. Variability in the stoichiometries of nutrient supply and biological demand are key determinants of oceanic nutrient limitation. Deciphering the mechanisms that underpin this variability, and the consequences for marine microbes, will be a challenge. But such knowledge will be crucial for accurately predicting the consequences of ongoing anthropogenic perturbations to oceanic nutrient biogeochemistry.","container-title":"Nature Geoscience","DOI":"10.1038/ngeo1765","ISSN":"1752-0908","issue":"9","journalAbbreviation":"Nature Geosci","language":"en","license":"2013 Nature Publishing Group, a division of Macmillan Publishers Limited. All Rights Reserved.","note":"number: 9\npublisher: Nature Publishing Group","page":"701-710","source":"www.nature.com","title":"Processes and patterns of oceanic nutrient limitation","volume":"6","author":[{"family":"Moore","given":"C. M."},{"family":"Mills","given":"M. M."},{"family":"Arrigo","given":"K. R."},{"family":"Berman-Frank","given":"I."},{"family":"Bopp","given":"L."},{"family":"Boyd","given":"P. W."},{"family":"Galbraith","given":"E. D."},{"family":"Geider","given":"R. J."},{"family":"Guieu","given":"C."},{"family":"Jaccard","given":"S. L."},{"family":"Jickells","given":"T. D."},{"family":"La Roche","given":"J."},{"family":"Lenton","given":"T. M."},{"family":"Mahowald","given":"N. M."},{"family":"Marañón","given":"E."},{"family":"Marinov","given":"I."},{"family":"Moore","given":"J. K."},{"family":"Nakatsuka","given":"T."},{"family":"Oschlies","given":"A."},{"family":"Saito","given":"M. A."},{"family":"Thingstad","given":"T. F."},{"family":"Tsuda","given":"A."},{"family":"Ulloa","given":"O."}],"issued":{"date-parts":[["2013",9]]},"citation-key":"moore2013"}}],"schema":"https://github.com/citation-style-language/schema/raw/master/csl-citation.json"} </w:instrText>
      </w:r>
      <w:r w:rsidR="00671D85">
        <w:rPr>
          <w:sz w:val="24"/>
          <w:szCs w:val="24"/>
        </w:rPr>
        <w:fldChar w:fldCharType="separate"/>
      </w:r>
      <w:r w:rsidR="000400C8" w:rsidRPr="000400C8">
        <w:rPr>
          <w:sz w:val="24"/>
        </w:rPr>
        <w:t>(Moore et al., 2013)</w:t>
      </w:r>
      <w:r w:rsidR="00671D85">
        <w:rPr>
          <w:sz w:val="24"/>
          <w:szCs w:val="24"/>
        </w:rPr>
        <w:fldChar w:fldCharType="end"/>
      </w:r>
      <w:r w:rsidR="004525D2" w:rsidRPr="004525D2">
        <w:rPr>
          <w:sz w:val="24"/>
          <w:szCs w:val="24"/>
        </w:rPr>
        <w:t xml:space="preserve">, </w:t>
      </w:r>
      <w:r w:rsidR="002459D2">
        <w:rPr>
          <w:sz w:val="24"/>
          <w:szCs w:val="24"/>
        </w:rPr>
        <w:t xml:space="preserve">and </w:t>
      </w:r>
      <w:r w:rsidR="004525D2" w:rsidRPr="004525D2">
        <w:rPr>
          <w:sz w:val="24"/>
          <w:szCs w:val="24"/>
        </w:rPr>
        <w:t xml:space="preserve">(co-) limitation by </w:t>
      </w:r>
      <w:r>
        <w:rPr>
          <w:sz w:val="24"/>
          <w:szCs w:val="24"/>
        </w:rPr>
        <w:t xml:space="preserve">Fe, </w:t>
      </w:r>
      <w:r w:rsidR="004525D2" w:rsidRPr="004525D2">
        <w:rPr>
          <w:sz w:val="24"/>
          <w:szCs w:val="24"/>
        </w:rPr>
        <w:t>Mn</w:t>
      </w:r>
      <w:r>
        <w:rPr>
          <w:sz w:val="24"/>
          <w:szCs w:val="24"/>
        </w:rPr>
        <w:t>,</w:t>
      </w:r>
      <w:r w:rsidR="004525D2" w:rsidRPr="004525D2">
        <w:rPr>
          <w:sz w:val="24"/>
          <w:szCs w:val="24"/>
        </w:rPr>
        <w:t xml:space="preserve"> and Co </w:t>
      </w:r>
      <w:r w:rsidR="00C31F9D">
        <w:rPr>
          <w:sz w:val="24"/>
          <w:szCs w:val="24"/>
        </w:rPr>
        <w:t xml:space="preserve">has </w:t>
      </w:r>
      <w:r w:rsidR="00640595">
        <w:rPr>
          <w:sz w:val="24"/>
          <w:szCs w:val="24"/>
        </w:rPr>
        <w:t xml:space="preserve">been </w:t>
      </w:r>
      <w:r w:rsidR="00C61101">
        <w:rPr>
          <w:sz w:val="24"/>
          <w:szCs w:val="24"/>
        </w:rPr>
        <w:t xml:space="preserve">observed </w:t>
      </w:r>
      <w:r w:rsidR="00BB7CBD">
        <w:rPr>
          <w:sz w:val="24"/>
          <w:szCs w:val="24"/>
        </w:rPr>
        <w:t xml:space="preserve">in </w:t>
      </w:r>
      <w:r w:rsidR="004A15C6">
        <w:rPr>
          <w:sz w:val="24"/>
          <w:szCs w:val="24"/>
        </w:rPr>
        <w:t>many ocean regions</w:t>
      </w:r>
      <w:r w:rsidR="004525D2" w:rsidRPr="00BB7CBD">
        <w:rPr>
          <w:sz w:val="24"/>
          <w:szCs w:val="24"/>
        </w:rPr>
        <w:t xml:space="preserve"> </w:t>
      </w:r>
      <w:r w:rsidR="004525D2" w:rsidRPr="00BB7CBD">
        <w:rPr>
          <w:sz w:val="24"/>
          <w:szCs w:val="24"/>
        </w:rPr>
        <w:fldChar w:fldCharType="begin" w:fldLock="1"/>
      </w:r>
      <w:r w:rsidR="001B6315">
        <w:rPr>
          <w:sz w:val="24"/>
          <w:szCs w:val="24"/>
        </w:rPr>
        <w:instrText xml:space="preserve"> ADDIN ZOTERO_ITEM CSL_CITATION {"citationID":"t3Wz4roU","properties":{"formattedCitation":"(e.g., Behrenfeld and Kolber, 1999; Birchill et al., 2017; Browning et al., 2021, 2017a; Saito et al., 2005)","plainCitation":"(e.g., Behrenfeld and Kolber, 1999; Birchill et al., 2017; Browning et al., 2021, 2017a; Saito et al., 2005)","noteIndex":0},"citationItems":[{"id":17750,"uris":["http://zotero.org/users/5836/items/Z842ZKLD"],"itemData":{"id":17750,"type":"article-journal","container-title":"Science","DOI":"10.1126/science.283.5403.840","issue":"5403","note":"publisher: American Association for the Advancement of Science","page":"840-843","source":"science.org (Atypon)","title":"Widespread Iron Limitation of Phytoplankton in the South Pacific Ocean","volume":"283","author":[{"family":"Behrenfeld","given":"Michael J."},{"family":"Kolber","given":"Zbigniew S."}],"issued":{"date-parts":[["1999",2,5]]},"citation-key":"behrenfeld1999"},"label":"page","prefix":"e.g., "},{"id":17903,"uris":["http://zotero.org/users/5836/items/FYFNYVYD"],"itemData":{"id":17903,"type":"article-journal","abstract":"Our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C."}],"issued":{"date-parts":[["2017"]]},"citation-key":"birchill2017"}},{"id":"G31NIngh/kX9qvjSQ","uris":["http://www.mendeley.com/documents/?uuid=f60346f6-6588-36af-a3aa-ee2df5fcb6b1"],"itemData":{"DOI":"10.1038/s41467-021-21122-6","ISSN":"2041-1723","abstract":"Residual macronutrients in the surface Southern Ocean result from restricted biological utilization, caused by low wintertime irradiance, cold temperatures, and insufficient micronutrients. Variability in utilization alters oceanic CO2 sequestration at glacial-interglacial timescales. The role for insufficient iron has been examined in detail, but manganese also has an essential function in photosynthesis and dissolved concentrations in the Southern Ocean can be strongly depleted. However, clear evidence for or against manganese limitation in this system is lacking. Here we present results from ten experiments distributed across Drake Passage. We found manganese (co-)limited phytoplankton growth and macronutrient consumption in central Drake Passage, whilst iron limitation was widespread nearer the South American and Antarctic continental shelves. Spatial patterns were reconciled with the different rates and timescales for removal of each element from seawater. Our results suggest an important role for manganese in modelling Southern Ocean productivity and understanding major nutrient drawdown in glacial periods. Southern Ocean productivity is a crucial component of the carbon cycle, but phytoplankton there are thought to be limited by iron. Here the authors conduct trace metal incubation experiments across the Drake Passage, finding that manganese can play an unexpected role in restricting phytoplankton growth.","author":[{"dropping-particle":"","family":"Browning","given":"Thomas J.","non-dropping-particle":"","parse-names":false,"suffix":""},{"dropping-particle":"","family":"Achterberg","given":"Eric P.","non-dropping-particle":"","parse-names":false,"suffix":""},{"dropping-particle":"","family":"Engel","given":"Anja","non-dropping-particle":"","parse-names":false,"suffix":""},{"dropping-particle":"","family":"Mawji","given":"Edward","non-dropping-particle":"","parse-names":false,"suffix":""}],"container-title":"Nature Communications 2021 12:1","id":"ITEM-3","issue":"1","issued":{"date-parts":[["2021","2","9"]]},"page":"1-9","publisher":"Nature Publishing Group","title":"Manganese co-limitation of phytoplankton growth and major nutrient drawdown in the Southern Ocean","type":"article-journal","volume":"12"},"label":"page"},{"id":19577,"uris":["http://zotero.org/users/5836/items/D6GN5HFH"],"itemData":{"id":19577,"type":"article-journal","abstract":"Nutrient amendment experiments at the boundary of the South Atlantic gyre reveal extensive regions in which nitrogen and iron are co-limiting, with other micronutrients also approaching co-deficiency; such limitations potentially increase phytoplankton community diversity.","container-title":"Nature","DOI":"10.1038/nature24063","ISSN":"1476-4687","issue":"7679","language":"en","license":"2017 Macmillan Publishers Limited, part of Springer Nature. All rights reserved.","note":"number: 7679\npublisher: Nature Publishing Group","page":"242-246","source":"www.nature.com","title":"Nutrient co-limitation at the boundary of an oceanic gyre","volume":"551","author":[{"family":"Browning","given":"Thomas J."},{"family":"Achterberg","given":"Eric P."},{"family":"Rapp","given":"Insa"},{"family":"Engel","given":"Anja"},{"family":"Bertrand","given":"Erin M."},{"family":"Tagliabue","given":"Alessandro"},{"family":"Moore","given":"C. Mark"}],"issued":{"date-parts":[["2017",11]]},"citation-key":"browning2017a"}},{"id":19769,"uris":["http://zotero.org/users/5836/items/BP7XB3NY"],"itemData":{"id":19769,"type":"article-journal","container-title":"Limnology and Oceanography","issue":"1","note":"publisher: Wiley Online Library","page":"279–290","source":"Google Scholar","title":"Production of cobalt binding ligands in a Synechococcus feature at the Costa Rica upwelling dome","volume":"50","author":[{"family":"Saito","given":"Mak A."},{"family":"Rocap","given":"Gabrielle"},{"family":"Moffett","given":"James W."}],"issued":{"date-parts":[["2005"]]},"citation-key":"saito2005"}}],"schema":"https://github.com/citation-style-language/schema/raw/master/csl-citation.json"} </w:instrText>
      </w:r>
      <w:r w:rsidR="004525D2" w:rsidRPr="00BB7CBD">
        <w:rPr>
          <w:sz w:val="24"/>
          <w:szCs w:val="24"/>
        </w:rPr>
        <w:fldChar w:fldCharType="separate"/>
      </w:r>
      <w:r w:rsidR="00475E1B" w:rsidRPr="00475E1B">
        <w:rPr>
          <w:sz w:val="24"/>
        </w:rPr>
        <w:t>(e.g., Behrenfeld and Kolber, 1999; Birchill et al., 2017; Browning et al., 2021, 2017a; Saito et al., 2005)</w:t>
      </w:r>
      <w:r w:rsidR="004525D2" w:rsidRPr="00BB7CBD">
        <w:rPr>
          <w:sz w:val="24"/>
          <w:szCs w:val="24"/>
        </w:rPr>
        <w:fldChar w:fldCharType="end"/>
      </w:r>
      <w:r w:rsidR="004525D2" w:rsidRPr="004A2B6F">
        <w:rPr>
          <w:sz w:val="24"/>
          <w:szCs w:val="24"/>
        </w:rPr>
        <w:t>.</w:t>
      </w:r>
    </w:p>
    <w:p w14:paraId="2CB9231B" w14:textId="13DFD552" w:rsidR="004525D2" w:rsidRPr="004525D2" w:rsidRDefault="00E173A5" w:rsidP="00B414F0">
      <w:pPr>
        <w:spacing w:line="360" w:lineRule="auto"/>
        <w:ind w:firstLineChars="200" w:firstLine="480"/>
        <w:jc w:val="both"/>
        <w:rPr>
          <w:sz w:val="24"/>
          <w:szCs w:val="24"/>
        </w:rPr>
      </w:pPr>
      <w:r>
        <w:rPr>
          <w:sz w:val="24"/>
          <w:szCs w:val="24"/>
        </w:rPr>
        <w:t>D</w:t>
      </w:r>
      <w:r w:rsidR="004525D2">
        <w:rPr>
          <w:sz w:val="24"/>
          <w:szCs w:val="24"/>
        </w:rPr>
        <w:t>issolved</w:t>
      </w:r>
      <w:r w:rsidR="001509BC">
        <w:rPr>
          <w:sz w:val="24"/>
          <w:szCs w:val="24"/>
        </w:rPr>
        <w:t xml:space="preserve"> (</w:t>
      </w:r>
      <w:r w:rsidR="00C61101">
        <w:rPr>
          <w:sz w:val="24"/>
          <w:szCs w:val="24"/>
        </w:rPr>
        <w:t xml:space="preserve">filter </w:t>
      </w:r>
      <w:r w:rsidR="001B2D62">
        <w:rPr>
          <w:sz w:val="24"/>
          <w:szCs w:val="24"/>
        </w:rPr>
        <w:t>pore size</w:t>
      </w:r>
      <w:r w:rsidR="001509BC">
        <w:rPr>
          <w:sz w:val="24"/>
          <w:szCs w:val="24"/>
        </w:rPr>
        <w:t xml:space="preserve"> &lt; 0.2 μm, dTMs)</w:t>
      </w:r>
      <w:r w:rsidR="005146FF">
        <w:rPr>
          <w:sz w:val="24"/>
          <w:szCs w:val="24"/>
        </w:rPr>
        <w:t xml:space="preserve"> Fe (dFe),</w:t>
      </w:r>
      <w:r w:rsidR="004525D2">
        <w:rPr>
          <w:sz w:val="24"/>
          <w:szCs w:val="24"/>
        </w:rPr>
        <w:t xml:space="preserve"> Mn (dMn) and Co (dCo) </w:t>
      </w:r>
      <w:r w:rsidR="00431D9E">
        <w:rPr>
          <w:sz w:val="24"/>
          <w:szCs w:val="24"/>
        </w:rPr>
        <w:t xml:space="preserve">have </w:t>
      </w:r>
      <w:r w:rsidR="004525D2">
        <w:rPr>
          <w:sz w:val="24"/>
          <w:szCs w:val="24"/>
        </w:rPr>
        <w:t xml:space="preserve">similar </w:t>
      </w:r>
      <w:r>
        <w:rPr>
          <w:sz w:val="24"/>
          <w:szCs w:val="24"/>
        </w:rPr>
        <w:t xml:space="preserve">sources </w:t>
      </w:r>
      <w:r w:rsidR="00431D9E">
        <w:rPr>
          <w:sz w:val="24"/>
          <w:szCs w:val="24"/>
        </w:rPr>
        <w:t xml:space="preserve">and are involved in </w:t>
      </w:r>
      <w:r w:rsidR="00B414F0">
        <w:rPr>
          <w:sz w:val="24"/>
          <w:szCs w:val="24"/>
        </w:rPr>
        <w:t>comparable</w:t>
      </w:r>
      <w:r w:rsidR="004525D2">
        <w:rPr>
          <w:sz w:val="24"/>
          <w:szCs w:val="24"/>
        </w:rPr>
        <w:t xml:space="preserve"> </w:t>
      </w:r>
      <w:r>
        <w:rPr>
          <w:sz w:val="24"/>
          <w:szCs w:val="24"/>
        </w:rPr>
        <w:t>biogeochemical processes</w:t>
      </w:r>
      <w:r w:rsidR="00431D9E">
        <w:rPr>
          <w:sz w:val="24"/>
          <w:szCs w:val="24"/>
        </w:rPr>
        <w:t>, albeit at different rates</w:t>
      </w:r>
      <w:r w:rsidR="004525D2" w:rsidRPr="00C64241">
        <w:rPr>
          <w:sz w:val="24"/>
          <w:szCs w:val="24"/>
        </w:rPr>
        <w:t xml:space="preserve">. </w:t>
      </w:r>
      <w:r w:rsidR="00960E06">
        <w:rPr>
          <w:sz w:val="24"/>
          <w:szCs w:val="24"/>
        </w:rPr>
        <w:t>Aeolian dust</w:t>
      </w:r>
      <w:r w:rsidR="004525D2" w:rsidRPr="00C64241">
        <w:rPr>
          <w:sz w:val="24"/>
          <w:szCs w:val="24"/>
        </w:rPr>
        <w:t xml:space="preserve">, riverine </w:t>
      </w:r>
      <w:r w:rsidR="00CB2EEB" w:rsidRPr="00C64241">
        <w:rPr>
          <w:sz w:val="24"/>
          <w:szCs w:val="24"/>
        </w:rPr>
        <w:t>discharge</w:t>
      </w:r>
      <w:r w:rsidR="00DD694B">
        <w:rPr>
          <w:sz w:val="24"/>
          <w:szCs w:val="24"/>
        </w:rPr>
        <w:t>s</w:t>
      </w:r>
      <w:r w:rsidR="00A705A8" w:rsidRPr="00C64241">
        <w:rPr>
          <w:sz w:val="24"/>
          <w:szCs w:val="24"/>
        </w:rPr>
        <w:t>,</w:t>
      </w:r>
      <w:r w:rsidR="004525D2" w:rsidRPr="00C64241">
        <w:rPr>
          <w:sz w:val="24"/>
          <w:szCs w:val="24"/>
        </w:rPr>
        <w:t xml:space="preserve"> reductive dissolution in sediments</w:t>
      </w:r>
      <w:r w:rsidR="00872A82" w:rsidRPr="00C64241">
        <w:rPr>
          <w:sz w:val="24"/>
          <w:szCs w:val="24"/>
        </w:rPr>
        <w:t>,</w:t>
      </w:r>
      <w:r w:rsidR="004525D2" w:rsidRPr="00C64241">
        <w:rPr>
          <w:sz w:val="24"/>
          <w:szCs w:val="24"/>
        </w:rPr>
        <w:t xml:space="preserve"> and remineralization </w:t>
      </w:r>
      <w:r w:rsidR="00DD694B">
        <w:rPr>
          <w:sz w:val="24"/>
          <w:szCs w:val="24"/>
        </w:rPr>
        <w:t xml:space="preserve">of sinking organic particles </w:t>
      </w:r>
      <w:r w:rsidR="00E33E7C">
        <w:rPr>
          <w:sz w:val="24"/>
          <w:szCs w:val="24"/>
        </w:rPr>
        <w:t>are principle</w:t>
      </w:r>
      <w:r w:rsidR="004525D2" w:rsidRPr="00C64241">
        <w:rPr>
          <w:sz w:val="24"/>
          <w:szCs w:val="24"/>
        </w:rPr>
        <w:t xml:space="preserve"> sources of </w:t>
      </w:r>
      <w:r w:rsidR="005146FF">
        <w:rPr>
          <w:sz w:val="24"/>
          <w:szCs w:val="24"/>
        </w:rPr>
        <w:t>these</w:t>
      </w:r>
      <w:r w:rsidR="004525D2" w:rsidRPr="00C64241">
        <w:rPr>
          <w:sz w:val="24"/>
          <w:szCs w:val="24"/>
        </w:rPr>
        <w:t xml:space="preserve"> metals</w:t>
      </w:r>
      <w:r w:rsidR="00872A82" w:rsidRPr="00C64241">
        <w:rPr>
          <w:sz w:val="24"/>
          <w:szCs w:val="24"/>
        </w:rPr>
        <w:t xml:space="preserve"> </w:t>
      </w:r>
      <w:r w:rsidR="008E4CB6" w:rsidRPr="00C64241">
        <w:rPr>
          <w:sz w:val="24"/>
          <w:szCs w:val="24"/>
        </w:rPr>
        <w:fldChar w:fldCharType="begin" w:fldLock="1"/>
      </w:r>
      <w:r w:rsidR="001B6315">
        <w:rPr>
          <w:sz w:val="24"/>
          <w:szCs w:val="24"/>
        </w:rPr>
        <w:instrText xml:space="preserve"> ADDIN ZOTERO_ITEM CSL_CITATION {"citationID":"i0mkf5pD","properties":{"formattedCitation":"(Heggie and Lewis, 1984; Madison et al., 2013; Wong et al., 2022; Zheng et al., 2019)","plainCitation":"(Heggie and Lewis, 1984; Madison et al., 2013; Wong et al., 2022; Zheng et al., 2019)","noteIndex":0},"citationItems":[{"id":"G31NIngh/qBpl23LM","uris":["http://www.mendeley.com/documents/?uuid=b74cabc7-e772-4ce5-a261-1208689fd398"],"itemData":{"author":[{"dropping-particle":"","family":"Heggie","given":"David","non-dropping-particle":"","parse-names":false,"suffix":""},{"dropping-particle":"","family":"Lewis","given":"Tim","non-dropping-particle":"","parse-names":false,"suffix":""}],"container-title":"Nature","id":"ITEM-1","issued":{"date-parts":[["1984","10"]]},"page":"453","publisher":"Nature Publishing Group","title":"Cobalt in pore waters of marine sediments","type":"article-journal","volume":"311"}},{"id":17933,"uris":["http://zotero.org/users/5836/items/W9LPLC6V"],"itemData":{"id":17933,"type":"article-journal","container-title":"Science","DOI":"10.1126/science.1241396","issue":"6148","note":"publisher: American Association for the Advancement of Science","page":"875-878","source":"science.org (Atypon)","title":"Abundant Porewater Mn(III) Is a Major Component of the Sedimentary Redox System","volume":"341","author":[{"family":"Madison","given":"Andrew S."},{"family":"Tebo","given":"Bradley M."},{"family":"Mucci","given":"Alfonso"},{"family":"Sundby","given":"Bjørn"},{"family":"Luther","given":"George W."}],"issued":{"date-parts":[["2013",8,23]]},"citation-key":"madison2013"}},{"id":17658,"uris":["http://zotero.org/users/5836/items/59P3CBTC"],"itemData":{"id":17658,"type":"article-journal","abstract":"Dissolved manganese (dMn) and iron (dFe) are important micronutrients for marine microorganisms. In this study, we presented comprehensive distributions of dMn in the subarctic Pacific and compared our Mn data with those of dFe in the same region. dMn and dFe exhibited a scavenged-type and nutrient-type vertical profile, respectively. We also determined the size fractionation of Mn at two stations and found that most of dMn was in the soluble fraction, in contrast to dFe, which included colloidal organic particles. In the coastal surface waters of the Gulf of Alaska, Mn was supplied from a riverine source. Drawdowns of dFe, dMn, and macronutrient were observed along the salinity gradient. Both dMn and dFe were transported eastward, with log-scale transport distances of 3,600 and 3,300 km, respectively in the upper intermediate water, and 4,700 and 3,400 km, respectively in the lower intermediate water. In the upper intermediate water, dMn showed a positive relationship with apparent oxygen utilization, suggesting that regeneration processes could supply dMn to these waters. However, mixing with water masses from the subtropical North Pacific reduced dMn concentration. High dissolved oxygen concentrations in these waters also increased the rate of dMn loss relative to the lower intermediate water. The transport distances of dMn found in this study were the highest in the Pacific region. This long-range transport of dMn and dFe could eventually fuel phytoplankton growth at the surface via upwelling processes.","container-title":"Journal of Geophysical Research: Oceans","DOI":"10.1029/2021JC017652","ISSN":"2169-9291","issue":"2","language":"en","note":"_eprint: https://onlinelibrary.wiley.com/doi/pdf/10.1029/2021JC017652\ntex.ids= wong2022a","page":"e2021JC017652","source":"Wiley Online Library","title":"Long-Range Lateral Transport of Dissolved Manganese and Iron in the Subarctic Pacific","volume":"127","author":[{"family":"Wong","given":"Kuo Hong"},{"family":"Nishioka","given":"Jun"},{"family":"Kim","given":"Taejin"},{"family":"Obata","given":"Hajime"}],"issued":{"date-parts":[["2022"]]},"citation-key":"wong2022"}},{"id":18029,"uris":["http://zotero.org/users/5836/items/CTSSIZYF"],"itemData":{"id":18029,"type":"article-journal","abstract":"Aluminum (Al), manganese (Mn), cobalt (Co), and lead (Pb) are key trace elements in seawater and thus significant in chemical oceanography research. However, although all of these elements are highly scavenged in the ocean, only a few studies focus on the intercomparison of their distributions. Here, we report the basin-scale and full-depth sectional distributions of these elements observed during three GEOTRACES Japan cruises in the North Pacific. We confirmed that a surface maximum of the dissolved (d) species is not a common feature for the four elements and that the d species have the lowest concentrations in the Pacific Deep Water (PDW) as compared to other oceans. The elements showed different speciations and distributions. The fraction of labile particulate (lp) species was calculated as the difference between the total dissolvable (td) species and d species. The lpM/tdM ratio, where M refers to an element, is highest for Al, at 0.66 ± 0.31 (average ± sd, n = 489), and lowest for Pb, at 0.02 ± 0.08 (n = 575). Further, the distribution of each element is uniquely related to ocean circulation. The tdAl concentration is high in the Equatorial Under Current (EUC), the North Equatorial Current (NEC), and the Lower Circumpolar Deep Water (LCDW). Manganese is supplied from reductive sources such as sediments on the continental shelves around the northern boundary. Cobalt is concentrated in the North Pacific Intermediate Water (NPIW) and in the Equatorial Pacific Intermediate Water (EqPIW) owing to the combined effects of supply from the continental shelves, biogeochemical cycling, and scavenging. Lead shows a subsurface maximum centered at </w:instrText>
      </w:r>
      <w:r w:rsidR="001B6315">
        <w:rPr>
          <w:rFonts w:ascii="Cambria Math" w:hAnsi="Cambria Math" w:cs="Cambria Math"/>
          <w:sz w:val="24"/>
          <w:szCs w:val="24"/>
        </w:rPr>
        <w:instrText>∼</w:instrText>
      </w:r>
      <w:r w:rsidR="001B6315">
        <w:rPr>
          <w:sz w:val="24"/>
          <w:szCs w:val="24"/>
        </w:rPr>
        <w:instrText xml:space="preserve">35°N and </w:instrText>
      </w:r>
      <w:r w:rsidR="001B6315">
        <w:rPr>
          <w:rFonts w:ascii="Cambria Math" w:hAnsi="Cambria Math" w:cs="Cambria Math"/>
          <w:sz w:val="24"/>
          <w:szCs w:val="24"/>
        </w:rPr>
        <w:instrText>∼</w:instrText>
      </w:r>
      <w:r w:rsidR="001B6315">
        <w:rPr>
          <w:sz w:val="24"/>
          <w:szCs w:val="24"/>
        </w:rPr>
        <w:instrText xml:space="preserve">200 m depth, implying an association with the formation of the Subtropical Mode Water (SMW) and the Central Mode Water (CMW). Although the subsurface Pb maximum in the Atlantic has diminished over the last three decades owing to the ban on leaded gasoline use, it has been sustained in the North Pacific through the growth of other anthropogenic sources in Asia and Russia. We propose that the enrichment factor of dM, defined as EF(dM) = (dM/dAl)seawater/(M/Al)upper crust, where (M/Al)upper crust is the molar ratio in upper crustal abundance, can be a good parameter for the sources. The median is 1.3 × 102 (n = 436) for EF(dMn), 3.2 × 102 (n = 430) for EF(dCo), and 1.2 × 103 (n = 413) for EF(dPb). The EF(dPb) found in this study is on the same order of magnitude as the EF values for aerosols found in the literature, suggesting that the deposition of aerosols is a major source for dPb. Because EF(dMn) and EF(dCo) are ten to hundred times higher than the EF for aerosols, sources other than the aerosol deposition are more significant contributors to the concentrations of Mn and Co.","container-title":"Geochimica et Cosmochimica Acta","DOI":"10.1016/j.gca.2019.03.038","ISSN":"0016-7037","journalAbbreviation":"Geochimica et Cosmochimica Acta","language":"en","page":"102-121","source":"ScienceDirect","title":"Distinct basin-scale-distributions of aluminum, manganese, cobalt, and lead in the North Pacific Ocean","volume":"254","author":[{"family":"Zheng","given":"Linjie"},{"family":"Minami","given":"Tomoharu"},{"family":"Konagaya","given":"Wataru"},{"family":"Chan","given":"Cheuk-Yin"},{"family":"Tsujisaka","given":"Makoto"},{"family":"Takano","given":"Shotaro"},{"family":"Norisuye","given":"Kazuhiro"},{"family":"Sohrin","given":"Yoshiki"}],"issued":{"date-parts":[["2019",6,1]]},"citation-key":"zheng2019a"}}],"schema":"https://github.com/citation-style-language/schema/raw/master/csl-citation.json"} </w:instrText>
      </w:r>
      <w:r w:rsidR="008E4CB6" w:rsidRPr="00C64241">
        <w:rPr>
          <w:sz w:val="24"/>
          <w:szCs w:val="24"/>
        </w:rPr>
        <w:fldChar w:fldCharType="separate"/>
      </w:r>
      <w:r w:rsidR="000400C8" w:rsidRPr="000400C8">
        <w:rPr>
          <w:sz w:val="24"/>
        </w:rPr>
        <w:t>(Heggie and Lewis, 1984; Madison et al., 2013; Wong et al., 2022; Zheng et al., 2019)</w:t>
      </w:r>
      <w:r w:rsidR="008E4CB6" w:rsidRPr="00C64241">
        <w:rPr>
          <w:sz w:val="24"/>
          <w:szCs w:val="24"/>
        </w:rPr>
        <w:fldChar w:fldCharType="end"/>
      </w:r>
      <w:r w:rsidR="00366DFD">
        <w:rPr>
          <w:sz w:val="24"/>
          <w:szCs w:val="24"/>
        </w:rPr>
        <w:t xml:space="preserve">. </w:t>
      </w:r>
      <w:r w:rsidR="00C61101">
        <w:rPr>
          <w:sz w:val="24"/>
          <w:szCs w:val="24"/>
        </w:rPr>
        <w:t>S</w:t>
      </w:r>
      <w:r w:rsidR="00960E06">
        <w:rPr>
          <w:sz w:val="24"/>
          <w:szCs w:val="24"/>
        </w:rPr>
        <w:t xml:space="preserve">urface </w:t>
      </w:r>
      <w:r w:rsidR="00456211">
        <w:rPr>
          <w:sz w:val="24"/>
          <w:szCs w:val="24"/>
        </w:rPr>
        <w:t xml:space="preserve">dFe and </w:t>
      </w:r>
      <w:r w:rsidR="004525D2" w:rsidRPr="004525D2">
        <w:rPr>
          <w:sz w:val="24"/>
          <w:szCs w:val="24"/>
        </w:rPr>
        <w:t xml:space="preserve">dCo </w:t>
      </w:r>
      <w:r w:rsidR="002412F9">
        <w:rPr>
          <w:sz w:val="24"/>
          <w:szCs w:val="24"/>
        </w:rPr>
        <w:t xml:space="preserve">concentrations </w:t>
      </w:r>
      <w:r w:rsidR="00B414F0">
        <w:rPr>
          <w:sz w:val="24"/>
          <w:szCs w:val="24"/>
        </w:rPr>
        <w:t xml:space="preserve">are </w:t>
      </w:r>
      <w:r w:rsidR="00C61101">
        <w:rPr>
          <w:sz w:val="24"/>
          <w:szCs w:val="24"/>
        </w:rPr>
        <w:t xml:space="preserve">also </w:t>
      </w:r>
      <w:r w:rsidR="00B414F0">
        <w:rPr>
          <w:sz w:val="24"/>
          <w:szCs w:val="24"/>
        </w:rPr>
        <w:t xml:space="preserve">strongly affected by biological uptake which varies with season </w:t>
      </w:r>
      <w:r w:rsidR="009F78AB">
        <w:rPr>
          <w:sz w:val="24"/>
          <w:szCs w:val="24"/>
        </w:rPr>
        <w:fldChar w:fldCharType="begin"/>
      </w:r>
      <w:r w:rsidR="001B6315">
        <w:rPr>
          <w:sz w:val="24"/>
          <w:szCs w:val="24"/>
        </w:rPr>
        <w:instrText xml:space="preserve"> ADDIN ZOTERO_ITEM CSL_CITATION {"citationID":"LFDfACU9","properties":{"formattedCitation":"(e.g., Achterberg et al., 2021; Wyatt et al., 2021)","plainCitation":"(e.g., Achterberg et al., 2021; Wyatt et al., 2021)","noteIndex":0},"citationItems":[{"id":17548,"uris":["http://zotero.org/users/5836/items/BX9UXE2T"],"itemData":{"id":17548,"type":"article-journal","abstract":"We present dissolved and total dissolvable trace elements for spring and summer cruises in 2010 in the high-latitude North Atlantic. Surface and full depth data are provided for Al, Cd, Co, Cu, Mn, Ni, Pb, and Zn in the Iceland and Irminger Basins, and consequences of biological uptake and inputs by the spring Eyjafjallajökull volcanic eruption are assessed. Ash from Eyjafjallajökull resulted in pronounced increases in Al, Mn, and Zn in surface waters in close proximity to Iceland during the eruption, while 3 months later during the summer cruise levels had returned to more typical values for the region. The apparent seasonal removal ratios of surface trace elements were consistent with biological export. Assessment of supply of trace elements to the surface mixed layer for the region, excluding volcanic inputs, indicated that deep winter mixing was the dominant source, with diffusive mixing being a minor source (between 13.5% [dissolved Cd, DCd] and −2.43% [DZn] of deep winter flux), and atmospheric inputs being an important source only for DAl and DZn (DAl up to 42% and DZn up to 4.2% of deep winter + diffusive fluxes) and typically less than 1% for the other elements. Elemental supply ratios to the surface mixed layer through convection were comparable to apparent removal ratios we calculated between spring and summer. Given that deep mixing dominated nutrient and trace element supply to surface waters, predicted increases in water column stratification in this region may reduce supply, with potential consequences for primary production and the biological carbon pump.","container-title":"Global Biogeochemical Cycles","DOI":"10.1029/2020GB006674","ISSN":"1944-9224","issue":"3","language":"en","note":"_eprint: https://onlinelibrary.wiley.com/doi/pdf/10.1029/2020GB006674","page":"e2020GB006674","source":"Wiley Online Library","title":"Trace Element Biogeochemistry in the High-Latitude North Atlantic Ocean: Seasonal Variations and Volcanic Inputs","title-short":"Trace Element Biogeochemistry in the High-Latitude North Atlantic Ocean","volume":"35","author":[{"family":"Achterberg","given":"Eric P."},{"family":"Steigenberger","given":"Sebastian"},{"family":"Klar","given":"Jessica K."},{"family":"Browning","given":"Thomas J."},{"family":"Marsay","given":"Chris M."},{"family":"Painter","given":"Stuart C."},{"family":"Vieira","given":"Lúcia H."},{"family":"Baker","given":"Alex R."},{"family":"Hamilton","given":"Douglas S."},{"family":"Tanhua","given":"Toste"},{"family":"Moore","given":"C. Mark"}],"issued":{"date-parts":[["2021"]]},"citation-key":"achterberg2021"},"prefix":"e.g., "},{"id":17925,"uris":["http://zotero.org/users/5836/items/PL7C3JFD"],"itemData":{"id":17925,"type":"article-journal","abstract":"&lt;p&gt;&lt;strong class=\"journal-contentHeaderColor\"&gt;Abstract.&lt;/strong&gt; We report the distributions and stoichiometry of dissolved zinc (dZn) and cobalt (dCo) in sub-tropical and sub-Antarctic waters of the south-eastern Atlantic Ocean during austral spring 2010 and summer 2011/2012. In sub-tropical surface waters, mixed-layer dZn and dCo concentrations during early spring were 1.60 &lt;span class=\"inline-formula\"&gt;±&lt;/span&gt; 2.58 nM and 30 &lt;span class=\"inline-formula\"&gt;±&lt;/span&gt; 11 pM, respectively, compared with summer values of 0.14 &lt;span class=\"inline-formula\"&gt;±&lt;/span&gt; 0.08 nM and 24 &lt;span class=\"inline-formula\"&gt;±&lt;/span&gt; 6 pM. The elevated spring dZn concentrations resulted from an apparent offshore transport of elevated dZn at depths between 20–55 m, derived from the Agulhas Bank. In contrast, open-ocean sub-Antarctic surface waters displayed largely consistent inter-seasonal mixed-layer dZn and dCo concentrations of 0.10 &lt;span class=\"inline-formula\"&gt;±&lt;/span&gt; 0.07 nM and 11 &lt;span class=\"inline-formula\"&gt;±&lt;/span&gt; 5 pM, respectively. Trace metal stoichiometry, calculated from concentration inventories, suggests a greater overall removal for dZn relative to dCo in the upper water column of the south-eastern Atlantic, with inter-seasonally decreasing dZn &lt;span class=\"inline-formula\"&gt;&lt;math xmlns=\"http://www.w3.org/1998/Math/MathML\" id=\"M7\" display=\"inline\" overflow=\"scroll\" dspmath=\"mathml\"&gt;&lt;mo&gt;/&lt;/mo&gt;&lt;/math&gt;&lt;span&gt;&lt;svg:svg xmlns:svg=\"http://www.w3.org/2000/svg\" width=\"8pt\" height=\"14pt\" class=\"svg-formula\" dspmath=\"mathimg\" md5hash=\"36bd7baae116a5efc17e692d563c2b51\"&gt;&lt;svg:image xmlns:xlink=\"http://www.w3.org/1999/xlink\" xlink:href=\"bg-18-4265-2021-ie00001.svg\" width=\"8pt\" height=\"14pt\" src=\"bg-18-4265-2021-ie00001.png\"/&gt;&lt;/svg:svg&gt;&lt;/span&gt;&lt;/span&gt; dCo inventory ratios of 19–5 and 13–7 mol mol&lt;span class=\"inline-formula\"&gt;&lt;sup&gt;−1&lt;/sup&gt;&lt;/span&gt; for sub-tropical surface water and sub-Antarctic surface water, respectively. In this paper, we investigate how the seasonal influences of external input and phytoplankton succession may relate to the distribution of dZn and dCo and variation in dZn &lt;span class=\"inline-formula\"&gt;&lt;math xmlns=\"http://www.w3.org/1998/Math/MathML\" id=\"M9\" display=\"inline\" overflow=\"scroll\" dspmath=\"mathml\"&gt;&lt;mo&gt;/&lt;/mo&gt;&lt;/math&gt;&lt;span&gt;&lt;svg:svg xmlns:svg=\"http://www.w3.org/2000/svg\" width=\"8pt\" height=\"14pt\" class=\"svg-formula\" dspmath=\"mathimg\" md5hash=\"880d1b22cfae9b4167ff115d05c6894c\"&gt;&lt;svg:image xmlns:xlink=\"http://www.w3.org/1999/xlink\" xlink:href=\"bg-18-4265-2021-ie00002.svg\" width=\"8pt\" height=\"14pt\" src=\"bg-18-4265-2021-ie00002.png\"/&gt;&lt;/svg:svg&gt;&lt;/span&gt;&lt;/span&gt; dCo stoichiometry across these two distinct ecological regimes in the south-eastern Atlantic.&lt;/p&gt;","container-title":"Biogeosciences","DOI":"10.5194/bg-18-4265-2021","ISSN":"1726-4170","issue":"14","language":"English","note":"publisher: Copernicus GmbH","page":"4265-4280","source":"bg.copernicus.org","title":"Seasonal cycling of zinc and cobalt in the south-eastern Atlantic along the GEOTRACES GA10 section","volume":"18","author":[{"family":"Wyatt","given":"Neil J."},{"family":"Milne","given":"Angela"},{"family":"Achterberg","given":"Eric P."},{"family":"Browning","given":"Thomas J."},{"family":"Bouman","given":"Heather A."},{"family":"Woodward","given":"E. Malcolm S."},{"family":"Lohan","given":"Maeve C."}],"issued":{"date-parts":[["2021",7,21]]},"citation-key":"wyatt2021"}}],"schema":"https://github.com/citation-style-language/schema/raw/master/csl-citation.json"} </w:instrText>
      </w:r>
      <w:r w:rsidR="009F78AB">
        <w:rPr>
          <w:sz w:val="24"/>
          <w:szCs w:val="24"/>
        </w:rPr>
        <w:fldChar w:fldCharType="separate"/>
      </w:r>
      <w:r w:rsidR="000400C8" w:rsidRPr="000400C8">
        <w:rPr>
          <w:sz w:val="24"/>
        </w:rPr>
        <w:t>(e.g., Achterberg et al., 2021; Wyatt et al., 2021)</w:t>
      </w:r>
      <w:r w:rsidR="009F78AB">
        <w:rPr>
          <w:sz w:val="24"/>
          <w:szCs w:val="24"/>
        </w:rPr>
        <w:fldChar w:fldCharType="end"/>
      </w:r>
      <w:r w:rsidR="00B414F0">
        <w:rPr>
          <w:sz w:val="24"/>
          <w:szCs w:val="24"/>
        </w:rPr>
        <w:t xml:space="preserve">. As a result, surface dFe and dCo </w:t>
      </w:r>
      <w:r w:rsidR="00C61101">
        <w:rPr>
          <w:sz w:val="24"/>
          <w:szCs w:val="24"/>
        </w:rPr>
        <w:t xml:space="preserve">show </w:t>
      </w:r>
      <w:r w:rsidR="006B6B4A">
        <w:rPr>
          <w:sz w:val="24"/>
          <w:szCs w:val="24"/>
        </w:rPr>
        <w:t>relatively high</w:t>
      </w:r>
      <w:r w:rsidR="00C81A21">
        <w:rPr>
          <w:sz w:val="24"/>
          <w:szCs w:val="24"/>
        </w:rPr>
        <w:t>er</w:t>
      </w:r>
      <w:r w:rsidR="004525D2" w:rsidRPr="004525D2">
        <w:rPr>
          <w:sz w:val="24"/>
          <w:szCs w:val="24"/>
        </w:rPr>
        <w:t xml:space="preserve"> concentrations </w:t>
      </w:r>
      <w:r w:rsidR="00AC5520">
        <w:rPr>
          <w:sz w:val="24"/>
          <w:szCs w:val="24"/>
        </w:rPr>
        <w:t xml:space="preserve">following winter mixing and prior to the onset of </w:t>
      </w:r>
      <w:r w:rsidR="00E57A4F">
        <w:rPr>
          <w:sz w:val="24"/>
          <w:szCs w:val="24"/>
        </w:rPr>
        <w:t>spring bloom</w:t>
      </w:r>
      <w:r w:rsidR="00AC5520">
        <w:rPr>
          <w:sz w:val="24"/>
          <w:szCs w:val="24"/>
        </w:rPr>
        <w:t>s</w:t>
      </w:r>
      <w:r w:rsidR="00C81A21">
        <w:rPr>
          <w:sz w:val="24"/>
          <w:szCs w:val="24"/>
        </w:rPr>
        <w:t>,</w:t>
      </w:r>
      <w:r w:rsidR="004525D2" w:rsidRPr="004525D2">
        <w:rPr>
          <w:sz w:val="24"/>
          <w:szCs w:val="24"/>
        </w:rPr>
        <w:t xml:space="preserve"> and </w:t>
      </w:r>
      <w:r w:rsidR="006D5F64">
        <w:rPr>
          <w:sz w:val="24"/>
          <w:szCs w:val="24"/>
        </w:rPr>
        <w:t xml:space="preserve">depleted </w:t>
      </w:r>
      <w:r w:rsidR="00AC5520">
        <w:rPr>
          <w:sz w:val="24"/>
          <w:szCs w:val="24"/>
        </w:rPr>
        <w:t>levels</w:t>
      </w:r>
      <w:r w:rsidR="006D5F64">
        <w:rPr>
          <w:sz w:val="24"/>
          <w:szCs w:val="24"/>
        </w:rPr>
        <w:t xml:space="preserve"> </w:t>
      </w:r>
      <w:r w:rsidR="004525D2" w:rsidRPr="004525D2">
        <w:rPr>
          <w:sz w:val="24"/>
          <w:szCs w:val="24"/>
        </w:rPr>
        <w:t xml:space="preserve">in summer </w:t>
      </w:r>
      <w:r w:rsidR="004525D2" w:rsidRPr="004525D2">
        <w:rPr>
          <w:sz w:val="24"/>
          <w:szCs w:val="24"/>
        </w:rPr>
        <w:fldChar w:fldCharType="begin" w:fldLock="1"/>
      </w:r>
      <w:r w:rsidR="001B6315">
        <w:rPr>
          <w:sz w:val="24"/>
          <w:szCs w:val="24"/>
        </w:rPr>
        <w:instrText xml:space="preserve"> ADDIN ZOTERO_ITEM CSL_CITATION {"citationID":"JVrNYkn4","properties":{"formattedCitation":"(e.g., Antony James Birchill et al., 2017; Saito et al., 2010)","plainCitation":"(e.g., Antony James Birchill et al., 2017; Saito et al., 2010)","dontUpdate":true,"noteIndex":0},"citationItems":[{"id":17903,"uris":["http://zotero.org/users/5836/items/FYFNYVYD"],"itemData":{"id":17903,"type":"article-journal","abstract":"Our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C."}],"issued":{"date-parts":[["2017"]]},"citation-key":"birchill2017"},"label":"page","prefix":"e.g., "},{"id":18048,"uris":["http://zotero.org/users/5836/items/IAU8FXZW"],"itemData":{"id":18048,"type":"article-journal","abstract":"&lt;p&gt;&lt;strong class=\"journal-contentHeaderColor\"&gt;Abstract.&lt;/strong&gt; We report the distribution of cobalt (Co) in the Ross Sea polynya during austral summer 2005–2006 and the following austral spring 2006. The vertical distribution of total dissolved Co (dCo) was similar to soluble reactive phosphate (PO&lt;sub&gt;4&lt;/sub&gt;&lt;sup&gt;3−&lt;/sup&gt;), with dCo and PO&lt;sub&gt;4&lt;/sub&gt;&lt;sup&gt;3−&lt;/sup&gt; showing a significant correlation throughout the water column (&lt;i&gt;r&lt;/i&gt;&lt;sup&gt;2&lt;/sup&gt; = 0.87, 164 samples). A strong seasonal signal for dCo was observed, with most spring samples having concentrations ranging from ~45–85 pM, whereas summer dCo values were depleted below these levels by biological activity. Surface transect data from the summer cruise revealed concentrations at the low range of this seasonal variability (~30 pM dCo), with concentrations as low as 20 pM observed in some regions where PO&lt;sub&gt;4&lt;/sub&gt;&lt;sup&gt;3−&lt;/sup&gt; was depleted to ~0.1 μM. Both complexed Co, defined as the fraction of dCo bound by strong organic ligands, and labile Co, defined as the fraction of dCo not bound by these ligands, were typically observed in significant concentrations throughout the water column. This contrasts the depletion of labile Co observed in the euphotic zone of other ocean regions, suggesting a much higher bioavailability for Co in the Ross Sea. An ecological stoichiometry of 37.6 μmol Co:mol&lt;sup&gt;−1&lt;/sup&gt; PO&lt;sub&gt;4&lt;/sub&gt;&lt;sup&gt;3−&lt;/sup&gt; calculated from dissolved concentrations was similar to values observed in the subarctic Pacific, but approximately tenfold lower than values in the Eastern Tropical Pacific and Equatorial Atlantic. The ecological stoichiometries for dissolved Co and Zn suggest a greater overall use of Zn relative to Co in the shallow waters of the Ross Sea, with a Co:PO&lt;sub&gt;4&lt;/sub&gt;&lt;sup&gt;3−&lt;/sup&gt;/Zn:PO&lt;sub&gt;4&lt;/sub&gt;&lt;sup&gt;3−&lt;/sup&gt; ratio of 1:17. Comparison of these observed stoichiometries with values estimated in culture studies suggests that Zn is a key micronutrient that likely influences phytoplankton diversity in the Ross Sea. In contrast, the observed ecological stoichiometries for Co were below values necessary for the growth of eukaryotic phytoplankton in laboratory culture experiments conducted in the absence of added zinc, implying the need for significant Zn nutrition in the Zn-Co cambialistic enzymes. The lack of an obvious kink in the dissolved Co:PO&lt;sub&gt;4&lt;/sub&gt;&lt;sup&gt;3−&lt;/sup&gt; relationship was in contrast to Zn:PO&lt;sub&gt;4&lt;/sub&gt;&lt;sup&gt;3−&lt;/sup&gt; and Cd:PO&lt;sub&gt;4&lt;/sub&gt;&lt;sup&gt;3−&lt;/sup&gt; kinks previously observed in the Ross Sea. An excess uptake mechanism for kink formation is proposed as a major driver of Cd:PO&lt;sub&gt;4&lt;/sub&gt;&lt;sup&gt;3−&lt;/sup&gt; kinks, where Zn and Cd uptake in excess of that needed for optimal growth occurs at the base of the euphotic zone, and no clear Co kink occurs because its abundances are too low for excess uptake. An unusual characteristic of Co geochemistry in the Ross Sea is an apparent lack of Co scavenging processes, as inferred from the absence of dCo removal below the euphotic zone. We hypothesize that this vertical distribution reflects a low rate of Co scavenging by Mn oxidizing bacteria, perhaps due to Mn scarcity, relative to the timescale of the annual deep winter mixing in the Ross Sea. Thus Co exhibits nutrient-like behavior in the Ross Sea, in contrast to its hybrid-type behavior in other ocean regions, with implications for the possibility of increased marine Co inventories and utility as a paleooceanographic proxy.&lt;/p&gt;","container-title":"Biogeosciences","DOI":"10.5194/bg-7-4059-2010","ISSN":"1726-4170","issue":"12","language":"English","note":"publisher: Copernicus GmbH","page":"4059-4082","source":"bg.copernicus.org","title":"A seasonal study of dissolved cobalt in the Ross Sea, Antarctica: micronutrient behavior, absence of scavenging, and relationships with Zn, Cd, and P","title-short":"A seasonal study of dissolved cobalt in the Ross Sea, Antarctica","volume":"7","author":[{"family":"Saito","given":"M. A."},{"family":"Goepfert","given":"T. J."},{"family":"Noble","given":"A. E."},{"family":"Bertrand","given":"E. M."},{"family":"Sedwick","given":"P. N."},{"family":"DiTullio","given":"G. R."}],"issued":{"date-parts":[["2010",12,22]]},"citation-key":"saito2010"},"label":"page"}],"schema":"https://github.com/citation-style-language/schema/raw/master/csl-citation.json"} </w:instrText>
      </w:r>
      <w:r w:rsidR="004525D2" w:rsidRPr="004525D2">
        <w:rPr>
          <w:sz w:val="24"/>
          <w:szCs w:val="24"/>
        </w:rPr>
        <w:fldChar w:fldCharType="separate"/>
      </w:r>
      <w:r w:rsidR="005A608D" w:rsidRPr="005A608D">
        <w:rPr>
          <w:sz w:val="24"/>
        </w:rPr>
        <w:t>(e.g., Birchill et al., 2017; Saito et al., 2010)</w:t>
      </w:r>
      <w:r w:rsidR="004525D2" w:rsidRPr="004525D2">
        <w:rPr>
          <w:sz w:val="24"/>
          <w:szCs w:val="24"/>
        </w:rPr>
        <w:fldChar w:fldCharType="end"/>
      </w:r>
      <w:r w:rsidR="004525D2" w:rsidRPr="004525D2">
        <w:rPr>
          <w:sz w:val="24"/>
          <w:szCs w:val="24"/>
        </w:rPr>
        <w:t xml:space="preserve">. In contrast, dMn </w:t>
      </w:r>
      <w:r w:rsidR="007F628F">
        <w:rPr>
          <w:sz w:val="24"/>
          <w:szCs w:val="24"/>
        </w:rPr>
        <w:t xml:space="preserve">levels </w:t>
      </w:r>
      <w:r w:rsidR="004525D2" w:rsidRPr="004525D2">
        <w:rPr>
          <w:sz w:val="24"/>
          <w:szCs w:val="24"/>
        </w:rPr>
        <w:t>in surface</w:t>
      </w:r>
      <w:r w:rsidR="007F628F">
        <w:rPr>
          <w:sz w:val="24"/>
          <w:szCs w:val="24"/>
        </w:rPr>
        <w:t xml:space="preserve"> and near-surface</w:t>
      </w:r>
      <w:r w:rsidR="004525D2" w:rsidRPr="004525D2">
        <w:rPr>
          <w:sz w:val="24"/>
          <w:szCs w:val="24"/>
        </w:rPr>
        <w:t xml:space="preserve"> waters </w:t>
      </w:r>
      <w:r w:rsidR="007F628F">
        <w:rPr>
          <w:sz w:val="24"/>
          <w:szCs w:val="24"/>
        </w:rPr>
        <w:t>are</w:t>
      </w:r>
      <w:r w:rsidR="004525D2" w:rsidRPr="004525D2">
        <w:rPr>
          <w:sz w:val="24"/>
          <w:szCs w:val="24"/>
        </w:rPr>
        <w:t xml:space="preserve"> typically elevated </w:t>
      </w:r>
      <w:r w:rsidR="002A28D3" w:rsidRPr="00D555D6">
        <w:rPr>
          <w:sz w:val="24"/>
          <w:szCs w:val="24"/>
        </w:rPr>
        <w:t>relative</w:t>
      </w:r>
      <w:r w:rsidR="004525D2" w:rsidRPr="00D555D6">
        <w:rPr>
          <w:sz w:val="24"/>
          <w:szCs w:val="24"/>
        </w:rPr>
        <w:t xml:space="preserve"> to deeper waters</w:t>
      </w:r>
      <w:r w:rsidR="00D95107" w:rsidRPr="004525D2">
        <w:rPr>
          <w:sz w:val="24"/>
          <w:szCs w:val="24"/>
        </w:rPr>
        <w:t xml:space="preserve"> </w:t>
      </w:r>
      <w:r w:rsidR="00D95107" w:rsidRPr="00B24DCF">
        <w:rPr>
          <w:sz w:val="24"/>
          <w:szCs w:val="24"/>
        </w:rPr>
        <w:fldChar w:fldCharType="begin" w:fldLock="1"/>
      </w:r>
      <w:r w:rsidR="001B6315">
        <w:rPr>
          <w:sz w:val="24"/>
          <w:szCs w:val="24"/>
        </w:rPr>
        <w:instrText xml:space="preserve"> ADDIN ZOTERO_ITEM CSL_CITATION {"citationID":"MBwQYsNA","properties":{"formattedCitation":"(Lohan and Tagliabue, 2018; Sim and Orians, 2019)","plainCitation":"(Lohan and Tagliabue, 2018; Sim and Orians, 2019)","noteIndex":0},"citationItems":[{"id":17649,"uris":["http://zotero.org/users/5836/items/MCRMBQLB"],"itemData":{"id":17649,"type":"article-journal","abstract":"Trace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C."},{"family":"Tagliabue","given":"Alessandro"}],"issued":{"date-parts":[["2018",12,1]]},"citation-key":"lohan2018"}},{"id":17932,"uris":["http://zotero.org/users/5836/items/MSTKTGQG"],"itemData":{"id":17932,"type":"article-journal","abstract":"The distribution of dissolved manganese (dMn) in the northeast Pacific across the Line-P transect was evaluated to investigate the mechanisms responsible for the spatial and temporal variability of dMn. A total of 299 filtered seawater samples (&lt; 0.4 μm) collected in August at the five major stations each year from 2010 to 2013 were analyzed. Vertical profiles of dMn showed a clear distinction between onshore and offshore stations. Within the Summer Mixing layer (SML), we observed high dMn concentrations in all years driven by external sources, such as river water, coastal sediments or eolian dust, as well as photo-reduction. At the onshore stations, the absolute concentration of dMn at the surface was annually variable, depending on the strength of the Ekman transport. Within the subsurface layer, dMn decreased rapidly with depth down to 150 m due to particle scavenging. Within the Oxygen Minimum Zone (OMZ), near the continental margin, we observed elevated and annually variable dMn. The high dMn concentration is likely due to mixing of remobilized Mn from the continental margin, which varies year-to-year depending on the intensity of sedimentary Mn reduction process. At the offshore stations, dMn showed subsurface maxima, within the Winter Mixing Layer (WML) rather than surface maxima. We attribute this to the combined effect of biological drawdown of dMn in the surface during the spring and summer, where iron (Fe) is depleted in this High Nutrient and Low Chlorophyll (HNLC) region, and remnant dMn deeper in the WML, from earlier in the year. Using a simple one-dimensional advection and diffusion model, we identified that dMn found in North Pacific Intermediate Water (NPIW) at the western end of the transect can be advected as far as the outermost of the onshore stations in 2011 and 2013, while dMn in the central area of the transect is likely diluted by low dMn water from the south in 2010 and 2012. Within the OMZ, dMn showed elevated and annually variable concentrations, yet the enhancement of dMn of this study area was found to be less intense than in other regions. Lastly, an eddy found in 2010 enhanced dMn concentrations within the surface mixing layers.","container-title":"Marine Chemistry","DOI":"10.1016/j.marchem.2019.103702","ISSN":"0304-4203","journalAbbreviation":"Marine Chemistry","language":"en","page":"103702","source":"ScienceDirect","title":"Annual variability of dissolved manganese in Northeast Pacific along Line-P: 2010–2013","title-short":"Annual variability of dissolved manganese in Northeast Pacific along Line-P","volume":"216","author":[{"family":"Sim","given":"Nari"},{"family":"Orians","given":"Kristin J."}],"issued":{"date-parts":[["2019",10,20]]},"citation-key":"sim2019"}}],"schema":"https://github.com/citation-style-language/schema/raw/master/csl-citation.json"} </w:instrText>
      </w:r>
      <w:r w:rsidR="00D95107" w:rsidRPr="00B24DCF">
        <w:rPr>
          <w:sz w:val="24"/>
          <w:szCs w:val="24"/>
        </w:rPr>
        <w:fldChar w:fldCharType="separate"/>
      </w:r>
      <w:r w:rsidR="000400C8" w:rsidRPr="000400C8">
        <w:rPr>
          <w:sz w:val="24"/>
        </w:rPr>
        <w:t>(Lohan and Tagliabue, 2018; Sim and Orians, 2019)</w:t>
      </w:r>
      <w:r w:rsidR="00D95107" w:rsidRPr="00B24DCF">
        <w:rPr>
          <w:sz w:val="24"/>
          <w:szCs w:val="24"/>
        </w:rPr>
        <w:fldChar w:fldCharType="end"/>
      </w:r>
      <w:r w:rsidR="002A28D3" w:rsidRPr="00D555D6">
        <w:rPr>
          <w:sz w:val="24"/>
          <w:szCs w:val="24"/>
        </w:rPr>
        <w:t>,</w:t>
      </w:r>
      <w:r w:rsidR="004525D2" w:rsidRPr="00D555D6">
        <w:rPr>
          <w:sz w:val="24"/>
          <w:szCs w:val="24"/>
        </w:rPr>
        <w:t xml:space="preserve"> </w:t>
      </w:r>
      <w:r w:rsidR="002A28D3" w:rsidRPr="00D555D6">
        <w:rPr>
          <w:sz w:val="24"/>
          <w:szCs w:val="24"/>
        </w:rPr>
        <w:t>attributed</w:t>
      </w:r>
      <w:r w:rsidR="004525D2" w:rsidRPr="00D555D6">
        <w:rPr>
          <w:sz w:val="24"/>
          <w:szCs w:val="24"/>
        </w:rPr>
        <w:t xml:space="preserve"> to </w:t>
      </w:r>
      <w:r w:rsidR="00B414F0">
        <w:rPr>
          <w:sz w:val="24"/>
          <w:szCs w:val="24"/>
        </w:rPr>
        <w:t>the</w:t>
      </w:r>
      <w:r w:rsidR="004525D2" w:rsidRPr="00D555D6">
        <w:rPr>
          <w:sz w:val="24"/>
          <w:szCs w:val="24"/>
        </w:rPr>
        <w:t xml:space="preserve"> photoreduction of insoluble Mn (IV) to soluble Mn (II) and</w:t>
      </w:r>
      <w:r w:rsidR="00DA7D8B">
        <w:rPr>
          <w:sz w:val="24"/>
          <w:szCs w:val="24"/>
        </w:rPr>
        <w:t>/or</w:t>
      </w:r>
      <w:r w:rsidR="004525D2" w:rsidRPr="00D555D6">
        <w:rPr>
          <w:sz w:val="24"/>
          <w:szCs w:val="24"/>
        </w:rPr>
        <w:t xml:space="preserve"> inhibit</w:t>
      </w:r>
      <w:r w:rsidR="004D57AC">
        <w:rPr>
          <w:sz w:val="24"/>
          <w:szCs w:val="24"/>
        </w:rPr>
        <w:t>ed</w:t>
      </w:r>
      <w:r w:rsidR="004525D2" w:rsidRPr="00D555D6">
        <w:rPr>
          <w:sz w:val="24"/>
          <w:szCs w:val="24"/>
        </w:rPr>
        <w:t xml:space="preserve"> activity of Mn-oxidizing bacteria </w:t>
      </w:r>
      <w:r w:rsidR="003C6A7C">
        <w:rPr>
          <w:sz w:val="24"/>
          <w:szCs w:val="24"/>
        </w:rPr>
        <w:fldChar w:fldCharType="begin"/>
      </w:r>
      <w:r w:rsidR="001B6315">
        <w:rPr>
          <w:sz w:val="24"/>
          <w:szCs w:val="24"/>
        </w:rPr>
        <w:instrText xml:space="preserve"> ADDIN ZOTERO_ITEM CSL_CITATION {"citationID":"k9LvvYVY","properties":{"formattedCitation":"(Mendez et al., 2010; Sunda et al., 1983; Sunda and Huntsman, 1988)","plainCitation":"(Mendez et al., 2010; Sunda et al., 1983; Sunda and Huntsman, 1988)","noteIndex":0},"citationItems":[{"id":18061,"uris":["http://zotero.org/users/5836/items/PV92PAL5"],"itemData":{"id":18061,"type":"article-journal","abstract":"Dissolution of wind blown dust is a major source of iron, manganese and other trace nutrients in the ocean. Kinetic and thermodynamic values for the release of metals from dust are needed for computer models which incorporate dust as part of their ocean system. Here we investigate both the thermodynamic and kinetics parameters involved in the dissolution of metals from dust in seawater. We added dust from the Sahara and the Western United States in five different concentrations (0.01–5.0 mg/L) representative of those concentrations found in seawater after dust events, to open-ocean Pacific seawater. Sub-sampling of the reaction vessels took place on days 1, 2, 4, 7, 14, and 35 for the kinetic study. Results show different apparent thermodynamic constants for manganese (Mn) and iron (Fe). The final Mn concentrations are proportional to the added dust concentration. Fe concentrations reach a maximum of less than 2 nM, independent of the quantity and type of dust added. The Fe dissolution kinetics are faster than our sampling resolution. The first order rate constant for the dissolution of Mn from the Western US and Sahara dusts were 0.94±0.04 nmolMndaymgDust, and 0.22±0.01nmolMndaymgDust respectively. We conclude that, Mn concentrations are limited by available Mn on the dust surface, while Fe concentrations are limited by the ligand concentrations in the seawater, which ultimately are determined by the biological community.","collection-title":"Aerosol chemistry and impacts on the ocean","container-title":"Marine Chemistry","DOI":"10.1016/j.marchem.2008.08.006","ISSN":"0304-4203","issue":"1","journalAbbreviation":"Marine Chemistry","language":"en","page":"34-43","source":"ScienceDirect","title":"Atmospheric input of manganese and iron to the ocean: Seawater dissolution experiments with Saharan and North American dusts","title-short":"Atmospheric input of manganese and iron to the ocean","volume":"120","author":[{"family":"Mendez","given":"Jeffrey"},{"family":"Guieu","given":"Cecile"},{"family":"Adkins","given":"Jess"}],"issued":{"date-parts":[["2010",6,20]]},"citation-key":"mendez2010"}},{"id":17919,"uris":["http://zotero.org/users/5836/items/HJISTPUW"],"itemData":{"id":17919,"type":"article-journal","abstract":"Manganese is an essential micronutrient for all organisms. Its requirement by plants is particularly high because of its role in the oxidation of water in photosynthesis1–5. According to thermodynamic considerations, manganese should exist in oxic waters as MnO2 (ref. 6) which is insoluble and, therefore, not directly available for plant nutrition. In contrast to thermody-namic predictions, however, most of the manganese in near surface seawater exists as soluble reduced Mn(II) (ref. 7). Although slow oxidation kinetics are at least partially responsible for the presence of Mn(II) in oxic waters8,9, reduced manganese, nevertheless, should be converted to particulate manganese oxides (at rates that depend on several kinetic factors10,11) and be lost from the water column by sinking12. We report here experiments that demonstrate photoreduction of manganese oxides by dissolved organic substances (humic substances) in seawater. Such reactions appear to be important in maintaining manganese in a dissolved reduced form in photic waters, thereby enhancing its supply to phytoplankton.","container-title":"Nature","DOI":"10.1038/301234a0","ISSN":"1476-4687","issue":"5897","language":"en","license":"1983 Nature Publishing Group","note":"number: 5897\npublisher: Nature Publishing Group","page":"234-236","source":"www.nature.com","title":"Photoreduction of manganese oxides in seawater and its geochemical and biological implications","volume":"301","author":[{"family":"Sunda","given":"William G."},{"family":"Huntsman","given":"S. A."},{"family":"Harvey","given":"G. R."}],"issued":{"date-parts":[["1983",1]]},"citation-key":"sunda1983"}},{"id":17862,"uris":["http://zotero.org/users/5836/items/2DNA8LI7"],"itemData":{"id":17862,"type":"article-journal","container-title":"Deep Sea Research Part A. Oceanographic Research Papers","issue":"8","note":"tex.ids= sunda1988a\npublisher: Elsevier","page":"1297–1317","source":"Google Scholar","title":"Effect of sunlight on redox cycles of manganese in the southwestern Sargasso Sea","volume":"35","author":[{"family":"Sunda","given":"William G."},{"family":"Huntsman","given":"Susan A."}],"issued":{"date-parts":[["1988"]]},"citation-key":"sunda1988"}}],"schema":"https://github.com/citation-style-language/schema/raw/master/csl-citation.json"} </w:instrText>
      </w:r>
      <w:r w:rsidR="003C6A7C">
        <w:rPr>
          <w:sz w:val="24"/>
          <w:szCs w:val="24"/>
        </w:rPr>
        <w:fldChar w:fldCharType="separate"/>
      </w:r>
      <w:r w:rsidR="000400C8" w:rsidRPr="000400C8">
        <w:rPr>
          <w:sz w:val="24"/>
        </w:rPr>
        <w:t>(Mendez et al., 2010; Sunda et al., 1983; Sunda and Huntsman, 1988)</w:t>
      </w:r>
      <w:r w:rsidR="003C6A7C">
        <w:rPr>
          <w:sz w:val="24"/>
          <w:szCs w:val="24"/>
        </w:rPr>
        <w:fldChar w:fldCharType="end"/>
      </w:r>
      <w:r w:rsidR="004525D2" w:rsidRPr="005B768D">
        <w:rPr>
          <w:sz w:val="24"/>
          <w:szCs w:val="24"/>
        </w:rPr>
        <w:t>.</w:t>
      </w:r>
      <w:r w:rsidR="004525D2" w:rsidRPr="004525D2">
        <w:rPr>
          <w:sz w:val="24"/>
          <w:szCs w:val="24"/>
        </w:rPr>
        <w:t xml:space="preserve"> Below the euphotic zone, </w:t>
      </w:r>
      <w:r w:rsidR="00456211">
        <w:rPr>
          <w:sz w:val="24"/>
          <w:szCs w:val="24"/>
        </w:rPr>
        <w:t>dFe,</w:t>
      </w:r>
      <w:r w:rsidR="004525D2" w:rsidRPr="004525D2">
        <w:rPr>
          <w:sz w:val="24"/>
          <w:szCs w:val="24"/>
        </w:rPr>
        <w:t xml:space="preserve"> dMn and dCo are </w:t>
      </w:r>
      <w:r w:rsidR="00B414F0">
        <w:rPr>
          <w:sz w:val="24"/>
          <w:szCs w:val="24"/>
        </w:rPr>
        <w:t xml:space="preserve">generally </w:t>
      </w:r>
      <w:r w:rsidR="004525D2" w:rsidRPr="004525D2">
        <w:rPr>
          <w:sz w:val="24"/>
          <w:szCs w:val="24"/>
        </w:rPr>
        <w:t xml:space="preserve">scavenged due to particle adsorption </w:t>
      </w:r>
      <w:r w:rsidR="006F3F3F">
        <w:rPr>
          <w:sz w:val="24"/>
          <w:szCs w:val="24"/>
        </w:rPr>
        <w:t>and/</w:t>
      </w:r>
      <w:r w:rsidR="008A0B77">
        <w:rPr>
          <w:sz w:val="24"/>
          <w:szCs w:val="24"/>
        </w:rPr>
        <w:t xml:space="preserve">or </w:t>
      </w:r>
      <w:r w:rsidR="007F628F">
        <w:rPr>
          <w:sz w:val="24"/>
          <w:szCs w:val="24"/>
        </w:rPr>
        <w:t>co-</w:t>
      </w:r>
      <w:r w:rsidR="008A0B77">
        <w:rPr>
          <w:sz w:val="24"/>
          <w:szCs w:val="24"/>
        </w:rPr>
        <w:t>oxidation by</w:t>
      </w:r>
      <w:r w:rsidR="00856D35">
        <w:rPr>
          <w:sz w:val="24"/>
          <w:szCs w:val="24"/>
        </w:rPr>
        <w:t xml:space="preserve"> oxidizing bacteria</w:t>
      </w:r>
      <w:r w:rsidR="00CC789E">
        <w:rPr>
          <w:sz w:val="24"/>
          <w:szCs w:val="24"/>
        </w:rPr>
        <w:t xml:space="preserve"> </w:t>
      </w:r>
      <w:r w:rsidR="00CC789E">
        <w:rPr>
          <w:sz w:val="24"/>
          <w:szCs w:val="24"/>
        </w:rPr>
        <w:fldChar w:fldCharType="begin"/>
      </w:r>
      <w:r w:rsidR="001B6315">
        <w:rPr>
          <w:sz w:val="24"/>
          <w:szCs w:val="24"/>
        </w:rPr>
        <w:instrText xml:space="preserve"> ADDIN ZOTERO_ITEM CSL_CITATION {"citationID":"qTSQvuVM","properties":{"formattedCitation":"(Bruland et al., 2014; Lohan and Tagliabue, 2018; Moffett and Ho, 1996)","plainCitation":"(Bruland et al., 2014; Lohan and Tagliabue, 2018; Moffett and Ho, 1996)","noteIndex":0},"citationItems":[{"id":18098,"uris":["http://zotero.org/users/5836/items/2GPCNK8W"],"itemData":{"id":18098,"type":"chapter","container-title":"Treatise on Geochemistry","ISBN":"978-0-08-098300-4","language":"en","note":"DOI: 10.1016/B978-0-08-095975-7.00602-1","page":"19-51","publisher":"Elsevier","source":"DOI.org (Crossref)","title":"Controls of Trace Metals in Seawater","URL":"https://linkinghub.elsevier.com/retrieve/pii/B9780080959757006021","author":[{"family":"Bruland","given":"K.W."},{"family":"Middag","given":"R."},{"family":"Lohan","given":"M.C."}],"accessed":{"date-parts":[["2022",5,5]]},"issued":{"date-parts":[["2014"]]},"citation-key":"bruland2014"}},{"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C."},{"family":"Tagliabue","given":"Alessandro"}],"issued":{"date-parts":[["2018",12,1]]},"citation-key":"lohan2018"}},{"id":18032,"uris":["http://zotero.org/users/5836/items/TS6EI9LB"],"itemData":{"id":18032,"type":"article-journal","abstract":"Cobalt and manganese uptake onto suspended particles was studied in waters collected from Waquoit Bay, Massachusetts and the upper water column of the Sargasso Sea using radiotracers, coupled with protocols used previously for Mn and Ce to distinguish biological and redox processes. Cobalt uptake onto suspended particles in Waquiot Bay was dominated by microbial oxidation. Moreover, there was a close relationship between Mn(II) and Co(II) oxidation, with Mn(II) specific rates approximately 7–10x faster. Oxidation of each element obeys Michaelis Menten kinetics, with identifical values of Km in a given sample and values of Vmax are 7× higher for Mn. Lineweaver-Burk plots, generated from saturation plots for Co and Mn oxidation at different Mn and Co concentrations, demonstrated competitive inhibition between Co and Mn. The results indicate that both elements are co-oxidized via the same microbial catalytic pathway, and that this is probably an important mechanism for the incorporation of Co into marine Mn oxides. In the Sargasso Sea, by contrast, Mn and Co uptake onto suspended particles were completely decoupled. Cobalt uptake was nonoxidative, biologically mediated, and enhanced by low to moderate levels of light. It is probably due primarily to uptake by phytoplankton. Manganese uptake was almost exclusively oxidative and was inhibited by light even at low intensities. The differences probably reflect a higher biological demand for Co in the Sargasso Sea (Co is a biologically essential element), where Co concentrations are low, and lower activity of Mn oxidizing bacteria. Results suggest that higher specific uptake rates of Co than Mn by phytoplankton in oceanic regimes could result in Co having a geochemistry intermediate between Mn and a more nutrient-type element, such as Zn. Nevertheless, Co and Mn cycling are expected to be closely coupled in regions of high microbial Mn oxidizing activity.","container-title":"Geochimica et Cosmochimica Acta","DOI":"10.1016/0016-7037(96)00176-7","ISSN":"0016-7037","issue":"18","journalAbbreviation":"Geochimica et Cosmochimica Acta","language":"en","page":"3415-3424","source":"ScienceDirect","title":"Oxidation of cobalt and manganese in seawater via a common microbially catalyzed pathway","volume":"60","author":[{"family":"Moffett","given":"James W."},{"family":"Ho","given":"Jackson"}],"issued":{"date-parts":[["1996",9,1]]},"citation-key":"moffett1996"}}],"schema":"https://github.com/citation-style-language/schema/raw/master/csl-citation.json"} </w:instrText>
      </w:r>
      <w:r w:rsidR="00CC789E">
        <w:rPr>
          <w:sz w:val="24"/>
          <w:szCs w:val="24"/>
        </w:rPr>
        <w:fldChar w:fldCharType="separate"/>
      </w:r>
      <w:r w:rsidR="000400C8" w:rsidRPr="000400C8">
        <w:rPr>
          <w:sz w:val="24"/>
        </w:rPr>
        <w:t>(Bruland et al., 2014; Lohan and Tagliabue, 2018; Moffett and Ho, 1996)</w:t>
      </w:r>
      <w:r w:rsidR="00CC789E">
        <w:rPr>
          <w:sz w:val="24"/>
          <w:szCs w:val="24"/>
        </w:rPr>
        <w:fldChar w:fldCharType="end"/>
      </w:r>
      <w:r w:rsidR="004525D2" w:rsidRPr="002C4FEB">
        <w:rPr>
          <w:sz w:val="24"/>
          <w:szCs w:val="24"/>
        </w:rPr>
        <w:t>.</w:t>
      </w:r>
      <w:r w:rsidR="00265C43" w:rsidRPr="0019641B">
        <w:rPr>
          <w:sz w:val="24"/>
          <w:szCs w:val="24"/>
        </w:rPr>
        <w:t xml:space="preserve"> </w:t>
      </w:r>
    </w:p>
    <w:p w14:paraId="4C2589F3" w14:textId="19C0E6BA" w:rsidR="00B83E13" w:rsidRDefault="004525D2" w:rsidP="00F17A17">
      <w:pPr>
        <w:spacing w:line="360" w:lineRule="auto"/>
        <w:ind w:firstLineChars="200" w:firstLine="480"/>
        <w:jc w:val="both"/>
        <w:rPr>
          <w:sz w:val="24"/>
          <w:szCs w:val="24"/>
        </w:rPr>
      </w:pPr>
      <w:r w:rsidRPr="004525D2">
        <w:rPr>
          <w:sz w:val="24"/>
          <w:szCs w:val="24"/>
        </w:rPr>
        <w:t>Continental margins</w:t>
      </w:r>
      <w:r w:rsidR="00CC4A13">
        <w:rPr>
          <w:sz w:val="24"/>
          <w:szCs w:val="24"/>
        </w:rPr>
        <w:t>,</w:t>
      </w:r>
      <w:r w:rsidR="004E2B55">
        <w:rPr>
          <w:sz w:val="24"/>
          <w:szCs w:val="24"/>
        </w:rPr>
        <w:t xml:space="preserve"> which</w:t>
      </w:r>
      <w:r w:rsidR="00CC4A13">
        <w:rPr>
          <w:sz w:val="24"/>
          <w:szCs w:val="24"/>
        </w:rPr>
        <w:t xml:space="preserve"> </w:t>
      </w:r>
      <w:r w:rsidR="004E2B55">
        <w:rPr>
          <w:sz w:val="24"/>
          <w:szCs w:val="24"/>
        </w:rPr>
        <w:t>include</w:t>
      </w:r>
      <w:r w:rsidR="00CC4A13">
        <w:rPr>
          <w:sz w:val="24"/>
          <w:szCs w:val="24"/>
        </w:rPr>
        <w:t xml:space="preserve"> </w:t>
      </w:r>
      <w:r w:rsidR="004E2B55">
        <w:rPr>
          <w:sz w:val="24"/>
          <w:szCs w:val="24"/>
        </w:rPr>
        <w:t>c</w:t>
      </w:r>
      <w:r w:rsidR="00CC4A13">
        <w:rPr>
          <w:sz w:val="24"/>
          <w:szCs w:val="24"/>
        </w:rPr>
        <w:t>ontinental shel</w:t>
      </w:r>
      <w:r w:rsidR="004E2B55">
        <w:rPr>
          <w:sz w:val="24"/>
          <w:szCs w:val="24"/>
        </w:rPr>
        <w:t>ves</w:t>
      </w:r>
      <w:r w:rsidR="00CC4A13">
        <w:rPr>
          <w:sz w:val="24"/>
          <w:szCs w:val="24"/>
        </w:rPr>
        <w:t xml:space="preserve"> and </w:t>
      </w:r>
      <w:r w:rsidR="00D93182">
        <w:rPr>
          <w:sz w:val="24"/>
          <w:szCs w:val="24"/>
        </w:rPr>
        <w:t>slope</w:t>
      </w:r>
      <w:r w:rsidR="004E2B55">
        <w:rPr>
          <w:sz w:val="24"/>
          <w:szCs w:val="24"/>
        </w:rPr>
        <w:t>s</w:t>
      </w:r>
      <w:r w:rsidR="00D93182">
        <w:rPr>
          <w:sz w:val="24"/>
          <w:szCs w:val="24"/>
        </w:rPr>
        <w:t xml:space="preserve">, are </w:t>
      </w:r>
      <w:r w:rsidR="00704CE0">
        <w:rPr>
          <w:sz w:val="24"/>
          <w:szCs w:val="24"/>
        </w:rPr>
        <w:t xml:space="preserve">typically </w:t>
      </w:r>
      <w:r w:rsidR="00D93182">
        <w:rPr>
          <w:sz w:val="24"/>
          <w:szCs w:val="24"/>
        </w:rPr>
        <w:t xml:space="preserve">characterized by </w:t>
      </w:r>
      <w:r w:rsidR="007D68A1">
        <w:rPr>
          <w:sz w:val="24"/>
          <w:szCs w:val="24"/>
        </w:rPr>
        <w:t xml:space="preserve">high primary production </w:t>
      </w:r>
      <w:r w:rsidR="008D4F75">
        <w:rPr>
          <w:sz w:val="24"/>
          <w:szCs w:val="24"/>
        </w:rPr>
        <w:fldChar w:fldCharType="begin"/>
      </w:r>
      <w:r w:rsidR="001B6315">
        <w:rPr>
          <w:sz w:val="24"/>
          <w:szCs w:val="24"/>
        </w:rPr>
        <w:instrText xml:space="preserve"> ADDIN ZOTERO_ITEM CSL_CITATION {"citationID":"j5uFGBri","properties":{"formattedCitation":"(Muller-Karger et al., 2005; Zhang et al., 2019)","plainCitation":"(Muller-Karger et al., 2005; Zhang et al., 2019)","noteIndex":0},"citationItems":[{"id":17923,"uris":["http://zotero.org/users/5836/items/JG4ZM5WJ"],"itemData":{"id":17923,"type":"article-journal","container-title":"Geophysical research letters","issue":"1","note":"tex.ids= muller-karger2005a\npublisher: Wiley Online Library","page":"L01602","source":"Google Scholar","title":"The importance of continental margins in the global carbon cycle","volume":"32","author":[{"family":"Muller-Karger","given":"Frank E."},{"family":"Varela","given":"Ramon"},{"family":"Thunell","given":"Robert"},{"family":"Luerssen","given":"Remy"},{"family":"Hu","given":"Chuanmin"},{"family":"Walsh","given":"John J."}],"issued":{"date-parts":[["2005"]]},"citation-key":"muller-karger2005"}},{"id":18038,"uris":["http://zotero.org/users/5836/items/LFCMWKAW"],"itemData":{"id":18038,"type":"article-journal","abstract":"Nutrients (dissolved inorganic nitrogen (DIN) and dissolved inorganic phosphorus (DIP)) in the East China Sea (ECS) have four external sources, namely the Kuroshio, Taiwan Strait, rivers, and the atmosphere. In order to evaluate the contribution of each source of nutrients to the nutrient inventory and primary production over the ECS shelf, a tracking technique was applied to all the state variables in a low-trophic ecosystem model. Each source of nutrients has strong seasonal variations in the spatial distribution that depends closely on circulation, mixing, and stratification. The primary production supported by each source of nutrient is under the control of a combination of nutrients, temperature, and light. As a mean state over the entire ECS shelf, the Kuroshio contributes 72% of DIN input and 84% of DIP input, 57% of DIN inventory and 78% of DIP inventory, 50% DIN-based primary production and 61% DIP-based primary production and therefore is the dominant one among four sources. However, the contributions of four external nutrients have strong spatial dependence: the riverine nutrients and the atmospheric DIN dominate the inner shelf (0–50 m), the nutrients from the Taiwan Strait dominate the southern part of the middle shelf (50–100 m), and the nutrients from the Kuroshio dominate the outer shelf (100–200 m). The production efficiencies of the nutrients from the Kuroshio are low, while those from the atmosphere and Taiwan Strait are high. The riverine DIN is inefficient but DIP is efficient. The nutrient limitation, light and water temperature at the location of the nutrients determine the production efficiency of each specific sources.","container-title":"Progress in Oceanography","DOI":"10.1016/j.pocean.2019.102122","ISSN":"0079-6611","journalAbbreviation":"Progress in Oceanography","language":"en","page":"102122","source":"ScienceDirect","title":"Tracing external sources of nutrients in the East China Sea and evaluating their contributions to primary production","volume":"176","author":[{"family":"Zhang","given":"Jing"},{"family":"Guo","given":"Xinyu"},{"family":"Zhao","given":"Liang"}],"issued":{"date-parts":[["2019",9,1]]},"citation-key":"zhang2019g"}}],"schema":"https://github.com/citation-style-language/schema/raw/master/csl-citation.json"} </w:instrText>
      </w:r>
      <w:r w:rsidR="008D4F75">
        <w:rPr>
          <w:sz w:val="24"/>
          <w:szCs w:val="24"/>
        </w:rPr>
        <w:fldChar w:fldCharType="separate"/>
      </w:r>
      <w:r w:rsidR="00AD3EB9" w:rsidRPr="00AD3EB9">
        <w:rPr>
          <w:sz w:val="24"/>
        </w:rPr>
        <w:t>(Muller-Karger et al., 2005; Zhang et al., 2019)</w:t>
      </w:r>
      <w:r w:rsidR="008D4F75">
        <w:rPr>
          <w:sz w:val="24"/>
          <w:szCs w:val="24"/>
        </w:rPr>
        <w:fldChar w:fldCharType="end"/>
      </w:r>
      <w:r w:rsidR="007D68A1">
        <w:rPr>
          <w:sz w:val="24"/>
          <w:szCs w:val="24"/>
        </w:rPr>
        <w:t xml:space="preserve">, </w:t>
      </w:r>
      <w:r w:rsidR="00225EF6">
        <w:rPr>
          <w:sz w:val="24"/>
          <w:szCs w:val="24"/>
        </w:rPr>
        <w:t xml:space="preserve">and </w:t>
      </w:r>
      <w:r w:rsidR="00D93182">
        <w:rPr>
          <w:sz w:val="24"/>
          <w:szCs w:val="24"/>
        </w:rPr>
        <w:t xml:space="preserve">complex physical oceanography </w:t>
      </w:r>
      <w:r w:rsidR="004D022C">
        <w:rPr>
          <w:sz w:val="24"/>
          <w:szCs w:val="24"/>
        </w:rPr>
        <w:t>and seafloor topography</w:t>
      </w:r>
      <w:r w:rsidR="004D022C" w:rsidRPr="00077462">
        <w:rPr>
          <w:sz w:val="24"/>
          <w:szCs w:val="24"/>
        </w:rPr>
        <w:t xml:space="preserve"> </w:t>
      </w:r>
      <w:r w:rsidR="00077462" w:rsidRPr="00077462">
        <w:rPr>
          <w:sz w:val="24"/>
          <w:szCs w:val="24"/>
        </w:rPr>
        <w:fldChar w:fldCharType="begin" w:fldLock="1"/>
      </w:r>
      <w:r w:rsidR="001B6315">
        <w:rPr>
          <w:sz w:val="24"/>
          <w:szCs w:val="24"/>
        </w:rPr>
        <w:instrText xml:space="preserve"> ADDIN ZOTERO_ITEM CSL_CITATION {"citationID":"pd7Wbgc9","properties":{"formattedCitation":"(McCave et al., 2001)","plainCitation":"(McCave et al., 2001)","noteIndex":0},"citationItems":[{"id":"G31NIngh/316AQrQr","uris":["http://www.mendeley.com/documents/?uuid=33b5da30-2bcf-4c16-b143-df52cd95ab35"],"itemData":{"DOI":"https://doi.org/10.1016/S0967-0645(01)00034-0","ISSN":"0967-0645","abstract":"In the framework of the Ocean Margin Exchange project, a multi-disciplinary study has been conducted at the shelf edge and slope of the Goban Spur in order to determine the spatial distribution, quantity and quality of particle flux, and delineate the transport mechanisms of the major organic and inorganic components. We present here a synthesis view of the major transport modes of both biogenic and lithogenic material being delivered to the open slope of the Goban Spur. We attempt to differentiate between the direct biogenic flux from the surface mixed layer and the advective component, both biogenic and lithogenic. Long-term moorings, instrumented with sediment traps, current meters and transmissometers have yielded samples and near-continuous recordings of hydrographic variables (current direction and speed, temperature and salinity) and light transmission for a period of 2.5 years. Numerous stations have been occupied for CTD casts with light transmission and collection of water samples. The sedimenting material has been analysed for a variety of marker compounds including phytoplankton pigments, isotopic, biomineral and trace metal composition and microscopical analyses. These samples are augmented by seasonal information on the distribution and composition of fine particles and marine snow in the water column. The slope shows well-developed bottom nepheloid layers always present and intermediate nepheloid layers intermittently present. Concentrations are mainly in the range 50–130mgm−3 in nepheloid layers and 6–25mgm−3 in clear water. A seasonal variability in the concentration at the clear water minimum is argued to be related to seasonal variations in vertical flux and aggregate break-up in transit during summer months. It is suggested that the winter sink for this seasonal change in particulate matter involves some re-aggregation and scavenging, and some conversion of particulate to dissolved organic matter. This may provide a slow seasonal pump of dissolved organic carbon to the deep ocean interior. Differences in trapped quantities at different water depths are interpreted as due to lateral flux from the continental margin. There is a major lateral input between 600 and 1050m at an inner station and between 600 and 1440m at an outer one. The transport is thought to be related to intermediate nepheloid layers, but those measured are too dilute to be able to supply the flux. Observed bottom nepheloid layers are highly concentrated very close to…","author":[{"dropping-particle":"","family":"McCave","given":"I N","non-dropping-particle":"","parse-names":false,"suffix":""},{"dropping-particle":"","family":"Hall","given":"I R","non-dropping-particle":"","parse-names":false,"suffix":""},{"dropping-particle":"","family":"Antia","given":"A N","non-dropping-particle":"","parse-names":false,"suffix":""},{"dropping-particle":"","family":"Chou","given":"L","non-dropping-particle":"","parse-names":false,"suffix":""},{"dropping-particle":"","family":"Dehairs","given":"F","non-dropping-particle":"","parse-names":false,"suffix":""},{"dropping-particle":"","family":"Lampitt","given":"R S","non-dropping-particle":"","parse-names":false,"suffix":""},{"dropping-particle":"","family":"Thomsen","given":"L","non-dropping-particle":"","parse-names":false,"suffix":""},{"dropping-particle":"","family":"Weering","given":"T C E","non-dropping-particle":"van","parse-names":false,"suffix":""},{"dropping-particle":"","family":"Wollast","given":"R","non-dropping-particle":"","parse-names":false,"suffix":""}],"container-title":"Deep Sea Research Part II: Topical Studies in Oceanography","id":"ITEM-1","issue":"14","issued":{"date-parts":[["2001"]]},"page":"3107-3139","title":"Distribution, composition and flux of particulate material over the European margin at 47°–50°N","type":"article-journal","volume":"48"}}],"schema":"https://github.com/citation-style-language/schema/raw/master/csl-citation.json"} </w:instrText>
      </w:r>
      <w:r w:rsidR="00077462" w:rsidRPr="00077462">
        <w:rPr>
          <w:sz w:val="24"/>
          <w:szCs w:val="24"/>
        </w:rPr>
        <w:fldChar w:fldCharType="separate"/>
      </w:r>
      <w:r w:rsidR="000400C8" w:rsidRPr="000400C8">
        <w:rPr>
          <w:sz w:val="24"/>
        </w:rPr>
        <w:t>(McCave et al., 2001)</w:t>
      </w:r>
      <w:r w:rsidR="00077462" w:rsidRPr="00077462">
        <w:rPr>
          <w:sz w:val="24"/>
          <w:szCs w:val="24"/>
        </w:rPr>
        <w:fldChar w:fldCharType="end"/>
      </w:r>
      <w:r w:rsidR="00526571">
        <w:rPr>
          <w:sz w:val="24"/>
          <w:szCs w:val="24"/>
        </w:rPr>
        <w:t>.</w:t>
      </w:r>
      <w:r w:rsidRPr="004525D2">
        <w:rPr>
          <w:sz w:val="24"/>
          <w:szCs w:val="24"/>
        </w:rPr>
        <w:t xml:space="preserve"> </w:t>
      </w:r>
      <w:r w:rsidR="00204C71">
        <w:rPr>
          <w:sz w:val="24"/>
          <w:szCs w:val="24"/>
        </w:rPr>
        <w:t xml:space="preserve">The interaction between </w:t>
      </w:r>
      <w:r w:rsidR="004415D1" w:rsidRPr="00705A7B">
        <w:rPr>
          <w:sz w:val="24"/>
          <w:szCs w:val="24"/>
        </w:rPr>
        <w:t xml:space="preserve">oxygen </w:t>
      </w:r>
      <w:r w:rsidR="00204C71" w:rsidRPr="00705A7B">
        <w:rPr>
          <w:sz w:val="24"/>
          <w:szCs w:val="24"/>
        </w:rPr>
        <w:t>depleted sediments</w:t>
      </w:r>
      <w:r w:rsidR="00204C71">
        <w:rPr>
          <w:sz w:val="24"/>
          <w:szCs w:val="24"/>
        </w:rPr>
        <w:t xml:space="preserve"> and shallow water</w:t>
      </w:r>
      <w:r w:rsidR="0073661A">
        <w:rPr>
          <w:sz w:val="24"/>
          <w:szCs w:val="24"/>
        </w:rPr>
        <w:t>s</w:t>
      </w:r>
      <w:r w:rsidR="00204C71">
        <w:rPr>
          <w:sz w:val="24"/>
          <w:szCs w:val="24"/>
        </w:rPr>
        <w:t xml:space="preserve"> on shel</w:t>
      </w:r>
      <w:r w:rsidR="00B83E13">
        <w:rPr>
          <w:sz w:val="24"/>
          <w:szCs w:val="24"/>
        </w:rPr>
        <w:t>ves</w:t>
      </w:r>
      <w:r w:rsidR="00204C71">
        <w:rPr>
          <w:sz w:val="24"/>
          <w:szCs w:val="24"/>
        </w:rPr>
        <w:t xml:space="preserve"> </w:t>
      </w:r>
      <w:r w:rsidR="00E33E7C">
        <w:rPr>
          <w:sz w:val="24"/>
          <w:szCs w:val="24"/>
        </w:rPr>
        <w:t>can</w:t>
      </w:r>
      <w:r w:rsidR="00E33E7C" w:rsidRPr="004525D2">
        <w:rPr>
          <w:sz w:val="24"/>
          <w:szCs w:val="24"/>
        </w:rPr>
        <w:t xml:space="preserve"> </w:t>
      </w:r>
      <w:r w:rsidRPr="004525D2">
        <w:rPr>
          <w:sz w:val="24"/>
          <w:szCs w:val="24"/>
        </w:rPr>
        <w:t xml:space="preserve">supply </w:t>
      </w:r>
      <w:r w:rsidR="0073661A">
        <w:rPr>
          <w:sz w:val="24"/>
          <w:szCs w:val="24"/>
        </w:rPr>
        <w:t>redox sensitive elements</w:t>
      </w:r>
      <w:r w:rsidR="000712E8">
        <w:rPr>
          <w:sz w:val="24"/>
          <w:szCs w:val="24"/>
        </w:rPr>
        <w:t xml:space="preserve"> (e.g., </w:t>
      </w:r>
      <w:r w:rsidR="000712E8" w:rsidRPr="002A7ADC">
        <w:rPr>
          <w:sz w:val="24"/>
          <w:szCs w:val="24"/>
        </w:rPr>
        <w:t>Fe,</w:t>
      </w:r>
      <w:r w:rsidR="000712E8">
        <w:rPr>
          <w:sz w:val="24"/>
          <w:szCs w:val="24"/>
        </w:rPr>
        <w:t xml:space="preserve"> Co, and Mn)</w:t>
      </w:r>
      <w:r w:rsidRPr="004525D2">
        <w:rPr>
          <w:sz w:val="24"/>
          <w:szCs w:val="24"/>
        </w:rPr>
        <w:t xml:space="preserve"> to overlying waters </w:t>
      </w:r>
      <w:r w:rsidR="00214FB4">
        <w:rPr>
          <w:sz w:val="24"/>
          <w:szCs w:val="24"/>
        </w:rPr>
        <w:fldChar w:fldCharType="begin"/>
      </w:r>
      <w:r w:rsidR="001B6315">
        <w:rPr>
          <w:sz w:val="24"/>
          <w:szCs w:val="24"/>
        </w:rPr>
        <w:instrText xml:space="preserve"> ADDIN ZOTERO_ITEM CSL_CITATION {"citationID":"EPlVxQVx","properties":{"formattedCitation":"(e.g., the Californian coast, Biller and Bruland, 2013; Celtic Sea, J. K. Klar et al., 2017; the Gulf of Mexico, Lenstra et al., 2022)","plainCitation":"(e.g., the Californian coast, Biller and Bruland, 2013; Celtic Sea, J. K. Klar et al., 2017; the Gulf of Mexico, Lenstra et al., 2022)","dontUpdate":true,"noteIndex":0},"citationItems":[{"id":17960,"uris":["http://zotero.org/users/5836/items/Q3X2GSIY"],"itemData":{"id":17960,"type":"article-journal","abstract":"Coastal upwelling in the central California Current System (cCCS) delivers macro and micronutrients to the surface ocean that fuel biological productivity. Variations in upwelling strength and continental shelf width affect trace metal sources seasonally. The purpose of this study was to investigate various sources and distributions for a suite of dissolved trace metals (Mn, Fe, Co, Ni, Cu, Zn, and Cd) in the cCCS (34–41°N) as well as to determine the effects of biological uptake, physical advection, and mixing processes on trace metal concentrations during the spring and summer upwelling season. Continental shelf sediments did not substantially affect upwelled concentrations of Ni, Zn, and Cd — three typical nutrient-type trace metals. However, shelf sediments provided a significant external source for Mn, Fe, Co, and Cu — scavenged and hybrid-type trace metals. There was no clear seasonal trend in benthic boundary layer (BBL) Fe concentrations; however, higher concentrations of Mn and Co together with lower O2 concentrations were found in the BBL in the late summer compared to early spring. Conversely, there was a higher sedimentary Cu source to the BBL in the early spring before O2 concentrations dropped. Surface transect samples along the Big Sur Coast (May, 2010) and North Coast (August, 2011) demonstrated both mixing and biological assimilation of NO3− and trace metals. Iron and Zn showed accelerated drawdown relative to NO3− during both seasons suggesting an increased metal to nitrogen drawdown ratio at higher dissolved metal concentrations. Surface Mn and Co concentrations were higher in the late summer and both showed evidence for accelerated drawdown relative to NO3−. Cadmium and Ni were strongly correlated with NO3− indicating that both are affected by a combination of assimilation and regeneration at a constant rate relative to NO3−; however, Cd showed slightly increased drawdown in aged upwelled waters during the late summer when Zn and Fe concentrations were low. This study provides field trace metal and macronutrient data supporting past laboratory studies suggesting that complex biological interactions are a key control on trace metal distributions and marine biogeochemical cycles.","container-title":"Marine Chemistry","DOI":"10.1016/j.marchem.2013.06.003","ISSN":"0304-4203","journalAbbreviation":"Marine Chemistry","language":"en","note":"tex.ids= biller2013a\npublisher: Elsevier","page":"50-70","source":"ScienceDirect","title":"Sources and distributions of Mn, Fe, Co, Ni, Cu, Zn, and Cd relative to macronutrients along the central California coast during the spring and summer upwelling season","volume":"155","author":[{"family":"Biller","given":"Dondra V."},{"family":"Bruland","given":"Kenneth W."}],"issued":{"date-parts":[["2013",9,20]]},"citation-key":"biller2013"},"prefix":"e.g., the Californian coast, "},{"id":17972,"uris":["http://zotero.org/users/5836/items/4Q6NMHB8"],"itemData":{"id":17972,"type":"article-journal","abstract":"Shelf sediments underlying temperate and oxic waters of the Celtic Sea (NW European Shelf) were found to have shallow oxygen penetrations depths from late spring to late summer (2.2–5.8 mm below seafloor) with the shallowest during/after the spring-bloom (mid-April to mid-May) when the organic carbon content was highest. Sediment porewater dissolved iron (dFe, &lt;0.15 µm) mainly (&gt;85%) consisted of Fe(II) and gradually increased from 0.4 to 15 μM at the sediment surface to ~100–170 µM at about 6 cm depth. During the late spring this Fe(II) was found to be mainly present as soluble Fe(II) (&gt;85% sFe, &lt;0.02 µm). Sub-surface dFe(II) maxima were enriched in light isotopes (δ56Fe −2.0 to −1.5‰), which is attributed to dissimilatory iron reduction (DIR) during the bacterial decomposition of organic matter. As porewater Fe(II) was oxidised to insoluble Fe(III) in the surface sediment layer, residual Fe(II) was further enriched in light isotopes (down to −3.0‰). Ferrozine-reactive Fe(II) was found in surface porewaters and in overlying core top waters, and was highest in the late spring period. Shipboard experiments showed that depletion of bottom water oxygen in late spring can lead to a substantial release of Fe(II). Reoxygenation of bottom water caused this Fe(II) to be rapidly lost from solution, but residual dFe(II) and dFe(III) remained (12 and 33 nM) after &gt;7 h. Iron(II) oxidation experiments in core top and bottom waters also showed removal from solution but at rates up to 5-times slower than predicted from theoretical reaction kinetics. These data imply the presence of ligands capable of complexing Fe(II) and supressing oxidation. The lower oxidation rate allows more time for the diffusion of Fe(II) from the sediments into the overlying water column. Modelling indicates significant diffusive fluxes of Fe(II) (on the order of 23–31 µmol m−2 day−1) are possible during late spring when oxygen penetration depths are shallow, and pore water Fe(II) concentrations are highest. In the water column this stabilised Fe(II) will gradually be oxidised and become part of the dFe(III) pool. Thus oxic continental shelves can supply dFe to the water column, which is enhanced during a small period of the year after phytoplankton bloom events when organic matter is transferred to the seafloor. This input is based on conservative assumptions for solute exchange (diffusion-reaction), whereas (bio)physical advection and resuspension events are likely to accelerate these solute exchanges in shelf-seas.","container-title":"Biogeochemistry","DOI":"10.1007/s10533-017-0309-x","ISSN":"1573-515X","issue":"1","journalAbbreviation":"Biogeochemistry","language":"en","note":"tex.ids= klar2017b","page":"49-67","source":"Springer Link","title":"Stability of dissolved and soluble Fe(II) in shelf sediment pore waters and release to an oxic water column","volume":"135","author":[{"family":"Klar","given":"J. K."},{"family":"Homoky","given":"W. B."},{"family":"Statham","given":"P. J."},{"family":"Birchill","given":"Antony James"},{"family":"Harris","given":"E. L."},{"family":"Woodward","given":"E. M. S."},{"family":"Silburn","given":"B."},{"family":"Cooper","given":"M. J."},{"family":"James","given":"R. H."},{"family":"Connelly","given":"D. P."},{"family":"Chever","given":"F."},{"family":"Lichtschlag","given":"A."},{"family":"Graves","given":"C."}],"issued":{"date-parts":[["2017",9,1]]},"citation-key":"klar2017a"},"label":"page","prefix":"Celtic Sea, "},{"id":18039,"uris":["http://zotero.org/users/5836/items/QXBWGT2D"],"itemData":{"id":18039,"type":"article-journal","abstract":"Continental shelf sediments are a key source of trace metals to the ocean. In this study, we investigate the impact of sedimentary processes on water column concentrations of iron (Fe), manganese (Mn), cobalt (Co), and nickel (Ni) at five stations on the Louisiana continental shelf and slope, Gulf of Mexico. The highest trace metal concentrations were observed close to the seafloor at the most nearshore shelf station (water depth of 16 m), with most of the metals present in particulate form. This enrichment in the bottom water is likely the combined effect of input of trace metals in suspended matter from the Mississippi/Atchafalaya Rivers and, for Mn, Co, and Ni, benthic release from the shelf sediments. While particulate matter was the dominant carrier of Fe and Mn in bottom waters in the shelf and slope regions, Co and Ni were nearly exclusively present in dissolved form. Hence, lateral transport of Co and Ni in shelf waters is decoupled from that of Fe and Mn. Concentrations of particulate and dissolved trace metals in the water column generally decreased from the shelf to the slope, while those in the sediment increased. This suggests an increased retention of metals deposited on the sediment with distance from the coast, linked to the decrease in organic matter input and associated reductive sediment processes. The offshore decline in sediment trace metal mobilization is likely typical for river-dominated continental margins where most organic matter is deposited close to the coast.","container-title":"Frontiers in Marine Science","ISSN":"2296-7745","page":"811953","source":"Frontiers","title":"Sediments as a Source of Iron, Manganese, Cobalt and Nickel to Continental Shelf Waters (Louisiana, Gulf of Mexico)","volume":"9","author":[{"family":"Lenstra","given":"Wytze K."},{"family":"Helmond","given":"Niels A. G. M.","non-dropping-particle":"van"},{"family":"Żygadłowska","given":"Olga M."},{"family":"Zummeren","given":"Roosmarijn","non-dropping-particle":"van"},{"family":"Witbaard","given":"Rob"},{"family":"Slomp","given":"Caroline P."}],"issued":{"date-parts":[["2022"]]},"citation-key":"lenstra2022"},"prefix":"the Gulf of Mexico, "}],"schema":"https://github.com/citation-style-language/schema/raw/master/csl-citation.json"} </w:instrText>
      </w:r>
      <w:r w:rsidR="00214FB4">
        <w:rPr>
          <w:sz w:val="24"/>
          <w:szCs w:val="24"/>
        </w:rPr>
        <w:fldChar w:fldCharType="separate"/>
      </w:r>
      <w:r w:rsidR="000400C8" w:rsidRPr="000400C8">
        <w:rPr>
          <w:sz w:val="24"/>
        </w:rPr>
        <w:t xml:space="preserve">(e.g., the Californian coast, </w:t>
      </w:r>
      <w:r w:rsidR="000400C8" w:rsidRPr="000400C8">
        <w:rPr>
          <w:sz w:val="24"/>
        </w:rPr>
        <w:lastRenderedPageBreak/>
        <w:t>Biller and Bruland, 2013; Celtic Sea, Klar et al., 2017; the Gulf of Mexico, Lenstra et al., 2022)</w:t>
      </w:r>
      <w:r w:rsidR="00214FB4">
        <w:rPr>
          <w:sz w:val="24"/>
          <w:szCs w:val="24"/>
        </w:rPr>
        <w:fldChar w:fldCharType="end"/>
      </w:r>
      <w:r w:rsidRPr="004525D2">
        <w:rPr>
          <w:sz w:val="24"/>
          <w:szCs w:val="24"/>
        </w:rPr>
        <w:t>.</w:t>
      </w:r>
      <w:r w:rsidR="00615933" w:rsidRPr="00E3530C">
        <w:rPr>
          <w:sz w:val="24"/>
          <w:szCs w:val="24"/>
        </w:rPr>
        <w:t xml:space="preserve"> </w:t>
      </w:r>
      <w:r w:rsidR="00456211">
        <w:rPr>
          <w:sz w:val="24"/>
          <w:szCs w:val="24"/>
        </w:rPr>
        <w:t>S</w:t>
      </w:r>
      <w:r w:rsidR="00461B14">
        <w:rPr>
          <w:sz w:val="24"/>
          <w:szCs w:val="24"/>
        </w:rPr>
        <w:t xml:space="preserve">ediment resuspension generated by </w:t>
      </w:r>
      <w:r w:rsidR="00704CE0">
        <w:rPr>
          <w:sz w:val="24"/>
          <w:szCs w:val="24"/>
        </w:rPr>
        <w:t xml:space="preserve">tides, </w:t>
      </w:r>
      <w:r w:rsidR="00461B14">
        <w:rPr>
          <w:sz w:val="24"/>
          <w:szCs w:val="24"/>
        </w:rPr>
        <w:t xml:space="preserve">slope currents and/or internal waves </w:t>
      </w:r>
      <w:r w:rsidR="0073661A">
        <w:rPr>
          <w:sz w:val="24"/>
          <w:szCs w:val="24"/>
        </w:rPr>
        <w:t>can</w:t>
      </w:r>
      <w:r w:rsidR="00461B14">
        <w:rPr>
          <w:sz w:val="24"/>
          <w:szCs w:val="24"/>
        </w:rPr>
        <w:t xml:space="preserve"> affect trace metal</w:t>
      </w:r>
      <w:r w:rsidR="0050212B">
        <w:rPr>
          <w:sz w:val="24"/>
          <w:szCs w:val="24"/>
        </w:rPr>
        <w:t xml:space="preserve"> (TM)</w:t>
      </w:r>
      <w:r w:rsidR="00461B14">
        <w:rPr>
          <w:sz w:val="24"/>
          <w:szCs w:val="24"/>
        </w:rPr>
        <w:t xml:space="preserve"> distributions </w:t>
      </w:r>
      <w:r w:rsidR="00644A11">
        <w:rPr>
          <w:sz w:val="24"/>
          <w:szCs w:val="24"/>
        </w:rPr>
        <w:t>on</w:t>
      </w:r>
      <w:r w:rsidR="00461B14">
        <w:rPr>
          <w:sz w:val="24"/>
          <w:szCs w:val="24"/>
        </w:rPr>
        <w:t xml:space="preserve"> continental </w:t>
      </w:r>
      <w:r w:rsidR="00644A11">
        <w:rPr>
          <w:sz w:val="24"/>
          <w:szCs w:val="24"/>
        </w:rPr>
        <w:t>slopes</w:t>
      </w:r>
      <w:r w:rsidR="007620C7">
        <w:rPr>
          <w:sz w:val="24"/>
          <w:szCs w:val="24"/>
        </w:rPr>
        <w:t xml:space="preserve"> and laterally </w:t>
      </w:r>
      <w:r w:rsidR="00CB4184">
        <w:rPr>
          <w:sz w:val="24"/>
          <w:szCs w:val="24"/>
        </w:rPr>
        <w:t xml:space="preserve">transport </w:t>
      </w:r>
      <w:r w:rsidR="00DA7D8B">
        <w:rPr>
          <w:sz w:val="24"/>
          <w:szCs w:val="24"/>
        </w:rPr>
        <w:t>TMs</w:t>
      </w:r>
      <w:r w:rsidR="00CB4184">
        <w:rPr>
          <w:sz w:val="24"/>
          <w:szCs w:val="24"/>
        </w:rPr>
        <w:t xml:space="preserve"> away from continental shel</w:t>
      </w:r>
      <w:r w:rsidR="00951D32">
        <w:rPr>
          <w:sz w:val="24"/>
          <w:szCs w:val="24"/>
        </w:rPr>
        <w:t>ves</w:t>
      </w:r>
      <w:r w:rsidR="00461B14">
        <w:rPr>
          <w:sz w:val="24"/>
          <w:szCs w:val="24"/>
        </w:rPr>
        <w:t xml:space="preserve"> </w:t>
      </w:r>
      <w:r w:rsidR="00461B14" w:rsidRPr="008F32E9">
        <w:rPr>
          <w:sz w:val="24"/>
          <w:szCs w:val="24"/>
        </w:rPr>
        <w:fldChar w:fldCharType="begin" w:fldLock="1"/>
      </w:r>
      <w:r w:rsidR="001B6315">
        <w:rPr>
          <w:sz w:val="24"/>
          <w:szCs w:val="24"/>
        </w:rPr>
        <w:instrText xml:space="preserve"> ADDIN ZOTERO_ITEM CSL_CITATION {"citationID":"NfaQTIj7","properties":{"formattedCitation":"(e.g., A. La\\uc0\\u235{}s et al., 2007; Lam et al., 2020; Noble et al., 2017)","plainCitation":"(e.g., A. Laës et al., 2007; Lam et al., 2020; Noble et al., 2017)","dontUpdate":true,"noteIndex":0},"citationItems":[{"id":18042,"uris":["http://zotero.org/users/5836/items/9RZYSYD9"],"itemData":{"id":18042,"type":"article-journal","abstract":"&lt;p&gt;&lt;strong class=\"journal-contentHeaderColor\"&gt;Abstract.&lt;/strong&gt; Dissolved iron (DFe; &amp;lt;0.2 &amp;micro;m) and dissolved manganese (DMn; &amp;lt;0.2 &amp;micro;m) concentrations were determined in the water column of the Bay of Biscay (eastern North Atlantic Ocean) in March 2002. The samples were collected along a transect traversing from the European continental shelf over the continental slope. The highest DFe and DMn concentrations (2.39 nM and 6.10 nM, respectively) were observed in the bottom waters on the shelf at stations closest to the coast. The release of trace metal from resuspended particles and the diffusion from pore waters were probably at the origin of elevated DFe and DMn concentrations in the Bottom Boundary Layer (BBL). In the slope region, the highest total dissolvable iron (TDFe), DFe and DMn values (24.6 nM, 1.58 nM and 2.12 nM, respectively) were observed close to the bottom at depth of ca.~600&amp;ndash;700 m. Internal wave activity and slope circulation are thought to be at the origin of this phenomenon. These processes were also very likely the cause of elevated concentrations (DFe: 1.27 nM, DMn: 2.34 nM) measured in surface waters of stations located in the same area. At stations off the continental slope, the vertical distribution of both metals were typical of open ocean conditions, indicating that inputs from the continental margin did not impact the metal distributions in the offshore waters.&lt;/p&gt;","container-title":"Biogeosciences","DOI":"10.5194/bg-4-181-2007","ISSN":"1726-4170","issue":"2","language":"English","note":"publisher: Copernicus GmbH","page":"181-194","source":"bg.copernicus.org","title":"Sources and transport of dissolved iron and manganese along the continental margin of the Bay of Biscay","volume":"4","author":[{"family":"Laës","given":"A."},{"family":"Blain","given":"S."},{"family":"Laan","given":"P."},{"family":"Ussher","given":"S. J."},{"family":"Achterberg","given":"E. P."},{"family":"Tréguer","given":"P."},{"family":"Baar","given":"H. J. W.","non-dropping-particle":"de"}],"issued":{"date-parts":[["2007",3,14]]},"citation-key":"laes2007"},"prefix":"e.g., "},{"id":18043,"uris":["http://zotero.org/users/5836/items/TRDGBJ39"],"itemData":{"id":18043,"type":"article-journal","abstract":"&lt;p&gt;&lt;strong class=\"journal-contentHeaderColor\"&gt;Abstract.&lt;/strong&gt; Cobalt is the scarcest of metallic micronutrients and displays a complex biogeochemical cycle. This study examines the distribution, chemical speciation, and biogeochemistry of dissolved cobalt during the US North Atlantic GEOTRACES transect expeditions (GA03/3_e), which took place in the fall of 2010 and 2011. Two major subsurface sources of cobalt to the North Atlantic were identified. The more prominent of the two was a large plume of cobalt emanating from the African coast off the eastern tropical North Atlantic coincident with the oxygen minimum zone (OMZ) likely due to reductive dissolution, biouptake and remineralization, and aeolian dust deposition. The occurrence of this plume in an OMZ with oxygen above suboxic levels implies a high threshold for persistence of dissolved cobalt plumes. The other major subsurface source came from Upper Labrador Seawater, which may carry high cobalt concentrations due to the interaction of this water mass with resuspended sediment at the western margin or from transport further upstream. Minor sources of cobalt came from dust, coastal surface waters and hydrothermal systems along the Mid-Atlantic Ridge. The full depth section of cobalt chemical speciation revealed near-complete complexation in surface waters, even within regions of high dust deposition. However, labile cobalt observed below the euphotic zone demonstrated that strong cobalt-binding ligands were not present in excess of the total cobalt concentration there, implying that mesopelagic labile cobalt was sourced from the remineralization of sinking organic matter. In the upper water column, correlations were observed between total cobalt and phosphate, and between labile cobalt and phosphate, demonstrating a strong biological influence on cobalt cycling. Along the western margin off the North American coast, this correlation with phosphate was no longer observed and instead a relationship between cobalt and salinity was observed, reflecting the importance of coastal input processes on cobalt distributions. In deep waters, both total and labile cobalt concentrations were lower than in intermediate depth waters, demonstrating that scavenging may remove labile cobalt from the water column. Total and labile cobalt distributions were also compared to a previously published South Atlantic GEOTRACES-compliant zonal transect (CoFeMUG, GAc01) to discern regional biogeochemical differences. Together, these Atlantic sectional studies highlight the dynamic ecological stoichiometry of total and labile cobalt. As increasing anthropogenic use and subsequent release of cobalt poses the potential to overpower natural cobalt signals in the oceans, it is more important than ever to establish a baseline understanding of cobalt distributions in the ocean.&lt;/p&gt;","container-title":"Biogeosciences","DOI":"10.5194/bg-14-2715-2017","ISSN":"1726-4170","issue":"11","language":"English","note":"publisher: Copernicus GmbH","page":"2715-2739","source":"bg.copernicus.org","title":"Coastal sources, sinks and strong organic complexation of dissolved cobalt within the US North Atlantic GEOTRACES transect GA03","volume":"14","author":[{"family":"Noble","given":"Abigail E."},{"family":"Ohnemus","given":"Daniel C."},{"family":"Hawco","given":"Nicholas J."},{"family":"Lam","given":"Phoebe J."},{"family":"Saito","given":"Mak A."}],"issued":{"date-parts":[["2017",6,2]]},"citation-key":"noble2017"}},{"id":19757,"uris":["http://zotero.org/users/5836/items/3LHCXWSW"],"itemData":{"id":19757,"type":"article-journal","abstract":"Iron is the most important micronutrient in the ocean, but the nature and magnitude of its sources and sinks to the ocean are poorly constrained. Here we assess our understanding of the sources and sinks of iron in margin environments by synthesizing observations from the U.S. GEOTRACES GP16 Eastern Tropical Pacific Zonal Transect (EPZT) cruise near the Peru margin. GP16 observations showed elevated dissolved iron (dFe) concentrations along the margin, but a larger westward plume of dFe at slope depths (1000–3000 m) in oxygenated waters, rather than at shelf depths (100</w:instrText>
      </w:r>
      <w:r w:rsidR="001B6315">
        <w:rPr>
          <w:rFonts w:hint="eastAsia"/>
          <w:sz w:val="24"/>
          <w:szCs w:val="24"/>
        </w:rPr>
        <w:instrText>–</w:instrText>
      </w:r>
      <w:r w:rsidR="001B6315">
        <w:rPr>
          <w:sz w:val="24"/>
          <w:szCs w:val="24"/>
        </w:rPr>
        <w:instrText xml:space="preserve">300 m) in oxygen deficient waters. We examine the potential explanations for this unexpected observation. Multiple tracers from GP16 suggest that sediment resuspension was important at slope depths, which would lead to enhanced benthic flux of dFe above what was previously measured. The difference in the apparent persistence and penetration of shelf versus slope plumes of dFe into the interior of the ocean likely results from faster removal rates of the shelf dFe compared to slope dFe. The dFe sourced from the shelf was almost entirely in the dFe(II) form, whereas dFe sourced from the slope was almost entirely in the dFe(III) form. Although benthic dFe(II) diffuses into oxygen deficient overlying waters, there is still oxidation of dFe(II), which precipitates to particulate Fe(III). In contrast, the slope plume appears to persist in a stabilized dFe(III) form. We hypothesize that sediment porewaters with moderate organic carbon delivery to sediments and shallow oxygen penetration are especially good sources of persistent dFe to the water column.","container-title":"ACS Earth and Space Chemistry","DOI":"10.1021/acsearthspacechem.0c00066","issue":"7","journalAbbreviation":"ACS Earth Space Chem.","note":"publisher: American Chemical Society","page":"977-992","source":"ACS Publications","title":"Unexpected Source and Transport of Iron from the Deep Peru Margin","volume":"4","author":[{"family":"Lam","given":"Phoebe J."},{"family":"Heller","given":"Maija I."},{"family":"Lerner","given":"Paul E."},{"family":"Moffett","given":"James W."},{"family":"Buck","given":"Kristen N."}],"issued":{"date-parts":[["2020",7,16]]},"citation-key":"lam2020"}}],"schema":"https://github.com/citation-style-language/schema/raw/master/csl-citation.json"} </w:instrText>
      </w:r>
      <w:r w:rsidR="00461B14" w:rsidRPr="008F32E9">
        <w:rPr>
          <w:sz w:val="24"/>
          <w:szCs w:val="24"/>
        </w:rPr>
        <w:fldChar w:fldCharType="separate"/>
      </w:r>
      <w:r w:rsidR="003566A6" w:rsidRPr="003566A6">
        <w:rPr>
          <w:sz w:val="24"/>
          <w:szCs w:val="24"/>
        </w:rPr>
        <w:t>(e.g., Laës et al., 2007; Lam et al., 2020; Noble et al., 2017)</w:t>
      </w:r>
      <w:r w:rsidR="00461B14" w:rsidRPr="008F32E9">
        <w:rPr>
          <w:sz w:val="24"/>
          <w:szCs w:val="24"/>
        </w:rPr>
        <w:fldChar w:fldCharType="end"/>
      </w:r>
      <w:r w:rsidR="00461B14">
        <w:rPr>
          <w:sz w:val="24"/>
          <w:szCs w:val="24"/>
        </w:rPr>
        <w:t>.</w:t>
      </w:r>
      <w:r w:rsidR="00272803">
        <w:rPr>
          <w:sz w:val="24"/>
          <w:szCs w:val="24"/>
        </w:rPr>
        <w:t xml:space="preserve"> </w:t>
      </w:r>
      <w:r w:rsidR="00F17A17">
        <w:rPr>
          <w:sz w:val="24"/>
          <w:szCs w:val="24"/>
        </w:rPr>
        <w:t xml:space="preserve">Furthermore, </w:t>
      </w:r>
      <w:r w:rsidR="0091272F">
        <w:rPr>
          <w:sz w:val="24"/>
          <w:szCs w:val="24"/>
        </w:rPr>
        <w:t xml:space="preserve">water column geochemistry </w:t>
      </w:r>
      <w:r w:rsidR="007F01E6">
        <w:rPr>
          <w:sz w:val="24"/>
          <w:szCs w:val="24"/>
        </w:rPr>
        <w:t>o</w:t>
      </w:r>
      <w:r w:rsidR="0091272F">
        <w:rPr>
          <w:sz w:val="24"/>
          <w:szCs w:val="24"/>
        </w:rPr>
        <w:t xml:space="preserve">n continental margins </w:t>
      </w:r>
      <w:r w:rsidR="004E2B55">
        <w:rPr>
          <w:sz w:val="24"/>
          <w:szCs w:val="24"/>
        </w:rPr>
        <w:t xml:space="preserve">is </w:t>
      </w:r>
      <w:r w:rsidR="00EF624E">
        <w:rPr>
          <w:sz w:val="24"/>
          <w:szCs w:val="24"/>
        </w:rPr>
        <w:t>subject</w:t>
      </w:r>
      <w:r w:rsidR="006F213A">
        <w:rPr>
          <w:sz w:val="24"/>
          <w:szCs w:val="24"/>
        </w:rPr>
        <w:t xml:space="preserve"> to </w:t>
      </w:r>
      <w:r w:rsidR="004A15C6">
        <w:rPr>
          <w:sz w:val="24"/>
          <w:szCs w:val="24"/>
        </w:rPr>
        <w:t xml:space="preserve">greater </w:t>
      </w:r>
      <w:r w:rsidR="006F213A">
        <w:rPr>
          <w:sz w:val="24"/>
          <w:szCs w:val="24"/>
        </w:rPr>
        <w:t xml:space="preserve">seasonal variations </w:t>
      </w:r>
      <w:r w:rsidR="00BD3E84">
        <w:rPr>
          <w:sz w:val="24"/>
          <w:szCs w:val="24"/>
        </w:rPr>
        <w:t>(</w:t>
      </w:r>
      <w:r w:rsidR="00BD3E84" w:rsidRPr="002A7ADC">
        <w:rPr>
          <w:sz w:val="24"/>
          <w:szCs w:val="24"/>
        </w:rPr>
        <w:t xml:space="preserve">e.g., </w:t>
      </w:r>
      <w:r w:rsidR="003778EA">
        <w:rPr>
          <w:sz w:val="24"/>
          <w:szCs w:val="24"/>
        </w:rPr>
        <w:t>in</w:t>
      </w:r>
      <w:r w:rsidR="007B0688">
        <w:rPr>
          <w:sz w:val="24"/>
          <w:szCs w:val="24"/>
        </w:rPr>
        <w:t xml:space="preserve"> </w:t>
      </w:r>
      <w:r w:rsidR="00BD3E84" w:rsidRPr="002A7ADC">
        <w:rPr>
          <w:sz w:val="24"/>
          <w:szCs w:val="24"/>
        </w:rPr>
        <w:t xml:space="preserve">currents, terrigenous input, </w:t>
      </w:r>
      <w:r w:rsidR="00544B16">
        <w:rPr>
          <w:sz w:val="24"/>
          <w:szCs w:val="24"/>
        </w:rPr>
        <w:t xml:space="preserve">and </w:t>
      </w:r>
      <w:r w:rsidR="005A4EED" w:rsidRPr="002A7ADC">
        <w:rPr>
          <w:sz w:val="24"/>
          <w:szCs w:val="24"/>
        </w:rPr>
        <w:t>biological activity</w:t>
      </w:r>
      <w:r w:rsidR="00BD3E84" w:rsidRPr="0037711D">
        <w:rPr>
          <w:sz w:val="24"/>
          <w:szCs w:val="24"/>
        </w:rPr>
        <w:t>)</w:t>
      </w:r>
      <w:r w:rsidR="005A4EED" w:rsidRPr="0037711D">
        <w:rPr>
          <w:sz w:val="24"/>
          <w:szCs w:val="24"/>
        </w:rPr>
        <w:t xml:space="preserve"> </w:t>
      </w:r>
      <w:r w:rsidR="0073661A">
        <w:rPr>
          <w:sz w:val="24"/>
          <w:szCs w:val="24"/>
        </w:rPr>
        <w:t xml:space="preserve">than </w:t>
      </w:r>
      <w:r w:rsidR="007F01E6">
        <w:rPr>
          <w:sz w:val="24"/>
          <w:szCs w:val="24"/>
        </w:rPr>
        <w:t xml:space="preserve">in the </w:t>
      </w:r>
      <w:r w:rsidR="005A4EED">
        <w:rPr>
          <w:sz w:val="24"/>
          <w:szCs w:val="24"/>
        </w:rPr>
        <w:t xml:space="preserve">open ocean. </w:t>
      </w:r>
      <w:r w:rsidR="002D4C4D">
        <w:rPr>
          <w:sz w:val="24"/>
          <w:szCs w:val="24"/>
        </w:rPr>
        <w:t>Through the dynamic exchange between shelf and open ocean waters, the complex processes occurr</w:t>
      </w:r>
      <w:r w:rsidR="00622B8E">
        <w:rPr>
          <w:sz w:val="24"/>
          <w:szCs w:val="24"/>
        </w:rPr>
        <w:t>ing</w:t>
      </w:r>
      <w:r w:rsidR="002D4C4D">
        <w:rPr>
          <w:sz w:val="24"/>
          <w:szCs w:val="24"/>
        </w:rPr>
        <w:t xml:space="preserve"> on continental margins may affect the TM stoichiometry and</w:t>
      </w:r>
      <w:r w:rsidR="00622B8E">
        <w:rPr>
          <w:sz w:val="24"/>
          <w:szCs w:val="24"/>
        </w:rPr>
        <w:t xml:space="preserve"> the</w:t>
      </w:r>
      <w:r w:rsidR="002D4C4D">
        <w:rPr>
          <w:sz w:val="24"/>
          <w:szCs w:val="24"/>
        </w:rPr>
        <w:t xml:space="preserve"> biological carbon pump of </w:t>
      </w:r>
      <w:r w:rsidR="007F01E6">
        <w:rPr>
          <w:sz w:val="24"/>
          <w:szCs w:val="24"/>
        </w:rPr>
        <w:t xml:space="preserve">the </w:t>
      </w:r>
      <w:r w:rsidR="002D4C4D">
        <w:rPr>
          <w:sz w:val="24"/>
          <w:szCs w:val="24"/>
        </w:rPr>
        <w:t>open ocean. Nevertheless, a</w:t>
      </w:r>
      <w:r w:rsidR="0073661A">
        <w:rPr>
          <w:sz w:val="24"/>
          <w:szCs w:val="24"/>
        </w:rPr>
        <w:t xml:space="preserve"> range of</w:t>
      </w:r>
      <w:r w:rsidR="00B95C92">
        <w:rPr>
          <w:sz w:val="24"/>
          <w:szCs w:val="24"/>
        </w:rPr>
        <w:t xml:space="preserve"> critical questions concerning the distributions of </w:t>
      </w:r>
      <w:r w:rsidR="00456211">
        <w:rPr>
          <w:sz w:val="24"/>
          <w:szCs w:val="24"/>
        </w:rPr>
        <w:t xml:space="preserve">dFe, </w:t>
      </w:r>
      <w:r w:rsidR="00B95C92">
        <w:rPr>
          <w:sz w:val="24"/>
          <w:szCs w:val="24"/>
        </w:rPr>
        <w:t>dMn</w:t>
      </w:r>
      <w:r w:rsidR="00E03655">
        <w:rPr>
          <w:sz w:val="24"/>
          <w:szCs w:val="24"/>
        </w:rPr>
        <w:t>,</w:t>
      </w:r>
      <w:r w:rsidR="00B95C92">
        <w:rPr>
          <w:sz w:val="24"/>
          <w:szCs w:val="24"/>
        </w:rPr>
        <w:t xml:space="preserve"> and </w:t>
      </w:r>
      <w:r w:rsidR="0073661A">
        <w:rPr>
          <w:sz w:val="24"/>
          <w:szCs w:val="24"/>
        </w:rPr>
        <w:t>d</w:t>
      </w:r>
      <w:r w:rsidR="00B95C92">
        <w:rPr>
          <w:sz w:val="24"/>
          <w:szCs w:val="24"/>
        </w:rPr>
        <w:t xml:space="preserve">Co </w:t>
      </w:r>
      <w:r w:rsidR="00622B8E">
        <w:rPr>
          <w:sz w:val="24"/>
          <w:szCs w:val="24"/>
        </w:rPr>
        <w:t xml:space="preserve">on continental margins </w:t>
      </w:r>
      <w:r w:rsidR="0073661A">
        <w:rPr>
          <w:sz w:val="24"/>
          <w:szCs w:val="24"/>
        </w:rPr>
        <w:t xml:space="preserve">are still poorly constrained, </w:t>
      </w:r>
      <w:r w:rsidR="0087759B">
        <w:rPr>
          <w:sz w:val="24"/>
          <w:szCs w:val="24"/>
        </w:rPr>
        <w:t xml:space="preserve">e.g., </w:t>
      </w:r>
      <w:r w:rsidR="0073661A">
        <w:rPr>
          <w:sz w:val="24"/>
          <w:szCs w:val="24"/>
        </w:rPr>
        <w:t xml:space="preserve">external inputs, </w:t>
      </w:r>
      <w:r w:rsidR="00D63F05">
        <w:rPr>
          <w:sz w:val="24"/>
          <w:szCs w:val="24"/>
        </w:rPr>
        <w:t xml:space="preserve">seasonal variations, topographical and physical controls, </w:t>
      </w:r>
      <w:r w:rsidR="00BF371E">
        <w:rPr>
          <w:sz w:val="24"/>
          <w:szCs w:val="24"/>
        </w:rPr>
        <w:t xml:space="preserve">and </w:t>
      </w:r>
      <w:r w:rsidR="00D63F05">
        <w:rPr>
          <w:sz w:val="24"/>
          <w:szCs w:val="24"/>
        </w:rPr>
        <w:t>internal cycling</w:t>
      </w:r>
      <w:r w:rsidR="00B95C92">
        <w:rPr>
          <w:sz w:val="24"/>
          <w:szCs w:val="24"/>
        </w:rPr>
        <w:t>.</w:t>
      </w:r>
    </w:p>
    <w:p w14:paraId="47CEFFC9" w14:textId="02EF4A6C" w:rsidR="004525D2" w:rsidRPr="00206088" w:rsidRDefault="00206088" w:rsidP="004525D2">
      <w:pPr>
        <w:spacing w:line="360" w:lineRule="auto"/>
        <w:ind w:firstLineChars="200" w:firstLine="480"/>
        <w:jc w:val="both"/>
        <w:rPr>
          <w:sz w:val="24"/>
          <w:szCs w:val="24"/>
        </w:rPr>
      </w:pPr>
      <w:r w:rsidRPr="00206088">
        <w:rPr>
          <w:sz w:val="24"/>
          <w:szCs w:val="24"/>
        </w:rPr>
        <w:t xml:space="preserve">Here, we </w:t>
      </w:r>
      <w:r w:rsidR="00DA74B8">
        <w:rPr>
          <w:sz w:val="24"/>
          <w:szCs w:val="24"/>
        </w:rPr>
        <w:t>report the</w:t>
      </w:r>
      <w:r w:rsidR="00DA74B8" w:rsidRPr="00DA74B8">
        <w:rPr>
          <w:sz w:val="24"/>
          <w:szCs w:val="24"/>
        </w:rPr>
        <w:t xml:space="preserve"> first extensive </w:t>
      </w:r>
      <w:r w:rsidR="00DA74B8">
        <w:rPr>
          <w:sz w:val="24"/>
          <w:szCs w:val="24"/>
        </w:rPr>
        <w:t>investigation</w:t>
      </w:r>
      <w:r w:rsidR="00DA74B8" w:rsidRPr="00DA74B8">
        <w:rPr>
          <w:sz w:val="24"/>
          <w:szCs w:val="24"/>
        </w:rPr>
        <w:t xml:space="preserve"> of </w:t>
      </w:r>
      <w:r w:rsidR="00456211">
        <w:rPr>
          <w:sz w:val="24"/>
          <w:szCs w:val="24"/>
        </w:rPr>
        <w:t xml:space="preserve">dFe, </w:t>
      </w:r>
      <w:r w:rsidR="00DA74B8">
        <w:rPr>
          <w:sz w:val="24"/>
          <w:szCs w:val="24"/>
        </w:rPr>
        <w:t>d</w:t>
      </w:r>
      <w:r w:rsidR="00DA74B8" w:rsidRPr="00DA74B8">
        <w:rPr>
          <w:sz w:val="24"/>
          <w:szCs w:val="24"/>
        </w:rPr>
        <w:t>Mn</w:t>
      </w:r>
      <w:r w:rsidR="00E03655">
        <w:rPr>
          <w:sz w:val="24"/>
          <w:szCs w:val="24"/>
        </w:rPr>
        <w:t>,</w:t>
      </w:r>
      <w:r w:rsidR="00DA74B8" w:rsidRPr="00DA74B8">
        <w:rPr>
          <w:sz w:val="24"/>
          <w:szCs w:val="24"/>
        </w:rPr>
        <w:t xml:space="preserve"> and </w:t>
      </w:r>
      <w:r w:rsidR="00DA74B8">
        <w:rPr>
          <w:sz w:val="24"/>
          <w:szCs w:val="24"/>
        </w:rPr>
        <w:t>d</w:t>
      </w:r>
      <w:r w:rsidR="00DA74B8" w:rsidRPr="00DA74B8">
        <w:rPr>
          <w:sz w:val="24"/>
          <w:szCs w:val="24"/>
        </w:rPr>
        <w:t xml:space="preserve">Co </w:t>
      </w:r>
      <w:r w:rsidR="00303BB0">
        <w:rPr>
          <w:sz w:val="24"/>
          <w:szCs w:val="24"/>
        </w:rPr>
        <w:t>on</w:t>
      </w:r>
      <w:r w:rsidR="00DA74B8" w:rsidRPr="00DA74B8">
        <w:rPr>
          <w:sz w:val="24"/>
          <w:szCs w:val="24"/>
        </w:rPr>
        <w:t xml:space="preserve"> the North</w:t>
      </w:r>
      <w:r w:rsidR="00B95C92">
        <w:rPr>
          <w:sz w:val="24"/>
          <w:szCs w:val="24"/>
        </w:rPr>
        <w:t>ea</w:t>
      </w:r>
      <w:r w:rsidR="00DA74B8" w:rsidRPr="00DA74B8">
        <w:rPr>
          <w:sz w:val="24"/>
          <w:szCs w:val="24"/>
        </w:rPr>
        <w:t xml:space="preserve">st </w:t>
      </w:r>
      <w:r w:rsidR="007F1B68">
        <w:rPr>
          <w:sz w:val="24"/>
          <w:szCs w:val="24"/>
        </w:rPr>
        <w:t xml:space="preserve">(NE) </w:t>
      </w:r>
      <w:r w:rsidR="002B3B57">
        <w:rPr>
          <w:sz w:val="24"/>
          <w:szCs w:val="24"/>
        </w:rPr>
        <w:t>Atlantic</w:t>
      </w:r>
      <w:r w:rsidR="00DA74B8" w:rsidRPr="00DA74B8">
        <w:rPr>
          <w:sz w:val="24"/>
          <w:szCs w:val="24"/>
        </w:rPr>
        <w:t xml:space="preserve"> continental margin</w:t>
      </w:r>
      <w:r w:rsidR="00DA74B8">
        <w:rPr>
          <w:sz w:val="24"/>
          <w:szCs w:val="24"/>
        </w:rPr>
        <w:t xml:space="preserve"> (Celtic Sea)</w:t>
      </w:r>
      <w:r w:rsidR="007F01E6">
        <w:rPr>
          <w:sz w:val="24"/>
          <w:szCs w:val="24"/>
        </w:rPr>
        <w:t xml:space="preserve">, covering </w:t>
      </w:r>
      <w:r w:rsidR="00B763EF">
        <w:rPr>
          <w:sz w:val="24"/>
          <w:szCs w:val="24"/>
        </w:rPr>
        <w:t>both</w:t>
      </w:r>
      <w:r w:rsidR="00DA74B8" w:rsidRPr="00DA74B8">
        <w:rPr>
          <w:sz w:val="24"/>
          <w:szCs w:val="24"/>
        </w:rPr>
        <w:t xml:space="preserve"> spatial and temporal</w:t>
      </w:r>
      <w:r w:rsidR="009133FA">
        <w:rPr>
          <w:sz w:val="24"/>
          <w:szCs w:val="24"/>
        </w:rPr>
        <w:t xml:space="preserve"> </w:t>
      </w:r>
      <w:r w:rsidR="00DA74B8" w:rsidRPr="00DA74B8">
        <w:rPr>
          <w:sz w:val="24"/>
          <w:szCs w:val="24"/>
        </w:rPr>
        <w:t>scale</w:t>
      </w:r>
      <w:r w:rsidR="00B763EF">
        <w:rPr>
          <w:sz w:val="24"/>
          <w:szCs w:val="24"/>
        </w:rPr>
        <w:t>s</w:t>
      </w:r>
      <w:r w:rsidR="00DA74B8" w:rsidRPr="00DA74B8">
        <w:rPr>
          <w:sz w:val="24"/>
          <w:szCs w:val="24"/>
        </w:rPr>
        <w:t>.</w:t>
      </w:r>
      <w:r w:rsidR="00B763EF">
        <w:rPr>
          <w:sz w:val="24"/>
          <w:szCs w:val="24"/>
        </w:rPr>
        <w:t xml:space="preserve"> </w:t>
      </w:r>
      <w:r w:rsidR="00361EC7">
        <w:rPr>
          <w:sz w:val="24"/>
          <w:szCs w:val="24"/>
        </w:rPr>
        <w:t>T</w:t>
      </w:r>
      <w:r w:rsidR="004C42D5">
        <w:rPr>
          <w:sz w:val="24"/>
          <w:szCs w:val="24"/>
        </w:rPr>
        <w:t xml:space="preserve">hree </w:t>
      </w:r>
      <w:r w:rsidR="00EA5F88">
        <w:rPr>
          <w:sz w:val="24"/>
          <w:szCs w:val="24"/>
        </w:rPr>
        <w:t xml:space="preserve">separate cruises </w:t>
      </w:r>
      <w:r w:rsidR="009133FA">
        <w:rPr>
          <w:sz w:val="24"/>
          <w:szCs w:val="24"/>
        </w:rPr>
        <w:t xml:space="preserve">were </w:t>
      </w:r>
      <w:r w:rsidR="00361EC7">
        <w:rPr>
          <w:sz w:val="24"/>
          <w:szCs w:val="24"/>
        </w:rPr>
        <w:t xml:space="preserve">conducted </w:t>
      </w:r>
      <w:r w:rsidR="00456211">
        <w:rPr>
          <w:sz w:val="24"/>
          <w:szCs w:val="24"/>
        </w:rPr>
        <w:t>along the continental shelf and slope</w:t>
      </w:r>
      <w:r w:rsidR="009133FA">
        <w:rPr>
          <w:sz w:val="24"/>
          <w:szCs w:val="24"/>
        </w:rPr>
        <w:t>, which feature a</w:t>
      </w:r>
      <w:r w:rsidR="00EA5F88">
        <w:rPr>
          <w:sz w:val="24"/>
          <w:szCs w:val="24"/>
        </w:rPr>
        <w:t xml:space="preserve"> </w:t>
      </w:r>
      <w:r w:rsidR="00E67F79">
        <w:rPr>
          <w:sz w:val="24"/>
          <w:szCs w:val="24"/>
        </w:rPr>
        <w:t xml:space="preserve">dynamic shelf environment and </w:t>
      </w:r>
      <w:r w:rsidR="00EA5F88" w:rsidRPr="00EA5F88">
        <w:rPr>
          <w:sz w:val="24"/>
          <w:szCs w:val="24"/>
        </w:rPr>
        <w:t xml:space="preserve">complex </w:t>
      </w:r>
      <w:r w:rsidR="00B414F0">
        <w:rPr>
          <w:sz w:val="24"/>
          <w:szCs w:val="24"/>
        </w:rPr>
        <w:t xml:space="preserve">slope </w:t>
      </w:r>
      <w:r w:rsidR="00EA5F88" w:rsidRPr="00EA5F88">
        <w:rPr>
          <w:sz w:val="24"/>
          <w:szCs w:val="24"/>
        </w:rPr>
        <w:t xml:space="preserve">morphology </w:t>
      </w:r>
      <w:r w:rsidR="009133FA">
        <w:rPr>
          <w:sz w:val="24"/>
          <w:szCs w:val="24"/>
        </w:rPr>
        <w:t xml:space="preserve">with </w:t>
      </w:r>
      <w:r w:rsidR="00EA5F88" w:rsidRPr="00EA5F88">
        <w:rPr>
          <w:sz w:val="24"/>
          <w:szCs w:val="24"/>
        </w:rPr>
        <w:t>over 30 canyons stretching along a 300 km shelf edge</w:t>
      </w:r>
      <w:r w:rsidR="0009111B">
        <w:rPr>
          <w:sz w:val="24"/>
          <w:szCs w:val="24"/>
        </w:rPr>
        <w:t xml:space="preserve"> </w:t>
      </w:r>
      <w:r w:rsidR="009133FA">
        <w:rPr>
          <w:sz w:val="24"/>
          <w:szCs w:val="24"/>
        </w:rPr>
        <w:t>(</w:t>
      </w:r>
      <w:r w:rsidR="00EA5F88" w:rsidRPr="00EA5F88">
        <w:rPr>
          <w:sz w:val="24"/>
          <w:szCs w:val="24"/>
        </w:rPr>
        <w:fldChar w:fldCharType="begin" w:fldLock="1"/>
      </w:r>
      <w:r w:rsidR="001B6315">
        <w:rPr>
          <w:sz w:val="24"/>
          <w:szCs w:val="24"/>
        </w:rPr>
        <w:instrText xml:space="preserve"> ADDIN ZOTERO_ITEM CSL_CITATION {"citationID":"bq1xnTGL","properties":{"formattedCitation":"(Bourillet et al., 2003)","plainCitation":"(Bourillet et al., 2003)","dontUpdate":true,"noteIndex":0},"citationItems":[{"id":"G31NIngh/zwBPpAyc","uris":["http://www.mendeley.com/documents/?uuid=022fc538-3752-446d-84c0-5fb1870bdd05"],"itemData":{"DOI":"10.1002/jqs.757","ISSN":"1099-1417","abstract":"Bathymetric, seismic and coring surveys have been carried out since the beginning of the 1990s on the outer shelf, the slope and the continental rise of the Western Approaches margin. Most of the sedimentary features studied belong to a sedimentary system built up since the Oligocene and fed by a palaeoriver, the ‘Fleuve Manche’ that flowed in the English Channel during eustatic lowstands. A geomorphological map details the spatial distributions of the palaeovalleys on the outer shelf, the drainage-basin-like organised canyons on the slope and the channel–levee and lobe complexes on the rise. The obvious channel–canyon connections and the assessed palaeovalley–canyon links demonstrate that the ‘Fleuve Manche’ was the single source for terrigeneous fluxes of the Armorican Deep Sea Fan when it was one of two sources of the Celtic Deep Sea Fan. Amongst parameters controlling the sedimentation, two factors play a major role. (i) Subsidence controlled the possibly Messinian riverine incision, the turbidite activities during lowstands, as well as marine infilling of the seawards part of the ‘Fleuve Manche’. (ii) Quaternary sedimentary supplies were influenced by the melting ice-sheets and the connections with the onshore catchment basins. Copyright © 2003 John Wiley &amp; Sons, Ltd. ","author":[{"dropping-particle":"","family":"Bourillet","given":"Jean-François","non-dropping-particle":"","parse-names":false,"suffix":""},{"dropping-particle":"","family":"Reynaud","given":"Jean-Yves","non-dropping-particle":"","parse-names":false,"suffix":""},{"dropping-particle":"","family":"Baltzer","given":"Agnès","non-dropping-particle":"","parse-names":false,"suffix":""},{"dropping-particle":"","family":"Zaragosi","given":"Sébastien","non-dropping-particle":"","parse-names":false,"suffix":""}],"container-title":"Journal of Quaternary Science","id":"ITEM-1","issue":"3-4","issued":{"date-parts":[["2003","3"]]},"page":"261-282","publisher":"John Wiley &amp; Sons, Ltd.","title":"The ‘Fleuve Manche’: the submarine sedimentary features from the outer shelf to the deep-sea fans","type":"article-journal","volume":"18"}}],"schema":"https://github.com/citation-style-language/schema/raw/master/csl-citation.json"} </w:instrText>
      </w:r>
      <w:r w:rsidR="00EA5F88" w:rsidRPr="00EA5F88">
        <w:rPr>
          <w:sz w:val="24"/>
          <w:szCs w:val="24"/>
        </w:rPr>
        <w:fldChar w:fldCharType="separate"/>
      </w:r>
      <w:r w:rsidR="00681CCC" w:rsidRPr="00681CCC">
        <w:rPr>
          <w:sz w:val="24"/>
        </w:rPr>
        <w:t>Bourillet et al., 2003)</w:t>
      </w:r>
      <w:r w:rsidR="00EA5F88" w:rsidRPr="00EA5F88">
        <w:rPr>
          <w:sz w:val="24"/>
          <w:szCs w:val="24"/>
        </w:rPr>
        <w:fldChar w:fldCharType="end"/>
      </w:r>
      <w:r w:rsidR="000D4D1C">
        <w:rPr>
          <w:sz w:val="24"/>
          <w:szCs w:val="24"/>
        </w:rPr>
        <w:t>.</w:t>
      </w:r>
      <w:r w:rsidR="009133FA">
        <w:rPr>
          <w:sz w:val="24"/>
          <w:szCs w:val="24"/>
        </w:rPr>
        <w:t xml:space="preserve"> </w:t>
      </w:r>
      <w:r w:rsidR="000D4D1C">
        <w:rPr>
          <w:sz w:val="24"/>
          <w:szCs w:val="24"/>
        </w:rPr>
        <w:t>T</w:t>
      </w:r>
      <w:r w:rsidR="009133FA">
        <w:rPr>
          <w:sz w:val="24"/>
          <w:szCs w:val="24"/>
        </w:rPr>
        <w:t>h</w:t>
      </w:r>
      <w:r w:rsidR="00951D32">
        <w:rPr>
          <w:sz w:val="24"/>
          <w:szCs w:val="24"/>
        </w:rPr>
        <w:t>is</w:t>
      </w:r>
      <w:r w:rsidR="009133FA">
        <w:rPr>
          <w:sz w:val="24"/>
          <w:szCs w:val="24"/>
        </w:rPr>
        <w:t xml:space="preserve"> work </w:t>
      </w:r>
      <w:r w:rsidR="0009111B">
        <w:rPr>
          <w:sz w:val="24"/>
          <w:szCs w:val="24"/>
        </w:rPr>
        <w:t>examine</w:t>
      </w:r>
      <w:r w:rsidR="00590085">
        <w:rPr>
          <w:sz w:val="24"/>
          <w:szCs w:val="24"/>
        </w:rPr>
        <w:t>s</w:t>
      </w:r>
      <w:r w:rsidR="0009111B">
        <w:rPr>
          <w:sz w:val="24"/>
          <w:szCs w:val="24"/>
        </w:rPr>
        <w:t xml:space="preserve"> the </w:t>
      </w:r>
      <w:r w:rsidR="00A90A99">
        <w:rPr>
          <w:sz w:val="24"/>
          <w:szCs w:val="24"/>
        </w:rPr>
        <w:t xml:space="preserve">physical and biogeochemical controls on the seasonal variations of </w:t>
      </w:r>
      <w:r w:rsidR="00456211">
        <w:rPr>
          <w:sz w:val="24"/>
          <w:szCs w:val="24"/>
        </w:rPr>
        <w:t xml:space="preserve">dFe, </w:t>
      </w:r>
      <w:r w:rsidR="00A90A99">
        <w:rPr>
          <w:sz w:val="24"/>
          <w:szCs w:val="24"/>
        </w:rPr>
        <w:t xml:space="preserve">dCo and dMn </w:t>
      </w:r>
      <w:r w:rsidR="00730030">
        <w:rPr>
          <w:sz w:val="24"/>
          <w:szCs w:val="24"/>
        </w:rPr>
        <w:t xml:space="preserve">in </w:t>
      </w:r>
      <w:r w:rsidR="00590085">
        <w:rPr>
          <w:sz w:val="24"/>
          <w:szCs w:val="24"/>
        </w:rPr>
        <w:t xml:space="preserve">this important </w:t>
      </w:r>
      <w:r w:rsidR="00DF507F">
        <w:rPr>
          <w:sz w:val="24"/>
          <w:szCs w:val="24"/>
        </w:rPr>
        <w:t xml:space="preserve">temperate </w:t>
      </w:r>
      <w:r w:rsidR="00730030">
        <w:rPr>
          <w:sz w:val="24"/>
          <w:szCs w:val="24"/>
        </w:rPr>
        <w:t>shelf sea</w:t>
      </w:r>
      <w:r w:rsidR="00590085">
        <w:rPr>
          <w:sz w:val="24"/>
          <w:szCs w:val="24"/>
        </w:rPr>
        <w:t xml:space="preserve"> region</w:t>
      </w:r>
      <w:r w:rsidR="007F01E6">
        <w:rPr>
          <w:sz w:val="24"/>
          <w:szCs w:val="24"/>
        </w:rPr>
        <w:t>, and assesses the global implications of the findings</w:t>
      </w:r>
      <w:r w:rsidR="00A90A99">
        <w:rPr>
          <w:sz w:val="24"/>
          <w:szCs w:val="24"/>
        </w:rPr>
        <w:t>.</w:t>
      </w:r>
    </w:p>
    <w:p w14:paraId="55B2696E" w14:textId="32059EEF" w:rsidR="005B4523" w:rsidRDefault="005B4523" w:rsidP="00C26C80">
      <w:pPr>
        <w:pStyle w:val="Heading1"/>
      </w:pPr>
      <w:r w:rsidRPr="004760C3">
        <w:rPr>
          <w:rFonts w:hint="eastAsia"/>
        </w:rPr>
        <w:t>2</w:t>
      </w:r>
      <w:r w:rsidRPr="004760C3">
        <w:t xml:space="preserve"> </w:t>
      </w:r>
      <w:r w:rsidR="004525D2">
        <w:t>Methods</w:t>
      </w:r>
    </w:p>
    <w:p w14:paraId="29CDAE40" w14:textId="5EB214B7" w:rsidR="004B2CE7" w:rsidRDefault="00E65A30" w:rsidP="00E61588">
      <w:pPr>
        <w:spacing w:line="360" w:lineRule="auto"/>
        <w:ind w:firstLineChars="200" w:firstLine="480"/>
        <w:jc w:val="both"/>
        <w:rPr>
          <w:sz w:val="24"/>
          <w:szCs w:val="24"/>
        </w:rPr>
      </w:pPr>
      <w:r w:rsidRPr="00E61588">
        <w:rPr>
          <w:sz w:val="24"/>
          <w:szCs w:val="24"/>
        </w:rPr>
        <w:t xml:space="preserve">Samples for </w:t>
      </w:r>
      <w:r w:rsidR="00B401A8">
        <w:rPr>
          <w:sz w:val="24"/>
          <w:szCs w:val="24"/>
        </w:rPr>
        <w:t>d</w:t>
      </w:r>
      <w:r w:rsidR="004A15C6">
        <w:rPr>
          <w:sz w:val="24"/>
          <w:szCs w:val="24"/>
        </w:rPr>
        <w:t>TM</w:t>
      </w:r>
      <w:r w:rsidR="004A15C6" w:rsidRPr="00E61588">
        <w:rPr>
          <w:sz w:val="24"/>
          <w:szCs w:val="24"/>
        </w:rPr>
        <w:t xml:space="preserve"> </w:t>
      </w:r>
      <w:r w:rsidRPr="00E61588">
        <w:rPr>
          <w:sz w:val="24"/>
          <w:szCs w:val="24"/>
        </w:rPr>
        <w:t xml:space="preserve">analyses were collected during three cruises </w:t>
      </w:r>
      <w:r w:rsidR="009E3291">
        <w:rPr>
          <w:sz w:val="24"/>
          <w:szCs w:val="24"/>
        </w:rPr>
        <w:t>covering</w:t>
      </w:r>
      <w:r w:rsidRPr="00E61588">
        <w:rPr>
          <w:sz w:val="24"/>
          <w:szCs w:val="24"/>
        </w:rPr>
        <w:t xml:space="preserve"> different seasons; November 2014 (DY018), April 2015 (DY029), and July 2015 (DY033) </w:t>
      </w:r>
      <w:r w:rsidR="009E3291">
        <w:rPr>
          <w:sz w:val="24"/>
          <w:szCs w:val="24"/>
        </w:rPr>
        <w:t>i</w:t>
      </w:r>
      <w:r w:rsidR="009E3291" w:rsidRPr="00E61588">
        <w:rPr>
          <w:sz w:val="24"/>
          <w:szCs w:val="24"/>
        </w:rPr>
        <w:t xml:space="preserve">n </w:t>
      </w:r>
      <w:r w:rsidR="00635301">
        <w:rPr>
          <w:sz w:val="24"/>
          <w:szCs w:val="24"/>
        </w:rPr>
        <w:t>Celtic Sea</w:t>
      </w:r>
      <w:r w:rsidRPr="00E61588">
        <w:rPr>
          <w:sz w:val="24"/>
          <w:szCs w:val="24"/>
        </w:rPr>
        <w:t xml:space="preserve"> (</w:t>
      </w:r>
      <w:hyperlink r:id="rId10" w:anchor="ref-fig1" w:history="1">
        <w:r w:rsidR="004A184E" w:rsidRPr="008E30B7">
          <w:rPr>
            <w:color w:val="0070C0"/>
            <w:sz w:val="24"/>
            <w:szCs w:val="24"/>
          </w:rPr>
          <w:t>Fig.</w:t>
        </w:r>
      </w:hyperlink>
      <w:r w:rsidR="004A184E" w:rsidRPr="008E30B7">
        <w:rPr>
          <w:color w:val="0070C0"/>
          <w:sz w:val="24"/>
          <w:szCs w:val="24"/>
        </w:rPr>
        <w:t xml:space="preserve"> 1</w:t>
      </w:r>
      <w:r w:rsidR="008E30B7" w:rsidRPr="008E30B7">
        <w:rPr>
          <w:color w:val="0070C0"/>
          <w:sz w:val="24"/>
          <w:szCs w:val="24"/>
        </w:rPr>
        <w:t>a</w:t>
      </w:r>
      <w:r w:rsidRPr="00E61588">
        <w:rPr>
          <w:sz w:val="24"/>
          <w:szCs w:val="24"/>
        </w:rPr>
        <w:t>), on board the</w:t>
      </w:r>
      <w:r w:rsidR="004A184E">
        <w:rPr>
          <w:sz w:val="24"/>
          <w:szCs w:val="24"/>
        </w:rPr>
        <w:t xml:space="preserve"> </w:t>
      </w:r>
      <w:r w:rsidRPr="00E61588">
        <w:rPr>
          <w:i/>
          <w:iCs/>
          <w:sz w:val="24"/>
          <w:szCs w:val="24"/>
        </w:rPr>
        <w:t>RRS Discovery.</w:t>
      </w:r>
      <w:r w:rsidR="004A184E">
        <w:rPr>
          <w:sz w:val="24"/>
          <w:szCs w:val="24"/>
        </w:rPr>
        <w:t xml:space="preserve"> </w:t>
      </w:r>
      <w:r w:rsidR="00714D25">
        <w:rPr>
          <w:sz w:val="24"/>
          <w:szCs w:val="24"/>
        </w:rPr>
        <w:t>O</w:t>
      </w:r>
      <w:r w:rsidR="00397B64" w:rsidRPr="00E61588">
        <w:rPr>
          <w:sz w:val="24"/>
          <w:szCs w:val="24"/>
        </w:rPr>
        <w:t xml:space="preserve">ne shelf transect (stations CS2, CCS, J02 – J06, </w:t>
      </w:r>
      <w:r w:rsidR="00397B64">
        <w:rPr>
          <w:sz w:val="24"/>
          <w:szCs w:val="24"/>
        </w:rPr>
        <w:t xml:space="preserve">and </w:t>
      </w:r>
      <w:r w:rsidR="00397B64" w:rsidRPr="00E61588">
        <w:rPr>
          <w:sz w:val="24"/>
          <w:szCs w:val="24"/>
        </w:rPr>
        <w:t>Site A)</w:t>
      </w:r>
      <w:r w:rsidR="00397B64">
        <w:rPr>
          <w:sz w:val="24"/>
          <w:szCs w:val="24"/>
        </w:rPr>
        <w:t xml:space="preserve">, and </w:t>
      </w:r>
      <w:r w:rsidR="00397B64" w:rsidRPr="00E61588">
        <w:rPr>
          <w:sz w:val="24"/>
          <w:szCs w:val="24"/>
        </w:rPr>
        <w:t>two off-shelf transects</w:t>
      </w:r>
      <w:r w:rsidR="00397B64">
        <w:rPr>
          <w:sz w:val="24"/>
          <w:szCs w:val="24"/>
        </w:rPr>
        <w:t>:</w:t>
      </w:r>
      <w:r w:rsidR="00397B64" w:rsidRPr="00E61588">
        <w:rPr>
          <w:sz w:val="24"/>
          <w:szCs w:val="24"/>
        </w:rPr>
        <w:t xml:space="preserve"> along a canyon (T1C, stations </w:t>
      </w:r>
      <w:r w:rsidR="00397B64">
        <w:rPr>
          <w:sz w:val="24"/>
          <w:szCs w:val="24"/>
        </w:rPr>
        <w:t>Fe</w:t>
      </w:r>
      <w:r w:rsidR="00397B64" w:rsidRPr="00E61588">
        <w:rPr>
          <w:sz w:val="24"/>
          <w:szCs w:val="24"/>
        </w:rPr>
        <w:t xml:space="preserve">01 – </w:t>
      </w:r>
      <w:r w:rsidR="00397B64">
        <w:rPr>
          <w:sz w:val="24"/>
          <w:szCs w:val="24"/>
        </w:rPr>
        <w:t>Fe</w:t>
      </w:r>
      <w:r w:rsidR="00397B64" w:rsidRPr="00E61588">
        <w:rPr>
          <w:sz w:val="24"/>
          <w:szCs w:val="24"/>
        </w:rPr>
        <w:t xml:space="preserve">07, </w:t>
      </w:r>
      <w:r w:rsidR="00397B64">
        <w:rPr>
          <w:sz w:val="24"/>
          <w:szCs w:val="24"/>
        </w:rPr>
        <w:t>Fe</w:t>
      </w:r>
      <w:r w:rsidR="00397B64" w:rsidRPr="00E61588">
        <w:rPr>
          <w:sz w:val="24"/>
          <w:szCs w:val="24"/>
        </w:rPr>
        <w:t xml:space="preserve">15), </w:t>
      </w:r>
      <w:r w:rsidR="00397B64">
        <w:rPr>
          <w:sz w:val="24"/>
          <w:szCs w:val="24"/>
        </w:rPr>
        <w:t xml:space="preserve">and along </w:t>
      </w:r>
      <w:r w:rsidR="00397B64" w:rsidRPr="00E61588">
        <w:rPr>
          <w:sz w:val="24"/>
          <w:szCs w:val="24"/>
        </w:rPr>
        <w:t>a spur</w:t>
      </w:r>
      <w:r w:rsidR="00A22124">
        <w:rPr>
          <w:sz w:val="24"/>
          <w:szCs w:val="24"/>
        </w:rPr>
        <w:t xml:space="preserve"> (</w:t>
      </w:r>
      <w:r w:rsidR="007F01E6">
        <w:rPr>
          <w:sz w:val="24"/>
          <w:szCs w:val="24"/>
        </w:rPr>
        <w:t xml:space="preserve">defined as </w:t>
      </w:r>
      <w:r w:rsidR="00A22124">
        <w:rPr>
          <w:sz w:val="24"/>
          <w:szCs w:val="24"/>
        </w:rPr>
        <w:t>a lateral ridge or tongue of land descending from a continental shelf)</w:t>
      </w:r>
      <w:r w:rsidR="00397B64">
        <w:rPr>
          <w:sz w:val="24"/>
          <w:szCs w:val="24"/>
        </w:rPr>
        <w:t xml:space="preserve"> about 22 km north of T1C</w:t>
      </w:r>
      <w:r w:rsidR="00397B64" w:rsidRPr="00E61588">
        <w:rPr>
          <w:sz w:val="24"/>
          <w:szCs w:val="24"/>
        </w:rPr>
        <w:t xml:space="preserve"> (T2S, stations </w:t>
      </w:r>
      <w:r w:rsidR="00397B64">
        <w:rPr>
          <w:sz w:val="24"/>
          <w:szCs w:val="24"/>
        </w:rPr>
        <w:t>Fe</w:t>
      </w:r>
      <w:r w:rsidR="00397B64" w:rsidRPr="00E61588">
        <w:rPr>
          <w:sz w:val="24"/>
          <w:szCs w:val="24"/>
        </w:rPr>
        <w:t xml:space="preserve">08 – </w:t>
      </w:r>
      <w:r w:rsidR="00397B64">
        <w:rPr>
          <w:sz w:val="24"/>
          <w:szCs w:val="24"/>
        </w:rPr>
        <w:t>Fe14</w:t>
      </w:r>
      <w:r w:rsidR="00397B64" w:rsidRPr="00E61588">
        <w:rPr>
          <w:sz w:val="24"/>
          <w:szCs w:val="24"/>
        </w:rPr>
        <w:t>)</w:t>
      </w:r>
      <w:r w:rsidR="00714D25">
        <w:rPr>
          <w:sz w:val="24"/>
          <w:szCs w:val="24"/>
        </w:rPr>
        <w:t xml:space="preserve"> were carried out</w:t>
      </w:r>
      <w:r w:rsidR="006747C4">
        <w:rPr>
          <w:sz w:val="24"/>
          <w:szCs w:val="24"/>
        </w:rPr>
        <w:t xml:space="preserve"> on each of the cruises</w:t>
      </w:r>
      <w:r w:rsidRPr="00E61588">
        <w:rPr>
          <w:sz w:val="24"/>
          <w:szCs w:val="24"/>
        </w:rPr>
        <w:t xml:space="preserve">. </w:t>
      </w:r>
      <w:r w:rsidR="00EB3E08">
        <w:rPr>
          <w:sz w:val="24"/>
          <w:szCs w:val="24"/>
        </w:rPr>
        <w:t xml:space="preserve">The revisited stations </w:t>
      </w:r>
      <w:r w:rsidR="006747C4">
        <w:rPr>
          <w:sz w:val="24"/>
          <w:szCs w:val="24"/>
        </w:rPr>
        <w:t>we</w:t>
      </w:r>
      <w:r w:rsidR="00EB3E08">
        <w:rPr>
          <w:sz w:val="24"/>
          <w:szCs w:val="24"/>
        </w:rPr>
        <w:t xml:space="preserve">re </w:t>
      </w:r>
      <w:r w:rsidR="006747C4">
        <w:rPr>
          <w:sz w:val="24"/>
          <w:szCs w:val="24"/>
        </w:rPr>
        <w:t xml:space="preserve">at </w:t>
      </w:r>
      <w:r w:rsidR="00EB3E08">
        <w:rPr>
          <w:sz w:val="24"/>
          <w:szCs w:val="24"/>
        </w:rPr>
        <w:t>almost identical position</w:t>
      </w:r>
      <w:r w:rsidR="006747C4">
        <w:rPr>
          <w:sz w:val="24"/>
          <w:szCs w:val="24"/>
        </w:rPr>
        <w:t>s</w:t>
      </w:r>
      <w:r w:rsidR="00EB3E08">
        <w:rPr>
          <w:sz w:val="24"/>
          <w:szCs w:val="24"/>
        </w:rPr>
        <w:t xml:space="preserve"> with </w:t>
      </w:r>
      <w:r w:rsidR="006747C4">
        <w:rPr>
          <w:sz w:val="24"/>
          <w:szCs w:val="24"/>
        </w:rPr>
        <w:t xml:space="preserve">variations in </w:t>
      </w:r>
      <w:r w:rsidR="00EB3E08">
        <w:rPr>
          <w:sz w:val="24"/>
          <w:szCs w:val="24"/>
        </w:rPr>
        <w:t>coordinate</w:t>
      </w:r>
      <w:r w:rsidR="006747C4">
        <w:rPr>
          <w:sz w:val="24"/>
          <w:szCs w:val="24"/>
        </w:rPr>
        <w:t>s</w:t>
      </w:r>
      <w:r w:rsidR="00EB3E08">
        <w:rPr>
          <w:sz w:val="24"/>
          <w:szCs w:val="24"/>
        </w:rPr>
        <w:t xml:space="preserve"> generally &lt; 5 km. </w:t>
      </w:r>
      <w:r w:rsidRPr="00E61588">
        <w:rPr>
          <w:sz w:val="24"/>
          <w:szCs w:val="24"/>
        </w:rPr>
        <w:t>Full details of sampling are provided in</w:t>
      </w:r>
      <w:r w:rsidR="00EB3E08">
        <w:rPr>
          <w:sz w:val="24"/>
          <w:szCs w:val="24"/>
        </w:rPr>
        <w:t xml:space="preserve"> Birchill et al. (2017) and</w:t>
      </w:r>
      <w:r w:rsidR="00E61588">
        <w:rPr>
          <w:sz w:val="24"/>
          <w:szCs w:val="24"/>
        </w:rPr>
        <w:t xml:space="preserve"> </w:t>
      </w:r>
      <w:r w:rsidR="00681CCC">
        <w:rPr>
          <w:sz w:val="24"/>
          <w:szCs w:val="24"/>
        </w:rPr>
        <w:fldChar w:fldCharType="begin"/>
      </w:r>
      <w:r w:rsidR="001B6315">
        <w:rPr>
          <w:sz w:val="24"/>
          <w:szCs w:val="24"/>
        </w:rPr>
        <w:instrText xml:space="preserve"> ADDIN ZOTERO_ITEM CSL_CITATION {"citationID":"oriqsxVa","properties":{"formattedCitation":"(Rusiecka et al., 2018)","plainCitation":"(Rusiecka et al., 2018)","dontUpdate":true,"noteIndex":0},"citationItems":[{"id":17915,"uris":["http://zotero.org/users/5836/items/7JSSC8R6"],"itemData":{"id":17915,"type":"article-journal","abstract":"Anthropogenic activities have resulted in enhanced lead (Pb) emissions to the environment over the past century, mainly through the combustion of leaded gasoline. Here we present the first combined dissolved (DPb), labile (LpPb), and particulate (PPb) Pb data set from the Northeast Atlantic (Celtic Sea) since the phasing out of leaded gasoline in Europe. Concentrations of DPb in surface waters have decreased by fourfold over the last four decades. We demonstrate that anthropogenic Pb is transported from the Mediterranean Sea over long distances (&gt;2,500 km). Benthic DPb fluxes exceeded the atmospheric Pb flux in the region, indicating the importance of sediments as a contemporary Pb source. A strong positive correlation between DPb, PPb, and LpPb indicates a dynamic equilibrium between the phases and the potential for particles to “buffer” the DPb pool. This study provides insights into Pb biogeochemical cycling and demonstrates the potential of Pb in constraining ocean circulation patterns.","container-title":"Geophysical Research Letters","DOI":"10.1002/2017GL076825","ISSN":"1944-8007","issue":"6","language":"en","note":"_eprint: https://onlinelibrary.wiley.com/doi/pdf/10.1002/2017GL076825","page":"2734-2743","source":"Wiley Online Library","title":"Anthropogenic Signatures of Lead in the Northeast Atlantic","volume":"45","author":[{"family":"Rusiecka","given":"D."},{"family":"Gledhill","given":"M."},{"family":"Milne","given":"A."},{"family":"Achterberg","given":"E. P."},{"family":"Annett","given":"A. L."},{"family":"Atkinson","given":"S."},{"family":"Birchill","given":"Antony James"},{"family":"Karstensen","given":"J."},{"family":"Lohan","given":"M."},{"family":"Mariez","given":"C."},{"family":"Middag","given":"R."},{"family":"Rolison","given":"J. M."},{"family":"Tanhua","given":"T."},{"family":"Ussher","given":"S."},{"family":"Connelly","given":"D."}],"issued":{"date-parts":[["2018"]]},"citation-key":"rusiecka2018"}}],"schema":"https://github.com/citation-style-language/schema/raw/master/csl-citation.json"} </w:instrText>
      </w:r>
      <w:r w:rsidR="00681CCC">
        <w:rPr>
          <w:sz w:val="24"/>
          <w:szCs w:val="24"/>
        </w:rPr>
        <w:fldChar w:fldCharType="separate"/>
      </w:r>
      <w:r w:rsidR="00681CCC" w:rsidRPr="00681CCC">
        <w:rPr>
          <w:sz w:val="24"/>
        </w:rPr>
        <w:t xml:space="preserve">Rusiecka et al. </w:t>
      </w:r>
      <w:r w:rsidR="00D416D7" w:rsidRPr="00681CCC">
        <w:rPr>
          <w:sz w:val="24"/>
        </w:rPr>
        <w:t>(</w:t>
      </w:r>
      <w:r w:rsidR="00681CCC" w:rsidRPr="00681CCC">
        <w:rPr>
          <w:sz w:val="24"/>
        </w:rPr>
        <w:t>2018)</w:t>
      </w:r>
      <w:r w:rsidR="00681CCC">
        <w:rPr>
          <w:sz w:val="24"/>
          <w:szCs w:val="24"/>
        </w:rPr>
        <w:fldChar w:fldCharType="end"/>
      </w:r>
      <w:r w:rsidRPr="00E61588">
        <w:rPr>
          <w:sz w:val="24"/>
          <w:szCs w:val="24"/>
        </w:rPr>
        <w:t xml:space="preserve">. Briefly, </w:t>
      </w:r>
      <w:r w:rsidR="00940791">
        <w:rPr>
          <w:sz w:val="24"/>
          <w:szCs w:val="24"/>
        </w:rPr>
        <w:t>TM</w:t>
      </w:r>
      <w:r w:rsidRPr="00E61588">
        <w:rPr>
          <w:sz w:val="24"/>
          <w:szCs w:val="24"/>
        </w:rPr>
        <w:t xml:space="preserve"> samples were collected</w:t>
      </w:r>
      <w:r w:rsidR="006747C4">
        <w:rPr>
          <w:sz w:val="24"/>
          <w:szCs w:val="24"/>
        </w:rPr>
        <w:t xml:space="preserve"> in the water column</w:t>
      </w:r>
      <w:r w:rsidRPr="00E61588">
        <w:rPr>
          <w:sz w:val="24"/>
          <w:szCs w:val="24"/>
        </w:rPr>
        <w:t xml:space="preserve"> following GEOTRACES protocols</w:t>
      </w:r>
      <w:r w:rsidR="00E61588">
        <w:rPr>
          <w:sz w:val="24"/>
          <w:szCs w:val="24"/>
        </w:rPr>
        <w:t xml:space="preserve"> </w:t>
      </w:r>
      <w:r w:rsidR="00E03655">
        <w:rPr>
          <w:sz w:val="24"/>
          <w:szCs w:val="24"/>
        </w:rPr>
        <w:fldChar w:fldCharType="begin"/>
      </w:r>
      <w:r w:rsidR="001B6315">
        <w:rPr>
          <w:sz w:val="24"/>
          <w:szCs w:val="24"/>
        </w:rPr>
        <w:instrText xml:space="preserve"> ADDIN ZOTERO_ITEM CSL_CITATION {"citationID":"ZMtJyE6D","properties":{"formattedCitation":"(Cutter et al., 2017)","plainCitation":"(Cutter et al., 2017)","noteIndex":0},"citationItems":[{"id":17522,"uris":["http://zotero.org/users/5836/items/8MZEXWG5"],"itemData":{"id":17522,"type":"article-journal","container-title":"GEOTRACES Standards and Intercalibration Committee","note":"publisher: GEOTRACES International Project Office","source":"Google Scholar","title":"Sampling and Sample-handling Protocols for GEOTRACES Cruises. Version 3, August 2017.","author":[{"family":"Cutter","given":"Gregory"},{"family":"Casciotti","given":"Karen"},{"family":"Croot","given":"Peter"},{"family":"Geibert","given":"Walter"},{"family":"Heimbürger","given":"Lars-Eric"},{"family":"Lohan","given":"Maeve"},{"family":"Planquette","given":"Hélène"},{"family":"Flierdt","given":"Tina","non-dropping-particle":"van de"}],"issued":{"date-parts":[["2017"]]},"citation-key":"cutter2017"}}],"schema":"https://github.com/citation-style-language/schema/raw/master/csl-citation.json"} </w:instrText>
      </w:r>
      <w:r w:rsidR="00E03655">
        <w:rPr>
          <w:sz w:val="24"/>
          <w:szCs w:val="24"/>
        </w:rPr>
        <w:fldChar w:fldCharType="separate"/>
      </w:r>
      <w:r w:rsidR="000400C8" w:rsidRPr="000400C8">
        <w:rPr>
          <w:sz w:val="24"/>
        </w:rPr>
        <w:t>(Cutter et al., 2017)</w:t>
      </w:r>
      <w:r w:rsidR="00E03655">
        <w:rPr>
          <w:sz w:val="24"/>
          <w:szCs w:val="24"/>
        </w:rPr>
        <w:fldChar w:fldCharType="end"/>
      </w:r>
      <w:r w:rsidR="00E03655">
        <w:rPr>
          <w:sz w:val="24"/>
          <w:szCs w:val="24"/>
        </w:rPr>
        <w:t xml:space="preserve"> </w:t>
      </w:r>
      <w:r w:rsidR="00590085">
        <w:rPr>
          <w:sz w:val="24"/>
          <w:szCs w:val="24"/>
        </w:rPr>
        <w:t xml:space="preserve">using </w:t>
      </w:r>
      <w:r w:rsidR="006747C4">
        <w:rPr>
          <w:sz w:val="24"/>
          <w:szCs w:val="24"/>
        </w:rPr>
        <w:t>TM clean Niskin bottles (Ocean Test Equipment</w:t>
      </w:r>
      <w:r w:rsidR="00116547">
        <w:rPr>
          <w:sz w:val="24"/>
          <w:szCs w:val="24"/>
        </w:rPr>
        <w:t>; OTE</w:t>
      </w:r>
      <w:r w:rsidR="006747C4">
        <w:rPr>
          <w:sz w:val="24"/>
          <w:szCs w:val="24"/>
        </w:rPr>
        <w:t xml:space="preserve">) on </w:t>
      </w:r>
      <w:r w:rsidR="00590085">
        <w:rPr>
          <w:sz w:val="24"/>
          <w:szCs w:val="24"/>
        </w:rPr>
        <w:t xml:space="preserve">a titanium rosette </w:t>
      </w:r>
      <w:r w:rsidR="006747C4">
        <w:rPr>
          <w:sz w:val="24"/>
          <w:szCs w:val="24"/>
        </w:rPr>
        <w:t xml:space="preserve">frame deployed </w:t>
      </w:r>
      <w:r w:rsidR="00590085">
        <w:rPr>
          <w:sz w:val="24"/>
          <w:szCs w:val="24"/>
        </w:rPr>
        <w:t xml:space="preserve">with </w:t>
      </w:r>
      <w:r w:rsidR="006747C4">
        <w:rPr>
          <w:sz w:val="24"/>
          <w:szCs w:val="24"/>
        </w:rPr>
        <w:t xml:space="preserve">a </w:t>
      </w:r>
      <w:r w:rsidR="00590085">
        <w:rPr>
          <w:sz w:val="24"/>
          <w:szCs w:val="24"/>
        </w:rPr>
        <w:t>Kevlar™ line</w:t>
      </w:r>
      <w:r w:rsidR="006747C4">
        <w:rPr>
          <w:sz w:val="24"/>
          <w:szCs w:val="24"/>
        </w:rPr>
        <w:t>,</w:t>
      </w:r>
      <w:r w:rsidR="00590085">
        <w:rPr>
          <w:sz w:val="24"/>
          <w:szCs w:val="24"/>
        </w:rPr>
        <w:t xml:space="preserve"> and a towed fish sampler </w:t>
      </w:r>
      <w:r w:rsidR="006747C4">
        <w:rPr>
          <w:sz w:val="24"/>
          <w:szCs w:val="24"/>
        </w:rPr>
        <w:t xml:space="preserve">was used </w:t>
      </w:r>
      <w:r w:rsidR="00590085">
        <w:rPr>
          <w:sz w:val="24"/>
          <w:szCs w:val="24"/>
        </w:rPr>
        <w:t>for contamination free surface water sampling</w:t>
      </w:r>
      <w:r w:rsidRPr="00681CCC">
        <w:rPr>
          <w:sz w:val="24"/>
          <w:szCs w:val="24"/>
        </w:rPr>
        <w:t>.</w:t>
      </w:r>
      <w:r w:rsidR="00E61588" w:rsidRPr="00DC39CD">
        <w:rPr>
          <w:sz w:val="24"/>
          <w:szCs w:val="24"/>
        </w:rPr>
        <w:t xml:space="preserve"> </w:t>
      </w:r>
      <w:r w:rsidR="004B2CE7" w:rsidRPr="00DC39CD">
        <w:rPr>
          <w:sz w:val="24"/>
          <w:szCs w:val="24"/>
        </w:rPr>
        <w:t xml:space="preserve">On recovery, </w:t>
      </w:r>
      <w:r w:rsidR="006747C4">
        <w:rPr>
          <w:sz w:val="24"/>
          <w:szCs w:val="24"/>
        </w:rPr>
        <w:t xml:space="preserve">Niskin </w:t>
      </w:r>
      <w:r w:rsidR="004B2CE7" w:rsidRPr="00DC39CD">
        <w:rPr>
          <w:sz w:val="24"/>
          <w:szCs w:val="24"/>
        </w:rPr>
        <w:t>bottle taps were protected from contamination with vinyl glove</w:t>
      </w:r>
      <w:r w:rsidR="006747C4">
        <w:rPr>
          <w:sz w:val="24"/>
          <w:szCs w:val="24"/>
        </w:rPr>
        <w:t>s</w:t>
      </w:r>
      <w:r w:rsidR="004B2CE7" w:rsidRPr="00DC39CD">
        <w:rPr>
          <w:sz w:val="24"/>
          <w:szCs w:val="24"/>
        </w:rPr>
        <w:t xml:space="preserve"> and transferred immediately into a class 1000 clean sampling laboratory and rinsed thoroughly with deionized </w:t>
      </w:r>
      <w:r w:rsidR="006747C4" w:rsidRPr="00DC39CD">
        <w:rPr>
          <w:sz w:val="24"/>
          <w:szCs w:val="24"/>
        </w:rPr>
        <w:t>water</w:t>
      </w:r>
      <w:r w:rsidR="006747C4">
        <w:rPr>
          <w:sz w:val="24"/>
          <w:szCs w:val="24"/>
        </w:rPr>
        <w:t xml:space="preserve"> (</w:t>
      </w:r>
      <w:r w:rsidR="00B06E29">
        <w:rPr>
          <w:sz w:val="24"/>
          <w:szCs w:val="24"/>
        </w:rPr>
        <w:t>Milli-Q</w:t>
      </w:r>
      <w:r w:rsidR="006747C4">
        <w:rPr>
          <w:sz w:val="24"/>
          <w:szCs w:val="24"/>
        </w:rPr>
        <w:t>, Millipore)</w:t>
      </w:r>
      <w:r w:rsidR="004B2CE7" w:rsidRPr="00DC39CD">
        <w:rPr>
          <w:sz w:val="24"/>
          <w:szCs w:val="24"/>
        </w:rPr>
        <w:t xml:space="preserve">. Then, all </w:t>
      </w:r>
      <w:r w:rsidR="004B2CE7" w:rsidRPr="00DC39CD">
        <w:rPr>
          <w:sz w:val="24"/>
          <w:szCs w:val="24"/>
        </w:rPr>
        <w:lastRenderedPageBreak/>
        <w:t xml:space="preserve">bottles were pressurized with filtered (0.2 μm PTFE, Millex-FG 50, Millipore) compressed air. Seawater samples were filtered in-line using a 0.2 </w:t>
      </w:r>
      <w:r w:rsidR="004B2CE7" w:rsidRPr="00DC39CD">
        <w:rPr>
          <w:sz w:val="24"/>
          <w:szCs w:val="24"/>
        </w:rPr>
        <w:sym w:font="Symbol" w:char="F06D"/>
      </w:r>
      <w:r w:rsidR="004B2CE7" w:rsidRPr="00DC39CD">
        <w:rPr>
          <w:sz w:val="24"/>
          <w:szCs w:val="24"/>
        </w:rPr>
        <w:t>m membrane filter capsule (Sartorius, Sartobran P)</w:t>
      </w:r>
      <w:r w:rsidR="00B06E29">
        <w:rPr>
          <w:sz w:val="24"/>
          <w:szCs w:val="24"/>
        </w:rPr>
        <w:t xml:space="preserve"> </w:t>
      </w:r>
      <w:r w:rsidR="0012503D">
        <w:rPr>
          <w:sz w:val="24"/>
          <w:szCs w:val="24"/>
        </w:rPr>
        <w:t>under 0.7 bar</w:t>
      </w:r>
      <w:r w:rsidR="004B2CE7" w:rsidRPr="00DC39CD">
        <w:rPr>
          <w:sz w:val="24"/>
          <w:szCs w:val="24"/>
        </w:rPr>
        <w:t xml:space="preserve"> into acid washed 125 ml </w:t>
      </w:r>
      <w:r w:rsidR="00207EE8">
        <w:rPr>
          <w:sz w:val="24"/>
          <w:szCs w:val="24"/>
        </w:rPr>
        <w:t>l</w:t>
      </w:r>
      <w:r w:rsidR="00207EE8" w:rsidRPr="00DC39CD">
        <w:rPr>
          <w:sz w:val="24"/>
          <w:szCs w:val="24"/>
        </w:rPr>
        <w:t>ow</w:t>
      </w:r>
      <w:r w:rsidR="004B2CE7" w:rsidRPr="00DC39CD">
        <w:rPr>
          <w:sz w:val="24"/>
          <w:szCs w:val="24"/>
        </w:rPr>
        <w:t>-density polyethylene bottles. All samples were acidified to pH of ~ 1.8 with ultra-pure hydrochloric acid (UpA</w:t>
      </w:r>
      <w:r w:rsidR="009B18C9">
        <w:rPr>
          <w:sz w:val="24"/>
          <w:szCs w:val="24"/>
        </w:rPr>
        <w:t>,</w:t>
      </w:r>
      <w:r w:rsidR="004B2CE7" w:rsidRPr="00DC39CD">
        <w:rPr>
          <w:sz w:val="24"/>
          <w:szCs w:val="24"/>
        </w:rPr>
        <w:t xml:space="preserve"> Romil) in </w:t>
      </w:r>
      <w:r w:rsidR="006747C4">
        <w:rPr>
          <w:sz w:val="24"/>
          <w:szCs w:val="24"/>
        </w:rPr>
        <w:t>a</w:t>
      </w:r>
      <w:r w:rsidR="006747C4" w:rsidRPr="00DC39CD">
        <w:rPr>
          <w:sz w:val="24"/>
          <w:szCs w:val="24"/>
        </w:rPr>
        <w:t xml:space="preserve"> </w:t>
      </w:r>
      <w:r w:rsidR="004B2CE7" w:rsidRPr="00DC39CD">
        <w:rPr>
          <w:sz w:val="24"/>
          <w:szCs w:val="24"/>
        </w:rPr>
        <w:t>laminar flow hood bench and stored double-bagged in ziplock bags.</w:t>
      </w:r>
      <w:r w:rsidR="00DC39CD" w:rsidRPr="00DC39CD">
        <w:rPr>
          <w:sz w:val="24"/>
          <w:szCs w:val="24"/>
        </w:rPr>
        <w:t xml:space="preserve"> </w:t>
      </w:r>
      <w:r w:rsidR="00DC39CD">
        <w:rPr>
          <w:sz w:val="24"/>
          <w:szCs w:val="24"/>
        </w:rPr>
        <w:t>I</w:t>
      </w:r>
      <w:r w:rsidR="00DC39CD" w:rsidRPr="002314D7">
        <w:rPr>
          <w:sz w:val="24"/>
          <w:szCs w:val="24"/>
        </w:rPr>
        <w:t xml:space="preserve">n the land-based </w:t>
      </w:r>
      <w:r w:rsidR="00DC39CD">
        <w:rPr>
          <w:sz w:val="24"/>
          <w:szCs w:val="24"/>
        </w:rPr>
        <w:t xml:space="preserve">clean </w:t>
      </w:r>
      <w:r w:rsidR="00DC39CD" w:rsidRPr="002314D7">
        <w:rPr>
          <w:sz w:val="24"/>
          <w:szCs w:val="24"/>
        </w:rPr>
        <w:t>laboratory at GEOMAR</w:t>
      </w:r>
      <w:r w:rsidR="0012503D">
        <w:rPr>
          <w:sz w:val="24"/>
          <w:szCs w:val="24"/>
        </w:rPr>
        <w:t>,</w:t>
      </w:r>
      <w:r w:rsidR="00DC39CD" w:rsidRPr="002314D7">
        <w:rPr>
          <w:sz w:val="24"/>
          <w:szCs w:val="24"/>
        </w:rPr>
        <w:t xml:space="preserve"> </w:t>
      </w:r>
      <w:r w:rsidR="00DC39CD">
        <w:rPr>
          <w:sz w:val="24"/>
          <w:szCs w:val="24"/>
        </w:rPr>
        <w:t xml:space="preserve">samples </w:t>
      </w:r>
      <w:r w:rsidR="00DC39CD" w:rsidRPr="002314D7">
        <w:rPr>
          <w:sz w:val="24"/>
          <w:szCs w:val="24"/>
        </w:rPr>
        <w:t>were UV-digested for 4 h</w:t>
      </w:r>
      <w:r w:rsidR="00DC39CD">
        <w:rPr>
          <w:sz w:val="24"/>
          <w:szCs w:val="24"/>
        </w:rPr>
        <w:t xml:space="preserve"> to achieve full recovery of Co</w:t>
      </w:r>
      <w:r w:rsidR="00DC39CD" w:rsidRPr="002314D7">
        <w:rPr>
          <w:sz w:val="24"/>
          <w:szCs w:val="24"/>
        </w:rPr>
        <w:t>.</w:t>
      </w:r>
    </w:p>
    <w:p w14:paraId="0E717129" w14:textId="70D197A7" w:rsidR="00061FB4" w:rsidRDefault="00AA2B5C" w:rsidP="00E61588">
      <w:pPr>
        <w:spacing w:line="360" w:lineRule="auto"/>
        <w:ind w:firstLineChars="200" w:firstLine="480"/>
        <w:jc w:val="both"/>
        <w:rPr>
          <w:sz w:val="24"/>
          <w:szCs w:val="24"/>
        </w:rPr>
      </w:pPr>
      <w:r>
        <w:rPr>
          <w:sz w:val="24"/>
          <w:szCs w:val="24"/>
        </w:rPr>
        <w:t xml:space="preserve">Dissolved </w:t>
      </w:r>
      <w:r w:rsidR="005F13DB">
        <w:rPr>
          <w:sz w:val="24"/>
          <w:szCs w:val="24"/>
        </w:rPr>
        <w:t>Co and Mn were</w:t>
      </w:r>
      <w:r w:rsidR="00FD76DC">
        <w:rPr>
          <w:sz w:val="24"/>
          <w:szCs w:val="24"/>
        </w:rPr>
        <w:t xml:space="preserve"> pre-</w:t>
      </w:r>
      <w:r w:rsidR="005F13DB">
        <w:rPr>
          <w:sz w:val="24"/>
          <w:szCs w:val="24"/>
        </w:rPr>
        <w:t>concentrated</w:t>
      </w:r>
      <w:r w:rsidR="00FD76DC">
        <w:rPr>
          <w:sz w:val="24"/>
          <w:szCs w:val="24"/>
        </w:rPr>
        <w:t xml:space="preserve"> using an automated system (SC-4 DX SeaFAST pico; ESI) </w:t>
      </w:r>
      <w:r w:rsidR="0050186A">
        <w:rPr>
          <w:sz w:val="24"/>
          <w:szCs w:val="24"/>
        </w:rPr>
        <w:t xml:space="preserve">and </w:t>
      </w:r>
      <w:r w:rsidR="00B737B4">
        <w:rPr>
          <w:sz w:val="24"/>
          <w:szCs w:val="24"/>
        </w:rPr>
        <w:t>analyzed</w:t>
      </w:r>
      <w:r w:rsidR="0050186A">
        <w:rPr>
          <w:sz w:val="24"/>
          <w:szCs w:val="24"/>
        </w:rPr>
        <w:t xml:space="preserve"> by a </w:t>
      </w:r>
      <w:r w:rsidR="0050186A" w:rsidRPr="0050186A">
        <w:rPr>
          <w:sz w:val="24"/>
          <w:szCs w:val="24"/>
        </w:rPr>
        <w:t>high-resolution inductively coupled plasma mass spectrometry (HR-ICP-MS, Thermo Fisher Element XR)</w:t>
      </w:r>
      <w:r w:rsidR="0050186A">
        <w:rPr>
          <w:sz w:val="24"/>
          <w:szCs w:val="24"/>
        </w:rPr>
        <w:t xml:space="preserve"> as per </w:t>
      </w:r>
      <w:r w:rsidR="0050186A">
        <w:rPr>
          <w:sz w:val="24"/>
          <w:szCs w:val="24"/>
        </w:rPr>
        <w:fldChar w:fldCharType="begin"/>
      </w:r>
      <w:r w:rsidR="001B6315">
        <w:rPr>
          <w:sz w:val="24"/>
          <w:szCs w:val="24"/>
        </w:rPr>
        <w:instrText xml:space="preserve"> ADDIN ZOTERO_ITEM CSL_CITATION {"citationID":"pxGxPSTB","properties":{"formattedCitation":"(Rapp et al., 2017)","plainCitation":"(Rapp et al., 2017)","dontUpdate":true,"noteIndex":0},"citationItems":[{"id":17819,"uris":["http://zotero.org/users/5836/items/8IY7CACQ"],"itemData":{"id":17819,"type":"article-journal","abstract":"A rapid, automated, high-throughput analytical method capable of simultaneous analysis of multiple elements at trace and ultratrace levels is required to investigate the biogeochemical cycle of trace metals in the ocean. Here we present an analytical approach which uses a commercially available automated preconcentration device (SeaFAST) with accurate volume loading and in-line pH buffering of the sample prior to loading onto a chelating resin (WAKO) and subsequent simultaneous analysis of iron (Fe), zinc (Zn), copper (Cu), nickel (Ni), cadmium (Cd), lead (Pb), cobalt (Co) and manganese (Mn) by high-resolution inductively-coupled plasma mass spectrometry (HR-ICP-MS). Quantification of sample concentration was undertaken using isotope dilution for Fe, Zn, Cu, Ni, Cd and Pb, and standard addition for Co and Mn. The chelating resin is shown to have a high affinity for all analyzed elements, with recoveries between 83 and 100% for all elements, except Mn (60%) and Ni (48%), and showed higher recoveries for Ni, Cd, Pb, Co and Mn in direct comparison to an alternative resin (NOBIAS Chelate-PA1). The reduced recoveries for Ni and Mn using the WAKO resin did not affect the quantification accuracy. A relatively constant retention efficiency on the resin over a broad pH range (pH 5–8) was observed for the trace metals, except for Mn. Mn quantification using standard addition required accurate sample pH adjustment with optimal recoveries at pH 7.5 ± 0.3. UV digestion was necessary to increase recovery of Co and Cu in seawater by 15.6% and 11.4%, respectively, and achieved full break-down of spiked Co-containing vitamin B12 complexes. Low blank levels and detection limits could be achieved (e.g., 0.029 nmol L−1 for Fe and 0.028 nmol L−1 for Zn) with the use of high purity reagents. Precision and accuracy were assessed using SAFe S, D1, and D2 reference seawaters, and results were in good agreement with available consensus values. The presented method is ideal for high throughput simultaneous analysis of trace elements in coastal and oceanic seawaters. We present a successful application of the analytical method to samples collected in June 2014 in the Northeast Atlantic Ocean.","container-title":"Analytica Chimica Acta","DOI":"10.1016/j.aca.2017.05.008","ISSN":"0003-2670","journalAbbreviation":"Analytica Chimica Acta","language":"en","page":"1-13","source":"ScienceDirect","title":"Automated preconcentration of Fe, Zn, Cu, Ni, Cd, Pb, Co, and Mn in seawater with analysis using high-resolution sector field inductively-coupled plasma mass spectrometry","volume":"976","author":[{"family":"Rapp","given":"Insa"},{"family":"Schlosser","given":"Christian"},{"family":"Rusiecka","given":"Dagmara"},{"family":"Gledhill","given":"Martha"},{"family":"Achterberg","given":"Eric P."}],"issued":{"date-parts":[["2017",7,11]]},"citation-key":"rapp2017"}}],"schema":"https://github.com/citation-style-language/schema/raw/master/csl-citation.json"} </w:instrText>
      </w:r>
      <w:r w:rsidR="0050186A">
        <w:rPr>
          <w:sz w:val="24"/>
          <w:szCs w:val="24"/>
        </w:rPr>
        <w:fldChar w:fldCharType="separate"/>
      </w:r>
      <w:r w:rsidR="0050186A" w:rsidRPr="0050186A">
        <w:rPr>
          <w:sz w:val="24"/>
        </w:rPr>
        <w:t xml:space="preserve">Rapp et al. </w:t>
      </w:r>
      <w:r w:rsidR="0085454B" w:rsidRPr="0050186A">
        <w:rPr>
          <w:sz w:val="24"/>
        </w:rPr>
        <w:t>(</w:t>
      </w:r>
      <w:r w:rsidR="0050186A" w:rsidRPr="0050186A">
        <w:rPr>
          <w:sz w:val="24"/>
        </w:rPr>
        <w:t>2017)</w:t>
      </w:r>
      <w:r w:rsidR="0050186A">
        <w:rPr>
          <w:sz w:val="24"/>
          <w:szCs w:val="24"/>
        </w:rPr>
        <w:fldChar w:fldCharType="end"/>
      </w:r>
      <w:r w:rsidR="0050186A">
        <w:rPr>
          <w:sz w:val="24"/>
          <w:szCs w:val="24"/>
        </w:rPr>
        <w:t>.</w:t>
      </w:r>
      <w:r w:rsidR="0050186A" w:rsidRPr="00061FB4">
        <w:rPr>
          <w:sz w:val="24"/>
          <w:szCs w:val="24"/>
        </w:rPr>
        <w:t xml:space="preserve"> </w:t>
      </w:r>
      <w:r w:rsidR="00DD3EEF">
        <w:rPr>
          <w:sz w:val="24"/>
          <w:szCs w:val="24"/>
        </w:rPr>
        <w:t>Sample</w:t>
      </w:r>
      <w:r w:rsidR="006747C4">
        <w:rPr>
          <w:sz w:val="24"/>
          <w:szCs w:val="24"/>
        </w:rPr>
        <w:t>s</w:t>
      </w:r>
      <w:r w:rsidR="00DD3EEF">
        <w:rPr>
          <w:sz w:val="24"/>
          <w:szCs w:val="24"/>
        </w:rPr>
        <w:t xml:space="preserve"> for</w:t>
      </w:r>
      <w:r w:rsidR="00061FB4" w:rsidRPr="00061FB4">
        <w:rPr>
          <w:sz w:val="24"/>
          <w:szCs w:val="24"/>
        </w:rPr>
        <w:t xml:space="preserve"> dFe were analyzed using flow injection with chemiluminescence detection, after spiking with hydrogen peroxide.</w:t>
      </w:r>
      <w:r w:rsidR="00DD3EEF">
        <w:rPr>
          <w:sz w:val="24"/>
          <w:szCs w:val="24"/>
        </w:rPr>
        <w:t xml:space="preserve"> Full details of dFe analysis are described in </w:t>
      </w:r>
      <w:r w:rsidR="00DD3EEF">
        <w:rPr>
          <w:sz w:val="24"/>
          <w:szCs w:val="24"/>
        </w:rPr>
        <w:fldChar w:fldCharType="begin"/>
      </w:r>
      <w:r w:rsidR="001B6315">
        <w:rPr>
          <w:sz w:val="24"/>
          <w:szCs w:val="24"/>
        </w:rPr>
        <w:instrText xml:space="preserve"> ADDIN ZOTERO_ITEM CSL_CITATION {"citationID":"bpaMo281","properties":{"formattedCitation":"(Birchill et al., 2017)","plainCitation":"(Birchill et al., 2017)","dontUpdate":true,"noteIndex":0},"citationItems":[{"id":17903,"uris":["http://zotero.org/users/5836/items/FYFNYVYD"],"itemData":{"id":17903,"type":"article-journal","abstract":"Our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00DD3EEF">
        <w:rPr>
          <w:sz w:val="24"/>
          <w:szCs w:val="24"/>
        </w:rPr>
        <w:fldChar w:fldCharType="separate"/>
      </w:r>
      <w:r w:rsidR="00DD3EEF" w:rsidRPr="00F91E77">
        <w:rPr>
          <w:sz w:val="24"/>
        </w:rPr>
        <w:t>Birchill et al. (2017)</w:t>
      </w:r>
      <w:r w:rsidR="00DD3EEF">
        <w:rPr>
          <w:sz w:val="24"/>
          <w:szCs w:val="24"/>
        </w:rPr>
        <w:fldChar w:fldCharType="end"/>
      </w:r>
      <w:r w:rsidR="00DD3EEF">
        <w:rPr>
          <w:sz w:val="24"/>
          <w:szCs w:val="24"/>
        </w:rPr>
        <w:t>.</w:t>
      </w:r>
      <w:r w:rsidR="00061FB4" w:rsidRPr="00061FB4">
        <w:rPr>
          <w:sz w:val="24"/>
          <w:szCs w:val="24"/>
        </w:rPr>
        <w:t xml:space="preserve"> To ensure consistency of analysis at least two quality control samples were run daily, mean concentrations (± 1 SD) of these samples were 0.23 ± 0.048 n</w:t>
      </w:r>
      <w:r w:rsidR="00FC335B">
        <w:rPr>
          <w:sz w:val="24"/>
          <w:szCs w:val="24"/>
        </w:rPr>
        <w:t>mol L</w:t>
      </w:r>
      <w:r w:rsidR="00FC335B" w:rsidRPr="00FC335B">
        <w:rPr>
          <w:sz w:val="24"/>
          <w:szCs w:val="24"/>
          <w:vertAlign w:val="superscript"/>
        </w:rPr>
        <w:t>-1</w:t>
      </w:r>
      <w:r w:rsidR="00061FB4" w:rsidRPr="00061FB4">
        <w:rPr>
          <w:sz w:val="24"/>
          <w:szCs w:val="24"/>
        </w:rPr>
        <w:t xml:space="preserve"> (</w:t>
      </w:r>
      <w:r w:rsidR="00061FB4" w:rsidRPr="00DD3EEF">
        <w:rPr>
          <w:iCs/>
          <w:sz w:val="24"/>
          <w:szCs w:val="24"/>
        </w:rPr>
        <w:t>n</w:t>
      </w:r>
      <w:r w:rsidR="00DD3EEF" w:rsidRPr="00DD3EEF">
        <w:rPr>
          <w:iCs/>
          <w:sz w:val="24"/>
          <w:szCs w:val="24"/>
        </w:rPr>
        <w:t xml:space="preserve"> </w:t>
      </w:r>
      <w:r w:rsidR="00061FB4" w:rsidRPr="00DD3EEF">
        <w:rPr>
          <w:iCs/>
          <w:sz w:val="24"/>
          <w:szCs w:val="24"/>
        </w:rPr>
        <w:t>=</w:t>
      </w:r>
      <w:r w:rsidR="00DD3EEF" w:rsidRPr="00DD3EEF">
        <w:rPr>
          <w:iCs/>
          <w:sz w:val="24"/>
          <w:szCs w:val="24"/>
        </w:rPr>
        <w:t xml:space="preserve"> </w:t>
      </w:r>
      <w:r w:rsidR="00061FB4" w:rsidRPr="00DD3EEF">
        <w:rPr>
          <w:iCs/>
          <w:sz w:val="24"/>
          <w:szCs w:val="24"/>
        </w:rPr>
        <w:t>48</w:t>
      </w:r>
      <w:r w:rsidR="00061FB4" w:rsidRPr="00061FB4">
        <w:rPr>
          <w:sz w:val="24"/>
          <w:szCs w:val="24"/>
        </w:rPr>
        <w:t xml:space="preserve">), 1.12 ± 0.080 </w:t>
      </w:r>
      <w:r w:rsidR="00FC335B" w:rsidRPr="00061FB4">
        <w:rPr>
          <w:sz w:val="24"/>
          <w:szCs w:val="24"/>
        </w:rPr>
        <w:t>n</w:t>
      </w:r>
      <w:r w:rsidR="00FC335B">
        <w:rPr>
          <w:sz w:val="24"/>
          <w:szCs w:val="24"/>
        </w:rPr>
        <w:t>mol L</w:t>
      </w:r>
      <w:r w:rsidR="00FC335B" w:rsidRPr="00FC335B">
        <w:rPr>
          <w:sz w:val="24"/>
          <w:szCs w:val="24"/>
          <w:vertAlign w:val="superscript"/>
        </w:rPr>
        <w:t>-1</w:t>
      </w:r>
      <w:r w:rsidR="00061FB4" w:rsidRPr="00061FB4">
        <w:rPr>
          <w:sz w:val="24"/>
          <w:szCs w:val="24"/>
        </w:rPr>
        <w:t xml:space="preserve"> (</w:t>
      </w:r>
      <w:r w:rsidR="00061FB4" w:rsidRPr="00DD3EEF">
        <w:rPr>
          <w:iCs/>
          <w:sz w:val="24"/>
          <w:szCs w:val="24"/>
        </w:rPr>
        <w:t>n</w:t>
      </w:r>
      <w:r w:rsidR="00DD3EEF" w:rsidRPr="00DD3EEF">
        <w:rPr>
          <w:iCs/>
          <w:sz w:val="24"/>
          <w:szCs w:val="24"/>
        </w:rPr>
        <w:t xml:space="preserve"> </w:t>
      </w:r>
      <w:r w:rsidR="00061FB4" w:rsidRPr="00061FB4">
        <w:rPr>
          <w:sz w:val="24"/>
          <w:szCs w:val="24"/>
        </w:rPr>
        <w:t>=</w:t>
      </w:r>
      <w:r w:rsidR="00DD3EEF">
        <w:rPr>
          <w:sz w:val="24"/>
          <w:szCs w:val="24"/>
        </w:rPr>
        <w:t xml:space="preserve"> </w:t>
      </w:r>
      <w:r w:rsidR="00061FB4" w:rsidRPr="00061FB4">
        <w:rPr>
          <w:sz w:val="24"/>
          <w:szCs w:val="24"/>
        </w:rPr>
        <w:t xml:space="preserve">31), 1.15 ± 0.099 </w:t>
      </w:r>
      <w:r w:rsidR="00FC335B" w:rsidRPr="00061FB4">
        <w:rPr>
          <w:sz w:val="24"/>
          <w:szCs w:val="24"/>
        </w:rPr>
        <w:t>n</w:t>
      </w:r>
      <w:r w:rsidR="00FC335B">
        <w:rPr>
          <w:sz w:val="24"/>
          <w:szCs w:val="24"/>
        </w:rPr>
        <w:t>mol L</w:t>
      </w:r>
      <w:r w:rsidR="00FC335B" w:rsidRPr="00FC335B">
        <w:rPr>
          <w:sz w:val="24"/>
          <w:szCs w:val="24"/>
          <w:vertAlign w:val="superscript"/>
        </w:rPr>
        <w:t>-1</w:t>
      </w:r>
      <w:r w:rsidR="00061FB4" w:rsidRPr="00061FB4">
        <w:rPr>
          <w:sz w:val="24"/>
          <w:szCs w:val="24"/>
        </w:rPr>
        <w:t xml:space="preserve"> (</w:t>
      </w:r>
      <w:r w:rsidR="00061FB4" w:rsidRPr="00DD3EEF">
        <w:rPr>
          <w:iCs/>
          <w:sz w:val="24"/>
          <w:szCs w:val="24"/>
        </w:rPr>
        <w:t>n</w:t>
      </w:r>
      <w:r w:rsidR="00DD3EEF" w:rsidRPr="00DD3EEF">
        <w:rPr>
          <w:iCs/>
          <w:sz w:val="24"/>
          <w:szCs w:val="24"/>
        </w:rPr>
        <w:t xml:space="preserve"> </w:t>
      </w:r>
      <w:r w:rsidR="00061FB4" w:rsidRPr="00061FB4">
        <w:rPr>
          <w:sz w:val="24"/>
          <w:szCs w:val="24"/>
        </w:rPr>
        <w:t>=</w:t>
      </w:r>
      <w:r w:rsidR="00DD3EEF">
        <w:rPr>
          <w:sz w:val="24"/>
          <w:szCs w:val="24"/>
        </w:rPr>
        <w:t xml:space="preserve"> </w:t>
      </w:r>
      <w:r w:rsidR="00061FB4" w:rsidRPr="00061FB4">
        <w:rPr>
          <w:sz w:val="24"/>
          <w:szCs w:val="24"/>
        </w:rPr>
        <w:t xml:space="preserve">21), 8.39 ± 0.564 </w:t>
      </w:r>
      <w:r w:rsidR="00FC335B" w:rsidRPr="00061FB4">
        <w:rPr>
          <w:sz w:val="24"/>
          <w:szCs w:val="24"/>
        </w:rPr>
        <w:t>n</w:t>
      </w:r>
      <w:r w:rsidR="00FC335B">
        <w:rPr>
          <w:sz w:val="24"/>
          <w:szCs w:val="24"/>
        </w:rPr>
        <w:t>mol L</w:t>
      </w:r>
      <w:r w:rsidR="00FC335B" w:rsidRPr="00FC335B">
        <w:rPr>
          <w:sz w:val="24"/>
          <w:szCs w:val="24"/>
          <w:vertAlign w:val="superscript"/>
        </w:rPr>
        <w:t>-1</w:t>
      </w:r>
      <w:r w:rsidR="00061FB4" w:rsidRPr="00061FB4">
        <w:rPr>
          <w:sz w:val="24"/>
          <w:szCs w:val="24"/>
        </w:rPr>
        <w:t xml:space="preserve"> (</w:t>
      </w:r>
      <w:r w:rsidR="00061FB4" w:rsidRPr="00DD3EEF">
        <w:rPr>
          <w:iCs/>
          <w:sz w:val="24"/>
          <w:szCs w:val="24"/>
        </w:rPr>
        <w:t>n</w:t>
      </w:r>
      <w:r w:rsidR="00DD3EEF" w:rsidRPr="00DD3EEF">
        <w:rPr>
          <w:iCs/>
          <w:sz w:val="24"/>
          <w:szCs w:val="24"/>
        </w:rPr>
        <w:t xml:space="preserve"> </w:t>
      </w:r>
      <w:r w:rsidR="00061FB4" w:rsidRPr="00061FB4">
        <w:rPr>
          <w:sz w:val="24"/>
          <w:szCs w:val="24"/>
        </w:rPr>
        <w:t xml:space="preserve">= 7) and 50.1 ± 2.13 </w:t>
      </w:r>
      <w:r w:rsidR="00FC335B" w:rsidRPr="00061FB4">
        <w:rPr>
          <w:sz w:val="24"/>
          <w:szCs w:val="24"/>
        </w:rPr>
        <w:t>n</w:t>
      </w:r>
      <w:r w:rsidR="00FC335B">
        <w:rPr>
          <w:sz w:val="24"/>
          <w:szCs w:val="24"/>
        </w:rPr>
        <w:t>mol L</w:t>
      </w:r>
      <w:r w:rsidR="00FC335B" w:rsidRPr="00FC335B">
        <w:rPr>
          <w:sz w:val="24"/>
          <w:szCs w:val="24"/>
          <w:vertAlign w:val="superscript"/>
        </w:rPr>
        <w:t>-1</w:t>
      </w:r>
      <w:r w:rsidR="00061FB4" w:rsidRPr="00061FB4">
        <w:rPr>
          <w:sz w:val="24"/>
          <w:szCs w:val="24"/>
        </w:rPr>
        <w:t xml:space="preserve"> (</w:t>
      </w:r>
      <w:r w:rsidR="00061FB4" w:rsidRPr="00DD3EEF">
        <w:rPr>
          <w:iCs/>
          <w:sz w:val="24"/>
          <w:szCs w:val="24"/>
        </w:rPr>
        <w:t>n</w:t>
      </w:r>
      <w:r w:rsidR="00DD3EEF">
        <w:rPr>
          <w:i/>
          <w:iCs/>
          <w:sz w:val="24"/>
          <w:szCs w:val="24"/>
        </w:rPr>
        <w:t xml:space="preserve"> </w:t>
      </w:r>
      <w:r w:rsidR="00061FB4" w:rsidRPr="00061FB4">
        <w:rPr>
          <w:sz w:val="24"/>
          <w:szCs w:val="24"/>
        </w:rPr>
        <w:t>=</w:t>
      </w:r>
      <w:r w:rsidR="00DD3EEF">
        <w:rPr>
          <w:sz w:val="24"/>
          <w:szCs w:val="24"/>
        </w:rPr>
        <w:t xml:space="preserve"> </w:t>
      </w:r>
      <w:r w:rsidR="00061FB4" w:rsidRPr="00061FB4">
        <w:rPr>
          <w:sz w:val="24"/>
          <w:szCs w:val="24"/>
        </w:rPr>
        <w:t>15).</w:t>
      </w:r>
      <w:r w:rsidR="002D4C4D" w:rsidRPr="002D4C4D">
        <w:rPr>
          <w:sz w:val="24"/>
          <w:szCs w:val="24"/>
        </w:rPr>
        <w:t xml:space="preserve"> </w:t>
      </w:r>
      <w:r w:rsidR="002D4C4D" w:rsidRPr="00061FB4">
        <w:rPr>
          <w:sz w:val="24"/>
          <w:szCs w:val="24"/>
        </w:rPr>
        <w:t>Evaluation of the accuracy and efficiency of the measurements methods was carried out using GEOTRACES reference materials with the results showing good agreement (</w:t>
      </w:r>
      <w:r w:rsidR="002D4C4D" w:rsidRPr="00061FB4">
        <w:rPr>
          <w:color w:val="0070C0"/>
          <w:sz w:val="24"/>
          <w:szCs w:val="24"/>
        </w:rPr>
        <w:t>Table S1</w:t>
      </w:r>
      <w:r w:rsidR="002D4C4D" w:rsidRPr="00061FB4">
        <w:rPr>
          <w:sz w:val="24"/>
          <w:szCs w:val="24"/>
        </w:rPr>
        <w:t>).</w:t>
      </w:r>
    </w:p>
    <w:p w14:paraId="3E3C35BE" w14:textId="62FAC34B" w:rsidR="00061FB4" w:rsidRDefault="00061FB4" w:rsidP="00061FB4">
      <w:pPr>
        <w:spacing w:line="360" w:lineRule="auto"/>
        <w:ind w:firstLineChars="200" w:firstLine="480"/>
        <w:jc w:val="both"/>
        <w:rPr>
          <w:sz w:val="24"/>
          <w:szCs w:val="24"/>
        </w:rPr>
      </w:pPr>
      <w:r w:rsidRPr="00061FB4">
        <w:rPr>
          <w:iCs/>
          <w:sz w:val="24"/>
          <w:szCs w:val="24"/>
        </w:rPr>
        <w:t xml:space="preserve">Large volume samples for </w:t>
      </w:r>
      <w:r w:rsidR="00BE5A77">
        <w:rPr>
          <w:iCs/>
          <w:sz w:val="24"/>
          <w:szCs w:val="24"/>
        </w:rPr>
        <w:t>r</w:t>
      </w:r>
      <w:r w:rsidR="00BE5A77" w:rsidRPr="00061FB4">
        <w:rPr>
          <w:iCs/>
          <w:sz w:val="24"/>
          <w:szCs w:val="24"/>
        </w:rPr>
        <w:t>a</w:t>
      </w:r>
      <w:r w:rsidR="00BE5A77">
        <w:rPr>
          <w:iCs/>
          <w:sz w:val="24"/>
          <w:szCs w:val="24"/>
        </w:rPr>
        <w:t xml:space="preserve">dium </w:t>
      </w:r>
      <w:r w:rsidR="00B06E29">
        <w:rPr>
          <w:iCs/>
          <w:sz w:val="24"/>
          <w:szCs w:val="24"/>
        </w:rPr>
        <w:t>(Ra)</w:t>
      </w:r>
      <w:r w:rsidRPr="00061FB4">
        <w:rPr>
          <w:iCs/>
          <w:sz w:val="24"/>
          <w:szCs w:val="24"/>
        </w:rPr>
        <w:t xml:space="preserve"> isotopic analysis were collected from Niskin bottles </w:t>
      </w:r>
      <w:r w:rsidR="00116547">
        <w:rPr>
          <w:iCs/>
          <w:sz w:val="24"/>
          <w:szCs w:val="24"/>
        </w:rPr>
        <w:t xml:space="preserve">(OTE) </w:t>
      </w:r>
      <w:r w:rsidRPr="00061FB4">
        <w:rPr>
          <w:iCs/>
          <w:sz w:val="24"/>
          <w:szCs w:val="24"/>
        </w:rPr>
        <w:t>deployed on a stainless-steel frame</w:t>
      </w:r>
      <w:r w:rsidR="00BE5A77">
        <w:rPr>
          <w:iCs/>
          <w:sz w:val="24"/>
          <w:szCs w:val="24"/>
        </w:rPr>
        <w:t xml:space="preserve"> using methods </w:t>
      </w:r>
      <w:r w:rsidR="00116547">
        <w:rPr>
          <w:iCs/>
          <w:sz w:val="24"/>
          <w:szCs w:val="24"/>
        </w:rPr>
        <w:t>reported in</w:t>
      </w:r>
      <w:r w:rsidR="00BE5A77">
        <w:rPr>
          <w:iCs/>
          <w:sz w:val="24"/>
          <w:szCs w:val="24"/>
        </w:rPr>
        <w:t xml:space="preserve"> Birchill et al. (2017)</w:t>
      </w:r>
      <w:r w:rsidRPr="00061FB4">
        <w:rPr>
          <w:iCs/>
          <w:sz w:val="24"/>
          <w:szCs w:val="24"/>
        </w:rPr>
        <w:t>. Water from multiple bottles closed at the same depth was transferred into acid-washed 20 L collapsible containers and passed slowly (&lt;750 mL min</w:t>
      </w:r>
      <w:r w:rsidRPr="00061FB4">
        <w:rPr>
          <w:iCs/>
          <w:sz w:val="24"/>
          <w:szCs w:val="24"/>
          <w:vertAlign w:val="superscript"/>
        </w:rPr>
        <w:t>-1</w:t>
      </w:r>
      <w:r w:rsidRPr="00061FB4">
        <w:rPr>
          <w:iCs/>
          <w:sz w:val="24"/>
          <w:szCs w:val="24"/>
        </w:rPr>
        <w:t>) through a column filled with 20 g of MnO</w:t>
      </w:r>
      <w:r w:rsidRPr="00061FB4">
        <w:rPr>
          <w:iCs/>
          <w:sz w:val="24"/>
          <w:szCs w:val="24"/>
          <w:vertAlign w:val="subscript"/>
        </w:rPr>
        <w:t>2</w:t>
      </w:r>
      <w:r w:rsidRPr="00061FB4">
        <w:rPr>
          <w:iCs/>
          <w:sz w:val="24"/>
          <w:szCs w:val="24"/>
        </w:rPr>
        <w:t>-impregnated acrylic fiber. This approach has been shown to quantitatively extract Ra from up to 1000 L of seawater at flow rates &lt;1 L min</w:t>
      </w:r>
      <w:r w:rsidRPr="00061FB4">
        <w:rPr>
          <w:iCs/>
          <w:sz w:val="24"/>
          <w:szCs w:val="24"/>
          <w:vertAlign w:val="superscript"/>
        </w:rPr>
        <w:t>-1</w:t>
      </w:r>
      <w:r w:rsidRPr="00061FB4">
        <w:rPr>
          <w:iCs/>
          <w:sz w:val="24"/>
          <w:szCs w:val="24"/>
        </w:rPr>
        <w:t xml:space="preserve"> </w:t>
      </w:r>
      <w:r w:rsidRPr="00061FB4">
        <w:rPr>
          <w:iCs/>
          <w:sz w:val="24"/>
          <w:szCs w:val="24"/>
        </w:rPr>
        <w:fldChar w:fldCharType="begin" w:fldLock="1"/>
      </w:r>
      <w:r w:rsidR="001B6315">
        <w:rPr>
          <w:iCs/>
          <w:sz w:val="24"/>
          <w:szCs w:val="24"/>
        </w:rPr>
        <w:instrText xml:space="preserve"> ADDIN ZOTERO_ITEM CSL_CITATION {"citationID":"7dA5bbx2","properties":{"formattedCitation":"(Moore, 2008)","plainCitation":"(Moore, 2008)","noteIndex":0},"citationItems":[{"id":"G31NIngh/65IJRbTs","uris":["http://www.mendeley.com/documents/?uuid=6d611cbd-7e9f-461c-a434-5702b1b75070"],"itemData":{"DOI":"10.1016/j.marchem.2007.06.015","ISBN":"0304-4203","ISSN":"03044203","abstract":"The RaDeCC™ system has proved to be a robust method of measuring 223Ra and 224Ra extracted from natural waters. Samples ranging in size from &lt; 1 to &gt; 1000 L are first concentrated onto Mn-fiber. The Mn-fiber is partially dried and placed into a circulation system with helium as the carrier gas. Alpha decays of the radon daughters of 223Ra and 224Ra are recorded in a scintillation cell. These data are used to activate electronic gates in the delayed coincidence system, which separate events due to 223Ra from those due to 224Ra. The system combines a high detection efficiency with low background to accurately measure 223Ra and 224Ra at concentrations on the order of 5 atoms per liter. Since this system was first deployed, numerous improvements in electronics and technique have occurred. In this paper I present tests we have conducted to confirm certain assumptions and improve the overall technique of sample collection and measurement. © 2007 Elsevier B.V. All rights reserved.","author":[{"dropping-particle":"","family":"Moore","given":"Willard S.","non-dropping-particle":"","parse-names":false,"suffix":""}],"container-title":"Marine Chemistry","id":"ITEM-1","issue":"3-4","issued":{"date-parts":[["2008"]]},"page":"188-197","title":"Fifteen years experience in measuring 224Ra and 223Ra by delayed-coincidence counting","type":"article-journal","volume":"109"}}],"schema":"https://github.com/citation-style-language/schema/raw/master/csl-citation.json"} </w:instrText>
      </w:r>
      <w:r w:rsidRPr="00061FB4">
        <w:rPr>
          <w:iCs/>
          <w:sz w:val="24"/>
          <w:szCs w:val="24"/>
        </w:rPr>
        <w:fldChar w:fldCharType="separate"/>
      </w:r>
      <w:r w:rsidR="000400C8" w:rsidRPr="000400C8">
        <w:rPr>
          <w:sz w:val="24"/>
        </w:rPr>
        <w:t>(Moore, 2008)</w:t>
      </w:r>
      <w:r w:rsidRPr="00061FB4">
        <w:rPr>
          <w:iCs/>
          <w:sz w:val="24"/>
          <w:szCs w:val="24"/>
        </w:rPr>
        <w:fldChar w:fldCharType="end"/>
      </w:r>
      <w:r w:rsidRPr="00061FB4">
        <w:rPr>
          <w:iCs/>
          <w:sz w:val="24"/>
          <w:szCs w:val="24"/>
        </w:rPr>
        <w:t xml:space="preserve">. Fibers were rinsed with ultra-high purity water to remove salts, and partially dried to optimize emanation of the radon daughter </w:t>
      </w:r>
      <w:r w:rsidRPr="00061FB4">
        <w:rPr>
          <w:iCs/>
          <w:sz w:val="24"/>
          <w:szCs w:val="24"/>
        </w:rPr>
        <w:fldChar w:fldCharType="begin" w:fldLock="1"/>
      </w:r>
      <w:r w:rsidR="001B6315">
        <w:rPr>
          <w:iCs/>
          <w:sz w:val="24"/>
          <w:szCs w:val="24"/>
        </w:rPr>
        <w:instrText xml:space="preserve"> ADDIN ZOTERO_ITEM CSL_CITATION {"citationID":"uU92Ptcc","properties":{"formattedCitation":"(Sun and Torgersen, 1998)","plainCitation":"(Sun and Torgersen, 1998)","noteIndex":0},"citationItems":[{"id":"G31NIngh/tbas4wvw","uris":["http://www.mendeley.com/documents/?uuid=9b6ce791-d1f1-4297-b8f0-75f42f87bf2e"],"itemData":{"DOI":"10.1016/S0304-4203(98)00019-X","ISSN":"03044203","abstract":"224Ra (half-life, t1/2=3.64 days) has been used widely as a tracer. Its activity in natural waters can be measured by the 220Rn emanation method [Rama, Todd, J.F., Butts J.L., and Moore, W.S., 1987. A new method for the rapid measurements of 224Ra in natural waters. Mar. Chem., 22, 43–54.]. The measurement efficiency of 220Rn is affected by Mn-fiber surface conditions and water content. We studied the effects of precipitated NaCl and water content on the emanation characteristics of 220Rn from the 224Ra adsorbed on Mn-coated fiber. The best emanation efficiency can be achieved when the Mn-fiber is covered by a water film with a thickness comparable to the recoil range of 220Rn in water. By controlling the water content of the Mn-fiber, the measurement efficiency may be increased 2–3× compared to the very wet or very dry condition.","author":[{"dropping-particle":"","family":"Sun","given":"Yin","non-dropping-particle":"","parse-names":false,"suffix":""},{"dropping-particle":"","family":"Torgersen","given":"T.","non-dropping-particle":"","parse-names":false,"suffix":""}],"container-title":"Marine Chemistry","id":"ITEM-1","issued":{"date-parts":[["1998"]]},"page":"299-306","title":"The effects of water content and Mn-fiber surface conditions on measurement by emanation","type":"article-journal","volume":"62"}}],"schema":"https://github.com/citation-style-language/schema/raw/master/csl-citation.json"} </w:instrText>
      </w:r>
      <w:r w:rsidRPr="00061FB4">
        <w:rPr>
          <w:iCs/>
          <w:sz w:val="24"/>
          <w:szCs w:val="24"/>
        </w:rPr>
        <w:fldChar w:fldCharType="separate"/>
      </w:r>
      <w:r w:rsidR="000400C8" w:rsidRPr="000400C8">
        <w:rPr>
          <w:sz w:val="24"/>
        </w:rPr>
        <w:t>(Sun and Torgersen, 1998)</w:t>
      </w:r>
      <w:r w:rsidRPr="00061FB4">
        <w:rPr>
          <w:iCs/>
          <w:sz w:val="24"/>
          <w:szCs w:val="24"/>
        </w:rPr>
        <w:fldChar w:fldCharType="end"/>
      </w:r>
      <w:r w:rsidRPr="00061FB4">
        <w:rPr>
          <w:iCs/>
          <w:sz w:val="24"/>
          <w:szCs w:val="24"/>
        </w:rPr>
        <w:t xml:space="preserve">. Samples were counted immediately using a Radium Delayed Coincidence Counter (RaDeCC) </w:t>
      </w:r>
      <w:r w:rsidRPr="00061FB4">
        <w:rPr>
          <w:iCs/>
          <w:sz w:val="24"/>
          <w:szCs w:val="24"/>
        </w:rPr>
        <w:fldChar w:fldCharType="begin" w:fldLock="1"/>
      </w:r>
      <w:r w:rsidR="001B6315">
        <w:rPr>
          <w:iCs/>
          <w:sz w:val="24"/>
          <w:szCs w:val="24"/>
        </w:rPr>
        <w:instrText xml:space="preserve"> ADDIN ZOTERO_ITEM CSL_CITATION {"citationID":"ZDJGN5g3","properties":{"formattedCitation":"(Moore, 2008; Moore and Arnold, 1996)","plainCitation":"(Moore, 2008; Moore and Arnold, 1996)","noteIndex":0},"citationItems":[{"id":"G31NIngh/RNzxyUtx","uris":["http://www.mendeley.com/documents/?uuid=338551c2-9940-4193-9dd3-f80f78d357b4"],"itemData":{"DOI":"10.1029/95JC03139","ISSN":"2156-2202","abstract":"We describe a nuclear detector system for measuring low activities of 223Ra and 224Ra in natural waters based on an original design of Giffin et al. (1963). Samples are obtained by adsorbing 223Ra and 224Ra onto a column of MnO2 coated fiber (Mn fiber). The short-lived Rn daughters of 223Ra and 224Ra which recoil from the Mn fiber are swept into a scintillation detector where alpha decays of Rn and Po occur. Signals from the detector are sent to a delayed coincidence circuit, which discriminates decays of the 224Ra daughters, 220Rn and 216Po, from decays of the 223Ra daughters, 219Rn and 215Po. The system is calibrated using 232Th and 227Ac standards with daughters in equilibrium adsorbed on Mn fiber. Results of samples from Tampa Bay, Florida, and the Atchafalaya and Mississippi Rivers mixing zones are reported. The method is extendible to measurements of 227Ac, 231Pa, 228Th, and 228Ra.","author":[{"dropping-particle":"","family":"Moore","given":"Willard S","non-dropping-particle":"","parse-names":false,"suffix":""},{"dropping-particle":"","family":"Arnold","given":"Ralph","non-dropping-particle":"","parse-names":false,"suffix":""}],"container-title":"Journal of Geophysical Research: Oceans","id":"ITEM-1","issue":"C1","issued":{"date-parts":[["1996","1","15"]]},"page":"1321-1329","title":"Measurement of 223Ra and 224Ra in coastal waters using a delayed coincidence counter","type":"article-journal","volume":"101"}},{"id":"G31NIngh/65IJRbTs","uris":["http://www.mendeley.com/documents/?uuid=6d611cbd-7e9f-461c-a434-5702b1b75070"],"itemData":{"DOI":"10.1016/j.marchem.2007.06.015","ISBN":"0304-4203","ISSN":"03044203","abstract":"The RaDeCC™ system has proved to be a robust method of measuring 223Ra and 224Ra extracted from natural waters. Samples ranging in size from &lt; 1 to &gt; 1000 L are first concentrated onto Mn-fiber. The Mn-fiber is partially dried and placed into a circulation system with helium as the carrier gas. Alpha decays of the radon daughters of 223Ra and 224Ra are recorded in a scintillation cell. These data are used to activate electronic gates in the delayed coincidence system, which separate events due to 223Ra from those due to 224Ra. The system combines a high detection efficiency with low background to accurately measure 223Ra and 224Ra at concentrations on the order of 5 atoms per liter. Since this system was first deployed, numerous improvements in electronics and technique have occurred. In this paper I present tests we have conducted to confirm certain assumptions and improve the overall technique of sample collection and measurement. © 2007 Elsevier B.V. All rights reserved.","author":[{"dropping-particle":"","family":"Moore","given":"Willard S.","non-dropping-particle":"","parse-names":false,"suffix":""}],"container-title":"Marine Chemistry","id":"ITEM-2","issue":"3-4","issued":{"date-parts":[["2008"]]},"page":"188-197","title":"Fifteen years experience in measuring 224Ra and 223Ra by delayed-coincidence counting","type":"article-journal","volume":"109"}}],"schema":"https://github.com/citation-style-language/schema/raw/master/csl-citation.json"} </w:instrText>
      </w:r>
      <w:r w:rsidRPr="00061FB4">
        <w:rPr>
          <w:iCs/>
          <w:sz w:val="24"/>
          <w:szCs w:val="24"/>
        </w:rPr>
        <w:fldChar w:fldCharType="separate"/>
      </w:r>
      <w:r w:rsidR="000400C8" w:rsidRPr="000400C8">
        <w:rPr>
          <w:sz w:val="24"/>
        </w:rPr>
        <w:t>(Moore, 2008; Moore and Arnold, 1996)</w:t>
      </w:r>
      <w:r w:rsidRPr="00061FB4">
        <w:rPr>
          <w:iCs/>
          <w:sz w:val="24"/>
          <w:szCs w:val="24"/>
        </w:rPr>
        <w:fldChar w:fldCharType="end"/>
      </w:r>
      <w:r w:rsidRPr="00061FB4">
        <w:rPr>
          <w:iCs/>
          <w:sz w:val="24"/>
          <w:szCs w:val="24"/>
        </w:rPr>
        <w:t xml:space="preserve">, which discriminates between the radon daughters of </w:t>
      </w:r>
      <w:r w:rsidR="00116547">
        <w:rPr>
          <w:iCs/>
          <w:sz w:val="24"/>
          <w:szCs w:val="24"/>
        </w:rPr>
        <w:t xml:space="preserve">the </w:t>
      </w:r>
      <w:r w:rsidRPr="00061FB4">
        <w:rPr>
          <w:iCs/>
          <w:sz w:val="24"/>
          <w:szCs w:val="24"/>
        </w:rPr>
        <w:t xml:space="preserve">different short-lived Ra isotopes based on the time between subsequent decay events. Counting was repeated after an interval of ~30 (~90) days to determine the </w:t>
      </w:r>
      <w:r w:rsidRPr="00061FB4">
        <w:rPr>
          <w:iCs/>
          <w:sz w:val="24"/>
          <w:szCs w:val="24"/>
          <w:vertAlign w:val="superscript"/>
        </w:rPr>
        <w:t>224</w:t>
      </w:r>
      <w:r w:rsidRPr="00061FB4">
        <w:rPr>
          <w:iCs/>
          <w:sz w:val="24"/>
          <w:szCs w:val="24"/>
        </w:rPr>
        <w:t>Ra (</w:t>
      </w:r>
      <w:r w:rsidRPr="00061FB4">
        <w:rPr>
          <w:iCs/>
          <w:sz w:val="24"/>
          <w:szCs w:val="24"/>
          <w:vertAlign w:val="superscript"/>
        </w:rPr>
        <w:t>223</w:t>
      </w:r>
      <w:r w:rsidRPr="00061FB4">
        <w:rPr>
          <w:iCs/>
          <w:sz w:val="24"/>
          <w:szCs w:val="24"/>
        </w:rPr>
        <w:t xml:space="preserve">Ra) activity supported by the parent isotopes </w:t>
      </w:r>
      <w:r w:rsidR="00DD3EEF">
        <w:rPr>
          <w:iCs/>
          <w:sz w:val="24"/>
          <w:szCs w:val="24"/>
        </w:rPr>
        <w:t>thorium-228 (</w:t>
      </w:r>
      <w:r w:rsidRPr="00061FB4">
        <w:rPr>
          <w:iCs/>
          <w:sz w:val="24"/>
          <w:szCs w:val="24"/>
          <w:vertAlign w:val="superscript"/>
        </w:rPr>
        <w:t>228</w:t>
      </w:r>
      <w:r w:rsidRPr="00776954">
        <w:rPr>
          <w:iCs/>
          <w:sz w:val="24"/>
          <w:szCs w:val="24"/>
        </w:rPr>
        <w:t>Th</w:t>
      </w:r>
      <w:r w:rsidR="00DD3EEF">
        <w:rPr>
          <w:iCs/>
          <w:sz w:val="24"/>
          <w:szCs w:val="24"/>
        </w:rPr>
        <w:t>)</w:t>
      </w:r>
      <w:r w:rsidRPr="00061FB4">
        <w:rPr>
          <w:iCs/>
          <w:sz w:val="24"/>
          <w:szCs w:val="24"/>
        </w:rPr>
        <w:t xml:space="preserve"> (actinium-227, </w:t>
      </w:r>
      <w:r w:rsidRPr="00061FB4">
        <w:rPr>
          <w:iCs/>
          <w:sz w:val="24"/>
          <w:szCs w:val="24"/>
          <w:vertAlign w:val="superscript"/>
        </w:rPr>
        <w:t>227</w:t>
      </w:r>
      <w:r w:rsidRPr="00061FB4">
        <w:rPr>
          <w:iCs/>
          <w:sz w:val="24"/>
          <w:szCs w:val="24"/>
        </w:rPr>
        <w:t xml:space="preserve">Ac) which are also retained on the fiber. Uncertainty calculations follow the methods of </w:t>
      </w:r>
      <w:r w:rsidRPr="00061FB4">
        <w:rPr>
          <w:iCs/>
          <w:sz w:val="24"/>
          <w:szCs w:val="24"/>
        </w:rPr>
        <w:fldChar w:fldCharType="begin" w:fldLock="1"/>
      </w:r>
      <w:r w:rsidR="001B6315">
        <w:rPr>
          <w:iCs/>
          <w:sz w:val="24"/>
          <w:szCs w:val="24"/>
        </w:rPr>
        <w:instrText xml:space="preserve"> ADDIN ZOTERO_ITEM CSL_CITATION {"citationID":"iZBlyWTj","properties":{"formattedCitation":"(Garcia-Solsona et al., 2008)","plainCitation":"(Garcia-Solsona et al., 2008)","dontUpdate":true,"noteIndex":0},"citationItems":[{"id":"G31NIngh/xbU6TOee","uris":["http://www.mendeley.com/documents/?uuid=9c6fa802-b46d-40b0-ae36-6aaebf26221a"],"itemData":{"DOI":"10.1016/j.marchem.2007.11.006","ISBN":"0304-4203","ISSN":"03044203","abstract":"The short-lived radium isotopes, 223Ra (T1/2 = 11.4 days) and 224Ra (T1/2 = 3.66 days), have been successfully used as tracers of several environmental processes, e.g., submarine groundwater discharge, coastal mixing processes, and water residence times. In this paper, the uncertainties associated with 223Ra and 224Ra measurements using a Radium Delayed Coincidence Counter are determined on a detailed error propagation basis with a confidence interval of 1σ. From the data analyses of several groups of coastal water samples, the calculated relative uncertainties averaged 12% for the 223Ra and 7% for the 224Ra. These uncertainties can decrease for radium-enriched groundwater samples although asymptotic limits have been found at 7% relative uncertainty for 223Ra and 4% for 224Ra. In this paper, the influence of sampling and measurement parameters on the final radium uncertainties is evaluated in order to provide guidance to optimize these factors and obtain more reliable results. © 2007 Elsevier B.V. All rights reserved.","author":[{"dropping-particle":"","family":"Garcia-Solsona","given":"E.","non-dropping-particle":"","parse-names":false,"suffix":""},{"dropping-particle":"","family":"Garcia-Orellana","given":"J.","non-dropping-particle":"","parse-names":false,"suffix":""},{"dropping-particle":"","family":"Masqué","given":"P.","non-dropping-particle":"","parse-names":false,"suffix":""},{"dropping-particle":"","family":"Dulaiova","given":"H.","non-dropping-particle":"","parse-names":false,"suffix":""}],"container-title":"Marine Chemistry","id":"ITEM-1","issue":"3-4","issued":{"date-parts":[["2008"]]},"page":"198-219","title":"Uncertainties associated with 223Ra and 224Ra measurements in water via a Delayed Coincidence Counter (RaDeCC)","type":"article-journal","volume":"109"}}],"schema":"https://github.com/citation-style-language/schema/raw/master/csl-citation.json"} </w:instrText>
      </w:r>
      <w:r w:rsidRPr="00061FB4">
        <w:rPr>
          <w:iCs/>
          <w:sz w:val="24"/>
          <w:szCs w:val="24"/>
        </w:rPr>
        <w:fldChar w:fldCharType="separate"/>
      </w:r>
      <w:r w:rsidRPr="00061FB4">
        <w:rPr>
          <w:sz w:val="24"/>
          <w:szCs w:val="24"/>
        </w:rPr>
        <w:t>Garcia-Solsona et al. (2008)</w:t>
      </w:r>
      <w:r w:rsidRPr="00061FB4">
        <w:rPr>
          <w:iCs/>
          <w:sz w:val="24"/>
          <w:szCs w:val="24"/>
        </w:rPr>
        <w:fldChar w:fldCharType="end"/>
      </w:r>
      <w:r w:rsidRPr="00061FB4">
        <w:rPr>
          <w:iCs/>
          <w:sz w:val="24"/>
          <w:szCs w:val="24"/>
        </w:rPr>
        <w:t xml:space="preserve">, and efficiencies of the RaDeCC systems were calibrated and monitored using standards prepared from </w:t>
      </w:r>
      <w:r w:rsidRPr="00061FB4">
        <w:rPr>
          <w:iCs/>
          <w:sz w:val="24"/>
          <w:szCs w:val="24"/>
          <w:vertAlign w:val="superscript"/>
        </w:rPr>
        <w:t>227</w:t>
      </w:r>
      <w:r w:rsidRPr="00061FB4">
        <w:rPr>
          <w:iCs/>
          <w:sz w:val="24"/>
          <w:szCs w:val="24"/>
        </w:rPr>
        <w:t xml:space="preserve">Ac and </w:t>
      </w:r>
      <w:r w:rsidRPr="00061FB4">
        <w:rPr>
          <w:iCs/>
          <w:sz w:val="24"/>
          <w:szCs w:val="24"/>
          <w:vertAlign w:val="superscript"/>
        </w:rPr>
        <w:t>232</w:t>
      </w:r>
      <w:r w:rsidRPr="00061FB4">
        <w:rPr>
          <w:iCs/>
          <w:sz w:val="24"/>
          <w:szCs w:val="24"/>
        </w:rPr>
        <w:t xml:space="preserve">Th </w:t>
      </w:r>
      <w:r w:rsidRPr="00061FB4">
        <w:rPr>
          <w:iCs/>
          <w:sz w:val="24"/>
          <w:szCs w:val="24"/>
        </w:rPr>
        <w:fldChar w:fldCharType="begin" w:fldLock="1"/>
      </w:r>
      <w:r w:rsidR="001B6315">
        <w:rPr>
          <w:iCs/>
          <w:sz w:val="24"/>
          <w:szCs w:val="24"/>
        </w:rPr>
        <w:instrText xml:space="preserve"> ADDIN ZOTERO_ITEM CSL_CITATION {"citationID":"6VYpynlF","properties":{"formattedCitation":"(Annett et al., 2013)","plainCitation":"(Annett et al., 2013)","noteIndex":0},"citationItems":[{"id":"G31NIngh/ryIJsouY","uris":["http://www.mendeley.com/documents/?uuid=fb6c9301-ef9d-4ff4-81d0-c2a99462fd60"],"itemData":{"DOI":"10.1017/S0954102012000892","ISBN":"0954-1020","ISSN":"0954-1020","abstract":"In the western Antarctic Peninsula region, micronutrient injection facilitates strong plankton blooms that support productive food webs, unlike large areas of the low-productivity Southern Ocean. We use naturally occurring radioisotopes of radium to constrain rates of chemical fluxes into Ryder Bay (a small coastal embayment in northern Marguerite Bay), and hence to evaluate possible sources of sediment-derived micronutrients and estimate sediment-ocean mixing rates. We present the first coupled, short-lived radium isotope ( 223Ra and 224Ra) measurements from Antarctic waters, both present at very low activities (mean 0.155 and 3.21 dpm m-3, respectively), indicating much lower radium inputs than in other coastal environments. Longer-lived 228Ra activity was also lower than existing nearshore values, but higher than open ocean waters, indicating some degree of coastal radium input on timescales exceeding the week-to-month range reflected by 223Ra and 224Ra. Using a simple diffusion model along a shore to mid-bay transect, effective horizontal eddy diffusivity estimates ranged from 0.22-0.83 m2 s-1 from 223Ra and 224Ra, respectively, much lower than already-low mixing estimates for the Southern Ocean. Significant radium enrichment and much faster mixing (18 m2 s-1) was found near a marine-terminating glacier and consequently any sediment-derived micronutrient inputs in this location are more probably dominated by glacial processes than groundwater, land runoff, or marine sediment sources. © 2012 Antarctic Science Ltd.","author":[{"dropping-particle":"","family":"Annett","given":"Amber L.","non-dropping-particle":"","parse-names":false,"suffix":""},{"dropping-particle":"","family":"Henley","given":"Sian F.","non-dropping-particle":"","parse-names":false,"suffix":""},{"dropping-particle":"","family":"Beek","given":"Pieter","non-dropping-particle":"Van","parse-names":false,"suffix":""},{"dropping-particle":"","family":"Souhaut","given":"Marc","non-dropping-particle":"","parse-names":false,"suffix":""},{"dropping-particle":"","family":"Ganeshram","given":"Raja","non-dropping-particle":"","parse-names":false,"suffix":""},{"dropping-particle":"","family":"Venables","given":"Hugh J.","non-dropping-particle":"","parse-names":false,"suffix":""},{"dropping-particle":"","family":"Meredith","given":"Michael P.","non-dropping-particle":"","parse-names":false,"suffix":""},{"dropping-particle":"","family":"Geibert","given":"Walter","non-dropping-particle":"","parse-names":false,"suffix":""}],"container-title":"Antarctic Science","id":"ITEM-1","issue":"03","issued":{"date-parts":[["2013"]]},"page":"445-456","title":"Use of radium isotopes to estimate mixing rates and trace sediment inputs to surface waters in northern Marguerite Bay, Antarctic Peninsula","type":"article-journal","volume":"25"}}],"schema":"https://github.com/citation-style-language/schema/raw/master/csl-citation.json"} </w:instrText>
      </w:r>
      <w:r w:rsidRPr="00061FB4">
        <w:rPr>
          <w:iCs/>
          <w:sz w:val="24"/>
          <w:szCs w:val="24"/>
        </w:rPr>
        <w:fldChar w:fldCharType="separate"/>
      </w:r>
      <w:r w:rsidR="000400C8" w:rsidRPr="000400C8">
        <w:rPr>
          <w:sz w:val="24"/>
        </w:rPr>
        <w:t xml:space="preserve">(Annett et al., </w:t>
      </w:r>
      <w:r w:rsidR="000400C8" w:rsidRPr="000400C8">
        <w:rPr>
          <w:sz w:val="24"/>
        </w:rPr>
        <w:lastRenderedPageBreak/>
        <w:t>2013)</w:t>
      </w:r>
      <w:r w:rsidRPr="00061FB4">
        <w:rPr>
          <w:iCs/>
          <w:sz w:val="24"/>
          <w:szCs w:val="24"/>
        </w:rPr>
        <w:fldChar w:fldCharType="end"/>
      </w:r>
      <w:r w:rsidRPr="00061FB4">
        <w:rPr>
          <w:iCs/>
          <w:sz w:val="24"/>
          <w:szCs w:val="24"/>
        </w:rPr>
        <w:t xml:space="preserve">. </w:t>
      </w:r>
      <w:r w:rsidRPr="00061FB4">
        <w:rPr>
          <w:sz w:val="24"/>
          <w:szCs w:val="24"/>
        </w:rPr>
        <w:t>Radium activities used here (</w:t>
      </w:r>
      <w:r w:rsidRPr="00061FB4">
        <w:rPr>
          <w:sz w:val="24"/>
          <w:szCs w:val="24"/>
          <w:vertAlign w:val="superscript"/>
        </w:rPr>
        <w:t>224</w:t>
      </w:r>
      <w:r w:rsidRPr="00061FB4">
        <w:rPr>
          <w:sz w:val="24"/>
          <w:szCs w:val="24"/>
        </w:rPr>
        <w:t>Ra</w:t>
      </w:r>
      <w:r w:rsidRPr="00061FB4">
        <w:rPr>
          <w:sz w:val="24"/>
          <w:szCs w:val="24"/>
          <w:vertAlign w:val="subscript"/>
        </w:rPr>
        <w:t>xs</w:t>
      </w:r>
      <w:r w:rsidRPr="00061FB4">
        <w:rPr>
          <w:sz w:val="24"/>
          <w:szCs w:val="24"/>
        </w:rPr>
        <w:t xml:space="preserve"> and </w:t>
      </w:r>
      <w:r w:rsidRPr="00061FB4">
        <w:rPr>
          <w:sz w:val="24"/>
          <w:szCs w:val="24"/>
          <w:vertAlign w:val="superscript"/>
        </w:rPr>
        <w:t>223</w:t>
      </w:r>
      <w:r w:rsidRPr="00061FB4">
        <w:rPr>
          <w:sz w:val="24"/>
          <w:szCs w:val="24"/>
        </w:rPr>
        <w:t>Ra</w:t>
      </w:r>
      <w:r w:rsidRPr="00061FB4">
        <w:rPr>
          <w:sz w:val="24"/>
          <w:szCs w:val="24"/>
          <w:vertAlign w:val="subscript"/>
        </w:rPr>
        <w:t>xs</w:t>
      </w:r>
      <w:r w:rsidRPr="00061FB4">
        <w:rPr>
          <w:sz w:val="24"/>
          <w:szCs w:val="24"/>
        </w:rPr>
        <w:t xml:space="preserve">) are in excess of activity supported by the parent isotopes in the water column. </w:t>
      </w:r>
    </w:p>
    <w:p w14:paraId="48A200A9" w14:textId="07B5958B" w:rsidR="00DA0F29" w:rsidRPr="00F73E58" w:rsidRDefault="00DA0F29" w:rsidP="00B944A5">
      <w:pPr>
        <w:spacing w:line="360" w:lineRule="auto"/>
        <w:ind w:firstLineChars="200" w:firstLine="480"/>
        <w:jc w:val="both"/>
        <w:rPr>
          <w:sz w:val="24"/>
          <w:szCs w:val="24"/>
        </w:rPr>
      </w:pPr>
      <w:r w:rsidRPr="00F73E58">
        <w:rPr>
          <w:sz w:val="24"/>
          <w:szCs w:val="24"/>
        </w:rPr>
        <w:t xml:space="preserve">Seawater sampling and </w:t>
      </w:r>
      <w:r w:rsidR="00116547">
        <w:rPr>
          <w:sz w:val="24"/>
          <w:szCs w:val="24"/>
        </w:rPr>
        <w:t>analysis</w:t>
      </w:r>
      <w:r w:rsidRPr="00F73E58">
        <w:rPr>
          <w:sz w:val="24"/>
          <w:szCs w:val="24"/>
        </w:rPr>
        <w:t xml:space="preserve"> for nutrient</w:t>
      </w:r>
      <w:r w:rsidR="00116547">
        <w:rPr>
          <w:sz w:val="24"/>
          <w:szCs w:val="24"/>
        </w:rPr>
        <w:t>s</w:t>
      </w:r>
      <w:r w:rsidRPr="00F73E58">
        <w:rPr>
          <w:sz w:val="24"/>
          <w:szCs w:val="24"/>
        </w:rPr>
        <w:t xml:space="preserve"> (phosphate, nitrate+nitrite, silicic acid) was carried out according to the International GO-SHIP nutrient recommendations </w:t>
      </w:r>
      <w:r w:rsidRPr="00F73E58">
        <w:rPr>
          <w:sz w:val="24"/>
          <w:szCs w:val="24"/>
        </w:rPr>
        <w:fldChar w:fldCharType="begin" w:fldLock="1"/>
      </w:r>
      <w:r w:rsidR="001B6315">
        <w:rPr>
          <w:sz w:val="24"/>
          <w:szCs w:val="24"/>
        </w:rPr>
        <w:instrText xml:space="preserve"> ADDIN ZOTERO_ITEM CSL_CITATION {"citationID":"buxmbtiX","properties":{"formattedCitation":"(Hydes et al., 2010)","plainCitation":"(Hydes et al., 2010)","noteIndex":0},"citationItems":[{"id":"G31NIngh/dw8xXcL9","uris":["http://www.mendeley.com/documents/?uuid=19436b8a-8b3a-441b-ab1d-841cebd0ee40"],"itemData":{"author":[{"dropping-particle":"","family":"Hydes","given":"D. J.","non-dropping-particle":"","parse-names":false,"suffix":""},{"dropping-particle":"","family":"Aoyama","given":"M.","non-dropping-particle":"","parse-names":false,"suffix":""},{"dropping-particle":"","family":"Aminot","given":"A.","non-dropping-particle":"","parse-names":false,"suffix":""},{"dropping-particle":"","family":"Bakker","given":"K.","non-dropping-particle":"","parse-names":false,"suffix":""},{"dropping-particle":"","family":"Becker","given":"S.","non-dropping-particle":"","parse-names":false,"suffix":""},{"dropping-particle":"","family":"Coverly","given":"S.","non-dropping-particle":"","parse-names":false,"suffix":""},{"dropping-particle":"","family":"Daniel","given":"A.","non-dropping-particle":"","parse-names":false,"suffix":""}],"container-title":"In The GO-SHIP Repeat Hydrography Manual : A Collection of Expert Reports and guidelines.","id":"ITEM-1","issue":"OCPO Publication Series No. 134, version 1","issued":{"date-parts":[["2010"]]},"page":"1-87","title":"Determination of dissolved nutrients (N, P, Si) in seawater with high precision and inter-comparability using gas-segmented continuous flow analysers","type":"article-journal","volume":"IOCCP No 1"}}],"schema":"https://github.com/citation-style-language/schema/raw/master/csl-citation.json"} </w:instrText>
      </w:r>
      <w:r w:rsidRPr="00F73E58">
        <w:rPr>
          <w:sz w:val="24"/>
          <w:szCs w:val="24"/>
        </w:rPr>
        <w:fldChar w:fldCharType="separate"/>
      </w:r>
      <w:r w:rsidR="000400C8" w:rsidRPr="000400C8">
        <w:rPr>
          <w:sz w:val="24"/>
        </w:rPr>
        <w:t>(Hydes et al., 2010)</w:t>
      </w:r>
      <w:r w:rsidRPr="00F73E58">
        <w:rPr>
          <w:sz w:val="24"/>
          <w:szCs w:val="24"/>
        </w:rPr>
        <w:fldChar w:fldCharType="end"/>
      </w:r>
      <w:r w:rsidRPr="00F73E58">
        <w:rPr>
          <w:sz w:val="24"/>
          <w:szCs w:val="24"/>
        </w:rPr>
        <w:t xml:space="preserve">. Unfiltered seawater samples for nutrients were taken from the same OTE bottles as </w:t>
      </w:r>
      <w:r w:rsidR="00116547">
        <w:rPr>
          <w:sz w:val="24"/>
          <w:szCs w:val="24"/>
        </w:rPr>
        <w:t>TM</w:t>
      </w:r>
      <w:r w:rsidRPr="00F73E58">
        <w:rPr>
          <w:sz w:val="24"/>
          <w:szCs w:val="24"/>
        </w:rPr>
        <w:t xml:space="preserve"> samples. </w:t>
      </w:r>
      <w:r w:rsidR="00116547">
        <w:rPr>
          <w:sz w:val="24"/>
          <w:szCs w:val="24"/>
        </w:rPr>
        <w:t>Samples</w:t>
      </w:r>
      <w:r w:rsidRPr="00F73E58">
        <w:rPr>
          <w:sz w:val="24"/>
          <w:szCs w:val="24"/>
        </w:rPr>
        <w:t xml:space="preserve"> were stored in </w:t>
      </w:r>
      <w:r w:rsidR="00116547" w:rsidRPr="00F73E58">
        <w:rPr>
          <w:sz w:val="24"/>
          <w:szCs w:val="24"/>
        </w:rPr>
        <w:t>HDPE bottles</w:t>
      </w:r>
      <w:r w:rsidR="00116547" w:rsidRPr="00F73E58" w:rsidDel="00116547">
        <w:rPr>
          <w:sz w:val="24"/>
          <w:szCs w:val="24"/>
        </w:rPr>
        <w:t xml:space="preserve"> </w:t>
      </w:r>
      <w:r w:rsidR="00116547">
        <w:rPr>
          <w:sz w:val="24"/>
          <w:szCs w:val="24"/>
        </w:rPr>
        <w:t>that had been acid cleaned (</w:t>
      </w:r>
      <w:r w:rsidRPr="00F73E58">
        <w:rPr>
          <w:sz w:val="24"/>
          <w:szCs w:val="24"/>
        </w:rPr>
        <w:t>1</w:t>
      </w:r>
      <w:r w:rsidR="00116547">
        <w:rPr>
          <w:sz w:val="24"/>
          <w:szCs w:val="24"/>
        </w:rPr>
        <w:t xml:space="preserve"> M</w:t>
      </w:r>
      <w:r w:rsidRPr="00F73E58">
        <w:rPr>
          <w:sz w:val="24"/>
          <w:szCs w:val="24"/>
        </w:rPr>
        <w:t xml:space="preserve"> HCl</w:t>
      </w:r>
      <w:r w:rsidR="00116547">
        <w:rPr>
          <w:sz w:val="24"/>
          <w:szCs w:val="24"/>
        </w:rPr>
        <w:t>)</w:t>
      </w:r>
      <w:r w:rsidRPr="00F73E58">
        <w:rPr>
          <w:sz w:val="24"/>
          <w:szCs w:val="24"/>
        </w:rPr>
        <w:t xml:space="preserve"> and </w:t>
      </w:r>
      <w:r w:rsidR="00116547" w:rsidRPr="00F73E58">
        <w:rPr>
          <w:sz w:val="24"/>
          <w:szCs w:val="24"/>
        </w:rPr>
        <w:t>rinsed</w:t>
      </w:r>
      <w:r w:rsidR="00116547" w:rsidRPr="00F73E58" w:rsidDel="00116547">
        <w:rPr>
          <w:sz w:val="24"/>
          <w:szCs w:val="24"/>
        </w:rPr>
        <w:t xml:space="preserve"> </w:t>
      </w:r>
      <w:r w:rsidR="00116547">
        <w:rPr>
          <w:sz w:val="24"/>
          <w:szCs w:val="24"/>
        </w:rPr>
        <w:t xml:space="preserve">with </w:t>
      </w:r>
      <w:r w:rsidR="003B4B8D">
        <w:rPr>
          <w:sz w:val="24"/>
          <w:szCs w:val="24"/>
        </w:rPr>
        <w:t>deionized</w:t>
      </w:r>
      <w:r w:rsidR="00116547">
        <w:rPr>
          <w:sz w:val="24"/>
          <w:szCs w:val="24"/>
        </w:rPr>
        <w:t xml:space="preserve"> water</w:t>
      </w:r>
      <w:r w:rsidRPr="00F73E58">
        <w:rPr>
          <w:sz w:val="24"/>
          <w:szCs w:val="24"/>
        </w:rPr>
        <w:t xml:space="preserve">. Nutrient analysis was carried out on board within few hours of sampling using techniques described in </w:t>
      </w:r>
      <w:r w:rsidRPr="00F73E58">
        <w:rPr>
          <w:sz w:val="24"/>
          <w:szCs w:val="24"/>
        </w:rPr>
        <w:fldChar w:fldCharType="begin" w:fldLock="1"/>
      </w:r>
      <w:r w:rsidR="001B6315">
        <w:rPr>
          <w:sz w:val="24"/>
          <w:szCs w:val="24"/>
        </w:rPr>
        <w:instrText xml:space="preserve"> ADDIN ZOTERO_ITEM CSL_CITATION {"citationID":"6tsij43h","properties":{"formattedCitation":"(Woodward and Rees, 2001)","plainCitation":"(Woodward and Rees, 2001)","noteIndex":0},"citationItems":[{"id":"G31NIngh/5fLpqHly","uris":["http://www.mendeley.com/documents/?uuid=c465a060-f66c-41d8-abce-112a8b4aca24"],"itemData":{"DOI":"https://doi.org/10.1016/S0967-0645(00)00097-7","ISSN":"0967-0645","abstract":"The micromolar concentrations of nitrate, nitrite, silicate, phosphate and ammonium; and the nanomolar concentrations of nitrate, nitrite and ammonia were studied during a Lagrangian study of an anti-cyclonic eddy situated in the Iceland Basin of the North Atlantic Ocean. Underway surface transects, carried out across the eddy at the beginning and end of the survey period of 2 weeks, showed a decrease in the surface-water concentrations of nitrate and phosphate, with a concomitant increase in the phytoplankton biomass and surface-water temperature. The trajectory of the eddy was tracked by a release of SF6 tracer, and regular water column sampling was carried out at the centre of the tracer patch over a period of 11 days. A storm after the first 5 days of the cruise brought about a transport into the surface mixed layer of colder sub-thermocline waters, which resulted in significant nutrient enrichment of nitrate, phosphate and silicate in the euphotic zone. This transport of nutrients, in particular nitrate, into the surface-mixed layer demonstrates the importance of eddies in the open ocean for sustaining ‘new’ production within the euphotic zone. We also report observations of ammonium at concentrations from 45 to 935nmoll−1 for the northeast Atlantic using an automated analytical system. The presence of an ammonium maximum in the water column related to the thermocline, chlorophyll maximum, and the primary nitrite maximum.","author":[{"dropping-particle":"","family":"Woodward","given":"E M S","non-dropping-particle":"","parse-names":false,"suffix":""},{"dropping-particle":"","family":"Rees","given":"A P","non-dropping-particle":"","parse-names":false,"suffix":""}],"container-title":"Deep Sea Research Part II: Topical Studies in Oceanography","id":"ITEM-1","issue":"4","issued":{"date-parts":[["2001"]]},"page":"775-793","title":"Nutrient distributions in an anticyclonic eddy in the northeast Atlantic Ocean, with reference to nanomolar ammonium concentrations","type":"article-journal","volume":"48"}}],"schema":"https://github.com/citation-style-language/schema/raw/master/csl-citation.json"} </w:instrText>
      </w:r>
      <w:r w:rsidRPr="00F73E58">
        <w:rPr>
          <w:sz w:val="24"/>
          <w:szCs w:val="24"/>
        </w:rPr>
        <w:fldChar w:fldCharType="separate"/>
      </w:r>
      <w:r w:rsidR="000400C8" w:rsidRPr="000400C8">
        <w:rPr>
          <w:sz w:val="24"/>
        </w:rPr>
        <w:t xml:space="preserve">Woodward and Rees </w:t>
      </w:r>
      <w:r w:rsidR="00D0058E" w:rsidRPr="000400C8">
        <w:rPr>
          <w:sz w:val="24"/>
        </w:rPr>
        <w:t>(</w:t>
      </w:r>
      <w:r w:rsidR="000400C8" w:rsidRPr="000400C8">
        <w:rPr>
          <w:sz w:val="24"/>
        </w:rPr>
        <w:t>2001)</w:t>
      </w:r>
      <w:r w:rsidRPr="00F73E58">
        <w:rPr>
          <w:sz w:val="24"/>
          <w:szCs w:val="24"/>
        </w:rPr>
        <w:fldChar w:fldCharType="end"/>
      </w:r>
      <w:r w:rsidRPr="00F73E58">
        <w:rPr>
          <w:sz w:val="24"/>
          <w:szCs w:val="24"/>
        </w:rPr>
        <w:t>.</w:t>
      </w:r>
    </w:p>
    <w:p w14:paraId="46C82675" w14:textId="0254EF44" w:rsidR="00DA0F29" w:rsidRPr="00F73E58" w:rsidRDefault="00DA0F29" w:rsidP="00B944A5">
      <w:pPr>
        <w:spacing w:line="360" w:lineRule="auto"/>
        <w:ind w:firstLineChars="200" w:firstLine="480"/>
        <w:jc w:val="both"/>
        <w:rPr>
          <w:sz w:val="24"/>
          <w:szCs w:val="24"/>
          <w:lang w:val="en-GB" w:eastAsia="zh-CN"/>
        </w:rPr>
      </w:pPr>
      <w:r w:rsidRPr="00F73E58">
        <w:rPr>
          <w:sz w:val="24"/>
          <w:szCs w:val="24"/>
        </w:rPr>
        <w:t xml:space="preserve">Conductivity, temperature, and depth (CTD) data were collected and processed on board. Turbidity was measured by an Aquatrack MKIII fluorometer (Chelsea Technologies Group) at a wavelength of 400 nm and a bandwidth of 80 nm. Salinity was measured by a Sea-Bird SBE 4C sensor and calibrated on-board </w:t>
      </w:r>
      <w:r w:rsidR="00116547">
        <w:rPr>
          <w:sz w:val="24"/>
          <w:szCs w:val="24"/>
        </w:rPr>
        <w:t xml:space="preserve">through </w:t>
      </w:r>
      <w:r w:rsidR="00116547" w:rsidRPr="00F73E58">
        <w:rPr>
          <w:sz w:val="24"/>
          <w:szCs w:val="24"/>
        </w:rPr>
        <w:t>analy</w:t>
      </w:r>
      <w:r w:rsidR="00116547">
        <w:rPr>
          <w:sz w:val="24"/>
          <w:szCs w:val="24"/>
        </w:rPr>
        <w:t xml:space="preserve">sis of collected discrete </w:t>
      </w:r>
      <w:r w:rsidR="007875D5">
        <w:rPr>
          <w:sz w:val="24"/>
          <w:szCs w:val="24"/>
        </w:rPr>
        <w:t>water samples</w:t>
      </w:r>
      <w:r w:rsidR="00116547" w:rsidRPr="00F73E58">
        <w:rPr>
          <w:sz w:val="24"/>
          <w:szCs w:val="24"/>
        </w:rPr>
        <w:t xml:space="preserve"> </w:t>
      </w:r>
      <w:r w:rsidR="007875D5">
        <w:rPr>
          <w:sz w:val="24"/>
          <w:szCs w:val="24"/>
        </w:rPr>
        <w:t>using</w:t>
      </w:r>
      <w:r w:rsidR="00116547" w:rsidRPr="00F73E58">
        <w:rPr>
          <w:sz w:val="24"/>
          <w:szCs w:val="24"/>
        </w:rPr>
        <w:t xml:space="preserve"> a Guildline Autosal salinometer</w:t>
      </w:r>
      <w:r w:rsidRPr="00F73E58">
        <w:rPr>
          <w:sz w:val="24"/>
          <w:szCs w:val="24"/>
        </w:rPr>
        <w:t>. Temperature was measured with Sea-Bird SBE 3plus temperature sensor. Dissolved oxygen</w:t>
      </w:r>
      <w:r w:rsidR="00C2696E">
        <w:rPr>
          <w:sz w:val="24"/>
          <w:szCs w:val="24"/>
        </w:rPr>
        <w:t xml:space="preserve"> (O</w:t>
      </w:r>
      <w:r w:rsidR="00C2696E" w:rsidRPr="00F73E58">
        <w:rPr>
          <w:sz w:val="24"/>
          <w:szCs w:val="24"/>
          <w:vertAlign w:val="subscript"/>
        </w:rPr>
        <w:t>2</w:t>
      </w:r>
      <w:r w:rsidR="00C2696E">
        <w:rPr>
          <w:sz w:val="24"/>
          <w:szCs w:val="24"/>
        </w:rPr>
        <w:t>)</w:t>
      </w:r>
      <w:r w:rsidRPr="00F73E58">
        <w:rPr>
          <w:sz w:val="24"/>
          <w:szCs w:val="24"/>
        </w:rPr>
        <w:t xml:space="preserve"> was measured by a Sea-Bird SBE 43 oxygen sensor and calibrated </w:t>
      </w:r>
      <w:r w:rsidR="007875D5">
        <w:rPr>
          <w:sz w:val="24"/>
          <w:szCs w:val="24"/>
        </w:rPr>
        <w:t>on-board using a</w:t>
      </w:r>
      <w:r w:rsidRPr="00F73E58">
        <w:rPr>
          <w:sz w:val="24"/>
          <w:szCs w:val="24"/>
        </w:rPr>
        <w:t xml:space="preserve"> </w:t>
      </w:r>
      <w:r w:rsidR="00D677C2" w:rsidRPr="00F73E58">
        <w:rPr>
          <w:sz w:val="24"/>
          <w:szCs w:val="24"/>
        </w:rPr>
        <w:t>photometric Winkler titration</w:t>
      </w:r>
      <w:r w:rsidRPr="00F73E58">
        <w:rPr>
          <w:sz w:val="24"/>
          <w:szCs w:val="24"/>
        </w:rPr>
        <w:t xml:space="preserve">. </w:t>
      </w:r>
      <w:r w:rsidRPr="00F73E58">
        <w:rPr>
          <w:sz w:val="24"/>
          <w:szCs w:val="24"/>
          <w:lang w:val="en-GB" w:eastAsia="zh-CN"/>
        </w:rPr>
        <w:t xml:space="preserve">Apparent oxygen utilization (AOU) </w:t>
      </w:r>
      <w:r w:rsidR="007875D5">
        <w:rPr>
          <w:sz w:val="24"/>
          <w:szCs w:val="24"/>
          <w:lang w:val="en-GB" w:eastAsia="zh-CN"/>
        </w:rPr>
        <w:t>wa</w:t>
      </w:r>
      <w:r w:rsidRPr="00F73E58">
        <w:rPr>
          <w:sz w:val="24"/>
          <w:szCs w:val="24"/>
          <w:lang w:val="en-GB" w:eastAsia="zh-CN"/>
        </w:rPr>
        <w:t xml:space="preserve">s calculated </w:t>
      </w:r>
      <w:r w:rsidR="007875D5">
        <w:rPr>
          <w:sz w:val="24"/>
          <w:szCs w:val="24"/>
          <w:lang w:val="en-GB" w:eastAsia="zh-CN"/>
        </w:rPr>
        <w:t>as the difference between the theoretical</w:t>
      </w:r>
      <w:r w:rsidRPr="00F73E58">
        <w:rPr>
          <w:sz w:val="24"/>
          <w:szCs w:val="24"/>
          <w:lang w:val="en-GB" w:eastAsia="zh-CN"/>
        </w:rPr>
        <w:t xml:space="preserve"> oxygen concentration under atmospheric saturation for a given temperature (</w:t>
      </w:r>
      <w:r w:rsidRPr="00F73E58">
        <w:rPr>
          <w:i/>
          <w:iCs/>
          <w:sz w:val="24"/>
          <w:szCs w:val="24"/>
          <w:lang w:val="en-GB" w:eastAsia="zh-CN"/>
        </w:rPr>
        <w:t>θ</w:t>
      </w:r>
      <w:r w:rsidRPr="00F73E58">
        <w:rPr>
          <w:sz w:val="24"/>
          <w:szCs w:val="24"/>
          <w:lang w:val="en-GB" w:eastAsia="zh-CN"/>
        </w:rPr>
        <w:t xml:space="preserve">) and salinity (S), </w:t>
      </w:r>
      <w:r w:rsidR="007875D5">
        <w:rPr>
          <w:sz w:val="24"/>
          <w:szCs w:val="24"/>
          <w:lang w:val="en-GB" w:eastAsia="zh-CN"/>
        </w:rPr>
        <w:t>and</w:t>
      </w:r>
      <w:r w:rsidRPr="00F73E58">
        <w:rPr>
          <w:sz w:val="24"/>
          <w:szCs w:val="24"/>
          <w:lang w:val="en-GB" w:eastAsia="zh-CN"/>
        </w:rPr>
        <w:t xml:space="preserve"> the observed dissolved oxygen concentration. </w:t>
      </w:r>
    </w:p>
    <w:p w14:paraId="0778263B" w14:textId="3908B288" w:rsidR="00DA0F29" w:rsidRPr="00D25D01" w:rsidRDefault="00DA0F29" w:rsidP="00D25D01">
      <w:pPr>
        <w:spacing w:line="360" w:lineRule="auto"/>
        <w:jc w:val="center"/>
        <w:rPr>
          <w:rFonts w:eastAsia="SimSun"/>
          <w:sz w:val="24"/>
          <w:szCs w:val="24"/>
          <w:lang w:val="en-GB" w:eastAsia="zh-CN"/>
        </w:rPr>
      </w:pPr>
      <m:oMath>
        <m:r>
          <w:rPr>
            <w:rFonts w:ascii="Cambria Math" w:hAnsi="Cambria Math"/>
            <w:sz w:val="24"/>
            <w:szCs w:val="24"/>
            <w:lang w:val="en-GB" w:eastAsia="zh-CN"/>
          </w:rPr>
          <m:t>AOU=</m:t>
        </m:r>
        <m:d>
          <m:dPr>
            <m:begChr m:val="["/>
            <m:endChr m:val="]"/>
            <m:ctrlPr>
              <w:rPr>
                <w:rFonts w:ascii="Cambria Math" w:hAnsi="Cambria Math"/>
                <w:i/>
                <w:sz w:val="24"/>
                <w:szCs w:val="24"/>
                <w:lang w:val="en-GB" w:eastAsia="zh-CN"/>
              </w:rPr>
            </m:ctrlPr>
          </m:dPr>
          <m:e>
            <m:sSub>
              <m:sSubPr>
                <m:ctrlPr>
                  <w:rPr>
                    <w:rFonts w:ascii="Cambria Math" w:hAnsi="Cambria Math"/>
                    <w:i/>
                    <w:sz w:val="24"/>
                    <w:szCs w:val="24"/>
                    <w:lang w:val="en-GB" w:eastAsia="zh-CN"/>
                  </w:rPr>
                </m:ctrlPr>
              </m:sSubPr>
              <m:e>
                <m:r>
                  <w:rPr>
                    <w:rFonts w:ascii="Cambria Math" w:hAnsi="Cambria Math"/>
                    <w:sz w:val="24"/>
                    <w:szCs w:val="24"/>
                    <w:lang w:val="en-GB" w:eastAsia="zh-CN"/>
                  </w:rPr>
                  <m:t>O</m:t>
                </m:r>
              </m:e>
              <m:sub>
                <m:r>
                  <w:rPr>
                    <w:rFonts w:ascii="Cambria Math" w:hAnsi="Cambria Math"/>
                    <w:sz w:val="24"/>
                    <w:szCs w:val="24"/>
                    <w:lang w:val="en-GB" w:eastAsia="zh-CN"/>
                  </w:rPr>
                  <m:t>2, sat</m:t>
                </m:r>
              </m:sub>
            </m:sSub>
            <m:d>
              <m:dPr>
                <m:ctrlPr>
                  <w:rPr>
                    <w:rFonts w:ascii="Cambria Math" w:hAnsi="Cambria Math"/>
                    <w:i/>
                    <w:sz w:val="24"/>
                    <w:szCs w:val="24"/>
                    <w:lang w:val="en-GB" w:eastAsia="zh-CN"/>
                  </w:rPr>
                </m:ctrlPr>
              </m:dPr>
              <m:e>
                <m:r>
                  <w:rPr>
                    <w:rFonts w:ascii="Cambria Math" w:hAnsi="Cambria Math"/>
                    <w:sz w:val="24"/>
                    <w:szCs w:val="24"/>
                    <w:lang w:val="en-GB" w:eastAsia="zh-CN"/>
                  </w:rPr>
                  <m:t>θ,S</m:t>
                </m:r>
              </m:e>
            </m:d>
          </m:e>
        </m:d>
        <m:r>
          <w:rPr>
            <w:rFonts w:ascii="Cambria Math" w:hAnsi="Cambria Math"/>
            <w:sz w:val="24"/>
            <w:szCs w:val="24"/>
            <w:lang w:val="en-GB" w:eastAsia="zh-CN"/>
          </w:rPr>
          <m:t>-[</m:t>
        </m:r>
        <m:sSub>
          <m:sSubPr>
            <m:ctrlPr>
              <w:rPr>
                <w:rFonts w:ascii="Cambria Math" w:hAnsi="Cambria Math"/>
                <w:i/>
                <w:sz w:val="24"/>
                <w:szCs w:val="24"/>
                <w:lang w:val="en-GB" w:eastAsia="zh-CN"/>
              </w:rPr>
            </m:ctrlPr>
          </m:sSubPr>
          <m:e>
            <m:r>
              <w:rPr>
                <w:rFonts w:ascii="Cambria Math" w:hAnsi="Cambria Math"/>
                <w:sz w:val="24"/>
                <w:szCs w:val="24"/>
                <w:lang w:val="en-GB" w:eastAsia="zh-CN"/>
              </w:rPr>
              <m:t>O</m:t>
            </m:r>
          </m:e>
          <m:sub>
            <m:r>
              <w:rPr>
                <w:rFonts w:ascii="Cambria Math" w:hAnsi="Cambria Math"/>
                <w:sz w:val="24"/>
                <w:szCs w:val="24"/>
                <w:lang w:val="en-GB" w:eastAsia="zh-CN"/>
              </w:rPr>
              <m:t>2</m:t>
            </m:r>
          </m:sub>
        </m:sSub>
        <m:r>
          <w:rPr>
            <w:rFonts w:ascii="Cambria Math" w:hAnsi="Cambria Math"/>
            <w:sz w:val="24"/>
            <w:szCs w:val="24"/>
            <w:lang w:val="en-GB" w:eastAsia="zh-CN"/>
          </w:rPr>
          <m:t>]</m:t>
        </m:r>
      </m:oMath>
      <w:r w:rsidR="001A3BA0">
        <w:rPr>
          <w:rFonts w:eastAsia="SimSun"/>
          <w:sz w:val="24"/>
          <w:szCs w:val="24"/>
          <w:lang w:val="en-GB" w:eastAsia="zh-CN"/>
        </w:rPr>
        <w:tab/>
      </w:r>
      <w:r w:rsidR="001A3BA0">
        <w:rPr>
          <w:rFonts w:eastAsia="SimSun"/>
          <w:sz w:val="24"/>
          <w:szCs w:val="24"/>
          <w:lang w:val="en-GB" w:eastAsia="zh-CN"/>
        </w:rPr>
        <w:tab/>
      </w:r>
      <w:r w:rsidR="001A3BA0">
        <w:rPr>
          <w:rFonts w:eastAsia="SimSun"/>
          <w:sz w:val="24"/>
          <w:szCs w:val="24"/>
          <w:lang w:val="en-GB" w:eastAsia="zh-CN"/>
        </w:rPr>
        <w:tab/>
      </w:r>
      <w:r w:rsidR="001A3BA0">
        <w:rPr>
          <w:rFonts w:eastAsia="SimSun"/>
          <w:sz w:val="24"/>
          <w:szCs w:val="24"/>
          <w:lang w:val="en-GB" w:eastAsia="zh-CN"/>
        </w:rPr>
        <w:tab/>
        <w:t>(1)</w:t>
      </w:r>
    </w:p>
    <w:p w14:paraId="32F45CEC" w14:textId="392E28D3" w:rsidR="004D5EDE" w:rsidRDefault="00091BC7" w:rsidP="00061FB4">
      <w:pPr>
        <w:spacing w:line="360" w:lineRule="auto"/>
        <w:ind w:firstLineChars="200" w:firstLine="480"/>
        <w:jc w:val="both"/>
        <w:rPr>
          <w:rFonts w:eastAsia="SimSun"/>
          <w:sz w:val="24"/>
          <w:szCs w:val="24"/>
          <w:lang w:eastAsia="zh-CN"/>
        </w:rPr>
      </w:pPr>
      <w:r>
        <w:rPr>
          <w:rFonts w:eastAsia="SimSun" w:hint="eastAsia"/>
          <w:sz w:val="24"/>
          <w:szCs w:val="24"/>
          <w:lang w:eastAsia="zh-CN"/>
        </w:rPr>
        <w:t>M</w:t>
      </w:r>
      <w:r>
        <w:rPr>
          <w:rFonts w:eastAsia="SimSun"/>
          <w:sz w:val="24"/>
          <w:szCs w:val="24"/>
          <w:lang w:eastAsia="zh-CN"/>
        </w:rPr>
        <w:t xml:space="preserve">easurement details for dAl, particulate TMs (pTMs), and </w:t>
      </w:r>
      <w:r w:rsidR="003B72C5">
        <w:rPr>
          <w:rFonts w:eastAsia="SimSun"/>
          <w:sz w:val="24"/>
          <w:szCs w:val="24"/>
          <w:lang w:eastAsia="zh-CN"/>
        </w:rPr>
        <w:t xml:space="preserve">water mass calculations </w:t>
      </w:r>
      <w:r>
        <w:rPr>
          <w:rFonts w:eastAsia="SimSun"/>
          <w:sz w:val="24"/>
          <w:szCs w:val="24"/>
          <w:lang w:eastAsia="zh-CN"/>
        </w:rPr>
        <w:t xml:space="preserve">are </w:t>
      </w:r>
      <w:r w:rsidR="007875D5">
        <w:rPr>
          <w:rFonts w:eastAsia="SimSun"/>
          <w:sz w:val="24"/>
          <w:szCs w:val="24"/>
          <w:lang w:eastAsia="zh-CN"/>
        </w:rPr>
        <w:t xml:space="preserve">presented </w:t>
      </w:r>
      <w:r>
        <w:rPr>
          <w:rFonts w:eastAsia="SimSun"/>
          <w:sz w:val="24"/>
          <w:szCs w:val="24"/>
          <w:lang w:eastAsia="zh-CN"/>
        </w:rPr>
        <w:t xml:space="preserve">in the </w:t>
      </w:r>
      <w:r w:rsidR="005679AF">
        <w:rPr>
          <w:rFonts w:eastAsia="SimSun"/>
          <w:color w:val="0070C0"/>
          <w:sz w:val="24"/>
          <w:szCs w:val="24"/>
          <w:lang w:eastAsia="zh-CN"/>
        </w:rPr>
        <w:t>supplementary material</w:t>
      </w:r>
      <w:r>
        <w:rPr>
          <w:rFonts w:eastAsia="SimSun"/>
          <w:sz w:val="24"/>
          <w:szCs w:val="24"/>
          <w:lang w:eastAsia="zh-CN"/>
        </w:rPr>
        <w:t>.</w:t>
      </w:r>
      <w:r w:rsidR="001A1CBF">
        <w:rPr>
          <w:rFonts w:eastAsia="SimSun"/>
          <w:sz w:val="24"/>
          <w:szCs w:val="24"/>
          <w:lang w:eastAsia="zh-CN"/>
        </w:rPr>
        <w:t xml:space="preserve"> </w:t>
      </w:r>
    </w:p>
    <w:p w14:paraId="0FA2E6F4" w14:textId="4EABC52A" w:rsidR="00091BC7" w:rsidRPr="00091BC7" w:rsidRDefault="004D5EDE" w:rsidP="00061FB4">
      <w:pPr>
        <w:spacing w:line="360" w:lineRule="auto"/>
        <w:ind w:firstLineChars="200" w:firstLine="480"/>
        <w:jc w:val="both"/>
        <w:rPr>
          <w:rFonts w:eastAsia="SimSun"/>
          <w:sz w:val="24"/>
          <w:szCs w:val="24"/>
          <w:lang w:eastAsia="zh-CN"/>
        </w:rPr>
      </w:pPr>
      <w:r>
        <w:rPr>
          <w:rFonts w:eastAsia="SimSun"/>
          <w:sz w:val="24"/>
          <w:szCs w:val="24"/>
          <w:lang w:eastAsia="zh-CN"/>
        </w:rPr>
        <w:t>W</w:t>
      </w:r>
      <w:r w:rsidRPr="004D5EDE">
        <w:rPr>
          <w:rFonts w:eastAsia="SimSun"/>
          <w:sz w:val="24"/>
          <w:szCs w:val="24"/>
          <w:lang w:eastAsia="zh-CN"/>
        </w:rPr>
        <w:t>e use “/” to indicate spot ratios and “:” to indicate ratios associated with slopes, e.g., uptake and remineralization ratios</w:t>
      </w:r>
      <w:r>
        <w:rPr>
          <w:rFonts w:eastAsia="SimSun"/>
          <w:sz w:val="24"/>
          <w:szCs w:val="24"/>
          <w:lang w:eastAsia="zh-CN"/>
        </w:rPr>
        <w:t>.</w:t>
      </w:r>
    </w:p>
    <w:p w14:paraId="07FBFA20" w14:textId="62CF687B" w:rsidR="007B3ACB" w:rsidRDefault="005B4523" w:rsidP="00C3237D">
      <w:pPr>
        <w:pStyle w:val="Heading1"/>
        <w:jc w:val="both"/>
      </w:pPr>
      <w:r>
        <w:rPr>
          <w:rFonts w:hint="eastAsia"/>
        </w:rPr>
        <w:t>3</w:t>
      </w:r>
      <w:r>
        <w:t xml:space="preserve"> </w:t>
      </w:r>
      <w:r w:rsidR="00E65A30">
        <w:t>Results</w:t>
      </w:r>
    </w:p>
    <w:p w14:paraId="60215495" w14:textId="11C273BD" w:rsidR="0084504A" w:rsidRDefault="005A092C" w:rsidP="00875AAB">
      <w:pPr>
        <w:spacing w:line="360" w:lineRule="auto"/>
        <w:ind w:firstLineChars="200" w:firstLine="480"/>
        <w:jc w:val="both"/>
        <w:rPr>
          <w:rFonts w:eastAsia="SimSun"/>
          <w:sz w:val="24"/>
          <w:szCs w:val="24"/>
          <w:lang w:eastAsia="zh-CN"/>
        </w:rPr>
      </w:pPr>
      <w:r>
        <w:rPr>
          <w:rFonts w:eastAsia="SimSun"/>
          <w:sz w:val="24"/>
          <w:szCs w:val="24"/>
        </w:rPr>
        <w:t>Celtic Sea</w:t>
      </w:r>
      <w:r w:rsidRPr="00761681">
        <w:rPr>
          <w:rFonts w:eastAsia="SimSun"/>
          <w:sz w:val="24"/>
          <w:szCs w:val="24"/>
        </w:rPr>
        <w:t xml:space="preserve"> </w:t>
      </w:r>
      <w:r>
        <w:rPr>
          <w:rFonts w:eastAsia="SimSun"/>
          <w:sz w:val="24"/>
          <w:szCs w:val="24"/>
        </w:rPr>
        <w:t>i</w:t>
      </w:r>
      <w:r w:rsidRPr="00761681">
        <w:rPr>
          <w:rFonts w:eastAsia="SimSun"/>
          <w:sz w:val="24"/>
          <w:szCs w:val="24"/>
        </w:rPr>
        <w:t>s a shelf sea</w:t>
      </w:r>
      <w:r>
        <w:rPr>
          <w:rFonts w:eastAsia="SimSun"/>
          <w:sz w:val="24"/>
          <w:szCs w:val="24"/>
        </w:rPr>
        <w:t xml:space="preserve"> with </w:t>
      </w:r>
      <w:r w:rsidRPr="00761681">
        <w:rPr>
          <w:rFonts w:eastAsia="SimSun"/>
          <w:sz w:val="24"/>
          <w:szCs w:val="24"/>
        </w:rPr>
        <w:t>seasonal</w:t>
      </w:r>
      <w:r>
        <w:rPr>
          <w:rFonts w:eastAsia="SimSun"/>
          <w:sz w:val="24"/>
          <w:szCs w:val="24"/>
        </w:rPr>
        <w:t xml:space="preserve"> water column stratification and a water residence time of 1 – 2 years </w:t>
      </w:r>
      <w:r>
        <w:rPr>
          <w:rFonts w:eastAsia="SimSun"/>
          <w:sz w:val="24"/>
          <w:szCs w:val="24"/>
        </w:rPr>
        <w:fldChar w:fldCharType="begin"/>
      </w:r>
      <w:r w:rsidR="001B6315">
        <w:rPr>
          <w:rFonts w:eastAsia="SimSun"/>
          <w:sz w:val="24"/>
          <w:szCs w:val="24"/>
        </w:rPr>
        <w:instrText xml:space="preserve"> ADDIN ZOTERO_ITEM CSL_CITATION {"citationID":"E2N2ESRA","properties":{"formattedCitation":"(Bailly du Bois et al., 2002)","plainCitation":"(Bailly du Bois et al., 2002)","noteIndex":0},"citationItems":[{"id":18021,"uris":["http://zotero.org/users/5836/items/VWR5CEUA"],"itemData":{"id":18021,"type":"paper-conference","container-title":"Proc. International Conference on Radioactivity in Environment","page":"395–399","source":"Google Scholar","title":"Water masses circulation and residence time in the Celtic Sea and English Channel approaches, characterisation based on radionuclides labelling from industrial releases","author":[{"family":"Bailly du Bois","given":"P."},{"family":"Germain","given":"P."},{"family":"Rozet","given":"M."},{"family":"Solier","given":"L."}],"issued":{"date-parts":[["2002"]]},"citation-key":"baillydubois2002a"}}],"schema":"https://github.com/citation-style-language/schema/raw/master/csl-citation.json"} </w:instrText>
      </w:r>
      <w:r>
        <w:rPr>
          <w:rFonts w:eastAsia="SimSun"/>
          <w:sz w:val="24"/>
          <w:szCs w:val="24"/>
        </w:rPr>
        <w:fldChar w:fldCharType="separate"/>
      </w:r>
      <w:r w:rsidR="000400C8" w:rsidRPr="000400C8">
        <w:rPr>
          <w:sz w:val="24"/>
        </w:rPr>
        <w:t>(Bailly du Bois et al., 2002)</w:t>
      </w:r>
      <w:r>
        <w:rPr>
          <w:rFonts w:eastAsia="SimSun"/>
          <w:sz w:val="24"/>
          <w:szCs w:val="24"/>
        </w:rPr>
        <w:fldChar w:fldCharType="end"/>
      </w:r>
      <w:r>
        <w:rPr>
          <w:rFonts w:eastAsia="SimSun"/>
          <w:sz w:val="24"/>
          <w:szCs w:val="24"/>
        </w:rPr>
        <w:t>.</w:t>
      </w:r>
      <w:r w:rsidR="00C3237D">
        <w:rPr>
          <w:rFonts w:eastAsia="SimSun"/>
          <w:sz w:val="24"/>
          <w:szCs w:val="24"/>
        </w:rPr>
        <w:t xml:space="preserve"> On the continental shelf, moderate water column stratification was observed in November 2014, showing higher temperature</w:t>
      </w:r>
      <w:r w:rsidR="00DD3BB4">
        <w:rPr>
          <w:rFonts w:eastAsia="SimSun"/>
          <w:sz w:val="24"/>
          <w:szCs w:val="24"/>
        </w:rPr>
        <w:t>s</w:t>
      </w:r>
      <w:r w:rsidR="00C3237D">
        <w:rPr>
          <w:rFonts w:eastAsia="SimSun"/>
          <w:sz w:val="24"/>
          <w:szCs w:val="24"/>
        </w:rPr>
        <w:t xml:space="preserve"> and lower salinit</w:t>
      </w:r>
      <w:r w:rsidR="00DD3BB4">
        <w:rPr>
          <w:rFonts w:eastAsia="SimSun"/>
          <w:sz w:val="24"/>
          <w:szCs w:val="24"/>
        </w:rPr>
        <w:t>ies</w:t>
      </w:r>
      <w:r w:rsidR="00C3237D">
        <w:rPr>
          <w:rFonts w:eastAsia="SimSun"/>
          <w:sz w:val="24"/>
          <w:szCs w:val="24"/>
        </w:rPr>
        <w:t xml:space="preserve"> </w:t>
      </w:r>
      <w:r w:rsidR="00DD3BB4">
        <w:rPr>
          <w:rFonts w:eastAsia="SimSun"/>
          <w:sz w:val="24"/>
          <w:szCs w:val="24"/>
        </w:rPr>
        <w:t>in</w:t>
      </w:r>
      <w:r w:rsidR="00C3237D">
        <w:rPr>
          <w:rFonts w:eastAsia="SimSun"/>
          <w:sz w:val="24"/>
          <w:szCs w:val="24"/>
        </w:rPr>
        <w:t xml:space="preserve"> </w:t>
      </w:r>
      <w:r w:rsidR="003B079E">
        <w:rPr>
          <w:rFonts w:eastAsia="SimSun"/>
          <w:sz w:val="24"/>
          <w:szCs w:val="24"/>
        </w:rPr>
        <w:t xml:space="preserve">the </w:t>
      </w:r>
      <w:r w:rsidR="00C3237D">
        <w:rPr>
          <w:rFonts w:eastAsia="SimSun"/>
          <w:sz w:val="24"/>
          <w:szCs w:val="24"/>
        </w:rPr>
        <w:t xml:space="preserve">surface </w:t>
      </w:r>
      <w:r w:rsidR="00DD3BB4">
        <w:rPr>
          <w:rFonts w:eastAsia="SimSun"/>
          <w:sz w:val="24"/>
          <w:szCs w:val="24"/>
        </w:rPr>
        <w:t xml:space="preserve">waters </w:t>
      </w:r>
      <w:r w:rsidR="00C3237D">
        <w:rPr>
          <w:rFonts w:eastAsia="SimSun"/>
          <w:sz w:val="24"/>
          <w:szCs w:val="24"/>
        </w:rPr>
        <w:t>(</w:t>
      </w:r>
      <w:r w:rsidR="00C3237D" w:rsidRPr="00CA5571">
        <w:rPr>
          <w:rFonts w:eastAsia="SimSun"/>
          <w:color w:val="0070C0"/>
          <w:sz w:val="24"/>
          <w:szCs w:val="24"/>
        </w:rPr>
        <w:t>Fig. S1</w:t>
      </w:r>
      <w:r w:rsidR="00C3237D">
        <w:rPr>
          <w:rFonts w:eastAsia="SimSun"/>
          <w:sz w:val="24"/>
          <w:szCs w:val="24"/>
        </w:rPr>
        <w:t xml:space="preserve">). Water column stratification </w:t>
      </w:r>
      <w:r w:rsidR="005679AF">
        <w:rPr>
          <w:rFonts w:eastAsia="SimSun"/>
          <w:sz w:val="24"/>
          <w:szCs w:val="24"/>
        </w:rPr>
        <w:t>had disappeared</w:t>
      </w:r>
      <w:r w:rsidR="00C3237D">
        <w:rPr>
          <w:rFonts w:eastAsia="SimSun"/>
          <w:sz w:val="24"/>
          <w:szCs w:val="24"/>
        </w:rPr>
        <w:t xml:space="preserve"> in April 2015 due to winter mixing </w:t>
      </w:r>
      <w:r w:rsidR="00C3237D">
        <w:rPr>
          <w:rFonts w:eastAsia="SimSun"/>
          <w:sz w:val="24"/>
          <w:szCs w:val="24"/>
        </w:rPr>
        <w:fldChar w:fldCharType="begin"/>
      </w:r>
      <w:r w:rsidR="001B6315">
        <w:rPr>
          <w:rFonts w:eastAsia="SimSun"/>
          <w:sz w:val="24"/>
          <w:szCs w:val="24"/>
        </w:rPr>
        <w:instrText xml:space="preserve"> ADDIN ZOTERO_ITEM CSL_CITATION {"citationID":"ONptz9Dy","properties":{"formattedCitation":"(Antony James Birchill et al., 2017)","plainCitation":"(Antony James Birchill et al., 2017)","dontUpdate":true,"noteIndex":0},"citationItems":[{"id":17903,"uris":["http://zotero.org/users/5836/items/FYFNYVYD"],"itemData":{"id":17903,"type":"article-journal","abstract":"Our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00C3237D">
        <w:rPr>
          <w:rFonts w:eastAsia="SimSun"/>
          <w:sz w:val="24"/>
          <w:szCs w:val="24"/>
        </w:rPr>
        <w:fldChar w:fldCharType="separate"/>
      </w:r>
      <w:r w:rsidR="005A608D" w:rsidRPr="005A608D">
        <w:rPr>
          <w:sz w:val="24"/>
        </w:rPr>
        <w:t>(Birchill et al., 2017)</w:t>
      </w:r>
      <w:r w:rsidR="00C3237D">
        <w:rPr>
          <w:rFonts w:eastAsia="SimSun"/>
          <w:sz w:val="24"/>
          <w:szCs w:val="24"/>
        </w:rPr>
        <w:fldChar w:fldCharType="end"/>
      </w:r>
      <w:r w:rsidR="00C3237D">
        <w:rPr>
          <w:rFonts w:eastAsia="SimSun"/>
          <w:sz w:val="24"/>
          <w:szCs w:val="24"/>
        </w:rPr>
        <w:t xml:space="preserve">. The </w:t>
      </w:r>
      <w:r w:rsidR="00DD3BB4">
        <w:rPr>
          <w:rFonts w:eastAsia="SimSun"/>
          <w:sz w:val="24"/>
          <w:szCs w:val="24"/>
        </w:rPr>
        <w:t xml:space="preserve">strongest </w:t>
      </w:r>
      <w:r w:rsidR="00C3237D">
        <w:rPr>
          <w:rFonts w:eastAsia="SimSun"/>
          <w:sz w:val="24"/>
          <w:szCs w:val="24"/>
        </w:rPr>
        <w:t xml:space="preserve">stratification was observed in July, as a result of heat gain in summer. </w:t>
      </w:r>
      <w:r w:rsidR="00062D3F">
        <w:rPr>
          <w:rFonts w:eastAsia="SimSun"/>
          <w:sz w:val="24"/>
          <w:szCs w:val="24"/>
        </w:rPr>
        <w:t xml:space="preserve">Based on the vertical profiles of density and nutrients on the shelf </w:t>
      </w:r>
      <w:r w:rsidR="0089734A">
        <w:rPr>
          <w:rFonts w:eastAsia="SimSun"/>
          <w:sz w:val="24"/>
          <w:szCs w:val="24"/>
        </w:rPr>
        <w:fldChar w:fldCharType="begin"/>
      </w:r>
      <w:r w:rsidR="001B6315">
        <w:rPr>
          <w:rFonts w:eastAsia="SimSun"/>
          <w:sz w:val="24"/>
          <w:szCs w:val="24"/>
        </w:rPr>
        <w:instrText xml:space="preserve"> ADDIN ZOTERO_ITEM CSL_CITATION {"citationID":"qRv5oPwO","properties":{"formattedCitation":"(Birchill et al., 2017)","plainCitation":"(Birchill et al., 2017)","noteIndex":0},"citationItems":[{"id":17903,"uris":["http://zotero.org/users/5836/items/FYFNYVYD"],"itemData":{"id":17903,"type":"article-journal","abstract":"Our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0089734A">
        <w:rPr>
          <w:rFonts w:eastAsia="SimSun"/>
          <w:sz w:val="24"/>
          <w:szCs w:val="24"/>
        </w:rPr>
        <w:fldChar w:fldCharType="separate"/>
      </w:r>
      <w:r w:rsidR="000400C8" w:rsidRPr="000400C8">
        <w:rPr>
          <w:sz w:val="24"/>
        </w:rPr>
        <w:t>(Birchill et al., 2017)</w:t>
      </w:r>
      <w:r w:rsidR="0089734A">
        <w:rPr>
          <w:rFonts w:eastAsia="SimSun"/>
          <w:sz w:val="24"/>
          <w:szCs w:val="24"/>
        </w:rPr>
        <w:fldChar w:fldCharType="end"/>
      </w:r>
      <w:r w:rsidR="00062D3F">
        <w:rPr>
          <w:rFonts w:eastAsia="SimSun"/>
          <w:sz w:val="24"/>
          <w:szCs w:val="24"/>
        </w:rPr>
        <w:t xml:space="preserve">, waters with depth &lt; 50 m </w:t>
      </w:r>
      <w:r w:rsidR="0089734A">
        <w:rPr>
          <w:rFonts w:eastAsia="SimSun"/>
          <w:sz w:val="24"/>
          <w:szCs w:val="24"/>
        </w:rPr>
        <w:t>were</w:t>
      </w:r>
      <w:r w:rsidR="00062D3F">
        <w:rPr>
          <w:rFonts w:eastAsia="SimSun"/>
          <w:sz w:val="24"/>
          <w:szCs w:val="24"/>
        </w:rPr>
        <w:t xml:space="preserve"> defined as surface waters and t</w:t>
      </w:r>
      <w:r w:rsidR="0089734A">
        <w:rPr>
          <w:rFonts w:eastAsia="SimSun"/>
          <w:sz w:val="24"/>
          <w:szCs w:val="24"/>
        </w:rPr>
        <w:t xml:space="preserve">hose &gt; 50 m as subsurface waters. </w:t>
      </w:r>
      <w:r w:rsidR="00875AAB">
        <w:rPr>
          <w:rFonts w:eastAsia="SimSun" w:hint="eastAsia"/>
          <w:sz w:val="24"/>
          <w:szCs w:val="24"/>
          <w:lang w:eastAsia="zh-CN"/>
        </w:rPr>
        <w:t>S</w:t>
      </w:r>
      <w:r w:rsidR="00875AAB">
        <w:rPr>
          <w:rFonts w:eastAsia="SimSun"/>
          <w:sz w:val="24"/>
          <w:szCs w:val="24"/>
          <w:lang w:eastAsia="zh-CN"/>
        </w:rPr>
        <w:t xml:space="preserve">alinity on the shelf illustrated seasonal variations in </w:t>
      </w:r>
      <w:r w:rsidR="00D46B62">
        <w:rPr>
          <w:rFonts w:eastAsia="SimSun"/>
          <w:sz w:val="24"/>
          <w:szCs w:val="24"/>
          <w:lang w:eastAsia="zh-CN"/>
        </w:rPr>
        <w:t xml:space="preserve">horizontal </w:t>
      </w:r>
      <w:r w:rsidR="00875AAB">
        <w:rPr>
          <w:rFonts w:eastAsia="SimSun"/>
          <w:sz w:val="24"/>
          <w:szCs w:val="24"/>
          <w:lang w:eastAsia="zh-CN"/>
        </w:rPr>
        <w:t xml:space="preserve">distributions. For instance, </w:t>
      </w:r>
      <w:r w:rsidR="0084504A">
        <w:rPr>
          <w:rFonts w:eastAsia="SimSun"/>
          <w:sz w:val="24"/>
          <w:szCs w:val="24"/>
          <w:lang w:eastAsia="zh-CN"/>
        </w:rPr>
        <w:t xml:space="preserve">the average salinity of subsurface </w:t>
      </w:r>
      <w:r w:rsidR="00DD3BB4">
        <w:rPr>
          <w:rFonts w:eastAsia="SimSun"/>
          <w:sz w:val="24"/>
          <w:szCs w:val="24"/>
          <w:lang w:eastAsia="zh-CN"/>
        </w:rPr>
        <w:t>waters</w:t>
      </w:r>
      <w:r w:rsidR="00DD3BB4" w:rsidRPr="00875AAB">
        <w:rPr>
          <w:rFonts w:eastAsia="SimSun"/>
          <w:sz w:val="24"/>
          <w:szCs w:val="24"/>
          <w:lang w:eastAsia="zh-CN"/>
        </w:rPr>
        <w:t xml:space="preserve"> </w:t>
      </w:r>
      <w:r w:rsidR="00875AAB">
        <w:rPr>
          <w:rFonts w:eastAsia="SimSun"/>
          <w:sz w:val="24"/>
          <w:szCs w:val="24"/>
          <w:lang w:eastAsia="zh-CN"/>
        </w:rPr>
        <w:t xml:space="preserve">at </w:t>
      </w:r>
      <w:r w:rsidR="004020D6">
        <w:rPr>
          <w:rFonts w:eastAsia="SimSun"/>
          <w:sz w:val="24"/>
          <w:szCs w:val="24"/>
          <w:lang w:eastAsia="zh-CN"/>
        </w:rPr>
        <w:t>Site A</w:t>
      </w:r>
      <w:r w:rsidR="0084504A">
        <w:rPr>
          <w:rFonts w:eastAsia="SimSun"/>
          <w:sz w:val="24"/>
          <w:szCs w:val="24"/>
          <w:lang w:eastAsia="zh-CN"/>
        </w:rPr>
        <w:t xml:space="preserve"> </w:t>
      </w:r>
      <w:r w:rsidR="0084504A">
        <w:rPr>
          <w:rFonts w:eastAsia="SimSun"/>
          <w:sz w:val="24"/>
          <w:szCs w:val="24"/>
          <w:lang w:eastAsia="zh-CN"/>
        </w:rPr>
        <w:lastRenderedPageBreak/>
        <w:t>increased from 35.017 ± 0.035 in April 2015 to 35.170 ± 0.004 in July, and further to 35.284 ± 0.012 in November. Because water column stratification was not evident at this depth range (</w:t>
      </w:r>
      <w:r w:rsidR="0084504A" w:rsidRPr="00431D79">
        <w:rPr>
          <w:rFonts w:eastAsia="SimSun"/>
          <w:color w:val="0070C0"/>
          <w:sz w:val="24"/>
          <w:szCs w:val="24"/>
          <w:lang w:eastAsia="zh-CN"/>
        </w:rPr>
        <w:t>Fig. S1</w:t>
      </w:r>
      <w:r w:rsidR="0084504A">
        <w:rPr>
          <w:rFonts w:eastAsia="SimSun"/>
          <w:sz w:val="24"/>
          <w:szCs w:val="24"/>
          <w:lang w:eastAsia="zh-CN"/>
        </w:rPr>
        <w:t xml:space="preserve">), the salinity </w:t>
      </w:r>
      <w:r w:rsidR="00875AAB">
        <w:rPr>
          <w:rFonts w:eastAsia="SimSun"/>
          <w:sz w:val="24"/>
          <w:szCs w:val="24"/>
          <w:lang w:eastAsia="zh-CN"/>
        </w:rPr>
        <w:t xml:space="preserve">changes on the shelf </w:t>
      </w:r>
      <w:r w:rsidR="00DD3BB4">
        <w:rPr>
          <w:rFonts w:eastAsia="SimSun"/>
          <w:sz w:val="24"/>
          <w:szCs w:val="24"/>
          <w:lang w:eastAsia="zh-CN"/>
        </w:rPr>
        <w:t xml:space="preserve">are </w:t>
      </w:r>
      <w:r w:rsidR="0084504A">
        <w:rPr>
          <w:rFonts w:eastAsia="SimSun"/>
          <w:sz w:val="24"/>
          <w:szCs w:val="24"/>
          <w:lang w:eastAsia="zh-CN"/>
        </w:rPr>
        <w:t xml:space="preserve">related to </w:t>
      </w:r>
      <w:r w:rsidR="00875AAB">
        <w:rPr>
          <w:rFonts w:eastAsia="SimSun"/>
          <w:sz w:val="24"/>
          <w:szCs w:val="24"/>
          <w:lang w:eastAsia="zh-CN"/>
        </w:rPr>
        <w:t xml:space="preserve">seasonal variations in </w:t>
      </w:r>
      <w:r w:rsidR="0084504A">
        <w:rPr>
          <w:rFonts w:eastAsia="SimSun"/>
          <w:sz w:val="24"/>
          <w:szCs w:val="24"/>
          <w:lang w:eastAsia="zh-CN"/>
        </w:rPr>
        <w:t>freshwater flux</w:t>
      </w:r>
      <w:r w:rsidR="00DD3BB4">
        <w:rPr>
          <w:rFonts w:eastAsia="SimSun"/>
          <w:sz w:val="24"/>
          <w:szCs w:val="24"/>
          <w:lang w:eastAsia="zh-CN"/>
        </w:rPr>
        <w:t>es</w:t>
      </w:r>
      <w:r w:rsidR="0084504A">
        <w:rPr>
          <w:rFonts w:eastAsia="SimSun"/>
          <w:sz w:val="24"/>
          <w:szCs w:val="24"/>
          <w:lang w:eastAsia="zh-CN"/>
        </w:rPr>
        <w:t xml:space="preserve"> </w:t>
      </w:r>
      <w:r w:rsidR="00E67F79">
        <w:rPr>
          <w:rFonts w:eastAsia="SimSun"/>
          <w:sz w:val="24"/>
          <w:szCs w:val="24"/>
          <w:lang w:eastAsia="zh-CN"/>
        </w:rPr>
        <w:t>and/</w:t>
      </w:r>
      <w:r w:rsidR="0084504A">
        <w:rPr>
          <w:rFonts w:eastAsia="SimSun"/>
          <w:sz w:val="24"/>
          <w:szCs w:val="24"/>
          <w:lang w:eastAsia="zh-CN"/>
        </w:rPr>
        <w:t xml:space="preserve">or </w:t>
      </w:r>
      <w:r w:rsidR="00431D79">
        <w:rPr>
          <w:rFonts w:eastAsia="SimSun"/>
          <w:sz w:val="24"/>
          <w:szCs w:val="24"/>
          <w:lang w:eastAsia="zh-CN"/>
        </w:rPr>
        <w:t xml:space="preserve">the </w:t>
      </w:r>
      <w:r w:rsidR="0084504A">
        <w:rPr>
          <w:rFonts w:eastAsia="SimSun"/>
          <w:sz w:val="24"/>
          <w:szCs w:val="24"/>
          <w:lang w:eastAsia="zh-CN"/>
        </w:rPr>
        <w:t>intrusion of North Atlantic waters.</w:t>
      </w:r>
    </w:p>
    <w:p w14:paraId="0535D31C" w14:textId="7A02F832" w:rsidR="00875AAB" w:rsidRPr="00875AAB" w:rsidRDefault="00875AAB" w:rsidP="00875AAB">
      <w:pPr>
        <w:spacing w:line="360" w:lineRule="auto"/>
        <w:ind w:firstLineChars="200" w:firstLine="480"/>
        <w:jc w:val="both"/>
        <w:rPr>
          <w:rFonts w:eastAsia="SimSun"/>
          <w:sz w:val="24"/>
          <w:szCs w:val="24"/>
          <w:lang w:eastAsia="zh-CN"/>
        </w:rPr>
      </w:pPr>
      <w:r w:rsidRPr="00875AAB">
        <w:rPr>
          <w:rFonts w:eastAsia="SimSun"/>
          <w:sz w:val="24"/>
          <w:szCs w:val="24"/>
          <w:lang w:eastAsia="zh-CN"/>
        </w:rPr>
        <w:t xml:space="preserve">Waters on the continental slope </w:t>
      </w:r>
      <w:r w:rsidR="00DD3BB4">
        <w:rPr>
          <w:rFonts w:eastAsia="SimSun"/>
          <w:sz w:val="24"/>
          <w:szCs w:val="24"/>
          <w:lang w:eastAsia="zh-CN"/>
        </w:rPr>
        <w:t>show</w:t>
      </w:r>
      <w:r w:rsidR="00DD3BB4" w:rsidRPr="00875AAB">
        <w:rPr>
          <w:rFonts w:eastAsia="SimSun"/>
          <w:sz w:val="24"/>
          <w:szCs w:val="24"/>
          <w:lang w:eastAsia="zh-CN"/>
        </w:rPr>
        <w:t xml:space="preserve">ed </w:t>
      </w:r>
      <w:r w:rsidRPr="00875AAB">
        <w:rPr>
          <w:rFonts w:eastAsia="SimSun"/>
          <w:sz w:val="24"/>
          <w:szCs w:val="24"/>
          <w:lang w:eastAsia="zh-CN"/>
        </w:rPr>
        <w:t>similar seasonal variations in surface oceanography (</w:t>
      </w:r>
      <w:r w:rsidRPr="00431D79">
        <w:rPr>
          <w:rFonts w:eastAsia="SimSun"/>
          <w:color w:val="0070C0"/>
          <w:sz w:val="24"/>
          <w:szCs w:val="24"/>
          <w:lang w:eastAsia="zh-CN"/>
        </w:rPr>
        <w:t>Fig. S</w:t>
      </w:r>
      <w:r w:rsidR="00E67F79">
        <w:rPr>
          <w:rFonts w:eastAsia="SimSun"/>
          <w:color w:val="0070C0"/>
          <w:sz w:val="24"/>
          <w:szCs w:val="24"/>
          <w:lang w:eastAsia="zh-CN"/>
        </w:rPr>
        <w:t>2</w:t>
      </w:r>
      <w:r w:rsidRPr="00875AAB">
        <w:rPr>
          <w:rFonts w:eastAsia="SimSun"/>
          <w:sz w:val="24"/>
          <w:szCs w:val="24"/>
          <w:lang w:eastAsia="zh-CN"/>
        </w:rPr>
        <w:t xml:space="preserve">), </w:t>
      </w:r>
      <w:r w:rsidR="00DD3BB4">
        <w:rPr>
          <w:rFonts w:eastAsia="SimSun"/>
          <w:sz w:val="24"/>
          <w:szCs w:val="24"/>
          <w:lang w:eastAsia="zh-CN"/>
        </w:rPr>
        <w:t>with strongest</w:t>
      </w:r>
      <w:r w:rsidRPr="00875AAB">
        <w:rPr>
          <w:rFonts w:eastAsia="SimSun"/>
          <w:sz w:val="24"/>
          <w:szCs w:val="24"/>
          <w:lang w:eastAsia="zh-CN"/>
        </w:rPr>
        <w:t xml:space="preserve"> stratification in July. Whilst the temperature profiles were relatively constant </w:t>
      </w:r>
      <w:r w:rsidR="00DD3BB4" w:rsidRPr="00875AAB">
        <w:rPr>
          <w:rFonts w:eastAsia="SimSun"/>
          <w:sz w:val="24"/>
          <w:szCs w:val="24"/>
          <w:lang w:eastAsia="zh-CN"/>
        </w:rPr>
        <w:t xml:space="preserve">at depth </w:t>
      </w:r>
      <w:r w:rsidRPr="00875AAB">
        <w:rPr>
          <w:rFonts w:eastAsia="SimSun"/>
          <w:sz w:val="24"/>
          <w:szCs w:val="24"/>
          <w:lang w:eastAsia="zh-CN"/>
        </w:rPr>
        <w:t>across all seasons, both salinity and density showed slight seasonal variations. For instance, the salinity maxima at depths of ~ 1000 m decreased from 35.74 in November to 35.66 in April and then 35.68 in July.</w:t>
      </w:r>
    </w:p>
    <w:p w14:paraId="022A6721" w14:textId="11F2A456" w:rsidR="00102526" w:rsidRDefault="00F60125" w:rsidP="000F53A7">
      <w:pPr>
        <w:spacing w:line="360" w:lineRule="auto"/>
        <w:ind w:firstLineChars="200" w:firstLine="480"/>
        <w:jc w:val="both"/>
        <w:rPr>
          <w:rFonts w:eastAsia="SimSun"/>
          <w:sz w:val="24"/>
          <w:szCs w:val="24"/>
          <w:lang w:eastAsia="zh-CN"/>
        </w:rPr>
      </w:pPr>
      <w:r>
        <w:rPr>
          <w:rFonts w:eastAsia="SimSun"/>
          <w:sz w:val="24"/>
          <w:szCs w:val="24"/>
          <w:lang w:eastAsia="zh-CN"/>
        </w:rPr>
        <w:t xml:space="preserve">Dissolved </w:t>
      </w:r>
      <w:r w:rsidR="00D90389">
        <w:rPr>
          <w:rFonts w:eastAsia="SimSun"/>
          <w:sz w:val="24"/>
          <w:szCs w:val="24"/>
          <w:lang w:eastAsia="zh-CN"/>
        </w:rPr>
        <w:t xml:space="preserve">Fe, </w:t>
      </w:r>
      <w:r w:rsidR="0004469F">
        <w:rPr>
          <w:rFonts w:eastAsia="SimSun"/>
          <w:sz w:val="24"/>
          <w:szCs w:val="24"/>
          <w:lang w:eastAsia="zh-CN"/>
        </w:rPr>
        <w:t>Mn</w:t>
      </w:r>
      <w:r w:rsidR="00710ADD">
        <w:rPr>
          <w:rFonts w:eastAsia="SimSun"/>
          <w:sz w:val="24"/>
          <w:szCs w:val="24"/>
          <w:lang w:eastAsia="zh-CN"/>
        </w:rPr>
        <w:t>,</w:t>
      </w:r>
      <w:r w:rsidR="0004469F">
        <w:rPr>
          <w:rFonts w:eastAsia="SimSun"/>
          <w:sz w:val="24"/>
          <w:szCs w:val="24"/>
          <w:lang w:eastAsia="zh-CN"/>
        </w:rPr>
        <w:t xml:space="preserve"> and Co </w:t>
      </w:r>
      <w:r w:rsidR="00E67F79">
        <w:rPr>
          <w:rFonts w:eastAsia="SimSun"/>
          <w:sz w:val="24"/>
          <w:szCs w:val="24"/>
          <w:lang w:eastAsia="zh-CN"/>
        </w:rPr>
        <w:t>on the continental shelf (</w:t>
      </w:r>
      <w:r w:rsidR="00E67F79" w:rsidRPr="008E30B7">
        <w:rPr>
          <w:rFonts w:eastAsia="SimSun"/>
          <w:color w:val="0070C0"/>
          <w:sz w:val="24"/>
          <w:szCs w:val="24"/>
          <w:lang w:eastAsia="zh-CN"/>
        </w:rPr>
        <w:t>Fig. 1</w:t>
      </w:r>
      <w:r w:rsidR="00E67F79">
        <w:rPr>
          <w:rFonts w:eastAsia="SimSun"/>
          <w:sz w:val="24"/>
          <w:szCs w:val="24"/>
          <w:lang w:eastAsia="zh-CN"/>
        </w:rPr>
        <w:t xml:space="preserve">) and slope </w:t>
      </w:r>
      <w:r w:rsidR="00D503B5">
        <w:rPr>
          <w:rFonts w:eastAsia="SimSun"/>
          <w:sz w:val="24"/>
          <w:szCs w:val="24"/>
          <w:lang w:eastAsia="zh-CN"/>
        </w:rPr>
        <w:t xml:space="preserve">showed </w:t>
      </w:r>
      <w:r w:rsidR="00473551">
        <w:rPr>
          <w:rFonts w:eastAsia="SimSun"/>
          <w:sz w:val="24"/>
          <w:szCs w:val="24"/>
          <w:lang w:eastAsia="zh-CN"/>
        </w:rPr>
        <w:t>distinctive</w:t>
      </w:r>
      <w:r w:rsidR="0004469F">
        <w:rPr>
          <w:rFonts w:eastAsia="SimSun"/>
          <w:sz w:val="24"/>
          <w:szCs w:val="24"/>
          <w:lang w:eastAsia="zh-CN"/>
        </w:rPr>
        <w:t xml:space="preserve"> </w:t>
      </w:r>
      <w:r w:rsidR="00473551">
        <w:rPr>
          <w:rFonts w:eastAsia="SimSun"/>
          <w:sz w:val="24"/>
          <w:szCs w:val="24"/>
          <w:lang w:eastAsia="zh-CN"/>
        </w:rPr>
        <w:t xml:space="preserve">spatial distribution patterns </w:t>
      </w:r>
      <w:r w:rsidR="008E30B7">
        <w:rPr>
          <w:rFonts w:eastAsia="SimSun"/>
          <w:sz w:val="24"/>
          <w:szCs w:val="24"/>
          <w:lang w:eastAsia="zh-CN"/>
        </w:rPr>
        <w:t>(</w:t>
      </w:r>
      <w:r w:rsidR="008E30B7" w:rsidRPr="008E30B7">
        <w:rPr>
          <w:rFonts w:eastAsia="SimSun"/>
          <w:color w:val="0070C0"/>
          <w:sz w:val="24"/>
          <w:szCs w:val="24"/>
          <w:lang w:eastAsia="zh-CN"/>
        </w:rPr>
        <w:t>Fig. 2</w:t>
      </w:r>
      <w:r w:rsidR="00B30FA8">
        <w:rPr>
          <w:rFonts w:eastAsia="SimSun"/>
          <w:color w:val="0070C0"/>
          <w:sz w:val="24"/>
          <w:szCs w:val="24"/>
          <w:lang w:eastAsia="zh-CN"/>
        </w:rPr>
        <w:t>, Fig. 3</w:t>
      </w:r>
      <w:r w:rsidR="008E30B7">
        <w:rPr>
          <w:rFonts w:eastAsia="SimSun"/>
          <w:sz w:val="24"/>
          <w:szCs w:val="24"/>
          <w:lang w:eastAsia="zh-CN"/>
        </w:rPr>
        <w:t>)</w:t>
      </w:r>
      <w:r w:rsidR="006048EC">
        <w:rPr>
          <w:rFonts w:eastAsia="SimSun"/>
          <w:sz w:val="24"/>
          <w:szCs w:val="24"/>
          <w:lang w:eastAsia="zh-CN"/>
        </w:rPr>
        <w:t xml:space="preserve">. </w:t>
      </w:r>
      <w:r w:rsidR="00EA39C7">
        <w:rPr>
          <w:rFonts w:eastAsia="SimSun"/>
          <w:sz w:val="24"/>
          <w:szCs w:val="24"/>
          <w:lang w:eastAsia="zh-CN"/>
        </w:rPr>
        <w:t xml:space="preserve">On the shelf, </w:t>
      </w:r>
      <w:r w:rsidR="00710ADD">
        <w:rPr>
          <w:rFonts w:eastAsia="SimSun"/>
          <w:sz w:val="24"/>
          <w:szCs w:val="24"/>
          <w:lang w:eastAsia="zh-CN"/>
        </w:rPr>
        <w:t>much</w:t>
      </w:r>
      <w:r w:rsidR="00EA39C7">
        <w:rPr>
          <w:rFonts w:eastAsia="SimSun"/>
          <w:sz w:val="24"/>
          <w:szCs w:val="24"/>
          <w:lang w:eastAsia="zh-CN"/>
        </w:rPr>
        <w:t xml:space="preserve"> higher dFe (</w:t>
      </w:r>
      <w:r w:rsidR="00460C44">
        <w:rPr>
          <w:rFonts w:eastAsia="SimSun"/>
          <w:sz w:val="24"/>
          <w:szCs w:val="24"/>
          <w:lang w:eastAsia="zh-CN"/>
        </w:rPr>
        <w:t xml:space="preserve">0.07 – 6.50 </w:t>
      </w:r>
      <w:r w:rsidR="00FC335B" w:rsidRPr="00061FB4">
        <w:rPr>
          <w:sz w:val="24"/>
          <w:szCs w:val="24"/>
        </w:rPr>
        <w:t>n</w:t>
      </w:r>
      <w:r w:rsidR="00FC335B">
        <w:rPr>
          <w:sz w:val="24"/>
          <w:szCs w:val="24"/>
        </w:rPr>
        <w:t>mol L</w:t>
      </w:r>
      <w:r w:rsidR="00FC335B" w:rsidRPr="00FC335B">
        <w:rPr>
          <w:sz w:val="24"/>
          <w:szCs w:val="24"/>
          <w:vertAlign w:val="superscript"/>
        </w:rPr>
        <w:t>-1</w:t>
      </w:r>
      <w:r w:rsidR="001A7776">
        <w:rPr>
          <w:sz w:val="24"/>
          <w:szCs w:val="24"/>
        </w:rPr>
        <w:t xml:space="preserve">, </w:t>
      </w:r>
      <w:r w:rsidR="00142A37">
        <w:rPr>
          <w:sz w:val="24"/>
          <w:szCs w:val="24"/>
        </w:rPr>
        <w:t xml:space="preserve">1.41 ± 0.96 </w:t>
      </w:r>
      <w:r w:rsidR="00142A37" w:rsidRPr="00061FB4">
        <w:rPr>
          <w:sz w:val="24"/>
          <w:szCs w:val="24"/>
        </w:rPr>
        <w:t>n</w:t>
      </w:r>
      <w:r w:rsidR="00142A37">
        <w:rPr>
          <w:sz w:val="24"/>
          <w:szCs w:val="24"/>
        </w:rPr>
        <w:t>mol L</w:t>
      </w:r>
      <w:r w:rsidR="00142A37" w:rsidRPr="00FC335B">
        <w:rPr>
          <w:sz w:val="24"/>
          <w:szCs w:val="24"/>
          <w:vertAlign w:val="superscript"/>
        </w:rPr>
        <w:t>-1</w:t>
      </w:r>
      <w:r w:rsidR="00602D32">
        <w:rPr>
          <w:rFonts w:eastAsia="SimSun"/>
          <w:sz w:val="24"/>
          <w:szCs w:val="24"/>
          <w:lang w:eastAsia="zh-CN"/>
        </w:rPr>
        <w:t>, n = 138</w:t>
      </w:r>
      <w:r w:rsidR="00EA39C7">
        <w:rPr>
          <w:rFonts w:eastAsia="SimSun"/>
          <w:sz w:val="24"/>
          <w:szCs w:val="24"/>
          <w:lang w:eastAsia="zh-CN"/>
        </w:rPr>
        <w:t>), dMn (</w:t>
      </w:r>
      <w:r w:rsidR="00460C44">
        <w:rPr>
          <w:rFonts w:eastAsia="SimSun"/>
          <w:sz w:val="24"/>
          <w:szCs w:val="24"/>
          <w:lang w:eastAsia="zh-CN"/>
        </w:rPr>
        <w:t xml:space="preserve">0.868 – 14.8 </w:t>
      </w:r>
      <w:r w:rsidR="00FC335B" w:rsidRPr="00061FB4">
        <w:rPr>
          <w:sz w:val="24"/>
          <w:szCs w:val="24"/>
        </w:rPr>
        <w:t>n</w:t>
      </w:r>
      <w:r w:rsidR="00FC335B">
        <w:rPr>
          <w:sz w:val="24"/>
          <w:szCs w:val="24"/>
        </w:rPr>
        <w:t>mol L</w:t>
      </w:r>
      <w:r w:rsidR="00FC335B" w:rsidRPr="00FC335B">
        <w:rPr>
          <w:sz w:val="24"/>
          <w:szCs w:val="24"/>
          <w:vertAlign w:val="superscript"/>
        </w:rPr>
        <w:t>-1</w:t>
      </w:r>
      <w:r w:rsidR="00142A37">
        <w:rPr>
          <w:sz w:val="24"/>
          <w:szCs w:val="24"/>
        </w:rPr>
        <w:t xml:space="preserve">, 2.75 ± </w:t>
      </w:r>
      <w:r w:rsidR="000A709B">
        <w:rPr>
          <w:sz w:val="24"/>
          <w:szCs w:val="24"/>
        </w:rPr>
        <w:t xml:space="preserve">2.37 </w:t>
      </w:r>
      <w:r w:rsidR="000A709B" w:rsidRPr="00061FB4">
        <w:rPr>
          <w:sz w:val="24"/>
          <w:szCs w:val="24"/>
        </w:rPr>
        <w:t>n</w:t>
      </w:r>
      <w:r w:rsidR="000A709B">
        <w:rPr>
          <w:sz w:val="24"/>
          <w:szCs w:val="24"/>
        </w:rPr>
        <w:t>mol L</w:t>
      </w:r>
      <w:r w:rsidR="000A709B" w:rsidRPr="00FC335B">
        <w:rPr>
          <w:sz w:val="24"/>
          <w:szCs w:val="24"/>
          <w:vertAlign w:val="superscript"/>
        </w:rPr>
        <w:t>-1</w:t>
      </w:r>
      <w:r w:rsidR="00602D32">
        <w:rPr>
          <w:rFonts w:eastAsia="SimSun"/>
          <w:sz w:val="24"/>
          <w:szCs w:val="24"/>
          <w:lang w:eastAsia="zh-CN"/>
        </w:rPr>
        <w:t>, n = 148</w:t>
      </w:r>
      <w:r w:rsidR="00EA39C7">
        <w:rPr>
          <w:rFonts w:eastAsia="SimSun"/>
          <w:sz w:val="24"/>
          <w:szCs w:val="24"/>
          <w:lang w:eastAsia="zh-CN"/>
        </w:rPr>
        <w:t>), and dCo (</w:t>
      </w:r>
      <w:r w:rsidR="00460C44">
        <w:rPr>
          <w:rFonts w:eastAsia="SimSun"/>
          <w:sz w:val="24"/>
          <w:szCs w:val="24"/>
          <w:lang w:eastAsia="zh-CN"/>
        </w:rPr>
        <w:t xml:space="preserve">54.8 – 217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0A709B">
        <w:rPr>
          <w:rFonts w:eastAsia="SimSun"/>
          <w:sz w:val="24"/>
          <w:szCs w:val="24"/>
          <w:lang w:eastAsia="zh-CN"/>
        </w:rPr>
        <w:t xml:space="preserve">, 109 ± 32 </w:t>
      </w:r>
      <w:r w:rsidR="000A709B">
        <w:rPr>
          <w:sz w:val="24"/>
          <w:szCs w:val="24"/>
        </w:rPr>
        <w:t>pmol L</w:t>
      </w:r>
      <w:r w:rsidR="000A709B" w:rsidRPr="00FC335B">
        <w:rPr>
          <w:sz w:val="24"/>
          <w:szCs w:val="24"/>
          <w:vertAlign w:val="superscript"/>
        </w:rPr>
        <w:t>-1</w:t>
      </w:r>
      <w:r w:rsidR="00602D32">
        <w:rPr>
          <w:rFonts w:eastAsia="SimSun"/>
          <w:sz w:val="24"/>
          <w:szCs w:val="24"/>
          <w:lang w:eastAsia="zh-CN"/>
        </w:rPr>
        <w:t>, n = 144</w:t>
      </w:r>
      <w:r w:rsidR="00EA39C7">
        <w:rPr>
          <w:rFonts w:eastAsia="SimSun"/>
          <w:sz w:val="24"/>
          <w:szCs w:val="24"/>
          <w:lang w:eastAsia="zh-CN"/>
        </w:rPr>
        <w:t xml:space="preserve">) concentrations </w:t>
      </w:r>
      <w:r w:rsidR="00D503B5">
        <w:rPr>
          <w:rFonts w:eastAsia="SimSun"/>
          <w:sz w:val="24"/>
          <w:szCs w:val="24"/>
          <w:lang w:eastAsia="zh-CN"/>
        </w:rPr>
        <w:t>were observed compared to</w:t>
      </w:r>
      <w:r w:rsidR="00EA39C7">
        <w:rPr>
          <w:rFonts w:eastAsia="SimSun"/>
          <w:sz w:val="24"/>
          <w:szCs w:val="24"/>
          <w:lang w:eastAsia="zh-CN"/>
        </w:rPr>
        <w:t xml:space="preserve"> the slope (</w:t>
      </w:r>
      <w:r w:rsidR="00460C44">
        <w:rPr>
          <w:rFonts w:eastAsia="SimSun"/>
          <w:sz w:val="24"/>
          <w:szCs w:val="24"/>
          <w:lang w:eastAsia="zh-CN"/>
        </w:rPr>
        <w:t xml:space="preserve">dFe 0.03 – 1.90 </w:t>
      </w:r>
      <w:r w:rsidR="00FC335B" w:rsidRPr="00061FB4">
        <w:rPr>
          <w:sz w:val="24"/>
          <w:szCs w:val="24"/>
        </w:rPr>
        <w:t>n</w:t>
      </w:r>
      <w:r w:rsidR="00FC335B">
        <w:rPr>
          <w:sz w:val="24"/>
          <w:szCs w:val="24"/>
        </w:rPr>
        <w:t>mol L</w:t>
      </w:r>
      <w:r w:rsidR="00FC335B" w:rsidRPr="00FC335B">
        <w:rPr>
          <w:sz w:val="24"/>
          <w:szCs w:val="24"/>
          <w:vertAlign w:val="superscript"/>
        </w:rPr>
        <w:t>-1</w:t>
      </w:r>
      <w:r w:rsidR="000A709B">
        <w:rPr>
          <w:sz w:val="24"/>
          <w:szCs w:val="24"/>
        </w:rPr>
        <w:t xml:space="preserve">, 0.65 ± 0.43 </w:t>
      </w:r>
      <w:r w:rsidR="000A709B" w:rsidRPr="00061FB4">
        <w:rPr>
          <w:sz w:val="24"/>
          <w:szCs w:val="24"/>
        </w:rPr>
        <w:t>n</w:t>
      </w:r>
      <w:r w:rsidR="000A709B">
        <w:rPr>
          <w:sz w:val="24"/>
          <w:szCs w:val="24"/>
        </w:rPr>
        <w:t>mol L</w:t>
      </w:r>
      <w:r w:rsidR="000A709B" w:rsidRPr="00FC335B">
        <w:rPr>
          <w:sz w:val="24"/>
          <w:szCs w:val="24"/>
          <w:vertAlign w:val="superscript"/>
        </w:rPr>
        <w:t>-1</w:t>
      </w:r>
      <w:r w:rsidR="00602D32">
        <w:rPr>
          <w:rFonts w:eastAsia="SimSun"/>
          <w:sz w:val="24"/>
          <w:szCs w:val="24"/>
          <w:lang w:eastAsia="zh-CN"/>
        </w:rPr>
        <w:t>, n = 454;</w:t>
      </w:r>
      <w:r w:rsidR="00460C44">
        <w:rPr>
          <w:rFonts w:eastAsia="SimSun"/>
          <w:sz w:val="24"/>
          <w:szCs w:val="24"/>
          <w:lang w:eastAsia="zh-CN"/>
        </w:rPr>
        <w:t xml:space="preserve"> dMn 0.223 – 1.14 </w:t>
      </w:r>
      <w:r w:rsidR="00FC335B" w:rsidRPr="00061FB4">
        <w:rPr>
          <w:sz w:val="24"/>
          <w:szCs w:val="24"/>
        </w:rPr>
        <w:t>n</w:t>
      </w:r>
      <w:r w:rsidR="00FC335B">
        <w:rPr>
          <w:sz w:val="24"/>
          <w:szCs w:val="24"/>
        </w:rPr>
        <w:t>mol L</w:t>
      </w:r>
      <w:r w:rsidR="00FC335B" w:rsidRPr="00FC335B">
        <w:rPr>
          <w:sz w:val="24"/>
          <w:szCs w:val="24"/>
          <w:vertAlign w:val="superscript"/>
        </w:rPr>
        <w:t>-1</w:t>
      </w:r>
      <w:r w:rsidR="00F85F62">
        <w:rPr>
          <w:sz w:val="24"/>
          <w:szCs w:val="24"/>
        </w:rPr>
        <w:t xml:space="preserve">, 0.58 ± 0.20 </w:t>
      </w:r>
      <w:r w:rsidR="00F85F62" w:rsidRPr="00061FB4">
        <w:rPr>
          <w:sz w:val="24"/>
          <w:szCs w:val="24"/>
        </w:rPr>
        <w:t>n</w:t>
      </w:r>
      <w:r w:rsidR="00F85F62">
        <w:rPr>
          <w:sz w:val="24"/>
          <w:szCs w:val="24"/>
        </w:rPr>
        <w:t>mol L</w:t>
      </w:r>
      <w:r w:rsidR="00F85F62" w:rsidRPr="00FC335B">
        <w:rPr>
          <w:sz w:val="24"/>
          <w:szCs w:val="24"/>
          <w:vertAlign w:val="superscript"/>
        </w:rPr>
        <w:t>-1</w:t>
      </w:r>
      <w:r w:rsidR="00602D32">
        <w:rPr>
          <w:rFonts w:eastAsia="SimSun"/>
          <w:sz w:val="24"/>
          <w:szCs w:val="24"/>
          <w:lang w:eastAsia="zh-CN"/>
        </w:rPr>
        <w:t>, n = 458;</w:t>
      </w:r>
      <w:r w:rsidR="00460C44">
        <w:rPr>
          <w:rFonts w:eastAsia="SimSun"/>
          <w:sz w:val="24"/>
          <w:szCs w:val="24"/>
          <w:lang w:eastAsia="zh-CN"/>
        </w:rPr>
        <w:t xml:space="preserve"> dCo 27.3 – 122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F85F62">
        <w:rPr>
          <w:rFonts w:eastAsia="SimSun"/>
          <w:sz w:val="24"/>
          <w:szCs w:val="24"/>
          <w:lang w:eastAsia="zh-CN"/>
        </w:rPr>
        <w:t xml:space="preserve">, 71.7 ± 11.7 </w:t>
      </w:r>
      <w:r w:rsidR="00F85F62">
        <w:rPr>
          <w:sz w:val="24"/>
          <w:szCs w:val="24"/>
        </w:rPr>
        <w:t>pmol L</w:t>
      </w:r>
      <w:r w:rsidR="00F85F62" w:rsidRPr="00FC335B">
        <w:rPr>
          <w:sz w:val="24"/>
          <w:szCs w:val="24"/>
          <w:vertAlign w:val="superscript"/>
        </w:rPr>
        <w:t>-1</w:t>
      </w:r>
      <w:r w:rsidR="00602D32">
        <w:rPr>
          <w:rFonts w:eastAsia="SimSun"/>
          <w:sz w:val="24"/>
          <w:szCs w:val="24"/>
          <w:lang w:eastAsia="zh-CN"/>
        </w:rPr>
        <w:t>, n = 441</w:t>
      </w:r>
      <w:r w:rsidR="00EA39C7">
        <w:rPr>
          <w:rFonts w:eastAsia="SimSun"/>
          <w:sz w:val="24"/>
          <w:szCs w:val="24"/>
          <w:lang w:eastAsia="zh-CN"/>
        </w:rPr>
        <w:t xml:space="preserve">). </w:t>
      </w:r>
      <w:r w:rsidR="00D503B5">
        <w:rPr>
          <w:rFonts w:eastAsia="SimSun"/>
          <w:sz w:val="24"/>
          <w:szCs w:val="24"/>
          <w:lang w:eastAsia="zh-CN"/>
        </w:rPr>
        <w:t>T</w:t>
      </w:r>
      <w:r w:rsidR="00EA39C7">
        <w:rPr>
          <w:rFonts w:eastAsia="SimSun"/>
          <w:sz w:val="24"/>
          <w:szCs w:val="24"/>
          <w:lang w:eastAsia="zh-CN"/>
        </w:rPr>
        <w:t xml:space="preserve">he dTMs </w:t>
      </w:r>
      <w:r w:rsidR="00D503B5">
        <w:rPr>
          <w:rFonts w:eastAsia="SimSun"/>
          <w:sz w:val="24"/>
          <w:szCs w:val="24"/>
          <w:lang w:eastAsia="zh-CN"/>
        </w:rPr>
        <w:t xml:space="preserve">showed </w:t>
      </w:r>
      <w:r w:rsidR="00EA39C7">
        <w:rPr>
          <w:rFonts w:eastAsia="SimSun"/>
          <w:sz w:val="24"/>
          <w:szCs w:val="24"/>
          <w:lang w:eastAsia="zh-CN"/>
        </w:rPr>
        <w:t>gradually decreasing concentrations with distance</w:t>
      </w:r>
      <w:r w:rsidR="00EA39C7" w:rsidRPr="00EA39C7">
        <w:rPr>
          <w:rFonts w:eastAsia="SimSun"/>
          <w:sz w:val="24"/>
          <w:szCs w:val="24"/>
          <w:lang w:eastAsia="zh-CN"/>
        </w:rPr>
        <w:t xml:space="preserve"> </w:t>
      </w:r>
      <w:r w:rsidR="00EA39C7">
        <w:rPr>
          <w:rFonts w:eastAsia="SimSun"/>
          <w:sz w:val="24"/>
          <w:szCs w:val="24"/>
          <w:lang w:eastAsia="zh-CN"/>
        </w:rPr>
        <w:t xml:space="preserve">from the </w:t>
      </w:r>
      <w:r w:rsidR="00D503B5">
        <w:rPr>
          <w:rFonts w:eastAsia="SimSun"/>
          <w:sz w:val="24"/>
          <w:szCs w:val="24"/>
          <w:lang w:eastAsia="zh-CN"/>
        </w:rPr>
        <w:t xml:space="preserve">entrance </w:t>
      </w:r>
      <w:r w:rsidR="00EA39C7">
        <w:rPr>
          <w:rFonts w:eastAsia="SimSun"/>
          <w:sz w:val="24"/>
          <w:szCs w:val="24"/>
          <w:lang w:eastAsia="zh-CN"/>
        </w:rPr>
        <w:t xml:space="preserve">of the Bristol Channel (station </w:t>
      </w:r>
      <w:r w:rsidR="004020D6">
        <w:rPr>
          <w:rFonts w:eastAsia="SimSun"/>
          <w:sz w:val="24"/>
          <w:szCs w:val="24"/>
          <w:lang w:eastAsia="zh-CN"/>
        </w:rPr>
        <w:t>Site A</w:t>
      </w:r>
      <w:r w:rsidR="00EA39C7">
        <w:rPr>
          <w:rFonts w:eastAsia="SimSun"/>
          <w:sz w:val="24"/>
          <w:szCs w:val="24"/>
          <w:lang w:eastAsia="zh-CN"/>
        </w:rPr>
        <w:t xml:space="preserve">) </w:t>
      </w:r>
      <w:r w:rsidR="00EA39C7" w:rsidRPr="004C10D1">
        <w:rPr>
          <w:rFonts w:eastAsia="SimSun"/>
          <w:sz w:val="24"/>
          <w:szCs w:val="24"/>
          <w:lang w:eastAsia="zh-CN"/>
        </w:rPr>
        <w:t>to the shelf break</w:t>
      </w:r>
      <w:r w:rsidR="00EA39C7">
        <w:rPr>
          <w:rFonts w:eastAsia="SimSun"/>
          <w:sz w:val="24"/>
          <w:szCs w:val="24"/>
          <w:lang w:eastAsia="zh-CN"/>
        </w:rPr>
        <w:t xml:space="preserve"> (station CS2</w:t>
      </w:r>
      <w:r w:rsidR="001509BC">
        <w:rPr>
          <w:rFonts w:eastAsia="SimSun"/>
          <w:sz w:val="24"/>
          <w:szCs w:val="24"/>
          <w:lang w:eastAsia="zh-CN"/>
        </w:rPr>
        <w:t>)</w:t>
      </w:r>
      <w:r w:rsidR="00EA39C7">
        <w:rPr>
          <w:rFonts w:eastAsia="SimSun"/>
          <w:sz w:val="24"/>
          <w:szCs w:val="24"/>
          <w:lang w:eastAsia="zh-CN"/>
        </w:rPr>
        <w:t xml:space="preserve"> </w:t>
      </w:r>
      <w:r w:rsidR="001509BC">
        <w:rPr>
          <w:rFonts w:eastAsia="SimSun"/>
          <w:sz w:val="24"/>
          <w:szCs w:val="24"/>
          <w:lang w:eastAsia="zh-CN"/>
        </w:rPr>
        <w:t>(</w:t>
      </w:r>
      <w:r w:rsidR="00EA39C7" w:rsidRPr="008E30B7">
        <w:rPr>
          <w:rFonts w:eastAsia="SimSun"/>
          <w:color w:val="0070C0"/>
          <w:sz w:val="24"/>
          <w:szCs w:val="24"/>
          <w:lang w:eastAsia="zh-CN"/>
        </w:rPr>
        <w:t>Fig. S</w:t>
      </w:r>
      <w:r w:rsidR="00951D32">
        <w:rPr>
          <w:rFonts w:eastAsia="SimSun"/>
          <w:color w:val="0070C0"/>
          <w:sz w:val="24"/>
          <w:szCs w:val="24"/>
          <w:lang w:eastAsia="zh-CN"/>
        </w:rPr>
        <w:t>3</w:t>
      </w:r>
      <w:r w:rsidR="00EA39C7">
        <w:rPr>
          <w:rFonts w:eastAsia="SimSun"/>
          <w:sz w:val="24"/>
          <w:szCs w:val="24"/>
          <w:lang w:eastAsia="zh-CN"/>
        </w:rPr>
        <w:t>), accompanied by increas</w:t>
      </w:r>
      <w:r w:rsidR="00E67F79">
        <w:rPr>
          <w:rFonts w:eastAsia="SimSun"/>
          <w:sz w:val="24"/>
          <w:szCs w:val="24"/>
          <w:lang w:eastAsia="zh-CN"/>
        </w:rPr>
        <w:t>ing</w:t>
      </w:r>
      <w:r w:rsidR="00EA39C7">
        <w:rPr>
          <w:rFonts w:eastAsia="SimSun"/>
          <w:sz w:val="24"/>
          <w:szCs w:val="24"/>
          <w:lang w:eastAsia="zh-CN"/>
        </w:rPr>
        <w:t xml:space="preserve"> salinities </w:t>
      </w:r>
      <w:r w:rsidR="00951D32">
        <w:rPr>
          <w:rFonts w:eastAsia="SimSun"/>
          <w:sz w:val="24"/>
          <w:szCs w:val="24"/>
          <w:lang w:eastAsia="zh-CN"/>
        </w:rPr>
        <w:t>(</w:t>
      </w:r>
      <w:r w:rsidR="00951D32" w:rsidRPr="00951D32">
        <w:rPr>
          <w:rFonts w:eastAsia="SimSun"/>
          <w:color w:val="0070C0"/>
          <w:sz w:val="24"/>
          <w:szCs w:val="24"/>
          <w:lang w:eastAsia="zh-CN"/>
        </w:rPr>
        <w:t>Fig. S1</w:t>
      </w:r>
      <w:r w:rsidR="00951D32">
        <w:rPr>
          <w:rFonts w:eastAsia="SimSun"/>
          <w:sz w:val="24"/>
          <w:szCs w:val="24"/>
          <w:lang w:eastAsia="zh-CN"/>
        </w:rPr>
        <w:t>)</w:t>
      </w:r>
      <w:r w:rsidR="00EA39C7">
        <w:rPr>
          <w:rFonts w:eastAsia="SimSun"/>
          <w:sz w:val="24"/>
          <w:szCs w:val="24"/>
          <w:lang w:eastAsia="zh-CN"/>
        </w:rPr>
        <w:t>.</w:t>
      </w:r>
      <w:r w:rsidR="008118F6">
        <w:rPr>
          <w:rFonts w:eastAsia="SimSun"/>
          <w:sz w:val="24"/>
          <w:szCs w:val="24"/>
          <w:lang w:eastAsia="zh-CN"/>
        </w:rPr>
        <w:t xml:space="preserve"> For instance, the sub-surface (depths &gt; 50m) dFe, dMn, and dCo </w:t>
      </w:r>
      <w:r w:rsidR="00D503B5">
        <w:rPr>
          <w:rFonts w:eastAsia="SimSun"/>
          <w:sz w:val="24"/>
          <w:szCs w:val="24"/>
          <w:lang w:eastAsia="zh-CN"/>
        </w:rPr>
        <w:t xml:space="preserve">concentrations </w:t>
      </w:r>
      <w:r w:rsidR="008118F6">
        <w:rPr>
          <w:rFonts w:eastAsia="SimSun"/>
          <w:sz w:val="24"/>
          <w:szCs w:val="24"/>
          <w:lang w:eastAsia="zh-CN"/>
        </w:rPr>
        <w:t xml:space="preserve">exponentially decreased from 3.32 ± 1.51 </w:t>
      </w:r>
      <w:r w:rsidR="00FC335B" w:rsidRPr="00061FB4">
        <w:rPr>
          <w:sz w:val="24"/>
          <w:szCs w:val="24"/>
        </w:rPr>
        <w:t>n</w:t>
      </w:r>
      <w:r w:rsidR="00FC335B">
        <w:rPr>
          <w:sz w:val="24"/>
          <w:szCs w:val="24"/>
        </w:rPr>
        <w:t>mol L</w:t>
      </w:r>
      <w:r w:rsidR="00FC335B" w:rsidRPr="00FC335B">
        <w:rPr>
          <w:sz w:val="24"/>
          <w:szCs w:val="24"/>
          <w:vertAlign w:val="superscript"/>
        </w:rPr>
        <w:t>-1</w:t>
      </w:r>
      <w:r w:rsidR="008118F6">
        <w:rPr>
          <w:rFonts w:eastAsia="SimSun"/>
          <w:sz w:val="24"/>
          <w:szCs w:val="24"/>
          <w:lang w:eastAsia="zh-CN"/>
        </w:rPr>
        <w:t xml:space="preserve">, 9.18 ± 3.85 </w:t>
      </w:r>
      <w:r w:rsidR="00FC335B" w:rsidRPr="00061FB4">
        <w:rPr>
          <w:sz w:val="24"/>
          <w:szCs w:val="24"/>
        </w:rPr>
        <w:t>n</w:t>
      </w:r>
      <w:r w:rsidR="00FC335B">
        <w:rPr>
          <w:sz w:val="24"/>
          <w:szCs w:val="24"/>
        </w:rPr>
        <w:t>mol L</w:t>
      </w:r>
      <w:r w:rsidR="00FC335B" w:rsidRPr="00FC335B">
        <w:rPr>
          <w:sz w:val="24"/>
          <w:szCs w:val="24"/>
          <w:vertAlign w:val="superscript"/>
        </w:rPr>
        <w:t>-1</w:t>
      </w:r>
      <w:r w:rsidR="008118F6">
        <w:rPr>
          <w:rFonts w:eastAsia="SimSun"/>
          <w:sz w:val="24"/>
          <w:szCs w:val="24"/>
          <w:lang w:eastAsia="zh-CN"/>
        </w:rPr>
        <w:t xml:space="preserve">, and 171 ± 27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57368A">
        <w:rPr>
          <w:rFonts w:eastAsia="SimSun"/>
          <w:sz w:val="24"/>
          <w:szCs w:val="24"/>
          <w:lang w:eastAsia="zh-CN"/>
        </w:rPr>
        <w:t xml:space="preserve"> </w:t>
      </w:r>
      <w:r w:rsidR="008118F6">
        <w:rPr>
          <w:rFonts w:eastAsia="SimSun"/>
          <w:sz w:val="24"/>
          <w:szCs w:val="24"/>
          <w:lang w:eastAsia="zh-CN"/>
        </w:rPr>
        <w:t xml:space="preserve">at </w:t>
      </w:r>
      <w:r w:rsidR="004020D6">
        <w:rPr>
          <w:rFonts w:eastAsia="SimSun"/>
          <w:sz w:val="24"/>
          <w:szCs w:val="24"/>
          <w:lang w:eastAsia="zh-CN"/>
        </w:rPr>
        <w:t>Site A</w:t>
      </w:r>
      <w:r w:rsidR="008118F6">
        <w:rPr>
          <w:rFonts w:eastAsia="SimSun"/>
          <w:sz w:val="24"/>
          <w:szCs w:val="24"/>
          <w:lang w:eastAsia="zh-CN"/>
        </w:rPr>
        <w:t xml:space="preserve"> to 0.80 ± 0.35 </w:t>
      </w:r>
      <w:r w:rsidR="00FC335B" w:rsidRPr="00061FB4">
        <w:rPr>
          <w:sz w:val="24"/>
          <w:szCs w:val="24"/>
        </w:rPr>
        <w:t>n</w:t>
      </w:r>
      <w:r w:rsidR="00FC335B">
        <w:rPr>
          <w:sz w:val="24"/>
          <w:szCs w:val="24"/>
        </w:rPr>
        <w:t>mol L</w:t>
      </w:r>
      <w:r w:rsidR="00FC335B" w:rsidRPr="00FC335B">
        <w:rPr>
          <w:sz w:val="24"/>
          <w:szCs w:val="24"/>
          <w:vertAlign w:val="superscript"/>
        </w:rPr>
        <w:t>-1</w:t>
      </w:r>
      <w:r w:rsidR="008118F6">
        <w:rPr>
          <w:rFonts w:eastAsia="SimSun"/>
          <w:sz w:val="24"/>
          <w:szCs w:val="24"/>
          <w:lang w:eastAsia="zh-CN"/>
        </w:rPr>
        <w:t xml:space="preserve">, 0.72 ± 0.06 </w:t>
      </w:r>
      <w:r w:rsidR="00FC335B" w:rsidRPr="00061FB4">
        <w:rPr>
          <w:sz w:val="24"/>
          <w:szCs w:val="24"/>
        </w:rPr>
        <w:t>n</w:t>
      </w:r>
      <w:r w:rsidR="00FC335B">
        <w:rPr>
          <w:sz w:val="24"/>
          <w:szCs w:val="24"/>
        </w:rPr>
        <w:t>mol L</w:t>
      </w:r>
      <w:r w:rsidR="00FC335B" w:rsidRPr="00FC335B">
        <w:rPr>
          <w:sz w:val="24"/>
          <w:szCs w:val="24"/>
          <w:vertAlign w:val="superscript"/>
        </w:rPr>
        <w:t>-1</w:t>
      </w:r>
      <w:r w:rsidR="008118F6">
        <w:rPr>
          <w:rFonts w:eastAsia="SimSun"/>
          <w:sz w:val="24"/>
          <w:szCs w:val="24"/>
          <w:lang w:eastAsia="zh-CN"/>
        </w:rPr>
        <w:t xml:space="preserve">, and 71.5 ± 10.8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FC335B">
        <w:rPr>
          <w:rFonts w:eastAsia="SimSun"/>
          <w:sz w:val="24"/>
          <w:szCs w:val="24"/>
          <w:lang w:eastAsia="zh-CN"/>
        </w:rPr>
        <w:t xml:space="preserve"> </w:t>
      </w:r>
      <w:r w:rsidR="008118F6">
        <w:rPr>
          <w:rFonts w:eastAsia="SimSun"/>
          <w:sz w:val="24"/>
          <w:szCs w:val="24"/>
          <w:lang w:eastAsia="zh-CN"/>
        </w:rPr>
        <w:t xml:space="preserve">at station CS2. At the shelf break (station CS2), the dTM profiles were similar in structure to the </w:t>
      </w:r>
      <w:r w:rsidR="00D503B5">
        <w:rPr>
          <w:rFonts w:eastAsia="SimSun"/>
          <w:sz w:val="24"/>
          <w:szCs w:val="24"/>
          <w:lang w:eastAsia="zh-CN"/>
        </w:rPr>
        <w:t xml:space="preserve">upper </w:t>
      </w:r>
      <w:r w:rsidR="008118F6">
        <w:rPr>
          <w:rFonts w:eastAsia="SimSun"/>
          <w:sz w:val="24"/>
          <w:szCs w:val="24"/>
          <w:lang w:eastAsia="zh-CN"/>
        </w:rPr>
        <w:t xml:space="preserve">water </w:t>
      </w:r>
      <w:r w:rsidR="00D503B5">
        <w:rPr>
          <w:rFonts w:eastAsia="SimSun"/>
          <w:sz w:val="24"/>
          <w:szCs w:val="24"/>
          <w:lang w:eastAsia="zh-CN"/>
        </w:rPr>
        <w:t xml:space="preserve">structures </w:t>
      </w:r>
      <w:r w:rsidR="008118F6">
        <w:rPr>
          <w:rFonts w:eastAsia="SimSun"/>
          <w:sz w:val="24"/>
          <w:szCs w:val="24"/>
          <w:lang w:eastAsia="zh-CN"/>
        </w:rPr>
        <w:t>of th</w:t>
      </w:r>
      <w:r w:rsidR="00D503B5">
        <w:rPr>
          <w:rFonts w:eastAsia="SimSun"/>
          <w:sz w:val="24"/>
          <w:szCs w:val="24"/>
          <w:lang w:eastAsia="zh-CN"/>
        </w:rPr>
        <w:t>e</w:t>
      </w:r>
      <w:r w:rsidR="008118F6">
        <w:rPr>
          <w:rFonts w:eastAsia="SimSun"/>
          <w:sz w:val="24"/>
          <w:szCs w:val="24"/>
          <w:lang w:eastAsia="zh-CN"/>
        </w:rPr>
        <w:t xml:space="preserve"> stations along the canyon and the spur transects</w:t>
      </w:r>
      <w:r w:rsidR="000F53A7">
        <w:rPr>
          <w:rFonts w:eastAsia="SimSun"/>
          <w:sz w:val="24"/>
          <w:szCs w:val="24"/>
          <w:lang w:eastAsia="zh-CN"/>
        </w:rPr>
        <w:t>.</w:t>
      </w:r>
      <w:r w:rsidR="00032C40">
        <w:rPr>
          <w:rFonts w:eastAsia="SimSun"/>
          <w:sz w:val="24"/>
          <w:szCs w:val="24"/>
          <w:lang w:eastAsia="zh-CN"/>
        </w:rPr>
        <w:t xml:space="preserve"> </w:t>
      </w:r>
    </w:p>
    <w:p w14:paraId="1DCC5A36" w14:textId="78C1BA5A" w:rsidR="00DC59C9" w:rsidRDefault="00602D32" w:rsidP="000F53A7">
      <w:pPr>
        <w:spacing w:line="360" w:lineRule="auto"/>
        <w:ind w:firstLineChars="200" w:firstLine="480"/>
        <w:jc w:val="both"/>
        <w:rPr>
          <w:rFonts w:eastAsia="SimSun"/>
          <w:sz w:val="24"/>
          <w:szCs w:val="24"/>
          <w:lang w:eastAsia="zh-CN"/>
        </w:rPr>
      </w:pPr>
      <w:r>
        <w:rPr>
          <w:rFonts w:eastAsia="SimSun"/>
          <w:sz w:val="24"/>
          <w:szCs w:val="24"/>
          <w:lang w:eastAsia="zh-CN"/>
        </w:rPr>
        <w:t>Water</w:t>
      </w:r>
      <w:r w:rsidR="00D503B5">
        <w:rPr>
          <w:rFonts w:eastAsia="SimSun"/>
          <w:sz w:val="24"/>
          <w:szCs w:val="24"/>
          <w:lang w:eastAsia="zh-CN"/>
        </w:rPr>
        <w:t>s</w:t>
      </w:r>
      <w:r>
        <w:rPr>
          <w:rFonts w:eastAsia="SimSun"/>
          <w:sz w:val="24"/>
          <w:szCs w:val="24"/>
          <w:lang w:eastAsia="zh-CN"/>
        </w:rPr>
        <w:t xml:space="preserve"> on the continental slope showed similar dTM profiles </w:t>
      </w:r>
      <w:r w:rsidR="00D503B5">
        <w:rPr>
          <w:rFonts w:eastAsia="SimSun"/>
          <w:sz w:val="24"/>
          <w:szCs w:val="24"/>
          <w:lang w:eastAsia="zh-CN"/>
        </w:rPr>
        <w:t xml:space="preserve">for </w:t>
      </w:r>
      <w:r>
        <w:rPr>
          <w:rFonts w:eastAsia="SimSun"/>
          <w:sz w:val="24"/>
          <w:szCs w:val="24"/>
          <w:lang w:eastAsia="zh-CN"/>
        </w:rPr>
        <w:t>the canyon and spur transect</w:t>
      </w:r>
      <w:r w:rsidR="00D503B5">
        <w:rPr>
          <w:rFonts w:eastAsia="SimSun"/>
          <w:sz w:val="24"/>
          <w:szCs w:val="24"/>
          <w:lang w:eastAsia="zh-CN"/>
        </w:rPr>
        <w:t>s</w:t>
      </w:r>
      <w:r>
        <w:rPr>
          <w:rFonts w:eastAsia="SimSun"/>
          <w:sz w:val="24"/>
          <w:szCs w:val="24"/>
          <w:lang w:eastAsia="zh-CN"/>
        </w:rPr>
        <w:t xml:space="preserve"> (</w:t>
      </w:r>
      <w:r w:rsidRPr="00602D32">
        <w:rPr>
          <w:rFonts w:eastAsia="SimSun"/>
          <w:color w:val="0070C0"/>
          <w:sz w:val="24"/>
          <w:szCs w:val="24"/>
          <w:lang w:eastAsia="zh-CN"/>
        </w:rPr>
        <w:t>Fig. S4</w:t>
      </w:r>
      <w:r>
        <w:rPr>
          <w:rFonts w:eastAsia="SimSun"/>
          <w:sz w:val="24"/>
          <w:szCs w:val="24"/>
          <w:lang w:eastAsia="zh-CN"/>
        </w:rPr>
        <w:t xml:space="preserve">). </w:t>
      </w:r>
      <w:r w:rsidR="00DC59C9" w:rsidRPr="00EC296E">
        <w:rPr>
          <w:rFonts w:eastAsia="SimSun"/>
          <w:sz w:val="24"/>
          <w:szCs w:val="24"/>
          <w:lang w:eastAsia="zh-CN"/>
        </w:rPr>
        <w:t xml:space="preserve">Both dCo and dFe </w:t>
      </w:r>
      <w:r w:rsidR="00D503B5">
        <w:rPr>
          <w:rFonts w:eastAsia="SimSun"/>
          <w:sz w:val="24"/>
          <w:szCs w:val="24"/>
          <w:lang w:eastAsia="zh-CN"/>
        </w:rPr>
        <w:t>showed</w:t>
      </w:r>
      <w:r w:rsidR="00D503B5" w:rsidRPr="00EC296E">
        <w:rPr>
          <w:rFonts w:eastAsia="SimSun"/>
          <w:sz w:val="24"/>
          <w:szCs w:val="24"/>
          <w:lang w:eastAsia="zh-CN"/>
        </w:rPr>
        <w:t xml:space="preserve"> </w:t>
      </w:r>
      <w:r w:rsidR="00DC59C9" w:rsidRPr="00EC296E">
        <w:rPr>
          <w:rFonts w:eastAsia="SimSun"/>
          <w:sz w:val="24"/>
          <w:szCs w:val="24"/>
          <w:lang w:eastAsia="zh-CN"/>
        </w:rPr>
        <w:t xml:space="preserve">typical “hybrid-type” distributions </w:t>
      </w:r>
      <w:r w:rsidR="00DC59C9">
        <w:rPr>
          <w:rFonts w:eastAsia="SimSun"/>
          <w:sz w:val="24"/>
          <w:szCs w:val="24"/>
          <w:lang w:eastAsia="zh-CN"/>
        </w:rPr>
        <w:fldChar w:fldCharType="begin"/>
      </w:r>
      <w:r w:rsidR="001B6315">
        <w:rPr>
          <w:rFonts w:eastAsia="SimSun"/>
          <w:sz w:val="24"/>
          <w:szCs w:val="24"/>
          <w:lang w:eastAsia="zh-CN"/>
        </w:rPr>
        <w:instrText xml:space="preserve"> ADDIN ZOTERO_ITEM CSL_CITATION {"citationID":"obeRnP2H","properties":{"formattedCitation":"(Lohan and Tagliabue, 2018; Noble et al., 2017)","plainCitation":"(Lohan and Tagliabue, 2018; Noble et al., 2017)","noteIndex":0},"citationItems":[{"id":17649,"uris":["http://zotero.org/users/5836/items/MCRMBQLB"],"itemData":{"id":17649,"type":"article-journal","abstract":"Trace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C."},{"family":"Tagliabue","given":"Alessandro"}],"issued":{"date-parts":[["2018",12,1]]},"citation-key":"lohan2018"}},{"id":18043,"uris":["http://zotero.org/users/5836/items/TRDGBJ39"],"itemData":{"id":18043,"type":"article-journal","abstract":"&lt;p&gt;&lt;strong class=\"journal-contentHeaderColor\"&gt;Abstract.&lt;/strong&gt; Cobalt is the scarcest of metallic micronutrients and displays a complex biogeochemical cycle. This study examines the distribution, chemical speciation, and biogeochemistry of dissolved cobalt during the US North Atlantic GEOTRACES transect expeditions (GA03/3_e), which took place in the fall of 2010 and 2011. Two major subsurface sources of cobalt to the North Atlantic were identified. The more prominent of the two was a large plume of cobalt emanating from the African coast off the eastern tropical North Atlantic coincident with the oxygen minimum zone (OMZ) likely due to reductive dissolution, biouptake and remineralization, and aeolian dust deposition. The occurrence of this plume in an OMZ with oxygen above suboxic levels implies a high threshold for persistence of dissolved cobalt plumes. The other major subsurface source came from Upper Labrador Seawater, which may carry high cobalt concentrations due to the interaction of this water mass with resuspended sediment at the western margin or from transport further upstream. Minor sources of cobalt came from dust, coastal surface waters and hydrothermal systems along the Mid-Atlantic Ridge. The full depth section of cobalt chemical speciation revealed near-complete complexation in surface waters, even within regions of high dust deposition. However, labile cobalt observed below the euphotic zone demonstrated that strong cobalt-binding ligands were not present in excess of the total cobalt concentration there, implying that mesopelagic labile cobalt was sourced from the remineralization of sinking organic matter. In the upper water column, correlations were observed between total cobalt and phosphate, and between labile cobalt and phosphate, demonstrating a strong biological influence on cobalt cycling. Along the western margin off the North American coast, this correlation with phosphate was no longer observed and instead a relationship between cobalt and salinity was observed, reflecting the importance of coastal input processes on cobalt distributions. In deep waters, both total and labile cobalt concentrations were lower than in intermediate depth waters, demonstrating that scavenging may remove labile cobalt from the water column. Total and labile cobalt distributions were also compared to a previously published South Atlantic GEOTRACES-compliant zonal transect (CoFeMUG, GAc01) to discern regional biogeochemical differences. Together, these Atlantic sectional studies highlight the dynamic ecological stoichiometry of total and labile cobalt. As increasing anthropogenic use and subsequent release of cobalt poses the potential to overpower natural cobalt signals in the oceans, it is more important than ever to establish a baseline understanding of cobalt distributions in the ocean.&lt;/p&gt;","container-title":"Biogeosciences","DOI":"10.5194/bg-14-2715-2017","ISSN":"1726-4170","issue":"11","language":"English","note":"publisher: Copernicus GmbH","page":"2715-2739","source":"bg.copernicus.org","title":"Coastal sources, sinks and strong organic complexation of dissolved cobalt within the US North Atlantic GEOTRACES transect GA03","volume":"14","author":[{"family":"Noble","given":"Abigail E."},{"family":"Ohnemus","given":"Daniel C."},{"family":"Hawco","given":"Nicholas J."},{"family":"Lam","given":"Phoebe J."},{"family":"Saito","given":"Mak A."}],"issued":{"date-parts":[["2017",6,2]]},"citation-key":"noble2017"}}],"schema":"https://github.com/citation-style-language/schema/raw/master/csl-citation.json"} </w:instrText>
      </w:r>
      <w:r w:rsidR="00DC59C9">
        <w:rPr>
          <w:rFonts w:eastAsia="SimSun"/>
          <w:sz w:val="24"/>
          <w:szCs w:val="24"/>
          <w:lang w:eastAsia="zh-CN"/>
        </w:rPr>
        <w:fldChar w:fldCharType="separate"/>
      </w:r>
      <w:r w:rsidR="000400C8" w:rsidRPr="000400C8">
        <w:rPr>
          <w:sz w:val="24"/>
        </w:rPr>
        <w:t>(Lohan and Tagliabue, 2018; Noble et al., 2017)</w:t>
      </w:r>
      <w:r w:rsidR="00DC59C9">
        <w:rPr>
          <w:rFonts w:eastAsia="SimSun"/>
          <w:sz w:val="24"/>
          <w:szCs w:val="24"/>
          <w:lang w:eastAsia="zh-CN"/>
        </w:rPr>
        <w:fldChar w:fldCharType="end"/>
      </w:r>
      <w:r w:rsidR="002A3869">
        <w:rPr>
          <w:rFonts w:eastAsia="SimSun"/>
          <w:sz w:val="24"/>
          <w:szCs w:val="24"/>
          <w:lang w:eastAsia="zh-CN"/>
        </w:rPr>
        <w:t>, with surface (depth &lt; 100 m) depletions throughout the year. In contrast, surface dMn concentrations were elevated relative to deep waters. Surface dTM levels showed strong seasonal variations. For instance, surface dM</w:t>
      </w:r>
      <w:r w:rsidR="0001555E">
        <w:rPr>
          <w:rFonts w:eastAsia="SimSun"/>
          <w:sz w:val="24"/>
          <w:szCs w:val="24"/>
          <w:lang w:eastAsia="zh-CN"/>
        </w:rPr>
        <w:t>n</w:t>
      </w:r>
      <w:r w:rsidR="002A3869">
        <w:rPr>
          <w:rFonts w:eastAsia="SimSun"/>
          <w:sz w:val="24"/>
          <w:szCs w:val="24"/>
          <w:lang w:eastAsia="zh-CN"/>
        </w:rPr>
        <w:t xml:space="preserve"> concentrations decreased from 0.86 ± 0.17 </w:t>
      </w:r>
      <w:r w:rsidR="00FC335B" w:rsidRPr="00061FB4">
        <w:rPr>
          <w:sz w:val="24"/>
          <w:szCs w:val="24"/>
        </w:rPr>
        <w:t>n</w:t>
      </w:r>
      <w:r w:rsidR="00FC335B">
        <w:rPr>
          <w:sz w:val="24"/>
          <w:szCs w:val="24"/>
        </w:rPr>
        <w:t>mol L</w:t>
      </w:r>
      <w:r w:rsidR="00FC335B" w:rsidRPr="00FC335B">
        <w:rPr>
          <w:sz w:val="24"/>
          <w:szCs w:val="24"/>
          <w:vertAlign w:val="superscript"/>
        </w:rPr>
        <w:t>-1</w:t>
      </w:r>
      <w:r w:rsidR="002A3869">
        <w:rPr>
          <w:rFonts w:eastAsia="SimSun"/>
          <w:sz w:val="24"/>
          <w:szCs w:val="24"/>
          <w:lang w:eastAsia="zh-CN"/>
        </w:rPr>
        <w:t xml:space="preserve"> (n = 47) in November 2014 to 0.62 ± 0.06 </w:t>
      </w:r>
      <w:r w:rsidR="00FC335B" w:rsidRPr="00061FB4">
        <w:rPr>
          <w:sz w:val="24"/>
          <w:szCs w:val="24"/>
        </w:rPr>
        <w:t>n</w:t>
      </w:r>
      <w:r w:rsidR="00FC335B">
        <w:rPr>
          <w:sz w:val="24"/>
          <w:szCs w:val="24"/>
        </w:rPr>
        <w:t>mol L</w:t>
      </w:r>
      <w:r w:rsidR="00FC335B" w:rsidRPr="00FC335B">
        <w:rPr>
          <w:sz w:val="24"/>
          <w:szCs w:val="24"/>
          <w:vertAlign w:val="superscript"/>
        </w:rPr>
        <w:t>-1</w:t>
      </w:r>
      <w:r w:rsidR="002A3869">
        <w:rPr>
          <w:rFonts w:eastAsia="SimSun"/>
          <w:sz w:val="24"/>
          <w:szCs w:val="24"/>
          <w:lang w:eastAsia="zh-CN"/>
        </w:rPr>
        <w:t xml:space="preserve"> (n = 57) in April 2015, and then increased to 0.78 ± 0.10 </w:t>
      </w:r>
      <w:r w:rsidR="00FC335B" w:rsidRPr="00061FB4">
        <w:rPr>
          <w:sz w:val="24"/>
          <w:szCs w:val="24"/>
        </w:rPr>
        <w:t>n</w:t>
      </w:r>
      <w:r w:rsidR="00FC335B">
        <w:rPr>
          <w:sz w:val="24"/>
          <w:szCs w:val="24"/>
        </w:rPr>
        <w:t>mol L</w:t>
      </w:r>
      <w:r w:rsidR="00FC335B" w:rsidRPr="00FC335B">
        <w:rPr>
          <w:sz w:val="24"/>
          <w:szCs w:val="24"/>
          <w:vertAlign w:val="superscript"/>
        </w:rPr>
        <w:t>-1</w:t>
      </w:r>
      <w:r w:rsidR="002A3869">
        <w:rPr>
          <w:rFonts w:eastAsia="SimSun"/>
          <w:sz w:val="24"/>
          <w:szCs w:val="24"/>
          <w:lang w:eastAsia="zh-CN"/>
        </w:rPr>
        <w:t xml:space="preserve"> (n = 59) in July 2015. Below 500 m, dTM concentrations</w:t>
      </w:r>
      <w:r w:rsidR="0001555E">
        <w:rPr>
          <w:rFonts w:eastAsia="SimSun"/>
          <w:sz w:val="24"/>
          <w:szCs w:val="24"/>
          <w:lang w:eastAsia="zh-CN"/>
        </w:rPr>
        <w:t xml:space="preserve"> on the slope</w:t>
      </w:r>
      <w:r w:rsidR="002A3869">
        <w:rPr>
          <w:rFonts w:eastAsia="SimSun"/>
          <w:sz w:val="24"/>
          <w:szCs w:val="24"/>
          <w:lang w:eastAsia="zh-CN"/>
        </w:rPr>
        <w:t xml:space="preserve"> were maintained at </w:t>
      </w:r>
      <w:r w:rsidR="0001555E">
        <w:rPr>
          <w:rFonts w:eastAsia="SimSun"/>
          <w:sz w:val="24"/>
          <w:szCs w:val="24"/>
          <w:lang w:eastAsia="zh-CN"/>
        </w:rPr>
        <w:t xml:space="preserve">dCo 77.7 ± 6.9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01555E">
        <w:rPr>
          <w:rFonts w:eastAsia="SimSun"/>
          <w:sz w:val="24"/>
          <w:szCs w:val="24"/>
          <w:lang w:eastAsia="zh-CN"/>
        </w:rPr>
        <w:t xml:space="preserve"> (n = 143), dFe 1.07 ± 0.21 </w:t>
      </w:r>
      <w:r w:rsidR="00FC335B" w:rsidRPr="00061FB4">
        <w:rPr>
          <w:sz w:val="24"/>
          <w:szCs w:val="24"/>
        </w:rPr>
        <w:t>n</w:t>
      </w:r>
      <w:r w:rsidR="00FC335B">
        <w:rPr>
          <w:sz w:val="24"/>
          <w:szCs w:val="24"/>
        </w:rPr>
        <w:t>mol L</w:t>
      </w:r>
      <w:r w:rsidR="00FC335B" w:rsidRPr="00FC335B">
        <w:rPr>
          <w:sz w:val="24"/>
          <w:szCs w:val="24"/>
          <w:vertAlign w:val="superscript"/>
        </w:rPr>
        <w:t>-1</w:t>
      </w:r>
      <w:r w:rsidR="0001555E">
        <w:rPr>
          <w:rFonts w:eastAsia="SimSun"/>
          <w:sz w:val="24"/>
          <w:szCs w:val="24"/>
          <w:lang w:eastAsia="zh-CN"/>
        </w:rPr>
        <w:t xml:space="preserve"> (n = 147), and dMn 0.377 ± 0.098 </w:t>
      </w:r>
      <w:r w:rsidR="00FC335B" w:rsidRPr="00061FB4">
        <w:rPr>
          <w:sz w:val="24"/>
          <w:szCs w:val="24"/>
        </w:rPr>
        <w:t>n</w:t>
      </w:r>
      <w:r w:rsidR="00FC335B">
        <w:rPr>
          <w:sz w:val="24"/>
          <w:szCs w:val="24"/>
        </w:rPr>
        <w:t>mol L</w:t>
      </w:r>
      <w:r w:rsidR="00FC335B" w:rsidRPr="00FC335B">
        <w:rPr>
          <w:sz w:val="24"/>
          <w:szCs w:val="24"/>
          <w:vertAlign w:val="superscript"/>
        </w:rPr>
        <w:t>-1</w:t>
      </w:r>
      <w:r w:rsidR="0001555E">
        <w:rPr>
          <w:rFonts w:eastAsia="SimSun"/>
          <w:sz w:val="24"/>
          <w:szCs w:val="24"/>
          <w:lang w:eastAsia="zh-CN"/>
        </w:rPr>
        <w:t xml:space="preserve"> (n = 148), respectively. Whilst dCo concentrations generally decreased toward</w:t>
      </w:r>
      <w:r w:rsidR="00D503B5">
        <w:rPr>
          <w:rFonts w:eastAsia="SimSun"/>
          <w:sz w:val="24"/>
          <w:szCs w:val="24"/>
          <w:lang w:eastAsia="zh-CN"/>
        </w:rPr>
        <w:t>s</w:t>
      </w:r>
      <w:r w:rsidR="0001555E">
        <w:rPr>
          <w:rFonts w:eastAsia="SimSun"/>
          <w:sz w:val="24"/>
          <w:szCs w:val="24"/>
          <w:lang w:eastAsia="zh-CN"/>
        </w:rPr>
        <w:t xml:space="preserve"> the </w:t>
      </w:r>
      <w:r w:rsidR="00D503B5">
        <w:rPr>
          <w:rFonts w:eastAsia="SimSun"/>
          <w:sz w:val="24"/>
          <w:szCs w:val="24"/>
          <w:lang w:eastAsia="zh-CN"/>
        </w:rPr>
        <w:t>seafloor</w:t>
      </w:r>
      <w:r w:rsidR="0001555E">
        <w:rPr>
          <w:rFonts w:eastAsia="SimSun"/>
          <w:sz w:val="24"/>
          <w:szCs w:val="24"/>
          <w:lang w:eastAsia="zh-CN"/>
        </w:rPr>
        <w:t>, dFe and dMn slightly increased.</w:t>
      </w:r>
    </w:p>
    <w:p w14:paraId="71D51913" w14:textId="5B7565CF" w:rsidR="00AC562A" w:rsidRPr="00F132CF" w:rsidRDefault="008E2390" w:rsidP="000F53A7">
      <w:pPr>
        <w:spacing w:line="360" w:lineRule="auto"/>
        <w:ind w:firstLineChars="200" w:firstLine="480"/>
        <w:jc w:val="both"/>
        <w:rPr>
          <w:rFonts w:eastAsia="SimSun"/>
          <w:sz w:val="24"/>
          <w:szCs w:val="24"/>
          <w:lang w:eastAsia="zh-CN"/>
        </w:rPr>
      </w:pPr>
      <w:r>
        <w:rPr>
          <w:rFonts w:eastAsia="SimSun" w:hint="eastAsia"/>
          <w:sz w:val="24"/>
          <w:szCs w:val="24"/>
          <w:lang w:eastAsia="zh-CN"/>
        </w:rPr>
        <w:lastRenderedPageBreak/>
        <w:t>L</w:t>
      </w:r>
      <w:r>
        <w:rPr>
          <w:rFonts w:eastAsia="SimSun"/>
          <w:sz w:val="24"/>
          <w:szCs w:val="24"/>
          <w:lang w:eastAsia="zh-CN"/>
        </w:rPr>
        <w:t xml:space="preserve">arge variations </w:t>
      </w:r>
      <w:r w:rsidR="00A67230">
        <w:rPr>
          <w:rFonts w:eastAsia="SimSun"/>
          <w:sz w:val="24"/>
          <w:szCs w:val="24"/>
          <w:lang w:eastAsia="zh-CN"/>
        </w:rPr>
        <w:t>in</w:t>
      </w:r>
      <w:r>
        <w:rPr>
          <w:rFonts w:eastAsia="SimSun"/>
          <w:sz w:val="24"/>
          <w:szCs w:val="24"/>
          <w:lang w:eastAsia="zh-CN"/>
        </w:rPr>
        <w:t xml:space="preserve"> </w:t>
      </w:r>
      <w:r w:rsidRPr="003521FD">
        <w:rPr>
          <w:rFonts w:eastAsia="SimSun"/>
          <w:sz w:val="24"/>
          <w:szCs w:val="24"/>
          <w:vertAlign w:val="superscript"/>
          <w:lang w:eastAsia="zh-CN"/>
        </w:rPr>
        <w:t>223</w:t>
      </w:r>
      <w:r>
        <w:rPr>
          <w:rFonts w:eastAsia="SimSun"/>
          <w:sz w:val="24"/>
          <w:szCs w:val="24"/>
          <w:lang w:eastAsia="zh-CN"/>
        </w:rPr>
        <w:t>Ra</w:t>
      </w:r>
      <w:r w:rsidRPr="003521FD">
        <w:rPr>
          <w:rFonts w:eastAsia="SimSun"/>
          <w:sz w:val="24"/>
          <w:szCs w:val="24"/>
          <w:vertAlign w:val="subscript"/>
          <w:lang w:eastAsia="zh-CN"/>
        </w:rPr>
        <w:t>xs</w:t>
      </w:r>
      <w:r>
        <w:rPr>
          <w:rFonts w:eastAsia="SimSun"/>
          <w:sz w:val="24"/>
          <w:szCs w:val="24"/>
          <w:lang w:eastAsia="zh-CN"/>
        </w:rPr>
        <w:t xml:space="preserve"> and </w:t>
      </w:r>
      <w:r w:rsidRPr="003521FD">
        <w:rPr>
          <w:rFonts w:eastAsia="SimSun"/>
          <w:sz w:val="24"/>
          <w:szCs w:val="24"/>
          <w:vertAlign w:val="superscript"/>
          <w:lang w:eastAsia="zh-CN"/>
        </w:rPr>
        <w:t>224</w:t>
      </w:r>
      <w:r>
        <w:rPr>
          <w:rFonts w:eastAsia="SimSun"/>
          <w:sz w:val="24"/>
          <w:szCs w:val="24"/>
          <w:lang w:eastAsia="zh-CN"/>
        </w:rPr>
        <w:t>Ra</w:t>
      </w:r>
      <w:r w:rsidRPr="003521FD">
        <w:rPr>
          <w:rFonts w:eastAsia="SimSun"/>
          <w:sz w:val="24"/>
          <w:szCs w:val="24"/>
          <w:vertAlign w:val="subscript"/>
          <w:lang w:eastAsia="zh-CN"/>
        </w:rPr>
        <w:t>xs</w:t>
      </w:r>
      <w:r>
        <w:rPr>
          <w:rFonts w:eastAsia="SimSun"/>
          <w:sz w:val="24"/>
          <w:szCs w:val="24"/>
          <w:lang w:eastAsia="zh-CN"/>
        </w:rPr>
        <w:t xml:space="preserve"> were observed on the continental shelf (Supplementary data). Site A showed the highest Ra isotopic activities with </w:t>
      </w:r>
      <w:r>
        <w:rPr>
          <w:rFonts w:eastAsia="SimSun"/>
          <w:sz w:val="24"/>
          <w:szCs w:val="24"/>
          <w:vertAlign w:val="superscript"/>
          <w:lang w:eastAsia="zh-CN"/>
        </w:rPr>
        <w:t>223</w:t>
      </w:r>
      <w:r>
        <w:rPr>
          <w:rFonts w:eastAsia="SimSun"/>
          <w:sz w:val="24"/>
          <w:szCs w:val="24"/>
          <w:lang w:eastAsia="zh-CN"/>
        </w:rPr>
        <w:t>Ra</w:t>
      </w:r>
      <w:r>
        <w:rPr>
          <w:rFonts w:eastAsia="SimSun"/>
          <w:sz w:val="24"/>
          <w:szCs w:val="24"/>
          <w:vertAlign w:val="subscript"/>
          <w:lang w:eastAsia="zh-CN"/>
        </w:rPr>
        <w:t>xs</w:t>
      </w:r>
      <w:r>
        <w:rPr>
          <w:rFonts w:eastAsia="SimSun"/>
          <w:sz w:val="24"/>
          <w:szCs w:val="24"/>
          <w:lang w:eastAsia="zh-CN"/>
        </w:rPr>
        <w:t xml:space="preserve"> of 4 – 6 dpm m</w:t>
      </w:r>
      <w:r w:rsidRPr="003521FD">
        <w:rPr>
          <w:rFonts w:eastAsia="SimSun"/>
          <w:sz w:val="24"/>
          <w:szCs w:val="24"/>
          <w:vertAlign w:val="superscript"/>
          <w:lang w:eastAsia="zh-CN"/>
        </w:rPr>
        <w:t>-3</w:t>
      </w:r>
      <w:r>
        <w:rPr>
          <w:rFonts w:eastAsia="SimSun"/>
          <w:sz w:val="24"/>
          <w:szCs w:val="24"/>
          <w:lang w:eastAsia="zh-CN"/>
        </w:rPr>
        <w:t xml:space="preserve"> and </w:t>
      </w:r>
      <w:r>
        <w:rPr>
          <w:rFonts w:eastAsia="SimSun"/>
          <w:sz w:val="24"/>
          <w:szCs w:val="24"/>
          <w:vertAlign w:val="superscript"/>
          <w:lang w:eastAsia="zh-CN"/>
        </w:rPr>
        <w:t>224</w:t>
      </w:r>
      <w:r>
        <w:rPr>
          <w:rFonts w:eastAsia="SimSun"/>
          <w:sz w:val="24"/>
          <w:szCs w:val="24"/>
          <w:lang w:eastAsia="zh-CN"/>
        </w:rPr>
        <w:t>Ra</w:t>
      </w:r>
      <w:r>
        <w:rPr>
          <w:rFonts w:eastAsia="SimSun"/>
          <w:sz w:val="24"/>
          <w:szCs w:val="24"/>
          <w:vertAlign w:val="subscript"/>
          <w:lang w:eastAsia="zh-CN"/>
        </w:rPr>
        <w:t>xs</w:t>
      </w:r>
      <w:r>
        <w:rPr>
          <w:rFonts w:eastAsia="SimSun"/>
          <w:sz w:val="24"/>
          <w:szCs w:val="24"/>
          <w:lang w:eastAsia="zh-CN"/>
        </w:rPr>
        <w:t xml:space="preserve"> up to 40.5 ± 5.1 dpm m</w:t>
      </w:r>
      <w:r w:rsidRPr="003521FD">
        <w:rPr>
          <w:rFonts w:eastAsia="SimSun"/>
          <w:sz w:val="24"/>
          <w:szCs w:val="24"/>
          <w:vertAlign w:val="superscript"/>
          <w:lang w:eastAsia="zh-CN"/>
        </w:rPr>
        <w:t>-3</w:t>
      </w:r>
      <w:r>
        <w:rPr>
          <w:rFonts w:eastAsia="SimSun"/>
          <w:sz w:val="24"/>
          <w:szCs w:val="24"/>
          <w:lang w:eastAsia="zh-CN"/>
        </w:rPr>
        <w:t xml:space="preserve">. Most samples on the shelf demonstrated average </w:t>
      </w:r>
      <w:r>
        <w:rPr>
          <w:rFonts w:eastAsia="SimSun"/>
          <w:sz w:val="24"/>
          <w:szCs w:val="24"/>
          <w:vertAlign w:val="superscript"/>
          <w:lang w:eastAsia="zh-CN"/>
        </w:rPr>
        <w:t>223</w:t>
      </w:r>
      <w:r>
        <w:rPr>
          <w:rFonts w:eastAsia="SimSun"/>
          <w:sz w:val="24"/>
          <w:szCs w:val="24"/>
          <w:lang w:eastAsia="zh-CN"/>
        </w:rPr>
        <w:t>Ra</w:t>
      </w:r>
      <w:r>
        <w:rPr>
          <w:rFonts w:eastAsia="SimSun"/>
          <w:sz w:val="24"/>
          <w:szCs w:val="24"/>
          <w:vertAlign w:val="subscript"/>
          <w:lang w:eastAsia="zh-CN"/>
        </w:rPr>
        <w:t>xs</w:t>
      </w:r>
      <w:r>
        <w:rPr>
          <w:rFonts w:eastAsia="SimSun"/>
          <w:sz w:val="24"/>
          <w:szCs w:val="24"/>
          <w:lang w:eastAsia="zh-CN"/>
        </w:rPr>
        <w:t xml:space="preserve"> of 2.20 ± 1.33 dpm m</w:t>
      </w:r>
      <w:r w:rsidRPr="003521FD">
        <w:rPr>
          <w:rFonts w:eastAsia="SimSun"/>
          <w:sz w:val="24"/>
          <w:szCs w:val="24"/>
          <w:vertAlign w:val="superscript"/>
          <w:lang w:eastAsia="zh-CN"/>
        </w:rPr>
        <w:t>-3</w:t>
      </w:r>
      <w:r>
        <w:rPr>
          <w:rFonts w:eastAsia="SimSun"/>
          <w:sz w:val="24"/>
          <w:szCs w:val="24"/>
          <w:lang w:eastAsia="zh-CN"/>
        </w:rPr>
        <w:t xml:space="preserve"> (n = 35) and </w:t>
      </w:r>
      <w:r>
        <w:rPr>
          <w:rFonts w:eastAsia="SimSun"/>
          <w:sz w:val="24"/>
          <w:szCs w:val="24"/>
          <w:vertAlign w:val="superscript"/>
          <w:lang w:eastAsia="zh-CN"/>
        </w:rPr>
        <w:t>224</w:t>
      </w:r>
      <w:r>
        <w:rPr>
          <w:rFonts w:eastAsia="SimSun"/>
          <w:sz w:val="24"/>
          <w:szCs w:val="24"/>
          <w:lang w:eastAsia="zh-CN"/>
        </w:rPr>
        <w:t>Ra</w:t>
      </w:r>
      <w:r>
        <w:rPr>
          <w:rFonts w:eastAsia="SimSun"/>
          <w:sz w:val="24"/>
          <w:szCs w:val="24"/>
          <w:vertAlign w:val="subscript"/>
          <w:lang w:eastAsia="zh-CN"/>
        </w:rPr>
        <w:t>xs</w:t>
      </w:r>
      <w:r>
        <w:rPr>
          <w:rFonts w:eastAsia="SimSun"/>
          <w:sz w:val="24"/>
          <w:szCs w:val="24"/>
          <w:lang w:eastAsia="zh-CN"/>
        </w:rPr>
        <w:t xml:space="preserve"> of 6.44 ± 9.18 dpm m</w:t>
      </w:r>
      <w:r w:rsidRPr="003521FD">
        <w:rPr>
          <w:rFonts w:eastAsia="SimSun"/>
          <w:sz w:val="24"/>
          <w:szCs w:val="24"/>
          <w:vertAlign w:val="superscript"/>
          <w:lang w:eastAsia="zh-CN"/>
        </w:rPr>
        <w:t>-3</w:t>
      </w:r>
      <w:r>
        <w:rPr>
          <w:rFonts w:eastAsia="SimSun"/>
          <w:sz w:val="24"/>
          <w:szCs w:val="24"/>
          <w:lang w:eastAsia="zh-CN"/>
        </w:rPr>
        <w:t xml:space="preserve"> (n = 35), </w:t>
      </w:r>
      <w:r w:rsidR="00F132CF">
        <w:rPr>
          <w:rFonts w:eastAsia="SimSun"/>
          <w:sz w:val="24"/>
          <w:szCs w:val="24"/>
          <w:lang w:eastAsia="zh-CN"/>
        </w:rPr>
        <w:t xml:space="preserve">significantly </w:t>
      </w:r>
      <w:r w:rsidR="00A67230">
        <w:rPr>
          <w:rFonts w:eastAsia="SimSun"/>
          <w:sz w:val="24"/>
          <w:szCs w:val="24"/>
          <w:lang w:eastAsia="zh-CN"/>
        </w:rPr>
        <w:t>high</w:t>
      </w:r>
      <w:r w:rsidR="00F132CF">
        <w:rPr>
          <w:rFonts w:eastAsia="SimSun"/>
          <w:sz w:val="24"/>
          <w:szCs w:val="24"/>
          <w:lang w:eastAsia="zh-CN"/>
        </w:rPr>
        <w:t>er than on the continental slope (</w:t>
      </w:r>
      <w:r w:rsidR="00F132CF">
        <w:rPr>
          <w:rFonts w:eastAsia="SimSun"/>
          <w:sz w:val="24"/>
          <w:szCs w:val="24"/>
          <w:vertAlign w:val="superscript"/>
          <w:lang w:eastAsia="zh-CN"/>
        </w:rPr>
        <w:t>223</w:t>
      </w:r>
      <w:r w:rsidR="00F132CF">
        <w:rPr>
          <w:rFonts w:eastAsia="SimSun"/>
          <w:sz w:val="24"/>
          <w:szCs w:val="24"/>
          <w:lang w:eastAsia="zh-CN"/>
        </w:rPr>
        <w:t>Ra</w:t>
      </w:r>
      <w:r w:rsidR="00F132CF">
        <w:rPr>
          <w:rFonts w:eastAsia="SimSun"/>
          <w:sz w:val="24"/>
          <w:szCs w:val="24"/>
          <w:vertAlign w:val="subscript"/>
          <w:lang w:eastAsia="zh-CN"/>
        </w:rPr>
        <w:t>xs</w:t>
      </w:r>
      <w:r w:rsidR="00F132CF">
        <w:rPr>
          <w:rFonts w:eastAsia="SimSun"/>
          <w:sz w:val="24"/>
          <w:szCs w:val="24"/>
          <w:lang w:eastAsia="zh-CN"/>
        </w:rPr>
        <w:t xml:space="preserve"> = 0.48 ± 0.41 dpm m</w:t>
      </w:r>
      <w:r w:rsidR="00F132CF" w:rsidRPr="003521FD">
        <w:rPr>
          <w:rFonts w:eastAsia="SimSun"/>
          <w:sz w:val="24"/>
          <w:szCs w:val="24"/>
          <w:vertAlign w:val="superscript"/>
          <w:lang w:eastAsia="zh-CN"/>
        </w:rPr>
        <w:t>-3</w:t>
      </w:r>
      <w:r w:rsidR="00F132CF">
        <w:rPr>
          <w:rFonts w:eastAsia="SimSun"/>
          <w:sz w:val="24"/>
          <w:szCs w:val="24"/>
          <w:lang w:eastAsia="zh-CN"/>
        </w:rPr>
        <w:t xml:space="preserve">, n = 95; </w:t>
      </w:r>
      <w:r w:rsidR="00F132CF">
        <w:rPr>
          <w:rFonts w:eastAsia="SimSun"/>
          <w:sz w:val="24"/>
          <w:szCs w:val="24"/>
          <w:vertAlign w:val="superscript"/>
          <w:lang w:eastAsia="zh-CN"/>
        </w:rPr>
        <w:t>224</w:t>
      </w:r>
      <w:r w:rsidR="00F132CF">
        <w:rPr>
          <w:rFonts w:eastAsia="SimSun"/>
          <w:sz w:val="24"/>
          <w:szCs w:val="24"/>
          <w:lang w:eastAsia="zh-CN"/>
        </w:rPr>
        <w:t>Ra</w:t>
      </w:r>
      <w:r w:rsidR="00F132CF">
        <w:rPr>
          <w:rFonts w:eastAsia="SimSun"/>
          <w:sz w:val="24"/>
          <w:szCs w:val="24"/>
          <w:vertAlign w:val="subscript"/>
          <w:lang w:eastAsia="zh-CN"/>
        </w:rPr>
        <w:t>xs</w:t>
      </w:r>
      <w:r w:rsidR="00F132CF">
        <w:rPr>
          <w:rFonts w:eastAsia="SimSun"/>
          <w:sz w:val="24"/>
          <w:szCs w:val="24"/>
          <w:lang w:eastAsia="zh-CN"/>
        </w:rPr>
        <w:t xml:space="preserve"> = </w:t>
      </w:r>
      <w:r w:rsidR="00C22238">
        <w:rPr>
          <w:rFonts w:eastAsia="SimSun"/>
          <w:sz w:val="24"/>
          <w:szCs w:val="24"/>
          <w:lang w:eastAsia="zh-CN"/>
        </w:rPr>
        <w:t>2.01 ± 1.88 dpm m</w:t>
      </w:r>
      <w:r w:rsidR="00C22238" w:rsidRPr="003521FD">
        <w:rPr>
          <w:rFonts w:eastAsia="SimSun"/>
          <w:sz w:val="24"/>
          <w:szCs w:val="24"/>
          <w:vertAlign w:val="superscript"/>
          <w:lang w:eastAsia="zh-CN"/>
        </w:rPr>
        <w:t>-3</w:t>
      </w:r>
      <w:r w:rsidR="00C22238">
        <w:rPr>
          <w:rFonts w:eastAsia="SimSun"/>
          <w:sz w:val="24"/>
          <w:szCs w:val="24"/>
          <w:lang w:eastAsia="zh-CN"/>
        </w:rPr>
        <w:t>, n = 94).</w:t>
      </w:r>
    </w:p>
    <w:p w14:paraId="34382864" w14:textId="41CFA0D3" w:rsidR="0035393D" w:rsidRPr="005F1C81" w:rsidRDefault="0035393D" w:rsidP="0035393D">
      <w:pPr>
        <w:pStyle w:val="Heading1"/>
        <w:rPr>
          <w:rFonts w:eastAsia="SimSun"/>
          <w:lang w:val="en-GB" w:eastAsia="zh-CN"/>
        </w:rPr>
      </w:pPr>
      <w:r>
        <w:rPr>
          <w:rFonts w:eastAsia="SimSun" w:hint="eastAsia"/>
          <w:lang w:val="en-GB" w:eastAsia="zh-CN"/>
        </w:rPr>
        <w:t>4</w:t>
      </w:r>
      <w:r>
        <w:rPr>
          <w:rFonts w:eastAsia="SimSun"/>
          <w:lang w:val="en-GB" w:eastAsia="zh-CN"/>
        </w:rPr>
        <w:t xml:space="preserve"> Discussion</w:t>
      </w:r>
    </w:p>
    <w:p w14:paraId="6AAFCA4C" w14:textId="227ED126" w:rsidR="00E40FB5" w:rsidRDefault="0035393D" w:rsidP="0035393D">
      <w:pPr>
        <w:pStyle w:val="Heading2"/>
      </w:pPr>
      <w:r>
        <w:t>4</w:t>
      </w:r>
      <w:r w:rsidR="00E40FB5">
        <w:t xml:space="preserve">.1 </w:t>
      </w:r>
      <w:r w:rsidR="009D37E0" w:rsidRPr="009D37E0">
        <w:t>Fluvial</w:t>
      </w:r>
      <w:r w:rsidR="0010294F">
        <w:t xml:space="preserve"> and shelf water</w:t>
      </w:r>
      <w:r w:rsidR="009D37E0" w:rsidRPr="009D37E0">
        <w:t xml:space="preserve"> input</w:t>
      </w:r>
      <w:r w:rsidR="00A67230">
        <w:t>s</w:t>
      </w:r>
    </w:p>
    <w:p w14:paraId="25A10D3B" w14:textId="6C7E0A71" w:rsidR="0012409A" w:rsidRPr="009B4BD9" w:rsidRDefault="00C723AA" w:rsidP="00C723AA">
      <w:pPr>
        <w:spacing w:line="360" w:lineRule="auto"/>
        <w:ind w:firstLineChars="200" w:firstLine="480"/>
        <w:jc w:val="both"/>
        <w:rPr>
          <w:rFonts w:eastAsia="SimSun"/>
          <w:sz w:val="24"/>
          <w:szCs w:val="24"/>
          <w:highlight w:val="yellow"/>
          <w:lang w:eastAsia="zh-CN"/>
        </w:rPr>
      </w:pPr>
      <w:r>
        <w:rPr>
          <w:rFonts w:eastAsia="SimSun" w:hint="eastAsia"/>
          <w:sz w:val="24"/>
          <w:szCs w:val="24"/>
          <w:lang w:eastAsia="zh-CN"/>
        </w:rPr>
        <w:t>T</w:t>
      </w:r>
      <w:r>
        <w:rPr>
          <w:rFonts w:eastAsia="SimSun"/>
          <w:sz w:val="24"/>
          <w:szCs w:val="24"/>
          <w:lang w:eastAsia="zh-CN"/>
        </w:rPr>
        <w:t xml:space="preserve">he decreasing dTM </w:t>
      </w:r>
      <w:r w:rsidR="009B4BD9">
        <w:rPr>
          <w:rFonts w:eastAsia="SimSun"/>
          <w:sz w:val="24"/>
          <w:szCs w:val="24"/>
          <w:lang w:eastAsia="zh-CN"/>
        </w:rPr>
        <w:t>concentrations</w:t>
      </w:r>
      <w:r>
        <w:rPr>
          <w:rFonts w:eastAsia="SimSun"/>
          <w:sz w:val="24"/>
          <w:szCs w:val="24"/>
          <w:lang w:eastAsia="zh-CN"/>
        </w:rPr>
        <w:t xml:space="preserve"> with distance </w:t>
      </w:r>
      <w:r w:rsidR="00A67230">
        <w:rPr>
          <w:rFonts w:eastAsia="SimSun"/>
          <w:sz w:val="24"/>
          <w:szCs w:val="24"/>
          <w:lang w:eastAsia="zh-CN"/>
        </w:rPr>
        <w:t xml:space="preserve">offshore </w:t>
      </w:r>
      <w:r>
        <w:rPr>
          <w:rFonts w:eastAsia="SimSun"/>
          <w:sz w:val="24"/>
          <w:szCs w:val="24"/>
          <w:lang w:eastAsia="zh-CN"/>
        </w:rPr>
        <w:t xml:space="preserve">suggest </w:t>
      </w:r>
      <w:r w:rsidR="00A67230">
        <w:rPr>
          <w:rFonts w:eastAsia="SimSun"/>
          <w:sz w:val="24"/>
          <w:szCs w:val="24"/>
          <w:lang w:eastAsia="zh-CN"/>
        </w:rPr>
        <w:t xml:space="preserve">that </w:t>
      </w:r>
      <w:r>
        <w:rPr>
          <w:rFonts w:eastAsia="SimSun"/>
          <w:sz w:val="24"/>
          <w:szCs w:val="24"/>
          <w:lang w:eastAsia="zh-CN"/>
        </w:rPr>
        <w:t xml:space="preserve">the shelf waters are a strong source of dFe, dCo, and dMn. </w:t>
      </w:r>
      <w:r w:rsidR="009B4BD9">
        <w:rPr>
          <w:rFonts w:eastAsia="SimSun"/>
          <w:sz w:val="24"/>
          <w:szCs w:val="24"/>
          <w:lang w:eastAsia="zh-CN"/>
        </w:rPr>
        <w:t>S</w:t>
      </w:r>
      <w:r>
        <w:rPr>
          <w:rFonts w:eastAsia="SimSun"/>
          <w:sz w:val="24"/>
          <w:szCs w:val="24"/>
          <w:lang w:eastAsia="zh-CN"/>
        </w:rPr>
        <w:t xml:space="preserve">ub-surface (depths &gt; 50 m) dCo </w:t>
      </w:r>
      <w:r w:rsidR="00A67230">
        <w:rPr>
          <w:rFonts w:eastAsia="SimSun"/>
          <w:sz w:val="24"/>
          <w:szCs w:val="24"/>
          <w:lang w:eastAsia="zh-CN"/>
        </w:rPr>
        <w:t xml:space="preserve">concentrations </w:t>
      </w:r>
      <w:r>
        <w:rPr>
          <w:rFonts w:eastAsia="SimSun"/>
          <w:sz w:val="24"/>
          <w:szCs w:val="24"/>
          <w:lang w:eastAsia="zh-CN"/>
        </w:rPr>
        <w:t>and salinity are significantly negatively correlated</w:t>
      </w:r>
      <w:r w:rsidR="00A67230" w:rsidRPr="00A67230">
        <w:rPr>
          <w:rFonts w:eastAsia="SimSun"/>
          <w:sz w:val="24"/>
          <w:szCs w:val="24"/>
          <w:lang w:eastAsia="zh-CN"/>
        </w:rPr>
        <w:t xml:space="preserve"> </w:t>
      </w:r>
      <w:r w:rsidR="00A67230">
        <w:rPr>
          <w:rFonts w:eastAsia="SimSun"/>
          <w:sz w:val="24"/>
          <w:szCs w:val="24"/>
          <w:lang w:eastAsia="zh-CN"/>
        </w:rPr>
        <w:t>across all seasons</w:t>
      </w:r>
      <w:r>
        <w:rPr>
          <w:rFonts w:eastAsia="SimSun"/>
          <w:sz w:val="24"/>
          <w:szCs w:val="24"/>
          <w:lang w:eastAsia="zh-CN"/>
        </w:rPr>
        <w:t xml:space="preserve">, indicating </w:t>
      </w:r>
      <w:r w:rsidR="00A67230">
        <w:rPr>
          <w:rFonts w:eastAsia="SimSun"/>
          <w:sz w:val="24"/>
          <w:szCs w:val="24"/>
          <w:lang w:eastAsia="zh-CN"/>
        </w:rPr>
        <w:t xml:space="preserve">a </w:t>
      </w:r>
      <w:r w:rsidR="004C5945">
        <w:rPr>
          <w:rFonts w:eastAsia="SimSun"/>
          <w:sz w:val="24"/>
          <w:szCs w:val="24"/>
          <w:lang w:eastAsia="zh-CN"/>
        </w:rPr>
        <w:t xml:space="preserve">conservative </w:t>
      </w:r>
      <w:r w:rsidR="00243372">
        <w:rPr>
          <w:rFonts w:eastAsia="SimSun"/>
          <w:sz w:val="24"/>
          <w:szCs w:val="24"/>
          <w:lang w:eastAsia="zh-CN"/>
        </w:rPr>
        <w:t xml:space="preserve">mixing between </w:t>
      </w:r>
      <w:r w:rsidR="00166FC8">
        <w:rPr>
          <w:rFonts w:eastAsia="SimSun"/>
          <w:sz w:val="24"/>
          <w:szCs w:val="24"/>
          <w:lang w:eastAsia="zh-CN"/>
        </w:rPr>
        <w:t>d</w:t>
      </w:r>
      <w:r w:rsidR="006464EF">
        <w:rPr>
          <w:rFonts w:eastAsia="SimSun"/>
          <w:sz w:val="24"/>
          <w:szCs w:val="24"/>
          <w:lang w:eastAsia="zh-CN"/>
        </w:rPr>
        <w:t>Co</w:t>
      </w:r>
      <w:r w:rsidR="00166FC8">
        <w:rPr>
          <w:rFonts w:eastAsia="SimSun"/>
          <w:sz w:val="24"/>
          <w:szCs w:val="24"/>
          <w:lang w:eastAsia="zh-CN"/>
        </w:rPr>
        <w:t xml:space="preserve">-depleted </w:t>
      </w:r>
      <w:r w:rsidR="00B33E68">
        <w:rPr>
          <w:rFonts w:eastAsia="SimSun"/>
          <w:sz w:val="24"/>
          <w:szCs w:val="24"/>
          <w:lang w:eastAsia="zh-CN"/>
        </w:rPr>
        <w:t>s</w:t>
      </w:r>
      <w:r w:rsidR="006464EF">
        <w:rPr>
          <w:rFonts w:eastAsia="SimSun"/>
          <w:sz w:val="24"/>
          <w:szCs w:val="24"/>
          <w:lang w:eastAsia="zh-CN"/>
        </w:rPr>
        <w:t>eawater</w:t>
      </w:r>
      <w:r w:rsidR="00B33E68">
        <w:rPr>
          <w:rFonts w:eastAsia="SimSun"/>
          <w:sz w:val="24"/>
          <w:szCs w:val="24"/>
          <w:lang w:eastAsia="zh-CN"/>
        </w:rPr>
        <w:t xml:space="preserve"> and </w:t>
      </w:r>
      <w:r w:rsidR="00166FC8">
        <w:rPr>
          <w:rFonts w:eastAsia="SimSun"/>
          <w:sz w:val="24"/>
          <w:szCs w:val="24"/>
          <w:lang w:eastAsia="zh-CN"/>
        </w:rPr>
        <w:t>d</w:t>
      </w:r>
      <w:r w:rsidR="006464EF">
        <w:rPr>
          <w:rFonts w:eastAsia="SimSun"/>
          <w:sz w:val="24"/>
          <w:szCs w:val="24"/>
          <w:lang w:eastAsia="zh-CN"/>
        </w:rPr>
        <w:t>Co</w:t>
      </w:r>
      <w:r w:rsidR="00166FC8">
        <w:rPr>
          <w:rFonts w:eastAsia="SimSun"/>
          <w:sz w:val="24"/>
          <w:szCs w:val="24"/>
          <w:lang w:eastAsia="zh-CN"/>
        </w:rPr>
        <w:t xml:space="preserve">-enriched </w:t>
      </w:r>
      <w:r>
        <w:rPr>
          <w:rFonts w:eastAsia="SimSun"/>
          <w:sz w:val="24"/>
          <w:szCs w:val="24"/>
          <w:lang w:eastAsia="zh-CN"/>
        </w:rPr>
        <w:t>low-salinity</w:t>
      </w:r>
      <w:r w:rsidR="0010294F">
        <w:rPr>
          <w:rFonts w:eastAsia="SimSun"/>
          <w:sz w:val="24"/>
          <w:szCs w:val="24"/>
          <w:lang w:eastAsia="zh-CN"/>
        </w:rPr>
        <w:t xml:space="preserve"> </w:t>
      </w:r>
      <w:r w:rsidR="006464EF">
        <w:rPr>
          <w:rFonts w:eastAsia="SimSun"/>
          <w:sz w:val="24"/>
          <w:szCs w:val="24"/>
          <w:lang w:eastAsia="zh-CN"/>
        </w:rPr>
        <w:t>waters</w:t>
      </w:r>
      <w:r w:rsidR="000C3073">
        <w:rPr>
          <w:rFonts w:eastAsia="SimSun"/>
          <w:sz w:val="24"/>
          <w:szCs w:val="24"/>
          <w:lang w:eastAsia="zh-CN"/>
        </w:rPr>
        <w:t xml:space="preserve">. </w:t>
      </w:r>
      <w:r w:rsidR="00134426">
        <w:rPr>
          <w:rFonts w:eastAsia="SimSun"/>
          <w:sz w:val="24"/>
          <w:szCs w:val="24"/>
          <w:lang w:eastAsia="zh-CN"/>
        </w:rPr>
        <w:t>The correlation</w:t>
      </w:r>
      <w:r w:rsidR="0010294F">
        <w:rPr>
          <w:rFonts w:eastAsia="SimSun"/>
          <w:sz w:val="24"/>
          <w:szCs w:val="24"/>
          <w:lang w:eastAsia="zh-CN"/>
        </w:rPr>
        <w:t>s</w:t>
      </w:r>
      <w:r w:rsidR="00134426">
        <w:rPr>
          <w:rFonts w:eastAsia="SimSun"/>
          <w:sz w:val="24"/>
          <w:szCs w:val="24"/>
          <w:lang w:eastAsia="zh-CN"/>
        </w:rPr>
        <w:t xml:space="preserve"> between dMn</w:t>
      </w:r>
      <w:r w:rsidR="00E40FB5">
        <w:rPr>
          <w:rFonts w:eastAsia="SimSun"/>
          <w:sz w:val="24"/>
          <w:szCs w:val="24"/>
          <w:lang w:eastAsia="zh-CN"/>
        </w:rPr>
        <w:t xml:space="preserve"> and</w:t>
      </w:r>
      <w:r w:rsidR="00D95627">
        <w:rPr>
          <w:rFonts w:eastAsia="SimSun"/>
          <w:sz w:val="24"/>
          <w:szCs w:val="24"/>
          <w:lang w:eastAsia="zh-CN"/>
        </w:rPr>
        <w:t xml:space="preserve"> dFe</w:t>
      </w:r>
      <w:r w:rsidR="00134426">
        <w:rPr>
          <w:rFonts w:eastAsia="SimSun"/>
          <w:sz w:val="24"/>
          <w:szCs w:val="24"/>
          <w:lang w:eastAsia="zh-CN"/>
        </w:rPr>
        <w:t xml:space="preserve"> and salinity </w:t>
      </w:r>
      <w:r w:rsidR="00E40FB5">
        <w:rPr>
          <w:rFonts w:eastAsia="SimSun"/>
          <w:sz w:val="24"/>
          <w:szCs w:val="24"/>
          <w:lang w:eastAsia="zh-CN"/>
        </w:rPr>
        <w:t>are</w:t>
      </w:r>
      <w:r w:rsidR="00134426">
        <w:rPr>
          <w:rFonts w:eastAsia="SimSun"/>
          <w:sz w:val="24"/>
          <w:szCs w:val="24"/>
          <w:lang w:eastAsia="zh-CN"/>
        </w:rPr>
        <w:t xml:space="preserve"> also significant </w:t>
      </w:r>
      <w:r w:rsidR="00DE42FF">
        <w:rPr>
          <w:rFonts w:eastAsia="SimSun"/>
          <w:sz w:val="24"/>
          <w:szCs w:val="24"/>
          <w:lang w:eastAsia="zh-CN"/>
        </w:rPr>
        <w:t xml:space="preserve">when </w:t>
      </w:r>
      <w:r>
        <w:rPr>
          <w:rFonts w:eastAsia="SimSun"/>
          <w:sz w:val="24"/>
          <w:szCs w:val="24"/>
          <w:lang w:eastAsia="zh-CN"/>
        </w:rPr>
        <w:t>considering average sub-surface values</w:t>
      </w:r>
      <w:r w:rsidR="00E67F79">
        <w:rPr>
          <w:rFonts w:eastAsia="SimSun"/>
          <w:sz w:val="24"/>
          <w:szCs w:val="24"/>
          <w:lang w:eastAsia="zh-CN"/>
        </w:rPr>
        <w:t xml:space="preserve">, especially </w:t>
      </w:r>
      <w:r w:rsidR="00A67230">
        <w:rPr>
          <w:rFonts w:eastAsia="SimSun"/>
          <w:sz w:val="24"/>
          <w:szCs w:val="24"/>
          <w:lang w:eastAsia="zh-CN"/>
        </w:rPr>
        <w:t>for</w:t>
      </w:r>
      <w:r w:rsidR="00E67F79">
        <w:rPr>
          <w:rFonts w:eastAsia="SimSun"/>
          <w:sz w:val="24"/>
          <w:szCs w:val="24"/>
          <w:lang w:eastAsia="zh-CN"/>
        </w:rPr>
        <w:t xml:space="preserve"> April 2015</w:t>
      </w:r>
      <w:r>
        <w:rPr>
          <w:rFonts w:eastAsia="SimSun"/>
          <w:sz w:val="24"/>
          <w:szCs w:val="24"/>
          <w:lang w:eastAsia="zh-CN"/>
        </w:rPr>
        <w:t xml:space="preserve"> (</w:t>
      </w:r>
      <w:r w:rsidRPr="00C723AA">
        <w:rPr>
          <w:rFonts w:eastAsia="SimSun"/>
          <w:color w:val="0070C0"/>
          <w:sz w:val="24"/>
          <w:szCs w:val="24"/>
          <w:lang w:eastAsia="zh-CN"/>
        </w:rPr>
        <w:t xml:space="preserve">Fig. </w:t>
      </w:r>
      <w:r w:rsidR="006B7CFD">
        <w:rPr>
          <w:rFonts w:eastAsia="SimSun"/>
          <w:color w:val="0070C0"/>
          <w:sz w:val="24"/>
          <w:szCs w:val="24"/>
          <w:lang w:eastAsia="zh-CN"/>
        </w:rPr>
        <w:t>4</w:t>
      </w:r>
      <w:r>
        <w:rPr>
          <w:rFonts w:eastAsia="SimSun"/>
          <w:sz w:val="24"/>
          <w:szCs w:val="24"/>
          <w:lang w:eastAsia="zh-CN"/>
        </w:rPr>
        <w:t>)</w:t>
      </w:r>
      <w:r w:rsidR="00134426">
        <w:rPr>
          <w:rFonts w:eastAsia="SimSun"/>
          <w:sz w:val="24"/>
          <w:szCs w:val="24"/>
          <w:lang w:eastAsia="zh-CN"/>
        </w:rPr>
        <w:t xml:space="preserve">. </w:t>
      </w:r>
      <w:r w:rsidR="00E40FB5">
        <w:rPr>
          <w:rFonts w:eastAsia="SimSun"/>
          <w:sz w:val="24"/>
          <w:szCs w:val="24"/>
          <w:lang w:eastAsia="zh-CN"/>
        </w:rPr>
        <w:t xml:space="preserve">Elevated dTM levels around </w:t>
      </w:r>
      <w:r w:rsidR="00DE42FF">
        <w:rPr>
          <w:rFonts w:eastAsia="SimSun"/>
          <w:sz w:val="24"/>
          <w:szCs w:val="24"/>
          <w:lang w:eastAsia="zh-CN"/>
        </w:rPr>
        <w:t xml:space="preserve">the </w:t>
      </w:r>
      <w:r w:rsidR="00E40FB5">
        <w:rPr>
          <w:rFonts w:eastAsia="SimSun"/>
          <w:sz w:val="24"/>
          <w:szCs w:val="24"/>
          <w:lang w:eastAsia="zh-CN"/>
        </w:rPr>
        <w:t xml:space="preserve">British Isles e.g., </w:t>
      </w:r>
      <w:r w:rsidR="00E40FB5" w:rsidRPr="00E848A6">
        <w:rPr>
          <w:rFonts w:eastAsia="SimSun"/>
          <w:sz w:val="24"/>
          <w:szCs w:val="24"/>
          <w:lang w:eastAsia="zh-CN"/>
        </w:rPr>
        <w:t xml:space="preserve">Irish Sea </w:t>
      </w:r>
      <w:r w:rsidR="00E40FB5">
        <w:rPr>
          <w:rFonts w:eastAsia="SimSun"/>
          <w:sz w:val="24"/>
          <w:szCs w:val="24"/>
          <w:lang w:eastAsia="zh-CN"/>
        </w:rPr>
        <w:t xml:space="preserve">and Bristol </w:t>
      </w:r>
      <w:r w:rsidR="00A67230">
        <w:rPr>
          <w:rFonts w:eastAsia="SimSun"/>
          <w:sz w:val="24"/>
          <w:szCs w:val="24"/>
          <w:lang w:eastAsia="zh-CN"/>
        </w:rPr>
        <w:t xml:space="preserve">Channel </w:t>
      </w:r>
      <w:r w:rsidR="00E40FB5" w:rsidRPr="00E848A6">
        <w:rPr>
          <w:rFonts w:eastAsia="SimSun"/>
          <w:sz w:val="24"/>
          <w:szCs w:val="24"/>
          <w:lang w:eastAsia="zh-CN"/>
        </w:rPr>
        <w:t xml:space="preserve">are </w:t>
      </w:r>
      <w:r w:rsidR="00E40FB5">
        <w:rPr>
          <w:rFonts w:eastAsia="SimSun"/>
          <w:sz w:val="24"/>
          <w:szCs w:val="24"/>
          <w:lang w:eastAsia="zh-CN"/>
        </w:rPr>
        <w:t>often</w:t>
      </w:r>
      <w:r w:rsidR="00E40FB5" w:rsidRPr="00E848A6">
        <w:rPr>
          <w:rFonts w:eastAsia="SimSun"/>
          <w:sz w:val="24"/>
          <w:szCs w:val="24"/>
          <w:lang w:eastAsia="zh-CN"/>
        </w:rPr>
        <w:t xml:space="preserve"> associated with decreased salinities</w:t>
      </w:r>
      <w:r w:rsidR="00336EFB" w:rsidRPr="00E848A6">
        <w:rPr>
          <w:rFonts w:eastAsia="SimSun"/>
          <w:sz w:val="24"/>
          <w:szCs w:val="24"/>
          <w:lang w:eastAsia="zh-CN"/>
        </w:rPr>
        <w:t xml:space="preserve"> </w:t>
      </w:r>
      <w:r w:rsidR="00336EFB" w:rsidRPr="00E848A6">
        <w:rPr>
          <w:rFonts w:eastAsia="SimSun"/>
          <w:sz w:val="24"/>
          <w:szCs w:val="24"/>
          <w:lang w:eastAsia="zh-CN"/>
        </w:rPr>
        <w:fldChar w:fldCharType="begin"/>
      </w:r>
      <w:r w:rsidR="001B6315">
        <w:rPr>
          <w:rFonts w:eastAsia="SimSun"/>
          <w:sz w:val="24"/>
          <w:szCs w:val="24"/>
          <w:lang w:eastAsia="zh-CN"/>
        </w:rPr>
        <w:instrText xml:space="preserve"> ADDIN ZOTERO_ITEM CSL_CITATION {"citationID":"er2WQDN8","properties":{"formattedCitation":"(Abdullah and Royle, 1974; Achterberg et al., 1999; Birchill et al., 2019; Cannizzaro et al., 2000; Kremling and Hydes, 1988; Laslett, 1995)","plainCitation":"(Abdullah and Royle, 1974; Achterberg et al., 1999; Birchill et al., 2019; Cannizzaro et al., 2000; Kremling and Hydes, 1988; Laslett, 1995)","noteIndex":0},"citationItems":[{"id":18057,"uris":["http://zotero.org/users/5836/items/TYK373BT"],"itemData":{"id":18057,"type":"article-journal","abstract":"A study of the dissolved inorganic salts of nitrogen, silicon, phosphorus and carbon and their particulate forms in the Bristol Channel (Abdullah, Dunlop &amp; Gardner, 1973) has shown that the primary sources of these elements are run-off and waste disposal. Furthermore, the slow flushing rate of the Channel plays an important role in the accumulation of these materials in the eastern part. An important constituent of run-off is the heavy metal load especially in industrial waste. Some preliminary investigations (Abdullah, Royle &amp; Morris, 1972; Butterworth, Lester &amp; Nickless, 1972; Nickless, Atenner &amp; Terille, 1972; Preston, 1973) have shown that certain trace metals such as Cu, Pb, Cd, and Zn are added to the Channel in sufficiently large quantities to produce high concentrations not only in the waters of the Severn Estuary and Swansea Bay, but also in the local fauna.","container-title":"Journal of the Marine Biological Association of the United Kingdom","DOI":"10.1017/S0025315400022761","ISSN":"1469-7769, 0025-3154","issue":"3","language":"en","note":"publisher: Cambridge University Press","page":"581-597","source":"Cambridge University Press","title":"A Study of the Dissolved and Particulate Trace Elements in the Bristol Channel","volume":"54","author":[{"family":"Abdullah","given":"M. I."},{"family":"Royle","given":"L. G."}],"issued":{"date-parts":[["1974",8]]},"citation-key":"abdullah1974"}},{"id":18281,"uris":["http://zotero.org/users/5836/items/PBPYSWGL"],"itemData":{"id":18281,"type":"article-journal","abstract":"The distribution of trace metals was determined in coastal waters around England during cruises in December 1993 (CH108), October 1994 (CH115), January 1995 (CH117) and April 1995 (CH118). Cu and Ni distributions were pronouncedly influenced by mixing of river waters with seawater during CH108 coinciding with seasonally enhanced freshwater inputs, but less so during the subsequent cruises. These seasonal variations indicate the importance of processes other than conservative mixing on the distributions of Cu and Ni: benthic and atmospheric inputs, removal by biological uptake and particle scavenging. This paper is one of the first to report on coastal dissolved Cr distributions. Non-conservative behaviour was observed for Cr (CH108), with generally low concentrations which were attributed to particle scavenging. Dissolved Zn exhibited a non-conservative behaviour during the spring and late summer cruises, suggesting that processes other than mixing between water masses was influencing its behaviour. Co showed non-conservative behaviour during the late summer cruise (CH115), which was attributed to the influence of benthic inputs and particle scavenging on its distribution.","container-title":"Continental Shelf Research","DOI":"10.1016/S0278-4343(98)00093-4","ISSN":"0278-4343","issue":"4","journalAbbreviation":"Continental Shelf Research","language":"en","page":"537-558","source":"ScienceDirect","title":"The distribution of dissolved Cu, Zn, Ni, Co and Cr in English coastal surface waters","volume":"19","author":[{"family":"Achterberg","given":"Eric P."},{"family":"Colombo","given":"Carlo"},{"family":"Berg","given":"Constant M. G.","non-dropping-particle":"van den"}],"issued":{"date-parts":[["1999",3,1]]},"citation-key":"achterberg1999"}},{"id":18983,"uris":["http://zotero.org/users/5836/items/NXLLQGZX"],"itemData":{"id":18983,"type":"article-journal","abstract":"The availability of iron (Fe) can seasonally limit phytoplankton growth in the High Latitude North Atlantic (HLNA), greatly reducing the efficiency of the biological carbon pump. However, the spatial extent of seasonal iron limitation is not yet known. We present autumn nutrient and dissolved Fe measurements, combined with microphytoplankton distribution, of waters overlying the Hebridean (Scottish) shelf break. A distinct biogeochemical divide was observed, with Fe deficient surface waters present beyond the shelf break, much further eastwards than previously recognised. Due to along and on-shelf circulation, the Hebridean shelf represents a much-localised source of Fe, which does not fertilise the wider HLNA. Shelf sediments are generally thought to supply large quantities of Fe to overlying waters. However, for this Fe to influence upper-ocean biogeochemical cycling, efficient off-shelf transport mechanisms are required. This work challenges the view that the oceanic surface waters in close proximity to continental margins are iron replete with respect to marine primary production demands.","container-title":"Scientific Reports","DOI":"10.1038/s41598-018-37436-3","ISSN":"2045-2322","issue":"1","journalAbbreviation":"Sci Rep","language":"en","license":"2019 The Author(s)","note":"number: 1\npublisher: Nature Publishing Group","page":"1435","source":"www.nature.com","title":"The eastern extent of seasonal iron limitation in the high latitude North Atlantic Ocean","volume":"9","author":[{"family":"Birchill","given":"A. J."},{"family":"Hartner","given":"N. T."},{"family":"Kunde","given":"K."},{"family":"Siemering","given":"B."},{"family":"Daniels","given":"C."},{"family":"González-Santana","given":"D."},{"family":"Milne","given":"A."},{"family":"Ussher","given":"S. J."},{"family":"Worsfold","given":"P. J."},{"family":"Leopold","given":"K."},{"family":"Painter","given":"S. C."},{"family":"Lohan","given":"M. C."}],"issued":{"date-parts":[["2019",2,5]]},"citation-key":"birchill2019"}},{"id":18282,"uris":["http://zotero.org/users/5836/items/3LLAJITF"],"itemData":{"id":18282,"type":"article-journal","container-title":"Analyst","DOI":"10.1039/A907651D","issue":"1","language":"en","note":"publisher: Royal Society of Chemistry","page":"51-57","source":"pubs.rsc.org","title":"Determination of cobalt and iron in estuarine and coastal waters using flow injection with chemiluminescence detectionPresented at SAC 99, Dublin, Ireland, July 25–30, 1999.","volume":"125","author":[{"family":"Cannizzaro","given":"Vincenzo"},{"family":"R. Bowie","given":"Andrew"},{"family":"Sax","given":"Anton"},{"family":"P. Achterberg","given":"Eric"},{"family":"J. Worsfold","given":"Paul"}],"issued":{"date-parts":[["2000"]]},"citation-key":"cannizzaro2000"}},{"id":18054,"uris":["http://zotero.org/users/5836/items/RZGLJJYJ"],"itemData":{"id":18054,"type":"article-journal","abstract":"In July 1984, 64 surface samples (6 m depth) were collected on a cruise from Hamburg to Le Harve via the north of Scotland and the Irish Sea. In general, the levels of metals detected for Al, Cd, Co, Cu, Mn and Ni agree with more localized observations in this shelf sea area. Clear differences were observed between the different water types. Highest levels were in the low salinity (&lt;33 × 10−3) water of the German Bight and French Coast. Lowest levels were in the high salinity pristine North Atlantic surface water off northwest Scotland. Elevated levels of all metals were observed in the Irish Sea, with average concentrations for Al, Cd, Co, Cu, Mn and Ni (in nmol kg−1) of 10.6, 0.22, 0.14, 6.7, 10.1 and 5.2, respectively. The good correlation of metal concentrations with those of Mn suggests a sedimentary source in all regions investigated which is also supported by the radium-226 levels observed in the major water types. Anomalous peaks in Al in the Irish Sea which correspond to hydrographic features suggest a specific source of Al which is not significant for the other metals. This may be aeolian dust. Winter data for Al in the English Channel shows Al concentrations to be 3 times higher than observed on this cruise. A winter season cruise along the same track is required to assess the impact of biological removal throughout the area on dissolved metal concentrations.","container-title":"Continental Shelf Research","DOI":"10.1016/0278-4343(88)90026-X","ISSN":"0278-4343","issue":"1","journalAbbreviation":"Continental Shelf Research","language":"en","page":"89-105","source":"ScienceDirect","title":"Summer distribution of dissolved Al, Cd, Co, Cu, Mn and Ni in surface waters around the British Isles","volume":"8","author":[{"family":"Kremling","given":"K."},{"family":"Hydes","given":"D."}],"issued":{"date-parts":[["1988",1,1]]},"citation-key":"kremling1988"}},{"id":18062,"uris":["http://zotero.org/users/5836/items/REYBVD52"],"itemData":{"id":18062,"type":"article-journal","abstract":"Trace metal concentrations in British coastal waters were determined during the summers of 1991 and 1992. The measured concentrations of Cd, Cu, Ni, Pb and Zn are in general agreement with those previously reported in the literature. Higher offshore dissolved Mn concentrations (mean = 1·2 μg l−1) are attributed to summertime increases in benthic Mn fluxes to the water column. Concentrations of all determinands were generally higher in the Irish Sea and North Sea than in the English Channel. This reflects the larger riverine component of the North and Irish Seas, and the stronger influence of North Atlantic water in the English Channel. Elevated dissolved and suspended particulate Pb concentrations in the Dogger Bank region are tentatively attributed to atmospheric inputs, and reduced removal by the lower concentrations of suspended particulate matter at these stations. Of the six major estuaries sampled, the Tweed was regarded as a reference site since it has a sparsely populated catchment area with little industry. Dissolved Mn concentrations in the Tweed were generally lower than those in the other estuaries, although the highest suspended particulate Mn (6600 μg g−1) and Ni (69 μg g−1) concentrations were found there. These high particulate concentrations are attributed to the oxidation of Mn(II) and the subsequent scavenging of Ni by the newly precipitated Mn-oxyhydroxides. Highest suspended particulate Cd (6·1 μg g−1), Cu (200 μg g−1), Pb (650 μg g−1) and Zn (1400 μg g−1), and dissolved Pb (1·1 μg g−1) and Zn (25 </w:instrText>
      </w:r>
      <w:r w:rsidR="001B6315">
        <w:rPr>
          <w:rFonts w:eastAsia="SimSun" w:hint="eastAsia"/>
          <w:sz w:val="24"/>
          <w:szCs w:val="24"/>
          <w:lang w:eastAsia="zh-CN"/>
        </w:rPr>
        <w:instrText>μ</w:instrText>
      </w:r>
      <w:r w:rsidR="001B6315">
        <w:rPr>
          <w:rFonts w:eastAsia="SimSun"/>
          <w:sz w:val="24"/>
          <w:szCs w:val="24"/>
          <w:lang w:eastAsia="zh-CN"/>
        </w:rPr>
        <w:instrText xml:space="preserve">g l−1) concentrations were observed in the Tyne. The Tees had the highest dissolved Cu (10 μg l−1) concentration, while the Humber and Mersey had the highest dissolved Cd (220 ng l−1) and Ni concentrations (9·4 μg l−1), respectively. The high concentrations are attributed to anthropogenic inputs.","container-title":"Estuarine, Coastal and Shelf Science","DOI":"10.1016/0272-7714(95)90014-4","ISSN":"0272-7714","issue":"1","journalAbbreviation":"Estuarine, Coastal and Shelf Science","language":"en","page":"67-85","source":"ScienceDirect","title":"Concentrations of dissolved and suspended particulate Cd, Cu, Mn, Ni, Pb and Zn in surface waters around the coasts of England and Wales and in adjacent seas","volume":"40","author":[{"family":"Laslett","given":"R. E"}],"issued":{"date-parts":[["1995",1,1]]},"citation-key":"laslett1995"}}],"schema":"https://github.com/citation-style-language/schema/raw/master/csl-citation.json"} </w:instrText>
      </w:r>
      <w:r w:rsidR="00336EFB" w:rsidRPr="00E848A6">
        <w:rPr>
          <w:rFonts w:eastAsia="SimSun"/>
          <w:sz w:val="24"/>
          <w:szCs w:val="24"/>
          <w:lang w:eastAsia="zh-CN"/>
        </w:rPr>
        <w:fldChar w:fldCharType="separate"/>
      </w:r>
      <w:r w:rsidR="000400C8" w:rsidRPr="000400C8">
        <w:rPr>
          <w:sz w:val="24"/>
        </w:rPr>
        <w:t>(Abdullah and Royle, 1974; Achterberg et al., 1999; Birchill et al., 2019; Cannizzaro et al., 2000; Kremling and Hydes, 1988; Laslett, 1995)</w:t>
      </w:r>
      <w:r w:rsidR="00336EFB" w:rsidRPr="00E848A6">
        <w:rPr>
          <w:rFonts w:eastAsia="SimSun"/>
          <w:sz w:val="24"/>
          <w:szCs w:val="24"/>
          <w:lang w:eastAsia="zh-CN"/>
        </w:rPr>
        <w:fldChar w:fldCharType="end"/>
      </w:r>
      <w:r w:rsidR="001821E3" w:rsidRPr="004778C8">
        <w:rPr>
          <w:rFonts w:eastAsia="SimSun"/>
          <w:sz w:val="24"/>
          <w:szCs w:val="24"/>
          <w:lang w:val="de-DE" w:eastAsia="zh-CN"/>
        </w:rPr>
        <w:t xml:space="preserve">. </w:t>
      </w:r>
      <w:r w:rsidR="00E40FB5" w:rsidRPr="00E40FB5">
        <w:rPr>
          <w:rFonts w:eastAsia="SimSun"/>
          <w:sz w:val="24"/>
          <w:szCs w:val="24"/>
          <w:lang w:eastAsia="zh-CN"/>
        </w:rPr>
        <w:t>He</w:t>
      </w:r>
      <w:r w:rsidR="00E40FB5">
        <w:rPr>
          <w:rFonts w:eastAsia="SimSun"/>
          <w:sz w:val="24"/>
          <w:szCs w:val="24"/>
          <w:lang w:eastAsia="zh-CN"/>
        </w:rPr>
        <w:t>nce, t</w:t>
      </w:r>
      <w:r w:rsidR="00E12580" w:rsidRPr="00E848A6">
        <w:rPr>
          <w:rFonts w:eastAsia="SimSun"/>
          <w:sz w:val="24"/>
          <w:szCs w:val="24"/>
          <w:lang w:eastAsia="zh-CN"/>
        </w:rPr>
        <w:t>he</w:t>
      </w:r>
      <w:r w:rsidR="00590C36" w:rsidRPr="00E848A6">
        <w:rPr>
          <w:rFonts w:eastAsia="SimSun"/>
          <w:sz w:val="24"/>
          <w:szCs w:val="24"/>
          <w:lang w:eastAsia="zh-CN"/>
        </w:rPr>
        <w:t xml:space="preserve"> </w:t>
      </w:r>
      <w:r w:rsidR="00E40FB5">
        <w:rPr>
          <w:rFonts w:eastAsia="SimSun"/>
          <w:sz w:val="24"/>
          <w:szCs w:val="24"/>
          <w:lang w:eastAsia="zh-CN"/>
        </w:rPr>
        <w:t>TM</w:t>
      </w:r>
      <w:r w:rsidR="00590C36" w:rsidRPr="00E848A6">
        <w:rPr>
          <w:rFonts w:eastAsia="SimSun"/>
          <w:sz w:val="24"/>
          <w:szCs w:val="24"/>
          <w:lang w:eastAsia="zh-CN"/>
        </w:rPr>
        <w:t>-rich</w:t>
      </w:r>
      <w:r w:rsidR="00E12580" w:rsidRPr="00E848A6">
        <w:rPr>
          <w:rFonts w:eastAsia="SimSun"/>
          <w:sz w:val="24"/>
          <w:szCs w:val="24"/>
          <w:lang w:eastAsia="zh-CN"/>
        </w:rPr>
        <w:t xml:space="preserve"> low-salinity water</w:t>
      </w:r>
      <w:r w:rsidR="00A67230">
        <w:rPr>
          <w:rFonts w:eastAsia="SimSun"/>
          <w:sz w:val="24"/>
          <w:szCs w:val="24"/>
          <w:lang w:eastAsia="zh-CN"/>
        </w:rPr>
        <w:t>s</w:t>
      </w:r>
      <w:r w:rsidR="00E12580" w:rsidRPr="00E848A6">
        <w:rPr>
          <w:rFonts w:eastAsia="SimSun"/>
          <w:sz w:val="24"/>
          <w:szCs w:val="24"/>
          <w:lang w:eastAsia="zh-CN"/>
        </w:rPr>
        <w:t xml:space="preserve"> </w:t>
      </w:r>
      <w:r w:rsidR="00590C36" w:rsidRPr="00E848A6">
        <w:rPr>
          <w:rFonts w:eastAsia="SimSun"/>
          <w:sz w:val="24"/>
          <w:szCs w:val="24"/>
          <w:lang w:eastAsia="zh-CN"/>
        </w:rPr>
        <w:t>in</w:t>
      </w:r>
      <w:r w:rsidR="009B4BD9">
        <w:rPr>
          <w:rFonts w:eastAsia="SimSun"/>
          <w:sz w:val="24"/>
          <w:szCs w:val="24"/>
          <w:lang w:eastAsia="zh-CN"/>
        </w:rPr>
        <w:t xml:space="preserve"> the NE Atlantic shelf</w:t>
      </w:r>
      <w:r w:rsidR="00590C36" w:rsidRPr="00E848A6">
        <w:rPr>
          <w:rFonts w:eastAsia="SimSun"/>
          <w:sz w:val="24"/>
          <w:szCs w:val="24"/>
          <w:lang w:eastAsia="zh-CN"/>
        </w:rPr>
        <w:t xml:space="preserve"> </w:t>
      </w:r>
      <w:r w:rsidR="00A67230">
        <w:rPr>
          <w:rFonts w:eastAsia="SimSun"/>
          <w:sz w:val="24"/>
          <w:szCs w:val="24"/>
          <w:lang w:eastAsia="zh-CN"/>
        </w:rPr>
        <w:t>s</w:t>
      </w:r>
      <w:r w:rsidR="00590C36" w:rsidRPr="00E848A6">
        <w:rPr>
          <w:rFonts w:eastAsia="SimSun"/>
          <w:sz w:val="24"/>
          <w:szCs w:val="24"/>
          <w:lang w:eastAsia="zh-CN"/>
        </w:rPr>
        <w:t xml:space="preserve">ea </w:t>
      </w:r>
      <w:r w:rsidR="00A67230">
        <w:rPr>
          <w:rFonts w:eastAsia="SimSun"/>
          <w:sz w:val="24"/>
          <w:szCs w:val="24"/>
          <w:lang w:eastAsia="zh-CN"/>
        </w:rPr>
        <w:t xml:space="preserve">are </w:t>
      </w:r>
      <w:r w:rsidR="003442F4">
        <w:rPr>
          <w:rFonts w:eastAsia="SimSun"/>
          <w:sz w:val="24"/>
          <w:szCs w:val="24"/>
          <w:lang w:eastAsia="zh-CN"/>
        </w:rPr>
        <w:t>related</w:t>
      </w:r>
      <w:r w:rsidR="00E12580" w:rsidRPr="00E848A6">
        <w:rPr>
          <w:rFonts w:eastAsia="SimSun"/>
          <w:sz w:val="24"/>
          <w:szCs w:val="24"/>
          <w:lang w:eastAsia="zh-CN"/>
        </w:rPr>
        <w:t xml:space="preserve"> to </w:t>
      </w:r>
      <w:r w:rsidR="0010294F">
        <w:rPr>
          <w:rFonts w:eastAsia="SimSun"/>
          <w:sz w:val="24"/>
          <w:szCs w:val="24"/>
          <w:lang w:eastAsia="zh-CN"/>
        </w:rPr>
        <w:t xml:space="preserve">accumulated </w:t>
      </w:r>
      <w:r w:rsidR="00180AB8">
        <w:rPr>
          <w:rFonts w:eastAsia="SimSun"/>
          <w:sz w:val="24"/>
          <w:szCs w:val="24"/>
          <w:lang w:eastAsia="zh-CN"/>
        </w:rPr>
        <w:t>fluvial</w:t>
      </w:r>
      <w:r w:rsidR="00E12580" w:rsidRPr="0069589A">
        <w:rPr>
          <w:rFonts w:eastAsia="SimSun"/>
          <w:sz w:val="24"/>
          <w:szCs w:val="24"/>
          <w:lang w:eastAsia="zh-CN"/>
        </w:rPr>
        <w:t xml:space="preserve"> inputs</w:t>
      </w:r>
      <w:r w:rsidR="005C2450">
        <w:rPr>
          <w:rFonts w:eastAsia="SimSun"/>
          <w:sz w:val="24"/>
          <w:szCs w:val="24"/>
          <w:lang w:eastAsia="zh-CN"/>
        </w:rPr>
        <w:t xml:space="preserve"> (e.g., terrestrial sediments, groundwater, and riverine materials)</w:t>
      </w:r>
      <w:r w:rsidR="0066092B" w:rsidRPr="0069589A">
        <w:rPr>
          <w:rFonts w:eastAsia="SimSun"/>
          <w:sz w:val="24"/>
          <w:szCs w:val="24"/>
          <w:lang w:eastAsia="zh-CN"/>
        </w:rPr>
        <w:t xml:space="preserve"> from </w:t>
      </w:r>
      <w:r w:rsidR="0010294F">
        <w:rPr>
          <w:rFonts w:eastAsia="SimSun"/>
          <w:sz w:val="24"/>
          <w:szCs w:val="24"/>
          <w:lang w:eastAsia="zh-CN"/>
        </w:rPr>
        <w:t xml:space="preserve">the </w:t>
      </w:r>
      <w:r w:rsidR="0066092B" w:rsidRPr="0069589A">
        <w:rPr>
          <w:rFonts w:eastAsia="SimSun"/>
          <w:sz w:val="24"/>
          <w:szCs w:val="24"/>
          <w:lang w:eastAsia="zh-CN"/>
        </w:rPr>
        <w:t xml:space="preserve">British </w:t>
      </w:r>
      <w:r w:rsidR="006C495F" w:rsidRPr="0069589A">
        <w:rPr>
          <w:rFonts w:eastAsia="SimSun"/>
          <w:sz w:val="24"/>
          <w:szCs w:val="24"/>
          <w:lang w:eastAsia="zh-CN"/>
        </w:rPr>
        <w:t>Isles</w:t>
      </w:r>
      <w:r w:rsidR="00E12580" w:rsidRPr="0069589A">
        <w:rPr>
          <w:rFonts w:eastAsia="SimSun"/>
          <w:sz w:val="24"/>
          <w:szCs w:val="24"/>
          <w:lang w:eastAsia="zh-CN"/>
        </w:rPr>
        <w:t>.</w:t>
      </w:r>
      <w:r w:rsidR="002023E1" w:rsidRPr="00E848A6">
        <w:rPr>
          <w:rFonts w:eastAsia="SimSun"/>
          <w:sz w:val="24"/>
          <w:szCs w:val="24"/>
          <w:lang w:eastAsia="zh-CN"/>
        </w:rPr>
        <w:t xml:space="preserve"> </w:t>
      </w:r>
      <w:r w:rsidR="00566C15">
        <w:rPr>
          <w:rFonts w:eastAsia="SimSun"/>
          <w:sz w:val="24"/>
          <w:szCs w:val="24"/>
          <w:lang w:eastAsia="zh-CN"/>
        </w:rPr>
        <w:t xml:space="preserve">If we </w:t>
      </w:r>
      <w:r w:rsidR="00FA012E">
        <w:rPr>
          <w:rFonts w:eastAsia="SimSun"/>
          <w:sz w:val="24"/>
          <w:szCs w:val="24"/>
          <w:lang w:eastAsia="zh-CN"/>
        </w:rPr>
        <w:t xml:space="preserve">consider </w:t>
      </w:r>
      <w:r w:rsidR="00566C15">
        <w:rPr>
          <w:rFonts w:eastAsia="SimSun"/>
          <w:sz w:val="24"/>
          <w:szCs w:val="24"/>
          <w:lang w:eastAsia="zh-CN"/>
        </w:rPr>
        <w:t xml:space="preserve">the Irish Sea or Bristol Channel with a salinity of ~ 33.5 as the </w:t>
      </w:r>
      <w:r w:rsidR="004E3C54">
        <w:rPr>
          <w:rFonts w:eastAsia="SimSun"/>
          <w:sz w:val="24"/>
          <w:szCs w:val="24"/>
          <w:lang w:eastAsia="zh-CN"/>
        </w:rPr>
        <w:t>low-salinity</w:t>
      </w:r>
      <w:r w:rsidR="00566C15">
        <w:rPr>
          <w:rFonts w:eastAsia="SimSun"/>
          <w:sz w:val="24"/>
          <w:szCs w:val="24"/>
          <w:lang w:eastAsia="zh-CN"/>
        </w:rPr>
        <w:t xml:space="preserve"> endmember, the </w:t>
      </w:r>
      <w:r w:rsidR="00C702E5">
        <w:rPr>
          <w:rFonts w:eastAsia="SimSun"/>
          <w:sz w:val="24"/>
          <w:szCs w:val="24"/>
          <w:lang w:eastAsia="zh-CN"/>
        </w:rPr>
        <w:t>estimated</w:t>
      </w:r>
      <w:r w:rsidR="00566C15">
        <w:rPr>
          <w:rFonts w:eastAsia="SimSun"/>
          <w:sz w:val="24"/>
          <w:szCs w:val="24"/>
          <w:lang w:eastAsia="zh-CN"/>
        </w:rPr>
        <w:t xml:space="preserve"> dCo, dMn, and dFe </w:t>
      </w:r>
      <w:r w:rsidR="00C702E5">
        <w:rPr>
          <w:rFonts w:eastAsia="SimSun"/>
          <w:sz w:val="24"/>
          <w:szCs w:val="24"/>
          <w:lang w:eastAsia="zh-CN"/>
        </w:rPr>
        <w:t xml:space="preserve">concentrations of the Irish Sea and/or the Bristol Channel </w:t>
      </w:r>
      <w:r w:rsidR="00566C15">
        <w:rPr>
          <w:rFonts w:eastAsia="SimSun"/>
          <w:sz w:val="24"/>
          <w:szCs w:val="24"/>
          <w:lang w:eastAsia="zh-CN"/>
        </w:rPr>
        <w:t>are</w:t>
      </w:r>
      <w:r w:rsidR="004E3C54">
        <w:rPr>
          <w:rFonts w:eastAsia="SimSun"/>
          <w:sz w:val="24"/>
          <w:szCs w:val="24"/>
          <w:lang w:eastAsia="zh-CN"/>
        </w:rPr>
        <w:t xml:space="preserve"> 510 ± 89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4E3C54">
        <w:rPr>
          <w:rFonts w:eastAsia="SimSun"/>
          <w:sz w:val="24"/>
          <w:szCs w:val="24"/>
          <w:lang w:eastAsia="zh-CN"/>
        </w:rPr>
        <w:t xml:space="preserve">, 32.2 ± 20.0 </w:t>
      </w:r>
      <w:r w:rsidR="00FC335B" w:rsidRPr="00061FB4">
        <w:rPr>
          <w:sz w:val="24"/>
          <w:szCs w:val="24"/>
        </w:rPr>
        <w:t>n</w:t>
      </w:r>
      <w:r w:rsidR="00FC335B">
        <w:rPr>
          <w:sz w:val="24"/>
          <w:szCs w:val="24"/>
        </w:rPr>
        <w:t>mol L</w:t>
      </w:r>
      <w:r w:rsidR="00FC335B" w:rsidRPr="00FC335B">
        <w:rPr>
          <w:sz w:val="24"/>
          <w:szCs w:val="24"/>
          <w:vertAlign w:val="superscript"/>
        </w:rPr>
        <w:t>-1</w:t>
      </w:r>
      <w:r w:rsidR="004E3C54">
        <w:rPr>
          <w:rFonts w:eastAsia="SimSun"/>
          <w:sz w:val="24"/>
          <w:szCs w:val="24"/>
          <w:lang w:eastAsia="zh-CN"/>
        </w:rPr>
        <w:t xml:space="preserve">, and 8.84 ± 7.38 </w:t>
      </w:r>
      <w:r w:rsidR="00FC335B" w:rsidRPr="00061FB4">
        <w:rPr>
          <w:sz w:val="24"/>
          <w:szCs w:val="24"/>
        </w:rPr>
        <w:t>n</w:t>
      </w:r>
      <w:r w:rsidR="00FC335B">
        <w:rPr>
          <w:sz w:val="24"/>
          <w:szCs w:val="24"/>
        </w:rPr>
        <w:t>mol L</w:t>
      </w:r>
      <w:r w:rsidR="00FC335B" w:rsidRPr="00FC335B">
        <w:rPr>
          <w:sz w:val="24"/>
          <w:szCs w:val="24"/>
          <w:vertAlign w:val="superscript"/>
        </w:rPr>
        <w:t>-1</w:t>
      </w:r>
      <w:r w:rsidR="004E3C54">
        <w:rPr>
          <w:rFonts w:eastAsia="SimSun"/>
          <w:sz w:val="24"/>
          <w:szCs w:val="24"/>
          <w:lang w:eastAsia="zh-CN"/>
        </w:rPr>
        <w:t>, respectively</w:t>
      </w:r>
      <w:r w:rsidR="00FA012E">
        <w:rPr>
          <w:rFonts w:eastAsia="SimSun"/>
          <w:sz w:val="24"/>
          <w:szCs w:val="24"/>
          <w:lang w:eastAsia="zh-CN"/>
        </w:rPr>
        <w:t>. T</w:t>
      </w:r>
      <w:r w:rsidR="00B4707D">
        <w:rPr>
          <w:rFonts w:eastAsia="SimSun"/>
          <w:sz w:val="24"/>
          <w:szCs w:val="24"/>
          <w:lang w:eastAsia="zh-CN"/>
        </w:rPr>
        <w:t xml:space="preserve">he </w:t>
      </w:r>
      <w:r w:rsidR="00602D32">
        <w:rPr>
          <w:rFonts w:eastAsia="SimSun"/>
          <w:sz w:val="24"/>
          <w:szCs w:val="24"/>
          <w:lang w:eastAsia="zh-CN"/>
        </w:rPr>
        <w:t>open ocean</w:t>
      </w:r>
      <w:r w:rsidR="00B4707D">
        <w:rPr>
          <w:rFonts w:eastAsia="SimSun"/>
          <w:sz w:val="24"/>
          <w:szCs w:val="24"/>
          <w:lang w:eastAsia="zh-CN"/>
        </w:rPr>
        <w:t xml:space="preserve"> endmember (salinity = 35.6) </w:t>
      </w:r>
      <w:r w:rsidR="00FA012E">
        <w:rPr>
          <w:rFonts w:eastAsia="SimSun"/>
          <w:sz w:val="24"/>
          <w:szCs w:val="24"/>
          <w:lang w:eastAsia="zh-CN"/>
        </w:rPr>
        <w:t>has estimated concentrations of</w:t>
      </w:r>
      <w:r w:rsidR="00B4707D">
        <w:rPr>
          <w:rFonts w:eastAsia="SimSun"/>
          <w:sz w:val="24"/>
          <w:szCs w:val="24"/>
          <w:lang w:eastAsia="zh-CN"/>
        </w:rPr>
        <w:t xml:space="preserve"> dCo of 58.4 ± 25.3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B4707D">
        <w:rPr>
          <w:rFonts w:eastAsia="SimSun"/>
          <w:sz w:val="24"/>
          <w:szCs w:val="24"/>
          <w:lang w:eastAsia="zh-CN"/>
        </w:rPr>
        <w:t xml:space="preserve">, dMn of &lt; 0 (-0.42 ± 3.46 </w:t>
      </w:r>
      <w:r w:rsidR="00FC335B" w:rsidRPr="00061FB4">
        <w:rPr>
          <w:sz w:val="24"/>
          <w:szCs w:val="24"/>
        </w:rPr>
        <w:t>n</w:t>
      </w:r>
      <w:r w:rsidR="00FC335B">
        <w:rPr>
          <w:sz w:val="24"/>
          <w:szCs w:val="24"/>
        </w:rPr>
        <w:t>mol L</w:t>
      </w:r>
      <w:r w:rsidR="00FC335B" w:rsidRPr="00FC335B">
        <w:rPr>
          <w:sz w:val="24"/>
          <w:szCs w:val="24"/>
          <w:vertAlign w:val="superscript"/>
        </w:rPr>
        <w:t>-1</w:t>
      </w:r>
      <w:r w:rsidR="00B4707D">
        <w:rPr>
          <w:rFonts w:eastAsia="SimSun"/>
          <w:sz w:val="24"/>
          <w:szCs w:val="24"/>
          <w:lang w:eastAsia="zh-CN"/>
        </w:rPr>
        <w:t xml:space="preserve">), and dFe of 0.85 ± 1.30 </w:t>
      </w:r>
      <w:r w:rsidR="00FC335B" w:rsidRPr="00061FB4">
        <w:rPr>
          <w:sz w:val="24"/>
          <w:szCs w:val="24"/>
        </w:rPr>
        <w:t>n</w:t>
      </w:r>
      <w:r w:rsidR="00FC335B">
        <w:rPr>
          <w:sz w:val="24"/>
          <w:szCs w:val="24"/>
        </w:rPr>
        <w:t>mol L</w:t>
      </w:r>
      <w:r w:rsidR="00FC335B" w:rsidRPr="00FC335B">
        <w:rPr>
          <w:sz w:val="24"/>
          <w:szCs w:val="24"/>
          <w:vertAlign w:val="superscript"/>
        </w:rPr>
        <w:t>-1</w:t>
      </w:r>
      <w:r w:rsidR="006F70FB">
        <w:rPr>
          <w:rFonts w:eastAsia="SimSun"/>
          <w:sz w:val="24"/>
          <w:szCs w:val="24"/>
          <w:lang w:eastAsia="zh-CN"/>
        </w:rPr>
        <w:t xml:space="preserve"> (</w:t>
      </w:r>
      <w:r w:rsidR="006F70FB" w:rsidRPr="008E30B7">
        <w:rPr>
          <w:rFonts w:eastAsia="SimSun"/>
          <w:color w:val="0070C0"/>
          <w:sz w:val="24"/>
          <w:szCs w:val="24"/>
          <w:lang w:eastAsia="zh-CN"/>
        </w:rPr>
        <w:t>Table S2</w:t>
      </w:r>
      <w:r w:rsidR="006F70FB">
        <w:rPr>
          <w:rFonts w:eastAsia="SimSun"/>
          <w:sz w:val="24"/>
          <w:szCs w:val="24"/>
          <w:lang w:eastAsia="zh-CN"/>
        </w:rPr>
        <w:t>)</w:t>
      </w:r>
      <w:r w:rsidR="00566C15">
        <w:rPr>
          <w:rFonts w:eastAsia="SimSun"/>
          <w:sz w:val="24"/>
          <w:szCs w:val="24"/>
          <w:lang w:eastAsia="zh-CN"/>
        </w:rPr>
        <w:t xml:space="preserve">. </w:t>
      </w:r>
      <w:r w:rsidR="00566C15" w:rsidRPr="004C018B">
        <w:rPr>
          <w:rFonts w:eastAsia="SimSun"/>
          <w:sz w:val="24"/>
          <w:szCs w:val="24"/>
          <w:lang w:eastAsia="zh-CN"/>
        </w:rPr>
        <w:t>The</w:t>
      </w:r>
      <w:r w:rsidR="004E3C54" w:rsidRPr="004C018B">
        <w:rPr>
          <w:rFonts w:eastAsia="SimSun"/>
          <w:sz w:val="24"/>
          <w:szCs w:val="24"/>
          <w:lang w:eastAsia="zh-CN"/>
        </w:rPr>
        <w:t xml:space="preserve"> estimated </w:t>
      </w:r>
      <w:r w:rsidR="00C702E5" w:rsidRPr="004C018B">
        <w:rPr>
          <w:rFonts w:eastAsia="SimSun"/>
          <w:sz w:val="24"/>
          <w:szCs w:val="24"/>
          <w:lang w:eastAsia="zh-CN"/>
        </w:rPr>
        <w:t xml:space="preserve">dMn of </w:t>
      </w:r>
      <w:r w:rsidR="00E37325">
        <w:rPr>
          <w:rFonts w:eastAsia="SimSun"/>
          <w:sz w:val="24"/>
          <w:szCs w:val="24"/>
          <w:lang w:eastAsia="zh-CN"/>
        </w:rPr>
        <w:t xml:space="preserve">the </w:t>
      </w:r>
      <w:r w:rsidR="004E3C54" w:rsidRPr="004C018B">
        <w:rPr>
          <w:rFonts w:eastAsia="SimSun"/>
          <w:sz w:val="24"/>
          <w:szCs w:val="24"/>
          <w:lang w:eastAsia="zh-CN"/>
        </w:rPr>
        <w:t>low-salinity endmember</w:t>
      </w:r>
      <w:r w:rsidR="00E37325">
        <w:rPr>
          <w:rFonts w:eastAsia="SimSun"/>
          <w:sz w:val="24"/>
          <w:szCs w:val="24"/>
          <w:lang w:eastAsia="zh-CN"/>
        </w:rPr>
        <w:t xml:space="preserve"> </w:t>
      </w:r>
      <w:r w:rsidR="004E3C54" w:rsidRPr="004C018B">
        <w:rPr>
          <w:rFonts w:eastAsia="SimSun"/>
          <w:sz w:val="24"/>
          <w:szCs w:val="24"/>
          <w:lang w:eastAsia="zh-CN"/>
        </w:rPr>
        <w:t>is</w:t>
      </w:r>
      <w:r w:rsidR="00566C15" w:rsidRPr="004C018B">
        <w:rPr>
          <w:rFonts w:eastAsia="SimSun"/>
          <w:sz w:val="24"/>
          <w:szCs w:val="24"/>
          <w:lang w:eastAsia="zh-CN"/>
        </w:rPr>
        <w:t xml:space="preserve"> </w:t>
      </w:r>
      <w:r w:rsidR="00DC3F57" w:rsidRPr="004C018B">
        <w:rPr>
          <w:rFonts w:eastAsia="SimSun"/>
          <w:sz w:val="24"/>
          <w:szCs w:val="24"/>
          <w:lang w:eastAsia="zh-CN"/>
        </w:rPr>
        <w:t>within range of</w:t>
      </w:r>
      <w:r w:rsidR="00566C15" w:rsidRPr="004C018B">
        <w:rPr>
          <w:rFonts w:eastAsia="SimSun"/>
          <w:sz w:val="24"/>
          <w:szCs w:val="24"/>
          <w:lang w:eastAsia="zh-CN"/>
        </w:rPr>
        <w:t xml:space="preserve"> </w:t>
      </w:r>
      <w:r w:rsidR="00FA012E">
        <w:rPr>
          <w:rFonts w:eastAsia="SimSun"/>
          <w:sz w:val="24"/>
          <w:szCs w:val="24"/>
          <w:lang w:eastAsia="zh-CN"/>
        </w:rPr>
        <w:t>observed</w:t>
      </w:r>
      <w:r w:rsidR="00566C15" w:rsidRPr="004C018B">
        <w:rPr>
          <w:rFonts w:eastAsia="SimSun"/>
          <w:sz w:val="24"/>
          <w:szCs w:val="24"/>
          <w:lang w:eastAsia="zh-CN"/>
        </w:rPr>
        <w:t xml:space="preserve"> dMn concentrations </w:t>
      </w:r>
      <w:r w:rsidR="00FA012E">
        <w:rPr>
          <w:rFonts w:eastAsia="SimSun"/>
          <w:sz w:val="24"/>
          <w:szCs w:val="24"/>
          <w:lang w:eastAsia="zh-CN"/>
        </w:rPr>
        <w:t>in</w:t>
      </w:r>
      <w:r w:rsidR="00FA012E" w:rsidRPr="004C018B">
        <w:rPr>
          <w:rFonts w:eastAsia="SimSun"/>
          <w:sz w:val="24"/>
          <w:szCs w:val="24"/>
          <w:lang w:eastAsia="zh-CN"/>
        </w:rPr>
        <w:t xml:space="preserve"> </w:t>
      </w:r>
      <w:r w:rsidR="00566C15" w:rsidRPr="004C018B">
        <w:rPr>
          <w:rFonts w:eastAsia="SimSun"/>
          <w:sz w:val="24"/>
          <w:szCs w:val="24"/>
          <w:lang w:eastAsia="zh-CN"/>
        </w:rPr>
        <w:t xml:space="preserve">the Irish Sea </w:t>
      </w:r>
      <w:r w:rsidR="00566C15" w:rsidRPr="004C018B">
        <w:rPr>
          <w:rFonts w:eastAsia="SimSun"/>
          <w:sz w:val="24"/>
          <w:szCs w:val="24"/>
          <w:lang w:eastAsia="zh-CN"/>
        </w:rPr>
        <w:fldChar w:fldCharType="begin"/>
      </w:r>
      <w:r w:rsidR="001B6315">
        <w:rPr>
          <w:rFonts w:eastAsia="SimSun"/>
          <w:sz w:val="24"/>
          <w:szCs w:val="24"/>
          <w:lang w:eastAsia="zh-CN"/>
        </w:rPr>
        <w:instrText xml:space="preserve"> ADDIN ZOTERO_ITEM CSL_CITATION {"citationID":"E401BUwo","properties":{"formattedCitation":"(~ 45.5 nM, Laslett, 1995)","plainCitation":"(~ 45.5 nM, Laslett, 1995)","dontUpdate":true,"noteIndex":0},"citationItems":[{"id":18062,"uris":["http://zotero.org/users/5836/items/REYBVD52"],"itemData":{"id":18062,"type":"article-journal","abstract":"Trace metal concentrations in British coastal waters were determined during the summers of 1991 and 1992. The measured concentrations of Cd, Cu, Ni, Pb and Zn are in general agreement with those previously reported in the literature. Higher offshore dissolved Mn concentrations (mean = 1·2 μg l−1) are attributed to summertime increases in benthic Mn fluxes to the water column. Concentrations of all determinands were generally higher in the Irish Sea and North Sea than in the English Channel. This reflects the larger riverine component of the North and Irish Seas, and the stronger influence of North Atlantic water in the English Channel. Elevated dissolved and suspended particulate Pb concentrations in the Dogger Bank region are tentatively attributed to atmospheric inputs, and reduced removal by the lower concentrations of suspended particulate matter at these stations. Of the six major estuaries sampled, the Tweed was regarded as a reference site since it has a sparsely populated catchment area with little industry. Dissolved Mn concentrations in the Tweed were generally lower than those in the other estuaries, although the highest suspended particulate Mn (6600 μg g−1) and Ni (69 μg g−1) concentrations were found there. These high particulate concentrations are attributed to the oxidation of Mn(II) and the subsequent scavenging of Ni by the newly precipitated Mn-oxyhydroxides. Highest suspended particulate Cd (6·1 μg g−1), Cu (200 μg g−1), Pb (650 μg g−1) and Zn (1400 μg g−1), and dissolved Pb (1·1 μg g−1) and Zn (25 μg l−1) concentrations were observed in the Tyne. The Tees had the highest dissolved Cu (10 μg l−1) concentration, while the Humber and Mersey had the highest dissolved Cd (220 ng l−1) and Ni concentrations (9·4 μg l−1), respectively. The high concentrations are attributed to anthropogenic inputs.","container-title":"Estuarine, Coastal and Shelf Science","DOI":"10.1016/0272-7714(95)90014-4","ISSN":"0272-7714","issue":"1","journalAbbreviation":"Estuarine, Coastal and Shelf Science","language":"en","page":"67-85","source":"ScienceDirect","title":"Concentrations of dissolved and suspended particulate Cd, Cu, Mn, Ni, Pb and Zn in surface waters around the coasts of England and Wales and in adjacent seas","volume":"40","author":[{"family":"Laslett","given":"R. E"}],"issued":{"date-parts":[["1995",1,1]]},"citation-key":"laslett1995"},"prefix":"~ 45.5 nM, "}],"schema":"https://github.com/citation-style-language/schema/raw/master/csl-citation.json"} </w:instrText>
      </w:r>
      <w:r w:rsidR="00566C15" w:rsidRPr="004C018B">
        <w:rPr>
          <w:rFonts w:eastAsia="SimSun"/>
          <w:sz w:val="24"/>
          <w:szCs w:val="24"/>
          <w:lang w:eastAsia="zh-CN"/>
        </w:rPr>
        <w:fldChar w:fldCharType="separate"/>
      </w:r>
      <w:r w:rsidR="000F53A7" w:rsidRPr="000F53A7">
        <w:rPr>
          <w:sz w:val="24"/>
        </w:rPr>
        <w:t xml:space="preserve">(~ 45.5 </w:t>
      </w:r>
      <w:r w:rsidR="00FC335B" w:rsidRPr="00061FB4">
        <w:rPr>
          <w:sz w:val="24"/>
          <w:szCs w:val="24"/>
        </w:rPr>
        <w:t>n</w:t>
      </w:r>
      <w:r w:rsidR="00C0307D">
        <w:rPr>
          <w:sz w:val="24"/>
          <w:szCs w:val="24"/>
        </w:rPr>
        <w:t>mol L</w:t>
      </w:r>
      <w:r w:rsidR="00C0307D" w:rsidRPr="003521FD">
        <w:rPr>
          <w:sz w:val="24"/>
          <w:szCs w:val="24"/>
          <w:vertAlign w:val="superscript"/>
        </w:rPr>
        <w:t>-1</w:t>
      </w:r>
      <w:r w:rsidR="000F53A7" w:rsidRPr="000F53A7">
        <w:rPr>
          <w:sz w:val="24"/>
        </w:rPr>
        <w:t>, Laslett, 1995)</w:t>
      </w:r>
      <w:r w:rsidR="00566C15" w:rsidRPr="004C018B">
        <w:rPr>
          <w:rFonts w:eastAsia="SimSun"/>
          <w:sz w:val="24"/>
          <w:szCs w:val="24"/>
          <w:lang w:eastAsia="zh-CN"/>
        </w:rPr>
        <w:fldChar w:fldCharType="end"/>
      </w:r>
      <w:r w:rsidR="00566C15" w:rsidRPr="004C018B">
        <w:rPr>
          <w:rFonts w:eastAsia="SimSun"/>
          <w:sz w:val="24"/>
          <w:szCs w:val="24"/>
          <w:lang w:eastAsia="zh-CN"/>
        </w:rPr>
        <w:t xml:space="preserve"> and Bristol Channel </w:t>
      </w:r>
      <w:r w:rsidR="00566C15" w:rsidRPr="004C018B">
        <w:rPr>
          <w:rFonts w:eastAsia="SimSun"/>
          <w:sz w:val="24"/>
          <w:szCs w:val="24"/>
          <w:lang w:eastAsia="zh-CN"/>
        </w:rPr>
        <w:fldChar w:fldCharType="begin"/>
      </w:r>
      <w:r w:rsidR="001B6315">
        <w:rPr>
          <w:rFonts w:eastAsia="SimSun"/>
          <w:sz w:val="24"/>
          <w:szCs w:val="24"/>
          <w:lang w:eastAsia="zh-CN"/>
        </w:rPr>
        <w:instrText xml:space="preserve"> ADDIN ZOTERO_ITEM CSL_CITATION {"citationID":"DdtfJkLt","properties":{"formattedCitation":"(23.8 - 34.5 nM, Abdullah and Royle, 1974)","plainCitation":"(23.8 - 34.5 nM, Abdullah and Royle, 1974)","dontUpdate":true,"noteIndex":0},"citationItems":[{"id":18057,"uris":["http://zotero.org/users/5836/items/TYK373BT"],"itemData":{"id":18057,"type":"article-journal","abstract":"A study of the dissolved inorganic salts of nitrogen, silicon, phosphorus and carbon and their particulate forms in the Bristol Channel (Abdullah, Dunlop &amp; Gardner, 1973) has shown that the primary sources of these elements are run-off and waste disposal. Furthermore, the slow flushing rate of the Channel plays an important role in the accumulation of these materials in the eastern part. An important constituent of run-off is the heavy metal load especially in industrial waste. Some preliminary investigations (Abdullah, Royle &amp; Morris, 1972; Butterworth, Lester &amp; Nickless, 1972; Nickless, Atenner &amp; Terille, 1972; Preston, 1973) have shown that certain trace metals such as Cu, Pb, Cd, and Zn are added to the Channel in sufficiently large quantities to produce high concentrations not only in the waters of the Severn Estuary and Swansea Bay, but also in the local fauna.","container-title":"Journal of the Marine Biological Association of the United Kingdom","DOI":"10.1017/S0025315400022761","ISSN":"1469-7769, 0025-3154","issue":"3","language":"en","note":"publisher: Cambridge University Press","page":"581-597","source":"Cambridge University Press","title":"A Study of the Dissolved and Particulate Trace Elements in the Bristol Channel","volume":"54","author":[{"family":"Abdullah","given":"M. I."},{"family":"Royle","given":"L. G."}],"issued":{"date-parts":[["1974",8]]},"citation-key":"abdullah1974"},"prefix":"23.8 - 34.5 nM, "}],"schema":"https://github.com/citation-style-language/schema/raw/master/csl-citation.json"} </w:instrText>
      </w:r>
      <w:r w:rsidR="00566C15" w:rsidRPr="004C018B">
        <w:rPr>
          <w:rFonts w:eastAsia="SimSun"/>
          <w:sz w:val="24"/>
          <w:szCs w:val="24"/>
          <w:lang w:eastAsia="zh-CN"/>
        </w:rPr>
        <w:fldChar w:fldCharType="separate"/>
      </w:r>
      <w:r w:rsidR="000F53A7" w:rsidRPr="000F53A7">
        <w:rPr>
          <w:sz w:val="24"/>
        </w:rPr>
        <w:t xml:space="preserve">(23.8 - 34.5 </w:t>
      </w:r>
      <w:r w:rsidR="00FC335B" w:rsidRPr="00061FB4">
        <w:rPr>
          <w:sz w:val="24"/>
          <w:szCs w:val="24"/>
        </w:rPr>
        <w:t>n</w:t>
      </w:r>
      <w:r w:rsidR="00C0307D">
        <w:rPr>
          <w:sz w:val="24"/>
          <w:szCs w:val="24"/>
        </w:rPr>
        <w:t>mol L</w:t>
      </w:r>
      <w:r w:rsidR="00C0307D" w:rsidRPr="003521FD">
        <w:rPr>
          <w:sz w:val="24"/>
          <w:szCs w:val="24"/>
          <w:vertAlign w:val="superscript"/>
        </w:rPr>
        <w:t>-1</w:t>
      </w:r>
      <w:r w:rsidR="000F53A7" w:rsidRPr="000F53A7">
        <w:rPr>
          <w:sz w:val="24"/>
        </w:rPr>
        <w:t>, Abdullah and Royle, 1974)</w:t>
      </w:r>
      <w:r w:rsidR="00566C15" w:rsidRPr="004C018B">
        <w:rPr>
          <w:rFonts w:eastAsia="SimSun"/>
          <w:sz w:val="24"/>
          <w:szCs w:val="24"/>
          <w:lang w:eastAsia="zh-CN"/>
        </w:rPr>
        <w:fldChar w:fldCharType="end"/>
      </w:r>
      <w:r w:rsidR="004E3C54" w:rsidRPr="004C018B">
        <w:rPr>
          <w:rFonts w:eastAsia="SimSun"/>
          <w:sz w:val="24"/>
          <w:szCs w:val="24"/>
          <w:lang w:eastAsia="zh-CN"/>
        </w:rPr>
        <w:t xml:space="preserve">. </w:t>
      </w:r>
      <w:r w:rsidR="00A45890" w:rsidRPr="004C018B">
        <w:rPr>
          <w:rFonts w:eastAsia="SimSun"/>
          <w:sz w:val="24"/>
          <w:szCs w:val="24"/>
          <w:lang w:eastAsia="zh-CN"/>
        </w:rPr>
        <w:t>T</w:t>
      </w:r>
      <w:r w:rsidR="004E3C54" w:rsidRPr="004C018B">
        <w:rPr>
          <w:rFonts w:eastAsia="SimSun"/>
          <w:sz w:val="24"/>
          <w:szCs w:val="24"/>
          <w:lang w:eastAsia="zh-CN"/>
        </w:rPr>
        <w:t xml:space="preserve">he estimated endmember dCo is higher than the </w:t>
      </w:r>
      <w:r w:rsidR="00FA012E">
        <w:rPr>
          <w:rFonts w:eastAsia="SimSun"/>
          <w:sz w:val="24"/>
          <w:szCs w:val="24"/>
          <w:lang w:eastAsia="zh-CN"/>
        </w:rPr>
        <w:t>reporte</w:t>
      </w:r>
      <w:r w:rsidR="00FA012E" w:rsidRPr="004C018B">
        <w:rPr>
          <w:rFonts w:eastAsia="SimSun"/>
          <w:sz w:val="24"/>
          <w:szCs w:val="24"/>
          <w:lang w:eastAsia="zh-CN"/>
        </w:rPr>
        <w:t xml:space="preserve">d </w:t>
      </w:r>
      <w:r w:rsidR="004E3C54" w:rsidRPr="004C018B">
        <w:rPr>
          <w:rFonts w:eastAsia="SimSun"/>
          <w:sz w:val="24"/>
          <w:szCs w:val="24"/>
          <w:lang w:eastAsia="zh-CN"/>
        </w:rPr>
        <w:t xml:space="preserve">dCo </w:t>
      </w:r>
      <w:r w:rsidR="00C702E5" w:rsidRPr="004C018B">
        <w:rPr>
          <w:rFonts w:eastAsia="SimSun"/>
          <w:sz w:val="24"/>
          <w:szCs w:val="24"/>
          <w:lang w:eastAsia="zh-CN"/>
        </w:rPr>
        <w:t xml:space="preserve">concentrations </w:t>
      </w:r>
      <w:r w:rsidR="00FA012E">
        <w:rPr>
          <w:rFonts w:eastAsia="SimSun"/>
          <w:sz w:val="24"/>
          <w:szCs w:val="24"/>
          <w:lang w:eastAsia="zh-CN"/>
        </w:rPr>
        <w:t>in</w:t>
      </w:r>
      <w:r w:rsidR="00FA012E" w:rsidRPr="004C018B">
        <w:rPr>
          <w:rFonts w:eastAsia="SimSun"/>
          <w:sz w:val="24"/>
          <w:szCs w:val="24"/>
          <w:lang w:eastAsia="zh-CN"/>
        </w:rPr>
        <w:t xml:space="preserve"> </w:t>
      </w:r>
      <w:r w:rsidR="004E3C54" w:rsidRPr="004C018B">
        <w:rPr>
          <w:rFonts w:eastAsia="SimSun"/>
          <w:sz w:val="24"/>
          <w:szCs w:val="24"/>
          <w:lang w:eastAsia="zh-CN"/>
        </w:rPr>
        <w:t xml:space="preserve">the Irish Sea </w:t>
      </w:r>
      <w:r w:rsidR="004E3C54" w:rsidRPr="004C018B">
        <w:rPr>
          <w:rFonts w:eastAsia="SimSun"/>
          <w:sz w:val="24"/>
          <w:szCs w:val="24"/>
          <w:lang w:eastAsia="zh-CN"/>
        </w:rPr>
        <w:fldChar w:fldCharType="begin"/>
      </w:r>
      <w:r w:rsidR="001B6315">
        <w:rPr>
          <w:rFonts w:eastAsia="SimSun"/>
          <w:sz w:val="24"/>
          <w:szCs w:val="24"/>
          <w:lang w:eastAsia="zh-CN"/>
        </w:rPr>
        <w:instrText xml:space="preserve"> ADDIN ZOTERO_ITEM CSL_CITATION {"citationID":"9ABEBKUh","properties":{"formattedCitation":"(140 \\uc0\\u177{} 30 pM, Kremling and Hydes, 1988)","plainCitation":"(140 ± 30 pM, Kremling and Hydes, 1988)","dontUpdate":true,"noteIndex":0},"citationItems":[{"id":18054,"uris":["http://zotero.org/users/5836/items/RZGLJJYJ"],"itemData":{"id":18054,"type":"article-journal","abstract":"In July 1984, 64 surface samples (6 m depth) were collected on a cruise from Hamburg to Le Harve via the north of Scotland and the Irish Sea. In general, the levels of metals detected for Al, Cd, Co, Cu, Mn and Ni agree with more localized observations in this shelf sea area. Clear differences were observed between the different water types. Highest levels were in the low salinity (&lt;33 × 10−3) water of the German Bight and French Coast. Lowest levels were in the high salinity pristine North Atlantic surface water off northwest Scotland. Elevated levels of all metals were observed in the Irish Sea, with average concentrations for Al, Cd, Co, Cu, Mn and Ni (in nmol kg−1) of 10.6, 0.22, 0.14, 6.7, 10.1 and 5.2, respectively. The good correlation of metal concentrations with those of Mn suggests a sedimentary source in all regions investigated which is also supported by the radium-226 levels observed in the major water types. Anomalous peaks in Al in the Irish Sea which correspond to hydrographic features suggest a specific source of Al which is not significant for the other metals. This may be aeolian dust. Winter data for Al in the English Channel shows Al concentrations to be 3 times higher than observed on this cruise. A winter season cruise along the same track is required to assess the impact of biological removal throughout the area on dissolved metal concentrations.","container-title":"Continental Shelf Research","DOI":"10.1016/0278-4343(88)90026-X","ISSN":"0278-4343","issue":"1","journalAbbreviation":"Continental Shelf Research","language":"en","page":"89-105","source":"ScienceDirect","title":"Summer distribution of dissolved Al, Cd, Co, Cu, Mn and Ni in surface waters around the British Isles","volume":"8","author":[{"family":"Kremling","given":"K."},{"family":"Hydes","given":"D."}],"issued":{"date-parts":[["1988",1,1]]},"citation-key":"kremling1988"},"label":"page","prefix":"140 ± 30 pM, "}],"schema":"https://github.com/citation-style-language/schema/raw/master/csl-citation.json"} </w:instrText>
      </w:r>
      <w:r w:rsidR="004E3C54" w:rsidRPr="004C018B">
        <w:rPr>
          <w:rFonts w:eastAsia="SimSun"/>
          <w:sz w:val="24"/>
          <w:szCs w:val="24"/>
          <w:lang w:eastAsia="zh-CN"/>
        </w:rPr>
        <w:fldChar w:fldCharType="separate"/>
      </w:r>
      <w:r w:rsidR="008D0B04" w:rsidRPr="008D0B04">
        <w:rPr>
          <w:sz w:val="24"/>
          <w:szCs w:val="24"/>
        </w:rPr>
        <w:t xml:space="preserve">(140 ± 30 </w:t>
      </w:r>
      <w:r w:rsidR="00FC335B" w:rsidRPr="00FC335B">
        <w:rPr>
          <w:rFonts w:eastAsia="SimSun"/>
          <w:sz w:val="24"/>
          <w:szCs w:val="24"/>
          <w:lang w:eastAsia="zh-CN"/>
        </w:rPr>
        <w:t>p</w:t>
      </w:r>
      <w:r w:rsidR="00C0307D">
        <w:rPr>
          <w:rFonts w:eastAsia="SimSun"/>
          <w:sz w:val="24"/>
          <w:szCs w:val="24"/>
          <w:lang w:eastAsia="zh-CN"/>
        </w:rPr>
        <w:t>mol L</w:t>
      </w:r>
      <w:r w:rsidR="00C0307D" w:rsidRPr="003521FD">
        <w:rPr>
          <w:rFonts w:eastAsia="SimSun"/>
          <w:sz w:val="24"/>
          <w:szCs w:val="24"/>
          <w:vertAlign w:val="superscript"/>
          <w:lang w:eastAsia="zh-CN"/>
        </w:rPr>
        <w:t>-1</w:t>
      </w:r>
      <w:r w:rsidR="008D0B04" w:rsidRPr="008D0B04">
        <w:rPr>
          <w:sz w:val="24"/>
          <w:szCs w:val="24"/>
        </w:rPr>
        <w:t>, Kremling and Hydes, 1988)</w:t>
      </w:r>
      <w:r w:rsidR="004E3C54" w:rsidRPr="004C018B">
        <w:rPr>
          <w:rFonts w:eastAsia="SimSun"/>
          <w:sz w:val="24"/>
          <w:szCs w:val="24"/>
          <w:lang w:eastAsia="zh-CN"/>
        </w:rPr>
        <w:fldChar w:fldCharType="end"/>
      </w:r>
      <w:r w:rsidR="00005917">
        <w:rPr>
          <w:rFonts w:eastAsia="SimSun"/>
          <w:sz w:val="24"/>
          <w:szCs w:val="24"/>
          <w:lang w:eastAsia="zh-CN"/>
        </w:rPr>
        <w:t xml:space="preserve">. However, our study (dCo = 7710 – 215*Salinity, </w:t>
      </w:r>
      <w:r w:rsidR="00005917" w:rsidRPr="003521FD">
        <w:rPr>
          <w:rFonts w:eastAsia="SimSun"/>
          <w:i/>
          <w:iCs/>
          <w:sz w:val="24"/>
          <w:szCs w:val="24"/>
          <w:lang w:eastAsia="zh-CN"/>
        </w:rPr>
        <w:t>R</w:t>
      </w:r>
      <w:r w:rsidR="00005917" w:rsidRPr="003521FD">
        <w:rPr>
          <w:rFonts w:eastAsia="SimSun"/>
          <w:i/>
          <w:iCs/>
          <w:sz w:val="24"/>
          <w:szCs w:val="24"/>
          <w:vertAlign w:val="superscript"/>
          <w:lang w:eastAsia="zh-CN"/>
        </w:rPr>
        <w:t>2</w:t>
      </w:r>
      <w:r w:rsidR="00983CF9">
        <w:rPr>
          <w:rFonts w:eastAsia="SimSun"/>
          <w:sz w:val="24"/>
          <w:szCs w:val="24"/>
          <w:lang w:eastAsia="zh-CN"/>
        </w:rPr>
        <w:t xml:space="preserve"> = 0.87) and Kremling and Hydes (1988) (dCo = 5243 – 147*Salinity, </w:t>
      </w:r>
      <w:r w:rsidR="00983CF9" w:rsidRPr="003521FD">
        <w:rPr>
          <w:rFonts w:eastAsia="SimSun"/>
          <w:i/>
          <w:iCs/>
          <w:sz w:val="24"/>
          <w:szCs w:val="24"/>
          <w:lang w:eastAsia="zh-CN"/>
        </w:rPr>
        <w:t>R</w:t>
      </w:r>
      <w:r w:rsidR="00983CF9" w:rsidRPr="003521FD">
        <w:rPr>
          <w:rFonts w:eastAsia="SimSun"/>
          <w:i/>
          <w:iCs/>
          <w:sz w:val="24"/>
          <w:szCs w:val="24"/>
          <w:vertAlign w:val="superscript"/>
          <w:lang w:eastAsia="zh-CN"/>
        </w:rPr>
        <w:t>2</w:t>
      </w:r>
      <w:r w:rsidR="00983CF9">
        <w:rPr>
          <w:rFonts w:eastAsia="SimSun"/>
          <w:sz w:val="24"/>
          <w:szCs w:val="24"/>
          <w:lang w:eastAsia="zh-CN"/>
        </w:rPr>
        <w:t xml:space="preserve"> = </w:t>
      </w:r>
      <w:r w:rsidR="00DE0560">
        <w:rPr>
          <w:rFonts w:eastAsia="SimSun"/>
          <w:sz w:val="24"/>
          <w:szCs w:val="24"/>
          <w:lang w:eastAsia="zh-CN"/>
        </w:rPr>
        <w:t>0.70)</w:t>
      </w:r>
      <w:r w:rsidR="00E92A79">
        <w:rPr>
          <w:rFonts w:eastAsia="SimSun"/>
          <w:sz w:val="24"/>
          <w:szCs w:val="24"/>
          <w:lang w:eastAsia="zh-CN"/>
        </w:rPr>
        <w:t xml:space="preserve"> showed similar dCo-salinity correlations with comparable slopes and intercepts</w:t>
      </w:r>
      <w:r w:rsidR="00B503B3">
        <w:rPr>
          <w:rFonts w:eastAsia="SimSun"/>
          <w:sz w:val="24"/>
          <w:szCs w:val="24"/>
          <w:lang w:eastAsia="zh-CN"/>
        </w:rPr>
        <w:t>. T</w:t>
      </w:r>
      <w:r w:rsidR="004E3C54" w:rsidRPr="006F70FB">
        <w:rPr>
          <w:rFonts w:eastAsia="SimSun"/>
          <w:sz w:val="24"/>
          <w:szCs w:val="24"/>
          <w:lang w:eastAsia="zh-CN"/>
        </w:rPr>
        <w:t xml:space="preserve">he </w:t>
      </w:r>
      <w:r w:rsidR="00DA00EF" w:rsidRPr="006F70FB">
        <w:rPr>
          <w:rFonts w:eastAsia="SimSun"/>
          <w:sz w:val="24"/>
          <w:szCs w:val="24"/>
          <w:lang w:eastAsia="zh-CN"/>
        </w:rPr>
        <w:t xml:space="preserve">dFe </w:t>
      </w:r>
      <w:r w:rsidR="00C702E5" w:rsidRPr="006F70FB">
        <w:rPr>
          <w:rFonts w:eastAsia="SimSun"/>
          <w:sz w:val="24"/>
          <w:szCs w:val="24"/>
          <w:lang w:eastAsia="zh-CN"/>
        </w:rPr>
        <w:t xml:space="preserve">endmember </w:t>
      </w:r>
      <w:r w:rsidR="006F70FB" w:rsidRPr="006F70FB">
        <w:rPr>
          <w:rFonts w:eastAsia="SimSun"/>
          <w:sz w:val="24"/>
          <w:szCs w:val="24"/>
          <w:lang w:eastAsia="zh-CN"/>
        </w:rPr>
        <w:t xml:space="preserve">at a salinity of 33.5 </w:t>
      </w:r>
      <w:r w:rsidR="004E3C54" w:rsidRPr="006F70FB">
        <w:rPr>
          <w:rFonts w:eastAsia="SimSun"/>
          <w:sz w:val="24"/>
          <w:szCs w:val="24"/>
          <w:lang w:eastAsia="zh-CN"/>
        </w:rPr>
        <w:t xml:space="preserve">is significantly lower than the </w:t>
      </w:r>
      <w:r w:rsidR="00FA012E">
        <w:rPr>
          <w:rFonts w:eastAsia="SimSun"/>
          <w:sz w:val="24"/>
          <w:szCs w:val="24"/>
          <w:lang w:eastAsia="zh-CN"/>
        </w:rPr>
        <w:t>observ</w:t>
      </w:r>
      <w:r w:rsidR="00FA012E" w:rsidRPr="006F70FB">
        <w:rPr>
          <w:rFonts w:eastAsia="SimSun"/>
          <w:sz w:val="24"/>
          <w:szCs w:val="24"/>
          <w:lang w:eastAsia="zh-CN"/>
        </w:rPr>
        <w:t xml:space="preserve">ed </w:t>
      </w:r>
      <w:r w:rsidR="004E3C54" w:rsidRPr="006F70FB">
        <w:rPr>
          <w:rFonts w:eastAsia="SimSun"/>
          <w:sz w:val="24"/>
          <w:szCs w:val="24"/>
          <w:lang w:eastAsia="zh-CN"/>
        </w:rPr>
        <w:t xml:space="preserve">dFe in the Bristol Channel </w:t>
      </w:r>
      <w:r w:rsidR="004E3C54" w:rsidRPr="006F70FB">
        <w:rPr>
          <w:rFonts w:eastAsia="SimSun"/>
          <w:sz w:val="24"/>
          <w:szCs w:val="24"/>
          <w:lang w:eastAsia="zh-CN"/>
        </w:rPr>
        <w:fldChar w:fldCharType="begin"/>
      </w:r>
      <w:r w:rsidR="001B6315">
        <w:rPr>
          <w:rFonts w:eastAsia="SimSun"/>
          <w:sz w:val="24"/>
          <w:szCs w:val="24"/>
          <w:lang w:eastAsia="zh-CN"/>
        </w:rPr>
        <w:instrText xml:space="preserve"> ADDIN ZOTERO_ITEM CSL_CITATION {"citationID":"eajm7htV","properties":{"formattedCitation":"(40.7 - 48.9 nM, Abdullah and Royle, 1974)","plainCitation":"(40.7 - 48.9 nM, Abdullah and Royle, 1974)","dontUpdate":true,"noteIndex":0},"citationItems":[{"id":18057,"uris":["http://zotero.org/users/5836/items/TYK373BT"],"itemData":{"id":18057,"type":"article-journal","abstract":"A study of the dissolved inorganic salts of nitrogen, silicon, phosphorus and carbon and their particulate forms in the Bristol Channel (Abdullah, Dunlop &amp; Gardner, 1973) has shown that the primary sources of these elements are run-off and waste disposal. Furthermore, the slow flushing rate of the Channel plays an important role in the accumulation of these materials in the eastern part. An important constituent of run-off is the heavy metal load especially in industrial waste. Some preliminary investigations (Abdullah, Royle &amp; Morris, 1972; Butterworth, Lester &amp; Nickless, 1972; Nickless, Atenner &amp; Terille, 1972; Preston, 1973) have shown that certain trace metals such as Cu, Pb, Cd, and Zn are added to the Channel in sufficiently large quantities to produce high concentrations not only in the waters of the Severn Estuary and Swansea Bay, but also in the local fauna.","container-title":"Journal of the Marine Biological Association of the United Kingdom","DOI":"10.1017/S0025315400022761","ISSN":"1469-7769, 0025-3154","issue":"3","language":"en","note":"publisher: Cambridge University Press","page":"581-597","source":"Cambridge University Press","title":"A Study of the Dissolved and Particulate Trace Elements in the Bristol Channel","volume":"54","author":[{"family":"Abdullah","given":"M. I."},{"family":"Royle","given":"L. G."}],"issued":{"date-parts":[["1974",8]]},"citation-key":"abdullah1974"},"prefix":"40.7 - 48.9 nM, "}],"schema":"https://github.com/citation-style-language/schema/raw/master/csl-citation.json"} </w:instrText>
      </w:r>
      <w:r w:rsidR="004E3C54" w:rsidRPr="006F70FB">
        <w:rPr>
          <w:rFonts w:eastAsia="SimSun"/>
          <w:sz w:val="24"/>
          <w:szCs w:val="24"/>
          <w:lang w:eastAsia="zh-CN"/>
        </w:rPr>
        <w:fldChar w:fldCharType="separate"/>
      </w:r>
      <w:r w:rsidR="000F53A7" w:rsidRPr="000F53A7">
        <w:rPr>
          <w:sz w:val="24"/>
        </w:rPr>
        <w:t xml:space="preserve">(40.7 - 48.9 </w:t>
      </w:r>
      <w:r w:rsidR="00FC335B" w:rsidRPr="00061FB4">
        <w:rPr>
          <w:sz w:val="24"/>
          <w:szCs w:val="24"/>
        </w:rPr>
        <w:t>n</w:t>
      </w:r>
      <w:r w:rsidR="00FC335B">
        <w:rPr>
          <w:sz w:val="24"/>
          <w:szCs w:val="24"/>
        </w:rPr>
        <w:t>mol L</w:t>
      </w:r>
      <w:r w:rsidR="00FC335B" w:rsidRPr="00FC335B">
        <w:rPr>
          <w:sz w:val="24"/>
          <w:szCs w:val="24"/>
          <w:vertAlign w:val="superscript"/>
        </w:rPr>
        <w:t>-1</w:t>
      </w:r>
      <w:r w:rsidR="000F53A7" w:rsidRPr="000F53A7">
        <w:rPr>
          <w:sz w:val="24"/>
        </w:rPr>
        <w:t>, Abdullah and Royle, 1974)</w:t>
      </w:r>
      <w:r w:rsidR="004E3C54" w:rsidRPr="006F70FB">
        <w:rPr>
          <w:rFonts w:eastAsia="SimSun"/>
          <w:sz w:val="24"/>
          <w:szCs w:val="24"/>
          <w:lang w:eastAsia="zh-CN"/>
        </w:rPr>
        <w:fldChar w:fldCharType="end"/>
      </w:r>
      <w:r w:rsidR="00A45890" w:rsidRPr="006F70FB">
        <w:rPr>
          <w:rFonts w:eastAsia="SimSun"/>
          <w:sz w:val="24"/>
          <w:szCs w:val="24"/>
          <w:lang w:eastAsia="zh-CN"/>
        </w:rPr>
        <w:t xml:space="preserve">, possibly </w:t>
      </w:r>
      <w:r w:rsidR="00FA012E">
        <w:rPr>
          <w:rFonts w:eastAsia="SimSun"/>
          <w:sz w:val="24"/>
          <w:szCs w:val="24"/>
          <w:lang w:eastAsia="zh-CN"/>
        </w:rPr>
        <w:t xml:space="preserve">related </w:t>
      </w:r>
      <w:r w:rsidR="00A45890" w:rsidRPr="006F70FB">
        <w:rPr>
          <w:rFonts w:eastAsia="SimSun"/>
          <w:sz w:val="24"/>
          <w:szCs w:val="24"/>
          <w:lang w:eastAsia="zh-CN"/>
        </w:rPr>
        <w:t xml:space="preserve">to </w:t>
      </w:r>
      <w:r w:rsidR="00C702E5" w:rsidRPr="006F70FB">
        <w:rPr>
          <w:rFonts w:eastAsia="SimSun"/>
          <w:sz w:val="24"/>
          <w:szCs w:val="24"/>
          <w:lang w:eastAsia="zh-CN"/>
        </w:rPr>
        <w:t>the</w:t>
      </w:r>
      <w:r w:rsidR="00A45890" w:rsidRPr="006F70FB">
        <w:rPr>
          <w:rFonts w:eastAsia="SimSun"/>
          <w:sz w:val="24"/>
          <w:szCs w:val="24"/>
          <w:lang w:eastAsia="zh-CN"/>
        </w:rPr>
        <w:t xml:space="preserve"> scavenging </w:t>
      </w:r>
      <w:r w:rsidR="006F70FB" w:rsidRPr="006F70FB">
        <w:rPr>
          <w:rFonts w:eastAsia="SimSun"/>
          <w:sz w:val="24"/>
          <w:szCs w:val="24"/>
          <w:lang w:eastAsia="zh-CN"/>
        </w:rPr>
        <w:t xml:space="preserve">removal </w:t>
      </w:r>
      <w:r w:rsidR="00A45890" w:rsidRPr="006F70FB">
        <w:rPr>
          <w:rFonts w:eastAsia="SimSun"/>
          <w:sz w:val="24"/>
          <w:szCs w:val="24"/>
          <w:lang w:eastAsia="zh-CN"/>
        </w:rPr>
        <w:t xml:space="preserve">of dFe </w:t>
      </w:r>
      <w:r w:rsidR="00A45890" w:rsidRPr="006F70FB">
        <w:rPr>
          <w:rFonts w:eastAsia="SimSun"/>
          <w:sz w:val="24"/>
          <w:szCs w:val="24"/>
          <w:lang w:eastAsia="zh-CN"/>
        </w:rPr>
        <w:lastRenderedPageBreak/>
        <w:t xml:space="preserve">during lateral </w:t>
      </w:r>
      <w:r w:rsidR="006C495F" w:rsidRPr="006F70FB">
        <w:rPr>
          <w:rFonts w:eastAsia="SimSun"/>
          <w:sz w:val="24"/>
          <w:szCs w:val="24"/>
          <w:lang w:eastAsia="zh-CN"/>
        </w:rPr>
        <w:t>transport</w:t>
      </w:r>
      <w:r w:rsidR="00FA012E">
        <w:rPr>
          <w:rFonts w:eastAsia="SimSun"/>
          <w:sz w:val="24"/>
          <w:szCs w:val="24"/>
          <w:lang w:eastAsia="zh-CN"/>
        </w:rPr>
        <w:t xml:space="preserve"> but also to less stringent contamination control during activities in the pre-GEOTRACES era (which would strongly affect dFe sampling and analysis)</w:t>
      </w:r>
      <w:r w:rsidR="00A45890" w:rsidRPr="006F70FB">
        <w:rPr>
          <w:rFonts w:eastAsia="SimSun"/>
          <w:sz w:val="24"/>
          <w:szCs w:val="24"/>
          <w:lang w:eastAsia="zh-CN"/>
        </w:rPr>
        <w:t>.</w:t>
      </w:r>
      <w:r w:rsidR="00A45890" w:rsidRPr="006F70FB">
        <w:rPr>
          <w:rFonts w:eastAsia="SimSun"/>
          <w:sz w:val="24"/>
          <w:szCs w:val="24"/>
          <w:highlight w:val="yellow"/>
          <w:lang w:eastAsia="zh-CN"/>
        </w:rPr>
        <w:t xml:space="preserve"> </w:t>
      </w:r>
    </w:p>
    <w:p w14:paraId="54F3484A" w14:textId="1689563A" w:rsidR="0050776B" w:rsidRDefault="0050776B" w:rsidP="00297976">
      <w:pPr>
        <w:spacing w:line="360" w:lineRule="auto"/>
        <w:ind w:firstLineChars="200" w:firstLine="480"/>
        <w:jc w:val="both"/>
        <w:rPr>
          <w:rFonts w:eastAsia="SimSun"/>
          <w:sz w:val="24"/>
          <w:szCs w:val="24"/>
          <w:lang w:eastAsia="zh-CN"/>
        </w:rPr>
      </w:pPr>
      <w:r>
        <w:rPr>
          <w:rFonts w:eastAsia="SimSun" w:hint="eastAsia"/>
          <w:sz w:val="24"/>
          <w:szCs w:val="24"/>
          <w:lang w:eastAsia="zh-CN"/>
        </w:rPr>
        <w:t>T</w:t>
      </w:r>
      <w:r>
        <w:rPr>
          <w:rFonts w:eastAsia="SimSun"/>
          <w:sz w:val="24"/>
          <w:szCs w:val="24"/>
          <w:lang w:eastAsia="zh-CN"/>
        </w:rPr>
        <w:t xml:space="preserve">he </w:t>
      </w:r>
      <w:r w:rsidR="001E5695">
        <w:rPr>
          <w:rFonts w:eastAsia="SimSun"/>
          <w:sz w:val="24"/>
          <w:szCs w:val="24"/>
          <w:lang w:eastAsia="zh-CN"/>
        </w:rPr>
        <w:t xml:space="preserve">horizontal turbulent fluxes of dTMs on the shelf </w:t>
      </w:r>
      <w:r w:rsidR="00602D32">
        <w:rPr>
          <w:rFonts w:eastAsia="SimSun"/>
          <w:sz w:val="24"/>
          <w:szCs w:val="24"/>
          <w:lang w:eastAsia="zh-CN"/>
        </w:rPr>
        <w:t>are</w:t>
      </w:r>
      <w:r w:rsidR="001E5695">
        <w:rPr>
          <w:rFonts w:eastAsia="SimSun"/>
          <w:sz w:val="24"/>
          <w:szCs w:val="24"/>
          <w:lang w:eastAsia="zh-CN"/>
        </w:rPr>
        <w:t xml:space="preserve"> calculated following the methods of </w:t>
      </w:r>
      <w:r w:rsidR="001E5695">
        <w:rPr>
          <w:rFonts w:eastAsia="SimSun"/>
          <w:sz w:val="24"/>
          <w:szCs w:val="24"/>
          <w:lang w:eastAsia="zh-CN"/>
        </w:rPr>
        <w:fldChar w:fldCharType="begin"/>
      </w:r>
      <w:r w:rsidR="001B6315">
        <w:rPr>
          <w:rFonts w:eastAsia="SimSun"/>
          <w:sz w:val="24"/>
          <w:szCs w:val="24"/>
          <w:lang w:eastAsia="zh-CN"/>
        </w:rPr>
        <w:instrText xml:space="preserve"> ADDIN ZOTERO_ITEM CSL_CITATION {"citationID":"S5nDbfVk","properties":{"formattedCitation":"(Rijkenberg et al., 2012)","plainCitation":"(Rijkenberg et al., 2012)","dontUpdate":true,"noteIndex":0},"citationItems":[{"id":18313,"uris":["http://zotero.org/users/5836/items/RY6QCAK8"],"itemData":{"id":18313,"type":"article-journal","abstract":"Aeolian dust transport from the Saharan/Sahel desert regions is considered the dominant external input of iron (Fe) to the surface waters of the eastern (sub-) tropical North Atlantic Ocean. To test this hypothesis, we investigated the sources of dissolved Fe (DFe) and quantified DFe fluxes to the surface ocean in this region. In winter 2008, surface water DFe concentrations varied between &lt;0.1 nM and 0.37 nM, with an average of 0.13 ± 0.07 nM DFe (n = 194). A strong correlation between mixed layer averaged concentrations of dissolved aluminum (DAl), a proxy for dust input, and DFe indicated dust as a source of DFe to the surface ocean. The importance of Aeolian nutrient input was further confirmed by an increase of 0.1 nM DFe and 0.05 μM phosphate during a repeat transect before and after a dust event. An exponential decrease of DFe with increasing distance from the African continent, suggested that continental shelf waters were a source of DFe to the northern part of our study area. Relatively high Fe:C ratios of up to 3 × 10−5 (C derived from apparent oxygen utilization (AOU)) indicated an external source of Fe to these African continental shelf waters. Below the wind mixed layer along 12°N, enhanced DFe concentrations (&gt;1.5 nM) correlated positively with apparent oxygen utilization (AOU) and showed the importance of organic matter remineralization as an DFe source. As a consequence, vertical diffusive mixing formed an important Fe flux to the surface ocean in this region, even surpassing that of a major dust event.","container-title":"Global Biogeochemical Cycles","DOI":"10.1029/2011GB004264","ISSN":"1944-9224","issue":"3","language":"en","note":"_eprint: https://onlinelibrary.wiley.com/doi/pdf/10.1029/2011GB004264","source":"Wiley Online Library","title":"Fluxes and distribution of dissolved iron in the eastern (sub-) tropical North Atlantic Ocean","URL":"https://onlinelibrary.wiley.com/doi/abs/10.1029/2011GB004264","volume":"26","author":[{"family":"Rijkenberg","given":"Micha J. A."},{"family":"Steigenberger","given":"Sebastian"},{"family":"Powell","given":"Claire F."},{"family":"Haren","given":"Hans","non-dropping-particle":"van"},{"family":"Patey","given":"Matthew D."},{"family":"Baker","given":"Alex R."},{"family":"Achterberg","given":"Eric P."}],"accessed":{"date-parts":[["2022",6,30]]},"issued":{"date-parts":[["2012"]]},"citation-key":"rijkenberg2012"}}],"schema":"https://github.com/citation-style-language/schema/raw/master/csl-citation.json"} </w:instrText>
      </w:r>
      <w:r w:rsidR="001E5695">
        <w:rPr>
          <w:rFonts w:eastAsia="SimSun"/>
          <w:sz w:val="24"/>
          <w:szCs w:val="24"/>
          <w:lang w:eastAsia="zh-CN"/>
        </w:rPr>
        <w:fldChar w:fldCharType="separate"/>
      </w:r>
      <w:r w:rsidR="001E5695" w:rsidRPr="001E5695">
        <w:rPr>
          <w:sz w:val="24"/>
        </w:rPr>
        <w:t xml:space="preserve">Rijkenberg et al. </w:t>
      </w:r>
      <w:r w:rsidR="00A34C67" w:rsidRPr="001E5695">
        <w:rPr>
          <w:sz w:val="24"/>
        </w:rPr>
        <w:t>(</w:t>
      </w:r>
      <w:r w:rsidR="001E5695" w:rsidRPr="001E5695">
        <w:rPr>
          <w:sz w:val="24"/>
        </w:rPr>
        <w:t>2012)</w:t>
      </w:r>
      <w:r w:rsidR="001E5695">
        <w:rPr>
          <w:rFonts w:eastAsia="SimSun"/>
          <w:sz w:val="24"/>
          <w:szCs w:val="24"/>
          <w:lang w:eastAsia="zh-CN"/>
        </w:rPr>
        <w:fldChar w:fldCharType="end"/>
      </w:r>
      <w:r w:rsidR="00C0307D">
        <w:rPr>
          <w:rFonts w:eastAsia="SimSun"/>
          <w:sz w:val="24"/>
          <w:szCs w:val="24"/>
          <w:lang w:eastAsia="zh-CN"/>
        </w:rPr>
        <w:t xml:space="preserve"> and </w:t>
      </w:r>
      <w:r w:rsidR="00C0307D">
        <w:rPr>
          <w:rFonts w:eastAsia="SimSun"/>
          <w:sz w:val="24"/>
          <w:szCs w:val="24"/>
          <w:lang w:eastAsia="zh-CN"/>
        </w:rPr>
        <w:fldChar w:fldCharType="begin"/>
      </w:r>
      <w:r w:rsidR="001B6315">
        <w:rPr>
          <w:rFonts w:eastAsia="SimSun"/>
          <w:sz w:val="24"/>
          <w:szCs w:val="24"/>
          <w:lang w:eastAsia="zh-CN"/>
        </w:rPr>
        <w:instrText xml:space="preserve"> ADDIN ZOTERO_ITEM CSL_CITATION {"citationID":"NEibBpdM","properties":{"formattedCitation":"(Okubo, 1971)","plainCitation":"(Okubo, 1971)","dontUpdate":true,"noteIndex":0},"citationItems":[{"id":19766,"uris":["http://zotero.org/users/5836/items/8RZZHJC7"],"itemData":{"id":19766,"type":"paper-conference","container-title":"Deep sea research and oceanographic abstracts","note":"issue: 8","page":"789–802","publisher":"Elsevier","source":"Google Scholar","title":"Oceanic diffusion diagrams","volume":"18","author":[{"family":"Okubo","given":"Akira"}],"issued":{"date-parts":[["1971"]]},"citation-key":"okubo1971"}}],"schema":"https://github.com/citation-style-language/schema/raw/master/csl-citation.json"} </w:instrText>
      </w:r>
      <w:r w:rsidR="00C0307D">
        <w:rPr>
          <w:rFonts w:eastAsia="SimSun"/>
          <w:sz w:val="24"/>
          <w:szCs w:val="24"/>
          <w:lang w:eastAsia="zh-CN"/>
        </w:rPr>
        <w:fldChar w:fldCharType="separate"/>
      </w:r>
      <w:r w:rsidR="00C0307D" w:rsidRPr="00C0307D">
        <w:rPr>
          <w:sz w:val="24"/>
        </w:rPr>
        <w:t>Okubo (1971)</w:t>
      </w:r>
      <w:r w:rsidR="00C0307D">
        <w:rPr>
          <w:rFonts w:eastAsia="SimSun"/>
          <w:sz w:val="24"/>
          <w:szCs w:val="24"/>
          <w:lang w:eastAsia="zh-CN"/>
        </w:rPr>
        <w:fldChar w:fldCharType="end"/>
      </w:r>
      <w:r w:rsidR="006E52C6">
        <w:rPr>
          <w:rFonts w:eastAsia="SimSun"/>
          <w:sz w:val="24"/>
          <w:szCs w:val="24"/>
          <w:lang w:eastAsia="zh-CN"/>
        </w:rPr>
        <w:t>. The lateral turbulent diffusivity (</w:t>
      </w:r>
      <w:r w:rsidR="006E52C6" w:rsidRPr="007C1589">
        <w:rPr>
          <w:rFonts w:eastAsia="SimSun"/>
          <w:i/>
          <w:sz w:val="24"/>
          <w:szCs w:val="24"/>
          <w:lang w:eastAsia="zh-CN"/>
        </w:rPr>
        <w:t>K</w:t>
      </w:r>
      <w:r w:rsidR="006E52C6" w:rsidRPr="007C1589">
        <w:rPr>
          <w:rFonts w:eastAsia="SimSun"/>
          <w:i/>
          <w:sz w:val="24"/>
          <w:szCs w:val="24"/>
          <w:vertAlign w:val="subscript"/>
          <w:lang w:eastAsia="zh-CN"/>
        </w:rPr>
        <w:t>h</w:t>
      </w:r>
      <w:r w:rsidR="006E52C6">
        <w:rPr>
          <w:rFonts w:eastAsia="SimSun"/>
          <w:sz w:val="24"/>
          <w:szCs w:val="24"/>
          <w:lang w:eastAsia="zh-CN"/>
        </w:rPr>
        <w:t>, m</w:t>
      </w:r>
      <w:r w:rsidR="006E52C6" w:rsidRPr="00423FEA">
        <w:rPr>
          <w:rFonts w:eastAsia="SimSun"/>
          <w:sz w:val="24"/>
          <w:szCs w:val="24"/>
          <w:vertAlign w:val="superscript"/>
          <w:lang w:eastAsia="zh-CN"/>
        </w:rPr>
        <w:t>2</w:t>
      </w:r>
      <w:r w:rsidR="006E52C6">
        <w:rPr>
          <w:rFonts w:eastAsia="SimSun"/>
          <w:sz w:val="24"/>
          <w:szCs w:val="24"/>
          <w:lang w:eastAsia="zh-CN"/>
        </w:rPr>
        <w:t xml:space="preserve"> s</w:t>
      </w:r>
      <w:r w:rsidR="006E52C6" w:rsidRPr="00423FEA">
        <w:rPr>
          <w:rFonts w:eastAsia="SimSun"/>
          <w:sz w:val="24"/>
          <w:szCs w:val="24"/>
          <w:vertAlign w:val="superscript"/>
          <w:lang w:eastAsia="zh-CN"/>
        </w:rPr>
        <w:t>-1</w:t>
      </w:r>
      <w:r w:rsidR="006E52C6">
        <w:rPr>
          <w:rFonts w:eastAsia="SimSun"/>
          <w:sz w:val="24"/>
          <w:szCs w:val="24"/>
          <w:lang w:eastAsia="zh-CN"/>
        </w:rPr>
        <w:t>) is estimated as:</w:t>
      </w:r>
    </w:p>
    <w:p w14:paraId="1FD39FF0" w14:textId="2DBDBBA6" w:rsidR="006E52C6" w:rsidRPr="007C1589" w:rsidRDefault="006E52C6" w:rsidP="007C1589">
      <w:pPr>
        <w:spacing w:line="360" w:lineRule="auto"/>
        <w:jc w:val="center"/>
        <w:rPr>
          <w:rFonts w:eastAsia="SimSun"/>
          <w:sz w:val="24"/>
          <w:szCs w:val="24"/>
          <w:lang w:eastAsia="zh-CN"/>
        </w:rPr>
      </w:pPr>
      <w:r w:rsidRPr="007C1589">
        <w:rPr>
          <w:rFonts w:eastAsia="SimSun" w:hint="eastAsia"/>
          <w:i/>
          <w:sz w:val="24"/>
          <w:szCs w:val="24"/>
          <w:lang w:eastAsia="zh-CN"/>
        </w:rPr>
        <w:t>K</w:t>
      </w:r>
      <w:r w:rsidRPr="007C1589">
        <w:rPr>
          <w:rFonts w:eastAsia="SimSun"/>
          <w:i/>
          <w:sz w:val="24"/>
          <w:szCs w:val="24"/>
          <w:vertAlign w:val="subscript"/>
          <w:lang w:eastAsia="zh-CN"/>
        </w:rPr>
        <w:t>h</w:t>
      </w:r>
      <w:r>
        <w:rPr>
          <w:rFonts w:eastAsia="SimSun"/>
          <w:sz w:val="24"/>
          <w:szCs w:val="24"/>
          <w:lang w:eastAsia="zh-CN"/>
        </w:rPr>
        <w:t xml:space="preserve"> = 7.3 × 10</w:t>
      </w:r>
      <w:r w:rsidRPr="006E52C6">
        <w:rPr>
          <w:rFonts w:eastAsia="SimSun"/>
          <w:sz w:val="24"/>
          <w:szCs w:val="24"/>
          <w:vertAlign w:val="superscript"/>
          <w:lang w:eastAsia="zh-CN"/>
        </w:rPr>
        <w:t>-4</w:t>
      </w:r>
      <w:r>
        <w:rPr>
          <w:rFonts w:eastAsia="SimSun"/>
          <w:sz w:val="24"/>
          <w:szCs w:val="24"/>
          <w:lang w:eastAsia="zh-CN"/>
        </w:rPr>
        <w:t xml:space="preserve"> (1/</w:t>
      </w:r>
      <w:r w:rsidR="007C1589">
        <w:rPr>
          <w:rFonts w:eastAsia="SimSun"/>
          <w:sz w:val="24"/>
          <w:szCs w:val="24"/>
          <w:lang w:eastAsia="zh-CN"/>
        </w:rPr>
        <w:t>-</w:t>
      </w:r>
      <w:r w:rsidRPr="007C1589">
        <w:rPr>
          <w:rFonts w:eastAsia="SimSun"/>
          <w:i/>
          <w:sz w:val="24"/>
          <w:szCs w:val="24"/>
          <w:lang w:eastAsia="zh-CN"/>
        </w:rPr>
        <w:t>m</w:t>
      </w:r>
      <w:r>
        <w:rPr>
          <w:rFonts w:eastAsia="SimSun"/>
          <w:sz w:val="24"/>
          <w:szCs w:val="24"/>
          <w:lang w:eastAsia="zh-CN"/>
        </w:rPr>
        <w:t>)</w:t>
      </w:r>
      <w:r w:rsidRPr="007C1589">
        <w:rPr>
          <w:rFonts w:eastAsia="SimSun"/>
          <w:sz w:val="24"/>
          <w:szCs w:val="24"/>
          <w:vertAlign w:val="superscript"/>
          <w:lang w:eastAsia="zh-CN"/>
        </w:rPr>
        <w:t>1.15</w:t>
      </w:r>
      <w:r w:rsidR="007C1589">
        <w:rPr>
          <w:rFonts w:eastAsia="SimSun"/>
          <w:sz w:val="24"/>
          <w:szCs w:val="24"/>
          <w:lang w:eastAsia="zh-CN"/>
        </w:rPr>
        <w:tab/>
      </w:r>
      <w:r w:rsidR="007C1589">
        <w:rPr>
          <w:rFonts w:eastAsia="SimSun"/>
          <w:sz w:val="24"/>
          <w:szCs w:val="24"/>
          <w:lang w:eastAsia="zh-CN"/>
        </w:rPr>
        <w:tab/>
      </w:r>
      <w:r w:rsidR="007B0C96">
        <w:rPr>
          <w:rFonts w:eastAsia="SimSun"/>
          <w:sz w:val="24"/>
          <w:szCs w:val="24"/>
          <w:lang w:eastAsia="zh-CN"/>
        </w:rPr>
        <w:tab/>
      </w:r>
      <w:r w:rsidR="007B0C96">
        <w:rPr>
          <w:rFonts w:eastAsia="SimSun"/>
          <w:sz w:val="24"/>
          <w:szCs w:val="24"/>
          <w:lang w:eastAsia="zh-CN"/>
        </w:rPr>
        <w:tab/>
      </w:r>
      <w:r w:rsidR="007C1589">
        <w:rPr>
          <w:rFonts w:eastAsia="SimSun"/>
          <w:sz w:val="24"/>
          <w:szCs w:val="24"/>
          <w:lang w:eastAsia="zh-CN"/>
        </w:rPr>
        <w:tab/>
        <w:t>(</w:t>
      </w:r>
      <w:r w:rsidR="00A0573F">
        <w:rPr>
          <w:rFonts w:eastAsia="SimSun"/>
          <w:sz w:val="24"/>
          <w:szCs w:val="24"/>
          <w:lang w:eastAsia="zh-CN"/>
        </w:rPr>
        <w:t>2</w:t>
      </w:r>
      <w:r w:rsidR="007C1589">
        <w:rPr>
          <w:rFonts w:eastAsia="SimSun"/>
          <w:sz w:val="24"/>
          <w:szCs w:val="24"/>
          <w:lang w:eastAsia="zh-CN"/>
        </w:rPr>
        <w:t>)</w:t>
      </w:r>
    </w:p>
    <w:p w14:paraId="5C9565F7" w14:textId="24838B51" w:rsidR="006E52C6" w:rsidRDefault="006E52C6" w:rsidP="006E52C6">
      <w:pPr>
        <w:spacing w:line="360" w:lineRule="auto"/>
        <w:jc w:val="both"/>
        <w:rPr>
          <w:rFonts w:eastAsia="SimSun"/>
          <w:sz w:val="24"/>
          <w:szCs w:val="24"/>
          <w:lang w:eastAsia="zh-CN"/>
        </w:rPr>
      </w:pPr>
      <w:r>
        <w:rPr>
          <w:rFonts w:eastAsia="SimSun"/>
          <w:sz w:val="24"/>
          <w:szCs w:val="24"/>
          <w:lang w:eastAsia="zh-CN"/>
        </w:rPr>
        <w:t xml:space="preserve">Where </w:t>
      </w:r>
      <w:r w:rsidRPr="007C1589">
        <w:rPr>
          <w:rFonts w:eastAsia="SimSun"/>
          <w:i/>
          <w:sz w:val="24"/>
          <w:szCs w:val="24"/>
          <w:lang w:eastAsia="zh-CN"/>
        </w:rPr>
        <w:t>m</w:t>
      </w:r>
      <w:r>
        <w:rPr>
          <w:rFonts w:eastAsia="SimSun"/>
          <w:sz w:val="24"/>
          <w:szCs w:val="24"/>
          <w:lang w:eastAsia="zh-CN"/>
        </w:rPr>
        <w:t xml:space="preserve"> is the </w:t>
      </w:r>
      <w:r w:rsidR="007C1589">
        <w:rPr>
          <w:rFonts w:eastAsia="SimSun"/>
          <w:sz w:val="24"/>
          <w:szCs w:val="24"/>
          <w:lang w:eastAsia="zh-CN"/>
        </w:rPr>
        <w:t xml:space="preserve">slope of the linear regression between dTM concentration and distance (km). </w:t>
      </w:r>
      <w:r w:rsidR="00423FEA">
        <w:rPr>
          <w:rFonts w:eastAsia="SimSun"/>
          <w:sz w:val="24"/>
          <w:szCs w:val="24"/>
          <w:lang w:eastAsia="zh-CN"/>
        </w:rPr>
        <w:t>Then, the lateral fluxes</w:t>
      </w:r>
      <w:r w:rsidR="008D141F">
        <w:rPr>
          <w:rFonts w:eastAsia="SimSun"/>
          <w:sz w:val="24"/>
          <w:szCs w:val="24"/>
          <w:lang w:eastAsia="zh-CN"/>
        </w:rPr>
        <w:t xml:space="preserve"> (</w:t>
      </w:r>
      <w:r w:rsidR="008D141F" w:rsidRPr="003230CA">
        <w:rPr>
          <w:rFonts w:eastAsia="SimSun"/>
          <w:i/>
          <w:sz w:val="24"/>
          <w:szCs w:val="24"/>
          <w:lang w:eastAsia="zh-CN"/>
        </w:rPr>
        <w:t>F</w:t>
      </w:r>
      <w:r w:rsidR="008D141F">
        <w:rPr>
          <w:rFonts w:eastAsia="SimSun"/>
          <w:sz w:val="24"/>
          <w:szCs w:val="24"/>
          <w:lang w:eastAsia="zh-CN"/>
        </w:rPr>
        <w:t>(</w:t>
      </w:r>
      <w:r w:rsidR="008D141F" w:rsidRPr="008D141F">
        <w:rPr>
          <w:rFonts w:eastAsia="SimSun"/>
          <w:i/>
          <w:sz w:val="24"/>
          <w:szCs w:val="24"/>
          <w:lang w:eastAsia="zh-CN"/>
        </w:rPr>
        <w:t>x</w:t>
      </w:r>
      <w:r w:rsidR="008D141F">
        <w:rPr>
          <w:rFonts w:eastAsia="SimSun"/>
          <w:sz w:val="24"/>
          <w:szCs w:val="24"/>
          <w:lang w:eastAsia="zh-CN"/>
        </w:rPr>
        <w:t>), moles m</w:t>
      </w:r>
      <w:r w:rsidR="008D141F" w:rsidRPr="008D141F">
        <w:rPr>
          <w:rFonts w:eastAsia="SimSun"/>
          <w:sz w:val="24"/>
          <w:szCs w:val="24"/>
          <w:vertAlign w:val="superscript"/>
          <w:lang w:eastAsia="zh-CN"/>
        </w:rPr>
        <w:t>-2</w:t>
      </w:r>
      <w:r w:rsidR="008D141F">
        <w:rPr>
          <w:rFonts w:eastAsia="SimSun"/>
          <w:sz w:val="24"/>
          <w:szCs w:val="24"/>
          <w:lang w:eastAsia="zh-CN"/>
        </w:rPr>
        <w:t xml:space="preserve"> d</w:t>
      </w:r>
      <w:r w:rsidR="008D141F" w:rsidRPr="008D141F">
        <w:rPr>
          <w:rFonts w:eastAsia="SimSun"/>
          <w:sz w:val="24"/>
          <w:szCs w:val="24"/>
          <w:vertAlign w:val="superscript"/>
          <w:lang w:eastAsia="zh-CN"/>
        </w:rPr>
        <w:t>-1</w:t>
      </w:r>
      <w:r w:rsidR="008D141F">
        <w:rPr>
          <w:rFonts w:eastAsia="SimSun"/>
          <w:sz w:val="24"/>
          <w:szCs w:val="24"/>
          <w:lang w:eastAsia="zh-CN"/>
        </w:rPr>
        <w:t>)</w:t>
      </w:r>
      <w:r w:rsidR="00423FEA">
        <w:rPr>
          <w:rFonts w:eastAsia="SimSun"/>
          <w:sz w:val="24"/>
          <w:szCs w:val="24"/>
          <w:lang w:eastAsia="zh-CN"/>
        </w:rPr>
        <w:t xml:space="preserve"> of dTMs</w:t>
      </w:r>
      <w:r w:rsidR="004020D6">
        <w:rPr>
          <w:rFonts w:eastAsia="SimSun"/>
          <w:sz w:val="24"/>
          <w:szCs w:val="24"/>
          <w:lang w:eastAsia="zh-CN"/>
        </w:rPr>
        <w:t xml:space="preserve"> at each s</w:t>
      </w:r>
      <w:r w:rsidR="00602D32">
        <w:rPr>
          <w:rFonts w:eastAsia="SimSun"/>
          <w:sz w:val="24"/>
          <w:szCs w:val="24"/>
          <w:lang w:eastAsia="zh-CN"/>
        </w:rPr>
        <w:t>tation</w:t>
      </w:r>
      <w:r w:rsidR="00423FEA">
        <w:rPr>
          <w:rFonts w:eastAsia="SimSun"/>
          <w:sz w:val="24"/>
          <w:szCs w:val="24"/>
          <w:lang w:eastAsia="zh-CN"/>
        </w:rPr>
        <w:t xml:space="preserve"> are calculated as:</w:t>
      </w:r>
    </w:p>
    <w:p w14:paraId="526C2DA2" w14:textId="62D49B35" w:rsidR="00423FEA" w:rsidRDefault="00423FEA" w:rsidP="00423FEA">
      <w:pPr>
        <w:spacing w:line="360" w:lineRule="auto"/>
        <w:jc w:val="center"/>
        <w:rPr>
          <w:rFonts w:eastAsia="SimSun"/>
          <w:sz w:val="24"/>
          <w:szCs w:val="24"/>
          <w:lang w:eastAsia="zh-CN"/>
        </w:rPr>
      </w:pPr>
      <w:r w:rsidRPr="003230CA">
        <w:rPr>
          <w:rFonts w:eastAsia="SimSun" w:hint="eastAsia"/>
          <w:i/>
          <w:sz w:val="24"/>
          <w:szCs w:val="24"/>
          <w:lang w:eastAsia="zh-CN"/>
        </w:rPr>
        <w:t>F</w:t>
      </w:r>
      <w:r>
        <w:rPr>
          <w:rFonts w:eastAsia="SimSun"/>
          <w:sz w:val="24"/>
          <w:szCs w:val="24"/>
          <w:lang w:eastAsia="zh-CN"/>
        </w:rPr>
        <w:t>(</w:t>
      </w:r>
      <w:r w:rsidRPr="00423FEA">
        <w:rPr>
          <w:rFonts w:eastAsia="SimSun"/>
          <w:i/>
          <w:sz w:val="24"/>
          <w:szCs w:val="24"/>
          <w:lang w:eastAsia="zh-CN"/>
        </w:rPr>
        <w:t>x</w:t>
      </w:r>
      <w:r>
        <w:rPr>
          <w:rFonts w:eastAsia="SimSun"/>
          <w:sz w:val="24"/>
          <w:szCs w:val="24"/>
          <w:lang w:eastAsia="zh-CN"/>
        </w:rPr>
        <w:t>) = -7.3 × 10</w:t>
      </w:r>
      <w:r w:rsidRPr="000D4BAF">
        <w:rPr>
          <w:rFonts w:eastAsia="SimSun"/>
          <w:sz w:val="24"/>
          <w:szCs w:val="24"/>
          <w:vertAlign w:val="superscript"/>
          <w:lang w:eastAsia="zh-CN"/>
        </w:rPr>
        <w:t>-4</w:t>
      </w:r>
      <w:r>
        <w:rPr>
          <w:rFonts w:eastAsia="SimSun"/>
          <w:sz w:val="24"/>
          <w:szCs w:val="24"/>
          <w:lang w:eastAsia="zh-CN"/>
        </w:rPr>
        <w:t xml:space="preserve"> </w:t>
      </w:r>
      <w:r w:rsidR="008D141F">
        <w:rPr>
          <w:rFonts w:eastAsia="SimSun"/>
          <w:sz w:val="24"/>
          <w:szCs w:val="24"/>
          <w:lang w:eastAsia="zh-CN"/>
        </w:rPr>
        <w:t xml:space="preserve">× 24 × 3600 </w:t>
      </w:r>
      <w:r w:rsidR="007B0C96">
        <w:rPr>
          <w:rFonts w:eastAsia="SimSun"/>
          <w:sz w:val="24"/>
          <w:szCs w:val="24"/>
          <w:lang w:eastAsia="zh-CN"/>
        </w:rPr>
        <w:t>(1/-</w:t>
      </w:r>
      <w:r w:rsidR="007B0C96" w:rsidRPr="007C1589">
        <w:rPr>
          <w:rFonts w:eastAsia="SimSun"/>
          <w:i/>
          <w:sz w:val="24"/>
          <w:szCs w:val="24"/>
          <w:lang w:eastAsia="zh-CN"/>
        </w:rPr>
        <w:t>m</w:t>
      </w:r>
      <w:r w:rsidR="007B0C96">
        <w:rPr>
          <w:rFonts w:eastAsia="SimSun"/>
          <w:sz w:val="24"/>
          <w:szCs w:val="24"/>
          <w:lang w:eastAsia="zh-CN"/>
        </w:rPr>
        <w:t>)</w:t>
      </w:r>
      <w:r w:rsidRPr="000D4BAF">
        <w:rPr>
          <w:rFonts w:eastAsia="SimSun"/>
          <w:sz w:val="24"/>
          <w:szCs w:val="24"/>
          <w:vertAlign w:val="superscript"/>
          <w:lang w:eastAsia="zh-CN"/>
        </w:rPr>
        <w:t>0.15</w:t>
      </w:r>
      <w:r>
        <w:rPr>
          <w:rFonts w:eastAsia="SimSun"/>
          <w:sz w:val="24"/>
          <w:szCs w:val="24"/>
          <w:lang w:eastAsia="zh-CN"/>
        </w:rPr>
        <w:t xml:space="preserve"> </w:t>
      </w:r>
      <w:r w:rsidRPr="00687E0D">
        <w:rPr>
          <w:rFonts w:eastAsia="SimSun"/>
          <w:i/>
          <w:sz w:val="24"/>
          <w:szCs w:val="24"/>
          <w:lang w:eastAsia="zh-CN"/>
        </w:rPr>
        <w:t>C</w:t>
      </w:r>
      <w:r>
        <w:rPr>
          <w:rFonts w:eastAsia="SimSun"/>
          <w:sz w:val="24"/>
          <w:szCs w:val="24"/>
          <w:lang w:eastAsia="zh-CN"/>
        </w:rPr>
        <w:t>(</w:t>
      </w:r>
      <w:r w:rsidRPr="00423FEA">
        <w:rPr>
          <w:rFonts w:eastAsia="SimSun"/>
          <w:i/>
          <w:sz w:val="24"/>
          <w:szCs w:val="24"/>
          <w:lang w:eastAsia="zh-CN"/>
        </w:rPr>
        <w:t>x</w:t>
      </w:r>
      <w:r>
        <w:rPr>
          <w:rFonts w:eastAsia="SimSun"/>
          <w:sz w:val="24"/>
          <w:szCs w:val="24"/>
          <w:lang w:eastAsia="zh-CN"/>
        </w:rPr>
        <w:t>)</w:t>
      </w:r>
      <w:r>
        <w:rPr>
          <w:rFonts w:eastAsia="SimSun"/>
          <w:sz w:val="24"/>
          <w:szCs w:val="24"/>
          <w:lang w:eastAsia="zh-CN"/>
        </w:rPr>
        <w:tab/>
      </w:r>
      <w:r>
        <w:rPr>
          <w:rFonts w:eastAsia="SimSun"/>
          <w:sz w:val="24"/>
          <w:szCs w:val="24"/>
          <w:lang w:eastAsia="zh-CN"/>
        </w:rPr>
        <w:tab/>
        <w:t>(</w:t>
      </w:r>
      <w:r w:rsidR="00A0573F">
        <w:rPr>
          <w:rFonts w:eastAsia="SimSun"/>
          <w:sz w:val="24"/>
          <w:szCs w:val="24"/>
          <w:lang w:eastAsia="zh-CN"/>
        </w:rPr>
        <w:t>3</w:t>
      </w:r>
      <w:r>
        <w:rPr>
          <w:rFonts w:eastAsia="SimSun"/>
          <w:sz w:val="24"/>
          <w:szCs w:val="24"/>
          <w:lang w:eastAsia="zh-CN"/>
        </w:rPr>
        <w:t>)</w:t>
      </w:r>
    </w:p>
    <w:p w14:paraId="6A5D372B" w14:textId="0BB0D4BF" w:rsidR="006E52C6" w:rsidRDefault="00423FEA" w:rsidP="006E52C6">
      <w:pPr>
        <w:spacing w:line="360" w:lineRule="auto"/>
        <w:jc w:val="both"/>
        <w:rPr>
          <w:rFonts w:eastAsia="SimSun"/>
          <w:sz w:val="24"/>
          <w:szCs w:val="24"/>
          <w:lang w:eastAsia="zh-CN"/>
        </w:rPr>
      </w:pPr>
      <w:r>
        <w:rPr>
          <w:rFonts w:eastAsia="SimSun"/>
          <w:sz w:val="24"/>
          <w:szCs w:val="24"/>
          <w:lang w:eastAsia="zh-CN"/>
        </w:rPr>
        <w:t xml:space="preserve">Where </w:t>
      </w:r>
      <w:r w:rsidRPr="00423FEA">
        <w:rPr>
          <w:rFonts w:eastAsia="SimSun"/>
          <w:i/>
          <w:sz w:val="24"/>
          <w:szCs w:val="24"/>
          <w:lang w:eastAsia="zh-CN"/>
        </w:rPr>
        <w:t>C</w:t>
      </w:r>
      <w:r>
        <w:rPr>
          <w:rFonts w:eastAsia="SimSun"/>
          <w:sz w:val="24"/>
          <w:szCs w:val="24"/>
          <w:lang w:eastAsia="zh-CN"/>
        </w:rPr>
        <w:t>(</w:t>
      </w:r>
      <w:r w:rsidRPr="00423FEA">
        <w:rPr>
          <w:rFonts w:eastAsia="SimSun"/>
          <w:i/>
          <w:sz w:val="24"/>
          <w:szCs w:val="24"/>
          <w:lang w:eastAsia="zh-CN"/>
        </w:rPr>
        <w:t>x</w:t>
      </w:r>
      <w:r>
        <w:rPr>
          <w:rFonts w:eastAsia="SimSun"/>
          <w:sz w:val="24"/>
          <w:szCs w:val="24"/>
          <w:lang w:eastAsia="zh-CN"/>
        </w:rPr>
        <w:t xml:space="preserve">) is the </w:t>
      </w:r>
      <w:r w:rsidR="00086864">
        <w:rPr>
          <w:rFonts w:eastAsia="SimSun"/>
          <w:sz w:val="24"/>
          <w:szCs w:val="24"/>
          <w:lang w:eastAsia="zh-CN"/>
        </w:rPr>
        <w:t xml:space="preserve">subsurface (depth &gt; 50 m) </w:t>
      </w:r>
      <w:r>
        <w:rPr>
          <w:rFonts w:eastAsia="SimSun"/>
          <w:sz w:val="24"/>
          <w:szCs w:val="24"/>
          <w:lang w:eastAsia="zh-CN"/>
        </w:rPr>
        <w:t xml:space="preserve">dTM concentration at distance </w:t>
      </w:r>
      <w:r w:rsidRPr="00423FEA">
        <w:rPr>
          <w:rFonts w:eastAsia="SimSun"/>
          <w:i/>
          <w:sz w:val="24"/>
          <w:szCs w:val="24"/>
          <w:lang w:eastAsia="zh-CN"/>
        </w:rPr>
        <w:t>x</w:t>
      </w:r>
      <w:r>
        <w:rPr>
          <w:rFonts w:eastAsia="SimSun"/>
          <w:sz w:val="24"/>
          <w:szCs w:val="24"/>
          <w:lang w:eastAsia="zh-CN"/>
        </w:rPr>
        <w:t xml:space="preserve">. </w:t>
      </w:r>
      <w:r w:rsidR="004F5CEF">
        <w:rPr>
          <w:rFonts w:eastAsia="SimSun"/>
          <w:sz w:val="24"/>
          <w:szCs w:val="24"/>
          <w:lang w:eastAsia="zh-CN"/>
        </w:rPr>
        <w:t xml:space="preserve">Based on the </w:t>
      </w:r>
      <w:r w:rsidR="006E735A">
        <w:rPr>
          <w:rFonts w:eastAsia="SimSun"/>
          <w:sz w:val="24"/>
          <w:szCs w:val="24"/>
          <w:lang w:eastAsia="zh-CN"/>
        </w:rPr>
        <w:t>exponential</w:t>
      </w:r>
      <w:r w:rsidR="004F5CEF">
        <w:rPr>
          <w:rFonts w:eastAsia="SimSun"/>
          <w:sz w:val="24"/>
          <w:szCs w:val="24"/>
          <w:lang w:eastAsia="zh-CN"/>
        </w:rPr>
        <w:t xml:space="preserve"> dTMs – distance correlations (</w:t>
      </w:r>
      <w:r w:rsidR="004F5CEF" w:rsidRPr="008E30B7">
        <w:rPr>
          <w:rFonts w:eastAsia="SimSun"/>
          <w:color w:val="0070C0"/>
          <w:sz w:val="24"/>
          <w:szCs w:val="24"/>
          <w:lang w:eastAsia="zh-CN"/>
        </w:rPr>
        <w:t xml:space="preserve">Fig. </w:t>
      </w:r>
      <w:r w:rsidR="00E612C4">
        <w:rPr>
          <w:rFonts w:eastAsia="SimSun"/>
          <w:color w:val="0070C0"/>
          <w:sz w:val="24"/>
          <w:szCs w:val="24"/>
          <w:lang w:eastAsia="zh-CN"/>
        </w:rPr>
        <w:t>4</w:t>
      </w:r>
      <w:r w:rsidR="00E612C4" w:rsidRPr="008E30B7">
        <w:rPr>
          <w:rFonts w:eastAsia="SimSun"/>
          <w:color w:val="0070C0"/>
          <w:sz w:val="24"/>
          <w:szCs w:val="24"/>
          <w:lang w:eastAsia="zh-CN"/>
        </w:rPr>
        <w:t xml:space="preserve"> </w:t>
      </w:r>
      <w:r w:rsidR="004F5CEF" w:rsidRPr="008E30B7">
        <w:rPr>
          <w:rFonts w:eastAsia="SimSun"/>
          <w:color w:val="0070C0"/>
          <w:sz w:val="24"/>
          <w:szCs w:val="24"/>
          <w:lang w:eastAsia="zh-CN"/>
        </w:rPr>
        <w:t>a-c</w:t>
      </w:r>
      <w:r w:rsidR="004F5CEF">
        <w:rPr>
          <w:rFonts w:eastAsia="SimSun"/>
          <w:sz w:val="24"/>
          <w:szCs w:val="24"/>
          <w:lang w:eastAsia="zh-CN"/>
        </w:rPr>
        <w:t xml:space="preserve">), the apparent </w:t>
      </w:r>
      <w:r w:rsidR="004F5CEF" w:rsidRPr="004F5CEF">
        <w:rPr>
          <w:rFonts w:eastAsia="SimSun"/>
          <w:i/>
          <w:sz w:val="24"/>
          <w:szCs w:val="24"/>
          <w:lang w:eastAsia="zh-CN"/>
        </w:rPr>
        <w:t>K</w:t>
      </w:r>
      <w:r w:rsidR="004F5CEF" w:rsidRPr="004F5CEF">
        <w:rPr>
          <w:rFonts w:eastAsia="SimSun"/>
          <w:i/>
          <w:sz w:val="24"/>
          <w:szCs w:val="24"/>
          <w:vertAlign w:val="subscript"/>
          <w:lang w:eastAsia="zh-CN"/>
        </w:rPr>
        <w:t>h</w:t>
      </w:r>
      <w:r w:rsidR="004F5CEF">
        <w:rPr>
          <w:rFonts w:eastAsia="SimSun"/>
          <w:sz w:val="24"/>
          <w:szCs w:val="24"/>
          <w:lang w:eastAsia="zh-CN"/>
        </w:rPr>
        <w:t xml:space="preserve"> values for dCo, dMn, and dFe </w:t>
      </w:r>
      <w:r w:rsidR="00F27300">
        <w:rPr>
          <w:rFonts w:eastAsia="SimSun"/>
          <w:sz w:val="24"/>
          <w:szCs w:val="24"/>
          <w:lang w:eastAsia="zh-CN"/>
        </w:rPr>
        <w:t xml:space="preserve">of all seasons </w:t>
      </w:r>
      <w:r w:rsidR="004F5CEF">
        <w:rPr>
          <w:rFonts w:eastAsia="SimSun"/>
          <w:sz w:val="24"/>
          <w:szCs w:val="24"/>
          <w:lang w:eastAsia="zh-CN"/>
        </w:rPr>
        <w:t xml:space="preserve">are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0.85</m:t>
            </m:r>
          </m:e>
          <m:sub>
            <m:r>
              <w:rPr>
                <w:rFonts w:ascii="Cambria Math" w:eastAsia="SimSun" w:hAnsi="Cambria Math"/>
                <w:sz w:val="24"/>
                <w:szCs w:val="24"/>
                <w:lang w:eastAsia="zh-CN"/>
              </w:rPr>
              <m:t>-0.09</m:t>
            </m:r>
          </m:sub>
          <m:sup>
            <m:r>
              <w:rPr>
                <w:rFonts w:ascii="Cambria Math" w:eastAsia="SimSun" w:hAnsi="Cambria Math"/>
                <w:sz w:val="24"/>
                <w:szCs w:val="24"/>
                <w:lang w:eastAsia="zh-CN"/>
              </w:rPr>
              <m:t>+0.11</m:t>
            </m:r>
          </m:sup>
        </m:sSubSup>
      </m:oMath>
      <w:r w:rsidR="005C0DD0">
        <w:rPr>
          <w:rFonts w:eastAsia="SimSun"/>
          <w:sz w:val="24"/>
          <w:szCs w:val="24"/>
          <w:lang w:eastAsia="zh-CN"/>
        </w:rPr>
        <w:t xml:space="preserve"> m</w:t>
      </w:r>
      <w:r w:rsidR="005C0DD0" w:rsidRPr="005C0DD0">
        <w:rPr>
          <w:rFonts w:eastAsia="SimSun"/>
          <w:sz w:val="24"/>
          <w:szCs w:val="24"/>
          <w:vertAlign w:val="superscript"/>
          <w:lang w:eastAsia="zh-CN"/>
        </w:rPr>
        <w:t>2</w:t>
      </w:r>
      <w:r w:rsidR="005C0DD0">
        <w:rPr>
          <w:rFonts w:eastAsia="SimSun"/>
          <w:sz w:val="24"/>
          <w:szCs w:val="24"/>
          <w:lang w:eastAsia="zh-CN"/>
        </w:rPr>
        <w:t xml:space="preserve"> s</w:t>
      </w:r>
      <w:r w:rsidR="005C0DD0" w:rsidRPr="005C0DD0">
        <w:rPr>
          <w:rFonts w:eastAsia="SimSun"/>
          <w:sz w:val="24"/>
          <w:szCs w:val="24"/>
          <w:vertAlign w:val="superscript"/>
          <w:lang w:eastAsia="zh-CN"/>
        </w:rPr>
        <w:t>-1</w:t>
      </w:r>
      <w:r w:rsidR="005C0DD0">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0.23</m:t>
            </m:r>
          </m:e>
          <m:sub>
            <m:r>
              <w:rPr>
                <w:rFonts w:ascii="Cambria Math" w:eastAsia="SimSun" w:hAnsi="Cambria Math"/>
                <w:sz w:val="24"/>
                <w:szCs w:val="24"/>
                <w:lang w:eastAsia="zh-CN"/>
              </w:rPr>
              <m:t>-0.02</m:t>
            </m:r>
          </m:sub>
          <m:sup>
            <m:r>
              <w:rPr>
                <w:rFonts w:ascii="Cambria Math" w:eastAsia="SimSun" w:hAnsi="Cambria Math"/>
                <w:sz w:val="24"/>
                <w:szCs w:val="24"/>
                <w:lang w:eastAsia="zh-CN"/>
              </w:rPr>
              <m:t>+0.03</m:t>
            </m:r>
          </m:sup>
        </m:sSubSup>
      </m:oMath>
      <w:r w:rsidR="005C0DD0">
        <w:rPr>
          <w:rFonts w:eastAsia="SimSun"/>
          <w:sz w:val="24"/>
          <w:szCs w:val="24"/>
          <w:lang w:eastAsia="zh-CN"/>
        </w:rPr>
        <w:t xml:space="preserve"> m</w:t>
      </w:r>
      <w:r w:rsidR="005C0DD0" w:rsidRPr="005C0DD0">
        <w:rPr>
          <w:rFonts w:eastAsia="SimSun"/>
          <w:sz w:val="24"/>
          <w:szCs w:val="24"/>
          <w:vertAlign w:val="superscript"/>
          <w:lang w:eastAsia="zh-CN"/>
        </w:rPr>
        <w:t>2</w:t>
      </w:r>
      <w:r w:rsidR="005C0DD0">
        <w:rPr>
          <w:rFonts w:eastAsia="SimSun"/>
          <w:sz w:val="24"/>
          <w:szCs w:val="24"/>
          <w:lang w:eastAsia="zh-CN"/>
        </w:rPr>
        <w:t xml:space="preserve"> s</w:t>
      </w:r>
      <w:r w:rsidR="005C0DD0" w:rsidRPr="005C0DD0">
        <w:rPr>
          <w:rFonts w:eastAsia="SimSun"/>
          <w:sz w:val="24"/>
          <w:szCs w:val="24"/>
          <w:vertAlign w:val="superscript"/>
          <w:lang w:eastAsia="zh-CN"/>
        </w:rPr>
        <w:t>-1</w:t>
      </w:r>
      <w:r w:rsidR="00F27300">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0.51</m:t>
            </m:r>
          </m:e>
          <m:sub>
            <m:r>
              <w:rPr>
                <w:rFonts w:ascii="Cambria Math" w:eastAsia="SimSun" w:hAnsi="Cambria Math"/>
                <w:sz w:val="24"/>
                <w:szCs w:val="24"/>
                <w:lang w:eastAsia="zh-CN"/>
              </w:rPr>
              <m:t>-0.09</m:t>
            </m:r>
          </m:sub>
          <m:sup>
            <m:r>
              <w:rPr>
                <w:rFonts w:ascii="Cambria Math" w:eastAsia="SimSun" w:hAnsi="Cambria Math"/>
                <w:sz w:val="24"/>
                <w:szCs w:val="24"/>
                <w:lang w:eastAsia="zh-CN"/>
              </w:rPr>
              <m:t>+0.15</m:t>
            </m:r>
          </m:sup>
        </m:sSubSup>
      </m:oMath>
      <w:r w:rsidR="00F27300">
        <w:rPr>
          <w:rFonts w:eastAsia="SimSun"/>
          <w:sz w:val="24"/>
          <w:szCs w:val="24"/>
          <w:lang w:eastAsia="zh-CN"/>
        </w:rPr>
        <w:t xml:space="preserve"> m</w:t>
      </w:r>
      <w:r w:rsidR="00F27300" w:rsidRPr="005C0DD0">
        <w:rPr>
          <w:rFonts w:eastAsia="SimSun"/>
          <w:sz w:val="24"/>
          <w:szCs w:val="24"/>
          <w:vertAlign w:val="superscript"/>
          <w:lang w:eastAsia="zh-CN"/>
        </w:rPr>
        <w:t>2</w:t>
      </w:r>
      <w:r w:rsidR="00F27300">
        <w:rPr>
          <w:rFonts w:eastAsia="SimSun"/>
          <w:sz w:val="24"/>
          <w:szCs w:val="24"/>
          <w:lang w:eastAsia="zh-CN"/>
        </w:rPr>
        <w:t xml:space="preserve"> s</w:t>
      </w:r>
      <w:r w:rsidR="00F27300" w:rsidRPr="005C0DD0">
        <w:rPr>
          <w:rFonts w:eastAsia="SimSun"/>
          <w:sz w:val="24"/>
          <w:szCs w:val="24"/>
          <w:vertAlign w:val="superscript"/>
          <w:lang w:eastAsia="zh-CN"/>
        </w:rPr>
        <w:t>-1</w:t>
      </w:r>
      <w:r w:rsidR="00F27300">
        <w:rPr>
          <w:rFonts w:eastAsia="SimSun"/>
          <w:sz w:val="24"/>
          <w:szCs w:val="24"/>
          <w:lang w:eastAsia="zh-CN"/>
        </w:rPr>
        <w:t xml:space="preserve">, respectively. </w:t>
      </w:r>
      <w:r w:rsidR="00086864">
        <w:rPr>
          <w:rFonts w:eastAsia="SimSun"/>
          <w:sz w:val="24"/>
          <w:szCs w:val="24"/>
          <w:lang w:eastAsia="zh-CN"/>
        </w:rPr>
        <w:t xml:space="preserve">Combined with the </w:t>
      </w:r>
      <w:r w:rsidR="0013791D">
        <w:rPr>
          <w:rFonts w:eastAsia="SimSun"/>
          <w:sz w:val="24"/>
          <w:szCs w:val="24"/>
          <w:lang w:eastAsia="zh-CN"/>
        </w:rPr>
        <w:t xml:space="preserve">subsurface </w:t>
      </w:r>
      <w:r w:rsidR="00086864">
        <w:rPr>
          <w:rFonts w:eastAsia="SimSun"/>
          <w:sz w:val="24"/>
          <w:szCs w:val="24"/>
          <w:lang w:eastAsia="zh-CN"/>
        </w:rPr>
        <w:t xml:space="preserve">dTM concentrations at each station, the calculated </w:t>
      </w:r>
      <w:r w:rsidR="00DA00EF">
        <w:rPr>
          <w:rFonts w:eastAsia="SimSun"/>
          <w:sz w:val="24"/>
          <w:szCs w:val="24"/>
          <w:lang w:eastAsia="zh-CN"/>
        </w:rPr>
        <w:t xml:space="preserve">horizontal </w:t>
      </w:r>
      <w:r w:rsidR="00086864">
        <w:rPr>
          <w:rFonts w:eastAsia="SimSun"/>
          <w:sz w:val="24"/>
          <w:szCs w:val="24"/>
          <w:lang w:eastAsia="zh-CN"/>
        </w:rPr>
        <w:t xml:space="preserve">dCo fluxes </w:t>
      </w:r>
      <w:r w:rsidR="0066332E">
        <w:rPr>
          <w:rFonts w:eastAsia="SimSun"/>
          <w:sz w:val="24"/>
          <w:szCs w:val="24"/>
          <w:lang w:eastAsia="zh-CN"/>
        </w:rPr>
        <w:t>gradually decreased</w:t>
      </w:r>
      <w:r w:rsidR="00086864">
        <w:rPr>
          <w:rFonts w:eastAsia="SimSun"/>
          <w:sz w:val="24"/>
          <w:szCs w:val="24"/>
          <w:lang w:eastAsia="zh-CN"/>
        </w:rPr>
        <w:t xml:space="preserve"> from </w:t>
      </w:r>
      <w:r w:rsidR="00FF1AF8">
        <w:rPr>
          <w:rFonts w:eastAsia="SimSun"/>
          <w:sz w:val="24"/>
          <w:szCs w:val="24"/>
          <w:lang w:eastAsia="zh-CN"/>
        </w:rPr>
        <w:t xml:space="preserve">27.1 ± </w:t>
      </w:r>
      <w:r w:rsidR="00572755">
        <w:rPr>
          <w:rFonts w:eastAsia="SimSun"/>
          <w:sz w:val="24"/>
          <w:szCs w:val="24"/>
          <w:lang w:eastAsia="zh-CN"/>
        </w:rPr>
        <w:t>4.</w:t>
      </w:r>
      <w:r w:rsidR="001E7EC7">
        <w:rPr>
          <w:rFonts w:eastAsia="SimSun"/>
          <w:sz w:val="24"/>
          <w:szCs w:val="24"/>
          <w:lang w:eastAsia="zh-CN"/>
        </w:rPr>
        <w:t>7</w:t>
      </w:r>
      <w:r w:rsidR="00572755">
        <w:rPr>
          <w:rFonts w:eastAsia="SimSun"/>
          <w:sz w:val="24"/>
          <w:szCs w:val="24"/>
          <w:lang w:eastAsia="zh-CN"/>
        </w:rPr>
        <w:t xml:space="preserve"> × 10</w:t>
      </w:r>
      <w:r w:rsidR="00572755" w:rsidRPr="00572755">
        <w:rPr>
          <w:rFonts w:eastAsia="SimSun"/>
          <w:sz w:val="24"/>
          <w:szCs w:val="24"/>
          <w:vertAlign w:val="superscript"/>
          <w:lang w:eastAsia="zh-CN"/>
        </w:rPr>
        <w:t>-</w:t>
      </w:r>
      <w:r w:rsidR="00FC7E5A">
        <w:rPr>
          <w:rFonts w:eastAsia="SimSun"/>
          <w:sz w:val="24"/>
          <w:szCs w:val="24"/>
          <w:vertAlign w:val="superscript"/>
          <w:lang w:eastAsia="zh-CN"/>
        </w:rPr>
        <w:t>6</w:t>
      </w:r>
      <w:r w:rsidR="00572755">
        <w:rPr>
          <w:rFonts w:eastAsia="SimSun"/>
          <w:sz w:val="24"/>
          <w:szCs w:val="24"/>
          <w:lang w:eastAsia="zh-CN"/>
        </w:rPr>
        <w:t xml:space="preserve"> moles m</w:t>
      </w:r>
      <w:r w:rsidR="00572755" w:rsidRPr="00572755">
        <w:rPr>
          <w:rFonts w:eastAsia="SimSun"/>
          <w:sz w:val="24"/>
          <w:szCs w:val="24"/>
          <w:vertAlign w:val="superscript"/>
          <w:lang w:eastAsia="zh-CN"/>
        </w:rPr>
        <w:t>-2</w:t>
      </w:r>
      <w:r w:rsidR="00572755">
        <w:rPr>
          <w:rFonts w:eastAsia="SimSun"/>
          <w:sz w:val="24"/>
          <w:szCs w:val="24"/>
          <w:lang w:eastAsia="zh-CN"/>
        </w:rPr>
        <w:t xml:space="preserve"> d</w:t>
      </w:r>
      <w:r w:rsidR="00572755" w:rsidRPr="00572755">
        <w:rPr>
          <w:rFonts w:eastAsia="SimSun"/>
          <w:sz w:val="24"/>
          <w:szCs w:val="24"/>
          <w:vertAlign w:val="superscript"/>
          <w:lang w:eastAsia="zh-CN"/>
        </w:rPr>
        <w:t>-1</w:t>
      </w:r>
      <w:r w:rsidR="00572755">
        <w:rPr>
          <w:rFonts w:eastAsia="SimSun"/>
          <w:sz w:val="24"/>
          <w:szCs w:val="24"/>
          <w:lang w:eastAsia="zh-CN"/>
        </w:rPr>
        <w:t xml:space="preserve"> at </w:t>
      </w:r>
      <w:r w:rsidR="004020D6">
        <w:rPr>
          <w:rFonts w:eastAsia="SimSun"/>
          <w:sz w:val="24"/>
          <w:szCs w:val="24"/>
          <w:lang w:eastAsia="zh-CN"/>
        </w:rPr>
        <w:t>Site A</w:t>
      </w:r>
      <w:r w:rsidR="00572755">
        <w:rPr>
          <w:rFonts w:eastAsia="SimSun"/>
          <w:sz w:val="24"/>
          <w:szCs w:val="24"/>
          <w:lang w:eastAsia="zh-CN"/>
        </w:rPr>
        <w:t xml:space="preserve"> to </w:t>
      </w:r>
      <w:r w:rsidR="003F708D">
        <w:rPr>
          <w:rFonts w:eastAsia="SimSun"/>
          <w:sz w:val="24"/>
          <w:szCs w:val="24"/>
          <w:lang w:eastAsia="zh-CN"/>
        </w:rPr>
        <w:t>11.3 ± 1.</w:t>
      </w:r>
      <w:r w:rsidR="00DA0F38">
        <w:rPr>
          <w:rFonts w:eastAsia="SimSun"/>
          <w:sz w:val="24"/>
          <w:szCs w:val="24"/>
          <w:lang w:eastAsia="zh-CN"/>
        </w:rPr>
        <w:t>9</w:t>
      </w:r>
      <w:r w:rsidR="003F708D">
        <w:rPr>
          <w:rFonts w:eastAsia="SimSun"/>
          <w:sz w:val="24"/>
          <w:szCs w:val="24"/>
          <w:lang w:eastAsia="zh-CN"/>
        </w:rPr>
        <w:t xml:space="preserve"> × 10</w:t>
      </w:r>
      <w:r w:rsidR="003F708D" w:rsidRPr="00572755">
        <w:rPr>
          <w:rFonts w:eastAsia="SimSun"/>
          <w:sz w:val="24"/>
          <w:szCs w:val="24"/>
          <w:vertAlign w:val="superscript"/>
          <w:lang w:eastAsia="zh-CN"/>
        </w:rPr>
        <w:t>-</w:t>
      </w:r>
      <w:r w:rsidR="003F708D">
        <w:rPr>
          <w:rFonts w:eastAsia="SimSun"/>
          <w:sz w:val="24"/>
          <w:szCs w:val="24"/>
          <w:vertAlign w:val="superscript"/>
          <w:lang w:eastAsia="zh-CN"/>
        </w:rPr>
        <w:t>6</w:t>
      </w:r>
      <w:r w:rsidR="003F708D">
        <w:rPr>
          <w:rFonts w:eastAsia="SimSun"/>
          <w:sz w:val="24"/>
          <w:szCs w:val="24"/>
          <w:lang w:eastAsia="zh-CN"/>
        </w:rPr>
        <w:t xml:space="preserve"> moles m</w:t>
      </w:r>
      <w:r w:rsidR="003F708D" w:rsidRPr="00572755">
        <w:rPr>
          <w:rFonts w:eastAsia="SimSun"/>
          <w:sz w:val="24"/>
          <w:szCs w:val="24"/>
          <w:vertAlign w:val="superscript"/>
          <w:lang w:eastAsia="zh-CN"/>
        </w:rPr>
        <w:t>-2</w:t>
      </w:r>
      <w:r w:rsidR="003F708D">
        <w:rPr>
          <w:rFonts w:eastAsia="SimSun"/>
          <w:sz w:val="24"/>
          <w:szCs w:val="24"/>
          <w:lang w:eastAsia="zh-CN"/>
        </w:rPr>
        <w:t xml:space="preserve"> d</w:t>
      </w:r>
      <w:r w:rsidR="003F708D" w:rsidRPr="00572755">
        <w:rPr>
          <w:rFonts w:eastAsia="SimSun"/>
          <w:sz w:val="24"/>
          <w:szCs w:val="24"/>
          <w:vertAlign w:val="superscript"/>
          <w:lang w:eastAsia="zh-CN"/>
        </w:rPr>
        <w:t>-1</w:t>
      </w:r>
      <w:r w:rsidR="003F708D">
        <w:rPr>
          <w:rFonts w:eastAsia="SimSun"/>
          <w:sz w:val="24"/>
          <w:szCs w:val="24"/>
          <w:lang w:eastAsia="zh-CN"/>
        </w:rPr>
        <w:t xml:space="preserve"> at station CS2. The lateral fluxes of dMn and dFe at </w:t>
      </w:r>
      <w:r w:rsidR="004020D6">
        <w:rPr>
          <w:rFonts w:eastAsia="SimSun"/>
          <w:sz w:val="24"/>
          <w:szCs w:val="24"/>
          <w:lang w:eastAsia="zh-CN"/>
        </w:rPr>
        <w:t>Site A</w:t>
      </w:r>
      <w:r w:rsidR="003F708D">
        <w:rPr>
          <w:rFonts w:eastAsia="SimSun"/>
          <w:sz w:val="24"/>
          <w:szCs w:val="24"/>
          <w:lang w:eastAsia="zh-CN"/>
        </w:rPr>
        <w:t xml:space="preserve"> were </w:t>
      </w:r>
      <w:r w:rsidR="00074ED9">
        <w:rPr>
          <w:rFonts w:eastAsia="SimSun"/>
          <w:sz w:val="24"/>
          <w:szCs w:val="24"/>
          <w:lang w:eastAsia="zh-CN"/>
        </w:rPr>
        <w:t>1.23 ± 0.5</w:t>
      </w:r>
      <w:r w:rsidR="00DA0F38">
        <w:rPr>
          <w:rFonts w:eastAsia="SimSun"/>
          <w:sz w:val="24"/>
          <w:szCs w:val="24"/>
          <w:lang w:eastAsia="zh-CN"/>
        </w:rPr>
        <w:t>4</w:t>
      </w:r>
      <w:r w:rsidR="00074ED9">
        <w:rPr>
          <w:rFonts w:eastAsia="SimSun"/>
          <w:sz w:val="24"/>
          <w:szCs w:val="24"/>
          <w:lang w:eastAsia="zh-CN"/>
        </w:rPr>
        <w:t xml:space="preserve"> × 10</w:t>
      </w:r>
      <w:r w:rsidR="00074ED9" w:rsidRPr="00572755">
        <w:rPr>
          <w:rFonts w:eastAsia="SimSun"/>
          <w:sz w:val="24"/>
          <w:szCs w:val="24"/>
          <w:vertAlign w:val="superscript"/>
          <w:lang w:eastAsia="zh-CN"/>
        </w:rPr>
        <w:t>-</w:t>
      </w:r>
      <w:r w:rsidR="00074ED9">
        <w:rPr>
          <w:rFonts w:eastAsia="SimSun"/>
          <w:sz w:val="24"/>
          <w:szCs w:val="24"/>
          <w:vertAlign w:val="superscript"/>
          <w:lang w:eastAsia="zh-CN"/>
        </w:rPr>
        <w:t>3</w:t>
      </w:r>
      <w:r w:rsidR="00074ED9">
        <w:rPr>
          <w:rFonts w:eastAsia="SimSun"/>
          <w:sz w:val="24"/>
          <w:szCs w:val="24"/>
          <w:lang w:eastAsia="zh-CN"/>
        </w:rPr>
        <w:t xml:space="preserve"> moles m</w:t>
      </w:r>
      <w:r w:rsidR="00074ED9" w:rsidRPr="00572755">
        <w:rPr>
          <w:rFonts w:eastAsia="SimSun"/>
          <w:sz w:val="24"/>
          <w:szCs w:val="24"/>
          <w:vertAlign w:val="superscript"/>
          <w:lang w:eastAsia="zh-CN"/>
        </w:rPr>
        <w:t>-2</w:t>
      </w:r>
      <w:r w:rsidR="00074ED9">
        <w:rPr>
          <w:rFonts w:eastAsia="SimSun"/>
          <w:sz w:val="24"/>
          <w:szCs w:val="24"/>
          <w:lang w:eastAsia="zh-CN"/>
        </w:rPr>
        <w:t xml:space="preserve"> d</w:t>
      </w:r>
      <w:r w:rsidR="00074ED9" w:rsidRPr="00572755">
        <w:rPr>
          <w:rFonts w:eastAsia="SimSun"/>
          <w:sz w:val="24"/>
          <w:szCs w:val="24"/>
          <w:vertAlign w:val="superscript"/>
          <w:lang w:eastAsia="zh-CN"/>
        </w:rPr>
        <w:t>-1</w:t>
      </w:r>
      <w:r w:rsidR="00074ED9">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0.49</m:t>
            </m:r>
          </m:e>
          <m:sub>
            <m:r>
              <w:rPr>
                <w:rFonts w:ascii="Cambria Math" w:eastAsia="SimSun" w:hAnsi="Cambria Math"/>
                <w:sz w:val="24"/>
                <w:szCs w:val="24"/>
                <w:lang w:eastAsia="zh-CN"/>
              </w:rPr>
              <m:t>-0.23</m:t>
            </m:r>
          </m:sub>
          <m:sup>
            <m:r>
              <w:rPr>
                <w:rFonts w:ascii="Cambria Math" w:eastAsia="SimSun" w:hAnsi="Cambria Math"/>
                <w:sz w:val="24"/>
                <w:szCs w:val="24"/>
                <w:lang w:eastAsia="zh-CN"/>
              </w:rPr>
              <m:t>+0.25</m:t>
            </m:r>
          </m:sup>
        </m:sSubSup>
      </m:oMath>
      <w:r w:rsidR="00074ED9">
        <w:rPr>
          <w:rFonts w:eastAsia="SimSun"/>
          <w:sz w:val="24"/>
          <w:szCs w:val="24"/>
          <w:lang w:eastAsia="zh-CN"/>
        </w:rPr>
        <w:t xml:space="preserve"> × 10</w:t>
      </w:r>
      <w:r w:rsidR="00074ED9" w:rsidRPr="00572755">
        <w:rPr>
          <w:rFonts w:eastAsia="SimSun"/>
          <w:sz w:val="24"/>
          <w:szCs w:val="24"/>
          <w:vertAlign w:val="superscript"/>
          <w:lang w:eastAsia="zh-CN"/>
        </w:rPr>
        <w:t>-</w:t>
      </w:r>
      <w:r w:rsidR="00074ED9">
        <w:rPr>
          <w:rFonts w:eastAsia="SimSun"/>
          <w:sz w:val="24"/>
          <w:szCs w:val="24"/>
          <w:vertAlign w:val="superscript"/>
          <w:lang w:eastAsia="zh-CN"/>
        </w:rPr>
        <w:t>3</w:t>
      </w:r>
      <w:r w:rsidR="00074ED9">
        <w:rPr>
          <w:rFonts w:eastAsia="SimSun"/>
          <w:sz w:val="24"/>
          <w:szCs w:val="24"/>
          <w:lang w:eastAsia="zh-CN"/>
        </w:rPr>
        <w:t xml:space="preserve"> moles m</w:t>
      </w:r>
      <w:r w:rsidR="00074ED9" w:rsidRPr="00572755">
        <w:rPr>
          <w:rFonts w:eastAsia="SimSun"/>
          <w:sz w:val="24"/>
          <w:szCs w:val="24"/>
          <w:vertAlign w:val="superscript"/>
          <w:lang w:eastAsia="zh-CN"/>
        </w:rPr>
        <w:t>-2</w:t>
      </w:r>
      <w:r w:rsidR="00074ED9">
        <w:rPr>
          <w:rFonts w:eastAsia="SimSun"/>
          <w:sz w:val="24"/>
          <w:szCs w:val="24"/>
          <w:lang w:eastAsia="zh-CN"/>
        </w:rPr>
        <w:t xml:space="preserve"> d</w:t>
      </w:r>
      <w:r w:rsidR="00074ED9" w:rsidRPr="00572755">
        <w:rPr>
          <w:rFonts w:eastAsia="SimSun"/>
          <w:sz w:val="24"/>
          <w:szCs w:val="24"/>
          <w:vertAlign w:val="superscript"/>
          <w:lang w:eastAsia="zh-CN"/>
        </w:rPr>
        <w:t>-1</w:t>
      </w:r>
      <w:r w:rsidR="00074ED9">
        <w:rPr>
          <w:rFonts w:eastAsia="SimSun"/>
          <w:sz w:val="24"/>
          <w:szCs w:val="24"/>
          <w:lang w:eastAsia="zh-CN"/>
        </w:rPr>
        <w:t xml:space="preserve">, respectively, which </w:t>
      </w:r>
      <w:r w:rsidR="0066332E">
        <w:rPr>
          <w:rFonts w:eastAsia="SimSun"/>
          <w:sz w:val="24"/>
          <w:szCs w:val="24"/>
          <w:lang w:eastAsia="zh-CN"/>
        </w:rPr>
        <w:t>drastically</w:t>
      </w:r>
      <w:r w:rsidR="00074ED9">
        <w:rPr>
          <w:rFonts w:eastAsia="SimSun"/>
          <w:sz w:val="24"/>
          <w:szCs w:val="24"/>
          <w:lang w:eastAsia="zh-CN"/>
        </w:rPr>
        <w:t xml:space="preserve"> </w:t>
      </w:r>
      <w:r w:rsidR="0066332E">
        <w:rPr>
          <w:rFonts w:eastAsia="SimSun"/>
          <w:sz w:val="24"/>
          <w:szCs w:val="24"/>
          <w:lang w:eastAsia="zh-CN"/>
        </w:rPr>
        <w:t>d</w:t>
      </w:r>
      <w:r w:rsidR="000D322B">
        <w:rPr>
          <w:rFonts w:eastAsia="SimSun"/>
          <w:sz w:val="24"/>
          <w:szCs w:val="24"/>
          <w:lang w:eastAsia="zh-CN"/>
        </w:rPr>
        <w:t>ec</w:t>
      </w:r>
      <w:r w:rsidR="0066332E">
        <w:rPr>
          <w:rFonts w:eastAsia="SimSun"/>
          <w:sz w:val="24"/>
          <w:szCs w:val="24"/>
          <w:lang w:eastAsia="zh-CN"/>
        </w:rPr>
        <w:t>r</w:t>
      </w:r>
      <w:r w:rsidR="000D322B">
        <w:rPr>
          <w:rFonts w:eastAsia="SimSun"/>
          <w:sz w:val="24"/>
          <w:szCs w:val="24"/>
          <w:lang w:eastAsia="zh-CN"/>
        </w:rPr>
        <w:t>eas</w:t>
      </w:r>
      <w:r w:rsidR="0066332E">
        <w:rPr>
          <w:rFonts w:eastAsia="SimSun"/>
          <w:sz w:val="24"/>
          <w:szCs w:val="24"/>
          <w:lang w:eastAsia="zh-CN"/>
        </w:rPr>
        <w:t>ed</w:t>
      </w:r>
      <w:r w:rsidR="00074ED9">
        <w:rPr>
          <w:rFonts w:eastAsia="SimSun"/>
          <w:sz w:val="24"/>
          <w:szCs w:val="24"/>
          <w:lang w:eastAsia="zh-CN"/>
        </w:rPr>
        <w:t xml:space="preserve"> to </w:t>
      </w:r>
      <w:r w:rsidR="00D02B5E">
        <w:rPr>
          <w:rFonts w:eastAsia="SimSun"/>
          <w:sz w:val="24"/>
          <w:szCs w:val="24"/>
          <w:lang w:eastAsia="zh-CN"/>
        </w:rPr>
        <w:t>0.1 – 0.5</w:t>
      </w:r>
      <w:r w:rsidR="00074ED9">
        <w:rPr>
          <w:rFonts w:eastAsia="SimSun"/>
          <w:sz w:val="24"/>
          <w:szCs w:val="24"/>
          <w:lang w:eastAsia="zh-CN"/>
        </w:rPr>
        <w:t xml:space="preserve"> × 10</w:t>
      </w:r>
      <w:r w:rsidR="00074ED9" w:rsidRPr="00572755">
        <w:rPr>
          <w:rFonts w:eastAsia="SimSun"/>
          <w:sz w:val="24"/>
          <w:szCs w:val="24"/>
          <w:vertAlign w:val="superscript"/>
          <w:lang w:eastAsia="zh-CN"/>
        </w:rPr>
        <w:t>-</w:t>
      </w:r>
      <w:r w:rsidR="00D02B5E">
        <w:rPr>
          <w:rFonts w:eastAsia="SimSun"/>
          <w:sz w:val="24"/>
          <w:szCs w:val="24"/>
          <w:vertAlign w:val="superscript"/>
          <w:lang w:eastAsia="zh-CN"/>
        </w:rPr>
        <w:t>3</w:t>
      </w:r>
      <w:r w:rsidR="00074ED9">
        <w:rPr>
          <w:rFonts w:eastAsia="SimSun"/>
          <w:sz w:val="24"/>
          <w:szCs w:val="24"/>
          <w:lang w:eastAsia="zh-CN"/>
        </w:rPr>
        <w:t xml:space="preserve"> moles m</w:t>
      </w:r>
      <w:r w:rsidR="00074ED9" w:rsidRPr="00572755">
        <w:rPr>
          <w:rFonts w:eastAsia="SimSun"/>
          <w:sz w:val="24"/>
          <w:szCs w:val="24"/>
          <w:vertAlign w:val="superscript"/>
          <w:lang w:eastAsia="zh-CN"/>
        </w:rPr>
        <w:t>-2</w:t>
      </w:r>
      <w:r w:rsidR="00074ED9">
        <w:rPr>
          <w:rFonts w:eastAsia="SimSun"/>
          <w:sz w:val="24"/>
          <w:szCs w:val="24"/>
          <w:lang w:eastAsia="zh-CN"/>
        </w:rPr>
        <w:t xml:space="preserve"> d</w:t>
      </w:r>
      <w:r w:rsidR="00074ED9" w:rsidRPr="00572755">
        <w:rPr>
          <w:rFonts w:eastAsia="SimSun"/>
          <w:sz w:val="24"/>
          <w:szCs w:val="24"/>
          <w:vertAlign w:val="superscript"/>
          <w:lang w:eastAsia="zh-CN"/>
        </w:rPr>
        <w:t>-1</w:t>
      </w:r>
      <w:r w:rsidR="00074ED9">
        <w:rPr>
          <w:rFonts w:eastAsia="SimSun"/>
          <w:sz w:val="24"/>
          <w:szCs w:val="24"/>
          <w:lang w:eastAsia="zh-CN"/>
        </w:rPr>
        <w:t xml:space="preserve"> and </w:t>
      </w:r>
      <w:r w:rsidR="00E9773D">
        <w:rPr>
          <w:rFonts w:eastAsia="SimSun"/>
          <w:sz w:val="24"/>
          <w:szCs w:val="24"/>
          <w:lang w:eastAsia="zh-CN"/>
        </w:rPr>
        <w:t>0.1</w:t>
      </w:r>
      <w:r w:rsidR="00D02B5E">
        <w:rPr>
          <w:rFonts w:eastAsia="SimSun"/>
          <w:sz w:val="24"/>
          <w:szCs w:val="24"/>
          <w:lang w:eastAsia="zh-CN"/>
        </w:rPr>
        <w:t xml:space="preserve"> – 0.</w:t>
      </w:r>
      <w:r w:rsidR="00DA0F38">
        <w:rPr>
          <w:rFonts w:eastAsia="SimSun"/>
          <w:sz w:val="24"/>
          <w:szCs w:val="24"/>
          <w:lang w:eastAsia="zh-CN"/>
        </w:rPr>
        <w:t>3</w:t>
      </w:r>
      <w:r w:rsidR="00074ED9">
        <w:rPr>
          <w:rFonts w:eastAsia="SimSun"/>
          <w:sz w:val="24"/>
          <w:szCs w:val="24"/>
          <w:lang w:eastAsia="zh-CN"/>
        </w:rPr>
        <w:t xml:space="preserve"> × 10</w:t>
      </w:r>
      <w:r w:rsidR="00074ED9" w:rsidRPr="00572755">
        <w:rPr>
          <w:rFonts w:eastAsia="SimSun"/>
          <w:sz w:val="24"/>
          <w:szCs w:val="24"/>
          <w:vertAlign w:val="superscript"/>
          <w:lang w:eastAsia="zh-CN"/>
        </w:rPr>
        <w:t>-</w:t>
      </w:r>
      <w:r w:rsidR="00074ED9">
        <w:rPr>
          <w:rFonts w:eastAsia="SimSun"/>
          <w:sz w:val="24"/>
          <w:szCs w:val="24"/>
          <w:vertAlign w:val="superscript"/>
          <w:lang w:eastAsia="zh-CN"/>
        </w:rPr>
        <w:t>3</w:t>
      </w:r>
      <w:r w:rsidR="00074ED9">
        <w:rPr>
          <w:rFonts w:eastAsia="SimSun"/>
          <w:sz w:val="24"/>
          <w:szCs w:val="24"/>
          <w:lang w:eastAsia="zh-CN"/>
        </w:rPr>
        <w:t xml:space="preserve"> moles m</w:t>
      </w:r>
      <w:r w:rsidR="00074ED9" w:rsidRPr="00572755">
        <w:rPr>
          <w:rFonts w:eastAsia="SimSun"/>
          <w:sz w:val="24"/>
          <w:szCs w:val="24"/>
          <w:vertAlign w:val="superscript"/>
          <w:lang w:eastAsia="zh-CN"/>
        </w:rPr>
        <w:t>-2</w:t>
      </w:r>
      <w:r w:rsidR="00074ED9">
        <w:rPr>
          <w:rFonts w:eastAsia="SimSun"/>
          <w:sz w:val="24"/>
          <w:szCs w:val="24"/>
          <w:lang w:eastAsia="zh-CN"/>
        </w:rPr>
        <w:t xml:space="preserve"> d</w:t>
      </w:r>
      <w:r w:rsidR="00074ED9" w:rsidRPr="00572755">
        <w:rPr>
          <w:rFonts w:eastAsia="SimSun"/>
          <w:sz w:val="24"/>
          <w:szCs w:val="24"/>
          <w:vertAlign w:val="superscript"/>
          <w:lang w:eastAsia="zh-CN"/>
        </w:rPr>
        <w:t>-1</w:t>
      </w:r>
      <w:r w:rsidR="00074ED9">
        <w:rPr>
          <w:rFonts w:eastAsia="SimSun"/>
          <w:sz w:val="24"/>
          <w:szCs w:val="24"/>
          <w:lang w:eastAsia="zh-CN"/>
        </w:rPr>
        <w:t xml:space="preserve"> at station</w:t>
      </w:r>
      <w:r w:rsidR="00D02B5E">
        <w:rPr>
          <w:rFonts w:eastAsia="SimSun"/>
          <w:sz w:val="24"/>
          <w:szCs w:val="24"/>
          <w:lang w:eastAsia="zh-CN"/>
        </w:rPr>
        <w:t>s beyond J02</w:t>
      </w:r>
      <w:r w:rsidR="006E735A">
        <w:rPr>
          <w:rFonts w:eastAsia="SimSun"/>
          <w:sz w:val="24"/>
          <w:szCs w:val="24"/>
          <w:lang w:eastAsia="zh-CN"/>
        </w:rPr>
        <w:t xml:space="preserve"> (</w:t>
      </w:r>
      <w:r w:rsidR="006E735A" w:rsidRPr="006E735A">
        <w:rPr>
          <w:rFonts w:eastAsia="SimSun"/>
          <w:color w:val="0070C0"/>
          <w:sz w:val="24"/>
          <w:szCs w:val="24"/>
          <w:lang w:eastAsia="zh-CN"/>
        </w:rPr>
        <w:t xml:space="preserve">Fig. </w:t>
      </w:r>
      <w:r w:rsidR="00E612C4">
        <w:rPr>
          <w:rFonts w:eastAsia="SimSun"/>
          <w:color w:val="0070C0"/>
          <w:sz w:val="24"/>
          <w:szCs w:val="24"/>
          <w:lang w:eastAsia="zh-CN"/>
        </w:rPr>
        <w:t>5</w:t>
      </w:r>
      <w:r w:rsidR="006E735A">
        <w:rPr>
          <w:rFonts w:eastAsia="SimSun"/>
          <w:sz w:val="24"/>
          <w:szCs w:val="24"/>
          <w:lang w:eastAsia="zh-CN"/>
        </w:rPr>
        <w:t>)</w:t>
      </w:r>
      <w:r w:rsidR="00074ED9">
        <w:rPr>
          <w:rFonts w:eastAsia="SimSun"/>
          <w:sz w:val="24"/>
          <w:szCs w:val="24"/>
          <w:lang w:eastAsia="zh-CN"/>
        </w:rPr>
        <w:t>.</w:t>
      </w:r>
      <w:r w:rsidR="00E9773D">
        <w:rPr>
          <w:rFonts w:eastAsia="SimSun"/>
          <w:sz w:val="24"/>
          <w:szCs w:val="24"/>
          <w:lang w:eastAsia="zh-CN"/>
        </w:rPr>
        <w:t xml:space="preserve"> </w:t>
      </w:r>
      <w:r w:rsidR="009D00CF">
        <w:rPr>
          <w:rFonts w:eastAsia="SimSun"/>
          <w:sz w:val="24"/>
          <w:szCs w:val="24"/>
          <w:lang w:eastAsia="zh-CN"/>
        </w:rPr>
        <w:t xml:space="preserve">Assuming the horizontal dTM flux </w:t>
      </w:r>
      <w:r w:rsidR="00F63AED">
        <w:rPr>
          <w:rFonts w:eastAsia="SimSun"/>
          <w:sz w:val="24"/>
          <w:szCs w:val="24"/>
          <w:lang w:eastAsia="zh-CN"/>
        </w:rPr>
        <w:t>at the shelf break (station CS2)</w:t>
      </w:r>
      <w:r w:rsidR="009D00CF">
        <w:rPr>
          <w:rFonts w:eastAsia="SimSun"/>
          <w:sz w:val="24"/>
          <w:szCs w:val="24"/>
          <w:lang w:eastAsia="zh-CN"/>
        </w:rPr>
        <w:t xml:space="preserve"> could represent the </w:t>
      </w:r>
      <w:r w:rsidR="00F63AED">
        <w:rPr>
          <w:rFonts w:eastAsia="SimSun"/>
          <w:sz w:val="24"/>
          <w:szCs w:val="24"/>
          <w:lang w:eastAsia="zh-CN"/>
        </w:rPr>
        <w:t xml:space="preserve">horizontal flux along the </w:t>
      </w:r>
      <w:r w:rsidR="009D00CF">
        <w:rPr>
          <w:rFonts w:eastAsia="SimSun"/>
          <w:sz w:val="24"/>
          <w:szCs w:val="24"/>
          <w:lang w:eastAsia="zh-CN"/>
        </w:rPr>
        <w:t xml:space="preserve">whole continental shelf, then the subsurface lateral fluxes of dCo, dMn, and dFe </w:t>
      </w:r>
      <w:r w:rsidR="00F63AED">
        <w:rPr>
          <w:rFonts w:eastAsia="SimSun"/>
          <w:sz w:val="24"/>
          <w:szCs w:val="24"/>
          <w:lang w:eastAsia="zh-CN"/>
        </w:rPr>
        <w:t>from</w:t>
      </w:r>
      <w:r w:rsidR="009D00CF">
        <w:rPr>
          <w:rFonts w:eastAsia="SimSun"/>
          <w:sz w:val="24"/>
          <w:szCs w:val="24"/>
          <w:lang w:eastAsia="zh-CN"/>
        </w:rPr>
        <w:t xml:space="preserve"> the shelf with a width of ~ 300 km and a depth of ~ </w:t>
      </w:r>
      <w:r w:rsidR="00F63AED">
        <w:rPr>
          <w:rFonts w:eastAsia="SimSun"/>
          <w:sz w:val="24"/>
          <w:szCs w:val="24"/>
          <w:lang w:eastAsia="zh-CN"/>
        </w:rPr>
        <w:t>200</w:t>
      </w:r>
      <w:r w:rsidR="009D00CF">
        <w:rPr>
          <w:rFonts w:eastAsia="SimSun"/>
          <w:sz w:val="24"/>
          <w:szCs w:val="24"/>
          <w:lang w:eastAsia="zh-CN"/>
        </w:rPr>
        <w:t xml:space="preserve"> m w</w:t>
      </w:r>
      <w:r w:rsidR="000D322B">
        <w:rPr>
          <w:rFonts w:eastAsia="SimSun"/>
          <w:sz w:val="24"/>
          <w:szCs w:val="24"/>
          <w:lang w:eastAsia="zh-CN"/>
        </w:rPr>
        <w:t>ould</w:t>
      </w:r>
      <w:r w:rsidR="009D00CF">
        <w:rPr>
          <w:rFonts w:eastAsia="SimSun"/>
          <w:sz w:val="24"/>
          <w:szCs w:val="24"/>
          <w:lang w:eastAsia="zh-CN"/>
        </w:rPr>
        <w:t xml:space="preserve"> be </w:t>
      </w:r>
      <w:r w:rsidR="00F63AED">
        <w:rPr>
          <w:rFonts w:eastAsia="SimSun"/>
          <w:sz w:val="24"/>
          <w:szCs w:val="24"/>
          <w:lang w:eastAsia="zh-CN"/>
        </w:rPr>
        <w:t>50</w:t>
      </w:r>
      <w:r w:rsidR="00AC2D48">
        <w:rPr>
          <w:rFonts w:eastAsia="SimSun"/>
          <w:sz w:val="24"/>
          <w:szCs w:val="24"/>
          <w:lang w:eastAsia="zh-CN"/>
        </w:rPr>
        <w:t xml:space="preserve">9 ± </w:t>
      </w:r>
      <w:r w:rsidR="00F63AED">
        <w:rPr>
          <w:rFonts w:eastAsia="SimSun"/>
          <w:sz w:val="24"/>
          <w:szCs w:val="24"/>
          <w:lang w:eastAsia="zh-CN"/>
        </w:rPr>
        <w:t>86</w:t>
      </w:r>
      <w:r w:rsidR="00AC2D48">
        <w:rPr>
          <w:rFonts w:eastAsia="SimSun"/>
          <w:sz w:val="24"/>
          <w:szCs w:val="24"/>
          <w:lang w:eastAsia="zh-CN"/>
        </w:rPr>
        <w:t xml:space="preserve"> moles d</w:t>
      </w:r>
      <w:r w:rsidR="00AC2D48" w:rsidRPr="003521FD">
        <w:rPr>
          <w:rFonts w:eastAsia="SimSun"/>
          <w:sz w:val="24"/>
          <w:szCs w:val="24"/>
          <w:vertAlign w:val="superscript"/>
          <w:lang w:eastAsia="zh-CN"/>
        </w:rPr>
        <w:t>-1</w:t>
      </w:r>
      <w:r w:rsidR="00AC2D48">
        <w:rPr>
          <w:rFonts w:eastAsia="SimSun"/>
          <w:sz w:val="24"/>
          <w:szCs w:val="24"/>
          <w:lang w:eastAsia="zh-CN"/>
        </w:rPr>
        <w:t xml:space="preserve">, </w:t>
      </w:r>
      <w:r w:rsidR="00EE05BE">
        <w:rPr>
          <w:rFonts w:eastAsia="SimSun"/>
          <w:sz w:val="24"/>
          <w:szCs w:val="24"/>
          <w:lang w:eastAsia="zh-CN"/>
        </w:rPr>
        <w:t>4365 ± 450</w:t>
      </w:r>
      <w:r w:rsidR="00AC2D48">
        <w:rPr>
          <w:rFonts w:eastAsia="SimSun"/>
          <w:sz w:val="24"/>
          <w:szCs w:val="24"/>
          <w:lang w:eastAsia="zh-CN"/>
        </w:rPr>
        <w:t xml:space="preserve"> moles d</w:t>
      </w:r>
      <w:r w:rsidR="00AC2D48" w:rsidRPr="003521FD">
        <w:rPr>
          <w:rFonts w:eastAsia="SimSun"/>
          <w:sz w:val="24"/>
          <w:szCs w:val="24"/>
          <w:vertAlign w:val="superscript"/>
          <w:lang w:eastAsia="zh-CN"/>
        </w:rPr>
        <w:t>-1</w:t>
      </w:r>
      <w:r w:rsidR="00AC2D48">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5355</m:t>
            </m:r>
          </m:e>
          <m:sub>
            <m:r>
              <w:rPr>
                <w:rFonts w:ascii="Cambria Math" w:eastAsia="SimSun" w:hAnsi="Cambria Math"/>
                <w:sz w:val="24"/>
                <w:szCs w:val="24"/>
                <w:lang w:eastAsia="zh-CN"/>
              </w:rPr>
              <m:t>-2430</m:t>
            </m:r>
          </m:sub>
          <m:sup>
            <m:r>
              <w:rPr>
                <w:rFonts w:ascii="Cambria Math" w:eastAsia="SimSun" w:hAnsi="Cambria Math"/>
                <w:sz w:val="24"/>
                <w:szCs w:val="24"/>
                <w:lang w:eastAsia="zh-CN"/>
              </w:rPr>
              <m:t>+2610</m:t>
            </m:r>
          </m:sup>
        </m:sSubSup>
      </m:oMath>
      <w:r w:rsidR="00AC2D48">
        <w:rPr>
          <w:rFonts w:eastAsia="SimSun"/>
          <w:sz w:val="24"/>
          <w:szCs w:val="24"/>
          <w:lang w:eastAsia="zh-CN"/>
        </w:rPr>
        <w:t xml:space="preserve"> moles d</w:t>
      </w:r>
      <w:r w:rsidR="00AC2D48" w:rsidRPr="003521FD">
        <w:rPr>
          <w:rFonts w:eastAsia="SimSun"/>
          <w:sz w:val="24"/>
          <w:szCs w:val="24"/>
          <w:vertAlign w:val="superscript"/>
          <w:lang w:eastAsia="zh-CN"/>
        </w:rPr>
        <w:t>-1</w:t>
      </w:r>
      <w:r w:rsidR="00AC2D48">
        <w:rPr>
          <w:rFonts w:eastAsia="SimSun"/>
          <w:sz w:val="24"/>
          <w:szCs w:val="24"/>
          <w:lang w:eastAsia="zh-CN"/>
        </w:rPr>
        <w:t xml:space="preserve">, respectively. </w:t>
      </w:r>
    </w:p>
    <w:p w14:paraId="2F020897" w14:textId="65DE6DE0" w:rsidR="0080650F" w:rsidRDefault="0035393D" w:rsidP="0035393D">
      <w:pPr>
        <w:pStyle w:val="Heading2"/>
      </w:pPr>
      <w:r>
        <w:t>4</w:t>
      </w:r>
      <w:r w:rsidR="0080650F">
        <w:t xml:space="preserve">.2 </w:t>
      </w:r>
      <w:r w:rsidR="009D37E0" w:rsidRPr="009D37E0">
        <w:t>Benthic sedimentary input</w:t>
      </w:r>
      <w:r>
        <w:t xml:space="preserve"> on the shelf</w:t>
      </w:r>
    </w:p>
    <w:p w14:paraId="3F4BD753" w14:textId="6682E355" w:rsidR="002010C9" w:rsidRDefault="008C0F65" w:rsidP="006D5E49">
      <w:pPr>
        <w:spacing w:line="360" w:lineRule="auto"/>
        <w:ind w:firstLineChars="200" w:firstLine="480"/>
        <w:jc w:val="both"/>
        <w:rPr>
          <w:rFonts w:eastAsia="SimSun"/>
          <w:sz w:val="24"/>
          <w:szCs w:val="24"/>
          <w:lang w:eastAsia="zh-CN"/>
        </w:rPr>
      </w:pPr>
      <w:r>
        <w:rPr>
          <w:rFonts w:eastAsia="SimSun"/>
          <w:sz w:val="24"/>
          <w:szCs w:val="24"/>
          <w:lang w:eastAsia="zh-CN"/>
        </w:rPr>
        <w:t>Bottom waters at the north</w:t>
      </w:r>
      <w:r w:rsidR="00154930">
        <w:rPr>
          <w:rFonts w:eastAsia="SimSun"/>
          <w:sz w:val="24"/>
          <w:szCs w:val="24"/>
          <w:lang w:eastAsia="zh-CN"/>
        </w:rPr>
        <w:t>ern</w:t>
      </w:r>
      <w:r>
        <w:rPr>
          <w:rFonts w:eastAsia="SimSun"/>
          <w:sz w:val="24"/>
          <w:szCs w:val="24"/>
          <w:lang w:eastAsia="zh-CN"/>
        </w:rPr>
        <w:t>most station</w:t>
      </w:r>
      <w:r w:rsidR="000D0659">
        <w:rPr>
          <w:rFonts w:eastAsia="SimSun"/>
          <w:sz w:val="24"/>
          <w:szCs w:val="24"/>
          <w:lang w:eastAsia="zh-CN"/>
        </w:rPr>
        <w:t xml:space="preserve"> near the Bristol channel</w:t>
      </w:r>
      <w:r>
        <w:rPr>
          <w:rFonts w:eastAsia="SimSun"/>
          <w:sz w:val="24"/>
          <w:szCs w:val="24"/>
          <w:lang w:eastAsia="zh-CN"/>
        </w:rPr>
        <w:t xml:space="preserve"> </w:t>
      </w:r>
      <w:r w:rsidR="004E2B55">
        <w:rPr>
          <w:rFonts w:eastAsia="SimSun"/>
          <w:sz w:val="24"/>
          <w:szCs w:val="24"/>
          <w:lang w:eastAsia="zh-CN"/>
        </w:rPr>
        <w:t>(</w:t>
      </w:r>
      <w:r w:rsidR="004020D6">
        <w:rPr>
          <w:rFonts w:eastAsia="SimSun"/>
          <w:sz w:val="24"/>
          <w:szCs w:val="24"/>
          <w:lang w:eastAsia="zh-CN"/>
        </w:rPr>
        <w:t>Site A</w:t>
      </w:r>
      <w:r w:rsidR="004E2B55">
        <w:rPr>
          <w:rFonts w:eastAsia="SimSun"/>
          <w:sz w:val="24"/>
          <w:szCs w:val="24"/>
          <w:lang w:eastAsia="zh-CN"/>
        </w:rPr>
        <w:t>)</w:t>
      </w:r>
      <w:r>
        <w:rPr>
          <w:rFonts w:eastAsia="SimSun"/>
          <w:sz w:val="24"/>
          <w:szCs w:val="24"/>
          <w:lang w:eastAsia="zh-CN"/>
        </w:rPr>
        <w:t xml:space="preserve"> </w:t>
      </w:r>
      <w:r w:rsidR="002A5CFE">
        <w:rPr>
          <w:rFonts w:eastAsia="SimSun"/>
          <w:sz w:val="24"/>
          <w:szCs w:val="24"/>
          <w:lang w:eastAsia="zh-CN"/>
        </w:rPr>
        <w:t xml:space="preserve">showed </w:t>
      </w:r>
      <w:r w:rsidR="0080650F">
        <w:rPr>
          <w:rFonts w:eastAsia="SimSun"/>
          <w:sz w:val="24"/>
          <w:szCs w:val="24"/>
          <w:lang w:eastAsia="zh-CN"/>
        </w:rPr>
        <w:t xml:space="preserve">the </w:t>
      </w:r>
      <w:r>
        <w:rPr>
          <w:rFonts w:eastAsia="SimSun"/>
          <w:sz w:val="24"/>
          <w:szCs w:val="24"/>
          <w:lang w:eastAsia="zh-CN"/>
        </w:rPr>
        <w:t xml:space="preserve">highest </w:t>
      </w:r>
      <w:r w:rsidR="00EF7FF5">
        <w:rPr>
          <w:rFonts w:eastAsia="SimSun"/>
          <w:sz w:val="24"/>
          <w:szCs w:val="24"/>
          <w:lang w:eastAsia="zh-CN"/>
        </w:rPr>
        <w:t>dTM</w:t>
      </w:r>
      <w:r w:rsidR="000D0659">
        <w:rPr>
          <w:rFonts w:eastAsia="SimSun"/>
          <w:sz w:val="24"/>
          <w:szCs w:val="24"/>
          <w:lang w:eastAsia="zh-CN"/>
        </w:rPr>
        <w:t xml:space="preserve"> </w:t>
      </w:r>
      <w:r>
        <w:rPr>
          <w:rFonts w:eastAsia="SimSun"/>
          <w:sz w:val="24"/>
          <w:szCs w:val="24"/>
          <w:lang w:eastAsia="zh-CN"/>
        </w:rPr>
        <w:t>concentrations across all seasons.</w:t>
      </w:r>
      <w:r w:rsidR="0054762D">
        <w:rPr>
          <w:rFonts w:eastAsia="SimSun"/>
          <w:sz w:val="24"/>
          <w:szCs w:val="24"/>
          <w:lang w:eastAsia="zh-CN"/>
        </w:rPr>
        <w:t xml:space="preserve"> </w:t>
      </w:r>
      <w:r w:rsidR="00E96F8B">
        <w:rPr>
          <w:rFonts w:eastAsia="SimSun"/>
          <w:sz w:val="24"/>
          <w:szCs w:val="24"/>
          <w:lang w:eastAsia="zh-CN"/>
        </w:rPr>
        <w:t xml:space="preserve">The </w:t>
      </w:r>
      <w:r w:rsidR="009B4806">
        <w:rPr>
          <w:rFonts w:eastAsia="SimSun"/>
          <w:sz w:val="24"/>
          <w:szCs w:val="24"/>
          <w:lang w:eastAsia="zh-CN"/>
        </w:rPr>
        <w:t>elevat</w:t>
      </w:r>
      <w:r w:rsidR="00C06C00">
        <w:rPr>
          <w:rFonts w:eastAsia="SimSun"/>
          <w:sz w:val="24"/>
          <w:szCs w:val="24"/>
          <w:lang w:eastAsia="zh-CN"/>
        </w:rPr>
        <w:t xml:space="preserve">ed </w:t>
      </w:r>
      <w:r w:rsidR="0080650F">
        <w:rPr>
          <w:rFonts w:eastAsia="SimSun"/>
          <w:sz w:val="24"/>
          <w:szCs w:val="24"/>
          <w:lang w:eastAsia="zh-CN"/>
        </w:rPr>
        <w:t xml:space="preserve">dTM </w:t>
      </w:r>
      <w:r w:rsidR="00C06C00">
        <w:rPr>
          <w:rFonts w:eastAsia="SimSun"/>
          <w:sz w:val="24"/>
          <w:szCs w:val="24"/>
          <w:lang w:eastAsia="zh-CN"/>
        </w:rPr>
        <w:t>levels</w:t>
      </w:r>
      <w:r w:rsidR="009B4806">
        <w:rPr>
          <w:rFonts w:eastAsia="SimSun"/>
          <w:sz w:val="24"/>
          <w:szCs w:val="24"/>
          <w:lang w:eastAsia="zh-CN"/>
        </w:rPr>
        <w:t xml:space="preserve"> </w:t>
      </w:r>
      <w:r w:rsidR="00C06C00">
        <w:rPr>
          <w:rFonts w:eastAsia="SimSun"/>
          <w:sz w:val="24"/>
          <w:szCs w:val="24"/>
          <w:lang w:eastAsia="zh-CN"/>
        </w:rPr>
        <w:t>we</w:t>
      </w:r>
      <w:r w:rsidR="009B4806">
        <w:rPr>
          <w:rFonts w:eastAsia="SimSun"/>
          <w:sz w:val="24"/>
          <w:szCs w:val="24"/>
          <w:lang w:eastAsia="zh-CN"/>
        </w:rPr>
        <w:t>re</w:t>
      </w:r>
      <w:r w:rsidR="00E96F8B" w:rsidRPr="00E96F8B">
        <w:rPr>
          <w:rFonts w:eastAsia="SimSun"/>
          <w:sz w:val="24"/>
          <w:szCs w:val="24"/>
          <w:lang w:eastAsia="zh-CN"/>
        </w:rPr>
        <w:t xml:space="preserve"> </w:t>
      </w:r>
      <w:r w:rsidR="000D0659">
        <w:rPr>
          <w:rFonts w:eastAsia="SimSun"/>
          <w:sz w:val="24"/>
          <w:szCs w:val="24"/>
          <w:lang w:eastAsia="zh-CN"/>
        </w:rPr>
        <w:t>accompanied by</w:t>
      </w:r>
      <w:r w:rsidR="005211D8">
        <w:rPr>
          <w:rFonts w:eastAsia="SimSun"/>
          <w:sz w:val="24"/>
          <w:szCs w:val="24"/>
          <w:lang w:eastAsia="zh-CN"/>
        </w:rPr>
        <w:t xml:space="preserve"> </w:t>
      </w:r>
      <w:r w:rsidR="002A5CF8">
        <w:rPr>
          <w:rFonts w:eastAsia="SimSun"/>
          <w:sz w:val="24"/>
          <w:szCs w:val="24"/>
          <w:lang w:eastAsia="zh-CN"/>
        </w:rPr>
        <w:t>enhanced</w:t>
      </w:r>
      <w:r w:rsidR="00E96F8B" w:rsidRPr="00E96F8B">
        <w:rPr>
          <w:rFonts w:eastAsia="SimSun"/>
          <w:sz w:val="24"/>
          <w:szCs w:val="24"/>
          <w:lang w:eastAsia="zh-CN"/>
        </w:rPr>
        <w:t xml:space="preserve"> signals in </w:t>
      </w:r>
      <w:r w:rsidR="000A2862">
        <w:rPr>
          <w:rFonts w:eastAsia="SimSun"/>
          <w:sz w:val="24"/>
          <w:szCs w:val="24"/>
          <w:lang w:eastAsia="zh-CN"/>
        </w:rPr>
        <w:t>turbidity</w:t>
      </w:r>
      <w:r w:rsidR="000D0659">
        <w:rPr>
          <w:rFonts w:eastAsia="SimSun"/>
          <w:sz w:val="24"/>
          <w:szCs w:val="24"/>
          <w:lang w:eastAsia="zh-CN"/>
        </w:rPr>
        <w:t xml:space="preserve"> </w:t>
      </w:r>
      <w:r w:rsidR="000D0659" w:rsidRPr="00E96F8B">
        <w:rPr>
          <w:rFonts w:eastAsia="SimSun"/>
          <w:sz w:val="24"/>
          <w:szCs w:val="24"/>
          <w:lang w:eastAsia="zh-CN"/>
        </w:rPr>
        <w:t>(</w:t>
      </w:r>
      <w:r w:rsidR="000D0659" w:rsidRPr="008E30B7">
        <w:rPr>
          <w:rFonts w:eastAsia="SimSun"/>
          <w:color w:val="0070C0"/>
          <w:sz w:val="24"/>
          <w:szCs w:val="24"/>
          <w:lang w:eastAsia="zh-CN"/>
        </w:rPr>
        <w:t xml:space="preserve">Fig. </w:t>
      </w:r>
      <w:r w:rsidR="00AC2D48" w:rsidRPr="008E30B7">
        <w:rPr>
          <w:rFonts w:eastAsia="SimSun"/>
          <w:color w:val="0070C0"/>
          <w:sz w:val="24"/>
          <w:szCs w:val="24"/>
          <w:lang w:eastAsia="zh-CN"/>
        </w:rPr>
        <w:t>S</w:t>
      </w:r>
      <w:r w:rsidR="00AC2D48">
        <w:rPr>
          <w:rFonts w:eastAsia="SimSun"/>
          <w:color w:val="0070C0"/>
          <w:sz w:val="24"/>
          <w:szCs w:val="24"/>
          <w:lang w:eastAsia="zh-CN"/>
        </w:rPr>
        <w:t>5</w:t>
      </w:r>
      <w:r w:rsidR="000D0659" w:rsidRPr="00E96F8B">
        <w:rPr>
          <w:rFonts w:eastAsia="SimSun"/>
          <w:sz w:val="24"/>
          <w:szCs w:val="24"/>
          <w:lang w:eastAsia="zh-CN"/>
        </w:rPr>
        <w:t>)</w:t>
      </w:r>
      <w:r w:rsidR="000A2862">
        <w:rPr>
          <w:rFonts w:eastAsia="SimSun"/>
          <w:sz w:val="24"/>
          <w:szCs w:val="24"/>
          <w:lang w:eastAsia="zh-CN"/>
        </w:rPr>
        <w:t xml:space="preserve"> and </w:t>
      </w:r>
      <w:r w:rsidR="00E96F8B" w:rsidRPr="00E96F8B">
        <w:rPr>
          <w:rFonts w:eastAsia="SimSun"/>
          <w:sz w:val="24"/>
          <w:szCs w:val="24"/>
          <w:lang w:eastAsia="zh-CN"/>
        </w:rPr>
        <w:t>particulate Mn (</w:t>
      </w:r>
      <w:r w:rsidR="009B4806">
        <w:rPr>
          <w:rFonts w:eastAsia="SimSun"/>
          <w:sz w:val="24"/>
          <w:szCs w:val="24"/>
          <w:lang w:eastAsia="zh-CN"/>
        </w:rPr>
        <w:t>p</w:t>
      </w:r>
      <w:r w:rsidR="00E96F8B" w:rsidRPr="00E96F8B">
        <w:rPr>
          <w:rFonts w:eastAsia="SimSun"/>
          <w:sz w:val="24"/>
          <w:szCs w:val="24"/>
          <w:lang w:eastAsia="zh-CN"/>
        </w:rPr>
        <w:t>Mn), Co (</w:t>
      </w:r>
      <w:r w:rsidR="009B4806">
        <w:rPr>
          <w:rFonts w:eastAsia="SimSun"/>
          <w:sz w:val="24"/>
          <w:szCs w:val="24"/>
          <w:lang w:eastAsia="zh-CN"/>
        </w:rPr>
        <w:t>p</w:t>
      </w:r>
      <w:r w:rsidR="00E96F8B" w:rsidRPr="00E96F8B">
        <w:rPr>
          <w:rFonts w:eastAsia="SimSun"/>
          <w:sz w:val="24"/>
          <w:szCs w:val="24"/>
          <w:lang w:eastAsia="zh-CN"/>
        </w:rPr>
        <w:t>Co)</w:t>
      </w:r>
      <w:r w:rsidR="009B4806">
        <w:rPr>
          <w:rFonts w:eastAsia="SimSun"/>
          <w:sz w:val="24"/>
          <w:szCs w:val="24"/>
          <w:lang w:eastAsia="zh-CN"/>
        </w:rPr>
        <w:t>,</w:t>
      </w:r>
      <w:r w:rsidR="00450490">
        <w:rPr>
          <w:rFonts w:eastAsia="SimSun"/>
          <w:sz w:val="24"/>
          <w:szCs w:val="24"/>
          <w:lang w:eastAsia="zh-CN"/>
        </w:rPr>
        <w:t xml:space="preserve"> </w:t>
      </w:r>
      <w:r w:rsidR="000A2862">
        <w:rPr>
          <w:rFonts w:eastAsia="SimSun"/>
          <w:sz w:val="24"/>
          <w:szCs w:val="24"/>
          <w:lang w:eastAsia="zh-CN"/>
        </w:rPr>
        <w:t xml:space="preserve">and </w:t>
      </w:r>
      <w:r w:rsidR="00450490">
        <w:rPr>
          <w:rFonts w:eastAsia="SimSun"/>
          <w:sz w:val="24"/>
          <w:szCs w:val="24"/>
          <w:lang w:eastAsia="zh-CN"/>
        </w:rPr>
        <w:t>Fe (pFe)</w:t>
      </w:r>
      <w:r w:rsidR="00E96F8B" w:rsidRPr="00E96F8B">
        <w:rPr>
          <w:rFonts w:eastAsia="SimSun"/>
          <w:sz w:val="24"/>
          <w:szCs w:val="24"/>
          <w:lang w:eastAsia="zh-CN"/>
        </w:rPr>
        <w:t xml:space="preserve">. </w:t>
      </w:r>
      <w:r w:rsidR="0080650F">
        <w:rPr>
          <w:rFonts w:eastAsia="SimSun"/>
          <w:sz w:val="24"/>
          <w:szCs w:val="24"/>
          <w:lang w:eastAsia="zh-CN"/>
        </w:rPr>
        <w:t>T</w:t>
      </w:r>
      <w:r w:rsidR="009B6DC4">
        <w:rPr>
          <w:rFonts w:eastAsia="SimSun"/>
          <w:sz w:val="24"/>
          <w:szCs w:val="24"/>
          <w:lang w:eastAsia="zh-CN"/>
        </w:rPr>
        <w:t>he particulate trace metal (pTM)</w:t>
      </w:r>
      <w:r w:rsidR="0080650F">
        <w:rPr>
          <w:rFonts w:eastAsia="SimSun"/>
          <w:sz w:val="24"/>
          <w:szCs w:val="24"/>
          <w:lang w:eastAsia="zh-CN"/>
        </w:rPr>
        <w:t xml:space="preserve"> concentrations on the shelf</w:t>
      </w:r>
      <w:r w:rsidR="009B6DC4">
        <w:rPr>
          <w:rFonts w:eastAsia="SimSun"/>
          <w:sz w:val="24"/>
          <w:szCs w:val="24"/>
          <w:lang w:eastAsia="zh-CN"/>
        </w:rPr>
        <w:t xml:space="preserve"> </w:t>
      </w:r>
      <w:r w:rsidR="00C06C00">
        <w:rPr>
          <w:rFonts w:eastAsia="SimSun"/>
          <w:sz w:val="24"/>
          <w:szCs w:val="24"/>
          <w:lang w:eastAsia="zh-CN"/>
        </w:rPr>
        <w:t>we</w:t>
      </w:r>
      <w:r w:rsidR="009B6DC4">
        <w:rPr>
          <w:rFonts w:eastAsia="SimSun"/>
          <w:sz w:val="24"/>
          <w:szCs w:val="24"/>
          <w:lang w:eastAsia="zh-CN"/>
        </w:rPr>
        <w:t xml:space="preserve">re significantly positively correlated with </w:t>
      </w:r>
      <w:r w:rsidR="00C1716C">
        <w:rPr>
          <w:rFonts w:eastAsia="SimSun"/>
          <w:sz w:val="24"/>
          <w:szCs w:val="24"/>
          <w:lang w:eastAsia="zh-CN"/>
        </w:rPr>
        <w:t>particulate Al (pAl)</w:t>
      </w:r>
      <w:r w:rsidR="00C06C00">
        <w:rPr>
          <w:rFonts w:eastAsia="SimSun"/>
          <w:sz w:val="24"/>
          <w:szCs w:val="24"/>
          <w:lang w:eastAsia="zh-CN"/>
        </w:rPr>
        <w:t>,</w:t>
      </w:r>
      <w:r w:rsidR="00C1716C">
        <w:rPr>
          <w:rFonts w:eastAsia="SimSun"/>
          <w:sz w:val="24"/>
          <w:szCs w:val="24"/>
          <w:lang w:eastAsia="zh-CN"/>
        </w:rPr>
        <w:t xml:space="preserve"> with </w:t>
      </w:r>
      <w:r w:rsidR="00795A11">
        <w:rPr>
          <w:rFonts w:eastAsia="SimSun"/>
          <w:sz w:val="24"/>
          <w:szCs w:val="24"/>
          <w:lang w:eastAsia="zh-CN"/>
        </w:rPr>
        <w:t xml:space="preserve">coefficients </w:t>
      </w:r>
      <w:r w:rsidR="00C1716C">
        <w:rPr>
          <w:rFonts w:eastAsia="SimSun"/>
          <w:sz w:val="24"/>
          <w:szCs w:val="24"/>
          <w:lang w:eastAsia="zh-CN"/>
        </w:rPr>
        <w:t>(</w:t>
      </w:r>
      <w:r w:rsidR="00795A11" w:rsidRPr="00BE7274">
        <w:rPr>
          <w:rFonts w:eastAsia="SimSun"/>
          <w:i/>
          <w:iCs/>
          <w:sz w:val="24"/>
          <w:szCs w:val="24"/>
          <w:lang w:eastAsia="zh-CN"/>
        </w:rPr>
        <w:t>R</w:t>
      </w:r>
      <w:r w:rsidR="00795A11" w:rsidRPr="00BE7274">
        <w:rPr>
          <w:rFonts w:eastAsia="SimSun"/>
          <w:i/>
          <w:iCs/>
          <w:sz w:val="24"/>
          <w:szCs w:val="24"/>
          <w:vertAlign w:val="superscript"/>
          <w:lang w:eastAsia="zh-CN"/>
        </w:rPr>
        <w:t>2</w:t>
      </w:r>
      <w:r w:rsidR="00C1716C" w:rsidRPr="00C1716C">
        <w:rPr>
          <w:rFonts w:eastAsia="SimSun"/>
          <w:sz w:val="24"/>
          <w:szCs w:val="24"/>
          <w:lang w:eastAsia="zh-CN"/>
        </w:rPr>
        <w:t>)</w:t>
      </w:r>
      <w:r w:rsidR="00795A11">
        <w:rPr>
          <w:rFonts w:eastAsia="SimSun"/>
          <w:sz w:val="24"/>
          <w:szCs w:val="24"/>
          <w:lang w:eastAsia="zh-CN"/>
        </w:rPr>
        <w:t xml:space="preserve"> </w:t>
      </w:r>
      <w:r w:rsidR="009C4051">
        <w:rPr>
          <w:rFonts w:eastAsia="SimSun"/>
          <w:sz w:val="24"/>
          <w:szCs w:val="24"/>
          <w:lang w:eastAsia="zh-CN"/>
        </w:rPr>
        <w:t>&gt; 0.95</w:t>
      </w:r>
      <w:r w:rsidR="001235F0">
        <w:rPr>
          <w:rFonts w:eastAsia="SimSun"/>
          <w:sz w:val="24"/>
          <w:szCs w:val="24"/>
          <w:lang w:eastAsia="zh-CN"/>
        </w:rPr>
        <w:t xml:space="preserve"> </w:t>
      </w:r>
      <w:r w:rsidR="00604A26">
        <w:rPr>
          <w:rFonts w:eastAsia="SimSun"/>
          <w:sz w:val="24"/>
          <w:szCs w:val="24"/>
          <w:lang w:eastAsia="zh-CN"/>
        </w:rPr>
        <w:t xml:space="preserve">and intercepts near 0 </w:t>
      </w:r>
      <w:r w:rsidR="00795A11">
        <w:rPr>
          <w:rFonts w:eastAsia="SimSun"/>
          <w:sz w:val="24"/>
          <w:szCs w:val="24"/>
          <w:lang w:eastAsia="zh-CN"/>
        </w:rPr>
        <w:t>(</w:t>
      </w:r>
      <w:r w:rsidR="00795A11" w:rsidRPr="008E30B7">
        <w:rPr>
          <w:rFonts w:eastAsia="SimSun"/>
          <w:color w:val="0070C0"/>
          <w:sz w:val="24"/>
          <w:szCs w:val="24"/>
          <w:lang w:eastAsia="zh-CN"/>
        </w:rPr>
        <w:t xml:space="preserve">Fig. </w:t>
      </w:r>
      <w:r w:rsidR="00AC2D48" w:rsidRPr="008E30B7">
        <w:rPr>
          <w:rFonts w:eastAsia="SimSun"/>
          <w:color w:val="0070C0"/>
          <w:sz w:val="24"/>
          <w:szCs w:val="24"/>
          <w:lang w:eastAsia="zh-CN"/>
        </w:rPr>
        <w:t>S</w:t>
      </w:r>
      <w:r w:rsidR="00AC2D48">
        <w:rPr>
          <w:rFonts w:eastAsia="SimSun"/>
          <w:color w:val="0070C0"/>
          <w:sz w:val="24"/>
          <w:szCs w:val="24"/>
          <w:lang w:eastAsia="zh-CN"/>
        </w:rPr>
        <w:t>6</w:t>
      </w:r>
      <w:r w:rsidR="00795A11">
        <w:rPr>
          <w:rFonts w:eastAsia="SimSun"/>
          <w:sz w:val="24"/>
          <w:szCs w:val="24"/>
          <w:lang w:eastAsia="zh-CN"/>
        </w:rPr>
        <w:t xml:space="preserve">). </w:t>
      </w:r>
      <w:r w:rsidR="00604A26">
        <w:rPr>
          <w:rFonts w:eastAsia="SimSun"/>
          <w:sz w:val="24"/>
          <w:szCs w:val="24"/>
          <w:lang w:eastAsia="zh-CN"/>
        </w:rPr>
        <w:t>T</w:t>
      </w:r>
      <w:r w:rsidR="00795A11">
        <w:rPr>
          <w:rFonts w:eastAsia="SimSun"/>
          <w:sz w:val="24"/>
          <w:szCs w:val="24"/>
          <w:lang w:eastAsia="zh-CN"/>
        </w:rPr>
        <w:t>he estimated mol</w:t>
      </w:r>
      <w:r w:rsidR="002A5CFE">
        <w:rPr>
          <w:rFonts w:eastAsia="SimSun"/>
          <w:sz w:val="24"/>
          <w:szCs w:val="24"/>
          <w:lang w:eastAsia="zh-CN"/>
        </w:rPr>
        <w:t>e</w:t>
      </w:r>
      <w:r w:rsidR="00795A11">
        <w:rPr>
          <w:rFonts w:eastAsia="SimSun"/>
          <w:sz w:val="24"/>
          <w:szCs w:val="24"/>
          <w:lang w:eastAsia="zh-CN"/>
        </w:rPr>
        <w:t xml:space="preserve"> ratios</w:t>
      </w:r>
      <w:r w:rsidR="00604A26">
        <w:rPr>
          <w:rFonts w:eastAsia="SimSun"/>
          <w:sz w:val="24"/>
          <w:szCs w:val="24"/>
          <w:lang w:eastAsia="zh-CN"/>
        </w:rPr>
        <w:t xml:space="preserve"> between pTMs</w:t>
      </w:r>
      <w:r w:rsidR="00795A11">
        <w:rPr>
          <w:rFonts w:eastAsia="SimSun"/>
          <w:sz w:val="24"/>
          <w:szCs w:val="24"/>
          <w:lang w:eastAsia="zh-CN"/>
        </w:rPr>
        <w:t xml:space="preserve"> </w:t>
      </w:r>
      <w:r w:rsidR="000231F6">
        <w:rPr>
          <w:rFonts w:eastAsia="SimSun"/>
          <w:sz w:val="24"/>
          <w:szCs w:val="24"/>
          <w:lang w:eastAsia="zh-CN"/>
        </w:rPr>
        <w:t>(</w:t>
      </w:r>
      <w:r w:rsidR="00795A11">
        <w:rPr>
          <w:rFonts w:eastAsia="SimSun"/>
          <w:sz w:val="24"/>
          <w:szCs w:val="24"/>
          <w:lang w:eastAsia="zh-CN"/>
        </w:rPr>
        <w:t xml:space="preserve">pAl/pCo of </w:t>
      </w:r>
      <w:r w:rsidR="00604A26">
        <w:rPr>
          <w:rFonts w:eastAsia="SimSun"/>
          <w:sz w:val="24"/>
          <w:szCs w:val="24"/>
          <w:lang w:eastAsia="zh-CN"/>
        </w:rPr>
        <w:t>11.9</w:t>
      </w:r>
      <w:r w:rsidR="00795A11">
        <w:rPr>
          <w:rFonts w:eastAsia="SimSun"/>
          <w:sz w:val="24"/>
          <w:szCs w:val="24"/>
          <w:lang w:eastAsia="zh-CN"/>
        </w:rPr>
        <w:t xml:space="preserve"> </w:t>
      </w:r>
      <w:r w:rsidR="0026545C">
        <w:rPr>
          <w:rFonts w:eastAsia="SimSun"/>
          <w:sz w:val="24"/>
          <w:szCs w:val="24"/>
          <w:lang w:eastAsia="zh-CN"/>
        </w:rPr>
        <w:t>×</w:t>
      </w:r>
      <w:r w:rsidR="00795A11">
        <w:rPr>
          <w:rFonts w:eastAsia="SimSun"/>
          <w:sz w:val="24"/>
          <w:szCs w:val="24"/>
          <w:lang w:eastAsia="zh-CN"/>
        </w:rPr>
        <w:t xml:space="preserve"> 10</w:t>
      </w:r>
      <w:r w:rsidR="00795A11" w:rsidRPr="00365575">
        <w:rPr>
          <w:rFonts w:eastAsia="SimSun"/>
          <w:sz w:val="24"/>
          <w:szCs w:val="24"/>
          <w:vertAlign w:val="superscript"/>
          <w:lang w:eastAsia="zh-CN"/>
        </w:rPr>
        <w:t>3</w:t>
      </w:r>
      <w:r w:rsidR="00795A11">
        <w:rPr>
          <w:rFonts w:eastAsia="SimSun"/>
          <w:sz w:val="24"/>
          <w:szCs w:val="24"/>
          <w:lang w:eastAsia="zh-CN"/>
        </w:rPr>
        <w:t xml:space="preserve">, pAl/pMn of </w:t>
      </w:r>
      <w:r w:rsidR="00604A26">
        <w:rPr>
          <w:rFonts w:eastAsia="SimSun"/>
          <w:sz w:val="24"/>
          <w:szCs w:val="24"/>
          <w:lang w:eastAsia="zh-CN"/>
        </w:rPr>
        <w:t>208</w:t>
      </w:r>
      <w:r w:rsidR="00795A11">
        <w:rPr>
          <w:rFonts w:eastAsia="SimSun"/>
          <w:sz w:val="24"/>
          <w:szCs w:val="24"/>
          <w:lang w:eastAsia="zh-CN"/>
        </w:rPr>
        <w:t>, and pAl/pFe of 4.</w:t>
      </w:r>
      <w:r w:rsidR="00604A26">
        <w:rPr>
          <w:rFonts w:eastAsia="SimSun"/>
          <w:sz w:val="24"/>
          <w:szCs w:val="24"/>
          <w:lang w:eastAsia="zh-CN"/>
        </w:rPr>
        <w:t>29</w:t>
      </w:r>
      <w:r w:rsidR="000231F6">
        <w:rPr>
          <w:rFonts w:eastAsia="SimSun"/>
          <w:sz w:val="24"/>
          <w:szCs w:val="24"/>
          <w:lang w:eastAsia="zh-CN"/>
        </w:rPr>
        <w:t>)</w:t>
      </w:r>
      <w:r w:rsidR="00795A11">
        <w:rPr>
          <w:rFonts w:eastAsia="SimSun"/>
          <w:sz w:val="24"/>
          <w:szCs w:val="24"/>
          <w:lang w:eastAsia="zh-CN"/>
        </w:rPr>
        <w:t xml:space="preserve"> are </w:t>
      </w:r>
      <w:r w:rsidR="00C06C00">
        <w:rPr>
          <w:rFonts w:eastAsia="SimSun"/>
          <w:sz w:val="24"/>
          <w:szCs w:val="24"/>
          <w:lang w:eastAsia="zh-CN"/>
        </w:rPr>
        <w:t>very similar</w:t>
      </w:r>
      <w:r w:rsidR="00795A11">
        <w:rPr>
          <w:rFonts w:eastAsia="SimSun"/>
          <w:sz w:val="24"/>
          <w:szCs w:val="24"/>
          <w:lang w:eastAsia="zh-CN"/>
        </w:rPr>
        <w:t xml:space="preserve"> to the upper continental crustal (UCC) ratios (Al/Fe of 4.3, Al/Mn of 217, Al/Co of </w:t>
      </w:r>
      <w:r w:rsidR="002E1C2E">
        <w:rPr>
          <w:rFonts w:eastAsia="SimSun"/>
          <w:sz w:val="24"/>
          <w:szCs w:val="24"/>
          <w:lang w:eastAsia="zh-CN"/>
        </w:rPr>
        <w:t>10.5 × 10</w:t>
      </w:r>
      <w:r w:rsidR="002E1C2E" w:rsidRPr="002E1C2E">
        <w:rPr>
          <w:rFonts w:eastAsia="SimSun"/>
          <w:sz w:val="24"/>
          <w:szCs w:val="24"/>
          <w:vertAlign w:val="superscript"/>
          <w:lang w:eastAsia="zh-CN"/>
        </w:rPr>
        <w:t>3</w:t>
      </w:r>
      <w:r w:rsidR="00795A11">
        <w:rPr>
          <w:rFonts w:eastAsia="SimSun"/>
          <w:sz w:val="24"/>
          <w:szCs w:val="24"/>
          <w:lang w:eastAsia="zh-CN"/>
        </w:rPr>
        <w:t xml:space="preserve">) </w:t>
      </w:r>
      <w:r w:rsidR="00795A11">
        <w:rPr>
          <w:rFonts w:eastAsia="SimSun"/>
          <w:sz w:val="24"/>
          <w:szCs w:val="24"/>
          <w:lang w:eastAsia="zh-CN"/>
        </w:rPr>
        <w:fldChar w:fldCharType="begin"/>
      </w:r>
      <w:r w:rsidR="001B6315">
        <w:rPr>
          <w:rFonts w:eastAsia="SimSun"/>
          <w:sz w:val="24"/>
          <w:szCs w:val="24"/>
          <w:lang w:eastAsia="zh-CN"/>
        </w:rPr>
        <w:instrText xml:space="preserve"> ADDIN ZOTERO_ITEM CSL_CITATION {"citationID":"40tmxVsw","properties":{"formattedCitation":"(Rudnick and Gao, 2003)","plainCitation":"(Rudnick and Gao, 2003)","noteIndex":0},"citationItems":[{"id":16019,"uris":["http://zotero.org/users/5836/items/JEI457MM"],"itemData":{"id":16019,"type":"chapter","container-title":"The Crust","event-place":"Oxford","publisher":"Elsevier-Pergamon","publisher-place":"Oxford","source":"Google Scholar","title":"Composition of the continental crust","author":[{"family":"Rudnick","given":"R. L."},{"family":"Gao","given":"S."}],"issued":{"date-parts":[["2003"]]},"citation-key":"rudnick2003"}}],"schema":"https://github.com/citation-style-language/schema/raw/master/csl-citation.json"} </w:instrText>
      </w:r>
      <w:r w:rsidR="00795A11">
        <w:rPr>
          <w:rFonts w:eastAsia="SimSun"/>
          <w:sz w:val="24"/>
          <w:szCs w:val="24"/>
          <w:lang w:eastAsia="zh-CN"/>
        </w:rPr>
        <w:fldChar w:fldCharType="separate"/>
      </w:r>
      <w:r w:rsidR="000400C8" w:rsidRPr="000400C8">
        <w:rPr>
          <w:sz w:val="24"/>
        </w:rPr>
        <w:t>(Rudnick and Gao, 2003)</w:t>
      </w:r>
      <w:r w:rsidR="00795A11">
        <w:rPr>
          <w:rFonts w:eastAsia="SimSun"/>
          <w:sz w:val="24"/>
          <w:szCs w:val="24"/>
          <w:lang w:eastAsia="zh-CN"/>
        </w:rPr>
        <w:fldChar w:fldCharType="end"/>
      </w:r>
      <w:r w:rsidR="003C547D">
        <w:rPr>
          <w:rFonts w:eastAsia="SimSun"/>
          <w:sz w:val="24"/>
          <w:szCs w:val="24"/>
          <w:lang w:eastAsia="zh-CN"/>
        </w:rPr>
        <w:t xml:space="preserve">, indicating </w:t>
      </w:r>
      <w:r w:rsidR="00C06C00">
        <w:rPr>
          <w:rFonts w:eastAsia="SimSun"/>
          <w:sz w:val="24"/>
          <w:szCs w:val="24"/>
          <w:lang w:eastAsia="zh-CN"/>
        </w:rPr>
        <w:t xml:space="preserve">the pTMs were lithogenic and supplied </w:t>
      </w:r>
      <w:r w:rsidR="00B30FB5">
        <w:rPr>
          <w:rFonts w:eastAsia="SimSun"/>
          <w:sz w:val="24"/>
          <w:szCs w:val="24"/>
          <w:lang w:eastAsia="zh-CN"/>
        </w:rPr>
        <w:t>by sediment resuspension</w:t>
      </w:r>
      <w:r w:rsidR="00795A11">
        <w:rPr>
          <w:rFonts w:eastAsia="SimSun"/>
          <w:sz w:val="24"/>
          <w:szCs w:val="24"/>
          <w:lang w:eastAsia="zh-CN"/>
        </w:rPr>
        <w:t xml:space="preserve">. </w:t>
      </w:r>
      <w:r w:rsidR="008B101C">
        <w:rPr>
          <w:rFonts w:eastAsia="SimSun"/>
          <w:sz w:val="24"/>
          <w:szCs w:val="24"/>
          <w:lang w:eastAsia="zh-CN"/>
        </w:rPr>
        <w:t xml:space="preserve">Therefore, the increased dTM levels at </w:t>
      </w:r>
      <w:r w:rsidR="004020D6">
        <w:rPr>
          <w:rFonts w:eastAsia="SimSun"/>
          <w:sz w:val="24"/>
          <w:szCs w:val="24"/>
          <w:lang w:eastAsia="zh-CN"/>
        </w:rPr>
        <w:t>Site A</w:t>
      </w:r>
      <w:r w:rsidR="008B101C">
        <w:rPr>
          <w:rFonts w:eastAsia="SimSun"/>
          <w:sz w:val="24"/>
          <w:szCs w:val="24"/>
          <w:lang w:eastAsia="zh-CN"/>
        </w:rPr>
        <w:t xml:space="preserve"> were also attributed to the sedimentary input. </w:t>
      </w:r>
      <w:r w:rsidR="00D51FFA">
        <w:rPr>
          <w:rFonts w:eastAsia="SimSun"/>
          <w:sz w:val="24"/>
          <w:szCs w:val="24"/>
          <w:lang w:eastAsia="zh-CN"/>
        </w:rPr>
        <w:t xml:space="preserve">The essential role of </w:t>
      </w:r>
      <w:r w:rsidR="007B0C96">
        <w:rPr>
          <w:rFonts w:eastAsia="SimSun"/>
          <w:sz w:val="24"/>
          <w:szCs w:val="24"/>
          <w:lang w:eastAsia="zh-CN"/>
        </w:rPr>
        <w:t>sedimentary</w:t>
      </w:r>
      <w:r w:rsidR="00D51FFA">
        <w:rPr>
          <w:rFonts w:eastAsia="SimSun"/>
          <w:sz w:val="24"/>
          <w:szCs w:val="24"/>
          <w:lang w:eastAsia="zh-CN"/>
        </w:rPr>
        <w:t xml:space="preserve"> input</w:t>
      </w:r>
      <w:r w:rsidR="002A5CFE">
        <w:rPr>
          <w:rFonts w:eastAsia="SimSun"/>
          <w:sz w:val="24"/>
          <w:szCs w:val="24"/>
          <w:lang w:eastAsia="zh-CN"/>
        </w:rPr>
        <w:t>s</w:t>
      </w:r>
      <w:r w:rsidR="00AE0875">
        <w:rPr>
          <w:rFonts w:eastAsia="SimSun"/>
          <w:sz w:val="24"/>
          <w:szCs w:val="24"/>
          <w:lang w:eastAsia="zh-CN"/>
        </w:rPr>
        <w:t xml:space="preserve"> for dTMs</w:t>
      </w:r>
      <w:r w:rsidR="005127B3">
        <w:rPr>
          <w:rFonts w:eastAsia="SimSun"/>
          <w:sz w:val="24"/>
          <w:szCs w:val="24"/>
          <w:lang w:eastAsia="zh-CN"/>
        </w:rPr>
        <w:t xml:space="preserve"> is </w:t>
      </w:r>
      <w:r w:rsidR="00497CA0">
        <w:rPr>
          <w:rFonts w:eastAsia="SimSun"/>
          <w:sz w:val="24"/>
          <w:szCs w:val="24"/>
          <w:lang w:eastAsia="zh-CN"/>
        </w:rPr>
        <w:t xml:space="preserve">supported by </w:t>
      </w:r>
      <w:r w:rsidR="00B07F77">
        <w:rPr>
          <w:rFonts w:eastAsia="SimSun"/>
          <w:sz w:val="24"/>
          <w:szCs w:val="24"/>
          <w:lang w:eastAsia="zh-CN"/>
        </w:rPr>
        <w:t>short-lived</w:t>
      </w:r>
      <w:r w:rsidR="00497CA0">
        <w:rPr>
          <w:rFonts w:eastAsia="SimSun"/>
          <w:sz w:val="24"/>
          <w:szCs w:val="24"/>
          <w:lang w:eastAsia="zh-CN"/>
        </w:rPr>
        <w:t xml:space="preserve"> </w:t>
      </w:r>
      <w:r w:rsidR="0071518E" w:rsidRPr="002367D1">
        <w:rPr>
          <w:rFonts w:eastAsia="SimSun"/>
          <w:sz w:val="24"/>
          <w:szCs w:val="24"/>
          <w:lang w:eastAsia="zh-CN"/>
        </w:rPr>
        <w:t xml:space="preserve">Ra </w:t>
      </w:r>
      <w:r w:rsidR="0071518E">
        <w:rPr>
          <w:rFonts w:eastAsia="SimSun"/>
          <w:sz w:val="24"/>
          <w:szCs w:val="24"/>
          <w:lang w:eastAsia="zh-CN"/>
        </w:rPr>
        <w:t>radioactive isotopes</w:t>
      </w:r>
      <w:r w:rsidR="00B07F77">
        <w:rPr>
          <w:rFonts w:eastAsia="SimSun"/>
          <w:sz w:val="24"/>
          <w:szCs w:val="24"/>
          <w:lang w:eastAsia="zh-CN"/>
        </w:rPr>
        <w:t xml:space="preserve">, </w:t>
      </w:r>
      <w:r w:rsidR="00AF07AB" w:rsidRPr="00B21234">
        <w:rPr>
          <w:rFonts w:eastAsia="SimSun"/>
          <w:sz w:val="24"/>
          <w:szCs w:val="24"/>
          <w:vertAlign w:val="superscript"/>
          <w:lang w:eastAsia="zh-CN"/>
        </w:rPr>
        <w:t>223</w:t>
      </w:r>
      <w:r w:rsidR="00AF07AB" w:rsidRPr="00B21234">
        <w:rPr>
          <w:rFonts w:eastAsia="SimSun"/>
          <w:sz w:val="24"/>
          <w:szCs w:val="24"/>
          <w:lang w:eastAsia="zh-CN"/>
        </w:rPr>
        <w:t>Ra (</w:t>
      </w:r>
      <w:r w:rsidR="00D11B8B">
        <w:rPr>
          <w:rFonts w:eastAsia="SimSun"/>
          <w:i/>
          <w:iCs/>
          <w:sz w:val="24"/>
          <w:szCs w:val="24"/>
          <w:lang w:eastAsia="zh-CN"/>
        </w:rPr>
        <w:t>t</w:t>
      </w:r>
      <w:r w:rsidR="00AF07AB" w:rsidRPr="00B21234">
        <w:rPr>
          <w:rFonts w:eastAsia="SimSun"/>
          <w:sz w:val="24"/>
          <w:szCs w:val="24"/>
          <w:vertAlign w:val="subscript"/>
          <w:lang w:eastAsia="zh-CN"/>
        </w:rPr>
        <w:t>1/2</w:t>
      </w:r>
      <w:r w:rsidR="00AF07AB" w:rsidRPr="00B21234">
        <w:rPr>
          <w:rFonts w:eastAsia="SimSun"/>
          <w:sz w:val="24"/>
          <w:szCs w:val="24"/>
          <w:lang w:eastAsia="zh-CN"/>
        </w:rPr>
        <w:t xml:space="preserve"> = 11.4 d) and </w:t>
      </w:r>
      <w:r w:rsidR="00AF07AB" w:rsidRPr="00B21234">
        <w:rPr>
          <w:rFonts w:eastAsia="SimSun"/>
          <w:sz w:val="24"/>
          <w:szCs w:val="24"/>
          <w:vertAlign w:val="superscript"/>
          <w:lang w:eastAsia="zh-CN"/>
        </w:rPr>
        <w:t>224</w:t>
      </w:r>
      <w:r w:rsidR="00AF07AB" w:rsidRPr="00B21234">
        <w:rPr>
          <w:rFonts w:eastAsia="SimSun"/>
          <w:sz w:val="24"/>
          <w:szCs w:val="24"/>
          <w:lang w:eastAsia="zh-CN"/>
        </w:rPr>
        <w:t>Ra (</w:t>
      </w:r>
      <w:r w:rsidR="00CD1076">
        <w:rPr>
          <w:rFonts w:eastAsia="SimSun"/>
          <w:i/>
          <w:iCs/>
          <w:sz w:val="24"/>
          <w:szCs w:val="24"/>
          <w:lang w:eastAsia="zh-CN"/>
        </w:rPr>
        <w:t>t</w:t>
      </w:r>
      <w:r w:rsidR="00AF07AB" w:rsidRPr="00B21234">
        <w:rPr>
          <w:rFonts w:eastAsia="SimSun"/>
          <w:sz w:val="24"/>
          <w:szCs w:val="24"/>
          <w:vertAlign w:val="subscript"/>
          <w:lang w:eastAsia="zh-CN"/>
        </w:rPr>
        <w:t>1/2</w:t>
      </w:r>
      <w:r w:rsidR="00AF07AB" w:rsidRPr="00B21234">
        <w:rPr>
          <w:rFonts w:eastAsia="SimSun"/>
          <w:sz w:val="24"/>
          <w:szCs w:val="24"/>
          <w:lang w:eastAsia="zh-CN"/>
        </w:rPr>
        <w:t xml:space="preserve"> = </w:t>
      </w:r>
      <w:r w:rsidR="00AF07AB" w:rsidRPr="00B21234">
        <w:rPr>
          <w:rFonts w:eastAsia="SimSun"/>
          <w:sz w:val="24"/>
          <w:szCs w:val="24"/>
          <w:lang w:eastAsia="zh-CN"/>
        </w:rPr>
        <w:lastRenderedPageBreak/>
        <w:t xml:space="preserve">3.66 d). Both Ra isotopes are highly soluble in seawater </w:t>
      </w:r>
      <w:r w:rsidR="0070299A">
        <w:rPr>
          <w:rFonts w:eastAsia="SimSun"/>
          <w:sz w:val="24"/>
          <w:szCs w:val="24"/>
          <w:lang w:eastAsia="zh-CN"/>
        </w:rPr>
        <w:t>and</w:t>
      </w:r>
      <w:r w:rsidR="00B21234">
        <w:rPr>
          <w:rFonts w:eastAsia="SimSun"/>
          <w:sz w:val="24"/>
          <w:szCs w:val="24"/>
          <w:lang w:eastAsia="zh-CN"/>
        </w:rPr>
        <w:t xml:space="preserve"> </w:t>
      </w:r>
      <w:r w:rsidR="00C064FE">
        <w:rPr>
          <w:rFonts w:eastAsia="SimSun"/>
          <w:sz w:val="24"/>
          <w:szCs w:val="24"/>
          <w:lang w:eastAsia="zh-CN"/>
        </w:rPr>
        <w:t xml:space="preserve">are good </w:t>
      </w:r>
      <w:r w:rsidR="00B21234">
        <w:rPr>
          <w:rFonts w:eastAsia="SimSun"/>
          <w:sz w:val="24"/>
          <w:szCs w:val="24"/>
          <w:lang w:eastAsia="zh-CN"/>
        </w:rPr>
        <w:t xml:space="preserve">tracers of </w:t>
      </w:r>
      <w:r w:rsidR="00461269">
        <w:rPr>
          <w:rFonts w:eastAsia="SimSun"/>
          <w:sz w:val="24"/>
          <w:szCs w:val="24"/>
          <w:lang w:eastAsia="zh-CN"/>
        </w:rPr>
        <w:t xml:space="preserve">recent </w:t>
      </w:r>
      <w:r w:rsidR="007B0C96">
        <w:rPr>
          <w:rFonts w:eastAsia="SimSun"/>
          <w:sz w:val="24"/>
          <w:szCs w:val="24"/>
          <w:lang w:eastAsia="zh-CN"/>
        </w:rPr>
        <w:t xml:space="preserve">dTMs release from </w:t>
      </w:r>
      <w:r w:rsidR="00AA5D4C">
        <w:rPr>
          <w:rFonts w:eastAsia="SimSun"/>
          <w:sz w:val="24"/>
          <w:szCs w:val="24"/>
          <w:lang w:eastAsia="zh-CN"/>
        </w:rPr>
        <w:t xml:space="preserve">sediments to overlying waters </w:t>
      </w:r>
      <w:r w:rsidR="000C6DEF" w:rsidRPr="00B21234">
        <w:rPr>
          <w:rFonts w:eastAsia="SimSun"/>
          <w:sz w:val="24"/>
          <w:szCs w:val="24"/>
          <w:lang w:eastAsia="zh-CN"/>
        </w:rPr>
        <w:fldChar w:fldCharType="begin" w:fldLock="1"/>
      </w:r>
      <w:r w:rsidR="001B6315">
        <w:rPr>
          <w:rFonts w:eastAsia="SimSun"/>
          <w:sz w:val="24"/>
          <w:szCs w:val="24"/>
          <w:lang w:eastAsia="zh-CN"/>
        </w:rPr>
        <w:instrText xml:space="preserve"> ADDIN ZOTERO_ITEM CSL_CITATION {"citationID":"G6i1zPmQ","properties":{"formattedCitation":"(Charette et al., 2015; Moore, 2000; Shi et al., 2019)","plainCitation":"(Charette et al., 2015; Moore, 2000; Shi et al., 2019)","noteIndex":0},"citationItems":[{"id":7881,"uris":["http://zotero.org/users/5836/items/AB9D9JSK"],"itemData":{"id":7881,"type":"article-journal","abstract":"Radium isotopes are produced in sediments via the decay of thorium isotopes and are generally soluble in seawater. As such, isotopes of the radium quartet (224Ra, 223Ra, 228Ra, 226Ra) have been used as tracers of ocean boundary inputs and mixing processes. We measured radium isotopes on the US GEOTRACES North Atlantic cruises in 2010 and 2011, which crossed a number of key ocean boundary features including the Mediterranean outflow, the Mauritanian upwelling and oxygen minimum zones (OMZ) along western Africa, a hydrothermal plume over the mid-Atlantic Ridge (MAR), and the broad continental margin of the north-eastern United States. Radium isotope features at these locations are discussed in the context of their potential to quantify fluxes of trace elements and isotopes (TEIs) from common sources. Notable observations include: (1) a Mediterranean outflow spreading rate of 0.52–0.60 cm/s derived from 228Ra, (2) evidence of substantial sediment–water interaction in the benthic boundary layer along the OMZ, (3) decoupling between 223Ra and the other Ra isotope sources over the MAR, and (4) significant continental inputs (e.g. submarine groundwater discharge—SGD) in the western Atlantic. Lastly, 228Ra inventories have remained constant over the past 30 years, which suggests that SGD is steady-state for the North Atlantic on decadal time scales.","collection-title":"Biogeochemistry of trace elements and their isotopes","container-title":"Marine Chemistry","DOI":"10.1016/j.marchem.2015.01.001","ISSN":"0304-4203","journalAbbreviation":"Marine Chemistry","page":"184-195","source":"ScienceDirect","title":"Radium isotope distributions during the US GEOTRACES North Atlantic cruises","volume":"177","author":[{"family":"Charette","given":"Matthew A."},{"family":"Morris","given":"Paul J."},{"family":"Henderson","given":"Paul B."},{"family":"Moore","given":"Willard S."}],"issued":{"date-parts":[["2015",12,20]]},"citation-key":"charette2015"}},{"id":18140,"uris":["http://zotero.org/users/5836/items/2SCPQ6YN"],"itemData":{"id":18140,"type":"article-journal","abstract":"Coastal waters contain elevated dissolved activities of four radium isotopes. These elevated activities arise through desorption of Ra from particle surfaces and the input of submarine groundwaters enriched in Ra. The input of Ra near the coast is balanced by a flux of each Ra isotope toward the open ocean. Two of the Ra isotopes decay almost completely before they reach the edge of the continental shelf; the other two decay hardly at all. These differences in decay rates provide a powerful constraint on models of water movement and mixing on the shelf. These models are used to assess the factors that control the export of radium. Understanding the factors that control the export of radium allows an assessment of physical processes that regulate fluxes of other dissolved constituents in the coastal ocean. In this paper I use observations that were made during vertically stratified conditions in the South Atlantic Bight. Offshore transects of the long-lived 226Ra and 228Ra indicate that eddy diffusion controls their distributions within 50km of shore. The short-lived 223Ra and 224Ra distributions in this region yield an eddy diffusion coefficient of 360–420m2s−1. The offshore fluxes of 226Ra and 228Ra derived from their across-shelf activity gradients and the eddy diffusion coefficient require a substantial volume of groundwater discharge to balance Ra removal.","container-title":"Continental Shelf Research","DOI":"10.1016/S0278-4343(00)00054-6","ISSN":"0278-4343","issue":"15","journalAbbreviation":"Continental Shelf Research","language":"en","note":"tex.ids= moore2000a","page":"1993-2007","source":"ScienceDirect","title":"Determining coastal mixing rates using radium isotopes","volume":"20","author":[{"family":"Moore","given":"Willard S."}],"issued":{"date-parts":[["2000",11,1]]},"citation-key":"moore2000"}},{"id":17975,"uris":["http://zotero.org/users/5836/items/5L5WP8GG"],"itemData":{"id":17975,"type":"article-journal","container-title":"Geochimica et Cosmochimica Acta","DOI":"10.1016/j.gca.2019.06.026","ISSN":"00167037","journalAbbreviation":"Geochimica et Cosmochimica Acta","language":"en","page":"49-61","source":"DOI.org (Crossref)","title":"Large benthic fluxes of dissolved iron in China coastal seas revealed by 224Ra/228Th disequilibria","volume":"260","author":[{"family":"Shi","given":"Xiangming"},{"family":"Wei","given":"Lin"},{"family":"Hong","given":"Qingquan"},{"family":"Liu","given":"Lingfeng"},{"family":"Wang","given":"Yuning"},{"family":"Shi","given":"Xueying"},{"family":"Ye","given":"Ying"},{"family":"Cai","given":"Pinghe"}],"issued":{"date-parts":[["2019",9]]},"citation-key":"shi2019a"}}],"schema":"https://github.com/citation-style-language/schema/raw/master/csl-citation.json"} </w:instrText>
      </w:r>
      <w:r w:rsidR="000C6DEF" w:rsidRPr="00B21234">
        <w:rPr>
          <w:rFonts w:eastAsia="SimSun"/>
          <w:sz w:val="24"/>
          <w:szCs w:val="24"/>
          <w:lang w:eastAsia="zh-CN"/>
        </w:rPr>
        <w:fldChar w:fldCharType="separate"/>
      </w:r>
      <w:r w:rsidR="000400C8" w:rsidRPr="000400C8">
        <w:rPr>
          <w:sz w:val="24"/>
        </w:rPr>
        <w:t>(Charette et al., 2015; Moore, 2000; Shi et al., 2019)</w:t>
      </w:r>
      <w:r w:rsidR="000C6DEF" w:rsidRPr="00B21234">
        <w:rPr>
          <w:rFonts w:eastAsia="SimSun"/>
          <w:sz w:val="24"/>
          <w:szCs w:val="24"/>
          <w:lang w:eastAsia="zh-CN"/>
        </w:rPr>
        <w:fldChar w:fldCharType="end"/>
      </w:r>
      <w:r w:rsidR="00461269">
        <w:rPr>
          <w:rFonts w:eastAsia="SimSun"/>
          <w:sz w:val="24"/>
          <w:szCs w:val="24"/>
          <w:lang w:eastAsia="zh-CN"/>
        </w:rPr>
        <w:t xml:space="preserve">. </w:t>
      </w:r>
      <w:r w:rsidR="008B101C">
        <w:rPr>
          <w:rFonts w:eastAsia="SimSun"/>
          <w:sz w:val="24"/>
          <w:szCs w:val="24"/>
          <w:lang w:eastAsia="zh-CN"/>
        </w:rPr>
        <w:t xml:space="preserve">While the </w:t>
      </w:r>
      <w:r w:rsidR="008B101C" w:rsidRPr="003C6E50">
        <w:rPr>
          <w:rFonts w:eastAsia="SimSun"/>
          <w:sz w:val="24"/>
          <w:szCs w:val="24"/>
          <w:vertAlign w:val="superscript"/>
          <w:lang w:eastAsia="zh-CN"/>
        </w:rPr>
        <w:t>224</w:t>
      </w:r>
      <w:r w:rsidR="008B101C">
        <w:rPr>
          <w:rFonts w:eastAsia="SimSun"/>
          <w:sz w:val="24"/>
          <w:szCs w:val="24"/>
          <w:lang w:eastAsia="zh-CN"/>
        </w:rPr>
        <w:t>Ra</w:t>
      </w:r>
      <w:r w:rsidR="008B101C" w:rsidRPr="003C6E50">
        <w:rPr>
          <w:rFonts w:eastAsia="SimSun"/>
          <w:sz w:val="24"/>
          <w:szCs w:val="24"/>
          <w:vertAlign w:val="subscript"/>
          <w:lang w:eastAsia="zh-CN"/>
        </w:rPr>
        <w:t>xs</w:t>
      </w:r>
      <w:r w:rsidR="008B101C">
        <w:rPr>
          <w:rFonts w:eastAsia="SimSun"/>
          <w:sz w:val="24"/>
          <w:szCs w:val="24"/>
          <w:lang w:eastAsia="zh-CN"/>
        </w:rPr>
        <w:t xml:space="preserve"> activities were</w:t>
      </w:r>
      <w:r w:rsidR="00FB32DA">
        <w:rPr>
          <w:rFonts w:eastAsia="SimSun"/>
          <w:sz w:val="24"/>
          <w:szCs w:val="24"/>
          <w:lang w:eastAsia="zh-CN"/>
        </w:rPr>
        <w:t xml:space="preserve"> strongly</w:t>
      </w:r>
      <w:r w:rsidR="008B101C">
        <w:rPr>
          <w:rFonts w:eastAsia="SimSun"/>
          <w:sz w:val="24"/>
          <w:szCs w:val="24"/>
          <w:lang w:eastAsia="zh-CN"/>
        </w:rPr>
        <w:t xml:space="preserve"> </w:t>
      </w:r>
      <w:r w:rsidR="003C6E50">
        <w:rPr>
          <w:rFonts w:eastAsia="SimSun"/>
          <w:sz w:val="24"/>
          <w:szCs w:val="24"/>
          <w:lang w:eastAsia="zh-CN"/>
        </w:rPr>
        <w:t>elevated</w:t>
      </w:r>
      <w:r w:rsidR="008B101C">
        <w:rPr>
          <w:rFonts w:eastAsia="SimSun"/>
          <w:sz w:val="24"/>
          <w:szCs w:val="24"/>
          <w:lang w:eastAsia="zh-CN"/>
        </w:rPr>
        <w:t xml:space="preserve"> to ~ 14 dpm m</w:t>
      </w:r>
      <w:r w:rsidR="008B101C" w:rsidRPr="003C6E50">
        <w:rPr>
          <w:rFonts w:eastAsia="SimSun"/>
          <w:sz w:val="24"/>
          <w:szCs w:val="24"/>
          <w:vertAlign w:val="superscript"/>
          <w:lang w:eastAsia="zh-CN"/>
        </w:rPr>
        <w:t>-3</w:t>
      </w:r>
      <w:r w:rsidR="008B101C">
        <w:rPr>
          <w:rFonts w:eastAsia="SimSun"/>
          <w:sz w:val="24"/>
          <w:szCs w:val="24"/>
          <w:lang w:eastAsia="zh-CN"/>
        </w:rPr>
        <w:t xml:space="preserve"> at </w:t>
      </w:r>
      <w:r w:rsidR="004020D6">
        <w:rPr>
          <w:rFonts w:eastAsia="SimSun"/>
          <w:sz w:val="24"/>
          <w:szCs w:val="24"/>
          <w:lang w:eastAsia="zh-CN"/>
        </w:rPr>
        <w:t>Site A</w:t>
      </w:r>
      <w:r w:rsidR="00AC2D48">
        <w:rPr>
          <w:rFonts w:eastAsia="SimSun"/>
          <w:sz w:val="24"/>
          <w:szCs w:val="24"/>
          <w:lang w:eastAsia="zh-CN"/>
        </w:rPr>
        <w:t xml:space="preserve"> in April 2015</w:t>
      </w:r>
      <w:r w:rsidR="003C6E50">
        <w:rPr>
          <w:rFonts w:eastAsia="SimSun"/>
          <w:sz w:val="24"/>
          <w:szCs w:val="24"/>
          <w:lang w:eastAsia="zh-CN"/>
        </w:rPr>
        <w:t xml:space="preserve">, </w:t>
      </w:r>
      <w:r w:rsidR="00FB32DA" w:rsidRPr="003C6E50">
        <w:rPr>
          <w:rFonts w:eastAsia="SimSun"/>
          <w:sz w:val="24"/>
          <w:szCs w:val="24"/>
          <w:vertAlign w:val="superscript"/>
          <w:lang w:eastAsia="zh-CN"/>
        </w:rPr>
        <w:t>224</w:t>
      </w:r>
      <w:r w:rsidR="00FB32DA">
        <w:rPr>
          <w:rFonts w:eastAsia="SimSun"/>
          <w:sz w:val="24"/>
          <w:szCs w:val="24"/>
          <w:lang w:eastAsia="zh-CN"/>
        </w:rPr>
        <w:t>Ra</w:t>
      </w:r>
      <w:r w:rsidR="00FB32DA" w:rsidRPr="003C6E50">
        <w:rPr>
          <w:rFonts w:eastAsia="SimSun"/>
          <w:sz w:val="24"/>
          <w:szCs w:val="24"/>
          <w:vertAlign w:val="subscript"/>
          <w:lang w:eastAsia="zh-CN"/>
        </w:rPr>
        <w:t>xs</w:t>
      </w:r>
      <w:r w:rsidR="00FB32DA">
        <w:rPr>
          <w:rFonts w:eastAsia="SimSun"/>
          <w:sz w:val="24"/>
          <w:szCs w:val="24"/>
          <w:lang w:eastAsia="zh-CN"/>
        </w:rPr>
        <w:t xml:space="preserve"> </w:t>
      </w:r>
      <w:r w:rsidR="003C6E50">
        <w:rPr>
          <w:rFonts w:eastAsia="SimSun"/>
          <w:sz w:val="24"/>
          <w:szCs w:val="24"/>
          <w:lang w:eastAsia="zh-CN"/>
        </w:rPr>
        <w:t xml:space="preserve">activities </w:t>
      </w:r>
      <w:r w:rsidR="002A5CFE">
        <w:rPr>
          <w:rFonts w:eastAsia="SimSun"/>
          <w:sz w:val="24"/>
          <w:szCs w:val="24"/>
          <w:lang w:eastAsia="zh-CN"/>
        </w:rPr>
        <w:t>ranged between</w:t>
      </w:r>
      <w:r w:rsidR="003C6E50">
        <w:rPr>
          <w:rFonts w:eastAsia="SimSun"/>
          <w:sz w:val="24"/>
          <w:szCs w:val="24"/>
          <w:lang w:eastAsia="zh-CN"/>
        </w:rPr>
        <w:t xml:space="preserve"> 1 – 6 dpm m</w:t>
      </w:r>
      <w:r w:rsidR="003C6E50" w:rsidRPr="003C6E50">
        <w:rPr>
          <w:rFonts w:eastAsia="SimSun"/>
          <w:sz w:val="24"/>
          <w:szCs w:val="24"/>
          <w:vertAlign w:val="superscript"/>
          <w:lang w:eastAsia="zh-CN"/>
        </w:rPr>
        <w:t>-3</w:t>
      </w:r>
      <w:r w:rsidR="003C6E50">
        <w:rPr>
          <w:rFonts w:eastAsia="SimSun"/>
          <w:sz w:val="24"/>
          <w:szCs w:val="24"/>
          <w:lang w:eastAsia="zh-CN"/>
        </w:rPr>
        <w:t xml:space="preserve"> at all other stations on the shelf and slope</w:t>
      </w:r>
      <w:r w:rsidR="006E709D">
        <w:rPr>
          <w:rFonts w:eastAsia="SimSun"/>
          <w:sz w:val="24"/>
          <w:szCs w:val="24"/>
          <w:lang w:eastAsia="zh-CN"/>
        </w:rPr>
        <w:t xml:space="preserve"> in November 2014 and April 2015</w:t>
      </w:r>
      <w:r w:rsidR="003C6E50">
        <w:rPr>
          <w:rFonts w:eastAsia="SimSun"/>
          <w:sz w:val="24"/>
          <w:szCs w:val="24"/>
          <w:lang w:eastAsia="zh-CN"/>
        </w:rPr>
        <w:t xml:space="preserve">. In addition, strong vertical gradients of </w:t>
      </w:r>
      <w:r w:rsidR="003C6E50" w:rsidRPr="006D5E49">
        <w:rPr>
          <w:rFonts w:eastAsia="SimSun"/>
          <w:sz w:val="24"/>
          <w:szCs w:val="24"/>
          <w:vertAlign w:val="superscript"/>
          <w:lang w:eastAsia="zh-CN"/>
        </w:rPr>
        <w:t>223</w:t>
      </w:r>
      <w:r w:rsidR="003C6E50">
        <w:rPr>
          <w:rFonts w:eastAsia="SimSun"/>
          <w:sz w:val="24"/>
          <w:szCs w:val="24"/>
          <w:lang w:eastAsia="zh-CN"/>
        </w:rPr>
        <w:t>Ra</w:t>
      </w:r>
      <w:r w:rsidR="003C6E50" w:rsidRPr="006D5E49">
        <w:rPr>
          <w:rFonts w:eastAsia="SimSun"/>
          <w:sz w:val="24"/>
          <w:szCs w:val="24"/>
          <w:vertAlign w:val="subscript"/>
          <w:lang w:eastAsia="zh-CN"/>
        </w:rPr>
        <w:t>xs</w:t>
      </w:r>
      <w:r w:rsidR="003C6E50">
        <w:rPr>
          <w:rFonts w:eastAsia="SimSun"/>
          <w:sz w:val="24"/>
          <w:szCs w:val="24"/>
          <w:lang w:eastAsia="zh-CN"/>
        </w:rPr>
        <w:t xml:space="preserve"> and </w:t>
      </w:r>
      <w:r w:rsidR="003C6E50" w:rsidRPr="006D5E49">
        <w:rPr>
          <w:rFonts w:eastAsia="SimSun"/>
          <w:sz w:val="24"/>
          <w:szCs w:val="24"/>
          <w:vertAlign w:val="superscript"/>
          <w:lang w:eastAsia="zh-CN"/>
        </w:rPr>
        <w:t>224</w:t>
      </w:r>
      <w:r w:rsidR="003C6E50">
        <w:rPr>
          <w:rFonts w:eastAsia="SimSun"/>
          <w:sz w:val="24"/>
          <w:szCs w:val="24"/>
          <w:lang w:eastAsia="zh-CN"/>
        </w:rPr>
        <w:t>Ra</w:t>
      </w:r>
      <w:r w:rsidR="003C6E50" w:rsidRPr="006D5E49">
        <w:rPr>
          <w:rFonts w:eastAsia="SimSun"/>
          <w:sz w:val="24"/>
          <w:szCs w:val="24"/>
          <w:vertAlign w:val="subscript"/>
          <w:lang w:eastAsia="zh-CN"/>
        </w:rPr>
        <w:t>xs</w:t>
      </w:r>
      <w:r w:rsidR="003C6E50">
        <w:rPr>
          <w:rFonts w:eastAsia="SimSun"/>
          <w:sz w:val="24"/>
          <w:szCs w:val="24"/>
          <w:lang w:eastAsia="zh-CN"/>
        </w:rPr>
        <w:t xml:space="preserve"> were only observed at </w:t>
      </w:r>
      <w:r w:rsidR="004020D6">
        <w:rPr>
          <w:rFonts w:eastAsia="SimSun"/>
          <w:sz w:val="24"/>
          <w:szCs w:val="24"/>
          <w:lang w:eastAsia="zh-CN"/>
        </w:rPr>
        <w:t>Site A</w:t>
      </w:r>
      <w:r w:rsidR="003C6E50">
        <w:rPr>
          <w:rFonts w:eastAsia="SimSun"/>
          <w:sz w:val="24"/>
          <w:szCs w:val="24"/>
          <w:lang w:eastAsia="zh-CN"/>
        </w:rPr>
        <w:t xml:space="preserve">. </w:t>
      </w:r>
      <w:r w:rsidR="00FB32DA">
        <w:rPr>
          <w:rFonts w:eastAsia="SimSun"/>
          <w:sz w:val="24"/>
          <w:szCs w:val="24"/>
          <w:lang w:eastAsia="zh-CN"/>
        </w:rPr>
        <w:t>A</w:t>
      </w:r>
      <w:r w:rsidR="003C6E50">
        <w:rPr>
          <w:rFonts w:eastAsia="SimSun"/>
          <w:sz w:val="24"/>
          <w:szCs w:val="24"/>
          <w:lang w:eastAsia="zh-CN"/>
        </w:rPr>
        <w:t xml:space="preserve">ll these phenomena suggest that sedimentary </w:t>
      </w:r>
      <w:r w:rsidR="00FB32DA">
        <w:rPr>
          <w:rFonts w:eastAsia="SimSun"/>
          <w:sz w:val="24"/>
          <w:szCs w:val="24"/>
          <w:lang w:eastAsia="zh-CN"/>
        </w:rPr>
        <w:t>input</w:t>
      </w:r>
      <w:r w:rsidR="003C6E50">
        <w:rPr>
          <w:rFonts w:eastAsia="SimSun"/>
          <w:sz w:val="24"/>
          <w:szCs w:val="24"/>
          <w:lang w:eastAsia="zh-CN"/>
        </w:rPr>
        <w:t xml:space="preserve"> was only significant at </w:t>
      </w:r>
      <w:r w:rsidR="004020D6">
        <w:rPr>
          <w:rFonts w:eastAsia="SimSun"/>
          <w:sz w:val="24"/>
          <w:szCs w:val="24"/>
          <w:lang w:eastAsia="zh-CN"/>
        </w:rPr>
        <w:t>Site A</w:t>
      </w:r>
      <w:r w:rsidR="003C6E50">
        <w:rPr>
          <w:rFonts w:eastAsia="SimSun"/>
          <w:sz w:val="24"/>
          <w:szCs w:val="24"/>
          <w:lang w:eastAsia="zh-CN"/>
        </w:rPr>
        <w:t xml:space="preserve">, </w:t>
      </w:r>
      <w:r w:rsidR="002A5CFE">
        <w:rPr>
          <w:rFonts w:eastAsia="SimSun"/>
          <w:sz w:val="24"/>
          <w:szCs w:val="24"/>
          <w:lang w:eastAsia="zh-CN"/>
        </w:rPr>
        <w:t xml:space="preserve">and related to the presence of cohesive fine sediments at </w:t>
      </w:r>
      <w:r w:rsidR="004020D6">
        <w:rPr>
          <w:rFonts w:eastAsia="SimSun"/>
          <w:sz w:val="24"/>
          <w:szCs w:val="24"/>
          <w:lang w:eastAsia="zh-CN"/>
        </w:rPr>
        <w:t>Site A</w:t>
      </w:r>
      <w:r w:rsidR="001C0C20">
        <w:rPr>
          <w:rFonts w:eastAsia="SimSun"/>
          <w:sz w:val="24"/>
          <w:szCs w:val="24"/>
          <w:lang w:eastAsia="zh-CN"/>
        </w:rPr>
        <w:t xml:space="preserve"> </w:t>
      </w:r>
      <w:r w:rsidR="002A5CFE">
        <w:rPr>
          <w:rFonts w:eastAsia="SimSun"/>
          <w:sz w:val="24"/>
          <w:szCs w:val="24"/>
          <w:lang w:eastAsia="zh-CN"/>
        </w:rPr>
        <w:t>,</w:t>
      </w:r>
      <w:r w:rsidR="003C6E50">
        <w:rPr>
          <w:rFonts w:eastAsia="SimSun"/>
          <w:sz w:val="24"/>
          <w:szCs w:val="24"/>
          <w:lang w:eastAsia="zh-CN"/>
        </w:rPr>
        <w:t xml:space="preserve">rather than coarser sediments that occurred at other stations </w:t>
      </w:r>
      <w:r w:rsidR="003C6E50">
        <w:rPr>
          <w:rFonts w:eastAsia="SimSun"/>
          <w:sz w:val="24"/>
          <w:szCs w:val="24"/>
          <w:lang w:eastAsia="zh-CN"/>
        </w:rPr>
        <w:fldChar w:fldCharType="begin"/>
      </w:r>
      <w:r w:rsidR="001B6315">
        <w:rPr>
          <w:rFonts w:eastAsia="SimSun"/>
          <w:sz w:val="24"/>
          <w:szCs w:val="24"/>
          <w:lang w:eastAsia="zh-CN"/>
        </w:rPr>
        <w:instrText xml:space="preserve"> ADDIN ZOTERO_ITEM CSL_CITATION {"citationID":"mdpGEu9H","properties":{"formattedCitation":"(Stephens, 2015)","plainCitation":"(Stephens, 2015)","noteIndex":0},"citationItems":[{"id":19201,"uris":["http://zotero.org/users/5836/items/6GG6T2EB"],"itemData":{"id":19201,"type":"article-journal","abstract":"Stephens, David (2015): North Sea and UK shelf substrate composition predictions, with links to GeoTIFFs. Centre for Environment, Fisheries and Aquaculture Science, PANGAEA, https://doi.org/10.1594/PANGAEA.845468","container-title":"Centre for Environment, Fisheries and Aquaculture Science","DOI":"10.1594/PANGAEA.845468","language":"en","license":"info:eu-repo/semantics/openAccess","note":"publisher: PANGAEA\ntype: dataset","source":"doi.pangaea.de","title":"North Sea and UK shelf substrate composition predictions, with links to GeoTIFFs","URL":"https://doi.pangaea.de/10.1594/PANGAEA.845468","author":[{"family":"Stephens","given":"David"}],"accessed":{"date-parts":[["2022",10,19]]},"issued":{"date-parts":[["2015",4,23]]},"citation-key":"stephens2015"}}],"schema":"https://github.com/citation-style-language/schema/raw/master/csl-citation.json"} </w:instrText>
      </w:r>
      <w:r w:rsidR="003C6E50">
        <w:rPr>
          <w:rFonts w:eastAsia="SimSun"/>
          <w:sz w:val="24"/>
          <w:szCs w:val="24"/>
          <w:lang w:eastAsia="zh-CN"/>
        </w:rPr>
        <w:fldChar w:fldCharType="separate"/>
      </w:r>
      <w:r w:rsidR="000400C8" w:rsidRPr="000400C8">
        <w:rPr>
          <w:sz w:val="24"/>
        </w:rPr>
        <w:t>(Stephens, 2015)</w:t>
      </w:r>
      <w:r w:rsidR="003C6E50">
        <w:rPr>
          <w:rFonts w:eastAsia="SimSun"/>
          <w:sz w:val="24"/>
          <w:szCs w:val="24"/>
          <w:lang w:eastAsia="zh-CN"/>
        </w:rPr>
        <w:fldChar w:fldCharType="end"/>
      </w:r>
      <w:r w:rsidR="003C6E50">
        <w:rPr>
          <w:rFonts w:eastAsia="SimSun"/>
          <w:sz w:val="24"/>
          <w:szCs w:val="24"/>
          <w:lang w:eastAsia="zh-CN"/>
        </w:rPr>
        <w:t>.</w:t>
      </w:r>
      <w:r w:rsidR="006D5E49">
        <w:rPr>
          <w:rFonts w:eastAsia="SimSun"/>
          <w:sz w:val="24"/>
          <w:szCs w:val="24"/>
          <w:lang w:eastAsia="zh-CN"/>
        </w:rPr>
        <w:t xml:space="preserve"> Based on the correlations between dTMs and </w:t>
      </w:r>
      <w:r w:rsidR="006D5E49" w:rsidRPr="006D5E49">
        <w:rPr>
          <w:rFonts w:eastAsia="SimSun"/>
          <w:sz w:val="24"/>
          <w:szCs w:val="24"/>
          <w:vertAlign w:val="superscript"/>
          <w:lang w:eastAsia="zh-CN"/>
        </w:rPr>
        <w:t>224</w:t>
      </w:r>
      <w:r w:rsidR="006D5E49">
        <w:rPr>
          <w:rFonts w:eastAsia="SimSun"/>
          <w:sz w:val="24"/>
          <w:szCs w:val="24"/>
          <w:lang w:eastAsia="zh-CN"/>
        </w:rPr>
        <w:t>Ra</w:t>
      </w:r>
      <w:r w:rsidR="006D5E49" w:rsidRPr="006D5E49">
        <w:rPr>
          <w:rFonts w:eastAsia="SimSun"/>
          <w:sz w:val="24"/>
          <w:szCs w:val="24"/>
          <w:vertAlign w:val="subscript"/>
          <w:lang w:eastAsia="zh-CN"/>
        </w:rPr>
        <w:t>xs</w:t>
      </w:r>
      <w:r w:rsidR="006D5E49">
        <w:rPr>
          <w:rFonts w:eastAsia="SimSun"/>
          <w:sz w:val="24"/>
          <w:szCs w:val="24"/>
          <w:lang w:eastAsia="zh-CN"/>
        </w:rPr>
        <w:t xml:space="preserve"> (and </w:t>
      </w:r>
      <w:r w:rsidR="006D5E49" w:rsidRPr="006D5E49">
        <w:rPr>
          <w:rFonts w:eastAsia="SimSun"/>
          <w:sz w:val="24"/>
          <w:szCs w:val="24"/>
          <w:vertAlign w:val="superscript"/>
          <w:lang w:eastAsia="zh-CN"/>
        </w:rPr>
        <w:t>223</w:t>
      </w:r>
      <w:r w:rsidR="006D5E49">
        <w:rPr>
          <w:rFonts w:eastAsia="SimSun"/>
          <w:sz w:val="24"/>
          <w:szCs w:val="24"/>
          <w:lang w:eastAsia="zh-CN"/>
        </w:rPr>
        <w:t>Ra</w:t>
      </w:r>
      <w:r w:rsidR="006D5E49" w:rsidRPr="006D5E49">
        <w:rPr>
          <w:rFonts w:eastAsia="SimSun"/>
          <w:sz w:val="24"/>
          <w:szCs w:val="24"/>
          <w:vertAlign w:val="subscript"/>
          <w:lang w:eastAsia="zh-CN"/>
        </w:rPr>
        <w:t>xs</w:t>
      </w:r>
      <w:r w:rsidR="006D5E49">
        <w:rPr>
          <w:rFonts w:eastAsia="SimSun"/>
          <w:sz w:val="24"/>
          <w:szCs w:val="24"/>
          <w:lang w:eastAsia="zh-CN"/>
        </w:rPr>
        <w:t>)</w:t>
      </w:r>
      <w:r w:rsidR="006E709D">
        <w:rPr>
          <w:rFonts w:eastAsia="SimSun"/>
          <w:sz w:val="24"/>
          <w:szCs w:val="24"/>
          <w:lang w:eastAsia="zh-CN"/>
        </w:rPr>
        <w:t xml:space="preserve"> in November 2014 and April 2015</w:t>
      </w:r>
      <w:r w:rsidR="006D5E49">
        <w:rPr>
          <w:rFonts w:eastAsia="SimSun"/>
          <w:sz w:val="24"/>
          <w:szCs w:val="24"/>
          <w:lang w:eastAsia="zh-CN"/>
        </w:rPr>
        <w:t xml:space="preserve"> (</w:t>
      </w:r>
      <w:r w:rsidR="006D5E49" w:rsidRPr="006D5E49">
        <w:rPr>
          <w:rFonts w:eastAsia="SimSun"/>
          <w:color w:val="0070C0"/>
          <w:sz w:val="24"/>
          <w:szCs w:val="24"/>
          <w:lang w:eastAsia="zh-CN"/>
        </w:rPr>
        <w:t xml:space="preserve">Fig. </w:t>
      </w:r>
      <w:r w:rsidR="006E709D">
        <w:rPr>
          <w:rFonts w:eastAsia="SimSun"/>
          <w:color w:val="0070C0"/>
          <w:sz w:val="24"/>
          <w:szCs w:val="24"/>
          <w:lang w:eastAsia="zh-CN"/>
        </w:rPr>
        <w:t>6</w:t>
      </w:r>
      <w:r w:rsidR="006D5E49">
        <w:rPr>
          <w:rFonts w:eastAsia="SimSun"/>
          <w:sz w:val="24"/>
          <w:szCs w:val="24"/>
          <w:lang w:eastAsia="zh-CN"/>
        </w:rPr>
        <w:t xml:space="preserve">), benthic sedimentary input is especially prominent for dFe and dMn. </w:t>
      </w:r>
      <w:r w:rsidR="001C382A">
        <w:rPr>
          <w:rFonts w:eastAsia="SimSun"/>
          <w:sz w:val="24"/>
          <w:szCs w:val="24"/>
          <w:lang w:eastAsia="zh-CN"/>
        </w:rPr>
        <w:t xml:space="preserve">This is attributed to reductive dissolution </w:t>
      </w:r>
      <w:r w:rsidR="00C23F85">
        <w:rPr>
          <w:rFonts w:eastAsia="SimSun"/>
          <w:sz w:val="24"/>
          <w:szCs w:val="24"/>
          <w:lang w:eastAsia="zh-CN"/>
        </w:rPr>
        <w:t>of Fe</w:t>
      </w:r>
      <w:r w:rsidR="00712A7C">
        <w:rPr>
          <w:rFonts w:eastAsia="SimSun"/>
          <w:sz w:val="24"/>
          <w:szCs w:val="24"/>
          <w:lang w:eastAsia="zh-CN"/>
        </w:rPr>
        <w:t>-</w:t>
      </w:r>
      <w:r w:rsidR="00C23F85">
        <w:rPr>
          <w:rFonts w:eastAsia="SimSun"/>
          <w:sz w:val="24"/>
          <w:szCs w:val="24"/>
          <w:lang w:eastAsia="zh-CN"/>
        </w:rPr>
        <w:t>Mn oxy-hydroxides</w:t>
      </w:r>
      <w:r w:rsidR="002A5CFE">
        <w:rPr>
          <w:rFonts w:eastAsia="SimSun"/>
          <w:sz w:val="24"/>
          <w:szCs w:val="24"/>
          <w:lang w:eastAsia="zh-CN"/>
        </w:rPr>
        <w:t xml:space="preserve"> in sediments,</w:t>
      </w:r>
      <w:r w:rsidR="00C23F85">
        <w:rPr>
          <w:rFonts w:eastAsia="SimSun"/>
          <w:sz w:val="24"/>
          <w:szCs w:val="24"/>
          <w:lang w:eastAsia="zh-CN"/>
        </w:rPr>
        <w:t xml:space="preserve"> </w:t>
      </w:r>
      <w:r w:rsidR="001C382A">
        <w:rPr>
          <w:rFonts w:eastAsia="SimSun"/>
          <w:sz w:val="24"/>
          <w:szCs w:val="24"/>
          <w:lang w:eastAsia="zh-CN"/>
        </w:rPr>
        <w:t xml:space="preserve">and mobilization of soluble Mn(II), Mn(III), and Fe(II) </w:t>
      </w:r>
      <w:r w:rsidR="00712A7C">
        <w:rPr>
          <w:rFonts w:eastAsia="SimSun"/>
          <w:sz w:val="24"/>
          <w:szCs w:val="24"/>
          <w:lang w:eastAsia="zh-CN"/>
        </w:rPr>
        <w:t xml:space="preserve">from sediments </w:t>
      </w:r>
      <w:r w:rsidR="001C382A">
        <w:rPr>
          <w:rFonts w:eastAsia="SimSun"/>
          <w:sz w:val="24"/>
          <w:szCs w:val="24"/>
          <w:lang w:eastAsia="zh-CN"/>
        </w:rPr>
        <w:t xml:space="preserve">to pore waters </w:t>
      </w:r>
      <w:r w:rsidR="001B6ACF">
        <w:rPr>
          <w:rFonts w:eastAsia="SimSun"/>
          <w:sz w:val="24"/>
          <w:szCs w:val="24"/>
          <w:lang w:eastAsia="zh-CN"/>
        </w:rPr>
        <w:t xml:space="preserve">and subsequently bottom waters </w:t>
      </w:r>
      <w:r w:rsidR="001C382A">
        <w:rPr>
          <w:rFonts w:eastAsia="SimSun"/>
          <w:sz w:val="24"/>
          <w:szCs w:val="24"/>
          <w:lang w:eastAsia="zh-CN"/>
        </w:rPr>
        <w:fldChar w:fldCharType="begin"/>
      </w:r>
      <w:r w:rsidR="001B6315">
        <w:rPr>
          <w:rFonts w:eastAsia="SimSun"/>
          <w:sz w:val="24"/>
          <w:szCs w:val="24"/>
          <w:lang w:eastAsia="zh-CN"/>
        </w:rPr>
        <w:instrText xml:space="preserve"> ADDIN ZOTERO_ITEM CSL_CITATION {"citationID":"CrR7KIEk","properties":{"formattedCitation":"(Jessica K. Klar et al., 2017; Madison et al., 2013)","plainCitation":"(Jessica K. Klar et al., 2017; Madison et al., 2013)","dontUpdate":true,"noteIndex":0},"citationItems":[{"id":6748,"uris":["http://zotero.org/users/5836/items/GXA8C4YW"],"itemData":{"id":6748,"type":"article-journal","abstract":"It has recently been demonstrated that hydrothermal vents are an important source of dissolved Fe (dFe) to the Southern Ocean. The isotopic composition (d56Fe) of dFe in vent fluids appears to be distinct from other sources of dFe to the deep ocean, but the evolution of d56Fe during mixing between vent fluids and seawater is poorly constrained. Here we present the evolution of d56Fe for dFe in hydrothermal fluids and dispersing plumes from two sites in the East Scotia Sea. We show that d56Fe values in the buoyant plume are distinctly lower (as low as -1.19‰) than the hydrothermal fluids (-0.29‰), attributed to (1) precipitation of Fe sulfides in the early stages of mixing, and (2) partial oxidation of Fe(II) to Fe(III), &gt;55% of which subsequently precipitates as Fe oxyhydroxides. By contrast, the d56Fe signature of stabilized dFe in the neutrally buoyant plume is -0.3‰ to -0.5‰. This cannot be explained by continued dilution of the buoyant plume with background seawater; rather, we suggest that isotope fractionation of dFe occurs during plume dilution due to Fe ligand complexation and exchange with labile particulate Fe. The d56Fe signature of stabilized hydrothermal dFe in the East Scotia Sea is distinct from background seawater and may be used to quantify the hydrothermal dFe input to the ocean interior.","container-title":"Geology","DOI":"10.1130/G38432.1","ISSN":"0091-7613, 1943-2682","issue":"4","language":"en","page":"351-354","source":"Crossref","title":"Isotopic signature of dissolved iron delivered to the Southern Ocean from hydrothermal vents in the East Scotia Sea","volume":"45","author":[{"family":"Klar","given":"Jessica K."},{"family":"James","given":"Rachael H."},{"family":"Gibbs","given":"Dakota"},{"family":"Lough","given":"Alastair"},{"family":"Parkinson","given":"Ian"},{"family":"Milton","given":"J. Andrew"},{"family":"Hawkes","given":"Jeffrey A."},{"family":"Connelly","given":"Douglas P."}],"issued":{"date-parts":[["2017",4]]},"citation-key":"klar2017"}},{"id":17933,"uris":["http://zotero.org/users/5836/items/W9LPLC6V"],"itemData":{"id":17933,"type":"article-journal","container-title":"Science","DOI":"10.1126/science.1241396","issue":"6148","note":"publisher: American Association for the Advancement of Science","page":"875-878","source":"science.org (Atypon)","title":"Abundant Porewater Mn(III) Is a Major Component of the Sedimentary Redox System","volume":"341","author":[{"family":"Madison","given":"Andrew S."},{"family":"Tebo","given":"Bradley M."},{"family":"Mucci","given":"Alfonso"},{"family":"Sundby","given":"Bjørn"},{"family":"Luther","given":"George W."}],"issued":{"date-parts":[["2013",8,23]]},"citation-key":"madison2013"}}],"schema":"https://github.com/citation-style-language/schema/raw/master/csl-citation.json"} </w:instrText>
      </w:r>
      <w:r w:rsidR="001C382A">
        <w:rPr>
          <w:rFonts w:eastAsia="SimSun"/>
          <w:sz w:val="24"/>
          <w:szCs w:val="24"/>
          <w:lang w:eastAsia="zh-CN"/>
        </w:rPr>
        <w:fldChar w:fldCharType="separate"/>
      </w:r>
      <w:r w:rsidR="006E735A" w:rsidRPr="006E735A">
        <w:rPr>
          <w:sz w:val="24"/>
        </w:rPr>
        <w:t>(Klar et al., 2017; Madison et al., 2013)</w:t>
      </w:r>
      <w:r w:rsidR="001C382A">
        <w:rPr>
          <w:rFonts w:eastAsia="SimSun"/>
          <w:sz w:val="24"/>
          <w:szCs w:val="24"/>
          <w:lang w:eastAsia="zh-CN"/>
        </w:rPr>
        <w:fldChar w:fldCharType="end"/>
      </w:r>
      <w:r w:rsidR="008C250F">
        <w:rPr>
          <w:rFonts w:eastAsia="SimSun"/>
          <w:sz w:val="24"/>
          <w:szCs w:val="24"/>
          <w:lang w:eastAsia="zh-CN"/>
        </w:rPr>
        <w:t>.</w:t>
      </w:r>
      <w:r w:rsidR="008E4408" w:rsidRPr="000826A8">
        <w:rPr>
          <w:rFonts w:eastAsia="SimSun"/>
          <w:sz w:val="24"/>
          <w:szCs w:val="24"/>
          <w:lang w:eastAsia="zh-CN"/>
        </w:rPr>
        <w:t xml:space="preserve"> </w:t>
      </w:r>
      <w:r w:rsidR="006E709D">
        <w:rPr>
          <w:rFonts w:eastAsia="SimSun"/>
          <w:sz w:val="24"/>
          <w:szCs w:val="24"/>
          <w:lang w:eastAsia="zh-CN"/>
        </w:rPr>
        <w:t xml:space="preserve">This </w:t>
      </w:r>
      <w:r w:rsidR="002A5CFE">
        <w:rPr>
          <w:rFonts w:eastAsia="SimSun"/>
          <w:sz w:val="24"/>
          <w:szCs w:val="24"/>
          <w:lang w:eastAsia="zh-CN"/>
        </w:rPr>
        <w:t>assessment</w:t>
      </w:r>
      <w:r w:rsidR="006E709D">
        <w:rPr>
          <w:rFonts w:eastAsia="SimSun"/>
          <w:sz w:val="24"/>
          <w:szCs w:val="24"/>
          <w:lang w:eastAsia="zh-CN"/>
        </w:rPr>
        <w:t xml:space="preserve"> is supported by the much lower bottom water O</w:t>
      </w:r>
      <w:r w:rsidR="006E709D" w:rsidRPr="003521FD">
        <w:rPr>
          <w:rFonts w:eastAsia="SimSun"/>
          <w:sz w:val="24"/>
          <w:szCs w:val="24"/>
          <w:vertAlign w:val="subscript"/>
          <w:lang w:eastAsia="zh-CN"/>
        </w:rPr>
        <w:t>2</w:t>
      </w:r>
      <w:r w:rsidR="006E709D">
        <w:rPr>
          <w:rFonts w:eastAsia="SimSun"/>
          <w:sz w:val="24"/>
          <w:szCs w:val="24"/>
          <w:lang w:eastAsia="zh-CN"/>
        </w:rPr>
        <w:t xml:space="preserve"> concentrations at Site A </w:t>
      </w:r>
      <w:r w:rsidR="002A5CFE">
        <w:rPr>
          <w:rFonts w:eastAsia="SimSun"/>
          <w:sz w:val="24"/>
          <w:szCs w:val="24"/>
          <w:lang w:eastAsia="zh-CN"/>
        </w:rPr>
        <w:t>compared to</w:t>
      </w:r>
      <w:r w:rsidR="006E709D">
        <w:rPr>
          <w:rFonts w:eastAsia="SimSun"/>
          <w:sz w:val="24"/>
          <w:szCs w:val="24"/>
          <w:lang w:eastAsia="zh-CN"/>
        </w:rPr>
        <w:t xml:space="preserve"> other stations (Fig. S7). </w:t>
      </w:r>
      <w:r w:rsidR="000826A8" w:rsidRPr="000826A8">
        <w:rPr>
          <w:rFonts w:eastAsia="SimSun"/>
          <w:sz w:val="24"/>
          <w:szCs w:val="24"/>
          <w:lang w:eastAsia="zh-CN"/>
        </w:rPr>
        <w:t xml:space="preserve">The </w:t>
      </w:r>
      <w:r w:rsidR="00814EAC" w:rsidRPr="000826A8">
        <w:rPr>
          <w:rFonts w:eastAsia="SimSun"/>
          <w:sz w:val="24"/>
          <w:szCs w:val="24"/>
          <w:lang w:eastAsia="zh-CN"/>
        </w:rPr>
        <w:t xml:space="preserve">additional benthic </w:t>
      </w:r>
      <w:r w:rsidR="00EC3FDE" w:rsidRPr="000826A8">
        <w:rPr>
          <w:rFonts w:eastAsia="SimSun"/>
          <w:sz w:val="24"/>
          <w:szCs w:val="24"/>
          <w:lang w:eastAsia="zh-CN"/>
        </w:rPr>
        <w:t>sedimentary inputs of dFe and dMn</w:t>
      </w:r>
      <w:r w:rsidR="0042120B">
        <w:rPr>
          <w:rFonts w:eastAsia="SimSun"/>
          <w:sz w:val="24"/>
          <w:szCs w:val="24"/>
          <w:lang w:eastAsia="zh-CN"/>
        </w:rPr>
        <w:t xml:space="preserve">, especially at </w:t>
      </w:r>
      <w:r w:rsidR="004020D6">
        <w:rPr>
          <w:rFonts w:eastAsia="SimSun"/>
          <w:sz w:val="24"/>
          <w:szCs w:val="24"/>
          <w:lang w:eastAsia="zh-CN"/>
        </w:rPr>
        <w:t>Site A</w:t>
      </w:r>
      <w:r w:rsidR="002A5CFE">
        <w:rPr>
          <w:rFonts w:eastAsia="SimSun"/>
          <w:sz w:val="24"/>
          <w:szCs w:val="24"/>
          <w:lang w:eastAsia="zh-CN"/>
        </w:rPr>
        <w:t xml:space="preserve"> further</w:t>
      </w:r>
      <w:r w:rsidR="00EC3FDE" w:rsidRPr="000826A8">
        <w:rPr>
          <w:rFonts w:eastAsia="SimSun"/>
          <w:sz w:val="24"/>
          <w:szCs w:val="24"/>
          <w:lang w:eastAsia="zh-CN"/>
        </w:rPr>
        <w:t xml:space="preserve"> explains their lower </w:t>
      </w:r>
      <w:r w:rsidR="00615D1B" w:rsidRPr="000826A8">
        <w:rPr>
          <w:rFonts w:eastAsia="SimSun"/>
          <w:sz w:val="24"/>
          <w:szCs w:val="24"/>
          <w:lang w:eastAsia="zh-CN"/>
        </w:rPr>
        <w:t xml:space="preserve">correlation coefficients with salinity </w:t>
      </w:r>
      <w:r w:rsidR="00712A7C">
        <w:rPr>
          <w:rFonts w:eastAsia="SimSun"/>
          <w:sz w:val="24"/>
          <w:szCs w:val="24"/>
          <w:lang w:eastAsia="zh-CN"/>
        </w:rPr>
        <w:t>relative</w:t>
      </w:r>
      <w:r w:rsidR="00B832DF">
        <w:rPr>
          <w:rFonts w:eastAsia="SimSun"/>
          <w:sz w:val="24"/>
          <w:szCs w:val="24"/>
          <w:lang w:eastAsia="zh-CN"/>
        </w:rPr>
        <w:t xml:space="preserve"> to dCo</w:t>
      </w:r>
      <w:r w:rsidR="00DA7D8B">
        <w:rPr>
          <w:rFonts w:eastAsia="SimSun"/>
          <w:sz w:val="24"/>
          <w:szCs w:val="24"/>
          <w:lang w:eastAsia="zh-CN"/>
        </w:rPr>
        <w:t xml:space="preserve"> </w:t>
      </w:r>
      <w:r w:rsidR="00615D1B">
        <w:rPr>
          <w:rFonts w:eastAsia="SimSun"/>
          <w:sz w:val="24"/>
          <w:szCs w:val="24"/>
          <w:lang w:eastAsia="zh-CN"/>
        </w:rPr>
        <w:t>(</w:t>
      </w:r>
      <w:r w:rsidR="001103BC" w:rsidRPr="00E439DF">
        <w:rPr>
          <w:rFonts w:eastAsia="SimSun"/>
          <w:color w:val="0070C0"/>
          <w:sz w:val="24"/>
          <w:szCs w:val="24"/>
          <w:lang w:eastAsia="zh-CN"/>
        </w:rPr>
        <w:t xml:space="preserve">Fig. </w:t>
      </w:r>
      <w:r w:rsidR="00DE5C76">
        <w:rPr>
          <w:rFonts w:eastAsia="SimSun"/>
          <w:color w:val="0070C0"/>
          <w:sz w:val="24"/>
          <w:szCs w:val="24"/>
          <w:lang w:eastAsia="zh-CN"/>
        </w:rPr>
        <w:t>4</w:t>
      </w:r>
      <w:r w:rsidR="00615D1B">
        <w:rPr>
          <w:rFonts w:eastAsia="SimSun"/>
          <w:sz w:val="24"/>
          <w:szCs w:val="24"/>
          <w:lang w:eastAsia="zh-CN"/>
        </w:rPr>
        <w:t>)</w:t>
      </w:r>
      <w:r w:rsidR="003C20A0">
        <w:rPr>
          <w:rFonts w:eastAsia="SimSun"/>
          <w:sz w:val="24"/>
          <w:szCs w:val="24"/>
          <w:lang w:eastAsia="zh-CN"/>
        </w:rPr>
        <w:t>.</w:t>
      </w:r>
    </w:p>
    <w:p w14:paraId="14EBF20E" w14:textId="425E8789" w:rsidR="00F67BF3" w:rsidRDefault="00A03CA2" w:rsidP="002D7EB5">
      <w:pPr>
        <w:spacing w:line="360" w:lineRule="auto"/>
        <w:ind w:firstLineChars="200" w:firstLine="480"/>
        <w:jc w:val="both"/>
        <w:rPr>
          <w:rFonts w:eastAsia="SimSun"/>
          <w:sz w:val="24"/>
          <w:szCs w:val="24"/>
          <w:lang w:eastAsia="zh-CN"/>
        </w:rPr>
      </w:pPr>
      <w:r>
        <w:rPr>
          <w:rFonts w:eastAsia="SimSun" w:hint="eastAsia"/>
          <w:sz w:val="24"/>
          <w:szCs w:val="24"/>
          <w:lang w:eastAsia="zh-CN"/>
        </w:rPr>
        <w:t>T</w:t>
      </w:r>
      <w:r>
        <w:rPr>
          <w:rFonts w:eastAsia="SimSun"/>
          <w:sz w:val="24"/>
          <w:szCs w:val="24"/>
          <w:lang w:eastAsia="zh-CN"/>
        </w:rPr>
        <w:t xml:space="preserve">he fluxes of </w:t>
      </w:r>
      <w:r w:rsidR="00B832DF">
        <w:rPr>
          <w:rFonts w:eastAsia="SimSun"/>
          <w:sz w:val="24"/>
          <w:szCs w:val="24"/>
          <w:lang w:eastAsia="zh-CN"/>
        </w:rPr>
        <w:t>dTM</w:t>
      </w:r>
      <w:r>
        <w:rPr>
          <w:rFonts w:eastAsia="SimSun"/>
          <w:sz w:val="24"/>
          <w:szCs w:val="24"/>
          <w:lang w:eastAsia="zh-CN"/>
        </w:rPr>
        <w:t>s released from sediment</w:t>
      </w:r>
      <w:r w:rsidR="001C0C20">
        <w:rPr>
          <w:rFonts w:eastAsia="SimSun"/>
          <w:sz w:val="24"/>
          <w:szCs w:val="24"/>
          <w:lang w:eastAsia="zh-CN"/>
        </w:rPr>
        <w:t>s</w:t>
      </w:r>
      <w:r>
        <w:rPr>
          <w:rFonts w:eastAsia="SimSun"/>
          <w:sz w:val="24"/>
          <w:szCs w:val="24"/>
          <w:lang w:eastAsia="zh-CN"/>
        </w:rPr>
        <w:t xml:space="preserve"> at </w:t>
      </w:r>
      <w:r w:rsidR="004020D6">
        <w:rPr>
          <w:rFonts w:eastAsia="SimSun"/>
          <w:sz w:val="24"/>
          <w:szCs w:val="24"/>
          <w:lang w:eastAsia="zh-CN"/>
        </w:rPr>
        <w:t>Site A</w:t>
      </w:r>
      <w:r w:rsidR="00F67BF3">
        <w:rPr>
          <w:rFonts w:eastAsia="SimSun"/>
          <w:sz w:val="24"/>
          <w:szCs w:val="24"/>
          <w:lang w:eastAsia="zh-CN"/>
        </w:rPr>
        <w:t xml:space="preserve"> in April 2015</w:t>
      </w:r>
      <w:r>
        <w:rPr>
          <w:rFonts w:eastAsia="SimSun"/>
          <w:sz w:val="24"/>
          <w:szCs w:val="24"/>
          <w:lang w:eastAsia="zh-CN"/>
        </w:rPr>
        <w:t xml:space="preserve"> </w:t>
      </w:r>
      <w:r w:rsidR="00935AE5">
        <w:rPr>
          <w:rFonts w:eastAsia="SimSun"/>
          <w:sz w:val="24"/>
          <w:szCs w:val="24"/>
          <w:lang w:eastAsia="zh-CN"/>
        </w:rPr>
        <w:t xml:space="preserve">can </w:t>
      </w:r>
      <w:r>
        <w:rPr>
          <w:rFonts w:eastAsia="SimSun"/>
          <w:sz w:val="24"/>
          <w:szCs w:val="24"/>
          <w:lang w:eastAsia="zh-CN"/>
        </w:rPr>
        <w:t xml:space="preserve">be estimated by </w:t>
      </w:r>
      <w:r w:rsidR="001C0C20">
        <w:rPr>
          <w:rFonts w:eastAsia="SimSun"/>
          <w:sz w:val="24"/>
          <w:szCs w:val="24"/>
          <w:lang w:eastAsia="zh-CN"/>
        </w:rPr>
        <w:t xml:space="preserve">a </w:t>
      </w:r>
      <w:r w:rsidR="00887B6E">
        <w:rPr>
          <w:rFonts w:eastAsia="SimSun"/>
          <w:sz w:val="24"/>
          <w:szCs w:val="24"/>
          <w:lang w:eastAsia="zh-CN"/>
        </w:rPr>
        <w:t>steady</w:t>
      </w:r>
      <w:r w:rsidR="00A0599B">
        <w:rPr>
          <w:rFonts w:eastAsia="SimSun"/>
          <w:sz w:val="24"/>
          <w:szCs w:val="24"/>
          <w:lang w:eastAsia="zh-CN"/>
        </w:rPr>
        <w:t>-state model</w:t>
      </w:r>
      <w:r w:rsidR="007908A3">
        <w:rPr>
          <w:rFonts w:eastAsia="SimSun"/>
          <w:sz w:val="24"/>
          <w:szCs w:val="24"/>
          <w:lang w:eastAsia="zh-CN"/>
        </w:rPr>
        <w:t xml:space="preserve"> following the method described in </w:t>
      </w:r>
      <w:r w:rsidR="007908A3">
        <w:rPr>
          <w:rFonts w:eastAsia="SimSun"/>
          <w:sz w:val="24"/>
          <w:szCs w:val="24"/>
          <w:lang w:eastAsia="zh-CN"/>
        </w:rPr>
        <w:fldChar w:fldCharType="begin"/>
      </w:r>
      <w:r w:rsidR="001B6315">
        <w:rPr>
          <w:rFonts w:eastAsia="SimSun"/>
          <w:sz w:val="24"/>
          <w:szCs w:val="24"/>
          <w:lang w:eastAsia="zh-CN"/>
        </w:rPr>
        <w:instrText xml:space="preserve"> ADDIN ZOTERO_ITEM CSL_CITATION {"citationID":"tgJTD2I9","properties":{"formattedCitation":"(W. S. Moore, 2000)","plainCitation":"(W. S. Moore, 2000)","dontUpdate":true,"noteIndex":0},"citationItems":[{"id":18140,"uris":["http://zotero.org/users/5836/items/2SCPQ6YN"],"itemData":{"id":18140,"type":"article-journal","abstract":"Coastal waters contain elevated dissolved activities of four radium isotopes. These elevated activities arise through desorption of Ra from particle surfaces and the input of submarine groundwaters enriched in Ra. The input of Ra near the coast is balanced by a flux of each Ra isotope toward the open ocean. Two of the Ra isotopes decay almost completely before they reach the edge of the continental shelf; the other two decay hardly at all. These differences in decay rates provide a powerful constraint on models of water movement and mixing on the shelf. These models are used to assess the factors that control the export of radium. Understanding the factors that control the export of radium allows an assessment of physical processes that regulate fluxes of other dissolved constituents in the coastal ocean. In this paper I use observations that were made during vertically stratified conditions in the South Atlantic Bight. Offshore transects of the long-lived 226Ra and 228Ra indicate that eddy diffusion controls their distributions within 50km of shore. The short-lived 223Ra and 224Ra distributions in this region yield an eddy diffusion coefficient of 360–420m2s−1. The offshore fluxes of 226Ra and 228Ra derived from their across-shelf activity gradients and the eddy diffusion coefficient require a substantial volume of groundwater discharge to balance Ra removal.","container-title":"Continental Shelf Research","DOI":"10.1016/S0278-4343(00)00054-6","ISSN":"0278-4343","issue":"15","journalAbbreviation":"Continental Shelf Research","language":"en","note":"tex.ids= moore2000a","page":"1993-2007","source":"ScienceDirect","title":"Determining coastal mixing rates using radium isotopes","volume":"20","author":[{"family":"Moore","given":"Willard S."}],"issued":{"date-parts":[["2000",11,1]]},"citation-key":"moore2000"}}],"schema":"https://github.com/citation-style-language/schema/raw/master/csl-citation.json"} </w:instrText>
      </w:r>
      <w:r w:rsidR="007908A3">
        <w:rPr>
          <w:rFonts w:eastAsia="SimSun"/>
          <w:sz w:val="24"/>
          <w:szCs w:val="24"/>
          <w:lang w:eastAsia="zh-CN"/>
        </w:rPr>
        <w:fldChar w:fldCharType="separate"/>
      </w:r>
      <w:r w:rsidR="007908A3" w:rsidRPr="007908A3">
        <w:rPr>
          <w:sz w:val="24"/>
        </w:rPr>
        <w:t xml:space="preserve">Moore </w:t>
      </w:r>
      <w:r w:rsidR="00F67BF3" w:rsidRPr="007908A3">
        <w:rPr>
          <w:sz w:val="24"/>
        </w:rPr>
        <w:t>(</w:t>
      </w:r>
      <w:r w:rsidR="007908A3" w:rsidRPr="007908A3">
        <w:rPr>
          <w:sz w:val="24"/>
        </w:rPr>
        <w:t>2000)</w:t>
      </w:r>
      <w:r w:rsidR="007908A3">
        <w:rPr>
          <w:rFonts w:eastAsia="SimSun"/>
          <w:sz w:val="24"/>
          <w:szCs w:val="24"/>
          <w:lang w:eastAsia="zh-CN"/>
        </w:rPr>
        <w:fldChar w:fldCharType="end"/>
      </w:r>
      <w:r w:rsidR="00FD2F37">
        <w:rPr>
          <w:rFonts w:eastAsia="SimSun"/>
          <w:sz w:val="24"/>
          <w:szCs w:val="24"/>
          <w:lang w:eastAsia="zh-CN"/>
        </w:rPr>
        <w:t xml:space="preserve"> using the equation:</w:t>
      </w:r>
    </w:p>
    <w:p w14:paraId="6C65C515" w14:textId="3F8272AE" w:rsidR="00FD2F37" w:rsidRPr="00FD2F37" w:rsidRDefault="00FD2F37" w:rsidP="001B5063">
      <w:pPr>
        <w:spacing w:line="360" w:lineRule="auto"/>
        <w:ind w:firstLineChars="200" w:firstLine="480"/>
        <w:jc w:val="center"/>
        <w:rPr>
          <w:rFonts w:eastAsia="SimSun"/>
          <w:sz w:val="24"/>
          <w:szCs w:val="24"/>
          <w:lang w:eastAsia="zh-CN"/>
        </w:rPr>
      </w:pPr>
      <w:r w:rsidRPr="001B5063">
        <w:rPr>
          <w:rFonts w:eastAsia="SimSun"/>
          <w:i/>
          <w:sz w:val="24"/>
          <w:szCs w:val="24"/>
          <w:lang w:eastAsia="zh-CN"/>
        </w:rPr>
        <w:t>J</w:t>
      </w:r>
      <w:r w:rsidRPr="001B5063">
        <w:rPr>
          <w:rFonts w:eastAsia="SimSun"/>
          <w:i/>
          <w:sz w:val="24"/>
          <w:szCs w:val="24"/>
          <w:vertAlign w:val="subscript"/>
          <w:lang w:eastAsia="zh-CN"/>
        </w:rPr>
        <w:t>z</w:t>
      </w:r>
      <w:r w:rsidRPr="00FD2F37">
        <w:rPr>
          <w:rFonts w:eastAsia="SimSun"/>
          <w:sz w:val="24"/>
          <w:szCs w:val="24"/>
          <w:lang w:eastAsia="zh-CN"/>
        </w:rPr>
        <w:t xml:space="preserve"> = </w:t>
      </w:r>
      <w:r w:rsidRPr="001B5063">
        <w:rPr>
          <w:rFonts w:eastAsia="SimSun"/>
          <w:i/>
          <w:sz w:val="24"/>
          <w:szCs w:val="24"/>
          <w:lang w:eastAsia="zh-CN"/>
        </w:rPr>
        <w:t>K</w:t>
      </w:r>
      <w:r w:rsidR="00712A7C">
        <w:rPr>
          <w:rFonts w:eastAsia="SimSun"/>
          <w:i/>
          <w:sz w:val="24"/>
          <w:szCs w:val="24"/>
          <w:vertAlign w:val="subscript"/>
          <w:lang w:eastAsia="zh-CN"/>
        </w:rPr>
        <w:t>z</w:t>
      </w:r>
      <w:r w:rsidRPr="00FD2F37">
        <w:rPr>
          <w:rFonts w:eastAsia="SimSun"/>
          <w:sz w:val="24"/>
          <w:szCs w:val="24"/>
          <w:lang w:eastAsia="zh-CN"/>
        </w:rPr>
        <w:t xml:space="preserve"> ∂M/∂x</w:t>
      </w:r>
      <w:r w:rsidR="001B5063">
        <w:rPr>
          <w:rFonts w:eastAsia="SimSun"/>
          <w:sz w:val="24"/>
          <w:szCs w:val="24"/>
          <w:lang w:eastAsia="zh-CN"/>
        </w:rPr>
        <w:tab/>
      </w:r>
      <w:r w:rsidR="001B5063">
        <w:rPr>
          <w:rFonts w:eastAsia="SimSun"/>
          <w:sz w:val="24"/>
          <w:szCs w:val="24"/>
          <w:lang w:eastAsia="zh-CN"/>
        </w:rPr>
        <w:tab/>
      </w:r>
      <w:r w:rsidR="00423FEA">
        <w:rPr>
          <w:rFonts w:eastAsia="SimSun"/>
          <w:sz w:val="24"/>
          <w:szCs w:val="24"/>
          <w:lang w:eastAsia="zh-CN"/>
        </w:rPr>
        <w:tab/>
      </w:r>
      <w:r w:rsidR="001B5063">
        <w:rPr>
          <w:rFonts w:eastAsia="SimSun"/>
          <w:sz w:val="24"/>
          <w:szCs w:val="24"/>
          <w:lang w:eastAsia="zh-CN"/>
        </w:rPr>
        <w:tab/>
        <w:t>(</w:t>
      </w:r>
      <w:r w:rsidR="00A0573F">
        <w:rPr>
          <w:rFonts w:eastAsia="SimSun"/>
          <w:sz w:val="24"/>
          <w:szCs w:val="24"/>
          <w:lang w:eastAsia="zh-CN"/>
        </w:rPr>
        <w:t>4</w:t>
      </w:r>
      <w:r w:rsidR="001B5063">
        <w:rPr>
          <w:rFonts w:eastAsia="SimSun"/>
          <w:sz w:val="24"/>
          <w:szCs w:val="24"/>
          <w:lang w:eastAsia="zh-CN"/>
        </w:rPr>
        <w:t>)</w:t>
      </w:r>
    </w:p>
    <w:p w14:paraId="7C58A167" w14:textId="180764D8" w:rsidR="00276285" w:rsidRDefault="00FD2F37" w:rsidP="00AA7840">
      <w:pPr>
        <w:spacing w:line="360" w:lineRule="auto"/>
        <w:jc w:val="both"/>
        <w:rPr>
          <w:rFonts w:eastAsia="SimSun"/>
          <w:sz w:val="24"/>
          <w:szCs w:val="24"/>
          <w:lang w:eastAsia="zh-CN"/>
        </w:rPr>
      </w:pPr>
      <w:r w:rsidRPr="00FD2F37">
        <w:rPr>
          <w:rFonts w:eastAsia="SimSun"/>
          <w:sz w:val="24"/>
          <w:szCs w:val="24"/>
          <w:lang w:eastAsia="zh-CN"/>
        </w:rPr>
        <w:t xml:space="preserve">where </w:t>
      </w:r>
      <w:r w:rsidR="00AA7840" w:rsidRPr="00AA7840">
        <w:rPr>
          <w:rFonts w:eastAsia="SimSun"/>
          <w:i/>
          <w:sz w:val="24"/>
          <w:szCs w:val="24"/>
          <w:lang w:eastAsia="zh-CN"/>
        </w:rPr>
        <w:t>J</w:t>
      </w:r>
      <w:r w:rsidR="00AA7840" w:rsidRPr="00AA7840">
        <w:rPr>
          <w:rFonts w:eastAsia="SimSun"/>
          <w:i/>
          <w:sz w:val="24"/>
          <w:szCs w:val="24"/>
          <w:vertAlign w:val="subscript"/>
          <w:lang w:eastAsia="zh-CN"/>
        </w:rPr>
        <w:t>z</w:t>
      </w:r>
      <w:r w:rsidR="00AA7840">
        <w:rPr>
          <w:rFonts w:eastAsia="SimSun"/>
          <w:sz w:val="24"/>
          <w:szCs w:val="24"/>
          <w:lang w:eastAsia="zh-CN"/>
        </w:rPr>
        <w:t xml:space="preserve"> is the benthic flux of the assessed </w:t>
      </w:r>
      <w:r w:rsidR="00712A7C">
        <w:rPr>
          <w:rFonts w:eastAsia="SimSun"/>
          <w:sz w:val="24"/>
          <w:szCs w:val="24"/>
          <w:lang w:eastAsia="zh-CN"/>
        </w:rPr>
        <w:t>TM</w:t>
      </w:r>
      <w:r w:rsidR="00AA7840">
        <w:rPr>
          <w:rFonts w:eastAsia="SimSun"/>
          <w:sz w:val="24"/>
          <w:szCs w:val="24"/>
          <w:lang w:eastAsia="zh-CN"/>
        </w:rPr>
        <w:t xml:space="preserve">, </w:t>
      </w:r>
      <w:r w:rsidRPr="00AA7840">
        <w:rPr>
          <w:rFonts w:eastAsia="SimSun"/>
          <w:i/>
          <w:sz w:val="24"/>
          <w:szCs w:val="24"/>
          <w:lang w:eastAsia="zh-CN"/>
        </w:rPr>
        <w:t>K</w:t>
      </w:r>
      <w:r w:rsidR="00712A7C">
        <w:rPr>
          <w:rFonts w:eastAsia="SimSun"/>
          <w:i/>
          <w:sz w:val="24"/>
          <w:szCs w:val="24"/>
          <w:vertAlign w:val="subscript"/>
          <w:lang w:eastAsia="zh-CN"/>
        </w:rPr>
        <w:t>z</w:t>
      </w:r>
      <w:r w:rsidRPr="00FD2F37">
        <w:rPr>
          <w:rFonts w:eastAsia="SimSun"/>
          <w:sz w:val="24"/>
          <w:szCs w:val="24"/>
          <w:lang w:eastAsia="zh-CN"/>
        </w:rPr>
        <w:t xml:space="preserve"> is the effective vertical eddy diffusion coefficient (m</w:t>
      </w:r>
      <w:r w:rsidRPr="00AA7840">
        <w:rPr>
          <w:rFonts w:eastAsia="SimSun"/>
          <w:sz w:val="24"/>
          <w:szCs w:val="24"/>
          <w:vertAlign w:val="superscript"/>
          <w:lang w:eastAsia="zh-CN"/>
        </w:rPr>
        <w:t>2</w:t>
      </w:r>
      <w:r w:rsidRPr="00FD2F37">
        <w:rPr>
          <w:rFonts w:eastAsia="SimSun"/>
          <w:sz w:val="24"/>
          <w:szCs w:val="24"/>
          <w:lang w:eastAsia="zh-CN"/>
        </w:rPr>
        <w:t xml:space="preserve"> d</w:t>
      </w:r>
      <w:r w:rsidRPr="00AA7840">
        <w:rPr>
          <w:rFonts w:eastAsia="SimSun"/>
          <w:sz w:val="24"/>
          <w:szCs w:val="24"/>
          <w:vertAlign w:val="superscript"/>
          <w:lang w:eastAsia="zh-CN"/>
        </w:rPr>
        <w:t>-1</w:t>
      </w:r>
      <w:r w:rsidRPr="00FD2F37">
        <w:rPr>
          <w:rFonts w:eastAsia="SimSun"/>
          <w:sz w:val="24"/>
          <w:szCs w:val="24"/>
          <w:lang w:eastAsia="zh-CN"/>
        </w:rPr>
        <w:t>)</w:t>
      </w:r>
      <w:r w:rsidR="00AA7840">
        <w:rPr>
          <w:rFonts w:eastAsia="SimSun"/>
          <w:sz w:val="24"/>
          <w:szCs w:val="24"/>
          <w:lang w:eastAsia="zh-CN"/>
        </w:rPr>
        <w:t>,</w:t>
      </w:r>
      <w:r w:rsidRPr="00FD2F37">
        <w:rPr>
          <w:rFonts w:eastAsia="SimSun"/>
          <w:sz w:val="24"/>
          <w:szCs w:val="24"/>
          <w:lang w:eastAsia="zh-CN"/>
        </w:rPr>
        <w:t xml:space="preserve"> </w:t>
      </w:r>
      <w:r w:rsidR="00AA7840" w:rsidRPr="00FD2F37">
        <w:rPr>
          <w:rFonts w:eastAsia="SimSun"/>
          <w:sz w:val="24"/>
          <w:szCs w:val="24"/>
          <w:lang w:eastAsia="zh-CN"/>
        </w:rPr>
        <w:t>∂M/∂x (mol m</w:t>
      </w:r>
      <w:r w:rsidR="00AA7840" w:rsidRPr="00AA7840">
        <w:rPr>
          <w:rFonts w:eastAsia="SimSun"/>
          <w:sz w:val="24"/>
          <w:szCs w:val="24"/>
          <w:vertAlign w:val="superscript"/>
          <w:lang w:eastAsia="zh-CN"/>
        </w:rPr>
        <w:t>-3</w:t>
      </w:r>
      <w:r w:rsidR="00AA7840">
        <w:rPr>
          <w:rFonts w:eastAsia="SimSun"/>
          <w:sz w:val="24"/>
          <w:szCs w:val="24"/>
          <w:lang w:eastAsia="zh-CN"/>
        </w:rPr>
        <w:t xml:space="preserve"> m</w:t>
      </w:r>
      <w:r w:rsidR="00AA7840" w:rsidRPr="00AA7840">
        <w:rPr>
          <w:rFonts w:eastAsia="SimSun"/>
          <w:sz w:val="24"/>
          <w:szCs w:val="24"/>
          <w:vertAlign w:val="superscript"/>
          <w:lang w:eastAsia="zh-CN"/>
        </w:rPr>
        <w:t>-1</w:t>
      </w:r>
      <w:r w:rsidR="00AA7840" w:rsidRPr="00FD2F37">
        <w:rPr>
          <w:rFonts w:eastAsia="SimSun"/>
          <w:sz w:val="24"/>
          <w:szCs w:val="24"/>
          <w:lang w:eastAsia="zh-CN"/>
        </w:rPr>
        <w:t>)</w:t>
      </w:r>
      <w:r w:rsidR="00AA7840">
        <w:rPr>
          <w:rFonts w:eastAsia="SimSun"/>
          <w:sz w:val="24"/>
          <w:szCs w:val="24"/>
          <w:lang w:eastAsia="zh-CN"/>
        </w:rPr>
        <w:t xml:space="preserve"> is the </w:t>
      </w:r>
      <w:r w:rsidRPr="00FD2F37">
        <w:rPr>
          <w:rFonts w:eastAsia="SimSun"/>
          <w:sz w:val="24"/>
          <w:szCs w:val="24"/>
          <w:lang w:eastAsia="zh-CN"/>
        </w:rPr>
        <w:t xml:space="preserve">vertical </w:t>
      </w:r>
      <w:r w:rsidR="00B832DF">
        <w:rPr>
          <w:rFonts w:eastAsia="SimSun"/>
          <w:sz w:val="24"/>
          <w:szCs w:val="24"/>
          <w:lang w:eastAsia="zh-CN"/>
        </w:rPr>
        <w:t>dTM</w:t>
      </w:r>
      <w:r w:rsidRPr="00FD2F37">
        <w:rPr>
          <w:rFonts w:eastAsia="SimSun"/>
          <w:sz w:val="24"/>
          <w:szCs w:val="24"/>
          <w:lang w:eastAsia="zh-CN"/>
        </w:rPr>
        <w:t xml:space="preserve"> concentration gradient. </w:t>
      </w:r>
      <w:r w:rsidR="00276285">
        <w:rPr>
          <w:rFonts w:eastAsia="SimSun"/>
          <w:sz w:val="24"/>
          <w:szCs w:val="24"/>
          <w:lang w:eastAsia="zh-CN"/>
        </w:rPr>
        <w:t xml:space="preserve">The </w:t>
      </w:r>
      <w:r w:rsidR="00276285" w:rsidRPr="005756CB">
        <w:rPr>
          <w:rFonts w:eastAsia="SimSun"/>
          <w:i/>
          <w:sz w:val="24"/>
          <w:szCs w:val="24"/>
          <w:lang w:eastAsia="zh-CN"/>
        </w:rPr>
        <w:t>K</w:t>
      </w:r>
      <w:r w:rsidR="00712A7C">
        <w:rPr>
          <w:rFonts w:eastAsia="SimSun"/>
          <w:i/>
          <w:sz w:val="24"/>
          <w:szCs w:val="24"/>
          <w:vertAlign w:val="subscript"/>
          <w:lang w:eastAsia="zh-CN"/>
        </w:rPr>
        <w:t>z</w:t>
      </w:r>
      <w:r w:rsidR="00276285">
        <w:rPr>
          <w:rFonts w:eastAsia="SimSun"/>
          <w:sz w:val="24"/>
          <w:szCs w:val="24"/>
          <w:lang w:eastAsia="zh-CN"/>
        </w:rPr>
        <w:t xml:space="preserve"> value </w:t>
      </w:r>
      <w:r w:rsidR="00712A7C">
        <w:rPr>
          <w:rFonts w:eastAsia="SimSun"/>
          <w:sz w:val="24"/>
          <w:szCs w:val="24"/>
          <w:lang w:eastAsia="zh-CN"/>
        </w:rPr>
        <w:t>is calculated</w:t>
      </w:r>
      <w:r w:rsidR="00276285">
        <w:rPr>
          <w:rFonts w:eastAsia="SimSun"/>
          <w:sz w:val="24"/>
          <w:szCs w:val="24"/>
          <w:lang w:eastAsia="zh-CN"/>
        </w:rPr>
        <w:t xml:space="preserve"> from the slope</w:t>
      </w:r>
      <w:r w:rsidR="002A0CBD">
        <w:rPr>
          <w:rFonts w:eastAsia="SimSun"/>
          <w:sz w:val="24"/>
          <w:szCs w:val="24"/>
          <w:lang w:eastAsia="zh-CN"/>
        </w:rPr>
        <w:t xml:space="preserve"> (</w:t>
      </w:r>
      <w:r w:rsidR="002A0CBD" w:rsidRPr="002A0CBD">
        <w:rPr>
          <w:rFonts w:eastAsia="SimSun"/>
          <w:i/>
          <w:sz w:val="24"/>
          <w:szCs w:val="24"/>
          <w:lang w:eastAsia="zh-CN"/>
        </w:rPr>
        <w:t>m</w:t>
      </w:r>
      <w:r w:rsidR="002A0CBD">
        <w:rPr>
          <w:rFonts w:eastAsia="SimSun"/>
          <w:i/>
          <w:sz w:val="24"/>
          <w:szCs w:val="24"/>
          <w:lang w:eastAsia="zh-CN"/>
        </w:rPr>
        <w:t xml:space="preserve">, </w:t>
      </w:r>
      <w:r w:rsidR="002A0CBD" w:rsidRPr="002A0CBD">
        <w:rPr>
          <w:rFonts w:eastAsia="SimSun"/>
          <w:sz w:val="24"/>
          <w:szCs w:val="24"/>
          <w:lang w:eastAsia="zh-CN"/>
        </w:rPr>
        <w:t>dpm 100 L</w:t>
      </w:r>
      <w:r w:rsidR="002A0CBD" w:rsidRPr="002A0CBD">
        <w:rPr>
          <w:rFonts w:eastAsia="SimSun"/>
          <w:sz w:val="24"/>
          <w:szCs w:val="24"/>
          <w:vertAlign w:val="superscript"/>
          <w:lang w:eastAsia="zh-CN"/>
        </w:rPr>
        <w:t>-1</w:t>
      </w:r>
      <w:r w:rsidR="002A0CBD" w:rsidRPr="002A0CBD">
        <w:rPr>
          <w:rFonts w:eastAsia="SimSun"/>
          <w:sz w:val="24"/>
          <w:szCs w:val="24"/>
          <w:lang w:eastAsia="zh-CN"/>
        </w:rPr>
        <w:t xml:space="preserve"> m</w:t>
      </w:r>
      <w:r w:rsidR="002A0CBD" w:rsidRPr="002A0CBD">
        <w:rPr>
          <w:rFonts w:eastAsia="SimSun"/>
          <w:sz w:val="24"/>
          <w:szCs w:val="24"/>
          <w:vertAlign w:val="superscript"/>
          <w:lang w:eastAsia="zh-CN"/>
        </w:rPr>
        <w:t>-1</w:t>
      </w:r>
      <w:r w:rsidR="002A0CBD">
        <w:rPr>
          <w:rFonts w:eastAsia="SimSun"/>
          <w:sz w:val="24"/>
          <w:szCs w:val="24"/>
          <w:lang w:eastAsia="zh-CN"/>
        </w:rPr>
        <w:t>)</w:t>
      </w:r>
      <w:r w:rsidR="00276285">
        <w:rPr>
          <w:rFonts w:eastAsia="SimSun"/>
          <w:sz w:val="24"/>
          <w:szCs w:val="24"/>
          <w:lang w:eastAsia="zh-CN"/>
        </w:rPr>
        <w:t xml:space="preserve"> of the linear regression between </w:t>
      </w:r>
      <w:r w:rsidR="00276285" w:rsidRPr="00FD2F37">
        <w:rPr>
          <w:rFonts w:eastAsia="SimSun"/>
          <w:sz w:val="24"/>
          <w:szCs w:val="24"/>
          <w:lang w:eastAsia="zh-CN"/>
        </w:rPr>
        <w:t>ln(</w:t>
      </w:r>
      <w:r w:rsidR="00276285" w:rsidRPr="00276285">
        <w:rPr>
          <w:rFonts w:eastAsia="SimSun"/>
          <w:sz w:val="24"/>
          <w:szCs w:val="24"/>
          <w:vertAlign w:val="superscript"/>
          <w:lang w:eastAsia="zh-CN"/>
        </w:rPr>
        <w:t>224</w:t>
      </w:r>
      <w:r w:rsidR="00276285" w:rsidRPr="00FD2F37">
        <w:rPr>
          <w:rFonts w:eastAsia="SimSun"/>
          <w:sz w:val="24"/>
          <w:szCs w:val="24"/>
          <w:lang w:eastAsia="zh-CN"/>
        </w:rPr>
        <w:t>Ra</w:t>
      </w:r>
      <w:r w:rsidR="00276285" w:rsidRPr="00276285">
        <w:rPr>
          <w:rFonts w:eastAsia="SimSun"/>
          <w:sz w:val="24"/>
          <w:szCs w:val="24"/>
          <w:vertAlign w:val="subscript"/>
          <w:lang w:eastAsia="zh-CN"/>
        </w:rPr>
        <w:t>xs</w:t>
      </w:r>
      <w:r w:rsidR="00276285" w:rsidRPr="00FD2F37">
        <w:rPr>
          <w:rFonts w:eastAsia="SimSun"/>
          <w:sz w:val="24"/>
          <w:szCs w:val="24"/>
          <w:lang w:eastAsia="zh-CN"/>
        </w:rPr>
        <w:t>)</w:t>
      </w:r>
      <w:r w:rsidR="00276285">
        <w:rPr>
          <w:rFonts w:eastAsia="SimSun"/>
          <w:sz w:val="24"/>
          <w:szCs w:val="24"/>
          <w:lang w:eastAsia="zh-CN"/>
        </w:rPr>
        <w:t xml:space="preserve"> or </w:t>
      </w:r>
      <w:r w:rsidR="00276285" w:rsidRPr="00FD2F37">
        <w:rPr>
          <w:rFonts w:eastAsia="SimSun"/>
          <w:sz w:val="24"/>
          <w:szCs w:val="24"/>
          <w:lang w:eastAsia="zh-CN"/>
        </w:rPr>
        <w:t>ln(</w:t>
      </w:r>
      <w:r w:rsidR="00276285" w:rsidRPr="00276285">
        <w:rPr>
          <w:rFonts w:eastAsia="SimSun"/>
          <w:sz w:val="24"/>
          <w:szCs w:val="24"/>
          <w:vertAlign w:val="superscript"/>
          <w:lang w:eastAsia="zh-CN"/>
        </w:rPr>
        <w:t>22</w:t>
      </w:r>
      <w:r w:rsidR="00276285">
        <w:rPr>
          <w:rFonts w:eastAsia="SimSun"/>
          <w:sz w:val="24"/>
          <w:szCs w:val="24"/>
          <w:vertAlign w:val="superscript"/>
          <w:lang w:eastAsia="zh-CN"/>
        </w:rPr>
        <w:t>3</w:t>
      </w:r>
      <w:r w:rsidR="00276285" w:rsidRPr="00FD2F37">
        <w:rPr>
          <w:rFonts w:eastAsia="SimSun"/>
          <w:sz w:val="24"/>
          <w:szCs w:val="24"/>
          <w:lang w:eastAsia="zh-CN"/>
        </w:rPr>
        <w:t>Ra</w:t>
      </w:r>
      <w:r w:rsidR="00276285" w:rsidRPr="00276285">
        <w:rPr>
          <w:rFonts w:eastAsia="SimSun"/>
          <w:sz w:val="24"/>
          <w:szCs w:val="24"/>
          <w:vertAlign w:val="subscript"/>
          <w:lang w:eastAsia="zh-CN"/>
        </w:rPr>
        <w:t>xs</w:t>
      </w:r>
      <w:r w:rsidR="00276285" w:rsidRPr="00FD2F37">
        <w:rPr>
          <w:rFonts w:eastAsia="SimSun"/>
          <w:sz w:val="24"/>
          <w:szCs w:val="24"/>
          <w:lang w:eastAsia="zh-CN"/>
        </w:rPr>
        <w:t>)</w:t>
      </w:r>
      <w:r w:rsidR="00276285">
        <w:rPr>
          <w:rFonts w:eastAsia="SimSun"/>
          <w:sz w:val="24"/>
          <w:szCs w:val="24"/>
          <w:lang w:eastAsia="zh-CN"/>
        </w:rPr>
        <w:t xml:space="preserve"> and vertical distance (m):</w:t>
      </w:r>
    </w:p>
    <w:p w14:paraId="3B8C8255" w14:textId="0A7643DF" w:rsidR="00276285" w:rsidRPr="002A0CBD" w:rsidRDefault="00276285" w:rsidP="00276285">
      <w:pPr>
        <w:spacing w:line="360" w:lineRule="auto"/>
        <w:jc w:val="center"/>
        <w:rPr>
          <w:sz w:val="24"/>
          <w:szCs w:val="24"/>
        </w:rPr>
      </w:pPr>
      <w:r w:rsidRPr="002A0CBD">
        <w:rPr>
          <w:i/>
          <w:sz w:val="24"/>
          <w:szCs w:val="24"/>
        </w:rPr>
        <w:t>m</w:t>
      </w:r>
      <w:r w:rsidRPr="002A0CBD">
        <w:rPr>
          <w:sz w:val="24"/>
          <w:szCs w:val="24"/>
        </w:rPr>
        <w:t xml:space="preserve">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λ</m:t>
                </m:r>
              </m:num>
              <m:den>
                <m:sSub>
                  <m:sSubPr>
                    <m:ctrlPr>
                      <w:rPr>
                        <w:rFonts w:ascii="Cambria Math" w:hAnsi="Cambria Math"/>
                        <w:sz w:val="24"/>
                        <w:szCs w:val="24"/>
                        <w:vertAlign w:val="subscript"/>
                      </w:rPr>
                    </m:ctrlPr>
                  </m:sSubPr>
                  <m:e>
                    <m:r>
                      <w:rPr>
                        <w:rFonts w:ascii="Cambria Math" w:hAnsi="Cambria Math"/>
                        <w:sz w:val="24"/>
                        <w:szCs w:val="24"/>
                        <w:vertAlign w:val="subscript"/>
                      </w:rPr>
                      <m:t>K</m:t>
                    </m:r>
                  </m:e>
                  <m:sub>
                    <m:r>
                      <w:rPr>
                        <w:rFonts w:ascii="Cambria Math" w:hAnsi="Cambria Math"/>
                        <w:sz w:val="24"/>
                        <w:szCs w:val="24"/>
                        <w:vertAlign w:val="subscript"/>
                      </w:rPr>
                      <m:t>z</m:t>
                    </m:r>
                  </m:sub>
                </m:sSub>
                <m:r>
                  <m:rPr>
                    <m:sty m:val="p"/>
                  </m:rPr>
                  <w:rPr>
                    <w:rFonts w:ascii="Cambria Math" w:hAnsi="Cambria Math"/>
                    <w:sz w:val="24"/>
                    <w:szCs w:val="24"/>
                    <w:vertAlign w:val="subscript"/>
                  </w:rPr>
                  <m:t xml:space="preserve"> </m:t>
                </m:r>
              </m:den>
            </m:f>
          </m:e>
        </m:rad>
      </m:oMath>
      <w:r w:rsidRPr="002A0CBD">
        <w:rPr>
          <w:sz w:val="24"/>
          <w:szCs w:val="24"/>
        </w:rPr>
        <w:t xml:space="preserve">   and   </w:t>
      </w:r>
      <w:r w:rsidRPr="003555E4">
        <w:rPr>
          <w:i/>
          <w:sz w:val="24"/>
          <w:szCs w:val="24"/>
        </w:rPr>
        <w:t>λ</w:t>
      </w:r>
      <w:r w:rsidRPr="002A0CBD">
        <w:rPr>
          <w:sz w:val="24"/>
          <w:szCs w:val="24"/>
        </w:rPr>
        <w:t xml:space="preserve"> = </w:t>
      </w:r>
      <m:oMath>
        <m:f>
          <m:fPr>
            <m:ctrlPr>
              <w:rPr>
                <w:rFonts w:ascii="Cambria Math" w:hAnsi="Cambria Math"/>
                <w:i/>
                <w:sz w:val="24"/>
                <w:szCs w:val="24"/>
              </w:rPr>
            </m:ctrlPr>
          </m:fPr>
          <m:num>
            <m:r>
              <m:rPr>
                <m:sty m:val="p"/>
              </m:rPr>
              <w:rPr>
                <w:rFonts w:ascii="Cambria Math" w:hAnsi="Cambria Math"/>
                <w:sz w:val="24"/>
                <w:szCs w:val="24"/>
              </w:rPr>
              <m:t>ln⁡</m:t>
            </m:r>
            <m:r>
              <w:rPr>
                <w:rFonts w:ascii="Cambria Math" w:hAnsi="Cambria Math"/>
                <w:sz w:val="24"/>
                <w:szCs w:val="24"/>
              </w:rPr>
              <m:t>(2)</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1/2</m:t>
                </m:r>
              </m:sub>
            </m:sSub>
          </m:den>
        </m:f>
      </m:oMath>
      <w:r w:rsidR="001B5063">
        <w:rPr>
          <w:sz w:val="24"/>
          <w:szCs w:val="24"/>
        </w:rPr>
        <w:tab/>
      </w:r>
      <w:r w:rsidR="001B5063">
        <w:rPr>
          <w:sz w:val="24"/>
          <w:szCs w:val="24"/>
        </w:rPr>
        <w:tab/>
      </w:r>
      <w:r w:rsidR="001B5063">
        <w:rPr>
          <w:sz w:val="24"/>
          <w:szCs w:val="24"/>
        </w:rPr>
        <w:tab/>
        <w:t>(</w:t>
      </w:r>
      <w:r w:rsidR="00A0573F">
        <w:rPr>
          <w:sz w:val="24"/>
          <w:szCs w:val="24"/>
        </w:rPr>
        <w:t>5</w:t>
      </w:r>
      <w:r w:rsidR="001B5063">
        <w:rPr>
          <w:sz w:val="24"/>
          <w:szCs w:val="24"/>
        </w:rPr>
        <w:t>)</w:t>
      </w:r>
    </w:p>
    <w:p w14:paraId="5DCE24C8" w14:textId="75BAA840" w:rsidR="002B2019" w:rsidRDefault="002A0CBD" w:rsidP="002A0CBD">
      <w:pPr>
        <w:spacing w:line="360" w:lineRule="auto"/>
        <w:jc w:val="both"/>
        <w:rPr>
          <w:rFonts w:eastAsia="SimSun"/>
          <w:sz w:val="24"/>
          <w:szCs w:val="24"/>
          <w:lang w:eastAsia="zh-CN"/>
        </w:rPr>
      </w:pPr>
      <w:r w:rsidRPr="00FD2F37">
        <w:rPr>
          <w:rFonts w:eastAsia="SimSun"/>
          <w:sz w:val="24"/>
          <w:szCs w:val="24"/>
          <w:lang w:eastAsia="zh-CN"/>
        </w:rPr>
        <w:t xml:space="preserve">where </w:t>
      </w:r>
      <w:r w:rsidRPr="002A0CBD">
        <w:rPr>
          <w:rFonts w:eastAsia="SimSun"/>
          <w:i/>
          <w:sz w:val="24"/>
          <w:szCs w:val="24"/>
          <w:lang w:eastAsia="zh-CN"/>
        </w:rPr>
        <w:t>λ</w:t>
      </w:r>
      <w:r w:rsidRPr="00FD2F37">
        <w:rPr>
          <w:rFonts w:eastAsia="SimSun"/>
          <w:sz w:val="24"/>
          <w:szCs w:val="24"/>
          <w:lang w:eastAsia="zh-CN"/>
        </w:rPr>
        <w:t xml:space="preserve"> is the decay constant, </w:t>
      </w:r>
      <w:r w:rsidRPr="002A0CBD">
        <w:rPr>
          <w:rFonts w:eastAsia="SimSun"/>
          <w:i/>
          <w:sz w:val="24"/>
          <w:szCs w:val="24"/>
          <w:lang w:eastAsia="zh-CN"/>
        </w:rPr>
        <w:t>t</w:t>
      </w:r>
      <w:r w:rsidRPr="002A0CBD">
        <w:rPr>
          <w:rFonts w:eastAsia="SimSun"/>
          <w:i/>
          <w:sz w:val="24"/>
          <w:szCs w:val="24"/>
          <w:vertAlign w:val="subscript"/>
          <w:lang w:eastAsia="zh-CN"/>
        </w:rPr>
        <w:t>1/2</w:t>
      </w:r>
      <w:r w:rsidRPr="00FD2F37">
        <w:rPr>
          <w:rFonts w:eastAsia="SimSun"/>
          <w:sz w:val="24"/>
          <w:szCs w:val="24"/>
          <w:lang w:eastAsia="zh-CN"/>
        </w:rPr>
        <w:t xml:space="preserve"> is the half-life of </w:t>
      </w:r>
      <w:r w:rsidRPr="002A0CBD">
        <w:rPr>
          <w:rFonts w:eastAsia="SimSun"/>
          <w:sz w:val="24"/>
          <w:szCs w:val="24"/>
          <w:vertAlign w:val="superscript"/>
          <w:lang w:eastAsia="zh-CN"/>
        </w:rPr>
        <w:t>224</w:t>
      </w:r>
      <w:r w:rsidRPr="00FD2F37">
        <w:rPr>
          <w:rFonts w:eastAsia="SimSun"/>
          <w:sz w:val="24"/>
          <w:szCs w:val="24"/>
          <w:lang w:eastAsia="zh-CN"/>
        </w:rPr>
        <w:t xml:space="preserve">Ra (3.66 d) and </w:t>
      </w:r>
      <w:r w:rsidRPr="002A0CBD">
        <w:rPr>
          <w:rFonts w:eastAsia="SimSun"/>
          <w:sz w:val="24"/>
          <w:szCs w:val="24"/>
          <w:vertAlign w:val="superscript"/>
          <w:lang w:eastAsia="zh-CN"/>
        </w:rPr>
        <w:t>223</w:t>
      </w:r>
      <w:r w:rsidRPr="00FD2F37">
        <w:rPr>
          <w:rFonts w:eastAsia="SimSun"/>
          <w:sz w:val="24"/>
          <w:szCs w:val="24"/>
          <w:lang w:eastAsia="zh-CN"/>
        </w:rPr>
        <w:t>Ra (11.4 d).</w:t>
      </w:r>
      <w:r>
        <w:rPr>
          <w:rFonts w:eastAsia="SimSun"/>
          <w:sz w:val="24"/>
          <w:szCs w:val="24"/>
          <w:lang w:eastAsia="zh-CN"/>
        </w:rPr>
        <w:t xml:space="preserve"> </w:t>
      </w:r>
      <w:r w:rsidR="005301ED">
        <w:rPr>
          <w:rFonts w:eastAsia="SimSun"/>
          <w:sz w:val="24"/>
          <w:szCs w:val="24"/>
          <w:lang w:eastAsia="zh-CN"/>
        </w:rPr>
        <w:t xml:space="preserve">The estimated </w:t>
      </w:r>
      <w:r w:rsidR="005301ED" w:rsidRPr="00AA7840">
        <w:rPr>
          <w:rFonts w:eastAsia="SimSun"/>
          <w:i/>
          <w:sz w:val="24"/>
          <w:szCs w:val="24"/>
          <w:lang w:eastAsia="zh-CN"/>
        </w:rPr>
        <w:t>K</w:t>
      </w:r>
      <w:r w:rsidR="00C23706">
        <w:rPr>
          <w:rFonts w:eastAsia="SimSun"/>
          <w:i/>
          <w:sz w:val="24"/>
          <w:szCs w:val="24"/>
          <w:vertAlign w:val="subscript"/>
          <w:lang w:eastAsia="zh-CN"/>
        </w:rPr>
        <w:t>z</w:t>
      </w:r>
      <w:r w:rsidR="005301ED" w:rsidRPr="00FD2F37">
        <w:rPr>
          <w:rFonts w:eastAsia="SimSun"/>
          <w:sz w:val="24"/>
          <w:szCs w:val="24"/>
          <w:lang w:eastAsia="zh-CN"/>
        </w:rPr>
        <w:t xml:space="preserve"> </w:t>
      </w:r>
      <w:r w:rsidR="005301ED">
        <w:rPr>
          <w:rFonts w:eastAsia="SimSun"/>
          <w:sz w:val="24"/>
          <w:szCs w:val="24"/>
          <w:lang w:eastAsia="zh-CN"/>
        </w:rPr>
        <w:t xml:space="preserve">value is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54.0</m:t>
            </m:r>
          </m:e>
          <m:sub>
            <m:r>
              <w:rPr>
                <w:rFonts w:ascii="Cambria Math" w:eastAsia="SimSun" w:hAnsi="Cambria Math"/>
                <w:sz w:val="24"/>
                <w:szCs w:val="24"/>
                <w:lang w:eastAsia="zh-CN"/>
              </w:rPr>
              <m:t>-17</m:t>
            </m:r>
          </m:sub>
          <m:sup>
            <m:r>
              <w:rPr>
                <w:rFonts w:ascii="Cambria Math" w:eastAsia="SimSun" w:hAnsi="Cambria Math"/>
                <w:sz w:val="24"/>
                <w:szCs w:val="24"/>
                <w:lang w:eastAsia="zh-CN"/>
              </w:rPr>
              <m:t>+33</m:t>
            </m:r>
          </m:sup>
        </m:sSubSup>
      </m:oMath>
      <w:r w:rsidR="005301ED" w:rsidRPr="00D34B39">
        <w:rPr>
          <w:rFonts w:eastAsia="SimSun"/>
          <w:sz w:val="24"/>
          <w:szCs w:val="24"/>
          <w:lang w:eastAsia="zh-CN"/>
        </w:rPr>
        <w:t xml:space="preserve"> m</w:t>
      </w:r>
      <w:r w:rsidR="005301ED" w:rsidRPr="00D34B39">
        <w:rPr>
          <w:rFonts w:eastAsia="SimSun"/>
          <w:sz w:val="24"/>
          <w:szCs w:val="24"/>
          <w:vertAlign w:val="superscript"/>
          <w:lang w:eastAsia="zh-CN"/>
        </w:rPr>
        <w:t>2</w:t>
      </w:r>
      <w:r w:rsidR="005301ED" w:rsidRPr="00D34B39">
        <w:rPr>
          <w:rFonts w:eastAsia="SimSun"/>
          <w:sz w:val="24"/>
          <w:szCs w:val="24"/>
          <w:lang w:eastAsia="zh-CN"/>
        </w:rPr>
        <w:t xml:space="preserve"> d</w:t>
      </w:r>
      <w:r w:rsidR="005301ED" w:rsidRPr="00D34B39">
        <w:rPr>
          <w:rFonts w:eastAsia="SimSun"/>
          <w:sz w:val="24"/>
          <w:szCs w:val="24"/>
          <w:vertAlign w:val="superscript"/>
          <w:lang w:eastAsia="zh-CN"/>
        </w:rPr>
        <w:t>-1</w:t>
      </w:r>
      <w:r w:rsidR="005301ED" w:rsidRPr="00D34B39">
        <w:rPr>
          <w:rFonts w:eastAsia="SimSun"/>
          <w:sz w:val="24"/>
          <w:szCs w:val="24"/>
          <w:lang w:eastAsia="zh-CN"/>
        </w:rPr>
        <w:t xml:space="preserve"> (using </w:t>
      </w:r>
      <w:r w:rsidR="005301ED" w:rsidRPr="00D34B39">
        <w:rPr>
          <w:rFonts w:eastAsia="SimSun"/>
          <w:sz w:val="24"/>
          <w:szCs w:val="24"/>
          <w:vertAlign w:val="superscript"/>
          <w:lang w:eastAsia="zh-CN"/>
        </w:rPr>
        <w:t>224</w:t>
      </w:r>
      <w:r w:rsidR="005301ED" w:rsidRPr="00D34B39">
        <w:rPr>
          <w:rFonts w:eastAsia="SimSun"/>
          <w:sz w:val="24"/>
          <w:szCs w:val="24"/>
          <w:lang w:eastAsia="zh-CN"/>
        </w:rPr>
        <w:t>Ra</w:t>
      </w:r>
      <w:r w:rsidR="005301ED" w:rsidRPr="00D34B39">
        <w:rPr>
          <w:rFonts w:eastAsia="SimSun"/>
          <w:sz w:val="24"/>
          <w:szCs w:val="24"/>
          <w:vertAlign w:val="subscript"/>
          <w:lang w:eastAsia="zh-CN"/>
        </w:rPr>
        <w:t>xs</w:t>
      </w:r>
      <w:r w:rsidR="005301ED" w:rsidRPr="00D34B39">
        <w:rPr>
          <w:rFonts w:eastAsia="SimSun"/>
          <w:sz w:val="24"/>
          <w:szCs w:val="24"/>
          <w:lang w:eastAsia="zh-CN"/>
        </w:rPr>
        <w:t xml:space="preserve">, </w:t>
      </w:r>
      <w:r w:rsidR="005301ED" w:rsidRPr="00D34B39">
        <w:rPr>
          <w:rFonts w:eastAsia="SimSun"/>
          <w:i/>
          <w:sz w:val="24"/>
          <w:szCs w:val="24"/>
          <w:lang w:eastAsia="zh-CN"/>
        </w:rPr>
        <w:t>R</w:t>
      </w:r>
      <w:r w:rsidR="005301ED" w:rsidRPr="00D34B39">
        <w:rPr>
          <w:rFonts w:eastAsia="SimSun"/>
          <w:i/>
          <w:sz w:val="24"/>
          <w:szCs w:val="24"/>
          <w:vertAlign w:val="superscript"/>
          <w:lang w:eastAsia="zh-CN"/>
        </w:rPr>
        <w:t>2</w:t>
      </w:r>
      <w:r w:rsidR="005301ED" w:rsidRPr="00D34B39">
        <w:rPr>
          <w:rFonts w:eastAsia="SimSun"/>
          <w:sz w:val="24"/>
          <w:szCs w:val="24"/>
          <w:lang w:eastAsia="zh-CN"/>
        </w:rPr>
        <w:t xml:space="preserve"> = 0.82) </w:t>
      </w:r>
      <w:r w:rsidR="005301ED" w:rsidRPr="00186FFB">
        <w:rPr>
          <w:rFonts w:eastAsia="SimSun"/>
          <w:sz w:val="24"/>
          <w:szCs w:val="24"/>
          <w:lang w:eastAsia="zh-CN"/>
        </w:rPr>
        <w:t xml:space="preserve">or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142</m:t>
            </m:r>
          </m:e>
          <m:sub>
            <m:r>
              <w:rPr>
                <w:rFonts w:ascii="Cambria Math" w:eastAsia="SimSun" w:hAnsi="Cambria Math"/>
                <w:sz w:val="24"/>
                <w:szCs w:val="24"/>
                <w:lang w:eastAsia="zh-CN"/>
              </w:rPr>
              <m:t>-89</m:t>
            </m:r>
          </m:sub>
          <m:sup>
            <m:r>
              <w:rPr>
                <w:rFonts w:ascii="Cambria Math" w:eastAsia="SimSun" w:hAnsi="Cambria Math"/>
                <w:sz w:val="24"/>
                <w:szCs w:val="24"/>
                <w:lang w:eastAsia="zh-CN"/>
              </w:rPr>
              <m:t>+953</m:t>
            </m:r>
          </m:sup>
        </m:sSubSup>
      </m:oMath>
      <w:r w:rsidR="00935AE5" w:rsidRPr="00186FFB">
        <w:rPr>
          <w:rFonts w:eastAsia="SimSun"/>
          <w:sz w:val="24"/>
          <w:szCs w:val="24"/>
          <w:lang w:eastAsia="zh-CN"/>
        </w:rPr>
        <w:t xml:space="preserve"> m</w:t>
      </w:r>
      <w:r w:rsidR="00935AE5" w:rsidRPr="00186FFB">
        <w:rPr>
          <w:rFonts w:eastAsia="SimSun"/>
          <w:sz w:val="24"/>
          <w:szCs w:val="24"/>
          <w:vertAlign w:val="superscript"/>
          <w:lang w:eastAsia="zh-CN"/>
        </w:rPr>
        <w:t>2</w:t>
      </w:r>
      <w:r w:rsidR="00935AE5" w:rsidRPr="00186FFB">
        <w:rPr>
          <w:rFonts w:eastAsia="SimSun"/>
          <w:sz w:val="24"/>
          <w:szCs w:val="24"/>
          <w:lang w:eastAsia="zh-CN"/>
        </w:rPr>
        <w:t xml:space="preserve"> d</w:t>
      </w:r>
      <w:r w:rsidR="00935AE5" w:rsidRPr="00186FFB">
        <w:rPr>
          <w:rFonts w:eastAsia="SimSun"/>
          <w:sz w:val="24"/>
          <w:szCs w:val="24"/>
          <w:vertAlign w:val="superscript"/>
          <w:lang w:eastAsia="zh-CN"/>
        </w:rPr>
        <w:t>-1</w:t>
      </w:r>
      <w:r w:rsidR="00935AE5" w:rsidRPr="00186FFB">
        <w:rPr>
          <w:rFonts w:eastAsia="SimSun"/>
          <w:sz w:val="24"/>
          <w:szCs w:val="24"/>
          <w:lang w:eastAsia="zh-CN"/>
        </w:rPr>
        <w:t xml:space="preserve"> </w:t>
      </w:r>
      <w:r w:rsidR="005301ED" w:rsidRPr="00186FFB">
        <w:rPr>
          <w:rFonts w:eastAsia="SimSun"/>
          <w:sz w:val="24"/>
          <w:szCs w:val="24"/>
          <w:lang w:eastAsia="zh-CN"/>
        </w:rPr>
        <w:t xml:space="preserve">(using </w:t>
      </w:r>
      <w:r w:rsidR="005301ED" w:rsidRPr="00186FFB">
        <w:rPr>
          <w:rFonts w:eastAsia="SimSun"/>
          <w:sz w:val="24"/>
          <w:szCs w:val="24"/>
          <w:vertAlign w:val="superscript"/>
          <w:lang w:eastAsia="zh-CN"/>
        </w:rPr>
        <w:t>223</w:t>
      </w:r>
      <w:r w:rsidR="005301ED" w:rsidRPr="00186FFB">
        <w:rPr>
          <w:rFonts w:eastAsia="SimSun"/>
          <w:sz w:val="24"/>
          <w:szCs w:val="24"/>
          <w:lang w:eastAsia="zh-CN"/>
        </w:rPr>
        <w:t>Ra</w:t>
      </w:r>
      <w:r w:rsidR="005301ED" w:rsidRPr="00186FFB">
        <w:rPr>
          <w:rFonts w:eastAsia="SimSun"/>
          <w:sz w:val="24"/>
          <w:szCs w:val="24"/>
          <w:vertAlign w:val="subscript"/>
          <w:lang w:eastAsia="zh-CN"/>
        </w:rPr>
        <w:t>xs</w:t>
      </w:r>
      <w:r w:rsidR="005301ED" w:rsidRPr="00186FFB">
        <w:rPr>
          <w:rFonts w:eastAsia="SimSun"/>
          <w:sz w:val="24"/>
          <w:szCs w:val="24"/>
          <w:lang w:eastAsia="zh-CN"/>
        </w:rPr>
        <w:t xml:space="preserve">, </w:t>
      </w:r>
      <w:r w:rsidR="005301ED" w:rsidRPr="00186FFB">
        <w:rPr>
          <w:rFonts w:eastAsia="SimSun"/>
          <w:i/>
          <w:sz w:val="24"/>
          <w:szCs w:val="24"/>
          <w:lang w:eastAsia="zh-CN"/>
        </w:rPr>
        <w:t>R</w:t>
      </w:r>
      <w:r w:rsidR="005301ED" w:rsidRPr="00186FFB">
        <w:rPr>
          <w:rFonts w:eastAsia="SimSun"/>
          <w:i/>
          <w:sz w:val="24"/>
          <w:szCs w:val="24"/>
          <w:vertAlign w:val="superscript"/>
          <w:lang w:eastAsia="zh-CN"/>
        </w:rPr>
        <w:t>2</w:t>
      </w:r>
      <w:r w:rsidR="005301ED" w:rsidRPr="00186FFB">
        <w:rPr>
          <w:rFonts w:eastAsia="SimSun"/>
          <w:sz w:val="24"/>
          <w:szCs w:val="24"/>
          <w:lang w:eastAsia="zh-CN"/>
        </w:rPr>
        <w:t xml:space="preserve"> = 0.33)</w:t>
      </w:r>
      <w:r w:rsidR="005301ED">
        <w:rPr>
          <w:rFonts w:eastAsia="SimSun"/>
          <w:sz w:val="24"/>
          <w:szCs w:val="24"/>
          <w:lang w:eastAsia="zh-CN"/>
        </w:rPr>
        <w:t xml:space="preserve"> (</w:t>
      </w:r>
      <w:r w:rsidR="005301ED" w:rsidRPr="00285C0E">
        <w:rPr>
          <w:rFonts w:eastAsia="SimSun"/>
          <w:color w:val="0070C0"/>
          <w:sz w:val="24"/>
          <w:szCs w:val="24"/>
          <w:lang w:eastAsia="zh-CN"/>
        </w:rPr>
        <w:t xml:space="preserve">Fig. </w:t>
      </w:r>
      <w:r w:rsidR="00DE5C76">
        <w:rPr>
          <w:rFonts w:eastAsia="SimSun"/>
          <w:color w:val="0070C0"/>
          <w:sz w:val="24"/>
          <w:szCs w:val="24"/>
          <w:lang w:eastAsia="zh-CN"/>
        </w:rPr>
        <w:t>7</w:t>
      </w:r>
      <w:r w:rsidR="00DE5C76" w:rsidRPr="00285C0E">
        <w:rPr>
          <w:rFonts w:eastAsia="SimSun"/>
          <w:color w:val="0070C0"/>
          <w:sz w:val="24"/>
          <w:szCs w:val="24"/>
          <w:lang w:eastAsia="zh-CN"/>
        </w:rPr>
        <w:t xml:space="preserve"> </w:t>
      </w:r>
      <w:r w:rsidR="00A852DF" w:rsidRPr="00285C0E">
        <w:rPr>
          <w:rFonts w:eastAsia="SimSun"/>
          <w:color w:val="0070C0"/>
          <w:sz w:val="24"/>
          <w:szCs w:val="24"/>
          <w:lang w:eastAsia="zh-CN"/>
        </w:rPr>
        <w:t>a and</w:t>
      </w:r>
      <w:r w:rsidR="00E23BF7" w:rsidRPr="00285C0E">
        <w:rPr>
          <w:rFonts w:eastAsia="SimSun"/>
          <w:color w:val="0070C0"/>
          <w:sz w:val="24"/>
          <w:szCs w:val="24"/>
          <w:lang w:eastAsia="zh-CN"/>
        </w:rPr>
        <w:t xml:space="preserve"> </w:t>
      </w:r>
      <w:r w:rsidR="00A852DF" w:rsidRPr="00285C0E">
        <w:rPr>
          <w:rFonts w:eastAsia="SimSun"/>
          <w:color w:val="0070C0"/>
          <w:sz w:val="24"/>
          <w:szCs w:val="24"/>
          <w:lang w:eastAsia="zh-CN"/>
        </w:rPr>
        <w:t>b</w:t>
      </w:r>
      <w:r w:rsidR="005301ED">
        <w:rPr>
          <w:rFonts w:eastAsia="SimSun"/>
          <w:sz w:val="24"/>
          <w:szCs w:val="24"/>
          <w:lang w:eastAsia="zh-CN"/>
        </w:rPr>
        <w:t>)</w:t>
      </w:r>
      <w:r w:rsidR="00A852DF">
        <w:rPr>
          <w:rFonts w:eastAsia="SimSun"/>
          <w:sz w:val="24"/>
          <w:szCs w:val="24"/>
          <w:lang w:eastAsia="zh-CN"/>
        </w:rPr>
        <w:t xml:space="preserve">. </w:t>
      </w:r>
      <w:r w:rsidR="00935AE5">
        <w:rPr>
          <w:rFonts w:eastAsia="SimSun"/>
          <w:sz w:val="24"/>
          <w:szCs w:val="24"/>
          <w:lang w:eastAsia="zh-CN"/>
        </w:rPr>
        <w:t xml:space="preserve">The latter estimation is less reliable due to the low </w:t>
      </w:r>
      <w:r w:rsidR="00935AE5" w:rsidRPr="003445AC">
        <w:rPr>
          <w:rFonts w:eastAsia="SimSun"/>
          <w:i/>
          <w:sz w:val="24"/>
          <w:szCs w:val="24"/>
          <w:lang w:eastAsia="zh-CN"/>
        </w:rPr>
        <w:t>R</w:t>
      </w:r>
      <w:r w:rsidR="00935AE5" w:rsidRPr="003445AC">
        <w:rPr>
          <w:rFonts w:eastAsia="SimSun"/>
          <w:i/>
          <w:sz w:val="24"/>
          <w:szCs w:val="24"/>
          <w:vertAlign w:val="superscript"/>
          <w:lang w:eastAsia="zh-CN"/>
        </w:rPr>
        <w:t>2</w:t>
      </w:r>
      <w:r w:rsidR="00935AE5">
        <w:rPr>
          <w:rFonts w:eastAsia="SimSun"/>
          <w:sz w:val="24"/>
          <w:szCs w:val="24"/>
          <w:lang w:eastAsia="zh-CN"/>
        </w:rPr>
        <w:t xml:space="preserve"> and large measurement uncertainties associated with the low activities of </w:t>
      </w:r>
      <w:r w:rsidR="00935AE5" w:rsidRPr="003445AC">
        <w:rPr>
          <w:rFonts w:eastAsia="SimSun"/>
          <w:sz w:val="24"/>
          <w:szCs w:val="24"/>
          <w:vertAlign w:val="superscript"/>
          <w:lang w:eastAsia="zh-CN"/>
        </w:rPr>
        <w:t>223</w:t>
      </w:r>
      <w:r w:rsidR="00935AE5">
        <w:rPr>
          <w:rFonts w:eastAsia="SimSun"/>
          <w:sz w:val="24"/>
          <w:szCs w:val="24"/>
          <w:lang w:eastAsia="zh-CN"/>
        </w:rPr>
        <w:t>Ra</w:t>
      </w:r>
      <w:r w:rsidR="00935AE5" w:rsidRPr="003445AC">
        <w:rPr>
          <w:rFonts w:eastAsia="SimSun"/>
          <w:sz w:val="24"/>
          <w:szCs w:val="24"/>
          <w:vertAlign w:val="subscript"/>
          <w:lang w:eastAsia="zh-CN"/>
        </w:rPr>
        <w:t>xs</w:t>
      </w:r>
      <w:r w:rsidR="00E448F7">
        <w:rPr>
          <w:rFonts w:eastAsia="SimSun"/>
          <w:sz w:val="24"/>
          <w:szCs w:val="24"/>
          <w:lang w:eastAsia="zh-CN"/>
        </w:rPr>
        <w:t>;</w:t>
      </w:r>
      <w:r w:rsidR="00935AE5">
        <w:rPr>
          <w:rFonts w:eastAsia="SimSun"/>
          <w:sz w:val="24"/>
          <w:szCs w:val="24"/>
          <w:vertAlign w:val="subscript"/>
          <w:lang w:eastAsia="zh-CN"/>
        </w:rPr>
        <w:t xml:space="preserve"> </w:t>
      </w:r>
      <w:r w:rsidR="00CD7635">
        <w:rPr>
          <w:rFonts w:eastAsia="SimSun"/>
          <w:sz w:val="24"/>
          <w:szCs w:val="24"/>
          <w:lang w:eastAsia="zh-CN"/>
        </w:rPr>
        <w:t>thus</w:t>
      </w:r>
      <w:r w:rsidR="00935AE5">
        <w:rPr>
          <w:rFonts w:eastAsia="SimSun"/>
          <w:sz w:val="24"/>
          <w:szCs w:val="24"/>
          <w:lang w:eastAsia="zh-CN"/>
        </w:rPr>
        <w:t xml:space="preserve"> we </w:t>
      </w:r>
      <w:r w:rsidR="00CD7635">
        <w:rPr>
          <w:rFonts w:eastAsia="SimSun"/>
          <w:sz w:val="24"/>
          <w:szCs w:val="24"/>
          <w:lang w:eastAsia="zh-CN"/>
        </w:rPr>
        <w:t xml:space="preserve">only </w:t>
      </w:r>
      <w:r w:rsidR="00935AE5">
        <w:rPr>
          <w:rFonts w:eastAsia="SimSun"/>
          <w:sz w:val="24"/>
          <w:szCs w:val="24"/>
          <w:lang w:eastAsia="zh-CN"/>
        </w:rPr>
        <w:t xml:space="preserve">use the </w:t>
      </w:r>
      <w:r w:rsidR="00935AE5" w:rsidRPr="00E906F5">
        <w:rPr>
          <w:rFonts w:eastAsia="SimSun"/>
          <w:sz w:val="24"/>
          <w:szCs w:val="24"/>
          <w:vertAlign w:val="superscript"/>
          <w:lang w:eastAsia="zh-CN"/>
        </w:rPr>
        <w:t>224</w:t>
      </w:r>
      <w:r w:rsidR="00935AE5">
        <w:rPr>
          <w:rFonts w:eastAsia="SimSun"/>
          <w:sz w:val="24"/>
          <w:szCs w:val="24"/>
          <w:lang w:eastAsia="zh-CN"/>
        </w:rPr>
        <w:t>Ra</w:t>
      </w:r>
      <w:r w:rsidR="00E906F5" w:rsidRPr="00E906F5">
        <w:rPr>
          <w:rFonts w:eastAsia="SimSun"/>
          <w:sz w:val="24"/>
          <w:szCs w:val="24"/>
          <w:vertAlign w:val="subscript"/>
          <w:lang w:eastAsia="zh-CN"/>
        </w:rPr>
        <w:t>xs</w:t>
      </w:r>
      <w:r w:rsidR="00935AE5">
        <w:rPr>
          <w:rFonts w:eastAsia="SimSun"/>
          <w:sz w:val="24"/>
          <w:szCs w:val="24"/>
          <w:lang w:eastAsia="zh-CN"/>
        </w:rPr>
        <w:t xml:space="preserve">-derived </w:t>
      </w:r>
      <w:r w:rsidR="00935AE5" w:rsidRPr="00E906F5">
        <w:rPr>
          <w:rFonts w:eastAsia="SimSun"/>
          <w:i/>
          <w:sz w:val="24"/>
          <w:szCs w:val="24"/>
          <w:lang w:eastAsia="zh-CN"/>
        </w:rPr>
        <w:t>K</w:t>
      </w:r>
      <w:r w:rsidR="00935AE5" w:rsidRPr="00E906F5">
        <w:rPr>
          <w:rFonts w:eastAsia="SimSun"/>
          <w:i/>
          <w:sz w:val="24"/>
          <w:szCs w:val="24"/>
          <w:vertAlign w:val="subscript"/>
          <w:lang w:eastAsia="zh-CN"/>
        </w:rPr>
        <w:t>z</w:t>
      </w:r>
      <w:r w:rsidR="00935AE5">
        <w:rPr>
          <w:rFonts w:eastAsia="SimSun"/>
          <w:sz w:val="24"/>
          <w:szCs w:val="24"/>
          <w:lang w:eastAsia="zh-CN"/>
        </w:rPr>
        <w:t xml:space="preserve"> value</w:t>
      </w:r>
      <w:r w:rsidR="003445AC">
        <w:rPr>
          <w:rFonts w:eastAsia="SimSun"/>
          <w:sz w:val="24"/>
          <w:szCs w:val="24"/>
          <w:lang w:eastAsia="zh-CN"/>
        </w:rPr>
        <w:t xml:space="preserve">. </w:t>
      </w:r>
      <w:r w:rsidR="00C23706">
        <w:rPr>
          <w:rFonts w:eastAsia="SimSun"/>
          <w:sz w:val="24"/>
          <w:szCs w:val="24"/>
          <w:lang w:eastAsia="zh-CN"/>
        </w:rPr>
        <w:t>Combined with the vertical gradients of dTMs</w:t>
      </w:r>
      <w:r w:rsidR="00E55D21">
        <w:rPr>
          <w:rFonts w:eastAsia="SimSun"/>
          <w:sz w:val="24"/>
          <w:szCs w:val="24"/>
          <w:lang w:eastAsia="zh-CN"/>
        </w:rPr>
        <w:t xml:space="preserve"> (</w:t>
      </w:r>
      <w:r w:rsidR="00E55D21" w:rsidRPr="00285C0E">
        <w:rPr>
          <w:rFonts w:eastAsia="SimSun"/>
          <w:color w:val="0070C0"/>
          <w:sz w:val="24"/>
          <w:szCs w:val="24"/>
          <w:lang w:eastAsia="zh-CN"/>
        </w:rPr>
        <w:t xml:space="preserve">Fig. </w:t>
      </w:r>
      <w:r w:rsidR="00DE5C76">
        <w:rPr>
          <w:rFonts w:eastAsia="SimSun"/>
          <w:color w:val="0070C0"/>
          <w:sz w:val="24"/>
          <w:szCs w:val="24"/>
          <w:lang w:eastAsia="zh-CN"/>
        </w:rPr>
        <w:t>7</w:t>
      </w:r>
      <w:r w:rsidR="00DE5C76" w:rsidRPr="00285C0E">
        <w:rPr>
          <w:rFonts w:eastAsia="SimSun"/>
          <w:color w:val="0070C0"/>
          <w:sz w:val="24"/>
          <w:szCs w:val="24"/>
          <w:lang w:eastAsia="zh-CN"/>
        </w:rPr>
        <w:t xml:space="preserve"> </w:t>
      </w:r>
      <w:r w:rsidR="00E55D21" w:rsidRPr="00285C0E">
        <w:rPr>
          <w:rFonts w:eastAsia="SimSun"/>
          <w:color w:val="0070C0"/>
          <w:sz w:val="24"/>
          <w:szCs w:val="24"/>
          <w:lang w:eastAsia="zh-CN"/>
        </w:rPr>
        <w:t>c-e</w:t>
      </w:r>
      <w:r w:rsidR="00E55D21">
        <w:rPr>
          <w:rFonts w:eastAsia="SimSun"/>
          <w:sz w:val="24"/>
          <w:szCs w:val="24"/>
          <w:lang w:eastAsia="zh-CN"/>
        </w:rPr>
        <w:t>)</w:t>
      </w:r>
      <w:r w:rsidR="00A852DF">
        <w:rPr>
          <w:rFonts w:eastAsia="SimSun"/>
          <w:sz w:val="24"/>
          <w:szCs w:val="24"/>
          <w:lang w:eastAsia="zh-CN"/>
        </w:rPr>
        <w:t xml:space="preserve">, the benthic fluxes of dCo, dFe, and dMn at Site A are </w:t>
      </w:r>
      <w:r w:rsidR="00254373">
        <w:rPr>
          <w:rFonts w:eastAsia="SimSun"/>
          <w:sz w:val="24"/>
          <w:szCs w:val="24"/>
          <w:lang w:eastAsia="zh-CN"/>
        </w:rPr>
        <w:t xml:space="preserve">estimated as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68.6</m:t>
            </m:r>
          </m:e>
          <m:sub>
            <m:r>
              <w:rPr>
                <w:rFonts w:ascii="Cambria Math" w:eastAsia="SimSun" w:hAnsi="Cambria Math"/>
                <w:sz w:val="24"/>
                <w:szCs w:val="24"/>
                <w:lang w:eastAsia="zh-CN"/>
              </w:rPr>
              <m:t>-37.3</m:t>
            </m:r>
          </m:sub>
          <m:sup>
            <m:r>
              <w:rPr>
                <w:rFonts w:ascii="Cambria Math" w:eastAsia="SimSun" w:hAnsi="Cambria Math"/>
                <w:sz w:val="24"/>
                <w:szCs w:val="24"/>
                <w:lang w:eastAsia="zh-CN"/>
              </w:rPr>
              <m:t>+78.7</m:t>
            </m:r>
          </m:sup>
        </m:sSubSup>
      </m:oMath>
      <w:r w:rsidR="005C26D1" w:rsidRPr="00EB6C74">
        <w:rPr>
          <w:rFonts w:eastAsia="SimSun"/>
          <w:sz w:val="24"/>
          <w:szCs w:val="24"/>
          <w:lang w:eastAsia="zh-CN"/>
        </w:rPr>
        <w:t xml:space="preserve"> </w:t>
      </w:r>
      <w:r w:rsidR="00C23706" w:rsidRPr="00EB6C74">
        <w:rPr>
          <w:rFonts w:eastAsia="SimSun"/>
          <w:sz w:val="24"/>
          <w:szCs w:val="24"/>
          <w:lang w:eastAsia="zh-CN"/>
        </w:rPr>
        <w:t>×</w:t>
      </w:r>
      <w:r w:rsidR="00E55D21" w:rsidRPr="00EB6C74">
        <w:rPr>
          <w:rFonts w:eastAsia="SimSun"/>
          <w:sz w:val="24"/>
          <w:szCs w:val="24"/>
          <w:lang w:eastAsia="zh-CN"/>
        </w:rPr>
        <w:t>10</w:t>
      </w:r>
      <w:r w:rsidR="00E55D21" w:rsidRPr="00EB6C74">
        <w:rPr>
          <w:rFonts w:eastAsia="SimSun"/>
          <w:sz w:val="24"/>
          <w:szCs w:val="24"/>
          <w:vertAlign w:val="superscript"/>
          <w:lang w:eastAsia="zh-CN"/>
        </w:rPr>
        <w:t>-9</w:t>
      </w:r>
      <w:r w:rsidR="00E55D21" w:rsidRPr="00EB6C74">
        <w:rPr>
          <w:rFonts w:eastAsia="SimSun"/>
          <w:sz w:val="24"/>
          <w:szCs w:val="24"/>
          <w:lang w:eastAsia="zh-CN"/>
        </w:rPr>
        <w:t xml:space="preserve"> moles m</w:t>
      </w:r>
      <w:r w:rsidR="00E55D21" w:rsidRPr="00EB6C74">
        <w:rPr>
          <w:rFonts w:eastAsia="SimSun"/>
          <w:sz w:val="24"/>
          <w:szCs w:val="24"/>
          <w:vertAlign w:val="superscript"/>
          <w:lang w:eastAsia="zh-CN"/>
        </w:rPr>
        <w:t>-2</w:t>
      </w:r>
      <w:r w:rsidR="00E55D21" w:rsidRPr="00EB6C74">
        <w:rPr>
          <w:rFonts w:eastAsia="SimSun"/>
          <w:sz w:val="24"/>
          <w:szCs w:val="24"/>
          <w:lang w:eastAsia="zh-CN"/>
        </w:rPr>
        <w:t xml:space="preserve"> d</w:t>
      </w:r>
      <w:r w:rsidR="00E55D21" w:rsidRPr="00EB6C74">
        <w:rPr>
          <w:rFonts w:eastAsia="SimSun"/>
          <w:sz w:val="24"/>
          <w:szCs w:val="24"/>
          <w:vertAlign w:val="superscript"/>
          <w:lang w:eastAsia="zh-CN"/>
        </w:rPr>
        <w:t>-1</w:t>
      </w:r>
      <w:r w:rsidR="00E55D21" w:rsidRPr="00EB6C74">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1.97</m:t>
            </m:r>
          </m:e>
          <m:sub>
            <m:r>
              <w:rPr>
                <w:rFonts w:ascii="Cambria Math" w:eastAsia="SimSun" w:hAnsi="Cambria Math"/>
                <w:sz w:val="24"/>
                <w:szCs w:val="24"/>
                <w:lang w:eastAsia="zh-CN"/>
              </w:rPr>
              <m:t>-0.97</m:t>
            </m:r>
          </m:sub>
          <m:sup>
            <m:r>
              <w:rPr>
                <w:rFonts w:ascii="Cambria Math" w:eastAsia="SimSun" w:hAnsi="Cambria Math"/>
                <w:sz w:val="24"/>
                <w:szCs w:val="24"/>
                <w:lang w:eastAsia="zh-CN"/>
              </w:rPr>
              <m:t>+2.03</m:t>
            </m:r>
          </m:sup>
        </m:sSubSup>
      </m:oMath>
      <w:r w:rsidR="001B5063" w:rsidRPr="00EB6C74">
        <w:rPr>
          <w:rFonts w:eastAsia="SimSun"/>
          <w:sz w:val="24"/>
          <w:szCs w:val="24"/>
          <w:lang w:eastAsia="zh-CN"/>
        </w:rPr>
        <w:t xml:space="preserve"> </w:t>
      </w:r>
      <w:r w:rsidR="00C23706" w:rsidRPr="00EB6C74">
        <w:rPr>
          <w:rFonts w:eastAsia="SimSun"/>
          <w:sz w:val="24"/>
          <w:szCs w:val="24"/>
          <w:lang w:eastAsia="zh-CN"/>
        </w:rPr>
        <w:t>×</w:t>
      </w:r>
      <w:r w:rsidR="00E55D21" w:rsidRPr="00EB6C74">
        <w:rPr>
          <w:rFonts w:eastAsia="SimSun"/>
          <w:sz w:val="24"/>
          <w:szCs w:val="24"/>
          <w:lang w:eastAsia="zh-CN"/>
        </w:rPr>
        <w:t>10</w:t>
      </w:r>
      <w:r w:rsidR="00E55D21" w:rsidRPr="00EB6C74">
        <w:rPr>
          <w:rFonts w:eastAsia="SimSun"/>
          <w:sz w:val="24"/>
          <w:szCs w:val="24"/>
          <w:vertAlign w:val="superscript"/>
          <w:lang w:eastAsia="zh-CN"/>
        </w:rPr>
        <w:t>-6</w:t>
      </w:r>
      <w:r w:rsidR="00E55D21" w:rsidRPr="00EB6C74">
        <w:rPr>
          <w:rFonts w:eastAsia="SimSun"/>
          <w:sz w:val="24"/>
          <w:szCs w:val="24"/>
          <w:lang w:eastAsia="zh-CN"/>
        </w:rPr>
        <w:t xml:space="preserve"> moles m</w:t>
      </w:r>
      <w:r w:rsidR="00E55D21" w:rsidRPr="00EB6C74">
        <w:rPr>
          <w:rFonts w:eastAsia="SimSun"/>
          <w:sz w:val="24"/>
          <w:szCs w:val="24"/>
          <w:vertAlign w:val="superscript"/>
          <w:lang w:eastAsia="zh-CN"/>
        </w:rPr>
        <w:t>-2</w:t>
      </w:r>
      <w:r w:rsidR="00E55D21" w:rsidRPr="00EB6C74">
        <w:rPr>
          <w:rFonts w:eastAsia="SimSun"/>
          <w:sz w:val="24"/>
          <w:szCs w:val="24"/>
          <w:lang w:eastAsia="zh-CN"/>
        </w:rPr>
        <w:t xml:space="preserve"> d</w:t>
      </w:r>
      <w:r w:rsidR="00E55D21" w:rsidRPr="00EB6C74">
        <w:rPr>
          <w:rFonts w:eastAsia="SimSun"/>
          <w:sz w:val="24"/>
          <w:szCs w:val="24"/>
          <w:vertAlign w:val="superscript"/>
          <w:lang w:eastAsia="zh-CN"/>
        </w:rPr>
        <w:t>-1</w:t>
      </w:r>
      <w:r w:rsidR="00E55D21" w:rsidRPr="00EB6C74">
        <w:rPr>
          <w:rFonts w:eastAsia="SimSun"/>
          <w:sz w:val="24"/>
          <w:szCs w:val="24"/>
          <w:lang w:eastAsia="zh-CN"/>
        </w:rPr>
        <w:t xml:space="preserve">, </w:t>
      </w:r>
      <w:r w:rsidR="003445AC" w:rsidRPr="00EB6C74">
        <w:rPr>
          <w:rFonts w:eastAsia="SimSun"/>
          <w:sz w:val="24"/>
          <w:szCs w:val="24"/>
          <w:lang w:eastAsia="zh-CN"/>
        </w:rPr>
        <w:t xml:space="preserve">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10.4</m:t>
            </m:r>
          </m:e>
          <m:sub>
            <m:r>
              <w:rPr>
                <w:rFonts w:ascii="Cambria Math" w:eastAsia="SimSun" w:hAnsi="Cambria Math"/>
                <w:sz w:val="24"/>
                <w:szCs w:val="24"/>
                <w:lang w:eastAsia="zh-CN"/>
              </w:rPr>
              <m:t>-3.5</m:t>
            </m:r>
          </m:sub>
          <m:sup>
            <m:r>
              <w:rPr>
                <w:rFonts w:ascii="Cambria Math" w:eastAsia="SimSun" w:hAnsi="Cambria Math"/>
                <w:sz w:val="24"/>
                <w:szCs w:val="24"/>
                <w:lang w:eastAsia="zh-CN"/>
              </w:rPr>
              <m:t>+6.8</m:t>
            </m:r>
          </m:sup>
        </m:sSubSup>
      </m:oMath>
      <w:r w:rsidR="00EB6C74" w:rsidRPr="00EB6C74">
        <w:rPr>
          <w:rFonts w:eastAsia="SimSun"/>
          <w:sz w:val="24"/>
          <w:szCs w:val="24"/>
          <w:lang w:eastAsia="zh-CN"/>
        </w:rPr>
        <w:t xml:space="preserve"> </w:t>
      </w:r>
      <w:r w:rsidR="00C23706" w:rsidRPr="00EB6C74">
        <w:rPr>
          <w:rFonts w:eastAsia="SimSun"/>
          <w:sz w:val="24"/>
          <w:szCs w:val="24"/>
          <w:lang w:eastAsia="zh-CN"/>
        </w:rPr>
        <w:t xml:space="preserve">× </w:t>
      </w:r>
      <w:r w:rsidR="00E55D21" w:rsidRPr="00EB6C74">
        <w:rPr>
          <w:rFonts w:eastAsia="SimSun"/>
          <w:sz w:val="24"/>
          <w:szCs w:val="24"/>
          <w:lang w:eastAsia="zh-CN"/>
        </w:rPr>
        <w:t>10</w:t>
      </w:r>
      <w:r w:rsidR="00E55D21" w:rsidRPr="00EB6C74">
        <w:rPr>
          <w:rFonts w:eastAsia="SimSun"/>
          <w:sz w:val="24"/>
          <w:szCs w:val="24"/>
          <w:vertAlign w:val="superscript"/>
          <w:lang w:eastAsia="zh-CN"/>
        </w:rPr>
        <w:t>-6</w:t>
      </w:r>
      <w:r w:rsidR="00E55D21" w:rsidRPr="00EB6C74">
        <w:rPr>
          <w:rFonts w:eastAsia="SimSun"/>
          <w:sz w:val="24"/>
          <w:szCs w:val="24"/>
          <w:lang w:eastAsia="zh-CN"/>
        </w:rPr>
        <w:t xml:space="preserve"> moles m</w:t>
      </w:r>
      <w:r w:rsidR="00E55D21" w:rsidRPr="00EB6C74">
        <w:rPr>
          <w:rFonts w:eastAsia="SimSun"/>
          <w:sz w:val="24"/>
          <w:szCs w:val="24"/>
          <w:vertAlign w:val="superscript"/>
          <w:lang w:eastAsia="zh-CN"/>
        </w:rPr>
        <w:t>-2</w:t>
      </w:r>
      <w:r w:rsidR="00E55D21" w:rsidRPr="00EB6C74">
        <w:rPr>
          <w:rFonts w:eastAsia="SimSun"/>
          <w:sz w:val="24"/>
          <w:szCs w:val="24"/>
          <w:lang w:eastAsia="zh-CN"/>
        </w:rPr>
        <w:t xml:space="preserve"> d</w:t>
      </w:r>
      <w:r w:rsidR="00E55D21" w:rsidRPr="00EB6C74">
        <w:rPr>
          <w:rFonts w:eastAsia="SimSun"/>
          <w:sz w:val="24"/>
          <w:szCs w:val="24"/>
          <w:vertAlign w:val="superscript"/>
          <w:lang w:eastAsia="zh-CN"/>
        </w:rPr>
        <w:t>-1</w:t>
      </w:r>
      <w:r w:rsidR="00E55D21" w:rsidRPr="00EB6C74">
        <w:rPr>
          <w:rFonts w:eastAsia="SimSun"/>
          <w:sz w:val="24"/>
          <w:szCs w:val="24"/>
          <w:lang w:eastAsia="zh-CN"/>
        </w:rPr>
        <w:t>, respectively.</w:t>
      </w:r>
      <w:r w:rsidR="00E55D21">
        <w:rPr>
          <w:rFonts w:eastAsia="SimSun"/>
          <w:sz w:val="24"/>
          <w:szCs w:val="24"/>
          <w:lang w:eastAsia="zh-CN"/>
        </w:rPr>
        <w:t xml:space="preserve"> </w:t>
      </w:r>
      <w:r w:rsidR="00900B00">
        <w:rPr>
          <w:rFonts w:eastAsia="SimSun"/>
          <w:sz w:val="24"/>
          <w:szCs w:val="24"/>
          <w:lang w:eastAsia="zh-CN"/>
        </w:rPr>
        <w:t xml:space="preserve">If all the fine sediments (mud and sandy mud) exhibit similar benthic dTM fluxes </w:t>
      </w:r>
      <w:r w:rsidR="001C0C20">
        <w:rPr>
          <w:rFonts w:eastAsia="SimSun"/>
          <w:sz w:val="24"/>
          <w:szCs w:val="24"/>
          <w:lang w:eastAsia="zh-CN"/>
        </w:rPr>
        <w:t xml:space="preserve">as </w:t>
      </w:r>
      <w:r w:rsidR="004020D6">
        <w:rPr>
          <w:rFonts w:eastAsia="SimSun"/>
          <w:sz w:val="24"/>
          <w:szCs w:val="24"/>
          <w:lang w:eastAsia="zh-CN"/>
        </w:rPr>
        <w:t>Site A</w:t>
      </w:r>
      <w:r w:rsidR="00900B00">
        <w:rPr>
          <w:rFonts w:eastAsia="SimSun"/>
          <w:sz w:val="24"/>
          <w:szCs w:val="24"/>
          <w:lang w:eastAsia="zh-CN"/>
        </w:rPr>
        <w:t xml:space="preserve">, then a minimum estimate </w:t>
      </w:r>
      <w:r w:rsidR="00900B00">
        <w:rPr>
          <w:rFonts w:eastAsia="SimSun"/>
          <w:sz w:val="24"/>
          <w:szCs w:val="24"/>
          <w:lang w:eastAsia="zh-CN"/>
        </w:rPr>
        <w:lastRenderedPageBreak/>
        <w:t>of ~ 100 km</w:t>
      </w:r>
      <w:r w:rsidR="00900B00" w:rsidRPr="00BF28FF">
        <w:rPr>
          <w:rFonts w:eastAsia="SimSun"/>
          <w:sz w:val="24"/>
          <w:szCs w:val="24"/>
          <w:vertAlign w:val="superscript"/>
          <w:lang w:eastAsia="zh-CN"/>
        </w:rPr>
        <w:t>2</w:t>
      </w:r>
      <w:r w:rsidR="00900B00">
        <w:rPr>
          <w:rFonts w:eastAsia="SimSun"/>
          <w:sz w:val="24"/>
          <w:szCs w:val="24"/>
          <w:lang w:eastAsia="zh-CN"/>
        </w:rPr>
        <w:t xml:space="preserve"> fine sediments near </w:t>
      </w:r>
      <w:r w:rsidR="004020D6">
        <w:rPr>
          <w:rFonts w:eastAsia="SimSun"/>
          <w:sz w:val="24"/>
          <w:szCs w:val="24"/>
          <w:lang w:eastAsia="zh-CN"/>
        </w:rPr>
        <w:t>Site A</w:t>
      </w:r>
      <w:r w:rsidR="00900B00">
        <w:rPr>
          <w:rFonts w:eastAsia="SimSun"/>
          <w:sz w:val="24"/>
          <w:szCs w:val="24"/>
          <w:lang w:eastAsia="zh-CN"/>
        </w:rPr>
        <w:t xml:space="preserve"> </w:t>
      </w:r>
      <w:r w:rsidR="00900B00">
        <w:rPr>
          <w:rFonts w:eastAsia="SimSun"/>
          <w:sz w:val="24"/>
          <w:szCs w:val="24"/>
          <w:lang w:eastAsia="zh-CN"/>
        </w:rPr>
        <w:fldChar w:fldCharType="begin"/>
      </w:r>
      <w:r w:rsidR="001B6315">
        <w:rPr>
          <w:rFonts w:eastAsia="SimSun"/>
          <w:sz w:val="24"/>
          <w:szCs w:val="24"/>
          <w:lang w:eastAsia="zh-CN"/>
        </w:rPr>
        <w:instrText xml:space="preserve"> ADDIN ZOTERO_ITEM CSL_CITATION {"citationID":"C78Byjut","properties":{"formattedCitation":"(Stephens, 2015)","plainCitation":"(Stephens, 2015)","noteIndex":0},"citationItems":[{"id":19201,"uris":["http://zotero.org/users/5836/items/6GG6T2EB"],"itemData":{"id":19201,"type":"article-journal","abstract":"Stephens, David (2015): North Sea and UK shelf substrate composition predictions, with links to GeoTIFFs. Centre for Environment, Fisheries and Aquaculture Science, PANGAEA, https://doi.org/10.1594/PANGAEA.845468","container-title":"Centre for Environment, Fisheries and Aquaculture Science","DOI":"10.1594/PANGAEA.845468","language":"en","license":"info:eu-repo/semantics/openAccess","note":"publisher: PANGAEA\ntype: dataset","source":"doi.pangaea.de","title":"North Sea and UK shelf substrate composition predictions, with links to GeoTIFFs","URL":"https://doi.pangaea.de/10.1594/PANGAEA.845468","author":[{"family":"Stephens","given":"David"}],"accessed":{"date-parts":[["2022",10,19]]},"issued":{"date-parts":[["2015",4,23]]},"citation-key":"stephens2015"}}],"schema":"https://github.com/citation-style-language/schema/raw/master/csl-citation.json"} </w:instrText>
      </w:r>
      <w:r w:rsidR="00900B00">
        <w:rPr>
          <w:rFonts w:eastAsia="SimSun"/>
          <w:sz w:val="24"/>
          <w:szCs w:val="24"/>
          <w:lang w:eastAsia="zh-CN"/>
        </w:rPr>
        <w:fldChar w:fldCharType="separate"/>
      </w:r>
      <w:r w:rsidR="000400C8" w:rsidRPr="000400C8">
        <w:rPr>
          <w:sz w:val="24"/>
        </w:rPr>
        <w:t>(Stephens, 2015)</w:t>
      </w:r>
      <w:r w:rsidR="00900B00">
        <w:rPr>
          <w:rFonts w:eastAsia="SimSun"/>
          <w:sz w:val="24"/>
          <w:szCs w:val="24"/>
          <w:lang w:eastAsia="zh-CN"/>
        </w:rPr>
        <w:fldChar w:fldCharType="end"/>
      </w:r>
      <w:r w:rsidR="00900B00">
        <w:rPr>
          <w:rFonts w:eastAsia="SimSun"/>
          <w:sz w:val="24"/>
          <w:szCs w:val="24"/>
          <w:lang w:eastAsia="zh-CN"/>
        </w:rPr>
        <w:t xml:space="preserve"> </w:t>
      </w:r>
      <w:r w:rsidR="00900B00" w:rsidRPr="00193E54">
        <w:rPr>
          <w:rFonts w:eastAsia="SimSun"/>
          <w:sz w:val="24"/>
          <w:szCs w:val="24"/>
          <w:lang w:eastAsia="zh-CN"/>
        </w:rPr>
        <w:t>would</w:t>
      </w:r>
      <w:r w:rsidR="00900B00">
        <w:rPr>
          <w:rFonts w:eastAsia="SimSun"/>
          <w:sz w:val="24"/>
          <w:szCs w:val="24"/>
          <w:lang w:eastAsia="zh-CN"/>
        </w:rPr>
        <w:t xml:space="preserve"> release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6.86</m:t>
            </m:r>
          </m:e>
          <m:sub>
            <m:r>
              <w:rPr>
                <w:rFonts w:ascii="Cambria Math" w:eastAsia="SimSun" w:hAnsi="Cambria Math"/>
                <w:sz w:val="24"/>
                <w:szCs w:val="24"/>
                <w:lang w:eastAsia="zh-CN"/>
              </w:rPr>
              <m:t>-3.73</m:t>
            </m:r>
          </m:sub>
          <m:sup>
            <m:r>
              <w:rPr>
                <w:rFonts w:ascii="Cambria Math" w:eastAsia="SimSun" w:hAnsi="Cambria Math"/>
                <w:sz w:val="24"/>
                <w:szCs w:val="24"/>
                <w:lang w:eastAsia="zh-CN"/>
              </w:rPr>
              <m:t>+7.87</m:t>
            </m:r>
          </m:sup>
        </m:sSubSup>
      </m:oMath>
      <w:r w:rsidR="00900B00" w:rsidRPr="00EB6C74">
        <w:rPr>
          <w:rFonts w:eastAsia="SimSun"/>
          <w:sz w:val="24"/>
          <w:szCs w:val="24"/>
          <w:lang w:eastAsia="zh-CN"/>
        </w:rPr>
        <w:t xml:space="preserve"> moles</w:t>
      </w:r>
      <w:r w:rsidR="00900B00">
        <w:rPr>
          <w:rFonts w:eastAsia="SimSun"/>
          <w:sz w:val="24"/>
          <w:szCs w:val="24"/>
          <w:lang w:eastAsia="zh-CN"/>
        </w:rPr>
        <w:t xml:space="preserve"> dCo</w:t>
      </w:r>
      <w:r w:rsidR="00900B00" w:rsidRPr="00EB6C74">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197</m:t>
            </m:r>
          </m:e>
          <m:sub>
            <m:r>
              <w:rPr>
                <w:rFonts w:ascii="Cambria Math" w:eastAsia="SimSun" w:hAnsi="Cambria Math"/>
                <w:sz w:val="24"/>
                <w:szCs w:val="24"/>
                <w:lang w:eastAsia="zh-CN"/>
              </w:rPr>
              <m:t>-97</m:t>
            </m:r>
          </m:sub>
          <m:sup>
            <m:r>
              <w:rPr>
                <w:rFonts w:ascii="Cambria Math" w:eastAsia="SimSun" w:hAnsi="Cambria Math"/>
                <w:sz w:val="24"/>
                <w:szCs w:val="24"/>
                <w:lang w:eastAsia="zh-CN"/>
              </w:rPr>
              <m:t>+203</m:t>
            </m:r>
          </m:sup>
        </m:sSubSup>
      </m:oMath>
      <w:r w:rsidR="00900B00" w:rsidRPr="00EB6C74">
        <w:rPr>
          <w:rFonts w:eastAsia="SimSun"/>
          <w:sz w:val="24"/>
          <w:szCs w:val="24"/>
          <w:lang w:eastAsia="zh-CN"/>
        </w:rPr>
        <w:t xml:space="preserve"> moles </w:t>
      </w:r>
      <w:r w:rsidR="00900B00">
        <w:rPr>
          <w:rFonts w:eastAsia="SimSun"/>
          <w:sz w:val="24"/>
          <w:szCs w:val="24"/>
          <w:lang w:eastAsia="zh-CN"/>
        </w:rPr>
        <w:t>dFe</w:t>
      </w:r>
      <w:r w:rsidR="00900B00" w:rsidRPr="00EB6C74">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1040</m:t>
            </m:r>
          </m:e>
          <m:sub>
            <m:r>
              <w:rPr>
                <w:rFonts w:ascii="Cambria Math" w:eastAsia="SimSun" w:hAnsi="Cambria Math"/>
                <w:sz w:val="24"/>
                <w:szCs w:val="24"/>
                <w:lang w:eastAsia="zh-CN"/>
              </w:rPr>
              <m:t>-350</m:t>
            </m:r>
          </m:sub>
          <m:sup>
            <m:r>
              <w:rPr>
                <w:rFonts w:ascii="Cambria Math" w:eastAsia="SimSun" w:hAnsi="Cambria Math"/>
                <w:sz w:val="24"/>
                <w:szCs w:val="24"/>
                <w:lang w:eastAsia="zh-CN"/>
              </w:rPr>
              <m:t>+680</m:t>
            </m:r>
          </m:sup>
        </m:sSubSup>
      </m:oMath>
      <w:r w:rsidR="00900B00" w:rsidRPr="00EB6C74">
        <w:rPr>
          <w:rFonts w:eastAsia="SimSun"/>
          <w:sz w:val="24"/>
          <w:szCs w:val="24"/>
          <w:lang w:eastAsia="zh-CN"/>
        </w:rPr>
        <w:t xml:space="preserve"> moles </w:t>
      </w:r>
      <w:r w:rsidR="00900B00">
        <w:rPr>
          <w:rFonts w:eastAsia="SimSun"/>
          <w:sz w:val="24"/>
          <w:szCs w:val="24"/>
          <w:lang w:eastAsia="zh-CN"/>
        </w:rPr>
        <w:t>dMn per day to the overlying water</w:t>
      </w:r>
      <w:r w:rsidR="001C0C20">
        <w:rPr>
          <w:rFonts w:eastAsia="SimSun"/>
          <w:sz w:val="24"/>
          <w:szCs w:val="24"/>
          <w:lang w:eastAsia="zh-CN"/>
        </w:rPr>
        <w:t>s</w:t>
      </w:r>
      <w:r w:rsidR="00900B00">
        <w:rPr>
          <w:rFonts w:eastAsia="SimSun"/>
          <w:sz w:val="24"/>
          <w:szCs w:val="24"/>
          <w:lang w:eastAsia="zh-CN"/>
        </w:rPr>
        <w:t>.</w:t>
      </w:r>
    </w:p>
    <w:p w14:paraId="4D86E90B" w14:textId="25892D83" w:rsidR="00900B00" w:rsidRDefault="0043239F" w:rsidP="00B10B8B">
      <w:pPr>
        <w:spacing w:line="360" w:lineRule="auto"/>
        <w:ind w:firstLineChars="200" w:firstLine="480"/>
        <w:jc w:val="both"/>
        <w:rPr>
          <w:rFonts w:eastAsia="SimSun"/>
          <w:sz w:val="24"/>
          <w:szCs w:val="24"/>
          <w:lang w:eastAsia="zh-CN"/>
        </w:rPr>
      </w:pPr>
      <w:r>
        <w:rPr>
          <w:rFonts w:eastAsia="SimSun" w:hint="eastAsia"/>
          <w:sz w:val="24"/>
          <w:szCs w:val="24"/>
          <w:lang w:eastAsia="zh-CN"/>
        </w:rPr>
        <w:t>O</w:t>
      </w:r>
      <w:r>
        <w:rPr>
          <w:rFonts w:eastAsia="SimSun"/>
          <w:sz w:val="24"/>
          <w:szCs w:val="24"/>
          <w:lang w:eastAsia="zh-CN"/>
        </w:rPr>
        <w:t xml:space="preserve">ur </w:t>
      </w:r>
      <w:r w:rsidR="001C0C20">
        <w:rPr>
          <w:rFonts w:eastAsia="SimSun"/>
          <w:sz w:val="24"/>
          <w:szCs w:val="24"/>
          <w:lang w:eastAsia="zh-CN"/>
        </w:rPr>
        <w:t xml:space="preserve">calculated </w:t>
      </w:r>
      <w:r>
        <w:rPr>
          <w:rFonts w:eastAsia="SimSun"/>
          <w:sz w:val="24"/>
          <w:szCs w:val="24"/>
          <w:lang w:eastAsia="zh-CN"/>
        </w:rPr>
        <w:t>benthic dFe flux is one order of magnitude lower than the</w:t>
      </w:r>
      <w:r w:rsidR="001C0C20">
        <w:rPr>
          <w:rFonts w:eastAsia="SimSun"/>
          <w:sz w:val="24"/>
          <w:szCs w:val="24"/>
          <w:lang w:eastAsia="zh-CN"/>
        </w:rPr>
        <w:t xml:space="preserve"> reported</w:t>
      </w:r>
      <w:r>
        <w:rPr>
          <w:rFonts w:eastAsia="SimSun"/>
          <w:sz w:val="24"/>
          <w:szCs w:val="24"/>
          <w:lang w:eastAsia="zh-CN"/>
        </w:rPr>
        <w:t xml:space="preserve"> diffusive Fe(II) flux (23 – 31 μmol m</w:t>
      </w:r>
      <w:r w:rsidRPr="00B10B8B">
        <w:rPr>
          <w:rFonts w:eastAsia="SimSun"/>
          <w:sz w:val="24"/>
          <w:szCs w:val="24"/>
          <w:vertAlign w:val="superscript"/>
          <w:lang w:eastAsia="zh-CN"/>
        </w:rPr>
        <w:t>-2</w:t>
      </w:r>
      <w:r>
        <w:rPr>
          <w:rFonts w:eastAsia="SimSun"/>
          <w:sz w:val="24"/>
          <w:szCs w:val="24"/>
          <w:lang w:eastAsia="zh-CN"/>
        </w:rPr>
        <w:t xml:space="preserve"> d</w:t>
      </w:r>
      <w:r w:rsidRPr="00B10B8B">
        <w:rPr>
          <w:rFonts w:eastAsia="SimSun"/>
          <w:sz w:val="24"/>
          <w:szCs w:val="24"/>
          <w:vertAlign w:val="superscript"/>
          <w:lang w:eastAsia="zh-CN"/>
        </w:rPr>
        <w:t>-1</w:t>
      </w:r>
      <w:r>
        <w:rPr>
          <w:rFonts w:eastAsia="SimSun"/>
          <w:sz w:val="24"/>
          <w:szCs w:val="24"/>
          <w:lang w:eastAsia="zh-CN"/>
        </w:rPr>
        <w:t xml:space="preserve">) at </w:t>
      </w:r>
      <w:r w:rsidR="004020D6">
        <w:rPr>
          <w:rFonts w:eastAsia="SimSun"/>
          <w:sz w:val="24"/>
          <w:szCs w:val="24"/>
          <w:lang w:eastAsia="zh-CN"/>
        </w:rPr>
        <w:t>Site A</w:t>
      </w:r>
      <w:r>
        <w:rPr>
          <w:rFonts w:eastAsia="SimSun"/>
          <w:sz w:val="24"/>
          <w:szCs w:val="24"/>
          <w:lang w:eastAsia="zh-CN"/>
        </w:rPr>
        <w:t xml:space="preserve"> during late spring </w:t>
      </w:r>
      <w:r w:rsidR="001C0C20">
        <w:rPr>
          <w:rFonts w:eastAsia="SimSun"/>
          <w:sz w:val="24"/>
          <w:szCs w:val="24"/>
          <w:lang w:eastAsia="zh-CN"/>
        </w:rPr>
        <w:t xml:space="preserve">obtained </w:t>
      </w:r>
      <w:r>
        <w:rPr>
          <w:rFonts w:eastAsia="SimSun"/>
          <w:sz w:val="24"/>
          <w:szCs w:val="24"/>
          <w:lang w:eastAsia="zh-CN"/>
        </w:rPr>
        <w:t>using porewater data</w:t>
      </w:r>
      <w:r w:rsidR="00B10B8B">
        <w:rPr>
          <w:rFonts w:eastAsia="SimSun"/>
          <w:sz w:val="24"/>
          <w:szCs w:val="24"/>
          <w:lang w:eastAsia="zh-CN"/>
        </w:rPr>
        <w:t xml:space="preserve"> </w:t>
      </w:r>
      <w:r w:rsidR="00B10B8B">
        <w:rPr>
          <w:rFonts w:eastAsia="SimSun"/>
          <w:sz w:val="24"/>
          <w:szCs w:val="24"/>
          <w:lang w:eastAsia="zh-CN"/>
        </w:rPr>
        <w:fldChar w:fldCharType="begin"/>
      </w:r>
      <w:r w:rsidR="001B6315">
        <w:rPr>
          <w:rFonts w:eastAsia="SimSun"/>
          <w:sz w:val="24"/>
          <w:szCs w:val="24"/>
          <w:lang w:eastAsia="zh-CN"/>
        </w:rPr>
        <w:instrText xml:space="preserve"> ADDIN ZOTERO_ITEM CSL_CITATION {"citationID":"pLEPr03L","properties":{"formattedCitation":"(J. K. Klar et al., 2017)","plainCitation":"(J. K. Klar et al., 2017)","dontUpdate":true,"noteIndex":0},"citationItems":[{"id":17972,"uris":["http://zotero.org/users/5836/items/4Q6NMHB8"],"itemData":{"id":17972,"type":"article-journal","abstract":"Shelf sediments underlying temperate and oxic waters of the Celtic Sea (NW European Shelf) were found to have shallow oxygen penetrations depths from late spring to late summer (2.2–5.8 mm below seafloor) with the shallowest during/after the spring-bloom (mid-April to mid-May) when the organic carbon content was highest. Sediment porewater dissolved iron (dFe, &lt;0.15 µm) mainly (&gt;85%) consisted of Fe(II) and gradually increased from 0.4 to 15 μM at the sediment surface to ~100–170 µM at about 6 cm depth. During the late spring this Fe(II) was found to be mainly present as soluble Fe(II) (&gt;85% sFe, &lt;0.02 µm). Sub-surface dFe(II) maxima were enriched in light isotopes (δ56Fe −2.0 to −1.5‰), which is attributed to dissimilatory iron reduction (DIR) during the bacterial decomposition of organic matter. As porewater Fe(II) was oxidised to insoluble Fe(III) in the surface sediment layer, residual Fe(II) was further enriched in light isotopes (down to −3.0‰). Ferrozine-reactive Fe(II) was found in surface porewaters and in overlying core top waters, and was highest in the late spring period. Shipboard experiments showed that depletion of bottom water oxygen in late spring can lead to a substantial release of Fe(II). Reoxygenation of bottom water caused this Fe(II) to be rapidly lost from solution, but residual dFe(II) and dFe(III) remained (12 and 33 nM) after &gt;7 h. Iron(II) oxidation experiments in core top and bottom waters also showed removal from solution but at rates up to 5-times slower than predicted from theoretical reaction kinetics. These data imply the presence of ligands capable of complexing Fe(II) and supressing oxidation. The lower oxidation rate allows more time for the diffusion of Fe(II) from the sediments into the overlying water column. Modelling indicates significant diffusive fluxes of Fe(II) (on the order of 23–31 µmol m−2 day−1) are possible during late spring when oxygen penetration depths are shallow, and pore water Fe(II) concentrations are highest. In the water column this stabilised Fe(II) will gradually be oxidised and become part of the dFe(III) pool. Thus oxic continental shelves can supply dFe to the water column, which is enhanced during a small period of the year after phytoplankton bloom events when organic matter is transferred to the seafloor. This input is based on conservative assumptions for solute exchange (diffusion-reaction), whereas (bio)physical advection and resuspension events are likely to accelerate these solute exchanges in shelf-seas.","container-title":"Biogeochemistry","DOI":"10.1007/s10533-017-0309-x","ISSN":"1573-515X","issue":"1","journalAbbreviation":"Biogeochemistry","language":"en","note":"tex.ids= klar2017b","page":"49-67","source":"Springer Link","title":"Stability of dissolved and soluble Fe(II) in shelf sediment pore waters and release to an oxic water column","volume":"135","author":[{"family":"Klar","given":"J. K."},{"family":"Homoky","given":"W. B."},{"family":"Statham","given":"P. J."},{"family":"Birchill","given":"Antony James"},{"family":"Harris","given":"E. L."},{"family":"Woodward","given":"E. M. S."},{"family":"Silburn","given":"B."},{"family":"Cooper","given":"M. J."},{"family":"James","given":"R. H."},{"family":"Connelly","given":"D. P."},{"family":"Chever","given":"F."},{"family":"Lichtschlag","given":"A."},{"family":"Graves","given":"C."}],"issued":{"date-parts":[["2017",9,1]]},"citation-key":"klar2017a"}}],"schema":"https://github.com/citation-style-language/schema/raw/master/csl-citation.json"} </w:instrText>
      </w:r>
      <w:r w:rsidR="00B10B8B">
        <w:rPr>
          <w:rFonts w:eastAsia="SimSun"/>
          <w:sz w:val="24"/>
          <w:szCs w:val="24"/>
          <w:lang w:eastAsia="zh-CN"/>
        </w:rPr>
        <w:fldChar w:fldCharType="separate"/>
      </w:r>
      <w:r w:rsidR="000F53A7" w:rsidRPr="000F53A7">
        <w:rPr>
          <w:sz w:val="24"/>
        </w:rPr>
        <w:t>(Klar et al., 2017)</w:t>
      </w:r>
      <w:r w:rsidR="00B10B8B">
        <w:rPr>
          <w:rFonts w:eastAsia="SimSun"/>
          <w:sz w:val="24"/>
          <w:szCs w:val="24"/>
          <w:lang w:eastAsia="zh-CN"/>
        </w:rPr>
        <w:fldChar w:fldCharType="end"/>
      </w:r>
      <w:r w:rsidR="0059622C">
        <w:rPr>
          <w:rFonts w:eastAsia="SimSun"/>
          <w:sz w:val="24"/>
          <w:szCs w:val="24"/>
          <w:lang w:eastAsia="zh-CN"/>
        </w:rPr>
        <w:t xml:space="preserve">, </w:t>
      </w:r>
      <w:r w:rsidR="0059622C" w:rsidRPr="00687E0D">
        <w:rPr>
          <w:rFonts w:eastAsia="SimSun"/>
          <w:sz w:val="24"/>
          <w:szCs w:val="24"/>
          <w:lang w:eastAsia="zh-CN"/>
        </w:rPr>
        <w:t xml:space="preserve">possibly reflecting fast oxidation of porewater Fe(II) </w:t>
      </w:r>
      <w:r w:rsidR="001C0C20">
        <w:rPr>
          <w:rFonts w:eastAsia="SimSun"/>
          <w:sz w:val="24"/>
          <w:szCs w:val="24"/>
          <w:lang w:eastAsia="zh-CN"/>
        </w:rPr>
        <w:t xml:space="preserve">to Fe(III) </w:t>
      </w:r>
      <w:r w:rsidR="0059622C" w:rsidRPr="00687E0D">
        <w:rPr>
          <w:rFonts w:eastAsia="SimSun"/>
          <w:sz w:val="24"/>
          <w:szCs w:val="24"/>
          <w:lang w:eastAsia="zh-CN"/>
        </w:rPr>
        <w:t>at the sediment-water interface</w:t>
      </w:r>
      <w:r w:rsidR="00B10B8B" w:rsidRPr="00687E0D">
        <w:rPr>
          <w:rFonts w:eastAsia="SimSun"/>
          <w:sz w:val="24"/>
          <w:szCs w:val="24"/>
          <w:lang w:eastAsia="zh-CN"/>
        </w:rPr>
        <w:t>.</w:t>
      </w:r>
      <w:r w:rsidR="00B10B8B">
        <w:rPr>
          <w:rFonts w:eastAsia="SimSun"/>
          <w:sz w:val="24"/>
          <w:szCs w:val="24"/>
          <w:lang w:eastAsia="zh-CN"/>
        </w:rPr>
        <w:t xml:space="preserve"> </w:t>
      </w:r>
      <w:r w:rsidR="00A712CA">
        <w:rPr>
          <w:rFonts w:eastAsia="SimSun"/>
          <w:sz w:val="24"/>
          <w:szCs w:val="24"/>
          <w:lang w:eastAsia="zh-CN"/>
        </w:rPr>
        <w:t xml:space="preserve">Alternatively, our lower benthic dFe flux may be </w:t>
      </w:r>
      <w:r w:rsidR="001C0C20">
        <w:rPr>
          <w:rFonts w:eastAsia="SimSun"/>
          <w:sz w:val="24"/>
          <w:szCs w:val="24"/>
          <w:lang w:eastAsia="zh-CN"/>
        </w:rPr>
        <w:t>due to</w:t>
      </w:r>
      <w:r w:rsidR="00A712CA">
        <w:rPr>
          <w:rFonts w:eastAsia="SimSun"/>
          <w:sz w:val="24"/>
          <w:szCs w:val="24"/>
          <w:lang w:eastAsia="zh-CN"/>
        </w:rPr>
        <w:t xml:space="preserve"> the </w:t>
      </w:r>
      <w:r w:rsidR="001C0C20">
        <w:rPr>
          <w:rFonts w:eastAsia="SimSun"/>
          <w:sz w:val="24"/>
          <w:szCs w:val="24"/>
          <w:lang w:eastAsia="zh-CN"/>
        </w:rPr>
        <w:t xml:space="preserve">observed </w:t>
      </w:r>
      <w:r w:rsidR="00A712CA">
        <w:rPr>
          <w:rFonts w:eastAsia="SimSun"/>
          <w:sz w:val="24"/>
          <w:szCs w:val="24"/>
          <w:lang w:eastAsia="zh-CN"/>
        </w:rPr>
        <w:t>higher O</w:t>
      </w:r>
      <w:r w:rsidR="00A712CA" w:rsidRPr="003521FD">
        <w:rPr>
          <w:rFonts w:eastAsia="SimSun"/>
          <w:sz w:val="24"/>
          <w:szCs w:val="24"/>
          <w:vertAlign w:val="subscript"/>
          <w:lang w:eastAsia="zh-CN"/>
        </w:rPr>
        <w:t>2</w:t>
      </w:r>
      <w:r w:rsidR="00A712CA">
        <w:rPr>
          <w:rFonts w:eastAsia="SimSun"/>
          <w:sz w:val="24"/>
          <w:szCs w:val="24"/>
          <w:lang w:eastAsia="zh-CN"/>
        </w:rPr>
        <w:t xml:space="preserve"> </w:t>
      </w:r>
      <w:r w:rsidR="008A6033">
        <w:rPr>
          <w:rFonts w:eastAsia="SimSun"/>
          <w:sz w:val="24"/>
          <w:szCs w:val="24"/>
          <w:lang w:eastAsia="zh-CN"/>
        </w:rPr>
        <w:t>concentrations</w:t>
      </w:r>
      <w:r w:rsidR="00A712CA">
        <w:rPr>
          <w:rFonts w:eastAsia="SimSun"/>
          <w:sz w:val="24"/>
          <w:szCs w:val="24"/>
          <w:lang w:eastAsia="zh-CN"/>
        </w:rPr>
        <w:t xml:space="preserve"> in bottom waters </w:t>
      </w:r>
      <w:r w:rsidR="001C0C20">
        <w:rPr>
          <w:rFonts w:eastAsia="SimSun"/>
          <w:sz w:val="24"/>
          <w:szCs w:val="24"/>
          <w:lang w:eastAsia="zh-CN"/>
        </w:rPr>
        <w:t xml:space="preserve">in April 2015 compared to late spring </w:t>
      </w:r>
      <w:r w:rsidR="00A712CA">
        <w:rPr>
          <w:rFonts w:eastAsia="SimSun"/>
          <w:sz w:val="24"/>
          <w:szCs w:val="24"/>
          <w:lang w:eastAsia="zh-CN"/>
        </w:rPr>
        <w:t>(Fig. S7).</w:t>
      </w:r>
      <w:r w:rsidR="008A6033">
        <w:rPr>
          <w:rFonts w:eastAsia="SimSun"/>
          <w:sz w:val="24"/>
          <w:szCs w:val="24"/>
          <w:lang w:eastAsia="zh-CN"/>
        </w:rPr>
        <w:t xml:space="preserve"> </w:t>
      </w:r>
      <w:r w:rsidR="00B10B8B">
        <w:rPr>
          <w:rFonts w:eastAsia="SimSun"/>
          <w:sz w:val="24"/>
          <w:szCs w:val="24"/>
          <w:lang w:eastAsia="zh-CN"/>
        </w:rPr>
        <w:t xml:space="preserve">The calculated benthic flux of dMn is ~ five times higher than that of dFe, and ~ 150 times higher than that of dCo, </w:t>
      </w:r>
      <w:r w:rsidR="008E4155">
        <w:rPr>
          <w:rFonts w:eastAsia="SimSun"/>
          <w:sz w:val="24"/>
          <w:szCs w:val="24"/>
          <w:lang w:eastAsia="zh-CN"/>
        </w:rPr>
        <w:t xml:space="preserve">indicating </w:t>
      </w:r>
      <w:r w:rsidR="00900B00">
        <w:rPr>
          <w:rFonts w:eastAsia="SimSun"/>
          <w:sz w:val="24"/>
          <w:szCs w:val="24"/>
          <w:lang w:eastAsia="zh-CN"/>
        </w:rPr>
        <w:t xml:space="preserve">that </w:t>
      </w:r>
      <w:r w:rsidR="00B10B8B">
        <w:rPr>
          <w:rFonts w:eastAsia="SimSun"/>
          <w:sz w:val="24"/>
          <w:szCs w:val="24"/>
          <w:lang w:eastAsia="zh-CN"/>
        </w:rPr>
        <w:t xml:space="preserve">the fine sediments at </w:t>
      </w:r>
      <w:r w:rsidR="004020D6">
        <w:rPr>
          <w:rFonts w:eastAsia="SimSun"/>
          <w:sz w:val="24"/>
          <w:szCs w:val="24"/>
          <w:lang w:eastAsia="zh-CN"/>
        </w:rPr>
        <w:t>Site A</w:t>
      </w:r>
      <w:r w:rsidR="00B10B8B">
        <w:rPr>
          <w:rFonts w:eastAsia="SimSun"/>
          <w:sz w:val="24"/>
          <w:szCs w:val="24"/>
          <w:lang w:eastAsia="zh-CN"/>
        </w:rPr>
        <w:t xml:space="preserve"> </w:t>
      </w:r>
      <w:r w:rsidR="008E4155">
        <w:rPr>
          <w:rFonts w:eastAsia="SimSun"/>
          <w:sz w:val="24"/>
          <w:szCs w:val="24"/>
          <w:lang w:eastAsia="zh-CN"/>
        </w:rPr>
        <w:t xml:space="preserve">are </w:t>
      </w:r>
      <w:r w:rsidR="00B10B8B">
        <w:rPr>
          <w:rFonts w:eastAsia="SimSun"/>
          <w:sz w:val="24"/>
          <w:szCs w:val="24"/>
          <w:lang w:eastAsia="zh-CN"/>
        </w:rPr>
        <w:t xml:space="preserve">a strong source of dMn. </w:t>
      </w:r>
      <w:r w:rsidR="00900B00">
        <w:rPr>
          <w:rFonts w:eastAsia="SimSun"/>
          <w:sz w:val="24"/>
          <w:szCs w:val="24"/>
          <w:lang w:eastAsia="zh-CN"/>
        </w:rPr>
        <w:t xml:space="preserve">The larger benthic </w:t>
      </w:r>
      <w:r w:rsidR="00A9763E">
        <w:rPr>
          <w:rFonts w:eastAsia="SimSun"/>
          <w:sz w:val="24"/>
          <w:szCs w:val="24"/>
          <w:lang w:eastAsia="zh-CN"/>
        </w:rPr>
        <w:t xml:space="preserve">dMn </w:t>
      </w:r>
      <w:r w:rsidR="00900B00">
        <w:rPr>
          <w:rFonts w:eastAsia="SimSun"/>
          <w:sz w:val="24"/>
          <w:szCs w:val="24"/>
          <w:lang w:eastAsia="zh-CN"/>
        </w:rPr>
        <w:t xml:space="preserve">input than other dTMs coincides with elevated </w:t>
      </w:r>
      <w:r w:rsidR="008E4155">
        <w:rPr>
          <w:rFonts w:eastAsia="SimSun"/>
          <w:sz w:val="24"/>
          <w:szCs w:val="24"/>
          <w:lang w:eastAsia="zh-CN"/>
        </w:rPr>
        <w:t xml:space="preserve">ratios of </w:t>
      </w:r>
      <w:r w:rsidR="00900B00">
        <w:rPr>
          <w:rFonts w:eastAsia="SimSun"/>
          <w:sz w:val="24"/>
          <w:szCs w:val="24"/>
          <w:lang w:eastAsia="zh-CN"/>
        </w:rPr>
        <w:t>dMn/dFe (2.3 – 2.9) and dMn/dCo (&gt; 40) at Site A</w:t>
      </w:r>
      <w:r w:rsidR="008E4155">
        <w:rPr>
          <w:rFonts w:eastAsia="SimSun"/>
          <w:sz w:val="24"/>
          <w:szCs w:val="24"/>
          <w:lang w:eastAsia="zh-CN"/>
        </w:rPr>
        <w:t>, compared</w:t>
      </w:r>
      <w:r w:rsidR="00900B00">
        <w:rPr>
          <w:rFonts w:eastAsia="SimSun"/>
          <w:sz w:val="24"/>
          <w:szCs w:val="24"/>
          <w:lang w:eastAsia="zh-CN"/>
        </w:rPr>
        <w:t xml:space="preserve"> to </w:t>
      </w:r>
      <w:r w:rsidR="008D4E99">
        <w:rPr>
          <w:rFonts w:eastAsia="SimSun"/>
          <w:sz w:val="24"/>
          <w:szCs w:val="24"/>
          <w:lang w:eastAsia="zh-CN"/>
        </w:rPr>
        <w:t xml:space="preserve">ratios at other stations on the shelf (dMn/dFe 0.7 – 2.2, dMn/dCo 10 – 30). </w:t>
      </w:r>
    </w:p>
    <w:p w14:paraId="1270CB13" w14:textId="0AF3EA21" w:rsidR="00CF40AF" w:rsidRDefault="00B86A3E" w:rsidP="00DC59C9">
      <w:pPr>
        <w:spacing w:line="360" w:lineRule="auto"/>
        <w:ind w:firstLineChars="200" w:firstLine="480"/>
        <w:jc w:val="both"/>
        <w:rPr>
          <w:rFonts w:eastAsia="SimSun"/>
          <w:sz w:val="24"/>
          <w:szCs w:val="24"/>
          <w:lang w:eastAsia="zh-CN"/>
        </w:rPr>
      </w:pPr>
      <w:r>
        <w:rPr>
          <w:rFonts w:eastAsia="SimSun" w:hint="eastAsia"/>
          <w:sz w:val="24"/>
          <w:szCs w:val="24"/>
          <w:lang w:eastAsia="zh-CN"/>
        </w:rPr>
        <w:t>T</w:t>
      </w:r>
      <w:r>
        <w:rPr>
          <w:rFonts w:eastAsia="SimSun"/>
          <w:sz w:val="24"/>
          <w:szCs w:val="24"/>
          <w:lang w:eastAsia="zh-CN"/>
        </w:rPr>
        <w:t xml:space="preserve">he apparent ratios between lateral fluxes and benthic fluxes at </w:t>
      </w:r>
      <w:r w:rsidR="004020D6">
        <w:rPr>
          <w:rFonts w:eastAsia="SimSun"/>
          <w:sz w:val="24"/>
          <w:szCs w:val="24"/>
          <w:lang w:eastAsia="zh-CN"/>
        </w:rPr>
        <w:t>Site A</w:t>
      </w:r>
      <w:r>
        <w:rPr>
          <w:rFonts w:eastAsia="SimSun"/>
          <w:sz w:val="24"/>
          <w:szCs w:val="24"/>
          <w:lang w:eastAsia="zh-CN"/>
        </w:rPr>
        <w:t xml:space="preserve"> are dCo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395</m:t>
            </m:r>
          </m:e>
          <m:sub>
            <m:r>
              <w:rPr>
                <w:rFonts w:ascii="Cambria Math" w:eastAsia="SimSun" w:hAnsi="Cambria Math"/>
                <w:sz w:val="24"/>
                <w:szCs w:val="24"/>
                <w:lang w:eastAsia="zh-CN"/>
              </w:rPr>
              <m:t>-145</m:t>
            </m:r>
          </m:sub>
          <m:sup>
            <m:r>
              <w:rPr>
                <w:rFonts w:ascii="Cambria Math" w:eastAsia="SimSun" w:hAnsi="Cambria Math"/>
                <w:sz w:val="24"/>
                <w:szCs w:val="24"/>
                <w:lang w:eastAsia="zh-CN"/>
              </w:rPr>
              <m:t>+620</m:t>
            </m:r>
          </m:sup>
        </m:sSubSup>
      </m:oMath>
      <w:r>
        <w:rPr>
          <w:rFonts w:eastAsia="SimSun"/>
          <w:sz w:val="24"/>
          <w:szCs w:val="24"/>
          <w:lang w:eastAsia="zh-CN"/>
        </w:rPr>
        <w:t xml:space="preserve">, dMn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118</m:t>
            </m:r>
          </m:e>
          <m:sub>
            <m:r>
              <w:rPr>
                <w:rFonts w:ascii="Cambria Math" w:eastAsia="SimSun" w:hAnsi="Cambria Math"/>
                <w:sz w:val="24"/>
                <w:szCs w:val="24"/>
                <w:lang w:eastAsia="zh-CN"/>
              </w:rPr>
              <m:t>-78</m:t>
            </m:r>
          </m:sub>
          <m:sup>
            <m:r>
              <w:rPr>
                <w:rFonts w:ascii="Cambria Math" w:eastAsia="SimSun" w:hAnsi="Cambria Math"/>
                <w:sz w:val="24"/>
                <w:szCs w:val="24"/>
                <w:lang w:eastAsia="zh-CN"/>
              </w:rPr>
              <m:t>+138</m:t>
            </m:r>
          </m:sup>
        </m:sSubSup>
      </m:oMath>
      <w:r>
        <w:rPr>
          <w:rFonts w:eastAsia="SimSun"/>
          <w:sz w:val="24"/>
          <w:szCs w:val="24"/>
          <w:lang w:eastAsia="zh-CN"/>
        </w:rPr>
        <w:t xml:space="preserve">, and dFe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249</m:t>
            </m:r>
          </m:e>
          <m:sub>
            <m:r>
              <w:rPr>
                <w:rFonts w:ascii="Cambria Math" w:eastAsia="SimSun" w:hAnsi="Cambria Math"/>
                <w:sz w:val="24"/>
                <w:szCs w:val="24"/>
                <w:lang w:eastAsia="zh-CN"/>
              </w:rPr>
              <m:t>-184</m:t>
            </m:r>
          </m:sub>
          <m:sup>
            <m:r>
              <w:rPr>
                <w:rFonts w:ascii="Cambria Math" w:eastAsia="SimSun" w:hAnsi="Cambria Math"/>
                <w:sz w:val="24"/>
                <w:szCs w:val="24"/>
                <w:lang w:eastAsia="zh-CN"/>
              </w:rPr>
              <m:t>+491</m:t>
            </m:r>
          </m:sup>
        </m:sSubSup>
      </m:oMath>
      <w:r w:rsidR="00900B00">
        <w:rPr>
          <w:rFonts w:eastAsia="SimSun"/>
          <w:sz w:val="24"/>
          <w:szCs w:val="24"/>
          <w:lang w:eastAsia="zh-CN"/>
        </w:rPr>
        <w:t>,</w:t>
      </w:r>
      <w:r w:rsidR="002A724B">
        <w:rPr>
          <w:rFonts w:eastAsia="SimSun"/>
          <w:sz w:val="24"/>
          <w:szCs w:val="24"/>
          <w:lang w:eastAsia="zh-CN"/>
        </w:rPr>
        <w:t xml:space="preserve"> further testif</w:t>
      </w:r>
      <w:r w:rsidR="00900B00">
        <w:rPr>
          <w:rFonts w:eastAsia="SimSun"/>
          <w:sz w:val="24"/>
          <w:szCs w:val="24"/>
          <w:lang w:eastAsia="zh-CN"/>
        </w:rPr>
        <w:t>y</w:t>
      </w:r>
      <w:r w:rsidR="002A724B">
        <w:rPr>
          <w:rFonts w:eastAsia="SimSun"/>
          <w:sz w:val="24"/>
          <w:szCs w:val="24"/>
          <w:lang w:eastAsia="zh-CN"/>
        </w:rPr>
        <w:t xml:space="preserve"> that reductive dissolution of </w:t>
      </w:r>
      <w:r w:rsidR="008E4155">
        <w:rPr>
          <w:rFonts w:eastAsia="SimSun"/>
          <w:sz w:val="24"/>
          <w:szCs w:val="24"/>
          <w:lang w:eastAsia="zh-CN"/>
        </w:rPr>
        <w:t xml:space="preserve">TM in </w:t>
      </w:r>
      <w:r w:rsidR="002A724B">
        <w:rPr>
          <w:rFonts w:eastAsia="SimSun"/>
          <w:sz w:val="24"/>
          <w:szCs w:val="24"/>
          <w:lang w:eastAsia="zh-CN"/>
        </w:rPr>
        <w:t xml:space="preserve">sediments </w:t>
      </w:r>
      <w:r w:rsidR="008E4155">
        <w:rPr>
          <w:rFonts w:eastAsia="SimSun"/>
          <w:sz w:val="24"/>
          <w:szCs w:val="24"/>
          <w:lang w:eastAsia="zh-CN"/>
        </w:rPr>
        <w:t xml:space="preserve">has strongest impacts on </w:t>
      </w:r>
      <w:r w:rsidR="002A724B">
        <w:rPr>
          <w:rFonts w:eastAsia="SimSun"/>
          <w:sz w:val="24"/>
          <w:szCs w:val="24"/>
          <w:lang w:eastAsia="zh-CN"/>
        </w:rPr>
        <w:t xml:space="preserve">dMn distributions on the shelf, followed by dFe and dCo. Therefore, the gradual </w:t>
      </w:r>
      <w:r w:rsidR="00A9763E">
        <w:rPr>
          <w:rFonts w:eastAsia="SimSun"/>
          <w:sz w:val="24"/>
          <w:szCs w:val="24"/>
          <w:lang w:eastAsia="zh-CN"/>
        </w:rPr>
        <w:t xml:space="preserve">decrease in </w:t>
      </w:r>
      <w:r w:rsidR="002A724B">
        <w:rPr>
          <w:rFonts w:eastAsia="SimSun"/>
          <w:sz w:val="24"/>
          <w:szCs w:val="24"/>
          <w:lang w:eastAsia="zh-CN"/>
        </w:rPr>
        <w:t xml:space="preserve">lateral dCo fluxes with distance </w:t>
      </w:r>
      <w:r w:rsidR="008E4155">
        <w:rPr>
          <w:rFonts w:eastAsia="SimSun"/>
          <w:sz w:val="24"/>
          <w:szCs w:val="24"/>
          <w:lang w:eastAsia="zh-CN"/>
        </w:rPr>
        <w:t xml:space="preserve">offshore </w:t>
      </w:r>
      <w:r w:rsidR="002A724B">
        <w:rPr>
          <w:rFonts w:eastAsia="SimSun"/>
          <w:sz w:val="24"/>
          <w:szCs w:val="24"/>
          <w:lang w:eastAsia="zh-CN"/>
        </w:rPr>
        <w:t>(</w:t>
      </w:r>
      <w:r w:rsidR="002A724B" w:rsidRPr="00B748D1">
        <w:rPr>
          <w:rFonts w:eastAsia="SimSun"/>
          <w:color w:val="0070C0"/>
          <w:sz w:val="24"/>
          <w:szCs w:val="24"/>
          <w:lang w:eastAsia="zh-CN"/>
        </w:rPr>
        <w:t xml:space="preserve">Fig. </w:t>
      </w:r>
      <w:r w:rsidR="00B11586">
        <w:rPr>
          <w:rFonts w:eastAsia="SimSun"/>
          <w:color w:val="0070C0"/>
          <w:sz w:val="24"/>
          <w:szCs w:val="24"/>
          <w:lang w:eastAsia="zh-CN"/>
        </w:rPr>
        <w:t>5</w:t>
      </w:r>
      <w:r w:rsidR="002A724B">
        <w:rPr>
          <w:rFonts w:eastAsia="SimSun"/>
          <w:sz w:val="24"/>
          <w:szCs w:val="24"/>
          <w:lang w:eastAsia="zh-CN"/>
        </w:rPr>
        <w:t xml:space="preserve">) generally </w:t>
      </w:r>
      <w:r w:rsidR="00B748D1">
        <w:rPr>
          <w:rFonts w:eastAsia="SimSun"/>
          <w:sz w:val="24"/>
          <w:szCs w:val="24"/>
          <w:lang w:eastAsia="zh-CN"/>
        </w:rPr>
        <w:t xml:space="preserve">reflects </w:t>
      </w:r>
      <w:r w:rsidR="00DC59C9">
        <w:rPr>
          <w:rFonts w:eastAsia="SimSun"/>
          <w:sz w:val="24"/>
          <w:szCs w:val="24"/>
          <w:lang w:eastAsia="zh-CN"/>
        </w:rPr>
        <w:t>conservative mixing between the low-salinity endmember and open ocean water</w:t>
      </w:r>
      <w:r w:rsidR="008E4155">
        <w:rPr>
          <w:rFonts w:eastAsia="SimSun"/>
          <w:sz w:val="24"/>
          <w:szCs w:val="24"/>
          <w:lang w:eastAsia="zh-CN"/>
        </w:rPr>
        <w:t>s</w:t>
      </w:r>
      <w:r w:rsidR="00DC59C9">
        <w:rPr>
          <w:rFonts w:eastAsia="SimSun"/>
          <w:sz w:val="24"/>
          <w:szCs w:val="24"/>
          <w:lang w:eastAsia="zh-CN"/>
        </w:rPr>
        <w:t xml:space="preserve">, </w:t>
      </w:r>
      <w:r w:rsidR="00B11586">
        <w:rPr>
          <w:rFonts w:eastAsia="SimSun"/>
          <w:sz w:val="24"/>
          <w:szCs w:val="24"/>
          <w:lang w:eastAsia="zh-CN"/>
        </w:rPr>
        <w:t xml:space="preserve">or a balance between scavenging removal and </w:t>
      </w:r>
      <w:r w:rsidR="008E4155">
        <w:rPr>
          <w:rFonts w:eastAsia="SimSun"/>
          <w:sz w:val="24"/>
          <w:szCs w:val="24"/>
          <w:lang w:eastAsia="zh-CN"/>
        </w:rPr>
        <w:t xml:space="preserve">supply by </w:t>
      </w:r>
      <w:r w:rsidR="00B11586">
        <w:rPr>
          <w:rFonts w:eastAsia="SimSun"/>
          <w:sz w:val="24"/>
          <w:szCs w:val="24"/>
          <w:lang w:eastAsia="zh-CN"/>
        </w:rPr>
        <w:t>reductive dissolution of dCo. B</w:t>
      </w:r>
      <w:r w:rsidR="00DC59C9">
        <w:rPr>
          <w:rFonts w:eastAsia="SimSun"/>
          <w:sz w:val="24"/>
          <w:szCs w:val="24"/>
          <w:lang w:eastAsia="zh-CN"/>
        </w:rPr>
        <w:t>enthic dCo input plays a minor role.</w:t>
      </w:r>
      <w:r w:rsidR="00B748D1">
        <w:rPr>
          <w:rFonts w:eastAsia="SimSun"/>
          <w:sz w:val="24"/>
          <w:szCs w:val="24"/>
          <w:lang w:eastAsia="zh-CN"/>
        </w:rPr>
        <w:t xml:space="preserve"> In comparison, the additional dFe and dMn released from fine sediments strongly </w:t>
      </w:r>
      <w:r w:rsidR="008E4155">
        <w:rPr>
          <w:rFonts w:eastAsia="SimSun"/>
          <w:sz w:val="24"/>
          <w:szCs w:val="24"/>
          <w:lang w:eastAsia="zh-CN"/>
        </w:rPr>
        <w:t xml:space="preserve">increased </w:t>
      </w:r>
      <w:r w:rsidR="00B748D1">
        <w:rPr>
          <w:rFonts w:eastAsia="SimSun"/>
          <w:sz w:val="24"/>
          <w:szCs w:val="24"/>
          <w:lang w:eastAsia="zh-CN"/>
        </w:rPr>
        <w:t>the</w:t>
      </w:r>
      <w:r w:rsidR="008E4155">
        <w:rPr>
          <w:rFonts w:eastAsia="SimSun"/>
          <w:sz w:val="24"/>
          <w:szCs w:val="24"/>
          <w:lang w:eastAsia="zh-CN"/>
        </w:rPr>
        <w:t>ir</w:t>
      </w:r>
      <w:r w:rsidR="00B748D1">
        <w:rPr>
          <w:rFonts w:eastAsia="SimSun"/>
          <w:sz w:val="24"/>
          <w:szCs w:val="24"/>
          <w:lang w:eastAsia="zh-CN"/>
        </w:rPr>
        <w:t xml:space="preserve"> lateral fluxes at </w:t>
      </w:r>
      <w:r w:rsidR="004020D6">
        <w:rPr>
          <w:rFonts w:eastAsia="SimSun"/>
          <w:sz w:val="24"/>
          <w:szCs w:val="24"/>
          <w:lang w:eastAsia="zh-CN"/>
        </w:rPr>
        <w:t>Site A</w:t>
      </w:r>
      <w:r w:rsidR="00B748D1">
        <w:rPr>
          <w:rFonts w:eastAsia="SimSun"/>
          <w:sz w:val="24"/>
          <w:szCs w:val="24"/>
          <w:lang w:eastAsia="zh-CN"/>
        </w:rPr>
        <w:t xml:space="preserve"> with respect to other stations on the shelf</w:t>
      </w:r>
      <w:r w:rsidR="000C5104">
        <w:rPr>
          <w:rFonts w:eastAsia="SimSun"/>
          <w:sz w:val="24"/>
          <w:szCs w:val="24"/>
          <w:lang w:eastAsia="zh-CN"/>
        </w:rPr>
        <w:t xml:space="preserve">, and may </w:t>
      </w:r>
      <w:r w:rsidR="0099510C">
        <w:rPr>
          <w:rFonts w:eastAsia="SimSun"/>
          <w:sz w:val="24"/>
          <w:szCs w:val="24"/>
          <w:lang w:eastAsia="zh-CN"/>
        </w:rPr>
        <w:t xml:space="preserve">have </w:t>
      </w:r>
      <w:r w:rsidR="008E4155">
        <w:rPr>
          <w:rFonts w:eastAsia="SimSun"/>
          <w:sz w:val="24"/>
          <w:szCs w:val="24"/>
          <w:lang w:eastAsia="zh-CN"/>
        </w:rPr>
        <w:t>overprint</w:t>
      </w:r>
      <w:r w:rsidR="000C5104">
        <w:rPr>
          <w:rFonts w:eastAsia="SimSun"/>
          <w:sz w:val="24"/>
          <w:szCs w:val="24"/>
          <w:lang w:eastAsia="zh-CN"/>
        </w:rPr>
        <w:t>ed the scavenging removal of dFe and dMn</w:t>
      </w:r>
      <w:r w:rsidR="00B748D1">
        <w:rPr>
          <w:rFonts w:eastAsia="SimSun"/>
          <w:sz w:val="24"/>
          <w:szCs w:val="24"/>
          <w:lang w:eastAsia="zh-CN"/>
        </w:rPr>
        <w:t>.</w:t>
      </w:r>
      <w:r w:rsidR="00A9763E" w:rsidRPr="00A9763E">
        <w:rPr>
          <w:rFonts w:eastAsia="SimSun"/>
          <w:sz w:val="24"/>
          <w:szCs w:val="24"/>
          <w:lang w:eastAsia="zh-CN"/>
        </w:rPr>
        <w:t xml:space="preserve"> </w:t>
      </w:r>
      <w:r w:rsidR="00A9763E">
        <w:rPr>
          <w:rFonts w:eastAsia="SimSun"/>
          <w:sz w:val="24"/>
          <w:szCs w:val="24"/>
          <w:lang w:eastAsia="zh-CN"/>
        </w:rPr>
        <w:t>Benthic input at Site A thus played a</w:t>
      </w:r>
      <w:r w:rsidR="008E4155">
        <w:rPr>
          <w:rFonts w:eastAsia="SimSun"/>
          <w:sz w:val="24"/>
          <w:szCs w:val="24"/>
          <w:lang w:eastAsia="zh-CN"/>
        </w:rPr>
        <w:t xml:space="preserve"> key</w:t>
      </w:r>
      <w:r w:rsidR="00A9763E">
        <w:rPr>
          <w:rFonts w:eastAsia="SimSun"/>
          <w:sz w:val="24"/>
          <w:szCs w:val="24"/>
          <w:lang w:eastAsia="zh-CN"/>
        </w:rPr>
        <w:t xml:space="preserve"> role in the dTM distributions and TM stoichiometry on the shelf.</w:t>
      </w:r>
    </w:p>
    <w:p w14:paraId="3A20C555" w14:textId="51F87BE1" w:rsidR="008217DC" w:rsidRDefault="0035393D" w:rsidP="007E0ADC">
      <w:pPr>
        <w:pStyle w:val="Heading2"/>
      </w:pPr>
      <w:r>
        <w:t>4.3</w:t>
      </w:r>
      <w:r w:rsidR="007E0ADC">
        <w:t xml:space="preserve"> </w:t>
      </w:r>
      <w:r w:rsidR="00711A37">
        <w:t xml:space="preserve">Biogeochemical </w:t>
      </w:r>
      <w:r w:rsidR="00935AE5">
        <w:t xml:space="preserve">controls on TM distributions </w:t>
      </w:r>
      <w:r w:rsidR="000753AB">
        <w:t>on</w:t>
      </w:r>
      <w:r w:rsidR="00EC296E">
        <w:t xml:space="preserve"> </w:t>
      </w:r>
      <w:r w:rsidR="001D7211">
        <w:t>the slope</w:t>
      </w:r>
    </w:p>
    <w:p w14:paraId="409FDC20" w14:textId="692F359D" w:rsidR="00465EAE" w:rsidRDefault="00BF2195" w:rsidP="00926D76">
      <w:pPr>
        <w:spacing w:line="360" w:lineRule="auto"/>
        <w:ind w:firstLineChars="200" w:firstLine="480"/>
        <w:jc w:val="both"/>
        <w:rPr>
          <w:rFonts w:eastAsia="SimSun"/>
          <w:sz w:val="24"/>
          <w:szCs w:val="24"/>
          <w:lang w:eastAsia="zh-CN"/>
        </w:rPr>
      </w:pPr>
      <w:r>
        <w:rPr>
          <w:rFonts w:eastAsia="SimSun"/>
          <w:sz w:val="24"/>
          <w:szCs w:val="24"/>
          <w:lang w:eastAsia="zh-CN"/>
        </w:rPr>
        <w:t>Water column s</w:t>
      </w:r>
      <w:r w:rsidR="00EF7701">
        <w:rPr>
          <w:rFonts w:eastAsia="SimSun"/>
          <w:sz w:val="24"/>
          <w:szCs w:val="24"/>
          <w:lang w:eastAsia="zh-CN"/>
        </w:rPr>
        <w:t>tratifi</w:t>
      </w:r>
      <w:r>
        <w:rPr>
          <w:rFonts w:eastAsia="SimSun"/>
          <w:sz w:val="24"/>
          <w:szCs w:val="24"/>
          <w:lang w:eastAsia="zh-CN"/>
        </w:rPr>
        <w:t>cation was evident in the</w:t>
      </w:r>
      <w:r w:rsidR="00EF7701">
        <w:rPr>
          <w:rFonts w:eastAsia="SimSun"/>
          <w:sz w:val="24"/>
          <w:szCs w:val="24"/>
          <w:lang w:eastAsia="zh-CN"/>
        </w:rPr>
        <w:t xml:space="preserve"> vertical distributions</w:t>
      </w:r>
      <w:r w:rsidR="000753AB">
        <w:rPr>
          <w:rFonts w:eastAsia="SimSun"/>
          <w:sz w:val="24"/>
          <w:szCs w:val="24"/>
          <w:lang w:eastAsia="zh-CN"/>
        </w:rPr>
        <w:t xml:space="preserve"> of dTMs</w:t>
      </w:r>
      <w:r w:rsidR="00EF7701">
        <w:rPr>
          <w:rFonts w:eastAsia="SimSun"/>
          <w:sz w:val="24"/>
          <w:szCs w:val="24"/>
          <w:lang w:eastAsia="zh-CN"/>
        </w:rPr>
        <w:t xml:space="preserve"> </w:t>
      </w:r>
      <w:r w:rsidR="007E38B1">
        <w:rPr>
          <w:rFonts w:eastAsia="SimSun"/>
          <w:sz w:val="24"/>
          <w:szCs w:val="24"/>
          <w:lang w:eastAsia="zh-CN"/>
        </w:rPr>
        <w:t>along</w:t>
      </w:r>
      <w:r w:rsidR="00EF7701">
        <w:rPr>
          <w:rFonts w:eastAsia="SimSun"/>
          <w:sz w:val="24"/>
          <w:szCs w:val="24"/>
          <w:lang w:eastAsia="zh-CN"/>
        </w:rPr>
        <w:t xml:space="preserve"> the canyon and spur </w:t>
      </w:r>
      <w:r w:rsidR="00226195">
        <w:rPr>
          <w:rFonts w:eastAsia="SimSun"/>
          <w:sz w:val="24"/>
          <w:szCs w:val="24"/>
          <w:lang w:eastAsia="zh-CN"/>
        </w:rPr>
        <w:t>transect</w:t>
      </w:r>
      <w:r w:rsidR="00730F15">
        <w:rPr>
          <w:rFonts w:eastAsia="SimSun"/>
          <w:sz w:val="24"/>
          <w:szCs w:val="24"/>
          <w:lang w:eastAsia="zh-CN"/>
        </w:rPr>
        <w:t>s</w:t>
      </w:r>
      <w:r w:rsidR="00EF7701">
        <w:rPr>
          <w:rFonts w:eastAsia="SimSun"/>
          <w:sz w:val="24"/>
          <w:szCs w:val="24"/>
          <w:lang w:eastAsia="zh-CN"/>
        </w:rPr>
        <w:t xml:space="preserve"> (</w:t>
      </w:r>
      <w:r w:rsidR="00EF7701" w:rsidRPr="000753AB">
        <w:rPr>
          <w:rFonts w:eastAsia="SimSun"/>
          <w:color w:val="0070C0"/>
          <w:sz w:val="24"/>
          <w:szCs w:val="24"/>
          <w:lang w:eastAsia="zh-CN"/>
        </w:rPr>
        <w:t>Fig. S</w:t>
      </w:r>
      <w:r w:rsidR="00DC59C9">
        <w:rPr>
          <w:rFonts w:eastAsia="SimSun"/>
          <w:color w:val="0070C0"/>
          <w:sz w:val="24"/>
          <w:szCs w:val="24"/>
          <w:lang w:eastAsia="zh-CN"/>
        </w:rPr>
        <w:t>4</w:t>
      </w:r>
      <w:r w:rsidR="00EF7701">
        <w:rPr>
          <w:rFonts w:eastAsia="SimSun"/>
          <w:sz w:val="24"/>
          <w:szCs w:val="24"/>
          <w:lang w:eastAsia="zh-CN"/>
        </w:rPr>
        <w:t>)</w:t>
      </w:r>
      <w:r w:rsidR="00981752">
        <w:rPr>
          <w:rFonts w:eastAsia="SimSun"/>
          <w:sz w:val="24"/>
          <w:szCs w:val="24"/>
          <w:lang w:eastAsia="zh-CN"/>
        </w:rPr>
        <w:t xml:space="preserve">. </w:t>
      </w:r>
      <w:r w:rsidR="00254373">
        <w:rPr>
          <w:rFonts w:eastAsia="SimSun"/>
          <w:sz w:val="24"/>
          <w:szCs w:val="24"/>
          <w:lang w:eastAsia="zh-CN"/>
        </w:rPr>
        <w:t>L</w:t>
      </w:r>
      <w:r w:rsidR="00465EAE" w:rsidRPr="00465EAE">
        <w:rPr>
          <w:rFonts w:eastAsia="SimSun"/>
          <w:sz w:val="24"/>
          <w:szCs w:val="24"/>
          <w:lang w:eastAsia="zh-CN"/>
        </w:rPr>
        <w:t>owest dCo</w:t>
      </w:r>
      <w:r w:rsidR="00990EB8">
        <w:rPr>
          <w:rFonts w:eastAsia="SimSun"/>
          <w:sz w:val="24"/>
          <w:szCs w:val="24"/>
          <w:lang w:eastAsia="zh-CN"/>
        </w:rPr>
        <w:t xml:space="preserve"> and dFe</w:t>
      </w:r>
      <w:r w:rsidR="00465EAE" w:rsidRPr="00465EAE">
        <w:rPr>
          <w:rFonts w:eastAsia="SimSun"/>
          <w:sz w:val="24"/>
          <w:szCs w:val="24"/>
          <w:lang w:eastAsia="zh-CN"/>
        </w:rPr>
        <w:t xml:space="preserve"> concentrations </w:t>
      </w:r>
      <w:r w:rsidR="00D023D2">
        <w:rPr>
          <w:rFonts w:eastAsia="SimSun"/>
          <w:sz w:val="24"/>
          <w:szCs w:val="24"/>
          <w:lang w:eastAsia="zh-CN"/>
        </w:rPr>
        <w:t>we</w:t>
      </w:r>
      <w:r w:rsidR="00465EAE" w:rsidRPr="00465EAE">
        <w:rPr>
          <w:rFonts w:eastAsia="SimSun"/>
          <w:sz w:val="24"/>
          <w:szCs w:val="24"/>
          <w:lang w:eastAsia="zh-CN"/>
        </w:rPr>
        <w:t>re observed in the</w:t>
      </w:r>
      <w:r w:rsidR="00465EAE">
        <w:rPr>
          <w:rFonts w:eastAsia="SimSun"/>
          <w:b/>
          <w:bCs/>
          <w:sz w:val="24"/>
          <w:szCs w:val="24"/>
          <w:lang w:eastAsia="zh-CN"/>
        </w:rPr>
        <w:t xml:space="preserve"> </w:t>
      </w:r>
      <w:r w:rsidR="00353E9D" w:rsidRPr="00B6569D">
        <w:rPr>
          <w:rFonts w:eastAsia="SimSun"/>
          <w:sz w:val="24"/>
          <w:szCs w:val="24"/>
          <w:lang w:eastAsia="zh-CN"/>
        </w:rPr>
        <w:t>seasonal mixed layer (SML</w:t>
      </w:r>
      <w:r w:rsidR="00D023D2">
        <w:rPr>
          <w:rFonts w:eastAsia="SimSun"/>
          <w:sz w:val="24"/>
          <w:szCs w:val="24"/>
          <w:lang w:eastAsia="zh-CN"/>
        </w:rPr>
        <w:t>;</w:t>
      </w:r>
      <w:r w:rsidR="00465EAE">
        <w:rPr>
          <w:rFonts w:eastAsia="SimSun"/>
          <w:sz w:val="24"/>
          <w:szCs w:val="24"/>
          <w:lang w:eastAsia="zh-CN"/>
        </w:rPr>
        <w:t xml:space="preserve"> depth</w:t>
      </w:r>
      <w:r w:rsidR="00990EB8">
        <w:rPr>
          <w:rFonts w:eastAsia="SimSun"/>
          <w:sz w:val="24"/>
          <w:szCs w:val="24"/>
          <w:lang w:eastAsia="zh-CN"/>
        </w:rPr>
        <w:t>s</w:t>
      </w:r>
      <w:r w:rsidR="00465EAE">
        <w:rPr>
          <w:rFonts w:eastAsia="SimSun"/>
          <w:sz w:val="24"/>
          <w:szCs w:val="24"/>
          <w:lang w:eastAsia="zh-CN"/>
        </w:rPr>
        <w:t xml:space="preserve"> generally &lt; 100 m</w:t>
      </w:r>
      <w:r w:rsidR="00D023D2">
        <w:rPr>
          <w:rFonts w:eastAsia="SimSun"/>
          <w:sz w:val="24"/>
          <w:szCs w:val="24"/>
          <w:lang w:eastAsia="zh-CN"/>
        </w:rPr>
        <w:t>)</w:t>
      </w:r>
      <w:r w:rsidR="00465EAE">
        <w:rPr>
          <w:rFonts w:eastAsia="SimSun"/>
          <w:sz w:val="24"/>
          <w:szCs w:val="24"/>
          <w:lang w:eastAsia="zh-CN"/>
        </w:rPr>
        <w:t xml:space="preserve"> across all seasons</w:t>
      </w:r>
      <w:r w:rsidR="00CE1514">
        <w:rPr>
          <w:rFonts w:eastAsia="SimSun"/>
          <w:sz w:val="24"/>
          <w:szCs w:val="24"/>
          <w:lang w:eastAsia="zh-CN"/>
        </w:rPr>
        <w:t xml:space="preserve">. </w:t>
      </w:r>
      <w:r w:rsidR="00A77612">
        <w:rPr>
          <w:rFonts w:eastAsia="SimSun"/>
          <w:sz w:val="24"/>
          <w:szCs w:val="24"/>
          <w:lang w:eastAsia="zh-CN"/>
        </w:rPr>
        <w:t>S</w:t>
      </w:r>
      <w:r w:rsidR="009933E7">
        <w:rPr>
          <w:rFonts w:eastAsia="SimSun"/>
          <w:sz w:val="24"/>
          <w:szCs w:val="24"/>
          <w:lang w:eastAsia="zh-CN"/>
        </w:rPr>
        <w:t xml:space="preserve">ignificant correlations between </w:t>
      </w:r>
      <w:r w:rsidR="00C23706">
        <w:rPr>
          <w:rFonts w:eastAsia="SimSun"/>
          <w:sz w:val="24"/>
          <w:szCs w:val="24"/>
          <w:lang w:eastAsia="zh-CN"/>
        </w:rPr>
        <w:t>dTM</w:t>
      </w:r>
      <w:r w:rsidR="00D023D2">
        <w:rPr>
          <w:rFonts w:eastAsia="SimSun"/>
          <w:sz w:val="24"/>
          <w:szCs w:val="24"/>
          <w:lang w:eastAsia="zh-CN"/>
        </w:rPr>
        <w:t>s</w:t>
      </w:r>
      <w:r w:rsidR="009933E7">
        <w:rPr>
          <w:rFonts w:eastAsia="SimSun"/>
          <w:sz w:val="24"/>
          <w:szCs w:val="24"/>
          <w:lang w:eastAsia="zh-CN"/>
        </w:rPr>
        <w:t xml:space="preserve"> and nutrients (e.g., </w:t>
      </w:r>
      <w:r w:rsidR="00263184">
        <w:rPr>
          <w:rFonts w:eastAsia="SimSun"/>
          <w:sz w:val="24"/>
          <w:szCs w:val="24"/>
          <w:lang w:eastAsia="zh-CN"/>
        </w:rPr>
        <w:t>phosphate)</w:t>
      </w:r>
      <w:r w:rsidR="008D491A">
        <w:rPr>
          <w:rFonts w:eastAsia="SimSun"/>
          <w:sz w:val="24"/>
          <w:szCs w:val="24"/>
          <w:lang w:eastAsia="zh-CN"/>
        </w:rPr>
        <w:t xml:space="preserve"> </w:t>
      </w:r>
      <w:r w:rsidR="001D690D">
        <w:rPr>
          <w:rFonts w:eastAsia="SimSun"/>
          <w:sz w:val="24"/>
          <w:szCs w:val="24"/>
          <w:lang w:eastAsia="zh-CN"/>
        </w:rPr>
        <w:t xml:space="preserve">in </w:t>
      </w:r>
      <w:r w:rsidR="00D023D2">
        <w:rPr>
          <w:rFonts w:eastAsia="SimSun"/>
          <w:sz w:val="24"/>
          <w:szCs w:val="24"/>
          <w:lang w:eastAsia="zh-CN"/>
        </w:rPr>
        <w:t xml:space="preserve">the </w:t>
      </w:r>
      <w:r w:rsidR="001D690D">
        <w:rPr>
          <w:rFonts w:eastAsia="SimSun"/>
          <w:sz w:val="24"/>
          <w:szCs w:val="24"/>
          <w:lang w:eastAsia="zh-CN"/>
        </w:rPr>
        <w:t>SML</w:t>
      </w:r>
      <w:r w:rsidR="00676286">
        <w:rPr>
          <w:rFonts w:eastAsia="SimSun"/>
          <w:sz w:val="24"/>
          <w:szCs w:val="24"/>
          <w:lang w:eastAsia="zh-CN"/>
        </w:rPr>
        <w:t xml:space="preserve"> (</w:t>
      </w:r>
      <w:r w:rsidR="00676286" w:rsidRPr="000753AB">
        <w:rPr>
          <w:rFonts w:eastAsia="SimSun"/>
          <w:color w:val="0070C0"/>
          <w:sz w:val="24"/>
          <w:szCs w:val="24"/>
          <w:lang w:eastAsia="zh-CN"/>
        </w:rPr>
        <w:t xml:space="preserve">Fig. </w:t>
      </w:r>
      <w:r w:rsidR="0099510C">
        <w:rPr>
          <w:rFonts w:eastAsia="SimSun"/>
          <w:color w:val="0070C0"/>
          <w:sz w:val="24"/>
          <w:szCs w:val="24"/>
          <w:lang w:eastAsia="zh-CN"/>
        </w:rPr>
        <w:t>8</w:t>
      </w:r>
      <w:r w:rsidR="00676286">
        <w:rPr>
          <w:rFonts w:eastAsia="SimSun"/>
          <w:sz w:val="24"/>
          <w:szCs w:val="24"/>
          <w:lang w:eastAsia="zh-CN"/>
        </w:rPr>
        <w:t>)</w:t>
      </w:r>
      <w:r w:rsidR="00A77612">
        <w:rPr>
          <w:rFonts w:eastAsia="SimSun"/>
          <w:sz w:val="24"/>
          <w:szCs w:val="24"/>
          <w:lang w:eastAsia="zh-CN"/>
        </w:rPr>
        <w:t xml:space="preserve"> demonstrate</w:t>
      </w:r>
      <w:r w:rsidR="00BB4FEC">
        <w:rPr>
          <w:rFonts w:eastAsia="SimSun"/>
          <w:sz w:val="24"/>
          <w:szCs w:val="24"/>
          <w:lang w:eastAsia="zh-CN"/>
        </w:rPr>
        <w:t xml:space="preserve"> that biological utilization </w:t>
      </w:r>
      <w:r w:rsidR="00A77612">
        <w:rPr>
          <w:rFonts w:eastAsia="SimSun"/>
          <w:sz w:val="24"/>
          <w:szCs w:val="24"/>
          <w:lang w:eastAsia="zh-CN"/>
        </w:rPr>
        <w:t xml:space="preserve">in the euphotic zone </w:t>
      </w:r>
      <w:r w:rsidR="00D023D2">
        <w:rPr>
          <w:rFonts w:eastAsia="SimSun"/>
          <w:sz w:val="24"/>
          <w:szCs w:val="24"/>
          <w:lang w:eastAsia="zh-CN"/>
        </w:rPr>
        <w:t>wa</w:t>
      </w:r>
      <w:r w:rsidR="00BB4FEC">
        <w:rPr>
          <w:rFonts w:eastAsia="SimSun"/>
          <w:sz w:val="24"/>
          <w:szCs w:val="24"/>
          <w:lang w:eastAsia="zh-CN"/>
        </w:rPr>
        <w:t xml:space="preserve">s </w:t>
      </w:r>
      <w:r w:rsidR="00D023D2">
        <w:rPr>
          <w:rFonts w:eastAsia="SimSun"/>
          <w:sz w:val="24"/>
          <w:szCs w:val="24"/>
          <w:lang w:eastAsia="zh-CN"/>
        </w:rPr>
        <w:t xml:space="preserve">a </w:t>
      </w:r>
      <w:r w:rsidR="00BB4FEC">
        <w:rPr>
          <w:rFonts w:eastAsia="SimSun"/>
          <w:sz w:val="24"/>
          <w:szCs w:val="24"/>
          <w:lang w:eastAsia="zh-CN"/>
        </w:rPr>
        <w:t xml:space="preserve">primary process </w:t>
      </w:r>
      <w:r w:rsidR="007F4653">
        <w:rPr>
          <w:rFonts w:eastAsia="SimSun"/>
          <w:sz w:val="24"/>
          <w:szCs w:val="24"/>
          <w:lang w:eastAsia="zh-CN"/>
        </w:rPr>
        <w:t xml:space="preserve">in </w:t>
      </w:r>
      <w:r w:rsidR="00D023D2">
        <w:rPr>
          <w:rFonts w:eastAsia="SimSun"/>
          <w:sz w:val="24"/>
          <w:szCs w:val="24"/>
          <w:lang w:eastAsia="zh-CN"/>
        </w:rPr>
        <w:t xml:space="preserve">determining </w:t>
      </w:r>
      <w:r w:rsidR="009D0E6F">
        <w:rPr>
          <w:rFonts w:eastAsia="SimSun"/>
          <w:sz w:val="24"/>
          <w:szCs w:val="24"/>
          <w:lang w:eastAsia="zh-CN"/>
        </w:rPr>
        <w:t xml:space="preserve">surface </w:t>
      </w:r>
      <w:r w:rsidR="00B625C5">
        <w:rPr>
          <w:rFonts w:eastAsia="SimSun"/>
          <w:sz w:val="24"/>
          <w:szCs w:val="24"/>
          <w:lang w:eastAsia="zh-CN"/>
        </w:rPr>
        <w:t>dCo</w:t>
      </w:r>
      <w:r w:rsidR="00990EB8">
        <w:rPr>
          <w:rFonts w:eastAsia="SimSun"/>
          <w:sz w:val="24"/>
          <w:szCs w:val="24"/>
          <w:lang w:eastAsia="zh-CN"/>
        </w:rPr>
        <w:t xml:space="preserve"> and dFe</w:t>
      </w:r>
      <w:r w:rsidR="00B625C5">
        <w:rPr>
          <w:rFonts w:eastAsia="SimSun"/>
          <w:sz w:val="24"/>
          <w:szCs w:val="24"/>
          <w:lang w:eastAsia="zh-CN"/>
        </w:rPr>
        <w:t xml:space="preserve"> </w:t>
      </w:r>
      <w:r w:rsidR="009D0E6F">
        <w:rPr>
          <w:rFonts w:eastAsia="SimSun"/>
          <w:sz w:val="24"/>
          <w:szCs w:val="24"/>
          <w:lang w:eastAsia="zh-CN"/>
        </w:rPr>
        <w:t>levels</w:t>
      </w:r>
      <w:r w:rsidR="00B625C5">
        <w:rPr>
          <w:rFonts w:eastAsia="SimSun"/>
          <w:sz w:val="24"/>
          <w:szCs w:val="24"/>
          <w:lang w:eastAsia="zh-CN"/>
        </w:rPr>
        <w:t xml:space="preserve"> </w:t>
      </w:r>
      <w:r w:rsidR="00A77612">
        <w:rPr>
          <w:rFonts w:eastAsia="SimSun"/>
          <w:sz w:val="24"/>
          <w:szCs w:val="24"/>
          <w:lang w:eastAsia="zh-CN"/>
        </w:rPr>
        <w:fldChar w:fldCharType="begin"/>
      </w:r>
      <w:r w:rsidR="001B6315">
        <w:rPr>
          <w:rFonts w:eastAsia="SimSun"/>
          <w:sz w:val="24"/>
          <w:szCs w:val="24"/>
          <w:lang w:eastAsia="zh-CN"/>
        </w:rPr>
        <w:instrText xml:space="preserve"> ADDIN ZOTERO_ITEM CSL_CITATION {"citationID":"q8zkMsbS","properties":{"formattedCitation":"(Birchill, 2017; Lohan and Tagliabue, 2018; Morel and Price, 2003)","plainCitation":"(Birchill, 2017; Lohan and Tagliabue, 2018; Morel and Price, 2003)","noteIndex":0},"citationItems":[{"id":17969,"uris":["http://zotero.org/users/5836/items/Z9SKF9KY"],"itemData":{"id":17969,"type":"thesis","abstract":"Shelf seas represent an important source of iron (Fe) to the open ocean. Additionally, shelf seas are highly productive environments which contribute to atmospheric carbon dioxide drawdown and support large fisheries. The work presented in this thesis describes the seasonal cycle of Fe in the Celtic and Hebridean Shelf Seas, and determines the physico-chemical speciation of Fe supplied from oxic margins. \n \nThe results from repeated field surveys of the central Celtic Sea showed a nutrient type seasonal cycling of dissolved Fe (&lt; 0.2 µm; dFe), which is surprising in a particle rich shelf system, suggesting a balance of scavenging and remineralisation processes. Coincident drawdown of dFe and nitrate (NO3-) was observed during the phytoplankton spring bloom. During the bloom, preferential drawdown of soluble Fe (&lt; 0.02 µm; sFe) over colloidal Fe (0.02-0.2 µm; cFe) indicated greater bioavailability of the soluble fraction. Throughout summer stratification, it is known that NO3- is drawn down to &lt; 0.02 µM in surface waters. This study revealed that both dFe and labile particulate Fe (LpFe) were also seasonally drawn down to &lt; 0.2 nM. Consequently, it is hypothesised that the availability of Fe seasonally co-limits primary production in this region. At depth both dFe and NO3- concentrations increased from spring to autumn, indicating that remineralisation is an important process governing the seasonal cycling of dFe in the central Celtic Sea.  \n \nIn spring, summer and autumn, distinctive intermediate nepheloid layers (INL) were observed emanating from the Celtic Sea shelf slope. The INLs were associated with elevated concentrations of dFe (up to 3.25 ± 0.16 nM) and particulate Fe (up to 315 ± 1.8 nM) indicating that they are a persistent conduit for the supply of Fe to the open ocean. Typically &gt; 15% of particulate Fe was labile and 60-90% of dFe was in the colloidal fraction. Despite being &lt; 50 km from the 200 m isobath, the concentration of dFe was &lt; 0.1 nM in surface waters at several stations. Broadly, the concentration of nutrients in surface waters described an oligotrophic environment where co-limitation between multiple nutrients, including Fe, appears likely.  \nOver the Hebridean shelf break, residual surface NO3- concentrations (5.27 ± 0.79 µM) and very low concentrations of dFe (0.09 ± 0.04 nM) were observed during autumn, implying seasonal Fe limitation. The dFe:NO3- ratio observed is attributed to sub-optimal vertical supply of Fe relative to NO3- from sub-surface waters. In contrast to the shelf break, surface water in coastal regions contained elevated dFe concentrations (1.73 ± 1.16 nM) alongside low NO3-. Seasonal Fe limitation is known to occur in the Irminger and Iceland Basins; therefore, the Hebridean shelf break likely represents the eastern extent of sub-Arctic Atlantic seasonal Fe limitation, thus indicating that the associated weakening of the biological carbon pump exists over a wider region of the sub-Arctic Atlantic than previously recognised. \n \nThese key findings demonstrate that the availability of Fe to phytoplankton may seasonally reach limiting levels in temperate shelf waters and that oxic margins persistently supply Fe dominated by colloidal and particulate fractions to the ocean.","genre":"Thesis","language":"en","license":"http://creativecommons.org/licenses/by-sa/3.0/us/","note":"Accepted: 2017-11-20T15:47:34Z","publisher":"University of Plymouth","source":"pearl.plymouth.ac.uk","title":"The seasonal cycling and physico-chemical speciation of iron on the Celtic and Hebridean shelf seas","URL":"https://pearl.plymouth.ac.uk/handle/10026.1/10236","author":[{"family":"Birchill","given":"Antony James"}],"accessed":{"date-parts":[["2022",4,29]]},"issued":{"date-parts":[["2017"]]},"citation-key":"birchill2017a"}},{"id":17649,"uris":["http://zotero.org/users/5836/items/MCRMBQLB"],"itemData":{"id":17649,"type":"article-journal","abstract":"Trace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id":17760,"uris":["http://zotero.org/users/5836/items/E392FIXU"],"itemData":{"id":17760,"type":"article-journal","container-title":"Science","issue":"5621","note":"publisher: American Association for the Advancement of Science","page":"944–947","source":"Google Scholar","title":"The biogeochemical cycles of trace metals in the oceans","volume":"300","author":[{"family":"Morel","given":"F. M. M."},{"family":"Price","given":"N. M."}],"issued":{"date-parts":[["2003"]]},"citation-key":"morel2003"}}],"schema":"https://github.com/citation-style-language/schema/raw/master/csl-citation.json"} </w:instrText>
      </w:r>
      <w:r w:rsidR="00A77612">
        <w:rPr>
          <w:rFonts w:eastAsia="SimSun"/>
          <w:sz w:val="24"/>
          <w:szCs w:val="24"/>
          <w:lang w:eastAsia="zh-CN"/>
        </w:rPr>
        <w:fldChar w:fldCharType="separate"/>
      </w:r>
      <w:r w:rsidR="000400C8" w:rsidRPr="000400C8">
        <w:rPr>
          <w:sz w:val="24"/>
        </w:rPr>
        <w:t>(Birchill, 2017; Lohan and Tagliabue, 2018; Morel and Price, 2003)</w:t>
      </w:r>
      <w:r w:rsidR="00A77612">
        <w:rPr>
          <w:rFonts w:eastAsia="SimSun"/>
          <w:sz w:val="24"/>
          <w:szCs w:val="24"/>
          <w:lang w:eastAsia="zh-CN"/>
        </w:rPr>
        <w:fldChar w:fldCharType="end"/>
      </w:r>
      <w:r w:rsidR="00B625C5">
        <w:rPr>
          <w:rFonts w:eastAsia="SimSun"/>
          <w:sz w:val="24"/>
          <w:szCs w:val="24"/>
          <w:lang w:eastAsia="zh-CN"/>
        </w:rPr>
        <w:t xml:space="preserve">. </w:t>
      </w:r>
      <w:r w:rsidR="00ED7070">
        <w:rPr>
          <w:rFonts w:eastAsia="SimSun"/>
          <w:sz w:val="24"/>
          <w:szCs w:val="24"/>
          <w:lang w:eastAsia="zh-CN"/>
        </w:rPr>
        <w:t>B</w:t>
      </w:r>
      <w:r w:rsidR="00DD3BC3">
        <w:rPr>
          <w:rFonts w:eastAsia="SimSun"/>
          <w:sz w:val="24"/>
          <w:szCs w:val="24"/>
          <w:lang w:eastAsia="zh-CN"/>
        </w:rPr>
        <w:t>iological drawdown</w:t>
      </w:r>
      <w:r w:rsidR="002A12D5">
        <w:rPr>
          <w:rFonts w:eastAsia="SimSun"/>
          <w:sz w:val="24"/>
          <w:szCs w:val="24"/>
          <w:lang w:eastAsia="zh-CN"/>
        </w:rPr>
        <w:t xml:space="preserve"> of dMn </w:t>
      </w:r>
      <w:r w:rsidR="00D023D2">
        <w:rPr>
          <w:rFonts w:eastAsia="SimSun"/>
          <w:sz w:val="24"/>
          <w:szCs w:val="24"/>
          <w:lang w:eastAsia="zh-CN"/>
        </w:rPr>
        <w:t>wa</w:t>
      </w:r>
      <w:r w:rsidR="00DD3BC3">
        <w:rPr>
          <w:rFonts w:eastAsia="SimSun"/>
          <w:sz w:val="24"/>
          <w:szCs w:val="24"/>
          <w:lang w:eastAsia="zh-CN"/>
        </w:rPr>
        <w:t>s</w:t>
      </w:r>
      <w:r w:rsidR="002A12D5">
        <w:rPr>
          <w:rFonts w:eastAsia="SimSun"/>
          <w:sz w:val="24"/>
          <w:szCs w:val="24"/>
          <w:lang w:eastAsia="zh-CN"/>
        </w:rPr>
        <w:t xml:space="preserve"> also </w:t>
      </w:r>
      <w:r w:rsidR="00314593">
        <w:rPr>
          <w:rFonts w:eastAsia="SimSun"/>
          <w:sz w:val="24"/>
          <w:szCs w:val="24"/>
          <w:lang w:eastAsia="zh-CN"/>
        </w:rPr>
        <w:t>evident</w:t>
      </w:r>
      <w:r w:rsidR="002A12D5">
        <w:rPr>
          <w:rFonts w:eastAsia="SimSun"/>
          <w:sz w:val="24"/>
          <w:szCs w:val="24"/>
          <w:lang w:eastAsia="zh-CN"/>
        </w:rPr>
        <w:t xml:space="preserve"> </w:t>
      </w:r>
      <w:r w:rsidR="004857A2">
        <w:rPr>
          <w:rFonts w:eastAsia="SimSun"/>
          <w:sz w:val="24"/>
          <w:szCs w:val="24"/>
          <w:lang w:eastAsia="zh-CN"/>
        </w:rPr>
        <w:t xml:space="preserve">during the </w:t>
      </w:r>
      <w:r w:rsidR="00BE0FB6">
        <w:rPr>
          <w:rFonts w:eastAsia="SimSun"/>
          <w:sz w:val="24"/>
          <w:szCs w:val="24"/>
          <w:lang w:eastAsia="zh-CN"/>
        </w:rPr>
        <w:t>April</w:t>
      </w:r>
      <w:r w:rsidR="004857A2">
        <w:rPr>
          <w:rFonts w:eastAsia="SimSun"/>
          <w:sz w:val="24"/>
          <w:szCs w:val="24"/>
          <w:lang w:eastAsia="zh-CN"/>
        </w:rPr>
        <w:t xml:space="preserve"> and </w:t>
      </w:r>
      <w:r w:rsidR="001D690D">
        <w:rPr>
          <w:rFonts w:eastAsia="SimSun"/>
          <w:sz w:val="24"/>
          <w:szCs w:val="24"/>
          <w:lang w:eastAsia="zh-CN"/>
        </w:rPr>
        <w:t>July</w:t>
      </w:r>
      <w:r w:rsidR="004857A2">
        <w:rPr>
          <w:rFonts w:eastAsia="SimSun"/>
          <w:sz w:val="24"/>
          <w:szCs w:val="24"/>
          <w:lang w:eastAsia="zh-CN"/>
        </w:rPr>
        <w:t xml:space="preserve"> cruises (</w:t>
      </w:r>
      <w:r w:rsidR="004857A2" w:rsidRPr="000753AB">
        <w:rPr>
          <w:rFonts w:eastAsia="SimSun"/>
          <w:color w:val="0070C0"/>
          <w:sz w:val="24"/>
          <w:szCs w:val="24"/>
          <w:lang w:eastAsia="zh-CN"/>
        </w:rPr>
        <w:t xml:space="preserve">Fig. </w:t>
      </w:r>
      <w:r w:rsidR="0099510C">
        <w:rPr>
          <w:rFonts w:eastAsia="SimSun"/>
          <w:color w:val="0070C0"/>
          <w:sz w:val="24"/>
          <w:szCs w:val="24"/>
          <w:lang w:eastAsia="zh-CN"/>
        </w:rPr>
        <w:t>8</w:t>
      </w:r>
      <w:r w:rsidR="004857A2">
        <w:rPr>
          <w:rFonts w:eastAsia="SimSun"/>
          <w:sz w:val="24"/>
          <w:szCs w:val="24"/>
          <w:lang w:eastAsia="zh-CN"/>
        </w:rPr>
        <w:t>)</w:t>
      </w:r>
      <w:r w:rsidR="005C6EEE">
        <w:rPr>
          <w:rFonts w:eastAsia="SimSun"/>
          <w:sz w:val="24"/>
          <w:szCs w:val="24"/>
          <w:lang w:eastAsia="zh-CN"/>
        </w:rPr>
        <w:t xml:space="preserve">, </w:t>
      </w:r>
      <w:r w:rsidR="00ED7070">
        <w:rPr>
          <w:rFonts w:eastAsia="SimSun"/>
          <w:sz w:val="24"/>
          <w:szCs w:val="24"/>
          <w:lang w:eastAsia="zh-CN"/>
        </w:rPr>
        <w:t xml:space="preserve">where dMn </w:t>
      </w:r>
      <w:r w:rsidR="006009A8">
        <w:rPr>
          <w:rFonts w:eastAsia="SimSun"/>
          <w:sz w:val="24"/>
          <w:szCs w:val="24"/>
          <w:lang w:eastAsia="zh-CN"/>
        </w:rPr>
        <w:t>show</w:t>
      </w:r>
      <w:r w:rsidR="00D023D2">
        <w:rPr>
          <w:rFonts w:eastAsia="SimSun"/>
          <w:sz w:val="24"/>
          <w:szCs w:val="24"/>
          <w:lang w:eastAsia="zh-CN"/>
        </w:rPr>
        <w:t>ed</w:t>
      </w:r>
      <w:r w:rsidR="006009A8">
        <w:rPr>
          <w:rFonts w:eastAsia="SimSun"/>
          <w:sz w:val="24"/>
          <w:szCs w:val="24"/>
          <w:lang w:eastAsia="zh-CN"/>
        </w:rPr>
        <w:t xml:space="preserve"> </w:t>
      </w:r>
      <w:r w:rsidR="00770078">
        <w:rPr>
          <w:rFonts w:eastAsia="SimSun"/>
          <w:sz w:val="24"/>
          <w:szCs w:val="24"/>
          <w:lang w:eastAsia="zh-CN"/>
        </w:rPr>
        <w:t xml:space="preserve">surface </w:t>
      </w:r>
      <w:r w:rsidR="00DD3BC3">
        <w:rPr>
          <w:rFonts w:eastAsia="SimSun"/>
          <w:sz w:val="24"/>
          <w:szCs w:val="24"/>
          <w:lang w:eastAsia="zh-CN"/>
        </w:rPr>
        <w:t xml:space="preserve">depletions and sub-surface </w:t>
      </w:r>
      <w:r w:rsidR="00EE0B28">
        <w:rPr>
          <w:rFonts w:eastAsia="SimSun"/>
          <w:sz w:val="24"/>
          <w:szCs w:val="24"/>
          <w:lang w:eastAsia="zh-CN"/>
        </w:rPr>
        <w:t>maxima</w:t>
      </w:r>
      <w:r w:rsidR="001D690D">
        <w:rPr>
          <w:rFonts w:eastAsia="SimSun"/>
          <w:sz w:val="24"/>
          <w:szCs w:val="24"/>
          <w:lang w:eastAsia="zh-CN"/>
        </w:rPr>
        <w:t xml:space="preserve"> (</w:t>
      </w:r>
      <w:r w:rsidR="001D690D" w:rsidRPr="000753AB">
        <w:rPr>
          <w:rFonts w:eastAsia="SimSun"/>
          <w:color w:val="0070C0"/>
          <w:sz w:val="24"/>
          <w:szCs w:val="24"/>
          <w:lang w:eastAsia="zh-CN"/>
        </w:rPr>
        <w:t>Fig. S</w:t>
      </w:r>
      <w:r w:rsidR="008E4E57">
        <w:rPr>
          <w:rFonts w:eastAsia="SimSun"/>
          <w:color w:val="0070C0"/>
          <w:sz w:val="24"/>
          <w:szCs w:val="24"/>
          <w:lang w:eastAsia="zh-CN"/>
        </w:rPr>
        <w:t>4</w:t>
      </w:r>
      <w:r w:rsidR="001D690D">
        <w:rPr>
          <w:rFonts w:eastAsia="SimSun"/>
          <w:sz w:val="24"/>
          <w:szCs w:val="24"/>
          <w:lang w:eastAsia="zh-CN"/>
        </w:rPr>
        <w:t>)</w:t>
      </w:r>
      <w:r w:rsidR="00882A3F">
        <w:rPr>
          <w:rFonts w:eastAsia="SimSun"/>
          <w:sz w:val="24"/>
          <w:szCs w:val="24"/>
          <w:lang w:eastAsia="zh-CN"/>
        </w:rPr>
        <w:t xml:space="preserve">. </w:t>
      </w:r>
      <w:r w:rsidR="00963888">
        <w:rPr>
          <w:rFonts w:eastAsia="SimSun"/>
          <w:sz w:val="24"/>
          <w:szCs w:val="24"/>
          <w:lang w:eastAsia="zh-CN"/>
        </w:rPr>
        <w:t>Whilst t</w:t>
      </w:r>
      <w:r w:rsidR="005F1040">
        <w:rPr>
          <w:rFonts w:eastAsia="SimSun"/>
          <w:sz w:val="24"/>
          <w:szCs w:val="24"/>
          <w:lang w:eastAsia="zh-CN"/>
        </w:rPr>
        <w:t>he Fe:PO</w:t>
      </w:r>
      <w:r w:rsidR="005F1040" w:rsidRPr="00485C91">
        <w:rPr>
          <w:rFonts w:eastAsia="SimSun"/>
          <w:sz w:val="24"/>
          <w:szCs w:val="24"/>
          <w:vertAlign w:val="subscript"/>
          <w:lang w:eastAsia="zh-CN"/>
        </w:rPr>
        <w:t>4</w:t>
      </w:r>
      <w:r w:rsidR="005F1040">
        <w:rPr>
          <w:rFonts w:eastAsia="SimSun"/>
          <w:sz w:val="24"/>
          <w:szCs w:val="24"/>
          <w:lang w:eastAsia="zh-CN"/>
        </w:rPr>
        <w:t xml:space="preserve"> ratios </w:t>
      </w:r>
      <w:r w:rsidR="00D023D2">
        <w:rPr>
          <w:rFonts w:eastAsia="SimSun"/>
          <w:sz w:val="24"/>
          <w:szCs w:val="24"/>
          <w:lang w:eastAsia="zh-CN"/>
        </w:rPr>
        <w:t>we</w:t>
      </w:r>
      <w:r w:rsidR="005F1040">
        <w:rPr>
          <w:rFonts w:eastAsia="SimSun"/>
          <w:sz w:val="24"/>
          <w:szCs w:val="24"/>
          <w:lang w:eastAsia="zh-CN"/>
        </w:rPr>
        <w:t xml:space="preserve">re hard to </w:t>
      </w:r>
      <w:r w:rsidR="00D023D2">
        <w:rPr>
          <w:rFonts w:eastAsia="SimSun"/>
          <w:sz w:val="24"/>
          <w:szCs w:val="24"/>
          <w:lang w:eastAsia="zh-CN"/>
        </w:rPr>
        <w:t>assess</w:t>
      </w:r>
      <w:r w:rsidR="005F1040">
        <w:rPr>
          <w:rFonts w:eastAsia="SimSun"/>
          <w:sz w:val="24"/>
          <w:szCs w:val="24"/>
          <w:lang w:eastAsia="zh-CN"/>
        </w:rPr>
        <w:t xml:space="preserve"> due to the depleted dFe levels in surface waters, the </w:t>
      </w:r>
      <w:r w:rsidR="00333B50">
        <w:rPr>
          <w:rFonts w:eastAsia="SimSun"/>
          <w:sz w:val="24"/>
          <w:szCs w:val="24"/>
          <w:lang w:eastAsia="zh-CN"/>
        </w:rPr>
        <w:t>Co:PO</w:t>
      </w:r>
      <w:r w:rsidR="00333B50" w:rsidRPr="00485C91">
        <w:rPr>
          <w:rFonts w:eastAsia="SimSun"/>
          <w:sz w:val="24"/>
          <w:szCs w:val="24"/>
          <w:vertAlign w:val="subscript"/>
          <w:lang w:eastAsia="zh-CN"/>
        </w:rPr>
        <w:t>4</w:t>
      </w:r>
      <w:r w:rsidR="00333B50">
        <w:rPr>
          <w:rFonts w:eastAsia="SimSun"/>
          <w:sz w:val="24"/>
          <w:szCs w:val="24"/>
          <w:lang w:eastAsia="zh-CN"/>
        </w:rPr>
        <w:t xml:space="preserve"> (40 – 102 </w:t>
      </w:r>
      <w:r w:rsidR="000D45BC">
        <w:rPr>
          <w:rFonts w:eastAsia="SimSun"/>
          <w:sz w:val="24"/>
          <w:szCs w:val="24"/>
          <w:lang w:eastAsia="zh-CN"/>
        </w:rPr>
        <w:t>×</w:t>
      </w:r>
      <w:r w:rsidR="00333B50">
        <w:rPr>
          <w:rFonts w:eastAsia="SimSun"/>
          <w:sz w:val="24"/>
          <w:szCs w:val="24"/>
          <w:lang w:eastAsia="zh-CN"/>
        </w:rPr>
        <w:t xml:space="preserve"> 10</w:t>
      </w:r>
      <w:r w:rsidR="00333B50" w:rsidRPr="00333B50">
        <w:rPr>
          <w:rFonts w:eastAsia="SimSun"/>
          <w:sz w:val="24"/>
          <w:szCs w:val="24"/>
          <w:vertAlign w:val="superscript"/>
          <w:lang w:eastAsia="zh-CN"/>
        </w:rPr>
        <w:t>-6</w:t>
      </w:r>
      <w:r w:rsidR="00333B50">
        <w:rPr>
          <w:rFonts w:eastAsia="SimSun"/>
          <w:sz w:val="24"/>
          <w:szCs w:val="24"/>
          <w:lang w:eastAsia="zh-CN"/>
        </w:rPr>
        <w:t>)</w:t>
      </w:r>
      <w:r w:rsidR="00485C91">
        <w:rPr>
          <w:rFonts w:eastAsia="SimSun"/>
          <w:sz w:val="24"/>
          <w:szCs w:val="24"/>
          <w:lang w:eastAsia="zh-CN"/>
        </w:rPr>
        <w:t xml:space="preserve"> and Mn:PO</w:t>
      </w:r>
      <w:r w:rsidR="00485C91" w:rsidRPr="00485C91">
        <w:rPr>
          <w:rFonts w:eastAsia="SimSun"/>
          <w:sz w:val="24"/>
          <w:szCs w:val="24"/>
          <w:vertAlign w:val="subscript"/>
          <w:lang w:eastAsia="zh-CN"/>
        </w:rPr>
        <w:t>4</w:t>
      </w:r>
      <w:r w:rsidR="00485C91">
        <w:rPr>
          <w:rFonts w:eastAsia="SimSun"/>
          <w:sz w:val="24"/>
          <w:szCs w:val="24"/>
          <w:lang w:eastAsia="zh-CN"/>
        </w:rPr>
        <w:t xml:space="preserve"> (0.41 – 0.75 </w:t>
      </w:r>
      <w:r w:rsidR="000D45BC">
        <w:rPr>
          <w:rFonts w:eastAsia="SimSun"/>
          <w:sz w:val="24"/>
          <w:szCs w:val="24"/>
          <w:lang w:eastAsia="zh-CN"/>
        </w:rPr>
        <w:t>×</w:t>
      </w:r>
      <w:r w:rsidR="00485C91">
        <w:rPr>
          <w:rFonts w:eastAsia="SimSun"/>
          <w:sz w:val="24"/>
          <w:szCs w:val="24"/>
          <w:lang w:eastAsia="zh-CN"/>
        </w:rPr>
        <w:t xml:space="preserve"> 10</w:t>
      </w:r>
      <w:r w:rsidR="00485C91" w:rsidRPr="00333B50">
        <w:rPr>
          <w:rFonts w:eastAsia="SimSun"/>
          <w:sz w:val="24"/>
          <w:szCs w:val="24"/>
          <w:vertAlign w:val="superscript"/>
          <w:lang w:eastAsia="zh-CN"/>
        </w:rPr>
        <w:t>-</w:t>
      </w:r>
      <w:r w:rsidR="00485C91">
        <w:rPr>
          <w:rFonts w:eastAsia="SimSun"/>
          <w:sz w:val="24"/>
          <w:szCs w:val="24"/>
          <w:vertAlign w:val="superscript"/>
          <w:lang w:eastAsia="zh-CN"/>
        </w:rPr>
        <w:t>3</w:t>
      </w:r>
      <w:r w:rsidR="00485C91">
        <w:rPr>
          <w:rFonts w:eastAsia="SimSun"/>
          <w:sz w:val="24"/>
          <w:szCs w:val="24"/>
          <w:lang w:eastAsia="zh-CN"/>
        </w:rPr>
        <w:t xml:space="preserve">) ratios during biological uptake are broadly consistent </w:t>
      </w:r>
      <w:r w:rsidR="00485C91">
        <w:rPr>
          <w:rFonts w:eastAsia="SimSun"/>
          <w:sz w:val="24"/>
          <w:szCs w:val="24"/>
          <w:lang w:eastAsia="zh-CN"/>
        </w:rPr>
        <w:lastRenderedPageBreak/>
        <w:t>with phytoplankton</w:t>
      </w:r>
      <w:r w:rsidR="00501D86">
        <w:rPr>
          <w:rFonts w:eastAsia="SimSun"/>
          <w:sz w:val="24"/>
          <w:szCs w:val="24"/>
          <w:lang w:eastAsia="zh-CN"/>
        </w:rPr>
        <w:t xml:space="preserve"> quota </w:t>
      </w:r>
      <w:r w:rsidR="00501D86">
        <w:rPr>
          <w:rFonts w:eastAsia="SimSun"/>
          <w:sz w:val="24"/>
          <w:szCs w:val="24"/>
          <w:lang w:eastAsia="zh-CN"/>
        </w:rPr>
        <w:fldChar w:fldCharType="begin"/>
      </w:r>
      <w:r w:rsidR="001B6315">
        <w:rPr>
          <w:rFonts w:eastAsia="SimSun"/>
          <w:sz w:val="24"/>
          <w:szCs w:val="24"/>
          <w:lang w:eastAsia="zh-CN"/>
        </w:rPr>
        <w:instrText xml:space="preserve"> ADDIN ZOTERO_ITEM CSL_CITATION {"citationID":"OBsq93go","properties":{"formattedCitation":"(Moore et al., 2013; Twining and Baines, 2013)","plainCitation":"(Moore et al., 2013; Twining and Baines, 2013)","dontUpdate":true,"noteIndex":0},"citationItems":[{"id":17763,"uris":["http://zotero.org/users/5836/items/KGDNITMV"],"itemData":{"id":17763,"type":"article-journal","abstract":"Microbial activity is a fundamental component of oceanic nutrient cycles. Photosynthetic microbes, collectively termed phytoplankton, are responsible for the vast majority of primary production in marine waters. The availability of nutrients in the upper ocean frequently limits the activity and abundance of these organisms. Experimental data have revealed two broad regimes of phytoplankton nutrient limitation in the modern upper ocean. Nitrogen availability tends to limit productivity throughout much of the surface low-latitude ocean, where the supply of nutrients from the subsurface is relatively slow. In contrast, iron often limits productivity where subsurface nutrient supply is enhanced, including within the main oceanic upwelling regions of the Southern Ocean and the eastern equatorial Pacific. Phosphorus, vitamins and micronutrients other than iron may also (co-)limit marine phytoplankton. The spatial patterns and importance of co-limitation, however, remain unclear. Variability in the stoichiometries of nutrient supply and biological demand are key determinants of oceanic nutrient limitation. Deciphering the mechanisms that underpin this variability, and the consequences for marine microbes, will be a challenge. But such knowledge will be crucial for accurately predicting the consequences of ongoing anthropogenic perturbations to oceanic nutrient biogeochemistry.","container-title":"Nature Geoscience","DOI":"10.1038/ngeo1765","ISSN":"1752-0908","issue":"9","journalAbbreviation":"Nature Geosci","language":"en","license":"2013 Nature Publishing Group, a division of Macmillan Publishers Limited. All Rights Reserved.","note":"number: 9\npublisher: Nature Publishing Group","page":"701-710","source":"www.nature.com","title":"Processes and patterns of oceanic nutrient limitation","volume":"6","author":[{"family":"Moore","given":"C. M."},{"family":"Mills","given":"M. M."},{"family":"Arrigo","given":"K. R."},{"family":"Berman-Frank","given":"I."},{"family":"Bopp","given":"L."},{"family":"Boyd","given":"P. W."},{"family":"Galbraith","given":"E. D."},{"family":"Geider","given":"R. J."},{"family":"Guieu","given":"C."},{"family":"Jaccard","given":"S. L."},{"family":"Jickells","given":"T. D."},{"family":"La Roche","given":"J."},{"family":"Lenton","given":"T. M."},{"family":"Mahowald","given":"N. M."},{"family":"Marañón","given":"E."},{"family":"Marinov","given":"I."},{"family":"Moore","given":"J. K."},{"family":"Nakatsuka","given":"T."},{"family":"Oschlies","given":"A."},{"family":"Saito","given":"M. A."},{"family":"Thingstad","given":"T. F."},{"family":"Tsuda","given":"A."},{"family":"Ulloa","given":"O."}],"issued":{"date-parts":[["2013",9]]},"citation-key":"moore2013"}},{"id":17741,"uris":["http://zotero.org/users/5836/items/YPF9744W"],"itemData":{"id":17741,"type":"article-journal","abstract":"Trace metals are required for numerous processes in phytoplankton and can influence the growth and structure of natural phytoplankton communities. The metal contents of phytoplankton reflect biochemical demands as well as environmental availability and influence the distribution of metals in the ocean. Metal quotas of natural populations can be assessed from analyses of individual cells or bulk particle assemblages or inferred from ratios of dissolved metals and macronutrients in the water column. Here, we review the available data from these approaches for temperate, equatorial, and Antarctic waters in the Pacific and Atlantic Oceans. The data show a generalized metal abundance ranking of Fe</w:instrText>
      </w:r>
      <w:r w:rsidR="001B6315">
        <w:rPr>
          <w:rFonts w:eastAsia="SimSun" w:hint="eastAsia"/>
          <w:sz w:val="24"/>
          <w:szCs w:val="24"/>
          <w:lang w:eastAsia="zh-CN"/>
        </w:rPr>
        <w:instrText>≈</w:instrText>
      </w:r>
      <w:r w:rsidR="001B6315">
        <w:rPr>
          <w:rFonts w:eastAsia="SimSun"/>
          <w:sz w:val="24"/>
          <w:szCs w:val="24"/>
          <w:lang w:eastAsia="zh-CN"/>
        </w:rPr>
        <w:instrText>Zn&gt;Mn</w:instrText>
      </w:r>
      <w:r w:rsidR="001B6315">
        <w:rPr>
          <w:rFonts w:eastAsia="SimSun" w:hint="eastAsia"/>
          <w:sz w:val="24"/>
          <w:szCs w:val="24"/>
          <w:lang w:eastAsia="zh-CN"/>
        </w:rPr>
        <w:instrText>≈</w:instrText>
      </w:r>
      <w:r w:rsidR="001B6315">
        <w:rPr>
          <w:rFonts w:eastAsia="SimSun"/>
          <w:sz w:val="24"/>
          <w:szCs w:val="24"/>
          <w:lang w:eastAsia="zh-CN"/>
        </w:rPr>
        <w:instrText>Ni</w:instrText>
      </w:r>
      <w:r w:rsidR="001B6315">
        <w:rPr>
          <w:rFonts w:eastAsia="SimSun" w:hint="eastAsia"/>
          <w:sz w:val="24"/>
          <w:szCs w:val="24"/>
          <w:lang w:eastAsia="zh-CN"/>
        </w:rPr>
        <w:instrText>≈</w:instrText>
      </w:r>
      <w:r w:rsidR="001B6315">
        <w:rPr>
          <w:rFonts w:eastAsia="SimSun"/>
          <w:sz w:val="24"/>
          <w:szCs w:val="24"/>
          <w:lang w:eastAsia="zh-CN"/>
        </w:rPr>
        <w:instrText>Cu</w:instrText>
      </w:r>
      <w:r w:rsidR="001B6315">
        <w:rPr>
          <w:rFonts w:ascii="Cambria Math" w:eastAsia="SimSun" w:hAnsi="Cambria Math" w:cs="Cambria Math"/>
          <w:sz w:val="24"/>
          <w:szCs w:val="24"/>
          <w:lang w:eastAsia="zh-CN"/>
        </w:rPr>
        <w:instrText>≫</w:instrText>
      </w:r>
      <w:r w:rsidR="001B6315">
        <w:rPr>
          <w:rFonts w:eastAsia="SimSun"/>
          <w:sz w:val="24"/>
          <w:szCs w:val="24"/>
          <w:lang w:eastAsia="zh-CN"/>
        </w:rPr>
        <w:instrText>Co</w:instrText>
      </w:r>
      <w:r w:rsidR="001B6315">
        <w:rPr>
          <w:rFonts w:eastAsia="SimSun" w:hint="eastAsia"/>
          <w:sz w:val="24"/>
          <w:szCs w:val="24"/>
          <w:lang w:eastAsia="zh-CN"/>
        </w:rPr>
        <w:instrText>≈</w:instrText>
      </w:r>
      <w:r w:rsidR="001B6315">
        <w:rPr>
          <w:rFonts w:eastAsia="SimSun"/>
          <w:sz w:val="24"/>
          <w:szCs w:val="24"/>
          <w:lang w:eastAsia="zh-CN"/>
        </w:rPr>
        <w:instrText xml:space="preserve">Cd; however, there are notable differences between taxa and regions that inform our understanding of ocean metal biogeochemistry. Differences in the quotas estimated by the various techniques also provide information on metal behavior. Therefore, valuable information is lost when a single metal stoichiometry is assumed for all phytoplankton.","container-title":"Annual Review of Marine Science","DOI":"10.1146/annurev-marine-121211-172322","issue":"1","note":"_eprint: https://doi.org/10.1146/annurev-marine-121211-172322\nPMID: 22809181","page":"191-215","source":"Annual Reviews","title":"The Trace Metal Composition of Marine Phytoplankton","volume":"5","author":[{"family":"Twining","given":"Benjamin S."},{"family":"Baines","given":"Stephen B."}],"issued":{"date-parts":[["2013"]]},"citation-key":"twining2013"}}],"schema":"https://github.com/citation-style-language/schema/raw/master/csl-citation.json"} </w:instrText>
      </w:r>
      <w:r w:rsidR="00501D86">
        <w:rPr>
          <w:rFonts w:eastAsia="SimSun"/>
          <w:sz w:val="24"/>
          <w:szCs w:val="24"/>
          <w:lang w:eastAsia="zh-CN"/>
        </w:rPr>
        <w:fldChar w:fldCharType="separate"/>
      </w:r>
      <w:r w:rsidR="007A07CA" w:rsidRPr="007A07CA">
        <w:rPr>
          <w:sz w:val="24"/>
        </w:rPr>
        <w:t>(</w:t>
      </w:r>
      <w:r w:rsidR="007A07CA">
        <w:rPr>
          <w:sz w:val="24"/>
        </w:rPr>
        <w:t>Mn:Co:PO</w:t>
      </w:r>
      <w:r w:rsidR="007A07CA" w:rsidRPr="003521FD">
        <w:rPr>
          <w:sz w:val="24"/>
          <w:vertAlign w:val="subscript"/>
        </w:rPr>
        <w:t>4</w:t>
      </w:r>
      <w:r w:rsidR="007A07CA">
        <w:rPr>
          <w:sz w:val="24"/>
        </w:rPr>
        <w:t>=</w:t>
      </w:r>
      <w:r w:rsidR="008F0FE8">
        <w:rPr>
          <w:sz w:val="24"/>
        </w:rPr>
        <w:t>0.33 - 5 × 10</w:t>
      </w:r>
      <w:r w:rsidR="008F0FE8" w:rsidRPr="003521FD">
        <w:rPr>
          <w:sz w:val="24"/>
          <w:vertAlign w:val="superscript"/>
        </w:rPr>
        <w:t>-3</w:t>
      </w:r>
      <w:r w:rsidR="008F0FE8">
        <w:rPr>
          <w:sz w:val="24"/>
        </w:rPr>
        <w:t>:0.01 - 0.19 × 10</w:t>
      </w:r>
      <w:r w:rsidR="008F0FE8" w:rsidRPr="00F93718">
        <w:rPr>
          <w:sz w:val="24"/>
          <w:vertAlign w:val="superscript"/>
        </w:rPr>
        <w:t>-3</w:t>
      </w:r>
      <w:r w:rsidR="008F0FE8">
        <w:rPr>
          <w:sz w:val="24"/>
        </w:rPr>
        <w:t xml:space="preserve">:1; </w:t>
      </w:r>
      <w:r w:rsidR="007A07CA" w:rsidRPr="007A07CA">
        <w:rPr>
          <w:sz w:val="24"/>
        </w:rPr>
        <w:t>Moore et al., 2013; Twining and Baines, 2013)</w:t>
      </w:r>
      <w:r w:rsidR="00501D86">
        <w:rPr>
          <w:rFonts w:eastAsia="SimSun"/>
          <w:sz w:val="24"/>
          <w:szCs w:val="24"/>
          <w:lang w:eastAsia="zh-CN"/>
        </w:rPr>
        <w:fldChar w:fldCharType="end"/>
      </w:r>
      <w:r w:rsidR="00501D86">
        <w:rPr>
          <w:rFonts w:eastAsia="SimSun"/>
          <w:sz w:val="24"/>
          <w:szCs w:val="24"/>
          <w:lang w:eastAsia="zh-CN"/>
        </w:rPr>
        <w:t xml:space="preserve"> and </w:t>
      </w:r>
      <w:r w:rsidR="00AA5D4C">
        <w:rPr>
          <w:rFonts w:eastAsia="SimSun"/>
          <w:sz w:val="24"/>
          <w:szCs w:val="24"/>
          <w:lang w:eastAsia="zh-CN"/>
        </w:rPr>
        <w:t xml:space="preserve">reported values </w:t>
      </w:r>
      <w:r w:rsidR="00501D86">
        <w:rPr>
          <w:rFonts w:eastAsia="SimSun"/>
          <w:sz w:val="24"/>
          <w:szCs w:val="24"/>
          <w:lang w:eastAsia="zh-CN"/>
        </w:rPr>
        <w:fldChar w:fldCharType="begin"/>
      </w:r>
      <w:r w:rsidR="001B6315">
        <w:rPr>
          <w:rFonts w:eastAsia="SimSun"/>
          <w:sz w:val="24"/>
          <w:szCs w:val="24"/>
          <w:lang w:eastAsia="zh-CN"/>
        </w:rPr>
        <w:instrText xml:space="preserve"> ADDIN ZOTERO_ITEM CSL_CITATION {"citationID":"NPm8vq0Z","properties":{"unsorted":true,"formattedCitation":"(e.g., Mn:PO4 of 0.4 - 0.6 \\uc0\\u215{} 10-3, Boye et al., 2012; Middag et al., 2011; Saito et al., 2017; Hawco et al., 2018)","plainCitation":"(e.g., Mn:PO4 of 0.4 - 0.6 × 10-3, Boye et al., 2012; Middag et al., 2011; Saito et al., 2017; Hawco et al., 2018)","dontUpdate":true,"noteIndex":0},"citationItems":[{"id":18940,"uris":["http://zotero.org/users/5836/items/GZMEEF7Y"],"itemData":{"id":18940,"type":"article-journal","abstract":"&lt;p&gt;&lt;strong class=\"journal-contentHeaderColor\"&gt;Abstract.&lt;/strong&gt; Comprehensive synoptic datasets (surface water down to 4000 m) of dissolved cadmium (Cd), copper (Cu), manganese (Mn), lead (Pb) and silver (Ag) are presented along a section between 34° S and 57° S in the southeastern Atlantic Ocean and the Southern Ocean to the south off South Africa. The vertical distributions of Cu and Ag display nutrient-like profiles similar to silicic acid, and of Cd similar to phosphate. The distribution of Mn shows a subsurface maximum in the oxygen minimum zone, whereas Pb concentrations are rather invariable with depth. Dry deposition of aerosols is thought to be an important source of Pb to surface waters close to South Africa, and dry deposition and snowfall may have been significant sources of Cu and Mn at the higher latitudes. Furthermore, the advection of water masses enriched in trace metals following contact with continental margins appeared to be an important source of trace elements to the surface, intermediate and deep waters in the southeastern Atlantic Ocean and the Antarctic Circumpolar Current. Hydrothermal inputs may have formed a source of trace metals to the deep waters over the Bouvet Triple Junction ridge crest, as suggested by relatively enhanced dissolved Mn concentrations. The biological utilization of Cu and Ag was proportional to that of silicic acid across the section, suggesting that diatoms formed an important control over the removal of Cu and Ag from surface waters. However, uptake by dino- and nano-flagellates may have influenced the distribution of Cu and Ag in the surface waters of the subtropical Atlantic domain. Cadmium correlated strongly with phosphate (P), yielding lower Cd / P ratios in the subtropical surface waters where phosphate concentrations were below 0.95 μM. The greater depletion of Cd relative to P observed in the Weddell Gyre compared to the Antarctic Circumpolar Current could be due to increase Cd uptake induced by iron-limiting conditions in these high-nutrient–low-chlorophyll waters. Similarly, an increase of Mn uptake under Fe-depleted conditions may have caused the highest depletion of Mn relative to P in the surface waters of the Weddell Gyre. In addition, a cellular Mn-transport channel of Cd was possibly activated in the Weddell Gyre, which in turn may have yielded depletion of both Mn and Cd in these surface waters.&lt;/p&gt;","container-title":"Biogeosciences","DOI":"10.5194/bg-9-3231-2012","ISSN":"1726-4170","issue":"8","language":"English","note":"tex.ids= boye2012a\npublisher: Copernicus GmbH","page":"3231-3246","source":"bg.copernicus.org","title":"Distributions of dissolved trace metals (Cd, Cu, Mn, Pb, Ag) in the southeastern Atlantic and the Southern Ocean","volume":"9","author":[{"family":"Boye","given":"M."},{"family":"Wake","given":"B. D."},{"family":"Lopez Garcia","given":"P."},{"family":"Bown","given":"J."},{"family":"Baker","given":"A. R."},{"family":"Achterberg","given":"E. P."}],"issued":{"date-parts":[["2012",8,23]]},"citation-key":"boye2012"},"label":"page","prefix":"e.g., Mn:PO4 of 0.4 - 0.6 × 10-3, "},{"id":18937,"uris":["http://zotero.org/users/5836/items/MMLI7XP4"],"itemData":{"id":18937,"type":"article-journal","abstract":"The first comprehensive dataset (492 samples) of dissolved Mn in the Southern Ocean shows extremely low values of 0.04 up to 0.64nM in the surface waters and a subsurface maximum with an average concentration of 0.31nM (n=20; S.D.=0.08nM). The low Mn in surface waters correlates well with the nutrients PO4 and NO3 and moderately well with Si(OH)4 and fluorescence. Furthermore, elevated concentrations of Mn in the surface layer coincide with elevated Fe and light transmission and decreased export (234Th/238U deficiency) and fluorescence. It appears that Mn is a factor of importance in partly explaining the HNLC conditions in the Southern Ocean, in conjunction with significant controls by the combination of Fe limitation and light limitation. No input of Mn from the continental margins was observed. This is ascribed to the protruding continental ice sheet that covers the shelf and shuts down the usual biological production, microbial breakdown and sedimentary geochemical cycling. The low concentrations of Mn in the deep ocean basins (0.07–0.23nM) were quite uniform, but some elevations were observed. The highest deep concentrations of Mn were observed at the Bouvet Triple Junction region and coincided with high concentrations of Fe and are deemed to be from hydrothermal input. The deep basins on both sides of the ridge were affected by this input. In the deep Weddell Basin the input of Weddell Sea Bottom Water appears to be the source of the slightly elevated concentrations of Mn in this water layer.","collection-title":"Physics, Carbon Dioxide, Trace Elements and Isotopes in the Southern Ocean: The Polarstern Expeditions ANT XXIV-3 (2008) and ANT XXIII/3 (2006)","container-title":"Deep Sea Research Part II: Topical Studies in Oceanography","DOI":"10.1016/j.dsr2.2010.10.043","ISSN":"0967-0645","issue":"25","journalAbbreviation":"Deep Sea Research Part II: Topical Studies in Oceanography","language":"en","page":"2661-2677","source":"ScienceDirect","title":"Dissolved manganese in the Atlantic sector of the Southern Ocean","volume":"58","author":[{"family":"Middag","given":"R."},{"family":"Baar","given":"H. J. W.","non-dropping-particle":"de"},{"family":"Laan","given":"P."},{"family":"Cai","given":"P. H."},{"family":"Ooijen","given":"J. C.","non-dropping-particle":"van"}],"issued":{"date-parts":[["2011",12,15]]},"citation-key":"middag2011"}},{"id":19762,"uris":["http://zotero.org/users/5836/items/BF3A6D64"],"itemData":{"id":19762,"type":"article-journal","abstract":"&lt;p&gt;&lt;strong class=\"journal-contentHeaderColor\"&gt;Abstract.&lt;/strong&gt; The stoichiometry of biological components and their influence on dissolved distributions have long been of interest in the study of the oceans. Cobalt has the smallest oceanic inventory of inorganic micronutrients and hence is particularly vulnerable to influence by internal oceanic processes including euphotic zone uptake, remineralization, and scavenging. Here we observe not only large variations in dCo : P stoichiometry but also the acceleration of those dCo : P ratios in the upper water column in response to several environmental processes. The ecological stoichiometry of total dissolved cobalt (dCo) was examined using data from a US North Atlantic GEOTRACES transect and from a zonal South Atlantic GEOTRACES-compliant transect (GA03/3_e and GAc01) by Redfieldian analysis of its statistical relationships with the macronutrient phosphate. Trends in the dissolved cobalt to phosphate (dCo : P) stoichiometric relationships were evident in the basin-scale vertical structure of cobalt, with positive dCo : P slopes in the euphotic zone and negative slopes found in the ocean interior and in coastal environments. The euphotic positive slopes were often found to accelerate towards the surface and this was interpreted as being due to the combined influence of depleted phosphate, phosphorus-sparing (conserving) mechanisms, increased alkaline phosphatase metalloenzyme production (a zinc or perhaps cobalt enzyme), and biochemical substitution of Co for depleted Zn. Consistent with this, dissolved Zn (dZn) was found to be drawn down to only 2-fold more than dCo, despite being more than 18-fold more abundant in the ocean interior. Particulate cobalt concentrations increased in abundance from the base of the euphotic zone to become </w:instrText>
      </w:r>
      <w:r w:rsidR="001B6315">
        <w:rPr>
          <w:rFonts w:ascii="Cambria Math" w:eastAsia="SimSun" w:hAnsi="Cambria Math" w:cs="Cambria Math"/>
          <w:sz w:val="24"/>
          <w:szCs w:val="24"/>
          <w:lang w:eastAsia="zh-CN"/>
        </w:rPr>
        <w:instrText>∼</w:instrText>
      </w:r>
      <w:r w:rsidR="001B6315">
        <w:rPr>
          <w:rFonts w:eastAsia="SimSun"/>
          <w:sz w:val="24"/>
          <w:szCs w:val="24"/>
          <w:lang w:eastAsia="zh-CN"/>
        </w:rPr>
        <w:instrText xml:space="preserve"> 10 % of the overall cobalt inventory in the upper euphotic zone with high stoichiometric values of </w:instrText>
      </w:r>
      <w:r w:rsidR="001B6315">
        <w:rPr>
          <w:rFonts w:ascii="Cambria Math" w:eastAsia="SimSun" w:hAnsi="Cambria Math" w:cs="Cambria Math"/>
          <w:sz w:val="24"/>
          <w:szCs w:val="24"/>
          <w:lang w:eastAsia="zh-CN"/>
        </w:rPr>
        <w:instrText>∼</w:instrText>
      </w:r>
      <w:r w:rsidR="001B6315">
        <w:rPr>
          <w:rFonts w:eastAsia="SimSun"/>
          <w:sz w:val="24"/>
          <w:szCs w:val="24"/>
          <w:lang w:eastAsia="zh-CN"/>
        </w:rPr>
        <w:instrText xml:space="preserve"> 400 µmol Co mol&lt;sup&gt;−1&lt;/sup&gt; P. Metaproteomic results from the Bermuda Atlantic Time-series Study (BATS) station found cyanobacterial isoforms of the alkaline phosphatase enzyme to be prevalent in the upper water column, as well as a sulfolipid biosynthesis protein indicative of P sparing. The negative dCo : P relationships in the ocean interior became increasingly vertical with depth, and were consistent with the sum of scavenging and remineralization processes (as shown by their dCo : P vector sums). Attenuation of the remineralization with depth resulted in the increasingly vertical dCo : P relationships. Analysis of particulate Co with particulate Mn and particulate phosphate also showed positive linear relationships below the euphotic zone, consistent with the presence and increased relative influence of Mn oxide particles involved in scavenging. Visualization of dCo : P slopes across an ocean section revealed hotspots of scavenging and remineralization, such as at the hydrothermal vents and below the oxygen minimum zone (OMZ) region, respectively, while that of an estimate of Co* illustrated stoichiometrically depleted values in the mesopelagic and deep ocean due to scavenging. This study provides insights into the coupling between the dissolved and particulate phase that ultimately creates Redfield stoichiometric ratios, demonstrating that the coupling is not an instantaneous process and is influenced by the element inventory and rate of exchange between phases. Cobalt's small water column inventory and the influence of external factors on its biotic stoichiometry can erode its limited inertia and result in an acceleration of the dissolved stoichiometry towards that of the particulate phase in the upper euphotic zone. As human use of cobalt grows exponentially with widespread adoption of lithium ion batteries, there is a potential to affect the limited biogeochemical inertia of cobalt and its resultant ecology in the oceanic euphotic zone.&lt;/p&gt;","container-title":"Biogeosciences","DOI":"10.5194/bg-14-4637-2017","ISSN":"1726-4170","issue":"20","language":"English","note":"publisher: Copernicus GmbH","page":"4637-4662","source":"bg.copernicus.org","title":"The acceleration of dissolved cobalt's ecological stoichiometry due to biological uptake, remineralization, and scavenging in the Atlantic Ocean","volume":"14","author":[{"family":"Saito","given":"Mak A."},{"family":"Noble","given":"Abigail E."},{"family":"Hawco","given":"Nicholas"},{"family":"Twining","given":"Benjamin S."},{"family":"Ohnemus","given":"Daniel C."},{"family":"John","given":"Seth G."},{"family":"Lam","given":"Phoebe"},{"family":"Conway","given":"Tim M."},{"family":"Johnson","given":"Rod"},{"family":"Moran","given":"Dawn"},{"family":"McIlvin","given":"Matthew"}],"issued":{"date-parts":[["2017",10,20]]},"citation-key":"saito2017"}},{"id":19760,"uris":["http://zotero.org/users/5836/items/53SR7D4W"],"itemData":{"id":19760,"type":"article-journal","abstract":"In the ocean, dissolved cobalt is affected by both nutrient cycling and scavenging onto manganese oxides. The latter process concentrates Co in pelagic sediments, resulting in a small deep water inventory. While the flux of scavenged cobalt to sediments appears steady on timescales&gt;100,000years, its residence time in the water column is short, approximately 130years. Using results from recent GEOTRACES expeditions, we show net removal of dissolved Co from the deep ocean on the order of 0.043pMyear−1, which corresponds to a turnover time of 980years. Scavenging in deep ocean water masses is too slow to match cobalt accumulation rates in marine sediments, requiring most of the scavenging flux to derive from the mesopelagic ocean (&lt;1500m depth) where nutrient cycling is active. Based on differences between the Co:P stoichiometry in particles sinking from the euphotic zone and dissolved Co:P remineralization ratios, we calculate areal scavenging rates in the North Atlantic and South Pacific basins on the order of 1.5 and 0.7μmol m−2year−1, respectively, which agree with long-term accumulation rates in Atlantic and Pacific sediments. In both basins, over 50% of the scavenged flux of cobalt occurs in the upper 500m, resulting in decadal turnover times in the mesopelagic. An assessment of sources suggests that the marine cobalt cycle is approximately in balance, but that this inventory may be sensitive to long term trends in the intensity of oxygen minimum zones, which account for ~25% of the annual cobalt source to the modern oceans.","collection-title":"The U.S.GEOTRACES Eastern Tropical Pacific Transect (GP16)","container-title":"Marine Chemistry","DOI":"10.1016/j.marchem.2017.09.001","ISSN":"0304-4203","journalAbbreviation":"Marine Chemistry","language":"en","page":"151-166","source":"ScienceDirect","title":"Cobalt scavenging in the mesopelagic ocean and its influence on global mass balance: Synthesizing water column and sedimentary fluxes","title-short":"Cobalt scavenging in the mesopelagic ocean and its influence on global mass balance","volume":"201","author":[{"family":"Hawco","given":"Nicholas J."},{"family":"Lam","given":"Phoebe J."},{"family":"Lee","given":"Jong-Mi"},{"family":"Ohnemus","given":"Daniel C."},{"family":"Noble","given":"Abigail E."},{"family":"Wyatt","given":"Neil J."},{"family":"Lohan","given":"Maeve C."},{"family":"Saito","given":"Mak A."}],"issued":{"date-parts":[["2018",4,20]]},"citation-key":"hawco2018"}}],"schema":"https://github.com/citation-style-language/schema/raw/master/csl-citation.json"} </w:instrText>
      </w:r>
      <w:r w:rsidR="00501D86">
        <w:rPr>
          <w:rFonts w:eastAsia="SimSun"/>
          <w:sz w:val="24"/>
          <w:szCs w:val="24"/>
          <w:lang w:eastAsia="zh-CN"/>
        </w:rPr>
        <w:fldChar w:fldCharType="separate"/>
      </w:r>
      <w:r w:rsidR="00C274B2" w:rsidRPr="00C274B2">
        <w:rPr>
          <w:sz w:val="24"/>
          <w:szCs w:val="24"/>
        </w:rPr>
        <w:t>(e.g., Mn:PO</w:t>
      </w:r>
      <w:r w:rsidR="00C274B2" w:rsidRPr="00F93718">
        <w:rPr>
          <w:sz w:val="24"/>
          <w:szCs w:val="24"/>
          <w:vertAlign w:val="subscript"/>
        </w:rPr>
        <w:t>4</w:t>
      </w:r>
      <w:r w:rsidR="00C274B2" w:rsidRPr="00C274B2">
        <w:rPr>
          <w:sz w:val="24"/>
          <w:szCs w:val="24"/>
        </w:rPr>
        <w:t xml:space="preserve"> of 0.4 - 0.6 × 10</w:t>
      </w:r>
      <w:r w:rsidR="00C274B2" w:rsidRPr="00F93718">
        <w:rPr>
          <w:sz w:val="24"/>
          <w:szCs w:val="24"/>
          <w:vertAlign w:val="superscript"/>
        </w:rPr>
        <w:t>-3</w:t>
      </w:r>
      <w:r w:rsidR="00C274B2" w:rsidRPr="00C274B2">
        <w:rPr>
          <w:sz w:val="24"/>
          <w:szCs w:val="24"/>
        </w:rPr>
        <w:t xml:space="preserve">, Boye et al., 2012; Middag et al., 2011; </w:t>
      </w:r>
      <w:r w:rsidR="001509F1">
        <w:rPr>
          <w:sz w:val="24"/>
          <w:szCs w:val="24"/>
        </w:rPr>
        <w:t>Co:PO</w:t>
      </w:r>
      <w:r w:rsidR="001509F1" w:rsidRPr="00F93718">
        <w:rPr>
          <w:sz w:val="24"/>
          <w:szCs w:val="24"/>
          <w:vertAlign w:val="subscript"/>
        </w:rPr>
        <w:t>4</w:t>
      </w:r>
      <w:r w:rsidR="001509F1">
        <w:rPr>
          <w:sz w:val="24"/>
          <w:szCs w:val="24"/>
        </w:rPr>
        <w:t xml:space="preserve"> of mostly 20 - 80 × 10</w:t>
      </w:r>
      <w:r w:rsidR="001509F1" w:rsidRPr="00F93718">
        <w:rPr>
          <w:sz w:val="24"/>
          <w:szCs w:val="24"/>
          <w:vertAlign w:val="superscript"/>
        </w:rPr>
        <w:t>-6</w:t>
      </w:r>
      <w:r w:rsidR="001509F1">
        <w:rPr>
          <w:sz w:val="24"/>
          <w:szCs w:val="24"/>
        </w:rPr>
        <w:t xml:space="preserve">, </w:t>
      </w:r>
      <w:r w:rsidR="00C274B2" w:rsidRPr="00C274B2">
        <w:rPr>
          <w:sz w:val="24"/>
          <w:szCs w:val="24"/>
        </w:rPr>
        <w:t>Saito et al., 2017; Hawco et al., 2018)</w:t>
      </w:r>
      <w:r w:rsidR="00501D86">
        <w:rPr>
          <w:rFonts w:eastAsia="SimSun"/>
          <w:sz w:val="24"/>
          <w:szCs w:val="24"/>
          <w:lang w:eastAsia="zh-CN"/>
        </w:rPr>
        <w:fldChar w:fldCharType="end"/>
      </w:r>
      <w:r w:rsidR="00355B52">
        <w:rPr>
          <w:rFonts w:eastAsia="SimSun"/>
          <w:sz w:val="24"/>
          <w:szCs w:val="24"/>
          <w:lang w:eastAsia="zh-CN"/>
        </w:rPr>
        <w:t xml:space="preserve">. </w:t>
      </w:r>
      <w:r w:rsidR="000D45BC">
        <w:rPr>
          <w:rFonts w:eastAsia="SimSun" w:hint="eastAsia"/>
          <w:sz w:val="24"/>
          <w:szCs w:val="24"/>
          <w:lang w:eastAsia="zh-CN"/>
        </w:rPr>
        <w:t>O</w:t>
      </w:r>
      <w:r w:rsidR="000D45BC">
        <w:rPr>
          <w:rFonts w:eastAsia="SimSun"/>
          <w:sz w:val="24"/>
          <w:szCs w:val="24"/>
          <w:lang w:eastAsia="zh-CN"/>
        </w:rPr>
        <w:t>verall</w:t>
      </w:r>
      <w:r w:rsidR="00882A3F">
        <w:rPr>
          <w:rFonts w:eastAsia="SimSun"/>
          <w:sz w:val="24"/>
          <w:szCs w:val="24"/>
          <w:lang w:eastAsia="zh-CN"/>
        </w:rPr>
        <w:t xml:space="preserve">, </w:t>
      </w:r>
      <w:r w:rsidR="002C46C3" w:rsidRPr="00A43E83">
        <w:rPr>
          <w:rFonts w:eastAsia="SimSun"/>
          <w:sz w:val="24"/>
          <w:szCs w:val="24"/>
          <w:lang w:eastAsia="zh-CN"/>
        </w:rPr>
        <w:t xml:space="preserve">the top 500 m </w:t>
      </w:r>
      <w:r w:rsidR="000D45BC">
        <w:rPr>
          <w:rFonts w:eastAsia="SimSun"/>
          <w:sz w:val="24"/>
          <w:szCs w:val="24"/>
          <w:lang w:eastAsia="zh-CN"/>
        </w:rPr>
        <w:t xml:space="preserve">of water columns on the </w:t>
      </w:r>
      <w:r w:rsidR="008E4E57">
        <w:rPr>
          <w:rFonts w:eastAsia="SimSun"/>
          <w:sz w:val="24"/>
          <w:szCs w:val="24"/>
          <w:lang w:eastAsia="zh-CN"/>
        </w:rPr>
        <w:t xml:space="preserve">continental </w:t>
      </w:r>
      <w:r w:rsidR="000D45BC">
        <w:rPr>
          <w:rFonts w:eastAsia="SimSun"/>
          <w:sz w:val="24"/>
          <w:szCs w:val="24"/>
          <w:lang w:eastAsia="zh-CN"/>
        </w:rPr>
        <w:t xml:space="preserve">slope </w:t>
      </w:r>
      <w:r w:rsidR="00D023D2">
        <w:rPr>
          <w:rFonts w:eastAsia="SimSun"/>
          <w:sz w:val="24"/>
          <w:szCs w:val="24"/>
          <w:lang w:eastAsia="zh-CN"/>
        </w:rPr>
        <w:t>showed</w:t>
      </w:r>
      <w:r w:rsidR="002C46C3">
        <w:rPr>
          <w:rFonts w:eastAsia="SimSun"/>
          <w:sz w:val="24"/>
          <w:szCs w:val="24"/>
          <w:lang w:eastAsia="zh-CN"/>
        </w:rPr>
        <w:t xml:space="preserve"> </w:t>
      </w:r>
      <w:r w:rsidR="00D62C4E" w:rsidRPr="00A43E83">
        <w:rPr>
          <w:rFonts w:eastAsia="SimSun"/>
          <w:sz w:val="24"/>
          <w:szCs w:val="24"/>
          <w:lang w:eastAsia="zh-CN"/>
        </w:rPr>
        <w:t xml:space="preserve">elevated </w:t>
      </w:r>
      <w:r w:rsidR="005F3A11">
        <w:rPr>
          <w:rFonts w:eastAsia="SimSun"/>
          <w:sz w:val="24"/>
          <w:szCs w:val="24"/>
          <w:lang w:eastAsia="zh-CN"/>
        </w:rPr>
        <w:t>d</w:t>
      </w:r>
      <w:r w:rsidR="00D62C4E" w:rsidRPr="00A43E83">
        <w:rPr>
          <w:rFonts w:eastAsia="SimSun"/>
          <w:sz w:val="24"/>
          <w:szCs w:val="24"/>
          <w:lang w:eastAsia="zh-CN"/>
        </w:rPr>
        <w:t xml:space="preserve">Mn concentrations </w:t>
      </w:r>
      <w:r w:rsidR="00A43E83" w:rsidRPr="007E2E42">
        <w:rPr>
          <w:rFonts w:eastAsia="SimSun"/>
          <w:sz w:val="24"/>
          <w:szCs w:val="24"/>
          <w:lang w:eastAsia="zh-CN"/>
        </w:rPr>
        <w:t>(0.3</w:t>
      </w:r>
      <w:r w:rsidR="00237601" w:rsidRPr="007E2E42">
        <w:rPr>
          <w:rFonts w:eastAsia="SimSun"/>
          <w:sz w:val="24"/>
          <w:szCs w:val="24"/>
          <w:lang w:eastAsia="zh-CN"/>
        </w:rPr>
        <w:t>3</w:t>
      </w:r>
      <w:r w:rsidR="00A43E83" w:rsidRPr="007E2E42">
        <w:rPr>
          <w:rFonts w:eastAsia="SimSun"/>
          <w:sz w:val="24"/>
          <w:szCs w:val="24"/>
          <w:lang w:eastAsia="zh-CN"/>
        </w:rPr>
        <w:t xml:space="preserve"> – 1.14 </w:t>
      </w:r>
      <w:r w:rsidR="00FC335B" w:rsidRPr="00061FB4">
        <w:rPr>
          <w:sz w:val="24"/>
          <w:szCs w:val="24"/>
        </w:rPr>
        <w:t>n</w:t>
      </w:r>
      <w:r w:rsidR="00FC335B">
        <w:rPr>
          <w:sz w:val="24"/>
          <w:szCs w:val="24"/>
        </w:rPr>
        <w:t>mol L</w:t>
      </w:r>
      <w:r w:rsidR="00FC335B" w:rsidRPr="00FC335B">
        <w:rPr>
          <w:sz w:val="24"/>
          <w:szCs w:val="24"/>
          <w:vertAlign w:val="superscript"/>
        </w:rPr>
        <w:t>-1</w:t>
      </w:r>
      <w:r w:rsidR="00237601" w:rsidRPr="007E2E42">
        <w:rPr>
          <w:rFonts w:eastAsia="SimSun"/>
          <w:sz w:val="24"/>
          <w:szCs w:val="24"/>
          <w:lang w:eastAsia="zh-CN"/>
        </w:rPr>
        <w:t xml:space="preserve">, </w:t>
      </w:r>
      <w:r w:rsidR="007E2E42" w:rsidRPr="007E2E42">
        <w:rPr>
          <w:rFonts w:eastAsia="SimSun"/>
          <w:sz w:val="24"/>
          <w:szCs w:val="24"/>
          <w:lang w:eastAsia="zh-CN"/>
        </w:rPr>
        <w:t xml:space="preserve">average of 0.68 </w:t>
      </w:r>
      <w:r w:rsidR="00FC335B" w:rsidRPr="00061FB4">
        <w:rPr>
          <w:sz w:val="24"/>
          <w:szCs w:val="24"/>
        </w:rPr>
        <w:t>n</w:t>
      </w:r>
      <w:r w:rsidR="00FC335B">
        <w:rPr>
          <w:sz w:val="24"/>
          <w:szCs w:val="24"/>
        </w:rPr>
        <w:t>mol L</w:t>
      </w:r>
      <w:r w:rsidR="00FC335B" w:rsidRPr="00FC335B">
        <w:rPr>
          <w:sz w:val="24"/>
          <w:szCs w:val="24"/>
          <w:vertAlign w:val="superscript"/>
        </w:rPr>
        <w:t>-1</w:t>
      </w:r>
      <w:r w:rsidR="00A43E83" w:rsidRPr="007E2E42">
        <w:rPr>
          <w:rFonts w:eastAsia="SimSun"/>
          <w:sz w:val="24"/>
          <w:szCs w:val="24"/>
          <w:lang w:eastAsia="zh-CN"/>
        </w:rPr>
        <w:t xml:space="preserve">) </w:t>
      </w:r>
      <w:r w:rsidR="00BF261B">
        <w:rPr>
          <w:rFonts w:eastAsia="SimSun"/>
          <w:sz w:val="24"/>
          <w:szCs w:val="24"/>
          <w:lang w:eastAsia="zh-CN"/>
        </w:rPr>
        <w:t xml:space="preserve">with </w:t>
      </w:r>
      <w:r w:rsidR="00A43E83">
        <w:rPr>
          <w:rFonts w:eastAsia="SimSun"/>
          <w:sz w:val="24"/>
          <w:szCs w:val="24"/>
          <w:lang w:eastAsia="zh-CN"/>
        </w:rPr>
        <w:t xml:space="preserve">respect to the deep waters, </w:t>
      </w:r>
      <w:r w:rsidR="006B21A0" w:rsidRPr="00947B43">
        <w:rPr>
          <w:rFonts w:eastAsia="SimSun"/>
          <w:sz w:val="24"/>
          <w:szCs w:val="24"/>
          <w:lang w:eastAsia="zh-CN"/>
        </w:rPr>
        <w:t>attributed to the</w:t>
      </w:r>
      <w:r w:rsidR="00812910" w:rsidRPr="00947B43">
        <w:rPr>
          <w:rFonts w:eastAsia="SimSun"/>
          <w:sz w:val="24"/>
          <w:szCs w:val="24"/>
          <w:lang w:eastAsia="zh-CN"/>
        </w:rPr>
        <w:t xml:space="preserve"> photoreduction of insoluble Mn (IV) to soluble Mn (II) species</w:t>
      </w:r>
      <w:r w:rsidR="005E03C8">
        <w:rPr>
          <w:rFonts w:eastAsia="SimSun"/>
          <w:sz w:val="24"/>
          <w:szCs w:val="24"/>
          <w:lang w:eastAsia="zh-CN"/>
        </w:rPr>
        <w:t>,</w:t>
      </w:r>
      <w:r w:rsidR="00812910" w:rsidRPr="00947B43">
        <w:rPr>
          <w:rFonts w:eastAsia="SimSun"/>
          <w:sz w:val="24"/>
          <w:szCs w:val="24"/>
          <w:lang w:eastAsia="zh-CN"/>
        </w:rPr>
        <w:t xml:space="preserve"> photoinhibi</w:t>
      </w:r>
      <w:r w:rsidR="00812910" w:rsidRPr="00A47434">
        <w:rPr>
          <w:rFonts w:eastAsia="SimSun"/>
          <w:sz w:val="24"/>
          <w:szCs w:val="24"/>
          <w:lang w:eastAsia="zh-CN"/>
        </w:rPr>
        <w:t>tion of Mn oxidizing bacteria</w:t>
      </w:r>
      <w:r w:rsidR="005E03C8" w:rsidRPr="00A47434">
        <w:rPr>
          <w:rFonts w:eastAsia="SimSun"/>
          <w:sz w:val="24"/>
          <w:szCs w:val="24"/>
          <w:lang w:eastAsia="zh-CN"/>
        </w:rPr>
        <w:t>,</w:t>
      </w:r>
      <w:r w:rsidR="00812910" w:rsidRPr="00A47434">
        <w:rPr>
          <w:rFonts w:eastAsia="SimSun"/>
          <w:sz w:val="24"/>
          <w:szCs w:val="24"/>
          <w:lang w:eastAsia="zh-CN"/>
        </w:rPr>
        <w:t xml:space="preserve"> and/or external sources such as atmospheric input</w:t>
      </w:r>
      <w:r w:rsidR="00947B43" w:rsidRPr="00A47434">
        <w:rPr>
          <w:rFonts w:eastAsia="SimSun"/>
          <w:sz w:val="24"/>
          <w:szCs w:val="24"/>
          <w:lang w:eastAsia="zh-CN"/>
        </w:rPr>
        <w:t>, or a combinati</w:t>
      </w:r>
      <w:r w:rsidR="00947B43" w:rsidRPr="00947B43">
        <w:rPr>
          <w:rFonts w:eastAsia="SimSun"/>
          <w:sz w:val="24"/>
          <w:szCs w:val="24"/>
          <w:lang w:eastAsia="zh-CN"/>
        </w:rPr>
        <w:t xml:space="preserve">on of </w:t>
      </w:r>
      <w:r w:rsidR="00935AE5">
        <w:rPr>
          <w:rFonts w:eastAsia="SimSun"/>
          <w:sz w:val="24"/>
          <w:szCs w:val="24"/>
          <w:lang w:eastAsia="zh-CN"/>
        </w:rPr>
        <w:t>all three</w:t>
      </w:r>
      <w:r w:rsidR="00935AE5" w:rsidRPr="00947B43">
        <w:rPr>
          <w:rFonts w:eastAsia="SimSun"/>
          <w:sz w:val="24"/>
          <w:szCs w:val="24"/>
          <w:lang w:eastAsia="zh-CN"/>
        </w:rPr>
        <w:t xml:space="preserve"> </w:t>
      </w:r>
      <w:r w:rsidR="00812910" w:rsidRPr="00812910">
        <w:rPr>
          <w:rFonts w:eastAsia="SimSun"/>
          <w:color w:val="FF0000"/>
          <w:sz w:val="24"/>
          <w:szCs w:val="24"/>
          <w:lang w:eastAsia="zh-CN"/>
        </w:rPr>
        <w:fldChar w:fldCharType="begin" w:fldLock="1"/>
      </w:r>
      <w:r w:rsidR="001B6315">
        <w:rPr>
          <w:rFonts w:eastAsia="SimSun"/>
          <w:color w:val="FF0000"/>
          <w:sz w:val="24"/>
          <w:szCs w:val="24"/>
          <w:lang w:eastAsia="zh-CN"/>
        </w:rPr>
        <w:instrText xml:space="preserve"> ADDIN ZOTERO_ITEM CSL_CITATION {"citationID":"6cgNik8P","properties":{"formattedCitation":"(de Jong et al., 2007; Moffett and Ho, 1996; Sunda et al., 1983)","plainCitation":"(de Jong et al., 2007; Moffett and Ho, 1996; Sunda et al., 1983)","noteIndex":0},"citationItems":[{"id":18022,"uris":["http://zotero.org/users/5836/items/5A39YXB6"],"itemData":{"id":18022,"type":"article-journal","abstract":"Dissolved Fe, Mn and Al concentrations (dFe, dMn and dAl hereafter) in surface waters and the water column of the Northeast Atlantic and the European continental shelf are reported. Following an episode of enhanced Saharan dust inputs over the Northeast Atlantic Ocean prior and during the cruise in March 1998, surface concentrations were enhanced up to 4 nmol L−1 dFe, 3 nmol L−1 dMn and 40 nmol L−1 dAl and returned to 0.6 nmol L−1 dFe, 0.5 nmol L−1 dMn and 10 nmol L−1 dAl towards the end of the cruise three weeks later. A simple steady state model (MADCOW, [Measures, C.I., Brown, E.T., 1996. Estimating dust input to the Atlantic Ocean using surface water aluminium concentrations. In: Guerzoni. S. and Chester. R. (Eds.), The impact of desert dust across the Mediterranean, Kluwer Academic Publishers, The Netherlands, pp. 301–311.]) was used which relies on surface ocean dAl as a proxy for atmospheric deposition of mineral dust. We estimated dust input at 1.8 g m−2 yr−1 (range 1.0–2.9 g m−2 yr−1) and fluxes of dFe, dMn and dAl were inferred. Mixed layer steady state residence times for dissolved metals were estimated at 1.3 yr for dFe (range 0.3–2.9 yr) and 1.9 yr for dMn (range 1.0–3.8 yr). The dFe residence time may have been overestimated and it is shown that 0.2–0.4 yr is probably more realistic. Using vertical dFe versus Apparent Oxygen Utilization (AOU) relationships as well as a biogeochemical two end member mixing model, regenerative Fe:C ratios were estimated respectively to be 20±6 and 22±5 μmol Fe:mol C. Combining the atmospheric flux of dFe to the upper water column with the latter Fe:C ratio, a ‘new iron’ supported primary productivity of only 15% (range 7%–56%) was deduced. This would imply that 85% (range 44–93%) of primary productivity could be supported by regenerated dFe. The open ocean surface data suggest that the continental shelf is probably not a major source of dissolved metals to the surface of the adjacent open ocean. Continental shelf concentrations of dMn, dFe, and to a lesser extent dAl, were well correlated with salinity and express mixing of a fresher continental end member with Atlantic Ocean water flowing onto the shelf. This means probably that diffusive benthic fluxes did not play a major role at the time of the cruise.","container-title":"Marine Chemistry","DOI":"10.1016/j.marchem.2007.05.007","ISSN":"0304-4203","issue":"2","journalAbbreviation":"Marine Chemistry","language":"en","page":"120-142","source":"ScienceDirect","title":"Inputs of iron, manganese and aluminium to surface waters of the Northeast Atlantic Ocean and the European continental shelf","volume":"107","author":[{"family":"Jong","given":"Jeroen T. M.","non-dropping-particle":"de"},{"family":"Boyé","given":"Marie"},{"family":"Gelado-Caballero","given":"Maria D."},{"family":"Timmermans","given":"Klaas R."},{"family":"Veldhuis","given":"Marcel J. W."},{"family":"Nolting","given":"Rob F."},{"family":"Berg","given":"Constant M. G.","non-dropping-particle":"van den"},{"family":"Baar","given":"Hein J. W.","non-dropping-particle":"de"}],"issued":{"date-parts":[["2007",10,30]]},"citation-key":"dejong2007"}},{"id":18032,"uris":["http://zotero.org/users/5836/items/TS6EI9LB"],"itemData":{"id":18032,"type":"article-journal","abstract":"Cobalt and manganese uptake onto suspended particles was studied in waters collected from Waquoit Bay, Massachusetts and the upper water column of the Sargasso Sea using radiotracers, coupled with protocols used previously for Mn and Ce to distinguish biological and redox processes. Cobalt uptake onto suspended particles in Waquiot Bay was dominated by microbial oxidation. Moreover, there was a close relationship between Mn(II) and Co(II) oxidation, with Mn(II) specific rates approximately 7–10x faster. Oxidation of each element obeys Michaelis Menten kinetics, with identifical values of Km in a given sample and values of Vmax are 7× higher for Mn. Lineweaver-Burk plots, generated from saturation plots for Co and Mn oxidation at different Mn and Co concentrations, demonstrated competitive inhibition between Co and Mn. The results indicate that both elements are co-oxidized via the same microbial catalytic pathway, and that this is probably an important mechanism for the incorporation of Co into marine Mn oxides. In the Sargasso Sea, by contrast, Mn and Co uptake onto suspended particles were completely decoupled. Cobalt uptake was nonoxidative, biologically mediated, and enhanced by low to moderate levels of light. It is probably due primarily to uptake by phytoplankton. Manganese uptake was almost exclusively oxidative and was inhibited by light even at low intensities. The differences probably reflect a higher biological demand for Co in the Sargasso Sea (Co is a biologically essential element), where Co concentrations are low, and lower activity of Mn oxidizing bacteria. Results suggest that higher specific uptake rates of Co than Mn by phytoplankton in oceanic regimes could result in Co having a geochemistry intermediate between Mn and a more nutrient-type element, such as Zn. Nevertheless, Co and Mn cycling are expected to be closely coupled in regions of high microbial Mn oxidizing activity.","container-title":"Geochimica et Cosmochimica Acta","DOI":"10.1016/0016-7037(96)00176-7","ISSN":"0016-7037","issue":"18","journalAbbreviation":"Geochimica et Cosmochimica Acta","language":"en","page":"3415-3424","source":"ScienceDirect","title":"Oxidation of cobalt and manganese in seawater via a common microbially catalyzed pathway","volume":"60","author":[{"family":"Moffett","given":"James W."},{"family":"Ho","given":"Jackson"}],"issued":{"date-parts":[["1996",9,1]]},"citation-key":"moffett1996"}},{"id":17919,"uris":["http://zotero.org/users/5836/items/HJISTPUW"],"itemData":{"id":17919,"type":"article-journal","abstract":"Manganese is an essential micronutrient for all organisms. Its requirement by plants is particularly high because of its role in the oxidation of water in photosynthesis1–5. According to thermodynamic considerations, manganese should exist in oxic waters as MnO2 (ref. 6) which is insoluble and, therefore, not directly available for plant nutrition. In contrast to thermody-namic predictions, however, most of the manganese in near surface seawater exists as soluble reduced Mn(II) (ref. 7). Although slow oxidation kinetics are at least partially responsible for the presence of Mn(II) in oxic waters8,9, reduced manganese, nevertheless, should be converted to particulate manganese oxides (at rates that depend on several kinetic factors10,11) and be lost from the water column by sinking12. We report here experiments that demonstrate photoreduction of manganese oxides by dissolved organic substances (humic substances) in seawater. Such reactions appear to be important in maintaining manganese in a dissolved reduced form in photic waters, thereby enhancing its supply to phytoplankton.","container-title":"Nature","DOI":"10.1038/301234a0","ISSN":"1476-4687","issue":"5897","language":"en","license":"1983 Nature Publishing Group","note":"number: 5897\npublisher: Nature Publishing Group","page":"234-236","source":"www.nature.com","title":"Photoreduction of manganese oxides in seawater and its geochemical and biological implications","volume":"301","author":[{"family":"Sunda","given":"William G."},{"family":"Huntsman","given":"S. A."},{"family":"Harvey","given":"G. R."}],"issued":{"date-parts":[["1983",1]]},"citation-key":"sunda1983"}}],"schema":"https://github.com/citation-style-language/schema/raw/master/csl-citation.json"} </w:instrText>
      </w:r>
      <w:r w:rsidR="00812910" w:rsidRPr="00812910">
        <w:rPr>
          <w:rFonts w:eastAsia="SimSun"/>
          <w:color w:val="FF0000"/>
          <w:sz w:val="24"/>
          <w:szCs w:val="24"/>
          <w:lang w:eastAsia="zh-CN"/>
        </w:rPr>
        <w:fldChar w:fldCharType="separate"/>
      </w:r>
      <w:r w:rsidR="000400C8" w:rsidRPr="000400C8">
        <w:rPr>
          <w:sz w:val="24"/>
        </w:rPr>
        <w:t>(de Jong et al., 2007; Moffett and Ho, 1996; Sunda et al., 1983)</w:t>
      </w:r>
      <w:r w:rsidR="00812910" w:rsidRPr="00812910">
        <w:rPr>
          <w:rFonts w:eastAsia="SimSun"/>
          <w:color w:val="FF0000"/>
          <w:sz w:val="24"/>
          <w:szCs w:val="24"/>
          <w:lang w:eastAsia="zh-CN"/>
        </w:rPr>
        <w:fldChar w:fldCharType="end"/>
      </w:r>
      <w:r w:rsidR="00812910" w:rsidRPr="00812910">
        <w:rPr>
          <w:rFonts w:eastAsia="SimSun"/>
          <w:sz w:val="24"/>
          <w:szCs w:val="24"/>
          <w:lang w:eastAsia="zh-CN"/>
        </w:rPr>
        <w:t>.</w:t>
      </w:r>
      <w:r w:rsidR="00812910">
        <w:rPr>
          <w:rFonts w:eastAsia="SimSun"/>
          <w:sz w:val="24"/>
          <w:szCs w:val="24"/>
          <w:lang w:eastAsia="zh-CN"/>
        </w:rPr>
        <w:t xml:space="preserve"> </w:t>
      </w:r>
    </w:p>
    <w:p w14:paraId="64E9ACC7" w14:textId="0123A0FA" w:rsidR="0083270A" w:rsidRPr="001D78F4" w:rsidRDefault="00BF261B" w:rsidP="000F53A7">
      <w:pPr>
        <w:spacing w:line="360" w:lineRule="auto"/>
        <w:ind w:firstLineChars="200" w:firstLine="480"/>
        <w:jc w:val="both"/>
        <w:rPr>
          <w:rFonts w:eastAsia="SimSun"/>
          <w:sz w:val="24"/>
          <w:szCs w:val="24"/>
          <w:lang w:eastAsia="zh-CN"/>
        </w:rPr>
      </w:pPr>
      <w:r w:rsidRPr="00CF7ED4">
        <w:rPr>
          <w:rFonts w:eastAsia="SimSun"/>
          <w:sz w:val="24"/>
          <w:szCs w:val="24"/>
          <w:lang w:eastAsia="zh-CN"/>
        </w:rPr>
        <w:t xml:space="preserve">Below the SML </w:t>
      </w:r>
      <w:r w:rsidR="00730F15">
        <w:rPr>
          <w:rFonts w:eastAsia="SimSun"/>
          <w:sz w:val="24"/>
          <w:szCs w:val="24"/>
          <w:lang w:eastAsia="zh-CN"/>
        </w:rPr>
        <w:t xml:space="preserve">and </w:t>
      </w:r>
      <w:r>
        <w:rPr>
          <w:rFonts w:eastAsia="SimSun"/>
          <w:sz w:val="24"/>
          <w:szCs w:val="24"/>
          <w:lang w:eastAsia="zh-CN"/>
        </w:rPr>
        <w:t xml:space="preserve">down to </w:t>
      </w:r>
      <w:r w:rsidR="00730F15">
        <w:rPr>
          <w:rFonts w:eastAsia="SimSun"/>
          <w:sz w:val="24"/>
          <w:szCs w:val="24"/>
          <w:lang w:eastAsia="zh-CN"/>
        </w:rPr>
        <w:t xml:space="preserve">depths of </w:t>
      </w:r>
      <w:r>
        <w:rPr>
          <w:rFonts w:eastAsia="SimSun"/>
          <w:sz w:val="24"/>
          <w:szCs w:val="24"/>
          <w:lang w:eastAsia="zh-CN"/>
        </w:rPr>
        <w:t>500 m</w:t>
      </w:r>
      <w:r w:rsidR="00730F15">
        <w:rPr>
          <w:rFonts w:eastAsia="SimSun"/>
          <w:sz w:val="24"/>
          <w:szCs w:val="24"/>
          <w:lang w:eastAsia="zh-CN"/>
        </w:rPr>
        <w:t>,</w:t>
      </w:r>
      <w:r>
        <w:rPr>
          <w:rFonts w:eastAsia="SimSun"/>
          <w:sz w:val="24"/>
          <w:szCs w:val="24"/>
          <w:lang w:eastAsia="zh-CN"/>
        </w:rPr>
        <w:t xml:space="preserve"> the water column is dominated by </w:t>
      </w:r>
      <w:r w:rsidR="007A4BE7">
        <w:rPr>
          <w:rFonts w:eastAsia="SimSun"/>
          <w:sz w:val="24"/>
          <w:szCs w:val="24"/>
          <w:lang w:eastAsia="zh-CN"/>
        </w:rPr>
        <w:t>Eastern North Atlantic Central Waters (ENACW)</w:t>
      </w:r>
      <w:r w:rsidR="008E3C22">
        <w:rPr>
          <w:rFonts w:eastAsia="SimSun"/>
          <w:sz w:val="24"/>
          <w:szCs w:val="24"/>
          <w:lang w:eastAsia="zh-CN"/>
        </w:rPr>
        <w:t xml:space="preserve"> </w:t>
      </w:r>
      <w:r w:rsidR="008E3C22">
        <w:rPr>
          <w:rFonts w:eastAsia="SimSun"/>
          <w:sz w:val="24"/>
          <w:szCs w:val="24"/>
          <w:lang w:eastAsia="zh-CN"/>
        </w:rPr>
        <w:fldChar w:fldCharType="begin"/>
      </w:r>
      <w:r w:rsidR="001B6315">
        <w:rPr>
          <w:rFonts w:eastAsia="SimSun"/>
          <w:sz w:val="24"/>
          <w:szCs w:val="24"/>
          <w:lang w:eastAsia="zh-CN"/>
        </w:rPr>
        <w:instrText xml:space="preserve"> ADDIN ZOTERO_ITEM CSL_CITATION {"citationID":"w7yQK63k","properties":{"formattedCitation":"(Rusiecka et al., 2018)","plainCitation":"(Rusiecka et al., 2018)","noteIndex":0},"citationItems":[{"id":17915,"uris":["http://zotero.org/users/5836/items/7JSSC8R6"],"itemData":{"id":17915,"type":"article-journal","abstract":"Anthropogenic activities have resulted in enhanced lead (Pb) emissions to the environment over the past century, mainly through the combustion of leaded gasoline. Here we present the first combined dissolved (DPb), labile (LpPb), and particulate (PPb) Pb data set from the Northeast Atlantic (Celtic Sea) since the phasing out of leaded gasoline in Europe. Concentrations of DPb in surface waters have decreased by fourfold over the last four decades. We demonstrate that anthropogenic Pb is transported from the Mediterranean Sea over long distances (&gt;2,500 km). Benthic DPb fluxes exceeded the atmospheric Pb flux in the region, indicating the importance of sediments as a contemporary Pb source. A strong positive correlation between DPb, PPb, and LpPb indicates a dynamic equilibrium between the phases and the potential for particles to “buffer” the DPb pool. This study provides insights into Pb biogeochemical cycling and demonstrates the potential of Pb in constraining ocean circulation patterns.","container-title":"Geophysical Research Letters","DOI":"10.1002/2017GL076825","ISSN":"1944-8007","issue":"6","language":"en","note":"_eprint: https://onlinelibrary.wiley.com/doi/pdf/10.1002/2017GL076825","page":"2734-2743","source":"Wiley Online Library","title":"Anthropogenic Signatures of Lead in the Northeast Atlantic","volume":"45","author":[{"family":"Rusiecka","given":"D."},{"family":"Gledhill","given":"M."},{"family":"Milne","given":"A."},{"family":"Achterberg","given":"E. P."},{"family":"Annett","given":"A. L."},{"family":"Atkinson","given":"S."},{"family":"Birchill","given":"Antony James"},{"family":"Karstensen","given":"J."},{"family":"Lohan","given":"M."},{"family":"Mariez","given":"C."},{"family":"Middag","given":"R."},{"family":"Rolison","given":"J. M."},{"family":"Tanhua","given":"T."},{"family":"Ussher","given":"S."},{"family":"Connelly","given":"D."}],"issued":{"date-parts":[["2018"]]},"citation-key":"rusiecka2018"}}],"schema":"https://github.com/citation-style-language/schema/raw/master/csl-citation.json"} </w:instrText>
      </w:r>
      <w:r w:rsidR="008E3C22">
        <w:rPr>
          <w:rFonts w:eastAsia="SimSun"/>
          <w:sz w:val="24"/>
          <w:szCs w:val="24"/>
          <w:lang w:eastAsia="zh-CN"/>
        </w:rPr>
        <w:fldChar w:fldCharType="separate"/>
      </w:r>
      <w:r w:rsidR="000400C8" w:rsidRPr="000400C8">
        <w:rPr>
          <w:sz w:val="24"/>
        </w:rPr>
        <w:t>(Rusiecka et al., 2018)</w:t>
      </w:r>
      <w:r w:rsidR="008E3C22">
        <w:rPr>
          <w:rFonts w:eastAsia="SimSun"/>
          <w:sz w:val="24"/>
          <w:szCs w:val="24"/>
          <w:lang w:eastAsia="zh-CN"/>
        </w:rPr>
        <w:fldChar w:fldCharType="end"/>
      </w:r>
      <w:r w:rsidR="007A4BE7">
        <w:rPr>
          <w:rFonts w:eastAsia="SimSun"/>
          <w:sz w:val="24"/>
          <w:szCs w:val="24"/>
          <w:lang w:eastAsia="zh-CN"/>
        </w:rPr>
        <w:t>,</w:t>
      </w:r>
      <w:r w:rsidR="00730F15">
        <w:rPr>
          <w:rFonts w:eastAsia="SimSun"/>
          <w:sz w:val="24"/>
          <w:szCs w:val="24"/>
          <w:lang w:eastAsia="zh-CN"/>
        </w:rPr>
        <w:t xml:space="preserve"> and</w:t>
      </w:r>
      <w:r w:rsidR="007A4BE7">
        <w:rPr>
          <w:rFonts w:eastAsia="SimSun"/>
          <w:sz w:val="24"/>
          <w:szCs w:val="24"/>
          <w:lang w:eastAsia="zh-CN"/>
        </w:rPr>
        <w:t xml:space="preserve"> </w:t>
      </w:r>
      <w:r w:rsidR="00DA5A54">
        <w:rPr>
          <w:rFonts w:eastAsia="SimSun"/>
          <w:sz w:val="24"/>
          <w:szCs w:val="24"/>
          <w:lang w:eastAsia="zh-CN"/>
        </w:rPr>
        <w:t>dCo, dFe</w:t>
      </w:r>
      <w:r w:rsidR="0020560A">
        <w:rPr>
          <w:rFonts w:eastAsia="SimSun"/>
          <w:sz w:val="24"/>
          <w:szCs w:val="24"/>
          <w:lang w:eastAsia="zh-CN"/>
        </w:rPr>
        <w:t>,</w:t>
      </w:r>
      <w:r w:rsidR="00DA5A54">
        <w:rPr>
          <w:rFonts w:eastAsia="SimSun"/>
          <w:sz w:val="24"/>
          <w:szCs w:val="24"/>
          <w:lang w:eastAsia="zh-CN"/>
        </w:rPr>
        <w:t xml:space="preserve"> </w:t>
      </w:r>
      <w:r w:rsidR="00B31087">
        <w:rPr>
          <w:rFonts w:eastAsia="SimSun"/>
          <w:sz w:val="24"/>
          <w:szCs w:val="24"/>
          <w:lang w:eastAsia="zh-CN"/>
        </w:rPr>
        <w:t>and dMn</w:t>
      </w:r>
      <w:r w:rsidR="002D4597" w:rsidRPr="002D4597">
        <w:rPr>
          <w:rFonts w:eastAsia="SimSun"/>
          <w:sz w:val="24"/>
          <w:szCs w:val="24"/>
          <w:lang w:eastAsia="zh-CN"/>
        </w:rPr>
        <w:t xml:space="preserve"> </w:t>
      </w:r>
      <w:r w:rsidR="002D4597">
        <w:rPr>
          <w:rFonts w:eastAsia="SimSun"/>
          <w:sz w:val="24"/>
          <w:szCs w:val="24"/>
          <w:lang w:eastAsia="zh-CN"/>
        </w:rPr>
        <w:t>concentrations</w:t>
      </w:r>
      <w:r w:rsidR="00B31087">
        <w:rPr>
          <w:rFonts w:eastAsia="SimSun"/>
          <w:sz w:val="24"/>
          <w:szCs w:val="24"/>
          <w:lang w:eastAsia="zh-CN"/>
        </w:rPr>
        <w:t xml:space="preserve"> are controlled by </w:t>
      </w:r>
      <w:r w:rsidR="00730F15">
        <w:rPr>
          <w:rFonts w:eastAsia="SimSun"/>
          <w:sz w:val="24"/>
          <w:szCs w:val="24"/>
          <w:lang w:eastAsia="zh-CN"/>
        </w:rPr>
        <w:t xml:space="preserve">an </w:t>
      </w:r>
      <w:r w:rsidR="009D37E0">
        <w:rPr>
          <w:rFonts w:eastAsia="SimSun"/>
          <w:sz w:val="24"/>
          <w:szCs w:val="24"/>
          <w:lang w:eastAsia="zh-CN"/>
        </w:rPr>
        <w:t>interplay between remineralization</w:t>
      </w:r>
      <w:r w:rsidR="000753AB">
        <w:rPr>
          <w:rFonts w:eastAsia="SimSun"/>
          <w:sz w:val="24"/>
          <w:szCs w:val="24"/>
          <w:lang w:eastAsia="zh-CN"/>
        </w:rPr>
        <w:t>,</w:t>
      </w:r>
      <w:r w:rsidR="009D37E0">
        <w:rPr>
          <w:rFonts w:eastAsia="SimSun"/>
          <w:sz w:val="24"/>
          <w:szCs w:val="24"/>
          <w:lang w:eastAsia="zh-CN"/>
        </w:rPr>
        <w:t xml:space="preserve"> scavenging</w:t>
      </w:r>
      <w:r w:rsidR="000753AB">
        <w:rPr>
          <w:rFonts w:eastAsia="SimSun"/>
          <w:sz w:val="24"/>
          <w:szCs w:val="24"/>
          <w:lang w:eastAsia="zh-CN"/>
        </w:rPr>
        <w:t xml:space="preserve">, and </w:t>
      </w:r>
      <w:r w:rsidR="004D37D6">
        <w:rPr>
          <w:rFonts w:eastAsia="SimSun"/>
          <w:sz w:val="24"/>
          <w:szCs w:val="24"/>
          <w:lang w:eastAsia="zh-CN"/>
        </w:rPr>
        <w:t>reverse scavenging</w:t>
      </w:r>
      <w:r w:rsidR="009D37E0">
        <w:rPr>
          <w:rFonts w:eastAsia="SimSun"/>
          <w:sz w:val="24"/>
          <w:szCs w:val="24"/>
          <w:lang w:eastAsia="zh-CN"/>
        </w:rPr>
        <w:t xml:space="preserve">. Both dFe and nutrient (e.g., phosphate) concentrations increase </w:t>
      </w:r>
      <w:r w:rsidR="00730F15">
        <w:rPr>
          <w:rFonts w:eastAsia="SimSun"/>
          <w:sz w:val="24"/>
          <w:szCs w:val="24"/>
          <w:lang w:eastAsia="zh-CN"/>
        </w:rPr>
        <w:t xml:space="preserve">gradually </w:t>
      </w:r>
      <w:r w:rsidR="009D37E0">
        <w:rPr>
          <w:rFonts w:eastAsia="SimSun"/>
          <w:sz w:val="24"/>
          <w:szCs w:val="24"/>
          <w:lang w:eastAsia="zh-CN"/>
        </w:rPr>
        <w:t xml:space="preserve">with </w:t>
      </w:r>
      <w:r w:rsidR="00DA5A54">
        <w:rPr>
          <w:rFonts w:eastAsia="SimSun"/>
          <w:sz w:val="24"/>
          <w:szCs w:val="24"/>
          <w:lang w:eastAsia="zh-CN"/>
        </w:rPr>
        <w:t>depth</w:t>
      </w:r>
      <w:r w:rsidR="009D37E0">
        <w:rPr>
          <w:rFonts w:eastAsia="SimSun"/>
          <w:sz w:val="24"/>
          <w:szCs w:val="24"/>
          <w:lang w:eastAsia="zh-CN"/>
        </w:rPr>
        <w:t xml:space="preserve"> </w:t>
      </w:r>
      <w:r w:rsidR="00730F15">
        <w:rPr>
          <w:rFonts w:eastAsia="SimSun"/>
          <w:sz w:val="24"/>
          <w:szCs w:val="24"/>
          <w:lang w:eastAsia="zh-CN"/>
        </w:rPr>
        <w:t xml:space="preserve">between </w:t>
      </w:r>
      <w:r w:rsidR="009D37E0">
        <w:rPr>
          <w:rFonts w:eastAsia="SimSun"/>
          <w:sz w:val="24"/>
          <w:szCs w:val="24"/>
          <w:lang w:eastAsia="zh-CN"/>
        </w:rPr>
        <w:t>100 – 500 m (</w:t>
      </w:r>
      <w:r w:rsidR="009D37E0" w:rsidRPr="00E278CE">
        <w:rPr>
          <w:rFonts w:eastAsia="SimSun"/>
          <w:color w:val="0070C0"/>
          <w:sz w:val="24"/>
          <w:szCs w:val="24"/>
          <w:lang w:eastAsia="zh-CN"/>
        </w:rPr>
        <w:t xml:space="preserve">Fig. </w:t>
      </w:r>
      <w:r w:rsidR="00C60ADE">
        <w:rPr>
          <w:rFonts w:eastAsia="SimSun"/>
          <w:color w:val="0070C0"/>
          <w:sz w:val="24"/>
          <w:szCs w:val="24"/>
          <w:lang w:eastAsia="zh-CN"/>
        </w:rPr>
        <w:t>8</w:t>
      </w:r>
      <w:r w:rsidR="009D37E0">
        <w:rPr>
          <w:rFonts w:eastAsia="SimSun"/>
          <w:sz w:val="24"/>
          <w:szCs w:val="24"/>
          <w:lang w:eastAsia="zh-CN"/>
        </w:rPr>
        <w:t>)</w:t>
      </w:r>
      <w:r w:rsidR="00DA5A54">
        <w:rPr>
          <w:rFonts w:eastAsia="SimSun"/>
          <w:sz w:val="24"/>
          <w:szCs w:val="24"/>
          <w:lang w:eastAsia="zh-CN"/>
        </w:rPr>
        <w:t xml:space="preserve">, suggesting </w:t>
      </w:r>
      <w:r w:rsidR="00826A7E">
        <w:rPr>
          <w:rFonts w:eastAsia="SimSun"/>
          <w:sz w:val="24"/>
          <w:szCs w:val="24"/>
          <w:lang w:eastAsia="zh-CN"/>
        </w:rPr>
        <w:t>nutrient</w:t>
      </w:r>
      <w:r w:rsidR="009D37E0">
        <w:rPr>
          <w:rFonts w:eastAsia="SimSun"/>
          <w:sz w:val="24"/>
          <w:szCs w:val="24"/>
          <w:lang w:eastAsia="zh-CN"/>
        </w:rPr>
        <w:t>s and dFe</w:t>
      </w:r>
      <w:r w:rsidR="0043239F">
        <w:rPr>
          <w:rFonts w:eastAsia="SimSun"/>
          <w:sz w:val="24"/>
          <w:szCs w:val="24"/>
          <w:lang w:eastAsia="zh-CN"/>
        </w:rPr>
        <w:t xml:space="preserve"> </w:t>
      </w:r>
      <w:r w:rsidR="004D37D6">
        <w:rPr>
          <w:rFonts w:eastAsia="SimSun"/>
          <w:sz w:val="24"/>
          <w:szCs w:val="24"/>
          <w:lang w:eastAsia="zh-CN"/>
        </w:rPr>
        <w:t xml:space="preserve">over </w:t>
      </w:r>
      <w:r w:rsidR="0043239F">
        <w:rPr>
          <w:rFonts w:eastAsia="SimSun"/>
          <w:sz w:val="24"/>
          <w:szCs w:val="24"/>
          <w:lang w:eastAsia="zh-CN"/>
        </w:rPr>
        <w:t>this depth range</w:t>
      </w:r>
      <w:r w:rsidR="00E83C04" w:rsidRPr="00E83C04">
        <w:rPr>
          <w:rFonts w:eastAsia="SimSun"/>
          <w:sz w:val="24"/>
          <w:szCs w:val="24"/>
          <w:lang w:eastAsia="zh-CN"/>
        </w:rPr>
        <w:t xml:space="preserve"> </w:t>
      </w:r>
      <w:r w:rsidR="000D45BC">
        <w:rPr>
          <w:rFonts w:eastAsia="SimSun"/>
          <w:sz w:val="24"/>
          <w:szCs w:val="24"/>
          <w:lang w:eastAsia="zh-CN"/>
        </w:rPr>
        <w:t xml:space="preserve">are </w:t>
      </w:r>
      <w:r w:rsidR="004D37D6">
        <w:rPr>
          <w:rFonts w:eastAsia="SimSun"/>
          <w:sz w:val="24"/>
          <w:szCs w:val="24"/>
          <w:lang w:eastAsia="zh-CN"/>
        </w:rPr>
        <w:t>influenced</w:t>
      </w:r>
      <w:r w:rsidR="000D45BC">
        <w:rPr>
          <w:rFonts w:eastAsia="SimSun"/>
          <w:sz w:val="24"/>
          <w:szCs w:val="24"/>
          <w:lang w:eastAsia="zh-CN"/>
        </w:rPr>
        <w:t xml:space="preserve"> by </w:t>
      </w:r>
      <w:r w:rsidR="00826A7E">
        <w:rPr>
          <w:rFonts w:eastAsia="SimSun"/>
          <w:sz w:val="24"/>
          <w:szCs w:val="24"/>
          <w:lang w:eastAsia="zh-CN"/>
        </w:rPr>
        <w:t xml:space="preserve">the remineralization of sinking organic </w:t>
      </w:r>
      <w:r w:rsidR="000D45BC">
        <w:rPr>
          <w:rFonts w:eastAsia="SimSun"/>
          <w:sz w:val="24"/>
          <w:szCs w:val="24"/>
          <w:lang w:eastAsia="zh-CN"/>
        </w:rPr>
        <w:t>particles</w:t>
      </w:r>
      <w:r w:rsidR="00826A7E">
        <w:rPr>
          <w:rFonts w:eastAsia="SimSun"/>
          <w:sz w:val="24"/>
          <w:szCs w:val="24"/>
          <w:lang w:eastAsia="zh-CN"/>
        </w:rPr>
        <w:t xml:space="preserve"> </w:t>
      </w:r>
      <w:r w:rsidR="00256783">
        <w:rPr>
          <w:rFonts w:eastAsia="SimSun"/>
          <w:sz w:val="24"/>
          <w:szCs w:val="24"/>
          <w:lang w:eastAsia="zh-CN"/>
        </w:rPr>
        <w:fldChar w:fldCharType="begin"/>
      </w:r>
      <w:r w:rsidR="001B6315">
        <w:rPr>
          <w:rFonts w:eastAsia="SimSun"/>
          <w:sz w:val="24"/>
          <w:szCs w:val="24"/>
          <w:lang w:eastAsia="zh-CN"/>
        </w:rPr>
        <w:instrText xml:space="preserve"> ADDIN ZOTERO_ITEM CSL_CITATION {"citationID":"S8ZGLDcY","properties":{"formattedCitation":"(Lohan and Tagliabue, 2018)","plainCitation":"(Lohan and Tagliabue, 2018)","noteIndex":0},"citationItems":[{"id":17649,"uris":["http://zotero.org/users/5836/items/MCRMBQLB"],"itemData":{"id":17649,"type":"article-journal","abstract":"Trace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C."},{"family":"Tagliabue","given":"Alessandro"}],"issued":{"date-parts":[["2018",12,1]]},"citation-key":"lohan2018"}}],"schema":"https://github.com/citation-style-language/schema/raw/master/csl-citation.json"} </w:instrText>
      </w:r>
      <w:r w:rsidR="00256783">
        <w:rPr>
          <w:rFonts w:eastAsia="SimSun"/>
          <w:sz w:val="24"/>
          <w:szCs w:val="24"/>
          <w:lang w:eastAsia="zh-CN"/>
        </w:rPr>
        <w:fldChar w:fldCharType="separate"/>
      </w:r>
      <w:r w:rsidR="00EE3E40" w:rsidRPr="00EE3E40">
        <w:rPr>
          <w:sz w:val="24"/>
        </w:rPr>
        <w:t>(Lohan and Tagliabue, 2018)</w:t>
      </w:r>
      <w:r w:rsidR="00256783">
        <w:rPr>
          <w:rFonts w:eastAsia="SimSun"/>
          <w:sz w:val="24"/>
          <w:szCs w:val="24"/>
          <w:lang w:eastAsia="zh-CN"/>
        </w:rPr>
        <w:fldChar w:fldCharType="end"/>
      </w:r>
      <w:r w:rsidR="00826A7E">
        <w:rPr>
          <w:rFonts w:eastAsia="SimSun"/>
          <w:sz w:val="24"/>
          <w:szCs w:val="24"/>
          <w:lang w:eastAsia="zh-CN"/>
        </w:rPr>
        <w:t xml:space="preserve">. </w:t>
      </w:r>
      <w:r w:rsidR="009D37E0">
        <w:rPr>
          <w:rFonts w:eastAsia="SimSun"/>
          <w:sz w:val="24"/>
          <w:szCs w:val="24"/>
          <w:lang w:eastAsia="zh-CN"/>
        </w:rPr>
        <w:t xml:space="preserve">This is supported by their </w:t>
      </w:r>
      <w:r w:rsidR="00F434B9">
        <w:rPr>
          <w:rFonts w:eastAsia="SimSun"/>
          <w:sz w:val="24"/>
          <w:szCs w:val="24"/>
          <w:lang w:eastAsia="zh-CN"/>
        </w:rPr>
        <w:t xml:space="preserve">significant positive </w:t>
      </w:r>
      <w:r w:rsidR="009D37E0">
        <w:rPr>
          <w:rFonts w:eastAsia="SimSun"/>
          <w:sz w:val="24"/>
          <w:szCs w:val="24"/>
          <w:lang w:eastAsia="zh-CN"/>
        </w:rPr>
        <w:t>correlations with AOU (</w:t>
      </w:r>
      <w:r w:rsidR="009D37E0" w:rsidRPr="00E278CE">
        <w:rPr>
          <w:rFonts w:eastAsia="SimSun"/>
          <w:color w:val="0070C0"/>
          <w:sz w:val="24"/>
          <w:szCs w:val="24"/>
          <w:lang w:eastAsia="zh-CN"/>
        </w:rPr>
        <w:t xml:space="preserve">Fig. </w:t>
      </w:r>
      <w:r w:rsidR="00EE3E40">
        <w:rPr>
          <w:rFonts w:eastAsia="SimSun"/>
          <w:color w:val="0070C0"/>
          <w:sz w:val="24"/>
          <w:szCs w:val="24"/>
          <w:lang w:eastAsia="zh-CN"/>
        </w:rPr>
        <w:t>9</w:t>
      </w:r>
      <w:r w:rsidR="009D37E0">
        <w:rPr>
          <w:rFonts w:eastAsia="SimSun"/>
          <w:sz w:val="24"/>
          <w:szCs w:val="24"/>
          <w:lang w:eastAsia="zh-CN"/>
        </w:rPr>
        <w:t>)</w:t>
      </w:r>
      <w:r w:rsidR="000D45BC">
        <w:rPr>
          <w:rFonts w:eastAsia="SimSun"/>
          <w:sz w:val="24"/>
          <w:szCs w:val="24"/>
          <w:lang w:eastAsia="zh-CN"/>
        </w:rPr>
        <w:t>,</w:t>
      </w:r>
      <w:r w:rsidR="009D37E0">
        <w:rPr>
          <w:rFonts w:eastAsia="SimSun"/>
          <w:sz w:val="24"/>
          <w:szCs w:val="24"/>
          <w:lang w:eastAsia="zh-CN"/>
        </w:rPr>
        <w:t xml:space="preserve"> </w:t>
      </w:r>
      <w:r w:rsidR="00182D3E">
        <w:rPr>
          <w:rFonts w:eastAsia="SimSun"/>
          <w:sz w:val="24"/>
          <w:szCs w:val="24"/>
          <w:lang w:eastAsia="zh-CN"/>
        </w:rPr>
        <w:t xml:space="preserve">which </w:t>
      </w:r>
      <w:r w:rsidR="004D37D6">
        <w:rPr>
          <w:rFonts w:eastAsia="SimSun"/>
          <w:sz w:val="24"/>
          <w:szCs w:val="24"/>
          <w:lang w:eastAsia="zh-CN"/>
        </w:rPr>
        <w:t xml:space="preserve">indicates </w:t>
      </w:r>
      <w:r w:rsidR="00182D3E">
        <w:rPr>
          <w:rFonts w:eastAsia="SimSun"/>
          <w:sz w:val="24"/>
          <w:szCs w:val="24"/>
          <w:lang w:eastAsia="zh-CN"/>
        </w:rPr>
        <w:t xml:space="preserve">the amount of oxygen consumed during remineralization and thus the amounts </w:t>
      </w:r>
      <w:r w:rsidR="009D37E0">
        <w:rPr>
          <w:rFonts w:eastAsia="SimSun"/>
          <w:sz w:val="24"/>
          <w:szCs w:val="24"/>
          <w:lang w:eastAsia="zh-CN"/>
        </w:rPr>
        <w:t xml:space="preserve">of nutrients and </w:t>
      </w:r>
      <w:r w:rsidR="00F434B9">
        <w:rPr>
          <w:rFonts w:eastAsia="SimSun"/>
          <w:sz w:val="24"/>
          <w:szCs w:val="24"/>
          <w:lang w:eastAsia="zh-CN"/>
        </w:rPr>
        <w:t>dTM</w:t>
      </w:r>
      <w:r w:rsidR="009D37E0">
        <w:rPr>
          <w:rFonts w:eastAsia="SimSun"/>
          <w:sz w:val="24"/>
          <w:szCs w:val="24"/>
          <w:lang w:eastAsia="zh-CN"/>
        </w:rPr>
        <w:t xml:space="preserve">s regenerated </w:t>
      </w:r>
      <w:r w:rsidR="009D37E0" w:rsidRPr="00740566">
        <w:rPr>
          <w:rFonts w:eastAsia="SimSun"/>
          <w:sz w:val="24"/>
          <w:szCs w:val="24"/>
          <w:lang w:eastAsia="zh-CN"/>
        </w:rPr>
        <w:fldChar w:fldCharType="begin"/>
      </w:r>
      <w:r w:rsidR="001B6315">
        <w:rPr>
          <w:rFonts w:eastAsia="SimSun"/>
          <w:sz w:val="24"/>
          <w:szCs w:val="24"/>
          <w:lang w:eastAsia="zh-CN"/>
        </w:rPr>
        <w:instrText xml:space="preserve"> ADDIN ZOTERO_ITEM CSL_CITATION {"citationID":"Kgr4eGkm","properties":{"formattedCitation":"(Broecker et al., 1985; Feely et al., 2004; Tagliabue et al., 2019)","plainCitation":"(Broecker et al., 1985; Feely et al., 2004; Tagliabue et al., 2019)","noteIndex":0},"citationItems":[{"id":18110,"uris":["http://zotero.org/users/5836/items/LRSCBJX5"],"itemData":{"id":18110,"type":"article-journal","container-title":"Journal of Geophysical Research","DOI":"10.1029/JC090iC04p06925","ISSN":"0148-0227","issue":"C4","journalAbbreviation":"J. Geophys. Res.","language":"en","page":"6925","source":"DOI.org (Crossref)","title":"Sources and flow patterns of deep-ocean waters as deduced from potential temperature, salinity, and initial phosphate concentration","volume":"90","author":[{"family":"Broecker","given":"Wallace S."},{"family":"Takahashi","given":"Taro"},{"family":"Takahashi","given":"Timothy"}],"issued":{"date-parts":[["1985"]]},"citation-key":"broecker1985"}},{"id":18003,"uris":["http://zotero.org/users/5836/items/P9NPPCFZ"],"itemData":{"id":18003,"type":"article-journal","abstract":"As a part of the JGOFS synthesis and modeling project, researchers have been working to synthesize the WOCE/JGOFS/DOE/NOAA global CO2 survey data to better understand carbon cycling processes in the oceans. Working with international investigators we have compiled a Pacific Ocean data set with over 35,000 unique samples analyzed for at least two carbon species, oxygen, nutrients, chlorofluorocarbon (CFC) tracers, and hydrographic parameters. We use these data here to estimate in-situ oxygen utilization rates (OUR) and organic carbon remineralization rates within the upper water column of the Pacific Ocean. OURs are derived from the observed apparent oxygen utilization (AOU) and the water age estimates based on CFCs in the upper water and natural radiocarbon in deep waters. The rates are generally highest just below the euphotic zone and decrease with depth to values that are much lower and nearly constant in water deeper than 1200 m. OURs ranged from about 0.02–10 μmol kg−1yr−1 in the upper water masses from about 100–1000 m, and averaged = 0.10 μmol kg−1yr−1 in deep waters below 1200 m. The OUR data can be used to directly estimate organic carbon remineralization rates using the C:O Redfield ratio given in Anderson and Sarmiento (1994). When these rates are integrated we obtain an estimate of 5.3 ± 1 Pg C yr−1 for the remineralization of organic carbon in the upper water column of the Pacific Ocean.","container-title":"Journal of Oceanography","DOI":"10.1023/B:JOCE.0000038317.01279.aa","ISSN":"1573-868X","issue":"1","journalAbbreviation":"Journal of Oceanography","language":"en","page":"45-52","source":"Springer Link","title":"Oxygen Utilization and Organic Carbon Remineralization in the Upper Water Column of the Pacific Ocean","volume":"60","author":[{"family":"Feely","given":"Richard A."},{"family":"Sabine","given":"Christopher L."},{"family":"Schlitzer","given":"Reiner"},{"family":"Bullister","given":"John L."},{"family":"Mecking","given":"Sabine"},{"family":"Greeley","given":"Dana"}],"issued":{"date-parts":[["2004",2,1]]},"citation-key":"feely2004"}},{"id":18000,"uris":["http://zotero.org/users/5836/items/P6DXAT88"],"itemData":{"id":18000,"type":"article-journal","abstract":"Despite recent advances in observational data coverage, quantitative constraints on how different physical and biogeochemical processes shape dissolved iron distributions remain elusive, lowering confidence in future projections for iron-limited regions. Here we show that dissolved iron is cycled rapidly in Pacific mode and intermediate water and accumulates at a rate controlled by the strongly opposing fluxes of regeneration and scavenging. Combining new data sets within a watermass framework shows that the multidecadal dissolved iron accumulation is much lower than expected from a meta-analysis of iron regeneration fluxes. This mismatch can only be reconciled by invoking significant rates of iron removal  to balance iron regeneration, which imply generation of authigenic particulate iron pools. Consequently, rapid internal cycling of iron, rather than its physical transport, is the main control on observed iron stocks within intermediate waters globally and upper ocean iron limitation will be strongly sensitive to subtle changes to the internal cycling balance.","container-title":"Nature Communications","DOI":"10.1038/s41467-019-12775-5","ISSN":"2041-1723","issue":"1","journalAbbreviation":"Nat Commun","language":"en","license":"2019 The Author(s)","note":"number: 1\npublisher: Nature Publishing Group","page":"4960","source":"www.nature.com","title":"The interplay between regeneration and scavenging fluxes drives ocean iron cycling","volume":"10","author":[{"family":"Tagliabue","given":"Alessandro"},{"family":"Bowie","given":"Andrew R."},{"family":"DeVries","given":"Timothy"},{"family":"Ellwood","given":"Michael J."},{"family":"Landing","given":"William M."},{"family":"Milne","given":"Angela"},{"family":"Ohnemus","given":"Daniel C."},{"family":"Twining","given":"Benjamin S."},{"family":"Boyd","given":"Philip W."}],"issued":{"date-parts":[["2019",10,31]]},"citation-key":"tagliabue2019"}}],"schema":"https://github.com/citation-style-language/schema/raw/master/csl-citation.json"} </w:instrText>
      </w:r>
      <w:r w:rsidR="009D37E0" w:rsidRPr="00740566">
        <w:rPr>
          <w:rFonts w:eastAsia="SimSun"/>
          <w:sz w:val="24"/>
          <w:szCs w:val="24"/>
          <w:lang w:eastAsia="zh-CN"/>
        </w:rPr>
        <w:fldChar w:fldCharType="separate"/>
      </w:r>
      <w:r w:rsidR="000400C8" w:rsidRPr="000400C8">
        <w:rPr>
          <w:sz w:val="24"/>
        </w:rPr>
        <w:t>(Broecker et al., 1985; Feely et al., 2004; Tagliabue et al., 2019)</w:t>
      </w:r>
      <w:r w:rsidR="009D37E0" w:rsidRPr="00740566">
        <w:rPr>
          <w:rFonts w:eastAsia="SimSun"/>
          <w:sz w:val="24"/>
          <w:szCs w:val="24"/>
          <w:lang w:eastAsia="zh-CN"/>
        </w:rPr>
        <w:fldChar w:fldCharType="end"/>
      </w:r>
      <w:r w:rsidR="009D37E0">
        <w:rPr>
          <w:rFonts w:eastAsia="SimSun"/>
          <w:sz w:val="24"/>
          <w:szCs w:val="24"/>
          <w:lang w:eastAsia="zh-CN"/>
        </w:rPr>
        <w:t xml:space="preserve">. </w:t>
      </w:r>
      <w:r w:rsidR="007D61FE">
        <w:rPr>
          <w:rFonts w:eastAsia="SimSun"/>
          <w:sz w:val="24"/>
          <w:szCs w:val="24"/>
          <w:lang w:eastAsia="zh-CN"/>
        </w:rPr>
        <w:t xml:space="preserve">In contrast, dMn concentrations decrease with </w:t>
      </w:r>
      <w:r w:rsidR="009D37E0">
        <w:rPr>
          <w:rFonts w:eastAsia="SimSun"/>
          <w:sz w:val="24"/>
          <w:szCs w:val="24"/>
          <w:lang w:eastAsia="zh-CN"/>
        </w:rPr>
        <w:t xml:space="preserve">increasing AOU, phosphate, and </w:t>
      </w:r>
      <w:r w:rsidR="007D61FE">
        <w:rPr>
          <w:rFonts w:eastAsia="SimSun"/>
          <w:sz w:val="24"/>
          <w:szCs w:val="24"/>
          <w:lang w:eastAsia="zh-CN"/>
        </w:rPr>
        <w:t xml:space="preserve">depth </w:t>
      </w:r>
      <w:r w:rsidR="00AA5D4C">
        <w:rPr>
          <w:rFonts w:eastAsia="SimSun"/>
          <w:sz w:val="24"/>
          <w:szCs w:val="24"/>
          <w:lang w:eastAsia="zh-CN"/>
        </w:rPr>
        <w:t>(</w:t>
      </w:r>
      <w:r w:rsidR="004D37D6">
        <w:rPr>
          <w:rFonts w:eastAsia="SimSun"/>
          <w:sz w:val="24"/>
          <w:szCs w:val="24"/>
          <w:lang w:eastAsia="zh-CN"/>
        </w:rPr>
        <w:t xml:space="preserve">over </w:t>
      </w:r>
      <w:r w:rsidR="007D61FE">
        <w:rPr>
          <w:rFonts w:eastAsia="SimSun"/>
          <w:sz w:val="24"/>
          <w:szCs w:val="24"/>
          <w:lang w:eastAsia="zh-CN"/>
        </w:rPr>
        <w:t>this depth range</w:t>
      </w:r>
      <w:r w:rsidR="00AA5D4C">
        <w:rPr>
          <w:rFonts w:eastAsia="SimSun"/>
          <w:sz w:val="24"/>
          <w:szCs w:val="24"/>
          <w:lang w:eastAsia="zh-CN"/>
        </w:rPr>
        <w:t>)</w:t>
      </w:r>
      <w:r w:rsidR="007D61FE">
        <w:rPr>
          <w:rFonts w:eastAsia="SimSun"/>
          <w:sz w:val="24"/>
          <w:szCs w:val="24"/>
          <w:lang w:eastAsia="zh-CN"/>
        </w:rPr>
        <w:t xml:space="preserve"> across all seasons, indicating the dMn </w:t>
      </w:r>
      <w:r w:rsidR="00800B81">
        <w:rPr>
          <w:rFonts w:eastAsia="SimSun"/>
          <w:sz w:val="24"/>
          <w:szCs w:val="24"/>
          <w:lang w:eastAsia="zh-CN"/>
        </w:rPr>
        <w:t>primarily</w:t>
      </w:r>
      <w:r w:rsidR="007D61FE">
        <w:rPr>
          <w:rFonts w:eastAsia="SimSun"/>
          <w:sz w:val="24"/>
          <w:szCs w:val="24"/>
          <w:lang w:eastAsia="zh-CN"/>
        </w:rPr>
        <w:t xml:space="preserve"> </w:t>
      </w:r>
      <w:r w:rsidR="008E4E57">
        <w:rPr>
          <w:rFonts w:eastAsia="SimSun"/>
          <w:sz w:val="24"/>
          <w:szCs w:val="24"/>
          <w:lang w:eastAsia="zh-CN"/>
        </w:rPr>
        <w:t>determined</w:t>
      </w:r>
      <w:r w:rsidR="007D61FE">
        <w:rPr>
          <w:rFonts w:eastAsia="SimSun"/>
          <w:sz w:val="24"/>
          <w:szCs w:val="24"/>
          <w:lang w:eastAsia="zh-CN"/>
        </w:rPr>
        <w:t xml:space="preserve"> by </w:t>
      </w:r>
      <w:r w:rsidR="00182D3E">
        <w:rPr>
          <w:rFonts w:eastAsia="SimSun" w:hint="eastAsia"/>
          <w:sz w:val="24"/>
          <w:szCs w:val="24"/>
          <w:lang w:eastAsia="zh-CN"/>
        </w:rPr>
        <w:t>the</w:t>
      </w:r>
      <w:r w:rsidR="00182D3E">
        <w:rPr>
          <w:rFonts w:eastAsia="SimSun"/>
          <w:sz w:val="24"/>
          <w:szCs w:val="24"/>
          <w:lang w:eastAsia="zh-CN"/>
        </w:rPr>
        <w:t xml:space="preserve"> formation of insoluble Mn oxides</w:t>
      </w:r>
      <w:r w:rsidR="00182D3E">
        <w:rPr>
          <w:rStyle w:val="CommentReference"/>
          <w:rFonts w:eastAsiaTheme="minorEastAsia"/>
          <w:kern w:val="2"/>
          <w:lang w:eastAsia="zh-CN"/>
        </w:rPr>
        <w:t xml:space="preserve"> </w:t>
      </w:r>
      <w:r w:rsidR="00182D3E" w:rsidRPr="00182D3E">
        <w:rPr>
          <w:rStyle w:val="CommentReference"/>
          <w:rFonts w:eastAsiaTheme="minorEastAsia"/>
          <w:kern w:val="2"/>
          <w:sz w:val="24"/>
          <w:szCs w:val="24"/>
          <w:lang w:eastAsia="zh-CN"/>
        </w:rPr>
        <w:t>by</w:t>
      </w:r>
      <w:r w:rsidR="007D61FE" w:rsidRPr="00182D3E">
        <w:rPr>
          <w:rFonts w:eastAsia="SimSun"/>
          <w:sz w:val="24"/>
          <w:szCs w:val="24"/>
          <w:lang w:eastAsia="zh-CN"/>
        </w:rPr>
        <w:t xml:space="preserve"> </w:t>
      </w:r>
      <w:r w:rsidR="004243CE">
        <w:rPr>
          <w:rFonts w:eastAsia="SimSun"/>
          <w:sz w:val="24"/>
          <w:szCs w:val="24"/>
          <w:lang w:eastAsia="zh-CN"/>
        </w:rPr>
        <w:t>Mn-</w:t>
      </w:r>
      <w:r w:rsidR="007D61FE">
        <w:rPr>
          <w:rFonts w:eastAsia="SimSun"/>
          <w:sz w:val="24"/>
          <w:szCs w:val="24"/>
          <w:lang w:eastAsia="zh-CN"/>
        </w:rPr>
        <w:t xml:space="preserve">oxidizing bacteria </w:t>
      </w:r>
      <w:r w:rsidR="0073443C" w:rsidRPr="0073443C">
        <w:rPr>
          <w:rFonts w:eastAsia="SimSun"/>
          <w:sz w:val="24"/>
          <w:szCs w:val="24"/>
          <w:lang w:eastAsia="zh-CN"/>
        </w:rPr>
        <w:fldChar w:fldCharType="begin"/>
      </w:r>
      <w:r w:rsidR="001B6315">
        <w:rPr>
          <w:rFonts w:eastAsia="SimSun"/>
          <w:sz w:val="24"/>
          <w:szCs w:val="24"/>
          <w:lang w:eastAsia="zh-CN"/>
        </w:rPr>
        <w:instrText xml:space="preserve"> ADDIN ZOTERO_ITEM CSL_CITATION {"citationID":"PL7SkzVn","properties":{"formattedCitation":"(Lohan and Tagliabue, 2018; Moffett and Ho, 1996)","plainCitation":"(Lohan and Tagliabue, 2018; Moffett and Ho, 1996)","noteIndex":0},"citationItems":[{"id":17649,"uris":["http://zotero.org/users/5836/items/MCRMBQLB"],"itemData":{"id":17649,"type":"article-journal","abstract":"Trace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C."},{"family":"Tagliabue","given":"Alessandro"}],"issued":{"date-parts":[["2018",12,1]]},"citation-key":"lohan2018"}},{"id":18032,"uris":["http://zotero.org/users/5836/items/TS6EI9LB"],"itemData":{"id":18032,"type":"article-journal","abstract":"Cobalt and manganese uptake onto suspended particles was studied in waters collected from Waquoit Bay, Massachusetts and the upper water column of the Sargasso Sea using radiotracers, coupled with protocols used previously for Mn and Ce to distinguish biological and redox processes. Cobalt uptake onto suspended particles in Waquiot Bay was dominated by microbial oxidation. Moreover, there was a close relationship between Mn(II) and Co(II) oxidation, with Mn(II) specific rates approximately 7–10x faster. Oxidation of each element obeys Michaelis Menten kinetics, with identifical values of Km in a given sample and values of Vmax are 7× higher for Mn. Lineweaver-Burk plots, generated from saturation plots for Co and Mn oxidation at different Mn and Co concentrations, demonstrated competitive inhibition between Co and Mn. The results indicate that both elements are co-oxidized via the same microbial catalytic pathway, and that this is probably an important mechanism for the incorporation of Co into marine Mn oxides. In the Sargasso Sea, by contrast, Mn and Co uptake onto suspended particles were completely decoupled. Cobalt uptake was nonoxidative, biologically mediated, and enhanced by low to moderate levels of light. It is probably due primarily to uptake by phytoplankton. Manganese uptake was almost exclusively oxidative and was inhibited by light even at low intensities. The differences probably reflect a higher biological demand for Co in the Sargasso Sea (Co is a biologically essential element), where Co concentrations are low, and lower activity of Mn oxidizing bacteria. Results suggest that higher specific uptake rates of Co than Mn by phytoplankton in oceanic regimes could result in Co having a geochemistry intermediate between Mn and a more nutrient-type element, such as Zn. Nevertheless, Co and Mn cycling are expected to be closely coupled in regions of high microbial Mn oxidizing activity.","container-title":"Geochimica et Cosmochimica Acta","DOI":"10.1016/0016-7037(96)00176-7","ISSN":"0016-7037","issue":"18","journalAbbreviation":"Geochimica et Cosmochimica Acta","language":"en","page":"3415-3424","source":"ScienceDirect","title":"Oxidation of cobalt and manganese in seawater via a common microbially catalyzed pathway","volume":"60","author":[{"family":"Moffett","given":"James W."},{"family":"Ho","given":"Jackson"}],"issued":{"date-parts":[["1996",9,1]]},"citation-key":"moffett1996"}}],"schema":"https://github.com/citation-style-language/schema/raw/master/csl-citation.json"} </w:instrText>
      </w:r>
      <w:r w:rsidR="0073443C" w:rsidRPr="0073443C">
        <w:rPr>
          <w:rFonts w:eastAsia="SimSun"/>
          <w:sz w:val="24"/>
          <w:szCs w:val="24"/>
          <w:lang w:eastAsia="zh-CN"/>
        </w:rPr>
        <w:fldChar w:fldCharType="separate"/>
      </w:r>
      <w:r w:rsidR="000400C8" w:rsidRPr="000400C8">
        <w:rPr>
          <w:sz w:val="24"/>
        </w:rPr>
        <w:t>(Lohan and Tagliabue, 2018; Moffett and Ho, 1996)</w:t>
      </w:r>
      <w:r w:rsidR="0073443C" w:rsidRPr="0073443C">
        <w:rPr>
          <w:rFonts w:eastAsia="SimSun"/>
          <w:sz w:val="24"/>
          <w:szCs w:val="24"/>
          <w:lang w:eastAsia="zh-CN"/>
        </w:rPr>
        <w:fldChar w:fldCharType="end"/>
      </w:r>
      <w:r w:rsidR="007D61FE" w:rsidRPr="0073443C">
        <w:rPr>
          <w:rFonts w:eastAsia="SimSun"/>
          <w:sz w:val="24"/>
          <w:szCs w:val="24"/>
          <w:lang w:eastAsia="zh-CN"/>
        </w:rPr>
        <w:t xml:space="preserve">. </w:t>
      </w:r>
      <w:r w:rsidR="00800B81">
        <w:rPr>
          <w:rFonts w:eastAsia="SimSun"/>
          <w:sz w:val="24"/>
          <w:szCs w:val="24"/>
          <w:lang w:eastAsia="zh-CN"/>
        </w:rPr>
        <w:t xml:space="preserve">Dissolved Co concentrations were balanced by the </w:t>
      </w:r>
      <w:r w:rsidR="007D61FE">
        <w:rPr>
          <w:rFonts w:eastAsia="SimSun"/>
          <w:sz w:val="24"/>
          <w:szCs w:val="24"/>
          <w:lang w:eastAsia="zh-CN"/>
        </w:rPr>
        <w:t xml:space="preserve">active co-precipitation of dCo with Mn oxides </w:t>
      </w:r>
      <w:r w:rsidR="000D45BC">
        <w:rPr>
          <w:rFonts w:eastAsia="SimSun"/>
          <w:sz w:val="24"/>
          <w:szCs w:val="24"/>
          <w:lang w:eastAsia="zh-CN"/>
        </w:rPr>
        <w:t xml:space="preserve">and regeneration </w:t>
      </w:r>
      <w:r w:rsidR="007D61FE">
        <w:rPr>
          <w:rFonts w:eastAsia="SimSun"/>
          <w:sz w:val="24"/>
          <w:szCs w:val="24"/>
          <w:lang w:eastAsia="zh-CN"/>
        </w:rPr>
        <w:t xml:space="preserve">from organic particles </w:t>
      </w:r>
      <w:r w:rsidR="00B31087" w:rsidRPr="00B31087">
        <w:rPr>
          <w:rFonts w:eastAsia="SimSun"/>
          <w:sz w:val="24"/>
          <w:szCs w:val="24"/>
          <w:lang w:eastAsia="zh-CN"/>
        </w:rPr>
        <w:fldChar w:fldCharType="begin"/>
      </w:r>
      <w:r w:rsidR="001B6315">
        <w:rPr>
          <w:rFonts w:eastAsia="SimSun"/>
          <w:sz w:val="24"/>
          <w:szCs w:val="24"/>
          <w:lang w:eastAsia="zh-CN"/>
        </w:rPr>
        <w:instrText xml:space="preserve"> ADDIN ZOTERO_ITEM CSL_CITATION {"citationID":"S7wLTPKD","properties":{"formattedCitation":"(Cowen and Bruland, 1985; Moffett and Ho, 1996; Tebo et al., 2005)","plainCitation":"(Cowen and Bruland, 1985; Moffett and Ho, 1996; Tebo et al., 2005)","noteIndex":0},"citationItems":[{"id":18305,"uris":["http://zotero.org/users/5836/items/VAERI3CU"],"itemData":{"id":18305,"type":"article-journal","abstract":"The distribution and vertical flux of capsuled bacteria and associated metal deposits were studied at a station in the eastern subtropical North Pacific. The pattern in which Fe and Mn deposits were associated with capsules is consistent with Fe and Mn redox chemistry and labile particulate Fe and Mn profiles. Manganese deposits were absent on capsules from the suboxic zone (100 to 700 m) but their occurrence significantly increased with depth below 700 m. Iron deposits were always associated with capsules though deposit intensity was significantly greater for mid-depth and deep-water capsules than for those from the suboxic zone. Ratios of capsuled to noncapsuled bacteria increased with depth in both the suspended particles and large sinking particles (from sediment traps). The ratios within suspended particles ranged from undetectable in the surface 125 m (where no capsuled bacteria were observed) to 0.16 in the deep waters, while sediment trap materials had ratios of 0.05 in the surface 500 m to 0.75 at 2000 m. Sediment ratios were very high (2 to 19). Simple box model calculations indicate similar residence times, relative to large particle removal from the suboxic zone, for capsules (with associated metal deposits) and suspended particulate labile Fe. Vertical recruitment via fragmenting large particles appears to contribute to deeper zone (700 to 2000 m) suspended capsule concentrations. Capsule residence times in this depth zone are estimated to be 15 years or less. Considering the capsule abundance and the magnitude and organic nature of the surface area represented by the capsule polymers, the capsuled bacteria present a potentially important agent for the selective scavenging of trace elements.","container-title":"Deep Sea Research Part A. Oceanographic Research Papers","DOI":"10.1016/0198-0149(85)90078-0","ISSN":"0198-0149","issue":"3","journalAbbreviation":"Deep Sea Research Part A. Oceanographic Research Papers","language":"en","page":"253-272","source":"ScienceDirect","title":"Metal deposits associated with bacteria: implications for Fe and Mn marine biogeochemistry","title-short":"Metal deposits associated with bacteria","volume":"32","author":[{"family":"Cowen","given":"James P."},{"family":"Bruland","given":"Kenneth W."}],"issued":{"date-parts":[["1985",3,1]]},"citation-key":"cowen1985"}},{"id":18032,"uris":["http://zotero.org/users/5836/items/TS6EI9LB"],"itemData":{"id":18032,"type":"article-journal","abstract":"Cobalt and manganese uptake onto suspended particles was studied in waters collected from Waquoit Bay, Massachusetts and the upper water column of the Sargasso Sea using radiotracers, coupled with protocols used previously for Mn and Ce to distinguish biological and redox processes. Cobalt uptake onto suspended particles in Waquiot Bay was dominated by microbial oxidation. Moreover, there was a close relationship between Mn(II) and Co(II) oxidation, with Mn(II) specific rates approximately 7–10x faster. Oxidation of each element obeys Michaelis Menten kinetics, with identifical values of Km in a given sample and values of Vmax are 7× higher for Mn. Lineweaver-Burk plots, generated from saturation plots for Co and Mn oxidation at different Mn and Co concentrations, demonstrated competitive inhibition between Co and Mn. The results indicate that both elements are co-oxidized via the same microbial catalytic pathway, and that this is probably an important mechanism for the incorporation of Co into marine Mn oxides. In the Sargasso Sea, by contrast, Mn and Co uptake onto suspended particles were completely decoupled. Cobalt uptake was nonoxidative, biologically mediated, and enhanced by low to moderate levels of light. It is probably due primarily to uptake by phytoplankton. Manganese uptake was almost exclusively oxidative and was inhibited by light even at low intensities. The differences probably reflect a higher biological demand for Co in the Sargasso Sea (Co is a biologically essential element), where Co concentrations are low, and lower activity of Mn oxidizing bacteria. Results suggest that higher specific uptake rates of Co than Mn by phytoplankton in oceanic regimes could result in Co having a geochemistry intermediate between Mn and a more nutrient-type element, such as Zn. Nevertheless, Co and Mn cycling are expected to be closely coupled in regions of high microbial Mn oxidizing activity.","container-title":"Geochimica et Cosmochimica Acta","DOI":"10.1016/0016-7037(96)00176-7","ISSN":"0016-7037","issue":"18","journalAbbreviation":"Geochimica et Cosmochimica Acta","language":"en","page":"3415-3424","source":"ScienceDirect","title":"Oxidation of cobalt and manganese in seawater via a common microbially catalyzed pathway","volume":"60","author":[{"family":"Moffett","given":"James W."},{"family":"Ho","given":"Jackson"}],"issued":{"date-parts":[["1996",9,1]]},"citation-key":"moffett1996"}},{"id":18309,"uris":["http://zotero.org/users/5836/items/QUX3MUL7"],"itemData":{"id":18309,"type":"article-journal","abstract":"Mn(II)-oxidizing microbes have an integral role in the biogeochemical cycling of manganese, iron, nitrogen, carbon, sulfur, and several nutrients and trace metals. There is great interest in mechanistically understanding these cycles and defining the importance of Mn(II)-oxidizing bacteria in modern and ancient geochemical environments. Linking Mn(II) oxidation to cellular function, although still enigmatic, continues to drive efforts to characterize manganese biomineralization. Recently, complexed-Mn(III) has been shown to be a transient intermediate in Mn(II) oxidation to Mn(IV), suggesting that the reaction might involve a unique multicopper oxidase system capable of a two-electron oxidation of the substrate. In biogenic and abiotic synthesis experiments, the application of synchrotron-based X-ray scattering and spectroscopic techniques has significantly increased our understanding of the oxidation state and relatively amorphous structure (i.e. δ–MnO2-like) of biogenic oxides, providing a new blueprint for the structural signature of biogenic Mn oxides.","container-title":"Trends in Microbiology","DOI":"10.1016/j.tim.2005.07.009","ISSN":"0966-842X","issue":"9","journalAbbreviation":"Trends in Microbiology","language":"en","page":"421-428","source":"ScienceDirect","title":"Geomicrobiology of manganese(II) oxidation","volume":"13","author":[{"family":"Tebo","given":"Bradley M."},{"family":"Johnson","given":"Hope A."},{"family":"McCarthy","given":"James K."},{"family":"Templeton","given":"Alexis S."}],"issued":{"date-parts":[["2005",9,1]]},"citation-key":"tebo2005"}}],"schema":"https://github.com/citation-style-language/schema/raw/master/csl-citation.json"} </w:instrText>
      </w:r>
      <w:r w:rsidR="00B31087" w:rsidRPr="00B31087">
        <w:rPr>
          <w:rFonts w:eastAsia="SimSun"/>
          <w:sz w:val="24"/>
          <w:szCs w:val="24"/>
          <w:lang w:eastAsia="zh-CN"/>
        </w:rPr>
        <w:fldChar w:fldCharType="separate"/>
      </w:r>
      <w:r w:rsidR="000400C8" w:rsidRPr="000400C8">
        <w:rPr>
          <w:sz w:val="24"/>
        </w:rPr>
        <w:t>(Cowen and Bruland, 1985; Moffett and Ho, 1996; Tebo et al., 2005)</w:t>
      </w:r>
      <w:r w:rsidR="00B31087" w:rsidRPr="00B31087">
        <w:rPr>
          <w:rFonts w:eastAsia="SimSun"/>
          <w:sz w:val="24"/>
          <w:szCs w:val="24"/>
          <w:lang w:eastAsia="zh-CN"/>
        </w:rPr>
        <w:fldChar w:fldCharType="end"/>
      </w:r>
      <w:r w:rsidR="00800B81">
        <w:rPr>
          <w:rFonts w:eastAsia="SimSun"/>
          <w:sz w:val="24"/>
          <w:szCs w:val="24"/>
          <w:lang w:eastAsia="zh-CN"/>
        </w:rPr>
        <w:t>.</w:t>
      </w:r>
      <w:r w:rsidR="007D61FE">
        <w:rPr>
          <w:rFonts w:eastAsia="SimSun"/>
          <w:sz w:val="24"/>
          <w:szCs w:val="24"/>
          <w:lang w:eastAsia="zh-CN"/>
        </w:rPr>
        <w:t xml:space="preserve"> </w:t>
      </w:r>
      <w:r w:rsidR="00800B81">
        <w:rPr>
          <w:rFonts w:eastAsia="SimSun"/>
          <w:sz w:val="24"/>
          <w:szCs w:val="24"/>
          <w:lang w:eastAsia="zh-CN"/>
        </w:rPr>
        <w:t>As a result,</w:t>
      </w:r>
      <w:r w:rsidR="007D61FE">
        <w:rPr>
          <w:rFonts w:eastAsia="SimSun"/>
          <w:sz w:val="24"/>
          <w:szCs w:val="24"/>
          <w:lang w:eastAsia="zh-CN"/>
        </w:rPr>
        <w:t xml:space="preserve"> dCo and phosphate</w:t>
      </w:r>
      <w:r w:rsidR="00800B81">
        <w:rPr>
          <w:rFonts w:eastAsia="SimSun"/>
          <w:sz w:val="24"/>
          <w:szCs w:val="24"/>
          <w:lang w:eastAsia="zh-CN"/>
        </w:rPr>
        <w:t xml:space="preserve"> are poorly correlated</w:t>
      </w:r>
      <w:r w:rsidR="007D61FE">
        <w:rPr>
          <w:rFonts w:eastAsia="SimSun"/>
          <w:sz w:val="24"/>
          <w:szCs w:val="24"/>
          <w:lang w:eastAsia="zh-CN"/>
        </w:rPr>
        <w:t xml:space="preserve"> (</w:t>
      </w:r>
      <w:r w:rsidR="007D61FE" w:rsidRPr="00E278CE">
        <w:rPr>
          <w:rFonts w:eastAsia="SimSun"/>
          <w:color w:val="0070C0"/>
          <w:sz w:val="24"/>
          <w:szCs w:val="24"/>
          <w:lang w:eastAsia="zh-CN"/>
        </w:rPr>
        <w:t>Fig.</w:t>
      </w:r>
      <w:r w:rsidR="009E6B2F">
        <w:rPr>
          <w:rFonts w:eastAsia="SimSun"/>
          <w:color w:val="0070C0"/>
          <w:sz w:val="24"/>
          <w:szCs w:val="24"/>
          <w:lang w:eastAsia="zh-CN"/>
        </w:rPr>
        <w:t xml:space="preserve"> </w:t>
      </w:r>
      <w:r w:rsidR="00EE3E40">
        <w:rPr>
          <w:rFonts w:eastAsia="SimSun"/>
          <w:color w:val="0070C0"/>
          <w:sz w:val="24"/>
          <w:szCs w:val="24"/>
          <w:lang w:eastAsia="zh-CN"/>
        </w:rPr>
        <w:t>8</w:t>
      </w:r>
      <w:r w:rsidR="007D61FE">
        <w:rPr>
          <w:rFonts w:eastAsia="SimSun"/>
          <w:sz w:val="24"/>
          <w:szCs w:val="24"/>
          <w:lang w:eastAsia="zh-CN"/>
        </w:rPr>
        <w:t xml:space="preserve">) </w:t>
      </w:r>
      <w:r w:rsidR="009D37E0">
        <w:rPr>
          <w:rFonts w:eastAsia="SimSun"/>
          <w:sz w:val="24"/>
          <w:szCs w:val="24"/>
          <w:lang w:eastAsia="zh-CN"/>
        </w:rPr>
        <w:t xml:space="preserve">and dCo concentrations </w:t>
      </w:r>
      <w:r w:rsidR="00800B81">
        <w:rPr>
          <w:rFonts w:eastAsia="SimSun"/>
          <w:sz w:val="24"/>
          <w:szCs w:val="24"/>
          <w:lang w:eastAsia="zh-CN"/>
        </w:rPr>
        <w:t xml:space="preserve">are almost invariable </w:t>
      </w:r>
      <w:r w:rsidR="009D37E0">
        <w:rPr>
          <w:rFonts w:eastAsia="SimSun"/>
          <w:sz w:val="24"/>
          <w:szCs w:val="24"/>
          <w:lang w:eastAsia="zh-CN"/>
        </w:rPr>
        <w:t xml:space="preserve">with increasing AOU </w:t>
      </w:r>
      <w:r w:rsidR="004D37D6">
        <w:rPr>
          <w:rFonts w:eastAsia="SimSun"/>
          <w:sz w:val="24"/>
          <w:szCs w:val="24"/>
          <w:lang w:eastAsia="zh-CN"/>
        </w:rPr>
        <w:t xml:space="preserve">in the depth range of </w:t>
      </w:r>
      <w:r w:rsidR="007D61FE">
        <w:rPr>
          <w:rFonts w:eastAsia="SimSun"/>
          <w:sz w:val="24"/>
          <w:szCs w:val="24"/>
          <w:lang w:eastAsia="zh-CN"/>
        </w:rPr>
        <w:t xml:space="preserve">100 </w:t>
      </w:r>
      <w:r w:rsidR="004D37D6">
        <w:rPr>
          <w:rFonts w:eastAsia="SimSun"/>
          <w:sz w:val="24"/>
          <w:szCs w:val="24"/>
          <w:lang w:eastAsia="zh-CN"/>
        </w:rPr>
        <w:t>to</w:t>
      </w:r>
      <w:r w:rsidR="007D61FE">
        <w:rPr>
          <w:rFonts w:eastAsia="SimSun"/>
          <w:sz w:val="24"/>
          <w:szCs w:val="24"/>
          <w:lang w:eastAsia="zh-CN"/>
        </w:rPr>
        <w:t xml:space="preserve"> 500 m</w:t>
      </w:r>
      <w:r w:rsidR="00800B81">
        <w:rPr>
          <w:rFonts w:eastAsia="SimSun"/>
          <w:sz w:val="24"/>
          <w:szCs w:val="24"/>
          <w:lang w:eastAsia="zh-CN"/>
        </w:rPr>
        <w:t xml:space="preserve"> (</w:t>
      </w:r>
      <w:r w:rsidR="00800B81" w:rsidRPr="00E278CE">
        <w:rPr>
          <w:rFonts w:eastAsia="SimSun"/>
          <w:color w:val="0070C0"/>
          <w:sz w:val="24"/>
          <w:szCs w:val="24"/>
          <w:lang w:eastAsia="zh-CN"/>
        </w:rPr>
        <w:t xml:space="preserve">Fig. </w:t>
      </w:r>
      <w:r w:rsidR="00EE3E40">
        <w:rPr>
          <w:rFonts w:eastAsia="SimSun"/>
          <w:color w:val="0070C0"/>
          <w:sz w:val="24"/>
          <w:szCs w:val="24"/>
          <w:lang w:eastAsia="zh-CN"/>
        </w:rPr>
        <w:t>9</w:t>
      </w:r>
      <w:r w:rsidR="00800B81">
        <w:rPr>
          <w:rFonts w:eastAsia="SimSun"/>
          <w:sz w:val="24"/>
          <w:szCs w:val="24"/>
          <w:lang w:eastAsia="zh-CN"/>
        </w:rPr>
        <w:t>)</w:t>
      </w:r>
      <w:r w:rsidR="007D61FE">
        <w:rPr>
          <w:rFonts w:eastAsia="SimSun"/>
          <w:sz w:val="24"/>
          <w:szCs w:val="24"/>
          <w:lang w:eastAsia="zh-CN"/>
        </w:rPr>
        <w:t xml:space="preserve">. </w:t>
      </w:r>
    </w:p>
    <w:p w14:paraId="6341BB9B" w14:textId="15E650EF" w:rsidR="005F377F" w:rsidRDefault="00F85305" w:rsidP="008D4751">
      <w:pPr>
        <w:spacing w:line="360" w:lineRule="auto"/>
        <w:ind w:firstLineChars="200" w:firstLine="480"/>
        <w:jc w:val="both"/>
        <w:rPr>
          <w:rFonts w:eastAsia="SimSun"/>
          <w:sz w:val="24"/>
          <w:szCs w:val="24"/>
          <w:lang w:eastAsia="zh-CN"/>
        </w:rPr>
      </w:pPr>
      <w:r>
        <w:rPr>
          <w:rFonts w:eastAsia="SimSun"/>
          <w:sz w:val="24"/>
          <w:szCs w:val="24"/>
          <w:lang w:eastAsia="zh-CN"/>
        </w:rPr>
        <w:t>Below the ENACW</w:t>
      </w:r>
      <w:r w:rsidR="00F15567">
        <w:rPr>
          <w:rFonts w:eastAsia="SimSun"/>
          <w:sz w:val="24"/>
          <w:szCs w:val="24"/>
          <w:lang w:eastAsia="zh-CN"/>
        </w:rPr>
        <w:t xml:space="preserve"> down to ~1500 m, waters on the </w:t>
      </w:r>
      <w:r w:rsidR="008E4E57">
        <w:rPr>
          <w:rFonts w:eastAsia="SimSun"/>
          <w:sz w:val="24"/>
          <w:szCs w:val="24"/>
          <w:lang w:eastAsia="zh-CN"/>
        </w:rPr>
        <w:t xml:space="preserve">continental </w:t>
      </w:r>
      <w:r w:rsidR="00F15567">
        <w:rPr>
          <w:rFonts w:eastAsia="SimSun"/>
          <w:sz w:val="24"/>
          <w:szCs w:val="24"/>
          <w:lang w:eastAsia="zh-CN"/>
        </w:rPr>
        <w:t>slope are characterized by the mixing between ENACW, Mediterranean Outflow Water (MOW, density of 27.30 – 27.75 kg m</w:t>
      </w:r>
      <w:r w:rsidR="00F15567" w:rsidRPr="009D53F6">
        <w:rPr>
          <w:rFonts w:eastAsia="SimSun"/>
          <w:sz w:val="24"/>
          <w:szCs w:val="24"/>
          <w:vertAlign w:val="superscript"/>
          <w:lang w:eastAsia="zh-CN"/>
        </w:rPr>
        <w:t>-3</w:t>
      </w:r>
      <w:r w:rsidR="00F15567">
        <w:rPr>
          <w:rFonts w:eastAsia="SimSun"/>
          <w:sz w:val="24"/>
          <w:szCs w:val="24"/>
          <w:lang w:eastAsia="zh-CN"/>
        </w:rPr>
        <w:t xml:space="preserve">), and </w:t>
      </w:r>
      <w:r w:rsidR="008D4751">
        <w:rPr>
          <w:rFonts w:eastAsia="SimSun"/>
          <w:sz w:val="24"/>
          <w:szCs w:val="24"/>
          <w:lang w:eastAsia="zh-CN"/>
        </w:rPr>
        <w:t xml:space="preserve">Northeast Atlantic Deep Water (NEADW) </w:t>
      </w:r>
      <w:r w:rsidR="008D4751">
        <w:rPr>
          <w:rFonts w:eastAsia="SimSun"/>
          <w:sz w:val="24"/>
          <w:szCs w:val="24"/>
          <w:lang w:eastAsia="zh-CN"/>
        </w:rPr>
        <w:fldChar w:fldCharType="begin"/>
      </w:r>
      <w:r w:rsidR="001B6315">
        <w:rPr>
          <w:rFonts w:eastAsia="SimSun"/>
          <w:sz w:val="24"/>
          <w:szCs w:val="24"/>
          <w:lang w:eastAsia="zh-CN"/>
        </w:rPr>
        <w:instrText xml:space="preserve"> ADDIN ZOTERO_ITEM CSL_CITATION {"citationID":"QQLhNxpb","properties":{"formattedCitation":"(Rusiecka et al., 2018)","plainCitation":"(Rusiecka et al., 2018)","noteIndex":0},"citationItems":[{"id":17915,"uris":["http://zotero.org/users/5836/items/7JSSC8R6"],"itemData":{"id":17915,"type":"article-journal","abstract":"Anthropogenic activities have resulted in enhanced lead (Pb) emissions to the environment over the past century, mainly through the combustion of leaded gasoline. Here we present the first combined dissolved (DPb), labile (LpPb), and particulate (PPb) Pb data set from the Northeast Atlantic (Celtic Sea) since the phasing out of leaded gasoline in Europe. Concentrations of DPb in surface waters have decreased by fourfold over the last four decades. We demonstrate that anthropogenic Pb is transported from the Mediterranean Sea over long distances (&gt;2,500 km). Benthic DPb fluxes exceeded the atmospheric Pb flux in the region, indicating the importance of sediments as a contemporary Pb source. A strong positive correlation between DPb, PPb, and LpPb indicates a dynamic equilibrium between the phases and the potential for particles to “buffer” the DPb pool. This study provides insights into Pb biogeochemical cycling and demonstrates the potential of Pb in constraining ocean circulation patterns.","container-title":"Geophysical Research Letters","DOI":"10.1002/2017GL076825","ISSN":"1944-8007","issue":"6","language":"en","note":"_eprint: https://onlinelibrary.wiley.com/doi/pdf/10.1002/2017GL076825","page":"2734-2743","source":"Wiley Online Library","title":"Anthropogenic Signatures of Lead in the Northeast Atlantic","volume":"45","author":[{"family":"Rusiecka","given":"D."},{"family":"Gledhill","given":"M."},{"family":"Milne","given":"A."},{"family":"Achterberg","given":"E. P."},{"family":"Annett","given":"A. L."},{"family":"Atkinson","given":"S."},{"family":"Birchill","given":"Antony James"},{"family":"Karstensen","given":"J."},{"family":"Lohan","given":"M."},{"family":"Mariez","given":"C."},{"family":"Middag","given":"R."},{"family":"Rolison","given":"J. M."},{"family":"Tanhua","given":"T."},{"family":"Ussher","given":"S."},{"family":"Connelly","given":"D."}],"issued":{"date-parts":[["2018"]]},"citation-key":"rusiecka2018"}}],"schema":"https://github.com/citation-style-language/schema/raw/master/csl-citation.json"} </w:instrText>
      </w:r>
      <w:r w:rsidR="008D4751">
        <w:rPr>
          <w:rFonts w:eastAsia="SimSun"/>
          <w:sz w:val="24"/>
          <w:szCs w:val="24"/>
          <w:lang w:eastAsia="zh-CN"/>
        </w:rPr>
        <w:fldChar w:fldCharType="separate"/>
      </w:r>
      <w:r w:rsidR="000400C8" w:rsidRPr="000400C8">
        <w:rPr>
          <w:sz w:val="24"/>
        </w:rPr>
        <w:t>(Rusiecka et al., 2018)</w:t>
      </w:r>
      <w:r w:rsidR="008D4751">
        <w:rPr>
          <w:rFonts w:eastAsia="SimSun"/>
          <w:sz w:val="24"/>
          <w:szCs w:val="24"/>
          <w:lang w:eastAsia="zh-CN"/>
        </w:rPr>
        <w:fldChar w:fldCharType="end"/>
      </w:r>
      <w:r w:rsidR="008D4751">
        <w:rPr>
          <w:rFonts w:eastAsia="SimSun"/>
          <w:sz w:val="24"/>
          <w:szCs w:val="24"/>
          <w:lang w:eastAsia="zh-CN"/>
        </w:rPr>
        <w:t xml:space="preserve">. </w:t>
      </w:r>
      <w:r w:rsidR="00F05E98">
        <w:rPr>
          <w:rFonts w:eastAsia="SimSun"/>
          <w:sz w:val="24"/>
          <w:szCs w:val="24"/>
          <w:lang w:eastAsia="zh-CN"/>
        </w:rPr>
        <w:t>N</w:t>
      </w:r>
      <w:r w:rsidR="008D4751">
        <w:rPr>
          <w:rFonts w:eastAsia="SimSun"/>
          <w:sz w:val="24"/>
          <w:szCs w:val="24"/>
          <w:lang w:eastAsia="zh-CN"/>
        </w:rPr>
        <w:t xml:space="preserve">utrients </w:t>
      </w:r>
      <w:r w:rsidR="007E4D27">
        <w:rPr>
          <w:rFonts w:eastAsia="SimSun"/>
          <w:sz w:val="24"/>
          <w:szCs w:val="24"/>
          <w:lang w:eastAsia="zh-CN"/>
        </w:rPr>
        <w:t xml:space="preserve">in </w:t>
      </w:r>
      <w:r w:rsidR="008D4751">
        <w:rPr>
          <w:rFonts w:eastAsia="SimSun"/>
          <w:sz w:val="24"/>
          <w:szCs w:val="24"/>
          <w:lang w:eastAsia="zh-CN"/>
        </w:rPr>
        <w:t xml:space="preserve">this depth range are controlled by the conservative mixing of water masses, as indicated by the significant correlations between phosphate and AOU at </w:t>
      </w:r>
      <w:r w:rsidR="007E4D27">
        <w:rPr>
          <w:rFonts w:eastAsia="SimSun"/>
          <w:sz w:val="24"/>
          <w:szCs w:val="24"/>
          <w:lang w:eastAsia="zh-CN"/>
        </w:rPr>
        <w:t xml:space="preserve">depths between </w:t>
      </w:r>
      <w:r w:rsidR="008D4751">
        <w:rPr>
          <w:rFonts w:eastAsia="SimSun"/>
          <w:sz w:val="24"/>
          <w:szCs w:val="24"/>
          <w:lang w:eastAsia="zh-CN"/>
        </w:rPr>
        <w:t xml:space="preserve">500 </w:t>
      </w:r>
      <w:r w:rsidR="007E4D27">
        <w:rPr>
          <w:rFonts w:eastAsia="SimSun"/>
          <w:sz w:val="24"/>
          <w:szCs w:val="24"/>
          <w:lang w:eastAsia="zh-CN"/>
        </w:rPr>
        <w:t>to</w:t>
      </w:r>
      <w:r w:rsidR="008D4751">
        <w:rPr>
          <w:rFonts w:eastAsia="SimSun"/>
          <w:sz w:val="24"/>
          <w:szCs w:val="24"/>
          <w:lang w:eastAsia="zh-CN"/>
        </w:rPr>
        <w:t xml:space="preserve"> 1500 m across all seasons (</w:t>
      </w:r>
      <w:r w:rsidR="008D4751" w:rsidRPr="00CE2D28">
        <w:rPr>
          <w:rFonts w:eastAsia="SimSun"/>
          <w:color w:val="0070C0"/>
          <w:sz w:val="24"/>
          <w:szCs w:val="24"/>
          <w:lang w:eastAsia="zh-CN"/>
        </w:rPr>
        <w:t xml:space="preserve">Fig. </w:t>
      </w:r>
      <w:r w:rsidR="00EE3E40">
        <w:rPr>
          <w:rFonts w:eastAsia="SimSun"/>
          <w:color w:val="0070C0"/>
          <w:sz w:val="24"/>
          <w:szCs w:val="24"/>
          <w:lang w:eastAsia="zh-CN"/>
        </w:rPr>
        <w:t>9</w:t>
      </w:r>
      <w:r w:rsidR="008D4751">
        <w:rPr>
          <w:rFonts w:eastAsia="SimSun"/>
          <w:sz w:val="24"/>
          <w:szCs w:val="24"/>
          <w:lang w:eastAsia="zh-CN"/>
        </w:rPr>
        <w:t xml:space="preserve">). At the maximum occurrence of MOW at </w:t>
      </w:r>
      <w:r w:rsidR="007E4D27">
        <w:rPr>
          <w:rFonts w:eastAsia="SimSun"/>
          <w:sz w:val="24"/>
          <w:szCs w:val="24"/>
          <w:lang w:eastAsia="zh-CN"/>
        </w:rPr>
        <w:t xml:space="preserve">a </w:t>
      </w:r>
      <w:r w:rsidR="008D4751">
        <w:rPr>
          <w:rFonts w:eastAsia="SimSun"/>
          <w:sz w:val="24"/>
          <w:szCs w:val="24"/>
          <w:lang w:eastAsia="zh-CN"/>
        </w:rPr>
        <w:t xml:space="preserve">depth of ~ 1000 m, </w:t>
      </w:r>
      <w:r w:rsidR="00496BD3" w:rsidRPr="00EA1BBA">
        <w:rPr>
          <w:rFonts w:eastAsia="SimSun"/>
          <w:sz w:val="24"/>
          <w:szCs w:val="24"/>
          <w:lang w:eastAsia="zh-CN"/>
        </w:rPr>
        <w:t xml:space="preserve">persistent </w:t>
      </w:r>
      <w:r w:rsidR="00A568FE">
        <w:rPr>
          <w:rFonts w:eastAsia="SimSun"/>
          <w:sz w:val="24"/>
          <w:szCs w:val="24"/>
          <w:lang w:eastAsia="zh-CN"/>
        </w:rPr>
        <w:t>d</w:t>
      </w:r>
      <w:r w:rsidR="00496BD3" w:rsidRPr="00EA1BBA">
        <w:rPr>
          <w:rFonts w:eastAsia="SimSun"/>
          <w:sz w:val="24"/>
          <w:szCs w:val="24"/>
          <w:lang w:eastAsia="zh-CN"/>
        </w:rPr>
        <w:t xml:space="preserve">Mn minima </w:t>
      </w:r>
      <w:r w:rsidR="00A568FE">
        <w:rPr>
          <w:rFonts w:eastAsia="SimSun"/>
          <w:sz w:val="24"/>
          <w:szCs w:val="24"/>
          <w:lang w:eastAsia="zh-CN"/>
        </w:rPr>
        <w:t xml:space="preserve">of </w:t>
      </w:r>
      <w:r w:rsidR="00496BD3" w:rsidRPr="00EA1BBA">
        <w:rPr>
          <w:rFonts w:eastAsia="SimSun"/>
          <w:sz w:val="24"/>
          <w:szCs w:val="24"/>
          <w:lang w:eastAsia="zh-CN"/>
        </w:rPr>
        <w:t xml:space="preserve">0.359 ± 0.070 </w:t>
      </w:r>
      <w:r w:rsidR="00FC335B" w:rsidRPr="00061FB4">
        <w:rPr>
          <w:sz w:val="24"/>
          <w:szCs w:val="24"/>
        </w:rPr>
        <w:t>n</w:t>
      </w:r>
      <w:r w:rsidR="00FC335B">
        <w:rPr>
          <w:sz w:val="24"/>
          <w:szCs w:val="24"/>
        </w:rPr>
        <w:t>mol L</w:t>
      </w:r>
      <w:r w:rsidR="00FC335B" w:rsidRPr="00FC335B">
        <w:rPr>
          <w:sz w:val="24"/>
          <w:szCs w:val="24"/>
          <w:vertAlign w:val="superscript"/>
        </w:rPr>
        <w:t>-1</w:t>
      </w:r>
      <w:r w:rsidR="00496BD3" w:rsidRPr="00EA1BBA">
        <w:rPr>
          <w:rFonts w:eastAsia="SimSun"/>
          <w:sz w:val="24"/>
          <w:szCs w:val="24"/>
          <w:lang w:eastAsia="zh-CN"/>
        </w:rPr>
        <w:t xml:space="preserve"> (n = 89) </w:t>
      </w:r>
      <w:r w:rsidR="00933492">
        <w:rPr>
          <w:rFonts w:eastAsia="SimSun"/>
          <w:sz w:val="24"/>
          <w:szCs w:val="24"/>
          <w:lang w:eastAsia="zh-CN"/>
        </w:rPr>
        <w:t>we</w:t>
      </w:r>
      <w:r w:rsidR="00CF075D">
        <w:rPr>
          <w:rFonts w:eastAsia="SimSun"/>
          <w:sz w:val="24"/>
          <w:szCs w:val="24"/>
          <w:lang w:eastAsia="zh-CN"/>
        </w:rPr>
        <w:t xml:space="preserve">re </w:t>
      </w:r>
      <w:r w:rsidR="00E7012B" w:rsidRPr="00EA1BBA">
        <w:rPr>
          <w:rFonts w:eastAsia="SimSun"/>
          <w:sz w:val="24"/>
          <w:szCs w:val="24"/>
          <w:lang w:eastAsia="zh-CN"/>
        </w:rPr>
        <w:t>observed on the slope</w:t>
      </w:r>
      <w:r w:rsidR="00CF075D">
        <w:rPr>
          <w:rFonts w:eastAsia="SimSun"/>
          <w:sz w:val="24"/>
          <w:szCs w:val="24"/>
          <w:lang w:eastAsia="zh-CN"/>
        </w:rPr>
        <w:t>,</w:t>
      </w:r>
      <w:r w:rsidR="00496BD3" w:rsidRPr="00EA1BBA">
        <w:rPr>
          <w:rFonts w:eastAsia="SimSun"/>
          <w:sz w:val="24"/>
          <w:szCs w:val="24"/>
          <w:lang w:eastAsia="zh-CN"/>
        </w:rPr>
        <w:t xml:space="preserve"> </w:t>
      </w:r>
      <w:r w:rsidR="008D4751">
        <w:rPr>
          <w:rFonts w:eastAsia="SimSun"/>
          <w:sz w:val="24"/>
          <w:szCs w:val="24"/>
          <w:lang w:eastAsia="zh-CN"/>
        </w:rPr>
        <w:t xml:space="preserve">suggesting dMn </w:t>
      </w:r>
      <w:r w:rsidR="00EE3E40">
        <w:rPr>
          <w:rFonts w:eastAsia="SimSun"/>
          <w:sz w:val="24"/>
          <w:szCs w:val="24"/>
          <w:lang w:eastAsia="zh-CN"/>
        </w:rPr>
        <w:t xml:space="preserve">concentrations </w:t>
      </w:r>
      <w:r w:rsidR="008D4751">
        <w:rPr>
          <w:rFonts w:eastAsia="SimSun"/>
          <w:sz w:val="24"/>
          <w:szCs w:val="24"/>
          <w:lang w:eastAsia="zh-CN"/>
        </w:rPr>
        <w:t xml:space="preserve">at </w:t>
      </w:r>
      <w:r w:rsidR="005F377F">
        <w:rPr>
          <w:rFonts w:eastAsia="SimSun"/>
          <w:sz w:val="24"/>
          <w:szCs w:val="24"/>
          <w:lang w:eastAsia="zh-CN"/>
        </w:rPr>
        <w:t xml:space="preserve">this </w:t>
      </w:r>
      <w:r w:rsidR="008D4751">
        <w:rPr>
          <w:rFonts w:eastAsia="SimSun"/>
          <w:sz w:val="24"/>
          <w:szCs w:val="24"/>
          <w:lang w:eastAsia="zh-CN"/>
        </w:rPr>
        <w:t>depth</w:t>
      </w:r>
      <w:r w:rsidR="005F377F">
        <w:rPr>
          <w:rFonts w:eastAsia="SimSun"/>
          <w:sz w:val="24"/>
          <w:szCs w:val="24"/>
          <w:lang w:eastAsia="zh-CN"/>
        </w:rPr>
        <w:t xml:space="preserve"> range</w:t>
      </w:r>
      <w:r w:rsidR="008D4751">
        <w:rPr>
          <w:rFonts w:eastAsia="SimSun"/>
          <w:sz w:val="24"/>
          <w:szCs w:val="24"/>
          <w:lang w:eastAsia="zh-CN"/>
        </w:rPr>
        <w:t xml:space="preserve"> </w:t>
      </w:r>
      <w:r w:rsidR="00EE3E40">
        <w:rPr>
          <w:rFonts w:eastAsia="SimSun"/>
          <w:sz w:val="24"/>
          <w:szCs w:val="24"/>
          <w:lang w:eastAsia="zh-CN"/>
        </w:rPr>
        <w:t xml:space="preserve">are </w:t>
      </w:r>
      <w:r w:rsidR="008D4751">
        <w:rPr>
          <w:rFonts w:eastAsia="SimSun"/>
          <w:sz w:val="24"/>
          <w:szCs w:val="24"/>
          <w:lang w:eastAsia="zh-CN"/>
        </w:rPr>
        <w:t>closely related to the intrusion of MOW</w:t>
      </w:r>
      <w:r w:rsidR="00496BD3" w:rsidRPr="00EA1BBA">
        <w:rPr>
          <w:rFonts w:eastAsia="SimSun"/>
          <w:sz w:val="24"/>
          <w:szCs w:val="24"/>
          <w:lang w:eastAsia="zh-CN"/>
        </w:rPr>
        <w:t xml:space="preserve">. </w:t>
      </w:r>
      <w:r w:rsidR="00A74DB0">
        <w:rPr>
          <w:rFonts w:eastAsia="SimSun"/>
          <w:sz w:val="24"/>
          <w:szCs w:val="24"/>
          <w:lang w:eastAsia="zh-CN"/>
        </w:rPr>
        <w:t xml:space="preserve">The </w:t>
      </w:r>
      <w:r w:rsidR="00367489" w:rsidRPr="00EA1BBA">
        <w:rPr>
          <w:rFonts w:eastAsia="SimSun"/>
          <w:sz w:val="24"/>
          <w:szCs w:val="24"/>
          <w:lang w:eastAsia="zh-CN"/>
        </w:rPr>
        <w:t xml:space="preserve">MOW is formed </w:t>
      </w:r>
      <w:r w:rsidR="00933492">
        <w:rPr>
          <w:rFonts w:eastAsia="SimSun"/>
          <w:sz w:val="24"/>
          <w:szCs w:val="24"/>
          <w:lang w:eastAsia="zh-CN"/>
        </w:rPr>
        <w:t>in</w:t>
      </w:r>
      <w:r w:rsidR="00933492" w:rsidRPr="00EA1BBA">
        <w:rPr>
          <w:rFonts w:eastAsia="SimSun"/>
          <w:sz w:val="24"/>
          <w:szCs w:val="24"/>
          <w:lang w:eastAsia="zh-CN"/>
        </w:rPr>
        <w:t xml:space="preserve"> </w:t>
      </w:r>
      <w:r w:rsidR="00D16F43" w:rsidRPr="00EA1BBA">
        <w:rPr>
          <w:rFonts w:eastAsia="SimSun"/>
          <w:sz w:val="24"/>
          <w:szCs w:val="24"/>
          <w:lang w:eastAsia="zh-CN"/>
        </w:rPr>
        <w:t xml:space="preserve">the Mediterranean and </w:t>
      </w:r>
      <w:r w:rsidR="003E70A4" w:rsidRPr="00EA1BBA">
        <w:rPr>
          <w:rFonts w:eastAsia="SimSun"/>
          <w:sz w:val="24"/>
          <w:szCs w:val="24"/>
          <w:lang w:eastAsia="zh-CN"/>
        </w:rPr>
        <w:t xml:space="preserve">spreads across the NE Atlantic at </w:t>
      </w:r>
      <w:r w:rsidR="007E4D27">
        <w:rPr>
          <w:rFonts w:eastAsia="SimSun"/>
          <w:sz w:val="24"/>
          <w:szCs w:val="24"/>
          <w:lang w:eastAsia="zh-CN"/>
        </w:rPr>
        <w:t xml:space="preserve">depths </w:t>
      </w:r>
      <w:r w:rsidR="007E4D27">
        <w:rPr>
          <w:rFonts w:eastAsia="SimSun"/>
          <w:sz w:val="24"/>
          <w:szCs w:val="24"/>
          <w:lang w:eastAsia="zh-CN"/>
        </w:rPr>
        <w:lastRenderedPageBreak/>
        <w:t xml:space="preserve">between </w:t>
      </w:r>
      <w:r w:rsidR="004E16BC" w:rsidRPr="00EA1BBA">
        <w:rPr>
          <w:rFonts w:eastAsia="SimSun"/>
          <w:sz w:val="24"/>
          <w:szCs w:val="24"/>
          <w:lang w:eastAsia="zh-CN"/>
        </w:rPr>
        <w:t xml:space="preserve">~500 </w:t>
      </w:r>
      <w:r w:rsidR="007E4D27">
        <w:rPr>
          <w:rFonts w:eastAsia="SimSun"/>
          <w:sz w:val="24"/>
          <w:szCs w:val="24"/>
          <w:lang w:eastAsia="zh-CN"/>
        </w:rPr>
        <w:t>to</w:t>
      </w:r>
      <w:r w:rsidR="004E16BC" w:rsidRPr="00EA1BBA">
        <w:rPr>
          <w:rFonts w:eastAsia="SimSun"/>
          <w:sz w:val="24"/>
          <w:szCs w:val="24"/>
          <w:lang w:eastAsia="zh-CN"/>
        </w:rPr>
        <w:t xml:space="preserve"> 1500 m towards the Bay </w:t>
      </w:r>
      <w:r w:rsidR="0061470E" w:rsidRPr="00EA1BBA">
        <w:rPr>
          <w:rFonts w:eastAsia="SimSun"/>
          <w:sz w:val="24"/>
          <w:szCs w:val="24"/>
          <w:lang w:eastAsia="zh-CN"/>
        </w:rPr>
        <w:t>of</w:t>
      </w:r>
      <w:r w:rsidR="004E16BC" w:rsidRPr="00EA1BBA">
        <w:rPr>
          <w:rFonts w:eastAsia="SimSun"/>
          <w:sz w:val="24"/>
          <w:szCs w:val="24"/>
          <w:lang w:eastAsia="zh-CN"/>
        </w:rPr>
        <w:t xml:space="preserve"> Biscay and further to the shelf break of </w:t>
      </w:r>
      <w:r w:rsidR="007E4D27">
        <w:rPr>
          <w:rFonts w:eastAsia="SimSun"/>
          <w:sz w:val="24"/>
          <w:szCs w:val="24"/>
          <w:lang w:eastAsia="zh-CN"/>
        </w:rPr>
        <w:t xml:space="preserve">the </w:t>
      </w:r>
      <w:r w:rsidR="004E16BC" w:rsidRPr="00EA1BBA">
        <w:rPr>
          <w:rFonts w:eastAsia="SimSun"/>
          <w:sz w:val="24"/>
          <w:szCs w:val="24"/>
          <w:lang w:eastAsia="zh-CN"/>
        </w:rPr>
        <w:t>Celtic Sea</w:t>
      </w:r>
      <w:r w:rsidR="007F2596">
        <w:rPr>
          <w:rFonts w:eastAsia="SimSun"/>
          <w:sz w:val="24"/>
          <w:szCs w:val="24"/>
          <w:lang w:eastAsia="zh-CN"/>
        </w:rPr>
        <w:t xml:space="preserve"> </w:t>
      </w:r>
      <w:r w:rsidR="007F2596">
        <w:rPr>
          <w:rFonts w:eastAsia="SimSun"/>
          <w:sz w:val="24"/>
          <w:szCs w:val="24"/>
          <w:lang w:eastAsia="zh-CN"/>
        </w:rPr>
        <w:fldChar w:fldCharType="begin"/>
      </w:r>
      <w:r w:rsidR="001B6315">
        <w:rPr>
          <w:rFonts w:eastAsia="SimSun"/>
          <w:sz w:val="24"/>
          <w:szCs w:val="24"/>
          <w:lang w:eastAsia="zh-CN"/>
        </w:rPr>
        <w:instrText xml:space="preserve"> ADDIN ZOTERO_ITEM CSL_CITATION {"citationID":"Y9A7m1LV","properties":{"formattedCitation":"(Price et al., 1993)","plainCitation":"(Price et al., 1993)","noteIndex":0},"citationItems":[{"id":18075,"uris":["http://zotero.org/users/5836/items/GFMETH9X"],"itemData":{"id":18075,"type":"article-journal","container-title":"Science","DOI":"10.1126/science.259.5099.1277","issue":"5099","note":"publisher: American Association for the Advancement of Science","page":"1277-1282","source":"science.org (Atypon)","title":"Mediterranean Outflow Mixing and Dynamics","volume":"259","author":[{"family":"Price","given":"James F."},{"family":"Baringer","given":"Molly O'Neil"},{"family":"Lueck","given":"Rolf G."},{"family":"Johnson","given":"Gregory C."},{"family":"Ambar","given":"Isabel"},{"family":"Parrilla","given":"Gregorio"},{"family":"Cantos","given":"Alain"},{"family":"Kennelly","given":"Maureen A."},{"family":"Sanford","given":"Thomas B."}],"issued":{"date-parts":[["1993",2,26]]},"citation-key":"price1993"}}],"schema":"https://github.com/citation-style-language/schema/raw/master/csl-citation.json"} </w:instrText>
      </w:r>
      <w:r w:rsidR="007F2596">
        <w:rPr>
          <w:rFonts w:eastAsia="SimSun"/>
          <w:sz w:val="24"/>
          <w:szCs w:val="24"/>
          <w:lang w:eastAsia="zh-CN"/>
        </w:rPr>
        <w:fldChar w:fldCharType="separate"/>
      </w:r>
      <w:r w:rsidR="000400C8" w:rsidRPr="000400C8">
        <w:rPr>
          <w:sz w:val="24"/>
        </w:rPr>
        <w:t>(Price et al., 1993)</w:t>
      </w:r>
      <w:r w:rsidR="007F2596">
        <w:rPr>
          <w:rFonts w:eastAsia="SimSun"/>
          <w:sz w:val="24"/>
          <w:szCs w:val="24"/>
          <w:lang w:eastAsia="zh-CN"/>
        </w:rPr>
        <w:fldChar w:fldCharType="end"/>
      </w:r>
      <w:r w:rsidR="004E16BC" w:rsidRPr="00EA1BBA">
        <w:rPr>
          <w:rFonts w:eastAsia="SimSun"/>
          <w:sz w:val="24"/>
          <w:szCs w:val="24"/>
          <w:lang w:eastAsia="zh-CN"/>
        </w:rPr>
        <w:t xml:space="preserve">. </w:t>
      </w:r>
      <w:r w:rsidR="00A74DB0">
        <w:rPr>
          <w:rFonts w:eastAsia="SimSun"/>
          <w:sz w:val="24"/>
          <w:szCs w:val="24"/>
          <w:lang w:eastAsia="zh-CN"/>
        </w:rPr>
        <w:t xml:space="preserve">The </w:t>
      </w:r>
      <w:r w:rsidR="00E220CF" w:rsidRPr="00EA1BBA">
        <w:rPr>
          <w:rFonts w:eastAsia="SimSun"/>
          <w:sz w:val="24"/>
          <w:szCs w:val="24"/>
          <w:lang w:eastAsia="zh-CN"/>
        </w:rPr>
        <w:t xml:space="preserve">MOW is characterized by </w:t>
      </w:r>
      <w:r w:rsidR="007E4D27">
        <w:rPr>
          <w:rFonts w:eastAsia="SimSun"/>
          <w:sz w:val="24"/>
          <w:szCs w:val="24"/>
          <w:lang w:eastAsia="zh-CN"/>
        </w:rPr>
        <w:t xml:space="preserve">a </w:t>
      </w:r>
      <w:r w:rsidR="00080112" w:rsidRPr="00EA1BBA">
        <w:rPr>
          <w:rFonts w:eastAsia="SimSun"/>
          <w:sz w:val="24"/>
          <w:szCs w:val="24"/>
          <w:lang w:eastAsia="zh-CN"/>
        </w:rPr>
        <w:t xml:space="preserve">high salinity and high dAl concentrations due to the dissolution of atmospherically deposited Saharan dust </w:t>
      </w:r>
      <w:r w:rsidR="007E4D27">
        <w:rPr>
          <w:rFonts w:eastAsia="SimSun"/>
          <w:sz w:val="24"/>
          <w:szCs w:val="24"/>
          <w:lang w:eastAsia="zh-CN"/>
        </w:rPr>
        <w:t xml:space="preserve">in the Mediterranean Sea </w:t>
      </w:r>
      <w:r w:rsidR="00F44810" w:rsidRPr="00F503B5">
        <w:rPr>
          <w:rFonts w:eastAsia="SimSun"/>
          <w:sz w:val="24"/>
          <w:szCs w:val="24"/>
          <w:lang w:eastAsia="zh-CN"/>
        </w:rPr>
        <w:fldChar w:fldCharType="begin" w:fldLock="1"/>
      </w:r>
      <w:r w:rsidR="001B6315">
        <w:rPr>
          <w:rFonts w:eastAsia="SimSun"/>
          <w:sz w:val="24"/>
          <w:szCs w:val="24"/>
          <w:lang w:eastAsia="zh-CN"/>
        </w:rPr>
        <w:instrText xml:space="preserve"> ADDIN ZOTERO_ITEM CSL_CITATION {"citationID":"QiHwhF2B","properties":{"formattedCitation":"(Measures et al., 2015; Measures and Edmond, 1988; Middag et al., 2022; Rolison, 2016)","plainCitation":"(Measures et al., 2015; Measures and Edmond, 1988; Middag et al., 2022; Rolison, 2016)","noteIndex":0},"citationItems":[{"id":"G31NIngh/MyxmUVKE","uris":["http://www.mendeley.com/documents/?uuid=46373542-faa2-485d-b77a-21499a033b13"],"itemData":{"DOI":"10.1016/j.dsr2.2014.07.006","ISBN":"0967-0645","ISSN":"09670645","abstract":"The distribution of dissolved aluminium determined during GA03, the US GEOTRACES North Atlantic Transects (US GT NAZT) shows large inputs to the basin from three main sources, atmospheric deposition, outflow from the Mediterranean, and inputs from hydrothermal sources along the Mid Atlantic Ridge (MAR).The partial dissolution of atmospheric aerosols emanating from the Sahara yield high concentrations of dissolved Al in the surface waters of the basin and are used to estimate the geographical pattern of dust deposition. The Mediterranean outflow delivers a large source of dissolved Al to the intermediate waters of the eastern basin and its subsequent distribution within the basin can be explained by simple isopycnal mixing with surrounding water masses.Hydrothermal venting at the Trans-Atlantic Geotraverse (TAG) hydrothermal field in the MAR produces a neutrally buoyant plume that introduces copious quantities of dissolved Al (with concentrations of up to 40. nM) to the deeper waters of the North Atlantic that can be seen advecting to the west of the MAR. The concentration of dissolved Al in the deep waters of the eastern basin of the Atlantic can be accounted for by admixing the MAR Al enriched plume water and Antarctic Bottom Water (AABW) as they pass through the Vema Fracture Zone. The data sets show no evidence for biological remineralisation of dissolved Al from Si carrier phases in deep waters.","author":[{"dropping-particle":"","family":"Measures","given":"Chris","non-dropping-particle":"","parse-names":false,"suffix":""},{"dropping-particle":"","family":"Hatta","given":"Mariko","non-dropping-particle":"","parse-names":false,"suffix":""},{"dropping-particle":"","family":"Fitzsimmons","given":"Jessica","non-dropping-particle":"","parse-names":false,"suffix":""},{"dropping-particle":"","family":"Morton","given":"Peter","non-dropping-particle":"","parse-names":false,"suffix":""}],"container-title":"Deep-Sea Research Part II: Topical Studies in Oceanography","id":"ITEM-1","issued":{"date-parts":[["2015"]]},"page":"176-186","publisher":"Elsevier","title":"Dissolved Al in the zonal N Atlantic section of the US GEOTRACES 2010/2011 cruises and the importance of hydrothermal inputs","type":"article-journal","volume":"116"}},{"id":18078,"uris":["http://zotero.org/users/5836/items/TPMFBDYS"],"itemData":{"id":18078,"type":"article-journal","abstract":"Dissolved aluminium has been determined in sea water samples from the southwestern Alboran Sea and the Gulf of Cadiz. Partial dissolution of eolian dust is responsible for the elevated levels of dissolved Al that were found in both the Western Mediterranean Deep Water (WMDW) (111.5 nM) and Levantine Intermediate Water (LIW) (86.2 nM) masses in the Alboran Sea. The Al concentration in the outflowing plume of Mediterranean water sampled in the Gulf of Cadiz is also elevated (72 nM). These enhanced signals and the differences between them are used in a three water mass system to calculate a maximum 10% contribution of Western Mediterranean Deep Water to the outflow plume, considerably less than has been previously supposed. While the synoptic nature of this study and the possibility of involvement of other water masses in the outflow plume leave scope to increase the participation of WMDW in the outflow plume, these measurements indicate the potential of a nontransient tracer in elucidating the component parts of complex flow systems.","container-title":"Journal of Geophysical Research: Oceans","DOI":"10.1029/JC093iC01p00591","ISSN":"2156-2202","issue":"C1","language":"en","note":"_eprint: https://onlinelibrary.wiley.com/doi/pdf/10.1029/JC093iC01p00591","page":"591-595","source":"Wiley Online Library","title":"Aluminium as a tracer of the deep outflow from the Mediterranean","volume":"93","author":[{"family":"Measures","given":"Chris"},{"family":"Edmond","given":"J. M."}],"issued":{"date-parts":[["1988"]]},"citation-key":"measures1988"}},{"id":18160,"uris":["http://zotero.org/users/5836/items/Y2TGEN86"],"itemData":{"id":18160,"type":"article-journal","abstract":"Samples for dissolved trace metal concentrations were collected during GEOTRACES expedition GA04-N in summer/spring in the Mediterranean Sea, starting in the Atlantic Ocean and sampling both deep basins of the Mediterranean Sea. Outflow of Mediterranean Outflow Water leads to elevated concentrations of Mn, Ni and Zn in the Atlantic Ocean, but a concentration minimum in the Atlantic distribution of Cd. Nevertheless, when comparing the in- and outflow, the Mediterranean is a net source of Cd to the Atlantic Ocean. Surface concentrations of Mn, Ni, Zn and Cd are elevated in the Mediterranean relative to the Atlantic Ocean where Ni and Cd gradually increased along the eastward surface water flow path, Zn reached a homogenous concentration in the order of 1 to 1.5 nM, and Mn displayed a patchy surface distribution. The observed differences are attributable to the different dynamics of their biogeochemical cycling, notably the partitioning between the dissolved and particulate phases due to biological uptake, scavenging and possibly organic complexation. The elevated surface concentrations of Mn, Ni, Zn and Cd in the Mediterranean are derived from atmospheric deposition, where most likely Zn and Cd are mainly sourced from anthropogenic origin, Mn mostly from lithogenic origin and Ni from both anthropogenic and lithogenic origin. Dissolved Zn and Cd, as well as phosphate and nitrate, display striking inter-basin fractionations with elevated concentrations in the deep water of the western basin compared to the deep eastern basin, without a coinciding increase in the apparent oxygen utilization. Given that physical circulation or contribution from biogenic particulate metals cannot explain the elevated dissolved concentrations, an external non-biological source is required. This source is most likely a vertical flux of metal laden particles dissolving through the water column of the western Mediterranean where these particles, most likely from anthropogenic origin, are derived from either atmospheric deposition or particulate material deposited on the continental shelves that makes its way into the deep basin. To confirm or detect trends in dissolved metal concentrations in the deep basin, regular basin wide assessments of the trace metal distributions in the Mediterranean are needed. The distributions of Mn, Ni, Zn and Cd in the Sea of Marmara illustrate that all of these metals can be affected by anthropogenic surface sources and highlight the different susceptibilities of the dissolved metal distributions to supply from remineralization, and to removal through scavenging. This study provides a first baseline to assess future changes and underlines that the Mediterranean marine environment is susceptible to anthropogenic disturbances, with varying effects for different metals due to differing source strengths and biogeochemical cycles.","container-title":"Marine Chemistry","DOI":"10.1016/j.marchem.2021.104063","ISSN":"0304-4203","journalAbbreviation":"Marine Chemistry","language":"en","page":"104063","source":"ScienceDirect","title":"Basin scale distributions of dissolved manganese, nickel, zinc and cadmium in the Mediterranean Sea","volume":"238","author":[{"family":"Middag","given":"Rob"},{"family":"Rolison","given":"John M."},{"family":"George","given":"Ejin"},{"family":"Gerringa","given":"Loes J. A."},{"family":"Rijkenberg","given":"Micha J. A."},{"family":"Stirling","given":"Claudine H."}],"issued":{"date-parts":[["2022",1,20]]},"citation-key":"middag2022"}},{"id":"G31NIngh/r94vSQQf","uris":["http://www.mendeley.com/documents/?uuid=3ad3e35a-81ec-421f-bd57-3ad907f32535"],"itemData":{"abstract":"The marine biogeochemistry of trace metals and their isotopes is a burgeoning field in Earth sciences. The primary interest in trace metals stems from the fact that many metals are utilized in biochemical functions of marine phytoplankton which form the base of the marine food web. Low concentrations of bioessential elements may limit primary productivity in large swaths of the global ocean, while elevated concentrations around anthropogenic sources can prove toxic to marine phytoplankton. Thus, it is important to understand the sources and sinks of metals to the ocean and the biogeochemical processes that influence their distributions. Furthermore, sedimentary records of trace metals provide important constraints on environmental change, such as the redox evolution of the ocean-atmosphere system throughout Earth’s history. In this study, the biogeochemistry of trace elements and their isotopes was investigated as part of the 2013 GEOTRACES expeditions in the Mediterranean and Black Seas. The unique oceanographic properties of these marine basins were exploited to better understand how specific processes influence the distributions of trace metals and their isotopes. The Mediterranean Sea receives the largest flux of atmospheric deposition of any modern marine basin, is strongly impacted by anthropogenic activity, and experiences overturning circulation analogous to the global ocean. The distribution of dissolved aluminum displayed high concentrations (up to 175 nM) in the Mediterranean Sea that are likely a result of the intense dust deposition. Strong correlations between dissolved aluminum and silica with salinity indicate that the general distribution of dissolved aluminum is controlled by conservative mixing, including the long recognized covariation between aluminum and silica. The distributions of dissolved iron, zinc, cadmium and lead in the Mediterranean Sea were also investigated, which reveal striking concentration gradients between the eastern and western Mediterranean basins. Atmospheric deposition of lithogenic material results in elevated concentrations of dissolved iron in Mediterranean surface waters, while anthropogenic sources of zinc, cadmium and lead within the western Mediterranean basin may support the observed concentration gradients. The Black Sea is the world’s largest anoxic marine basin and is an ideal natural laboratory for investigating the behavior of trace metals and their isotopes under variable redox conditions. The dis…","author":[{"dropping-particle":"","family":"Rolison","given":"John Michael","non-dropping-particle":"","parse-names":false,"suffix":""}],"id":"c4KWFhsy/1U4n2Aeh","issued":{"date-parts":[["2016"]]},"publisher":"(Doctoral dissertation thesis). University of Otago","title":"The biogeochemistry of trace metals and their isotopes in the Mediterranean and Black Seas","type":"thesis"}}],"schema":"https://github.com/citation-style-language/schema/raw/master/csl-citation.json"} </w:instrText>
      </w:r>
      <w:r w:rsidR="00F44810" w:rsidRPr="00F503B5">
        <w:rPr>
          <w:rFonts w:eastAsia="SimSun"/>
          <w:sz w:val="24"/>
          <w:szCs w:val="24"/>
          <w:lang w:eastAsia="zh-CN"/>
        </w:rPr>
        <w:fldChar w:fldCharType="separate"/>
      </w:r>
      <w:r w:rsidR="000400C8" w:rsidRPr="000400C8">
        <w:rPr>
          <w:sz w:val="24"/>
        </w:rPr>
        <w:t>(Measures et al., 2015; Measures and Edmond, 1988; Middag et al., 2022; Rolison, 2016)</w:t>
      </w:r>
      <w:r w:rsidR="00F44810" w:rsidRPr="00F503B5">
        <w:rPr>
          <w:rFonts w:eastAsia="SimSun"/>
          <w:sz w:val="24"/>
          <w:szCs w:val="24"/>
          <w:lang w:eastAsia="zh-CN"/>
        </w:rPr>
        <w:fldChar w:fldCharType="end"/>
      </w:r>
      <w:r w:rsidR="00080112" w:rsidRPr="00F15567">
        <w:rPr>
          <w:rFonts w:eastAsia="SimSun"/>
          <w:sz w:val="24"/>
          <w:szCs w:val="24"/>
          <w:lang w:eastAsia="zh-CN"/>
        </w:rPr>
        <w:t xml:space="preserve">. </w:t>
      </w:r>
      <w:r w:rsidR="00D44BDC">
        <w:rPr>
          <w:rFonts w:eastAsia="SimSun"/>
          <w:sz w:val="24"/>
          <w:szCs w:val="24"/>
          <w:lang w:eastAsia="zh-CN"/>
        </w:rPr>
        <w:t xml:space="preserve">The </w:t>
      </w:r>
      <w:r w:rsidR="00B35BA7">
        <w:rPr>
          <w:rFonts w:eastAsia="SimSun"/>
          <w:sz w:val="24"/>
          <w:szCs w:val="24"/>
          <w:lang w:eastAsia="zh-CN"/>
        </w:rPr>
        <w:t xml:space="preserve">significant correlation between </w:t>
      </w:r>
      <w:r w:rsidR="00D44BDC">
        <w:rPr>
          <w:rFonts w:eastAsia="SimSun"/>
          <w:sz w:val="24"/>
          <w:szCs w:val="24"/>
          <w:lang w:eastAsia="zh-CN"/>
        </w:rPr>
        <w:t xml:space="preserve">dAl </w:t>
      </w:r>
      <w:r w:rsidR="00B35BA7">
        <w:rPr>
          <w:rFonts w:eastAsia="SimSun"/>
          <w:sz w:val="24"/>
          <w:szCs w:val="24"/>
          <w:lang w:eastAsia="zh-CN"/>
        </w:rPr>
        <w:t xml:space="preserve">and salinity </w:t>
      </w:r>
      <w:r w:rsidR="00D44BDC">
        <w:rPr>
          <w:rFonts w:eastAsia="SimSun"/>
          <w:sz w:val="24"/>
          <w:szCs w:val="24"/>
          <w:lang w:eastAsia="zh-CN"/>
        </w:rPr>
        <w:t>in the MOW core across the NE Atlantic Ocean suggest</w:t>
      </w:r>
      <w:r w:rsidR="00B35BA7">
        <w:rPr>
          <w:rFonts w:eastAsia="SimSun"/>
          <w:sz w:val="24"/>
          <w:szCs w:val="24"/>
          <w:lang w:eastAsia="zh-CN"/>
        </w:rPr>
        <w:t>s</w:t>
      </w:r>
      <w:r w:rsidR="00D44BDC">
        <w:rPr>
          <w:rFonts w:eastAsia="SimSun"/>
          <w:sz w:val="24"/>
          <w:szCs w:val="24"/>
          <w:lang w:eastAsia="zh-CN"/>
        </w:rPr>
        <w:t xml:space="preserve"> the conservative mixing between MOW and water masse</w:t>
      </w:r>
      <w:r w:rsidR="00D44BDC" w:rsidRPr="00F41EFD">
        <w:rPr>
          <w:rFonts w:eastAsia="SimSun"/>
          <w:sz w:val="24"/>
          <w:szCs w:val="24"/>
          <w:lang w:eastAsia="zh-CN"/>
        </w:rPr>
        <w:t xml:space="preserve">s with similar density </w:t>
      </w:r>
      <w:r w:rsidR="00D44BDC" w:rsidRPr="00F41EFD">
        <w:rPr>
          <w:sz w:val="24"/>
          <w:szCs w:val="24"/>
        </w:rPr>
        <w:t xml:space="preserve">(e.g., </w:t>
      </w:r>
      <w:r w:rsidR="00F41EFD" w:rsidRPr="00F41EFD">
        <w:rPr>
          <w:sz w:val="24"/>
          <w:szCs w:val="24"/>
        </w:rPr>
        <w:t xml:space="preserve">less saline </w:t>
      </w:r>
      <w:r w:rsidR="00F41EFD">
        <w:rPr>
          <w:sz w:val="24"/>
          <w:szCs w:val="24"/>
        </w:rPr>
        <w:t>Sub-Arctic Intermediate Water</w:t>
      </w:r>
      <w:r w:rsidR="00D44BDC" w:rsidRPr="00F41EFD">
        <w:rPr>
          <w:sz w:val="24"/>
          <w:szCs w:val="24"/>
        </w:rPr>
        <w:t xml:space="preserve">; </w:t>
      </w:r>
      <w:r w:rsidR="00D44BDC" w:rsidRPr="00F41EFD">
        <w:rPr>
          <w:sz w:val="24"/>
          <w:szCs w:val="24"/>
        </w:rPr>
        <w:fldChar w:fldCharType="begin"/>
      </w:r>
      <w:r w:rsidR="001B6315">
        <w:rPr>
          <w:sz w:val="24"/>
          <w:szCs w:val="24"/>
        </w:rPr>
        <w:instrText xml:space="preserve"> ADDIN ZOTERO_ITEM CSL_CITATION {"citationID":"za8tylOd","properties":{"formattedCitation":"(Johnson &amp; Gruber, 2007)","plainCitation":"(Johnson &amp; Gruber, 2007)","dontUpdate":true,"noteIndex":0},"citationItems":[{"id":18891,"uris":["http://zotero.org/users/5836/items/2FSPHNGE"],"itemData":{"id":18891,"type":"article-journal","abstract":"Water mass variations in the northeastern Atlantic Ocean along 20°W are analyzed with pentadal resolution over the past 15 years using data from four repeat occupations of a meridional hydrographic section running south from Iceland. The section was sampled in 1988, 1993, 1998, and 2003. The results are interpreted in the context of changes in air–sea forcing, ocean circulation, and water properties associated with the North Atlantic Oscillation (NAO). The NAO index oscillated around zero from 1984 to 1988, was strongly positive from 1989 to 1995, after which it shifted to lower positive, and occasionally negative values from 1996 to 2003. Previously published studies suggest that after the 1995–1996 shift of the NAO, the subpolar gyre largely retreated to the northwest in the northeastern Atlantic Ocean, resulting in an increasingly southeastern character of local water masses with time. Water property changes extending from the SubPolar Mode Water (SPMW) just below the seasonal pycnocline through the density range shared by Mediterranean Outflow Water and SubArctic Intermediate Water (SAIW) along 20°W are consistent with changes in wind-driven ocean circulation and air–sea heat flux associated with shifts in the NAO, especially after accounting for ocean memory. After periods of lower NAO index the SPMW is warmer, saltier, and lighter. At these same times, large increases of apparent oxygen utilization (AOU) and potential vorticity are found at the SPMW base, consistent with SPMW ventilation to lighter densities during lower NAO index periods. Deeper and denser in the water column, the cold, fresh, and dense SAIW signature within the permanent pycnocline that was most strongly present in 1993, near the culmination of a period of high NAO index, is much reduced in 1988 and 1998. In 2003, after a prolonged period of lower NAO index, increasing influence of warmer, saltier subtropical waters is clear within the permanent pycnocline. The deep penetration of the changes implies that they are caused primarily by circulation changes resulting from NAO-associated wind shifts, but changes in air–sea heat flux could also have played a role.","collection-title":"Observing and Modelling Ocean Heat and Freshwater Budgets and Transports","container-title":"Progress in Oceanography","DOI":"10.1016/j.pocean.2006.03.022","ISSN":"0079-6611","issue":"3","journalAbbreviation":"Progress in Oceanography","language":"en","page":"277-295","source":"ScienceDirect","title":"Decadal water mass variations along 20°W in the Northeastern Atlantic Ocean","volume":"73","author":[{"family":"Johnson","given":"Gregory C."},{"family":"Gruber","given":"Nicolas"}],"issued":{"date-parts":[["2007",5,1]]},"citation-key":"johnson2007"}}],"schema":"https://github.com/citation-style-language/schema/raw/master/csl-citation.json"} </w:instrText>
      </w:r>
      <w:r w:rsidR="00D44BDC" w:rsidRPr="00F41EFD">
        <w:rPr>
          <w:sz w:val="24"/>
          <w:szCs w:val="24"/>
        </w:rPr>
        <w:fldChar w:fldCharType="separate"/>
      </w:r>
      <w:r w:rsidR="00D44BDC" w:rsidRPr="00F41EFD">
        <w:rPr>
          <w:sz w:val="24"/>
          <w:szCs w:val="24"/>
        </w:rPr>
        <w:t>Johnson &amp; Gruber, 2007</w:t>
      </w:r>
      <w:r w:rsidR="00D44BDC" w:rsidRPr="00F41EFD">
        <w:rPr>
          <w:sz w:val="24"/>
          <w:szCs w:val="24"/>
        </w:rPr>
        <w:fldChar w:fldCharType="end"/>
      </w:r>
      <w:r w:rsidR="00D44BDC" w:rsidRPr="00F41EFD">
        <w:rPr>
          <w:sz w:val="24"/>
          <w:szCs w:val="24"/>
        </w:rPr>
        <w:t>)</w:t>
      </w:r>
      <w:r w:rsidR="00F41EFD">
        <w:rPr>
          <w:sz w:val="24"/>
          <w:szCs w:val="24"/>
        </w:rPr>
        <w:t xml:space="preserve">. In contrast, dMn concentrations in the MOW core in </w:t>
      </w:r>
      <w:r w:rsidR="007E4D27">
        <w:rPr>
          <w:sz w:val="24"/>
          <w:szCs w:val="24"/>
        </w:rPr>
        <w:t xml:space="preserve">the </w:t>
      </w:r>
      <w:r w:rsidR="00F41EFD">
        <w:rPr>
          <w:sz w:val="24"/>
          <w:szCs w:val="24"/>
        </w:rPr>
        <w:t xml:space="preserve">Celtic Sea are higher than </w:t>
      </w:r>
      <w:r w:rsidR="00D63CEA">
        <w:rPr>
          <w:sz w:val="24"/>
          <w:szCs w:val="24"/>
        </w:rPr>
        <w:t>those</w:t>
      </w:r>
      <w:r w:rsidR="00F41EFD">
        <w:rPr>
          <w:sz w:val="24"/>
          <w:szCs w:val="24"/>
        </w:rPr>
        <w:t xml:space="preserve"> observed at </w:t>
      </w:r>
      <w:r w:rsidR="007E4D27">
        <w:rPr>
          <w:sz w:val="24"/>
          <w:szCs w:val="24"/>
        </w:rPr>
        <w:t xml:space="preserve">similar </w:t>
      </w:r>
      <w:r w:rsidR="00F41EFD">
        <w:rPr>
          <w:sz w:val="24"/>
          <w:szCs w:val="24"/>
        </w:rPr>
        <w:t xml:space="preserve">salinities </w:t>
      </w:r>
      <w:r w:rsidR="007E4D27">
        <w:rPr>
          <w:sz w:val="24"/>
          <w:szCs w:val="24"/>
        </w:rPr>
        <w:t>i</w:t>
      </w:r>
      <w:r w:rsidR="00F41EFD">
        <w:rPr>
          <w:sz w:val="24"/>
          <w:szCs w:val="24"/>
        </w:rPr>
        <w:t>n the NE Atlantic Ocean (</w:t>
      </w:r>
      <w:r w:rsidR="00F41EFD" w:rsidRPr="00F41EFD">
        <w:rPr>
          <w:color w:val="0070C0"/>
          <w:sz w:val="24"/>
          <w:szCs w:val="24"/>
        </w:rPr>
        <w:t xml:space="preserve">Fig. </w:t>
      </w:r>
      <w:r w:rsidR="00065536" w:rsidRPr="00F41EFD">
        <w:rPr>
          <w:color w:val="0070C0"/>
          <w:sz w:val="24"/>
          <w:szCs w:val="24"/>
        </w:rPr>
        <w:t>S</w:t>
      </w:r>
      <w:r w:rsidR="00065536">
        <w:rPr>
          <w:color w:val="0070C0"/>
          <w:sz w:val="24"/>
          <w:szCs w:val="24"/>
        </w:rPr>
        <w:t>8</w:t>
      </w:r>
      <w:r w:rsidR="00F41EFD">
        <w:rPr>
          <w:sz w:val="24"/>
          <w:szCs w:val="24"/>
        </w:rPr>
        <w:t xml:space="preserve">). </w:t>
      </w:r>
      <w:r w:rsidR="00F41EFD" w:rsidRPr="00B35BA7">
        <w:rPr>
          <w:sz w:val="24"/>
          <w:szCs w:val="24"/>
        </w:rPr>
        <w:t xml:space="preserve">Considering the dMn </w:t>
      </w:r>
      <w:r w:rsidR="007E4D27">
        <w:rPr>
          <w:sz w:val="24"/>
          <w:szCs w:val="24"/>
        </w:rPr>
        <w:t>concentration</w:t>
      </w:r>
      <w:r w:rsidR="007E4D27" w:rsidRPr="00B35BA7">
        <w:rPr>
          <w:sz w:val="24"/>
          <w:szCs w:val="24"/>
        </w:rPr>
        <w:t xml:space="preserve">s </w:t>
      </w:r>
      <w:r w:rsidR="00F41EFD" w:rsidRPr="00B35BA7">
        <w:rPr>
          <w:sz w:val="24"/>
          <w:szCs w:val="24"/>
        </w:rPr>
        <w:t xml:space="preserve">in the Bay of Biscay </w:t>
      </w:r>
      <w:r w:rsidR="003A51D2" w:rsidRPr="00B35BA7">
        <w:rPr>
          <w:sz w:val="24"/>
          <w:szCs w:val="24"/>
        </w:rPr>
        <w:t xml:space="preserve">(0.454 ± 0.144 </w:t>
      </w:r>
      <w:r w:rsidR="00FC335B" w:rsidRPr="00061FB4">
        <w:rPr>
          <w:sz w:val="24"/>
          <w:szCs w:val="24"/>
        </w:rPr>
        <w:t>n</w:t>
      </w:r>
      <w:r w:rsidR="00FC335B">
        <w:rPr>
          <w:sz w:val="24"/>
          <w:szCs w:val="24"/>
        </w:rPr>
        <w:t>mol L</w:t>
      </w:r>
      <w:r w:rsidR="00FC335B" w:rsidRPr="00FC335B">
        <w:rPr>
          <w:sz w:val="24"/>
          <w:szCs w:val="24"/>
          <w:vertAlign w:val="superscript"/>
        </w:rPr>
        <w:t>-1</w:t>
      </w:r>
      <w:r w:rsidR="00AD3D33" w:rsidRPr="00B35BA7">
        <w:rPr>
          <w:sz w:val="24"/>
          <w:szCs w:val="24"/>
        </w:rPr>
        <w:t>;</w:t>
      </w:r>
      <w:r w:rsidR="00B703DD" w:rsidRPr="00B35BA7">
        <w:rPr>
          <w:sz w:val="24"/>
          <w:szCs w:val="24"/>
        </w:rPr>
        <w:t xml:space="preserve"> </w:t>
      </w:r>
      <w:r w:rsidR="003A51D2" w:rsidRPr="00B35BA7">
        <w:rPr>
          <w:sz w:val="24"/>
          <w:szCs w:val="24"/>
        </w:rPr>
        <w:fldChar w:fldCharType="begin"/>
      </w:r>
      <w:r w:rsidR="001B6315">
        <w:rPr>
          <w:sz w:val="24"/>
          <w:szCs w:val="24"/>
        </w:rPr>
        <w:instrText xml:space="preserve"> ADDIN ZOTERO_ITEM CSL_CITATION {"citationID":"Aq6sViYA","properties":{"formattedCitation":"(La\\uc0\\u235{}s et al., 2007)","plainCitation":"(Laës et al., 2007)","dontUpdate":true,"noteIndex":0},"citationItems":[{"id":18042,"uris":["http://zotero.org/users/5836/items/9RZYSYD9"],"itemData":{"id":18042,"type":"article-journal","abstract":"&lt;p&gt;&lt;strong class=\"journal-contentHeaderColor\"&gt;Abstract.&lt;/strong&gt; Dissolved iron (DFe; &amp;lt;0.2 &amp;micro;m) and dissolved manganese (DMn; &amp;lt;0.2 &amp;micro;m) concentrations were determined in the water column of the Bay of Biscay (eastern North Atlantic Ocean) in March 2002. The samples were collected along a transect traversing from the European continental shelf over the continental slope. The highest DFe and DMn concentrations (2.39 nM and 6.10 nM, respectively) were observed in the bottom waters on the shelf at stations closest to the coast. The release of trace metal from resuspended particles and the diffusion from pore waters were probably at the origin of elevated DFe and DMn concentrations in the Bottom Boundary Layer (BBL). In the slope region, the highest total dissolvable iron (TDFe), DFe and DMn values (24.6 nM, 1.58 nM and 2.12 nM, respectively) were observed close to the bottom at depth of ca.~600&amp;ndash;700 m. Internal wave activity and slope circulation are thought to be at the origin of this phenomenon. These processes were also very likely the cause of elevated concentrations (DFe: 1.27 nM, DMn: 2.34 nM) measured in surface waters of stations located in the same area. At stations off the continental slope, the vertical distribution of both metals were typical of open ocean conditions, indicating that inputs from the continental margin did not impact the metal distributions in the offshore waters.&lt;/p&gt;","container-title":"Biogeosciences","DOI":"10.5194/bg-4-181-2007","ISSN":"1726-4170","issue":"2","language":"English","note":"publisher: Copernicus GmbH","page":"181-194","source":"bg.copernicus.org","title":"Sources and transport of dissolved iron and manganese along the continental margin of the Bay of Biscay","volume":"4","author":[{"family":"Laës","given":"A."},{"family":"Blain","given":"S."},{"family":"Laan","given":"P."},{"family":"Ussher","given":"S. J."},{"family":"Achterberg","given":"E. P."},{"family":"Tréguer","given":"P."},{"family":"Baar","given":"H. J. W.","non-dropping-particle":"de"}],"issued":{"date-parts":[["2007",3,14]]},"citation-key":"laes2007"}}],"schema":"https://github.com/citation-style-language/schema/raw/master/csl-citation.json"} </w:instrText>
      </w:r>
      <w:r w:rsidR="003A51D2" w:rsidRPr="00B35BA7">
        <w:rPr>
          <w:sz w:val="24"/>
          <w:szCs w:val="24"/>
        </w:rPr>
        <w:fldChar w:fldCharType="separate"/>
      </w:r>
      <w:r w:rsidR="003A51D2" w:rsidRPr="00B35BA7">
        <w:rPr>
          <w:sz w:val="24"/>
          <w:szCs w:val="24"/>
        </w:rPr>
        <w:t>Laës et al., 2007)</w:t>
      </w:r>
      <w:r w:rsidR="003A51D2" w:rsidRPr="00B35BA7">
        <w:rPr>
          <w:sz w:val="24"/>
          <w:szCs w:val="24"/>
        </w:rPr>
        <w:fldChar w:fldCharType="end"/>
      </w:r>
      <w:r w:rsidR="003A51D2" w:rsidRPr="00B35BA7">
        <w:rPr>
          <w:sz w:val="24"/>
          <w:szCs w:val="24"/>
        </w:rPr>
        <w:t xml:space="preserve"> were also elevated </w:t>
      </w:r>
      <w:r w:rsidR="007E4D27">
        <w:rPr>
          <w:sz w:val="24"/>
          <w:szCs w:val="24"/>
        </w:rPr>
        <w:t>in a</w:t>
      </w:r>
      <w:r w:rsidR="007E4D27" w:rsidRPr="00B35BA7">
        <w:rPr>
          <w:sz w:val="24"/>
          <w:szCs w:val="24"/>
        </w:rPr>
        <w:t xml:space="preserve"> </w:t>
      </w:r>
      <w:r w:rsidR="007E4D27">
        <w:rPr>
          <w:sz w:val="24"/>
          <w:szCs w:val="24"/>
        </w:rPr>
        <w:t>similar</w:t>
      </w:r>
      <w:r w:rsidR="007E4D27" w:rsidRPr="00B35BA7">
        <w:rPr>
          <w:sz w:val="24"/>
          <w:szCs w:val="24"/>
        </w:rPr>
        <w:t xml:space="preserve"> </w:t>
      </w:r>
      <w:r w:rsidR="003A51D2" w:rsidRPr="00B35BA7">
        <w:rPr>
          <w:sz w:val="24"/>
          <w:szCs w:val="24"/>
        </w:rPr>
        <w:t xml:space="preserve">density range, </w:t>
      </w:r>
      <w:r w:rsidR="007E4D27">
        <w:rPr>
          <w:sz w:val="24"/>
          <w:szCs w:val="24"/>
        </w:rPr>
        <w:t xml:space="preserve">the increased </w:t>
      </w:r>
      <w:r w:rsidR="00B703DD" w:rsidRPr="00B35BA7">
        <w:rPr>
          <w:sz w:val="24"/>
          <w:szCs w:val="24"/>
        </w:rPr>
        <w:t>dMn across the salinity gradient in the MOW core indicate</w:t>
      </w:r>
      <w:r w:rsidR="008E4E57">
        <w:rPr>
          <w:sz w:val="24"/>
          <w:szCs w:val="24"/>
        </w:rPr>
        <w:t>s</w:t>
      </w:r>
      <w:r w:rsidR="00B703DD" w:rsidRPr="00B35BA7">
        <w:rPr>
          <w:sz w:val="24"/>
          <w:szCs w:val="24"/>
        </w:rPr>
        <w:t xml:space="preserve"> the</w:t>
      </w:r>
      <w:r w:rsidR="00153B1A" w:rsidRPr="00B35BA7">
        <w:rPr>
          <w:sz w:val="24"/>
          <w:szCs w:val="24"/>
        </w:rPr>
        <w:t xml:space="preserve"> additional</w:t>
      </w:r>
      <w:r w:rsidR="00B703DD" w:rsidRPr="00B35BA7">
        <w:rPr>
          <w:sz w:val="24"/>
          <w:szCs w:val="24"/>
        </w:rPr>
        <w:t xml:space="preserve"> modification of MOW </w:t>
      </w:r>
      <w:r w:rsidR="00153B1A" w:rsidRPr="00B35BA7">
        <w:rPr>
          <w:sz w:val="24"/>
          <w:szCs w:val="24"/>
        </w:rPr>
        <w:t>along continental slopes</w:t>
      </w:r>
      <w:r w:rsidR="00B703DD" w:rsidRPr="00B35BA7">
        <w:rPr>
          <w:sz w:val="24"/>
          <w:szCs w:val="24"/>
        </w:rPr>
        <w:t xml:space="preserve">, e.g., </w:t>
      </w:r>
      <w:r w:rsidR="005132B6" w:rsidRPr="00B35BA7">
        <w:rPr>
          <w:sz w:val="24"/>
          <w:szCs w:val="24"/>
        </w:rPr>
        <w:t xml:space="preserve">by </w:t>
      </w:r>
      <w:r w:rsidR="00AD3D33" w:rsidRPr="00B35BA7">
        <w:rPr>
          <w:sz w:val="24"/>
          <w:szCs w:val="24"/>
        </w:rPr>
        <w:t>resuspended</w:t>
      </w:r>
      <w:r w:rsidR="00B703DD" w:rsidRPr="00B35BA7">
        <w:rPr>
          <w:sz w:val="24"/>
          <w:szCs w:val="24"/>
        </w:rPr>
        <w:t xml:space="preserve"> sediments </w:t>
      </w:r>
      <w:r w:rsidR="00B703DD" w:rsidRPr="00B35BA7">
        <w:rPr>
          <w:sz w:val="24"/>
          <w:szCs w:val="24"/>
        </w:rPr>
        <w:fldChar w:fldCharType="begin"/>
      </w:r>
      <w:r w:rsidR="001B6315">
        <w:rPr>
          <w:sz w:val="24"/>
          <w:szCs w:val="24"/>
        </w:rPr>
        <w:instrText xml:space="preserve"> ADDIN ZOTERO_ITEM CSL_CITATION {"citationID":"TC7tiMMW","properties":{"formattedCitation":"(A. La\\uc0\\u235{}s et al., 2007)","plainCitation":"(A. Laës et al., 2007)","dontUpdate":true,"noteIndex":0},"citationItems":[{"id":18042,"uris":["http://zotero.org/users/5836/items/9RZYSYD9"],"itemData":{"id":18042,"type":"article-journal","abstract":"&lt;p&gt;&lt;strong class=\"journal-contentHeaderColor\"&gt;Abstract.&lt;/strong&gt; Dissolved iron (DFe; &amp;lt;0.2 &amp;micro;m) and dissolved manganese (DMn; &amp;lt;0.2 &amp;micro;m) concentrations were determined in the water column of the Bay of Biscay (eastern North Atlantic Ocean) in March 2002. The samples were collected along a transect traversing from the European continental shelf over the continental slope. The highest DFe and DMn concentrations (2.39 nM and 6.10 nM, respectively) were observed in the bottom waters on the shelf at stations closest to the coast. The release of trace metal from resuspended particles and the diffusion from pore waters were probably at the origin of elevated DFe and DMn concentrations in the Bottom Boundary Layer (BBL). In the slope region, the highest total dissolvable iron (TDFe), DFe and DMn values (24.6 nM, 1.58 nM and 2.12 nM, respectively) were observed close to the bottom at depth of ca.~600&amp;ndash;700 m. Internal wave activity and slope circulation are thought to be at the origin of this phenomenon. These processes were also very likely the cause of elevated concentrations (DFe: 1.27 nM, DMn: 2.34 nM) measured in surface waters of stations located in the same area. At stations off the continental slope, the vertical distribution of both metals were typical of open ocean conditions, indicating that inputs from the continental margin did not impact the metal distributions in the offshore waters.&lt;/p&gt;","container-title":"Biogeosciences","DOI":"10.5194/bg-4-181-2007","ISSN":"1726-4170","issue":"2","language":"English","note":"publisher: Copernicus GmbH","page":"181-194","source":"bg.copernicus.org","title":"Sources and transport of dissolved iron and manganese along the continental margin of the Bay of Biscay","volume":"4","author":[{"family":"Laës","given":"A."},{"family":"Blain","given":"S."},{"family":"Laan","given":"P."},{"family":"Ussher","given":"S. J."},{"family":"Achterberg","given":"E. P."},{"family":"Tréguer","given":"P."},{"family":"Baar","given":"H. J. W.","non-dropping-particle":"de"}],"issued":{"date-parts":[["2007",3,14]]},"citation-key":"laes2007"}}],"schema":"https://github.com/citation-style-language/schema/raw/master/csl-citation.json"} </w:instrText>
      </w:r>
      <w:r w:rsidR="00B703DD" w:rsidRPr="00B35BA7">
        <w:rPr>
          <w:sz w:val="24"/>
          <w:szCs w:val="24"/>
        </w:rPr>
        <w:fldChar w:fldCharType="separate"/>
      </w:r>
      <w:r w:rsidR="003566A6" w:rsidRPr="003566A6">
        <w:rPr>
          <w:sz w:val="24"/>
          <w:szCs w:val="24"/>
        </w:rPr>
        <w:t>(Laës et al., 2007)</w:t>
      </w:r>
      <w:r w:rsidR="00B703DD" w:rsidRPr="00B35BA7">
        <w:rPr>
          <w:sz w:val="24"/>
          <w:szCs w:val="24"/>
        </w:rPr>
        <w:fldChar w:fldCharType="end"/>
      </w:r>
      <w:r w:rsidR="00B703DD" w:rsidRPr="00B35BA7">
        <w:rPr>
          <w:sz w:val="24"/>
          <w:szCs w:val="24"/>
        </w:rPr>
        <w:t>.</w:t>
      </w:r>
      <w:r w:rsidR="00B703DD" w:rsidRPr="0041623B">
        <w:rPr>
          <w:color w:val="FF0000"/>
          <w:sz w:val="24"/>
          <w:szCs w:val="24"/>
        </w:rPr>
        <w:t xml:space="preserve"> </w:t>
      </w:r>
      <w:r w:rsidR="00B703DD">
        <w:rPr>
          <w:sz w:val="24"/>
          <w:szCs w:val="24"/>
        </w:rPr>
        <w:t xml:space="preserve">Overall, dMn concentrations </w:t>
      </w:r>
      <w:r w:rsidR="007E4D27">
        <w:rPr>
          <w:sz w:val="24"/>
          <w:szCs w:val="24"/>
        </w:rPr>
        <w:t xml:space="preserve">in the depth range of </w:t>
      </w:r>
      <w:r w:rsidR="002D4597">
        <w:rPr>
          <w:sz w:val="24"/>
          <w:szCs w:val="24"/>
        </w:rPr>
        <w:t xml:space="preserve">500 </w:t>
      </w:r>
      <w:r w:rsidR="007E4D27">
        <w:rPr>
          <w:sz w:val="24"/>
          <w:szCs w:val="24"/>
        </w:rPr>
        <w:t>to</w:t>
      </w:r>
      <w:r w:rsidR="002D4597">
        <w:rPr>
          <w:sz w:val="24"/>
          <w:szCs w:val="24"/>
        </w:rPr>
        <w:t xml:space="preserve"> 1500 m</w:t>
      </w:r>
      <w:r w:rsidR="00B703DD">
        <w:rPr>
          <w:sz w:val="24"/>
          <w:szCs w:val="24"/>
        </w:rPr>
        <w:t xml:space="preserve"> along the continental slope were mainly controlled by water mass mixing, as indicated the significant correlations between dMn and nutrients (e.g., phosphate) (</w:t>
      </w:r>
      <w:r w:rsidR="00B703DD" w:rsidRPr="002D4597">
        <w:rPr>
          <w:color w:val="0070C0"/>
          <w:sz w:val="24"/>
          <w:szCs w:val="24"/>
        </w:rPr>
        <w:t xml:space="preserve">Fig. </w:t>
      </w:r>
      <w:r w:rsidR="00065536">
        <w:rPr>
          <w:color w:val="0070C0"/>
          <w:sz w:val="24"/>
          <w:szCs w:val="24"/>
        </w:rPr>
        <w:t>8</w:t>
      </w:r>
      <w:r w:rsidR="002D4597">
        <w:rPr>
          <w:sz w:val="24"/>
          <w:szCs w:val="24"/>
        </w:rPr>
        <w:t>).</w:t>
      </w:r>
    </w:p>
    <w:p w14:paraId="5CA6D2E5" w14:textId="290915B6" w:rsidR="005C4CB4" w:rsidRPr="005C4CB4" w:rsidRDefault="003A51D2" w:rsidP="008D4751">
      <w:pPr>
        <w:spacing w:line="360" w:lineRule="auto"/>
        <w:ind w:firstLineChars="200" w:firstLine="480"/>
        <w:jc w:val="both"/>
        <w:rPr>
          <w:rFonts w:eastAsia="SimSun"/>
          <w:sz w:val="24"/>
          <w:szCs w:val="24"/>
          <w:lang w:eastAsia="zh-CN"/>
        </w:rPr>
      </w:pPr>
      <w:r>
        <w:rPr>
          <w:rFonts w:eastAsia="SimSun"/>
          <w:sz w:val="24"/>
          <w:szCs w:val="24"/>
          <w:lang w:eastAsia="zh-CN"/>
        </w:rPr>
        <w:t xml:space="preserve">Dissolved </w:t>
      </w:r>
      <w:r w:rsidR="00F128A8">
        <w:rPr>
          <w:rFonts w:eastAsia="SimSun"/>
          <w:sz w:val="24"/>
          <w:szCs w:val="24"/>
          <w:lang w:eastAsia="zh-CN"/>
        </w:rPr>
        <w:t xml:space="preserve">Co (79.1 ± 6.0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F128A8">
        <w:rPr>
          <w:rFonts w:eastAsia="SimSun"/>
          <w:sz w:val="24"/>
          <w:szCs w:val="24"/>
          <w:lang w:eastAsia="zh-CN"/>
        </w:rPr>
        <w:t xml:space="preserve">, n = 110) and Fe </w:t>
      </w:r>
      <w:r w:rsidR="000E4ABD">
        <w:rPr>
          <w:rFonts w:eastAsia="SimSun"/>
          <w:sz w:val="24"/>
          <w:szCs w:val="24"/>
          <w:lang w:eastAsia="zh-CN"/>
        </w:rPr>
        <w:t xml:space="preserve">concentrations </w:t>
      </w:r>
      <w:r w:rsidR="00F128A8">
        <w:rPr>
          <w:rFonts w:eastAsia="SimSun"/>
          <w:sz w:val="24"/>
          <w:szCs w:val="24"/>
          <w:lang w:eastAsia="zh-CN"/>
        </w:rPr>
        <w:t xml:space="preserve">(1.06 ± 0.18 </w:t>
      </w:r>
      <w:r w:rsidR="00FC335B" w:rsidRPr="00061FB4">
        <w:rPr>
          <w:sz w:val="24"/>
          <w:szCs w:val="24"/>
        </w:rPr>
        <w:t>n</w:t>
      </w:r>
      <w:r w:rsidR="00FC335B">
        <w:rPr>
          <w:sz w:val="24"/>
          <w:szCs w:val="24"/>
        </w:rPr>
        <w:t>mol L</w:t>
      </w:r>
      <w:r w:rsidR="00FC335B" w:rsidRPr="00FC335B">
        <w:rPr>
          <w:sz w:val="24"/>
          <w:szCs w:val="24"/>
          <w:vertAlign w:val="superscript"/>
        </w:rPr>
        <w:t>-1</w:t>
      </w:r>
      <w:r w:rsidR="00F128A8">
        <w:rPr>
          <w:rFonts w:eastAsia="SimSun"/>
          <w:sz w:val="24"/>
          <w:szCs w:val="24"/>
          <w:lang w:eastAsia="zh-CN"/>
        </w:rPr>
        <w:t xml:space="preserve">, n = 113) </w:t>
      </w:r>
      <w:r w:rsidR="002070C4">
        <w:rPr>
          <w:rFonts w:eastAsia="SimSun"/>
          <w:sz w:val="24"/>
          <w:szCs w:val="24"/>
          <w:lang w:eastAsia="zh-CN"/>
        </w:rPr>
        <w:t xml:space="preserve">at </w:t>
      </w:r>
      <w:r w:rsidR="00202DDC">
        <w:rPr>
          <w:rFonts w:eastAsia="SimSun"/>
          <w:sz w:val="24"/>
          <w:szCs w:val="24"/>
          <w:lang w:eastAsia="zh-CN"/>
        </w:rPr>
        <w:t xml:space="preserve">depths between </w:t>
      </w:r>
      <w:r w:rsidR="002070C4">
        <w:rPr>
          <w:rFonts w:eastAsia="SimSun"/>
          <w:sz w:val="24"/>
          <w:szCs w:val="24"/>
          <w:lang w:eastAsia="zh-CN"/>
        </w:rPr>
        <w:t xml:space="preserve">500 </w:t>
      </w:r>
      <w:r w:rsidR="00202DDC">
        <w:rPr>
          <w:rFonts w:eastAsia="SimSun"/>
          <w:sz w:val="24"/>
          <w:szCs w:val="24"/>
          <w:lang w:eastAsia="zh-CN"/>
        </w:rPr>
        <w:t>and</w:t>
      </w:r>
      <w:r w:rsidR="002070C4">
        <w:rPr>
          <w:rFonts w:eastAsia="SimSun"/>
          <w:sz w:val="24"/>
          <w:szCs w:val="24"/>
          <w:lang w:eastAsia="zh-CN"/>
        </w:rPr>
        <w:t xml:space="preserve"> 1500 m</w:t>
      </w:r>
      <w:r w:rsidR="00C25C4A">
        <w:rPr>
          <w:rFonts w:eastAsia="SimSun"/>
          <w:sz w:val="24"/>
          <w:szCs w:val="24"/>
          <w:lang w:eastAsia="zh-CN"/>
        </w:rPr>
        <w:t xml:space="preserve"> </w:t>
      </w:r>
      <w:r w:rsidR="00933492">
        <w:rPr>
          <w:rFonts w:eastAsia="SimSun"/>
          <w:sz w:val="24"/>
          <w:szCs w:val="24"/>
          <w:lang w:eastAsia="zh-CN"/>
        </w:rPr>
        <w:t>we</w:t>
      </w:r>
      <w:r w:rsidR="00C25C4A">
        <w:rPr>
          <w:rFonts w:eastAsia="SimSun"/>
          <w:sz w:val="24"/>
          <w:szCs w:val="24"/>
          <w:lang w:eastAsia="zh-CN"/>
        </w:rPr>
        <w:t>re almost invariable with changing nutrients</w:t>
      </w:r>
      <w:r w:rsidR="00B31087">
        <w:rPr>
          <w:rFonts w:eastAsia="SimSun"/>
          <w:sz w:val="24"/>
          <w:szCs w:val="24"/>
          <w:lang w:eastAsia="zh-CN"/>
        </w:rPr>
        <w:t xml:space="preserve"> and AOU</w:t>
      </w:r>
      <w:r w:rsidR="00C25C4A">
        <w:rPr>
          <w:rFonts w:eastAsia="SimSun"/>
          <w:sz w:val="24"/>
          <w:szCs w:val="24"/>
          <w:lang w:eastAsia="zh-CN"/>
        </w:rPr>
        <w:t xml:space="preserve">. </w:t>
      </w:r>
      <w:r w:rsidR="00202DDC">
        <w:rPr>
          <w:rFonts w:eastAsia="SimSun"/>
          <w:sz w:val="24"/>
          <w:szCs w:val="24"/>
          <w:lang w:eastAsia="zh-CN"/>
        </w:rPr>
        <w:t xml:space="preserve">Dissolved </w:t>
      </w:r>
      <w:r w:rsidR="00E46137">
        <w:rPr>
          <w:rFonts w:eastAsia="SimSun"/>
          <w:sz w:val="24"/>
          <w:szCs w:val="24"/>
          <w:lang w:eastAsia="zh-CN"/>
        </w:rPr>
        <w:t xml:space="preserve">Co and dFe </w:t>
      </w:r>
      <w:r w:rsidR="00202DDC">
        <w:rPr>
          <w:rFonts w:eastAsia="SimSun"/>
          <w:sz w:val="24"/>
          <w:szCs w:val="24"/>
          <w:lang w:eastAsia="zh-CN"/>
        </w:rPr>
        <w:t xml:space="preserve">concentrations over </w:t>
      </w:r>
      <w:r w:rsidR="00FB638D">
        <w:rPr>
          <w:rFonts w:eastAsia="SimSun"/>
          <w:sz w:val="24"/>
          <w:szCs w:val="24"/>
          <w:lang w:eastAsia="zh-CN"/>
        </w:rPr>
        <w:t xml:space="preserve">this depth range </w:t>
      </w:r>
      <w:r w:rsidR="00E46137">
        <w:rPr>
          <w:rFonts w:eastAsia="SimSun"/>
          <w:sz w:val="24"/>
          <w:szCs w:val="24"/>
          <w:lang w:eastAsia="zh-CN"/>
        </w:rPr>
        <w:t xml:space="preserve">are </w:t>
      </w:r>
      <w:r w:rsidR="00FB638D">
        <w:rPr>
          <w:rFonts w:eastAsia="SimSun"/>
          <w:sz w:val="24"/>
          <w:szCs w:val="24"/>
          <w:lang w:eastAsia="zh-CN"/>
        </w:rPr>
        <w:t xml:space="preserve">therefore </w:t>
      </w:r>
      <w:r w:rsidR="005D753D">
        <w:rPr>
          <w:rFonts w:eastAsia="SimSun"/>
          <w:sz w:val="24"/>
          <w:szCs w:val="24"/>
          <w:lang w:eastAsia="zh-CN"/>
        </w:rPr>
        <w:t xml:space="preserve">predominantly </w:t>
      </w:r>
      <w:r w:rsidR="00E46137">
        <w:rPr>
          <w:rFonts w:eastAsia="SimSun"/>
          <w:sz w:val="24"/>
          <w:szCs w:val="24"/>
          <w:lang w:eastAsia="zh-CN"/>
        </w:rPr>
        <w:t xml:space="preserve">balanced by </w:t>
      </w:r>
      <w:r w:rsidR="0083270A">
        <w:rPr>
          <w:rFonts w:eastAsia="SimSun"/>
          <w:sz w:val="24"/>
          <w:szCs w:val="24"/>
          <w:lang w:eastAsia="zh-CN"/>
        </w:rPr>
        <w:t xml:space="preserve">local processes, i.e., </w:t>
      </w:r>
      <w:r w:rsidR="00E46137">
        <w:rPr>
          <w:rFonts w:eastAsia="SimSun"/>
          <w:sz w:val="24"/>
          <w:szCs w:val="24"/>
          <w:lang w:eastAsia="zh-CN"/>
        </w:rPr>
        <w:t>remineralization</w:t>
      </w:r>
      <w:r w:rsidR="00220665">
        <w:rPr>
          <w:rFonts w:eastAsia="SimSun"/>
          <w:sz w:val="24"/>
          <w:szCs w:val="24"/>
          <w:lang w:eastAsia="zh-CN"/>
        </w:rPr>
        <w:t>,</w:t>
      </w:r>
      <w:r w:rsidR="00E46137">
        <w:rPr>
          <w:rFonts w:eastAsia="SimSun"/>
          <w:sz w:val="24"/>
          <w:szCs w:val="24"/>
          <w:lang w:eastAsia="zh-CN"/>
        </w:rPr>
        <w:t xml:space="preserve"> scavenging</w:t>
      </w:r>
      <w:r w:rsidR="00EF5074">
        <w:rPr>
          <w:rFonts w:eastAsia="SimSun"/>
          <w:sz w:val="24"/>
          <w:szCs w:val="24"/>
          <w:lang w:eastAsia="zh-CN"/>
        </w:rPr>
        <w:t xml:space="preserve">. Dissolved Fe may be additionally influenced by </w:t>
      </w:r>
      <w:r w:rsidR="00220665">
        <w:rPr>
          <w:rFonts w:eastAsia="SimSun"/>
          <w:sz w:val="24"/>
          <w:szCs w:val="24"/>
          <w:lang w:eastAsia="zh-CN"/>
        </w:rPr>
        <w:t xml:space="preserve">pH and temperature dependent variations of Fe solubility </w:t>
      </w:r>
      <w:r w:rsidR="00220665">
        <w:rPr>
          <w:rFonts w:eastAsia="SimSun"/>
          <w:sz w:val="24"/>
          <w:szCs w:val="24"/>
          <w:lang w:eastAsia="zh-CN"/>
        </w:rPr>
        <w:fldChar w:fldCharType="begin"/>
      </w:r>
      <w:r w:rsidR="001B6315">
        <w:rPr>
          <w:rFonts w:eastAsia="SimSun"/>
          <w:sz w:val="24"/>
          <w:szCs w:val="24"/>
          <w:lang w:eastAsia="zh-CN"/>
        </w:rPr>
        <w:instrText xml:space="preserve"> ADDIN ZOTERO_ITEM CSL_CITATION {"citationID":"bgoNyCCz","properties":{"formattedCitation":"(Zhu et al., 2021)","plainCitation":"(Zhu et al., 2021)","noteIndex":0},"citationItems":[{"id":17978,"uris":["http://zotero.org/users/5836/items/NVPNBI4L"],"itemData":{"id":17978,"type":"article-journal","abstract":"We used a combined ion pairing - organic matter speciation model (NICA-Donnan) to predict the organic complexation of iron (Fe) at ambient pH and temperature in the Celtic Sea. We optimized our model by direct comparison with Fe speciation determined by Adsorptive Cathodic Stripping Voltammetry using the added Fe-binding ligand 1-nitroso-2-naphthol (HNN) in the presence and absence of natural organic matter. We compared determined Fe speciation with simulated titrations obtained via application of the NICA-Donnan model with four different NICA parameter sets representing a range of binding site strengths and heterogeneities. We tested the assumption that binding sites scale to dissolved organic carbon (DOC) concentrations in marine waters. We found that a constant low DOC concentration resulted in an improved fit of our titration data to the simulated titrations, suggesting that inputs of autochthonous marine DOM may not increase the heterogeneity or concentrations of Fe binding sites. Using the optimal parameter set, we calculated pFe(III)´ (−log(</w:instrText>
      </w:r>
      <w:r w:rsidR="001B6315">
        <w:rPr>
          <w:rFonts w:eastAsia="SimSun" w:hint="eastAsia"/>
          <w:sz w:val="24"/>
          <w:szCs w:val="24"/>
          <w:lang w:eastAsia="zh-CN"/>
        </w:rPr>
        <w:instrText>∑</w:instrText>
      </w:r>
      <w:r w:rsidR="001B6315">
        <w:rPr>
          <w:rFonts w:eastAsia="SimSun"/>
          <w:sz w:val="24"/>
          <w:szCs w:val="24"/>
          <w:lang w:eastAsia="zh-CN"/>
        </w:rPr>
        <w:instrText xml:space="preserve">Fe(OH)i3−i)) and apparent Fe(III) solubility (SFe(III)app) at ambient pH and temperature in the water column of the Celtic Sea. SFe(III)app was defined as the sum of aqueous inorganic Fe(III) species and Fe(III) bound to DOM formed at a free Fe (Fe3+) concentration equal to the limiting solubility of Fe hydroxide (Fe(OH)3(s)). SFe(III)app was within range of the determined dissolved Fe concentrations observed after winter mixing on the shelf and in waters &gt;1500 m depth at our most offshore stations. Our study supports the hypothesis that the ocean dissolved Fe inventory is controlled by the interplay between Fe solubility and Fe binding by organic matter, although the overall number of metal binding sites in the marine environment may not be directly scalable to DOC concentrations.","container-title":"Marine Chemistry","DOI":"10.1016/j.marchem.2021.104038","ISSN":"0304-4203","journalAbbreviation":"Marine Chemistry","language":"en","page":"104038","source":"ScienceDirect","title":"Equilibrium calculations of iron speciation and apparent iron solubility in the Celtic Sea at ambient seawater pH using the NICA-Donnan model","volume":"237","author":[{"family":"Zhu","given":"Kechen"},{"family":"Birchill","given":"Antony James"},{"family":"Milne","given":"Angela"},{"family":"Ussher","given":"Simon"},{"family":"Humphreys","given":"Matthew P."},{"family":"Carr","given":"Nealy"},{"family":"Mahaffey","given":"Claire"},{"family":"Lohan","given":"Maeve C."},{"family":"Achterberg","given":"Eric P."},{"family":"Gledhill","given":"Martha"}],"issued":{"date-parts":[["2021",12,20]]},"citation-key":"zhu2021c"}}],"schema":"https://github.com/citation-style-language/schema/raw/master/csl-citation.json"} </w:instrText>
      </w:r>
      <w:r w:rsidR="00220665">
        <w:rPr>
          <w:rFonts w:eastAsia="SimSun"/>
          <w:sz w:val="24"/>
          <w:szCs w:val="24"/>
          <w:lang w:eastAsia="zh-CN"/>
        </w:rPr>
        <w:fldChar w:fldCharType="separate"/>
      </w:r>
      <w:r w:rsidR="000400C8" w:rsidRPr="000400C8">
        <w:rPr>
          <w:sz w:val="24"/>
        </w:rPr>
        <w:t>(Zhu et al., 2021)</w:t>
      </w:r>
      <w:r w:rsidR="00220665">
        <w:rPr>
          <w:rFonts w:eastAsia="SimSun"/>
          <w:sz w:val="24"/>
          <w:szCs w:val="24"/>
          <w:lang w:eastAsia="zh-CN"/>
        </w:rPr>
        <w:fldChar w:fldCharType="end"/>
      </w:r>
      <w:r w:rsidR="003471C2">
        <w:rPr>
          <w:rFonts w:eastAsia="SimSun"/>
          <w:sz w:val="24"/>
          <w:szCs w:val="24"/>
          <w:lang w:eastAsia="zh-CN"/>
        </w:rPr>
        <w:t>.</w:t>
      </w:r>
      <w:r w:rsidR="00B31087" w:rsidRPr="00B31087">
        <w:rPr>
          <w:rFonts w:eastAsia="SimSun"/>
          <w:color w:val="FF0000"/>
          <w:sz w:val="24"/>
          <w:szCs w:val="24"/>
          <w:lang w:eastAsia="zh-CN"/>
        </w:rPr>
        <w:t xml:space="preserve"> </w:t>
      </w:r>
      <w:r w:rsidR="00B31087" w:rsidRPr="00B31087">
        <w:rPr>
          <w:rFonts w:eastAsia="SimSun"/>
          <w:sz w:val="24"/>
          <w:szCs w:val="24"/>
          <w:lang w:eastAsia="zh-CN"/>
        </w:rPr>
        <w:t>The progressively more negative relationships between dCo and dFe and phosphate</w:t>
      </w:r>
      <w:r w:rsidR="004243CE">
        <w:rPr>
          <w:rFonts w:eastAsia="SimSun"/>
          <w:sz w:val="24"/>
          <w:szCs w:val="24"/>
          <w:lang w:eastAsia="zh-CN"/>
        </w:rPr>
        <w:t xml:space="preserve"> (</w:t>
      </w:r>
      <w:r w:rsidR="004243CE" w:rsidRPr="0041623B">
        <w:rPr>
          <w:rFonts w:eastAsia="SimSun"/>
          <w:color w:val="0070C0"/>
          <w:sz w:val="24"/>
          <w:szCs w:val="24"/>
          <w:lang w:eastAsia="zh-CN"/>
        </w:rPr>
        <w:t xml:space="preserve">Fig. </w:t>
      </w:r>
      <w:r w:rsidR="00EF5074">
        <w:rPr>
          <w:rFonts w:eastAsia="SimSun"/>
          <w:color w:val="0070C0"/>
          <w:sz w:val="24"/>
          <w:szCs w:val="24"/>
          <w:lang w:eastAsia="zh-CN"/>
        </w:rPr>
        <w:t>8</w:t>
      </w:r>
      <w:r w:rsidR="004243CE">
        <w:rPr>
          <w:rFonts w:eastAsia="SimSun"/>
          <w:sz w:val="24"/>
          <w:szCs w:val="24"/>
          <w:lang w:eastAsia="zh-CN"/>
        </w:rPr>
        <w:t>)</w:t>
      </w:r>
      <w:r w:rsidR="00B31087" w:rsidRPr="00B31087">
        <w:rPr>
          <w:rFonts w:eastAsia="SimSun"/>
          <w:sz w:val="24"/>
          <w:szCs w:val="24"/>
          <w:lang w:eastAsia="zh-CN"/>
        </w:rPr>
        <w:t xml:space="preserve"> </w:t>
      </w:r>
      <w:r w:rsidR="00A341A7">
        <w:rPr>
          <w:rFonts w:eastAsia="SimSun"/>
          <w:sz w:val="24"/>
          <w:szCs w:val="24"/>
          <w:lang w:eastAsia="zh-CN"/>
        </w:rPr>
        <w:t>indicate</w:t>
      </w:r>
      <w:r w:rsidR="00202DDC" w:rsidRPr="00B31087">
        <w:rPr>
          <w:rFonts w:eastAsia="SimSun"/>
          <w:sz w:val="24"/>
          <w:szCs w:val="24"/>
          <w:lang w:eastAsia="zh-CN"/>
        </w:rPr>
        <w:t xml:space="preserve"> </w:t>
      </w:r>
      <w:r w:rsidR="00A341A7">
        <w:rPr>
          <w:rFonts w:eastAsia="SimSun"/>
          <w:sz w:val="24"/>
          <w:szCs w:val="24"/>
          <w:lang w:eastAsia="zh-CN"/>
        </w:rPr>
        <w:t>a</w:t>
      </w:r>
      <w:r w:rsidR="00A341A7" w:rsidRPr="00B31087">
        <w:rPr>
          <w:rFonts w:eastAsia="SimSun"/>
          <w:sz w:val="24"/>
          <w:szCs w:val="24"/>
          <w:lang w:eastAsia="zh-CN"/>
        </w:rPr>
        <w:t xml:space="preserve"> </w:t>
      </w:r>
      <w:r w:rsidR="00B31087" w:rsidRPr="00B31087">
        <w:rPr>
          <w:rFonts w:eastAsia="SimSun"/>
          <w:sz w:val="24"/>
          <w:szCs w:val="24"/>
          <w:lang w:eastAsia="zh-CN"/>
        </w:rPr>
        <w:t>gradually enhanced influence of scavenging over regeneration with depth.</w:t>
      </w:r>
    </w:p>
    <w:p w14:paraId="117EE5A5" w14:textId="1B8C5E66" w:rsidR="00FB638D" w:rsidRPr="00FB638D" w:rsidRDefault="0035393D" w:rsidP="0035393D">
      <w:pPr>
        <w:pStyle w:val="Heading2"/>
      </w:pPr>
      <w:r>
        <w:t>4.4</w:t>
      </w:r>
      <w:r w:rsidR="00FB638D" w:rsidRPr="00FB638D">
        <w:t xml:space="preserve"> </w:t>
      </w:r>
      <w:r w:rsidR="00A82E7D" w:rsidRPr="00FB638D">
        <w:t>Topographical influence</w:t>
      </w:r>
    </w:p>
    <w:p w14:paraId="7D7C0E82" w14:textId="43D5E716" w:rsidR="00637471" w:rsidRDefault="008A6F48" w:rsidP="007E348B">
      <w:pPr>
        <w:spacing w:line="360" w:lineRule="auto"/>
        <w:ind w:firstLineChars="200" w:firstLine="480"/>
        <w:jc w:val="both"/>
        <w:rPr>
          <w:rFonts w:eastAsia="SimSun"/>
          <w:sz w:val="24"/>
          <w:szCs w:val="24"/>
          <w:lang w:eastAsia="zh-CN"/>
        </w:rPr>
      </w:pPr>
      <w:r>
        <w:rPr>
          <w:rFonts w:eastAsia="SimSun"/>
          <w:sz w:val="24"/>
          <w:szCs w:val="24"/>
          <w:lang w:eastAsia="zh-CN"/>
        </w:rPr>
        <w:t>S</w:t>
      </w:r>
      <w:r w:rsidR="00033F4E" w:rsidRPr="00E472D9">
        <w:rPr>
          <w:rFonts w:eastAsia="SimSun"/>
          <w:sz w:val="24"/>
          <w:szCs w:val="24"/>
          <w:lang w:eastAsia="zh-CN"/>
        </w:rPr>
        <w:t xml:space="preserve">lope topography </w:t>
      </w:r>
      <w:r>
        <w:rPr>
          <w:rFonts w:eastAsia="SimSun"/>
          <w:sz w:val="24"/>
          <w:szCs w:val="24"/>
          <w:lang w:eastAsia="zh-CN"/>
        </w:rPr>
        <w:t>has been shown to</w:t>
      </w:r>
      <w:r w:rsidR="00033F4E" w:rsidRPr="00E472D9">
        <w:rPr>
          <w:rFonts w:eastAsia="SimSun"/>
          <w:sz w:val="24"/>
          <w:szCs w:val="24"/>
          <w:lang w:eastAsia="zh-CN"/>
        </w:rPr>
        <w:t xml:space="preserve"> play a role in off-shelf transport of particulate mat</w:t>
      </w:r>
      <w:r w:rsidR="00A341A7">
        <w:rPr>
          <w:rFonts w:eastAsia="SimSun"/>
          <w:sz w:val="24"/>
          <w:szCs w:val="24"/>
          <w:lang w:eastAsia="zh-CN"/>
        </w:rPr>
        <w:t>t</w:t>
      </w:r>
      <w:r w:rsidR="00033F4E" w:rsidRPr="00E472D9">
        <w:rPr>
          <w:rFonts w:eastAsia="SimSun"/>
          <w:sz w:val="24"/>
          <w:szCs w:val="24"/>
          <w:lang w:eastAsia="zh-CN"/>
        </w:rPr>
        <w:t>er</w:t>
      </w:r>
      <w:r w:rsidR="007F471C">
        <w:rPr>
          <w:rFonts w:eastAsia="SimSun"/>
          <w:sz w:val="24"/>
          <w:szCs w:val="24"/>
          <w:lang w:eastAsia="zh-CN"/>
        </w:rPr>
        <w:t xml:space="preserve"> </w:t>
      </w:r>
      <w:r w:rsidR="007F471C" w:rsidRPr="007F471C">
        <w:rPr>
          <w:rFonts w:eastAsia="SimSun"/>
          <w:sz w:val="24"/>
          <w:szCs w:val="24"/>
          <w:lang w:eastAsia="zh-CN"/>
        </w:rPr>
        <w:fldChar w:fldCharType="begin" w:fldLock="1"/>
      </w:r>
      <w:r w:rsidR="001B6315">
        <w:rPr>
          <w:rFonts w:eastAsia="SimSun"/>
          <w:sz w:val="24"/>
          <w:szCs w:val="24"/>
          <w:lang w:eastAsia="zh-CN"/>
        </w:rPr>
        <w:instrText xml:space="preserve"> ADDIN ZOTERO_ITEM CSL_CITATION {"citationID":"CsOZX9L0","properties":{"formattedCitation":"(Antia et al., 1999; McCave et al., 2001; Tian et al., 2022)","plainCitation":"(Antia et al., 1999; McCave et al., 2001; Tian et al., 2022)","noteIndex":0},"citationItems":[{"id":"G31NIngh/yuL8ohDy","uris":["http://www.mendeley.com/documents/?uuid=a2f53596-bf35-48a7-846e-e7b198f158b3"],"itemData":{"DOI":"10.1016/S0967-0637(99)00041-2","ISSN":"09670637","abstract":"Results are presented from particle flux studies using sediment trap and current meter moorings along a transect at the European continental margin at 49°N within the EU-funded Ocean Margin Exchange (OMEX) project. Two mornings were placed, at the mid- and outer slope in water depths of 1500 and 3660 m, with traps at 600 and 1050 m and at 580, 1440 and 3220 m, respectively. Residual currents at the mid-slope follow the slope contour, whereas seasonal off-slope flow was registered at the outer slope. At 600 m on the slope fluxes are similar to those in the abyssal North Atlantic. The flux of all components (bulk dry weight, particulate organic and inorganic carbon, lithogenic matter and opal) increased with water depth. Highest fluxes were recorded at 1440 m at the outer slope, where off-slope residual currents mediate particle export. The injection of biogenic and lithogenic particles below the depth of winter mixing results in the export of particles from shallower waters. Calculated lateral fluxes of particulate organic carbon exceed the primary flux by over a factor of 2 at 1440 m on the outer slope. Estimated lateral fluxes of suspended particulate matter in the water column and intermediate nepheloid layers at the outer slope are potentially large compared to sinking fluxes measured by sediment traps. A comparison is made of particle flux at three continental margin sites and two sites in the adjacent open North Atlantic, from which it is seen that bulk and organic matter flux increases exponentially with proximity to the shelf break. The percentage contribution of particulate organic carbon to biogenic fluxes increases from a mean of 5.7% in the abyssal N. Atlantic to 13.9% at the continental margins.","author":[{"dropping-particle":"","family":"Antia","given":"Avan. N.","non-dropping-particle":"","parse-names":false,"suffix":""},{"dropping-particle":"","family":"Bodungen","given":"Bodo","non-dropping-particle":"Von","parse-names":false,"suffix":""},{"dropping-particle":"","family":"Peinert","given":"Rolf","non-dropping-particle":"","parse-names":false,"suffix":""}],"container-title":"Deep-Sea Research Part I: Oceanographic Research Papers","id":"ITEM-2","issue":"12","issued":{"date-parts":[["1999"]]},"page":"1999-2024","publisher":"Elsevier","title":"Particle flux across the mid-European continental margin","type":"article-journal","volume":"46"}},{"id":"G31NIngh/316AQrQr","uris":["http://www.mendeley.com/documents/?uuid=33b5da30-2bcf-4c16-b143-df52cd95ab35"],"itemData":{"DOI":"https://doi.org/10.1016/S0967-0645(01)00034-0","ISSN":"0967-0645","abstract":"In the framework of the Ocean Margin Exchange project, a multi-disciplinary study has been conducted at the shelf edge and slope of the Goban Spur in order to determine the spatial distribution, quantity and quality of particle flux, and delineate the transport mechanisms of the major organic and inorganic components. We present here a synthesis view of the major transport modes of both biogenic and lithogenic material being delivered to the open slope of the Goban Spur. We attempt to differentiate between the direct biogenic flux from the surface mixed layer and the advective component, both biogenic and lithogenic. Long-term moorings, instrumented with sediment traps, current meters and transmissometers have yielded samples and near-continuous recordings of hydrographic variables (current direction and speed, temperature and salinity) and light transmission for a period of 2.5 years. Numerous stations have been occupied for CTD casts with light transmission and collection of water samples. The sedimenting material has been analysed for a variety of marker compounds including phytoplankton pigments, isotopic, biomineral and trace metal composition and microscopical analyses. These samples are augmented by seasonal information on the distribution and composition of fine particles and marine snow in the water column. The slope shows well-developed bottom nepheloid layers always present and intermediate nepheloid layers intermittently present. Concentrations are mainly in the range 50–130mgm−3 in nepheloid layers and 6–25mgm−3 in clear water. A seasonal variability in the concentration at the clear water minimum is argued to be related to seasonal variations in vertical flux and aggregate break-up in transit during summer months. It is suggested that the winter sink for this seasonal change in particulate matter involves some re-aggregation and scavenging, and some conversion of particulate to dissolved organic matter. This may provide a slow seasonal pump of dissolved organic carbon to the deep ocean interior. Differences in trapped quantities at different water depths are interpreted as due to lateral flux from the continental margin. There is a major lateral input between 600 and 1050m at an inner station and between 600 and 1440m at an outer one. The transport is thought to be related to intermediate nepheloid layers, but those measured are too dilute to be able to supply the flux. Observed bottom nepheloid layers are highly concentrated very close to…","author":[{"dropping-particle":"","family":"McCave","given":"I N","non-dropping-particle":"","parse-names":false,"suffix":""},{"dropping-particle":"","family":"Hall","given":"I R","non-dropping-particle":"","parse-names":false,"suffix":""},{"dropping-particle":"","family":"Antia","given":"A N","non-dropping-particle":"","parse-names":false,"suffix":""},{"dropping-particle":"","family":"Chou","given":"L","non-dropping-particle":"","parse-names":false,"suffix":""},{"dropping-particle":"","family":"Dehairs","given":"F","non-dropping-particle":"","parse-names":false,"suffix":""},{"dropping-particle":"","family":"Lampitt","given":"R S","non-dropping-particle":"","parse-names":false,"suffix":""},{"dropping-particle":"","family":"Thomsen","given":"L","non-dropping-particle":"","parse-names":false,"suffix":""},{"dropping-particle":"","family":"Weering","given":"T C E","non-dropping-particle":"van","parse-names":false,"suffix":""},{"dropping-particle":"","family":"Wollast","given":"R","non-dropping-particle":"","parse-names":false,"suffix":""}],"container-title":"Deep Sea Research Part II: Topical Studies in Oceanography","id":"ITEM-3","issue":"14","issued":{"date-parts":[["2001"]]},"page":"3107-3139","title":"Distribution, composition and flux of particulate material over the European margin at 47°–50°N","type":"article-journal","volume":"48"}},{"id":18092,"uris":["http://zotero.org/users/5836/items/MKF9R5VH"],"itemData":{"id":18092,"type":"article-journal","abstract":"Marine nepheloid layer is widely distributed in the oceans and marginal seas. The concentration of suspended particles in the nepheloid layer is significantly higher than that of the adjacent layers. Marine nepheloid layers include the surface nepheloid layer (SNL), intermediate nepheloid layer (INL), and bottom nepheloid layer (BNL). As a transport pathway for the particulate matter in the oceans, nepheloid layer is important to the carbon cycle and the source–sink system at the continental margin. This paper focused on the characteristics of the marine nepheloid layer and the mechanism of internal solitary waves that form INL and BNL, providing a reference for further research on the marine ecological environment dynamic process and source–sink system. BNL is formed by suspended seabed sediments with strong currents near the bottom, but the fate of BNL remains unknown. Marine nepheloid layer significantly affects the transportation of materials within the ocean. The transport of sediments by ISWs dramatically affects the formation of deep seabed sedimentary landform. However, the formation process and the transport contribution of INL and BNL are still unclear. The systematic and long-term research on the marine nepheloid layer in the world oceans is still limited.","container-title":"Water","DOI":"10.3390/w14050678","ISSN":"2073-4441","issue":"5","language":"en","license":"http://creativecommons.org/licenses/by/3.0/","note":"number: 5\npublisher: Multidisciplinary Digital Publishing Institute","page":"678","source":"www.mdpi.com","title":"Formation Mechanisms and Characteristics of the Marine Nepheloid Layer: A Review","title-short":"Formation Mechanisms and Characteristics of the Marine Nepheloid Layer","volume":"14","author":[{"family":"Tian","given":"Zhuangcai"},{"family":"Liu","given":"Yang"},{"family":"Zhang","given":"Xiaojiang"},{"family":"Zhang","given":"Yan"},{"family":"Zhang","given":"Mingwei"}],"issued":{"date-parts":[["2022",1]]},"citation-key":"tian2022"}}],"schema":"https://github.com/citation-style-language/schema/raw/master/csl-citation.json"} </w:instrText>
      </w:r>
      <w:r w:rsidR="007F471C" w:rsidRPr="007F471C">
        <w:rPr>
          <w:rFonts w:eastAsia="SimSun"/>
          <w:sz w:val="24"/>
          <w:szCs w:val="24"/>
          <w:lang w:eastAsia="zh-CN"/>
        </w:rPr>
        <w:fldChar w:fldCharType="separate"/>
      </w:r>
      <w:r w:rsidR="000400C8" w:rsidRPr="000400C8">
        <w:rPr>
          <w:sz w:val="24"/>
        </w:rPr>
        <w:t>(Antia et al., 1999; McCave et al., 2001; Tian et al., 2022)</w:t>
      </w:r>
      <w:r w:rsidR="007F471C" w:rsidRPr="007F471C">
        <w:rPr>
          <w:rFonts w:eastAsia="SimSun"/>
          <w:sz w:val="24"/>
          <w:szCs w:val="24"/>
          <w:lang w:eastAsia="zh-CN"/>
        </w:rPr>
        <w:fldChar w:fldCharType="end"/>
      </w:r>
      <w:r w:rsidR="00033F4E" w:rsidRPr="00E472D9">
        <w:rPr>
          <w:rFonts w:eastAsia="SimSun"/>
          <w:sz w:val="24"/>
          <w:szCs w:val="24"/>
          <w:lang w:eastAsia="zh-CN"/>
        </w:rPr>
        <w:t xml:space="preserve">. </w:t>
      </w:r>
      <w:r w:rsidR="0031441E" w:rsidRPr="006823B1">
        <w:rPr>
          <w:rFonts w:eastAsia="SimSun"/>
          <w:sz w:val="24"/>
          <w:szCs w:val="24"/>
          <w:lang w:eastAsia="zh-CN"/>
        </w:rPr>
        <w:t xml:space="preserve">Strong physical mechanisms such as internal tides, internal waves and </w:t>
      </w:r>
      <w:r w:rsidR="00021657" w:rsidRPr="006823B1">
        <w:rPr>
          <w:rFonts w:eastAsia="SimSun"/>
          <w:sz w:val="24"/>
          <w:szCs w:val="24"/>
          <w:lang w:eastAsia="zh-CN"/>
        </w:rPr>
        <w:t xml:space="preserve">slope currents </w:t>
      </w:r>
      <w:r w:rsidR="0031441E" w:rsidRPr="006823B1">
        <w:rPr>
          <w:rFonts w:eastAsia="SimSun"/>
          <w:sz w:val="24"/>
          <w:szCs w:val="24"/>
          <w:lang w:eastAsia="zh-CN"/>
        </w:rPr>
        <w:t xml:space="preserve">occur along continental slopes, causing sediment resuspension </w:t>
      </w:r>
      <w:r w:rsidR="0031441E">
        <w:rPr>
          <w:rFonts w:eastAsia="SimSun"/>
          <w:sz w:val="24"/>
          <w:szCs w:val="24"/>
          <w:lang w:eastAsia="zh-CN"/>
        </w:rPr>
        <w:t>and</w:t>
      </w:r>
      <w:r w:rsidR="0031441E" w:rsidRPr="006823B1">
        <w:rPr>
          <w:rFonts w:eastAsia="SimSun"/>
          <w:sz w:val="24"/>
          <w:szCs w:val="24"/>
          <w:lang w:eastAsia="zh-CN"/>
        </w:rPr>
        <w:t xml:space="preserve"> resulting in intermediate and bottom nepheloid layers </w:t>
      </w:r>
      <w:r w:rsidR="00466172">
        <w:rPr>
          <w:rFonts w:eastAsia="SimSun"/>
          <w:sz w:val="24"/>
          <w:szCs w:val="24"/>
          <w:lang w:eastAsia="zh-CN"/>
        </w:rPr>
        <w:t>(</w:t>
      </w:r>
      <w:r w:rsidR="0031441E" w:rsidRPr="00A21354">
        <w:rPr>
          <w:rFonts w:eastAsia="SimSun"/>
          <w:sz w:val="24"/>
          <w:szCs w:val="24"/>
          <w:lang w:eastAsia="zh-CN"/>
        </w:rPr>
        <w:t>NLs</w:t>
      </w:r>
      <w:r w:rsidR="00466172">
        <w:rPr>
          <w:rFonts w:eastAsia="SimSun"/>
          <w:sz w:val="24"/>
          <w:szCs w:val="24"/>
          <w:lang w:eastAsia="zh-CN"/>
        </w:rPr>
        <w:t>)</w:t>
      </w:r>
      <w:r w:rsidR="0031441E" w:rsidRPr="006823B1" w:rsidDel="002A11D2">
        <w:rPr>
          <w:rFonts w:eastAsia="SimSun"/>
          <w:sz w:val="24"/>
          <w:szCs w:val="24"/>
          <w:lang w:eastAsia="zh-CN"/>
        </w:rPr>
        <w:t xml:space="preserve"> </w:t>
      </w:r>
      <w:r w:rsidR="0031441E" w:rsidRPr="006823B1">
        <w:rPr>
          <w:rFonts w:eastAsia="SimSun"/>
          <w:sz w:val="24"/>
          <w:szCs w:val="24"/>
          <w:lang w:eastAsia="zh-CN"/>
        </w:rPr>
        <w:fldChar w:fldCharType="begin" w:fldLock="1"/>
      </w:r>
      <w:r w:rsidR="001B6315">
        <w:rPr>
          <w:rFonts w:eastAsia="SimSun"/>
          <w:sz w:val="24"/>
          <w:szCs w:val="24"/>
          <w:lang w:eastAsia="zh-CN"/>
        </w:rPr>
        <w:instrText xml:space="preserve"> ADDIN ZOTERO_ITEM CSL_CITATION {"citationID":"npyQ432H","properties":{"formattedCitation":"(Schulz et al., 2021; Tian et al., 2019)","plainCitation":"(Schulz et al., 2021; Tian et al., 2019)","dontUpdate":true,"noteIndex":0},"citationItems":[{"id":18088,"uris":["http://zotero.org/users/5836/items/8URTA6BS"],"itemData":{"id":18088,"type":"article-journal","abstract":"Intermediate nepheloid layers (INLs) form important pathways for the cross-slope transport and vertical export of particulate matter, including carbon. While intermediate maxima in particle settling fluxes have been reported in the Eurasian Basin of the Arctic Ocean, direct observations of turbid INLs above the continental slope are still lacking. In this study, we provide the first direct evidence of an INL, coinciding with enhanced mid-water turbulent dissipation rates, over the Laptev Sea continental slope in summer 2018. Current velocity data show a period of enhanced downslope flow with depressed isopcynals, suggesting that the enhanced turbulent dissipation is probably the consequence of the presence of an unsteady lee wave. Similar events occur mostly during ice free periods, suggesting an increasing frequency of episodic cross-slope particle transport in the future. The discovery of the INL and the episodic generation mechanism provide new insights into particle transport dynamics in this rapidly changing environment.","container-title":"Geophysical Research Letters","DOI":"10.1029/2021GL092988","ISSN":"1944-8007","issue":"9","language":"en","note":"_eprint: https://onlinelibrary.wiley.com/doi/pdf/10.1029/2021GL092988","page":"e2021GL092988","source":"Wiley Online Library","title":"Turbulent Mixing and the Formation of an Intermediate Nepheloid Layer Above the Siberian Continental Shelf Break","volume":"48","author":[{"family":"Schulz","given":"Kirstin"},{"family":"Büttner","given":"Stefan"},{"family":"Rogge","given":"Andreas"},{"family":"Janout","given":"Markus"},{"family":"Hölemann","given":"Jens"},{"family":"Rippeth","given":"Tom P."}],"issued":{"date-parts":[["2021"]]},"citation-key":"schulz2021"}},{"id":18085,"uris":["http://zotero.org/users/5836/items/CHLDX4PS"],"itemData":{"id":18085,"type":"article-journal","abstract":"The widely recognized global phenomena of bottom nepheloid layer (BNL) and intermediate nepheloid layer (INL) are ubiquitous in the ocean. These phenomena are induced by shoaling internal solitary waves (ISWs), as observed in many studies. In this study, we analyzed the BNLs and INLs induced by shoaling ISWs and their detailed processes using flume experiments and field observations. ISWs suspended seabed sediment by the horizontal velocity in the vortex, and the near-bottom vertical velocity lifted sediment into the water column to create a BNL, which detached from the slope and diffused along the isopycnals, forming more than one INL. Considering the results of previous researchers, we found that the numbers of BNLs and INLs were principally determined by the relationship between the angle of the ISW group velocity vector (α) relative to horizontal and the slope gradients (γ). In transmissive regions (γ/α &lt; 1), one BNL and more than one INL were formed. In critical regions (γ/α 1), only one BNL and less than one INL were observed. In reflective regions (γ/α &gt; 1), less than one BNL was formed and no INL. The BNL in the critical regions should be the thickest where the sediment resuspension was the greatest. The concentrations and thicknesses of BNLs and INLs were related to the energy and amplitude of ISW and the sediment condition. The results in the transmissive regions were proved by field observation. Our research will help to predict the number and magnitude of transport channels formed by shoaling ISWs from the ocean margin to the ocean interior.","container-title":"Journal of Geophysical Research: Oceans","DOI":"10.1029/2018JC014721","ISSN":"2169-9291","issue":"8","language":"en","note":"_eprint: https://onlinelibrary.wiley.com/doi/pdf/10.1029/2018JC014721","page":"5686-5699","source":"Wiley Online Library","title":"Bottom and Intermediate Nepheloid Layer Induced by Shoaling Internal Solitary Waves: Impacts of the Angle of the Wave Group Velocity Vector and Slope Gradients","title-short":"Bottom and Intermediate Nepheloid Layer Induced by Shoaling Internal Solitary Waves","volume":"124","author":[{"family":"Tian","given":"Zhuangcai"},{"family":"Jia","given":"Yonggang"},{"family":"Zhang","given":"Shaotong"},{"family":"Zhang","given":"Xiaojiang"},{"family":"Li","given":"Yang"},{"family":"Guo","given":"Xiujun"}],"issued":{"date-parts":[["2019"]]},"citation-key":"tian2019a"}}],"schema":"https://github.com/citation-style-language/schema/raw/master/csl-citation.json"} </w:instrText>
      </w:r>
      <w:r w:rsidR="0031441E" w:rsidRPr="006823B1">
        <w:rPr>
          <w:rFonts w:eastAsia="SimSun"/>
          <w:sz w:val="24"/>
          <w:szCs w:val="24"/>
          <w:lang w:eastAsia="zh-CN"/>
        </w:rPr>
        <w:fldChar w:fldCharType="separate"/>
      </w:r>
      <w:r w:rsidR="0031441E" w:rsidRPr="00635F71">
        <w:rPr>
          <w:sz w:val="24"/>
        </w:rPr>
        <w:t>(</w:t>
      </w:r>
      <w:r w:rsidR="00B35BA7">
        <w:rPr>
          <w:sz w:val="24"/>
        </w:rPr>
        <w:t xml:space="preserve">Birchill, 2019; </w:t>
      </w:r>
      <w:r w:rsidR="0031441E" w:rsidRPr="00635F71">
        <w:rPr>
          <w:sz w:val="24"/>
        </w:rPr>
        <w:t>Schulz et al., 2021; Tian et al., 2019)</w:t>
      </w:r>
      <w:r w:rsidR="0031441E" w:rsidRPr="006823B1">
        <w:rPr>
          <w:rFonts w:eastAsia="SimSun"/>
          <w:sz w:val="24"/>
          <w:szCs w:val="24"/>
          <w:lang w:eastAsia="zh-CN"/>
        </w:rPr>
        <w:fldChar w:fldCharType="end"/>
      </w:r>
      <w:r w:rsidR="0031441E">
        <w:rPr>
          <w:rFonts w:eastAsia="SimSun"/>
          <w:sz w:val="24"/>
          <w:szCs w:val="24"/>
          <w:lang w:eastAsia="zh-CN"/>
        </w:rPr>
        <w:t>.</w:t>
      </w:r>
      <w:r w:rsidR="003F3B91" w:rsidRPr="003F3B91">
        <w:rPr>
          <w:rFonts w:eastAsia="SimSun"/>
          <w:sz w:val="24"/>
          <w:szCs w:val="24"/>
          <w:lang w:eastAsia="zh-CN"/>
        </w:rPr>
        <w:t xml:space="preserve"> </w:t>
      </w:r>
      <w:r w:rsidR="003F3B91">
        <w:rPr>
          <w:rFonts w:eastAsia="SimSun"/>
          <w:sz w:val="24"/>
          <w:szCs w:val="24"/>
          <w:lang w:eastAsia="zh-CN"/>
        </w:rPr>
        <w:t>Here, resuspended sediments</w:t>
      </w:r>
      <w:r w:rsidR="00A21354">
        <w:rPr>
          <w:rFonts w:eastAsia="SimSun"/>
          <w:sz w:val="24"/>
          <w:szCs w:val="24"/>
          <w:lang w:eastAsia="zh-CN"/>
        </w:rPr>
        <w:t xml:space="preserve"> and NLs</w:t>
      </w:r>
      <w:r w:rsidR="00AF056B">
        <w:rPr>
          <w:rFonts w:eastAsia="SimSun"/>
          <w:sz w:val="24"/>
          <w:szCs w:val="24"/>
          <w:lang w:eastAsia="zh-CN"/>
        </w:rPr>
        <w:t xml:space="preserve">, as indicated by elevated </w:t>
      </w:r>
      <w:r w:rsidR="00A341A7">
        <w:rPr>
          <w:rFonts w:eastAsia="SimSun"/>
          <w:sz w:val="24"/>
          <w:szCs w:val="24"/>
          <w:lang w:eastAsia="zh-CN"/>
        </w:rPr>
        <w:t xml:space="preserve">turbidity </w:t>
      </w:r>
      <w:r w:rsidR="00AF056B">
        <w:rPr>
          <w:rFonts w:eastAsia="SimSun"/>
          <w:sz w:val="24"/>
          <w:szCs w:val="24"/>
          <w:lang w:eastAsia="zh-CN"/>
        </w:rPr>
        <w:t>signals (</w:t>
      </w:r>
      <w:r w:rsidR="00AF056B" w:rsidRPr="00220665">
        <w:rPr>
          <w:rFonts w:eastAsia="SimSun"/>
          <w:color w:val="0070C0"/>
          <w:sz w:val="24"/>
          <w:szCs w:val="24"/>
          <w:lang w:eastAsia="zh-CN"/>
        </w:rPr>
        <w:t xml:space="preserve">Fig. </w:t>
      </w:r>
      <w:r w:rsidR="00EF5074" w:rsidRPr="00220665">
        <w:rPr>
          <w:rFonts w:eastAsia="SimSun"/>
          <w:color w:val="0070C0"/>
          <w:sz w:val="24"/>
          <w:szCs w:val="24"/>
          <w:lang w:eastAsia="zh-CN"/>
        </w:rPr>
        <w:t>S</w:t>
      </w:r>
      <w:r w:rsidR="00EF5074">
        <w:rPr>
          <w:rFonts w:eastAsia="SimSun"/>
          <w:color w:val="0070C0"/>
          <w:sz w:val="24"/>
          <w:szCs w:val="24"/>
          <w:lang w:eastAsia="zh-CN"/>
        </w:rPr>
        <w:t>5</w:t>
      </w:r>
      <w:r w:rsidR="00AF056B">
        <w:rPr>
          <w:rFonts w:eastAsia="SimSun"/>
          <w:sz w:val="24"/>
          <w:szCs w:val="24"/>
          <w:lang w:eastAsia="zh-CN"/>
        </w:rPr>
        <w:t>),</w:t>
      </w:r>
      <w:r w:rsidR="003F3B91">
        <w:rPr>
          <w:rFonts w:eastAsia="SimSun"/>
          <w:sz w:val="24"/>
          <w:szCs w:val="24"/>
          <w:lang w:eastAsia="zh-CN"/>
        </w:rPr>
        <w:t xml:space="preserve"> </w:t>
      </w:r>
      <w:r w:rsidR="00BD64B1">
        <w:rPr>
          <w:rFonts w:eastAsia="SimSun"/>
          <w:sz w:val="24"/>
          <w:szCs w:val="24"/>
          <w:lang w:eastAsia="zh-CN"/>
        </w:rPr>
        <w:t xml:space="preserve">were </w:t>
      </w:r>
      <w:r w:rsidR="003F3B91">
        <w:rPr>
          <w:rFonts w:eastAsia="SimSun"/>
          <w:sz w:val="24"/>
          <w:szCs w:val="24"/>
          <w:lang w:eastAsia="zh-CN"/>
        </w:rPr>
        <w:t xml:space="preserve">a persistent feature along the continental </w:t>
      </w:r>
      <w:r w:rsidR="00FB638D">
        <w:rPr>
          <w:rFonts w:eastAsia="SimSun"/>
          <w:sz w:val="24"/>
          <w:szCs w:val="24"/>
          <w:lang w:eastAsia="zh-CN"/>
        </w:rPr>
        <w:t>slope</w:t>
      </w:r>
      <w:r w:rsidR="003F3B91">
        <w:rPr>
          <w:rFonts w:eastAsia="SimSun"/>
          <w:sz w:val="24"/>
          <w:szCs w:val="24"/>
          <w:lang w:eastAsia="zh-CN"/>
        </w:rPr>
        <w:t xml:space="preserve"> of </w:t>
      </w:r>
      <w:r w:rsidR="0099196F">
        <w:rPr>
          <w:rFonts w:eastAsia="SimSun"/>
          <w:sz w:val="24"/>
          <w:szCs w:val="24"/>
          <w:lang w:eastAsia="zh-CN"/>
        </w:rPr>
        <w:t>the NE Atlantic continental margin</w:t>
      </w:r>
      <w:r w:rsidR="003F3B91">
        <w:rPr>
          <w:rFonts w:eastAsia="SimSun"/>
          <w:sz w:val="24"/>
          <w:szCs w:val="24"/>
          <w:lang w:eastAsia="zh-CN"/>
        </w:rPr>
        <w:t>.</w:t>
      </w:r>
      <w:r w:rsidR="00314B80">
        <w:rPr>
          <w:rFonts w:eastAsia="SimSun"/>
          <w:sz w:val="24"/>
          <w:szCs w:val="24"/>
          <w:lang w:eastAsia="zh-CN"/>
        </w:rPr>
        <w:t xml:space="preserve"> </w:t>
      </w:r>
      <w:r w:rsidR="00314B80" w:rsidRPr="00314B80">
        <w:rPr>
          <w:rFonts w:eastAsia="SimSun"/>
          <w:sz w:val="24"/>
          <w:szCs w:val="24"/>
          <w:lang w:eastAsia="zh-CN"/>
        </w:rPr>
        <w:t xml:space="preserve">The turbidity signals along the canyon transect </w:t>
      </w:r>
      <w:r w:rsidR="00BD64B1">
        <w:rPr>
          <w:rFonts w:eastAsia="SimSun"/>
          <w:sz w:val="24"/>
          <w:szCs w:val="24"/>
          <w:lang w:eastAsia="zh-CN"/>
        </w:rPr>
        <w:t>we</w:t>
      </w:r>
      <w:r w:rsidR="00314B80" w:rsidRPr="00314B80">
        <w:rPr>
          <w:rFonts w:eastAsia="SimSun"/>
          <w:sz w:val="24"/>
          <w:szCs w:val="24"/>
          <w:lang w:eastAsia="zh-CN"/>
        </w:rPr>
        <w:t xml:space="preserve">re </w:t>
      </w:r>
      <w:r w:rsidR="00081773">
        <w:rPr>
          <w:rFonts w:eastAsia="SimSun"/>
          <w:sz w:val="24"/>
          <w:szCs w:val="24"/>
          <w:lang w:eastAsia="zh-CN"/>
        </w:rPr>
        <w:t>stronger</w:t>
      </w:r>
      <w:r w:rsidR="00314B80" w:rsidRPr="00314B80">
        <w:rPr>
          <w:rFonts w:eastAsia="SimSun"/>
          <w:sz w:val="24"/>
          <w:szCs w:val="24"/>
          <w:lang w:eastAsia="zh-CN"/>
        </w:rPr>
        <w:t xml:space="preserve"> than </w:t>
      </w:r>
      <w:r w:rsidR="00081773">
        <w:rPr>
          <w:rFonts w:eastAsia="SimSun"/>
          <w:sz w:val="24"/>
          <w:szCs w:val="24"/>
          <w:lang w:eastAsia="zh-CN"/>
        </w:rPr>
        <w:t xml:space="preserve">those </w:t>
      </w:r>
      <w:r w:rsidR="00314B80" w:rsidRPr="00314B80">
        <w:rPr>
          <w:rFonts w:eastAsia="SimSun"/>
          <w:sz w:val="24"/>
          <w:szCs w:val="24"/>
          <w:lang w:eastAsia="zh-CN"/>
        </w:rPr>
        <w:t xml:space="preserve">along the spur transect, </w:t>
      </w:r>
      <w:r w:rsidR="00235CB2" w:rsidRPr="00235CB2">
        <w:rPr>
          <w:rFonts w:eastAsia="SimSun"/>
          <w:sz w:val="24"/>
          <w:szCs w:val="24"/>
          <w:lang w:eastAsia="zh-CN"/>
        </w:rPr>
        <w:t>because s</w:t>
      </w:r>
      <w:r w:rsidR="00D80DDB" w:rsidRPr="00235CB2">
        <w:rPr>
          <w:rFonts w:eastAsia="SimSun"/>
          <w:sz w:val="24"/>
          <w:szCs w:val="24"/>
          <w:lang w:eastAsia="zh-CN"/>
        </w:rPr>
        <w:t xml:space="preserve">ubmarine canyons are characterized by </w:t>
      </w:r>
      <w:r w:rsidR="00A341A7">
        <w:rPr>
          <w:rFonts w:eastAsia="SimSun"/>
          <w:sz w:val="24"/>
          <w:szCs w:val="24"/>
          <w:lang w:eastAsia="zh-CN"/>
        </w:rPr>
        <w:t xml:space="preserve">a </w:t>
      </w:r>
      <w:r w:rsidR="00D80DDB" w:rsidRPr="00235CB2">
        <w:rPr>
          <w:rFonts w:eastAsia="SimSun"/>
          <w:sz w:val="24"/>
          <w:szCs w:val="24"/>
          <w:lang w:eastAsia="zh-CN"/>
        </w:rPr>
        <w:t xml:space="preserve">greater internal wave generation and </w:t>
      </w:r>
      <w:r w:rsidR="00A341A7">
        <w:rPr>
          <w:rFonts w:eastAsia="SimSun"/>
          <w:sz w:val="24"/>
          <w:szCs w:val="24"/>
          <w:lang w:eastAsia="zh-CN"/>
        </w:rPr>
        <w:t xml:space="preserve">stronger </w:t>
      </w:r>
      <w:r w:rsidR="00D80DDB" w:rsidRPr="00235CB2">
        <w:rPr>
          <w:rFonts w:eastAsia="SimSun"/>
          <w:sz w:val="24"/>
          <w:szCs w:val="24"/>
          <w:lang w:eastAsia="zh-CN"/>
        </w:rPr>
        <w:t>diapycnal mixing</w:t>
      </w:r>
      <w:r w:rsidR="00314B80" w:rsidRPr="00314B80">
        <w:rPr>
          <w:rFonts w:eastAsia="SimSun"/>
          <w:sz w:val="24"/>
          <w:szCs w:val="24"/>
          <w:lang w:eastAsia="zh-CN"/>
        </w:rPr>
        <w:t xml:space="preserve"> </w:t>
      </w:r>
      <w:r w:rsidR="00314B80" w:rsidRPr="00314B80">
        <w:rPr>
          <w:rFonts w:eastAsia="SimSun"/>
          <w:sz w:val="24"/>
          <w:szCs w:val="24"/>
          <w:lang w:eastAsia="zh-CN"/>
        </w:rPr>
        <w:fldChar w:fldCharType="begin" w:fldLock="1"/>
      </w:r>
      <w:r w:rsidR="001B6315">
        <w:rPr>
          <w:rFonts w:eastAsia="SimSun"/>
          <w:sz w:val="24"/>
          <w:szCs w:val="24"/>
          <w:lang w:eastAsia="zh-CN"/>
        </w:rPr>
        <w:instrText xml:space="preserve"> ADDIN ZOTERO_ITEM CSL_CITATION {"citationID":"ER7k0gUT","properties":{"formattedCitation":"(Carter and Gregg, 2002; Kunze et al., 2002)","plainCitation":"(Carter and Gregg, 2002; Kunze et al., 2002)","noteIndex":0},"citationItems":[{"id":"G31NIngh/BkRGxN6O","uris":["http://www.mendeley.com/documents/?uuid=f05c7a57-6d3c-48e6-8379-0f4090ad81b5"],"itemData":{"DOI":"10.1175/1520-0485(2002)032&lt;1890:IWIMSC&gt;2.0.CO;2","ISSN":"0022-3670","abstract":"Abstract Velocity, temperature, and salinity profile surveying in Monterey Submarine Canyon during spring tide reveals an internal wave field almost an order of magnitude more energetic than that in the open ocean. Semidiurnal fluctuations and their harmonics dominate, near-inertial motions are absent. The ratio of horizontal kinetic to available potential energy is less than one in much of the canyon, inconsistent with hydrostatic internal waves. The excess potential energy may be due to isopycnal displacements induced by barotropic tide flow over the sloping bottom. Removal of the expected barotropic contribution raises the energy ratio to 2.04?2.10, in line with the semidiurnal internal wave value of 2.13. Finescale shear and strain are also elevated. Finescale parameterizations for turbulent eddy diffusivities, which have proven successful in the open ocean, underestimate upper-canyon microstructure estimates of 100 ? 10?4 m2 s?1 by a factor of 30. Energy fluxes and near-bottom velocities are strongly steered by the sinuous canyon topography. A vertically integrated influx of 5 kW m?1 at the mouth diminishes to ±1 kW m?1 toward the shallow end of the canyon. Both sinks and sources of internal wave energy are indicated by energy-flux convergences and divergences along the canyon axis. Along-axis energy-flux convergences are consistent with microstructure dissipation rates ?. The high diapycnal eddy diffusivities may drive strong nutrient fluxes to enhance bioproductivity.","author":[{"dropping-particle":"","family":"Kunze","given":"Eric","non-dropping-particle":"","parse-names":false,"suffix":""},{"dropping-particle":"","family":"Rosenfeld","given":"Leslie K","non-dropping-particle":"","parse-names":false,"suffix":""},{"dropping-particle":"","family":"Carter","given":"Glenn S","non-dropping-particle":"","parse-names":false,"suffix":""},{"dropping-particle":"","family":"Gregg","given":"Michael C","non-dropping-particle":"","parse-names":false,"suffix":""}],"container-title":"Journal of Physical Oceanography","id":"ITEM-3","issue":"6","issued":{"date-parts":[["2002","6"]]},"page":"1890-1913","publisher":"American Meteorological Society","title":"Internal Waves in Monterey Submarine Canyon","type":"article-journal","volume":"32"}},{"id":"G31NIngh/y8C6fxCK","uris":["http://www.mendeley.com/documents/?uuid=8f899676-554b-47a2-822a-bde5a4c1eb6a"],"itemData":{"DOI":"10.1175/1520-0485(2002)032&lt;3145:IVMNTH&gt;2.0.CO;2","ISSN":"0022-3670","abstract":"Abstract A microstructure survey near the head of Monterey Submarine Canyon, the first in a canyon, confirmed earlier inferences that coastal submarine canyons are sites of intense mixing. The data collected during two weeks in August 1997 showed turbulent kinetic energy dissipation and diapycnal diffusivity up to 103 times higher than in the open ocean. Dissipation and diapycnal diffusivity within 10 km of the canyon head were among the highest observed anywhere (ε = 1.1 ? 10?6 W kg?1; K? = 1.0 ? 10?2 m2 s?1). Mixing occurred mainly in an on-axis stratified turbulent layer, with thickness and intensity increasing from neap to spring tide. Strain spectra showed a gentler than k?1z rolloff, suggesting that critical reflection and scattering may push energy into high wavenumbers. Dissipation dependence on shear appears to be much weaker in the canyon than in the open ocean, with indic</w:instrText>
      </w:r>
      <w:r w:rsidR="001B6315">
        <w:rPr>
          <w:rFonts w:eastAsia="SimSun" w:hint="eastAsia"/>
          <w:sz w:val="24"/>
          <w:szCs w:val="24"/>
          <w:lang w:eastAsia="zh-CN"/>
        </w:rPr>
        <w:instrText xml:space="preserve">ations that the dependence maybe as low as </w:instrText>
      </w:r>
      <w:r w:rsidR="001B6315">
        <w:rPr>
          <w:rFonts w:eastAsia="SimSun" w:hint="eastAsia"/>
          <w:sz w:val="24"/>
          <w:szCs w:val="24"/>
          <w:lang w:eastAsia="zh-CN"/>
        </w:rPr>
        <w:instrText>ε</w:instrText>
      </w:r>
      <w:r w:rsidR="001B6315">
        <w:rPr>
          <w:rFonts w:eastAsia="SimSun" w:hint="eastAsia"/>
          <w:sz w:val="24"/>
          <w:szCs w:val="24"/>
          <w:lang w:eastAsia="zh-CN"/>
        </w:rPr>
        <w:instrText xml:space="preserve"> ? S. Coastal canyons may account for a small but significant fraction of the internal tide energy budget. A crude estimate of global dissipation in canyons is 58 GW, </w:instrText>
      </w:r>
      <w:r w:rsidR="001B6315">
        <w:rPr>
          <w:rFonts w:eastAsia="SimSun" w:hint="eastAsia"/>
          <w:sz w:val="24"/>
          <w:szCs w:val="24"/>
          <w:lang w:eastAsia="zh-CN"/>
        </w:rPr>
        <w:instrText>≈</w:instrText>
      </w:r>
      <w:r w:rsidR="001B6315">
        <w:rPr>
          <w:rFonts w:eastAsia="SimSun" w:hint="eastAsia"/>
          <w:sz w:val="24"/>
          <w:szCs w:val="24"/>
          <w:lang w:eastAsia="zh-CN"/>
        </w:rPr>
        <w:instrText>15% of the estimated global M2 internal tid</w:instrText>
      </w:r>
      <w:r w:rsidR="001B6315">
        <w:rPr>
          <w:rFonts w:eastAsia="SimSun"/>
          <w:sz w:val="24"/>
          <w:szCs w:val="24"/>
          <w:lang w:eastAsia="zh-CN"/>
        </w:rPr>
        <w:instrText xml:space="preserve">e dissipation.","author":[{"dropping-particle":"","family":"Carter","given":"Glenn S","non-dropping-particle":"","parse-names":false,"suffix":""},{"dropping-particle":"","family":"Gregg","given":"Michael C","non-dropping-particle":"","parse-names":false,"suffix":""}],"container-title":"Journal of Physical Oceanography","id":"ITEM-4","issue":"11","issued":{"date-parts":[["2002","11"]]},"page":"3145-3165","publisher":"American Meteorological Society","title":"Intense, Variable Mixing near the Head of Monterey Submarine Canyon","type":"article-journal","volume":"32"}}],"schema":"https://github.com/citation-style-language/schema/raw/master/csl-citation.json"} </w:instrText>
      </w:r>
      <w:r w:rsidR="00314B80" w:rsidRPr="00314B80">
        <w:rPr>
          <w:rFonts w:eastAsia="SimSun"/>
          <w:sz w:val="24"/>
          <w:szCs w:val="24"/>
          <w:lang w:eastAsia="zh-CN"/>
        </w:rPr>
        <w:fldChar w:fldCharType="separate"/>
      </w:r>
      <w:r w:rsidR="000400C8" w:rsidRPr="000400C8">
        <w:rPr>
          <w:sz w:val="24"/>
        </w:rPr>
        <w:t xml:space="preserve">(Carter and </w:t>
      </w:r>
      <w:r w:rsidR="000400C8" w:rsidRPr="000400C8">
        <w:rPr>
          <w:sz w:val="24"/>
        </w:rPr>
        <w:lastRenderedPageBreak/>
        <w:t>Gregg, 2002; Kunze et al., 2002)</w:t>
      </w:r>
      <w:r w:rsidR="00314B80" w:rsidRPr="00314B80">
        <w:rPr>
          <w:rFonts w:eastAsia="SimSun"/>
          <w:sz w:val="24"/>
          <w:szCs w:val="24"/>
          <w:lang w:eastAsia="zh-CN"/>
        </w:rPr>
        <w:fldChar w:fldCharType="end"/>
      </w:r>
      <w:r w:rsidR="00314B80" w:rsidRPr="00314B80">
        <w:rPr>
          <w:rFonts w:eastAsia="SimSun"/>
          <w:sz w:val="24"/>
          <w:szCs w:val="24"/>
          <w:lang w:eastAsia="zh-CN"/>
        </w:rPr>
        <w:t>.</w:t>
      </w:r>
      <w:r w:rsidR="00314B80">
        <w:rPr>
          <w:rFonts w:eastAsia="SimSun"/>
          <w:sz w:val="24"/>
          <w:szCs w:val="24"/>
          <w:lang w:eastAsia="zh-CN"/>
        </w:rPr>
        <w:t xml:space="preserve"> </w:t>
      </w:r>
      <w:r w:rsidR="005F377F">
        <w:rPr>
          <w:rFonts w:eastAsia="SimSun"/>
          <w:sz w:val="24"/>
          <w:szCs w:val="24"/>
          <w:lang w:eastAsia="zh-CN"/>
        </w:rPr>
        <w:t xml:space="preserve">As a </w:t>
      </w:r>
      <w:r w:rsidR="00A341A7">
        <w:rPr>
          <w:rFonts w:eastAsia="SimSun"/>
          <w:sz w:val="24"/>
          <w:szCs w:val="24"/>
          <w:lang w:eastAsia="zh-CN"/>
        </w:rPr>
        <w:t>consequence</w:t>
      </w:r>
      <w:r w:rsidR="0050139A">
        <w:rPr>
          <w:rFonts w:eastAsia="SimSun"/>
          <w:sz w:val="24"/>
          <w:szCs w:val="24"/>
          <w:lang w:eastAsia="zh-CN"/>
        </w:rPr>
        <w:t xml:space="preserve">, NLs </w:t>
      </w:r>
      <w:r w:rsidR="00BD64B1">
        <w:rPr>
          <w:rFonts w:eastAsia="SimSun"/>
          <w:sz w:val="24"/>
          <w:szCs w:val="24"/>
          <w:lang w:eastAsia="zh-CN"/>
        </w:rPr>
        <w:t xml:space="preserve">were </w:t>
      </w:r>
      <w:r w:rsidR="0050139A">
        <w:rPr>
          <w:rFonts w:eastAsia="SimSun"/>
          <w:sz w:val="24"/>
          <w:szCs w:val="24"/>
          <w:lang w:eastAsia="zh-CN"/>
        </w:rPr>
        <w:t xml:space="preserve">only observed </w:t>
      </w:r>
      <w:r>
        <w:rPr>
          <w:rFonts w:eastAsia="SimSun"/>
          <w:sz w:val="24"/>
          <w:szCs w:val="24"/>
          <w:lang w:eastAsia="zh-CN"/>
        </w:rPr>
        <w:t>in</w:t>
      </w:r>
      <w:r w:rsidR="0050139A">
        <w:rPr>
          <w:rFonts w:eastAsia="SimSun"/>
          <w:sz w:val="24"/>
          <w:szCs w:val="24"/>
          <w:lang w:eastAsia="zh-CN"/>
        </w:rPr>
        <w:t xml:space="preserve"> bottom waters at the </w:t>
      </w:r>
      <w:r w:rsidR="00BD64B1">
        <w:rPr>
          <w:rFonts w:eastAsia="SimSun"/>
          <w:sz w:val="24"/>
          <w:szCs w:val="24"/>
          <w:lang w:eastAsia="zh-CN"/>
        </w:rPr>
        <w:t xml:space="preserve">furthest </w:t>
      </w:r>
      <w:r w:rsidR="0050139A">
        <w:rPr>
          <w:rFonts w:eastAsia="SimSun"/>
          <w:sz w:val="24"/>
          <w:szCs w:val="24"/>
          <w:lang w:eastAsia="zh-CN"/>
        </w:rPr>
        <w:t>off-shelf station</w:t>
      </w:r>
      <w:r w:rsidR="00A92F59">
        <w:rPr>
          <w:rFonts w:eastAsia="SimSun"/>
          <w:sz w:val="24"/>
          <w:szCs w:val="24"/>
          <w:lang w:eastAsia="zh-CN"/>
        </w:rPr>
        <w:t xml:space="preserve"> along the spur transect, while </w:t>
      </w:r>
      <w:r w:rsidR="00DA6829">
        <w:rPr>
          <w:rFonts w:eastAsia="SimSun"/>
          <w:sz w:val="24"/>
          <w:szCs w:val="24"/>
          <w:lang w:eastAsia="zh-CN"/>
        </w:rPr>
        <w:t xml:space="preserve">almost all stations along the canyon transect </w:t>
      </w:r>
      <w:r w:rsidR="000356A1">
        <w:rPr>
          <w:rFonts w:eastAsia="SimSun"/>
          <w:sz w:val="24"/>
          <w:szCs w:val="24"/>
          <w:lang w:eastAsia="zh-CN"/>
        </w:rPr>
        <w:t>featured</w:t>
      </w:r>
      <w:r w:rsidR="00DA6829">
        <w:rPr>
          <w:rFonts w:eastAsia="SimSun"/>
          <w:sz w:val="24"/>
          <w:szCs w:val="24"/>
          <w:lang w:eastAsia="zh-CN"/>
        </w:rPr>
        <w:t xml:space="preserve"> NLs</w:t>
      </w:r>
      <w:r w:rsidR="00317ABD">
        <w:rPr>
          <w:rFonts w:eastAsia="SimSun"/>
          <w:sz w:val="24"/>
          <w:szCs w:val="24"/>
          <w:lang w:eastAsia="zh-CN"/>
        </w:rPr>
        <w:t xml:space="preserve">. </w:t>
      </w:r>
      <w:r w:rsidR="00FA1567">
        <w:rPr>
          <w:rFonts w:eastAsia="SimSun"/>
          <w:sz w:val="24"/>
          <w:szCs w:val="24"/>
          <w:lang w:eastAsia="zh-CN"/>
        </w:rPr>
        <w:t xml:space="preserve">Dissolved </w:t>
      </w:r>
      <w:r w:rsidR="00FB638D">
        <w:rPr>
          <w:rFonts w:eastAsia="SimSun"/>
          <w:sz w:val="24"/>
          <w:szCs w:val="24"/>
          <w:lang w:eastAsia="zh-CN"/>
        </w:rPr>
        <w:t>TMs</w:t>
      </w:r>
      <w:r w:rsidR="00FA1567">
        <w:rPr>
          <w:rFonts w:eastAsia="SimSun"/>
          <w:sz w:val="24"/>
          <w:szCs w:val="24"/>
          <w:lang w:eastAsia="zh-CN"/>
        </w:rPr>
        <w:t xml:space="preserve"> released from these NLs</w:t>
      </w:r>
      <w:r w:rsidR="00071525">
        <w:rPr>
          <w:rFonts w:eastAsia="SimSun"/>
          <w:sz w:val="24"/>
          <w:szCs w:val="24"/>
          <w:lang w:eastAsia="zh-CN"/>
        </w:rPr>
        <w:t xml:space="preserve"> </w:t>
      </w:r>
      <w:r w:rsidR="00A341A7">
        <w:rPr>
          <w:rFonts w:eastAsia="SimSun"/>
          <w:sz w:val="24"/>
          <w:szCs w:val="24"/>
          <w:lang w:eastAsia="zh-CN"/>
        </w:rPr>
        <w:t xml:space="preserve">may </w:t>
      </w:r>
      <w:r w:rsidR="005F377F">
        <w:rPr>
          <w:rFonts w:eastAsia="SimSun"/>
          <w:sz w:val="24"/>
          <w:szCs w:val="24"/>
          <w:lang w:eastAsia="zh-CN"/>
        </w:rPr>
        <w:t xml:space="preserve">have </w:t>
      </w:r>
      <w:r w:rsidR="00FB638D">
        <w:rPr>
          <w:rFonts w:eastAsia="SimSun"/>
          <w:sz w:val="24"/>
          <w:szCs w:val="24"/>
          <w:lang w:eastAsia="zh-CN"/>
        </w:rPr>
        <w:t>increase</w:t>
      </w:r>
      <w:r w:rsidR="005F377F">
        <w:rPr>
          <w:rFonts w:eastAsia="SimSun"/>
          <w:sz w:val="24"/>
          <w:szCs w:val="24"/>
          <w:lang w:eastAsia="zh-CN"/>
        </w:rPr>
        <w:t>d</w:t>
      </w:r>
      <w:r w:rsidR="00FB638D">
        <w:rPr>
          <w:rFonts w:eastAsia="SimSun"/>
          <w:sz w:val="24"/>
          <w:szCs w:val="24"/>
          <w:lang w:eastAsia="zh-CN"/>
        </w:rPr>
        <w:t xml:space="preserve"> </w:t>
      </w:r>
      <w:r w:rsidR="00071525">
        <w:rPr>
          <w:rFonts w:eastAsia="SimSun"/>
          <w:sz w:val="24"/>
          <w:szCs w:val="24"/>
          <w:lang w:eastAsia="zh-CN"/>
        </w:rPr>
        <w:t xml:space="preserve">dTM </w:t>
      </w:r>
      <w:r w:rsidR="00FB638D">
        <w:rPr>
          <w:rFonts w:eastAsia="SimSun"/>
          <w:sz w:val="24"/>
          <w:szCs w:val="24"/>
          <w:lang w:eastAsia="zh-CN"/>
        </w:rPr>
        <w:t>concentrations</w:t>
      </w:r>
      <w:r w:rsidR="00071525">
        <w:rPr>
          <w:rFonts w:eastAsia="SimSun"/>
          <w:sz w:val="24"/>
          <w:szCs w:val="24"/>
          <w:lang w:eastAsia="zh-CN"/>
        </w:rPr>
        <w:t xml:space="preserve"> on the continental slope. </w:t>
      </w:r>
      <w:r w:rsidR="00113C36" w:rsidRPr="004C0A4A">
        <w:rPr>
          <w:sz w:val="24"/>
          <w:lang w:eastAsia="zh-CN"/>
        </w:rPr>
        <w:t>For instance</w:t>
      </w:r>
      <w:r>
        <w:rPr>
          <w:sz w:val="24"/>
          <w:lang w:eastAsia="zh-CN"/>
        </w:rPr>
        <w:t>,</w:t>
      </w:r>
      <w:r w:rsidR="00145DD3" w:rsidRPr="004C0A4A">
        <w:rPr>
          <w:sz w:val="24"/>
          <w:lang w:eastAsia="zh-CN"/>
        </w:rPr>
        <w:t xml:space="preserve"> in November</w:t>
      </w:r>
      <w:r w:rsidR="00113C36" w:rsidRPr="004C0A4A">
        <w:rPr>
          <w:sz w:val="24"/>
          <w:lang w:eastAsia="zh-CN"/>
        </w:rPr>
        <w:t xml:space="preserve">, </w:t>
      </w:r>
      <w:r w:rsidR="00B06618" w:rsidRPr="004C0A4A">
        <w:rPr>
          <w:sz w:val="24"/>
          <w:lang w:eastAsia="zh-CN"/>
        </w:rPr>
        <w:t xml:space="preserve">elevated </w:t>
      </w:r>
      <w:r w:rsidR="00A341A7">
        <w:rPr>
          <w:sz w:val="24"/>
          <w:lang w:eastAsia="zh-CN"/>
        </w:rPr>
        <w:t xml:space="preserve">concentrations of </w:t>
      </w:r>
      <w:r w:rsidR="00B06618" w:rsidRPr="004C0A4A">
        <w:rPr>
          <w:sz w:val="24"/>
          <w:lang w:eastAsia="zh-CN"/>
        </w:rPr>
        <w:t xml:space="preserve">dMn </w:t>
      </w:r>
      <w:r w:rsidR="00A9611F">
        <w:rPr>
          <w:sz w:val="24"/>
          <w:lang w:eastAsia="zh-CN"/>
        </w:rPr>
        <w:t>(</w:t>
      </w:r>
      <w:r w:rsidR="00A9611F" w:rsidRPr="004C0A4A">
        <w:rPr>
          <w:sz w:val="24"/>
          <w:lang w:eastAsia="zh-CN"/>
        </w:rPr>
        <w:t>0.</w:t>
      </w:r>
      <w:r w:rsidR="009732AD">
        <w:rPr>
          <w:sz w:val="24"/>
          <w:lang w:eastAsia="zh-CN"/>
        </w:rPr>
        <w:t>331</w:t>
      </w:r>
      <w:r w:rsidR="00A9611F" w:rsidRPr="004C0A4A">
        <w:rPr>
          <w:sz w:val="24"/>
          <w:lang w:eastAsia="zh-CN"/>
        </w:rPr>
        <w:t xml:space="preserve"> ± 0.0</w:t>
      </w:r>
      <w:r w:rsidR="00EF6299">
        <w:rPr>
          <w:sz w:val="24"/>
          <w:lang w:eastAsia="zh-CN"/>
        </w:rPr>
        <w:t>46</w:t>
      </w:r>
      <w:r w:rsidR="00A9611F" w:rsidRPr="004C0A4A">
        <w:rPr>
          <w:sz w:val="24"/>
          <w:lang w:eastAsia="zh-CN"/>
        </w:rPr>
        <w:t xml:space="preserve"> </w:t>
      </w:r>
      <w:r w:rsidR="00FC335B" w:rsidRPr="00061FB4">
        <w:rPr>
          <w:sz w:val="24"/>
          <w:szCs w:val="24"/>
        </w:rPr>
        <w:t>n</w:t>
      </w:r>
      <w:r w:rsidR="00FC335B">
        <w:rPr>
          <w:sz w:val="24"/>
          <w:szCs w:val="24"/>
        </w:rPr>
        <w:t>mol L</w:t>
      </w:r>
      <w:r w:rsidR="00FC335B" w:rsidRPr="00FC335B">
        <w:rPr>
          <w:sz w:val="24"/>
          <w:szCs w:val="24"/>
          <w:vertAlign w:val="superscript"/>
        </w:rPr>
        <w:t>-1</w:t>
      </w:r>
      <w:r w:rsidR="00A9611F">
        <w:rPr>
          <w:sz w:val="24"/>
          <w:lang w:eastAsia="zh-CN"/>
        </w:rPr>
        <w:t>),</w:t>
      </w:r>
      <w:r w:rsidR="00B06618" w:rsidRPr="004C0A4A">
        <w:rPr>
          <w:sz w:val="24"/>
          <w:lang w:eastAsia="zh-CN"/>
        </w:rPr>
        <w:t xml:space="preserve"> dCo </w:t>
      </w:r>
      <w:r w:rsidR="00A9611F">
        <w:rPr>
          <w:sz w:val="24"/>
          <w:lang w:eastAsia="zh-CN"/>
        </w:rPr>
        <w:t>(</w:t>
      </w:r>
      <w:r w:rsidR="00EF6299">
        <w:rPr>
          <w:sz w:val="24"/>
          <w:lang w:eastAsia="zh-CN"/>
        </w:rPr>
        <w:t>77.3</w:t>
      </w:r>
      <w:r w:rsidR="00B06618" w:rsidRPr="004C0A4A">
        <w:rPr>
          <w:sz w:val="24"/>
          <w:lang w:eastAsia="zh-CN"/>
        </w:rPr>
        <w:t xml:space="preserve"> ± </w:t>
      </w:r>
      <w:r w:rsidR="00EF6299">
        <w:rPr>
          <w:sz w:val="24"/>
          <w:lang w:eastAsia="zh-CN"/>
        </w:rPr>
        <w:t>0.9</w:t>
      </w:r>
      <w:r w:rsidR="00B06618" w:rsidRPr="004C0A4A">
        <w:rPr>
          <w:sz w:val="24"/>
          <w:lang w:eastAsia="zh-CN"/>
        </w:rPr>
        <w:t xml:space="preserve">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A9611F">
        <w:rPr>
          <w:sz w:val="24"/>
          <w:lang w:eastAsia="zh-CN"/>
        </w:rPr>
        <w:t>), and dFe (</w:t>
      </w:r>
      <w:r w:rsidR="00021657">
        <w:rPr>
          <w:sz w:val="24"/>
          <w:lang w:eastAsia="zh-CN"/>
        </w:rPr>
        <w:t xml:space="preserve">0.795 ± 0.116 </w:t>
      </w:r>
      <w:r w:rsidR="00FC335B" w:rsidRPr="00061FB4">
        <w:rPr>
          <w:sz w:val="24"/>
          <w:szCs w:val="24"/>
        </w:rPr>
        <w:t>n</w:t>
      </w:r>
      <w:r w:rsidR="00FC335B">
        <w:rPr>
          <w:sz w:val="24"/>
          <w:szCs w:val="24"/>
        </w:rPr>
        <w:t>mol L</w:t>
      </w:r>
      <w:r w:rsidR="00FC335B" w:rsidRPr="00FC335B">
        <w:rPr>
          <w:sz w:val="24"/>
          <w:szCs w:val="24"/>
          <w:vertAlign w:val="superscript"/>
        </w:rPr>
        <w:t>-1</w:t>
      </w:r>
      <w:r w:rsidR="00A9611F">
        <w:rPr>
          <w:sz w:val="24"/>
          <w:lang w:eastAsia="zh-CN"/>
        </w:rPr>
        <w:t>)</w:t>
      </w:r>
      <w:r w:rsidR="00B06618" w:rsidRPr="004C0A4A">
        <w:rPr>
          <w:sz w:val="24"/>
          <w:lang w:eastAsia="zh-CN"/>
        </w:rPr>
        <w:t xml:space="preserve"> </w:t>
      </w:r>
      <w:r w:rsidR="0099196F">
        <w:rPr>
          <w:sz w:val="24"/>
          <w:lang w:eastAsia="zh-CN"/>
        </w:rPr>
        <w:t>were</w:t>
      </w:r>
      <w:r w:rsidR="00B06618" w:rsidRPr="004C0A4A">
        <w:rPr>
          <w:sz w:val="24"/>
          <w:lang w:eastAsia="zh-CN"/>
        </w:rPr>
        <w:t xml:space="preserve"> observed at stations </w:t>
      </w:r>
      <w:r w:rsidR="003D2022">
        <w:rPr>
          <w:sz w:val="24"/>
          <w:lang w:eastAsia="zh-CN"/>
        </w:rPr>
        <w:t>Fe</w:t>
      </w:r>
      <w:r w:rsidR="00B06618" w:rsidRPr="004C0A4A">
        <w:rPr>
          <w:sz w:val="24"/>
          <w:lang w:eastAsia="zh-CN"/>
        </w:rPr>
        <w:t xml:space="preserve">03 – </w:t>
      </w:r>
      <w:r w:rsidR="003D2022">
        <w:rPr>
          <w:sz w:val="24"/>
          <w:lang w:eastAsia="zh-CN"/>
        </w:rPr>
        <w:t>Fe</w:t>
      </w:r>
      <w:r w:rsidR="00B06618" w:rsidRPr="004C0A4A">
        <w:rPr>
          <w:sz w:val="24"/>
          <w:lang w:eastAsia="zh-CN"/>
        </w:rPr>
        <w:t xml:space="preserve">04 </w:t>
      </w:r>
      <w:r w:rsidR="00145DD3" w:rsidRPr="004C0A4A">
        <w:rPr>
          <w:sz w:val="24"/>
          <w:lang w:eastAsia="zh-CN"/>
        </w:rPr>
        <w:t xml:space="preserve">(canyon transect) </w:t>
      </w:r>
      <w:r w:rsidR="00A341A7">
        <w:rPr>
          <w:sz w:val="24"/>
          <w:lang w:eastAsia="zh-CN"/>
        </w:rPr>
        <w:t>compared</w:t>
      </w:r>
      <w:r w:rsidR="00145DD3" w:rsidRPr="004C0A4A">
        <w:rPr>
          <w:sz w:val="24"/>
          <w:lang w:eastAsia="zh-CN"/>
        </w:rPr>
        <w:t xml:space="preserve"> to </w:t>
      </w:r>
      <w:r w:rsidR="00A9611F" w:rsidRPr="004C0A4A">
        <w:rPr>
          <w:sz w:val="24"/>
          <w:lang w:eastAsia="zh-CN"/>
        </w:rPr>
        <w:t>station</w:t>
      </w:r>
      <w:r w:rsidR="00A9611F">
        <w:rPr>
          <w:sz w:val="24"/>
          <w:lang w:eastAsia="zh-CN"/>
        </w:rPr>
        <w:t>s</w:t>
      </w:r>
      <w:r w:rsidR="00A9611F" w:rsidRPr="004C0A4A">
        <w:rPr>
          <w:sz w:val="24"/>
          <w:lang w:eastAsia="zh-CN"/>
        </w:rPr>
        <w:t xml:space="preserve"> </w:t>
      </w:r>
      <w:r w:rsidR="002D2938">
        <w:rPr>
          <w:sz w:val="24"/>
          <w:lang w:eastAsia="zh-CN"/>
        </w:rPr>
        <w:t>Fe</w:t>
      </w:r>
      <w:r w:rsidR="00145DD3" w:rsidRPr="004C0A4A">
        <w:rPr>
          <w:sz w:val="24"/>
          <w:lang w:eastAsia="zh-CN"/>
        </w:rPr>
        <w:t>01</w:t>
      </w:r>
      <w:r w:rsidR="00A9611F">
        <w:rPr>
          <w:sz w:val="24"/>
          <w:lang w:eastAsia="zh-CN"/>
        </w:rPr>
        <w:t xml:space="preserve"> and Fe02</w:t>
      </w:r>
      <w:r w:rsidR="00145DD3" w:rsidRPr="004C0A4A">
        <w:rPr>
          <w:sz w:val="24"/>
          <w:lang w:eastAsia="zh-CN"/>
        </w:rPr>
        <w:t xml:space="preserve"> </w:t>
      </w:r>
      <w:r w:rsidR="00B06618" w:rsidRPr="004C0A4A">
        <w:rPr>
          <w:sz w:val="24"/>
          <w:lang w:eastAsia="zh-CN"/>
        </w:rPr>
        <w:t xml:space="preserve">along </w:t>
      </w:r>
      <w:r w:rsidR="009C372A">
        <w:rPr>
          <w:sz w:val="24"/>
          <w:lang w:eastAsia="zh-CN"/>
        </w:rPr>
        <w:t xml:space="preserve">the </w:t>
      </w:r>
      <w:r w:rsidR="00B06618" w:rsidRPr="004C0A4A">
        <w:rPr>
          <w:sz w:val="24"/>
          <w:lang w:eastAsia="zh-CN"/>
        </w:rPr>
        <w:t>27.21 – 27.48 kg m</w:t>
      </w:r>
      <w:r w:rsidR="00B06618" w:rsidRPr="004C0A4A">
        <w:rPr>
          <w:sz w:val="24"/>
          <w:vertAlign w:val="superscript"/>
          <w:lang w:eastAsia="zh-CN"/>
        </w:rPr>
        <w:t>-3</w:t>
      </w:r>
      <w:r w:rsidR="00B06618" w:rsidRPr="004C0A4A">
        <w:rPr>
          <w:sz w:val="24"/>
          <w:lang w:eastAsia="zh-CN"/>
        </w:rPr>
        <w:t xml:space="preserve"> σ</w:t>
      </w:r>
      <w:r w:rsidR="00B06618" w:rsidRPr="004C0A4A">
        <w:rPr>
          <w:sz w:val="24"/>
          <w:vertAlign w:val="subscript"/>
          <w:lang w:eastAsia="zh-CN"/>
        </w:rPr>
        <w:t>0</w:t>
      </w:r>
      <w:r w:rsidR="00B06618" w:rsidRPr="004C0A4A">
        <w:rPr>
          <w:sz w:val="24"/>
          <w:lang w:eastAsia="zh-CN"/>
        </w:rPr>
        <w:t xml:space="preserve"> isopycnal</w:t>
      </w:r>
      <w:r w:rsidR="00A52FB7">
        <w:rPr>
          <w:sz w:val="24"/>
          <w:lang w:eastAsia="zh-CN"/>
        </w:rPr>
        <w:t xml:space="preserve"> (</w:t>
      </w:r>
      <w:r w:rsidR="00A52FB7" w:rsidRPr="00973A67">
        <w:rPr>
          <w:color w:val="0070C0"/>
          <w:sz w:val="24"/>
          <w:lang w:eastAsia="zh-CN"/>
        </w:rPr>
        <w:t xml:space="preserve">Fig. </w:t>
      </w:r>
      <w:r w:rsidR="00220665" w:rsidRPr="00973A67">
        <w:rPr>
          <w:color w:val="0070C0"/>
          <w:sz w:val="24"/>
          <w:lang w:eastAsia="zh-CN"/>
        </w:rPr>
        <w:t>2</w:t>
      </w:r>
      <w:r w:rsidR="00A52FB7">
        <w:rPr>
          <w:sz w:val="24"/>
          <w:lang w:eastAsia="zh-CN"/>
        </w:rPr>
        <w:t>)</w:t>
      </w:r>
      <w:r w:rsidR="00156378" w:rsidRPr="004C0A4A">
        <w:rPr>
          <w:sz w:val="24"/>
          <w:lang w:eastAsia="zh-CN"/>
        </w:rPr>
        <w:t xml:space="preserve">, accompanied </w:t>
      </w:r>
      <w:r w:rsidR="00DE070C">
        <w:rPr>
          <w:sz w:val="24"/>
          <w:lang w:eastAsia="zh-CN"/>
        </w:rPr>
        <w:t>by</w:t>
      </w:r>
      <w:r w:rsidR="00156378" w:rsidRPr="004C0A4A">
        <w:rPr>
          <w:sz w:val="24"/>
          <w:lang w:eastAsia="zh-CN"/>
        </w:rPr>
        <w:t xml:space="preserve"> increased signals </w:t>
      </w:r>
      <w:r w:rsidR="009C372A">
        <w:rPr>
          <w:sz w:val="24"/>
          <w:lang w:eastAsia="zh-CN"/>
        </w:rPr>
        <w:t>of</w:t>
      </w:r>
      <w:r w:rsidR="00156378" w:rsidRPr="004C0A4A">
        <w:rPr>
          <w:sz w:val="24"/>
          <w:lang w:eastAsia="zh-CN"/>
        </w:rPr>
        <w:t xml:space="preserve"> pTMs </w:t>
      </w:r>
      <w:r w:rsidR="00FF5CBE">
        <w:rPr>
          <w:sz w:val="24"/>
          <w:lang w:eastAsia="zh-CN"/>
        </w:rPr>
        <w:t xml:space="preserve">and </w:t>
      </w:r>
      <w:r w:rsidR="00156378" w:rsidRPr="004C0A4A">
        <w:rPr>
          <w:sz w:val="24"/>
          <w:lang w:eastAsia="zh-CN"/>
        </w:rPr>
        <w:t>turbidity</w:t>
      </w:r>
      <w:r w:rsidR="004C0A4A" w:rsidRPr="004C0A4A">
        <w:rPr>
          <w:sz w:val="24"/>
          <w:lang w:eastAsia="zh-CN"/>
        </w:rPr>
        <w:t xml:space="preserve"> (</w:t>
      </w:r>
      <w:r w:rsidR="004C0A4A" w:rsidRPr="00220665">
        <w:rPr>
          <w:color w:val="0070C0"/>
          <w:sz w:val="24"/>
          <w:lang w:eastAsia="zh-CN"/>
        </w:rPr>
        <w:t xml:space="preserve">Fig. </w:t>
      </w:r>
      <w:r w:rsidR="003F32A7">
        <w:rPr>
          <w:color w:val="0070C0"/>
          <w:sz w:val="24"/>
          <w:lang w:eastAsia="zh-CN"/>
        </w:rPr>
        <w:t>10</w:t>
      </w:r>
      <w:r w:rsidR="004C0A4A" w:rsidRPr="004C0A4A">
        <w:rPr>
          <w:sz w:val="24"/>
          <w:lang w:eastAsia="zh-CN"/>
        </w:rPr>
        <w:t>)</w:t>
      </w:r>
      <w:r w:rsidR="002D6801">
        <w:rPr>
          <w:sz w:val="24"/>
          <w:lang w:eastAsia="zh-CN"/>
        </w:rPr>
        <w:t xml:space="preserve">. </w:t>
      </w:r>
      <w:r w:rsidR="00C34D7E">
        <w:rPr>
          <w:sz w:val="24"/>
          <w:lang w:eastAsia="zh-CN"/>
        </w:rPr>
        <w:t>B</w:t>
      </w:r>
      <w:r w:rsidR="00DA5DF9" w:rsidRPr="007D01E7">
        <w:rPr>
          <w:rFonts w:eastAsia="SimSun"/>
          <w:sz w:val="24"/>
          <w:szCs w:val="24"/>
          <w:lang w:eastAsia="zh-CN"/>
        </w:rPr>
        <w:t>oth dMn and dFe</w:t>
      </w:r>
      <w:r w:rsidR="000F2ED1" w:rsidRPr="007D01E7">
        <w:rPr>
          <w:rFonts w:eastAsia="SimSun"/>
          <w:sz w:val="24"/>
          <w:szCs w:val="24"/>
          <w:lang w:eastAsia="zh-CN"/>
        </w:rPr>
        <w:t xml:space="preserve"> </w:t>
      </w:r>
      <w:r w:rsidR="00B70998">
        <w:rPr>
          <w:rFonts w:eastAsia="SimSun"/>
          <w:sz w:val="24"/>
          <w:szCs w:val="24"/>
          <w:lang w:eastAsia="zh-CN"/>
        </w:rPr>
        <w:t>in</w:t>
      </w:r>
      <w:r w:rsidR="00C34D7E">
        <w:rPr>
          <w:rFonts w:eastAsia="SimSun"/>
          <w:sz w:val="24"/>
          <w:szCs w:val="24"/>
          <w:lang w:eastAsia="zh-CN"/>
        </w:rPr>
        <w:t xml:space="preserve"> bottom waters (depths &gt; 1500 m) </w:t>
      </w:r>
      <w:r w:rsidR="004E4E1A">
        <w:rPr>
          <w:rFonts w:eastAsia="SimSun"/>
          <w:sz w:val="24"/>
          <w:szCs w:val="24"/>
          <w:lang w:eastAsia="zh-CN"/>
        </w:rPr>
        <w:t xml:space="preserve">showed increased </w:t>
      </w:r>
      <w:r w:rsidR="00BF6D61">
        <w:rPr>
          <w:rFonts w:eastAsia="SimSun"/>
          <w:sz w:val="24"/>
          <w:szCs w:val="24"/>
          <w:lang w:eastAsia="zh-CN"/>
        </w:rPr>
        <w:t xml:space="preserve">concentrations </w:t>
      </w:r>
      <w:r w:rsidR="000F2ED1" w:rsidRPr="007D01E7">
        <w:rPr>
          <w:rFonts w:eastAsia="SimSun"/>
          <w:sz w:val="24"/>
          <w:szCs w:val="24"/>
          <w:lang w:eastAsia="zh-CN"/>
        </w:rPr>
        <w:t>towards the seafloor</w:t>
      </w:r>
      <w:r w:rsidR="00DA5DF9" w:rsidRPr="007D01E7">
        <w:rPr>
          <w:rFonts w:eastAsia="SimSun"/>
          <w:sz w:val="24"/>
          <w:szCs w:val="24"/>
          <w:lang w:eastAsia="zh-CN"/>
        </w:rPr>
        <w:t xml:space="preserve">, </w:t>
      </w:r>
      <w:r w:rsidR="004E4E1A">
        <w:rPr>
          <w:rFonts w:eastAsia="SimSun"/>
          <w:sz w:val="24"/>
          <w:szCs w:val="24"/>
          <w:lang w:eastAsia="zh-CN"/>
        </w:rPr>
        <w:t>coincid</w:t>
      </w:r>
      <w:r w:rsidR="002D4098">
        <w:rPr>
          <w:rFonts w:eastAsia="SimSun"/>
          <w:sz w:val="24"/>
          <w:szCs w:val="24"/>
          <w:lang w:eastAsia="zh-CN"/>
        </w:rPr>
        <w:t>ent</w:t>
      </w:r>
      <w:r w:rsidR="004E4E1A">
        <w:rPr>
          <w:rFonts w:eastAsia="SimSun"/>
          <w:sz w:val="24"/>
          <w:szCs w:val="24"/>
          <w:lang w:eastAsia="zh-CN"/>
        </w:rPr>
        <w:t xml:space="preserve"> with elevated turbidity signals (</w:t>
      </w:r>
      <w:r w:rsidR="004E4E1A" w:rsidRPr="00220665">
        <w:rPr>
          <w:rFonts w:eastAsia="SimSun"/>
          <w:color w:val="0070C0"/>
          <w:sz w:val="24"/>
          <w:szCs w:val="24"/>
          <w:lang w:eastAsia="zh-CN"/>
        </w:rPr>
        <w:t xml:space="preserve">Fig. </w:t>
      </w:r>
      <w:r w:rsidR="003F32A7" w:rsidRPr="00220665">
        <w:rPr>
          <w:rFonts w:eastAsia="SimSun"/>
          <w:color w:val="0070C0"/>
          <w:sz w:val="24"/>
          <w:szCs w:val="24"/>
          <w:lang w:eastAsia="zh-CN"/>
        </w:rPr>
        <w:t>S</w:t>
      </w:r>
      <w:r w:rsidR="003F32A7">
        <w:rPr>
          <w:rFonts w:eastAsia="SimSun"/>
          <w:color w:val="0070C0"/>
          <w:sz w:val="24"/>
          <w:szCs w:val="24"/>
          <w:lang w:eastAsia="zh-CN"/>
        </w:rPr>
        <w:t>5</w:t>
      </w:r>
      <w:r w:rsidR="004E4E1A">
        <w:rPr>
          <w:rFonts w:eastAsia="SimSun"/>
          <w:sz w:val="24"/>
          <w:szCs w:val="24"/>
          <w:lang w:eastAsia="zh-CN"/>
        </w:rPr>
        <w:t>)</w:t>
      </w:r>
      <w:r w:rsidR="00DA5DF9" w:rsidRPr="007D01E7">
        <w:rPr>
          <w:rFonts w:eastAsia="SimSun"/>
          <w:sz w:val="24"/>
          <w:szCs w:val="24"/>
          <w:lang w:eastAsia="zh-CN"/>
        </w:rPr>
        <w:t>.</w:t>
      </w:r>
      <w:r w:rsidR="000F2ED1" w:rsidRPr="007D01E7">
        <w:rPr>
          <w:rFonts w:eastAsia="SimSun"/>
          <w:sz w:val="24"/>
          <w:szCs w:val="24"/>
          <w:lang w:eastAsia="zh-CN"/>
        </w:rPr>
        <w:t xml:space="preserve"> </w:t>
      </w:r>
      <w:r w:rsidR="00C34D7E">
        <w:rPr>
          <w:rFonts w:eastAsia="SimSun"/>
          <w:sz w:val="24"/>
          <w:szCs w:val="24"/>
          <w:lang w:eastAsia="zh-CN"/>
        </w:rPr>
        <w:t>In addition, bottom</w:t>
      </w:r>
      <w:r w:rsidR="00B70998">
        <w:rPr>
          <w:rFonts w:eastAsia="SimSun"/>
          <w:sz w:val="24"/>
          <w:szCs w:val="24"/>
          <w:lang w:eastAsia="zh-CN"/>
        </w:rPr>
        <w:t xml:space="preserve"> water</w:t>
      </w:r>
      <w:r w:rsidR="00C34D7E">
        <w:rPr>
          <w:rFonts w:eastAsia="SimSun"/>
          <w:sz w:val="24"/>
          <w:szCs w:val="24"/>
          <w:lang w:eastAsia="zh-CN"/>
        </w:rPr>
        <w:t xml:space="preserve"> d</w:t>
      </w:r>
      <w:r w:rsidR="000356A1" w:rsidRPr="007D01E7">
        <w:rPr>
          <w:rFonts w:eastAsia="SimSun"/>
          <w:sz w:val="24"/>
          <w:szCs w:val="24"/>
          <w:lang w:eastAsia="zh-CN"/>
        </w:rPr>
        <w:t xml:space="preserve">Co </w:t>
      </w:r>
      <w:r w:rsidR="0095749A" w:rsidRPr="007D01E7">
        <w:rPr>
          <w:rFonts w:eastAsia="SimSun"/>
          <w:sz w:val="24"/>
          <w:szCs w:val="24"/>
          <w:lang w:eastAsia="zh-CN"/>
        </w:rPr>
        <w:t>concentrations generally</w:t>
      </w:r>
      <w:r w:rsidR="000F2ED1" w:rsidRPr="007D01E7">
        <w:rPr>
          <w:rFonts w:eastAsia="SimSun"/>
          <w:sz w:val="24"/>
          <w:szCs w:val="24"/>
          <w:lang w:eastAsia="zh-CN"/>
        </w:rPr>
        <w:t xml:space="preserve"> decrease</w:t>
      </w:r>
      <w:r w:rsidR="000356A1">
        <w:rPr>
          <w:rFonts w:eastAsia="SimSun"/>
          <w:sz w:val="24"/>
          <w:szCs w:val="24"/>
          <w:lang w:eastAsia="zh-CN"/>
        </w:rPr>
        <w:t>d</w:t>
      </w:r>
      <w:r w:rsidR="000F2ED1" w:rsidRPr="007D01E7">
        <w:rPr>
          <w:rFonts w:eastAsia="SimSun"/>
          <w:sz w:val="24"/>
          <w:szCs w:val="24"/>
          <w:lang w:eastAsia="zh-CN"/>
        </w:rPr>
        <w:t xml:space="preserve"> to 73.1 ± 4.8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0F2ED1" w:rsidRPr="007D01E7">
        <w:rPr>
          <w:rFonts w:eastAsia="SimSun"/>
          <w:sz w:val="24"/>
          <w:szCs w:val="24"/>
          <w:lang w:eastAsia="zh-CN"/>
        </w:rPr>
        <w:t xml:space="preserve"> (n = 46) along </w:t>
      </w:r>
      <w:r w:rsidR="00DA5DF9" w:rsidRPr="007D01E7">
        <w:rPr>
          <w:rFonts w:eastAsia="SimSun"/>
          <w:sz w:val="24"/>
          <w:szCs w:val="24"/>
          <w:lang w:eastAsia="zh-CN"/>
        </w:rPr>
        <w:t xml:space="preserve">both the </w:t>
      </w:r>
      <w:r w:rsidR="000F2ED1" w:rsidRPr="007D01E7">
        <w:rPr>
          <w:rFonts w:eastAsia="SimSun"/>
          <w:sz w:val="24"/>
          <w:szCs w:val="24"/>
          <w:lang w:eastAsia="zh-CN"/>
        </w:rPr>
        <w:t xml:space="preserve">canyon and spur transects. </w:t>
      </w:r>
      <w:r w:rsidR="00B70998">
        <w:rPr>
          <w:rFonts w:eastAsia="SimSun"/>
          <w:sz w:val="24"/>
          <w:szCs w:val="24"/>
          <w:lang w:eastAsia="zh-CN"/>
        </w:rPr>
        <w:t>H</w:t>
      </w:r>
      <w:r w:rsidR="00B70998" w:rsidRPr="007D01E7">
        <w:rPr>
          <w:rFonts w:eastAsia="SimSun"/>
          <w:sz w:val="24"/>
          <w:szCs w:val="24"/>
          <w:lang w:eastAsia="zh-CN"/>
        </w:rPr>
        <w:t xml:space="preserve">owever, </w:t>
      </w:r>
      <w:r w:rsidR="00B70998">
        <w:rPr>
          <w:rFonts w:eastAsia="SimSun"/>
          <w:sz w:val="24"/>
          <w:szCs w:val="24"/>
          <w:lang w:eastAsia="zh-CN"/>
        </w:rPr>
        <w:t>i</w:t>
      </w:r>
      <w:r w:rsidR="00864A91" w:rsidRPr="007D01E7">
        <w:rPr>
          <w:rFonts w:eastAsia="SimSun"/>
          <w:sz w:val="24"/>
          <w:szCs w:val="24"/>
          <w:lang w:eastAsia="zh-CN"/>
        </w:rPr>
        <w:t xml:space="preserve">n April 2015 elevated dCo concentrations </w:t>
      </w:r>
      <w:r w:rsidR="000356A1">
        <w:rPr>
          <w:rFonts w:eastAsia="SimSun"/>
          <w:sz w:val="24"/>
          <w:szCs w:val="24"/>
          <w:lang w:eastAsia="zh-CN"/>
        </w:rPr>
        <w:t>we</w:t>
      </w:r>
      <w:r w:rsidR="00864A91" w:rsidRPr="007D01E7">
        <w:rPr>
          <w:rFonts w:eastAsia="SimSun"/>
          <w:sz w:val="24"/>
          <w:szCs w:val="24"/>
          <w:lang w:eastAsia="zh-CN"/>
        </w:rPr>
        <w:t>re observed toward</w:t>
      </w:r>
      <w:r w:rsidR="008766F1" w:rsidRPr="007D01E7">
        <w:rPr>
          <w:rFonts w:eastAsia="SimSun"/>
          <w:sz w:val="24"/>
          <w:szCs w:val="24"/>
          <w:lang w:eastAsia="zh-CN"/>
        </w:rPr>
        <w:t>s the seafloor</w:t>
      </w:r>
      <w:r w:rsidR="0022171E">
        <w:rPr>
          <w:rFonts w:eastAsia="SimSun"/>
          <w:sz w:val="24"/>
          <w:szCs w:val="24"/>
          <w:lang w:eastAsia="zh-CN"/>
        </w:rPr>
        <w:t xml:space="preserve"> at station Fe08</w:t>
      </w:r>
      <w:r w:rsidR="008766F1" w:rsidRPr="007D01E7">
        <w:rPr>
          <w:rFonts w:eastAsia="SimSun"/>
          <w:sz w:val="24"/>
          <w:szCs w:val="24"/>
          <w:lang w:eastAsia="zh-CN"/>
        </w:rPr>
        <w:t xml:space="preserve">. </w:t>
      </w:r>
      <w:r w:rsidR="0022447A">
        <w:rPr>
          <w:rFonts w:eastAsia="SimSun"/>
          <w:sz w:val="24"/>
          <w:szCs w:val="24"/>
          <w:lang w:eastAsia="zh-CN"/>
        </w:rPr>
        <w:t xml:space="preserve">The elevated </w:t>
      </w:r>
      <w:r w:rsidR="00453C62">
        <w:rPr>
          <w:rFonts w:eastAsia="SimSun"/>
          <w:sz w:val="24"/>
          <w:szCs w:val="24"/>
          <w:lang w:eastAsia="zh-CN"/>
        </w:rPr>
        <w:t>dCo, dFe, and dMn</w:t>
      </w:r>
      <w:r w:rsidR="0022447A">
        <w:rPr>
          <w:rFonts w:eastAsia="SimSun"/>
          <w:sz w:val="24"/>
          <w:szCs w:val="24"/>
          <w:lang w:eastAsia="zh-CN"/>
        </w:rPr>
        <w:t xml:space="preserve"> concentrations </w:t>
      </w:r>
      <w:r w:rsidR="00C34D7E">
        <w:rPr>
          <w:rFonts w:eastAsia="SimSun"/>
          <w:sz w:val="24"/>
          <w:szCs w:val="24"/>
          <w:lang w:eastAsia="zh-CN"/>
        </w:rPr>
        <w:t>were consistent</w:t>
      </w:r>
      <w:r w:rsidR="00B230F4">
        <w:rPr>
          <w:rFonts w:eastAsia="SimSun"/>
          <w:sz w:val="24"/>
          <w:szCs w:val="24"/>
          <w:lang w:eastAsia="zh-CN"/>
        </w:rPr>
        <w:t xml:space="preserve"> with increased signals of </w:t>
      </w:r>
      <w:r w:rsidR="00B230F4" w:rsidRPr="00873C5D">
        <w:rPr>
          <w:rFonts w:eastAsia="SimSun"/>
          <w:sz w:val="24"/>
          <w:szCs w:val="24"/>
          <w:vertAlign w:val="superscript"/>
          <w:lang w:eastAsia="zh-CN"/>
        </w:rPr>
        <w:t>224</w:t>
      </w:r>
      <w:r w:rsidR="00B230F4" w:rsidRPr="00873C5D">
        <w:rPr>
          <w:rFonts w:eastAsia="SimSun"/>
          <w:sz w:val="24"/>
          <w:szCs w:val="24"/>
          <w:lang w:eastAsia="zh-CN"/>
        </w:rPr>
        <w:t>Ra</w:t>
      </w:r>
      <w:r w:rsidR="00B230F4" w:rsidRPr="00873C5D">
        <w:rPr>
          <w:rFonts w:eastAsia="SimSun"/>
          <w:sz w:val="24"/>
          <w:szCs w:val="24"/>
          <w:vertAlign w:val="subscript"/>
          <w:lang w:eastAsia="zh-CN"/>
        </w:rPr>
        <w:t>xs</w:t>
      </w:r>
      <w:r w:rsidR="00B230F4" w:rsidRPr="00873C5D">
        <w:rPr>
          <w:rFonts w:eastAsia="SimSun"/>
          <w:sz w:val="24"/>
          <w:szCs w:val="24"/>
          <w:lang w:eastAsia="zh-CN"/>
        </w:rPr>
        <w:t>,</w:t>
      </w:r>
      <w:r w:rsidR="00B230F4">
        <w:rPr>
          <w:rFonts w:eastAsia="SimSun"/>
          <w:sz w:val="24"/>
          <w:szCs w:val="24"/>
          <w:lang w:eastAsia="zh-CN"/>
        </w:rPr>
        <w:t xml:space="preserve"> turbidity, and pTM concentrations (</w:t>
      </w:r>
      <w:r w:rsidR="00B230F4" w:rsidRPr="00220665">
        <w:rPr>
          <w:rFonts w:eastAsia="SimSun"/>
          <w:color w:val="0070C0"/>
          <w:sz w:val="24"/>
          <w:szCs w:val="24"/>
          <w:lang w:eastAsia="zh-CN"/>
        </w:rPr>
        <w:t xml:space="preserve">Fig. </w:t>
      </w:r>
      <w:r w:rsidR="003F32A7">
        <w:rPr>
          <w:rFonts w:eastAsia="SimSun"/>
          <w:color w:val="0070C0"/>
          <w:sz w:val="24"/>
          <w:szCs w:val="24"/>
          <w:lang w:eastAsia="zh-CN"/>
        </w:rPr>
        <w:t>11</w:t>
      </w:r>
      <w:r w:rsidR="00B230F4">
        <w:rPr>
          <w:rFonts w:eastAsia="SimSun"/>
          <w:sz w:val="24"/>
          <w:szCs w:val="24"/>
          <w:lang w:eastAsia="zh-CN"/>
        </w:rPr>
        <w:t>)</w:t>
      </w:r>
      <w:r w:rsidR="00143DB1">
        <w:rPr>
          <w:rFonts w:eastAsia="SimSun"/>
          <w:sz w:val="24"/>
          <w:szCs w:val="24"/>
          <w:lang w:eastAsia="zh-CN"/>
        </w:rPr>
        <w:t xml:space="preserve">, </w:t>
      </w:r>
      <w:r w:rsidR="00774D42">
        <w:rPr>
          <w:rFonts w:eastAsia="SimSun"/>
          <w:sz w:val="24"/>
          <w:szCs w:val="24"/>
          <w:lang w:eastAsia="zh-CN"/>
        </w:rPr>
        <w:t xml:space="preserve">demonstrating the </w:t>
      </w:r>
      <w:r w:rsidR="00B70998">
        <w:rPr>
          <w:rFonts w:eastAsia="SimSun"/>
          <w:sz w:val="24"/>
          <w:szCs w:val="24"/>
          <w:lang w:eastAsia="zh-CN"/>
        </w:rPr>
        <w:t xml:space="preserve">supply </w:t>
      </w:r>
      <w:r w:rsidR="00530828">
        <w:rPr>
          <w:rFonts w:eastAsia="SimSun"/>
          <w:sz w:val="24"/>
          <w:szCs w:val="24"/>
          <w:lang w:eastAsia="zh-CN"/>
        </w:rPr>
        <w:t xml:space="preserve">of </w:t>
      </w:r>
      <w:r w:rsidR="00FA1567">
        <w:rPr>
          <w:rFonts w:eastAsia="SimSun"/>
          <w:sz w:val="24"/>
          <w:szCs w:val="24"/>
          <w:lang w:eastAsia="zh-CN"/>
        </w:rPr>
        <w:t>dTM</w:t>
      </w:r>
      <w:r w:rsidR="00AE3B59">
        <w:rPr>
          <w:rFonts w:eastAsia="SimSun"/>
          <w:sz w:val="24"/>
          <w:szCs w:val="24"/>
          <w:lang w:eastAsia="zh-CN"/>
        </w:rPr>
        <w:t>s</w:t>
      </w:r>
      <w:r w:rsidR="00530828">
        <w:rPr>
          <w:rFonts w:eastAsia="SimSun"/>
          <w:sz w:val="24"/>
          <w:szCs w:val="24"/>
          <w:lang w:eastAsia="zh-CN"/>
        </w:rPr>
        <w:t xml:space="preserve"> </w:t>
      </w:r>
      <w:r w:rsidR="00B70998">
        <w:rPr>
          <w:rFonts w:eastAsia="SimSun"/>
          <w:sz w:val="24"/>
          <w:szCs w:val="24"/>
          <w:lang w:eastAsia="zh-CN"/>
        </w:rPr>
        <w:t xml:space="preserve">by </w:t>
      </w:r>
      <w:r w:rsidR="00530828">
        <w:rPr>
          <w:rFonts w:eastAsia="SimSun"/>
          <w:sz w:val="24"/>
          <w:szCs w:val="24"/>
          <w:lang w:eastAsia="zh-CN"/>
        </w:rPr>
        <w:t>resuspended sediments</w:t>
      </w:r>
      <w:r w:rsidR="00882EB2">
        <w:rPr>
          <w:rFonts w:eastAsia="SimSun"/>
          <w:sz w:val="24"/>
          <w:szCs w:val="24"/>
          <w:lang w:eastAsia="zh-CN"/>
        </w:rPr>
        <w:t xml:space="preserve"> in </w:t>
      </w:r>
      <w:r w:rsidR="00466172">
        <w:rPr>
          <w:rFonts w:eastAsia="SimSun"/>
          <w:sz w:val="24"/>
          <w:szCs w:val="24"/>
          <w:lang w:eastAsia="zh-CN"/>
        </w:rPr>
        <w:t xml:space="preserve">bottom </w:t>
      </w:r>
      <w:r w:rsidR="00882EB2">
        <w:rPr>
          <w:rFonts w:eastAsia="SimSun"/>
          <w:sz w:val="24"/>
          <w:szCs w:val="24"/>
          <w:lang w:eastAsia="zh-CN"/>
        </w:rPr>
        <w:t>NLs</w:t>
      </w:r>
      <w:r w:rsidR="007F4DF7">
        <w:rPr>
          <w:rFonts w:eastAsia="SimSun"/>
          <w:sz w:val="24"/>
          <w:szCs w:val="24"/>
          <w:lang w:eastAsia="zh-CN"/>
        </w:rPr>
        <w:t xml:space="preserve"> through reductive dissolution and/or </w:t>
      </w:r>
      <w:r w:rsidR="008A0563">
        <w:rPr>
          <w:rFonts w:eastAsia="SimSun"/>
          <w:sz w:val="24"/>
          <w:szCs w:val="24"/>
          <w:lang w:eastAsia="zh-CN"/>
        </w:rPr>
        <w:t>remobilization</w:t>
      </w:r>
      <w:r w:rsidR="007F4DF7">
        <w:rPr>
          <w:rFonts w:eastAsia="SimSun"/>
          <w:sz w:val="24"/>
          <w:szCs w:val="24"/>
          <w:lang w:eastAsia="zh-CN"/>
        </w:rPr>
        <w:t xml:space="preserve"> </w:t>
      </w:r>
      <w:r w:rsidR="005D206C" w:rsidRPr="00C64241">
        <w:rPr>
          <w:sz w:val="24"/>
          <w:szCs w:val="24"/>
        </w:rPr>
        <w:fldChar w:fldCharType="begin" w:fldLock="1"/>
      </w:r>
      <w:r w:rsidR="001B6315">
        <w:rPr>
          <w:sz w:val="24"/>
          <w:szCs w:val="24"/>
        </w:rPr>
        <w:instrText xml:space="preserve"> ADDIN ZOTERO_ITEM CSL_CITATION {"citationID":"e27cvKGP","properties":{"formattedCitation":"(Bruland et al., 2014; Heggie and Lewis, 1984; Madison et al., 2013)","plainCitation":"(Bruland et al., 2014; Heggie and Lewis, 1984; Madison et al., 2013)","noteIndex":0},"citationItems":[{"id":18098,"uris":["http://zotero.org/users/5836/items/2GPCNK8W"],"itemData":{"id":18098,"type":"chapter","container-title":"Treatise on Geochemistry","ISBN":"978-0-08-098300-4","language":"en","note":"DOI: 10.1016/B978-0-08-095975-7.00602-1","page":"19-51","publisher":"Elsevier","source":"DOI.org (Crossref)","title":"Controls of Trace Metals in Seawater","URL":"https://linkinghub.elsevier.com/retrieve/pii/B9780080959757006021","author":[{"family":"Bruland","given":"K.W."},{"family":"Middag","given":"R."},{"family":"Lohan","given":"M.C."}],"accessed":{"date-parts":[["2022",5,5]]},"issued":{"date-parts":[["2014"]]},"citation-key":"bruland2014"}},{"id":"G31NIngh/qBpl23LM","uris":["http://www.mendeley.com/documents/?uuid=b74cabc7-e772-4ce5-a261-1208689fd398"],"itemData":{"author":[{"dropping-particle":"","family":"Heggie","given":"David","non-dropping-particle":"","parse-names":false,"suffix":""},{"dropping-particle":"","family":"Lewis","given":"Tim","non-dropping-particle":"","parse-names":false,"suffix":""}],"container-title":"Nature","id":"ITEM-1","issued":{"date-parts":[["1984","10"]]},"page":"453","publisher":"Nature Publishing Group","title":"Cobalt in pore waters of marine sediments","type":"article-journal","volume":"311"}},{"id":17933,"uris":["http://zotero.org/users/5836/items/W9LPLC6V"],"itemData":{"id":17933,"type":"article-journal","container-title":"Science","DOI":"10.1126/science.1241396","issue":"6148","note":"publisher: American Association for the Advancement of Science","page":"875-878","source":"science.org (Atypon)","title":"Abundant Porewater Mn(III) Is a Major Component of the Sedimentary Redox System","volume":"341","author":[{"family":"Madison","given":"Andrew S."},{"family":"Tebo","given":"Bradley M."},{"family":"Mucci","given":"Alfonso"},{"family":"Sundby","given":"Bjørn"},{"family":"Luther","given":"George W."}],"issued":{"date-parts":[["2013",8,23]]},"citation-key":"madison2013"}}],"schema":"https://github.com/citation-style-language/schema/raw/master/csl-citation.json"} </w:instrText>
      </w:r>
      <w:r w:rsidR="005D206C" w:rsidRPr="00C64241">
        <w:rPr>
          <w:sz w:val="24"/>
          <w:szCs w:val="24"/>
        </w:rPr>
        <w:fldChar w:fldCharType="separate"/>
      </w:r>
      <w:r w:rsidR="000400C8" w:rsidRPr="000400C8">
        <w:rPr>
          <w:sz w:val="24"/>
        </w:rPr>
        <w:t>(Bruland et al., 2014; Heggie and Lewis, 1984; Madison et al., 2013)</w:t>
      </w:r>
      <w:r w:rsidR="005D206C" w:rsidRPr="00C64241">
        <w:rPr>
          <w:sz w:val="24"/>
          <w:szCs w:val="24"/>
        </w:rPr>
        <w:fldChar w:fldCharType="end"/>
      </w:r>
      <w:r w:rsidR="008A0563">
        <w:rPr>
          <w:rFonts w:eastAsia="SimSun"/>
          <w:sz w:val="24"/>
          <w:szCs w:val="24"/>
          <w:lang w:eastAsia="zh-CN"/>
        </w:rPr>
        <w:t xml:space="preserve">. </w:t>
      </w:r>
    </w:p>
    <w:p w14:paraId="3E0FFA58" w14:textId="2CFBD652" w:rsidR="00B9697C" w:rsidRDefault="00C34D7E" w:rsidP="00C7431A">
      <w:pPr>
        <w:spacing w:line="360" w:lineRule="auto"/>
        <w:ind w:firstLineChars="200" w:firstLine="480"/>
        <w:jc w:val="both"/>
        <w:rPr>
          <w:rFonts w:eastAsia="SimSun"/>
          <w:sz w:val="24"/>
          <w:szCs w:val="24"/>
          <w:lang w:eastAsia="zh-CN"/>
        </w:rPr>
      </w:pPr>
      <w:r>
        <w:rPr>
          <w:rFonts w:eastAsia="SimSun"/>
          <w:sz w:val="24"/>
          <w:szCs w:val="24"/>
          <w:lang w:eastAsia="zh-CN"/>
        </w:rPr>
        <w:t>T</w:t>
      </w:r>
      <w:r w:rsidR="00071525">
        <w:rPr>
          <w:rFonts w:eastAsia="SimSun"/>
          <w:sz w:val="24"/>
          <w:szCs w:val="24"/>
          <w:lang w:eastAsia="zh-CN"/>
        </w:rPr>
        <w:t xml:space="preserve">he persistent </w:t>
      </w:r>
      <w:r w:rsidR="00FA1567">
        <w:rPr>
          <w:rFonts w:eastAsia="SimSun"/>
          <w:sz w:val="24"/>
          <w:szCs w:val="24"/>
          <w:lang w:eastAsia="zh-CN"/>
        </w:rPr>
        <w:t xml:space="preserve">NLs </w:t>
      </w:r>
      <w:r w:rsidR="00071525">
        <w:rPr>
          <w:rFonts w:eastAsia="SimSun"/>
          <w:sz w:val="24"/>
          <w:szCs w:val="24"/>
          <w:lang w:eastAsia="zh-CN"/>
        </w:rPr>
        <w:t xml:space="preserve">along the canyon transect </w:t>
      </w:r>
      <w:r w:rsidR="00FA1567">
        <w:rPr>
          <w:rFonts w:eastAsia="SimSun"/>
          <w:sz w:val="24"/>
          <w:szCs w:val="24"/>
          <w:lang w:eastAsia="zh-CN"/>
        </w:rPr>
        <w:t xml:space="preserve">are vectors for </w:t>
      </w:r>
      <w:r w:rsidR="0099196F">
        <w:rPr>
          <w:rFonts w:eastAsia="SimSun"/>
          <w:sz w:val="24"/>
          <w:szCs w:val="24"/>
          <w:lang w:eastAsia="zh-CN"/>
        </w:rPr>
        <w:t xml:space="preserve">off-shelf </w:t>
      </w:r>
      <w:r w:rsidR="00071525">
        <w:rPr>
          <w:rFonts w:eastAsia="SimSun"/>
          <w:sz w:val="24"/>
          <w:szCs w:val="24"/>
          <w:lang w:eastAsia="zh-CN"/>
        </w:rPr>
        <w:t xml:space="preserve">dTM </w:t>
      </w:r>
      <w:r w:rsidR="00FA1567">
        <w:rPr>
          <w:rFonts w:eastAsia="SimSun"/>
          <w:sz w:val="24"/>
          <w:szCs w:val="24"/>
          <w:lang w:eastAsia="zh-CN"/>
        </w:rPr>
        <w:t xml:space="preserve">transport </w:t>
      </w:r>
      <w:r w:rsidR="00FA1567" w:rsidRPr="004C0A4A">
        <w:rPr>
          <w:sz w:val="24"/>
          <w:lang w:eastAsia="zh-CN"/>
        </w:rPr>
        <w:t>along isopycnals.</w:t>
      </w:r>
      <w:r w:rsidR="00071525">
        <w:rPr>
          <w:sz w:val="24"/>
          <w:lang w:eastAsia="zh-CN"/>
        </w:rPr>
        <w:t xml:space="preserve"> </w:t>
      </w:r>
      <w:r w:rsidR="009258FB">
        <w:rPr>
          <w:rFonts w:eastAsia="SimSun" w:hint="eastAsia"/>
          <w:sz w:val="24"/>
          <w:szCs w:val="24"/>
          <w:lang w:eastAsia="zh-CN"/>
        </w:rPr>
        <w:t>T</w:t>
      </w:r>
      <w:r w:rsidR="009258FB">
        <w:rPr>
          <w:rFonts w:eastAsia="SimSun"/>
          <w:sz w:val="24"/>
          <w:szCs w:val="24"/>
          <w:lang w:eastAsia="zh-CN"/>
        </w:rPr>
        <w:t xml:space="preserve">he </w:t>
      </w:r>
      <w:r w:rsidR="00B70998">
        <w:rPr>
          <w:rFonts w:eastAsia="SimSun"/>
          <w:sz w:val="24"/>
          <w:szCs w:val="24"/>
          <w:lang w:eastAsia="zh-CN"/>
        </w:rPr>
        <w:t xml:space="preserve">lateral </w:t>
      </w:r>
      <w:r w:rsidR="009258FB">
        <w:rPr>
          <w:rFonts w:eastAsia="SimSun"/>
          <w:sz w:val="24"/>
          <w:szCs w:val="24"/>
          <w:lang w:eastAsia="zh-CN"/>
        </w:rPr>
        <w:t xml:space="preserve">fluxes of </w:t>
      </w:r>
      <w:r w:rsidR="00EB0942">
        <w:rPr>
          <w:rFonts w:eastAsia="SimSun"/>
          <w:sz w:val="24"/>
          <w:szCs w:val="24"/>
          <w:lang w:eastAsia="zh-CN"/>
        </w:rPr>
        <w:t>dTM</w:t>
      </w:r>
      <w:r w:rsidR="009258FB">
        <w:rPr>
          <w:rFonts w:eastAsia="SimSun"/>
          <w:sz w:val="24"/>
          <w:szCs w:val="24"/>
          <w:lang w:eastAsia="zh-CN"/>
        </w:rPr>
        <w:t xml:space="preserve">s from the shelf by NLs </w:t>
      </w:r>
      <w:r w:rsidR="00EB0942">
        <w:rPr>
          <w:rFonts w:eastAsia="SimSun"/>
          <w:sz w:val="24"/>
          <w:szCs w:val="24"/>
          <w:lang w:eastAsia="zh-CN"/>
        </w:rPr>
        <w:t>can be</w:t>
      </w:r>
      <w:r w:rsidR="009258FB">
        <w:rPr>
          <w:rFonts w:eastAsia="SimSun"/>
          <w:sz w:val="24"/>
          <w:szCs w:val="24"/>
          <w:lang w:eastAsia="zh-CN"/>
        </w:rPr>
        <w:t xml:space="preserve"> evaluated by the gradients </w:t>
      </w:r>
      <w:r w:rsidR="00B70998">
        <w:rPr>
          <w:rFonts w:eastAsia="SimSun"/>
          <w:sz w:val="24"/>
          <w:szCs w:val="24"/>
          <w:lang w:eastAsia="zh-CN"/>
        </w:rPr>
        <w:t xml:space="preserve">in </w:t>
      </w:r>
      <w:r>
        <w:rPr>
          <w:rFonts w:eastAsia="SimSun"/>
          <w:sz w:val="24"/>
          <w:szCs w:val="24"/>
          <w:lang w:eastAsia="zh-CN"/>
        </w:rPr>
        <w:t>Ra isotop</w:t>
      </w:r>
      <w:r w:rsidR="0099196F">
        <w:rPr>
          <w:rFonts w:eastAsia="SimSun"/>
          <w:sz w:val="24"/>
          <w:szCs w:val="24"/>
          <w:lang w:eastAsia="zh-CN"/>
        </w:rPr>
        <w:t>ic activities</w:t>
      </w:r>
      <w:r>
        <w:rPr>
          <w:rFonts w:eastAsia="SimSun"/>
          <w:sz w:val="24"/>
          <w:szCs w:val="24"/>
          <w:lang w:eastAsia="zh-CN"/>
        </w:rPr>
        <w:t xml:space="preserve"> and dTMs </w:t>
      </w:r>
      <w:r w:rsidR="009258FB">
        <w:rPr>
          <w:rFonts w:eastAsia="SimSun"/>
          <w:sz w:val="24"/>
          <w:szCs w:val="24"/>
          <w:lang w:eastAsia="zh-CN"/>
        </w:rPr>
        <w:t xml:space="preserve">at depths between 400 and 1000 m. </w:t>
      </w:r>
      <w:r w:rsidR="00586995" w:rsidRPr="00586995">
        <w:rPr>
          <w:rFonts w:eastAsia="SimSun"/>
          <w:sz w:val="24"/>
          <w:szCs w:val="24"/>
          <w:lang w:eastAsia="zh-CN"/>
        </w:rPr>
        <w:t xml:space="preserve">This depth horizon is isolated vertically by density stratification, and </w:t>
      </w:r>
      <w:r w:rsidR="00586995">
        <w:rPr>
          <w:rFonts w:eastAsia="SimSun"/>
          <w:sz w:val="24"/>
          <w:szCs w:val="24"/>
          <w:lang w:eastAsia="zh-CN"/>
        </w:rPr>
        <w:t>d</w:t>
      </w:r>
      <w:r w:rsidR="00586995" w:rsidRPr="00586995">
        <w:rPr>
          <w:rFonts w:eastAsia="SimSun"/>
          <w:sz w:val="24"/>
          <w:szCs w:val="24"/>
          <w:lang w:eastAsia="zh-CN"/>
        </w:rPr>
        <w:t>ensity and turbidity distributions show that lateral off-shelf transport occurs within this layer regardless of season (</w:t>
      </w:r>
      <w:r w:rsidR="00586995" w:rsidRPr="00220665">
        <w:rPr>
          <w:rFonts w:eastAsia="SimSun"/>
          <w:color w:val="0070C0"/>
          <w:sz w:val="24"/>
          <w:szCs w:val="24"/>
          <w:lang w:eastAsia="zh-CN"/>
        </w:rPr>
        <w:t xml:space="preserve">Fig. </w:t>
      </w:r>
      <w:r w:rsidR="00097C50">
        <w:rPr>
          <w:rFonts w:eastAsia="SimSun"/>
          <w:color w:val="0070C0"/>
          <w:sz w:val="24"/>
          <w:szCs w:val="24"/>
          <w:lang w:eastAsia="zh-CN"/>
        </w:rPr>
        <w:t>S</w:t>
      </w:r>
      <w:r w:rsidR="00F65884">
        <w:rPr>
          <w:rFonts w:eastAsia="SimSun"/>
          <w:color w:val="0070C0"/>
          <w:sz w:val="24"/>
          <w:szCs w:val="24"/>
          <w:lang w:eastAsia="zh-CN"/>
        </w:rPr>
        <w:t>5</w:t>
      </w:r>
      <w:r w:rsidR="00586995" w:rsidRPr="00220665">
        <w:rPr>
          <w:rFonts w:eastAsia="SimSun"/>
          <w:color w:val="0070C0"/>
          <w:sz w:val="24"/>
          <w:szCs w:val="24"/>
          <w:lang w:eastAsia="zh-CN"/>
        </w:rPr>
        <w:t xml:space="preserve">, </w:t>
      </w:r>
      <w:r w:rsidR="00586995" w:rsidRPr="00973A67">
        <w:rPr>
          <w:rFonts w:eastAsia="SimSun"/>
          <w:color w:val="0070C0"/>
          <w:sz w:val="24"/>
          <w:szCs w:val="24"/>
          <w:lang w:eastAsia="zh-CN"/>
        </w:rPr>
        <w:t xml:space="preserve">Fig. </w:t>
      </w:r>
      <w:r w:rsidR="00220665" w:rsidRPr="00973A67">
        <w:rPr>
          <w:rFonts w:eastAsia="SimSun"/>
          <w:color w:val="0070C0"/>
          <w:sz w:val="24"/>
          <w:szCs w:val="24"/>
          <w:lang w:eastAsia="zh-CN"/>
        </w:rPr>
        <w:t>2</w:t>
      </w:r>
      <w:r w:rsidR="00586995" w:rsidRPr="00586995">
        <w:rPr>
          <w:rFonts w:eastAsia="SimSun"/>
          <w:sz w:val="24"/>
          <w:szCs w:val="24"/>
          <w:lang w:eastAsia="zh-CN"/>
        </w:rPr>
        <w:t>).</w:t>
      </w:r>
      <w:r w:rsidR="00586995">
        <w:rPr>
          <w:rFonts w:eastAsia="SimSun"/>
          <w:sz w:val="24"/>
          <w:szCs w:val="24"/>
          <w:lang w:eastAsia="zh-CN"/>
        </w:rPr>
        <w:t xml:space="preserve"> </w:t>
      </w:r>
      <w:r w:rsidR="004243CE">
        <w:rPr>
          <w:rFonts w:eastAsia="SimSun"/>
          <w:sz w:val="24"/>
          <w:szCs w:val="24"/>
          <w:lang w:eastAsia="zh-CN"/>
        </w:rPr>
        <w:t xml:space="preserve">We calculate </w:t>
      </w:r>
      <w:r w:rsidR="00B70998">
        <w:rPr>
          <w:rFonts w:eastAsia="SimSun"/>
          <w:sz w:val="24"/>
          <w:szCs w:val="24"/>
          <w:lang w:eastAsia="zh-CN"/>
        </w:rPr>
        <w:t xml:space="preserve">the </w:t>
      </w:r>
      <w:r w:rsidR="004243CE">
        <w:rPr>
          <w:rFonts w:eastAsia="SimSun"/>
          <w:sz w:val="24"/>
          <w:szCs w:val="24"/>
          <w:lang w:eastAsia="zh-CN"/>
        </w:rPr>
        <w:t>flux</w:t>
      </w:r>
      <w:r w:rsidR="00B70998">
        <w:rPr>
          <w:rFonts w:eastAsia="SimSun"/>
          <w:sz w:val="24"/>
          <w:szCs w:val="24"/>
          <w:lang w:eastAsia="zh-CN"/>
        </w:rPr>
        <w:t>es</w:t>
      </w:r>
      <w:r w:rsidR="004243CE">
        <w:rPr>
          <w:rFonts w:eastAsia="SimSun"/>
          <w:sz w:val="24"/>
          <w:szCs w:val="24"/>
          <w:lang w:eastAsia="zh-CN"/>
        </w:rPr>
        <w:t xml:space="preserve"> only</w:t>
      </w:r>
      <w:r w:rsidR="007C1B37">
        <w:rPr>
          <w:rFonts w:eastAsia="SimSun"/>
          <w:sz w:val="24"/>
          <w:szCs w:val="24"/>
          <w:lang w:eastAsia="zh-CN"/>
        </w:rPr>
        <w:t xml:space="preserve"> for the November cruise</w:t>
      </w:r>
      <w:r w:rsidR="00C7431A">
        <w:rPr>
          <w:rFonts w:eastAsia="SimSun"/>
          <w:sz w:val="24"/>
          <w:szCs w:val="24"/>
          <w:lang w:eastAsia="zh-CN"/>
        </w:rPr>
        <w:t xml:space="preserve"> (DY018)</w:t>
      </w:r>
      <w:r w:rsidR="007C1B37">
        <w:rPr>
          <w:rFonts w:eastAsia="SimSun"/>
          <w:sz w:val="24"/>
          <w:szCs w:val="24"/>
          <w:lang w:eastAsia="zh-CN"/>
        </w:rPr>
        <w:t xml:space="preserve"> along </w:t>
      </w:r>
      <w:r>
        <w:rPr>
          <w:rFonts w:eastAsia="SimSun"/>
          <w:sz w:val="24"/>
          <w:szCs w:val="24"/>
          <w:lang w:eastAsia="zh-CN"/>
        </w:rPr>
        <w:t xml:space="preserve">the canyon transect </w:t>
      </w:r>
      <w:r w:rsidR="004243CE">
        <w:rPr>
          <w:rFonts w:eastAsia="SimSun"/>
          <w:sz w:val="24"/>
          <w:szCs w:val="24"/>
          <w:lang w:eastAsia="zh-CN"/>
        </w:rPr>
        <w:t>where a significant negative correlation is found</w:t>
      </w:r>
      <w:r w:rsidR="004243CE" w:rsidDel="004243CE">
        <w:rPr>
          <w:rFonts w:eastAsia="SimSun"/>
          <w:sz w:val="24"/>
          <w:szCs w:val="24"/>
          <w:lang w:eastAsia="zh-CN"/>
        </w:rPr>
        <w:t xml:space="preserve"> </w:t>
      </w:r>
      <w:r w:rsidR="00611951">
        <w:rPr>
          <w:rFonts w:eastAsia="SimSun"/>
          <w:sz w:val="24"/>
          <w:szCs w:val="24"/>
          <w:lang w:eastAsia="zh-CN"/>
        </w:rPr>
        <w:t xml:space="preserve">between both </w:t>
      </w:r>
      <w:r w:rsidR="00C7431A" w:rsidRPr="00C7431A">
        <w:rPr>
          <w:rFonts w:eastAsia="SimSun"/>
          <w:sz w:val="24"/>
          <w:szCs w:val="24"/>
          <w:vertAlign w:val="superscript"/>
          <w:lang w:eastAsia="zh-CN"/>
        </w:rPr>
        <w:t>223</w:t>
      </w:r>
      <w:r w:rsidR="00C7431A">
        <w:rPr>
          <w:rFonts w:eastAsia="SimSun"/>
          <w:sz w:val="24"/>
          <w:szCs w:val="24"/>
          <w:lang w:eastAsia="zh-CN"/>
        </w:rPr>
        <w:t>Ra</w:t>
      </w:r>
      <w:r w:rsidR="00C7431A" w:rsidRPr="00C7431A">
        <w:rPr>
          <w:rFonts w:eastAsia="SimSun"/>
          <w:sz w:val="24"/>
          <w:szCs w:val="24"/>
          <w:vertAlign w:val="subscript"/>
          <w:lang w:eastAsia="zh-CN"/>
        </w:rPr>
        <w:t>xs</w:t>
      </w:r>
      <w:r w:rsidR="00C7431A">
        <w:rPr>
          <w:rFonts w:eastAsia="SimSun"/>
          <w:sz w:val="24"/>
          <w:szCs w:val="24"/>
          <w:lang w:eastAsia="zh-CN"/>
        </w:rPr>
        <w:t xml:space="preserve"> and </w:t>
      </w:r>
      <w:r w:rsidR="00C7431A" w:rsidRPr="00C7431A">
        <w:rPr>
          <w:rFonts w:eastAsia="SimSun"/>
          <w:sz w:val="24"/>
          <w:szCs w:val="24"/>
          <w:vertAlign w:val="superscript"/>
          <w:lang w:eastAsia="zh-CN"/>
        </w:rPr>
        <w:t>224</w:t>
      </w:r>
      <w:r w:rsidR="00C7431A">
        <w:rPr>
          <w:rFonts w:eastAsia="SimSun"/>
          <w:sz w:val="24"/>
          <w:szCs w:val="24"/>
          <w:lang w:eastAsia="zh-CN"/>
        </w:rPr>
        <w:t>Ra</w:t>
      </w:r>
      <w:r w:rsidR="00C7431A" w:rsidRPr="00C7431A">
        <w:rPr>
          <w:rFonts w:eastAsia="SimSun"/>
          <w:sz w:val="24"/>
          <w:szCs w:val="24"/>
          <w:vertAlign w:val="subscript"/>
          <w:lang w:eastAsia="zh-CN"/>
        </w:rPr>
        <w:t>xs</w:t>
      </w:r>
      <w:r w:rsidR="00611951">
        <w:rPr>
          <w:rFonts w:eastAsia="SimSun"/>
          <w:sz w:val="24"/>
          <w:szCs w:val="24"/>
          <w:lang w:eastAsia="zh-CN"/>
        </w:rPr>
        <w:t xml:space="preserve"> </w:t>
      </w:r>
      <w:r w:rsidR="0099196F">
        <w:rPr>
          <w:rFonts w:eastAsia="SimSun"/>
          <w:sz w:val="24"/>
          <w:szCs w:val="24"/>
          <w:lang w:eastAsia="zh-CN"/>
        </w:rPr>
        <w:t>and</w:t>
      </w:r>
      <w:r w:rsidR="00611951">
        <w:rPr>
          <w:rFonts w:eastAsia="SimSun"/>
          <w:sz w:val="24"/>
          <w:szCs w:val="24"/>
          <w:lang w:eastAsia="zh-CN"/>
        </w:rPr>
        <w:t xml:space="preserve"> </w:t>
      </w:r>
      <w:r w:rsidR="00C7431A">
        <w:rPr>
          <w:rFonts w:eastAsia="SimSun"/>
          <w:sz w:val="24"/>
          <w:szCs w:val="24"/>
          <w:lang w:eastAsia="zh-CN"/>
        </w:rPr>
        <w:t xml:space="preserve">lateral </w:t>
      </w:r>
      <w:r w:rsidR="00611951">
        <w:rPr>
          <w:rFonts w:eastAsia="SimSun"/>
          <w:sz w:val="24"/>
          <w:szCs w:val="24"/>
          <w:lang w:eastAsia="zh-CN"/>
        </w:rPr>
        <w:t>distance (</w:t>
      </w:r>
      <w:r w:rsidR="00611951" w:rsidRPr="00207E8D">
        <w:rPr>
          <w:rFonts w:eastAsia="SimSun"/>
          <w:color w:val="0070C0"/>
          <w:sz w:val="24"/>
          <w:szCs w:val="24"/>
          <w:lang w:eastAsia="zh-CN"/>
        </w:rPr>
        <w:t xml:space="preserve">Fig. </w:t>
      </w:r>
      <w:r w:rsidR="00F65884">
        <w:rPr>
          <w:rFonts w:eastAsia="SimSun"/>
          <w:color w:val="0070C0"/>
          <w:sz w:val="24"/>
          <w:szCs w:val="24"/>
          <w:lang w:eastAsia="zh-CN"/>
        </w:rPr>
        <w:t>12</w:t>
      </w:r>
      <w:r w:rsidR="00F65884" w:rsidRPr="00207E8D">
        <w:rPr>
          <w:rFonts w:eastAsia="SimSun"/>
          <w:color w:val="0070C0"/>
          <w:sz w:val="24"/>
          <w:szCs w:val="24"/>
          <w:lang w:eastAsia="zh-CN"/>
        </w:rPr>
        <w:t xml:space="preserve"> </w:t>
      </w:r>
      <w:r w:rsidR="00611951" w:rsidRPr="00207E8D">
        <w:rPr>
          <w:rFonts w:eastAsia="SimSun"/>
          <w:color w:val="0070C0"/>
          <w:sz w:val="24"/>
          <w:szCs w:val="24"/>
          <w:lang w:eastAsia="zh-CN"/>
        </w:rPr>
        <w:t>a and b</w:t>
      </w:r>
      <w:r w:rsidR="00611951">
        <w:rPr>
          <w:rFonts w:eastAsia="SimSun"/>
          <w:sz w:val="24"/>
          <w:szCs w:val="24"/>
          <w:lang w:eastAsia="zh-CN"/>
        </w:rPr>
        <w:t xml:space="preserve">). </w:t>
      </w:r>
      <w:r w:rsidR="00655AD3" w:rsidRPr="00655AD3">
        <w:rPr>
          <w:rFonts w:eastAsia="SimSun"/>
          <w:sz w:val="24"/>
          <w:szCs w:val="24"/>
          <w:lang w:eastAsia="zh-CN"/>
        </w:rPr>
        <w:t xml:space="preserve">Applying the steady-state model of </w:t>
      </w:r>
      <w:r w:rsidR="00655AD3">
        <w:rPr>
          <w:rFonts w:eastAsia="SimSun"/>
          <w:sz w:val="24"/>
          <w:szCs w:val="24"/>
          <w:lang w:eastAsia="zh-CN"/>
        </w:rPr>
        <w:fldChar w:fldCharType="begin"/>
      </w:r>
      <w:r w:rsidR="001B6315">
        <w:rPr>
          <w:rFonts w:eastAsia="SimSun"/>
          <w:sz w:val="24"/>
          <w:szCs w:val="24"/>
          <w:lang w:eastAsia="zh-CN"/>
        </w:rPr>
        <w:instrText xml:space="preserve"> ADDIN ZOTERO_ITEM CSL_CITATION {"citationID":"ReuBZ9FN","properties":{"formattedCitation":"(W. S. Moore, 2000)","plainCitation":"(W. S. Moore, 2000)","dontUpdate":true,"noteIndex":0},"citationItems":[{"id":18140,"uris":["http://zotero.org/users/5836/items/2SCPQ6YN"],"itemData":{"id":18140,"type":"article-journal","abstract":"Coastal waters contain elevated dissolved activities of four radium isotopes. These elevated activities arise through desorption of Ra from particle surfaces and the input of submarine groundwaters enriched in Ra. The input of Ra near the coast is balanced by a flux of each Ra isotope toward the open ocean. Two of the Ra isotopes decay almost completely before they reach the edge of the continental shelf; the other two decay hardly at all. These differences in decay rates provide a powerful constraint on models of water movement and mixing on the shelf. These models are used to assess the factors that control the export of radium. Understanding the factors that control the export of radium allows an assessment of physical processes that regulate fluxes of other dissolved constituents in the coastal ocean. In this paper I use observations that were made during vertically stratified conditions in the South Atlantic Bight. Offshore transects of the long-lived 226Ra and 228Ra indicate that eddy diffusion controls their distributions within 50km of shore. The short-lived 223Ra and 224Ra distributions in this region yield an eddy diffusion coefficient of 360–420m2s−1. The offshore fluxes of 226Ra and 228Ra derived from their across-shelf activity gradients and the eddy diffusion coefficient require a substantial volume of groundwater discharge to balance Ra removal.","container-title":"Continental Shelf Research","DOI":"10.1016/S0278-4343(00)00054-6","ISSN":"0278-4343","issue":"15","journalAbbreviation":"Continental Shelf Research","language":"en","note":"tex.ids= moore2000a","page":"1993-2007","source":"ScienceDirect","title":"Determining coastal mixing rates using radium isotopes","volume":"20","author":[{"family":"Moore","given":"Willard S."}],"issued":{"date-parts":[["2000",11,1]]},"citation-key":"moore2000"}}],"schema":"https://github.com/citation-style-language/schema/raw/master/csl-citation.json"} </w:instrText>
      </w:r>
      <w:r w:rsidR="00655AD3">
        <w:rPr>
          <w:rFonts w:eastAsia="SimSun"/>
          <w:sz w:val="24"/>
          <w:szCs w:val="24"/>
          <w:lang w:eastAsia="zh-CN"/>
        </w:rPr>
        <w:fldChar w:fldCharType="separate"/>
      </w:r>
      <w:r w:rsidR="00655AD3" w:rsidRPr="00655AD3">
        <w:rPr>
          <w:sz w:val="24"/>
        </w:rPr>
        <w:t>Moore (2000)</w:t>
      </w:r>
      <w:r w:rsidR="00655AD3">
        <w:rPr>
          <w:rFonts w:eastAsia="SimSun"/>
          <w:sz w:val="24"/>
          <w:szCs w:val="24"/>
          <w:lang w:eastAsia="zh-CN"/>
        </w:rPr>
        <w:fldChar w:fldCharType="end"/>
      </w:r>
      <w:r w:rsidR="00655AD3" w:rsidRPr="00655AD3">
        <w:rPr>
          <w:rFonts w:eastAsia="SimSun"/>
          <w:sz w:val="24"/>
          <w:szCs w:val="24"/>
          <w:lang w:eastAsia="zh-CN"/>
        </w:rPr>
        <w:t xml:space="preserve"> and assuming negligible advection in the offshore direction,</w:t>
      </w:r>
      <w:r w:rsidR="00655AD3">
        <w:rPr>
          <w:rFonts w:eastAsia="SimSun"/>
          <w:sz w:val="24"/>
          <w:szCs w:val="24"/>
          <w:lang w:eastAsia="zh-CN"/>
        </w:rPr>
        <w:t xml:space="preserve"> </w:t>
      </w:r>
      <w:r w:rsidR="004243CE">
        <w:rPr>
          <w:rFonts w:eastAsia="SimSun"/>
          <w:sz w:val="24"/>
          <w:szCs w:val="24"/>
          <w:lang w:eastAsia="zh-CN"/>
        </w:rPr>
        <w:t xml:space="preserve">which is reasonable given the linearity of the relationship between ln(Ra) and distance, </w:t>
      </w:r>
      <w:r w:rsidR="00B9697C">
        <w:rPr>
          <w:rFonts w:eastAsia="SimSun"/>
          <w:sz w:val="24"/>
          <w:szCs w:val="24"/>
          <w:lang w:eastAsia="zh-CN"/>
        </w:rPr>
        <w:t>the lateral off-shelf flux can be calculated as:</w:t>
      </w:r>
    </w:p>
    <w:p w14:paraId="50AAEC32" w14:textId="6D17C4FA" w:rsidR="00B9697C" w:rsidRDefault="00B9697C" w:rsidP="00B9697C">
      <w:pPr>
        <w:spacing w:line="360" w:lineRule="auto"/>
        <w:ind w:firstLineChars="200" w:firstLine="480"/>
        <w:jc w:val="center"/>
        <w:rPr>
          <w:rFonts w:eastAsia="SimSun"/>
          <w:sz w:val="24"/>
          <w:szCs w:val="24"/>
          <w:lang w:eastAsia="zh-CN"/>
        </w:rPr>
      </w:pPr>
      <w:r w:rsidRPr="001B5063">
        <w:rPr>
          <w:rFonts w:eastAsia="SimSun"/>
          <w:i/>
          <w:sz w:val="24"/>
          <w:szCs w:val="24"/>
          <w:lang w:eastAsia="zh-CN"/>
        </w:rPr>
        <w:t>J</w:t>
      </w:r>
      <w:r>
        <w:rPr>
          <w:rFonts w:eastAsia="SimSun"/>
          <w:i/>
          <w:sz w:val="24"/>
          <w:szCs w:val="24"/>
          <w:vertAlign w:val="subscript"/>
          <w:lang w:eastAsia="zh-CN"/>
        </w:rPr>
        <w:t>h</w:t>
      </w:r>
      <w:r w:rsidRPr="00FD2F37">
        <w:rPr>
          <w:rFonts w:eastAsia="SimSun"/>
          <w:sz w:val="24"/>
          <w:szCs w:val="24"/>
          <w:lang w:eastAsia="zh-CN"/>
        </w:rPr>
        <w:t xml:space="preserve"> = </w:t>
      </w:r>
      <w:r w:rsidRPr="001B5063">
        <w:rPr>
          <w:rFonts w:eastAsia="SimSun"/>
          <w:i/>
          <w:sz w:val="24"/>
          <w:szCs w:val="24"/>
          <w:lang w:eastAsia="zh-CN"/>
        </w:rPr>
        <w:t>K</w:t>
      </w:r>
      <w:r>
        <w:rPr>
          <w:rFonts w:eastAsia="SimSun"/>
          <w:i/>
          <w:sz w:val="24"/>
          <w:szCs w:val="24"/>
          <w:vertAlign w:val="subscript"/>
          <w:lang w:eastAsia="zh-CN"/>
        </w:rPr>
        <w:t>h</w:t>
      </w:r>
      <w:r w:rsidRPr="00FD2F37">
        <w:rPr>
          <w:rFonts w:eastAsia="SimSun"/>
          <w:sz w:val="24"/>
          <w:szCs w:val="24"/>
          <w:lang w:eastAsia="zh-CN"/>
        </w:rPr>
        <w:t xml:space="preserve"> ∂M/∂x</w:t>
      </w:r>
      <w:r>
        <w:rPr>
          <w:rFonts w:eastAsia="SimSun"/>
          <w:sz w:val="24"/>
          <w:szCs w:val="24"/>
          <w:lang w:eastAsia="zh-CN"/>
        </w:rPr>
        <w:tab/>
      </w:r>
      <w:r>
        <w:rPr>
          <w:rFonts w:eastAsia="SimSun"/>
          <w:sz w:val="24"/>
          <w:szCs w:val="24"/>
          <w:lang w:eastAsia="zh-CN"/>
        </w:rPr>
        <w:tab/>
      </w:r>
      <w:r>
        <w:rPr>
          <w:rFonts w:eastAsia="SimSun"/>
          <w:sz w:val="24"/>
          <w:szCs w:val="24"/>
          <w:lang w:eastAsia="zh-CN"/>
        </w:rPr>
        <w:tab/>
      </w:r>
      <w:r>
        <w:rPr>
          <w:rFonts w:eastAsia="SimSun"/>
          <w:sz w:val="24"/>
          <w:szCs w:val="24"/>
          <w:lang w:eastAsia="zh-CN"/>
        </w:rPr>
        <w:tab/>
        <w:t>(6)</w:t>
      </w:r>
    </w:p>
    <w:p w14:paraId="0F61E921" w14:textId="0FB8F69C" w:rsidR="009258FB" w:rsidRDefault="00B9697C" w:rsidP="00EF7B90">
      <w:pPr>
        <w:spacing w:line="360" w:lineRule="auto"/>
        <w:jc w:val="both"/>
        <w:rPr>
          <w:rFonts w:eastAsia="SimSun"/>
          <w:sz w:val="24"/>
          <w:szCs w:val="24"/>
          <w:lang w:eastAsia="zh-CN"/>
        </w:rPr>
      </w:pPr>
      <w:r>
        <w:rPr>
          <w:rFonts w:eastAsia="SimSun"/>
          <w:sz w:val="24"/>
          <w:szCs w:val="24"/>
          <w:lang w:eastAsia="zh-CN"/>
        </w:rPr>
        <w:t xml:space="preserve">Where </w:t>
      </w:r>
      <w:r w:rsidR="00C1392E" w:rsidRPr="0050115C">
        <w:rPr>
          <w:rFonts w:eastAsia="SimSun"/>
          <w:i/>
          <w:iCs/>
          <w:sz w:val="24"/>
          <w:szCs w:val="24"/>
          <w:lang w:eastAsia="zh-CN"/>
        </w:rPr>
        <w:t>J</w:t>
      </w:r>
      <w:r w:rsidR="00C1392E" w:rsidRPr="0050115C">
        <w:rPr>
          <w:rFonts w:eastAsia="SimSun"/>
          <w:i/>
          <w:iCs/>
          <w:sz w:val="24"/>
          <w:szCs w:val="24"/>
          <w:vertAlign w:val="subscript"/>
          <w:lang w:eastAsia="zh-CN"/>
        </w:rPr>
        <w:t>h</w:t>
      </w:r>
      <w:r w:rsidR="00C1392E">
        <w:rPr>
          <w:rFonts w:eastAsia="SimSun"/>
          <w:sz w:val="24"/>
          <w:szCs w:val="24"/>
          <w:lang w:eastAsia="zh-CN"/>
        </w:rPr>
        <w:t xml:space="preserve"> is the lateral off-shelf flux, </w:t>
      </w:r>
      <w:r w:rsidR="00C1392E" w:rsidRPr="0050115C">
        <w:rPr>
          <w:rFonts w:eastAsia="SimSun"/>
          <w:i/>
          <w:iCs/>
          <w:sz w:val="24"/>
          <w:szCs w:val="24"/>
          <w:lang w:eastAsia="zh-CN"/>
        </w:rPr>
        <w:t>K</w:t>
      </w:r>
      <w:r w:rsidR="00C1392E" w:rsidRPr="0050115C">
        <w:rPr>
          <w:rFonts w:eastAsia="SimSun"/>
          <w:i/>
          <w:iCs/>
          <w:sz w:val="24"/>
          <w:szCs w:val="24"/>
          <w:vertAlign w:val="subscript"/>
          <w:lang w:eastAsia="zh-CN"/>
        </w:rPr>
        <w:t>h</w:t>
      </w:r>
      <w:r w:rsidR="00C1392E">
        <w:rPr>
          <w:rFonts w:eastAsia="SimSun"/>
          <w:sz w:val="24"/>
          <w:szCs w:val="24"/>
          <w:lang w:eastAsia="zh-CN"/>
        </w:rPr>
        <w:t xml:space="preserve"> is the lateral eddy diffusion coefficient</w:t>
      </w:r>
      <w:r w:rsidR="00EF7B90">
        <w:rPr>
          <w:rFonts w:eastAsia="SimSun"/>
          <w:sz w:val="24"/>
          <w:szCs w:val="24"/>
          <w:lang w:eastAsia="zh-CN"/>
        </w:rPr>
        <w:t xml:space="preserve">. Based on the relationships between ln(Ra) and distance, together with Eq. 5, </w:t>
      </w:r>
      <w:r w:rsidR="001D4672" w:rsidRPr="001D4672">
        <w:rPr>
          <w:rFonts w:eastAsia="SimSun"/>
          <w:i/>
          <w:sz w:val="24"/>
          <w:szCs w:val="24"/>
          <w:lang w:eastAsia="zh-CN"/>
        </w:rPr>
        <w:t>K</w:t>
      </w:r>
      <w:r w:rsidR="001D4672" w:rsidRPr="001D4672">
        <w:rPr>
          <w:rFonts w:eastAsia="SimSun"/>
          <w:i/>
          <w:sz w:val="24"/>
          <w:szCs w:val="24"/>
          <w:vertAlign w:val="subscript"/>
          <w:lang w:eastAsia="zh-CN"/>
        </w:rPr>
        <w:t>h</w:t>
      </w:r>
      <w:r w:rsidR="00655AD3">
        <w:rPr>
          <w:rFonts w:eastAsia="SimSun"/>
          <w:sz w:val="24"/>
          <w:szCs w:val="24"/>
          <w:lang w:eastAsia="zh-CN"/>
        </w:rPr>
        <w:t xml:space="preserve"> </w:t>
      </w:r>
      <w:r w:rsidR="00EF7B90">
        <w:rPr>
          <w:rFonts w:eastAsia="SimSun"/>
          <w:sz w:val="24"/>
          <w:szCs w:val="24"/>
          <w:lang w:eastAsia="zh-CN"/>
        </w:rPr>
        <w:t xml:space="preserve">is </w:t>
      </w:r>
      <w:r w:rsidR="001D4672">
        <w:rPr>
          <w:rFonts w:eastAsia="SimSun"/>
          <w:sz w:val="24"/>
          <w:szCs w:val="24"/>
          <w:lang w:eastAsia="zh-CN"/>
        </w:rPr>
        <w:t xml:space="preserve">estimated as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25.5</m:t>
            </m:r>
          </m:e>
          <m:sub>
            <m:r>
              <w:rPr>
                <w:rFonts w:ascii="Cambria Math" w:eastAsia="SimSun" w:hAnsi="Cambria Math"/>
                <w:sz w:val="24"/>
                <w:szCs w:val="24"/>
                <w:lang w:eastAsia="zh-CN"/>
              </w:rPr>
              <m:t>-14.3</m:t>
            </m:r>
          </m:sub>
          <m:sup>
            <m:r>
              <w:rPr>
                <w:rFonts w:ascii="Cambria Math" w:eastAsia="SimSun" w:hAnsi="Cambria Math"/>
                <w:sz w:val="24"/>
                <w:szCs w:val="24"/>
                <w:lang w:eastAsia="zh-CN"/>
              </w:rPr>
              <m:t>+81.3</m:t>
            </m:r>
          </m:sup>
        </m:sSubSup>
      </m:oMath>
      <w:r w:rsidR="001D4672" w:rsidRPr="00973A67">
        <w:rPr>
          <w:rFonts w:eastAsia="SimSun"/>
          <w:sz w:val="24"/>
          <w:szCs w:val="24"/>
          <w:lang w:eastAsia="zh-CN"/>
        </w:rPr>
        <w:t xml:space="preserve"> km</w:t>
      </w:r>
      <w:r w:rsidR="001D4672" w:rsidRPr="00973A67">
        <w:rPr>
          <w:rFonts w:eastAsia="SimSun"/>
          <w:sz w:val="24"/>
          <w:szCs w:val="24"/>
          <w:vertAlign w:val="superscript"/>
          <w:lang w:eastAsia="zh-CN"/>
        </w:rPr>
        <w:t>2</w:t>
      </w:r>
      <w:r w:rsidR="001D4672" w:rsidRPr="00973A67">
        <w:rPr>
          <w:rFonts w:eastAsia="SimSun"/>
          <w:sz w:val="24"/>
          <w:szCs w:val="24"/>
          <w:lang w:eastAsia="zh-CN"/>
        </w:rPr>
        <w:t xml:space="preserve"> d</w:t>
      </w:r>
      <w:r w:rsidR="001D4672" w:rsidRPr="00973A67">
        <w:rPr>
          <w:rFonts w:eastAsia="SimSun"/>
          <w:sz w:val="24"/>
          <w:szCs w:val="24"/>
          <w:vertAlign w:val="superscript"/>
          <w:lang w:eastAsia="zh-CN"/>
        </w:rPr>
        <w:t>-1</w:t>
      </w:r>
      <w:r w:rsidR="00973A67" w:rsidRPr="00973A67">
        <w:rPr>
          <w:rFonts w:eastAsia="SimSun"/>
          <w:sz w:val="24"/>
          <w:szCs w:val="24"/>
          <w:lang w:eastAsia="zh-CN"/>
        </w:rPr>
        <w:t xml:space="preserve"> (using </w:t>
      </w:r>
      <w:r w:rsidR="00973A67" w:rsidRPr="00973A67">
        <w:rPr>
          <w:rFonts w:eastAsia="SimSun"/>
          <w:sz w:val="24"/>
          <w:szCs w:val="24"/>
          <w:vertAlign w:val="superscript"/>
          <w:lang w:eastAsia="zh-CN"/>
        </w:rPr>
        <w:t>223</w:t>
      </w:r>
      <w:r w:rsidR="00973A67" w:rsidRPr="00973A67">
        <w:rPr>
          <w:rFonts w:eastAsia="SimSun"/>
          <w:sz w:val="24"/>
          <w:szCs w:val="24"/>
          <w:lang w:eastAsia="zh-CN"/>
        </w:rPr>
        <w:t>Ra</w:t>
      </w:r>
      <w:r w:rsidR="00973A67" w:rsidRPr="00973A67">
        <w:rPr>
          <w:rFonts w:eastAsia="SimSun"/>
          <w:sz w:val="24"/>
          <w:szCs w:val="24"/>
          <w:vertAlign w:val="subscript"/>
          <w:lang w:eastAsia="zh-CN"/>
        </w:rPr>
        <w:t>xs</w:t>
      </w:r>
      <w:r w:rsidR="00973A67" w:rsidRPr="00973A67">
        <w:rPr>
          <w:rFonts w:eastAsia="SimSun"/>
          <w:sz w:val="24"/>
          <w:szCs w:val="24"/>
          <w:lang w:eastAsia="zh-CN"/>
        </w:rPr>
        <w:t xml:space="preserve">, </w:t>
      </w:r>
      <w:r w:rsidR="00973A67" w:rsidRPr="00973A67">
        <w:rPr>
          <w:rFonts w:eastAsia="SimSun"/>
          <w:i/>
          <w:sz w:val="24"/>
          <w:szCs w:val="24"/>
          <w:lang w:eastAsia="zh-CN"/>
        </w:rPr>
        <w:t>R</w:t>
      </w:r>
      <w:r w:rsidR="00973A67" w:rsidRPr="00973A67">
        <w:rPr>
          <w:rFonts w:eastAsia="SimSun"/>
          <w:i/>
          <w:sz w:val="24"/>
          <w:szCs w:val="24"/>
          <w:vertAlign w:val="superscript"/>
          <w:lang w:eastAsia="zh-CN"/>
        </w:rPr>
        <w:t>2</w:t>
      </w:r>
      <w:r w:rsidR="00973A67" w:rsidRPr="00973A67">
        <w:rPr>
          <w:rFonts w:eastAsia="SimSun"/>
          <w:sz w:val="24"/>
          <w:szCs w:val="24"/>
          <w:lang w:eastAsia="zh-CN"/>
        </w:rPr>
        <w:t xml:space="preserve"> = 0.39) or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32.4</m:t>
            </m:r>
          </m:e>
          <m:sub>
            <m:r>
              <w:rPr>
                <w:rFonts w:ascii="Cambria Math" w:eastAsia="SimSun" w:hAnsi="Cambria Math"/>
                <w:sz w:val="24"/>
                <w:szCs w:val="24"/>
                <w:lang w:eastAsia="zh-CN"/>
              </w:rPr>
              <m:t>-16.3</m:t>
            </m:r>
          </m:sub>
          <m:sup>
            <m:r>
              <w:rPr>
                <w:rFonts w:ascii="Cambria Math" w:eastAsia="SimSun" w:hAnsi="Cambria Math"/>
                <w:sz w:val="24"/>
                <w:szCs w:val="24"/>
                <w:lang w:eastAsia="zh-CN"/>
              </w:rPr>
              <m:t>+63.4</m:t>
            </m:r>
          </m:sup>
        </m:sSubSup>
      </m:oMath>
      <w:r w:rsidR="00973A67" w:rsidRPr="00973A67">
        <w:rPr>
          <w:rFonts w:eastAsia="SimSun"/>
          <w:sz w:val="24"/>
          <w:szCs w:val="24"/>
          <w:lang w:eastAsia="zh-CN"/>
        </w:rPr>
        <w:t xml:space="preserve"> km</w:t>
      </w:r>
      <w:r w:rsidR="00973A67" w:rsidRPr="00973A67">
        <w:rPr>
          <w:rFonts w:eastAsia="SimSun"/>
          <w:sz w:val="24"/>
          <w:szCs w:val="24"/>
          <w:vertAlign w:val="superscript"/>
          <w:lang w:eastAsia="zh-CN"/>
        </w:rPr>
        <w:t>2</w:t>
      </w:r>
      <w:r w:rsidR="00973A67" w:rsidRPr="00973A67">
        <w:rPr>
          <w:rFonts w:eastAsia="SimSun"/>
          <w:sz w:val="24"/>
          <w:szCs w:val="24"/>
          <w:lang w:eastAsia="zh-CN"/>
        </w:rPr>
        <w:t xml:space="preserve"> d</w:t>
      </w:r>
      <w:r w:rsidR="00973A67" w:rsidRPr="00973A67">
        <w:rPr>
          <w:rFonts w:eastAsia="SimSun"/>
          <w:sz w:val="24"/>
          <w:szCs w:val="24"/>
          <w:vertAlign w:val="superscript"/>
          <w:lang w:eastAsia="zh-CN"/>
        </w:rPr>
        <w:t>-1</w:t>
      </w:r>
      <w:r w:rsidR="00973A67" w:rsidRPr="00973A67">
        <w:rPr>
          <w:rFonts w:eastAsia="SimSun"/>
          <w:sz w:val="24"/>
          <w:szCs w:val="24"/>
          <w:lang w:eastAsia="zh-CN"/>
        </w:rPr>
        <w:t xml:space="preserve"> (using </w:t>
      </w:r>
      <w:r w:rsidR="00973A67" w:rsidRPr="00973A67">
        <w:rPr>
          <w:rFonts w:eastAsia="SimSun"/>
          <w:sz w:val="24"/>
          <w:szCs w:val="24"/>
          <w:vertAlign w:val="superscript"/>
          <w:lang w:eastAsia="zh-CN"/>
        </w:rPr>
        <w:t>224</w:t>
      </w:r>
      <w:r w:rsidR="00973A67" w:rsidRPr="00973A67">
        <w:rPr>
          <w:rFonts w:eastAsia="SimSun"/>
          <w:sz w:val="24"/>
          <w:szCs w:val="24"/>
          <w:lang w:eastAsia="zh-CN"/>
        </w:rPr>
        <w:t>Ra</w:t>
      </w:r>
      <w:r w:rsidR="00973A67" w:rsidRPr="00973A67">
        <w:rPr>
          <w:rFonts w:eastAsia="SimSun"/>
          <w:sz w:val="24"/>
          <w:szCs w:val="24"/>
          <w:vertAlign w:val="subscript"/>
          <w:lang w:eastAsia="zh-CN"/>
        </w:rPr>
        <w:t>xs</w:t>
      </w:r>
      <w:r w:rsidR="00973A67" w:rsidRPr="00973A67">
        <w:rPr>
          <w:rFonts w:eastAsia="SimSun"/>
          <w:sz w:val="24"/>
          <w:szCs w:val="24"/>
          <w:lang w:eastAsia="zh-CN"/>
        </w:rPr>
        <w:t xml:space="preserve">, </w:t>
      </w:r>
      <w:r w:rsidR="00973A67" w:rsidRPr="00973A67">
        <w:rPr>
          <w:rFonts w:eastAsia="SimSun"/>
          <w:i/>
          <w:sz w:val="24"/>
          <w:szCs w:val="24"/>
          <w:lang w:eastAsia="zh-CN"/>
        </w:rPr>
        <w:t>R</w:t>
      </w:r>
      <w:r w:rsidR="00973A67" w:rsidRPr="00973A67">
        <w:rPr>
          <w:rFonts w:eastAsia="SimSun"/>
          <w:i/>
          <w:sz w:val="24"/>
          <w:szCs w:val="24"/>
          <w:vertAlign w:val="superscript"/>
          <w:lang w:eastAsia="zh-CN"/>
        </w:rPr>
        <w:t>2</w:t>
      </w:r>
      <w:r w:rsidR="00973A67" w:rsidRPr="00973A67">
        <w:rPr>
          <w:rFonts w:eastAsia="SimSun"/>
          <w:sz w:val="24"/>
          <w:szCs w:val="24"/>
          <w:lang w:eastAsia="zh-CN"/>
        </w:rPr>
        <w:t xml:space="preserve"> = 0.45)</w:t>
      </w:r>
      <w:r w:rsidR="001D4672" w:rsidRPr="00973A67">
        <w:rPr>
          <w:rFonts w:eastAsia="SimSun"/>
          <w:sz w:val="24"/>
          <w:szCs w:val="24"/>
          <w:lang w:eastAsia="zh-CN"/>
        </w:rPr>
        <w:t xml:space="preserve">. Combined with the </w:t>
      </w:r>
      <w:r w:rsidR="00C7431A" w:rsidRPr="00973A67">
        <w:rPr>
          <w:rFonts w:eastAsia="SimSun"/>
          <w:sz w:val="24"/>
          <w:szCs w:val="24"/>
          <w:lang w:eastAsia="zh-CN"/>
        </w:rPr>
        <w:t>dTM</w:t>
      </w:r>
      <w:r w:rsidR="001D4672" w:rsidRPr="00973A67">
        <w:rPr>
          <w:rFonts w:eastAsia="SimSun"/>
          <w:sz w:val="24"/>
          <w:szCs w:val="24"/>
          <w:lang w:eastAsia="zh-CN"/>
        </w:rPr>
        <w:t xml:space="preserve"> gradients along the canyon transect</w:t>
      </w:r>
      <w:r w:rsidR="008A6963" w:rsidRPr="00973A67">
        <w:rPr>
          <w:rFonts w:eastAsia="SimSun"/>
          <w:sz w:val="24"/>
          <w:szCs w:val="24"/>
          <w:lang w:eastAsia="zh-CN"/>
        </w:rPr>
        <w:t xml:space="preserve"> (</w:t>
      </w:r>
      <w:r w:rsidR="008A6963" w:rsidRPr="00973A67">
        <w:rPr>
          <w:rFonts w:eastAsia="SimSun"/>
          <w:color w:val="0070C0"/>
          <w:sz w:val="24"/>
          <w:szCs w:val="24"/>
          <w:lang w:eastAsia="zh-CN"/>
        </w:rPr>
        <w:t xml:space="preserve">Fig. </w:t>
      </w:r>
      <w:r w:rsidR="00F65884">
        <w:rPr>
          <w:rFonts w:eastAsia="SimSun"/>
          <w:color w:val="0070C0"/>
          <w:sz w:val="24"/>
          <w:szCs w:val="24"/>
          <w:lang w:eastAsia="zh-CN"/>
        </w:rPr>
        <w:t>12</w:t>
      </w:r>
      <w:r w:rsidR="00F65884" w:rsidRPr="00973A67">
        <w:rPr>
          <w:rFonts w:eastAsia="SimSun"/>
          <w:color w:val="0070C0"/>
          <w:sz w:val="24"/>
          <w:szCs w:val="24"/>
          <w:lang w:eastAsia="zh-CN"/>
        </w:rPr>
        <w:t xml:space="preserve"> </w:t>
      </w:r>
      <w:r w:rsidR="008A6963" w:rsidRPr="00973A67">
        <w:rPr>
          <w:rFonts w:eastAsia="SimSun"/>
          <w:color w:val="0070C0"/>
          <w:sz w:val="24"/>
          <w:szCs w:val="24"/>
          <w:lang w:eastAsia="zh-CN"/>
        </w:rPr>
        <w:t>c-e</w:t>
      </w:r>
      <w:r w:rsidR="008A6963" w:rsidRPr="00973A67">
        <w:rPr>
          <w:rFonts w:eastAsia="SimSun"/>
          <w:sz w:val="24"/>
          <w:szCs w:val="24"/>
          <w:lang w:eastAsia="zh-CN"/>
        </w:rPr>
        <w:t>)</w:t>
      </w:r>
      <w:r w:rsidR="001D4672" w:rsidRPr="00973A67">
        <w:rPr>
          <w:rFonts w:eastAsia="SimSun"/>
          <w:sz w:val="24"/>
          <w:szCs w:val="24"/>
          <w:lang w:eastAsia="zh-CN"/>
        </w:rPr>
        <w:t xml:space="preserve">, </w:t>
      </w:r>
      <w:r w:rsidR="001D4672" w:rsidRPr="0089254D">
        <w:rPr>
          <w:rFonts w:eastAsia="SimSun"/>
          <w:sz w:val="24"/>
          <w:szCs w:val="24"/>
          <w:lang w:eastAsia="zh-CN"/>
        </w:rPr>
        <w:t xml:space="preserve">the lateral </w:t>
      </w:r>
      <w:r w:rsidR="00EA230E">
        <w:rPr>
          <w:rFonts w:eastAsia="SimSun"/>
          <w:sz w:val="24"/>
          <w:szCs w:val="24"/>
          <w:lang w:eastAsia="zh-CN"/>
        </w:rPr>
        <w:t xml:space="preserve">off-shelf </w:t>
      </w:r>
      <w:r w:rsidR="001D4672" w:rsidRPr="0089254D">
        <w:rPr>
          <w:rFonts w:eastAsia="SimSun"/>
          <w:sz w:val="24"/>
          <w:szCs w:val="24"/>
          <w:lang w:eastAsia="zh-CN"/>
        </w:rPr>
        <w:t>fluxes</w:t>
      </w:r>
      <w:r w:rsidR="0089254D" w:rsidRPr="0089254D">
        <w:rPr>
          <w:rFonts w:eastAsia="SimSun"/>
          <w:sz w:val="24"/>
          <w:szCs w:val="24"/>
          <w:lang w:eastAsia="zh-CN"/>
        </w:rPr>
        <w:t xml:space="preserve"> (using </w:t>
      </w:r>
      <w:r w:rsidR="0089254D" w:rsidRPr="0089254D">
        <w:rPr>
          <w:rFonts w:eastAsia="SimSun"/>
          <w:i/>
          <w:sz w:val="24"/>
          <w:szCs w:val="24"/>
          <w:lang w:eastAsia="zh-CN"/>
        </w:rPr>
        <w:t>K</w:t>
      </w:r>
      <w:r w:rsidR="0089254D" w:rsidRPr="0089254D">
        <w:rPr>
          <w:rFonts w:eastAsia="SimSun"/>
          <w:i/>
          <w:sz w:val="24"/>
          <w:szCs w:val="24"/>
          <w:vertAlign w:val="subscript"/>
          <w:lang w:eastAsia="zh-CN"/>
        </w:rPr>
        <w:t>h</w:t>
      </w:r>
      <w:r w:rsidR="0089254D" w:rsidRPr="0089254D">
        <w:rPr>
          <w:rFonts w:eastAsia="SimSun"/>
          <w:sz w:val="24"/>
          <w:szCs w:val="24"/>
          <w:lang w:eastAsia="zh-CN"/>
        </w:rPr>
        <w:t xml:space="preserve"> derived from </w:t>
      </w:r>
      <w:r w:rsidR="0089254D" w:rsidRPr="0089254D">
        <w:rPr>
          <w:rFonts w:eastAsia="SimSun"/>
          <w:sz w:val="24"/>
          <w:szCs w:val="24"/>
          <w:vertAlign w:val="superscript"/>
          <w:lang w:eastAsia="zh-CN"/>
        </w:rPr>
        <w:t>224</w:t>
      </w:r>
      <w:r w:rsidR="0089254D" w:rsidRPr="0089254D">
        <w:rPr>
          <w:rFonts w:eastAsia="SimSun"/>
          <w:sz w:val="24"/>
          <w:szCs w:val="24"/>
          <w:lang w:eastAsia="zh-CN"/>
        </w:rPr>
        <w:t>Ra</w:t>
      </w:r>
      <w:r w:rsidR="0089254D" w:rsidRPr="0089254D">
        <w:rPr>
          <w:rFonts w:eastAsia="SimSun"/>
          <w:sz w:val="24"/>
          <w:szCs w:val="24"/>
          <w:vertAlign w:val="subscript"/>
          <w:lang w:eastAsia="zh-CN"/>
        </w:rPr>
        <w:t>xs</w:t>
      </w:r>
      <w:r w:rsidR="0089254D" w:rsidRPr="0089254D">
        <w:rPr>
          <w:rFonts w:eastAsia="SimSun"/>
          <w:sz w:val="24"/>
          <w:szCs w:val="24"/>
          <w:lang w:eastAsia="zh-CN"/>
        </w:rPr>
        <w:t>)</w:t>
      </w:r>
      <w:r w:rsidR="001D4672" w:rsidRPr="0089254D">
        <w:rPr>
          <w:rFonts w:eastAsia="SimSun"/>
          <w:sz w:val="24"/>
          <w:szCs w:val="24"/>
          <w:lang w:eastAsia="zh-CN"/>
        </w:rPr>
        <w:t xml:space="preserve"> of dCo, dMn, and dFe </w:t>
      </w:r>
      <w:r w:rsidR="007E2A6D">
        <w:rPr>
          <w:rFonts w:eastAsia="SimSun"/>
          <w:sz w:val="24"/>
          <w:szCs w:val="24"/>
          <w:lang w:eastAsia="zh-CN"/>
        </w:rPr>
        <w:t>in November 2014 were</w:t>
      </w:r>
      <w:r w:rsidR="001D4672" w:rsidRPr="0089254D">
        <w:rPr>
          <w:rFonts w:eastAsia="SimSun"/>
          <w:sz w:val="24"/>
          <w:szCs w:val="24"/>
          <w:lang w:eastAsia="zh-CN"/>
        </w:rPr>
        <w:t xml:space="preserve"> calculated as</w:t>
      </w:r>
      <w:r w:rsidR="001D4672" w:rsidRPr="00334C14">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4.76</m:t>
            </m:r>
          </m:e>
          <m:sub>
            <m:r>
              <w:rPr>
                <w:rFonts w:ascii="Cambria Math" w:eastAsia="SimSun" w:hAnsi="Cambria Math"/>
                <w:sz w:val="24"/>
                <w:szCs w:val="24"/>
                <w:lang w:eastAsia="zh-CN"/>
              </w:rPr>
              <m:t>-2.39</m:t>
            </m:r>
          </m:sub>
          <m:sup>
            <m:r>
              <w:rPr>
                <w:rFonts w:ascii="Cambria Math" w:eastAsia="SimSun" w:hAnsi="Cambria Math"/>
                <w:sz w:val="24"/>
                <w:szCs w:val="24"/>
                <w:lang w:eastAsia="zh-CN"/>
              </w:rPr>
              <m:t>+9.31</m:t>
            </m:r>
          </m:sup>
        </m:sSubSup>
      </m:oMath>
      <w:r w:rsidR="001D4672" w:rsidRPr="00334C14">
        <w:rPr>
          <w:rFonts w:eastAsia="SimSun"/>
          <w:sz w:val="24"/>
          <w:szCs w:val="24"/>
          <w:lang w:eastAsia="zh-CN"/>
        </w:rPr>
        <w:t xml:space="preserve"> </w:t>
      </w:r>
      <w:r w:rsidR="00C34D7E" w:rsidRPr="00334C14">
        <w:rPr>
          <w:rFonts w:eastAsia="SimSun"/>
          <w:sz w:val="24"/>
          <w:szCs w:val="24"/>
          <w:lang w:eastAsia="zh-CN"/>
        </w:rPr>
        <w:t>×</w:t>
      </w:r>
      <w:r w:rsidR="008A6963" w:rsidRPr="00334C14">
        <w:rPr>
          <w:rFonts w:eastAsia="SimSun"/>
          <w:sz w:val="24"/>
          <w:szCs w:val="24"/>
          <w:lang w:eastAsia="zh-CN"/>
        </w:rPr>
        <w:t xml:space="preserve"> 10</w:t>
      </w:r>
      <w:r w:rsidR="008A6963" w:rsidRPr="00334C14">
        <w:rPr>
          <w:rFonts w:eastAsia="SimSun"/>
          <w:sz w:val="24"/>
          <w:szCs w:val="24"/>
          <w:vertAlign w:val="superscript"/>
          <w:lang w:eastAsia="zh-CN"/>
        </w:rPr>
        <w:t>-6</w:t>
      </w:r>
      <w:r w:rsidR="008A6963" w:rsidRPr="00334C14">
        <w:rPr>
          <w:rFonts w:eastAsia="SimSun"/>
          <w:sz w:val="24"/>
          <w:szCs w:val="24"/>
          <w:lang w:eastAsia="zh-CN"/>
        </w:rPr>
        <w:t xml:space="preserve"> moles m</w:t>
      </w:r>
      <w:r w:rsidR="008A6963" w:rsidRPr="00334C14">
        <w:rPr>
          <w:rFonts w:eastAsia="SimSun"/>
          <w:sz w:val="24"/>
          <w:szCs w:val="24"/>
          <w:vertAlign w:val="superscript"/>
          <w:lang w:eastAsia="zh-CN"/>
        </w:rPr>
        <w:t>-2</w:t>
      </w:r>
      <w:r w:rsidR="008A6963" w:rsidRPr="00334C14">
        <w:rPr>
          <w:rFonts w:eastAsia="SimSun"/>
          <w:sz w:val="24"/>
          <w:szCs w:val="24"/>
          <w:lang w:eastAsia="zh-CN"/>
        </w:rPr>
        <w:t xml:space="preserve"> d</w:t>
      </w:r>
      <w:r w:rsidR="008A6963" w:rsidRPr="00334C14">
        <w:rPr>
          <w:rFonts w:eastAsia="SimSun"/>
          <w:sz w:val="24"/>
          <w:szCs w:val="24"/>
          <w:vertAlign w:val="superscript"/>
          <w:lang w:eastAsia="zh-CN"/>
        </w:rPr>
        <w:t>-1</w:t>
      </w:r>
      <w:r w:rsidR="008A6963" w:rsidRPr="00334C14">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0.13</m:t>
            </m:r>
          </m:e>
          <m:sub>
            <m:r>
              <w:rPr>
                <w:rFonts w:ascii="Cambria Math" w:eastAsia="SimSun" w:hAnsi="Cambria Math"/>
                <w:sz w:val="24"/>
                <w:szCs w:val="24"/>
                <w:lang w:eastAsia="zh-CN"/>
              </w:rPr>
              <m:t>-0.07</m:t>
            </m:r>
          </m:sub>
          <m:sup>
            <m:r>
              <w:rPr>
                <w:rFonts w:ascii="Cambria Math" w:eastAsia="SimSun" w:hAnsi="Cambria Math"/>
                <w:sz w:val="24"/>
                <w:szCs w:val="24"/>
                <w:lang w:eastAsia="zh-CN"/>
              </w:rPr>
              <m:t>+0.25</m:t>
            </m:r>
          </m:sup>
        </m:sSubSup>
      </m:oMath>
      <w:r w:rsidR="002B62CC" w:rsidRPr="00334C14">
        <w:rPr>
          <w:rFonts w:eastAsia="SimSun"/>
          <w:sz w:val="24"/>
          <w:szCs w:val="24"/>
          <w:lang w:eastAsia="zh-CN"/>
        </w:rPr>
        <w:t xml:space="preserve"> </w:t>
      </w:r>
      <w:r w:rsidR="00C34D7E" w:rsidRPr="00334C14">
        <w:rPr>
          <w:rFonts w:eastAsia="SimSun"/>
          <w:sz w:val="24"/>
          <w:szCs w:val="24"/>
          <w:lang w:eastAsia="zh-CN"/>
        </w:rPr>
        <w:t>×</w:t>
      </w:r>
      <w:r w:rsidR="008A6963" w:rsidRPr="00334C14">
        <w:rPr>
          <w:rFonts w:eastAsia="SimSun"/>
          <w:sz w:val="24"/>
          <w:szCs w:val="24"/>
          <w:lang w:eastAsia="zh-CN"/>
        </w:rPr>
        <w:t xml:space="preserve"> 10</w:t>
      </w:r>
      <w:r w:rsidR="008A6963" w:rsidRPr="00334C14">
        <w:rPr>
          <w:rFonts w:eastAsia="SimSun"/>
          <w:sz w:val="24"/>
          <w:szCs w:val="24"/>
          <w:vertAlign w:val="superscript"/>
          <w:lang w:eastAsia="zh-CN"/>
        </w:rPr>
        <w:t>-3</w:t>
      </w:r>
      <w:r w:rsidR="008A6963" w:rsidRPr="00334C14">
        <w:rPr>
          <w:rFonts w:eastAsia="SimSun"/>
          <w:sz w:val="24"/>
          <w:szCs w:val="24"/>
          <w:lang w:eastAsia="zh-CN"/>
        </w:rPr>
        <w:t xml:space="preserve"> moles m</w:t>
      </w:r>
      <w:r w:rsidR="008A6963" w:rsidRPr="00334C14">
        <w:rPr>
          <w:rFonts w:eastAsia="SimSun"/>
          <w:sz w:val="24"/>
          <w:szCs w:val="24"/>
          <w:vertAlign w:val="superscript"/>
          <w:lang w:eastAsia="zh-CN"/>
        </w:rPr>
        <w:t>-2</w:t>
      </w:r>
      <w:r w:rsidR="008A6963" w:rsidRPr="00334C14">
        <w:rPr>
          <w:rFonts w:eastAsia="SimSun"/>
          <w:sz w:val="24"/>
          <w:szCs w:val="24"/>
          <w:lang w:eastAsia="zh-CN"/>
        </w:rPr>
        <w:t xml:space="preserve"> d</w:t>
      </w:r>
      <w:r w:rsidR="008A6963" w:rsidRPr="00334C14">
        <w:rPr>
          <w:rFonts w:eastAsia="SimSun"/>
          <w:sz w:val="24"/>
          <w:szCs w:val="24"/>
          <w:vertAlign w:val="superscript"/>
          <w:lang w:eastAsia="zh-CN"/>
        </w:rPr>
        <w:t>-1</w:t>
      </w:r>
      <w:r w:rsidR="008A6963" w:rsidRPr="00334C14">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0.49</m:t>
            </m:r>
          </m:e>
          <m:sub>
            <m:r>
              <w:rPr>
                <w:rFonts w:ascii="Cambria Math" w:eastAsia="SimSun" w:hAnsi="Cambria Math"/>
                <w:sz w:val="24"/>
                <w:szCs w:val="24"/>
                <w:lang w:eastAsia="zh-CN"/>
              </w:rPr>
              <m:t>-0.25</m:t>
            </m:r>
          </m:sub>
          <m:sup>
            <m:r>
              <w:rPr>
                <w:rFonts w:ascii="Cambria Math" w:eastAsia="SimSun" w:hAnsi="Cambria Math"/>
                <w:sz w:val="24"/>
                <w:szCs w:val="24"/>
                <w:lang w:eastAsia="zh-CN"/>
              </w:rPr>
              <m:t>+0.96</m:t>
            </m:r>
          </m:sup>
        </m:sSubSup>
      </m:oMath>
      <w:r w:rsidR="002B62CC" w:rsidRPr="00334C14">
        <w:rPr>
          <w:rFonts w:eastAsia="SimSun"/>
          <w:sz w:val="24"/>
          <w:szCs w:val="24"/>
          <w:lang w:eastAsia="zh-CN"/>
        </w:rPr>
        <w:t xml:space="preserve"> </w:t>
      </w:r>
      <w:r w:rsidR="00C34D7E" w:rsidRPr="00334C14">
        <w:rPr>
          <w:rFonts w:eastAsia="SimSun"/>
          <w:sz w:val="24"/>
          <w:szCs w:val="24"/>
          <w:lang w:eastAsia="zh-CN"/>
        </w:rPr>
        <w:t>×</w:t>
      </w:r>
      <w:r w:rsidR="008A6963" w:rsidRPr="00334C14">
        <w:rPr>
          <w:rFonts w:eastAsia="SimSun"/>
          <w:sz w:val="24"/>
          <w:szCs w:val="24"/>
          <w:lang w:eastAsia="zh-CN"/>
        </w:rPr>
        <w:t xml:space="preserve"> 10</w:t>
      </w:r>
      <w:r w:rsidR="008A6963" w:rsidRPr="00334C14">
        <w:rPr>
          <w:rFonts w:eastAsia="SimSun"/>
          <w:sz w:val="24"/>
          <w:szCs w:val="24"/>
          <w:vertAlign w:val="superscript"/>
          <w:lang w:eastAsia="zh-CN"/>
        </w:rPr>
        <w:t>-</w:t>
      </w:r>
      <w:r w:rsidR="00EA230E">
        <w:rPr>
          <w:rFonts w:eastAsia="SimSun"/>
          <w:sz w:val="24"/>
          <w:szCs w:val="24"/>
          <w:vertAlign w:val="superscript"/>
          <w:lang w:eastAsia="zh-CN"/>
        </w:rPr>
        <w:t>3</w:t>
      </w:r>
      <w:r w:rsidR="008A6963" w:rsidRPr="00334C14">
        <w:rPr>
          <w:rFonts w:eastAsia="SimSun"/>
          <w:sz w:val="24"/>
          <w:szCs w:val="24"/>
          <w:lang w:eastAsia="zh-CN"/>
        </w:rPr>
        <w:t xml:space="preserve"> moles m</w:t>
      </w:r>
      <w:r w:rsidR="008A6963" w:rsidRPr="00334C14">
        <w:rPr>
          <w:rFonts w:eastAsia="SimSun"/>
          <w:sz w:val="24"/>
          <w:szCs w:val="24"/>
          <w:vertAlign w:val="superscript"/>
          <w:lang w:eastAsia="zh-CN"/>
        </w:rPr>
        <w:t>-2</w:t>
      </w:r>
      <w:r w:rsidR="008A6963" w:rsidRPr="00334C14">
        <w:rPr>
          <w:rFonts w:eastAsia="SimSun"/>
          <w:sz w:val="24"/>
          <w:szCs w:val="24"/>
          <w:lang w:eastAsia="zh-CN"/>
        </w:rPr>
        <w:t xml:space="preserve"> </w:t>
      </w:r>
      <w:r w:rsidR="008A6963" w:rsidRPr="00334C14">
        <w:rPr>
          <w:rFonts w:eastAsia="SimSun"/>
          <w:sz w:val="24"/>
          <w:szCs w:val="24"/>
          <w:lang w:eastAsia="zh-CN"/>
        </w:rPr>
        <w:lastRenderedPageBreak/>
        <w:t>d</w:t>
      </w:r>
      <w:r w:rsidR="008A6963" w:rsidRPr="00334C14">
        <w:rPr>
          <w:rFonts w:eastAsia="SimSun"/>
          <w:sz w:val="24"/>
          <w:szCs w:val="24"/>
          <w:vertAlign w:val="superscript"/>
          <w:lang w:eastAsia="zh-CN"/>
        </w:rPr>
        <w:t>-1</w:t>
      </w:r>
      <w:r w:rsidR="008A6963" w:rsidRPr="00334C14">
        <w:rPr>
          <w:rFonts w:eastAsia="SimSun"/>
          <w:sz w:val="24"/>
          <w:szCs w:val="24"/>
          <w:lang w:eastAsia="zh-CN"/>
        </w:rPr>
        <w:t>, respectively.</w:t>
      </w:r>
      <w:r w:rsidR="008A6963">
        <w:rPr>
          <w:rFonts w:eastAsia="SimSun"/>
          <w:sz w:val="24"/>
          <w:szCs w:val="24"/>
          <w:lang w:eastAsia="zh-CN"/>
        </w:rPr>
        <w:t xml:space="preserve"> </w:t>
      </w:r>
      <w:r w:rsidR="008C7F75">
        <w:rPr>
          <w:rFonts w:eastAsia="SimSun"/>
          <w:sz w:val="24"/>
          <w:szCs w:val="24"/>
          <w:lang w:eastAsia="zh-CN"/>
        </w:rPr>
        <w:t xml:space="preserve">Assuming </w:t>
      </w:r>
      <w:r w:rsidR="00B70998">
        <w:rPr>
          <w:rFonts w:eastAsia="SimSun"/>
          <w:sz w:val="24"/>
          <w:szCs w:val="24"/>
          <w:lang w:eastAsia="zh-CN"/>
        </w:rPr>
        <w:t>more than</w:t>
      </w:r>
      <w:r w:rsidR="008C7F75">
        <w:rPr>
          <w:rFonts w:eastAsia="SimSun"/>
          <w:sz w:val="24"/>
          <w:szCs w:val="24"/>
          <w:lang w:eastAsia="zh-CN"/>
        </w:rPr>
        <w:t xml:space="preserve"> </w:t>
      </w:r>
      <w:r w:rsidR="00AD519A">
        <w:rPr>
          <w:rFonts w:eastAsia="SimSun"/>
          <w:sz w:val="24"/>
          <w:szCs w:val="24"/>
          <w:lang w:eastAsia="zh-CN"/>
        </w:rPr>
        <w:t xml:space="preserve">30 </w:t>
      </w:r>
      <w:r w:rsidR="008C7F75">
        <w:rPr>
          <w:rFonts w:eastAsia="SimSun"/>
          <w:sz w:val="24"/>
          <w:szCs w:val="24"/>
          <w:lang w:eastAsia="zh-CN"/>
        </w:rPr>
        <w:t xml:space="preserve">canyons on the continental slope </w:t>
      </w:r>
      <w:r w:rsidR="00B70998">
        <w:rPr>
          <w:rFonts w:eastAsia="SimSun"/>
          <w:sz w:val="24"/>
          <w:szCs w:val="24"/>
          <w:lang w:eastAsia="zh-CN"/>
        </w:rPr>
        <w:t>with</w:t>
      </w:r>
      <w:r w:rsidR="008C7F75">
        <w:rPr>
          <w:rFonts w:eastAsia="SimSun"/>
          <w:sz w:val="24"/>
          <w:szCs w:val="24"/>
          <w:lang w:eastAsia="zh-CN"/>
        </w:rPr>
        <w:t xml:space="preserve"> a total width of ~ 60 km </w:t>
      </w:r>
      <w:r w:rsidR="008C7F75">
        <w:rPr>
          <w:rFonts w:eastAsia="SimSun"/>
          <w:sz w:val="24"/>
          <w:szCs w:val="24"/>
          <w:lang w:eastAsia="zh-CN"/>
        </w:rPr>
        <w:fldChar w:fldCharType="begin"/>
      </w:r>
      <w:r w:rsidR="001B6315">
        <w:rPr>
          <w:rFonts w:eastAsia="SimSun"/>
          <w:sz w:val="24"/>
          <w:szCs w:val="24"/>
          <w:lang w:eastAsia="zh-CN"/>
        </w:rPr>
        <w:instrText xml:space="preserve"> ADDIN ZOTERO_ITEM CSL_CITATION {"citationID":"b4YhC0M1","properties":{"formattedCitation":"(Bourillet et al., 2003)","plainCitation":"(Bourillet et al., 2003)","noteIndex":0},"citationItems":[{"id":"G31NIngh/zwBPpAyc","uris":["http://www.mendeley.com/documents/?uuid=022fc538-3752-446d-84c0-5fb1870bdd05"],"itemData":{"DOI":"10.1002/jqs.757","ISSN":"1099-1417","abstract":"Bathymetric, seismic and coring surveys have been carried out since the beginning of the 1990s on the outer shelf, the slope and the continental rise of the Western Approaches margin. Most of the sedimentary features studied belong to a sedimentary system built up since the Oligocene and fed by a palaeoriver, the ‘Fleuve Manche’ that flowed in the English Channel during eustatic lowstands. A geomorphological map details the spatial distributions of the palaeovalleys on the outer shelf, the drainage-basin-like organised canyons on the slope and the channel–levee and lobe complexes on the rise. The obvious channel–canyon connections and the assessed palaeovalley–canyon links demonstrate that the ‘Fleuve Manche’ was the single source for terrigeneous fluxes of the Armorican Deep Sea Fan when it was one of two sources of the Celtic Deep Sea Fan. Amongst parameters controlling the sedimentation, two factors play a major role. (i) Subsidence controlled the possibly Messinian riverine incision, the turbidite activities during lowstands, as well as marine infilling of the seawards part of the ‘Fleuve Manche’. (ii) Quaternary sedimentary supplies were influenced by the melting ice-sheets and the connections with the onshore catchment basins. Copyright © 2003 John Wiley &amp; Sons, Ltd. ","author":[{"dropping-particle":"","family":"Bourillet","given":"Jean-François","non-dropping-particle":"","parse-names":false,"suffix":""},{"dropping-particle":"","family":"Reynaud","given":"Jean-Yves","non-dropping-particle":"","parse-names":false,"suffix":""},{"dropping-particle":"","family":"Baltzer","given":"Agnès","non-dropping-particle":"","parse-names":false,"suffix":""},{"dropping-particle":"","family":"Zaragosi","given":"Sébastien","non-dropping-particle":"","parse-names":false,"suffix":""}],"container-title":"Journal of Quaternary Science","id":"2UJQEMdk/iSSkST8G","issue":"3-4","issued":{"date-parts":[["2003","3"]]},"page":"261-282","publisher":"John Wiley &amp; Sons, Ltd.","title":"The ‘Fleuve Manche’: the submarine sedimentary features from the outer shelf to the deep-sea fans","type":"article-journal","volume":"18"}}],"schema":"https://github.com/citation-style-language/schema/raw/master/csl-citation.json"} </w:instrText>
      </w:r>
      <w:r w:rsidR="008C7F75">
        <w:rPr>
          <w:rFonts w:eastAsia="SimSun"/>
          <w:sz w:val="24"/>
          <w:szCs w:val="24"/>
          <w:lang w:eastAsia="zh-CN"/>
        </w:rPr>
        <w:fldChar w:fldCharType="separate"/>
      </w:r>
      <w:r w:rsidR="008C7F75" w:rsidRPr="008C7F75">
        <w:rPr>
          <w:sz w:val="24"/>
        </w:rPr>
        <w:t>(Bourillet et al., 2003)</w:t>
      </w:r>
      <w:r w:rsidR="008C7F75">
        <w:rPr>
          <w:rFonts w:eastAsia="SimSun"/>
          <w:sz w:val="24"/>
          <w:szCs w:val="24"/>
          <w:lang w:eastAsia="zh-CN"/>
        </w:rPr>
        <w:fldChar w:fldCharType="end"/>
      </w:r>
      <w:r w:rsidR="00165B8F">
        <w:rPr>
          <w:rFonts w:eastAsia="SimSun"/>
          <w:sz w:val="24"/>
          <w:szCs w:val="24"/>
          <w:lang w:eastAsia="zh-CN"/>
        </w:rPr>
        <w:t xml:space="preserve">, the lateral fluxes of dCo, dMn, and dFe from the NLs along canyons </w:t>
      </w:r>
      <w:r w:rsidR="007E2A6D">
        <w:rPr>
          <w:rFonts w:eastAsia="SimSun"/>
          <w:sz w:val="24"/>
          <w:szCs w:val="24"/>
          <w:lang w:eastAsia="zh-CN"/>
        </w:rPr>
        <w:t>were</w:t>
      </w:r>
      <w:r w:rsidR="00165B8F">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171</m:t>
            </m:r>
          </m:e>
          <m:sub>
            <m:r>
              <w:rPr>
                <w:rFonts w:ascii="Cambria Math" w:eastAsia="SimSun" w:hAnsi="Cambria Math"/>
                <w:sz w:val="24"/>
                <w:szCs w:val="24"/>
                <w:lang w:eastAsia="zh-CN"/>
              </w:rPr>
              <m:t>-86</m:t>
            </m:r>
          </m:sub>
          <m:sup>
            <m:r>
              <w:rPr>
                <w:rFonts w:ascii="Cambria Math" w:eastAsia="SimSun" w:hAnsi="Cambria Math"/>
                <w:sz w:val="24"/>
                <w:szCs w:val="24"/>
                <w:lang w:eastAsia="zh-CN"/>
              </w:rPr>
              <m:t>+335</m:t>
            </m:r>
          </m:sup>
        </m:sSubSup>
      </m:oMath>
      <w:r w:rsidR="00CD0350" w:rsidRPr="00334C14">
        <w:rPr>
          <w:rFonts w:eastAsia="SimSun"/>
          <w:sz w:val="24"/>
          <w:szCs w:val="24"/>
          <w:lang w:eastAsia="zh-CN"/>
        </w:rPr>
        <w:t xml:space="preserve"> moles d</w:t>
      </w:r>
      <w:r w:rsidR="00CD0350" w:rsidRPr="00334C14">
        <w:rPr>
          <w:rFonts w:eastAsia="SimSun"/>
          <w:sz w:val="24"/>
          <w:szCs w:val="24"/>
          <w:vertAlign w:val="superscript"/>
          <w:lang w:eastAsia="zh-CN"/>
        </w:rPr>
        <w:t>-1</w:t>
      </w:r>
      <w:r w:rsidR="00CD0350" w:rsidRPr="00334C14">
        <w:rPr>
          <w:rFonts w:eastAsia="SimSun"/>
          <w:sz w:val="24"/>
          <w:szCs w:val="24"/>
          <w:lang w:eastAsia="zh-CN"/>
        </w:rPr>
        <w:t xml:space="preserve">,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4680</m:t>
            </m:r>
          </m:e>
          <m:sub>
            <m:r>
              <w:rPr>
                <w:rFonts w:ascii="Cambria Math" w:eastAsia="SimSun" w:hAnsi="Cambria Math"/>
                <w:sz w:val="24"/>
                <w:szCs w:val="24"/>
                <w:lang w:eastAsia="zh-CN"/>
              </w:rPr>
              <m:t>-2520</m:t>
            </m:r>
          </m:sub>
          <m:sup>
            <m:r>
              <w:rPr>
                <w:rFonts w:ascii="Cambria Math" w:eastAsia="SimSun" w:hAnsi="Cambria Math"/>
                <w:sz w:val="24"/>
                <w:szCs w:val="24"/>
                <w:lang w:eastAsia="zh-CN"/>
              </w:rPr>
              <m:t>+9000</m:t>
            </m:r>
          </m:sup>
        </m:sSubSup>
      </m:oMath>
      <w:r w:rsidR="00CD0350" w:rsidRPr="00334C14">
        <w:rPr>
          <w:rFonts w:eastAsia="SimSun"/>
          <w:sz w:val="24"/>
          <w:szCs w:val="24"/>
          <w:lang w:eastAsia="zh-CN"/>
        </w:rPr>
        <w:t xml:space="preserve"> moles d</w:t>
      </w:r>
      <w:r w:rsidR="00CD0350" w:rsidRPr="00334C14">
        <w:rPr>
          <w:rFonts w:eastAsia="SimSun"/>
          <w:sz w:val="24"/>
          <w:szCs w:val="24"/>
          <w:vertAlign w:val="superscript"/>
          <w:lang w:eastAsia="zh-CN"/>
        </w:rPr>
        <w:t>-1</w:t>
      </w:r>
      <w:r w:rsidR="00CD0350" w:rsidRPr="00334C14">
        <w:rPr>
          <w:rFonts w:eastAsia="SimSun"/>
          <w:sz w:val="24"/>
          <w:szCs w:val="24"/>
          <w:lang w:eastAsia="zh-CN"/>
        </w:rPr>
        <w:t xml:space="preserve">, and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17640</m:t>
            </m:r>
          </m:e>
          <m:sub>
            <m:r>
              <w:rPr>
                <w:rFonts w:ascii="Cambria Math" w:eastAsia="SimSun" w:hAnsi="Cambria Math"/>
                <w:sz w:val="24"/>
                <w:szCs w:val="24"/>
                <w:lang w:eastAsia="zh-CN"/>
              </w:rPr>
              <m:t>-9000</m:t>
            </m:r>
          </m:sub>
          <m:sup>
            <m:r>
              <w:rPr>
                <w:rFonts w:ascii="Cambria Math" w:eastAsia="SimSun" w:hAnsi="Cambria Math"/>
                <w:sz w:val="24"/>
                <w:szCs w:val="24"/>
                <w:lang w:eastAsia="zh-CN"/>
              </w:rPr>
              <m:t>+34560</m:t>
            </m:r>
          </m:sup>
        </m:sSubSup>
      </m:oMath>
      <w:r w:rsidR="00CD0350" w:rsidRPr="00334C14">
        <w:rPr>
          <w:rFonts w:eastAsia="SimSun"/>
          <w:sz w:val="24"/>
          <w:szCs w:val="24"/>
          <w:lang w:eastAsia="zh-CN"/>
        </w:rPr>
        <w:t xml:space="preserve"> moles d</w:t>
      </w:r>
      <w:r w:rsidR="00CD0350" w:rsidRPr="00334C14">
        <w:rPr>
          <w:rFonts w:eastAsia="SimSun"/>
          <w:sz w:val="24"/>
          <w:szCs w:val="24"/>
          <w:vertAlign w:val="superscript"/>
          <w:lang w:eastAsia="zh-CN"/>
        </w:rPr>
        <w:t>-1</w:t>
      </w:r>
      <w:r w:rsidR="00CD0350" w:rsidRPr="00334C14">
        <w:rPr>
          <w:rFonts w:eastAsia="SimSun"/>
          <w:sz w:val="24"/>
          <w:szCs w:val="24"/>
          <w:lang w:eastAsia="zh-CN"/>
        </w:rPr>
        <w:t>, respectively</w:t>
      </w:r>
      <w:r w:rsidR="00CD0350">
        <w:rPr>
          <w:rFonts w:eastAsia="SimSun"/>
          <w:sz w:val="24"/>
          <w:szCs w:val="24"/>
          <w:lang w:eastAsia="zh-CN"/>
        </w:rPr>
        <w:t>.</w:t>
      </w:r>
    </w:p>
    <w:p w14:paraId="7C478C4D" w14:textId="3C452449" w:rsidR="00845346" w:rsidRDefault="0099196F" w:rsidP="00C7431A">
      <w:pPr>
        <w:spacing w:line="360" w:lineRule="auto"/>
        <w:ind w:firstLineChars="200" w:firstLine="480"/>
        <w:jc w:val="both"/>
        <w:rPr>
          <w:rFonts w:eastAsia="SimSun"/>
          <w:sz w:val="24"/>
          <w:szCs w:val="24"/>
          <w:lang w:eastAsia="zh-CN"/>
        </w:rPr>
      </w:pPr>
      <w:r>
        <w:rPr>
          <w:rFonts w:eastAsia="SimSun" w:hint="eastAsia"/>
          <w:sz w:val="24"/>
          <w:szCs w:val="24"/>
          <w:lang w:eastAsia="zh-CN"/>
        </w:rPr>
        <w:t>T</w:t>
      </w:r>
      <w:r>
        <w:rPr>
          <w:rFonts w:eastAsia="SimSun"/>
          <w:sz w:val="24"/>
          <w:szCs w:val="24"/>
          <w:lang w:eastAsia="zh-CN"/>
        </w:rPr>
        <w:t xml:space="preserve">he off-shelf dTM fluxes along the slope </w:t>
      </w:r>
      <w:r w:rsidR="0012007E">
        <w:rPr>
          <w:rFonts w:eastAsia="SimSun"/>
          <w:sz w:val="24"/>
          <w:szCs w:val="24"/>
          <w:lang w:eastAsia="zh-CN"/>
        </w:rPr>
        <w:t>and</w:t>
      </w:r>
      <w:r>
        <w:rPr>
          <w:rFonts w:eastAsia="SimSun"/>
          <w:sz w:val="24"/>
          <w:szCs w:val="24"/>
          <w:lang w:eastAsia="zh-CN"/>
        </w:rPr>
        <w:t xml:space="preserve"> the horizontal dTM </w:t>
      </w:r>
      <w:r w:rsidR="0012007E">
        <w:rPr>
          <w:rFonts w:eastAsia="SimSun"/>
          <w:sz w:val="24"/>
          <w:szCs w:val="24"/>
          <w:lang w:eastAsia="zh-CN"/>
        </w:rPr>
        <w:t>fluxes</w:t>
      </w:r>
      <w:r w:rsidR="00126966">
        <w:rPr>
          <w:rFonts w:eastAsia="SimSun"/>
          <w:sz w:val="24"/>
          <w:szCs w:val="24"/>
          <w:lang w:eastAsia="zh-CN"/>
        </w:rPr>
        <w:t xml:space="preserve"> on the shelf</w:t>
      </w:r>
      <w:r>
        <w:rPr>
          <w:rFonts w:eastAsia="SimSun"/>
          <w:sz w:val="24"/>
          <w:szCs w:val="24"/>
          <w:lang w:eastAsia="zh-CN"/>
        </w:rPr>
        <w:t xml:space="preserve"> (</w:t>
      </w:r>
      <w:r w:rsidRPr="0012007E">
        <w:rPr>
          <w:rFonts w:eastAsia="SimSun"/>
          <w:color w:val="0070C0"/>
          <w:sz w:val="24"/>
          <w:szCs w:val="24"/>
          <w:lang w:eastAsia="zh-CN"/>
        </w:rPr>
        <w:t xml:space="preserve">Fig. </w:t>
      </w:r>
      <w:r w:rsidR="00CD0350">
        <w:rPr>
          <w:rFonts w:eastAsia="SimSun"/>
          <w:color w:val="0070C0"/>
          <w:sz w:val="24"/>
          <w:szCs w:val="24"/>
          <w:lang w:eastAsia="zh-CN"/>
        </w:rPr>
        <w:t>5</w:t>
      </w:r>
      <w:r>
        <w:rPr>
          <w:rFonts w:eastAsia="SimSun"/>
          <w:sz w:val="24"/>
          <w:szCs w:val="24"/>
          <w:lang w:eastAsia="zh-CN"/>
        </w:rPr>
        <w:t xml:space="preserve">) are </w:t>
      </w:r>
      <w:r w:rsidR="00EC72B6">
        <w:rPr>
          <w:rFonts w:eastAsia="SimSun"/>
          <w:sz w:val="24"/>
          <w:szCs w:val="24"/>
          <w:lang w:eastAsia="zh-CN"/>
        </w:rPr>
        <w:t xml:space="preserve">of </w:t>
      </w:r>
      <w:r>
        <w:rPr>
          <w:rFonts w:eastAsia="SimSun"/>
          <w:sz w:val="24"/>
          <w:szCs w:val="24"/>
          <w:lang w:eastAsia="zh-CN"/>
        </w:rPr>
        <w:t>the same order of magnitude</w:t>
      </w:r>
      <w:r w:rsidR="0012007E">
        <w:rPr>
          <w:rFonts w:eastAsia="SimSun"/>
          <w:sz w:val="24"/>
          <w:szCs w:val="24"/>
          <w:lang w:eastAsia="zh-CN"/>
        </w:rPr>
        <w:t>. The</w:t>
      </w:r>
      <w:r w:rsidR="00EC72B6">
        <w:rPr>
          <w:rFonts w:eastAsia="SimSun"/>
          <w:sz w:val="24"/>
          <w:szCs w:val="24"/>
          <w:lang w:eastAsia="zh-CN"/>
        </w:rPr>
        <w:t>refore, the</w:t>
      </w:r>
      <w:r w:rsidR="0012007E">
        <w:rPr>
          <w:rFonts w:eastAsia="SimSun"/>
          <w:sz w:val="24"/>
          <w:szCs w:val="24"/>
          <w:lang w:eastAsia="zh-CN"/>
        </w:rPr>
        <w:t xml:space="preserve"> off-shelf transport </w:t>
      </w:r>
      <w:r w:rsidR="00126966">
        <w:rPr>
          <w:rFonts w:eastAsia="SimSun"/>
          <w:sz w:val="24"/>
          <w:szCs w:val="24"/>
          <w:lang w:eastAsia="zh-CN"/>
        </w:rPr>
        <w:t>of</w:t>
      </w:r>
      <w:r w:rsidR="0012007E">
        <w:rPr>
          <w:rFonts w:eastAsia="SimSun"/>
          <w:sz w:val="24"/>
          <w:szCs w:val="24"/>
          <w:lang w:eastAsia="zh-CN"/>
        </w:rPr>
        <w:t xml:space="preserve"> NLs could </w:t>
      </w:r>
      <w:r w:rsidR="00EC72B6">
        <w:rPr>
          <w:rFonts w:eastAsia="SimSun"/>
          <w:sz w:val="24"/>
          <w:szCs w:val="24"/>
          <w:lang w:eastAsia="zh-CN"/>
        </w:rPr>
        <w:t>form</w:t>
      </w:r>
      <w:r w:rsidR="0012007E">
        <w:rPr>
          <w:rFonts w:eastAsia="SimSun"/>
          <w:sz w:val="24"/>
          <w:szCs w:val="24"/>
          <w:lang w:eastAsia="zh-CN"/>
        </w:rPr>
        <w:t xml:space="preserve"> an </w:t>
      </w:r>
      <w:r w:rsidR="00EC72B6">
        <w:rPr>
          <w:rFonts w:eastAsia="SimSun"/>
          <w:sz w:val="24"/>
          <w:szCs w:val="24"/>
          <w:lang w:eastAsia="zh-CN"/>
        </w:rPr>
        <w:t>important</w:t>
      </w:r>
      <w:r w:rsidR="0012007E">
        <w:rPr>
          <w:rFonts w:eastAsia="SimSun"/>
          <w:sz w:val="24"/>
          <w:szCs w:val="24"/>
          <w:lang w:eastAsia="zh-CN"/>
        </w:rPr>
        <w:t xml:space="preserve"> </w:t>
      </w:r>
      <w:r w:rsidR="005E52C2">
        <w:rPr>
          <w:rFonts w:eastAsia="SimSun"/>
          <w:sz w:val="24"/>
          <w:szCs w:val="24"/>
          <w:lang w:eastAsia="zh-CN"/>
        </w:rPr>
        <w:t xml:space="preserve">pathway </w:t>
      </w:r>
      <w:r w:rsidR="00EC72B6">
        <w:rPr>
          <w:rFonts w:eastAsia="SimSun"/>
          <w:sz w:val="24"/>
          <w:szCs w:val="24"/>
          <w:lang w:eastAsia="zh-CN"/>
        </w:rPr>
        <w:t xml:space="preserve">for </w:t>
      </w:r>
      <w:r w:rsidR="005E52C2">
        <w:rPr>
          <w:rFonts w:eastAsia="SimSun"/>
          <w:sz w:val="24"/>
          <w:szCs w:val="24"/>
          <w:lang w:eastAsia="zh-CN"/>
        </w:rPr>
        <w:t>deliver</w:t>
      </w:r>
      <w:r w:rsidR="00EC72B6">
        <w:rPr>
          <w:rFonts w:eastAsia="SimSun"/>
          <w:sz w:val="24"/>
          <w:szCs w:val="24"/>
          <w:lang w:eastAsia="zh-CN"/>
        </w:rPr>
        <w:t>y of</w:t>
      </w:r>
      <w:r w:rsidR="0012007E">
        <w:rPr>
          <w:rFonts w:eastAsia="SimSun"/>
          <w:sz w:val="24"/>
          <w:szCs w:val="24"/>
          <w:lang w:eastAsia="zh-CN"/>
        </w:rPr>
        <w:t xml:space="preserve"> dTMs </w:t>
      </w:r>
      <w:r w:rsidR="005E52C2">
        <w:rPr>
          <w:rFonts w:eastAsia="SimSun"/>
          <w:sz w:val="24"/>
          <w:szCs w:val="24"/>
          <w:lang w:eastAsia="zh-CN"/>
        </w:rPr>
        <w:t xml:space="preserve">from continental margins </w:t>
      </w:r>
      <w:r w:rsidR="0012007E">
        <w:rPr>
          <w:rFonts w:eastAsia="SimSun"/>
          <w:sz w:val="24"/>
          <w:szCs w:val="24"/>
          <w:lang w:eastAsia="zh-CN"/>
        </w:rPr>
        <w:t xml:space="preserve">to the </w:t>
      </w:r>
      <w:r w:rsidR="005E52C2">
        <w:rPr>
          <w:rFonts w:eastAsia="SimSun"/>
          <w:sz w:val="24"/>
          <w:szCs w:val="24"/>
          <w:lang w:eastAsia="zh-CN"/>
        </w:rPr>
        <w:t>open</w:t>
      </w:r>
      <w:r w:rsidR="0012007E">
        <w:rPr>
          <w:rFonts w:eastAsia="SimSun"/>
          <w:sz w:val="24"/>
          <w:szCs w:val="24"/>
          <w:lang w:eastAsia="zh-CN"/>
        </w:rPr>
        <w:t xml:space="preserve"> </w:t>
      </w:r>
      <w:r w:rsidR="007464FA">
        <w:rPr>
          <w:rFonts w:eastAsia="SimSun"/>
          <w:sz w:val="24"/>
          <w:szCs w:val="24"/>
          <w:lang w:eastAsia="zh-CN"/>
        </w:rPr>
        <w:t>ocean</w:t>
      </w:r>
      <w:r w:rsidR="0012007E">
        <w:rPr>
          <w:rFonts w:eastAsia="SimSun"/>
          <w:sz w:val="24"/>
          <w:szCs w:val="24"/>
          <w:lang w:eastAsia="zh-CN"/>
        </w:rPr>
        <w:t>.</w:t>
      </w:r>
      <w:r w:rsidR="005E52C2">
        <w:rPr>
          <w:rFonts w:eastAsia="SimSun"/>
          <w:sz w:val="24"/>
          <w:szCs w:val="24"/>
          <w:lang w:eastAsia="zh-CN"/>
        </w:rPr>
        <w:t xml:space="preserve"> </w:t>
      </w:r>
      <w:r w:rsidR="00845346">
        <w:rPr>
          <w:rFonts w:eastAsia="SimSun" w:hint="eastAsia"/>
          <w:sz w:val="24"/>
          <w:szCs w:val="24"/>
          <w:lang w:eastAsia="zh-CN"/>
        </w:rPr>
        <w:t>T</w:t>
      </w:r>
      <w:r w:rsidR="00845346">
        <w:rPr>
          <w:rFonts w:eastAsia="SimSun"/>
          <w:sz w:val="24"/>
          <w:szCs w:val="24"/>
          <w:lang w:eastAsia="zh-CN"/>
        </w:rPr>
        <w:t xml:space="preserve">he </w:t>
      </w:r>
      <w:r w:rsidR="005E52C2">
        <w:rPr>
          <w:rFonts w:eastAsia="SimSun"/>
          <w:sz w:val="24"/>
          <w:szCs w:val="24"/>
          <w:lang w:eastAsia="zh-CN"/>
        </w:rPr>
        <w:t>dFe, dMn, and dCo</w:t>
      </w:r>
      <w:r w:rsidR="00845346">
        <w:rPr>
          <w:rFonts w:eastAsia="SimSun"/>
          <w:sz w:val="24"/>
          <w:szCs w:val="24"/>
          <w:lang w:eastAsia="zh-CN"/>
        </w:rPr>
        <w:t xml:space="preserve"> concentrations at </w:t>
      </w:r>
      <w:r w:rsidR="00EC72B6">
        <w:rPr>
          <w:rFonts w:eastAsia="SimSun"/>
          <w:sz w:val="24"/>
          <w:szCs w:val="24"/>
          <w:lang w:eastAsia="zh-CN"/>
        </w:rPr>
        <w:t xml:space="preserve">depths between </w:t>
      </w:r>
      <w:r w:rsidR="00845346">
        <w:rPr>
          <w:rFonts w:eastAsia="SimSun"/>
          <w:sz w:val="24"/>
          <w:szCs w:val="24"/>
          <w:lang w:eastAsia="zh-CN"/>
        </w:rPr>
        <w:t xml:space="preserve">400 </w:t>
      </w:r>
      <w:r w:rsidR="00EC72B6">
        <w:rPr>
          <w:rFonts w:eastAsia="SimSun"/>
          <w:sz w:val="24"/>
          <w:szCs w:val="24"/>
          <w:lang w:eastAsia="zh-CN"/>
        </w:rPr>
        <w:t>and</w:t>
      </w:r>
      <w:r w:rsidR="00845346">
        <w:rPr>
          <w:rFonts w:eastAsia="SimSun"/>
          <w:sz w:val="24"/>
          <w:szCs w:val="24"/>
          <w:lang w:eastAsia="zh-CN"/>
        </w:rPr>
        <w:t xml:space="preserve"> 1000 m in the NE Atlantic Ocean </w:t>
      </w:r>
      <w:r w:rsidR="00B05357">
        <w:rPr>
          <w:rFonts w:eastAsia="SimSun"/>
          <w:sz w:val="24"/>
          <w:szCs w:val="24"/>
          <w:lang w:eastAsia="zh-CN"/>
        </w:rPr>
        <w:t>are ~ 0.5</w:t>
      </w:r>
      <w:r w:rsidR="00845346">
        <w:rPr>
          <w:rFonts w:eastAsia="SimSun"/>
          <w:sz w:val="24"/>
          <w:szCs w:val="24"/>
          <w:lang w:eastAsia="zh-CN"/>
        </w:rPr>
        <w:t xml:space="preserve"> </w:t>
      </w:r>
      <w:r w:rsidR="00FC335B" w:rsidRPr="00061FB4">
        <w:rPr>
          <w:sz w:val="24"/>
          <w:szCs w:val="24"/>
        </w:rPr>
        <w:t>n</w:t>
      </w:r>
      <w:r w:rsidR="00FC335B">
        <w:rPr>
          <w:sz w:val="24"/>
          <w:szCs w:val="24"/>
        </w:rPr>
        <w:t>mol L</w:t>
      </w:r>
      <w:r w:rsidR="00FC335B" w:rsidRPr="00FC335B">
        <w:rPr>
          <w:sz w:val="24"/>
          <w:szCs w:val="24"/>
          <w:vertAlign w:val="superscript"/>
        </w:rPr>
        <w:t>-1</w:t>
      </w:r>
      <w:r w:rsidR="005E6027">
        <w:rPr>
          <w:rFonts w:eastAsia="SimSun"/>
          <w:sz w:val="24"/>
          <w:szCs w:val="24"/>
          <w:lang w:eastAsia="zh-CN"/>
        </w:rPr>
        <w:t xml:space="preserve">, </w:t>
      </w:r>
      <w:r w:rsidR="005E52C2">
        <w:rPr>
          <w:rFonts w:eastAsia="SimSun"/>
          <w:sz w:val="24"/>
          <w:szCs w:val="24"/>
          <w:lang w:eastAsia="zh-CN"/>
        </w:rPr>
        <w:t xml:space="preserve">~ </w:t>
      </w:r>
      <w:r w:rsidR="005E6027">
        <w:rPr>
          <w:rFonts w:eastAsia="SimSun"/>
          <w:sz w:val="24"/>
          <w:szCs w:val="24"/>
          <w:lang w:eastAsia="zh-CN"/>
        </w:rPr>
        <w:t xml:space="preserve">0.3 </w:t>
      </w:r>
      <w:r w:rsidR="00FC335B" w:rsidRPr="00061FB4">
        <w:rPr>
          <w:sz w:val="24"/>
          <w:szCs w:val="24"/>
        </w:rPr>
        <w:t>n</w:t>
      </w:r>
      <w:r w:rsidR="00FC335B">
        <w:rPr>
          <w:sz w:val="24"/>
          <w:szCs w:val="24"/>
        </w:rPr>
        <w:t>mol L</w:t>
      </w:r>
      <w:r w:rsidR="00FC335B" w:rsidRPr="00FC335B">
        <w:rPr>
          <w:sz w:val="24"/>
          <w:szCs w:val="24"/>
          <w:vertAlign w:val="superscript"/>
        </w:rPr>
        <w:t>-1</w:t>
      </w:r>
      <w:r w:rsidR="005E6027">
        <w:rPr>
          <w:rFonts w:eastAsia="SimSun"/>
          <w:sz w:val="24"/>
          <w:szCs w:val="24"/>
          <w:lang w:eastAsia="zh-CN"/>
        </w:rPr>
        <w:t xml:space="preserve">, and </w:t>
      </w:r>
      <w:r w:rsidR="005E52C2">
        <w:rPr>
          <w:rFonts w:eastAsia="SimSun"/>
          <w:sz w:val="24"/>
          <w:szCs w:val="24"/>
          <w:lang w:eastAsia="zh-CN"/>
        </w:rPr>
        <w:t>~</w:t>
      </w:r>
      <w:r w:rsidR="005E6027">
        <w:rPr>
          <w:rFonts w:eastAsia="SimSun"/>
          <w:sz w:val="24"/>
          <w:szCs w:val="24"/>
          <w:lang w:eastAsia="zh-CN"/>
        </w:rPr>
        <w:t xml:space="preserve"> 60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5E52C2">
        <w:rPr>
          <w:rFonts w:eastAsia="SimSun"/>
          <w:sz w:val="24"/>
          <w:szCs w:val="24"/>
          <w:lang w:eastAsia="zh-CN"/>
        </w:rPr>
        <w:t>, respectively</w:t>
      </w:r>
      <w:r w:rsidR="00845346">
        <w:rPr>
          <w:rFonts w:eastAsia="SimSun"/>
          <w:sz w:val="24"/>
          <w:szCs w:val="24"/>
          <w:lang w:eastAsia="zh-CN"/>
        </w:rPr>
        <w:t xml:space="preserve"> </w:t>
      </w:r>
      <w:r w:rsidR="00845346">
        <w:rPr>
          <w:rFonts w:eastAsia="SimSun"/>
          <w:sz w:val="24"/>
          <w:szCs w:val="24"/>
          <w:lang w:eastAsia="zh-CN"/>
        </w:rPr>
        <w:fldChar w:fldCharType="begin"/>
      </w:r>
      <w:r w:rsidR="001B6315">
        <w:rPr>
          <w:rFonts w:eastAsia="SimSun"/>
          <w:sz w:val="24"/>
          <w:szCs w:val="24"/>
          <w:lang w:eastAsia="zh-CN"/>
        </w:rPr>
        <w:instrText xml:space="preserve"> ADDIN ZOTERO_ITEM CSL_CITATION {"citationID":"ZgaUX1Ej","properties":{"formattedCitation":"(GEOTRACES Intermediate Data Product Group, 2021; Tonnard et al., 2020)","plainCitation":"(GEOTRACES Intermediate Data Product Group, 2021; Tonnard et al., 2020)","noteIndex":0},"citationItems":[{"id":18738,"uris":["http://zotero.org/users/5836/items/QY7FEKSA"],"itemData":{"id":18738,"type":"article-journal","container-title":"NERC EDS British Oceanographic Data Centre NOC","DOI":"10.5285/cf2d9ba9-d51d-3b7c-e053-8486abc0f5fd","title":"The GEOTRACES Intermediate Data Product 2021 (IDP2021)","author":[{"literal":"GEOTRACES Intermediate Data Product Group"}],"issued":{"date-parts":[["2021"]]},"citation-key":"geotracesintermediatedataproductgroup2021"}},{"id":18217,"uris":["http://zotero.org/users/5836/items/WAI2MPY7"],"itemData":{"id":18217,"type":"article-journal","container-title":"Biogeosciences","issue":"4","note":"tex.ids= tonnard2020a\npublisher: Copernicus GmbH","page":"917–943","source":"Google Scholar","title":"Dissolved iron in the North Atlantic Ocean and Labrador Sea along the GEOVIDE section (GEOTRACES section GA01)","volume":"17","author":[{"family":"Tonnard","given":"Manon"},{"family":"Planquette","given":"Hélène"},{"family":"Bowie","given":"Andrew R."},{"family":"Van Der Merwe","given":"Pier"},{"family":"Gallinari","given":"Morgane"},{"family":"Desprez de Gésincourt","given":"Floriane"},{"family":"Germain","given":"Yoan"},{"family":"Gourain","given":"Arthur"},{"family":"Benetti","given":"Marion"},{"family":"Reverdin","given":"Gilles"}],"issued":{"date-parts":[["2020"]]},"citation-key":"tonnard2020"}}],"schema":"https://github.com/citation-style-language/schema/raw/master/csl-citation.json"} </w:instrText>
      </w:r>
      <w:r w:rsidR="00845346">
        <w:rPr>
          <w:rFonts w:eastAsia="SimSun"/>
          <w:sz w:val="24"/>
          <w:szCs w:val="24"/>
          <w:lang w:eastAsia="zh-CN"/>
        </w:rPr>
        <w:fldChar w:fldCharType="separate"/>
      </w:r>
      <w:r w:rsidR="000400C8" w:rsidRPr="000400C8">
        <w:rPr>
          <w:sz w:val="24"/>
        </w:rPr>
        <w:t>(GEOTRACES Intermediate Data Product Group, 2021; Tonnard et al., 2020)</w:t>
      </w:r>
      <w:r w:rsidR="00845346">
        <w:rPr>
          <w:rFonts w:eastAsia="SimSun"/>
          <w:sz w:val="24"/>
          <w:szCs w:val="24"/>
          <w:lang w:eastAsia="zh-CN"/>
        </w:rPr>
        <w:fldChar w:fldCharType="end"/>
      </w:r>
      <w:r w:rsidR="003B73CB">
        <w:rPr>
          <w:rFonts w:eastAsia="SimSun"/>
          <w:sz w:val="24"/>
          <w:szCs w:val="24"/>
          <w:lang w:eastAsia="zh-CN"/>
        </w:rPr>
        <w:t xml:space="preserve">, lower than the </w:t>
      </w:r>
      <w:r w:rsidR="00B05357">
        <w:rPr>
          <w:rFonts w:eastAsia="SimSun"/>
          <w:sz w:val="24"/>
          <w:szCs w:val="24"/>
          <w:lang w:eastAsia="zh-CN"/>
        </w:rPr>
        <w:t>dTM concentrations in the NLs along the canyon transect</w:t>
      </w:r>
      <w:r w:rsidR="00845346">
        <w:rPr>
          <w:rFonts w:eastAsia="SimSun"/>
          <w:sz w:val="24"/>
          <w:szCs w:val="24"/>
          <w:lang w:eastAsia="zh-CN"/>
        </w:rPr>
        <w:t xml:space="preserve">. </w:t>
      </w:r>
      <w:r w:rsidR="00ED3BDC">
        <w:rPr>
          <w:rFonts w:eastAsia="SimSun"/>
          <w:sz w:val="24"/>
          <w:szCs w:val="24"/>
          <w:lang w:eastAsia="zh-CN"/>
        </w:rPr>
        <w:t xml:space="preserve">Based on the </w:t>
      </w:r>
      <w:r w:rsidR="007464FA">
        <w:rPr>
          <w:rFonts w:eastAsia="SimSun"/>
          <w:sz w:val="24"/>
          <w:szCs w:val="24"/>
          <w:lang w:eastAsia="zh-CN"/>
        </w:rPr>
        <w:t xml:space="preserve">variations </w:t>
      </w:r>
      <w:r w:rsidR="00EC72B6">
        <w:rPr>
          <w:rFonts w:eastAsia="SimSun"/>
          <w:sz w:val="24"/>
          <w:szCs w:val="24"/>
          <w:lang w:eastAsia="zh-CN"/>
        </w:rPr>
        <w:t>in</w:t>
      </w:r>
      <w:r w:rsidR="007464FA">
        <w:rPr>
          <w:rFonts w:eastAsia="SimSun"/>
          <w:sz w:val="24"/>
          <w:szCs w:val="24"/>
          <w:lang w:eastAsia="zh-CN"/>
        </w:rPr>
        <w:t xml:space="preserve"> </w:t>
      </w:r>
      <w:r w:rsidR="00ED3BDC">
        <w:rPr>
          <w:rFonts w:eastAsia="SimSun"/>
          <w:sz w:val="24"/>
          <w:szCs w:val="24"/>
          <w:lang w:eastAsia="zh-CN"/>
        </w:rPr>
        <w:t xml:space="preserve">dTM </w:t>
      </w:r>
      <w:r w:rsidR="007464FA">
        <w:rPr>
          <w:rFonts w:eastAsia="SimSun"/>
          <w:sz w:val="24"/>
          <w:szCs w:val="24"/>
          <w:lang w:eastAsia="zh-CN"/>
        </w:rPr>
        <w:t xml:space="preserve">concentrations </w:t>
      </w:r>
      <w:r w:rsidR="00ED3BDC">
        <w:rPr>
          <w:rFonts w:eastAsia="SimSun"/>
          <w:sz w:val="24"/>
          <w:szCs w:val="24"/>
          <w:lang w:eastAsia="zh-CN"/>
        </w:rPr>
        <w:t xml:space="preserve">with distance </w:t>
      </w:r>
      <w:r w:rsidR="00EC72B6">
        <w:rPr>
          <w:rFonts w:eastAsia="SimSun"/>
          <w:sz w:val="24"/>
          <w:szCs w:val="24"/>
          <w:lang w:eastAsia="zh-CN"/>
        </w:rPr>
        <w:t xml:space="preserve">off-shelf </w:t>
      </w:r>
      <w:r w:rsidR="00ED3BDC">
        <w:rPr>
          <w:rFonts w:eastAsia="SimSun"/>
          <w:sz w:val="24"/>
          <w:szCs w:val="24"/>
          <w:lang w:eastAsia="zh-CN"/>
        </w:rPr>
        <w:t>in the NLs (</w:t>
      </w:r>
      <w:r w:rsidR="00ED3BDC" w:rsidRPr="00ED3BDC">
        <w:rPr>
          <w:rFonts w:eastAsia="SimSun"/>
          <w:color w:val="0070C0"/>
          <w:sz w:val="24"/>
          <w:szCs w:val="24"/>
          <w:lang w:eastAsia="zh-CN"/>
        </w:rPr>
        <w:t xml:space="preserve">Fig. </w:t>
      </w:r>
      <w:r w:rsidR="00CF7D00">
        <w:rPr>
          <w:rFonts w:eastAsia="SimSun"/>
          <w:color w:val="0070C0"/>
          <w:sz w:val="24"/>
          <w:szCs w:val="24"/>
          <w:lang w:eastAsia="zh-CN"/>
        </w:rPr>
        <w:t>12</w:t>
      </w:r>
      <w:r w:rsidR="00ED3BDC">
        <w:rPr>
          <w:rFonts w:eastAsia="SimSun"/>
          <w:sz w:val="24"/>
          <w:szCs w:val="24"/>
          <w:lang w:eastAsia="zh-CN"/>
        </w:rPr>
        <w:t xml:space="preserve">), the influence of NLs could be </w:t>
      </w:r>
      <w:r w:rsidR="00EC72B6">
        <w:rPr>
          <w:rFonts w:eastAsia="SimSun"/>
          <w:sz w:val="24"/>
          <w:szCs w:val="24"/>
          <w:lang w:eastAsia="zh-CN"/>
        </w:rPr>
        <w:t xml:space="preserve">observed </w:t>
      </w:r>
      <w:r w:rsidR="00ED3BDC">
        <w:rPr>
          <w:rFonts w:eastAsia="SimSun"/>
          <w:sz w:val="24"/>
          <w:szCs w:val="24"/>
          <w:lang w:eastAsia="zh-CN"/>
        </w:rPr>
        <w:t xml:space="preserve">over a distance of </w:t>
      </w:r>
      <w:r w:rsidR="00434B08">
        <w:rPr>
          <w:rFonts w:eastAsia="SimSun"/>
          <w:sz w:val="24"/>
          <w:szCs w:val="24"/>
          <w:lang w:eastAsia="zh-CN"/>
        </w:rPr>
        <w:t xml:space="preserve">50 – 150 km until the dTM concentrations are similar to the </w:t>
      </w:r>
      <w:r w:rsidR="00707C46">
        <w:rPr>
          <w:rFonts w:eastAsia="SimSun"/>
          <w:sz w:val="24"/>
          <w:szCs w:val="24"/>
          <w:lang w:eastAsia="zh-CN"/>
        </w:rPr>
        <w:t>open ocean</w:t>
      </w:r>
      <w:r w:rsidR="00434B08">
        <w:rPr>
          <w:rFonts w:eastAsia="SimSun"/>
          <w:sz w:val="24"/>
          <w:szCs w:val="24"/>
          <w:lang w:eastAsia="zh-CN"/>
        </w:rPr>
        <w:t xml:space="preserve"> values.</w:t>
      </w:r>
      <w:r w:rsidR="00126966">
        <w:rPr>
          <w:rFonts w:eastAsia="SimSun"/>
          <w:sz w:val="24"/>
          <w:szCs w:val="24"/>
          <w:lang w:eastAsia="zh-CN"/>
        </w:rPr>
        <w:t xml:space="preserve"> Furthermore, the dFe/dCo (~ 100) and dFe/dMn (~ 3.8) ratios </w:t>
      </w:r>
      <w:r w:rsidR="00EC72B6">
        <w:rPr>
          <w:rFonts w:eastAsia="SimSun"/>
          <w:sz w:val="24"/>
          <w:szCs w:val="24"/>
          <w:lang w:eastAsia="zh-CN"/>
        </w:rPr>
        <w:t xml:space="preserve">in </w:t>
      </w:r>
      <w:r w:rsidR="00126966">
        <w:rPr>
          <w:rFonts w:eastAsia="SimSun"/>
          <w:sz w:val="24"/>
          <w:szCs w:val="24"/>
          <w:lang w:eastAsia="zh-CN"/>
        </w:rPr>
        <w:t>the off-shelf transport</w:t>
      </w:r>
      <w:r w:rsidR="00EC72B6">
        <w:rPr>
          <w:rFonts w:eastAsia="SimSun"/>
          <w:sz w:val="24"/>
          <w:szCs w:val="24"/>
          <w:lang w:eastAsia="zh-CN"/>
        </w:rPr>
        <w:t>ed waters</w:t>
      </w:r>
      <w:r w:rsidR="00126966">
        <w:rPr>
          <w:rFonts w:eastAsia="SimSun"/>
          <w:sz w:val="24"/>
          <w:szCs w:val="24"/>
          <w:lang w:eastAsia="zh-CN"/>
        </w:rPr>
        <w:t xml:space="preserve"> are much higher than those </w:t>
      </w:r>
      <w:r w:rsidR="00EC72B6">
        <w:rPr>
          <w:rFonts w:eastAsia="SimSun"/>
          <w:sz w:val="24"/>
          <w:szCs w:val="24"/>
          <w:lang w:eastAsia="zh-CN"/>
        </w:rPr>
        <w:t>in the</w:t>
      </w:r>
      <w:r w:rsidR="00126966">
        <w:rPr>
          <w:rFonts w:eastAsia="SimSun"/>
          <w:sz w:val="24"/>
          <w:szCs w:val="24"/>
          <w:lang w:eastAsia="zh-CN"/>
        </w:rPr>
        <w:t xml:space="preserve"> open ocean (dFe/dCo ~ 10, dFe/dMn ~ 1.6)</w:t>
      </w:r>
      <w:r w:rsidR="00C94933">
        <w:rPr>
          <w:rFonts w:eastAsia="SimSun"/>
          <w:sz w:val="24"/>
          <w:szCs w:val="24"/>
          <w:lang w:eastAsia="zh-CN"/>
        </w:rPr>
        <w:t>. Therefore, the persistent NLs could potentially change the TM stoichiometry and availability of open ocean water</w:t>
      </w:r>
      <w:r w:rsidR="00EC72B6">
        <w:rPr>
          <w:rFonts w:eastAsia="SimSun"/>
          <w:sz w:val="24"/>
          <w:szCs w:val="24"/>
          <w:lang w:eastAsia="zh-CN"/>
        </w:rPr>
        <w:t>s</w:t>
      </w:r>
      <w:r w:rsidR="00C94933">
        <w:rPr>
          <w:rFonts w:eastAsia="SimSun"/>
          <w:sz w:val="24"/>
          <w:szCs w:val="24"/>
          <w:lang w:eastAsia="zh-CN"/>
        </w:rPr>
        <w:t xml:space="preserve"> by </w:t>
      </w:r>
      <w:r w:rsidR="00EC72B6">
        <w:rPr>
          <w:rFonts w:eastAsia="SimSun"/>
          <w:sz w:val="24"/>
          <w:szCs w:val="24"/>
          <w:lang w:eastAsia="zh-CN"/>
        </w:rPr>
        <w:t xml:space="preserve">supplying </w:t>
      </w:r>
      <w:r w:rsidR="00C94933">
        <w:rPr>
          <w:rFonts w:eastAsia="SimSun"/>
          <w:sz w:val="24"/>
          <w:szCs w:val="24"/>
          <w:lang w:eastAsia="zh-CN"/>
        </w:rPr>
        <w:t>high amount</w:t>
      </w:r>
      <w:r w:rsidR="00EC72B6">
        <w:rPr>
          <w:rFonts w:eastAsia="SimSun"/>
          <w:sz w:val="24"/>
          <w:szCs w:val="24"/>
          <w:lang w:eastAsia="zh-CN"/>
        </w:rPr>
        <w:t>s</w:t>
      </w:r>
      <w:r w:rsidR="00C94933">
        <w:rPr>
          <w:rFonts w:eastAsia="SimSun"/>
          <w:sz w:val="24"/>
          <w:szCs w:val="24"/>
          <w:lang w:eastAsia="zh-CN"/>
        </w:rPr>
        <w:t xml:space="preserve"> of dFe </w:t>
      </w:r>
      <w:r w:rsidR="00EC72B6">
        <w:rPr>
          <w:rFonts w:eastAsia="SimSun"/>
          <w:sz w:val="24"/>
          <w:szCs w:val="24"/>
          <w:lang w:eastAsia="zh-CN"/>
        </w:rPr>
        <w:t xml:space="preserve">relative </w:t>
      </w:r>
      <w:r w:rsidR="00C94933">
        <w:rPr>
          <w:rFonts w:eastAsia="SimSun"/>
          <w:sz w:val="24"/>
          <w:szCs w:val="24"/>
          <w:lang w:eastAsia="zh-CN"/>
        </w:rPr>
        <w:t xml:space="preserve">to dMn and dCo. </w:t>
      </w:r>
      <w:r w:rsidR="005A02E5">
        <w:rPr>
          <w:rFonts w:eastAsia="SimSun"/>
          <w:sz w:val="24"/>
          <w:szCs w:val="24"/>
          <w:lang w:eastAsia="zh-CN"/>
        </w:rPr>
        <w:t xml:space="preserve">In addition, the additional source of dTMs </w:t>
      </w:r>
      <w:r w:rsidR="00213549">
        <w:rPr>
          <w:rFonts w:eastAsia="SimSun" w:hint="eastAsia"/>
          <w:sz w:val="24"/>
          <w:szCs w:val="24"/>
          <w:lang w:eastAsia="zh-CN"/>
        </w:rPr>
        <w:t>may</w:t>
      </w:r>
      <w:r w:rsidR="00213549">
        <w:rPr>
          <w:rFonts w:eastAsia="SimSun"/>
          <w:sz w:val="24"/>
          <w:szCs w:val="24"/>
          <w:lang w:eastAsia="zh-CN"/>
        </w:rPr>
        <w:t xml:space="preserve"> </w:t>
      </w:r>
      <w:r w:rsidR="005A02E5">
        <w:rPr>
          <w:rFonts w:eastAsia="SimSun"/>
          <w:sz w:val="24"/>
          <w:szCs w:val="24"/>
          <w:lang w:eastAsia="zh-CN"/>
        </w:rPr>
        <w:t>change the Fe:N:P stoichiometry of open ocean water</w:t>
      </w:r>
      <w:r w:rsidR="00EC72B6">
        <w:rPr>
          <w:rFonts w:eastAsia="SimSun"/>
          <w:sz w:val="24"/>
          <w:szCs w:val="24"/>
          <w:lang w:eastAsia="zh-CN"/>
        </w:rPr>
        <w:t>s</w:t>
      </w:r>
      <w:r w:rsidR="005A02E5">
        <w:rPr>
          <w:rFonts w:eastAsia="SimSun"/>
          <w:sz w:val="24"/>
          <w:szCs w:val="24"/>
          <w:lang w:eastAsia="zh-CN"/>
        </w:rPr>
        <w:t xml:space="preserve"> because nutrients in seawater are mainly controlled by internal cycling and ocean circulation </w:t>
      </w:r>
      <w:r w:rsidR="00096C6F">
        <w:rPr>
          <w:rFonts w:eastAsia="SimSun"/>
          <w:sz w:val="24"/>
          <w:szCs w:val="24"/>
          <w:lang w:eastAsia="zh-CN"/>
        </w:rPr>
        <w:fldChar w:fldCharType="begin"/>
      </w:r>
      <w:r w:rsidR="001B6315">
        <w:rPr>
          <w:rFonts w:eastAsia="SimSun"/>
          <w:sz w:val="24"/>
          <w:szCs w:val="24"/>
          <w:lang w:eastAsia="zh-CN"/>
        </w:rPr>
        <w:instrText xml:space="preserve"> ADDIN ZOTERO_ITEM CSL_CITATION {"citationID":"bgJXWrvE","properties":{"formattedCitation":"(Moore et al., 2013; Sarmiento et al., 2004)","plainCitation":"(Moore et al., 2013; Sarmiento et al., 2004)","noteIndex":0},"citationItems":[{"id":17763,"uris":["http://zotero.org/users/5836/items/KGDNITMV"],"itemData":{"id":17763,"type":"article-journal","abstract":"Microbial activity is a fundamental component of oceanic nutrient cycles. Photosynthetic microbes, collectively termed phytoplankton, are responsible for the vast majority of primary production in marine waters. The availability of nutrients in the upper ocean frequently limits the activity and abundance of these organisms. Experimental data have revealed two broad regimes of phytoplankton nutrient limitation in the modern upper ocean. Nitrogen availability tends to limit productivity throughout much of the surface low-latitude ocean, where the supply of nutrients from the subsurface is relatively slow. In contrast, iron often limits productivity where subsurface nutrient supply is enhanced, including within the main oceanic upwelling regions of the Southern Ocean and the eastern equatorial Pacific. Phosphorus, vitamins and micronutrients other than iron may also (co-)limit marine phytoplankton. The spatial patterns and importance of co-limitation, however, remain unclear. Variability in the stoichiometries of nutrient supply and biological demand are key determinants of oceanic nutrient limitation. Deciphering the mechanisms that underpin this variability, and the consequences for marine microbes, will be a challenge. But such knowledge will be crucial for accurately predicting the consequences of ongoing anthropogenic perturbations to oceanic nutrient biogeochemistry.","container-title":"Nature Geoscience","DOI":"10.1038/ngeo1765","ISSN":"1752-0908","issue":"9","journalAbbreviation":"Nature Geosci","language":"en","license":"2013 Nature Publishing Group, a division of Macmillan Publishers Limited. All Rights Reserved.","note":"number: 9\npublisher: Nature Publishing Group","page":"701-710","source":"www.nature.com","title":"Processes and patterns of oceanic nutrient limitation","volume":"6","author":[{"family":"Moore","given":"C. M."},{"family":"Mills","given":"M. M."},{"family":"Arrigo","given":"K. R."},{"family":"Berman-Frank","given":"I."},{"family":"Bopp","given":"L."},{"family":"Boyd","given":"P. W."},{"family":"Galbraith","given":"E. D."},{"family":"Geider","given":"R. J."},{"family":"Guieu","given":"C."},{"family":"Jaccard","given":"S. L."},{"family":"Jickells","given":"T. D."},{"family":"La Roche","given":"J."},{"family":"Lenton","given":"T. M."},{"family":"Mahowald","given":"N. M."},{"family":"Marañón","given":"E."},{"family":"Marinov","given":"I."},{"family":"Moore","given":"J. K."},{"family":"Nakatsuka","given":"T."},{"family":"Oschlies","given":"A."},{"family":"Saito","given":"M. A."},{"family":"Thingstad","given":"T. F."},{"family":"Tsuda","given":"A."},{"family":"Ulloa","given":"O."}],"issued":{"date-parts":[["2013",9]]},"citation-key":"moore2013"}},{"id":19473,"uris":["http://zotero.org/users/5836/items/TF67PAHY"],"itemData":{"id":19473,"type":"article-journal","abstract":"The ocean's biological pump strips nutrients out of the surface waters and exports them into the thermocline and deep waters. If there were no return path of nutrients from deep waters, the biological pump would eventually deplete the surface waters and thermocline of nutrients; surface biological productivity would plummet. Here we make use of the combined distributions of silicic acid and nitrate to trace the main nutrient return path from deep waters by upwelling in the Southern Ocean1 and subsequent entrainment into subantarctic mode water. We show that the subantarctic mode water, which spreads throughout the entire Southern Hemisphere2,3 and North Atlantic Ocean3, is the main source of nutrients for the thermocline. We also find that an additional return path exists in the northwest corner of the Pacific Ocean, where enhanced vertical mixing, perhaps driven by tides4, brings abyssal nutrients to the surface and supplies them to the thermocline of the North Pacific. Our analysis has important implications for our understanding of large-scale controls on the nature and magnitude of low-latitude biological productivity and its sensitivity to climate change.","container-title":"Nature","DOI":"10.1038/nature02127","ISSN":"1476-4687","issue":"6969","language":"en","license":"2003 Macmillan Magazines Ltd.","note":"number: 6969\npublisher: Nature Publishing Group","page":"56-60","source":"www.nature.com","title":"High-latitude controls of thermocline nutrients and low latitude biological productivity","volume":"427","author":[{"family":"Sarmiento","given":"J. L."},{"family":"Gruber","given":"N."},{"family":"Brzezinski","given":"M. A."},{"family":"Dunne","given":"J. P."}],"issued":{"date-parts":[["2004",1]]},"citation-key":"sarmiento2004"}}],"schema":"https://github.com/citation-style-language/schema/raw/master/csl-citation.json"} </w:instrText>
      </w:r>
      <w:r w:rsidR="00096C6F">
        <w:rPr>
          <w:rFonts w:eastAsia="SimSun"/>
          <w:sz w:val="24"/>
          <w:szCs w:val="24"/>
          <w:lang w:eastAsia="zh-CN"/>
        </w:rPr>
        <w:fldChar w:fldCharType="separate"/>
      </w:r>
      <w:r w:rsidR="00096C6F" w:rsidRPr="00096C6F">
        <w:rPr>
          <w:sz w:val="24"/>
        </w:rPr>
        <w:t>(Moore et al., 2013; Sarmiento et al., 2004)</w:t>
      </w:r>
      <w:r w:rsidR="00096C6F">
        <w:rPr>
          <w:rFonts w:eastAsia="SimSun"/>
          <w:sz w:val="24"/>
          <w:szCs w:val="24"/>
          <w:lang w:eastAsia="zh-CN"/>
        </w:rPr>
        <w:fldChar w:fldCharType="end"/>
      </w:r>
      <w:r w:rsidR="00D31555">
        <w:rPr>
          <w:rFonts w:eastAsia="SimSun"/>
          <w:sz w:val="24"/>
          <w:szCs w:val="24"/>
          <w:lang w:eastAsia="zh-CN"/>
        </w:rPr>
        <w:t xml:space="preserve">. During winter convective overturning, subsurface </w:t>
      </w:r>
      <w:r w:rsidR="00B16074">
        <w:rPr>
          <w:rFonts w:eastAsia="SimSun"/>
          <w:sz w:val="24"/>
          <w:szCs w:val="24"/>
          <w:lang w:eastAsia="zh-CN"/>
        </w:rPr>
        <w:t xml:space="preserve">dTMs </w:t>
      </w:r>
      <w:r w:rsidR="00EC72B6">
        <w:rPr>
          <w:rFonts w:eastAsia="SimSun"/>
          <w:sz w:val="24"/>
          <w:szCs w:val="24"/>
          <w:lang w:eastAsia="zh-CN"/>
        </w:rPr>
        <w:t>are</w:t>
      </w:r>
      <w:r w:rsidR="00B16074">
        <w:rPr>
          <w:rFonts w:eastAsia="SimSun"/>
          <w:sz w:val="24"/>
          <w:szCs w:val="24"/>
          <w:lang w:eastAsia="zh-CN"/>
        </w:rPr>
        <w:t xml:space="preserve"> supplied to surface waters </w:t>
      </w:r>
      <w:r w:rsidR="00743D5A">
        <w:rPr>
          <w:rFonts w:eastAsia="SimSun"/>
          <w:sz w:val="24"/>
          <w:szCs w:val="24"/>
          <w:lang w:eastAsia="zh-CN"/>
        </w:rPr>
        <w:fldChar w:fldCharType="begin"/>
      </w:r>
      <w:r w:rsidR="001B6315">
        <w:rPr>
          <w:rFonts w:eastAsia="SimSun"/>
          <w:sz w:val="24"/>
          <w:szCs w:val="24"/>
          <w:lang w:eastAsia="zh-CN"/>
        </w:rPr>
        <w:instrText xml:space="preserve"> ADDIN ZOTERO_ITEM CSL_CITATION {"citationID":"ykHKSRZR","properties":{"formattedCitation":"(Birchill et al., 2017; Mtshali et al., 2019; Tagliabue et al., 2014)","plainCitation":"(Birchill et al., 2017; Mtshali et al., 2019; Tagliabue et al., 2014)","noteIndex":0},"citationItems":[{"id":17903,"uris":["http://zotero.org/users/5836/items/FYFNYVYD"],"itemData":{"id":17903,"type":"article-journal","abstract":"Our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C."}],"issued":{"date-parts":[["2017"]]},"citation-key":"birchill2017"}},{"id":19796,"uris":["http://zotero.org/users/5836/items/UWNRMPJU"],"itemData":{"id":19796,"type":"article-journal","abstract":"Seasonal progression of dissolved iron (DFe) concentrations in the upper water column was examined during four occupations in the Atlantic sector of the Southern Ocean. DFe inventories from euphotic and aphotic reservoirs decreased progressively from July to February, while dissolved inorganic nitrogen decreased from July to January with no significant change between January and February. Results suggest that between July and January, DFe loss from both euphotic and aphotic reservoirs was predominantly in support of phytoplankton growth (iron-to-carbon uptake ratio of 16 ± 3 μmol/mol), highlighting the importance of the “winter DFe reservoir” for biological uptake. During January to February, excess loss of DFe relative to dissolved inorganic nitrogen (iron-to-carbon uptake ratio of 44 ± 8 μmol/mol and aphotic DFe loss rate of 0.34 ± 0.06 μmol·m−2·day−1) suggests that scavenging is the dominant removal mechanism of DFe from the aphotic, while continued production is likely supported by recycled nutrients.","container-title":"Geophysical Research Letters","DOI":"10.1029/2018GL081355","ISSN":"1944-8007","issue":"8","language":"en","note":"_eprint: https://onlinelibrary.wiley.com/doi/pdf/10.1029/2018GL081355","page":"4386-4395","source":"Wiley Online Library","title":"Seasonal Depletion of the Dissolved Iron Reservoirs in the Sub-Antarctic Zone of the Southern Atlantic Ocean","volume":"46","author":[{"family":"Mtshali","given":"T. N."},{"family":"Horsten","given":"N. R.","non-dropping-particle":"van"},{"family":"Thomalla","given":"S. J."},{"family":"Ryan-Keogh","given":"T. J."},{"family":"Nicholson","given":"S.-A."},{"family":"Roychoudhury","given":"A. N."},{"family":"Bucciarelli","given":"E."},{"family":"Sarthou","given":"G."},{"family":"Tagliabue","given":"A."},{"family":"Monteiro","given":"P. M. S."}],"issued":{"date-parts":[["2019"]]},"citation-key":"mtshali2019"}},{"id":18946,"uris":["http://zotero.org/users/5836/items/HXS7E48M"],"itemData":{"id":18946,"type":"article-journal","abstract":"Low levels of iron limit primary productivity across much of the Southern Ocean. At the basin scale, most dissolved iron is supplied to surface waters from subsurface reservoirs, because land inputs are spatially limited. Deep mixing in winter together with year-round diffusion across density surfaces, known as diapycnal diffusion, are the main physical processes that carry iron-laden subsurface waters to the surface. Here, we analyse data on dissolved iron concentrations in the top 1,000 m of the Southern Ocean, taken from all known and available cruises to date, together with hydrographic data to determine the relative importance of deep winter mixing and diapycnal diffusion to dissolved iron fluxes at the basin scale. Using information on the vertical distribution of iron we show that deep winter mixing supplies ten times more iron to the surface ocean each year, on average, than diapycnal diffusion. Biological observations from the sub-Antarctic sector suggest that following the depletion of this wintertime iron pulse, intense iron recycling sustains productivity over the subsequent spring and summer. We conclude that winter mixing and surface-water iron recycling are important drivers of temporal variations in Southern Ocean primary production.","container-title":"Nature Geoscience","DOI":"10.1038/ngeo2101","ISSN":"1752-0908","issue":"4","journalAbbreviation":"Nature Geosci","language":"en","license":"2014 Nature Publishing Group","note":"number: 4\npublisher: Nature Publishing Group","page":"314-320","source":"www.nature.com","title":"Surface-water iron supplies in the Southern Ocean sustained by deep winter mixing","volume":"7","author":[{"family":"Tagliabue","given":"Alessandro"},{"family":"Sallée","given":"Jean-Baptiste"},{"family":"Bowie","given":"Andrew R."},{"family":"Lévy","given":"Marina"},{"family":"Swart","given":"Sebastiaan"},{"family":"Boyd","given":"Philip W."}],"issued":{"date-parts":[["2014",4]]},"citation-key":"tagliabue2014a"}}],"schema":"https://github.com/citation-style-language/schema/raw/master/csl-citation.json"} </w:instrText>
      </w:r>
      <w:r w:rsidR="00743D5A">
        <w:rPr>
          <w:rFonts w:eastAsia="SimSun"/>
          <w:sz w:val="24"/>
          <w:szCs w:val="24"/>
          <w:lang w:eastAsia="zh-CN"/>
        </w:rPr>
        <w:fldChar w:fldCharType="separate"/>
      </w:r>
      <w:r w:rsidR="00743D5A" w:rsidRPr="00743D5A">
        <w:rPr>
          <w:sz w:val="24"/>
        </w:rPr>
        <w:t>(Birchill et al., 2017; Mtshali et al., 2019; Tagliabue et al., 2014)</w:t>
      </w:r>
      <w:r w:rsidR="00743D5A">
        <w:rPr>
          <w:rFonts w:eastAsia="SimSun"/>
          <w:sz w:val="24"/>
          <w:szCs w:val="24"/>
          <w:lang w:eastAsia="zh-CN"/>
        </w:rPr>
        <w:fldChar w:fldCharType="end"/>
      </w:r>
      <w:r w:rsidR="00B16074">
        <w:rPr>
          <w:rFonts w:eastAsia="SimSun"/>
          <w:sz w:val="24"/>
          <w:szCs w:val="24"/>
          <w:lang w:eastAsia="zh-CN"/>
        </w:rPr>
        <w:t xml:space="preserve"> and </w:t>
      </w:r>
      <w:r w:rsidR="003E6607">
        <w:rPr>
          <w:rFonts w:eastAsia="SimSun"/>
          <w:sz w:val="24"/>
          <w:szCs w:val="24"/>
          <w:lang w:eastAsia="zh-CN"/>
        </w:rPr>
        <w:t xml:space="preserve">subsequently influence the biological activity in the euphotic zone. </w:t>
      </w:r>
      <w:r w:rsidR="00EC72B6">
        <w:rPr>
          <w:rFonts w:eastAsia="SimSun"/>
          <w:sz w:val="24"/>
          <w:szCs w:val="24"/>
          <w:lang w:eastAsia="zh-CN"/>
        </w:rPr>
        <w:t xml:space="preserve">As </w:t>
      </w:r>
      <w:r w:rsidR="00C94933">
        <w:rPr>
          <w:rFonts w:eastAsia="SimSun"/>
          <w:sz w:val="24"/>
          <w:szCs w:val="24"/>
          <w:lang w:eastAsia="zh-CN"/>
        </w:rPr>
        <w:t xml:space="preserve">Fe is the most important micronutrient for phytoplankton activities </w:t>
      </w:r>
      <w:r w:rsidR="00C94933">
        <w:rPr>
          <w:rFonts w:eastAsia="SimSun"/>
          <w:sz w:val="24"/>
          <w:szCs w:val="24"/>
          <w:lang w:eastAsia="zh-CN"/>
        </w:rPr>
        <w:fldChar w:fldCharType="begin"/>
      </w:r>
      <w:r w:rsidR="001B6315">
        <w:rPr>
          <w:rFonts w:eastAsia="SimSun"/>
          <w:sz w:val="24"/>
          <w:szCs w:val="24"/>
          <w:lang w:eastAsia="zh-CN"/>
        </w:rPr>
        <w:instrText xml:space="preserve"> ADDIN ZOTERO_ITEM CSL_CITATION {"citationID":"4p8XlgJW","properties":{"formattedCitation":"(Lohan and Tagliabue, 2018; Morel and Price, 2003)","plainCitation":"(Lohan and Tagliabue, 2018; Morel and Price, 2003)","noteIndex":0},"citationItems":[{"id":17760,"uris":["http://zotero.org/users/5836/items/E392FIXU"],"itemData":{"id":17760,"type":"article-journal","container-title":"Science","issue":"5621","note":"publisher: American Association for the Advancement of Science","page":"944–947","source":"Google Scholar","title":"The biogeochemical cycles of trace metals in the oceans","volume":"300","author":[{"family":"Morel","given":"F. M. M."},{"family":"Price","given":"N. M."}],"issued":{"date-parts":[["2003"]]},"citation-key":"morel2003"}},{"id":17649,"uris":["http://zotero.org/users/5836/items/MCRMBQLB"],"itemData":{"id":17649,"type":"article-journal","abstract":"Trace metals are essential for life in the oceans but are present in extremely low concentrations. The availability of trace elements in surface waters frequently regulates the growth of microscopic marine plants called phytoplankton. As phytoplankton are responsible for taking up atmospheric carbon dioxide and exporting this to the deep ocean, trace elements are key components regulating the carbon cycle. New observations of the distribution of trace metals across all ocean basins from the GEOTRACES program have revealed a fascinating story of how the combination of trace metals interact with the ocean to regulate biological activity in new and surprising ways.","container-title":"Elements","DOI":"10.2138/gselements.14.6.385","ISSN":"1811-5209","issue":"6","journalAbbreviation":"Elements","page":"385-390","source":"Silverchair","title":"Oceanic Micronutrients: Trace Metals that are Essential for Marine Life","title-short":"Oceanic Micronutrients","volume":"14","author":[{"family":"Lohan","given":"Maeve C."},{"family":"Tagliabue","given":"Alessandro"}],"issued":{"date-parts":[["2018",12,1]]},"citation-key":"lohan2018"}}],"schema":"https://github.com/citation-style-language/schema/raw/master/csl-citation.json"} </w:instrText>
      </w:r>
      <w:r w:rsidR="00C94933">
        <w:rPr>
          <w:rFonts w:eastAsia="SimSun"/>
          <w:sz w:val="24"/>
          <w:szCs w:val="24"/>
          <w:lang w:eastAsia="zh-CN"/>
        </w:rPr>
        <w:fldChar w:fldCharType="separate"/>
      </w:r>
      <w:r w:rsidR="000400C8" w:rsidRPr="000400C8">
        <w:rPr>
          <w:sz w:val="24"/>
        </w:rPr>
        <w:t>(Lohan and Tagliabue, 2018; Morel and Price, 2003)</w:t>
      </w:r>
      <w:r w:rsidR="00C94933">
        <w:rPr>
          <w:rFonts w:eastAsia="SimSun"/>
          <w:sz w:val="24"/>
          <w:szCs w:val="24"/>
          <w:lang w:eastAsia="zh-CN"/>
        </w:rPr>
        <w:fldChar w:fldCharType="end"/>
      </w:r>
      <w:r w:rsidR="00C94933">
        <w:rPr>
          <w:rFonts w:eastAsia="SimSun"/>
          <w:sz w:val="24"/>
          <w:szCs w:val="24"/>
          <w:lang w:eastAsia="zh-CN"/>
        </w:rPr>
        <w:t xml:space="preserve">, </w:t>
      </w:r>
      <w:r w:rsidR="005B33B6">
        <w:rPr>
          <w:rFonts w:eastAsia="SimSun"/>
          <w:sz w:val="24"/>
          <w:szCs w:val="24"/>
          <w:lang w:eastAsia="zh-CN"/>
        </w:rPr>
        <w:t xml:space="preserve">the </w:t>
      </w:r>
      <w:r w:rsidR="00C94933">
        <w:rPr>
          <w:rFonts w:eastAsia="SimSun"/>
          <w:sz w:val="24"/>
          <w:szCs w:val="24"/>
          <w:lang w:eastAsia="zh-CN"/>
        </w:rPr>
        <w:t xml:space="preserve">dynamic off-shelf </w:t>
      </w:r>
      <w:r w:rsidR="00EC72B6">
        <w:rPr>
          <w:rFonts w:eastAsia="SimSun"/>
          <w:sz w:val="24"/>
          <w:szCs w:val="24"/>
          <w:lang w:eastAsia="zh-CN"/>
        </w:rPr>
        <w:t xml:space="preserve">dFe </w:t>
      </w:r>
      <w:r w:rsidR="00C94933">
        <w:rPr>
          <w:rFonts w:eastAsia="SimSun"/>
          <w:sz w:val="24"/>
          <w:szCs w:val="24"/>
          <w:lang w:eastAsia="zh-CN"/>
        </w:rPr>
        <w:t xml:space="preserve">transport could potentially affect the </w:t>
      </w:r>
      <w:r w:rsidR="00EC72B6">
        <w:rPr>
          <w:rFonts w:eastAsia="SimSun"/>
          <w:sz w:val="24"/>
          <w:szCs w:val="24"/>
          <w:lang w:eastAsia="zh-CN"/>
        </w:rPr>
        <w:t xml:space="preserve">functioning of the </w:t>
      </w:r>
      <w:r w:rsidR="00C94933">
        <w:rPr>
          <w:rFonts w:eastAsia="SimSun"/>
          <w:sz w:val="24"/>
          <w:szCs w:val="24"/>
          <w:lang w:eastAsia="zh-CN"/>
        </w:rPr>
        <w:t xml:space="preserve">biological carbon pump </w:t>
      </w:r>
      <w:r w:rsidR="00EC72B6">
        <w:rPr>
          <w:rFonts w:eastAsia="SimSun"/>
          <w:sz w:val="24"/>
          <w:szCs w:val="24"/>
          <w:lang w:eastAsia="zh-CN"/>
        </w:rPr>
        <w:t xml:space="preserve">in </w:t>
      </w:r>
      <w:r w:rsidR="00C94933">
        <w:rPr>
          <w:rFonts w:eastAsia="SimSun"/>
          <w:sz w:val="24"/>
          <w:szCs w:val="24"/>
          <w:lang w:eastAsia="zh-CN"/>
        </w:rPr>
        <w:t>the NE Atlantic Ocean</w:t>
      </w:r>
      <w:r w:rsidR="005B33B6">
        <w:rPr>
          <w:rFonts w:eastAsia="SimSun"/>
          <w:sz w:val="24"/>
          <w:szCs w:val="24"/>
          <w:lang w:eastAsia="zh-CN"/>
        </w:rPr>
        <w:t xml:space="preserve">, which features seasonal Fe limitation of phytoplankton growth </w:t>
      </w:r>
      <w:r w:rsidR="00920093">
        <w:rPr>
          <w:rFonts w:eastAsia="SimSun"/>
          <w:sz w:val="24"/>
          <w:szCs w:val="24"/>
          <w:lang w:eastAsia="zh-CN"/>
        </w:rPr>
        <w:fldChar w:fldCharType="begin"/>
      </w:r>
      <w:r w:rsidR="00E83A5B">
        <w:rPr>
          <w:rFonts w:eastAsia="SimSun"/>
          <w:sz w:val="24"/>
          <w:szCs w:val="24"/>
          <w:lang w:eastAsia="zh-CN"/>
        </w:rPr>
        <w:instrText xml:space="preserve"> ADDIN ZOTERO_ITEM CSL_CITATION {"citationID":"qOsrzaWg","properties":{"formattedCitation":"(Moore et al., 2006; Ryan-Keogh et al., 2013)","plainCitation":"(Moore et al., 2006; Ryan-Keogh et al., 2013)","noteIndex":0},"citationItems":[{"id":19863,"uris":["http://zotero.org/users/5836/items/7ZQQHA8X"],"itemData":{"id":19863,"type":"article-journal","abstract":"We present in situ biophysical measurements and bioassay experiments that demonstrate iron limitation of primary productivity during the spring bloom in the central North Atlantic. Mass balance calculations indicate that nitrate drawdown is iron (Fe)-limited and that aeolian Fe supply to this region cannot support maximal phytoplankton growth during the bloom. Using a simple simulation model, we show that relief of Fe limitation during the spring bloom can increase nitrate drawdown and, hence, new primary production, by 70%. We conclude that the episodic nature of iron supplied by dust deposition is an important factor controlling the dynamics of the spring bloom. From this, we hypothesize that variability in the timing and magnitude of the spring bloom in response to aeolian Fe supply will affect carbon drawdown and food web dynamics in the central North Atlantic.","container-title":"Global Change Biology","DOI":"10.1111/j.1365-2486.2006.01122.x","ISSN":"1365-2486","issue":"4","language":"en","note":"_eprint: https://onlinelibrary.wiley.com/doi/pdf/10.1111/j.1365-2486.2006.01122.x","page":"626-634","source":"Wiley Online Library","title":"Iron limits primary productivity during spring bloom development in the central North Atlantic","volume":"12","author":[{"family":"Moore","given":"C. Mark"},{"family":"Mills","given":"Matthew M."},{"family":"Milne","given":"Angela"},{"family":"Langlois","given":"Rebecca"},{"family":"Achterberg","given":"Eric P."},{"family":"Lochte","given":"Karin"},{"family":"Geider","given":"Richard J."},{"family":"La Roche","given":"Julie"}],"issued":{"date-parts":[["2006"]]},"citation-key":"moore2006"}},{"id":19859,"uris":["http://zotero.org/users/5836/items/CE9XP8JU"],"itemData":{"id":19859,"type":"article-journal","container-title":"Limnology and oceanography","issue":"2","note":"publisher: Wiley Online Library","page":"533–545","source":"Google Scholar","title":"Spatial and temporal development of phytoplankton iron stress in relation to bloom dynamics in the high-latitude North Atlantic Ocean","volume":"58","author":[{"family":"Ryan-Keogh","given":"Thomas J."},{"family":"Macey","given":"Anna I."},{"family":"Nielsdóttir","given":"Maria C."},{"family":"Lucas","given":"Michael I."},{"family":"Steigenberger","given":"Sebastian S."},{"family":"Stinchcombe","given":"Mark C."},{"family":"Achterberg","given":"Eric P."},{"family":"Bibby","given":"Thomas S."},{"family":"Moore","given":"C. Mark"}],"issued":{"date-parts":[["2013"]]},"citation-key":"ryan-keogh2013"}}],"schema":"https://github.com/citation-style-language/schema/raw/master/csl-citation.json"} </w:instrText>
      </w:r>
      <w:r w:rsidR="00920093">
        <w:rPr>
          <w:rFonts w:eastAsia="SimSun"/>
          <w:sz w:val="24"/>
          <w:szCs w:val="24"/>
          <w:lang w:eastAsia="zh-CN"/>
        </w:rPr>
        <w:fldChar w:fldCharType="separate"/>
      </w:r>
      <w:r w:rsidR="00E83A5B" w:rsidRPr="00E83A5B">
        <w:rPr>
          <w:sz w:val="24"/>
        </w:rPr>
        <w:t>(Moore et al., 2006; Ryan-Keogh et al., 2013)</w:t>
      </w:r>
      <w:r w:rsidR="00920093">
        <w:rPr>
          <w:rFonts w:eastAsia="SimSun"/>
          <w:sz w:val="24"/>
          <w:szCs w:val="24"/>
          <w:lang w:eastAsia="zh-CN"/>
        </w:rPr>
        <w:fldChar w:fldCharType="end"/>
      </w:r>
      <w:r w:rsidR="00C94933">
        <w:rPr>
          <w:rFonts w:eastAsia="SimSun"/>
          <w:sz w:val="24"/>
          <w:szCs w:val="24"/>
          <w:lang w:eastAsia="zh-CN"/>
        </w:rPr>
        <w:t>.</w:t>
      </w:r>
    </w:p>
    <w:p w14:paraId="367D85DD" w14:textId="305F67E1" w:rsidR="00301843" w:rsidRDefault="0035393D" w:rsidP="00ED606D">
      <w:pPr>
        <w:pStyle w:val="Heading2"/>
      </w:pPr>
      <w:r>
        <w:t>4.5</w:t>
      </w:r>
      <w:r w:rsidR="00ED606D">
        <w:t xml:space="preserve"> </w:t>
      </w:r>
      <w:r w:rsidR="004A1DF3">
        <w:t xml:space="preserve">Seasonal </w:t>
      </w:r>
      <w:r w:rsidR="002F3477">
        <w:t>variations</w:t>
      </w:r>
    </w:p>
    <w:p w14:paraId="2BE95856" w14:textId="63F4ECF3" w:rsidR="00CF7D00" w:rsidRPr="00CF7D00" w:rsidRDefault="00CF7D00" w:rsidP="00F93718">
      <w:pPr>
        <w:pStyle w:val="Heading3"/>
      </w:pPr>
      <w:r>
        <w:rPr>
          <w:rFonts w:hint="eastAsia"/>
        </w:rPr>
        <w:t>4</w:t>
      </w:r>
      <w:r>
        <w:t>.5.1 On the continental shelf</w:t>
      </w:r>
    </w:p>
    <w:p w14:paraId="333E70A4" w14:textId="2B166FDB" w:rsidR="0055524D" w:rsidRDefault="00F813DD" w:rsidP="00AE2B14">
      <w:pPr>
        <w:widowControl w:val="0"/>
        <w:autoSpaceDE w:val="0"/>
        <w:autoSpaceDN w:val="0"/>
        <w:adjustRightInd w:val="0"/>
        <w:spacing w:line="360" w:lineRule="auto"/>
        <w:ind w:firstLineChars="200" w:firstLine="480"/>
        <w:jc w:val="both"/>
        <w:rPr>
          <w:rFonts w:eastAsia="SimSun"/>
          <w:sz w:val="24"/>
          <w:szCs w:val="24"/>
        </w:rPr>
      </w:pPr>
      <w:r>
        <w:rPr>
          <w:rFonts w:eastAsia="SimSun"/>
          <w:sz w:val="24"/>
          <w:szCs w:val="24"/>
          <w:lang w:eastAsia="zh-CN"/>
        </w:rPr>
        <w:t>As a seasonal</w:t>
      </w:r>
      <w:r w:rsidR="00C520C7">
        <w:rPr>
          <w:rFonts w:eastAsia="SimSun"/>
          <w:sz w:val="24"/>
          <w:szCs w:val="24"/>
          <w:lang w:eastAsia="zh-CN"/>
        </w:rPr>
        <w:t>ly</w:t>
      </w:r>
      <w:r>
        <w:rPr>
          <w:rFonts w:eastAsia="SimSun"/>
          <w:sz w:val="24"/>
          <w:szCs w:val="24"/>
          <w:lang w:eastAsia="zh-CN"/>
        </w:rPr>
        <w:t xml:space="preserve"> stratified region, </w:t>
      </w:r>
      <w:r w:rsidR="00C520C7">
        <w:rPr>
          <w:rFonts w:eastAsia="SimSun"/>
          <w:sz w:val="24"/>
          <w:szCs w:val="24"/>
          <w:lang w:eastAsia="zh-CN"/>
        </w:rPr>
        <w:t>S</w:t>
      </w:r>
      <w:r w:rsidR="00AE2B14">
        <w:rPr>
          <w:rFonts w:eastAsia="SimSun"/>
          <w:sz w:val="24"/>
          <w:szCs w:val="24"/>
          <w:lang w:eastAsia="zh-CN"/>
        </w:rPr>
        <w:t xml:space="preserve">patial distributions of dFe, dCo, and dMn </w:t>
      </w:r>
      <w:r w:rsidR="00C520C7">
        <w:rPr>
          <w:rFonts w:eastAsia="SimSun"/>
          <w:sz w:val="24"/>
          <w:szCs w:val="24"/>
          <w:lang w:eastAsia="zh-CN"/>
        </w:rPr>
        <w:t xml:space="preserve">showed </w:t>
      </w:r>
      <w:r w:rsidR="00AE2B14">
        <w:rPr>
          <w:rFonts w:eastAsia="SimSun"/>
          <w:sz w:val="24"/>
          <w:szCs w:val="24"/>
          <w:lang w:eastAsia="zh-CN"/>
        </w:rPr>
        <w:t xml:space="preserve">strong seasonal variations on the </w:t>
      </w:r>
      <w:r w:rsidR="00C520C7">
        <w:rPr>
          <w:rFonts w:eastAsia="SimSun"/>
          <w:sz w:val="24"/>
          <w:szCs w:val="24"/>
          <w:lang w:eastAsia="zh-CN"/>
        </w:rPr>
        <w:t xml:space="preserve">seasonally stratified </w:t>
      </w:r>
      <w:r>
        <w:rPr>
          <w:rFonts w:eastAsia="SimSun"/>
          <w:sz w:val="24"/>
          <w:szCs w:val="24"/>
          <w:lang w:eastAsia="zh-CN"/>
        </w:rPr>
        <w:t>NE</w:t>
      </w:r>
      <w:r w:rsidR="00AE2B14">
        <w:rPr>
          <w:rFonts w:eastAsia="SimSun"/>
          <w:sz w:val="24"/>
          <w:szCs w:val="24"/>
          <w:lang w:eastAsia="zh-CN"/>
        </w:rPr>
        <w:t xml:space="preserve"> Atlantic continental margin (</w:t>
      </w:r>
      <w:r w:rsidR="00AE2B14" w:rsidRPr="00AE2B14">
        <w:rPr>
          <w:rFonts w:eastAsia="SimSun"/>
          <w:color w:val="0070C0"/>
          <w:sz w:val="24"/>
          <w:szCs w:val="24"/>
          <w:lang w:eastAsia="zh-CN"/>
        </w:rPr>
        <w:t xml:space="preserve">Fig. 1, </w:t>
      </w:r>
      <w:r w:rsidR="00AE2B14" w:rsidRPr="00D80575">
        <w:rPr>
          <w:rFonts w:eastAsia="SimSun"/>
          <w:color w:val="0070C0"/>
          <w:sz w:val="24"/>
          <w:szCs w:val="24"/>
          <w:lang w:eastAsia="zh-CN"/>
        </w:rPr>
        <w:t>Fig. 2</w:t>
      </w:r>
      <w:r w:rsidR="00D80575" w:rsidRPr="00D80575">
        <w:rPr>
          <w:rFonts w:eastAsia="SimSun"/>
          <w:color w:val="0070C0"/>
          <w:sz w:val="24"/>
          <w:szCs w:val="24"/>
          <w:lang w:eastAsia="zh-CN"/>
        </w:rPr>
        <w:t>, Fig. 3</w:t>
      </w:r>
      <w:r w:rsidR="00AE2B14">
        <w:rPr>
          <w:rFonts w:eastAsia="SimSun"/>
          <w:sz w:val="24"/>
          <w:szCs w:val="24"/>
          <w:lang w:eastAsia="zh-CN"/>
        </w:rPr>
        <w:t xml:space="preserve">). </w:t>
      </w:r>
      <w:r w:rsidR="00BC2F41">
        <w:rPr>
          <w:rFonts w:eastAsia="SimSun"/>
          <w:sz w:val="24"/>
          <w:szCs w:val="24"/>
        </w:rPr>
        <w:t xml:space="preserve">On the continental shelf, </w:t>
      </w:r>
      <w:r w:rsidR="002F4386">
        <w:rPr>
          <w:rFonts w:eastAsia="SimSun"/>
          <w:sz w:val="24"/>
          <w:szCs w:val="24"/>
        </w:rPr>
        <w:t>dCo, dFe,</w:t>
      </w:r>
      <w:r w:rsidR="00D02743">
        <w:rPr>
          <w:rFonts w:eastAsia="SimSun"/>
          <w:sz w:val="24"/>
          <w:szCs w:val="24"/>
        </w:rPr>
        <w:t xml:space="preserve"> and nutrients</w:t>
      </w:r>
      <w:r w:rsidR="00670E87">
        <w:rPr>
          <w:rFonts w:eastAsia="SimSun"/>
          <w:sz w:val="24"/>
          <w:szCs w:val="24"/>
        </w:rPr>
        <w:t xml:space="preserve"> (e.g., NO</w:t>
      </w:r>
      <w:r w:rsidR="00670E87" w:rsidRPr="00670E87">
        <w:rPr>
          <w:rFonts w:eastAsia="SimSun"/>
          <w:sz w:val="24"/>
          <w:szCs w:val="24"/>
          <w:vertAlign w:val="subscript"/>
        </w:rPr>
        <w:t>3</w:t>
      </w:r>
      <w:r w:rsidR="00670E87" w:rsidRPr="00670E87">
        <w:rPr>
          <w:rFonts w:eastAsia="SimSun"/>
          <w:sz w:val="24"/>
          <w:szCs w:val="24"/>
          <w:vertAlign w:val="superscript"/>
        </w:rPr>
        <w:t>-</w:t>
      </w:r>
      <w:r w:rsidR="00670E87">
        <w:rPr>
          <w:rFonts w:eastAsia="SimSun"/>
          <w:sz w:val="24"/>
          <w:szCs w:val="24"/>
        </w:rPr>
        <w:t>)</w:t>
      </w:r>
      <w:r w:rsidR="00D02743">
        <w:rPr>
          <w:rFonts w:eastAsia="SimSun"/>
          <w:sz w:val="24"/>
          <w:szCs w:val="24"/>
        </w:rPr>
        <w:t xml:space="preserve"> </w:t>
      </w:r>
      <w:r w:rsidR="008C26EB">
        <w:rPr>
          <w:rFonts w:eastAsia="SimSun"/>
          <w:sz w:val="24"/>
          <w:szCs w:val="24"/>
        </w:rPr>
        <w:t>display</w:t>
      </w:r>
      <w:r w:rsidR="00B4785E">
        <w:rPr>
          <w:rFonts w:eastAsia="SimSun"/>
          <w:sz w:val="24"/>
          <w:szCs w:val="24"/>
        </w:rPr>
        <w:t>ed</w:t>
      </w:r>
      <w:r w:rsidR="008C26EB">
        <w:rPr>
          <w:rFonts w:eastAsia="SimSun"/>
          <w:sz w:val="24"/>
          <w:szCs w:val="24"/>
        </w:rPr>
        <w:t xml:space="preserve"> </w:t>
      </w:r>
      <w:r w:rsidR="00D52F81">
        <w:rPr>
          <w:rFonts w:eastAsia="SimSun"/>
          <w:sz w:val="24"/>
          <w:szCs w:val="24"/>
        </w:rPr>
        <w:t>synchronized temporal variations (</w:t>
      </w:r>
      <w:r w:rsidR="00D52F81" w:rsidRPr="007C2DCC">
        <w:rPr>
          <w:rFonts w:eastAsia="SimSun"/>
          <w:color w:val="0070C0"/>
          <w:sz w:val="24"/>
          <w:szCs w:val="24"/>
        </w:rPr>
        <w:t xml:space="preserve">Fig. </w:t>
      </w:r>
      <w:r w:rsidR="00CF7D00">
        <w:rPr>
          <w:rFonts w:eastAsia="SimSun"/>
          <w:color w:val="0070C0"/>
          <w:sz w:val="24"/>
          <w:szCs w:val="24"/>
        </w:rPr>
        <w:t>13</w:t>
      </w:r>
      <w:r w:rsidR="00D52F81">
        <w:rPr>
          <w:rFonts w:eastAsia="SimSun"/>
          <w:sz w:val="24"/>
          <w:szCs w:val="24"/>
        </w:rPr>
        <w:t xml:space="preserve">). Using </w:t>
      </w:r>
      <w:r w:rsidR="00027F06">
        <w:rPr>
          <w:rFonts w:eastAsia="SimSun"/>
          <w:sz w:val="24"/>
          <w:szCs w:val="24"/>
        </w:rPr>
        <w:t xml:space="preserve">station </w:t>
      </w:r>
      <w:r w:rsidR="00D52F81">
        <w:rPr>
          <w:rFonts w:eastAsia="SimSun"/>
          <w:sz w:val="24"/>
          <w:szCs w:val="24"/>
        </w:rPr>
        <w:t>CCS (</w:t>
      </w:r>
      <w:r w:rsidR="00C520C7">
        <w:rPr>
          <w:rFonts w:eastAsia="SimSun"/>
          <w:sz w:val="24"/>
          <w:szCs w:val="24"/>
        </w:rPr>
        <w:t xml:space="preserve">in </w:t>
      </w:r>
      <w:r w:rsidR="00D52F81">
        <w:rPr>
          <w:rFonts w:eastAsia="SimSun"/>
          <w:sz w:val="24"/>
          <w:szCs w:val="24"/>
        </w:rPr>
        <w:t xml:space="preserve">central Celtic Sea) as an example, </w:t>
      </w:r>
      <w:r w:rsidR="00CE0249">
        <w:rPr>
          <w:rFonts w:eastAsia="SimSun"/>
          <w:sz w:val="24"/>
          <w:szCs w:val="24"/>
        </w:rPr>
        <w:t>these</w:t>
      </w:r>
      <w:r w:rsidR="00BE019C">
        <w:rPr>
          <w:rFonts w:eastAsia="SimSun"/>
          <w:sz w:val="24"/>
          <w:szCs w:val="24"/>
        </w:rPr>
        <w:t xml:space="preserve"> (micro-)</w:t>
      </w:r>
      <w:r w:rsidR="00266740">
        <w:rPr>
          <w:rFonts w:eastAsia="SimSun"/>
          <w:sz w:val="24"/>
          <w:szCs w:val="24"/>
        </w:rPr>
        <w:t>nutrients exhibit</w:t>
      </w:r>
      <w:r w:rsidR="004D591A">
        <w:rPr>
          <w:rFonts w:eastAsia="SimSun"/>
          <w:sz w:val="24"/>
          <w:szCs w:val="24"/>
        </w:rPr>
        <w:t>ed</w:t>
      </w:r>
      <w:r w:rsidR="00266740">
        <w:rPr>
          <w:rFonts w:eastAsia="SimSun"/>
          <w:sz w:val="24"/>
          <w:szCs w:val="24"/>
        </w:rPr>
        <w:t xml:space="preserve"> relatively uniform</w:t>
      </w:r>
      <w:r w:rsidR="00CD1796">
        <w:rPr>
          <w:rFonts w:eastAsia="SimSun"/>
          <w:sz w:val="24"/>
          <w:szCs w:val="24"/>
        </w:rPr>
        <w:t xml:space="preserve"> vertical distributions at the onset </w:t>
      </w:r>
      <w:r w:rsidR="00CD1796">
        <w:rPr>
          <w:rFonts w:eastAsia="SimSun"/>
          <w:sz w:val="24"/>
          <w:szCs w:val="24"/>
        </w:rPr>
        <w:lastRenderedPageBreak/>
        <w:t>of seasonal stratification (Apr 3</w:t>
      </w:r>
      <w:r w:rsidR="00CD1796" w:rsidRPr="00CD1796">
        <w:rPr>
          <w:rFonts w:eastAsia="SimSun"/>
          <w:sz w:val="24"/>
          <w:szCs w:val="24"/>
          <w:vertAlign w:val="superscript"/>
        </w:rPr>
        <w:t>rd</w:t>
      </w:r>
      <w:r w:rsidR="00CD1796">
        <w:rPr>
          <w:rFonts w:eastAsia="SimSun"/>
          <w:sz w:val="24"/>
          <w:szCs w:val="24"/>
        </w:rPr>
        <w:t>, 2015)</w:t>
      </w:r>
      <w:r w:rsidR="007C2DCC">
        <w:rPr>
          <w:rFonts w:eastAsia="SimSun"/>
          <w:sz w:val="24"/>
          <w:szCs w:val="24"/>
        </w:rPr>
        <w:t>, suggesting that</w:t>
      </w:r>
      <w:r w:rsidR="00E43B71">
        <w:rPr>
          <w:rFonts w:eastAsia="SimSun"/>
          <w:sz w:val="24"/>
          <w:szCs w:val="24"/>
        </w:rPr>
        <w:t xml:space="preserve"> </w:t>
      </w:r>
      <w:r w:rsidR="007C2DCC">
        <w:rPr>
          <w:rFonts w:eastAsia="SimSun"/>
          <w:sz w:val="24"/>
          <w:szCs w:val="24"/>
        </w:rPr>
        <w:t>biological uptake in surface waters was limited before the spring bloom</w:t>
      </w:r>
      <w:r w:rsidR="00A92474">
        <w:rPr>
          <w:rFonts w:eastAsia="SimSun"/>
          <w:sz w:val="24"/>
          <w:szCs w:val="24"/>
        </w:rPr>
        <w:t xml:space="preserve">. </w:t>
      </w:r>
      <w:r w:rsidR="007C2DCC">
        <w:rPr>
          <w:rFonts w:eastAsia="SimSun"/>
          <w:sz w:val="24"/>
          <w:szCs w:val="24"/>
        </w:rPr>
        <w:t>Similar to dFe and NO</w:t>
      </w:r>
      <w:r w:rsidR="007C2DCC" w:rsidRPr="00670E87">
        <w:rPr>
          <w:rFonts w:eastAsia="SimSun"/>
          <w:sz w:val="24"/>
          <w:szCs w:val="24"/>
          <w:vertAlign w:val="subscript"/>
        </w:rPr>
        <w:t>3</w:t>
      </w:r>
      <w:r w:rsidR="007C2DCC" w:rsidRPr="00670E87">
        <w:rPr>
          <w:rFonts w:eastAsia="SimSun"/>
          <w:sz w:val="24"/>
          <w:szCs w:val="24"/>
          <w:vertAlign w:val="superscript"/>
        </w:rPr>
        <w:t>-</w:t>
      </w:r>
      <w:r w:rsidR="007C2DCC">
        <w:rPr>
          <w:rFonts w:eastAsia="SimSun"/>
          <w:sz w:val="24"/>
          <w:szCs w:val="24"/>
        </w:rPr>
        <w:t xml:space="preserve"> as </w:t>
      </w:r>
      <w:r w:rsidR="00BE019C">
        <w:rPr>
          <w:rFonts w:eastAsia="SimSun"/>
          <w:sz w:val="24"/>
          <w:szCs w:val="24"/>
        </w:rPr>
        <w:t xml:space="preserve">presented </w:t>
      </w:r>
      <w:r w:rsidR="007C2DCC">
        <w:rPr>
          <w:rFonts w:eastAsia="SimSun"/>
          <w:sz w:val="24"/>
          <w:szCs w:val="24"/>
        </w:rPr>
        <w:t xml:space="preserve">by Birchill et al. (2017), </w:t>
      </w:r>
      <w:r w:rsidR="00C210DC">
        <w:rPr>
          <w:rFonts w:eastAsia="SimSun"/>
          <w:sz w:val="24"/>
          <w:szCs w:val="24"/>
        </w:rPr>
        <w:t xml:space="preserve">surface dCo was gradually removed by biological </w:t>
      </w:r>
      <w:r w:rsidR="00C520C7">
        <w:rPr>
          <w:rFonts w:eastAsia="SimSun"/>
          <w:sz w:val="24"/>
          <w:szCs w:val="24"/>
        </w:rPr>
        <w:t>uptake</w:t>
      </w:r>
      <w:r w:rsidR="00C210DC">
        <w:rPr>
          <w:rFonts w:eastAsia="SimSun"/>
          <w:sz w:val="24"/>
          <w:szCs w:val="24"/>
        </w:rPr>
        <w:t xml:space="preserve">, showing concentrations of 109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C210DC">
        <w:rPr>
          <w:rFonts w:eastAsia="SimSun"/>
          <w:sz w:val="24"/>
          <w:szCs w:val="24"/>
        </w:rPr>
        <w:t xml:space="preserve"> on Apr 3</w:t>
      </w:r>
      <w:r w:rsidR="00C210DC" w:rsidRPr="000B26B1">
        <w:rPr>
          <w:rFonts w:eastAsia="SimSun"/>
          <w:sz w:val="24"/>
          <w:szCs w:val="24"/>
          <w:vertAlign w:val="superscript"/>
        </w:rPr>
        <w:t>rd</w:t>
      </w:r>
      <w:r w:rsidR="00C210DC">
        <w:rPr>
          <w:rFonts w:eastAsia="SimSun"/>
          <w:sz w:val="24"/>
          <w:szCs w:val="24"/>
        </w:rPr>
        <w:t xml:space="preserve"> to 54.8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C210DC">
        <w:rPr>
          <w:rFonts w:eastAsia="SimSun"/>
          <w:sz w:val="24"/>
          <w:szCs w:val="24"/>
        </w:rPr>
        <w:t xml:space="preserve"> on Jul 29</w:t>
      </w:r>
      <w:r w:rsidR="00C210DC" w:rsidRPr="004B2E9E">
        <w:rPr>
          <w:rFonts w:eastAsia="SimSun"/>
          <w:sz w:val="24"/>
          <w:szCs w:val="24"/>
          <w:vertAlign w:val="superscript"/>
        </w:rPr>
        <w:t>th</w:t>
      </w:r>
      <w:r w:rsidR="00C210DC">
        <w:rPr>
          <w:rFonts w:eastAsia="SimSun"/>
          <w:sz w:val="24"/>
          <w:szCs w:val="24"/>
        </w:rPr>
        <w:t>.</w:t>
      </w:r>
      <w:r w:rsidR="00E73348" w:rsidRPr="00E73348">
        <w:rPr>
          <w:rFonts w:eastAsia="SimSun"/>
          <w:sz w:val="24"/>
          <w:szCs w:val="24"/>
        </w:rPr>
        <w:t xml:space="preserve"> </w:t>
      </w:r>
      <w:r w:rsidR="00E73348">
        <w:rPr>
          <w:rFonts w:eastAsia="SimSun"/>
          <w:sz w:val="24"/>
          <w:szCs w:val="24"/>
        </w:rPr>
        <w:t xml:space="preserve">If all dCo and dFe were removed by biological </w:t>
      </w:r>
      <w:r w:rsidR="00C520C7">
        <w:rPr>
          <w:rFonts w:eastAsia="SimSun"/>
          <w:sz w:val="24"/>
          <w:szCs w:val="24"/>
        </w:rPr>
        <w:t>uptake</w:t>
      </w:r>
      <w:r w:rsidR="00E73348">
        <w:rPr>
          <w:rFonts w:eastAsia="SimSun"/>
          <w:sz w:val="24"/>
          <w:szCs w:val="24"/>
        </w:rPr>
        <w:t xml:space="preserve">, </w:t>
      </w:r>
      <w:r w:rsidR="00C520C7">
        <w:rPr>
          <w:rFonts w:eastAsia="SimSun"/>
          <w:sz w:val="24"/>
          <w:szCs w:val="24"/>
        </w:rPr>
        <w:t xml:space="preserve">and </w:t>
      </w:r>
      <w:r w:rsidR="00E73348">
        <w:rPr>
          <w:rFonts w:eastAsia="SimSun"/>
          <w:sz w:val="24"/>
          <w:szCs w:val="24"/>
        </w:rPr>
        <w:t xml:space="preserve">assuming no significant loss </w:t>
      </w:r>
      <w:r w:rsidR="00C520C7">
        <w:rPr>
          <w:rFonts w:eastAsia="SimSun"/>
          <w:sz w:val="24"/>
          <w:szCs w:val="24"/>
        </w:rPr>
        <w:t xml:space="preserve">or </w:t>
      </w:r>
      <w:r w:rsidR="00E73348">
        <w:rPr>
          <w:rFonts w:eastAsia="SimSun"/>
          <w:sz w:val="24"/>
          <w:szCs w:val="24"/>
        </w:rPr>
        <w:t>gain of these elements via scavenging and/or solubilization in surface waters, the phytoplankton Fe:Co:N</w:t>
      </w:r>
      <w:r w:rsidR="00765D83">
        <w:rPr>
          <w:rFonts w:eastAsia="SimSun"/>
          <w:sz w:val="24"/>
          <w:szCs w:val="24"/>
        </w:rPr>
        <w:t>:C</w:t>
      </w:r>
      <w:r w:rsidR="00E73348">
        <w:rPr>
          <w:rFonts w:eastAsia="SimSun"/>
          <w:sz w:val="24"/>
          <w:szCs w:val="24"/>
        </w:rPr>
        <w:t xml:space="preserve"> ratio would be </w:t>
      </w:r>
      <w:r w:rsidR="00765D83">
        <w:rPr>
          <w:rFonts w:eastAsia="SimSun"/>
          <w:sz w:val="24"/>
          <w:szCs w:val="24"/>
        </w:rPr>
        <w:t>1.76</w:t>
      </w:r>
      <w:r w:rsidR="00E73348">
        <w:rPr>
          <w:rFonts w:eastAsia="SimSun"/>
          <w:sz w:val="24"/>
          <w:szCs w:val="24"/>
        </w:rPr>
        <w:t xml:space="preserve">: </w:t>
      </w:r>
      <w:r w:rsidR="00765D83">
        <w:rPr>
          <w:rFonts w:eastAsia="SimSun"/>
          <w:sz w:val="24"/>
          <w:szCs w:val="24"/>
        </w:rPr>
        <w:t>0.119:16 × 10</w:t>
      </w:r>
      <w:r w:rsidR="00765D83" w:rsidRPr="00F93718">
        <w:rPr>
          <w:rFonts w:eastAsia="SimSun"/>
          <w:sz w:val="24"/>
          <w:szCs w:val="24"/>
          <w:vertAlign w:val="superscript"/>
        </w:rPr>
        <w:t>3</w:t>
      </w:r>
      <w:r w:rsidR="00E73348">
        <w:rPr>
          <w:rFonts w:eastAsia="SimSun"/>
          <w:sz w:val="24"/>
          <w:szCs w:val="24"/>
        </w:rPr>
        <w:t xml:space="preserve"> : 1</w:t>
      </w:r>
      <w:r w:rsidR="009F7E2A">
        <w:rPr>
          <w:rFonts w:eastAsia="SimSun"/>
          <w:sz w:val="24"/>
          <w:szCs w:val="24"/>
        </w:rPr>
        <w:t>06 × 10</w:t>
      </w:r>
      <w:r w:rsidR="009F7E2A" w:rsidRPr="00F93718">
        <w:rPr>
          <w:rFonts w:eastAsia="SimSun"/>
          <w:sz w:val="24"/>
          <w:szCs w:val="24"/>
          <w:vertAlign w:val="superscript"/>
        </w:rPr>
        <w:t>3</w:t>
      </w:r>
      <w:r w:rsidR="00E73348">
        <w:rPr>
          <w:rFonts w:eastAsia="SimSun"/>
          <w:sz w:val="24"/>
          <w:szCs w:val="24"/>
        </w:rPr>
        <w:t xml:space="preserve">. This ratio is similar to the </w:t>
      </w:r>
      <w:r w:rsidR="00C520C7">
        <w:rPr>
          <w:rFonts w:eastAsia="SimSun"/>
          <w:sz w:val="24"/>
          <w:szCs w:val="24"/>
        </w:rPr>
        <w:t>reported</w:t>
      </w:r>
      <w:r w:rsidR="009F7E2A">
        <w:rPr>
          <w:rFonts w:eastAsia="SimSun"/>
          <w:sz w:val="24"/>
          <w:szCs w:val="24"/>
        </w:rPr>
        <w:t xml:space="preserve"> range</w:t>
      </w:r>
      <w:r w:rsidR="00E73348">
        <w:rPr>
          <w:rFonts w:eastAsia="SimSun"/>
          <w:sz w:val="24"/>
          <w:szCs w:val="24"/>
        </w:rPr>
        <w:t xml:space="preserve"> </w:t>
      </w:r>
      <w:r w:rsidR="00C520C7">
        <w:rPr>
          <w:rFonts w:eastAsia="SimSun"/>
          <w:sz w:val="24"/>
          <w:szCs w:val="24"/>
        </w:rPr>
        <w:t xml:space="preserve">for </w:t>
      </w:r>
      <w:r w:rsidR="00E73348">
        <w:rPr>
          <w:rFonts w:eastAsia="SimSun"/>
          <w:sz w:val="24"/>
          <w:szCs w:val="24"/>
        </w:rPr>
        <w:t xml:space="preserve">marine phytoplankton </w:t>
      </w:r>
      <w:r w:rsidR="00E73348">
        <w:rPr>
          <w:rFonts w:eastAsia="SimSun"/>
          <w:sz w:val="24"/>
          <w:szCs w:val="24"/>
        </w:rPr>
        <w:fldChar w:fldCharType="begin"/>
      </w:r>
      <w:r w:rsidR="001B6315">
        <w:rPr>
          <w:rFonts w:eastAsia="SimSun"/>
          <w:sz w:val="24"/>
          <w:szCs w:val="24"/>
        </w:rPr>
        <w:instrText xml:space="preserve"> ADDIN ZOTERO_ITEM CSL_CITATION {"citationID":"UNDgbGQx","properties":{"formattedCitation":"(Ho et al., 2003; Moore et al., 2013; Twining and Baines, 2013)","plainCitation":"(Ho et al., 2003; Moore et al., 2013; Twining and Baines, 2013)","dontUpdate":true,"noteIndex":0},"citationItems":[{"id":18006,"uris":["http://zotero.org/users/5836/items/V95EINGH"],"itemData":{"id":18006,"type":"article-journal","abstract":"We analyzed the cellular content of C, N, P, S, K, Mg, Ca, Sr, Fe, Mn, Zn, Cu, Co, Cd, and Mo in 15 marine eukaryotic phytoplankton species in culture representing the major marine phyla. All the organisms were grown under identical culture conditions, in a medium designed to allow rapid growth while minimizing precipitation of iron hydroxide. The cellular concentrations of all metals, phosphorus, and sulfur were determined by high-resolution inductively coupled plasma mass spectrometry (HR-ICPMS) and those of carbon and nitrogen by a carbon hydrogen nitrogen analyzer. Accuracy of the HR-ICPMS method was validated by comparison with data obtained with 55Fe radioactive tracer and by a planktonic reference material. The cellular quotas (normalized to P) of trace metals and major cations in the biomass varied by a factor of about 20 among species (except for Cd, which varied over two orders of magnitude) compared with factors of 5 to 10 for major nutrients. Green algae had generally higher C, N, Fe, Zn, and Cu quotas and lower S, K, Ca, Sr, Mn, Co, and Cd quotas than coccolithophores and diatoms. Co and Cd quotas were also lower in diatoms than in coccolithophores. Although trace element quotas are influenced by a variety of growth conditions, a comparison of our results with published data suggests that the measured compositions reflect chiefly the intrinsic (i.e. genetically encoded) trace element physiology of the individual species. Published field data on the composition of the planktonic biomass fall within the range of laboratory values and are generally close to the approximate extended Redfield formula given by the average stoichiometry of our model species (excluding the hard parts): While clearly this elemental stoichiometry varies between species and, potentially, in response to changes in the chemistry of seawater, it provides a basis for examining how phytoplankton influence the relative distributions of the ensemble of major and trace elements in the ocean.","container-title":"Journal of Phycology","DOI":"10.1111/j.0022-3646.2003.03-090.x","ISSN":"1529-8817","issue":"6","language":"en","note":"_eprint: https://onlinelibrary.wiley.com/doi/pdf/10.1111/j.0022-3646.2003.03-090.x","page":"1145-1159","source":"Wiley Online Library","title":"The Elemental Composition of Some Marine Phytoplankton1","volume":"39","author":[{"family":"Ho","given":"Tung-Yuan"},{"family":"Quigg","given":"Antonietta"},{"family":"Finkel","given":"Zoe V."},{"family":"Milligan","given":"Allen J."},{"family":"Wyman","given":"Kevin"},{"family":"Falkowski","given":"Paul G."},{"family":"Morel","given":"François M. M."}],"issued":{"date-parts":[["2003"]]},"citation-key":"ho2003"}},{"id":17763,"uris":["http://zotero.org/users/5836/items/KGDNITMV"],"itemData":{"id":17763,"type":"article-journal","abstract":"Microbial activity is a fundamental component of oceanic nutrient cycles. Photosynthetic microbes, collectively termed phytoplankton, are responsible for the vast majority of primary production in marine waters. The availability of nutrients in the upper ocean frequently limits the activity and abundance of these organisms. Experimental data have revealed two broad regimes of phytoplankton nutrient limitation in the modern upper ocean. Nitrogen availability tends to limit productivity throughout much of the surface low-latitude ocean, where the supply of nutrients from the subsurface is relatively slow. In contrast, iron often limits productivity where subsurface nutrient supply is enhanced, including within the main oceanic upwelling regions of the Southern Ocean and the eastern equatorial Pacific. Phosphorus, vitamins and micronutrients other than iron may also (co-)limit marine phytoplankton. The spatial patterns and importance of co-limitation, however, remain unclear. Variability in the stoichiometries of nutrient supply and biological demand are key determinants of oceanic nutrient limitation. Deciphering the mechanisms that underpin this variability, and the consequences for marine microbes, will be a challenge. But such knowledge will be crucial for accurately predicting the consequences of ongoing anthropogenic perturbations to oceanic nutrient biogeochemistry.","container-title":"Nature Geoscience","DOI":"10.1038/ngeo1765","ISSN":"1752-0908","issue":"9","journalAbbreviation":"Nature Geosci","language":"en","license":"2013 Nature Publishing Group, a division of Macmillan Publishers Limited. All Rights Reserved.","note":"number: 9\npublisher: Nature Publishing Group","page":"701-710","source":"www.nature.com","title":"Processes and patterns of oceanic nutrient limitation","volume":"6","author":[{"family":"Moore","given":"C. M."},{"family":"Mills","given":"M. M."},{"family":"Arrigo","given":"K. R."},{"family":"Berman-Frank","given":"I."},{"family":"Bopp","given":"L."},{"family":"Boyd","given":"P. W."},{"family":"Galbraith","given":"E. D."},{"family":"Geider","given":"R. J."},{"family":"Guieu","given":"C."},{"family":"Jaccard","given":"S. L."},{"family":"Jickells","given":"T. D."},{"family":"La Roche","given":"J."},{"family":"Lenton","given":"T. M."},{"family":"Mahowald","given":"N. M."},{"family":"Marañón","given":"E."},{"family":"Marinov","given":"I."},{"family":"Moore","given":"J. K."},{"family":"Nakatsuka","given":"T."},{"family":"Oschlies","given":"A."},{"family":"Saito","given":"M. A."},{"family":"Thingstad","given":"T. F."},{"family":"Tsuda","given":"A."},{"family":"Ulloa","given":"O."}],"issued":{"date-parts":[["2013",9]]},"citation-key":"moore2013"}},{"id":17741,"uris":["http://zotero.org/users/5836/items/YPF9744W"],"itemData":{"id":17741,"type":"article-journal","abstract":"Trace metals are required for numerous processes in phytoplankton and can influence the growth and structure of natural phytoplankton communities. The metal contents of phytoplankton reflect biochemical demands as well as environmental availability and influence the distribution of metals in the ocean. Metal quotas of natural populations can be assessed from analyses of individual cells or bulk particle assemblages or inferred from ratios of dissolved metals and macronutrients in the water column. Here, we review the available data from these approaches for temperate, equatorial, and Antarctic waters in the Pacific and Atlantic Oceans. The data show a generalized metal abundance ranking of Fe</w:instrText>
      </w:r>
      <w:r w:rsidR="001B6315">
        <w:rPr>
          <w:rFonts w:eastAsia="SimSun" w:hint="eastAsia"/>
          <w:sz w:val="24"/>
          <w:szCs w:val="24"/>
        </w:rPr>
        <w:instrText>≈</w:instrText>
      </w:r>
      <w:r w:rsidR="001B6315">
        <w:rPr>
          <w:rFonts w:eastAsia="SimSun"/>
          <w:sz w:val="24"/>
          <w:szCs w:val="24"/>
        </w:rPr>
        <w:instrText>Zn&gt;Mn</w:instrText>
      </w:r>
      <w:r w:rsidR="001B6315">
        <w:rPr>
          <w:rFonts w:eastAsia="SimSun" w:hint="eastAsia"/>
          <w:sz w:val="24"/>
          <w:szCs w:val="24"/>
        </w:rPr>
        <w:instrText>≈</w:instrText>
      </w:r>
      <w:r w:rsidR="001B6315">
        <w:rPr>
          <w:rFonts w:eastAsia="SimSun"/>
          <w:sz w:val="24"/>
          <w:szCs w:val="24"/>
        </w:rPr>
        <w:instrText>Ni</w:instrText>
      </w:r>
      <w:r w:rsidR="001B6315">
        <w:rPr>
          <w:rFonts w:eastAsia="SimSun" w:hint="eastAsia"/>
          <w:sz w:val="24"/>
          <w:szCs w:val="24"/>
        </w:rPr>
        <w:instrText>≈</w:instrText>
      </w:r>
      <w:r w:rsidR="001B6315">
        <w:rPr>
          <w:rFonts w:eastAsia="SimSun"/>
          <w:sz w:val="24"/>
          <w:szCs w:val="24"/>
        </w:rPr>
        <w:instrText>Cu</w:instrText>
      </w:r>
      <w:r w:rsidR="001B6315">
        <w:rPr>
          <w:rFonts w:ascii="Cambria Math" w:eastAsia="SimSun" w:hAnsi="Cambria Math" w:cs="Cambria Math"/>
          <w:sz w:val="24"/>
          <w:szCs w:val="24"/>
        </w:rPr>
        <w:instrText>≫</w:instrText>
      </w:r>
      <w:r w:rsidR="001B6315">
        <w:rPr>
          <w:rFonts w:eastAsia="SimSun"/>
          <w:sz w:val="24"/>
          <w:szCs w:val="24"/>
        </w:rPr>
        <w:instrText>Co</w:instrText>
      </w:r>
      <w:r w:rsidR="001B6315">
        <w:rPr>
          <w:rFonts w:eastAsia="SimSun" w:hint="eastAsia"/>
          <w:sz w:val="24"/>
          <w:szCs w:val="24"/>
        </w:rPr>
        <w:instrText>≈</w:instrText>
      </w:r>
      <w:r w:rsidR="001B6315">
        <w:rPr>
          <w:rFonts w:eastAsia="SimSun"/>
          <w:sz w:val="24"/>
          <w:szCs w:val="24"/>
        </w:rPr>
        <w:instrText xml:space="preserve">Cd; however, there are notable differences between taxa and regions that inform our understanding of ocean metal biogeochemistry. Differences in the quotas estimated by the various techniques also provide information on metal behavior. Therefore, valuable information is lost when a single metal stoichiometry is assumed for all phytoplankton.","container-title":"Annual Review of Marine Science","DOI":"10.1146/annurev-marine-121211-172322","issue":"1","note":"_eprint: https://doi.org/10.1146/annurev-marine-121211-172322\nPMID: 22809181","page":"191-215","source":"Annual Reviews","title":"The Trace Metal Composition of Marine Phytoplankton","volume":"5","author":[{"family":"Twining","given":"Benjamin S."},{"family":"Baines","given":"Stephen B."}],"issued":{"date-parts":[["2013"]]},"citation-key":"twining2013"}}],"schema":"https://github.com/citation-style-language/schema/raw/master/csl-citation.json"} </w:instrText>
      </w:r>
      <w:r w:rsidR="00E73348">
        <w:rPr>
          <w:rFonts w:eastAsia="SimSun"/>
          <w:sz w:val="24"/>
          <w:szCs w:val="24"/>
        </w:rPr>
        <w:fldChar w:fldCharType="separate"/>
      </w:r>
      <w:r w:rsidR="000400C8" w:rsidRPr="000400C8">
        <w:rPr>
          <w:sz w:val="24"/>
        </w:rPr>
        <w:t>(</w:t>
      </w:r>
      <w:r w:rsidR="009F7E2A">
        <w:rPr>
          <w:sz w:val="24"/>
        </w:rPr>
        <w:t xml:space="preserve">e.g., Fe:Co:N of </w:t>
      </w:r>
      <w:r w:rsidR="009F7E2A" w:rsidRPr="00F93718">
        <w:rPr>
          <w:i/>
          <w:iCs/>
          <w:sz w:val="24"/>
        </w:rPr>
        <w:t>Thalassiosira weissflogii</w:t>
      </w:r>
      <w:r w:rsidR="009F7E2A">
        <w:rPr>
          <w:sz w:val="24"/>
        </w:rPr>
        <w:t xml:space="preserve"> = 1.7:0.108:13.6 × 10</w:t>
      </w:r>
      <w:r w:rsidR="009F7E2A" w:rsidRPr="00F93718">
        <w:rPr>
          <w:sz w:val="24"/>
          <w:vertAlign w:val="superscript"/>
        </w:rPr>
        <w:t>3</w:t>
      </w:r>
      <w:r w:rsidR="009F7E2A">
        <w:rPr>
          <w:sz w:val="24"/>
        </w:rPr>
        <w:t xml:space="preserve">; </w:t>
      </w:r>
      <w:r w:rsidR="000400C8" w:rsidRPr="000400C8">
        <w:rPr>
          <w:sz w:val="24"/>
        </w:rPr>
        <w:t>Ho et al., 2003; Moore et al., 2013; Twining and Baines, 2013)</w:t>
      </w:r>
      <w:r w:rsidR="00E73348">
        <w:rPr>
          <w:rFonts w:eastAsia="SimSun"/>
          <w:sz w:val="24"/>
          <w:szCs w:val="24"/>
        </w:rPr>
        <w:fldChar w:fldCharType="end"/>
      </w:r>
      <w:r w:rsidR="00E73348">
        <w:rPr>
          <w:rFonts w:eastAsia="SimSun"/>
          <w:sz w:val="24"/>
          <w:szCs w:val="24"/>
        </w:rPr>
        <w:t xml:space="preserve">. While subsurface </w:t>
      </w:r>
      <w:r w:rsidR="00A33A6D">
        <w:rPr>
          <w:rFonts w:eastAsia="SimSun"/>
          <w:sz w:val="24"/>
          <w:szCs w:val="24"/>
        </w:rPr>
        <w:t xml:space="preserve">(depths &gt; 50 m) </w:t>
      </w:r>
      <w:r w:rsidR="00E73348">
        <w:rPr>
          <w:rFonts w:eastAsia="SimSun"/>
          <w:sz w:val="24"/>
          <w:szCs w:val="24"/>
        </w:rPr>
        <w:t>dFe and NO</w:t>
      </w:r>
      <w:r w:rsidR="00E73348" w:rsidRPr="0031545E">
        <w:rPr>
          <w:rFonts w:eastAsia="SimSun"/>
          <w:sz w:val="24"/>
          <w:szCs w:val="24"/>
          <w:vertAlign w:val="subscript"/>
        </w:rPr>
        <w:t>3</w:t>
      </w:r>
      <w:r w:rsidR="00E73348" w:rsidRPr="0031545E">
        <w:rPr>
          <w:rFonts w:eastAsia="SimSun"/>
          <w:sz w:val="24"/>
          <w:szCs w:val="24"/>
          <w:vertAlign w:val="superscript"/>
        </w:rPr>
        <w:t>-</w:t>
      </w:r>
      <w:r w:rsidR="00E73348">
        <w:rPr>
          <w:rFonts w:eastAsia="SimSun"/>
          <w:sz w:val="24"/>
          <w:szCs w:val="24"/>
        </w:rPr>
        <w:t xml:space="preserve"> concentrations </w:t>
      </w:r>
      <w:r w:rsidR="00A33A6D">
        <w:rPr>
          <w:rFonts w:eastAsia="SimSun"/>
          <w:sz w:val="24"/>
          <w:szCs w:val="24"/>
        </w:rPr>
        <w:t>were elevated in November relative to spring</w:t>
      </w:r>
      <w:r w:rsidR="00C520C7">
        <w:rPr>
          <w:rFonts w:eastAsia="SimSun"/>
          <w:sz w:val="24"/>
          <w:szCs w:val="24"/>
        </w:rPr>
        <w:t>, which was</w:t>
      </w:r>
      <w:r w:rsidRPr="00F813DD">
        <w:rPr>
          <w:rFonts w:eastAsia="SimSun"/>
          <w:sz w:val="24"/>
          <w:szCs w:val="24"/>
        </w:rPr>
        <w:t xml:space="preserve"> attributed to the remineralization </w:t>
      </w:r>
      <w:r w:rsidR="00790519">
        <w:rPr>
          <w:rFonts w:eastAsia="SimSun"/>
          <w:sz w:val="24"/>
          <w:szCs w:val="24"/>
        </w:rPr>
        <w:t>of</w:t>
      </w:r>
      <w:r w:rsidRPr="00F813DD">
        <w:rPr>
          <w:rFonts w:eastAsia="SimSun"/>
          <w:sz w:val="24"/>
          <w:szCs w:val="24"/>
        </w:rPr>
        <w:t xml:space="preserve"> sinking organic particles </w:t>
      </w:r>
      <w:r w:rsidRPr="00F813DD">
        <w:rPr>
          <w:rFonts w:eastAsia="SimSun"/>
          <w:sz w:val="24"/>
          <w:szCs w:val="24"/>
          <w:lang w:eastAsia="zh-CN"/>
        </w:rPr>
        <w:fldChar w:fldCharType="begin"/>
      </w:r>
      <w:r w:rsidR="001B6315">
        <w:rPr>
          <w:rFonts w:eastAsia="SimSun"/>
          <w:sz w:val="24"/>
          <w:szCs w:val="24"/>
          <w:lang w:eastAsia="zh-CN"/>
        </w:rPr>
        <w:instrText xml:space="preserve"> ADDIN ZOTERO_ITEM CSL_CITATION {"citationID":"G6dlze04","properties":{"formattedCitation":"(Antony James Birchill et al., 2017)","plainCitation":"(Antony James Birchill et al., 2017)","dontUpdate":true,"noteIndex":0},"citationItems":[{"id":17903,"uris":["http://zotero.org/users/5836/items/FYFNYVYD"],"itemData":{"id":17903,"type":"article-journal","abstract":"Our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Pr="00F813DD">
        <w:rPr>
          <w:rFonts w:eastAsia="SimSun"/>
          <w:sz w:val="24"/>
          <w:szCs w:val="24"/>
          <w:lang w:eastAsia="zh-CN"/>
        </w:rPr>
        <w:fldChar w:fldCharType="separate"/>
      </w:r>
      <w:r w:rsidR="005A608D" w:rsidRPr="005A608D">
        <w:rPr>
          <w:sz w:val="24"/>
        </w:rPr>
        <w:t>(Birchill et al., 2017)</w:t>
      </w:r>
      <w:r w:rsidRPr="00F813DD">
        <w:rPr>
          <w:rFonts w:eastAsia="SimSun"/>
          <w:sz w:val="24"/>
          <w:szCs w:val="24"/>
          <w:lang w:eastAsia="zh-CN"/>
        </w:rPr>
        <w:fldChar w:fldCharType="end"/>
      </w:r>
      <w:r w:rsidR="00A33A6D">
        <w:rPr>
          <w:rFonts w:eastAsia="SimSun"/>
          <w:sz w:val="24"/>
          <w:szCs w:val="24"/>
        </w:rPr>
        <w:t>, subsurface dCo concentrations were slightly more depleted in summer and autumn than in spring</w:t>
      </w:r>
      <w:r w:rsidR="00A33A6D" w:rsidRPr="00E5125B">
        <w:rPr>
          <w:rFonts w:eastAsia="SimSun"/>
          <w:sz w:val="24"/>
          <w:szCs w:val="24"/>
        </w:rPr>
        <w:t>.</w:t>
      </w:r>
      <w:r w:rsidR="00BD6141" w:rsidRPr="00E5125B">
        <w:rPr>
          <w:rFonts w:eastAsia="SimSun"/>
          <w:sz w:val="24"/>
          <w:szCs w:val="24"/>
        </w:rPr>
        <w:t xml:space="preserve"> </w:t>
      </w:r>
      <w:r w:rsidR="004D26BE" w:rsidRPr="00E5125B">
        <w:rPr>
          <w:rFonts w:eastAsia="SimSun"/>
          <w:sz w:val="24"/>
          <w:szCs w:val="24"/>
        </w:rPr>
        <w:t xml:space="preserve">This could be </w:t>
      </w:r>
      <w:r w:rsidR="007C201F" w:rsidRPr="00E5125B">
        <w:rPr>
          <w:rFonts w:eastAsia="SimSun"/>
          <w:sz w:val="24"/>
          <w:szCs w:val="24"/>
        </w:rPr>
        <w:t>attributed</w:t>
      </w:r>
      <w:r w:rsidR="004D26BE" w:rsidRPr="00E5125B">
        <w:rPr>
          <w:rFonts w:eastAsia="SimSun"/>
          <w:sz w:val="24"/>
          <w:szCs w:val="24"/>
        </w:rPr>
        <w:t xml:space="preserve"> to </w:t>
      </w:r>
      <w:r w:rsidR="00D12EC6" w:rsidRPr="00E5125B">
        <w:rPr>
          <w:rFonts w:eastAsia="SimSun"/>
          <w:sz w:val="24"/>
          <w:szCs w:val="24"/>
        </w:rPr>
        <w:t xml:space="preserve">the </w:t>
      </w:r>
      <w:r w:rsidR="00F47CA9" w:rsidRPr="00E5125B">
        <w:rPr>
          <w:rFonts w:eastAsia="SimSun"/>
          <w:sz w:val="24"/>
          <w:szCs w:val="24"/>
        </w:rPr>
        <w:t>overwhelming influence of dCo removal (e.g., via</w:t>
      </w:r>
      <w:r w:rsidR="009F7E2A">
        <w:rPr>
          <w:rFonts w:eastAsia="SimSun"/>
          <w:sz w:val="24"/>
          <w:szCs w:val="24"/>
        </w:rPr>
        <w:t xml:space="preserve"> co-oxidation with Mn oxidations </w:t>
      </w:r>
      <w:r w:rsidR="009F7E2A">
        <w:rPr>
          <w:rFonts w:eastAsia="SimSun"/>
          <w:sz w:val="24"/>
          <w:szCs w:val="24"/>
        </w:rPr>
        <w:fldChar w:fldCharType="begin"/>
      </w:r>
      <w:r w:rsidR="001B6315">
        <w:rPr>
          <w:rFonts w:eastAsia="SimSun"/>
          <w:sz w:val="24"/>
          <w:szCs w:val="24"/>
        </w:rPr>
        <w:instrText xml:space="preserve"> ADDIN ZOTERO_ITEM CSL_CITATION {"citationID":"ISWWfKeE","properties":{"formattedCitation":"(Moffett and Ho, 1996)","plainCitation":"(Moffett and Ho, 1996)","noteIndex":0},"citationItems":[{"id":18032,"uris":["http://zotero.org/users/5836/items/TS6EI9LB"],"itemData":{"id":18032,"type":"article-journal","abstract":"Cobalt and manganese uptake onto suspended particles was studied in waters collected from Waquoit Bay, Massachusetts and the upper water column of the Sargasso Sea using radiotracers, coupled with protocols used previously for Mn and Ce to distinguish biological and redox processes. Cobalt uptake onto suspended particles in Waquiot Bay was dominated by microbial oxidation. Moreover, there was a close relationship between Mn(II) and Co(II) oxidation, with Mn(II) specific rates approximately 7–10x faster. Oxidation of each element obeys Michaelis Menten kinetics, with identifical values of Km in a given sample and values of Vmax are 7× higher for Mn. Lineweaver-Burk plots, generated from saturation plots for Co and Mn oxidation at different Mn and Co concentrations, demonstrated competitive inhibition between Co and Mn. The results indicate that both elements are co-oxidized via the same microbial catalytic pathway, and that this is probably an important mechanism for the incorporation of Co into marine Mn oxides. In the Sargasso Sea, by contrast, Mn and Co uptake onto suspended particles were completely decoupled. Cobalt uptake was nonoxidative, biologically mediated, and enhanced by low to moderate levels of light. It is probably due primarily to uptake by phytoplankton. Manganese uptake was almost exclusively oxidative and was inhibited by light even at low intensities. The differences probably reflect a higher biological demand for Co in the Sargasso Sea (Co is a biologically essential element), where Co concentrations are low, and lower activity of Mn oxidizing bacteria. Results suggest that higher specific uptake rates of Co than Mn by phytoplankton in oceanic regimes could result in Co having a geochemistry intermediate between Mn and a more nutrient-type element, such as Zn. Nevertheless, Co and Mn cycling are expected to be closely coupled in regions of high microbial Mn oxidizing activity.","container-title":"Geochimica et Cosmochimica Acta","DOI":"10.1016/0016-7037(96)00176-7","ISSN":"0016-7037","issue":"18","journalAbbreviation":"Geochimica et Cosmochimica Acta","language":"en","page":"3415-3424","source":"ScienceDirect","title":"Oxidation of cobalt and manganese in seawater via a common microbially catalyzed pathway","volume":"60","author":[{"family":"Moffett","given":"James W."},{"family":"Ho","given":"Jackson"}],"issued":{"date-parts":[["1996",9,1]]},"citation-key":"moffett1996"}}],"schema":"https://github.com/citation-style-language/schema/raw/master/csl-citation.json"} </w:instrText>
      </w:r>
      <w:r w:rsidR="009F7E2A">
        <w:rPr>
          <w:rFonts w:eastAsia="SimSun"/>
          <w:sz w:val="24"/>
          <w:szCs w:val="24"/>
        </w:rPr>
        <w:fldChar w:fldCharType="separate"/>
      </w:r>
      <w:r w:rsidR="009F7E2A" w:rsidRPr="009F7E2A">
        <w:rPr>
          <w:sz w:val="24"/>
        </w:rPr>
        <w:t>(Moffett and Ho, 1996)</w:t>
      </w:r>
      <w:r w:rsidR="009F7E2A">
        <w:rPr>
          <w:rFonts w:eastAsia="SimSun"/>
          <w:sz w:val="24"/>
          <w:szCs w:val="24"/>
        </w:rPr>
        <w:fldChar w:fldCharType="end"/>
      </w:r>
      <w:r w:rsidR="003606E3">
        <w:rPr>
          <w:rFonts w:eastAsia="SimSun"/>
          <w:sz w:val="24"/>
          <w:szCs w:val="24"/>
        </w:rPr>
        <w:t xml:space="preserve"> and/or</w:t>
      </w:r>
      <w:r w:rsidR="00F47CA9" w:rsidRPr="00E5125B">
        <w:rPr>
          <w:rFonts w:eastAsia="SimSun"/>
          <w:sz w:val="24"/>
          <w:szCs w:val="24"/>
        </w:rPr>
        <w:t xml:space="preserve"> adsorption onto particles)</w:t>
      </w:r>
      <w:r w:rsidR="007C201F" w:rsidRPr="00E5125B">
        <w:rPr>
          <w:rFonts w:eastAsia="SimSun"/>
          <w:sz w:val="24"/>
          <w:szCs w:val="24"/>
        </w:rPr>
        <w:t xml:space="preserve"> </w:t>
      </w:r>
      <w:r w:rsidR="00085BF2" w:rsidRPr="00E5125B">
        <w:rPr>
          <w:rFonts w:eastAsia="SimSun"/>
          <w:sz w:val="24"/>
          <w:szCs w:val="24"/>
        </w:rPr>
        <w:t xml:space="preserve">over </w:t>
      </w:r>
      <w:r w:rsidR="00BE019C">
        <w:rPr>
          <w:rFonts w:eastAsia="SimSun"/>
          <w:sz w:val="24"/>
          <w:szCs w:val="24"/>
        </w:rPr>
        <w:t xml:space="preserve">supply by </w:t>
      </w:r>
      <w:r w:rsidR="00027F06" w:rsidRPr="00E5125B">
        <w:rPr>
          <w:rFonts w:eastAsia="SimSun"/>
          <w:sz w:val="24"/>
          <w:szCs w:val="24"/>
        </w:rPr>
        <w:t>remineralization</w:t>
      </w:r>
      <w:r w:rsidR="00085BF2" w:rsidRPr="00E5125B">
        <w:rPr>
          <w:rFonts w:eastAsia="SimSun"/>
          <w:sz w:val="24"/>
          <w:szCs w:val="24"/>
        </w:rPr>
        <w:t xml:space="preserve"> at depth.</w:t>
      </w:r>
      <w:r w:rsidR="004655CE" w:rsidRPr="00E5125B">
        <w:rPr>
          <w:rFonts w:eastAsia="SimSun"/>
          <w:sz w:val="24"/>
          <w:szCs w:val="24"/>
        </w:rPr>
        <w:t xml:space="preserve"> </w:t>
      </w:r>
      <w:r w:rsidR="00EE324F">
        <w:rPr>
          <w:rFonts w:eastAsia="SimSun"/>
          <w:sz w:val="24"/>
          <w:szCs w:val="24"/>
        </w:rPr>
        <w:t>Th</w:t>
      </w:r>
      <w:r w:rsidR="00BE019C">
        <w:rPr>
          <w:rFonts w:eastAsia="SimSun"/>
          <w:sz w:val="24"/>
          <w:szCs w:val="24"/>
        </w:rPr>
        <w:t>e removal</w:t>
      </w:r>
      <w:r w:rsidR="00EE324F" w:rsidRPr="00E5125B">
        <w:rPr>
          <w:rFonts w:eastAsia="SimSun"/>
          <w:sz w:val="24"/>
          <w:szCs w:val="24"/>
        </w:rPr>
        <w:t xml:space="preserve"> </w:t>
      </w:r>
      <w:r w:rsidR="004655CE" w:rsidRPr="00E5125B">
        <w:rPr>
          <w:rFonts w:eastAsia="SimSun"/>
          <w:sz w:val="24"/>
          <w:szCs w:val="24"/>
        </w:rPr>
        <w:t xml:space="preserve">effect </w:t>
      </w:r>
      <w:r w:rsidR="00F9589C">
        <w:rPr>
          <w:rFonts w:eastAsia="SimSun"/>
          <w:sz w:val="24"/>
          <w:szCs w:val="24"/>
        </w:rPr>
        <w:t>appears</w:t>
      </w:r>
      <w:r w:rsidR="00F9589C" w:rsidRPr="00E5125B">
        <w:rPr>
          <w:rFonts w:eastAsia="SimSun"/>
          <w:sz w:val="24"/>
          <w:szCs w:val="24"/>
        </w:rPr>
        <w:t xml:space="preserve"> </w:t>
      </w:r>
      <w:r w:rsidR="004655CE" w:rsidRPr="00E5125B">
        <w:rPr>
          <w:rFonts w:eastAsia="SimSun"/>
          <w:sz w:val="24"/>
          <w:szCs w:val="24"/>
        </w:rPr>
        <w:t xml:space="preserve">not </w:t>
      </w:r>
      <w:r w:rsidR="00F9589C">
        <w:rPr>
          <w:rFonts w:eastAsia="SimSun"/>
          <w:sz w:val="24"/>
          <w:szCs w:val="24"/>
        </w:rPr>
        <w:t>d</w:t>
      </w:r>
      <w:r w:rsidR="00F9589C" w:rsidRPr="00E5125B">
        <w:rPr>
          <w:rFonts w:eastAsia="SimSun"/>
          <w:sz w:val="24"/>
          <w:szCs w:val="24"/>
        </w:rPr>
        <w:t>om</w:t>
      </w:r>
      <w:r w:rsidR="00F9589C">
        <w:rPr>
          <w:rFonts w:eastAsia="SimSun"/>
          <w:sz w:val="24"/>
          <w:szCs w:val="24"/>
        </w:rPr>
        <w:t>i</w:t>
      </w:r>
      <w:r w:rsidR="00F9589C" w:rsidRPr="00E5125B">
        <w:rPr>
          <w:rFonts w:eastAsia="SimSun"/>
          <w:sz w:val="24"/>
          <w:szCs w:val="24"/>
        </w:rPr>
        <w:t>n</w:t>
      </w:r>
      <w:r w:rsidR="00F9589C">
        <w:rPr>
          <w:rFonts w:eastAsia="SimSun"/>
          <w:sz w:val="24"/>
          <w:szCs w:val="24"/>
        </w:rPr>
        <w:t>a</w:t>
      </w:r>
      <w:r w:rsidR="00F9589C" w:rsidRPr="00E5125B">
        <w:rPr>
          <w:rFonts w:eastAsia="SimSun"/>
          <w:sz w:val="24"/>
          <w:szCs w:val="24"/>
        </w:rPr>
        <w:t xml:space="preserve">nt </w:t>
      </w:r>
      <w:r w:rsidR="004655CE" w:rsidRPr="00E5125B">
        <w:rPr>
          <w:rFonts w:eastAsia="SimSun"/>
          <w:sz w:val="24"/>
          <w:szCs w:val="24"/>
        </w:rPr>
        <w:t>for dFe</w:t>
      </w:r>
      <w:r w:rsidR="00F9589C">
        <w:rPr>
          <w:rFonts w:eastAsia="SimSun"/>
          <w:sz w:val="24"/>
          <w:szCs w:val="24"/>
        </w:rPr>
        <w:t>, as</w:t>
      </w:r>
      <w:r w:rsidR="004655CE" w:rsidRPr="00E5125B">
        <w:rPr>
          <w:rFonts w:eastAsia="SimSun"/>
          <w:sz w:val="24"/>
          <w:szCs w:val="24"/>
        </w:rPr>
        <w:t xml:space="preserve"> dFe </w:t>
      </w:r>
      <w:r w:rsidR="00F9589C">
        <w:rPr>
          <w:rFonts w:eastAsia="SimSun"/>
          <w:sz w:val="24"/>
          <w:szCs w:val="24"/>
        </w:rPr>
        <w:t>may also</w:t>
      </w:r>
      <w:r w:rsidR="00F9589C" w:rsidRPr="00E5125B">
        <w:rPr>
          <w:rFonts w:eastAsia="SimSun"/>
          <w:sz w:val="24"/>
          <w:szCs w:val="24"/>
        </w:rPr>
        <w:t xml:space="preserve"> </w:t>
      </w:r>
      <w:r w:rsidR="004B0406" w:rsidRPr="00E5125B">
        <w:rPr>
          <w:rFonts w:eastAsia="SimSun"/>
          <w:sz w:val="24"/>
          <w:szCs w:val="24"/>
        </w:rPr>
        <w:t>be released from particle</w:t>
      </w:r>
      <w:r w:rsidR="00EE324F">
        <w:rPr>
          <w:rFonts w:eastAsia="SimSun"/>
          <w:sz w:val="24"/>
          <w:szCs w:val="24"/>
        </w:rPr>
        <w:t>s</w:t>
      </w:r>
      <w:r w:rsidR="004B0406" w:rsidRPr="00E5125B">
        <w:rPr>
          <w:rFonts w:eastAsia="SimSun"/>
          <w:sz w:val="24"/>
          <w:szCs w:val="24"/>
        </w:rPr>
        <w:t xml:space="preserve"> due to enhanced </w:t>
      </w:r>
      <w:r w:rsidR="004655CE" w:rsidRPr="00E5125B">
        <w:rPr>
          <w:rFonts w:eastAsia="SimSun"/>
          <w:sz w:val="24"/>
          <w:szCs w:val="24"/>
        </w:rPr>
        <w:t xml:space="preserve">solubility </w:t>
      </w:r>
      <w:r w:rsidR="00594BB9" w:rsidRPr="00E5125B">
        <w:rPr>
          <w:rFonts w:eastAsia="SimSun"/>
          <w:sz w:val="24"/>
          <w:szCs w:val="24"/>
        </w:rPr>
        <w:t>with</w:t>
      </w:r>
      <w:r w:rsidR="004655CE" w:rsidRPr="00E5125B">
        <w:rPr>
          <w:rFonts w:eastAsia="SimSun"/>
          <w:sz w:val="24"/>
          <w:szCs w:val="24"/>
        </w:rPr>
        <w:t xml:space="preserve"> lower temperatures</w:t>
      </w:r>
      <w:r w:rsidR="00A4724B" w:rsidRPr="00E5125B">
        <w:rPr>
          <w:rFonts w:eastAsia="SimSun"/>
          <w:sz w:val="24"/>
          <w:szCs w:val="24"/>
        </w:rPr>
        <w:t xml:space="preserve"> </w:t>
      </w:r>
      <w:r w:rsidR="00594BB9" w:rsidRPr="00E5125B">
        <w:rPr>
          <w:rFonts w:eastAsia="SimSun"/>
          <w:sz w:val="24"/>
          <w:szCs w:val="24"/>
        </w:rPr>
        <w:t>at</w:t>
      </w:r>
      <w:r w:rsidR="00A4724B" w:rsidRPr="00E5125B">
        <w:rPr>
          <w:rFonts w:eastAsia="SimSun"/>
          <w:sz w:val="24"/>
          <w:szCs w:val="24"/>
        </w:rPr>
        <w:t xml:space="preserve"> depth</w:t>
      </w:r>
      <w:r w:rsidR="004655CE" w:rsidRPr="00E5125B">
        <w:rPr>
          <w:rFonts w:eastAsia="SimSun"/>
          <w:sz w:val="24"/>
          <w:szCs w:val="24"/>
        </w:rPr>
        <w:t xml:space="preserve"> </w:t>
      </w:r>
      <w:r w:rsidR="004655CE" w:rsidRPr="00E5125B">
        <w:rPr>
          <w:rFonts w:eastAsia="SimSun"/>
          <w:sz w:val="24"/>
          <w:szCs w:val="24"/>
        </w:rPr>
        <w:fldChar w:fldCharType="begin"/>
      </w:r>
      <w:r w:rsidR="001B6315">
        <w:rPr>
          <w:rFonts w:eastAsia="SimSun"/>
          <w:sz w:val="24"/>
          <w:szCs w:val="24"/>
        </w:rPr>
        <w:instrText xml:space="preserve"> ADDIN ZOTERO_ITEM CSL_CITATION {"citationID":"P0MO7Z3M","properties":{"formattedCitation":"(Zhu et al., 2021)","plainCitation":"(Zhu et al., 2021)","noteIndex":0},"citationItems":[{"id":17978,"uris":["http://zotero.org/users/5836/items/NVPNBI4L"],"itemData":{"id":17978,"type":"article-journal","abstract":"We used a combined ion pairing - organic matter speciation model (NICA-Donnan) to predict the organic complexation of iron (Fe) at ambient pH and temperature in the Celtic Sea. We optimized our model by direct comparison with Fe speciation determined by Adsorptive Cathodic Stripping Voltammetry using the added Fe-binding ligand 1-nitroso-2-naphthol (HNN) in the presence and absence of natural organic matter. We compared determined Fe speciation with simulated titrations obtained via application of the NICA-Donnan model with four different NICA parameter sets representing a range of binding site strengths and heterogeneities. We tested the assumption that binding sites scale to dissolved organic carbon (DOC) concentrations in marine waters. We found that a constant low DOC concentration resulted in an improved fit of our titration data to the simulated titrations, suggesting that inputs of autochthonous marine DOM may not increase the heterogeneity or concentrations of Fe binding sites. Using the optimal parameter set, we calculated pFe(III)´ (−log(</w:instrText>
      </w:r>
      <w:r w:rsidR="001B6315">
        <w:rPr>
          <w:rFonts w:eastAsia="SimSun" w:hint="eastAsia"/>
          <w:sz w:val="24"/>
          <w:szCs w:val="24"/>
        </w:rPr>
        <w:instrText>∑</w:instrText>
      </w:r>
      <w:r w:rsidR="001B6315">
        <w:rPr>
          <w:rFonts w:eastAsia="SimSun"/>
          <w:sz w:val="24"/>
          <w:szCs w:val="24"/>
        </w:rPr>
        <w:instrText xml:space="preserve">Fe(OH)i3−i)) and apparent Fe(III) solubility (SFe(III)app) at ambient pH and temperature in the water column of the Celtic Sea. SFe(III)app was defined as the sum of aqueous inorganic Fe(III) species and Fe(III) bound to DOM formed at a free Fe (Fe3+) concentration equal to the limiting solubility of Fe hydroxide (Fe(OH)3(s)). SFe(III)app was within range of the determined dissolved Fe concentrations observed after winter mixing on the shelf and in waters &gt;1500 m depth at our most offshore stations. Our study supports the hypothesis that the ocean dissolved Fe inventory is controlled by the interplay between Fe solubility and Fe binding by organic matter, although the overall number of metal binding sites in the marine environment may not be directly scalable to DOC concentrations.","container-title":"Marine Chemistry","DOI":"10.1016/j.marchem.2021.104038","ISSN":"0304-4203","journalAbbreviation":"Marine Chemistry","language":"en","page":"104038","source":"ScienceDirect","title":"Equilibrium calculations of iron speciation and apparent iron solubility in the Celtic Sea at ambient seawater pH using the NICA-Donnan model","volume":"237","author":[{"family":"Zhu","given":"Kechen"},{"family":"Birchill","given":"Antony James"},{"family":"Milne","given":"Angela"},{"family":"Ussher","given":"Simon"},{"family":"Humphreys","given":"Matthew P."},{"family":"Carr","given":"Nealy"},{"family":"Mahaffey","given":"Claire"},{"family":"Lohan","given":"Maeve C."},{"family":"Achterberg","given":"Eric P."},{"family":"Gledhill","given":"Martha"}],"issued":{"date-parts":[["2021",12,20]]},"citation-key":"zhu2021c"}}],"schema":"https://github.com/citation-style-language/schema/raw/master/csl-citation.json"} </w:instrText>
      </w:r>
      <w:r w:rsidR="004655CE" w:rsidRPr="00E5125B">
        <w:rPr>
          <w:rFonts w:eastAsia="SimSun"/>
          <w:sz w:val="24"/>
          <w:szCs w:val="24"/>
        </w:rPr>
        <w:fldChar w:fldCharType="separate"/>
      </w:r>
      <w:r w:rsidR="000400C8" w:rsidRPr="000400C8">
        <w:rPr>
          <w:sz w:val="24"/>
        </w:rPr>
        <w:t>(Zhu et al., 2021)</w:t>
      </w:r>
      <w:r w:rsidR="004655CE" w:rsidRPr="00E5125B">
        <w:rPr>
          <w:rFonts w:eastAsia="SimSun"/>
          <w:sz w:val="24"/>
          <w:szCs w:val="24"/>
        </w:rPr>
        <w:fldChar w:fldCharType="end"/>
      </w:r>
      <w:r w:rsidR="004655CE" w:rsidRPr="00E5125B">
        <w:rPr>
          <w:rFonts w:eastAsia="SimSun"/>
          <w:sz w:val="24"/>
          <w:szCs w:val="24"/>
        </w:rPr>
        <w:t xml:space="preserve">. </w:t>
      </w:r>
    </w:p>
    <w:p w14:paraId="5AA4D8A9" w14:textId="57ECC71A" w:rsidR="00454051" w:rsidRDefault="00DF6DD7" w:rsidP="00025480">
      <w:pPr>
        <w:widowControl w:val="0"/>
        <w:autoSpaceDE w:val="0"/>
        <w:autoSpaceDN w:val="0"/>
        <w:adjustRightInd w:val="0"/>
        <w:spacing w:line="360" w:lineRule="auto"/>
        <w:ind w:firstLineChars="200" w:firstLine="480"/>
        <w:jc w:val="both"/>
        <w:rPr>
          <w:rFonts w:eastAsia="SimSun"/>
          <w:sz w:val="24"/>
          <w:szCs w:val="24"/>
          <w:lang w:eastAsia="zh-CN"/>
        </w:rPr>
      </w:pPr>
      <w:r>
        <w:rPr>
          <w:rFonts w:eastAsia="SimSun" w:hint="eastAsia"/>
          <w:sz w:val="24"/>
          <w:szCs w:val="24"/>
          <w:lang w:eastAsia="zh-CN"/>
        </w:rPr>
        <w:t>I</w:t>
      </w:r>
      <w:r>
        <w:rPr>
          <w:rFonts w:eastAsia="SimSun"/>
          <w:sz w:val="24"/>
          <w:szCs w:val="24"/>
          <w:lang w:eastAsia="zh-CN"/>
        </w:rPr>
        <w:t xml:space="preserve">n addition to biological control, dTM concentrations on the shelf were </w:t>
      </w:r>
      <w:r w:rsidR="00FD00FD">
        <w:rPr>
          <w:rFonts w:eastAsia="SimSun"/>
          <w:sz w:val="24"/>
          <w:szCs w:val="24"/>
          <w:lang w:eastAsia="zh-CN"/>
        </w:rPr>
        <w:t xml:space="preserve">potentially </w:t>
      </w:r>
      <w:r w:rsidR="00F9589C">
        <w:rPr>
          <w:rFonts w:eastAsia="SimSun"/>
          <w:sz w:val="24"/>
          <w:szCs w:val="24"/>
          <w:lang w:eastAsia="zh-CN"/>
        </w:rPr>
        <w:t xml:space="preserve">also </w:t>
      </w:r>
      <w:r w:rsidR="004C3ABE">
        <w:rPr>
          <w:rFonts w:eastAsia="SimSun"/>
          <w:sz w:val="24"/>
          <w:szCs w:val="24"/>
          <w:lang w:eastAsia="zh-CN"/>
        </w:rPr>
        <w:t>regulated</w:t>
      </w:r>
      <w:r>
        <w:rPr>
          <w:rFonts w:eastAsia="SimSun"/>
          <w:sz w:val="24"/>
          <w:szCs w:val="24"/>
          <w:lang w:eastAsia="zh-CN"/>
        </w:rPr>
        <w:t xml:space="preserve"> by seasonal variations </w:t>
      </w:r>
      <w:r w:rsidR="00F9589C">
        <w:rPr>
          <w:rFonts w:eastAsia="SimSun"/>
          <w:sz w:val="24"/>
          <w:szCs w:val="24"/>
          <w:lang w:eastAsia="zh-CN"/>
        </w:rPr>
        <w:t xml:space="preserve">in </w:t>
      </w:r>
      <w:r>
        <w:rPr>
          <w:rFonts w:eastAsia="SimSun"/>
          <w:sz w:val="24"/>
          <w:szCs w:val="24"/>
          <w:lang w:eastAsia="zh-CN"/>
        </w:rPr>
        <w:t>fluvial and benthic sedimentary input</w:t>
      </w:r>
      <w:r w:rsidR="00A93A60">
        <w:rPr>
          <w:rFonts w:eastAsia="SimSun"/>
          <w:sz w:val="24"/>
          <w:szCs w:val="24"/>
          <w:lang w:eastAsia="zh-CN"/>
        </w:rPr>
        <w:t>s</w:t>
      </w:r>
      <w:r>
        <w:rPr>
          <w:rFonts w:eastAsia="SimSun"/>
          <w:sz w:val="24"/>
          <w:szCs w:val="24"/>
          <w:lang w:eastAsia="zh-CN"/>
        </w:rPr>
        <w:t xml:space="preserve">. </w:t>
      </w:r>
      <w:r w:rsidR="00F9589C">
        <w:rPr>
          <w:rFonts w:eastAsia="SimSun"/>
          <w:sz w:val="24"/>
          <w:szCs w:val="24"/>
          <w:lang w:eastAsia="zh-CN"/>
        </w:rPr>
        <w:t>S</w:t>
      </w:r>
      <w:r>
        <w:rPr>
          <w:rFonts w:eastAsia="SimSun"/>
          <w:sz w:val="24"/>
          <w:szCs w:val="24"/>
          <w:lang w:eastAsia="zh-CN"/>
        </w:rPr>
        <w:t>ubsurface</w:t>
      </w:r>
      <w:r w:rsidRPr="00F27500">
        <w:rPr>
          <w:rFonts w:eastAsia="SimSun"/>
          <w:sz w:val="24"/>
          <w:szCs w:val="24"/>
          <w:lang w:eastAsia="zh-CN"/>
        </w:rPr>
        <w:t xml:space="preserve"> </w:t>
      </w:r>
      <w:r w:rsidR="00025480">
        <w:rPr>
          <w:rFonts w:eastAsia="SimSun"/>
          <w:sz w:val="24"/>
          <w:szCs w:val="24"/>
          <w:lang w:eastAsia="zh-CN"/>
        </w:rPr>
        <w:t xml:space="preserve">(depth &gt; 50 m) </w:t>
      </w:r>
      <w:r w:rsidRPr="00F27500">
        <w:rPr>
          <w:rFonts w:eastAsia="SimSun"/>
          <w:sz w:val="24"/>
          <w:szCs w:val="24"/>
          <w:lang w:eastAsia="zh-CN"/>
        </w:rPr>
        <w:t>dMn and dFe concentrations were dramatically elevated</w:t>
      </w:r>
      <w:r w:rsidR="00437067">
        <w:rPr>
          <w:rFonts w:eastAsia="SimSun"/>
          <w:sz w:val="24"/>
          <w:szCs w:val="24"/>
          <w:lang w:eastAsia="zh-CN"/>
        </w:rPr>
        <w:t xml:space="preserve"> </w:t>
      </w:r>
      <w:r w:rsidR="00454051">
        <w:rPr>
          <w:rFonts w:eastAsia="SimSun"/>
          <w:sz w:val="24"/>
          <w:szCs w:val="24"/>
          <w:lang w:eastAsia="zh-CN"/>
        </w:rPr>
        <w:t>across the</w:t>
      </w:r>
      <w:r w:rsidR="00437067">
        <w:rPr>
          <w:rFonts w:eastAsia="SimSun"/>
          <w:sz w:val="24"/>
          <w:szCs w:val="24"/>
          <w:lang w:eastAsia="zh-CN"/>
        </w:rPr>
        <w:t xml:space="preserve"> salinity gradient</w:t>
      </w:r>
      <w:r w:rsidRPr="00F27500">
        <w:rPr>
          <w:rFonts w:eastAsia="SimSun"/>
          <w:sz w:val="24"/>
          <w:szCs w:val="24"/>
          <w:lang w:eastAsia="zh-CN"/>
        </w:rPr>
        <w:t xml:space="preserve"> in July and November </w:t>
      </w:r>
      <w:r w:rsidR="00F9589C">
        <w:rPr>
          <w:rFonts w:eastAsia="SimSun"/>
          <w:sz w:val="24"/>
          <w:szCs w:val="24"/>
          <w:lang w:eastAsia="zh-CN"/>
        </w:rPr>
        <w:t>compared</w:t>
      </w:r>
      <w:r w:rsidRPr="00F27500">
        <w:rPr>
          <w:rFonts w:eastAsia="SimSun"/>
          <w:sz w:val="24"/>
          <w:szCs w:val="24"/>
          <w:lang w:eastAsia="zh-CN"/>
        </w:rPr>
        <w:t xml:space="preserve"> to April</w:t>
      </w:r>
      <w:r>
        <w:rPr>
          <w:rFonts w:eastAsia="SimSun"/>
          <w:sz w:val="24"/>
          <w:szCs w:val="24"/>
          <w:lang w:eastAsia="zh-CN"/>
        </w:rPr>
        <w:t xml:space="preserve">, especially at </w:t>
      </w:r>
      <w:r w:rsidR="004020D6">
        <w:rPr>
          <w:rFonts w:eastAsia="SimSun"/>
          <w:sz w:val="24"/>
          <w:szCs w:val="24"/>
          <w:lang w:eastAsia="zh-CN"/>
        </w:rPr>
        <w:t>Site A</w:t>
      </w:r>
      <w:r w:rsidRPr="00F27500">
        <w:rPr>
          <w:rFonts w:eastAsia="SimSun"/>
          <w:sz w:val="24"/>
          <w:szCs w:val="24"/>
          <w:lang w:eastAsia="zh-CN"/>
        </w:rPr>
        <w:t xml:space="preserve"> (</w:t>
      </w:r>
      <w:r w:rsidRPr="00EB143B">
        <w:rPr>
          <w:rFonts w:eastAsia="SimSun"/>
          <w:color w:val="0070C0"/>
          <w:sz w:val="24"/>
          <w:szCs w:val="24"/>
          <w:lang w:eastAsia="zh-CN"/>
        </w:rPr>
        <w:t xml:space="preserve">Fig. </w:t>
      </w:r>
      <w:r w:rsidR="003606E3" w:rsidRPr="00EB143B">
        <w:rPr>
          <w:rFonts w:eastAsia="SimSun"/>
          <w:color w:val="0070C0"/>
          <w:sz w:val="24"/>
          <w:szCs w:val="24"/>
          <w:lang w:eastAsia="zh-CN"/>
        </w:rPr>
        <w:t>S</w:t>
      </w:r>
      <w:r w:rsidR="003606E3">
        <w:rPr>
          <w:rFonts w:eastAsia="SimSun"/>
          <w:color w:val="0070C0"/>
          <w:sz w:val="24"/>
          <w:szCs w:val="24"/>
          <w:lang w:eastAsia="zh-CN"/>
        </w:rPr>
        <w:t>3</w:t>
      </w:r>
      <w:r w:rsidRPr="00EB143B">
        <w:rPr>
          <w:rFonts w:eastAsia="SimSun"/>
          <w:color w:val="0070C0"/>
          <w:sz w:val="24"/>
          <w:szCs w:val="24"/>
          <w:lang w:eastAsia="zh-CN"/>
        </w:rPr>
        <w:t>, Table S2</w:t>
      </w:r>
      <w:r w:rsidRPr="00F27500">
        <w:rPr>
          <w:rFonts w:eastAsia="SimSun"/>
          <w:sz w:val="24"/>
          <w:szCs w:val="24"/>
          <w:lang w:eastAsia="zh-CN"/>
        </w:rPr>
        <w:t xml:space="preserve">). </w:t>
      </w:r>
      <w:r>
        <w:rPr>
          <w:rFonts w:eastAsia="SimSun"/>
          <w:sz w:val="24"/>
          <w:szCs w:val="24"/>
          <w:lang w:eastAsia="zh-CN"/>
        </w:rPr>
        <w:t>Th</w:t>
      </w:r>
      <w:r w:rsidR="00FD00FD">
        <w:rPr>
          <w:rFonts w:eastAsia="SimSun"/>
          <w:sz w:val="24"/>
          <w:szCs w:val="24"/>
          <w:lang w:eastAsia="zh-CN"/>
        </w:rPr>
        <w:t>i</w:t>
      </w:r>
      <w:r>
        <w:rPr>
          <w:rFonts w:eastAsia="SimSun"/>
          <w:sz w:val="24"/>
          <w:szCs w:val="24"/>
          <w:lang w:eastAsia="zh-CN"/>
        </w:rPr>
        <w:t xml:space="preserve">s </w:t>
      </w:r>
      <w:r w:rsidR="00454051">
        <w:rPr>
          <w:rFonts w:eastAsia="SimSun"/>
          <w:sz w:val="24"/>
          <w:szCs w:val="24"/>
          <w:lang w:eastAsia="zh-CN"/>
        </w:rPr>
        <w:t>can</w:t>
      </w:r>
      <w:r>
        <w:rPr>
          <w:rFonts w:eastAsia="SimSun"/>
          <w:sz w:val="24"/>
          <w:szCs w:val="24"/>
          <w:lang w:eastAsia="zh-CN"/>
        </w:rPr>
        <w:t xml:space="preserve"> be explained by enhanced</w:t>
      </w:r>
      <w:r w:rsidR="00F9589C">
        <w:rPr>
          <w:rFonts w:eastAsia="SimSun"/>
          <w:sz w:val="24"/>
          <w:szCs w:val="24"/>
          <w:lang w:eastAsia="zh-CN"/>
        </w:rPr>
        <w:t xml:space="preserve"> benthic</w:t>
      </w:r>
      <w:r>
        <w:rPr>
          <w:rFonts w:eastAsia="SimSun"/>
          <w:sz w:val="24"/>
          <w:szCs w:val="24"/>
          <w:lang w:eastAsia="zh-CN"/>
        </w:rPr>
        <w:t xml:space="preserve"> </w:t>
      </w:r>
      <w:r w:rsidR="00F9589C">
        <w:rPr>
          <w:rFonts w:eastAsia="SimSun"/>
          <w:sz w:val="24"/>
          <w:szCs w:val="24"/>
          <w:lang w:eastAsia="zh-CN"/>
        </w:rPr>
        <w:t xml:space="preserve">supply following </w:t>
      </w:r>
      <w:r>
        <w:rPr>
          <w:rFonts w:eastAsia="SimSun"/>
          <w:sz w:val="24"/>
          <w:szCs w:val="24"/>
          <w:lang w:eastAsia="zh-CN"/>
        </w:rPr>
        <w:t>reductive dissolution of Fe</w:t>
      </w:r>
      <w:r w:rsidR="00FD00FD">
        <w:rPr>
          <w:rFonts w:eastAsia="SimSun"/>
          <w:sz w:val="24"/>
          <w:szCs w:val="24"/>
          <w:lang w:eastAsia="zh-CN"/>
        </w:rPr>
        <w:t>-</w:t>
      </w:r>
      <w:r>
        <w:rPr>
          <w:rFonts w:eastAsia="SimSun"/>
          <w:sz w:val="24"/>
          <w:szCs w:val="24"/>
          <w:lang w:eastAsia="zh-CN"/>
        </w:rPr>
        <w:t xml:space="preserve">Mn oxy-hydroxides </w:t>
      </w:r>
      <w:r w:rsidR="00F9589C">
        <w:rPr>
          <w:rFonts w:eastAsia="SimSun"/>
          <w:sz w:val="24"/>
          <w:szCs w:val="24"/>
          <w:lang w:eastAsia="zh-CN"/>
        </w:rPr>
        <w:t>in</w:t>
      </w:r>
      <w:r>
        <w:rPr>
          <w:rFonts w:eastAsia="SimSun"/>
          <w:sz w:val="24"/>
          <w:szCs w:val="24"/>
          <w:lang w:eastAsia="zh-CN"/>
        </w:rPr>
        <w:t xml:space="preserve"> sediments </w:t>
      </w:r>
      <w:r>
        <w:rPr>
          <w:rFonts w:eastAsia="SimSun"/>
          <w:sz w:val="24"/>
          <w:szCs w:val="24"/>
          <w:lang w:eastAsia="zh-CN"/>
        </w:rPr>
        <w:fldChar w:fldCharType="begin"/>
      </w:r>
      <w:r w:rsidR="001B6315">
        <w:rPr>
          <w:rFonts w:eastAsia="SimSun"/>
          <w:sz w:val="24"/>
          <w:szCs w:val="24"/>
          <w:lang w:eastAsia="zh-CN"/>
        </w:rPr>
        <w:instrText xml:space="preserve"> ADDIN ZOTERO_ITEM CSL_CITATION {"citationID":"GKLMWDaP","properties":{"formattedCitation":"(Jessica K. Klar et al., 2017; Madison et al., 2013)","plainCitation":"(Jessica K. Klar et al., 2017; Madison et al., 2013)","dontUpdate":true,"noteIndex":0},"citationItems":[{"id":6748,"uris":["http://zotero.org/users/5836/items/GXA8C4YW"],"itemData":{"id":6748,"type":"article-journal","abstract":"It has recently been demonstrated that hydrothermal vents are an important source of dissolved Fe (dFe) to the Southern Ocean. The isotopic composition (d56Fe) of dFe in vent fluids appears to be distinct from other sources of dFe to the deep ocean, but the evolution of d56Fe during mixing between vent fluids and seawater is poorly constrained. Here we present the evolution of d56Fe for dFe in hydrothermal fluids and dispersing plumes from two sites in the East Scotia Sea. We show that d56Fe values in the buoyant plume are distinctly lower (as low as -1.19‰) than the hydrothermal fluids (-0.29‰), attributed to (1) precipitation of Fe sulfides in the early stages of mixing, and (2) partial oxidation of Fe(II) to Fe(III), &gt;55% of which subsequently precipitates as Fe oxyhydroxides. By contrast, the d56Fe signature of stabilized dFe in the neutrally buoyant plume is -0.3‰ to -0.5‰. This cannot be explained by continued dilution of the buoyant plume with background seawater; rather, we suggest that isotope fractionation of dFe occurs during plume dilution due to Fe ligand complexation and exchange with labile particulate Fe. The d56Fe signature of stabilized hydrothermal dFe in the East Scotia Sea is distinct from background seawater and may be used to quantify the hydrothermal dFe input to the ocean interior.","container-title":"Geology","DOI":"10.1130/G38432.1","ISSN":"0091-7613, 1943-2682","issue":"4","language":"en","page":"351-354","source":"Crossref","title":"Isotopic signature of dissolved iron delivered to the Southern Ocean from hydrothermal vents in the East Scotia Sea","volume":"45","author":[{"family":"Klar","given":"Jessica K."},{"family":"James","given":"Rachael H."},{"family":"Gibbs","given":"Dakota"},{"family":"Lough","given":"Alastair"},{"family":"Parkinson","given":"Ian"},{"family":"Milton","given":"J. Andrew"},{"family":"Hawkes","given":"Jeffrey A."},{"family":"Connelly","given":"Douglas P."}],"issued":{"date-parts":[["2017",4]]},"citation-key":"klar2017"}},{"id":17933,"uris":["http://zotero.org/users/5836/items/W9LPLC6V"],"itemData":{"id":17933,"type":"article-journal","container-title":"Science","DOI":"10.1126/science.1241396","issue":"6148","note":"publisher: American Association for the Advancement of Science","page":"875-878","source":"science.org (Atypon)","title":"Abundant Porewater Mn(III) Is a Major Component of the Sedimentary Redox System","volume":"341","author":[{"family":"Madison","given":"Andrew S."},{"family":"Tebo","given":"Bradley M."},{"family":"Mucci","given":"Alfonso"},{"family":"Sundby","given":"Bjørn"},{"family":"Luther","given":"George W."}],"issued":{"date-parts":[["2013",8,23]]},"citation-key":"madison2013"}}],"schema":"https://github.com/citation-style-language/schema/raw/master/csl-citation.json"} </w:instrText>
      </w:r>
      <w:r>
        <w:rPr>
          <w:rFonts w:eastAsia="SimSun"/>
          <w:sz w:val="24"/>
          <w:szCs w:val="24"/>
          <w:lang w:eastAsia="zh-CN"/>
        </w:rPr>
        <w:fldChar w:fldCharType="separate"/>
      </w:r>
      <w:r w:rsidRPr="006E735A">
        <w:rPr>
          <w:sz w:val="24"/>
        </w:rPr>
        <w:t>(Klar et al., 2017</w:t>
      </w:r>
      <w:r w:rsidR="00E30DDC">
        <w:rPr>
          <w:sz w:val="24"/>
        </w:rPr>
        <w:t>b</w:t>
      </w:r>
      <w:r w:rsidRPr="006E735A">
        <w:rPr>
          <w:sz w:val="24"/>
        </w:rPr>
        <w:t>; Madison et al., 2013)</w:t>
      </w:r>
      <w:r>
        <w:rPr>
          <w:rFonts w:eastAsia="SimSun"/>
          <w:sz w:val="24"/>
          <w:szCs w:val="24"/>
          <w:lang w:eastAsia="zh-CN"/>
        </w:rPr>
        <w:fldChar w:fldCharType="end"/>
      </w:r>
      <w:r>
        <w:rPr>
          <w:rFonts w:eastAsia="SimSun"/>
          <w:sz w:val="24"/>
          <w:szCs w:val="24"/>
          <w:lang w:eastAsia="zh-CN"/>
        </w:rPr>
        <w:t xml:space="preserve">, </w:t>
      </w:r>
      <w:r w:rsidR="00F9589C">
        <w:rPr>
          <w:rFonts w:eastAsia="SimSun"/>
          <w:sz w:val="24"/>
          <w:szCs w:val="24"/>
          <w:lang w:eastAsia="zh-CN"/>
        </w:rPr>
        <w:t>facilitated by</w:t>
      </w:r>
      <w:r w:rsidR="00FD00FD">
        <w:rPr>
          <w:rFonts w:eastAsia="SimSun"/>
          <w:sz w:val="24"/>
          <w:szCs w:val="24"/>
          <w:lang w:eastAsia="zh-CN"/>
        </w:rPr>
        <w:t xml:space="preserve"> </w:t>
      </w:r>
      <w:r w:rsidR="00F9589C">
        <w:rPr>
          <w:rFonts w:eastAsia="SimSun"/>
          <w:sz w:val="24"/>
          <w:szCs w:val="24"/>
          <w:lang w:eastAsia="zh-CN"/>
        </w:rPr>
        <w:t xml:space="preserve">low oxygen concentrations as a result of </w:t>
      </w:r>
      <w:r>
        <w:rPr>
          <w:rFonts w:eastAsia="SimSun"/>
          <w:sz w:val="24"/>
          <w:szCs w:val="24"/>
          <w:lang w:eastAsia="zh-CN"/>
        </w:rPr>
        <w:t>increased oxygen consumption in summer and autumn relative to spring</w:t>
      </w:r>
      <w:r w:rsidR="002516B8">
        <w:rPr>
          <w:rFonts w:eastAsia="SimSun"/>
          <w:sz w:val="24"/>
          <w:szCs w:val="24"/>
          <w:lang w:eastAsia="zh-CN"/>
        </w:rPr>
        <w:t xml:space="preserve"> (Fig. S7)</w:t>
      </w:r>
      <w:r>
        <w:rPr>
          <w:rFonts w:eastAsia="SimSun"/>
          <w:sz w:val="24"/>
          <w:szCs w:val="24"/>
          <w:lang w:eastAsia="zh-CN"/>
        </w:rPr>
        <w:t xml:space="preserve">. This process is </w:t>
      </w:r>
      <w:r w:rsidR="00F9589C">
        <w:rPr>
          <w:rFonts w:eastAsia="SimSun"/>
          <w:sz w:val="24"/>
          <w:szCs w:val="24"/>
          <w:lang w:eastAsia="zh-CN"/>
        </w:rPr>
        <w:t xml:space="preserve">evident </w:t>
      </w:r>
      <w:r>
        <w:rPr>
          <w:rFonts w:eastAsia="SimSun"/>
          <w:sz w:val="24"/>
          <w:szCs w:val="24"/>
          <w:lang w:eastAsia="zh-CN"/>
        </w:rPr>
        <w:t>for dMn and dFe but not for dCo, as indicated by their contrasting correlations coefficients with AOU (</w:t>
      </w:r>
      <w:r w:rsidRPr="00C03A23">
        <w:rPr>
          <w:rFonts w:eastAsia="SimSun"/>
          <w:color w:val="0070C0"/>
          <w:sz w:val="24"/>
          <w:szCs w:val="24"/>
          <w:lang w:eastAsia="zh-CN"/>
        </w:rPr>
        <w:t xml:space="preserve">Fig. </w:t>
      </w:r>
      <w:r w:rsidR="002516B8" w:rsidRPr="00C03A23">
        <w:rPr>
          <w:rFonts w:eastAsia="SimSun"/>
          <w:color w:val="0070C0"/>
          <w:sz w:val="24"/>
          <w:szCs w:val="24"/>
          <w:lang w:eastAsia="zh-CN"/>
        </w:rPr>
        <w:t>S</w:t>
      </w:r>
      <w:r w:rsidR="002516B8">
        <w:rPr>
          <w:rFonts w:eastAsia="SimSun"/>
          <w:color w:val="0070C0"/>
          <w:sz w:val="24"/>
          <w:szCs w:val="24"/>
          <w:lang w:eastAsia="zh-CN"/>
        </w:rPr>
        <w:t>9</w:t>
      </w:r>
      <w:r>
        <w:rPr>
          <w:rFonts w:eastAsia="SimSun"/>
          <w:sz w:val="24"/>
          <w:szCs w:val="24"/>
          <w:lang w:eastAsia="zh-CN"/>
        </w:rPr>
        <w:t xml:space="preserve">). </w:t>
      </w:r>
      <w:r w:rsidR="00FD00FD">
        <w:rPr>
          <w:rFonts w:eastAsia="SimSun"/>
          <w:sz w:val="24"/>
          <w:szCs w:val="24"/>
          <w:lang w:eastAsia="zh-CN"/>
        </w:rPr>
        <w:t>This finding coincides with the stronger sedimentary input</w:t>
      </w:r>
      <w:r w:rsidR="00F9589C">
        <w:rPr>
          <w:rFonts w:eastAsia="SimSun"/>
          <w:sz w:val="24"/>
          <w:szCs w:val="24"/>
          <w:lang w:eastAsia="zh-CN"/>
        </w:rPr>
        <w:t>s</w:t>
      </w:r>
      <w:r w:rsidR="00FD00FD">
        <w:rPr>
          <w:rFonts w:eastAsia="SimSun"/>
          <w:sz w:val="24"/>
          <w:szCs w:val="24"/>
          <w:lang w:eastAsia="zh-CN"/>
        </w:rPr>
        <w:t xml:space="preserve"> of dMn and dFe relative to dCo at Site A. The contribution of low-salinity water on the shelf also exhibited seasonal variations, as </w:t>
      </w:r>
      <w:r w:rsidR="00025480">
        <w:rPr>
          <w:rFonts w:eastAsia="SimSun"/>
          <w:sz w:val="24"/>
          <w:szCs w:val="24"/>
          <w:lang w:eastAsia="zh-CN"/>
        </w:rPr>
        <w:t>indicated by salinity (</w:t>
      </w:r>
      <w:r w:rsidR="00025480" w:rsidRPr="00025480">
        <w:rPr>
          <w:rFonts w:eastAsia="SimSun"/>
          <w:color w:val="0070C0"/>
          <w:sz w:val="24"/>
          <w:szCs w:val="24"/>
          <w:lang w:eastAsia="zh-CN"/>
        </w:rPr>
        <w:t>Fig. S1</w:t>
      </w:r>
      <w:r w:rsidR="00025480">
        <w:rPr>
          <w:rFonts w:eastAsia="SimSun"/>
          <w:sz w:val="24"/>
          <w:szCs w:val="24"/>
          <w:lang w:eastAsia="zh-CN"/>
        </w:rPr>
        <w:t xml:space="preserve">). However, this effect is not pivotal for the seasonal variations </w:t>
      </w:r>
      <w:r w:rsidR="00F9589C">
        <w:rPr>
          <w:rFonts w:eastAsia="SimSun"/>
          <w:sz w:val="24"/>
          <w:szCs w:val="24"/>
          <w:lang w:eastAsia="zh-CN"/>
        </w:rPr>
        <w:t xml:space="preserve">in </w:t>
      </w:r>
      <w:r w:rsidR="00025480">
        <w:rPr>
          <w:rFonts w:eastAsia="SimSun"/>
          <w:sz w:val="24"/>
          <w:szCs w:val="24"/>
          <w:lang w:eastAsia="zh-CN"/>
        </w:rPr>
        <w:t>dTM concentrations on the shelf. For instance, s</w:t>
      </w:r>
      <w:r w:rsidR="00FD00FD">
        <w:rPr>
          <w:rFonts w:eastAsia="SimSun"/>
          <w:sz w:val="24"/>
          <w:szCs w:val="24"/>
          <w:lang w:eastAsia="zh-CN"/>
        </w:rPr>
        <w:t xml:space="preserve">ubsurface dCo concentrations on the shelf </w:t>
      </w:r>
      <w:r w:rsidR="00147D55">
        <w:rPr>
          <w:rFonts w:eastAsia="SimSun"/>
          <w:sz w:val="24"/>
          <w:szCs w:val="24"/>
          <w:lang w:eastAsia="zh-CN"/>
        </w:rPr>
        <w:t xml:space="preserve">showed </w:t>
      </w:r>
      <w:r w:rsidR="00FD00FD">
        <w:rPr>
          <w:rFonts w:eastAsia="SimSun"/>
          <w:sz w:val="24"/>
          <w:szCs w:val="24"/>
          <w:lang w:eastAsia="zh-CN"/>
        </w:rPr>
        <w:t xml:space="preserve">generally linear correlations with salinity across all seasons, </w:t>
      </w:r>
      <w:r w:rsidR="00025480">
        <w:rPr>
          <w:rFonts w:eastAsia="SimSun"/>
          <w:sz w:val="24"/>
          <w:szCs w:val="24"/>
          <w:lang w:eastAsia="zh-CN"/>
        </w:rPr>
        <w:t>suggesting the dCo concentration of the low-salinity endmember was relatively constant throughout the year</w:t>
      </w:r>
      <w:r w:rsidR="00FD00FD">
        <w:rPr>
          <w:rFonts w:eastAsia="SimSun"/>
          <w:sz w:val="24"/>
          <w:szCs w:val="24"/>
          <w:lang w:eastAsia="zh-CN"/>
        </w:rPr>
        <w:t>.</w:t>
      </w:r>
    </w:p>
    <w:p w14:paraId="430FD413" w14:textId="3E5FD718" w:rsidR="003F3178" w:rsidRDefault="002E19A1" w:rsidP="000F53A7">
      <w:pPr>
        <w:widowControl w:val="0"/>
        <w:autoSpaceDE w:val="0"/>
        <w:autoSpaceDN w:val="0"/>
        <w:adjustRightInd w:val="0"/>
        <w:spacing w:line="360" w:lineRule="auto"/>
        <w:ind w:firstLineChars="200" w:firstLine="480"/>
        <w:jc w:val="both"/>
        <w:rPr>
          <w:rFonts w:eastAsia="SimSun"/>
          <w:sz w:val="24"/>
          <w:szCs w:val="24"/>
          <w:lang w:eastAsia="zh-CN"/>
        </w:rPr>
      </w:pPr>
      <w:r>
        <w:rPr>
          <w:rFonts w:eastAsia="SimSun" w:hint="eastAsia"/>
          <w:sz w:val="24"/>
          <w:szCs w:val="24"/>
          <w:lang w:eastAsia="zh-CN"/>
        </w:rPr>
        <w:t>S</w:t>
      </w:r>
      <w:r>
        <w:rPr>
          <w:rFonts w:eastAsia="SimSun"/>
          <w:sz w:val="24"/>
          <w:szCs w:val="24"/>
          <w:lang w:eastAsia="zh-CN"/>
        </w:rPr>
        <w:t>urface dMn concentrations on the shelf showed highest values</w:t>
      </w:r>
      <w:r w:rsidR="00945ADC" w:rsidRPr="00945ADC">
        <w:rPr>
          <w:rFonts w:eastAsia="SimSun"/>
          <w:sz w:val="24"/>
          <w:szCs w:val="24"/>
          <w:lang w:eastAsia="zh-CN"/>
        </w:rPr>
        <w:t xml:space="preserve"> </w:t>
      </w:r>
      <w:r w:rsidR="00945ADC">
        <w:rPr>
          <w:rFonts w:eastAsia="SimSun"/>
          <w:sz w:val="24"/>
          <w:szCs w:val="24"/>
          <w:lang w:eastAsia="zh-CN"/>
        </w:rPr>
        <w:t>i</w:t>
      </w:r>
      <w:r w:rsidR="00945ADC" w:rsidRPr="006574A8">
        <w:rPr>
          <w:rFonts w:eastAsia="SimSun"/>
          <w:sz w:val="24"/>
          <w:szCs w:val="24"/>
          <w:lang w:eastAsia="zh-CN"/>
        </w:rPr>
        <w:t xml:space="preserve">n July (1.46 – 10.1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 xml:space="preserve">; 4.13 ± 2.64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w:t>
      </w:r>
      <w:r w:rsidR="00945ADC">
        <w:rPr>
          <w:rFonts w:eastAsia="SimSun"/>
          <w:sz w:val="24"/>
          <w:szCs w:val="24"/>
          <w:lang w:eastAsia="zh-CN"/>
        </w:rPr>
        <w:t xml:space="preserve"> </w:t>
      </w:r>
      <w:r w:rsidR="00A8143D">
        <w:rPr>
          <w:rFonts w:eastAsia="SimSun"/>
          <w:sz w:val="24"/>
          <w:szCs w:val="24"/>
          <w:lang w:eastAsia="zh-CN"/>
        </w:rPr>
        <w:t xml:space="preserve">compared </w:t>
      </w:r>
      <w:r w:rsidR="00945ADC">
        <w:rPr>
          <w:rFonts w:eastAsia="SimSun"/>
          <w:sz w:val="24"/>
          <w:szCs w:val="24"/>
          <w:lang w:eastAsia="zh-CN"/>
        </w:rPr>
        <w:t>to</w:t>
      </w:r>
      <w:r w:rsidR="00945ADC" w:rsidRPr="006574A8">
        <w:rPr>
          <w:rFonts w:eastAsia="SimSun"/>
          <w:sz w:val="24"/>
          <w:szCs w:val="24"/>
          <w:lang w:eastAsia="zh-CN"/>
        </w:rPr>
        <w:t xml:space="preserve"> April (0.982 – 4.40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 xml:space="preserve">; 2.51 ± 0.80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 xml:space="preserve">) and </w:t>
      </w:r>
      <w:r w:rsidR="00945ADC" w:rsidRPr="006574A8">
        <w:rPr>
          <w:rFonts w:eastAsia="SimSun"/>
          <w:sz w:val="24"/>
          <w:szCs w:val="24"/>
          <w:lang w:eastAsia="zh-CN"/>
        </w:rPr>
        <w:lastRenderedPageBreak/>
        <w:t xml:space="preserve">November (1.49 – 3.25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 xml:space="preserve">; 2.41 ± 0.53 </w:t>
      </w:r>
      <w:r w:rsidR="00FC335B" w:rsidRPr="00061FB4">
        <w:rPr>
          <w:sz w:val="24"/>
          <w:szCs w:val="24"/>
        </w:rPr>
        <w:t>n</w:t>
      </w:r>
      <w:r w:rsidR="00FC335B">
        <w:rPr>
          <w:sz w:val="24"/>
          <w:szCs w:val="24"/>
        </w:rPr>
        <w:t>mol L</w:t>
      </w:r>
      <w:r w:rsidR="00FC335B" w:rsidRPr="00FC335B">
        <w:rPr>
          <w:sz w:val="24"/>
          <w:szCs w:val="24"/>
          <w:vertAlign w:val="superscript"/>
        </w:rPr>
        <w:t>-1</w:t>
      </w:r>
      <w:r w:rsidR="00945ADC" w:rsidRPr="006574A8">
        <w:rPr>
          <w:rFonts w:eastAsia="SimSun"/>
          <w:sz w:val="24"/>
          <w:szCs w:val="24"/>
          <w:lang w:eastAsia="zh-CN"/>
        </w:rPr>
        <w:t>)</w:t>
      </w:r>
      <w:r>
        <w:rPr>
          <w:rFonts w:eastAsia="SimSun"/>
          <w:sz w:val="24"/>
          <w:szCs w:val="24"/>
          <w:lang w:eastAsia="zh-CN"/>
        </w:rPr>
        <w:t xml:space="preserve"> </w:t>
      </w:r>
      <w:r w:rsidR="00D3378D">
        <w:rPr>
          <w:rFonts w:eastAsia="SimSun"/>
          <w:sz w:val="24"/>
          <w:szCs w:val="24"/>
          <w:lang w:eastAsia="zh-CN"/>
        </w:rPr>
        <w:t>at each station</w:t>
      </w:r>
      <w:r w:rsidR="00B75EC8">
        <w:rPr>
          <w:rFonts w:eastAsia="SimSun"/>
          <w:sz w:val="24"/>
          <w:szCs w:val="24"/>
          <w:lang w:eastAsia="zh-CN"/>
        </w:rPr>
        <w:t xml:space="preserve"> </w:t>
      </w:r>
      <w:r w:rsidR="00B75EC8" w:rsidRPr="006574A8">
        <w:rPr>
          <w:rFonts w:eastAsia="SimSun"/>
          <w:sz w:val="24"/>
          <w:szCs w:val="24"/>
          <w:lang w:eastAsia="zh-CN"/>
        </w:rPr>
        <w:t>(</w:t>
      </w:r>
      <w:r w:rsidR="00B75EC8" w:rsidRPr="006574A8">
        <w:rPr>
          <w:rFonts w:eastAsia="SimSun"/>
          <w:color w:val="0070C0"/>
          <w:sz w:val="24"/>
          <w:szCs w:val="24"/>
          <w:lang w:eastAsia="zh-CN"/>
        </w:rPr>
        <w:t xml:space="preserve">Fig. </w:t>
      </w:r>
      <w:r w:rsidR="00B75EC8">
        <w:rPr>
          <w:rFonts w:eastAsia="SimSun"/>
          <w:color w:val="0070C0"/>
          <w:sz w:val="24"/>
          <w:szCs w:val="24"/>
          <w:lang w:eastAsia="zh-CN"/>
        </w:rPr>
        <w:t>1</w:t>
      </w:r>
      <w:r w:rsidR="00B75EC8" w:rsidRPr="006574A8">
        <w:rPr>
          <w:rFonts w:eastAsia="SimSun"/>
          <w:sz w:val="24"/>
          <w:szCs w:val="24"/>
          <w:lang w:eastAsia="zh-CN"/>
        </w:rPr>
        <w:t>)</w:t>
      </w:r>
      <w:r w:rsidR="00FD00FD">
        <w:rPr>
          <w:rFonts w:eastAsia="SimSun"/>
          <w:sz w:val="24"/>
          <w:szCs w:val="24"/>
          <w:lang w:eastAsia="zh-CN"/>
        </w:rPr>
        <w:t xml:space="preserve">, </w:t>
      </w:r>
      <w:r w:rsidR="00A8143D">
        <w:rPr>
          <w:rFonts w:eastAsia="SimSun"/>
          <w:sz w:val="24"/>
          <w:szCs w:val="24"/>
          <w:lang w:eastAsia="zh-CN"/>
        </w:rPr>
        <w:t xml:space="preserve">in contrast </w:t>
      </w:r>
      <w:r w:rsidR="00FD00FD">
        <w:rPr>
          <w:rFonts w:eastAsia="SimSun"/>
          <w:sz w:val="24"/>
          <w:szCs w:val="24"/>
          <w:lang w:eastAsia="zh-CN"/>
        </w:rPr>
        <w:t xml:space="preserve">to the seasonal variations </w:t>
      </w:r>
      <w:r w:rsidR="00A8143D">
        <w:rPr>
          <w:rFonts w:eastAsia="SimSun"/>
          <w:sz w:val="24"/>
          <w:szCs w:val="24"/>
          <w:lang w:eastAsia="zh-CN"/>
        </w:rPr>
        <w:t>in</w:t>
      </w:r>
      <w:r w:rsidR="00FD00FD">
        <w:rPr>
          <w:rFonts w:eastAsia="SimSun"/>
          <w:sz w:val="24"/>
          <w:szCs w:val="24"/>
          <w:lang w:eastAsia="zh-CN"/>
        </w:rPr>
        <w:t xml:space="preserve"> dCo and dFe</w:t>
      </w:r>
      <w:r w:rsidR="00CB2844">
        <w:rPr>
          <w:rFonts w:eastAsia="SimSun"/>
          <w:sz w:val="24"/>
          <w:szCs w:val="24"/>
          <w:lang w:eastAsia="zh-CN"/>
        </w:rPr>
        <w:t xml:space="preserve">. </w:t>
      </w:r>
      <w:r w:rsidR="00A8143D">
        <w:rPr>
          <w:rFonts w:eastAsia="SimSun"/>
          <w:sz w:val="24"/>
          <w:szCs w:val="24"/>
          <w:lang w:eastAsia="zh-CN"/>
        </w:rPr>
        <w:t xml:space="preserve">This shows </w:t>
      </w:r>
      <w:r w:rsidR="00D3378D">
        <w:rPr>
          <w:rFonts w:eastAsia="SimSun"/>
          <w:sz w:val="24"/>
          <w:szCs w:val="24"/>
          <w:lang w:eastAsia="zh-CN"/>
        </w:rPr>
        <w:t xml:space="preserve">that </w:t>
      </w:r>
      <w:r w:rsidR="00D3378D" w:rsidRPr="006574A8">
        <w:rPr>
          <w:rFonts w:eastAsia="SimSun"/>
          <w:sz w:val="24"/>
          <w:szCs w:val="24"/>
          <w:lang w:eastAsia="zh-CN"/>
        </w:rPr>
        <w:t xml:space="preserve">biological drawdown is not </w:t>
      </w:r>
      <w:r w:rsidR="00A8143D">
        <w:rPr>
          <w:rFonts w:eastAsia="SimSun"/>
          <w:sz w:val="24"/>
          <w:szCs w:val="24"/>
          <w:lang w:eastAsia="zh-CN"/>
        </w:rPr>
        <w:t>the controlling</w:t>
      </w:r>
      <w:r w:rsidR="00D3378D" w:rsidRPr="006574A8">
        <w:rPr>
          <w:rFonts w:eastAsia="SimSun"/>
          <w:sz w:val="24"/>
          <w:szCs w:val="24"/>
          <w:lang w:eastAsia="zh-CN"/>
        </w:rPr>
        <w:t xml:space="preserve"> factor regulating the seasonal distributions of </w:t>
      </w:r>
      <w:r w:rsidR="00A8143D" w:rsidRPr="006574A8">
        <w:rPr>
          <w:rFonts w:eastAsia="SimSun"/>
          <w:sz w:val="24"/>
          <w:szCs w:val="24"/>
          <w:lang w:eastAsia="zh-CN"/>
        </w:rPr>
        <w:t xml:space="preserve">dMn </w:t>
      </w:r>
      <w:r w:rsidR="00A8143D">
        <w:rPr>
          <w:rFonts w:eastAsia="SimSun"/>
          <w:sz w:val="24"/>
          <w:szCs w:val="24"/>
          <w:lang w:eastAsia="zh-CN"/>
        </w:rPr>
        <w:t xml:space="preserve">in </w:t>
      </w:r>
      <w:r w:rsidR="00CB2844" w:rsidRPr="006574A8">
        <w:rPr>
          <w:rFonts w:eastAsia="SimSun"/>
          <w:sz w:val="24"/>
          <w:szCs w:val="24"/>
          <w:lang w:eastAsia="zh-CN"/>
        </w:rPr>
        <w:t>surface</w:t>
      </w:r>
      <w:r w:rsidR="00A8143D">
        <w:rPr>
          <w:rFonts w:eastAsia="SimSun"/>
          <w:sz w:val="24"/>
          <w:szCs w:val="24"/>
          <w:lang w:eastAsia="zh-CN"/>
        </w:rPr>
        <w:t xml:space="preserve"> waters</w:t>
      </w:r>
      <w:r w:rsidR="00D3378D">
        <w:rPr>
          <w:rFonts w:eastAsia="SimSun"/>
          <w:sz w:val="24"/>
          <w:szCs w:val="24"/>
          <w:lang w:eastAsia="zh-CN"/>
        </w:rPr>
        <w:t xml:space="preserve">. Instead, </w:t>
      </w:r>
      <w:r w:rsidR="00945ADC">
        <w:rPr>
          <w:rFonts w:eastAsia="SimSun"/>
          <w:sz w:val="24"/>
          <w:szCs w:val="24"/>
          <w:lang w:eastAsia="zh-CN"/>
        </w:rPr>
        <w:t xml:space="preserve">surface dMn </w:t>
      </w:r>
      <w:r w:rsidR="00CB2844">
        <w:rPr>
          <w:rFonts w:eastAsia="SimSun"/>
          <w:sz w:val="24"/>
          <w:szCs w:val="24"/>
          <w:lang w:eastAsia="zh-CN"/>
        </w:rPr>
        <w:t>variations</w:t>
      </w:r>
      <w:r w:rsidR="00945ADC">
        <w:rPr>
          <w:rFonts w:eastAsia="SimSun"/>
          <w:sz w:val="24"/>
          <w:szCs w:val="24"/>
          <w:lang w:eastAsia="zh-CN"/>
        </w:rPr>
        <w:t xml:space="preserve"> could be </w:t>
      </w:r>
      <w:r w:rsidR="00A8143D">
        <w:rPr>
          <w:rFonts w:eastAsia="SimSun"/>
          <w:sz w:val="24"/>
          <w:szCs w:val="24"/>
          <w:lang w:eastAsia="zh-CN"/>
        </w:rPr>
        <w:t>influenced by</w:t>
      </w:r>
      <w:r w:rsidR="00945ADC">
        <w:rPr>
          <w:rFonts w:eastAsia="SimSun"/>
          <w:sz w:val="24"/>
          <w:szCs w:val="24"/>
          <w:lang w:eastAsia="zh-CN"/>
        </w:rPr>
        <w:t xml:space="preserve"> the </w:t>
      </w:r>
      <w:r w:rsidR="00BC1571">
        <w:rPr>
          <w:rFonts w:eastAsia="SimSun"/>
          <w:sz w:val="24"/>
          <w:szCs w:val="24"/>
          <w:lang w:eastAsia="zh-CN"/>
        </w:rPr>
        <w:t>enhanced benthic s</w:t>
      </w:r>
      <w:r w:rsidR="00A8143D">
        <w:rPr>
          <w:rFonts w:eastAsia="SimSun"/>
          <w:sz w:val="24"/>
          <w:szCs w:val="24"/>
          <w:lang w:eastAsia="zh-CN"/>
        </w:rPr>
        <w:t xml:space="preserve"> </w:t>
      </w:r>
      <w:r w:rsidR="00BC1571">
        <w:rPr>
          <w:rFonts w:eastAsia="SimSun"/>
          <w:sz w:val="24"/>
          <w:szCs w:val="24"/>
          <w:lang w:eastAsia="zh-CN"/>
        </w:rPr>
        <w:t>supply</w:t>
      </w:r>
      <w:r w:rsidR="0036683D">
        <w:rPr>
          <w:rFonts w:eastAsia="SimSun"/>
          <w:sz w:val="24"/>
          <w:szCs w:val="24"/>
          <w:lang w:eastAsia="zh-CN"/>
        </w:rPr>
        <w:t xml:space="preserve"> in summer</w:t>
      </w:r>
      <w:r w:rsidR="00CB2844">
        <w:rPr>
          <w:rFonts w:eastAsia="SimSun"/>
          <w:sz w:val="24"/>
          <w:szCs w:val="24"/>
          <w:lang w:eastAsia="zh-CN"/>
        </w:rPr>
        <w:t xml:space="preserve"> and autumn relative to spring</w:t>
      </w:r>
      <w:r w:rsidR="0036683D">
        <w:rPr>
          <w:rFonts w:eastAsia="SimSun"/>
          <w:sz w:val="24"/>
          <w:szCs w:val="24"/>
          <w:lang w:eastAsia="zh-CN"/>
        </w:rPr>
        <w:t xml:space="preserve">. </w:t>
      </w:r>
      <w:r w:rsidR="00B75EC8">
        <w:rPr>
          <w:rFonts w:eastAsia="SimSun"/>
          <w:sz w:val="24"/>
          <w:szCs w:val="24"/>
          <w:lang w:eastAsia="zh-CN"/>
        </w:rPr>
        <w:t xml:space="preserve">In addition, </w:t>
      </w:r>
      <w:r w:rsidR="00C31489" w:rsidRPr="002959E8">
        <w:rPr>
          <w:rFonts w:eastAsia="SimSun"/>
          <w:sz w:val="24"/>
          <w:szCs w:val="24"/>
          <w:lang w:eastAsia="zh-CN"/>
        </w:rPr>
        <w:t>surface d</w:t>
      </w:r>
      <w:r w:rsidR="00C31489" w:rsidRPr="002959E8">
        <w:rPr>
          <w:rFonts w:eastAsia="SimSun" w:hint="eastAsia"/>
          <w:sz w:val="24"/>
          <w:szCs w:val="24"/>
          <w:lang w:eastAsia="zh-CN"/>
        </w:rPr>
        <w:t>Mn</w:t>
      </w:r>
      <w:r w:rsidR="00C31489" w:rsidRPr="002959E8">
        <w:rPr>
          <w:rFonts w:eastAsia="SimSun"/>
          <w:sz w:val="24"/>
          <w:szCs w:val="24"/>
          <w:lang w:eastAsia="zh-CN"/>
        </w:rPr>
        <w:t xml:space="preserve"> </w:t>
      </w:r>
      <w:r w:rsidR="00A93A60">
        <w:rPr>
          <w:rFonts w:eastAsia="SimSun"/>
          <w:sz w:val="24"/>
          <w:szCs w:val="24"/>
          <w:lang w:eastAsia="zh-CN"/>
        </w:rPr>
        <w:t xml:space="preserve">levels </w:t>
      </w:r>
      <w:r w:rsidR="003954E4" w:rsidRPr="003954E4">
        <w:rPr>
          <w:rFonts w:eastAsia="SimSun"/>
          <w:sz w:val="24"/>
          <w:szCs w:val="24"/>
          <w:lang w:eastAsia="zh-CN"/>
        </w:rPr>
        <w:t>(</w:t>
      </w:r>
      <w:r w:rsidR="003954E4" w:rsidRPr="00CB2844">
        <w:rPr>
          <w:rFonts w:eastAsia="SimSun"/>
          <w:color w:val="0070C0"/>
          <w:sz w:val="24"/>
          <w:szCs w:val="24"/>
          <w:lang w:eastAsia="zh-CN"/>
        </w:rPr>
        <w:t xml:space="preserve">Fig. </w:t>
      </w:r>
      <w:r w:rsidR="002516B8" w:rsidRPr="00CB2844">
        <w:rPr>
          <w:rFonts w:eastAsia="SimSun"/>
          <w:color w:val="0070C0"/>
          <w:sz w:val="24"/>
          <w:szCs w:val="24"/>
          <w:lang w:eastAsia="zh-CN"/>
        </w:rPr>
        <w:t>S</w:t>
      </w:r>
      <w:r w:rsidR="002516B8">
        <w:rPr>
          <w:rFonts w:eastAsia="SimSun"/>
          <w:color w:val="0070C0"/>
          <w:sz w:val="24"/>
          <w:szCs w:val="24"/>
          <w:lang w:eastAsia="zh-CN"/>
        </w:rPr>
        <w:t>9</w:t>
      </w:r>
      <w:r w:rsidR="003954E4" w:rsidRPr="003954E4">
        <w:rPr>
          <w:rFonts w:eastAsia="SimSun"/>
          <w:sz w:val="24"/>
          <w:szCs w:val="24"/>
          <w:lang w:eastAsia="zh-CN"/>
        </w:rPr>
        <w:t xml:space="preserve">) </w:t>
      </w:r>
      <w:r w:rsidR="00A8143D">
        <w:rPr>
          <w:rFonts w:eastAsia="SimSun"/>
          <w:sz w:val="24"/>
          <w:szCs w:val="24"/>
          <w:lang w:eastAsia="zh-CN"/>
        </w:rPr>
        <w:t>are controlled</w:t>
      </w:r>
      <w:r w:rsidR="00A9579F" w:rsidRPr="002959E8">
        <w:rPr>
          <w:rFonts w:eastAsia="SimSun"/>
          <w:sz w:val="24"/>
          <w:szCs w:val="24"/>
          <w:lang w:eastAsia="zh-CN"/>
        </w:rPr>
        <w:t xml:space="preserve"> </w:t>
      </w:r>
      <w:r w:rsidR="00C31489" w:rsidRPr="002959E8">
        <w:rPr>
          <w:rFonts w:eastAsia="SimSun"/>
          <w:sz w:val="24"/>
          <w:szCs w:val="24"/>
          <w:lang w:eastAsia="zh-CN"/>
        </w:rPr>
        <w:t xml:space="preserve">by </w:t>
      </w:r>
      <w:r w:rsidR="00A8143D">
        <w:rPr>
          <w:rFonts w:eastAsia="SimSun"/>
          <w:sz w:val="24"/>
          <w:szCs w:val="24"/>
          <w:lang w:eastAsia="zh-CN"/>
        </w:rPr>
        <w:t>enhanced</w:t>
      </w:r>
      <w:r w:rsidR="00A9579F" w:rsidRPr="002959E8">
        <w:rPr>
          <w:rFonts w:eastAsia="SimSun"/>
          <w:sz w:val="24"/>
          <w:szCs w:val="24"/>
          <w:lang w:eastAsia="zh-CN"/>
        </w:rPr>
        <w:t xml:space="preserve"> </w:t>
      </w:r>
      <w:r w:rsidR="00C31489" w:rsidRPr="002959E8">
        <w:rPr>
          <w:rFonts w:eastAsia="SimSun"/>
          <w:sz w:val="24"/>
          <w:szCs w:val="24"/>
          <w:lang w:eastAsia="zh-CN"/>
        </w:rPr>
        <w:t xml:space="preserve">photoreduction of insoluble Mn(IV) to soluble Mn(II) </w:t>
      </w:r>
      <w:r w:rsidR="00A9579F" w:rsidRPr="002959E8">
        <w:rPr>
          <w:rFonts w:eastAsia="SimSun"/>
          <w:sz w:val="24"/>
          <w:szCs w:val="24"/>
          <w:lang w:eastAsia="zh-CN"/>
        </w:rPr>
        <w:t xml:space="preserve">in summer, </w:t>
      </w:r>
      <w:r w:rsidR="00A8143D">
        <w:rPr>
          <w:rFonts w:eastAsia="SimSun"/>
          <w:sz w:val="24"/>
          <w:szCs w:val="24"/>
          <w:lang w:eastAsia="zh-CN"/>
        </w:rPr>
        <w:t>and possibly an</w:t>
      </w:r>
      <w:r w:rsidR="00C31489" w:rsidRPr="002959E8">
        <w:rPr>
          <w:rFonts w:eastAsia="SimSun"/>
          <w:sz w:val="24"/>
          <w:szCs w:val="24"/>
          <w:lang w:eastAsia="zh-CN"/>
        </w:rPr>
        <w:t xml:space="preserve"> </w:t>
      </w:r>
      <w:r w:rsidR="00054C83" w:rsidRPr="002959E8">
        <w:rPr>
          <w:rFonts w:eastAsia="SimSun"/>
          <w:sz w:val="24"/>
          <w:szCs w:val="24"/>
          <w:lang w:eastAsia="zh-CN"/>
        </w:rPr>
        <w:t xml:space="preserve">enhanced </w:t>
      </w:r>
      <w:r w:rsidR="00C31489" w:rsidRPr="002959E8">
        <w:rPr>
          <w:rFonts w:eastAsia="SimSun"/>
          <w:sz w:val="24"/>
          <w:szCs w:val="24"/>
          <w:lang w:eastAsia="zh-CN"/>
        </w:rPr>
        <w:t xml:space="preserve">photoinhibition of Mn oxidizing bacteria </w:t>
      </w:r>
      <w:r w:rsidR="00C31489" w:rsidRPr="002959E8">
        <w:rPr>
          <w:rFonts w:eastAsia="SimSun"/>
          <w:sz w:val="24"/>
          <w:szCs w:val="24"/>
          <w:lang w:eastAsia="zh-CN"/>
        </w:rPr>
        <w:fldChar w:fldCharType="begin"/>
      </w:r>
      <w:r w:rsidR="001B6315">
        <w:rPr>
          <w:rFonts w:eastAsia="SimSun"/>
          <w:sz w:val="24"/>
          <w:szCs w:val="24"/>
          <w:lang w:eastAsia="zh-CN"/>
        </w:rPr>
        <w:instrText xml:space="preserve"> ADDIN ZOTERO_ITEM CSL_CITATION {"citationID":"DDM3JOSf","properties":{"formattedCitation":"(Sunda et al., 1983; Sunda and Huntsman, 1988)","plainCitation":"(Sunda et al., 1983; Sunda and Huntsman, 1988)","noteIndex":0},"citationItems":[{"id":17919,"uris":["http://zotero.org/users/5836/items/HJISTPUW"],"itemData":{"id":17919,"type":"article-journal","abstract":"Manganese is an essential micronutrient for all organisms. Its requirement by plants is particularly high because of its role in the oxidation of water in photosynthesis1–5. According to thermodynamic considerations, manganese should exist in oxic waters as MnO2 (ref. 6) which is insoluble and, therefore, not directly available for plant nutrition. In contrast to thermody-namic predictions, however, most of the manganese in near surface seawater exists as soluble reduced Mn(II) (ref. 7). Although slow oxidation kinetics are at least partially responsible for the presence of Mn(II) in oxic waters8,9, reduced manganese, nevertheless, should be converted to particulate manganese oxides (at rates that depend on several kinetic factors10,11) and be lost from the water column by sinking12. We report here experiments that demonstrate photoreduction of manganese oxides by dissolved organic substances (humic substances) in seawater. Such reactions appear to be important in maintaining manganese in a dissolved reduced form in photic waters, thereby enhancing its supply to phytoplankton.","container-title":"Nature","DOI":"10.1038/301234a0","ISSN":"1476-4687","issue":"5897","language":"en","license":"1983 Nature Publishing Group","note":"number: 5897\npublisher: Nature Publishing Group","page":"234-236","source":"www.nature.com","title":"Photoreduction of manganese oxides in seawater and its geochemical and biological implications","volume":"301","author":[{"family":"Sunda","given":"William G."},{"family":"Huntsman","given":"S. A."},{"family":"Harvey","given":"G. R."}],"issued":{"date-parts":[["1983",1]]},"citation-key":"sunda1983"}},{"id":17862,"uris":["http://zotero.org/users/5836/items/2DNA8LI7"],"itemData":{"id":17862,"type":"article-journal","container-title":"Deep Sea Research Part A. Oceanographic Research Papers","issue":"8","note":"tex.ids= sunda1988a\npublisher: Elsevier","page":"1297–1317","source":"Google Scholar","title":"Effect of sunlight on redox cycles of manganese in the southwestern Sargasso Sea","volume":"35","author":[{"family":"Sunda","given":"William G."},{"family":"Huntsman","given":"Susan A."}],"issued":{"date-parts":[["1988"]]},"citation-key":"sunda1988"}}],"schema":"https://github.com/citation-style-language/schema/raw/master/csl-citation.json"} </w:instrText>
      </w:r>
      <w:r w:rsidR="00C31489" w:rsidRPr="002959E8">
        <w:rPr>
          <w:rFonts w:eastAsia="SimSun"/>
          <w:sz w:val="24"/>
          <w:szCs w:val="24"/>
          <w:lang w:eastAsia="zh-CN"/>
        </w:rPr>
        <w:fldChar w:fldCharType="separate"/>
      </w:r>
      <w:r w:rsidR="000400C8" w:rsidRPr="000400C8">
        <w:rPr>
          <w:sz w:val="24"/>
        </w:rPr>
        <w:t>(Sunda et al., 1983; Sunda and Huntsman, 1988)</w:t>
      </w:r>
      <w:r w:rsidR="00C31489" w:rsidRPr="002959E8">
        <w:rPr>
          <w:rFonts w:eastAsia="SimSun"/>
          <w:sz w:val="24"/>
          <w:szCs w:val="24"/>
          <w:lang w:eastAsia="zh-CN"/>
        </w:rPr>
        <w:fldChar w:fldCharType="end"/>
      </w:r>
      <w:r w:rsidR="00C31489" w:rsidRPr="003954E4">
        <w:rPr>
          <w:rFonts w:eastAsia="SimSun"/>
          <w:sz w:val="24"/>
          <w:szCs w:val="24"/>
          <w:lang w:eastAsia="zh-CN"/>
        </w:rPr>
        <w:t>.</w:t>
      </w:r>
    </w:p>
    <w:p w14:paraId="4B937A0A" w14:textId="09C65899" w:rsidR="002516B8" w:rsidRPr="00E14286" w:rsidRDefault="002516B8" w:rsidP="00F93718">
      <w:pPr>
        <w:pStyle w:val="Heading3"/>
        <w:rPr>
          <w:b/>
          <w:bCs/>
        </w:rPr>
      </w:pPr>
      <w:r>
        <w:rPr>
          <w:rFonts w:hint="eastAsia"/>
        </w:rPr>
        <w:t>4</w:t>
      </w:r>
      <w:r>
        <w:t>.5.2 On the slope</w:t>
      </w:r>
    </w:p>
    <w:p w14:paraId="0D19312D" w14:textId="3FC75FA5" w:rsidR="00AD09B3" w:rsidRDefault="00EA7EF9" w:rsidP="00172D8C">
      <w:pPr>
        <w:spacing w:line="360" w:lineRule="auto"/>
        <w:ind w:firstLineChars="200" w:firstLine="480"/>
        <w:jc w:val="both"/>
        <w:rPr>
          <w:rFonts w:eastAsia="SimSun"/>
          <w:sz w:val="24"/>
          <w:szCs w:val="24"/>
          <w:lang w:eastAsia="zh-CN"/>
        </w:rPr>
      </w:pPr>
      <w:r>
        <w:rPr>
          <w:rFonts w:eastAsia="SimSun"/>
          <w:sz w:val="24"/>
          <w:szCs w:val="24"/>
          <w:lang w:eastAsia="zh-CN"/>
        </w:rPr>
        <w:t>S</w:t>
      </w:r>
      <w:r w:rsidR="008C3AA6">
        <w:rPr>
          <w:rFonts w:eastAsia="SimSun"/>
          <w:sz w:val="24"/>
          <w:szCs w:val="24"/>
          <w:lang w:eastAsia="zh-CN"/>
        </w:rPr>
        <w:t xml:space="preserve">easonal </w:t>
      </w:r>
      <w:r w:rsidR="00171BE5">
        <w:rPr>
          <w:rFonts w:eastAsia="SimSun"/>
          <w:sz w:val="24"/>
          <w:szCs w:val="24"/>
          <w:lang w:eastAsia="zh-CN"/>
        </w:rPr>
        <w:t xml:space="preserve">dTM </w:t>
      </w:r>
      <w:r w:rsidR="008C3AA6">
        <w:rPr>
          <w:rFonts w:eastAsia="SimSun"/>
          <w:sz w:val="24"/>
          <w:szCs w:val="24"/>
          <w:lang w:eastAsia="zh-CN"/>
        </w:rPr>
        <w:t xml:space="preserve">variations on the continental slope </w:t>
      </w:r>
      <w:r w:rsidR="00E82B83">
        <w:rPr>
          <w:rFonts w:eastAsia="SimSun"/>
          <w:sz w:val="24"/>
          <w:szCs w:val="24"/>
          <w:lang w:eastAsia="zh-CN"/>
        </w:rPr>
        <w:t>we</w:t>
      </w:r>
      <w:r w:rsidR="008C3AA6">
        <w:rPr>
          <w:rFonts w:eastAsia="SimSun"/>
          <w:sz w:val="24"/>
          <w:szCs w:val="24"/>
          <w:lang w:eastAsia="zh-CN"/>
        </w:rPr>
        <w:t xml:space="preserve">re observed </w:t>
      </w:r>
      <w:r w:rsidR="00E82B83">
        <w:rPr>
          <w:rFonts w:eastAsia="SimSun"/>
          <w:sz w:val="24"/>
          <w:szCs w:val="24"/>
          <w:lang w:eastAsia="zh-CN"/>
        </w:rPr>
        <w:t xml:space="preserve">in </w:t>
      </w:r>
      <w:r w:rsidR="00576E85">
        <w:rPr>
          <w:rFonts w:eastAsia="SimSun"/>
          <w:sz w:val="24"/>
          <w:szCs w:val="24"/>
          <w:lang w:eastAsia="zh-CN"/>
        </w:rPr>
        <w:t>surface waters</w:t>
      </w:r>
      <w:r w:rsidR="00201C04">
        <w:rPr>
          <w:rFonts w:eastAsia="SimSun"/>
          <w:sz w:val="24"/>
          <w:szCs w:val="24"/>
          <w:lang w:eastAsia="zh-CN"/>
        </w:rPr>
        <w:t xml:space="preserve"> </w:t>
      </w:r>
      <w:r w:rsidR="007C5CAD">
        <w:rPr>
          <w:rFonts w:eastAsia="SimSun"/>
          <w:sz w:val="24"/>
          <w:szCs w:val="24"/>
          <w:lang w:eastAsia="zh-CN"/>
        </w:rPr>
        <w:t>(</w:t>
      </w:r>
      <w:r w:rsidR="00201C04">
        <w:rPr>
          <w:rFonts w:eastAsia="SimSun"/>
          <w:sz w:val="24"/>
          <w:szCs w:val="24"/>
          <w:lang w:eastAsia="zh-CN"/>
        </w:rPr>
        <w:t>depths &lt; 100 m</w:t>
      </w:r>
      <w:r w:rsidR="007C5CAD">
        <w:rPr>
          <w:rFonts w:eastAsia="SimSun"/>
          <w:sz w:val="24"/>
          <w:szCs w:val="24"/>
          <w:lang w:eastAsia="zh-CN"/>
        </w:rPr>
        <w:t>)</w:t>
      </w:r>
      <w:r w:rsidR="00924F30">
        <w:rPr>
          <w:rFonts w:eastAsia="SimSun"/>
          <w:sz w:val="24"/>
          <w:szCs w:val="24"/>
          <w:lang w:eastAsia="zh-CN"/>
        </w:rPr>
        <w:t xml:space="preserve"> (</w:t>
      </w:r>
      <w:r w:rsidR="00924F30" w:rsidRPr="007C5CAD">
        <w:rPr>
          <w:rFonts w:eastAsia="SimSun"/>
          <w:color w:val="0070C0"/>
          <w:sz w:val="24"/>
          <w:szCs w:val="24"/>
          <w:lang w:eastAsia="zh-CN"/>
        </w:rPr>
        <w:t>Fig. S</w:t>
      </w:r>
      <w:r w:rsidR="00462E2E">
        <w:rPr>
          <w:rFonts w:eastAsia="SimSun"/>
          <w:color w:val="0070C0"/>
          <w:sz w:val="24"/>
          <w:szCs w:val="24"/>
          <w:lang w:eastAsia="zh-CN"/>
        </w:rPr>
        <w:t>4</w:t>
      </w:r>
      <w:r w:rsidR="00924F30">
        <w:rPr>
          <w:rFonts w:eastAsia="SimSun"/>
          <w:sz w:val="24"/>
          <w:szCs w:val="24"/>
          <w:lang w:eastAsia="zh-CN"/>
        </w:rPr>
        <w:t xml:space="preserve">). </w:t>
      </w:r>
      <w:r w:rsidR="00A8143D">
        <w:rPr>
          <w:rFonts w:eastAsia="SimSun"/>
          <w:sz w:val="24"/>
          <w:szCs w:val="24"/>
          <w:lang w:eastAsia="zh-CN"/>
        </w:rPr>
        <w:t>After the onset of the spring bloom i</w:t>
      </w:r>
      <w:r w:rsidR="00937D95">
        <w:rPr>
          <w:rFonts w:eastAsia="SimSun"/>
          <w:sz w:val="24"/>
          <w:szCs w:val="24"/>
          <w:lang w:eastAsia="zh-CN"/>
        </w:rPr>
        <w:t xml:space="preserve">n </w:t>
      </w:r>
      <w:r w:rsidR="006A557D">
        <w:rPr>
          <w:rFonts w:eastAsia="SimSun"/>
          <w:sz w:val="24"/>
          <w:szCs w:val="24"/>
          <w:lang w:eastAsia="zh-CN"/>
        </w:rPr>
        <w:t>April</w:t>
      </w:r>
      <w:r w:rsidR="00937D95">
        <w:rPr>
          <w:rFonts w:eastAsia="SimSun"/>
          <w:sz w:val="24"/>
          <w:szCs w:val="24"/>
          <w:lang w:eastAsia="zh-CN"/>
        </w:rPr>
        <w:t xml:space="preserve">, </w:t>
      </w:r>
      <w:r w:rsidR="006F6683">
        <w:rPr>
          <w:rFonts w:eastAsia="SimSun"/>
          <w:sz w:val="24"/>
          <w:szCs w:val="24"/>
          <w:lang w:eastAsia="zh-CN"/>
        </w:rPr>
        <w:t xml:space="preserve">surface </w:t>
      </w:r>
      <w:r w:rsidR="000A6D93">
        <w:rPr>
          <w:rFonts w:eastAsia="SimSun"/>
          <w:sz w:val="24"/>
          <w:szCs w:val="24"/>
          <w:lang w:eastAsia="zh-CN"/>
        </w:rPr>
        <w:t xml:space="preserve">waters </w:t>
      </w:r>
      <w:r w:rsidR="00C9035E">
        <w:rPr>
          <w:rFonts w:eastAsia="SimSun"/>
          <w:sz w:val="24"/>
          <w:szCs w:val="24"/>
          <w:lang w:eastAsia="zh-CN"/>
        </w:rPr>
        <w:t>we</w:t>
      </w:r>
      <w:r w:rsidR="000A6D93">
        <w:rPr>
          <w:rFonts w:eastAsia="SimSun"/>
          <w:sz w:val="24"/>
          <w:szCs w:val="24"/>
          <w:lang w:eastAsia="zh-CN"/>
        </w:rPr>
        <w:t xml:space="preserve">re characterized by </w:t>
      </w:r>
      <w:r w:rsidR="00A8143D">
        <w:rPr>
          <w:rFonts w:eastAsia="SimSun"/>
          <w:sz w:val="24"/>
          <w:szCs w:val="24"/>
          <w:lang w:eastAsia="zh-CN"/>
        </w:rPr>
        <w:t xml:space="preserve">concentrations of </w:t>
      </w:r>
      <w:r w:rsidR="006F6683">
        <w:rPr>
          <w:rFonts w:eastAsia="SimSun"/>
          <w:sz w:val="24"/>
          <w:szCs w:val="24"/>
          <w:lang w:eastAsia="zh-CN"/>
        </w:rPr>
        <w:t xml:space="preserve">dCo of </w:t>
      </w:r>
      <w:r w:rsidR="007C6110">
        <w:rPr>
          <w:rFonts w:eastAsia="SimSun"/>
          <w:sz w:val="24"/>
          <w:szCs w:val="24"/>
          <w:lang w:eastAsia="zh-CN"/>
        </w:rPr>
        <w:t xml:space="preserve">55.4 – 89.3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7C6110">
        <w:rPr>
          <w:rFonts w:eastAsia="SimSun"/>
          <w:sz w:val="24"/>
          <w:szCs w:val="24"/>
          <w:lang w:eastAsia="zh-CN"/>
        </w:rPr>
        <w:t xml:space="preserve"> (</w:t>
      </w:r>
      <w:r w:rsidR="00E534CD">
        <w:rPr>
          <w:rFonts w:eastAsia="SimSun"/>
          <w:sz w:val="24"/>
          <w:szCs w:val="24"/>
          <w:lang w:eastAsia="zh-CN"/>
        </w:rPr>
        <w:t xml:space="preserve">59.6 ± 6.4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7C6110">
        <w:rPr>
          <w:rFonts w:eastAsia="SimSun"/>
          <w:sz w:val="24"/>
          <w:szCs w:val="24"/>
          <w:lang w:eastAsia="zh-CN"/>
        </w:rPr>
        <w:t>)</w:t>
      </w:r>
      <w:r w:rsidR="006F6683">
        <w:rPr>
          <w:rFonts w:eastAsia="SimSun"/>
          <w:sz w:val="24"/>
          <w:szCs w:val="24"/>
          <w:lang w:eastAsia="zh-CN"/>
        </w:rPr>
        <w:t xml:space="preserve">, dMn of </w:t>
      </w:r>
      <w:r w:rsidR="007C6110">
        <w:rPr>
          <w:rFonts w:eastAsia="SimSun"/>
          <w:sz w:val="24"/>
          <w:szCs w:val="24"/>
          <w:lang w:eastAsia="zh-CN"/>
        </w:rPr>
        <w:t xml:space="preserve">0.409 – 0.731 </w:t>
      </w:r>
      <w:r w:rsidR="00FC335B" w:rsidRPr="00061FB4">
        <w:rPr>
          <w:sz w:val="24"/>
          <w:szCs w:val="24"/>
        </w:rPr>
        <w:t>n</w:t>
      </w:r>
      <w:r w:rsidR="00FC335B">
        <w:rPr>
          <w:sz w:val="24"/>
          <w:szCs w:val="24"/>
        </w:rPr>
        <w:t>mol L</w:t>
      </w:r>
      <w:r w:rsidR="00FC335B" w:rsidRPr="00FC335B">
        <w:rPr>
          <w:sz w:val="24"/>
          <w:szCs w:val="24"/>
          <w:vertAlign w:val="superscript"/>
        </w:rPr>
        <w:t>-1</w:t>
      </w:r>
      <w:r w:rsidR="007C6110">
        <w:rPr>
          <w:rFonts w:eastAsia="SimSun"/>
          <w:sz w:val="24"/>
          <w:szCs w:val="24"/>
          <w:lang w:eastAsia="zh-CN"/>
        </w:rPr>
        <w:t xml:space="preserve"> (</w:t>
      </w:r>
      <w:r w:rsidR="00B67AF1">
        <w:rPr>
          <w:rFonts w:eastAsia="SimSun"/>
          <w:sz w:val="24"/>
          <w:szCs w:val="24"/>
          <w:lang w:eastAsia="zh-CN"/>
        </w:rPr>
        <w:t xml:space="preserve">0.62 ± 0.06 </w:t>
      </w:r>
      <w:r w:rsidR="00FC335B" w:rsidRPr="00061FB4">
        <w:rPr>
          <w:sz w:val="24"/>
          <w:szCs w:val="24"/>
        </w:rPr>
        <w:t>n</w:t>
      </w:r>
      <w:r w:rsidR="00FC335B">
        <w:rPr>
          <w:sz w:val="24"/>
          <w:szCs w:val="24"/>
        </w:rPr>
        <w:t>mol L</w:t>
      </w:r>
      <w:r w:rsidR="00FC335B" w:rsidRPr="00FC335B">
        <w:rPr>
          <w:sz w:val="24"/>
          <w:szCs w:val="24"/>
          <w:vertAlign w:val="superscript"/>
        </w:rPr>
        <w:t>-1</w:t>
      </w:r>
      <w:r w:rsidR="007C6110">
        <w:rPr>
          <w:rFonts w:eastAsia="SimSun"/>
          <w:sz w:val="24"/>
          <w:szCs w:val="24"/>
          <w:lang w:eastAsia="zh-CN"/>
        </w:rPr>
        <w:t>)</w:t>
      </w:r>
      <w:r w:rsidR="006F6683">
        <w:rPr>
          <w:rFonts w:eastAsia="SimSun"/>
          <w:sz w:val="24"/>
          <w:szCs w:val="24"/>
          <w:lang w:eastAsia="zh-CN"/>
        </w:rPr>
        <w:t xml:space="preserve">, and dFe of </w:t>
      </w:r>
      <w:r w:rsidR="007C6110">
        <w:rPr>
          <w:rFonts w:eastAsia="SimSun"/>
          <w:sz w:val="24"/>
          <w:szCs w:val="24"/>
          <w:lang w:eastAsia="zh-CN"/>
        </w:rPr>
        <w:t xml:space="preserve">0.072 – 1.384 </w:t>
      </w:r>
      <w:r w:rsidR="00FC335B" w:rsidRPr="00061FB4">
        <w:rPr>
          <w:sz w:val="24"/>
          <w:szCs w:val="24"/>
        </w:rPr>
        <w:t>n</w:t>
      </w:r>
      <w:r w:rsidR="00FC335B">
        <w:rPr>
          <w:sz w:val="24"/>
          <w:szCs w:val="24"/>
        </w:rPr>
        <w:t>mol L</w:t>
      </w:r>
      <w:r w:rsidR="00FC335B" w:rsidRPr="00FC335B">
        <w:rPr>
          <w:sz w:val="24"/>
          <w:szCs w:val="24"/>
          <w:vertAlign w:val="superscript"/>
        </w:rPr>
        <w:t>-1</w:t>
      </w:r>
      <w:r w:rsidR="007C6110">
        <w:rPr>
          <w:rFonts w:eastAsia="SimSun"/>
          <w:sz w:val="24"/>
          <w:szCs w:val="24"/>
          <w:lang w:eastAsia="zh-CN"/>
        </w:rPr>
        <w:t xml:space="preserve"> (</w:t>
      </w:r>
      <w:r w:rsidR="00B67AF1">
        <w:rPr>
          <w:rFonts w:eastAsia="SimSun"/>
          <w:sz w:val="24"/>
          <w:szCs w:val="24"/>
          <w:lang w:eastAsia="zh-CN"/>
        </w:rPr>
        <w:t xml:space="preserve">0.267 ± 0.213 </w:t>
      </w:r>
      <w:r w:rsidR="00FC335B" w:rsidRPr="00061FB4">
        <w:rPr>
          <w:sz w:val="24"/>
          <w:szCs w:val="24"/>
        </w:rPr>
        <w:t>n</w:t>
      </w:r>
      <w:r w:rsidR="00FC335B">
        <w:rPr>
          <w:sz w:val="24"/>
          <w:szCs w:val="24"/>
        </w:rPr>
        <w:t>mol L</w:t>
      </w:r>
      <w:r w:rsidR="00FC335B" w:rsidRPr="00FC335B">
        <w:rPr>
          <w:sz w:val="24"/>
          <w:szCs w:val="24"/>
          <w:vertAlign w:val="superscript"/>
        </w:rPr>
        <w:t>-1</w:t>
      </w:r>
      <w:r w:rsidR="007C6110">
        <w:rPr>
          <w:rFonts w:eastAsia="SimSun"/>
          <w:sz w:val="24"/>
          <w:szCs w:val="24"/>
          <w:lang w:eastAsia="zh-CN"/>
        </w:rPr>
        <w:t>)</w:t>
      </w:r>
      <w:r w:rsidR="007F3AE9">
        <w:rPr>
          <w:rFonts w:eastAsia="SimSun"/>
          <w:sz w:val="24"/>
          <w:szCs w:val="24"/>
          <w:lang w:eastAsia="zh-CN"/>
        </w:rPr>
        <w:t xml:space="preserve"> (</w:t>
      </w:r>
      <w:r w:rsidR="007F3AE9" w:rsidRPr="007C5CAD">
        <w:rPr>
          <w:rFonts w:eastAsia="SimSun"/>
          <w:color w:val="0070C0"/>
          <w:sz w:val="24"/>
          <w:szCs w:val="24"/>
          <w:lang w:eastAsia="zh-CN"/>
        </w:rPr>
        <w:t>Table S</w:t>
      </w:r>
      <w:r w:rsidR="00466172" w:rsidRPr="007C5CAD">
        <w:rPr>
          <w:rFonts w:eastAsia="SimSun"/>
          <w:color w:val="0070C0"/>
          <w:sz w:val="24"/>
          <w:szCs w:val="24"/>
          <w:lang w:eastAsia="zh-CN"/>
        </w:rPr>
        <w:t>3</w:t>
      </w:r>
      <w:r w:rsidR="007F3AE9">
        <w:rPr>
          <w:rFonts w:eastAsia="SimSun"/>
          <w:sz w:val="24"/>
          <w:szCs w:val="24"/>
          <w:lang w:eastAsia="zh-CN"/>
        </w:rPr>
        <w:t>)</w:t>
      </w:r>
      <w:r w:rsidR="006F6683">
        <w:rPr>
          <w:rFonts w:eastAsia="SimSun"/>
          <w:sz w:val="24"/>
          <w:szCs w:val="24"/>
          <w:lang w:eastAsia="zh-CN"/>
        </w:rPr>
        <w:t>.</w:t>
      </w:r>
      <w:r w:rsidR="00FE2157">
        <w:rPr>
          <w:rFonts w:eastAsia="SimSun"/>
          <w:sz w:val="24"/>
          <w:szCs w:val="24"/>
          <w:lang w:eastAsia="zh-CN"/>
        </w:rPr>
        <w:t xml:space="preserve"> </w:t>
      </w:r>
      <w:r w:rsidR="00A8143D">
        <w:rPr>
          <w:rFonts w:eastAsia="SimSun"/>
          <w:sz w:val="24"/>
          <w:szCs w:val="24"/>
          <w:lang w:eastAsia="zh-CN"/>
        </w:rPr>
        <w:t>S</w:t>
      </w:r>
      <w:r w:rsidR="006A557D">
        <w:rPr>
          <w:rFonts w:eastAsia="SimSun"/>
          <w:sz w:val="24"/>
          <w:szCs w:val="24"/>
          <w:lang w:eastAsia="zh-CN"/>
        </w:rPr>
        <w:t xml:space="preserve">urface </w:t>
      </w:r>
      <w:r w:rsidR="00416CC5">
        <w:rPr>
          <w:rFonts w:eastAsia="SimSun"/>
          <w:sz w:val="24"/>
          <w:szCs w:val="24"/>
          <w:lang w:eastAsia="zh-CN"/>
        </w:rPr>
        <w:t>dCo and dFe</w:t>
      </w:r>
      <w:r w:rsidR="006A557D">
        <w:rPr>
          <w:rFonts w:eastAsia="SimSun"/>
          <w:sz w:val="24"/>
          <w:szCs w:val="24"/>
          <w:lang w:eastAsia="zh-CN"/>
        </w:rPr>
        <w:t xml:space="preserve"> </w:t>
      </w:r>
      <w:r w:rsidR="00A8143D">
        <w:rPr>
          <w:rFonts w:eastAsia="SimSun"/>
          <w:sz w:val="24"/>
          <w:szCs w:val="24"/>
          <w:lang w:eastAsia="zh-CN"/>
        </w:rPr>
        <w:t>concentrations</w:t>
      </w:r>
      <w:r w:rsidR="008B646D">
        <w:rPr>
          <w:rFonts w:eastAsia="SimSun"/>
          <w:sz w:val="24"/>
          <w:szCs w:val="24"/>
          <w:lang w:eastAsia="zh-CN"/>
        </w:rPr>
        <w:t xml:space="preserve"> </w:t>
      </w:r>
      <w:r w:rsidR="00C9035E">
        <w:rPr>
          <w:rFonts w:eastAsia="SimSun"/>
          <w:sz w:val="24"/>
          <w:szCs w:val="24"/>
          <w:lang w:eastAsia="zh-CN"/>
        </w:rPr>
        <w:t>decreased</w:t>
      </w:r>
      <w:r w:rsidR="008B646D">
        <w:rPr>
          <w:rFonts w:eastAsia="SimSun"/>
          <w:sz w:val="24"/>
          <w:szCs w:val="24"/>
          <w:lang w:eastAsia="zh-CN"/>
        </w:rPr>
        <w:t xml:space="preserve"> to </w:t>
      </w:r>
      <w:r w:rsidR="007C6110">
        <w:rPr>
          <w:rFonts w:eastAsia="SimSun"/>
          <w:sz w:val="24"/>
          <w:szCs w:val="24"/>
          <w:lang w:eastAsia="zh-CN"/>
        </w:rPr>
        <w:t xml:space="preserve">27.3 – 92.1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7C6110">
        <w:rPr>
          <w:rFonts w:eastAsia="SimSun"/>
          <w:sz w:val="24"/>
          <w:szCs w:val="24"/>
          <w:lang w:eastAsia="zh-CN"/>
        </w:rPr>
        <w:t xml:space="preserve"> and 0.030 – 0.420 </w:t>
      </w:r>
      <w:r w:rsidR="00FC335B" w:rsidRPr="00061FB4">
        <w:rPr>
          <w:sz w:val="24"/>
          <w:szCs w:val="24"/>
        </w:rPr>
        <w:t>n</w:t>
      </w:r>
      <w:r w:rsidR="00FC335B">
        <w:rPr>
          <w:sz w:val="24"/>
          <w:szCs w:val="24"/>
        </w:rPr>
        <w:t>mol L</w:t>
      </w:r>
      <w:r w:rsidR="00FC335B" w:rsidRPr="00FC335B">
        <w:rPr>
          <w:sz w:val="24"/>
          <w:szCs w:val="24"/>
          <w:vertAlign w:val="superscript"/>
        </w:rPr>
        <w:t>-1</w:t>
      </w:r>
      <w:r w:rsidR="00416CC5">
        <w:rPr>
          <w:rFonts w:eastAsia="SimSun"/>
          <w:sz w:val="24"/>
          <w:szCs w:val="24"/>
          <w:lang w:eastAsia="zh-CN"/>
        </w:rPr>
        <w:t xml:space="preserve"> in summer, </w:t>
      </w:r>
      <w:r w:rsidR="00C9035E">
        <w:rPr>
          <w:rFonts w:eastAsia="SimSun"/>
          <w:sz w:val="24"/>
          <w:szCs w:val="24"/>
          <w:lang w:eastAsia="zh-CN"/>
        </w:rPr>
        <w:t xml:space="preserve">due to </w:t>
      </w:r>
      <w:r w:rsidR="00573402">
        <w:rPr>
          <w:rFonts w:eastAsia="SimSun"/>
          <w:sz w:val="24"/>
          <w:szCs w:val="24"/>
          <w:lang w:eastAsia="zh-CN"/>
        </w:rPr>
        <w:t>further</w:t>
      </w:r>
      <w:r w:rsidR="007F3AE9">
        <w:rPr>
          <w:rFonts w:eastAsia="SimSun"/>
          <w:sz w:val="24"/>
          <w:szCs w:val="24"/>
          <w:lang w:eastAsia="zh-CN"/>
        </w:rPr>
        <w:t xml:space="preserve"> </w:t>
      </w:r>
      <w:r w:rsidR="00416CC5">
        <w:rPr>
          <w:rFonts w:eastAsia="SimSun"/>
          <w:sz w:val="24"/>
          <w:szCs w:val="24"/>
          <w:lang w:eastAsia="zh-CN"/>
        </w:rPr>
        <w:t>biological uptake</w:t>
      </w:r>
      <w:r w:rsidR="00100CA7">
        <w:rPr>
          <w:rFonts w:eastAsia="SimSun"/>
          <w:sz w:val="24"/>
          <w:szCs w:val="24"/>
          <w:lang w:eastAsia="zh-CN"/>
        </w:rPr>
        <w:t xml:space="preserve">. The dCo and dFe </w:t>
      </w:r>
      <w:r w:rsidR="00884C94">
        <w:rPr>
          <w:rFonts w:eastAsia="SimSun"/>
          <w:sz w:val="24"/>
          <w:szCs w:val="24"/>
          <w:lang w:eastAsia="zh-CN"/>
        </w:rPr>
        <w:t xml:space="preserve">concentrations </w:t>
      </w:r>
      <w:r w:rsidR="00A8143D">
        <w:rPr>
          <w:rFonts w:eastAsia="SimSun"/>
          <w:sz w:val="24"/>
          <w:szCs w:val="24"/>
          <w:lang w:eastAsia="zh-CN"/>
        </w:rPr>
        <w:t>increased</w:t>
      </w:r>
      <w:r w:rsidR="007C6110">
        <w:rPr>
          <w:rFonts w:eastAsia="SimSun"/>
          <w:sz w:val="24"/>
          <w:szCs w:val="24"/>
          <w:lang w:eastAsia="zh-CN"/>
        </w:rPr>
        <w:t xml:space="preserve"> to 50.1 – 73.6 </w:t>
      </w:r>
      <w:r w:rsidR="00FC335B" w:rsidRPr="00FC335B">
        <w:rPr>
          <w:rFonts w:eastAsia="SimSun"/>
          <w:sz w:val="24"/>
          <w:szCs w:val="24"/>
          <w:lang w:eastAsia="zh-CN"/>
        </w:rPr>
        <w:t>pmol L</w:t>
      </w:r>
      <w:r w:rsidR="00FC335B" w:rsidRPr="00FC335B">
        <w:rPr>
          <w:rFonts w:eastAsia="SimSun"/>
          <w:sz w:val="24"/>
          <w:szCs w:val="24"/>
          <w:vertAlign w:val="superscript"/>
          <w:lang w:eastAsia="zh-CN"/>
        </w:rPr>
        <w:t>-1</w:t>
      </w:r>
      <w:r w:rsidR="007C6110">
        <w:rPr>
          <w:rFonts w:eastAsia="SimSun"/>
          <w:sz w:val="24"/>
          <w:szCs w:val="24"/>
          <w:lang w:eastAsia="zh-CN"/>
        </w:rPr>
        <w:t xml:space="preserve"> and 0.112 – 0.866 </w:t>
      </w:r>
      <w:r w:rsidR="00FC335B" w:rsidRPr="00061FB4">
        <w:rPr>
          <w:sz w:val="24"/>
          <w:szCs w:val="24"/>
        </w:rPr>
        <w:t>n</w:t>
      </w:r>
      <w:r w:rsidR="00FC335B">
        <w:rPr>
          <w:sz w:val="24"/>
          <w:szCs w:val="24"/>
        </w:rPr>
        <w:t>mol L</w:t>
      </w:r>
      <w:r w:rsidR="00FC335B" w:rsidRPr="00FC335B">
        <w:rPr>
          <w:sz w:val="24"/>
          <w:szCs w:val="24"/>
          <w:vertAlign w:val="superscript"/>
        </w:rPr>
        <w:t>-1</w:t>
      </w:r>
      <w:r w:rsidR="00100CA7">
        <w:rPr>
          <w:rFonts w:eastAsia="SimSun"/>
          <w:sz w:val="24"/>
          <w:szCs w:val="24"/>
          <w:lang w:eastAsia="zh-CN"/>
        </w:rPr>
        <w:t xml:space="preserve"> </w:t>
      </w:r>
      <w:r w:rsidR="003E7293">
        <w:rPr>
          <w:rFonts w:eastAsia="SimSun"/>
          <w:sz w:val="24"/>
          <w:szCs w:val="24"/>
          <w:lang w:eastAsia="zh-CN"/>
        </w:rPr>
        <w:t xml:space="preserve">in </w:t>
      </w:r>
      <w:r w:rsidR="007C5CAD">
        <w:rPr>
          <w:rFonts w:eastAsia="SimSun"/>
          <w:sz w:val="24"/>
          <w:szCs w:val="24"/>
          <w:lang w:eastAsia="zh-CN"/>
        </w:rPr>
        <w:t>November</w:t>
      </w:r>
      <w:r w:rsidR="00AD09B3">
        <w:rPr>
          <w:rFonts w:eastAsia="SimSun"/>
          <w:sz w:val="24"/>
          <w:szCs w:val="24"/>
          <w:lang w:eastAsia="zh-CN"/>
        </w:rPr>
        <w:t>,</w:t>
      </w:r>
      <w:r w:rsidR="003E7293">
        <w:rPr>
          <w:rFonts w:eastAsia="SimSun"/>
          <w:sz w:val="24"/>
          <w:szCs w:val="24"/>
          <w:lang w:eastAsia="zh-CN"/>
        </w:rPr>
        <w:t xml:space="preserve"> probably </w:t>
      </w:r>
      <w:r w:rsidR="00466172">
        <w:rPr>
          <w:rFonts w:eastAsia="SimSun"/>
          <w:sz w:val="24"/>
          <w:szCs w:val="24"/>
          <w:lang w:eastAsia="zh-CN"/>
        </w:rPr>
        <w:t>because of</w:t>
      </w:r>
      <w:r w:rsidR="003E7293">
        <w:rPr>
          <w:rFonts w:eastAsia="SimSun"/>
          <w:sz w:val="24"/>
          <w:szCs w:val="24"/>
          <w:lang w:eastAsia="zh-CN"/>
        </w:rPr>
        <w:t xml:space="preserve"> efficient vertical water exchange</w:t>
      </w:r>
      <w:r w:rsidR="00884C94">
        <w:rPr>
          <w:rFonts w:eastAsia="SimSun"/>
          <w:sz w:val="24"/>
          <w:szCs w:val="24"/>
          <w:lang w:eastAsia="zh-CN"/>
        </w:rPr>
        <w:t xml:space="preserve"> and </w:t>
      </w:r>
      <w:r w:rsidR="00C9035E">
        <w:rPr>
          <w:rFonts w:eastAsia="SimSun"/>
          <w:sz w:val="24"/>
          <w:szCs w:val="24"/>
          <w:lang w:eastAsia="zh-CN"/>
        </w:rPr>
        <w:t xml:space="preserve">reduced </w:t>
      </w:r>
      <w:r w:rsidR="00884C94">
        <w:rPr>
          <w:rFonts w:eastAsia="SimSun"/>
          <w:sz w:val="24"/>
          <w:szCs w:val="24"/>
          <w:lang w:eastAsia="zh-CN"/>
        </w:rPr>
        <w:t>biological activity</w:t>
      </w:r>
      <w:r w:rsidR="003E7293">
        <w:rPr>
          <w:rFonts w:eastAsia="SimSun"/>
          <w:sz w:val="24"/>
          <w:szCs w:val="24"/>
          <w:lang w:eastAsia="zh-CN"/>
        </w:rPr>
        <w:t xml:space="preserve"> </w:t>
      </w:r>
      <w:r w:rsidR="008D65BC">
        <w:rPr>
          <w:rFonts w:eastAsia="SimSun"/>
          <w:sz w:val="24"/>
          <w:szCs w:val="24"/>
        </w:rPr>
        <w:fldChar w:fldCharType="begin"/>
      </w:r>
      <w:r w:rsidR="001B6315">
        <w:rPr>
          <w:rFonts w:eastAsia="SimSun"/>
          <w:sz w:val="24"/>
          <w:szCs w:val="24"/>
        </w:rPr>
        <w:instrText xml:space="preserve"> ADDIN ZOTERO_ITEM CSL_CITATION {"citationID":"9TgZw1zS","properties":{"formattedCitation":"(Antony James Birchill et al., 2017)","plainCitation":"(Antony James Birchill et al., 2017)","dontUpdate":true,"noteIndex":0},"citationItems":[{"id":17903,"uris":["http://zotero.org/users/5836/items/FYFNYVYD"],"itemData":{"id":17903,"type":"article-journal","abstract":"Our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008D65BC">
        <w:rPr>
          <w:rFonts w:eastAsia="SimSun"/>
          <w:sz w:val="24"/>
          <w:szCs w:val="24"/>
        </w:rPr>
        <w:fldChar w:fldCharType="separate"/>
      </w:r>
      <w:r w:rsidR="005A608D" w:rsidRPr="005A608D">
        <w:rPr>
          <w:sz w:val="24"/>
        </w:rPr>
        <w:t>(Birchill et al., 2017)</w:t>
      </w:r>
      <w:r w:rsidR="008D65BC">
        <w:rPr>
          <w:rFonts w:eastAsia="SimSun"/>
          <w:sz w:val="24"/>
          <w:szCs w:val="24"/>
        </w:rPr>
        <w:fldChar w:fldCharType="end"/>
      </w:r>
      <w:r w:rsidR="003E7293">
        <w:rPr>
          <w:rFonts w:eastAsia="SimSun"/>
          <w:sz w:val="24"/>
          <w:szCs w:val="24"/>
          <w:lang w:eastAsia="zh-CN"/>
        </w:rPr>
        <w:t xml:space="preserve">. </w:t>
      </w:r>
      <w:r w:rsidR="007C5CAD" w:rsidRPr="00687E0D">
        <w:rPr>
          <w:rFonts w:eastAsia="SimSun"/>
          <w:sz w:val="24"/>
          <w:szCs w:val="24"/>
          <w:lang w:eastAsia="zh-CN"/>
        </w:rPr>
        <w:t>S</w:t>
      </w:r>
      <w:r w:rsidR="00313FBD" w:rsidRPr="00687E0D">
        <w:rPr>
          <w:rFonts w:eastAsia="SimSun"/>
          <w:sz w:val="24"/>
          <w:szCs w:val="24"/>
          <w:lang w:eastAsia="zh-CN"/>
        </w:rPr>
        <w:t xml:space="preserve">urface dMn levels increased </w:t>
      </w:r>
      <w:r w:rsidR="008E29DC" w:rsidRPr="00687E0D">
        <w:rPr>
          <w:rFonts w:eastAsia="SimSun"/>
          <w:sz w:val="24"/>
          <w:szCs w:val="24"/>
          <w:lang w:eastAsia="zh-CN"/>
        </w:rPr>
        <w:t xml:space="preserve">from 0.62 ± 0.06 </w:t>
      </w:r>
      <w:r w:rsidR="00FC335B" w:rsidRPr="00061FB4">
        <w:rPr>
          <w:sz w:val="24"/>
          <w:szCs w:val="24"/>
        </w:rPr>
        <w:t>n</w:t>
      </w:r>
      <w:r w:rsidR="00FC335B">
        <w:rPr>
          <w:sz w:val="24"/>
          <w:szCs w:val="24"/>
        </w:rPr>
        <w:t>mol L</w:t>
      </w:r>
      <w:r w:rsidR="00FC335B" w:rsidRPr="00FC335B">
        <w:rPr>
          <w:sz w:val="24"/>
          <w:szCs w:val="24"/>
          <w:vertAlign w:val="superscript"/>
        </w:rPr>
        <w:t>-1</w:t>
      </w:r>
      <w:r w:rsidR="008E29DC" w:rsidRPr="00687E0D">
        <w:rPr>
          <w:rFonts w:eastAsia="SimSun"/>
          <w:sz w:val="24"/>
          <w:szCs w:val="24"/>
          <w:lang w:eastAsia="zh-CN"/>
        </w:rPr>
        <w:t xml:space="preserve"> in April to</w:t>
      </w:r>
      <w:r w:rsidR="005C25AE" w:rsidRPr="00687E0D">
        <w:rPr>
          <w:rFonts w:eastAsia="SimSun"/>
          <w:sz w:val="24"/>
          <w:szCs w:val="24"/>
          <w:lang w:eastAsia="zh-CN"/>
        </w:rPr>
        <w:t xml:space="preserve"> </w:t>
      </w:r>
      <w:r w:rsidR="008E29DC" w:rsidRPr="00687E0D">
        <w:rPr>
          <w:rFonts w:eastAsia="SimSun"/>
          <w:sz w:val="24"/>
          <w:szCs w:val="24"/>
          <w:lang w:eastAsia="zh-CN"/>
        </w:rPr>
        <w:t xml:space="preserve">0.86 ± 0.17 </w:t>
      </w:r>
      <w:r w:rsidR="00FC335B" w:rsidRPr="00061FB4">
        <w:rPr>
          <w:sz w:val="24"/>
          <w:szCs w:val="24"/>
        </w:rPr>
        <w:t>n</w:t>
      </w:r>
      <w:r w:rsidR="00FC335B">
        <w:rPr>
          <w:sz w:val="24"/>
          <w:szCs w:val="24"/>
        </w:rPr>
        <w:t>mol L</w:t>
      </w:r>
      <w:r w:rsidR="00FC335B" w:rsidRPr="00FC335B">
        <w:rPr>
          <w:sz w:val="24"/>
          <w:szCs w:val="24"/>
          <w:vertAlign w:val="superscript"/>
        </w:rPr>
        <w:t>-1</w:t>
      </w:r>
      <w:r w:rsidR="008E29DC" w:rsidRPr="00687E0D">
        <w:rPr>
          <w:rFonts w:eastAsia="SimSun"/>
          <w:sz w:val="24"/>
          <w:szCs w:val="24"/>
          <w:lang w:eastAsia="zh-CN"/>
        </w:rPr>
        <w:t xml:space="preserve"> in November</w:t>
      </w:r>
      <w:r w:rsidR="000C30D2" w:rsidRPr="00687E0D">
        <w:rPr>
          <w:rFonts w:eastAsia="SimSun"/>
          <w:sz w:val="24"/>
          <w:szCs w:val="24"/>
          <w:lang w:eastAsia="zh-CN"/>
        </w:rPr>
        <w:t>, attributed to the gradually enhanced photoreduction and restricted biological uptake in autumn</w:t>
      </w:r>
      <w:r w:rsidR="00C85173" w:rsidRPr="00687E0D">
        <w:rPr>
          <w:rFonts w:eastAsia="SimSun"/>
          <w:sz w:val="24"/>
          <w:szCs w:val="24"/>
          <w:lang w:eastAsia="zh-CN"/>
        </w:rPr>
        <w:t>.</w:t>
      </w:r>
      <w:r w:rsidR="00C85173">
        <w:rPr>
          <w:rFonts w:eastAsia="SimSun"/>
          <w:sz w:val="24"/>
          <w:szCs w:val="24"/>
          <w:lang w:eastAsia="zh-CN"/>
        </w:rPr>
        <w:t xml:space="preserve"> </w:t>
      </w:r>
    </w:p>
    <w:p w14:paraId="426CBC97" w14:textId="28C3F997" w:rsidR="00792181" w:rsidRDefault="00481115" w:rsidP="00172D8C">
      <w:pPr>
        <w:spacing w:line="360" w:lineRule="auto"/>
        <w:ind w:firstLineChars="200" w:firstLine="480"/>
        <w:jc w:val="both"/>
        <w:rPr>
          <w:rFonts w:eastAsia="SimSun"/>
          <w:sz w:val="24"/>
          <w:szCs w:val="24"/>
          <w:lang w:eastAsia="zh-CN"/>
        </w:rPr>
      </w:pPr>
      <w:r>
        <w:rPr>
          <w:rFonts w:eastAsia="SimSun"/>
          <w:sz w:val="24"/>
          <w:szCs w:val="24"/>
          <w:lang w:eastAsia="zh-CN"/>
        </w:rPr>
        <w:t>T</w:t>
      </w:r>
      <w:r w:rsidR="001B62C8">
        <w:rPr>
          <w:rFonts w:eastAsia="SimSun"/>
          <w:sz w:val="24"/>
          <w:szCs w:val="24"/>
          <w:lang w:eastAsia="zh-CN"/>
        </w:rPr>
        <w:t xml:space="preserve">he canyon and spur transects </w:t>
      </w:r>
      <w:r>
        <w:rPr>
          <w:rFonts w:eastAsia="SimSun"/>
          <w:sz w:val="24"/>
          <w:szCs w:val="24"/>
          <w:lang w:eastAsia="zh-CN"/>
        </w:rPr>
        <w:t xml:space="preserve">featured </w:t>
      </w:r>
      <w:r w:rsidR="00455A89">
        <w:rPr>
          <w:rFonts w:eastAsia="SimSun"/>
          <w:sz w:val="24"/>
          <w:szCs w:val="24"/>
          <w:lang w:eastAsia="zh-CN"/>
        </w:rPr>
        <w:t xml:space="preserve">almost identical surface </w:t>
      </w:r>
      <w:r w:rsidR="00381649">
        <w:rPr>
          <w:rFonts w:eastAsia="SimSun"/>
          <w:sz w:val="24"/>
          <w:szCs w:val="24"/>
          <w:lang w:eastAsia="zh-CN"/>
        </w:rPr>
        <w:t>dCo</w:t>
      </w:r>
      <w:r w:rsidR="00455A89">
        <w:rPr>
          <w:rFonts w:eastAsia="SimSun"/>
          <w:sz w:val="24"/>
          <w:szCs w:val="24"/>
          <w:lang w:eastAsia="zh-CN"/>
        </w:rPr>
        <w:t xml:space="preserve"> distributions </w:t>
      </w:r>
      <w:r>
        <w:rPr>
          <w:rFonts w:eastAsia="SimSun"/>
          <w:sz w:val="24"/>
          <w:szCs w:val="24"/>
          <w:lang w:eastAsia="zh-CN"/>
        </w:rPr>
        <w:t xml:space="preserve">during </w:t>
      </w:r>
      <w:r w:rsidR="00AD590F">
        <w:rPr>
          <w:rFonts w:eastAsia="SimSun"/>
          <w:sz w:val="24"/>
          <w:szCs w:val="24"/>
          <w:lang w:eastAsia="zh-CN"/>
        </w:rPr>
        <w:t>all seasons</w:t>
      </w:r>
      <w:r>
        <w:rPr>
          <w:rFonts w:eastAsia="SimSun"/>
          <w:sz w:val="24"/>
          <w:szCs w:val="24"/>
          <w:lang w:eastAsia="zh-CN"/>
        </w:rPr>
        <w:t>,</w:t>
      </w:r>
      <w:r w:rsidR="00AD590F">
        <w:rPr>
          <w:rFonts w:eastAsia="SimSun"/>
          <w:sz w:val="24"/>
          <w:szCs w:val="24"/>
          <w:lang w:eastAsia="zh-CN"/>
        </w:rPr>
        <w:t xml:space="preserve"> and similar surface dMn and dFe </w:t>
      </w:r>
      <w:r>
        <w:rPr>
          <w:rFonts w:eastAsia="SimSun"/>
          <w:sz w:val="24"/>
          <w:szCs w:val="24"/>
          <w:lang w:eastAsia="zh-CN"/>
        </w:rPr>
        <w:t xml:space="preserve">distributions </w:t>
      </w:r>
      <w:r w:rsidR="00AD590F">
        <w:rPr>
          <w:rFonts w:eastAsia="SimSun"/>
          <w:sz w:val="24"/>
          <w:szCs w:val="24"/>
          <w:lang w:eastAsia="zh-CN"/>
        </w:rPr>
        <w:t xml:space="preserve">in </w:t>
      </w:r>
      <w:r w:rsidR="00D80575">
        <w:rPr>
          <w:rFonts w:eastAsia="SimSun"/>
          <w:sz w:val="24"/>
          <w:szCs w:val="24"/>
          <w:lang w:eastAsia="zh-CN"/>
        </w:rPr>
        <w:t>spring</w:t>
      </w:r>
      <w:r w:rsidR="00AD590F">
        <w:rPr>
          <w:rFonts w:eastAsia="SimSun"/>
          <w:sz w:val="24"/>
          <w:szCs w:val="24"/>
          <w:lang w:eastAsia="zh-CN"/>
        </w:rPr>
        <w:t xml:space="preserve"> and </w:t>
      </w:r>
      <w:r w:rsidR="00D80575">
        <w:rPr>
          <w:rFonts w:eastAsia="SimSun"/>
          <w:sz w:val="24"/>
          <w:szCs w:val="24"/>
          <w:lang w:eastAsia="zh-CN"/>
        </w:rPr>
        <w:t>summer</w:t>
      </w:r>
      <w:r w:rsidR="00D71389">
        <w:rPr>
          <w:rFonts w:eastAsia="SimSun"/>
          <w:sz w:val="24"/>
          <w:szCs w:val="24"/>
          <w:lang w:eastAsia="zh-CN"/>
        </w:rPr>
        <w:t xml:space="preserve"> (</w:t>
      </w:r>
      <w:r w:rsidR="00D71389" w:rsidRPr="007C5CAD">
        <w:rPr>
          <w:rFonts w:eastAsia="SimSun"/>
          <w:color w:val="0070C0"/>
          <w:sz w:val="24"/>
          <w:szCs w:val="24"/>
          <w:lang w:eastAsia="zh-CN"/>
        </w:rPr>
        <w:t>Table S</w:t>
      </w:r>
      <w:r w:rsidR="00AF6128" w:rsidRPr="007C5CAD">
        <w:rPr>
          <w:rFonts w:eastAsia="SimSun"/>
          <w:color w:val="0070C0"/>
          <w:sz w:val="24"/>
          <w:szCs w:val="24"/>
          <w:lang w:eastAsia="zh-CN"/>
        </w:rPr>
        <w:t>3</w:t>
      </w:r>
      <w:r w:rsidR="00D71389">
        <w:rPr>
          <w:rFonts w:eastAsia="SimSun"/>
          <w:sz w:val="24"/>
          <w:szCs w:val="24"/>
          <w:lang w:eastAsia="zh-CN"/>
        </w:rPr>
        <w:t>)</w:t>
      </w:r>
      <w:r w:rsidR="00462E2E">
        <w:rPr>
          <w:rFonts w:eastAsia="SimSun"/>
          <w:sz w:val="24"/>
          <w:szCs w:val="24"/>
          <w:lang w:eastAsia="zh-CN"/>
        </w:rPr>
        <w:t xml:space="preserve">. </w:t>
      </w:r>
      <w:r>
        <w:rPr>
          <w:rFonts w:eastAsia="SimSun"/>
          <w:sz w:val="24"/>
          <w:szCs w:val="24"/>
          <w:lang w:eastAsia="zh-CN"/>
        </w:rPr>
        <w:t>B</w:t>
      </w:r>
      <w:r w:rsidR="00F3660C">
        <w:rPr>
          <w:rFonts w:eastAsia="SimSun"/>
          <w:sz w:val="24"/>
          <w:szCs w:val="24"/>
          <w:lang w:eastAsia="zh-CN"/>
        </w:rPr>
        <w:t>iogeochemical processes rather than topography</w:t>
      </w:r>
      <w:r w:rsidR="00932CDD">
        <w:rPr>
          <w:rFonts w:eastAsia="SimSun"/>
          <w:sz w:val="24"/>
          <w:szCs w:val="24"/>
          <w:lang w:eastAsia="zh-CN"/>
        </w:rPr>
        <w:t xml:space="preserve"> </w:t>
      </w:r>
      <w:r>
        <w:rPr>
          <w:rFonts w:eastAsia="SimSun"/>
          <w:sz w:val="24"/>
          <w:szCs w:val="24"/>
          <w:lang w:eastAsia="zh-CN"/>
        </w:rPr>
        <w:t>we</w:t>
      </w:r>
      <w:r w:rsidR="00932CDD">
        <w:rPr>
          <w:rFonts w:eastAsia="SimSun"/>
          <w:sz w:val="24"/>
          <w:szCs w:val="24"/>
          <w:lang w:eastAsia="zh-CN"/>
        </w:rPr>
        <w:t>re</w:t>
      </w:r>
      <w:r w:rsidR="00381649">
        <w:rPr>
          <w:rFonts w:eastAsia="SimSun"/>
          <w:sz w:val="24"/>
          <w:szCs w:val="24"/>
          <w:lang w:eastAsia="zh-CN"/>
        </w:rPr>
        <w:t xml:space="preserve"> the primary </w:t>
      </w:r>
      <w:r w:rsidR="000C30D2">
        <w:rPr>
          <w:rFonts w:eastAsia="SimSun"/>
          <w:sz w:val="24"/>
          <w:szCs w:val="24"/>
          <w:lang w:eastAsia="zh-CN"/>
        </w:rPr>
        <w:t>controlling factor</w:t>
      </w:r>
      <w:r>
        <w:rPr>
          <w:rFonts w:eastAsia="SimSun"/>
          <w:sz w:val="24"/>
          <w:szCs w:val="24"/>
          <w:lang w:eastAsia="zh-CN"/>
        </w:rPr>
        <w:t>s</w:t>
      </w:r>
      <w:r w:rsidR="00381649">
        <w:rPr>
          <w:rFonts w:eastAsia="SimSun"/>
          <w:sz w:val="24"/>
          <w:szCs w:val="24"/>
          <w:lang w:eastAsia="zh-CN"/>
        </w:rPr>
        <w:t xml:space="preserve"> </w:t>
      </w:r>
      <w:r>
        <w:rPr>
          <w:rFonts w:eastAsia="SimSun"/>
          <w:sz w:val="24"/>
          <w:szCs w:val="24"/>
          <w:lang w:eastAsia="zh-CN"/>
        </w:rPr>
        <w:t xml:space="preserve">for </w:t>
      </w:r>
      <w:r w:rsidR="00381649">
        <w:rPr>
          <w:rFonts w:eastAsia="SimSun"/>
          <w:sz w:val="24"/>
          <w:szCs w:val="24"/>
          <w:lang w:eastAsia="zh-CN"/>
        </w:rPr>
        <w:t xml:space="preserve">the surface </w:t>
      </w:r>
      <w:r>
        <w:rPr>
          <w:rFonts w:eastAsia="SimSun"/>
          <w:sz w:val="24"/>
          <w:szCs w:val="24"/>
          <w:lang w:eastAsia="zh-CN"/>
        </w:rPr>
        <w:t xml:space="preserve">dFe and dMn distributions as indicated by their </w:t>
      </w:r>
      <w:r w:rsidR="00FF6B39">
        <w:rPr>
          <w:rFonts w:eastAsia="SimSun"/>
          <w:sz w:val="24"/>
          <w:szCs w:val="24"/>
          <w:lang w:eastAsia="zh-CN"/>
        </w:rPr>
        <w:t xml:space="preserve">negative </w:t>
      </w:r>
      <w:r>
        <w:rPr>
          <w:rFonts w:eastAsia="SimSun"/>
          <w:sz w:val="24"/>
          <w:szCs w:val="24"/>
          <w:lang w:eastAsia="zh-CN"/>
        </w:rPr>
        <w:t xml:space="preserve">relationships with </w:t>
      </w:r>
      <w:r w:rsidR="00FF6B39">
        <w:rPr>
          <w:rFonts w:eastAsia="SimSun"/>
          <w:sz w:val="24"/>
          <w:szCs w:val="24"/>
          <w:lang w:eastAsia="zh-CN"/>
        </w:rPr>
        <w:t xml:space="preserve">AOU. </w:t>
      </w:r>
      <w:r w:rsidR="007317FE">
        <w:rPr>
          <w:rFonts w:eastAsia="SimSun"/>
          <w:sz w:val="24"/>
          <w:szCs w:val="24"/>
          <w:lang w:eastAsia="zh-CN"/>
        </w:rPr>
        <w:t xml:space="preserve">Nevertheless, </w:t>
      </w:r>
      <w:r w:rsidR="00DA04DC">
        <w:rPr>
          <w:rFonts w:eastAsia="SimSun"/>
          <w:sz w:val="24"/>
          <w:szCs w:val="24"/>
          <w:lang w:eastAsia="zh-CN"/>
        </w:rPr>
        <w:t xml:space="preserve">significant </w:t>
      </w:r>
      <w:r w:rsidR="0053700F">
        <w:rPr>
          <w:rFonts w:eastAsia="SimSun"/>
          <w:sz w:val="24"/>
          <w:szCs w:val="24"/>
          <w:lang w:eastAsia="zh-CN"/>
        </w:rPr>
        <w:t>topographical</w:t>
      </w:r>
      <w:r w:rsidR="00A67F62">
        <w:rPr>
          <w:rFonts w:eastAsia="SimSun"/>
          <w:sz w:val="24"/>
          <w:szCs w:val="24"/>
          <w:lang w:eastAsia="zh-CN"/>
        </w:rPr>
        <w:t>-related</w:t>
      </w:r>
      <w:r w:rsidR="0053700F">
        <w:rPr>
          <w:rFonts w:eastAsia="SimSun"/>
          <w:sz w:val="24"/>
          <w:szCs w:val="24"/>
          <w:lang w:eastAsia="zh-CN"/>
        </w:rPr>
        <w:t xml:space="preserve"> </w:t>
      </w:r>
      <w:r w:rsidR="00C241AB">
        <w:rPr>
          <w:rFonts w:eastAsia="SimSun"/>
          <w:sz w:val="24"/>
          <w:szCs w:val="24"/>
          <w:lang w:eastAsia="zh-CN"/>
        </w:rPr>
        <w:t>d</w:t>
      </w:r>
      <w:r w:rsidR="0050212B">
        <w:rPr>
          <w:rFonts w:eastAsia="SimSun"/>
          <w:sz w:val="24"/>
          <w:szCs w:val="24"/>
          <w:lang w:eastAsia="zh-CN"/>
        </w:rPr>
        <w:t>TM</w:t>
      </w:r>
      <w:r w:rsidR="0013252E">
        <w:rPr>
          <w:rFonts w:eastAsia="SimSun"/>
          <w:sz w:val="24"/>
          <w:szCs w:val="24"/>
          <w:lang w:eastAsia="zh-CN"/>
        </w:rPr>
        <w:t xml:space="preserve"> </w:t>
      </w:r>
      <w:r w:rsidR="00AF645B">
        <w:rPr>
          <w:rFonts w:eastAsia="SimSun"/>
          <w:sz w:val="24"/>
          <w:szCs w:val="24"/>
          <w:lang w:eastAsia="zh-CN"/>
        </w:rPr>
        <w:t>differences</w:t>
      </w:r>
      <w:r w:rsidR="006E6D7B">
        <w:rPr>
          <w:rFonts w:eastAsia="SimSun"/>
          <w:sz w:val="24"/>
          <w:szCs w:val="24"/>
          <w:lang w:eastAsia="zh-CN"/>
        </w:rPr>
        <w:t xml:space="preserve"> </w:t>
      </w:r>
      <w:r>
        <w:rPr>
          <w:rFonts w:eastAsia="SimSun"/>
          <w:sz w:val="24"/>
          <w:szCs w:val="24"/>
          <w:lang w:eastAsia="zh-CN"/>
        </w:rPr>
        <w:t>were evident</w:t>
      </w:r>
      <w:r w:rsidR="006E6D7B">
        <w:rPr>
          <w:rFonts w:eastAsia="SimSun"/>
          <w:sz w:val="24"/>
          <w:szCs w:val="24"/>
          <w:lang w:eastAsia="zh-CN"/>
        </w:rPr>
        <w:t xml:space="preserve"> in Nove</w:t>
      </w:r>
      <w:r w:rsidR="00C44C4B">
        <w:rPr>
          <w:rFonts w:eastAsia="SimSun"/>
          <w:sz w:val="24"/>
          <w:szCs w:val="24"/>
          <w:lang w:eastAsia="zh-CN"/>
        </w:rPr>
        <w:t>mber with elevated dMn</w:t>
      </w:r>
      <w:r w:rsidR="00101596">
        <w:rPr>
          <w:rFonts w:eastAsia="SimSun"/>
          <w:sz w:val="24"/>
          <w:szCs w:val="24"/>
          <w:lang w:eastAsia="zh-CN"/>
        </w:rPr>
        <w:t xml:space="preserve"> but </w:t>
      </w:r>
      <w:r>
        <w:rPr>
          <w:rFonts w:eastAsia="SimSun"/>
          <w:sz w:val="24"/>
          <w:szCs w:val="24"/>
          <w:lang w:eastAsia="zh-CN"/>
        </w:rPr>
        <w:t>reduced</w:t>
      </w:r>
      <w:r w:rsidR="00101596">
        <w:rPr>
          <w:rFonts w:eastAsia="SimSun"/>
          <w:sz w:val="24"/>
          <w:szCs w:val="24"/>
          <w:lang w:eastAsia="zh-CN"/>
        </w:rPr>
        <w:t xml:space="preserve"> dFe</w:t>
      </w:r>
      <w:r w:rsidR="00C44C4B">
        <w:rPr>
          <w:rFonts w:eastAsia="SimSun"/>
          <w:sz w:val="24"/>
          <w:szCs w:val="24"/>
          <w:lang w:eastAsia="zh-CN"/>
        </w:rPr>
        <w:t xml:space="preserve"> </w:t>
      </w:r>
      <w:r>
        <w:rPr>
          <w:rFonts w:eastAsia="SimSun"/>
          <w:sz w:val="24"/>
          <w:szCs w:val="24"/>
          <w:lang w:eastAsia="zh-CN"/>
        </w:rPr>
        <w:t xml:space="preserve">concentrations </w:t>
      </w:r>
      <w:r w:rsidR="00C44C4B">
        <w:rPr>
          <w:rFonts w:eastAsia="SimSun"/>
          <w:sz w:val="24"/>
          <w:szCs w:val="24"/>
          <w:lang w:eastAsia="zh-CN"/>
        </w:rPr>
        <w:t xml:space="preserve">along the canyon </w:t>
      </w:r>
      <w:r w:rsidR="00A074DC">
        <w:rPr>
          <w:rFonts w:eastAsia="SimSun"/>
          <w:sz w:val="24"/>
          <w:szCs w:val="24"/>
          <w:lang w:eastAsia="zh-CN"/>
        </w:rPr>
        <w:t xml:space="preserve">transect compared to </w:t>
      </w:r>
      <w:r w:rsidR="00101596">
        <w:rPr>
          <w:rFonts w:eastAsia="SimSun"/>
          <w:sz w:val="24"/>
          <w:szCs w:val="24"/>
          <w:lang w:eastAsia="zh-CN"/>
        </w:rPr>
        <w:t xml:space="preserve">the spur </w:t>
      </w:r>
      <w:r w:rsidR="0053700F">
        <w:rPr>
          <w:rFonts w:eastAsia="SimSun"/>
          <w:sz w:val="24"/>
          <w:szCs w:val="24"/>
          <w:lang w:eastAsia="zh-CN"/>
        </w:rPr>
        <w:t>transect</w:t>
      </w:r>
      <w:r w:rsidR="0082691B">
        <w:rPr>
          <w:rFonts w:eastAsia="SimSun"/>
          <w:sz w:val="24"/>
          <w:szCs w:val="24"/>
          <w:lang w:eastAsia="zh-CN"/>
        </w:rPr>
        <w:t xml:space="preserve"> (</w:t>
      </w:r>
      <w:r w:rsidR="0082691B" w:rsidRPr="00C241AB">
        <w:rPr>
          <w:rFonts w:eastAsia="SimSun"/>
          <w:color w:val="0070C0"/>
          <w:sz w:val="24"/>
          <w:szCs w:val="24"/>
          <w:lang w:eastAsia="zh-CN"/>
        </w:rPr>
        <w:t xml:space="preserve">Fig. </w:t>
      </w:r>
      <w:r w:rsidR="007F786C" w:rsidRPr="00C241AB">
        <w:rPr>
          <w:rFonts w:eastAsia="SimSun"/>
          <w:color w:val="0070C0"/>
          <w:sz w:val="24"/>
          <w:szCs w:val="24"/>
          <w:lang w:eastAsia="zh-CN"/>
        </w:rPr>
        <w:t>S1</w:t>
      </w:r>
      <w:r w:rsidR="007F786C">
        <w:rPr>
          <w:rFonts w:eastAsia="SimSun"/>
          <w:color w:val="0070C0"/>
          <w:sz w:val="24"/>
          <w:szCs w:val="24"/>
          <w:lang w:eastAsia="zh-CN"/>
        </w:rPr>
        <w:t>0</w:t>
      </w:r>
      <w:r w:rsidR="0082691B">
        <w:rPr>
          <w:rFonts w:eastAsia="SimSun"/>
          <w:sz w:val="24"/>
          <w:szCs w:val="24"/>
          <w:lang w:eastAsia="zh-CN"/>
        </w:rPr>
        <w:t>)</w:t>
      </w:r>
      <w:r w:rsidR="002211F8">
        <w:rPr>
          <w:rFonts w:eastAsia="SimSun"/>
          <w:sz w:val="24"/>
          <w:szCs w:val="24"/>
          <w:lang w:eastAsia="zh-CN"/>
        </w:rPr>
        <w:t>.</w:t>
      </w:r>
      <w:r w:rsidR="00CD665B">
        <w:rPr>
          <w:rFonts w:eastAsia="SimSun"/>
          <w:sz w:val="24"/>
          <w:szCs w:val="24"/>
          <w:lang w:eastAsia="zh-CN"/>
        </w:rPr>
        <w:t xml:space="preserve"> </w:t>
      </w:r>
      <w:r w:rsidR="00F0504F" w:rsidRPr="00F605D8">
        <w:rPr>
          <w:rFonts w:eastAsia="SimSun"/>
          <w:sz w:val="24"/>
          <w:szCs w:val="24"/>
          <w:lang w:eastAsia="zh-CN"/>
        </w:rPr>
        <w:t>This phenomenon is probably related to the persistent NLs along the canyon transect</w:t>
      </w:r>
      <w:r w:rsidR="00375130" w:rsidRPr="00F605D8">
        <w:rPr>
          <w:rFonts w:eastAsia="SimSun"/>
          <w:sz w:val="24"/>
          <w:szCs w:val="24"/>
          <w:lang w:eastAsia="zh-CN"/>
        </w:rPr>
        <w:t xml:space="preserve">, where the spur transect lacks </w:t>
      </w:r>
      <w:r w:rsidR="00A074DC">
        <w:rPr>
          <w:rFonts w:eastAsia="SimSun"/>
          <w:sz w:val="24"/>
          <w:szCs w:val="24"/>
          <w:lang w:eastAsia="zh-CN"/>
        </w:rPr>
        <w:t xml:space="preserve">the </w:t>
      </w:r>
      <w:r w:rsidR="00CD665B" w:rsidRPr="00F605D8">
        <w:rPr>
          <w:rFonts w:eastAsia="SimSun"/>
          <w:sz w:val="24"/>
          <w:szCs w:val="24"/>
          <w:lang w:eastAsia="zh-CN"/>
        </w:rPr>
        <w:t>intermediate</w:t>
      </w:r>
      <w:r w:rsidR="00375130" w:rsidRPr="00F605D8">
        <w:rPr>
          <w:rFonts w:eastAsia="SimSun"/>
          <w:sz w:val="24"/>
          <w:szCs w:val="24"/>
          <w:lang w:eastAsia="zh-CN"/>
        </w:rPr>
        <w:t xml:space="preserve"> NLs. </w:t>
      </w:r>
      <w:r w:rsidR="00DC607F">
        <w:rPr>
          <w:rFonts w:eastAsia="SimSun"/>
          <w:sz w:val="24"/>
          <w:szCs w:val="24"/>
          <w:lang w:eastAsia="zh-CN"/>
        </w:rPr>
        <w:t xml:space="preserve">The </w:t>
      </w:r>
      <w:r w:rsidR="00A074DC">
        <w:rPr>
          <w:rFonts w:eastAsia="SimSun"/>
          <w:sz w:val="24"/>
          <w:szCs w:val="24"/>
          <w:lang w:eastAsia="zh-CN"/>
        </w:rPr>
        <w:t xml:space="preserve">differences in </w:t>
      </w:r>
      <w:r w:rsidR="00DC607F">
        <w:rPr>
          <w:rFonts w:eastAsia="SimSun"/>
          <w:sz w:val="24"/>
          <w:szCs w:val="24"/>
          <w:lang w:eastAsia="zh-CN"/>
        </w:rPr>
        <w:t xml:space="preserve">dFe </w:t>
      </w:r>
      <w:r w:rsidR="00A074DC">
        <w:rPr>
          <w:rFonts w:eastAsia="SimSun"/>
          <w:sz w:val="24"/>
          <w:szCs w:val="24"/>
          <w:lang w:eastAsia="zh-CN"/>
        </w:rPr>
        <w:t xml:space="preserve">concentrations </w:t>
      </w:r>
      <w:r w:rsidR="00DC607F">
        <w:rPr>
          <w:rFonts w:eastAsia="SimSun"/>
          <w:sz w:val="24"/>
          <w:szCs w:val="24"/>
          <w:lang w:eastAsia="zh-CN"/>
        </w:rPr>
        <w:t>between the canyon and spur transect</w:t>
      </w:r>
      <w:r w:rsidR="00A074DC">
        <w:rPr>
          <w:rFonts w:eastAsia="SimSun"/>
          <w:sz w:val="24"/>
          <w:szCs w:val="24"/>
          <w:lang w:eastAsia="zh-CN"/>
        </w:rPr>
        <w:t>s</w:t>
      </w:r>
      <w:r w:rsidR="00DC607F">
        <w:rPr>
          <w:rFonts w:eastAsia="SimSun"/>
          <w:sz w:val="24"/>
          <w:szCs w:val="24"/>
          <w:lang w:eastAsia="zh-CN"/>
        </w:rPr>
        <w:t xml:space="preserve"> increased with depth and AOU</w:t>
      </w:r>
      <w:r w:rsidR="00C241AB">
        <w:rPr>
          <w:rFonts w:eastAsia="SimSun"/>
          <w:sz w:val="24"/>
          <w:szCs w:val="24"/>
          <w:lang w:eastAsia="zh-CN"/>
        </w:rPr>
        <w:t xml:space="preserve"> in November</w:t>
      </w:r>
      <w:r w:rsidR="00EE02BA">
        <w:rPr>
          <w:rFonts w:eastAsia="SimSun"/>
          <w:sz w:val="24"/>
          <w:szCs w:val="24"/>
          <w:lang w:eastAsia="zh-CN"/>
        </w:rPr>
        <w:t xml:space="preserve"> (</w:t>
      </w:r>
      <w:r w:rsidR="00EE02BA" w:rsidRPr="0012719F">
        <w:rPr>
          <w:rFonts w:eastAsia="SimSun"/>
          <w:color w:val="0070C0"/>
          <w:sz w:val="24"/>
          <w:szCs w:val="24"/>
          <w:lang w:eastAsia="zh-CN"/>
        </w:rPr>
        <w:t xml:space="preserve">Fig. </w:t>
      </w:r>
      <w:r w:rsidR="007F786C" w:rsidRPr="0012719F">
        <w:rPr>
          <w:rFonts w:eastAsia="SimSun"/>
          <w:color w:val="0070C0"/>
          <w:sz w:val="24"/>
          <w:szCs w:val="24"/>
          <w:lang w:eastAsia="zh-CN"/>
        </w:rPr>
        <w:t>S1</w:t>
      </w:r>
      <w:r w:rsidR="007F786C">
        <w:rPr>
          <w:rFonts w:eastAsia="SimSun"/>
          <w:color w:val="0070C0"/>
          <w:sz w:val="24"/>
          <w:szCs w:val="24"/>
          <w:lang w:eastAsia="zh-CN"/>
        </w:rPr>
        <w:t>0</w:t>
      </w:r>
      <w:r w:rsidR="00EE02BA">
        <w:rPr>
          <w:rFonts w:eastAsia="SimSun"/>
          <w:sz w:val="24"/>
          <w:szCs w:val="24"/>
          <w:lang w:eastAsia="zh-CN"/>
        </w:rPr>
        <w:t>)</w:t>
      </w:r>
      <w:r w:rsidR="00DC607F">
        <w:rPr>
          <w:rFonts w:eastAsia="SimSun"/>
          <w:sz w:val="24"/>
          <w:szCs w:val="24"/>
          <w:lang w:eastAsia="zh-CN"/>
        </w:rPr>
        <w:t>.</w:t>
      </w:r>
      <w:r w:rsidR="00C62F54">
        <w:rPr>
          <w:rFonts w:eastAsia="SimSun"/>
          <w:sz w:val="24"/>
          <w:szCs w:val="24"/>
          <w:lang w:eastAsia="zh-CN"/>
        </w:rPr>
        <w:t xml:space="preserve"> </w:t>
      </w:r>
      <w:r w:rsidR="00792181">
        <w:rPr>
          <w:rFonts w:eastAsia="SimSun"/>
          <w:sz w:val="24"/>
          <w:szCs w:val="24"/>
          <w:lang w:eastAsia="zh-CN"/>
        </w:rPr>
        <w:t xml:space="preserve">Intermediate NLs along the canyon transect could </w:t>
      </w:r>
      <w:r w:rsidR="00BE019C">
        <w:rPr>
          <w:rFonts w:eastAsia="SimSun"/>
          <w:sz w:val="24"/>
          <w:szCs w:val="24"/>
          <w:lang w:eastAsia="zh-CN"/>
        </w:rPr>
        <w:t xml:space="preserve">potentially </w:t>
      </w:r>
      <w:r w:rsidR="00792181">
        <w:rPr>
          <w:rFonts w:eastAsia="SimSun"/>
          <w:sz w:val="24"/>
          <w:szCs w:val="24"/>
          <w:lang w:eastAsia="zh-CN"/>
        </w:rPr>
        <w:t xml:space="preserve">have </w:t>
      </w:r>
      <w:r w:rsidR="00A074DC">
        <w:rPr>
          <w:rFonts w:eastAsia="SimSun"/>
          <w:sz w:val="24"/>
          <w:szCs w:val="24"/>
          <w:lang w:eastAsia="zh-CN"/>
        </w:rPr>
        <w:t xml:space="preserve">facilitated the </w:t>
      </w:r>
      <w:r w:rsidR="00792181">
        <w:rPr>
          <w:rFonts w:eastAsia="SimSun"/>
          <w:sz w:val="24"/>
          <w:szCs w:val="24"/>
          <w:lang w:eastAsia="zh-CN"/>
        </w:rPr>
        <w:t>scaveng</w:t>
      </w:r>
      <w:r w:rsidR="00A074DC">
        <w:rPr>
          <w:rFonts w:eastAsia="SimSun"/>
          <w:sz w:val="24"/>
          <w:szCs w:val="24"/>
          <w:lang w:eastAsia="zh-CN"/>
        </w:rPr>
        <w:t>ing of</w:t>
      </w:r>
      <w:r w:rsidR="00792181">
        <w:rPr>
          <w:rFonts w:eastAsia="SimSun"/>
          <w:sz w:val="24"/>
          <w:szCs w:val="24"/>
          <w:lang w:eastAsia="zh-CN"/>
        </w:rPr>
        <w:t xml:space="preserve"> dFe </w:t>
      </w:r>
      <w:r w:rsidR="00BE019C">
        <w:rPr>
          <w:rFonts w:eastAsia="SimSun"/>
          <w:sz w:val="24"/>
          <w:szCs w:val="24"/>
          <w:lang w:eastAsia="zh-CN"/>
        </w:rPr>
        <w:t xml:space="preserve">that had been </w:t>
      </w:r>
      <w:r w:rsidR="00792181">
        <w:rPr>
          <w:rFonts w:eastAsia="SimSun"/>
          <w:sz w:val="24"/>
          <w:szCs w:val="24"/>
          <w:lang w:eastAsia="zh-CN"/>
        </w:rPr>
        <w:t xml:space="preserve">regenerated </w:t>
      </w:r>
      <w:r w:rsidR="00BE019C">
        <w:rPr>
          <w:rFonts w:eastAsia="SimSun"/>
          <w:sz w:val="24"/>
          <w:szCs w:val="24"/>
          <w:lang w:eastAsia="zh-CN"/>
        </w:rPr>
        <w:t>by</w:t>
      </w:r>
      <w:r w:rsidR="00792181">
        <w:rPr>
          <w:rFonts w:eastAsia="SimSun"/>
          <w:sz w:val="24"/>
          <w:szCs w:val="24"/>
          <w:lang w:eastAsia="zh-CN"/>
        </w:rPr>
        <w:t xml:space="preserve"> remineralization </w:t>
      </w:r>
      <w:r w:rsidR="00BE019C">
        <w:rPr>
          <w:rFonts w:eastAsia="SimSun"/>
          <w:sz w:val="24"/>
          <w:szCs w:val="24"/>
          <w:lang w:eastAsia="zh-CN"/>
        </w:rPr>
        <w:t>of sinking organic matter</w:t>
      </w:r>
      <w:r w:rsidR="00872166">
        <w:rPr>
          <w:rFonts w:eastAsia="SimSun"/>
          <w:sz w:val="24"/>
          <w:szCs w:val="24"/>
          <w:lang w:eastAsia="zh-CN"/>
        </w:rPr>
        <w:t xml:space="preserve">. </w:t>
      </w:r>
      <w:r w:rsidR="00BE019C">
        <w:rPr>
          <w:rFonts w:eastAsia="SimSun"/>
          <w:sz w:val="24"/>
          <w:szCs w:val="24"/>
          <w:lang w:eastAsia="zh-CN"/>
        </w:rPr>
        <w:t>Scavenging</w:t>
      </w:r>
      <w:r w:rsidR="00872166">
        <w:rPr>
          <w:rFonts w:eastAsia="SimSun"/>
          <w:sz w:val="24"/>
          <w:szCs w:val="24"/>
          <w:lang w:eastAsia="zh-CN"/>
        </w:rPr>
        <w:t xml:space="preserve"> affect</w:t>
      </w:r>
      <w:r w:rsidR="00BB0D78">
        <w:rPr>
          <w:rFonts w:eastAsia="SimSun"/>
          <w:sz w:val="24"/>
          <w:szCs w:val="24"/>
          <w:lang w:eastAsia="zh-CN"/>
        </w:rPr>
        <w:t>ed</w:t>
      </w:r>
      <w:r w:rsidR="00872166">
        <w:rPr>
          <w:rFonts w:eastAsia="SimSun"/>
          <w:sz w:val="24"/>
          <w:szCs w:val="24"/>
          <w:lang w:eastAsia="zh-CN"/>
        </w:rPr>
        <w:t xml:space="preserve"> the internal cycling of dFe on the continental slope and produced </w:t>
      </w:r>
      <w:r w:rsidR="004747E5">
        <w:rPr>
          <w:rFonts w:eastAsia="SimSun"/>
          <w:sz w:val="24"/>
          <w:szCs w:val="24"/>
          <w:lang w:eastAsia="zh-CN"/>
        </w:rPr>
        <w:t xml:space="preserve">statistically lower dFe concentrations along the canyon transect than those along the </w:t>
      </w:r>
      <w:r w:rsidR="004747E5">
        <w:rPr>
          <w:rFonts w:eastAsia="SimSun"/>
          <w:sz w:val="24"/>
          <w:szCs w:val="24"/>
          <w:lang w:eastAsia="zh-CN"/>
        </w:rPr>
        <w:lastRenderedPageBreak/>
        <w:t xml:space="preserve">spur transect. </w:t>
      </w:r>
      <w:r w:rsidR="00BB0D78">
        <w:rPr>
          <w:rFonts w:eastAsia="SimSun"/>
          <w:sz w:val="24"/>
          <w:szCs w:val="24"/>
          <w:lang w:eastAsia="zh-CN"/>
        </w:rPr>
        <w:t>Nevertheless</w:t>
      </w:r>
      <w:r w:rsidR="004747E5">
        <w:rPr>
          <w:rFonts w:eastAsia="SimSun"/>
          <w:sz w:val="24"/>
          <w:szCs w:val="24"/>
          <w:lang w:eastAsia="zh-CN"/>
        </w:rPr>
        <w:t xml:space="preserve">, NLs are </w:t>
      </w:r>
      <w:r w:rsidR="00147D55">
        <w:rPr>
          <w:rFonts w:eastAsia="SimSun"/>
          <w:sz w:val="24"/>
          <w:szCs w:val="24"/>
          <w:lang w:eastAsia="zh-CN"/>
        </w:rPr>
        <w:t xml:space="preserve">also </w:t>
      </w:r>
      <w:r w:rsidR="004747E5">
        <w:rPr>
          <w:rFonts w:eastAsia="SimSun"/>
          <w:sz w:val="24"/>
          <w:szCs w:val="24"/>
          <w:lang w:eastAsia="zh-CN"/>
        </w:rPr>
        <w:t xml:space="preserve">a </w:t>
      </w:r>
      <w:r w:rsidR="00BB0D78">
        <w:rPr>
          <w:rFonts w:eastAsia="SimSun"/>
          <w:sz w:val="24"/>
          <w:szCs w:val="24"/>
          <w:lang w:eastAsia="zh-CN"/>
        </w:rPr>
        <w:t xml:space="preserve">source </w:t>
      </w:r>
      <w:r w:rsidR="004747E5">
        <w:rPr>
          <w:rFonts w:eastAsia="SimSun"/>
          <w:sz w:val="24"/>
          <w:szCs w:val="24"/>
          <w:lang w:eastAsia="zh-CN"/>
        </w:rPr>
        <w:t xml:space="preserve">of dTMs </w:t>
      </w:r>
      <w:r w:rsidR="00147D55">
        <w:rPr>
          <w:rFonts w:eastAsia="SimSun"/>
          <w:sz w:val="24"/>
          <w:szCs w:val="24"/>
          <w:lang w:eastAsia="zh-CN"/>
        </w:rPr>
        <w:t>o</w:t>
      </w:r>
      <w:r w:rsidR="00BB0D78">
        <w:rPr>
          <w:rFonts w:eastAsia="SimSun"/>
          <w:sz w:val="24"/>
          <w:szCs w:val="24"/>
          <w:lang w:eastAsia="zh-CN"/>
        </w:rPr>
        <w:t xml:space="preserve">n a regional scale </w:t>
      </w:r>
      <w:r w:rsidR="00147D55">
        <w:rPr>
          <w:rFonts w:eastAsia="SimSun"/>
          <w:sz w:val="24"/>
          <w:szCs w:val="24"/>
          <w:lang w:eastAsia="zh-CN"/>
        </w:rPr>
        <w:t>and</w:t>
      </w:r>
      <w:r w:rsidR="004747E5">
        <w:rPr>
          <w:rFonts w:eastAsia="SimSun"/>
          <w:sz w:val="24"/>
          <w:szCs w:val="24"/>
          <w:lang w:eastAsia="zh-CN"/>
        </w:rPr>
        <w:t xml:space="preserve"> deliver dTMs from the continental slope to the open ocean (Fig. 12).</w:t>
      </w:r>
    </w:p>
    <w:p w14:paraId="49A7E6E1" w14:textId="79509699" w:rsidR="007A2DB2" w:rsidRDefault="007A2DB2" w:rsidP="00403506">
      <w:pPr>
        <w:pStyle w:val="Heading2"/>
      </w:pPr>
      <w:r>
        <w:rPr>
          <w:rFonts w:hint="eastAsia"/>
        </w:rPr>
        <w:t>4</w:t>
      </w:r>
      <w:r>
        <w:t xml:space="preserve">.6 </w:t>
      </w:r>
      <w:r w:rsidR="008321FC">
        <w:t>Implications for</w:t>
      </w:r>
      <w:r w:rsidR="00C0192B">
        <w:t xml:space="preserve"> global continental margins</w:t>
      </w:r>
    </w:p>
    <w:p w14:paraId="108C3629" w14:textId="23AE699D" w:rsidR="00280250" w:rsidRDefault="003566A6" w:rsidP="003566A6">
      <w:pPr>
        <w:spacing w:line="360" w:lineRule="auto"/>
        <w:ind w:firstLineChars="200" w:firstLine="480"/>
        <w:jc w:val="both"/>
        <w:rPr>
          <w:sz w:val="24"/>
          <w:szCs w:val="24"/>
        </w:rPr>
      </w:pPr>
      <w:r w:rsidRPr="00B26F65">
        <w:rPr>
          <w:sz w:val="24"/>
          <w:szCs w:val="24"/>
        </w:rPr>
        <w:t xml:space="preserve">Continental margins occupy ~ 9% </w:t>
      </w:r>
      <w:r w:rsidR="00CE10EF">
        <w:rPr>
          <w:sz w:val="24"/>
          <w:szCs w:val="24"/>
        </w:rPr>
        <w:t xml:space="preserve">of the </w:t>
      </w:r>
      <w:r w:rsidRPr="00B26F65">
        <w:rPr>
          <w:sz w:val="24"/>
          <w:szCs w:val="24"/>
        </w:rPr>
        <w:t xml:space="preserve">area </w:t>
      </w:r>
      <w:r w:rsidR="00CE10EF" w:rsidRPr="00B26F65">
        <w:rPr>
          <w:sz w:val="24"/>
          <w:szCs w:val="24"/>
        </w:rPr>
        <w:t xml:space="preserve">of </w:t>
      </w:r>
      <w:r w:rsidR="00CE10EF">
        <w:rPr>
          <w:sz w:val="24"/>
          <w:szCs w:val="24"/>
        </w:rPr>
        <w:t xml:space="preserve">the </w:t>
      </w:r>
      <w:r w:rsidR="00CE10EF" w:rsidRPr="00B26F65">
        <w:rPr>
          <w:sz w:val="24"/>
          <w:szCs w:val="24"/>
        </w:rPr>
        <w:t xml:space="preserve">global ocean </w:t>
      </w:r>
      <w:r w:rsidRPr="00B26F65">
        <w:rPr>
          <w:sz w:val="24"/>
          <w:szCs w:val="24"/>
        </w:rPr>
        <w:t xml:space="preserve">and &lt; 0.5% </w:t>
      </w:r>
      <w:r w:rsidR="00CE10EF">
        <w:rPr>
          <w:sz w:val="24"/>
          <w:szCs w:val="24"/>
        </w:rPr>
        <w:t xml:space="preserve">its </w:t>
      </w:r>
      <w:r w:rsidRPr="00B26F65">
        <w:rPr>
          <w:sz w:val="24"/>
          <w:szCs w:val="24"/>
        </w:rPr>
        <w:t xml:space="preserve">volume. However, </w:t>
      </w:r>
      <w:r w:rsidR="00CE10EF" w:rsidRPr="00B26F65">
        <w:rPr>
          <w:sz w:val="24"/>
          <w:szCs w:val="24"/>
        </w:rPr>
        <w:t xml:space="preserve">16% of global oceanic primary production </w:t>
      </w:r>
      <w:r w:rsidR="00CE10EF">
        <w:rPr>
          <w:sz w:val="24"/>
          <w:szCs w:val="24"/>
        </w:rPr>
        <w:t xml:space="preserve">takes place on </w:t>
      </w:r>
      <w:r w:rsidRPr="00B26F65">
        <w:rPr>
          <w:sz w:val="24"/>
          <w:szCs w:val="24"/>
        </w:rPr>
        <w:t xml:space="preserve">continental margins </w:t>
      </w:r>
      <w:r w:rsidR="00CE10EF">
        <w:rPr>
          <w:sz w:val="24"/>
          <w:szCs w:val="24"/>
        </w:rPr>
        <w:t>with</w:t>
      </w:r>
      <w:r w:rsidRPr="00B26F65">
        <w:rPr>
          <w:sz w:val="24"/>
          <w:szCs w:val="24"/>
        </w:rPr>
        <w:t xml:space="preserve"> &gt; 40% of the total annual particulate organic carbon export</w:t>
      </w:r>
      <w:r>
        <w:rPr>
          <w:sz w:val="24"/>
          <w:szCs w:val="24"/>
        </w:rPr>
        <w:t xml:space="preserve"> </w:t>
      </w:r>
      <w:r w:rsidRPr="0042235E">
        <w:rPr>
          <w:color w:val="FF0000"/>
          <w:sz w:val="24"/>
          <w:szCs w:val="24"/>
        </w:rPr>
        <w:fldChar w:fldCharType="begin" w:fldLock="1"/>
      </w:r>
      <w:r w:rsidR="00EF480F">
        <w:rPr>
          <w:color w:val="FF0000"/>
          <w:sz w:val="24"/>
          <w:szCs w:val="24"/>
        </w:rPr>
        <w:instrText xml:space="preserve"> ADDIN ZOTERO_ITEM CSL_CITATION {"citationID":"C7Hy23iM","properties":{"formattedCitation":"(Muller-Karger et al., 2005; Regnier et al., 2022; Simpson and Sharples, 2012)","plainCitation":"(Muller-Karger et al., 2005; Regnier et al., 2022; Simpson and Sharples, 2012)","noteIndex":0},"citationItems":[{"id":17923,"uris":["http://zotero.org/users/5836/items/JG4ZM5WJ"],"itemData":{"id":17923,"type":"article-journal","container-title":"Geophysical research letters","issue":"1","note":"tex.ids= muller-karger2005a\npublisher: Wiley Online Library","page":"L01602","source":"Google Scholar","title":"The importance of continental margins in the global carbon cycle","volume":"32","author":[{"family":"Muller-Karger","given":"Frank E."},{"family":"Varela","given":"Ramon"},{"family":"Thunell","given":"Robert"},{"family":"Luerssen","given":"Remy"},{"family":"Hu","given":"Chuanmin"},{"family":"Walsh","given":"John J."}],"issued":{"date-parts":[["2005"]]},"citation-key":"muller-karger2005"}},{"id":19858,"uris":["http://zotero.org/users/5836/items/9B6F6P2R"],"itemData":{"id":19858,"type":"article-journal","abstract":"An assessment of the land-to-ocean cycling of carbon through inland waters, estuaries, tidal wetlands and continental shelf waters provides a perspective on the global carbon cycle and identifies key knowledge gaps.","container-title":"Nature","DOI":"10.1038/s41586-021-04339-9","ISSN":"1476-4687","issue":"7901","journalAbbreviation":"Nature","language":"en","license":"2022 Springer Nature Limited","note":"number: 7901\npublisher: Nature Publishing Group","page":"401-410","source":"www.nature.com","title":"The land-to-ocean loops of the global carbon cycle","volume":"603","author":[{"family":"Regnier","given":"Pierre"},{"family":"Resplandy","given":"Laure"},{"family":"Najjar","given":"Raymond G."},{"family":"Ciais","given":"Philippe"}],"issued":{"date-parts":[["2022",3]]},"citation-key":"regnier2022"}},{"id":"G31NIngh/WuPg5RL7","uris":["http://www.mendeley.com/documents/?uuid=9a585ea6-bb68-3f19-9744-0f83a4b418cb"],"itemData":{"DOI":"10.1017/CBO9781139034098","ISBN":"9781139034098","abstract":"In this exciting and innovative textbook, two leading oceanographers bring together the fundamental physics and biology of the coastal ocean in a quantitative but accessible way for undergraduate and graduate students. Shelf sea processes are comprehensively explained from first principles using an integrated approach to oceanography that helps build a clear understanding of how shelf sea physics underpins key biological processes in these environmentally sensitive regions. Using many observational and model examples, worked problems and software tools, the authors explain the range of physical controls on primary biological production and shelf sea ecosystems. Boxes throughout the book present extra detail for each topic and non-mathematical summary points are provided for physics sections, allowing students to develop an intuitive understanding. The book is fully supported by extensive online materials, including worked solutions to end-of-chapter exercises, additional homework/exam problems with solutions and simple MATLAB and FORTRAN models for running simulations.","author":[{"dropping-particle":"","family":"Simpson","given":"John H.","non-dropping-particle":"","parse-names":false,"suffix":""},{"dropping-particle":"","family":"Sharples","given":"Jonathan","non-dropping-particle":"","parse-names":false,"suffix":""}],"id":"ITEM-1","issued":{"date-parts":[["2012"]]},"number-of-pages":"424","publisher":"Cambridge University Press","publisher-place":"Cambridge","title":"Introduction to the Physical and Biological Oceanography of Shelf Seas","type":"book"}}],"schema":"https://github.com/citation-style-language/schema/raw/master/csl-citation.json"} </w:instrText>
      </w:r>
      <w:r w:rsidRPr="0042235E">
        <w:rPr>
          <w:color w:val="FF0000"/>
          <w:sz w:val="24"/>
          <w:szCs w:val="24"/>
        </w:rPr>
        <w:fldChar w:fldCharType="separate"/>
      </w:r>
      <w:r w:rsidR="00EF480F" w:rsidRPr="00EF480F">
        <w:rPr>
          <w:sz w:val="24"/>
        </w:rPr>
        <w:t>(Muller-Karger et al., 2005; Regnier et al., 2022; Simpson and Sharples, 2012)</w:t>
      </w:r>
      <w:r w:rsidRPr="0042235E">
        <w:rPr>
          <w:color w:val="FF0000"/>
          <w:sz w:val="24"/>
          <w:szCs w:val="24"/>
        </w:rPr>
        <w:fldChar w:fldCharType="end"/>
      </w:r>
      <w:r w:rsidRPr="00B26F65">
        <w:rPr>
          <w:sz w:val="24"/>
          <w:szCs w:val="24"/>
        </w:rPr>
        <w:t xml:space="preserve">. </w:t>
      </w:r>
      <w:r w:rsidR="00CE10EF">
        <w:rPr>
          <w:sz w:val="24"/>
          <w:szCs w:val="24"/>
        </w:rPr>
        <w:t xml:space="preserve">The shelf sea carbon pump forms an important mechanism to transfer carbon from continental margins to the open ocean </w:t>
      </w:r>
      <w:r w:rsidR="001B6315">
        <w:rPr>
          <w:sz w:val="24"/>
          <w:szCs w:val="24"/>
        </w:rPr>
        <w:fldChar w:fldCharType="begin"/>
      </w:r>
      <w:r w:rsidR="001B6315">
        <w:rPr>
          <w:sz w:val="24"/>
          <w:szCs w:val="24"/>
        </w:rPr>
        <w:instrText xml:space="preserve"> ADDIN ZOTERO_ITEM CSL_CITATION {"citationID":"2U0ipNBI","properties":{"formattedCitation":"(Thomas et al., 2004)","plainCitation":"(Thomas et al., 2004)","noteIndex":0},"citationItems":[{"id":19855,"uris":["http://zotero.org/users/5836/items/YAJ7SRQS"],"itemData":{"id":19855,"type":"article-journal","abstract":"Seasonal field observations show that the North Sea, a Northern European shelf sea, is highly efficient in pumping carbon dioxide from the atmosphere to the North Atlantic Ocean. The bottom topography–controlled stratification separates production and respiration processes in the North Sea, causing a carbon dioxide increase in the subsurface layer that is ultimately exported to the North Atlantic Ocean. Globally extrapolated, the net uptake of carbon dioxide by coastal and marginal seas is about 20% of the world ocean's uptake of anthropogenic carbon dioxide, thus enhancing substantially the open ocean carbon dioxide storage.","container-title":"Science","DOI":"10.1126/science.1095491","issue":"5673","note":"publisher: American Association for the Advancement of Science","page":"1005-1008","source":"science.org (Atypon)","title":"Enhanced Open Ocean Storage of CO2 from Shelf Sea Pumping","volume":"304","author":[{"family":"Thomas","given":"Helmuth"},{"family":"Bozec","given":"Yann"},{"family":"Elkalay","given":"Khalid"},{"family":"Baar","given":"Hein J. W.","non-dropping-particle":"de"}],"issued":{"date-parts":[["2004",5,14]]},"citation-key":"thomas2004"}}],"schema":"https://github.com/citation-style-language/schema/raw/master/csl-citation.json"} </w:instrText>
      </w:r>
      <w:r w:rsidR="001B6315">
        <w:rPr>
          <w:sz w:val="24"/>
          <w:szCs w:val="24"/>
        </w:rPr>
        <w:fldChar w:fldCharType="separate"/>
      </w:r>
      <w:r w:rsidR="001B6315" w:rsidRPr="001B6315">
        <w:rPr>
          <w:sz w:val="24"/>
        </w:rPr>
        <w:t>(Thomas et al., 2004)</w:t>
      </w:r>
      <w:r w:rsidR="001B6315">
        <w:rPr>
          <w:sz w:val="24"/>
          <w:szCs w:val="24"/>
        </w:rPr>
        <w:fldChar w:fldCharType="end"/>
      </w:r>
      <w:r w:rsidR="00CE10EF">
        <w:rPr>
          <w:sz w:val="24"/>
          <w:szCs w:val="24"/>
        </w:rPr>
        <w:t>. C</w:t>
      </w:r>
      <w:r w:rsidRPr="00B26F65">
        <w:rPr>
          <w:sz w:val="24"/>
          <w:szCs w:val="24"/>
        </w:rPr>
        <w:t xml:space="preserve">ontinental margins </w:t>
      </w:r>
      <w:r w:rsidR="00CE10EF">
        <w:rPr>
          <w:sz w:val="24"/>
          <w:szCs w:val="24"/>
        </w:rPr>
        <w:t xml:space="preserve">therefore have a </w:t>
      </w:r>
      <w:r w:rsidR="00CE10EF" w:rsidRPr="00B26F65">
        <w:rPr>
          <w:sz w:val="24"/>
          <w:szCs w:val="24"/>
        </w:rPr>
        <w:t xml:space="preserve">disproportionate impact </w:t>
      </w:r>
      <w:r w:rsidR="00CE10EF">
        <w:rPr>
          <w:sz w:val="24"/>
          <w:szCs w:val="24"/>
        </w:rPr>
        <w:t>on</w:t>
      </w:r>
      <w:r w:rsidRPr="00B26F65">
        <w:rPr>
          <w:sz w:val="24"/>
          <w:szCs w:val="24"/>
        </w:rPr>
        <w:t xml:space="preserve"> the </w:t>
      </w:r>
      <w:r w:rsidR="00CE10EF">
        <w:rPr>
          <w:sz w:val="24"/>
          <w:szCs w:val="24"/>
        </w:rPr>
        <w:t>global</w:t>
      </w:r>
      <w:r w:rsidRPr="00B26F65">
        <w:rPr>
          <w:sz w:val="24"/>
          <w:szCs w:val="24"/>
        </w:rPr>
        <w:t xml:space="preserve"> carbon cycle. </w:t>
      </w:r>
    </w:p>
    <w:p w14:paraId="1D009A1E" w14:textId="75167397" w:rsidR="000F567A" w:rsidRDefault="00950A75" w:rsidP="003566A6">
      <w:pPr>
        <w:spacing w:line="360" w:lineRule="auto"/>
        <w:ind w:firstLineChars="200" w:firstLine="480"/>
        <w:jc w:val="both"/>
        <w:rPr>
          <w:sz w:val="24"/>
          <w:szCs w:val="24"/>
        </w:rPr>
      </w:pPr>
      <w:r>
        <w:rPr>
          <w:sz w:val="24"/>
          <w:szCs w:val="24"/>
        </w:rPr>
        <w:t xml:space="preserve">Enhanced primary productivity on continental margins is sustained by an enhanced supply of macro-nutrients and micro-nutrients including </w:t>
      </w:r>
      <w:r w:rsidR="003566A6" w:rsidRPr="00B26F65">
        <w:rPr>
          <w:sz w:val="24"/>
          <w:szCs w:val="24"/>
        </w:rPr>
        <w:t>Co, Fe, and Mn</w:t>
      </w:r>
      <w:r>
        <w:rPr>
          <w:sz w:val="24"/>
          <w:szCs w:val="24"/>
        </w:rPr>
        <w:t xml:space="preserve">. </w:t>
      </w:r>
      <w:r w:rsidR="000F567A">
        <w:rPr>
          <w:sz w:val="24"/>
          <w:szCs w:val="24"/>
        </w:rPr>
        <w:t>The continental margins also export dTM to the open ocean and thereby deliver bio-essential TMs that facilitate phytoplankton growth and hence ocean uptake and sequestration of atmospheric CO</w:t>
      </w:r>
      <w:r w:rsidR="000F567A" w:rsidRPr="000E2BE3">
        <w:rPr>
          <w:sz w:val="24"/>
          <w:szCs w:val="24"/>
          <w:vertAlign w:val="subscript"/>
        </w:rPr>
        <w:t>2</w:t>
      </w:r>
      <w:r w:rsidR="000F567A">
        <w:rPr>
          <w:sz w:val="24"/>
          <w:szCs w:val="24"/>
        </w:rPr>
        <w:t xml:space="preserve">.  </w:t>
      </w:r>
    </w:p>
    <w:p w14:paraId="650CBDF3" w14:textId="71CFAB64" w:rsidR="003566A6" w:rsidRDefault="003566A6" w:rsidP="003566A6">
      <w:pPr>
        <w:spacing w:line="360" w:lineRule="auto"/>
        <w:ind w:firstLineChars="200" w:firstLine="480"/>
        <w:jc w:val="both"/>
        <w:rPr>
          <w:sz w:val="24"/>
          <w:szCs w:val="24"/>
        </w:rPr>
      </w:pPr>
      <w:r>
        <w:rPr>
          <w:rFonts w:hint="eastAsia"/>
          <w:sz w:val="24"/>
          <w:szCs w:val="24"/>
        </w:rPr>
        <w:t>O</w:t>
      </w:r>
      <w:r>
        <w:rPr>
          <w:sz w:val="24"/>
          <w:szCs w:val="24"/>
        </w:rPr>
        <w:t>ur study on</w:t>
      </w:r>
      <w:r w:rsidR="00F51B09">
        <w:rPr>
          <w:sz w:val="24"/>
          <w:szCs w:val="24"/>
        </w:rPr>
        <w:t xml:space="preserve"> spatial and seasonal changes in TM distributions, sources, sinks, fluxes and export mechanisms on</w:t>
      </w:r>
      <w:r>
        <w:rPr>
          <w:sz w:val="24"/>
          <w:szCs w:val="24"/>
        </w:rPr>
        <w:t xml:space="preserve"> the NE Atlantic continental margin is </w:t>
      </w:r>
      <w:r w:rsidR="00F51B09">
        <w:rPr>
          <w:sz w:val="24"/>
          <w:szCs w:val="24"/>
        </w:rPr>
        <w:t xml:space="preserve">not only relevant for other temperate margin systems but </w:t>
      </w:r>
      <w:r>
        <w:rPr>
          <w:sz w:val="24"/>
          <w:szCs w:val="24"/>
        </w:rPr>
        <w:t>of global representativeness</w:t>
      </w:r>
      <w:r w:rsidR="00F51B09">
        <w:rPr>
          <w:sz w:val="24"/>
          <w:szCs w:val="24"/>
        </w:rPr>
        <w:t xml:space="preserve"> as it unravels the importance of the various physical and biological processes</w:t>
      </w:r>
      <w:r>
        <w:rPr>
          <w:sz w:val="24"/>
          <w:szCs w:val="24"/>
        </w:rPr>
        <w:t xml:space="preserve"> (</w:t>
      </w:r>
      <w:r w:rsidRPr="00846D15">
        <w:rPr>
          <w:color w:val="0070C0"/>
          <w:sz w:val="24"/>
          <w:szCs w:val="24"/>
        </w:rPr>
        <w:t>Fig. 14</w:t>
      </w:r>
      <w:r>
        <w:rPr>
          <w:sz w:val="24"/>
          <w:szCs w:val="24"/>
        </w:rPr>
        <w:t xml:space="preserve">). The gradual decrease in horizontal fluxes of dTMs along the shelf transect suggested that large quantities of dTMs were </w:t>
      </w:r>
      <w:r w:rsidR="00271DF6">
        <w:rPr>
          <w:sz w:val="24"/>
          <w:szCs w:val="24"/>
        </w:rPr>
        <w:t>provid</w:t>
      </w:r>
      <w:r>
        <w:rPr>
          <w:sz w:val="24"/>
          <w:szCs w:val="24"/>
        </w:rPr>
        <w:t>ed by riverine discharge</w:t>
      </w:r>
      <w:r w:rsidR="00271DF6">
        <w:rPr>
          <w:sz w:val="24"/>
          <w:szCs w:val="24"/>
        </w:rPr>
        <w:t>s</w:t>
      </w:r>
      <w:r>
        <w:rPr>
          <w:sz w:val="24"/>
          <w:szCs w:val="24"/>
        </w:rPr>
        <w:t xml:space="preserve"> (</w:t>
      </w:r>
      <w:r w:rsidRPr="00A351B9">
        <w:rPr>
          <w:color w:val="0070C0"/>
          <w:sz w:val="24"/>
          <w:szCs w:val="24"/>
        </w:rPr>
        <w:t>Fig. 5</w:t>
      </w:r>
      <w:r>
        <w:rPr>
          <w:sz w:val="24"/>
          <w:szCs w:val="24"/>
        </w:rPr>
        <w:t>).</w:t>
      </w:r>
      <w:r w:rsidRPr="00066CC2">
        <w:t xml:space="preserve"> </w:t>
      </w:r>
      <w:r>
        <w:rPr>
          <w:sz w:val="24"/>
          <w:szCs w:val="24"/>
        </w:rPr>
        <w:t xml:space="preserve">This phenomenon was also observed </w:t>
      </w:r>
      <w:r w:rsidR="00271DF6">
        <w:rPr>
          <w:sz w:val="24"/>
          <w:szCs w:val="24"/>
        </w:rPr>
        <w:t>o</w:t>
      </w:r>
      <w:r>
        <w:rPr>
          <w:sz w:val="24"/>
          <w:szCs w:val="24"/>
        </w:rPr>
        <w:t>n continental margins near large rivers e.g., Yangtze river</w:t>
      </w:r>
      <w:r w:rsidR="00271DF6">
        <w:rPr>
          <w:sz w:val="24"/>
          <w:szCs w:val="24"/>
        </w:rPr>
        <w:t xml:space="preserve">, Congo </w:t>
      </w:r>
      <w:r>
        <w:rPr>
          <w:sz w:val="24"/>
          <w:szCs w:val="24"/>
        </w:rPr>
        <w:t xml:space="preserve">and Amazon that riverine dTMs were still significant in the open ocean </w:t>
      </w:r>
      <w:r>
        <w:rPr>
          <w:sz w:val="24"/>
          <w:szCs w:val="24"/>
        </w:rPr>
        <w:fldChar w:fldCharType="begin"/>
      </w:r>
      <w:r w:rsidR="001B6315">
        <w:rPr>
          <w:sz w:val="24"/>
          <w:szCs w:val="24"/>
        </w:rPr>
        <w:instrText xml:space="preserve"> ADDIN ZOTERO_ITEM CSL_CITATION {"citationID":"fpIYJaNi","properties":{"formattedCitation":"(Gledhill et al., 2022; Subramaniam et al., 2008; Vieira et al., 2020; Zhang, 1995)","plainCitation":"(Gledhill et al., 2022; Subramaniam et al., 2008; Vieira et al., 2020; Zhang, 1995)","noteIndex":0},"citationItems":[{"id":18898,"uris":["http://zotero.org/users/5836/items/RX5DHEV2"],"itemData":{"id":18898,"type":"article-journal","container-title":"Science Advances","DOI":"10.1126/sciadv.abm2249","issue":"31","note":"publisher: American Association for the Advancement of Science","page":"eabm2249","source":"science.org (Atypon)","title":"Trace metal stoichiometry of dissolved organic matter in the Amazon plume","volume":"8","author":[{"family":"Gledhill","given":"Martha"},{"family":"Hollister","given":"Adrienne"},{"family":"Seidel","given":"Michael"},{"family":"Zhu","given":"Kechen"},{"family":"Achterberg","given":"Eric P."},{"family":"Dittmar","given":"Thorsten"},{"family":"Koschinsky","given":"Andrea"}],"issued":{"date-parts":[["2022",8,5]]},"citation-key":"gledhill2022"}},{"id":19810,"uris":["http://zotero.org/users/5836/items/4F7FGTSR"],"itemData":{"id":19810,"type":"article-journal","abstract":"The fresh water discharged by large rivers such as the Amazon is transported hundreds to thousands of kilometers away from the coast by surface plumes. The nutrients delivered by these river plumes contribute to enhanced primary production in the ocean, and the sinking flux of this new production results in carbon sequestration. Here, we report that the Amazon River plume supports N2 fixation far from the mouth and provides important pathways for sequestration of atmospheric CO2 in the western tropical North Atlantic (WTNA). We calculate that the sinking of carbon fixed by diazotrophs in the plume sequesters 1.7 Tmol of C annually, in addition to the sequestration of 0.6 Tmol of C yr−1 of the new production supported by NO3 delivered by the river. These processes revise our current understanding that the tropical North Atlantic is a source of 2.5 Tmol of C to the atmosphere [Mikaloff-Fletcher SE, et al. (2007) Inverse estimates of the oceanic sources and sinks of natural CO2 and the implied oceanic carbon transport. Global Biogeochem Cycles 21, doi:10.1029/2006GB002751]. The enhancement of N2 fixation and consequent C sequestration by tropical rivers appears to be a global phenomenon that is likely to be influenced by anthropogenic activity and climate change.","container-title":"Proceedings of the National Academy of Sciences","DOI":"10.1073/pnas.0710279105","issue":"30","note":"publisher: Proceedings of the National Academy of Sciences","page":"10460-10465","source":"pnas.org (Atypon)","title":"Amazon River enhances diazotrophy and carbon sequestration in the tropical North Atlantic Ocean","volume":"105","author":[{"family":"Subramaniam","given":"A."},{"family":"Yager","given":"P. L."},{"family":"Carpenter","given":"E. J."},{"family":"Mahaffey","given":"C."},{"family":"Björkman","given":"K."},{"family":"Cooley","given":"S."},{"family":"Kustka","given":"A. B."},{"family":"Montoya","given":"J. P."},{"family":"Sañudo-Wilhelmy","given":"S. A."},{"family":"Shipe","given":"R."},{"family":"Capone","given":"D. G."}],"issued":{"date-parts":[["2008",7,29]]},"citation-key":"subramaniam2008"}},{"id":19852,"uris":["http://zotero.org/users/5836/items/GM2ZUPZZ"],"itemData":{"id":19852,"type":"article-journal","abstract":"Rivers are a major supplier of particulate and dissolved material to the ocean, but their role as sources of bio-essential dissolved iron (dFe) is thought to be limited due to rapid, efficient Fe removal during estuarine mixing. Here, we use trace element and radium isotope data to show that the influence of the Congo River margin on surface Fe concentrations is evident over 1000 km from the Congo outflow. Due to an unusual combination of high Fe input into the Congo-shelf-zone and rapid lateral transport, the Congo plume constitutes an exceptionally large offshore dFe flux of 6.8 ± 2.3 × 108 mol year−1. This corresponds to 40 ± 15% of atmospheric dFe input into the South Atlantic Ocean and makes a higher contribution to offshore Fe availability than any other river globally. The Congo River therefore contributes significantly to relieving Fe limitation of phytoplankton growth across much of the South Atlantic.","container-title":"Nature Communications","DOI":"10.1038/s41467-019-14255-2","ISSN":"2041-1723","issue":"1","journalAbbreviation":"Nat Commun","language":"en","license":"2020 The Author(s)","note":"number: 1\npublisher: Nature Publishing Group","page":"556","source":"www.nature.com","title":"Unprecedented Fe delivery from the Congo River margin to the South Atlantic Gyre","volume":"11","author":[{"family":"Vieira","given":"Lúcia H."},{"family":"Krisch","given":"Stephan"},{"family":"Hopwood","given":"Mark J."},{"family":"Beck","given":"Aaron J."},{"family":"Scholten","given":"Jan"},{"family":"Liebetrau","given":"Volker"},{"family":"Achterberg","given":"Eric P."}],"issued":{"date-parts":[["2020",1,28]]},"citation-key":"vieira2020a"}},{"id":17806,"uris":["http://zotero.org/users/5836/items/9J5WQBU4"],"itemData":{"id":17806,"type":"article-journal","abstract":"Based on the data from extensive estuarine studies over 10 years (1983–93), the present work provides an overview of the geochemical features of large Chinese river/estuary systems. Elevated concentrations of major elements are observed in Chinese rivers from north to south, which is attributed to intense weathering and erosion over the drainage basins. Trace metal levels in Chinese rivers are relatively low and similar to those from large and less disturbed world aquatic systems (e.g. Amazon and Orinoco). In the estuaries, particulate elements show stable distributions in the mixing zone especially when absolute concentrations are normalized to aluminium and/or scandium. Dissolved trace metals may have either conservative and/or active (non-conservative) distributions or both in Chinese estuaries. Wherever non-conservative distributions are observed, trace elements may be remobilized and/or scavenged from solution depending upon river discharge, sedimentary dynamics and element. Biological uptake and regeneration of trace metals becomes more important in high salinity areas further offshore the riverine effluent plumes than inside. Correlation of heavy metals with grain size and operational chemical forms reveals a high proportion of elements associated with the fine size fraction compared to total sediments and elevated labile fractions in bottom sediments in anthropogenically disturbed systems. Finally, an estimate is made towards the chemical flux of trace metals to the ocean through Chinese estuaries.","container-title":"Estuarine, Coastal and Shelf Science","DOI":"10.1006/ecss.1995.0082","ISSN":"0272-7714","issue":"6","journalAbbreviation":"Estuarine, Coastal and Shelf Science","language":"en","page":"631-658","source":"ScienceDirect","title":"Geochemistry of Trace Metals from Chinese River/Estuary Systems: An Overview","title-short":"Geochemistry of Trace Metals from Chinese River/Estuary Systems","volume":"41","author":[{"family":"Zhang","given":"Jing"}],"issued":{"date-parts":[["1995",12,1]]},"citation-key":"zhang1995b"}}],"schema":"https://github.com/citation-style-language/schema/raw/master/csl-citation.json"} </w:instrText>
      </w:r>
      <w:r>
        <w:rPr>
          <w:sz w:val="24"/>
          <w:szCs w:val="24"/>
        </w:rPr>
        <w:fldChar w:fldCharType="separate"/>
      </w:r>
      <w:r w:rsidR="001B6315" w:rsidRPr="001B6315">
        <w:rPr>
          <w:sz w:val="24"/>
        </w:rPr>
        <w:t>(Gledhill et al., 2022; Subramaniam et al., 2008; Vieira et al., 2020; Zhang, 1995)</w:t>
      </w:r>
      <w:r>
        <w:rPr>
          <w:sz w:val="24"/>
          <w:szCs w:val="24"/>
        </w:rPr>
        <w:fldChar w:fldCharType="end"/>
      </w:r>
      <w:r>
        <w:rPr>
          <w:sz w:val="24"/>
          <w:szCs w:val="24"/>
        </w:rPr>
        <w:t xml:space="preserve"> </w:t>
      </w:r>
      <w:r w:rsidR="00271DF6">
        <w:rPr>
          <w:sz w:val="24"/>
          <w:szCs w:val="24"/>
        </w:rPr>
        <w:t>following</w:t>
      </w:r>
      <w:r>
        <w:rPr>
          <w:sz w:val="24"/>
          <w:szCs w:val="24"/>
        </w:rPr>
        <w:t xml:space="preserve"> substantial estuarine removal pr</w:t>
      </w:r>
      <w:r w:rsidRPr="00473889">
        <w:rPr>
          <w:sz w:val="24"/>
          <w:szCs w:val="24"/>
        </w:rPr>
        <w:t xml:space="preserve">ocesses </w:t>
      </w:r>
      <w:r w:rsidRPr="00473889">
        <w:rPr>
          <w:color w:val="FF0000"/>
          <w:sz w:val="24"/>
          <w:szCs w:val="24"/>
        </w:rPr>
        <w:fldChar w:fldCharType="begin" w:fldLock="1"/>
      </w:r>
      <w:r w:rsidR="001B6315">
        <w:rPr>
          <w:color w:val="FF0000"/>
          <w:sz w:val="24"/>
          <w:szCs w:val="24"/>
        </w:rPr>
        <w:instrText xml:space="preserve"> ADDIN ZOTERO_ITEM CSL_CITATION {"citationID":"jKTLrtns","properties":{"formattedCitation":"(Boyle et al., 1977; Gaillardet et al., 2003)","plainCitation":"(Boyle et al., 1977; Gaillardet et al., 2003)","noteIndex":0},"citationItems":[{"id":"G31NIngh/jsDug8Ag","uris":["http://www.mendeley.com/documents/?uuid=2a50cccd-e73a-4817-bf06-46a67b6642f5"],"itemData":{"DOI":"https://doi.org/10.1016/0016-7037(77)90075-8","ISSN":"0016-7037","abstract":"A survey of U.S. east coast estuaries confirms that large-scale rapid removal of iron from river water is a general phenomenon during estuarine mixing. The river-borne ‘dissolved’ iron consists almost entirely of mixed iron oxide-organic matter colloids, of diameter less than 0.45 μm, stabilized by the dissolved organic matter. Precipitation occurs on mixing because the seawater cations neutralize the negatively charged iron-bearing colloids allowing flocculation. The process has been duplicated in laboratory experiments using both natural filtered and unfiltered river water and a synthetic colloidal goethite in 0.05 μm filtered water. The colloidal nature of the iron has been further confirmed by ultracentrifugation and ultrafiltration. A major consequence of the precipitation phenomena is to reduce the effective input of ‘dissolved’ iron to the ocean by about 90% of the primary river value, equivalent to a concentration of less than 1 μmol per liter of river water.","author":[{"dropping-particle":"","family":"Boyle","given":"E A","non-dropping-particle":"","parse-names":false,"suffix":""},{"dropping-particle":"","family":"Edmond","given":"J M","non-dropping-particle":"","parse-names":false,"suffix":""},{"dropping-particle":"","family":"Sholkovitz","given":"E R","non-dropping-particle":"","parse-names":false,"suffix":""}],"container-title":"Geochimica et Cosmochimica Acta","id":"a0eT2JbB/6QTnu796","issue":"9","issued":{"date-parts":[["1977"]]},"page":"1313-1324","title":"The mechanism of iron removal in estuaries","type":"article-journal","volume":"41"}},{"id":"G31NIngh/s1eKfUO9","uris":["http://www.mendeley.com/documents/?uuid=76c4f215-4551-4fc2-a976-e9a1050bddbb"],"itemData":{"DOI":"https://doi.org/10.1016/B0-08-043751-6/05165-3","ISBN":"978-0-08-043751-4","author":[{"dropping-particle":"","family":"Gaillardet","given":"J.","non-dropping-particle":"","parse-names":false,"suffix":""},{"dropping-particle":"","family":"Viers","given":"J.","non-dropping-particle":"","parse-names":false,"suffix":""},{"dropping-particle":"","family":"Dupré","given":"B.","non-dropping-particle":"","parse-names":false,"suffix":""}],"container-title":"Surface and Groundwater Weathering and Soils","id":"ITEM-1","issued":{"date-parts":[["2003"]]},"page":"225-272","publisher":"Elsevier","publisher-place":"Amsterdam","title":"Trace Elements in River Waters","type":"chapter"}}],"schema":"https://github.com/citation-style-language/schema/raw/master/csl-citation.json"} </w:instrText>
      </w:r>
      <w:r w:rsidRPr="00473889">
        <w:rPr>
          <w:color w:val="FF0000"/>
          <w:sz w:val="24"/>
          <w:szCs w:val="24"/>
        </w:rPr>
        <w:fldChar w:fldCharType="separate"/>
      </w:r>
      <w:r w:rsidRPr="00473889">
        <w:rPr>
          <w:rFonts w:eastAsia="DengXian"/>
          <w:sz w:val="24"/>
          <w:szCs w:val="24"/>
        </w:rPr>
        <w:t>(Boyle et al., 1977; Gaillardet et al., 2003)</w:t>
      </w:r>
      <w:r w:rsidRPr="00473889">
        <w:rPr>
          <w:color w:val="FF0000"/>
          <w:sz w:val="24"/>
          <w:szCs w:val="24"/>
        </w:rPr>
        <w:fldChar w:fldCharType="end"/>
      </w:r>
      <w:r w:rsidRPr="00473889">
        <w:rPr>
          <w:color w:val="FF0000"/>
          <w:sz w:val="24"/>
          <w:szCs w:val="24"/>
        </w:rPr>
        <w:t>.</w:t>
      </w:r>
      <w:r w:rsidRPr="00473889">
        <w:rPr>
          <w:sz w:val="24"/>
          <w:szCs w:val="24"/>
        </w:rPr>
        <w:t xml:space="preserve"> </w:t>
      </w:r>
      <w:r w:rsidR="00D3788F">
        <w:rPr>
          <w:sz w:val="24"/>
          <w:szCs w:val="24"/>
        </w:rPr>
        <w:t>R</w:t>
      </w:r>
      <w:r w:rsidR="00D3788F" w:rsidRPr="003F4D1E">
        <w:rPr>
          <w:sz w:val="24"/>
          <w:szCs w:val="24"/>
        </w:rPr>
        <w:t xml:space="preserve">eductive dissolution of dTMs </w:t>
      </w:r>
      <w:r w:rsidR="00D3788F">
        <w:rPr>
          <w:sz w:val="24"/>
          <w:szCs w:val="24"/>
        </w:rPr>
        <w:t>in f</w:t>
      </w:r>
      <w:r w:rsidRPr="003F4D1E">
        <w:rPr>
          <w:sz w:val="24"/>
          <w:szCs w:val="24"/>
        </w:rPr>
        <w:t xml:space="preserve">ine sediments at Site A </w:t>
      </w:r>
      <w:r w:rsidR="00D3788F">
        <w:rPr>
          <w:sz w:val="24"/>
          <w:szCs w:val="24"/>
        </w:rPr>
        <w:t>facilit</w:t>
      </w:r>
      <w:r w:rsidRPr="003F4D1E">
        <w:rPr>
          <w:sz w:val="24"/>
          <w:szCs w:val="24"/>
        </w:rPr>
        <w:t>ated dTM fluxes into overlying water</w:t>
      </w:r>
      <w:r w:rsidR="00D3788F">
        <w:rPr>
          <w:sz w:val="24"/>
          <w:szCs w:val="24"/>
        </w:rPr>
        <w:t>s</w:t>
      </w:r>
      <w:r w:rsidRPr="003F4D1E">
        <w:rPr>
          <w:sz w:val="24"/>
          <w:szCs w:val="24"/>
        </w:rPr>
        <w:t xml:space="preserve"> (</w:t>
      </w:r>
      <w:r w:rsidRPr="00DD36A4">
        <w:rPr>
          <w:color w:val="0070C0"/>
          <w:sz w:val="24"/>
          <w:szCs w:val="24"/>
        </w:rPr>
        <w:t>Fig. 7</w:t>
      </w:r>
      <w:r w:rsidRPr="003F4D1E">
        <w:rPr>
          <w:sz w:val="24"/>
          <w:szCs w:val="24"/>
        </w:rPr>
        <w:t xml:space="preserve">). Because fine sediments </w:t>
      </w:r>
      <w:r w:rsidR="00D3788F">
        <w:rPr>
          <w:sz w:val="24"/>
          <w:szCs w:val="24"/>
        </w:rPr>
        <w:t>that receive enhanced organic matter supply typically</w:t>
      </w:r>
      <w:r w:rsidRPr="003F4D1E">
        <w:rPr>
          <w:sz w:val="24"/>
          <w:szCs w:val="24"/>
        </w:rPr>
        <w:t xml:space="preserve"> occur </w:t>
      </w:r>
      <w:r w:rsidR="00D3788F">
        <w:rPr>
          <w:sz w:val="24"/>
          <w:szCs w:val="24"/>
        </w:rPr>
        <w:t>on</w:t>
      </w:r>
      <w:r w:rsidRPr="003F4D1E">
        <w:rPr>
          <w:sz w:val="24"/>
          <w:szCs w:val="24"/>
        </w:rPr>
        <w:t xml:space="preserve"> continental margins, </w:t>
      </w:r>
      <w:r w:rsidR="00D3788F">
        <w:rPr>
          <w:sz w:val="24"/>
          <w:szCs w:val="24"/>
        </w:rPr>
        <w:t xml:space="preserve">enhanced </w:t>
      </w:r>
      <w:r w:rsidRPr="003F4D1E">
        <w:rPr>
          <w:sz w:val="24"/>
          <w:szCs w:val="24"/>
        </w:rPr>
        <w:t xml:space="preserve">sedimentary inputs of dTMs are ubiquitously in global shelf seas. For instance, </w:t>
      </w:r>
      <w:r w:rsidR="00D3788F">
        <w:rPr>
          <w:sz w:val="24"/>
          <w:szCs w:val="24"/>
        </w:rPr>
        <w:t xml:space="preserve">enhanced </w:t>
      </w:r>
      <w:r w:rsidRPr="003F4D1E">
        <w:rPr>
          <w:sz w:val="24"/>
          <w:szCs w:val="24"/>
        </w:rPr>
        <w:t xml:space="preserve">sedimentary fluxes of dMn </w:t>
      </w:r>
      <w:r w:rsidR="00D3788F">
        <w:rPr>
          <w:sz w:val="24"/>
          <w:szCs w:val="24"/>
        </w:rPr>
        <w:t>o</w:t>
      </w:r>
      <w:r w:rsidRPr="003F4D1E">
        <w:rPr>
          <w:sz w:val="24"/>
          <w:szCs w:val="24"/>
        </w:rPr>
        <w:t xml:space="preserve">n </w:t>
      </w:r>
      <w:r w:rsidR="00D3788F">
        <w:rPr>
          <w:sz w:val="24"/>
          <w:szCs w:val="24"/>
        </w:rPr>
        <w:t xml:space="preserve">the </w:t>
      </w:r>
      <w:r w:rsidRPr="003F4D1E">
        <w:rPr>
          <w:sz w:val="24"/>
          <w:szCs w:val="24"/>
        </w:rPr>
        <w:t xml:space="preserve">Peruvian </w:t>
      </w:r>
      <w:r w:rsidR="00D3788F">
        <w:rPr>
          <w:sz w:val="24"/>
          <w:szCs w:val="24"/>
        </w:rPr>
        <w:t>and</w:t>
      </w:r>
      <w:r w:rsidRPr="003F4D1E">
        <w:rPr>
          <w:sz w:val="24"/>
          <w:szCs w:val="24"/>
        </w:rPr>
        <w:t xml:space="preserve"> Iberian margin</w:t>
      </w:r>
      <w:r w:rsidR="00D3788F">
        <w:rPr>
          <w:sz w:val="24"/>
          <w:szCs w:val="24"/>
        </w:rPr>
        <w:t>s</w:t>
      </w:r>
      <w:r w:rsidRPr="003F4D1E">
        <w:rPr>
          <w:sz w:val="24"/>
          <w:szCs w:val="24"/>
        </w:rPr>
        <w:t>, and Monterey Bay were estimated as 0.38 – 13.3 × 10</w:t>
      </w:r>
      <w:r w:rsidRPr="003F4D1E">
        <w:rPr>
          <w:sz w:val="24"/>
          <w:szCs w:val="24"/>
          <w:vertAlign w:val="superscript"/>
        </w:rPr>
        <w:t>-6</w:t>
      </w:r>
      <w:r w:rsidRPr="003F4D1E">
        <w:rPr>
          <w:sz w:val="24"/>
          <w:szCs w:val="24"/>
        </w:rPr>
        <w:t xml:space="preserve"> moles m</w:t>
      </w:r>
      <w:r w:rsidRPr="003F4D1E">
        <w:rPr>
          <w:sz w:val="24"/>
          <w:szCs w:val="24"/>
          <w:vertAlign w:val="superscript"/>
        </w:rPr>
        <w:t>-2</w:t>
      </w:r>
      <w:r w:rsidRPr="003F4D1E">
        <w:rPr>
          <w:sz w:val="24"/>
          <w:szCs w:val="24"/>
        </w:rPr>
        <w:t xml:space="preserve"> d</w:t>
      </w:r>
      <w:r w:rsidRPr="00521A4B">
        <w:rPr>
          <w:sz w:val="24"/>
          <w:szCs w:val="24"/>
          <w:vertAlign w:val="superscript"/>
        </w:rPr>
        <w:t>-1</w:t>
      </w:r>
      <w:r w:rsidRPr="003F4D1E">
        <w:rPr>
          <w:sz w:val="24"/>
          <w:szCs w:val="24"/>
        </w:rPr>
        <w:t xml:space="preserve"> </w:t>
      </w:r>
      <w:r>
        <w:rPr>
          <w:sz w:val="24"/>
          <w:szCs w:val="24"/>
        </w:rPr>
        <w:fldChar w:fldCharType="begin"/>
      </w:r>
      <w:r w:rsidR="001B6315">
        <w:rPr>
          <w:sz w:val="24"/>
          <w:szCs w:val="24"/>
        </w:rPr>
        <w:instrText xml:space="preserve"> ADDIN ZOTERO_ITEM CSL_CITATION {"citationID":"sEcAspQx","properties":{"formattedCitation":"(see a summary in Rusiecka, 2018)","plainCitation":"(see a summary in Rusiecka, 2018)","noteIndex":0},"citationItems":[{"id":19807,"uris":["http://zotero.org/users/5836/items/FWVLFD2I"],"itemData":{"id":19807,"type":"thesis","genre":"PhD Thesis","publisher":"University of Southampton","source":"Google Scholar","title":"Biogeochemistry of trace metals in European shelf seas","author":[{"family":"Rusiecka","given":"Dagmara"}],"issued":{"date-parts":[["2018"]]},"citation-key":"rusiecka2018a"},"label":"page","prefix":"see a summary in "}],"schema":"https://github.com/citation-style-language/schema/raw/master/csl-citation.json"} </w:instrText>
      </w:r>
      <w:r>
        <w:rPr>
          <w:sz w:val="24"/>
          <w:szCs w:val="24"/>
        </w:rPr>
        <w:fldChar w:fldCharType="separate"/>
      </w:r>
      <w:r w:rsidRPr="004C717F">
        <w:rPr>
          <w:sz w:val="24"/>
        </w:rPr>
        <w:t>(see a summary in Rusiecka, 2018)</w:t>
      </w:r>
      <w:r>
        <w:rPr>
          <w:sz w:val="24"/>
          <w:szCs w:val="24"/>
        </w:rPr>
        <w:fldChar w:fldCharType="end"/>
      </w:r>
      <w:r w:rsidRPr="003F4D1E">
        <w:rPr>
          <w:sz w:val="24"/>
          <w:szCs w:val="24"/>
        </w:rPr>
        <w:t>, similar to th</w:t>
      </w:r>
      <w:r w:rsidR="00D3788F">
        <w:rPr>
          <w:sz w:val="24"/>
          <w:szCs w:val="24"/>
        </w:rPr>
        <w:t>ose</w:t>
      </w:r>
      <w:r w:rsidRPr="003F4D1E">
        <w:rPr>
          <w:sz w:val="24"/>
          <w:szCs w:val="24"/>
        </w:rPr>
        <w:t xml:space="preserve"> estimated in this study (</w:t>
      </w:r>
      <m:oMath>
        <m:sSubSup>
          <m:sSubSupPr>
            <m:ctrlPr>
              <w:rPr>
                <w:rFonts w:ascii="Cambria Math" w:eastAsia="SimSun" w:hAnsi="Cambria Math"/>
                <w:sz w:val="24"/>
                <w:szCs w:val="24"/>
                <w:lang w:eastAsia="zh-CN"/>
              </w:rPr>
            </m:ctrlPr>
          </m:sSubSupPr>
          <m:e>
            <m:r>
              <w:rPr>
                <w:rFonts w:ascii="Cambria Math" w:eastAsia="SimSun" w:hAnsi="Cambria Math"/>
                <w:sz w:val="24"/>
                <w:szCs w:val="24"/>
                <w:lang w:eastAsia="zh-CN"/>
              </w:rPr>
              <m:t>10.4</m:t>
            </m:r>
          </m:e>
          <m:sub>
            <m:r>
              <w:rPr>
                <w:rFonts w:ascii="Cambria Math" w:eastAsia="SimSun" w:hAnsi="Cambria Math"/>
                <w:sz w:val="24"/>
                <w:szCs w:val="24"/>
                <w:lang w:eastAsia="zh-CN"/>
              </w:rPr>
              <m:t>-3.5</m:t>
            </m:r>
          </m:sub>
          <m:sup>
            <m:r>
              <w:rPr>
                <w:rFonts w:ascii="Cambria Math" w:eastAsia="SimSun" w:hAnsi="Cambria Math"/>
                <w:sz w:val="24"/>
                <w:szCs w:val="24"/>
                <w:lang w:eastAsia="zh-CN"/>
              </w:rPr>
              <m:t>+6.8</m:t>
            </m:r>
          </m:sup>
        </m:sSubSup>
      </m:oMath>
      <w:r w:rsidR="00537322" w:rsidRPr="00EB6C74">
        <w:rPr>
          <w:rFonts w:eastAsia="SimSun"/>
          <w:sz w:val="24"/>
          <w:szCs w:val="24"/>
          <w:lang w:eastAsia="zh-CN"/>
        </w:rPr>
        <w:t xml:space="preserve"> ×</w:t>
      </w:r>
      <w:r w:rsidRPr="003F4D1E">
        <w:rPr>
          <w:sz w:val="24"/>
          <w:szCs w:val="24"/>
        </w:rPr>
        <w:t xml:space="preserve"> 10</w:t>
      </w:r>
      <w:r w:rsidRPr="00521A4B">
        <w:rPr>
          <w:sz w:val="24"/>
          <w:szCs w:val="24"/>
          <w:vertAlign w:val="superscript"/>
        </w:rPr>
        <w:t>-6</w:t>
      </w:r>
      <w:r w:rsidRPr="003F4D1E">
        <w:rPr>
          <w:sz w:val="24"/>
          <w:szCs w:val="24"/>
        </w:rPr>
        <w:t xml:space="preserve"> moles m</w:t>
      </w:r>
      <w:r w:rsidRPr="00521A4B">
        <w:rPr>
          <w:sz w:val="24"/>
          <w:szCs w:val="24"/>
          <w:vertAlign w:val="superscript"/>
        </w:rPr>
        <w:t>-2</w:t>
      </w:r>
      <w:r w:rsidRPr="003F4D1E">
        <w:rPr>
          <w:sz w:val="24"/>
          <w:szCs w:val="24"/>
        </w:rPr>
        <w:t xml:space="preserve"> d</w:t>
      </w:r>
      <w:r w:rsidRPr="00521A4B">
        <w:rPr>
          <w:sz w:val="24"/>
          <w:szCs w:val="24"/>
          <w:vertAlign w:val="superscript"/>
        </w:rPr>
        <w:t>-1</w:t>
      </w:r>
      <w:r w:rsidRPr="003F4D1E">
        <w:rPr>
          <w:sz w:val="24"/>
          <w:szCs w:val="24"/>
        </w:rPr>
        <w:t xml:space="preserve">). </w:t>
      </w:r>
      <w:r>
        <w:rPr>
          <w:sz w:val="24"/>
          <w:szCs w:val="24"/>
        </w:rPr>
        <w:t>Benthic dFe fluxes are highly variable (from 0.02 ×</w:t>
      </w:r>
      <w:r w:rsidRPr="003F4D1E">
        <w:rPr>
          <w:sz w:val="24"/>
          <w:szCs w:val="24"/>
        </w:rPr>
        <w:t>10</w:t>
      </w:r>
      <w:r w:rsidRPr="00521A4B">
        <w:rPr>
          <w:sz w:val="24"/>
          <w:szCs w:val="24"/>
          <w:vertAlign w:val="superscript"/>
        </w:rPr>
        <w:t>-6</w:t>
      </w:r>
      <w:r w:rsidRPr="003F4D1E">
        <w:rPr>
          <w:sz w:val="24"/>
          <w:szCs w:val="24"/>
        </w:rPr>
        <w:t xml:space="preserve"> moles m</w:t>
      </w:r>
      <w:r w:rsidRPr="00521A4B">
        <w:rPr>
          <w:sz w:val="24"/>
          <w:szCs w:val="24"/>
          <w:vertAlign w:val="superscript"/>
        </w:rPr>
        <w:t>-2</w:t>
      </w:r>
      <w:r w:rsidRPr="003F4D1E">
        <w:rPr>
          <w:sz w:val="24"/>
          <w:szCs w:val="24"/>
        </w:rPr>
        <w:t xml:space="preserve"> d</w:t>
      </w:r>
      <w:r w:rsidRPr="00521A4B">
        <w:rPr>
          <w:sz w:val="24"/>
          <w:szCs w:val="24"/>
          <w:vertAlign w:val="superscript"/>
        </w:rPr>
        <w:t>-1</w:t>
      </w:r>
      <w:r>
        <w:rPr>
          <w:sz w:val="24"/>
          <w:szCs w:val="24"/>
        </w:rPr>
        <w:t xml:space="preserve"> to mmol </w:t>
      </w:r>
      <w:r w:rsidRPr="003F4D1E">
        <w:rPr>
          <w:sz w:val="24"/>
          <w:szCs w:val="24"/>
        </w:rPr>
        <w:t>m</w:t>
      </w:r>
      <w:r w:rsidRPr="00521A4B">
        <w:rPr>
          <w:sz w:val="24"/>
          <w:szCs w:val="24"/>
          <w:vertAlign w:val="superscript"/>
        </w:rPr>
        <w:t>-2</w:t>
      </w:r>
      <w:r w:rsidRPr="003F4D1E">
        <w:rPr>
          <w:sz w:val="24"/>
          <w:szCs w:val="24"/>
        </w:rPr>
        <w:t xml:space="preserve"> d</w:t>
      </w:r>
      <w:r w:rsidRPr="00521A4B">
        <w:rPr>
          <w:sz w:val="24"/>
          <w:szCs w:val="24"/>
          <w:vertAlign w:val="superscript"/>
        </w:rPr>
        <w:t>-1</w:t>
      </w:r>
      <w:r>
        <w:rPr>
          <w:sz w:val="24"/>
          <w:szCs w:val="24"/>
        </w:rPr>
        <w:t xml:space="preserve">) in global continental margins </w:t>
      </w:r>
      <w:r>
        <w:rPr>
          <w:sz w:val="24"/>
          <w:szCs w:val="24"/>
        </w:rPr>
        <w:fldChar w:fldCharType="begin"/>
      </w:r>
      <w:r w:rsidR="001B6315">
        <w:rPr>
          <w:sz w:val="24"/>
          <w:szCs w:val="24"/>
        </w:rPr>
        <w:instrText xml:space="preserve"> ADDIN ZOTERO_ITEM CSL_CITATION {"citationID":"7HQqGQ49","properties":{"formattedCitation":"(Dale et al., 2015; Severmann et al., 2010; Shi et al., 2019)","plainCitation":"(Dale et al., 2015; Severmann et al., 2010; Shi et al., 2019)","noteIndex":0},"citationItems":[{"id":19803,"uris":["http://zotero.org/users/5836/items/PHCUC4JX"],"itemData":{"id":19803,"type":"article-journal","abstract":"Literature data on benthic dissolved iron (DFe) fluxes (µmol m−2 d−1), bottom water oxygen concentrations (O2BW, μM), and sedimentary carbon oxidation rates (COX, mmol m−2 d−1) from water depths ranging from 80 to 3700 m were assembled. The data were analyzed with a diagenetic iron model to derive an empirical function for predicting benthic DFe fluxes: where γ (= 170 </w:instrText>
      </w:r>
      <w:r w:rsidR="001B6315">
        <w:rPr>
          <w:rFonts w:hint="eastAsia"/>
          <w:sz w:val="24"/>
          <w:szCs w:val="24"/>
        </w:rPr>
        <w:instrText>µ</w:instrText>
      </w:r>
      <w:r w:rsidR="001B6315">
        <w:rPr>
          <w:sz w:val="24"/>
          <w:szCs w:val="24"/>
        </w:rPr>
        <w:instrText xml:space="preserve">mol m−2 d−1) is the maximum flux for sediments at steady state located away from river mouths. This simple function unifies previous observations that COX and O2BW are important controls on DFe fluxes. Upscaling predicts a global DFe flux from continental margin sediments of 109 ± 55 Gmol yr−1, of which 72 Gmol yr−1 is contributed by the shelf (&lt;200 m) and 37 Gmol yr−1 by slope sediments (200–2000 m). The predicted deep-sea flux (&gt;2000 m) of 41 ± 21 Gmol yr−1 is unsupported by empirical data. Previous estimates of benthic DFe fluxes derived using global iron models are far lower (approximately 10–30 Gmol yr−1). This can be attributed to (i) inadequate treatment of the role of oxygen on benthic DFe fluxes and (ii) improper consideration of continental shelf processes due to coarse spatial resolution. Globally averaged DFe concentrations in surface waters simulated with the intermediate-complexity University of Victoria Earth System Climate Model were a factor of 2 higher with the new function. We conclude that (i) the DFe flux from marginal sediments has been underestimated in the marine iron cycle and (ii) iron scavenging in the water column is more intense than currently presumed.","container-title":"Global Biogeochemical Cycles","DOI":"10.1002/2014GB005017","ISSN":"1944-9224","issue":"5","language":"en","note":"_eprint: https://onlinelibrary.wiley.com/doi/pdf/10.1002/2014GB005017","page":"691-707","source":"Wiley Online Library","title":"A revised global estimate of dissolved iron fluxes from marine sediments","volume":"29","author":[{"family":"Dale","given":"A. W."},{"family":"Nickelsen","given":"L."},{"family":"Scholz","given":"F."},{"family":"Hensen","given":"C."},{"family":"Oschlies","given":"A."},{"family":"Wallmann","given":"K."}],"issued":{"date-parts":[["2015"]]},"citation-key":"dale2015"}},{"id":19801,"uris":["http://zotero.org/users/5836/items/B3QLKMV8"],"itemData":{"id":19801,"type":"article-journal","abstract":"Benthic iron fluxes from sites along the Oregon–California continental shelf determined using in situ benthic chambers, range from less than 10μmolm−2d−1 to values in excess of </w:instrText>
      </w:r>
      <w:r w:rsidR="001B6315">
        <w:rPr>
          <w:rFonts w:ascii="Cambria Math" w:hAnsi="Cambria Math" w:cs="Cambria Math"/>
          <w:sz w:val="24"/>
          <w:szCs w:val="24"/>
        </w:rPr>
        <w:instrText>∼</w:instrText>
      </w:r>
      <w:r w:rsidR="001B6315">
        <w:rPr>
          <w:sz w:val="24"/>
          <w:szCs w:val="24"/>
        </w:rPr>
        <w:instrText>300μmolm−2d−1. These fluxes are generally greater than previously published iron fluxes for continental shelves contiguous with the open ocean (as opposed to marginal seas, bays, or estuaries) with the highest fluxes measured in the regions around the high-sediment discharge Eel River and the Umpqua River. These benthic iron fluxes do not covary with organic carbon oxidation rates in any systematic fashion, but rather seem to respond to variations in bottom water oxygen and benthic oxygen demand. We hypothesize that the highest rates of benthic iron efflux are driven, in part, by the greater availability of reactive iron deposited along these river systems as compared to other more typical continental margin settings. Bioirrigation likely plays an important role in the benthic Fe flux in these systems as well. However, the influence of bottom water oxygen concentrations on the iron flux is significant, and there appears to be a threshold in dissolved oxygen (</w:instrText>
      </w:r>
      <w:r w:rsidR="001B6315">
        <w:rPr>
          <w:rFonts w:ascii="Cambria Math" w:hAnsi="Cambria Math" w:cs="Cambria Math"/>
          <w:sz w:val="24"/>
          <w:szCs w:val="24"/>
        </w:rPr>
        <w:instrText>∼</w:instrText>
      </w:r>
      <w:r w:rsidR="001B6315">
        <w:rPr>
          <w:sz w:val="24"/>
          <w:szCs w:val="24"/>
        </w:rPr>
        <w:instrText xml:space="preserve">60–80μM), below which sediment–ocean iron exchange is enhanced. The isotope composition of this shelf-derived benthic iron is enriched in the lighter isotopes, and appears to change by </w:instrText>
      </w:r>
      <w:r w:rsidR="001B6315">
        <w:rPr>
          <w:rFonts w:ascii="Cambria Math" w:hAnsi="Cambria Math" w:cs="Cambria Math"/>
          <w:sz w:val="24"/>
          <w:szCs w:val="24"/>
        </w:rPr>
        <w:instrText>∼</w:instrText>
      </w:r>
      <w:r w:rsidR="001B6315">
        <w:rPr>
          <w:sz w:val="24"/>
          <w:szCs w:val="24"/>
        </w:rPr>
        <w:instrText xml:space="preserve">3‰ (δ56Fe) during the course of a benthic chamber experiment with a mean isotope composition of −2.7±1.1‰ (2 SD, n=9) by the end of the experiment. This average value is slightly heavier than those from two high benthic Fe flux restricted basins from the California Borderland region where δ56Fe is −3.4±0.4‰ (2 SD, n=3). These light iron isotope compositions support previous ideas, based on sediment porewater analyses, suggesting that sedimentary iron reduction fractionates iron isotopes and produces an isotopically light iron pool that is transferred to the ocean water column. In sum, our data suggest that continental shelves may export a higher efflux of iron than previously hypothesized, with the likelihood that along river-dominated margins, the benthic iron flux could well be orders of magnitude larger than non-river dominated shelves. The close proximity of the continental shelf benthos to the productive surface ocean means that this flux is likely to be essential for maintaining ecosystem micronutrient supply.","container-title":"Geochimica et Cosmochimica Acta","DOI":"10.1016/j.gca.2010.04.022","ISSN":"0016-7037","issue":"14","journalAbbreviation":"Geochimica et Cosmochimica Acta","language":"en","page":"3984-4004","source":"ScienceDirect","title":"The continental shelf benthic iron flux and its isotope composition","volume":"74","author":[{"family":"Severmann","given":"Silke"},{"family":"McManus","given":"James"},{"family":"Berelson","given":"William M."},{"family":"Hammond","given":"Douglas E."}],"issued":{"date-parts":[["2010",7,15]]},"citation-key":"severmann2010"}},{"id":17975,"uris":["http://zotero.org/users/5836/items/5L5WP8GG"],"itemData":{"id":17975,"type":"article-journal","container-title":"Geochimica et Cosmochimica Acta","DOI":"10.1016/j.gca.2019.06.026","ISSN":"00167037","journalAbbreviation":"Geochimica et Cosmochimica Acta","language":"en","page":"49-61","source":"DOI.org (Crossref)","title":"Large benthic fluxes of dissolved iron in China coastal seas revealed by 224Ra/228Th disequilibria","volume":"260","author":[{"family":"Shi","given":"Xiangming"},{"family":"Wei","given":"Lin"},{"family":"Hong","given":"Qingquan"},{"family":"Liu","given":"Lingfeng"},{"family":"Wang","given":"Yuning"},{"family":"Shi","given":"Xueying"},{"family":"Ye","given":"Ying"},{"family":"Cai","given":"Pinghe"}],"issued":{"date-parts":[["2019",9]]},"citation-key":"shi2019a"}}],"schema":"https://github.com/citation-style-language/schema/raw/master/csl-citation.json"} </w:instrText>
      </w:r>
      <w:r>
        <w:rPr>
          <w:sz w:val="24"/>
          <w:szCs w:val="24"/>
        </w:rPr>
        <w:fldChar w:fldCharType="separate"/>
      </w:r>
      <w:r w:rsidRPr="00473889">
        <w:rPr>
          <w:sz w:val="24"/>
        </w:rPr>
        <w:t>(Dale et al., 2015; Severmann et al., 2010; Shi et al., 2019)</w:t>
      </w:r>
      <w:r>
        <w:rPr>
          <w:sz w:val="24"/>
          <w:szCs w:val="24"/>
        </w:rPr>
        <w:fldChar w:fldCharType="end"/>
      </w:r>
      <w:r>
        <w:rPr>
          <w:sz w:val="24"/>
          <w:szCs w:val="24"/>
        </w:rPr>
        <w:t xml:space="preserve"> but still constitute an important source of dFe to open ocean </w:t>
      </w:r>
    </w:p>
    <w:p w14:paraId="34DFFB0E" w14:textId="1065659C" w:rsidR="003566A6" w:rsidRDefault="003566A6" w:rsidP="003566A6">
      <w:pPr>
        <w:spacing w:line="360" w:lineRule="auto"/>
        <w:ind w:firstLineChars="200" w:firstLine="480"/>
        <w:jc w:val="both"/>
        <w:rPr>
          <w:sz w:val="24"/>
          <w:szCs w:val="24"/>
        </w:rPr>
      </w:pPr>
      <w:r>
        <w:rPr>
          <w:rFonts w:hint="eastAsia"/>
          <w:sz w:val="24"/>
          <w:szCs w:val="24"/>
        </w:rPr>
        <w:lastRenderedPageBreak/>
        <w:t>C</w:t>
      </w:r>
      <w:r>
        <w:rPr>
          <w:sz w:val="24"/>
          <w:szCs w:val="24"/>
        </w:rPr>
        <w:t>anyons along the NE Atlantic continental slope are characterized by persistent intermediate NLs (</w:t>
      </w:r>
      <w:r w:rsidRPr="00B75300">
        <w:rPr>
          <w:color w:val="0070C0"/>
          <w:sz w:val="24"/>
          <w:szCs w:val="24"/>
        </w:rPr>
        <w:t>Fig. S5</w:t>
      </w:r>
      <w:r>
        <w:rPr>
          <w:sz w:val="24"/>
          <w:szCs w:val="24"/>
        </w:rPr>
        <w:t xml:space="preserve">). The estimated off-shelf dTM fluxes along the NLs are </w:t>
      </w:r>
      <w:r w:rsidR="00722297">
        <w:rPr>
          <w:sz w:val="24"/>
          <w:szCs w:val="24"/>
        </w:rPr>
        <w:t>of</w:t>
      </w:r>
      <w:r>
        <w:rPr>
          <w:sz w:val="24"/>
          <w:szCs w:val="24"/>
        </w:rPr>
        <w:t xml:space="preserve"> the same order of magnitude </w:t>
      </w:r>
      <w:r w:rsidR="00722297">
        <w:rPr>
          <w:sz w:val="24"/>
          <w:szCs w:val="24"/>
        </w:rPr>
        <w:t>as</w:t>
      </w:r>
      <w:r>
        <w:rPr>
          <w:sz w:val="24"/>
          <w:szCs w:val="24"/>
        </w:rPr>
        <w:t xml:space="preserve"> the horizontal dTM fluxes along the shelf transect (</w:t>
      </w:r>
      <w:r w:rsidRPr="00894B1D">
        <w:rPr>
          <w:color w:val="0070C0"/>
          <w:sz w:val="24"/>
          <w:szCs w:val="24"/>
        </w:rPr>
        <w:t>Fig. 14</w:t>
      </w:r>
      <w:r>
        <w:rPr>
          <w:sz w:val="24"/>
          <w:szCs w:val="24"/>
        </w:rPr>
        <w:t xml:space="preserve">). Therefore, </w:t>
      </w:r>
      <w:r w:rsidRPr="00842FCB">
        <w:rPr>
          <w:sz w:val="24"/>
          <w:szCs w:val="24"/>
        </w:rPr>
        <w:t xml:space="preserve">NLs facilitate long-range off-shelf transport of dTMs to the open ocean </w:t>
      </w:r>
      <w:r w:rsidRPr="00842FCB">
        <w:rPr>
          <w:sz w:val="24"/>
          <w:szCs w:val="24"/>
        </w:rPr>
        <w:fldChar w:fldCharType="begin" w:fldLock="1"/>
      </w:r>
      <w:r w:rsidR="001B6315">
        <w:rPr>
          <w:sz w:val="24"/>
          <w:szCs w:val="24"/>
        </w:rPr>
        <w:instrText xml:space="preserve"> ADDIN ZOTERO_ITEM CSL_CITATION {"citationID":"8dV9YbYP","properties":{"formattedCitation":"(Agathe La\\uc0\\u235{}s et al., 2007; Lam et al., 2020; Ohnemus and Lam, 2015)","plainCitation":"(Agathe Laës et al., 2007; Lam et al., 2020; Ohnemus and Lam, 2015)","dontUpdate":true,"noteIndex":0},"citationItems":[{"id":"G31NIngh/LnXPcSNX","uris":["http://www.mendeley.com/documents/?uuid=bbe9fd9d-7bf8-4ae1-8996-adf48cd816fd"],"itemData":{"DOI":"10.5194/bg-4-181-2007","ISBN":"1726-4170","ISSN":"17264189","abstract":"Dissolved iron (DFe; &lt;0.2 mu m) and dissolved manganese (DMn; &lt;0.2 mu m) concentrations were determined in the water column of the Bay of Biscay (eastern North Atlantic Ocean) in March 2002. The samples were collected along a transect traversing from the European continental shelf over the continental slope. The highest DFe and DMn concentrations (2.39 nM and 6.10 nM, respectively) were observed in the bottom waters on the shelf at stations closest to the coast. The release of trace metal from resuspended particles and the diffusion from pore waters were probably at the origin of elevated DFe and DMn concentrations in the Bottom Boundary Layer (BBL). In the slope region, the highest total dissolvable iron (TDFe), DFe and DMn values (24.6 nM, 1.58 nM and 2.12 nM, respectively) were observed close to the bottom at depth of ca. 600-700 m. Internal wave activity and slope circulation are thought to be at the origin of this phenomenon. These processes were also very likely the cause of elevated concentrations (DFe: 1.27 nM, DMn: 2.34 nM) measured in surface waters of stations located in the same area. At stations off the continental slope, the vertical distribution of both metals were typical of open ocean conditions, indicating that inputs from the continental margin did not impact the metal distributions in the offshore waters.","author":[{"dropping-particle":"","family":"Laës","given":"Agathe","non-dropping-particle":"","parse-names":false,"suffix":""},{"dropping-particle":"","family":"Blain","given":"Stéphane","non-dropping-particle":"","parse-names":false,"suffix":""},{"dropping-particle":"","family":"Laan","given":"Patrick","non-dropping-particle":"","parse-names":false,"suffix":""},{"dropping-particle":"","family":"Ussher","given":"Simon J.","non-dropping-particle":"","parse-names":false,"suffix":""},{"dropping-particle":"","family":"Achterberg","given":"Eric P.","non-dropping-particle":"","parse-names":false,"suffix":""},{"dropping-particle":"","family":"Tréguer","given":"Paul","non-dropping-particle":"","parse-names":false,"suffix":""},{"dropping-particle":"","family":"Baar","given":"Hein J.W.","non-dropping-particle":"de","parse-names":false,"suffix":""}],"container-title":"Biogeosciences","id":"ITEM-2","issue":"2","issued":{"date-parts":[["2007"]]},"page":"181-194","title":"Sources and transport of dissolved iron and manganese along the continental margin of the Bay of Biscay","type":"article-journal","volume":"4"}},{"id":19757,"uris":["http://zotero.org/users/5836/items/3LHCXWSW"],"itemData":{"id":19757,"type":"article-journal","abstract":"Iron is the most important micronutrient in the ocean, but the nature and magnitude of its sources and sinks to the ocean are poorly constrained. Here we assess our understanding of the sources and sinks of iron in margin environments by synthesizing observations from the U.S. GEOTRACES GP16 Eastern Tropical Pacific Zonal Transect (EPZT) cruise near the Peru margin. GP16 observations showed elevated dissolved iron (dFe) concentrations along the margin, but a larger westward plume of dFe at slope depths (1000–3000 m) in oxygenated waters, rather than at shelf depths (100–300 m) in oxygen deficient waters. We examine the potential explanations for this unexpected observation. Multiple tracers from GP16 suggest that sediment resuspension was important at slope depths, which would lead to enhanced benthic flux of dFe above what was previously measured. The difference in the apparent persistence and penetration of shelf versus slope plumes of dFe into the interior of the ocean likely results from faster removal rates of the shelf dFe compared to slope dFe. The dFe sourced from the shelf was almost entirely in the dFe(II) form, whereas dFe sourced from the slope was almost entirely in the dFe(III) form. Although benthic dFe(II) diffuses into oxygen deficient overlying waters, there is still oxidation of dFe(II), which precipitates to particulate Fe(III). In contrast, the slope plume appears to persist in a stabilized dFe(III) form. We hypothesize that sediment porewaters with moderate organic carbon delivery to sediments and shallow oxygen penetration are especially good sources of persistent dFe to the water column.","container-title":"ACS Earth and Space Chemistry","DOI":"10.1021/acsearthspacechem.0c00066","issue":"7","journalAbbreviation":"ACS Earth Space Chem.","note":"publisher: American Chemical Society","page":"977-992","source":"ACS Publications","title":"Unexpected Source and Transport of Iron from the Deep Peru Margin","volume":"4","author":[{"family":"Lam","given":"Phoebe J."},{"family":"Heller","given":"Maija I."},{"family":"Lerner","given":"Paul E."},{"family":"Moffett","given":"James W."},{"family":"Buck","given":"Kristen N."}],"issued":{"date-parts":[["2020",7,16]]},"citation-key":"lam2020"}},{"id":19805,"uris":["http://zotero.org/users/5836/items/IZE9YF98"],"itemData":{"id":19805,"type":"article-journal","abstract":"In this paper, we present, describe, and model the first size-fractionated (0.8–51µm; &gt;51µm) water-column particulate trace metal results from the US GEOTRACES North Atlantic Zonal Transect in situ pumping survey, with a focus on the lithogenic tracer elements Al, Fe and Ti. This examination of basin-wide, full-depth distributions of particulate elements elucidates many inputs and processes—some for bulk lithogenic material, others element-specific—which are presented via concentration distributions, elemental ratios, size-fractionation dynamics, and steady-state inventories. Key lithogenic inputs from African dust, North American boundary interactions, the Mediterranean outflow, hydrothermal systems, and benthic nepheloid layers are described. Using the refractory lithogenic tracer Ti, we develop a 1-D model for lithogenic particle distributions and test the sensitivities of size-fractionated open-ocean particulate Ti profiles to biotically driven aggregation, disaggregation rates, vertical sinking speeds, and dust input rates. We discuss applications of this lithogenic model to particle cycling in general, and to POC cycling specifically.","collection-title":"GEOTRACES GA-03 - The U.S. GEOTRACES North Atlantic Transect","container-title":"Deep Sea Research Part II: Topical Studies in Oceanography","DOI":"10.1016/j.dsr2.2014.11.019","ISSN":"0967-0645","journalAbbreviation":"Deep Sea Research Part II: Topical Studies in Oceanography","language":"en","page":"283-302","source":"ScienceDirect","title":"Cycling of lithogenic marine particles in the US GEOTRACES North Atlantic transect","volume":"116","author":[{"family":"Ohnemus","given":"Daniel C."},{"family":"Lam","given":"Phoebe J."}],"issued":{"date-parts":[["2015",6,1]]},"citation-key":"ohnemus2015"}}],"schema":"https://github.com/citation-style-language/schema/raw/master/csl-citation.json"} </w:instrText>
      </w:r>
      <w:r w:rsidRPr="00842FCB">
        <w:rPr>
          <w:sz w:val="24"/>
          <w:szCs w:val="24"/>
        </w:rPr>
        <w:fldChar w:fldCharType="separate"/>
      </w:r>
      <w:r w:rsidRPr="003566A6">
        <w:rPr>
          <w:sz w:val="24"/>
          <w:szCs w:val="24"/>
        </w:rPr>
        <w:t>(Laës et al., 2007; Lam et al., 2020; Ohnemus and Lam, 2015)</w:t>
      </w:r>
      <w:r w:rsidRPr="00842FCB">
        <w:rPr>
          <w:sz w:val="24"/>
          <w:szCs w:val="24"/>
        </w:rPr>
        <w:fldChar w:fldCharType="end"/>
      </w:r>
      <w:r w:rsidRPr="00842FCB">
        <w:rPr>
          <w:sz w:val="24"/>
          <w:szCs w:val="24"/>
        </w:rPr>
        <w:t xml:space="preserve">. Because complex topography is a common feature of global continental margins </w:t>
      </w:r>
      <w:r>
        <w:rPr>
          <w:sz w:val="24"/>
          <w:szCs w:val="24"/>
        </w:rPr>
        <w:fldChar w:fldCharType="begin"/>
      </w:r>
      <w:r w:rsidR="001B6315">
        <w:rPr>
          <w:sz w:val="24"/>
          <w:szCs w:val="24"/>
        </w:rPr>
        <w:instrText xml:space="preserve"> ADDIN ZOTERO_ITEM CSL_CITATION {"citationID":"RV37FEjN","properties":{"formattedCitation":"(McCave et al., 2001)","plainCitation":"(McCave et al., 2001)","noteIndex":0},"citationItems":[{"id":"G31NIngh/316AQrQr","uris":["http://www.mendeley.com/documents/?uuid=33b5da30-2bcf-4c16-b143-df52cd95ab35"],"itemData":{"DOI":"https://doi.org/10.1016/S0967-0645(01)00034-0","ISSN":"0967-0645","abstract":"In the framework of the Ocean Margin Exchange project, a multi-disciplinary study has been conducted at the shelf edge and slope of the Goban Spur in order to determine the spatial distribution, quantity and quality of particle flux, and delineate the transport mechanisms of the major organic and inorganic components. We present here a synthesis view of the major transport modes of both biogenic and lithogenic material being delivered to the open slope of the Goban Spur. We attempt to differentiate between the direct biogenic flux from the surface mixed layer and the advective component, both biogenic and lithogenic. Long-term moorings, instrumented with sediment traps, current meters and transmissometers have yielded samples and near-continuous recordings of hydrographic variables (current direction and speed, temperature and salinity) and light transmission for a period of 2.5 years. Numerous stations have been occupied for CTD casts with light transmission and collection of water samples. The sedimenting material has been analysed for a variety of marker compounds including phytoplankton pigments, isotopic, biomineral and trace metal composition and microscopical analyses. These samples are augmented by seasonal information on the distribution and composition of fine particles and marine snow in the water column. The slope shows well-developed bottom nepheloid layers always present and intermediate nepheloid layers intermittently present. Concentrations are mainly in the range 50–130mgm−3 in nepheloid layers and 6–25mgm−3 in clear water. A seasonal variability in the concentration at the clear water minimum is argued to be related to seasonal variations in vertical flux and aggregate break-up in transit during summer months. It is suggested that the winter sink for this seasonal change in particulate matter involves some re-aggregation and scavenging, and some conversion of particulate to dissolved organic matter. This may provide a slow seasonal pump of dissolved organic carbon to the deep ocean interior. Differences in trapped quantities at different water depths are interpreted as due to lateral flux from the continental margin. There is a major lateral input between 600 and 1050m at an inner station and between 600 and 1440m at an outer one. The transport is thought to be related to intermediate nepheloid layers, but those measured are too dilute to be able to supply the flux. Observed bottom nepheloid layers are highly concentrated very close to…","author":[{"dropping-particle":"","family":"McCave","given":"I N","non-dropping-particle":"","parse-names":false,"suffix":""},{"dropping-particle":"","family":"Hall","given":"I R","non-dropping-particle":"","parse-names":false,"suffix":""},{"dropping-particle":"","family":"Antia","given":"A N","non-dropping-particle":"","parse-names":false,"suffix":""},{"dropping-particle":"","family":"Chou","given":"L","non-dropping-particle":"","parse-names":false,"suffix":""},{"dropping-particle":"","family":"Dehairs","given":"F","non-dropping-particle":"","parse-names":false,"suffix":""},{"dropping-particle":"","family":"Lampitt","given":"R S","non-dropping-particle":"","parse-names":false,"suffix":""},{"dropping-particle":"","family":"Thomsen","given":"L","non-dropping-particle":"","parse-names":false,"suffix":""},{"dropping-particle":"","family":"Weering","given":"T C E","non-dropping-particle":"van","parse-names":false,"suffix":""},{"dropping-particle":"","family":"Wollast","given":"R","non-dropping-particle":"","parse-names":false,"suffix":""}],"container-title":"Deep Sea Research Part II: Topical Studies in Oceanography","id":"oRyw2kTA/afbUYv1p","issue":"14","issued":{"date-parts":[["2001"]]},"page":"3107-3139","title":"Distribution, composition and flux of particulate material over the European margin at 47°–50°N","type":"article-journal","volume":"48"}}],"schema":"https://github.com/citation-style-language/schema/raw/master/csl-citation.json"} </w:instrText>
      </w:r>
      <w:r>
        <w:rPr>
          <w:sz w:val="24"/>
          <w:szCs w:val="24"/>
        </w:rPr>
        <w:fldChar w:fldCharType="separate"/>
      </w:r>
      <w:r w:rsidRPr="003566A6">
        <w:rPr>
          <w:sz w:val="24"/>
        </w:rPr>
        <w:t>(McCave et al., 2001)</w:t>
      </w:r>
      <w:r>
        <w:rPr>
          <w:sz w:val="24"/>
          <w:szCs w:val="24"/>
        </w:rPr>
        <w:fldChar w:fldCharType="end"/>
      </w:r>
      <w:r w:rsidRPr="00842FCB">
        <w:rPr>
          <w:sz w:val="24"/>
          <w:szCs w:val="24"/>
        </w:rPr>
        <w:t>, our study offered a typical model to show the influence of NLs on the spatial distribution</w:t>
      </w:r>
      <w:r w:rsidR="00722297">
        <w:rPr>
          <w:sz w:val="24"/>
          <w:szCs w:val="24"/>
        </w:rPr>
        <w:t>s</w:t>
      </w:r>
      <w:r w:rsidRPr="00842FCB">
        <w:rPr>
          <w:sz w:val="24"/>
          <w:szCs w:val="24"/>
        </w:rPr>
        <w:t xml:space="preserve"> of dTMs.</w:t>
      </w:r>
    </w:p>
    <w:p w14:paraId="2E890E4D" w14:textId="19A8AAA3" w:rsidR="005B4523" w:rsidRDefault="007F786C" w:rsidP="00C26C80">
      <w:pPr>
        <w:pStyle w:val="Heading1"/>
      </w:pPr>
      <w:r>
        <w:t>5</w:t>
      </w:r>
      <w:r w:rsidRPr="00584B75">
        <w:t xml:space="preserve"> </w:t>
      </w:r>
      <w:r w:rsidR="005B4523" w:rsidRPr="00584B75">
        <w:t>Conclusions</w:t>
      </w:r>
    </w:p>
    <w:p w14:paraId="0503A595" w14:textId="09428CC8" w:rsidR="008463A9" w:rsidRDefault="00280250" w:rsidP="00762C5A">
      <w:pPr>
        <w:spacing w:line="360" w:lineRule="auto"/>
        <w:ind w:firstLineChars="200" w:firstLine="480"/>
        <w:jc w:val="both"/>
        <w:rPr>
          <w:rFonts w:eastAsia="SimSun"/>
          <w:sz w:val="24"/>
          <w:szCs w:val="24"/>
          <w:lang w:eastAsia="zh-CN"/>
        </w:rPr>
      </w:pPr>
      <w:r>
        <w:rPr>
          <w:rFonts w:eastAsia="SimSun"/>
          <w:sz w:val="24"/>
          <w:szCs w:val="24"/>
          <w:lang w:eastAsia="zh-CN"/>
        </w:rPr>
        <w:t>This study</w:t>
      </w:r>
      <w:r w:rsidR="008755A7">
        <w:rPr>
          <w:rFonts w:eastAsia="SimSun"/>
          <w:sz w:val="24"/>
          <w:szCs w:val="24"/>
          <w:lang w:eastAsia="zh-CN"/>
        </w:rPr>
        <w:t xml:space="preserve"> </w:t>
      </w:r>
      <w:r w:rsidR="006E0071">
        <w:rPr>
          <w:rFonts w:eastAsia="SimSun" w:hint="eastAsia"/>
          <w:sz w:val="24"/>
          <w:szCs w:val="24"/>
          <w:lang w:eastAsia="zh-CN"/>
        </w:rPr>
        <w:t>de</w:t>
      </w:r>
      <w:r w:rsidR="006E0071">
        <w:rPr>
          <w:rFonts w:eastAsia="SimSun"/>
          <w:sz w:val="24"/>
          <w:szCs w:val="24"/>
          <w:lang w:eastAsia="zh-CN"/>
        </w:rPr>
        <w:t>monstrate</w:t>
      </w:r>
      <w:r>
        <w:rPr>
          <w:rFonts w:eastAsia="SimSun"/>
          <w:sz w:val="24"/>
          <w:szCs w:val="24"/>
          <w:lang w:eastAsia="zh-CN"/>
        </w:rPr>
        <w:t>s</w:t>
      </w:r>
      <w:r w:rsidR="006E0071">
        <w:rPr>
          <w:rFonts w:eastAsia="SimSun"/>
          <w:sz w:val="24"/>
          <w:szCs w:val="24"/>
          <w:lang w:eastAsia="zh-CN"/>
        </w:rPr>
        <w:t xml:space="preserve"> the </w:t>
      </w:r>
      <w:r w:rsidR="00AB205C">
        <w:rPr>
          <w:rFonts w:eastAsia="SimSun"/>
          <w:sz w:val="24"/>
          <w:szCs w:val="24"/>
          <w:lang w:eastAsia="zh-CN"/>
        </w:rPr>
        <w:t xml:space="preserve">spatial and temporal </w:t>
      </w:r>
      <w:r w:rsidR="006E0071">
        <w:rPr>
          <w:rFonts w:eastAsia="SimSun"/>
          <w:sz w:val="24"/>
          <w:szCs w:val="24"/>
          <w:lang w:eastAsia="zh-CN"/>
        </w:rPr>
        <w:t>distributions</w:t>
      </w:r>
      <w:r w:rsidR="00AB205C">
        <w:rPr>
          <w:rFonts w:eastAsia="SimSun"/>
          <w:sz w:val="24"/>
          <w:szCs w:val="24"/>
          <w:lang w:eastAsia="zh-CN"/>
        </w:rPr>
        <w:t xml:space="preserve"> of </w:t>
      </w:r>
      <w:r w:rsidR="00184E5D">
        <w:rPr>
          <w:rFonts w:eastAsia="SimSun"/>
          <w:sz w:val="24"/>
          <w:szCs w:val="24"/>
          <w:lang w:eastAsia="zh-CN"/>
        </w:rPr>
        <w:t xml:space="preserve">dissolved trace metals (dTMs; </w:t>
      </w:r>
      <w:r w:rsidR="00AB205C">
        <w:rPr>
          <w:rFonts w:eastAsia="SimSun"/>
          <w:sz w:val="24"/>
          <w:szCs w:val="24"/>
          <w:lang w:eastAsia="zh-CN"/>
        </w:rPr>
        <w:t>dCo, dFe, and dMn</w:t>
      </w:r>
      <w:r w:rsidR="00184E5D">
        <w:rPr>
          <w:rFonts w:eastAsia="SimSun"/>
          <w:sz w:val="24"/>
          <w:szCs w:val="24"/>
          <w:lang w:eastAsia="zh-CN"/>
        </w:rPr>
        <w:t>)</w:t>
      </w:r>
      <w:r w:rsidR="006E0071">
        <w:rPr>
          <w:rFonts w:eastAsia="SimSun"/>
          <w:sz w:val="24"/>
          <w:szCs w:val="24"/>
          <w:lang w:eastAsia="zh-CN"/>
        </w:rPr>
        <w:t xml:space="preserve"> </w:t>
      </w:r>
      <w:r>
        <w:rPr>
          <w:rFonts w:eastAsia="SimSun"/>
          <w:sz w:val="24"/>
          <w:szCs w:val="24"/>
          <w:lang w:eastAsia="zh-CN"/>
        </w:rPr>
        <w:t xml:space="preserve">in the </w:t>
      </w:r>
      <w:r w:rsidR="001B0F95">
        <w:rPr>
          <w:rFonts w:eastAsia="SimSun"/>
          <w:sz w:val="24"/>
          <w:szCs w:val="24"/>
          <w:lang w:eastAsia="zh-CN"/>
        </w:rPr>
        <w:t xml:space="preserve">Celtic Sea, which is representative of global </w:t>
      </w:r>
      <w:r w:rsidR="006E0071">
        <w:rPr>
          <w:rFonts w:eastAsia="SimSun"/>
          <w:sz w:val="24"/>
          <w:szCs w:val="24"/>
          <w:lang w:eastAsia="zh-CN"/>
        </w:rPr>
        <w:t>continental margin</w:t>
      </w:r>
      <w:r w:rsidR="001B0F95">
        <w:rPr>
          <w:rFonts w:eastAsia="SimSun"/>
          <w:sz w:val="24"/>
          <w:szCs w:val="24"/>
          <w:lang w:eastAsia="zh-CN"/>
        </w:rPr>
        <w:t>s</w:t>
      </w:r>
      <w:r w:rsidR="00AB205C">
        <w:rPr>
          <w:rFonts w:eastAsia="SimSun"/>
          <w:sz w:val="24"/>
          <w:szCs w:val="24"/>
          <w:lang w:eastAsia="zh-CN"/>
        </w:rPr>
        <w:t>.</w:t>
      </w:r>
      <w:r w:rsidR="006E0071">
        <w:rPr>
          <w:rFonts w:eastAsia="SimSun"/>
          <w:sz w:val="24"/>
          <w:szCs w:val="24"/>
          <w:lang w:eastAsia="zh-CN"/>
        </w:rPr>
        <w:t xml:space="preserve"> </w:t>
      </w:r>
      <w:r w:rsidR="00267300">
        <w:rPr>
          <w:rFonts w:eastAsia="SimSun"/>
          <w:sz w:val="24"/>
          <w:szCs w:val="24"/>
          <w:lang w:eastAsia="zh-CN"/>
        </w:rPr>
        <w:t xml:space="preserve">Dissolved TMs on this temperate shelf sea </w:t>
      </w:r>
      <w:r w:rsidR="003B0DF4">
        <w:rPr>
          <w:rFonts w:eastAsia="SimSun"/>
          <w:sz w:val="24"/>
          <w:szCs w:val="24"/>
          <w:lang w:eastAsia="zh-CN"/>
        </w:rPr>
        <w:t>were</w:t>
      </w:r>
      <w:r w:rsidR="001131E2">
        <w:rPr>
          <w:rFonts w:eastAsia="SimSun"/>
          <w:sz w:val="24"/>
          <w:szCs w:val="24"/>
          <w:lang w:eastAsia="zh-CN"/>
        </w:rPr>
        <w:t xml:space="preserve"> shaped by both external </w:t>
      </w:r>
      <w:r w:rsidR="00EA50BA">
        <w:rPr>
          <w:rFonts w:eastAsia="SimSun"/>
          <w:sz w:val="24"/>
          <w:szCs w:val="24"/>
          <w:lang w:eastAsia="zh-CN"/>
        </w:rPr>
        <w:t>sources</w:t>
      </w:r>
      <w:r w:rsidR="001131E2">
        <w:rPr>
          <w:rFonts w:eastAsia="SimSun"/>
          <w:sz w:val="24"/>
          <w:szCs w:val="24"/>
          <w:lang w:eastAsia="zh-CN"/>
        </w:rPr>
        <w:t xml:space="preserve"> and internal cycles. </w:t>
      </w:r>
      <w:r w:rsidR="001409C3">
        <w:rPr>
          <w:rFonts w:eastAsia="SimSun"/>
          <w:sz w:val="24"/>
          <w:szCs w:val="24"/>
          <w:lang w:eastAsia="zh-CN"/>
        </w:rPr>
        <w:t xml:space="preserve">On the continental shelf, </w:t>
      </w:r>
      <w:r w:rsidR="00FF1E72">
        <w:rPr>
          <w:rFonts w:eastAsia="SimSun"/>
          <w:sz w:val="24"/>
          <w:szCs w:val="24"/>
          <w:lang w:eastAsia="zh-CN"/>
        </w:rPr>
        <w:t xml:space="preserve">dCo distributions were </w:t>
      </w:r>
      <w:r>
        <w:rPr>
          <w:rFonts w:eastAsia="SimSun"/>
          <w:sz w:val="24"/>
          <w:szCs w:val="24"/>
          <w:lang w:eastAsia="zh-CN"/>
        </w:rPr>
        <w:t>pre</w:t>
      </w:r>
      <w:r w:rsidR="004B4924">
        <w:rPr>
          <w:rFonts w:eastAsia="SimSun"/>
          <w:sz w:val="24"/>
          <w:szCs w:val="24"/>
          <w:lang w:eastAsia="zh-CN"/>
        </w:rPr>
        <w:t xml:space="preserve">dominantly regulated by terrestrial materials from the British Isles, while dMn and dFe received additional input </w:t>
      </w:r>
      <w:r>
        <w:rPr>
          <w:rFonts w:eastAsia="SimSun"/>
          <w:sz w:val="24"/>
          <w:szCs w:val="24"/>
          <w:lang w:eastAsia="zh-CN"/>
        </w:rPr>
        <w:t xml:space="preserve">via reductive dissolution </w:t>
      </w:r>
      <w:r w:rsidR="004B4924">
        <w:rPr>
          <w:rFonts w:eastAsia="SimSun"/>
          <w:sz w:val="24"/>
          <w:szCs w:val="24"/>
          <w:lang w:eastAsia="zh-CN"/>
        </w:rPr>
        <w:t xml:space="preserve">from </w:t>
      </w:r>
      <w:r>
        <w:rPr>
          <w:rFonts w:eastAsia="SimSun"/>
          <w:sz w:val="24"/>
          <w:szCs w:val="24"/>
          <w:lang w:eastAsia="zh-CN"/>
        </w:rPr>
        <w:t xml:space="preserve">shelf </w:t>
      </w:r>
      <w:r w:rsidR="004B4924">
        <w:rPr>
          <w:rFonts w:eastAsia="SimSun"/>
          <w:sz w:val="24"/>
          <w:szCs w:val="24"/>
          <w:lang w:eastAsia="zh-CN"/>
        </w:rPr>
        <w:t>sediments</w:t>
      </w:r>
      <w:r>
        <w:rPr>
          <w:rFonts w:eastAsia="SimSun"/>
          <w:sz w:val="24"/>
          <w:szCs w:val="24"/>
          <w:lang w:eastAsia="zh-CN"/>
        </w:rPr>
        <w:t xml:space="preserve">, in particularly </w:t>
      </w:r>
      <w:r w:rsidR="004B4924">
        <w:rPr>
          <w:rFonts w:eastAsia="SimSun"/>
          <w:sz w:val="24"/>
          <w:szCs w:val="24"/>
          <w:lang w:eastAsia="zh-CN"/>
        </w:rPr>
        <w:t xml:space="preserve">at </w:t>
      </w:r>
      <w:r w:rsidR="00462E2E">
        <w:rPr>
          <w:rFonts w:eastAsia="SimSun"/>
          <w:sz w:val="24"/>
          <w:szCs w:val="24"/>
          <w:lang w:eastAsia="zh-CN"/>
        </w:rPr>
        <w:t>stations</w:t>
      </w:r>
      <w:r w:rsidR="004B4924">
        <w:rPr>
          <w:rFonts w:eastAsia="SimSun"/>
          <w:sz w:val="24"/>
          <w:szCs w:val="24"/>
          <w:lang w:eastAsia="zh-CN"/>
        </w:rPr>
        <w:t xml:space="preserve"> with fine sediments. </w:t>
      </w:r>
      <w:r>
        <w:rPr>
          <w:rFonts w:eastAsia="SimSun"/>
          <w:sz w:val="24"/>
          <w:szCs w:val="24"/>
          <w:lang w:eastAsia="zh-CN"/>
        </w:rPr>
        <w:t>The f</w:t>
      </w:r>
      <w:r w:rsidR="004B4924">
        <w:rPr>
          <w:rFonts w:eastAsia="SimSun"/>
          <w:sz w:val="24"/>
          <w:szCs w:val="24"/>
          <w:lang w:eastAsia="zh-CN"/>
        </w:rPr>
        <w:t xml:space="preserve">luvial and sedimentary inputs </w:t>
      </w:r>
      <w:r w:rsidR="00762C5A">
        <w:rPr>
          <w:rFonts w:eastAsia="SimSun"/>
          <w:sz w:val="24"/>
          <w:szCs w:val="24"/>
          <w:lang w:eastAsia="zh-CN"/>
        </w:rPr>
        <w:t xml:space="preserve">sustained higher </w:t>
      </w:r>
      <w:r w:rsidR="005F277A">
        <w:rPr>
          <w:rFonts w:eastAsia="SimSun"/>
          <w:sz w:val="24"/>
          <w:szCs w:val="24"/>
          <w:lang w:eastAsia="zh-CN"/>
        </w:rPr>
        <w:t>dTM</w:t>
      </w:r>
      <w:r w:rsidR="00762C5A">
        <w:rPr>
          <w:rFonts w:eastAsia="SimSun"/>
          <w:sz w:val="24"/>
          <w:szCs w:val="24"/>
          <w:lang w:eastAsia="zh-CN"/>
        </w:rPr>
        <w:t xml:space="preserve"> </w:t>
      </w:r>
      <w:r>
        <w:rPr>
          <w:rFonts w:eastAsia="SimSun"/>
          <w:sz w:val="24"/>
          <w:szCs w:val="24"/>
          <w:lang w:eastAsia="zh-CN"/>
        </w:rPr>
        <w:t xml:space="preserve">concentrations </w:t>
      </w:r>
      <w:r w:rsidR="005F277A">
        <w:rPr>
          <w:rFonts w:eastAsia="SimSun"/>
          <w:sz w:val="24"/>
          <w:szCs w:val="24"/>
          <w:lang w:eastAsia="zh-CN"/>
        </w:rPr>
        <w:t xml:space="preserve">on the shelf </w:t>
      </w:r>
      <w:r w:rsidR="00762C5A">
        <w:rPr>
          <w:rFonts w:eastAsia="SimSun"/>
          <w:sz w:val="24"/>
          <w:szCs w:val="24"/>
          <w:lang w:eastAsia="zh-CN"/>
        </w:rPr>
        <w:t xml:space="preserve">than </w:t>
      </w:r>
      <w:r w:rsidR="005F277A">
        <w:rPr>
          <w:rFonts w:eastAsia="SimSun"/>
          <w:sz w:val="24"/>
          <w:szCs w:val="24"/>
          <w:lang w:eastAsia="zh-CN"/>
        </w:rPr>
        <w:t>on the</w:t>
      </w:r>
      <w:r w:rsidR="00762C5A">
        <w:rPr>
          <w:rFonts w:eastAsia="SimSun"/>
          <w:sz w:val="24"/>
          <w:szCs w:val="24"/>
          <w:lang w:eastAsia="zh-CN"/>
        </w:rPr>
        <w:t xml:space="preserve"> slope,</w:t>
      </w:r>
      <w:r w:rsidR="001409C3">
        <w:rPr>
          <w:rFonts w:eastAsia="SimSun"/>
          <w:sz w:val="24"/>
          <w:szCs w:val="24"/>
          <w:lang w:eastAsia="zh-CN"/>
        </w:rPr>
        <w:t xml:space="preserve"> </w:t>
      </w:r>
      <w:r w:rsidR="00C9035E">
        <w:rPr>
          <w:rFonts w:eastAsia="SimSun"/>
          <w:sz w:val="24"/>
          <w:szCs w:val="24"/>
          <w:lang w:eastAsia="zh-CN"/>
        </w:rPr>
        <w:t>facilitating</w:t>
      </w:r>
      <w:r w:rsidR="0061186E">
        <w:rPr>
          <w:rFonts w:eastAsia="SimSun"/>
          <w:sz w:val="24"/>
          <w:szCs w:val="24"/>
          <w:lang w:eastAsia="zh-CN"/>
        </w:rPr>
        <w:t xml:space="preserve"> </w:t>
      </w:r>
      <w:r>
        <w:rPr>
          <w:rFonts w:eastAsia="SimSun"/>
          <w:sz w:val="24"/>
          <w:szCs w:val="24"/>
          <w:lang w:eastAsia="zh-CN"/>
        </w:rPr>
        <w:t>enhanced</w:t>
      </w:r>
      <w:r w:rsidR="0061186E">
        <w:rPr>
          <w:rFonts w:eastAsia="SimSun"/>
          <w:sz w:val="24"/>
          <w:szCs w:val="24"/>
          <w:lang w:eastAsia="zh-CN"/>
        </w:rPr>
        <w:t xml:space="preserve"> primary productivity on the shelf</w:t>
      </w:r>
      <w:r w:rsidR="001409C3">
        <w:rPr>
          <w:rFonts w:eastAsia="SimSun"/>
          <w:sz w:val="24"/>
          <w:szCs w:val="24"/>
          <w:lang w:eastAsia="zh-CN"/>
        </w:rPr>
        <w:t xml:space="preserve">. </w:t>
      </w:r>
      <w:r w:rsidR="005F277A">
        <w:rPr>
          <w:rFonts w:eastAsia="SimSun"/>
          <w:sz w:val="24"/>
          <w:szCs w:val="24"/>
          <w:lang w:eastAsia="zh-CN"/>
        </w:rPr>
        <w:t>P</w:t>
      </w:r>
      <w:r w:rsidR="002F684D">
        <w:rPr>
          <w:rFonts w:eastAsia="SimSun"/>
          <w:sz w:val="24"/>
          <w:szCs w:val="24"/>
          <w:lang w:eastAsia="zh-CN"/>
        </w:rPr>
        <w:t xml:space="preserve">hytoplankton </w:t>
      </w:r>
      <w:r>
        <w:rPr>
          <w:rFonts w:eastAsia="SimSun"/>
          <w:sz w:val="24"/>
          <w:szCs w:val="24"/>
          <w:lang w:eastAsia="zh-CN"/>
        </w:rPr>
        <w:t xml:space="preserve">activity </w:t>
      </w:r>
      <w:r w:rsidR="003B0DF4">
        <w:rPr>
          <w:rFonts w:eastAsia="SimSun"/>
          <w:sz w:val="24"/>
          <w:szCs w:val="24"/>
          <w:lang w:eastAsia="zh-CN"/>
        </w:rPr>
        <w:t xml:space="preserve">and </w:t>
      </w:r>
      <w:r>
        <w:rPr>
          <w:rFonts w:eastAsia="SimSun"/>
          <w:sz w:val="24"/>
          <w:szCs w:val="24"/>
          <w:lang w:eastAsia="zh-CN"/>
        </w:rPr>
        <w:t>subsequent</w:t>
      </w:r>
      <w:r w:rsidR="003B0DF4">
        <w:rPr>
          <w:rFonts w:eastAsia="SimSun"/>
          <w:sz w:val="24"/>
          <w:szCs w:val="24"/>
          <w:lang w:eastAsia="zh-CN"/>
        </w:rPr>
        <w:t xml:space="preserve"> remineralization of sinking organic particles</w:t>
      </w:r>
      <w:r w:rsidR="002F684D">
        <w:rPr>
          <w:rFonts w:eastAsia="SimSun"/>
          <w:sz w:val="24"/>
          <w:szCs w:val="24"/>
          <w:lang w:eastAsia="zh-CN"/>
        </w:rPr>
        <w:t xml:space="preserve"> on the shelf drove seasonal variations </w:t>
      </w:r>
      <w:r>
        <w:rPr>
          <w:rFonts w:eastAsia="SimSun"/>
          <w:sz w:val="24"/>
          <w:szCs w:val="24"/>
          <w:lang w:eastAsia="zh-CN"/>
        </w:rPr>
        <w:t xml:space="preserve">in </w:t>
      </w:r>
      <w:r w:rsidR="002F684D">
        <w:rPr>
          <w:rFonts w:eastAsia="SimSun"/>
          <w:sz w:val="24"/>
          <w:szCs w:val="24"/>
          <w:lang w:eastAsia="zh-CN"/>
        </w:rPr>
        <w:t xml:space="preserve">dCo, dFe, and dMn </w:t>
      </w:r>
      <w:r>
        <w:rPr>
          <w:rFonts w:eastAsia="SimSun"/>
          <w:sz w:val="24"/>
          <w:szCs w:val="24"/>
          <w:lang w:eastAsia="zh-CN"/>
        </w:rPr>
        <w:t xml:space="preserve">concentrations </w:t>
      </w:r>
      <w:r w:rsidR="002F684D">
        <w:rPr>
          <w:rFonts w:eastAsia="SimSun"/>
          <w:sz w:val="24"/>
          <w:szCs w:val="24"/>
          <w:lang w:eastAsia="zh-CN"/>
        </w:rPr>
        <w:t>in surface</w:t>
      </w:r>
      <w:r w:rsidR="003B0DF4">
        <w:rPr>
          <w:rFonts w:eastAsia="SimSun"/>
          <w:sz w:val="24"/>
          <w:szCs w:val="24"/>
          <w:lang w:eastAsia="zh-CN"/>
        </w:rPr>
        <w:t xml:space="preserve"> and subsurface</w:t>
      </w:r>
      <w:r w:rsidR="002F684D">
        <w:rPr>
          <w:rFonts w:eastAsia="SimSun"/>
          <w:sz w:val="24"/>
          <w:szCs w:val="24"/>
          <w:lang w:eastAsia="zh-CN"/>
        </w:rPr>
        <w:t xml:space="preserve"> waters</w:t>
      </w:r>
      <w:r w:rsidR="000149B4">
        <w:rPr>
          <w:rFonts w:eastAsia="SimSun"/>
          <w:sz w:val="24"/>
          <w:szCs w:val="24"/>
          <w:lang w:eastAsia="zh-CN"/>
        </w:rPr>
        <w:t>.</w:t>
      </w:r>
      <w:r w:rsidR="001131E2">
        <w:rPr>
          <w:rFonts w:eastAsia="SimSun"/>
          <w:sz w:val="24"/>
          <w:szCs w:val="24"/>
          <w:lang w:eastAsia="zh-CN"/>
        </w:rPr>
        <w:t xml:space="preserve"> </w:t>
      </w:r>
    </w:p>
    <w:p w14:paraId="2E8AD858" w14:textId="0CED1632" w:rsidR="007F4B13" w:rsidRDefault="000149B4" w:rsidP="006C3DDD">
      <w:pPr>
        <w:spacing w:line="360" w:lineRule="auto"/>
        <w:ind w:firstLineChars="200" w:firstLine="480"/>
        <w:jc w:val="both"/>
        <w:rPr>
          <w:rFonts w:eastAsia="SimSun"/>
          <w:sz w:val="24"/>
          <w:szCs w:val="24"/>
          <w:lang w:eastAsia="zh-CN"/>
        </w:rPr>
      </w:pPr>
      <w:r>
        <w:rPr>
          <w:rFonts w:eastAsia="SimSun" w:hint="eastAsia"/>
          <w:sz w:val="24"/>
          <w:szCs w:val="24"/>
          <w:lang w:eastAsia="zh-CN"/>
        </w:rPr>
        <w:t>A</w:t>
      </w:r>
      <w:r>
        <w:rPr>
          <w:rFonts w:eastAsia="SimSun"/>
          <w:sz w:val="24"/>
          <w:szCs w:val="24"/>
          <w:lang w:eastAsia="zh-CN"/>
        </w:rPr>
        <w:t xml:space="preserve">long the shelf break of Celtic Sea, the distributions of dCo, dFe, and dMn were generally controlled by </w:t>
      </w:r>
      <w:r w:rsidR="002D6A47">
        <w:rPr>
          <w:rFonts w:eastAsia="SimSun"/>
          <w:sz w:val="24"/>
          <w:szCs w:val="24"/>
          <w:lang w:eastAsia="zh-CN"/>
        </w:rPr>
        <w:t xml:space="preserve">biological activities in surface waters, which also showed seasonal variations. </w:t>
      </w:r>
      <w:r w:rsidR="00280250">
        <w:rPr>
          <w:rFonts w:eastAsia="SimSun"/>
          <w:sz w:val="24"/>
          <w:szCs w:val="24"/>
          <w:lang w:eastAsia="zh-CN"/>
        </w:rPr>
        <w:t>In subsurface waters</w:t>
      </w:r>
      <w:r w:rsidR="002D6A47">
        <w:rPr>
          <w:rFonts w:eastAsia="SimSun"/>
          <w:sz w:val="24"/>
          <w:szCs w:val="24"/>
          <w:lang w:eastAsia="zh-CN"/>
        </w:rPr>
        <w:t xml:space="preserve">, dMn concentrations were mainly determined by </w:t>
      </w:r>
      <w:r w:rsidR="003B0DF4">
        <w:rPr>
          <w:rFonts w:eastAsia="SimSun"/>
          <w:sz w:val="24"/>
          <w:szCs w:val="24"/>
          <w:lang w:eastAsia="zh-CN"/>
        </w:rPr>
        <w:t xml:space="preserve">the </w:t>
      </w:r>
      <w:r w:rsidR="00EA50BA">
        <w:rPr>
          <w:rFonts w:eastAsia="SimSun"/>
          <w:sz w:val="24"/>
          <w:szCs w:val="24"/>
          <w:lang w:eastAsia="zh-CN"/>
        </w:rPr>
        <w:t xml:space="preserve">mixing of </w:t>
      </w:r>
      <w:r w:rsidR="002D6A47">
        <w:rPr>
          <w:rFonts w:eastAsia="SimSun"/>
          <w:sz w:val="24"/>
          <w:szCs w:val="24"/>
          <w:lang w:eastAsia="zh-CN"/>
        </w:rPr>
        <w:t>water mass</w:t>
      </w:r>
      <w:r w:rsidR="00EA50BA">
        <w:rPr>
          <w:rFonts w:eastAsia="SimSun"/>
          <w:sz w:val="24"/>
          <w:szCs w:val="24"/>
          <w:lang w:eastAsia="zh-CN"/>
        </w:rPr>
        <w:t>es</w:t>
      </w:r>
      <w:r w:rsidR="002D6A47">
        <w:rPr>
          <w:rFonts w:eastAsia="SimSun"/>
          <w:sz w:val="24"/>
          <w:szCs w:val="24"/>
          <w:lang w:eastAsia="zh-CN"/>
        </w:rPr>
        <w:t xml:space="preserve"> </w:t>
      </w:r>
      <w:r w:rsidR="000F30E3">
        <w:rPr>
          <w:rFonts w:eastAsia="SimSun"/>
          <w:sz w:val="24"/>
          <w:szCs w:val="24"/>
          <w:lang w:eastAsia="zh-CN"/>
        </w:rPr>
        <w:t xml:space="preserve">and in particular </w:t>
      </w:r>
      <w:r w:rsidR="002D6A47">
        <w:rPr>
          <w:rFonts w:eastAsia="SimSun"/>
          <w:sz w:val="24"/>
          <w:szCs w:val="24"/>
          <w:lang w:eastAsia="zh-CN"/>
        </w:rPr>
        <w:t>the intrusion of Mediterranean Outflow waters</w:t>
      </w:r>
      <w:r w:rsidR="00F51AA5">
        <w:rPr>
          <w:rFonts w:eastAsia="SimSun"/>
          <w:sz w:val="24"/>
          <w:szCs w:val="24"/>
          <w:lang w:eastAsia="zh-CN"/>
        </w:rPr>
        <w:t xml:space="preserve"> played </w:t>
      </w:r>
      <w:r w:rsidR="00462E2E">
        <w:rPr>
          <w:rFonts w:eastAsia="SimSun"/>
          <w:sz w:val="24"/>
          <w:szCs w:val="24"/>
          <w:lang w:eastAsia="zh-CN"/>
        </w:rPr>
        <w:t xml:space="preserve">an </w:t>
      </w:r>
      <w:r w:rsidR="000F30E3">
        <w:rPr>
          <w:rFonts w:eastAsia="SimSun"/>
          <w:sz w:val="24"/>
          <w:szCs w:val="24"/>
          <w:lang w:eastAsia="zh-CN"/>
        </w:rPr>
        <w:t>prominent</w:t>
      </w:r>
      <w:r w:rsidR="00F51AA5">
        <w:rPr>
          <w:rFonts w:eastAsia="SimSun"/>
          <w:sz w:val="24"/>
          <w:szCs w:val="24"/>
          <w:lang w:eastAsia="zh-CN"/>
        </w:rPr>
        <w:t xml:space="preserve"> role</w:t>
      </w:r>
      <w:r w:rsidR="002D6A47">
        <w:rPr>
          <w:rFonts w:eastAsia="SimSun"/>
          <w:sz w:val="24"/>
          <w:szCs w:val="24"/>
          <w:lang w:eastAsia="zh-CN"/>
        </w:rPr>
        <w:t>. In contrast, dCo and dFe</w:t>
      </w:r>
      <w:r w:rsidR="003B0DF4">
        <w:rPr>
          <w:rFonts w:eastAsia="SimSun"/>
          <w:sz w:val="24"/>
          <w:szCs w:val="24"/>
          <w:lang w:eastAsia="zh-CN"/>
        </w:rPr>
        <w:t xml:space="preserve"> </w:t>
      </w:r>
      <w:r w:rsidR="000F30E3">
        <w:rPr>
          <w:rFonts w:eastAsia="SimSun"/>
          <w:sz w:val="24"/>
          <w:szCs w:val="24"/>
          <w:lang w:eastAsia="zh-CN"/>
        </w:rPr>
        <w:t xml:space="preserve">concentrations </w:t>
      </w:r>
      <w:r w:rsidR="003B0DF4">
        <w:rPr>
          <w:rFonts w:eastAsia="SimSun"/>
          <w:sz w:val="24"/>
          <w:szCs w:val="24"/>
          <w:lang w:eastAsia="zh-CN"/>
        </w:rPr>
        <w:t>at depth</w:t>
      </w:r>
      <w:r w:rsidR="002D6A47">
        <w:rPr>
          <w:rFonts w:eastAsia="SimSun"/>
          <w:sz w:val="24"/>
          <w:szCs w:val="24"/>
          <w:lang w:eastAsia="zh-CN"/>
        </w:rPr>
        <w:t xml:space="preserve"> were balanced by the interplay between </w:t>
      </w:r>
      <w:r w:rsidR="000F30E3">
        <w:rPr>
          <w:rFonts w:eastAsia="SimSun"/>
          <w:sz w:val="24"/>
          <w:szCs w:val="24"/>
          <w:lang w:eastAsia="zh-CN"/>
        </w:rPr>
        <w:t xml:space="preserve">supply by </w:t>
      </w:r>
      <w:r w:rsidR="002D6A47">
        <w:rPr>
          <w:rFonts w:eastAsia="SimSun"/>
          <w:sz w:val="24"/>
          <w:szCs w:val="24"/>
          <w:lang w:eastAsia="zh-CN"/>
        </w:rPr>
        <w:t xml:space="preserve">remineralization and </w:t>
      </w:r>
      <w:r w:rsidR="000F30E3">
        <w:rPr>
          <w:rFonts w:eastAsia="SimSun"/>
          <w:sz w:val="24"/>
          <w:szCs w:val="24"/>
          <w:lang w:eastAsia="zh-CN"/>
        </w:rPr>
        <w:t xml:space="preserve">removal by </w:t>
      </w:r>
      <w:r w:rsidR="002D6A47">
        <w:rPr>
          <w:rFonts w:eastAsia="SimSun"/>
          <w:sz w:val="24"/>
          <w:szCs w:val="24"/>
          <w:lang w:eastAsia="zh-CN"/>
        </w:rPr>
        <w:t xml:space="preserve">scavenging. </w:t>
      </w:r>
      <w:r w:rsidR="00F3693C">
        <w:rPr>
          <w:rFonts w:eastAsia="SimSun" w:hint="eastAsia"/>
          <w:sz w:val="24"/>
          <w:szCs w:val="24"/>
          <w:lang w:eastAsia="zh-CN"/>
        </w:rPr>
        <w:t>N</w:t>
      </w:r>
      <w:r w:rsidR="00F3693C">
        <w:rPr>
          <w:rFonts w:eastAsia="SimSun"/>
          <w:sz w:val="24"/>
          <w:szCs w:val="24"/>
          <w:lang w:eastAsia="zh-CN"/>
        </w:rPr>
        <w:t xml:space="preserve">otably, </w:t>
      </w:r>
      <w:r w:rsidR="001131E2">
        <w:rPr>
          <w:rFonts w:eastAsia="SimSun"/>
          <w:sz w:val="24"/>
          <w:szCs w:val="24"/>
          <w:lang w:eastAsia="zh-CN"/>
        </w:rPr>
        <w:t>s</w:t>
      </w:r>
      <w:r w:rsidR="00F3693C">
        <w:rPr>
          <w:rFonts w:eastAsia="SimSun"/>
          <w:sz w:val="24"/>
          <w:szCs w:val="24"/>
          <w:lang w:eastAsia="zh-CN"/>
        </w:rPr>
        <w:t xml:space="preserve">ubmarine canyons </w:t>
      </w:r>
      <w:r w:rsidR="004860AF">
        <w:rPr>
          <w:rFonts w:eastAsia="SimSun"/>
          <w:sz w:val="24"/>
          <w:szCs w:val="24"/>
          <w:lang w:eastAsia="zh-CN"/>
        </w:rPr>
        <w:t xml:space="preserve">showed elevated dTM concentrations due to sediment re-suspension in </w:t>
      </w:r>
      <w:r w:rsidR="005F4CB0">
        <w:rPr>
          <w:rFonts w:eastAsia="SimSun"/>
          <w:sz w:val="24"/>
          <w:szCs w:val="24"/>
          <w:lang w:eastAsia="zh-CN"/>
        </w:rPr>
        <w:t xml:space="preserve">bottom and intermediate </w:t>
      </w:r>
      <w:r w:rsidR="004860AF">
        <w:rPr>
          <w:rFonts w:eastAsia="SimSun"/>
          <w:sz w:val="24"/>
          <w:szCs w:val="24"/>
          <w:lang w:eastAsia="zh-CN"/>
        </w:rPr>
        <w:t>nepheloid layers. The persistent nepheloid layers</w:t>
      </w:r>
      <w:r w:rsidR="003B0DF4">
        <w:rPr>
          <w:rFonts w:eastAsia="SimSun"/>
          <w:sz w:val="24"/>
          <w:szCs w:val="24"/>
          <w:lang w:eastAsia="zh-CN"/>
        </w:rPr>
        <w:t>,</w:t>
      </w:r>
      <w:r w:rsidR="0003072D">
        <w:rPr>
          <w:rFonts w:eastAsia="SimSun"/>
          <w:sz w:val="24"/>
          <w:szCs w:val="24"/>
          <w:lang w:eastAsia="zh-CN"/>
        </w:rPr>
        <w:t xml:space="preserve"> </w:t>
      </w:r>
      <w:r w:rsidR="00B44562">
        <w:rPr>
          <w:rFonts w:eastAsia="SimSun"/>
          <w:sz w:val="24"/>
          <w:szCs w:val="24"/>
          <w:lang w:eastAsia="zh-CN"/>
        </w:rPr>
        <w:t xml:space="preserve">which are </w:t>
      </w:r>
      <w:r w:rsidR="0003072D">
        <w:rPr>
          <w:rFonts w:eastAsia="SimSun"/>
          <w:sz w:val="24"/>
          <w:szCs w:val="24"/>
          <w:lang w:eastAsia="zh-CN"/>
        </w:rPr>
        <w:t>closely related to the slope topography</w:t>
      </w:r>
      <w:r w:rsidR="003B0DF4">
        <w:rPr>
          <w:rFonts w:eastAsia="SimSun"/>
          <w:sz w:val="24"/>
          <w:szCs w:val="24"/>
          <w:lang w:eastAsia="zh-CN"/>
        </w:rPr>
        <w:t>,</w:t>
      </w:r>
      <w:r w:rsidR="005F4CB0">
        <w:rPr>
          <w:rFonts w:eastAsia="SimSun"/>
          <w:sz w:val="24"/>
          <w:szCs w:val="24"/>
          <w:lang w:eastAsia="zh-CN"/>
        </w:rPr>
        <w:t xml:space="preserve"> </w:t>
      </w:r>
      <w:r w:rsidR="004860AF">
        <w:rPr>
          <w:rFonts w:eastAsia="SimSun"/>
          <w:sz w:val="24"/>
          <w:szCs w:val="24"/>
          <w:lang w:eastAsia="zh-CN"/>
        </w:rPr>
        <w:t xml:space="preserve">are vectors </w:t>
      </w:r>
      <w:r w:rsidR="000F30E3">
        <w:rPr>
          <w:rFonts w:eastAsia="SimSun"/>
          <w:sz w:val="24"/>
          <w:szCs w:val="24"/>
          <w:lang w:eastAsia="zh-CN"/>
        </w:rPr>
        <w:t xml:space="preserve">for </w:t>
      </w:r>
      <w:r w:rsidR="004860AF">
        <w:rPr>
          <w:rFonts w:eastAsia="SimSun"/>
          <w:sz w:val="24"/>
          <w:szCs w:val="24"/>
          <w:lang w:eastAsia="zh-CN"/>
        </w:rPr>
        <w:t xml:space="preserve">off-shelf transport </w:t>
      </w:r>
      <w:r w:rsidR="000F30E3">
        <w:rPr>
          <w:rFonts w:eastAsia="SimSun"/>
          <w:sz w:val="24"/>
          <w:szCs w:val="24"/>
          <w:lang w:eastAsia="zh-CN"/>
        </w:rPr>
        <w:t xml:space="preserve">of </w:t>
      </w:r>
      <w:r w:rsidR="004860AF">
        <w:rPr>
          <w:rFonts w:eastAsia="SimSun"/>
          <w:sz w:val="24"/>
          <w:szCs w:val="24"/>
          <w:lang w:eastAsia="zh-CN"/>
        </w:rPr>
        <w:t>dTMs to the Northeast Atlantic Ocean</w:t>
      </w:r>
      <w:r w:rsidR="00EE44FF">
        <w:rPr>
          <w:rFonts w:eastAsia="SimSun"/>
          <w:sz w:val="24"/>
          <w:szCs w:val="24"/>
          <w:lang w:eastAsia="zh-CN"/>
        </w:rPr>
        <w:t xml:space="preserve">, with potential consequences for </w:t>
      </w:r>
      <w:r w:rsidR="00185CB5">
        <w:rPr>
          <w:rFonts w:eastAsia="SimSun"/>
          <w:sz w:val="24"/>
          <w:szCs w:val="24"/>
          <w:lang w:eastAsia="zh-CN"/>
        </w:rPr>
        <w:t>the TM</w:t>
      </w:r>
      <w:r w:rsidR="001B0F95">
        <w:rPr>
          <w:rFonts w:eastAsia="SimSun"/>
          <w:sz w:val="24"/>
          <w:szCs w:val="24"/>
          <w:lang w:eastAsia="zh-CN"/>
        </w:rPr>
        <w:t>-nutrient</w:t>
      </w:r>
      <w:r w:rsidR="00185CB5">
        <w:rPr>
          <w:rFonts w:eastAsia="SimSun"/>
          <w:sz w:val="24"/>
          <w:szCs w:val="24"/>
          <w:lang w:eastAsia="zh-CN"/>
        </w:rPr>
        <w:t xml:space="preserve"> stoichiometry </w:t>
      </w:r>
      <w:r w:rsidR="000F30E3">
        <w:rPr>
          <w:rFonts w:eastAsia="SimSun"/>
          <w:sz w:val="24"/>
          <w:szCs w:val="24"/>
          <w:lang w:eastAsia="zh-CN"/>
        </w:rPr>
        <w:t xml:space="preserve">in </w:t>
      </w:r>
      <w:r w:rsidR="00185CB5">
        <w:rPr>
          <w:rFonts w:eastAsia="SimSun"/>
          <w:sz w:val="24"/>
          <w:szCs w:val="24"/>
          <w:lang w:eastAsia="zh-CN"/>
        </w:rPr>
        <w:t>open ocean waters</w:t>
      </w:r>
      <w:r w:rsidR="004860AF">
        <w:rPr>
          <w:rFonts w:eastAsia="SimSun"/>
          <w:sz w:val="24"/>
          <w:szCs w:val="24"/>
          <w:lang w:eastAsia="zh-CN"/>
        </w:rPr>
        <w:t>.</w:t>
      </w:r>
      <w:r w:rsidR="005F4CB0">
        <w:rPr>
          <w:rFonts w:eastAsia="SimSun"/>
          <w:sz w:val="24"/>
          <w:szCs w:val="24"/>
          <w:lang w:eastAsia="zh-CN"/>
        </w:rPr>
        <w:t xml:space="preserve"> </w:t>
      </w:r>
      <w:r w:rsidR="00E13799">
        <w:rPr>
          <w:rFonts w:eastAsia="SimSun"/>
          <w:sz w:val="24"/>
          <w:szCs w:val="24"/>
          <w:lang w:eastAsia="zh-CN"/>
        </w:rPr>
        <w:t>Considering d</w:t>
      </w:r>
      <w:r w:rsidR="000F30E3">
        <w:rPr>
          <w:rFonts w:eastAsia="SimSun"/>
          <w:sz w:val="24"/>
          <w:szCs w:val="24"/>
          <w:lang w:eastAsia="zh-CN"/>
        </w:rPr>
        <w:t>Fe</w:t>
      </w:r>
      <w:r w:rsidR="007D65D0">
        <w:rPr>
          <w:rFonts w:eastAsia="SimSun"/>
          <w:sz w:val="24"/>
          <w:szCs w:val="24"/>
          <w:lang w:eastAsia="zh-CN"/>
        </w:rPr>
        <w:t>,</w:t>
      </w:r>
      <w:r w:rsidR="000F30E3">
        <w:rPr>
          <w:rFonts w:eastAsia="SimSun"/>
          <w:sz w:val="24"/>
          <w:szCs w:val="24"/>
          <w:lang w:eastAsia="zh-CN"/>
        </w:rPr>
        <w:t xml:space="preserve"> dMn and dCo</w:t>
      </w:r>
      <w:r w:rsidR="00E13799">
        <w:rPr>
          <w:rFonts w:eastAsia="SimSun"/>
          <w:sz w:val="24"/>
          <w:szCs w:val="24"/>
          <w:lang w:eastAsia="zh-CN"/>
        </w:rPr>
        <w:t xml:space="preserve"> are essential micronutrients for phytoplankton, </w:t>
      </w:r>
      <w:r w:rsidR="000F30E3">
        <w:rPr>
          <w:rFonts w:eastAsia="SimSun"/>
          <w:sz w:val="24"/>
          <w:szCs w:val="24"/>
          <w:lang w:eastAsia="zh-CN"/>
        </w:rPr>
        <w:t xml:space="preserve">the </w:t>
      </w:r>
      <w:r w:rsidR="00E13799">
        <w:rPr>
          <w:rFonts w:eastAsia="SimSun"/>
          <w:sz w:val="24"/>
          <w:szCs w:val="24"/>
          <w:lang w:eastAsia="zh-CN"/>
        </w:rPr>
        <w:t xml:space="preserve">sources and internal cycles of </w:t>
      </w:r>
      <w:r w:rsidR="000F30E3">
        <w:rPr>
          <w:rFonts w:eastAsia="SimSun"/>
          <w:sz w:val="24"/>
          <w:szCs w:val="24"/>
          <w:lang w:eastAsia="zh-CN"/>
        </w:rPr>
        <w:t xml:space="preserve">these </w:t>
      </w:r>
      <w:r w:rsidR="00E13799">
        <w:rPr>
          <w:rFonts w:eastAsia="SimSun"/>
          <w:sz w:val="24"/>
          <w:szCs w:val="24"/>
          <w:lang w:eastAsia="zh-CN"/>
        </w:rPr>
        <w:t>TMs</w:t>
      </w:r>
      <w:r w:rsidR="00462E2E" w:rsidRPr="00934EC4">
        <w:rPr>
          <w:rFonts w:eastAsia="SimSun"/>
          <w:sz w:val="24"/>
          <w:szCs w:val="24"/>
          <w:lang w:eastAsia="zh-CN"/>
        </w:rPr>
        <w:t xml:space="preserve"> on c</w:t>
      </w:r>
      <w:r w:rsidR="00ED698B" w:rsidRPr="00934EC4">
        <w:rPr>
          <w:rFonts w:eastAsia="SimSun"/>
          <w:sz w:val="24"/>
          <w:szCs w:val="24"/>
          <w:lang w:eastAsia="zh-CN"/>
        </w:rPr>
        <w:t>ontinental margins</w:t>
      </w:r>
      <w:r w:rsidR="00790519" w:rsidRPr="00934EC4">
        <w:rPr>
          <w:rFonts w:eastAsia="SimSun"/>
          <w:sz w:val="24"/>
          <w:szCs w:val="24"/>
          <w:lang w:eastAsia="zh-CN"/>
        </w:rPr>
        <w:t xml:space="preserve"> could </w:t>
      </w:r>
      <w:r w:rsidR="00E13799" w:rsidRPr="00934EC4">
        <w:rPr>
          <w:rFonts w:eastAsia="SimSun"/>
          <w:sz w:val="24"/>
          <w:szCs w:val="24"/>
          <w:lang w:eastAsia="zh-CN"/>
        </w:rPr>
        <w:t>have po</w:t>
      </w:r>
      <w:r w:rsidR="00934EC4" w:rsidRPr="00934EC4">
        <w:rPr>
          <w:rFonts w:eastAsia="SimSun"/>
          <w:sz w:val="24"/>
          <w:szCs w:val="24"/>
          <w:lang w:eastAsia="zh-CN"/>
        </w:rPr>
        <w:t>tential impact on</w:t>
      </w:r>
      <w:r w:rsidR="00790519" w:rsidRPr="00934EC4">
        <w:rPr>
          <w:rFonts w:eastAsia="SimSun"/>
          <w:sz w:val="24"/>
          <w:szCs w:val="24"/>
          <w:lang w:eastAsia="zh-CN"/>
        </w:rPr>
        <w:t xml:space="preserve"> the </w:t>
      </w:r>
      <w:r w:rsidR="00185CB5" w:rsidRPr="00934EC4">
        <w:rPr>
          <w:rFonts w:eastAsia="SimSun"/>
          <w:sz w:val="24"/>
          <w:szCs w:val="24"/>
          <w:lang w:eastAsia="zh-CN"/>
        </w:rPr>
        <w:t xml:space="preserve">biological carbon pump </w:t>
      </w:r>
      <w:r w:rsidR="000F30E3">
        <w:rPr>
          <w:rFonts w:eastAsia="SimSun"/>
          <w:sz w:val="24"/>
          <w:szCs w:val="24"/>
          <w:lang w:eastAsia="zh-CN"/>
        </w:rPr>
        <w:t xml:space="preserve">in the </w:t>
      </w:r>
      <w:r w:rsidR="00E13799" w:rsidRPr="00934EC4">
        <w:rPr>
          <w:rFonts w:eastAsia="SimSun"/>
          <w:sz w:val="24"/>
          <w:szCs w:val="24"/>
          <w:lang w:eastAsia="zh-CN"/>
        </w:rPr>
        <w:t>global ocean</w:t>
      </w:r>
      <w:r w:rsidR="00934EC4">
        <w:rPr>
          <w:rFonts w:eastAsia="SimSun"/>
          <w:sz w:val="24"/>
          <w:szCs w:val="24"/>
          <w:lang w:eastAsia="zh-CN"/>
        </w:rPr>
        <w:t>.</w:t>
      </w:r>
      <w:r w:rsidR="00790519">
        <w:rPr>
          <w:rFonts w:eastAsia="SimSun"/>
          <w:sz w:val="24"/>
          <w:szCs w:val="24"/>
          <w:highlight w:val="yellow"/>
          <w:lang w:eastAsia="zh-CN"/>
        </w:rPr>
        <w:t xml:space="preserve"> </w:t>
      </w:r>
    </w:p>
    <w:p w14:paraId="3BB30AAB" w14:textId="77777777" w:rsidR="00995CAA" w:rsidRDefault="00995CAA" w:rsidP="00C5140F">
      <w:pPr>
        <w:pStyle w:val="Heading1"/>
      </w:pPr>
      <w:r w:rsidRPr="00C5140F">
        <w:lastRenderedPageBreak/>
        <w:t>Acknowledgments</w:t>
      </w:r>
    </w:p>
    <w:p w14:paraId="1F6F0CD9" w14:textId="09B19D90" w:rsidR="00E65A30" w:rsidRPr="00D05E0B" w:rsidRDefault="00122151" w:rsidP="00215722">
      <w:pPr>
        <w:spacing w:line="360" w:lineRule="auto"/>
        <w:ind w:firstLineChars="200" w:firstLine="480"/>
        <w:jc w:val="both"/>
        <w:rPr>
          <w:rFonts w:eastAsia="SimSun"/>
          <w:sz w:val="24"/>
          <w:szCs w:val="24"/>
          <w:lang w:eastAsia="zh-CN"/>
        </w:rPr>
      </w:pPr>
      <w:r w:rsidRPr="00215722">
        <w:rPr>
          <w:rFonts w:eastAsia="SimSun" w:hint="eastAsia"/>
          <w:sz w:val="24"/>
          <w:szCs w:val="24"/>
          <w:lang w:eastAsia="zh-CN"/>
        </w:rPr>
        <w:t>T</w:t>
      </w:r>
      <w:r w:rsidRPr="00215722">
        <w:rPr>
          <w:rFonts w:eastAsia="SimSun"/>
          <w:sz w:val="24"/>
          <w:szCs w:val="24"/>
          <w:lang w:eastAsia="zh-CN"/>
        </w:rPr>
        <w:t xml:space="preserve">he authors thank the captain and crew of the </w:t>
      </w:r>
      <w:r w:rsidRPr="00D05E0B">
        <w:rPr>
          <w:rFonts w:eastAsia="SimSun"/>
          <w:i/>
          <w:sz w:val="24"/>
          <w:szCs w:val="24"/>
          <w:lang w:eastAsia="zh-CN"/>
        </w:rPr>
        <w:t>RSS Discovery</w:t>
      </w:r>
      <w:r w:rsidRPr="00215722">
        <w:rPr>
          <w:rFonts w:eastAsia="SimSun"/>
          <w:sz w:val="24"/>
          <w:szCs w:val="24"/>
          <w:lang w:eastAsia="zh-CN"/>
        </w:rPr>
        <w:t xml:space="preserve"> for their</w:t>
      </w:r>
      <w:r w:rsidR="00215722" w:rsidRPr="00215722">
        <w:rPr>
          <w:rFonts w:eastAsia="SimSun"/>
          <w:sz w:val="24"/>
          <w:szCs w:val="24"/>
          <w:lang w:eastAsia="zh-CN"/>
        </w:rPr>
        <w:t xml:space="preserve"> </w:t>
      </w:r>
      <w:r w:rsidRPr="00215722">
        <w:rPr>
          <w:rFonts w:eastAsia="SimSun"/>
          <w:sz w:val="24"/>
          <w:szCs w:val="24"/>
          <w:lang w:eastAsia="zh-CN"/>
        </w:rPr>
        <w:t xml:space="preserve">assistance during </w:t>
      </w:r>
      <w:r w:rsidRPr="00D05E0B">
        <w:rPr>
          <w:rFonts w:eastAsia="SimSun"/>
          <w:sz w:val="24"/>
          <w:szCs w:val="24"/>
          <w:lang w:eastAsia="zh-CN"/>
        </w:rPr>
        <w:t>research expeditions</w:t>
      </w:r>
      <w:r w:rsidR="00215722" w:rsidRPr="00D05E0B">
        <w:rPr>
          <w:rFonts w:eastAsia="SimSun"/>
          <w:sz w:val="24"/>
          <w:szCs w:val="24"/>
          <w:lang w:eastAsia="zh-CN"/>
        </w:rPr>
        <w:t xml:space="preserve"> </w:t>
      </w:r>
      <w:r w:rsidRPr="00D05E0B">
        <w:rPr>
          <w:rFonts w:eastAsia="SimSun"/>
          <w:sz w:val="24"/>
          <w:szCs w:val="24"/>
          <w:lang w:eastAsia="zh-CN"/>
        </w:rPr>
        <w:t>and Malcolm Woodward and Carolyn</w:t>
      </w:r>
      <w:r w:rsidR="00215722" w:rsidRPr="00D05E0B">
        <w:rPr>
          <w:rFonts w:eastAsia="SimSun"/>
          <w:sz w:val="24"/>
          <w:szCs w:val="24"/>
          <w:lang w:eastAsia="zh-CN"/>
        </w:rPr>
        <w:t xml:space="preserve"> </w:t>
      </w:r>
      <w:r w:rsidRPr="00D05E0B">
        <w:rPr>
          <w:rFonts w:eastAsia="SimSun"/>
          <w:sz w:val="24"/>
          <w:szCs w:val="24"/>
          <w:lang w:eastAsia="zh-CN"/>
        </w:rPr>
        <w:t>Harrys for the macronutrient data. This project was funded by the UK</w:t>
      </w:r>
      <w:r w:rsidR="00215722" w:rsidRPr="00D05E0B">
        <w:rPr>
          <w:rFonts w:eastAsia="SimSun"/>
          <w:sz w:val="24"/>
          <w:szCs w:val="24"/>
          <w:lang w:eastAsia="zh-CN"/>
        </w:rPr>
        <w:t xml:space="preserve"> </w:t>
      </w:r>
      <w:r w:rsidRPr="00D05E0B">
        <w:rPr>
          <w:rFonts w:eastAsia="SimSun"/>
          <w:sz w:val="24"/>
          <w:szCs w:val="24"/>
          <w:lang w:eastAsia="zh-CN"/>
        </w:rPr>
        <w:t>Natural Environment Research Council (NE/K001973/1 (E. A. and M. G.), NE/K001779/1 (M. L.), NE/K002023/1 (A. A.), and NE/L501840/1 (A. B.))</w:t>
      </w:r>
      <w:r w:rsidR="008E4155">
        <w:rPr>
          <w:rFonts w:eastAsia="SimSun"/>
          <w:sz w:val="24"/>
          <w:szCs w:val="24"/>
          <w:lang w:eastAsia="zh-CN"/>
        </w:rPr>
        <w:t>, and by GEOMAR</w:t>
      </w:r>
      <w:r w:rsidRPr="00D05E0B">
        <w:rPr>
          <w:rFonts w:eastAsia="SimSun"/>
          <w:sz w:val="24"/>
          <w:szCs w:val="24"/>
          <w:lang w:eastAsia="zh-CN"/>
        </w:rPr>
        <w:t>.</w:t>
      </w:r>
    </w:p>
    <w:p w14:paraId="1B3B7BE4" w14:textId="7A287CA0" w:rsidR="00E65A30" w:rsidRDefault="00D07F0C" w:rsidP="006D2827">
      <w:pPr>
        <w:pStyle w:val="Heading1"/>
        <w:rPr>
          <w:rFonts w:eastAsia="SimSun"/>
        </w:rPr>
      </w:pPr>
      <w:r>
        <w:rPr>
          <w:rFonts w:eastAsia="SimSun" w:hint="eastAsia"/>
        </w:rPr>
        <w:t>D</w:t>
      </w:r>
      <w:r>
        <w:rPr>
          <w:rFonts w:eastAsia="SimSun"/>
        </w:rPr>
        <w:t>ata availability</w:t>
      </w:r>
    </w:p>
    <w:p w14:paraId="40C2BD8C" w14:textId="41F5156D" w:rsidR="003C36E0" w:rsidRDefault="00726E2B" w:rsidP="000E2BE3">
      <w:pPr>
        <w:spacing w:line="360" w:lineRule="auto"/>
        <w:jc w:val="both"/>
        <w:rPr>
          <w:rFonts w:eastAsia="SimSun"/>
          <w:sz w:val="24"/>
          <w:szCs w:val="24"/>
          <w:lang w:eastAsia="zh-CN"/>
        </w:rPr>
      </w:pPr>
      <w:r w:rsidRPr="00215722">
        <w:rPr>
          <w:rFonts w:eastAsia="SimSun" w:hint="eastAsia"/>
          <w:sz w:val="24"/>
          <w:szCs w:val="24"/>
          <w:lang w:eastAsia="zh-CN"/>
        </w:rPr>
        <w:t>A</w:t>
      </w:r>
      <w:r w:rsidRPr="00215722">
        <w:rPr>
          <w:rFonts w:eastAsia="SimSun"/>
          <w:sz w:val="24"/>
          <w:szCs w:val="24"/>
          <w:lang w:eastAsia="zh-CN"/>
        </w:rPr>
        <w:t>ll the data</w:t>
      </w:r>
      <w:r w:rsidR="00122151" w:rsidRPr="00215722">
        <w:rPr>
          <w:rFonts w:eastAsia="SimSun"/>
          <w:sz w:val="24"/>
          <w:szCs w:val="24"/>
          <w:lang w:eastAsia="zh-CN"/>
        </w:rPr>
        <w:t xml:space="preserve"> are available at the British Oceanography Data Centre (BODC)</w:t>
      </w:r>
      <w:r w:rsidR="00743362">
        <w:rPr>
          <w:rFonts w:eastAsia="SimSun"/>
          <w:sz w:val="24"/>
          <w:szCs w:val="24"/>
          <w:lang w:eastAsia="zh-CN"/>
        </w:rPr>
        <w:t xml:space="preserve"> </w:t>
      </w:r>
      <w:r w:rsidR="00743362" w:rsidRPr="000E2BE3">
        <w:rPr>
          <w:rFonts w:eastAsia="SimSun"/>
          <w:sz w:val="24"/>
          <w:szCs w:val="24"/>
          <w:lang w:eastAsia="zh-CN"/>
        </w:rPr>
        <w:t>(</w:t>
      </w:r>
      <w:hyperlink r:id="rId11" w:history="1">
        <w:r w:rsidR="00743362" w:rsidRPr="000E2BE3">
          <w:rPr>
            <w:rFonts w:eastAsia="SimSun"/>
            <w:sz w:val="24"/>
            <w:szCs w:val="24"/>
            <w:lang w:eastAsia="zh-CN"/>
          </w:rPr>
          <w:t>http://www.bodc.ac.uk/</w:t>
        </w:r>
      </w:hyperlink>
      <w:r w:rsidR="00743362" w:rsidRPr="000E2BE3">
        <w:rPr>
          <w:rFonts w:eastAsia="SimSun"/>
          <w:sz w:val="24"/>
          <w:szCs w:val="24"/>
          <w:lang w:eastAsia="zh-CN"/>
        </w:rPr>
        <w:t>). The data in this study can be achieved by searching “Samples data” filtered by Cruise to “RRS Discovery DY018”, “RRS Discovery DY029”, and “RRS Discovery DY033”</w:t>
      </w:r>
      <w:r w:rsidR="00122151" w:rsidRPr="00215722">
        <w:rPr>
          <w:rFonts w:eastAsia="SimSun"/>
          <w:sz w:val="24"/>
          <w:szCs w:val="24"/>
          <w:lang w:eastAsia="zh-CN"/>
        </w:rPr>
        <w:t>.</w:t>
      </w:r>
      <w:r w:rsidR="007F786C">
        <w:rPr>
          <w:rFonts w:eastAsia="SimSun"/>
          <w:sz w:val="24"/>
          <w:szCs w:val="24"/>
          <w:lang w:eastAsia="zh-CN"/>
        </w:rPr>
        <w:t xml:space="preserve"> A copy of the data is included in the Supplementary Material.</w:t>
      </w:r>
    </w:p>
    <w:p w14:paraId="050E1698" w14:textId="06303AC8" w:rsidR="007F786C" w:rsidRDefault="007F786C" w:rsidP="00F93718">
      <w:pPr>
        <w:pStyle w:val="Heading1"/>
        <w:rPr>
          <w:rFonts w:eastAsia="SimSun"/>
          <w:lang w:eastAsia="zh-CN"/>
        </w:rPr>
      </w:pPr>
      <w:r>
        <w:rPr>
          <w:rFonts w:eastAsia="SimSun" w:hint="eastAsia"/>
          <w:lang w:eastAsia="zh-CN"/>
        </w:rPr>
        <w:t>A</w:t>
      </w:r>
      <w:r>
        <w:rPr>
          <w:rFonts w:eastAsia="SimSun"/>
          <w:lang w:eastAsia="zh-CN"/>
        </w:rPr>
        <w:t>ppendix A. Supplementary material</w:t>
      </w:r>
    </w:p>
    <w:p w14:paraId="60EE9568" w14:textId="4E3FE495" w:rsidR="00995CAA" w:rsidRPr="00995CAA" w:rsidRDefault="007F786C" w:rsidP="00F93718">
      <w:pPr>
        <w:spacing w:line="360" w:lineRule="auto"/>
        <w:rPr>
          <w:rFonts w:eastAsia="Times New Roman"/>
          <w:sz w:val="24"/>
          <w:szCs w:val="24"/>
        </w:rPr>
      </w:pPr>
      <w:r>
        <w:rPr>
          <w:rFonts w:eastAsia="SimSun" w:hint="eastAsia"/>
          <w:sz w:val="24"/>
          <w:szCs w:val="24"/>
          <w:lang w:eastAsia="zh-CN"/>
        </w:rPr>
        <w:t>S</w:t>
      </w:r>
      <w:r>
        <w:rPr>
          <w:rFonts w:eastAsia="SimSun"/>
          <w:sz w:val="24"/>
          <w:szCs w:val="24"/>
          <w:lang w:eastAsia="zh-CN"/>
        </w:rPr>
        <w:t xml:space="preserve">upplementary data, </w:t>
      </w:r>
      <w:r w:rsidR="00A944A1">
        <w:rPr>
          <w:rFonts w:eastAsia="SimSun" w:hint="eastAsia"/>
          <w:sz w:val="24"/>
          <w:szCs w:val="24"/>
          <w:lang w:eastAsia="zh-CN"/>
        </w:rPr>
        <w:t>methods,</w:t>
      </w:r>
      <w:r w:rsidR="00A944A1">
        <w:rPr>
          <w:rFonts w:eastAsia="SimSun"/>
          <w:sz w:val="24"/>
          <w:szCs w:val="24"/>
          <w:lang w:eastAsia="zh-CN"/>
        </w:rPr>
        <w:t xml:space="preserve"> </w:t>
      </w:r>
      <w:r>
        <w:rPr>
          <w:rFonts w:eastAsia="SimSun"/>
          <w:sz w:val="24"/>
          <w:szCs w:val="24"/>
          <w:lang w:eastAsia="zh-CN"/>
        </w:rPr>
        <w:t>figures (Fig. S1 – S10), and tables (Table S1 – S3) are included in the supplementary material.</w:t>
      </w:r>
    </w:p>
    <w:p w14:paraId="3BE6A8F9" w14:textId="77777777" w:rsidR="00995CAA" w:rsidRPr="00E448C3" w:rsidRDefault="00995CAA" w:rsidP="00C26C80">
      <w:pPr>
        <w:pStyle w:val="Heading1"/>
        <w:rPr>
          <w:lang w:val="en-GB"/>
        </w:rPr>
      </w:pPr>
      <w:r w:rsidRPr="00E448C3">
        <w:rPr>
          <w:lang w:val="en-GB"/>
        </w:rPr>
        <w:t>References</w:t>
      </w:r>
    </w:p>
    <w:p w14:paraId="64D4637C" w14:textId="439785E1" w:rsidR="00E83A5B" w:rsidRDefault="00313B13" w:rsidP="00452E43">
      <w:pPr>
        <w:pStyle w:val="Bibliography"/>
        <w:ind w:left="400" w:hangingChars="200" w:hanging="400"/>
      </w:pPr>
      <w:r w:rsidRPr="00A34C67">
        <w:fldChar w:fldCharType="begin"/>
      </w:r>
      <w:r w:rsidR="00A773BC">
        <w:rPr>
          <w:lang w:val="en-GB"/>
        </w:rPr>
        <w:instrText xml:space="preserve"> ADDIN ZOTERO_BIBL {"uncited":[],"omitted":[],"custom":[]} CSL_BIBLIOGRAPHY </w:instrText>
      </w:r>
      <w:r w:rsidRPr="00A34C67">
        <w:fldChar w:fldCharType="separate"/>
      </w:r>
      <w:r w:rsidR="00E83A5B">
        <w:t xml:space="preserve">Abdullah, M.I., Royle, L.G., 1974. A Study of the Dissolved and Particulate Trace Elements in the Bristol Channel. J. Mar. Biol. Assoc. U. K. 54, 581–597. </w:t>
      </w:r>
    </w:p>
    <w:p w14:paraId="42F975D9" w14:textId="7429072D" w:rsidR="00E83A5B" w:rsidRDefault="00E83A5B" w:rsidP="00452E43">
      <w:pPr>
        <w:pStyle w:val="Bibliography"/>
        <w:ind w:left="400" w:hangingChars="200" w:hanging="400"/>
      </w:pPr>
      <w:r>
        <w:t xml:space="preserve">Achterberg, E.P., Colombo, C., van den Berg, C.M.G., 1999. The distribution of dissolved Cu, Zn, Ni, Co and Cr in English coastal surface waters. Cont. Shelf Res. 19, 537–558. </w:t>
      </w:r>
    </w:p>
    <w:p w14:paraId="772ACB96" w14:textId="7BCCBF03" w:rsidR="00E83A5B" w:rsidRDefault="00E83A5B" w:rsidP="00452E43">
      <w:pPr>
        <w:pStyle w:val="Bibliography"/>
        <w:ind w:left="400" w:hangingChars="200" w:hanging="400"/>
      </w:pPr>
      <w:r>
        <w:t xml:space="preserve">Achterberg, E.P., Steigenberger, S., Klar, J.K., Browning, T.J., Marsay, C.M., Painter, S.C., Vieira, L.H., Baker, A.R., Hamilton, D.S., Tanhua, T., Moore, C.M., 2021. Trace Element Biogeochemistry in the High-Latitude North Atlantic Ocean: Seasonal Variations and Volcanic Inputs. Glob. Biogeochem. Cycles 35, e2020GB006674. </w:t>
      </w:r>
    </w:p>
    <w:p w14:paraId="3FD13DD1" w14:textId="2DAA4484" w:rsidR="00E83A5B" w:rsidRDefault="00E83A5B" w:rsidP="00452E43">
      <w:pPr>
        <w:pStyle w:val="Bibliography"/>
        <w:ind w:left="400" w:hangingChars="200" w:hanging="400"/>
      </w:pPr>
      <w:r>
        <w:t xml:space="preserve">Annett, A.L., Henley, S.F., Van Beek, P., Souhaut, M., Ganeshram, R., Venables, H.J., Meredith, M.P., Geibert, W., 2013. Use of radium isotopes to estimate mixing rates and trace sediment inputs to surface waters in northern Marguerite Bay, Antarctic Peninsula. Antarct. Sci. 25, 445–456. </w:t>
      </w:r>
    </w:p>
    <w:p w14:paraId="593D4C5F" w14:textId="2C99A97E" w:rsidR="00E83A5B" w:rsidRDefault="00E83A5B" w:rsidP="00452E43">
      <w:pPr>
        <w:pStyle w:val="Bibliography"/>
        <w:ind w:left="400" w:hangingChars="200" w:hanging="400"/>
      </w:pPr>
      <w:r>
        <w:t xml:space="preserve">Antia, A.N., Von Bodungen, B., Peinert, R., 1999. Particle flux across the mid-European continental margin. Deep-Sea Res. Part Oceanogr. Res. Pap. 46, 1999–2024. </w:t>
      </w:r>
    </w:p>
    <w:p w14:paraId="1FA7C35D" w14:textId="77777777" w:rsidR="00E83A5B" w:rsidRDefault="00E83A5B" w:rsidP="00452E43">
      <w:pPr>
        <w:pStyle w:val="Bibliography"/>
        <w:ind w:left="400" w:hangingChars="200" w:hanging="400"/>
      </w:pPr>
      <w:r>
        <w:t>Bailly du Bois, P., Germain, P., Rozet, M., Solier, L., 2002. Water masses circulation and residence time in the Celtic Sea and English Channel approaches, characterisation based on radionuclides labelling from industrial releases, in: Proc. International Conference on Radioactivity in Environment. pp. 395–399.</w:t>
      </w:r>
    </w:p>
    <w:p w14:paraId="01FE7B04" w14:textId="20F6CA01" w:rsidR="00E83A5B" w:rsidRDefault="00E83A5B" w:rsidP="00452E43">
      <w:pPr>
        <w:pStyle w:val="Bibliography"/>
        <w:ind w:left="400" w:hangingChars="200" w:hanging="400"/>
      </w:pPr>
      <w:r>
        <w:t xml:space="preserve">Behrenfeld, M.J., Kolber, Z.S., 1999. Widespread Iron Limitation of Phytoplankton in the South Pacific Ocean. Science 283, 840–843. </w:t>
      </w:r>
    </w:p>
    <w:p w14:paraId="1AC1ECB9" w14:textId="0E3F248F" w:rsidR="00E83A5B" w:rsidRDefault="00E83A5B" w:rsidP="00452E43">
      <w:pPr>
        <w:pStyle w:val="Bibliography"/>
        <w:ind w:left="400" w:hangingChars="200" w:hanging="400"/>
      </w:pPr>
      <w:r>
        <w:t xml:space="preserve">Biller, D.V., Bruland, K.W., 2013. Sources and distributions of Mn, Fe, Co, Ni, Cu, Zn, and Cd relative to macronutrients along the central California coast during the spring and summer upwelling season. Mar. Chem. 155, 50–70. </w:t>
      </w:r>
    </w:p>
    <w:p w14:paraId="1CA32564" w14:textId="77777777" w:rsidR="00E83A5B" w:rsidRDefault="00E83A5B" w:rsidP="00452E43">
      <w:pPr>
        <w:pStyle w:val="Bibliography"/>
        <w:ind w:left="400" w:hangingChars="200" w:hanging="400"/>
      </w:pPr>
      <w:r>
        <w:t>Birchill, A.J., 2017. The seasonal cycling and physico-chemical speciation of iron on the Celtic and Hebridean shelf seas (Thesis). University of Plymouth.</w:t>
      </w:r>
    </w:p>
    <w:p w14:paraId="39DE2FF1" w14:textId="2C1FF662" w:rsidR="00E83A5B" w:rsidRDefault="00E83A5B" w:rsidP="00452E43">
      <w:pPr>
        <w:pStyle w:val="Bibliography"/>
        <w:ind w:left="400" w:hangingChars="200" w:hanging="400"/>
      </w:pPr>
      <w:r>
        <w:t xml:space="preserve">Birchill, A.J., Hartner, N.T., Kunde, K., Siemering, B., Daniels, C., González-Santana, D., Milne, A., Ussher, S.J., Worsfold, P.J., Leopold, K., Painter, S.C., Lohan, M.C., 2019. The eastern extent of seasonal iron limitation in the high latitude North Atlantic Ocean. Sci. Rep. 9, 1435. </w:t>
      </w:r>
    </w:p>
    <w:p w14:paraId="1BE1F663" w14:textId="7CFF5D18" w:rsidR="00E83A5B" w:rsidRDefault="00E83A5B" w:rsidP="00452E43">
      <w:pPr>
        <w:pStyle w:val="Bibliography"/>
        <w:ind w:left="400" w:hangingChars="200" w:hanging="400"/>
      </w:pPr>
      <w:r>
        <w:t xml:space="preserve">Birchill, A.J., Milne, A., Woodward, E.M.S., Harris, C., Annett, A., Rusiecka, D., Achterberg, E.P., Gledhill, M., Ussher, S.J., Worsfold, P.J., Geibert, W., Lohan, M.C., 2017. Seasonal iron depletion in temperate shelf seas. </w:t>
      </w:r>
      <w:r>
        <w:lastRenderedPageBreak/>
        <w:t xml:space="preserve">Geophys. Res. Lett. 44, 8987–8996. </w:t>
      </w:r>
    </w:p>
    <w:p w14:paraId="46B5F288" w14:textId="314FEE5B" w:rsidR="00E83A5B" w:rsidRDefault="00E83A5B" w:rsidP="00452E43">
      <w:pPr>
        <w:pStyle w:val="Bibliography"/>
        <w:ind w:left="400" w:hangingChars="200" w:hanging="400"/>
      </w:pPr>
      <w:r>
        <w:t xml:space="preserve">Bourillet, J.-F., Reynaud, J.-Y., Baltzer, A., Zaragosi, S., 2003. The ‘Fleuve Manche’: the submarine sedimentary features from the outer shelf to the deep-sea fans. J. Quat. Sci. 18, 261–282. </w:t>
      </w:r>
    </w:p>
    <w:p w14:paraId="4D261895" w14:textId="5E27ADF1" w:rsidR="00E83A5B" w:rsidRDefault="00E83A5B" w:rsidP="00452E43">
      <w:pPr>
        <w:pStyle w:val="Bibliography"/>
        <w:ind w:left="400" w:hangingChars="200" w:hanging="400"/>
      </w:pPr>
      <w:r>
        <w:t xml:space="preserve">Boye, M., Wake, B.D., Lopez Garcia, P., Bown, J., Baker, A.R., Achterberg, E.P., 2012. Distributions of dissolved trace metals (Cd, Cu, Mn, Pb, Ag) in the southeastern Atlantic and the Southern Ocean. Biogeosciences 9, 3231–3246. </w:t>
      </w:r>
    </w:p>
    <w:p w14:paraId="4989E96A" w14:textId="4E27EE13" w:rsidR="00E83A5B" w:rsidRDefault="00E83A5B" w:rsidP="00452E43">
      <w:pPr>
        <w:pStyle w:val="Bibliography"/>
        <w:ind w:left="400" w:hangingChars="200" w:hanging="400"/>
      </w:pPr>
      <w:r>
        <w:t xml:space="preserve">Boyle, E.A., Edmond, J.M., Sholkovitz, E.R., 1977. The mechanism of iron removal in estuaries. Geochim. Cosmochim. Acta 41, 1313–1324. </w:t>
      </w:r>
    </w:p>
    <w:p w14:paraId="4ACC66D1" w14:textId="7D4EF6BB" w:rsidR="00E83A5B" w:rsidRDefault="00E83A5B" w:rsidP="00452E43">
      <w:pPr>
        <w:pStyle w:val="Bibliography"/>
        <w:ind w:left="400" w:hangingChars="200" w:hanging="400"/>
      </w:pPr>
      <w:r>
        <w:t xml:space="preserve">Broecker, W.S., Takahashi, Taro, Takahashi, Timothy, 1985. Sources and flow patterns of deep-ocean waters as deduced from potential temperature, salinity, and initial phosphate concentration. J. Geophys. Res. 90, 6925. </w:t>
      </w:r>
    </w:p>
    <w:p w14:paraId="1E913B91" w14:textId="54EE93C1" w:rsidR="00E83A5B" w:rsidRDefault="00E83A5B" w:rsidP="00452E43">
      <w:pPr>
        <w:pStyle w:val="Bibliography"/>
        <w:ind w:left="400" w:hangingChars="200" w:hanging="400"/>
      </w:pPr>
      <w:r>
        <w:t xml:space="preserve">Browning, T.J., Achterberg, E.P., Engel, A., Mawji, E., 2021. Manganese co-limitation of phytoplankton growth and major nutrient drawdown in the Southern Ocean. Nat. Commun. 2021 121 12, 1–9. </w:t>
      </w:r>
    </w:p>
    <w:p w14:paraId="44A6E2C5" w14:textId="783ACC24" w:rsidR="00E83A5B" w:rsidRDefault="00E83A5B" w:rsidP="00452E43">
      <w:pPr>
        <w:pStyle w:val="Bibliography"/>
        <w:ind w:left="400" w:hangingChars="200" w:hanging="400"/>
      </w:pPr>
      <w:r>
        <w:t xml:space="preserve">Browning, T.J., Achterberg, E.P., Rapp, I., Engel, A., Bertrand, E.M., Tagliabue, A., Moore, C.M., 2017a. Nutrient co-limitation at the boundary of an oceanic gyre. Nature 551, 242–246. </w:t>
      </w:r>
    </w:p>
    <w:p w14:paraId="51568924" w14:textId="77777777" w:rsidR="00E83A5B" w:rsidRDefault="00E83A5B" w:rsidP="00452E43">
      <w:pPr>
        <w:pStyle w:val="Bibliography"/>
        <w:ind w:left="400" w:hangingChars="200" w:hanging="400"/>
      </w:pPr>
      <w:r>
        <w:t>Browning, T.J., Achterberg, E.P., Yong, J.C., Rapp, I., Utermann, C., Engel, A., Moore, C.M., 2017b. Iron limitation of microbial phosphorus acquisition in the tropical North Atlantic. Nat. Commun. 8, 1–7.</w:t>
      </w:r>
    </w:p>
    <w:p w14:paraId="7FD8014B" w14:textId="36DD9CEF" w:rsidR="00E83A5B" w:rsidRDefault="00E83A5B" w:rsidP="00452E43">
      <w:pPr>
        <w:pStyle w:val="Bibliography"/>
        <w:ind w:left="400" w:hangingChars="200" w:hanging="400"/>
      </w:pPr>
      <w:r>
        <w:t xml:space="preserve">Bruland, K.W., Middag, R., Lohan, M.C., 2014. Controls of Trace Metals in Seawater, in: Treatise on Geochemistry. Elsevier, pp. 19–51. </w:t>
      </w:r>
    </w:p>
    <w:p w14:paraId="1CB68492" w14:textId="3EE8F428" w:rsidR="00E83A5B" w:rsidRDefault="00E83A5B" w:rsidP="00452E43">
      <w:pPr>
        <w:pStyle w:val="Bibliography"/>
        <w:ind w:left="400" w:hangingChars="200" w:hanging="400"/>
      </w:pPr>
      <w:r>
        <w:t>Cannizzaro, V., Bowie, A.</w:t>
      </w:r>
      <w:r w:rsidR="00A96B9E">
        <w:t>R.</w:t>
      </w:r>
      <w:r>
        <w:t>, Sax, A., Achterberg, E.</w:t>
      </w:r>
      <w:r w:rsidR="00A96B9E">
        <w:t>P.</w:t>
      </w:r>
      <w:r>
        <w:t>, Worsfold, P.</w:t>
      </w:r>
      <w:r w:rsidR="00A96B9E">
        <w:t>J.</w:t>
      </w:r>
      <w:r>
        <w:t xml:space="preserve">, 2000. Determination of cobalt and iron in estuarine and coastal waters using flow injection with chemiluminescence detectionPresented at SAC 99, Dublin, Ireland, July 25–30, 1999. Analyst 125, 51–57. </w:t>
      </w:r>
    </w:p>
    <w:p w14:paraId="2108A54A" w14:textId="255F4791" w:rsidR="00E83A5B" w:rsidRDefault="00E83A5B" w:rsidP="00452E43">
      <w:pPr>
        <w:pStyle w:val="Bibliography"/>
        <w:ind w:left="400" w:hangingChars="200" w:hanging="400"/>
      </w:pPr>
      <w:r>
        <w:t xml:space="preserve">Carter, G.S., Gregg, M.C., 2002. Intense, Variable Mixing near the Head of Monterey Submarine Canyon. J. Phys. Oceanogr. 32, 3145–3165. </w:t>
      </w:r>
    </w:p>
    <w:p w14:paraId="63B9CFF6" w14:textId="57F8AA0D" w:rsidR="00E83A5B" w:rsidRDefault="00E83A5B" w:rsidP="00452E43">
      <w:pPr>
        <w:pStyle w:val="Bibliography"/>
        <w:ind w:left="400" w:hangingChars="200" w:hanging="400"/>
      </w:pPr>
      <w:r>
        <w:t xml:space="preserve">Charette, M.A., Morris, P.J., Henderson, P.B., Moore, W.S., 2015. Radium isotope distributions during the US GEOTRACES North Atlantic cruises. Mar. Chem. 177, 184–195. </w:t>
      </w:r>
    </w:p>
    <w:p w14:paraId="6A6C0687" w14:textId="0A48B547" w:rsidR="00E83A5B" w:rsidRDefault="00E83A5B" w:rsidP="00452E43">
      <w:pPr>
        <w:pStyle w:val="Bibliography"/>
        <w:ind w:left="400" w:hangingChars="200" w:hanging="400"/>
      </w:pPr>
      <w:r>
        <w:t xml:space="preserve">Cowen, J.P., Bruland, K.W., 1985. Metal deposits associated with bacteria: implications for Fe and Mn marine biogeochemistry. Deep Sea Res. Part Oceanogr. Res. Pap. 32, 253–272. </w:t>
      </w:r>
    </w:p>
    <w:p w14:paraId="4D43540A" w14:textId="77777777" w:rsidR="00E83A5B" w:rsidRDefault="00E83A5B" w:rsidP="00452E43">
      <w:pPr>
        <w:pStyle w:val="Bibliography"/>
        <w:ind w:left="400" w:hangingChars="200" w:hanging="400"/>
      </w:pPr>
      <w:r>
        <w:t>Cutter, G., Casciotti, K., Croot, P., Geibert, W., Heimbürger, L.-E., Lohan, M., Planquette, H., van de Flierdt, T., 2017. Sampling and Sample-handling Protocols for GEOTRACES Cruises. Version 3, August 2017. GEOTRACES Stand. Intercalibration Comm.</w:t>
      </w:r>
    </w:p>
    <w:p w14:paraId="2AFBEC29" w14:textId="1B2B0EB2" w:rsidR="00E83A5B" w:rsidRDefault="00E83A5B" w:rsidP="00452E43">
      <w:pPr>
        <w:pStyle w:val="Bibliography"/>
        <w:ind w:left="400" w:hangingChars="200" w:hanging="400"/>
      </w:pPr>
      <w:r>
        <w:t xml:space="preserve">Dale, A.W., Nickelsen, L., Scholz, F., Hensen, C., Oschlies, A., Wallmann, K., 2015. A revised global estimate of dissolved iron fluxes from marine sediments. Glob. Biogeochem. Cycles 29, 691–707. </w:t>
      </w:r>
    </w:p>
    <w:p w14:paraId="1D9FA349" w14:textId="42D13CED" w:rsidR="00E83A5B" w:rsidRDefault="00E83A5B" w:rsidP="00452E43">
      <w:pPr>
        <w:pStyle w:val="Bibliography"/>
        <w:ind w:left="400" w:hangingChars="200" w:hanging="400"/>
      </w:pPr>
      <w:r>
        <w:t xml:space="preserve">de Jong, J.T.M., Boyé, M., Gelado-Caballero, M.D., Timmermans, K.R., Veldhuis, M.J.W., Nolting, R.F., van den Berg, C.M.G., de Baar, H.J.W., 2007. Inputs of iron, manganese and aluminium to surface waters of the Northeast Atlantic Ocean and the European continental shelf. Mar. Chem. 107, 120–142. </w:t>
      </w:r>
    </w:p>
    <w:p w14:paraId="1047D873" w14:textId="7EB1EF70" w:rsidR="00E83A5B" w:rsidRDefault="00E83A5B" w:rsidP="00452E43">
      <w:pPr>
        <w:pStyle w:val="Bibliography"/>
        <w:ind w:left="400" w:hangingChars="200" w:hanging="400"/>
      </w:pPr>
      <w:r>
        <w:t xml:space="preserve">Feely, R.A., Sabine, C.L., Schlitzer, R., Bullister, J.L., Mecking, S., Greeley, D., 2004. Oxygen Utilization and Organic Carbon Remineralization in the Upper Water Column of the Pacific Ocean. J. Oceanogr. 60, 45–52. </w:t>
      </w:r>
    </w:p>
    <w:p w14:paraId="2F477EB5" w14:textId="2DB70D26" w:rsidR="00E83A5B" w:rsidRDefault="00E83A5B" w:rsidP="00452E43">
      <w:pPr>
        <w:pStyle w:val="Bibliography"/>
        <w:ind w:left="400" w:hangingChars="200" w:hanging="400"/>
      </w:pPr>
      <w:r>
        <w:t xml:space="preserve">Gaillardet, J., Viers, J., Dupré, B., 2003. Trace Elements in River Waters, in: Surface and Groundwater Weathering and Soils. Elsevier, Amsterdam, pp. 225–272. </w:t>
      </w:r>
    </w:p>
    <w:p w14:paraId="64D4B1CE" w14:textId="52EB5DA8" w:rsidR="00E83A5B" w:rsidRDefault="00E83A5B" w:rsidP="00452E43">
      <w:pPr>
        <w:pStyle w:val="Bibliography"/>
        <w:ind w:left="400" w:hangingChars="200" w:hanging="400"/>
      </w:pPr>
      <w:r>
        <w:t xml:space="preserve">Garcia-Solsona, E., Garcia-Orellana, J., Masqué, P., Dulaiova, H., 2008. Uncertainties associated with 223Ra and 224Ra measurements in water via a Delayed Coincidence Counter (RaDeCC). Mar. Chem. 109, 198–219. </w:t>
      </w:r>
    </w:p>
    <w:p w14:paraId="4EB613B0" w14:textId="75459E3B" w:rsidR="00E83A5B" w:rsidRDefault="00E83A5B" w:rsidP="00452E43">
      <w:pPr>
        <w:pStyle w:val="Bibliography"/>
        <w:ind w:left="400" w:hangingChars="200" w:hanging="400"/>
      </w:pPr>
      <w:r>
        <w:t xml:space="preserve">GEOTRACES Intermediate Data Product Group, 2021. The GEOTRACES Intermediate Data Product 2021 (IDP2021). NERC EDS Br. Oceanogr. Data Cent. NOC. </w:t>
      </w:r>
    </w:p>
    <w:p w14:paraId="3A1E1756" w14:textId="403849AE" w:rsidR="00E83A5B" w:rsidRDefault="00E83A5B" w:rsidP="00452E43">
      <w:pPr>
        <w:pStyle w:val="Bibliography"/>
        <w:ind w:left="400" w:hangingChars="200" w:hanging="400"/>
      </w:pPr>
      <w:r>
        <w:t xml:space="preserve">Gledhill, M., Hollister, A., Seidel, M., Zhu, K., Achterberg, E.P., Dittmar, T., Koschinsky, A., 2022. Trace metal stoichiometry of dissolved organic matter in the Amazon plume. Sci. Adv. 8, eabm2249. </w:t>
      </w:r>
    </w:p>
    <w:p w14:paraId="2F721443" w14:textId="27D7BEAF" w:rsidR="00E83A5B" w:rsidRDefault="00E83A5B" w:rsidP="00452E43">
      <w:pPr>
        <w:pStyle w:val="Bibliography"/>
        <w:ind w:left="400" w:hangingChars="200" w:hanging="400"/>
      </w:pPr>
      <w:r>
        <w:t xml:space="preserve">Hawco, N.J., Lam, P.J., Lee, J.-M., Ohnemus, D.C., Noble, A.E., Wyatt, N.J., Lohan, M.C., Saito, M.A., 2018. Cobalt scavenging in the mesopelagic ocean and its influence on global mass balance: Synthesizing water column and sedimentary fluxes. Mar. Chem. 201, 151–166. </w:t>
      </w:r>
    </w:p>
    <w:p w14:paraId="468015E5" w14:textId="77777777" w:rsidR="00E83A5B" w:rsidRDefault="00E83A5B" w:rsidP="00452E43">
      <w:pPr>
        <w:pStyle w:val="Bibliography"/>
        <w:ind w:left="400" w:hangingChars="200" w:hanging="400"/>
      </w:pPr>
      <w:r>
        <w:t>Heggie, D., Lewis, T., 1984. Cobalt in pore waters of marine sediments. Nature 311, 453.</w:t>
      </w:r>
    </w:p>
    <w:p w14:paraId="3AD4DDF0" w14:textId="6AB1420A" w:rsidR="00E83A5B" w:rsidRDefault="00E83A5B" w:rsidP="00452E43">
      <w:pPr>
        <w:pStyle w:val="Bibliography"/>
        <w:ind w:left="400" w:hangingChars="200" w:hanging="400"/>
      </w:pPr>
      <w:r>
        <w:t xml:space="preserve">Ho, T.-Y., Quigg, A., Finkel, Z.V., Milligan, A.J., Wyman, K., Falkowski, P.G., Morel, F.M.M., 2003. The Elemental Composition of Some Marine Phytoplankton1. J. Phycol. 39, 1145–1159. </w:t>
      </w:r>
    </w:p>
    <w:p w14:paraId="135321AC" w14:textId="77777777" w:rsidR="00E83A5B" w:rsidRDefault="00E83A5B" w:rsidP="00452E43">
      <w:pPr>
        <w:pStyle w:val="Bibliography"/>
        <w:ind w:left="400" w:hangingChars="200" w:hanging="400"/>
      </w:pPr>
      <w:r>
        <w:t>Hydes, D.J., Aoyama, M., Aminot, A., Bakker, K., Becker, S., Coverly, S., Daniel, A., 2010. Determination of dissolved nutrients (N, P, Si) in seawater with high precision and inter-comparability using gas-segmented continuous flow analysers. GO-SHIP Repeat Hydrogr. Man. Collect. Expert Rep. Guidel. IOCCP No 1, 1–87.</w:t>
      </w:r>
    </w:p>
    <w:p w14:paraId="773F8305" w14:textId="16AEBA8F" w:rsidR="00E83A5B" w:rsidRDefault="00E83A5B" w:rsidP="00452E43">
      <w:pPr>
        <w:pStyle w:val="Bibliography"/>
        <w:ind w:left="400" w:hangingChars="200" w:hanging="400"/>
      </w:pPr>
      <w:r>
        <w:t xml:space="preserve">Johnson, G.C., Gruber, N., 2007. Decadal water mass variations along 20°W in the Northeastern Atlantic Ocean. Prog. Oceanogr. 73, 277–295. </w:t>
      </w:r>
    </w:p>
    <w:p w14:paraId="5A925837" w14:textId="64C6BA31" w:rsidR="00E83A5B" w:rsidRDefault="00E83A5B" w:rsidP="00452E43">
      <w:pPr>
        <w:pStyle w:val="Bibliography"/>
        <w:ind w:left="400" w:hangingChars="200" w:hanging="400"/>
      </w:pPr>
      <w:r>
        <w:t xml:space="preserve">Klar, J.K., Homoky, W.B., Statham, P.J., Birchill, A.J., Harris, E.L., Woodward, E.M.S., Silburn, B., Cooper, M.J., James, R.H., Connelly, D.P., Chever, F., Lichtschlag, A., Graves, C., 2017. Stability of dissolved and soluble Fe(II) in shelf sediment pore waters and release to an oxic water column. Biogeochemistry 135, 49–67. </w:t>
      </w:r>
    </w:p>
    <w:p w14:paraId="671E0EEB" w14:textId="25C3A542" w:rsidR="00E83A5B" w:rsidRDefault="00E83A5B" w:rsidP="00452E43">
      <w:pPr>
        <w:pStyle w:val="Bibliography"/>
        <w:ind w:left="400" w:hangingChars="200" w:hanging="400"/>
      </w:pPr>
      <w:r>
        <w:lastRenderedPageBreak/>
        <w:t xml:space="preserve">Kremling, K., Hydes, D., 1988. Summer distribution of dissolved Al, Cd, Co, Cu, Mn and Ni in surface waters around the British Isles. Cont. Shelf Res. 8, 89–105. </w:t>
      </w:r>
    </w:p>
    <w:p w14:paraId="072F43D6" w14:textId="176E6686" w:rsidR="00E83A5B" w:rsidRDefault="00E83A5B" w:rsidP="00452E43">
      <w:pPr>
        <w:pStyle w:val="Bibliography"/>
        <w:ind w:left="400" w:hangingChars="200" w:hanging="400"/>
      </w:pPr>
      <w:r>
        <w:t xml:space="preserve">Kunze, E., Rosenfeld, L.K., Carter, G.S., Gregg, M.C., 2002. Internal Waves in Monterey Submarine Canyon. J. Phys. Oceanogr. 32, 1890–1913. </w:t>
      </w:r>
    </w:p>
    <w:p w14:paraId="3B4A22E3" w14:textId="002F4C3A" w:rsidR="00E83A5B" w:rsidRDefault="00E83A5B" w:rsidP="00452E43">
      <w:pPr>
        <w:pStyle w:val="Bibliography"/>
        <w:ind w:left="400" w:hangingChars="200" w:hanging="400"/>
      </w:pPr>
      <w:r>
        <w:t xml:space="preserve">Laës, A., Blain, S., Laan, P., Ussher, S.J., Achterberg, E.P., Tréguer, P., de Baar, H.J.W., 2007. Sources and transport of dissolved iron and manganese along the continental margin of the Bay of Biscay. Biogeosciences 4, 181–194. </w:t>
      </w:r>
    </w:p>
    <w:p w14:paraId="161CDD1D" w14:textId="1CE94CFA" w:rsidR="00E83A5B" w:rsidRDefault="00E83A5B" w:rsidP="00452E43">
      <w:pPr>
        <w:pStyle w:val="Bibliography"/>
        <w:ind w:left="400" w:hangingChars="200" w:hanging="400"/>
      </w:pPr>
      <w:r>
        <w:t xml:space="preserve">Lam, P.J., Heller, M.I., Lerner, P.E., Moffett, J.W., Buck, K.N., 2020. Unexpected Source and Transport of Iron from the Deep Peru Margin. ACS Earth Space Chem. 4, 977–992. </w:t>
      </w:r>
    </w:p>
    <w:p w14:paraId="6C5B6ABD" w14:textId="3C26CDF2" w:rsidR="00E83A5B" w:rsidRDefault="00E83A5B" w:rsidP="00452E43">
      <w:pPr>
        <w:pStyle w:val="Bibliography"/>
        <w:ind w:left="400" w:hangingChars="200" w:hanging="400"/>
      </w:pPr>
      <w:r>
        <w:t xml:space="preserve">Laslett, R.E., 1995. Concentrations of dissolved and suspended particulate Cd, Cu, Mn, Ni, Pb and Zn in surface waters around the coasts of England and Wales and in adjacent seas. Estuar. Coast. Shelf Sci. 40, 67–85. </w:t>
      </w:r>
    </w:p>
    <w:p w14:paraId="0A1AC043" w14:textId="77777777" w:rsidR="00E83A5B" w:rsidRDefault="00E83A5B" w:rsidP="00452E43">
      <w:pPr>
        <w:pStyle w:val="Bibliography"/>
        <w:ind w:left="400" w:hangingChars="200" w:hanging="400"/>
      </w:pPr>
      <w:r>
        <w:t>Lenstra, W.K., van Helmond, N.A.G.M., Żygadłowska, O.M., van Zummeren, R., Witbaard, R., Slomp, C.P., 2022. Sediments as a Source of Iron, Manganese, Cobalt and Nickel to Continental Shelf Waters (Louisiana, Gulf of Mexico). Front. Mar. Sci. 9, 811953.</w:t>
      </w:r>
    </w:p>
    <w:p w14:paraId="3F4E7786" w14:textId="31BA78F0" w:rsidR="00E83A5B" w:rsidRDefault="00E83A5B" w:rsidP="00452E43">
      <w:pPr>
        <w:pStyle w:val="Bibliography"/>
        <w:ind w:left="400" w:hangingChars="200" w:hanging="400"/>
      </w:pPr>
      <w:r>
        <w:t xml:space="preserve">Lohan, M.C., Tagliabue, A., 2018. Oceanic Micronutrients: Trace Metals that are Essential for Marine Life. Elements 14, 385–390. </w:t>
      </w:r>
    </w:p>
    <w:p w14:paraId="404C1776" w14:textId="445FBFDC" w:rsidR="00E83A5B" w:rsidRDefault="00E83A5B" w:rsidP="00452E43">
      <w:pPr>
        <w:pStyle w:val="Bibliography"/>
        <w:ind w:left="400" w:hangingChars="200" w:hanging="400"/>
      </w:pPr>
      <w:r>
        <w:t xml:space="preserve">Madison, A.S., Tebo, B.M., Mucci, A., Sundby, B., Luther, G.W., 2013. Abundant Porewater Mn(III) Is a Major Component of the Sedimentary Redox System. Science 341, 875–878. </w:t>
      </w:r>
    </w:p>
    <w:p w14:paraId="4F39A7A6" w14:textId="3C265FC1" w:rsidR="00E83A5B" w:rsidRDefault="00E83A5B" w:rsidP="00452E43">
      <w:pPr>
        <w:pStyle w:val="Bibliography"/>
        <w:ind w:left="400" w:hangingChars="200" w:hanging="400"/>
      </w:pPr>
      <w:r>
        <w:t xml:space="preserve">McCave, I.N., Hall, I.R., Antia, A.N., Chou, L., Dehairs, F., Lampitt, R.S., Thomsen, L., van Weering, T.C.E., Wollast, R., 2001. Distribution, composition and flux of particulate material over the European margin at 47°–50°N. Deep Sea Res. Part II Top. Stud. Oceanogr. 48, 3107–3139. </w:t>
      </w:r>
    </w:p>
    <w:p w14:paraId="71E17254" w14:textId="67F32316" w:rsidR="00E83A5B" w:rsidRDefault="00E83A5B" w:rsidP="00452E43">
      <w:pPr>
        <w:pStyle w:val="Bibliography"/>
        <w:ind w:left="400" w:hangingChars="200" w:hanging="400"/>
      </w:pPr>
      <w:r>
        <w:t xml:space="preserve">Measures, C., Edmond, J.M., 1988. Aluminium as a tracer of the deep outflow from the Mediterranean. J. Geophys. Res. Oceans 93, 591–595. </w:t>
      </w:r>
    </w:p>
    <w:p w14:paraId="70EBF759" w14:textId="211F194C" w:rsidR="00E83A5B" w:rsidRDefault="00E83A5B" w:rsidP="00452E43">
      <w:pPr>
        <w:pStyle w:val="Bibliography"/>
        <w:ind w:left="400" w:hangingChars="200" w:hanging="400"/>
      </w:pPr>
      <w:r>
        <w:t xml:space="preserve">Measures, C., Hatta, M., Fitzsimmons, J., Morton, P., 2015. Dissolved Al in the zonal N Atlantic section of the US GEOTRACES 2010/2011 cruises and the importance of hydrothermal inputs. Deep-Sea Res. Part II Top. Stud. Oceanogr. 116, 176–186. </w:t>
      </w:r>
    </w:p>
    <w:p w14:paraId="277D14D5" w14:textId="787A39B3" w:rsidR="00E83A5B" w:rsidRDefault="00E83A5B" w:rsidP="00452E43">
      <w:pPr>
        <w:pStyle w:val="Bibliography"/>
        <w:ind w:left="400" w:hangingChars="200" w:hanging="400"/>
      </w:pPr>
      <w:r>
        <w:t xml:space="preserve">Mendez, J., Guieu, C., Adkins, J., 2010. Atmospheric input of manganese and iron to the ocean: Seawater dissolution experiments with Saharan and North American dusts. Mar. Chem. 120, 34–43. </w:t>
      </w:r>
    </w:p>
    <w:p w14:paraId="049500D4" w14:textId="283660C8" w:rsidR="00E83A5B" w:rsidRDefault="00E83A5B" w:rsidP="00452E43">
      <w:pPr>
        <w:pStyle w:val="Bibliography"/>
        <w:ind w:left="400" w:hangingChars="200" w:hanging="400"/>
      </w:pPr>
      <w:r>
        <w:t xml:space="preserve">Middag, R., de Baar, H.J.W., Laan, P., Cai, P.H., van Ooijen, J.C., 2011. Dissolved manganese in the Atlantic sector of the Southern Ocean. Deep Sea Res. Part II Top. Stud. Oceanogr. 58, 2661–2677. </w:t>
      </w:r>
    </w:p>
    <w:p w14:paraId="634D8980" w14:textId="23C30AA7" w:rsidR="00E83A5B" w:rsidRDefault="00E83A5B" w:rsidP="00452E43">
      <w:pPr>
        <w:pStyle w:val="Bibliography"/>
        <w:ind w:left="400" w:hangingChars="200" w:hanging="400"/>
      </w:pPr>
      <w:r>
        <w:t xml:space="preserve">Middag, R., Rolison, J.M., George, E., Gerringa, L.J.A., Rijkenberg, M.J.A., Stirling, C.H., 2022. Basin scale distributions of dissolved manganese, nickel, zinc and cadmium in the Mediterranean Sea. Mar. Chem. 238, 104063. </w:t>
      </w:r>
    </w:p>
    <w:p w14:paraId="30A0CE17" w14:textId="32D6E35B" w:rsidR="00E83A5B" w:rsidRDefault="00E83A5B" w:rsidP="00452E43">
      <w:pPr>
        <w:pStyle w:val="Bibliography"/>
        <w:ind w:left="400" w:hangingChars="200" w:hanging="400"/>
      </w:pPr>
      <w:r>
        <w:t xml:space="preserve">Moffett, J.W., Ho, J., 1996. Oxidation of cobalt and manganese in seawater via a common microbially catalyzed pathway. Geochim. Cosmochim. Acta 60, 3415–3424. </w:t>
      </w:r>
    </w:p>
    <w:p w14:paraId="240F12FC" w14:textId="095985FA" w:rsidR="00E83A5B" w:rsidRDefault="00E83A5B" w:rsidP="00452E43">
      <w:pPr>
        <w:pStyle w:val="Bibliography"/>
        <w:ind w:left="400" w:hangingChars="200" w:hanging="400"/>
      </w:pPr>
      <w:r>
        <w:t xml:space="preserve">Moore, C.M., Mills, M.M., Arrigo, K.R., Berman-Frank, I., Bopp, L., Boyd, P.W., Galbraith, E.D., Geider, R.J., Guieu, C., Jaccard, S.L., Jickells, T.D., La Roche, J., Lenton, T.M., Mahowald, N.M., Marañón, E., Marinov, I., Moore, J.K., Nakatsuka, T., Oschlies, A., Saito, M.A., Thingstad, T.F., Tsuda, A., Ulloa, O., 2013. Processes and patterns of oceanic nutrient limitation. Nat. Geosci. 6, 701–710. </w:t>
      </w:r>
    </w:p>
    <w:p w14:paraId="4B1155A7" w14:textId="64492B0F" w:rsidR="00A702A4" w:rsidRPr="000E2BE3" w:rsidRDefault="00A702A4" w:rsidP="00A702A4">
      <w:pPr>
        <w:pStyle w:val="Bibliography"/>
        <w:ind w:left="400" w:hangingChars="200" w:hanging="400"/>
        <w:rPr>
          <w:rFonts w:eastAsia="SimSun"/>
        </w:rPr>
      </w:pPr>
      <w:r>
        <w:t xml:space="preserve">Moore, C.M., Mills, M.M., Achterberg, E.P., Geider, R.J., LaRoche, J., Lucas, M.I., McDonagh, E.L., Pan, X., Poulton, A.J., Rijkenberg, M.J.A., Suggett, D.J., Ussher, S.J., Woodward, E.M.S., 2009. Large-scale distribution of Atlantic nitrogen fixation controlled by iron availability. Nat. Geosci. 2, 867–871. </w:t>
      </w:r>
    </w:p>
    <w:p w14:paraId="71582416" w14:textId="4AEA392F" w:rsidR="00E83A5B" w:rsidRDefault="00E83A5B" w:rsidP="00452E43">
      <w:pPr>
        <w:pStyle w:val="Bibliography"/>
        <w:ind w:left="400" w:hangingChars="200" w:hanging="400"/>
      </w:pPr>
      <w:r>
        <w:t xml:space="preserve">Moore, C.M., Mills, M.M., Milne, A., Langlois, R., Achterberg, E.P., Lochte, K., Geider, R.J., La Roche, J., 2006. Iron limits primary productivity during spring bloom development in the central North Atlantic. Glob. Change Biol. 12, 626–634. </w:t>
      </w:r>
    </w:p>
    <w:p w14:paraId="5D6D5853" w14:textId="74E48A21" w:rsidR="00E83A5B" w:rsidRDefault="00E83A5B" w:rsidP="00452E43">
      <w:pPr>
        <w:pStyle w:val="Bibliography"/>
        <w:ind w:left="400" w:hangingChars="200" w:hanging="400"/>
      </w:pPr>
      <w:r>
        <w:t xml:space="preserve">Moore, W.S., 2008. Fifteen years experience in measuring 224Ra and 223Ra by delayed-coincidence counting. Mar. Chem. 109, 188–197. </w:t>
      </w:r>
    </w:p>
    <w:p w14:paraId="46E25D91" w14:textId="762676C5" w:rsidR="00E83A5B" w:rsidRDefault="00E83A5B" w:rsidP="00452E43">
      <w:pPr>
        <w:pStyle w:val="Bibliography"/>
        <w:ind w:left="400" w:hangingChars="200" w:hanging="400"/>
      </w:pPr>
      <w:r>
        <w:t xml:space="preserve">Moore, W.S., 2000. Determining coastal mixing rates using radium isotopes. Cont. Shelf Res. 20, 1993–2007. </w:t>
      </w:r>
    </w:p>
    <w:p w14:paraId="752C4F5A" w14:textId="172E7118" w:rsidR="00E83A5B" w:rsidRDefault="00E83A5B" w:rsidP="00452E43">
      <w:pPr>
        <w:pStyle w:val="Bibliography"/>
        <w:ind w:left="400" w:hangingChars="200" w:hanging="400"/>
      </w:pPr>
      <w:r>
        <w:t xml:space="preserve">Moore, W.S., Arnold, R., 1996. Measurement of 223Ra and 224Ra in coastal waters using a delayed coincidence counter. J. Geophys. Res. Oceans 101, 1321–1329. </w:t>
      </w:r>
    </w:p>
    <w:p w14:paraId="3FED1B11" w14:textId="51AD5F21" w:rsidR="00E83A5B" w:rsidRDefault="00E83A5B" w:rsidP="00452E43">
      <w:pPr>
        <w:pStyle w:val="Bibliography"/>
        <w:ind w:left="400" w:hangingChars="200" w:hanging="400"/>
      </w:pPr>
      <w:r>
        <w:t xml:space="preserve">Morel, F.M.M., Milligan, A.J., Saito, M.A., 2003. Marine Bioinorganic Chemistry: The Role of Trace Metals in the Oceanic Cycles of Major Nutrients. Oceans Mar. Geochem. 113–143. </w:t>
      </w:r>
    </w:p>
    <w:p w14:paraId="06344042" w14:textId="77777777" w:rsidR="00E83A5B" w:rsidRDefault="00E83A5B" w:rsidP="00452E43">
      <w:pPr>
        <w:pStyle w:val="Bibliography"/>
        <w:ind w:left="400" w:hangingChars="200" w:hanging="400"/>
      </w:pPr>
      <w:r>
        <w:t>Morel, F.M.M., Price, N.M., 2003. The biogeochemical cycles of trace metals in the oceans. Science 300, 944–947.</w:t>
      </w:r>
    </w:p>
    <w:p w14:paraId="1D91D8BA" w14:textId="6464BE5D" w:rsidR="00E83A5B" w:rsidRDefault="00E83A5B" w:rsidP="00452E43">
      <w:pPr>
        <w:pStyle w:val="Bibliography"/>
        <w:ind w:left="400" w:hangingChars="200" w:hanging="400"/>
      </w:pPr>
      <w:r>
        <w:t xml:space="preserve">Mtshali, T.N., van Horsten, N.R., Thomalla, S.J., Ryan-Keogh, T.J., Nicholson, S.-A., Roychoudhury, A.N., Bucciarelli, E., Sarthou, G., Tagliabue, A., Monteiro, P.M.S., 2019. Seasonal Depletion of the Dissolved Iron Reservoirs in the Sub-Antarctic Zone of the Southern Atlantic Ocean. Geophys. Res. Lett. 46, 4386–4395. </w:t>
      </w:r>
    </w:p>
    <w:p w14:paraId="7F342C9C" w14:textId="77777777" w:rsidR="00E83A5B" w:rsidRDefault="00E83A5B" w:rsidP="00452E43">
      <w:pPr>
        <w:pStyle w:val="Bibliography"/>
        <w:ind w:left="400" w:hangingChars="200" w:hanging="400"/>
      </w:pPr>
      <w:r>
        <w:t>Muller-Karger, F.E., Varela, R., Thunell, R., Luerssen, R., Hu, C., Walsh, J.J., 2005. The importance of continental margins in the global carbon cycle. Geophys. Res. Lett. 32, L01602.</w:t>
      </w:r>
    </w:p>
    <w:p w14:paraId="0FA06319" w14:textId="26E1C350" w:rsidR="00E83A5B" w:rsidRDefault="00E83A5B" w:rsidP="00452E43">
      <w:pPr>
        <w:pStyle w:val="Bibliography"/>
        <w:ind w:left="400" w:hangingChars="200" w:hanging="400"/>
      </w:pPr>
      <w:r>
        <w:t xml:space="preserve">Noble, A.E., Ohnemus, D.C., Hawco, N.J., Lam, P.J., Saito, M.A., 2017. Coastal sources, sinks and strong organic </w:t>
      </w:r>
      <w:r>
        <w:lastRenderedPageBreak/>
        <w:t xml:space="preserve">complexation of dissolved cobalt within the US North Atlantic GEOTRACES transect GA03. Biogeosciences 14, 2715–2739. </w:t>
      </w:r>
    </w:p>
    <w:p w14:paraId="17066477" w14:textId="2D690181" w:rsidR="00E83A5B" w:rsidRDefault="00E83A5B" w:rsidP="00452E43">
      <w:pPr>
        <w:pStyle w:val="Bibliography"/>
        <w:ind w:left="400" w:hangingChars="200" w:hanging="400"/>
      </w:pPr>
      <w:r>
        <w:t xml:space="preserve">Ohnemus, D.C., Lam, P.J., 2015. Cycling of lithogenic marine particles in the US GEOTRACES North Atlantic transect. Deep Sea Res. Part II Top. Stud. Oceanogr. 116, 283–302. </w:t>
      </w:r>
    </w:p>
    <w:p w14:paraId="6B48ED6A" w14:textId="77777777" w:rsidR="00E83A5B" w:rsidRDefault="00E83A5B" w:rsidP="00452E43">
      <w:pPr>
        <w:pStyle w:val="Bibliography"/>
        <w:ind w:left="400" w:hangingChars="200" w:hanging="400"/>
      </w:pPr>
      <w:r>
        <w:t>Okubo, A., 1971. Oceanic diffusion diagrams, in: Deep Sea Research and Oceanographic Abstracts. Elsevier, pp. 789–802.</w:t>
      </w:r>
    </w:p>
    <w:p w14:paraId="67C8E095" w14:textId="565D5C3F" w:rsidR="00E83A5B" w:rsidRDefault="00E83A5B" w:rsidP="00452E43">
      <w:pPr>
        <w:pStyle w:val="Bibliography"/>
        <w:ind w:left="400" w:hangingChars="200" w:hanging="400"/>
      </w:pPr>
      <w:r>
        <w:t xml:space="preserve">Price, J.F., Baringer, M.O., Lueck, R.G., Johnson, G.C., Ambar, I., Parrilla, G., Cantos, A., Kennelly, M.A., Sanford, T.B., 1993. Mediterranean Outflow Mixing and Dynamics. Science 259, 1277–1282. </w:t>
      </w:r>
    </w:p>
    <w:p w14:paraId="205CB5AF" w14:textId="11499328" w:rsidR="00E83A5B" w:rsidRDefault="00E83A5B" w:rsidP="00452E43">
      <w:pPr>
        <w:pStyle w:val="Bibliography"/>
        <w:ind w:left="400" w:hangingChars="200" w:hanging="400"/>
      </w:pPr>
      <w:r>
        <w:t xml:space="preserve">Rapp, I., Schlosser, C., Rusiecka, D., Gledhill, M., Achterberg, E.P., 2017. Automated preconcentration of Fe, Zn, Cu, Ni, Cd, Pb, Co, and Mn in seawater with analysis using high-resolution sector field inductively-coupled plasma mass spectrometry. Anal. Chim. Acta 976, 1–13. </w:t>
      </w:r>
    </w:p>
    <w:p w14:paraId="1FB2B03A" w14:textId="67EC4EF8" w:rsidR="00E83A5B" w:rsidRDefault="00E83A5B" w:rsidP="00452E43">
      <w:pPr>
        <w:pStyle w:val="Bibliography"/>
        <w:ind w:left="400" w:hangingChars="200" w:hanging="400"/>
      </w:pPr>
      <w:r>
        <w:t xml:space="preserve">Regnier, P., Resplandy, L., Najjar, R.G., Ciais, P., 2022. The land-to-ocean loops of the global carbon cycle. Nature 603, 401–410. </w:t>
      </w:r>
    </w:p>
    <w:p w14:paraId="251F56A5" w14:textId="554FC35A" w:rsidR="00E83A5B" w:rsidRDefault="00E83A5B" w:rsidP="00452E43">
      <w:pPr>
        <w:pStyle w:val="Bibliography"/>
        <w:ind w:left="400" w:hangingChars="200" w:hanging="400"/>
      </w:pPr>
      <w:r>
        <w:t xml:space="preserve">Rijkenberg, M.J.A., Steigenberger, S., Powell, C.F., van Haren, H., Patey, M.D., Baker, A.R., Achterberg, E.P., 2012. Fluxes and distribution of dissolved iron in the eastern (sub-) tropical North Atlantic Ocean. Glob. Biogeochem. Cycles 26. </w:t>
      </w:r>
    </w:p>
    <w:p w14:paraId="3E4BCCE9" w14:textId="77777777" w:rsidR="00E83A5B" w:rsidRDefault="00E83A5B" w:rsidP="00452E43">
      <w:pPr>
        <w:pStyle w:val="Bibliography"/>
        <w:ind w:left="400" w:hangingChars="200" w:hanging="400"/>
      </w:pPr>
      <w:r>
        <w:t>Rolison, J.M., 2016. The biogeochemistry of trace metals and their isotopes in the Mediterranean and Black Seas. (Doctoral dissertation thesis). University of Otago.</w:t>
      </w:r>
    </w:p>
    <w:p w14:paraId="7D00DFBB" w14:textId="77777777" w:rsidR="00E83A5B" w:rsidRDefault="00E83A5B" w:rsidP="00452E43">
      <w:pPr>
        <w:pStyle w:val="Bibliography"/>
        <w:ind w:left="400" w:hangingChars="200" w:hanging="400"/>
      </w:pPr>
      <w:r>
        <w:t>Rudnick, R.L., Gao, S., 2003. Composition of the continental crust, in: The Crust. Elsevier-Pergamon, Oxford.</w:t>
      </w:r>
    </w:p>
    <w:p w14:paraId="25940804" w14:textId="77777777" w:rsidR="00E83A5B" w:rsidRDefault="00E83A5B" w:rsidP="00452E43">
      <w:pPr>
        <w:pStyle w:val="Bibliography"/>
        <w:ind w:left="400" w:hangingChars="200" w:hanging="400"/>
      </w:pPr>
      <w:r>
        <w:t>Rusiecka, D., 2018. Biogeochemistry of trace metals in European shelf seas (PhD Thesis). University of Southampton.</w:t>
      </w:r>
    </w:p>
    <w:p w14:paraId="3B043754" w14:textId="56B42018" w:rsidR="00E83A5B" w:rsidRDefault="00E83A5B" w:rsidP="00452E43">
      <w:pPr>
        <w:pStyle w:val="Bibliography"/>
        <w:ind w:left="400" w:hangingChars="200" w:hanging="400"/>
      </w:pPr>
      <w:r>
        <w:t xml:space="preserve">Rusiecka, D., Gledhill, M., Milne, A., Achterberg, E.P., Annett, A.L., Atkinson, S., Birchill, A.J., Karstensen, J., Lohan, M., Mariez, C., Middag, R., Rolison, J.M., Tanhua, T., Ussher, S., Connelly, D., 2018. Anthropogenic Signatures of Lead in the Northeast Atlantic. Geophys. Res. Lett. 45, 2734–2743. </w:t>
      </w:r>
    </w:p>
    <w:p w14:paraId="2BCB5BFF" w14:textId="77777777" w:rsidR="00E83A5B" w:rsidRDefault="00E83A5B" w:rsidP="00452E43">
      <w:pPr>
        <w:pStyle w:val="Bibliography"/>
        <w:ind w:left="400" w:hangingChars="200" w:hanging="400"/>
      </w:pPr>
      <w:r>
        <w:t>Ryan-Keogh, T.J., Macey, A.I., Nielsdóttir, M.C., Lucas, M.I., Steigenberger, S.S., Stinchcombe, M.C., Achterberg, E.P., Bibby, T.S., Moore, C.M., 2013. Spatial and temporal development of phytoplankton iron stress in relation to bloom dynamics in the high-latitude North Atlantic Ocean. Limnol. Oceanogr. 58, 533–545.</w:t>
      </w:r>
    </w:p>
    <w:p w14:paraId="33950E3E" w14:textId="1B4CE031" w:rsidR="00E83A5B" w:rsidRDefault="00E83A5B" w:rsidP="00452E43">
      <w:pPr>
        <w:pStyle w:val="Bibliography"/>
        <w:ind w:left="400" w:hangingChars="200" w:hanging="400"/>
      </w:pPr>
      <w:r>
        <w:t xml:space="preserve">Saito, M.A., Goepfert, T.J., Noble, A.E., Bertrand, E.M., Sedwick, P.N., DiTullio, G.R., 2010. A seasonal study of dissolved cobalt in the Ross Sea, Antarctica: micronutrient behavior, absence of scavenging, and relationships with Zn, Cd, and P. Biogeosciences 7, 4059–4082. </w:t>
      </w:r>
    </w:p>
    <w:p w14:paraId="78503ABC" w14:textId="5ADFB2FA" w:rsidR="00E83A5B" w:rsidRDefault="00E83A5B" w:rsidP="00452E43">
      <w:pPr>
        <w:pStyle w:val="Bibliography"/>
        <w:ind w:left="400" w:hangingChars="200" w:hanging="400"/>
      </w:pPr>
      <w:r>
        <w:t xml:space="preserve">Saito, M.A., Noble, A.E., Hawco, N., Twining, B.S., Ohnemus, D.C., John, S.G., Lam, P., Conway, T.M., Johnson, R., Moran, D., McIlvin, M., 2017. The acceleration of dissolved cobalt’s ecological stoichiometry due to biological uptake, remineralization, and scavenging in the Atlantic Ocean. Biogeosciences 14, 4637–4662. </w:t>
      </w:r>
    </w:p>
    <w:p w14:paraId="38EA32D0" w14:textId="77777777" w:rsidR="00E83A5B" w:rsidRDefault="00E83A5B" w:rsidP="00452E43">
      <w:pPr>
        <w:pStyle w:val="Bibliography"/>
        <w:ind w:left="400" w:hangingChars="200" w:hanging="400"/>
      </w:pPr>
      <w:r>
        <w:t>Saito, M.A., Rocap, G., Moffett, J.W., 2005. Production of cobalt binding ligands in a Synechococcus feature at the Costa Rica upwelling dome. Limnol. Oceanogr. 50, 279–290.</w:t>
      </w:r>
    </w:p>
    <w:p w14:paraId="0BAC1A6D" w14:textId="1EC3CB05" w:rsidR="00E83A5B" w:rsidRDefault="00E83A5B" w:rsidP="00452E43">
      <w:pPr>
        <w:pStyle w:val="Bibliography"/>
        <w:ind w:left="400" w:hangingChars="200" w:hanging="400"/>
      </w:pPr>
      <w:r>
        <w:t xml:space="preserve">Sarmiento, J.L., Gruber, N., Brzezinski, M.A., Dunne, J.P., 2004. High-latitude controls of thermocline nutrients and low latitude biological productivity. Nature 427, 56–60. </w:t>
      </w:r>
    </w:p>
    <w:p w14:paraId="667EF85F" w14:textId="73E71366" w:rsidR="004B7F0A" w:rsidRPr="000E2BE3" w:rsidRDefault="004B7F0A" w:rsidP="000E2BE3">
      <w:pPr>
        <w:pStyle w:val="Bibliography"/>
        <w:ind w:hangingChars="360"/>
        <w:rPr>
          <w:rFonts w:eastAsia="SimSun"/>
        </w:rPr>
      </w:pPr>
      <w:r w:rsidRPr="00705823">
        <w:t>Schlitzer, R., 2021. Ocean Data View, odv.awi.de.</w:t>
      </w:r>
    </w:p>
    <w:p w14:paraId="647E784D" w14:textId="290986EB" w:rsidR="00E83A5B" w:rsidRDefault="00E83A5B" w:rsidP="00452E43">
      <w:pPr>
        <w:pStyle w:val="Bibliography"/>
        <w:ind w:left="400" w:hangingChars="200" w:hanging="400"/>
      </w:pPr>
      <w:r>
        <w:t xml:space="preserve">Schulz, K., Büttner, S., Rogge, A., Janout, M., Hölemann, J., Rippeth, T.P., 2021. Turbulent Mixing and the Formation of an Intermediate Nepheloid Layer Above the Siberian Continental Shelf Break. Geophys. Res. Lett. 48, e2021GL092988. </w:t>
      </w:r>
    </w:p>
    <w:p w14:paraId="62D9FE5C" w14:textId="22CC41AF" w:rsidR="00E83A5B" w:rsidRDefault="00E83A5B" w:rsidP="00452E43">
      <w:pPr>
        <w:pStyle w:val="Bibliography"/>
        <w:ind w:left="400" w:hangingChars="200" w:hanging="400"/>
      </w:pPr>
      <w:r>
        <w:t xml:space="preserve">Severmann, S., McManus, J., Berelson, W.M., Hammond, D.E., 2010. The continental shelf benthic iron flux and its isotope composition. Geochim. Cosmochim. Acta 74, 3984–4004. </w:t>
      </w:r>
    </w:p>
    <w:p w14:paraId="5FFFE7D6" w14:textId="109A1721" w:rsidR="00E83A5B" w:rsidRDefault="00E83A5B" w:rsidP="00452E43">
      <w:pPr>
        <w:pStyle w:val="Bibliography"/>
        <w:ind w:left="400" w:hangingChars="200" w:hanging="400"/>
      </w:pPr>
      <w:r>
        <w:t xml:space="preserve">Shi, </w:t>
      </w:r>
      <w:r w:rsidR="00A80A48">
        <w:t>X.</w:t>
      </w:r>
      <w:r>
        <w:t xml:space="preserve">, Wei, L., Hong, Q., Liu, L., Wang, Y., Shi, Xueying, Ye, Y., Cai, P., 2019. Large benthic fluxes of dissolved iron in China coastal seas revealed by 224Ra/228Th disequilibria. Geochim. Cosmochim. Acta 260, 49–61. </w:t>
      </w:r>
    </w:p>
    <w:p w14:paraId="776DE377" w14:textId="3CBECC63" w:rsidR="00E83A5B" w:rsidRDefault="00E83A5B" w:rsidP="00452E43">
      <w:pPr>
        <w:pStyle w:val="Bibliography"/>
        <w:ind w:left="400" w:hangingChars="200" w:hanging="400"/>
      </w:pPr>
      <w:r>
        <w:t xml:space="preserve">Sim, N., Orians, K.J., 2019. Annual variability of dissolved manganese in Northeast Pacific along Line-P: 2010–2013. Mar. Chem. 216, 103702. </w:t>
      </w:r>
    </w:p>
    <w:p w14:paraId="4DBC4D8E" w14:textId="09D77F03" w:rsidR="00E83A5B" w:rsidRDefault="00E83A5B" w:rsidP="00452E43">
      <w:pPr>
        <w:pStyle w:val="Bibliography"/>
        <w:ind w:left="400" w:hangingChars="200" w:hanging="400"/>
      </w:pPr>
      <w:r>
        <w:t xml:space="preserve">Simpson, J.H., Sharples, J., 2012. Introduction to the Physical and Biological Oceanography of Shelf Seas. Cambridge University Press, Cambridge. </w:t>
      </w:r>
    </w:p>
    <w:p w14:paraId="4BF82E35" w14:textId="40CD611A" w:rsidR="00E83A5B" w:rsidRDefault="00E83A5B" w:rsidP="00452E43">
      <w:pPr>
        <w:pStyle w:val="Bibliography"/>
        <w:ind w:left="400" w:hangingChars="200" w:hanging="400"/>
      </w:pPr>
      <w:r>
        <w:t xml:space="preserve">Stephens, D., 2015. North Sea and UK shelf substrate composition predictions, with links to GeoTIFFs. Cent. Environ. Fish. Aquac. Sci. </w:t>
      </w:r>
    </w:p>
    <w:p w14:paraId="0B117722" w14:textId="2B9A63E1" w:rsidR="00E83A5B" w:rsidRDefault="00E83A5B" w:rsidP="00452E43">
      <w:pPr>
        <w:pStyle w:val="Bibliography"/>
        <w:ind w:left="400" w:hangingChars="200" w:hanging="400"/>
      </w:pPr>
      <w:r>
        <w:t xml:space="preserve">Subramaniam, A., Yager, P.L., Carpenter, E.J., Mahaffey, C., Björkman, K., Cooley, S., Kustka, A.B., Montoya, J.P., Sañudo-Wilhelmy, S.A., Shipe, R., Capone, D.G., 2008. Amazon River enhances diazotrophy and carbon sequestration in the tropical North Atlantic Ocean. Proc. Natl. Acad. Sci. 105, 10460–10465. </w:t>
      </w:r>
    </w:p>
    <w:p w14:paraId="3813F897" w14:textId="21E0AD4E" w:rsidR="00E83A5B" w:rsidRDefault="00E83A5B" w:rsidP="00452E43">
      <w:pPr>
        <w:pStyle w:val="Bibliography"/>
        <w:ind w:left="400" w:hangingChars="200" w:hanging="400"/>
      </w:pPr>
      <w:r>
        <w:t xml:space="preserve">Sun, Y., Torgersen, T., 1998. The effects of water content and Mn-fiber surface conditions on measurement by emanation. Mar. Chem. 62, 299–306. </w:t>
      </w:r>
    </w:p>
    <w:p w14:paraId="71349D42" w14:textId="77777777" w:rsidR="00E83A5B" w:rsidRDefault="00E83A5B" w:rsidP="00452E43">
      <w:pPr>
        <w:pStyle w:val="Bibliography"/>
        <w:ind w:left="400" w:hangingChars="200" w:hanging="400"/>
      </w:pPr>
      <w:r>
        <w:t>Sunda, W.G., 2012. Feedback interactions between trace metal nutrients and phytoplankton in the ocean. Front. Microbiol. 3, 204.</w:t>
      </w:r>
    </w:p>
    <w:p w14:paraId="0A81D61B" w14:textId="77777777" w:rsidR="00E83A5B" w:rsidRDefault="00E83A5B" w:rsidP="00452E43">
      <w:pPr>
        <w:pStyle w:val="Bibliography"/>
        <w:ind w:left="400" w:hangingChars="200" w:hanging="400"/>
      </w:pPr>
      <w:r>
        <w:t>Sunda, W.G., Huntsman, S.A., 1988. Effect of sunlight on redox cycles of manganese in the southwestern Sargasso Sea. Deep Sea Res. Part Oceanogr. Res. Pap. 35, 1297–1317.</w:t>
      </w:r>
    </w:p>
    <w:p w14:paraId="31FF774B" w14:textId="036F2FAD" w:rsidR="00E83A5B" w:rsidRDefault="00E83A5B" w:rsidP="00452E43">
      <w:pPr>
        <w:pStyle w:val="Bibliography"/>
        <w:ind w:left="400" w:hangingChars="200" w:hanging="400"/>
      </w:pPr>
      <w:r>
        <w:lastRenderedPageBreak/>
        <w:t xml:space="preserve">Sunda, W.G., Huntsman, S.A., Harvey, G.R., 1983. Photoreduction of manganese oxides in seawater and its geochemical and biological implications. Nature 301, 234–236. </w:t>
      </w:r>
    </w:p>
    <w:p w14:paraId="3090358A" w14:textId="7FC6515C" w:rsidR="00E83A5B" w:rsidRDefault="00E83A5B" w:rsidP="00452E43">
      <w:pPr>
        <w:pStyle w:val="Bibliography"/>
        <w:ind w:left="400" w:hangingChars="200" w:hanging="400"/>
      </w:pPr>
      <w:r>
        <w:t xml:space="preserve">Tagliabue, A., Bowie, A.R., DeVries, T., Ellwood, M.J., Landing, W.M., Milne, A., Ohnemus, D.C., Twining, B.S., Boyd, P.W., 2019. The interplay between regeneration and scavenging fluxes drives ocean iron cycling. Nat. Commun. 10, 4960. </w:t>
      </w:r>
    </w:p>
    <w:p w14:paraId="2762B8F0" w14:textId="67AFAD30" w:rsidR="00E83A5B" w:rsidRDefault="00E83A5B" w:rsidP="00452E43">
      <w:pPr>
        <w:pStyle w:val="Bibliography"/>
        <w:ind w:left="400" w:hangingChars="200" w:hanging="400"/>
      </w:pPr>
      <w:r>
        <w:t xml:space="preserve">Tagliabue, A., Sallée, J.-B., Bowie, A.R., Lévy, M., Swart, S., Boyd, P.W., 2014. Surface-water iron supplies in the Southern Ocean sustained by deep winter mixing. Nat. Geosci. 7, 314–320. </w:t>
      </w:r>
    </w:p>
    <w:p w14:paraId="115DA5CF" w14:textId="4929C5F4" w:rsidR="00E83A5B" w:rsidRDefault="00E83A5B" w:rsidP="00452E43">
      <w:pPr>
        <w:pStyle w:val="Bibliography"/>
        <w:ind w:left="400" w:hangingChars="200" w:hanging="400"/>
      </w:pPr>
      <w:r>
        <w:t xml:space="preserve">Tebo, B.M., Johnson, H.A., McCarthy, J.K., Templeton, A.S., 2005. Geomicrobiology of manganese(II) oxidation. Trends Microbiol. 13, 421–428. </w:t>
      </w:r>
    </w:p>
    <w:p w14:paraId="50AEA8C6" w14:textId="16BDF839" w:rsidR="00E83A5B" w:rsidRDefault="00E83A5B" w:rsidP="00452E43">
      <w:pPr>
        <w:pStyle w:val="Bibliography"/>
        <w:ind w:left="400" w:hangingChars="200" w:hanging="400"/>
      </w:pPr>
      <w:r>
        <w:t xml:space="preserve">Thomas, H., Bozec, Y., Elkalay, K., de Baar, H.J.W., 2004. Enhanced Open Ocean Storage of CO2 from Shelf Sea Pumping. Science 304, 1005–1008. </w:t>
      </w:r>
    </w:p>
    <w:p w14:paraId="578DA512" w14:textId="6E984434" w:rsidR="00E83A5B" w:rsidRDefault="00E83A5B" w:rsidP="00452E43">
      <w:pPr>
        <w:pStyle w:val="Bibliography"/>
        <w:ind w:left="400" w:hangingChars="200" w:hanging="400"/>
      </w:pPr>
      <w:r>
        <w:t xml:space="preserve">Tian, Z., Jia, Y., Zhang, S., Zhang, X., Li, Y., Guo, X., 2019. Bottom and Intermediate Nepheloid Layer Induced by Shoaling Internal Solitary Waves: Impacts of the Angle of the Wave Group Velocity Vector and Slope Gradients. J. Geophys. Res. Oceans 124, 5686–5699. </w:t>
      </w:r>
    </w:p>
    <w:p w14:paraId="70028804" w14:textId="76369FFA" w:rsidR="00E83A5B" w:rsidRDefault="00E83A5B" w:rsidP="00452E43">
      <w:pPr>
        <w:pStyle w:val="Bibliography"/>
        <w:ind w:left="400" w:hangingChars="200" w:hanging="400"/>
      </w:pPr>
      <w:r>
        <w:t xml:space="preserve">Tian, Z., Liu, Y., Zhang, X., Zhang, Y., Zhang, M., 2022. Formation Mechanisms and Characteristics of the Marine Nepheloid Layer: A Review. Water 14, 678. </w:t>
      </w:r>
    </w:p>
    <w:p w14:paraId="2C28F18C" w14:textId="77777777" w:rsidR="00E83A5B" w:rsidRDefault="00E83A5B" w:rsidP="00452E43">
      <w:pPr>
        <w:pStyle w:val="Bibliography"/>
        <w:ind w:left="400" w:hangingChars="200" w:hanging="400"/>
      </w:pPr>
      <w:r>
        <w:t>Tonnard, M., Planquette, H., Bowie, A.R., Van Der Merwe, P., Gallinari, M., Desprez de Gésincourt, F., Germain, Y., Gourain, A., Benetti, M., Reverdin, G., 2020. Dissolved iron in the North Atlantic Ocean and Labrador Sea along the GEOVIDE section (GEOTRACES section GA01). Biogeosciences 17, 917–943.</w:t>
      </w:r>
    </w:p>
    <w:p w14:paraId="39C75782" w14:textId="5406A8A7" w:rsidR="00E83A5B" w:rsidRDefault="00E83A5B" w:rsidP="00452E43">
      <w:pPr>
        <w:pStyle w:val="Bibliography"/>
        <w:ind w:left="400" w:hangingChars="200" w:hanging="400"/>
      </w:pPr>
      <w:r>
        <w:t xml:space="preserve">Twining, B.S., Baines, S.B., 2013. The Trace Metal Composition of Marine Phytoplankton. Annu. Rev. Mar. Sci. 5, 191–215. </w:t>
      </w:r>
    </w:p>
    <w:p w14:paraId="2F74F34A" w14:textId="753C7403" w:rsidR="00E83A5B" w:rsidRDefault="00E83A5B" w:rsidP="00452E43">
      <w:pPr>
        <w:pStyle w:val="Bibliography"/>
        <w:ind w:left="400" w:hangingChars="200" w:hanging="400"/>
      </w:pPr>
      <w:r>
        <w:t xml:space="preserve">Vieira, L.H., Krisch, S., Hopwood, M.J., Beck, A.J., Scholten, J., Liebetrau, V., Achterberg, E.P., 2020. Unprecedented Fe delivery from the Congo River margin to the South Atlantic Gyre. Nat. Commun. 11, 556. </w:t>
      </w:r>
    </w:p>
    <w:p w14:paraId="34A6284A" w14:textId="5A70C3B5" w:rsidR="00E83A5B" w:rsidRDefault="00E83A5B" w:rsidP="00452E43">
      <w:pPr>
        <w:pStyle w:val="Bibliography"/>
        <w:ind w:left="400" w:hangingChars="200" w:hanging="400"/>
      </w:pPr>
      <w:r>
        <w:t xml:space="preserve">Wong, K.H., Nishioka, J., Kim, T., Obata, H., 2022. Long-Range Lateral Transport of Dissolved Manganese and Iron in the Subarctic Pacific. J. Geophys. Res. Oceans 127, e2021JC017652. </w:t>
      </w:r>
    </w:p>
    <w:p w14:paraId="65646085" w14:textId="51B3AF31" w:rsidR="00E83A5B" w:rsidRDefault="00E83A5B" w:rsidP="00452E43">
      <w:pPr>
        <w:pStyle w:val="Bibliography"/>
        <w:ind w:left="400" w:hangingChars="200" w:hanging="400"/>
      </w:pPr>
      <w:r>
        <w:t xml:space="preserve">Woodward, E.M.S., Rees, A.P., 2001. Nutrient distributions in an anticyclonic eddy in the northeast Atlantic Ocean, with reference to nanomolar ammonium concentrations. Deep Sea Res. Part II Top. Stud. Oceanogr. 48, 775–793. </w:t>
      </w:r>
    </w:p>
    <w:p w14:paraId="56D7ACA6" w14:textId="2A3D7BCD" w:rsidR="00E83A5B" w:rsidRDefault="00E83A5B" w:rsidP="00452E43">
      <w:pPr>
        <w:pStyle w:val="Bibliography"/>
        <w:ind w:left="400" w:hangingChars="200" w:hanging="400"/>
      </w:pPr>
      <w:r>
        <w:t xml:space="preserve">Wyatt, N.J., Milne, A., Achterberg, E.P., Browning, T.J., Bouman, H.A., Woodward, E.M.S., Lohan, M.C., 2021. Seasonal cycling of zinc and cobalt in the south-eastern Atlantic along the GEOTRACES GA10 section. Biogeosciences 18, 4265–4280. </w:t>
      </w:r>
    </w:p>
    <w:p w14:paraId="2B075072" w14:textId="78FAF173" w:rsidR="00E83A5B" w:rsidRDefault="00E83A5B" w:rsidP="00452E43">
      <w:pPr>
        <w:pStyle w:val="Bibliography"/>
        <w:ind w:left="400" w:hangingChars="200" w:hanging="400"/>
      </w:pPr>
      <w:r>
        <w:t xml:space="preserve">Zhang, J., 1995. Geochemistry of Trace Metals from Chinese River/Estuary Systems: An Overview. Estuar. Coast. Shelf Sci. 41, 631–658. </w:t>
      </w:r>
    </w:p>
    <w:p w14:paraId="52A5EDB8" w14:textId="654AFB9B" w:rsidR="00E83A5B" w:rsidRDefault="00E83A5B" w:rsidP="00452E43">
      <w:pPr>
        <w:pStyle w:val="Bibliography"/>
        <w:ind w:left="400" w:hangingChars="200" w:hanging="400"/>
      </w:pPr>
      <w:r>
        <w:t xml:space="preserve">Zhang, J., Guo, X., Zhao, L., 2019. Tracing external sources of nutrients in the East China Sea and evaluating their contributions to primary production. Prog. Oceanogr. 176, 102122. </w:t>
      </w:r>
    </w:p>
    <w:p w14:paraId="429D908C" w14:textId="36CFD621" w:rsidR="00E83A5B" w:rsidRDefault="00E83A5B" w:rsidP="00452E43">
      <w:pPr>
        <w:pStyle w:val="Bibliography"/>
        <w:ind w:left="400" w:hangingChars="200" w:hanging="400"/>
      </w:pPr>
      <w:r>
        <w:t xml:space="preserve">Zheng, L., Minami, T., Konagaya, W., Chan, C.-Y., Tsujisaka, M., Takano, S., Norisuye, K., Sohrin, Y., 2019. Distinct basin-scale-distributions of aluminum, manganese, cobalt, and lead in the North Pacific Ocean. Geochim. Cosmochim. Acta 254, 102–121. </w:t>
      </w:r>
    </w:p>
    <w:p w14:paraId="31BF297F" w14:textId="19C1D9B1" w:rsidR="00E83A5B" w:rsidRDefault="00E83A5B" w:rsidP="00452E43">
      <w:pPr>
        <w:pStyle w:val="Bibliography"/>
        <w:ind w:left="400" w:hangingChars="200" w:hanging="400"/>
      </w:pPr>
      <w:r>
        <w:t xml:space="preserve">Zhu, K., Birchill, A.J., Milne, A., Ussher, S., Humphreys, M.P., Carr, N., Mahaffey, C., Lohan, M.C., Achterberg, E.P., Gledhill, M., 2021. Equilibrium calculations of iron speciation and apparent iron solubility in the Celtic Sea at ambient seawater pH using the NICA-Donnan model. Mar. Chem. 237, 104038. </w:t>
      </w:r>
    </w:p>
    <w:p w14:paraId="789DC736" w14:textId="1A31D813" w:rsidR="0035374D" w:rsidRDefault="00313B13" w:rsidP="00D05E0B">
      <w:pPr>
        <w:shd w:val="clear" w:color="auto" w:fill="FFFFFF"/>
        <w:ind w:left="400" w:hangingChars="200" w:hanging="400"/>
        <w:sectPr w:rsidR="0035374D" w:rsidSect="005D30F4">
          <w:pgSz w:w="11906" w:h="16838" w:code="9"/>
          <w:pgMar w:top="1440" w:right="1440" w:bottom="1440" w:left="1440" w:header="432" w:footer="720" w:gutter="0"/>
          <w:lnNumType w:countBy="1" w:restart="continuous"/>
          <w:cols w:space="720"/>
          <w:docGrid w:linePitch="360"/>
        </w:sectPr>
      </w:pPr>
      <w:r w:rsidRPr="00A34C67">
        <w:fldChar w:fldCharType="end"/>
      </w:r>
    </w:p>
    <w:p w14:paraId="2B7C9A8E" w14:textId="1B6913F2" w:rsidR="00BF0028" w:rsidRPr="0035374D" w:rsidRDefault="0035374D" w:rsidP="0035374D">
      <w:pPr>
        <w:pStyle w:val="Heading1"/>
        <w:rPr>
          <w:rFonts w:eastAsia="SimSun"/>
          <w:lang w:eastAsia="zh-CN"/>
        </w:rPr>
      </w:pPr>
      <w:r>
        <w:rPr>
          <w:rFonts w:eastAsia="SimSun" w:hint="eastAsia"/>
          <w:lang w:eastAsia="zh-CN"/>
        </w:rPr>
        <w:lastRenderedPageBreak/>
        <w:t>F</w:t>
      </w:r>
      <w:r>
        <w:rPr>
          <w:rFonts w:eastAsia="SimSun"/>
          <w:lang w:eastAsia="zh-CN"/>
        </w:rPr>
        <w:t>igure</w:t>
      </w:r>
      <w:r w:rsidR="00104B88">
        <w:rPr>
          <w:rFonts w:eastAsia="SimSun"/>
          <w:lang w:eastAsia="zh-CN"/>
        </w:rPr>
        <w:t>s</w:t>
      </w:r>
    </w:p>
    <w:p w14:paraId="3571FA19" w14:textId="0AA4CB06" w:rsidR="005E6B41" w:rsidRDefault="005E6B41" w:rsidP="00104B88">
      <w:pPr>
        <w:spacing w:line="360" w:lineRule="auto"/>
        <w:jc w:val="both"/>
        <w:rPr>
          <w:color w:val="0070C0"/>
          <w:sz w:val="24"/>
          <w:szCs w:val="24"/>
          <w:lang w:val="en-GB" w:eastAsia="zh-CN"/>
        </w:rPr>
      </w:pPr>
      <w:r>
        <w:rPr>
          <w:noProof/>
        </w:rPr>
        <w:drawing>
          <wp:inline distT="0" distB="0" distL="0" distR="0" wp14:anchorId="0626A78C" wp14:editId="118DDEB0">
            <wp:extent cx="5043805" cy="4653280"/>
            <wp:effectExtent l="0" t="0" r="4445" b="0"/>
            <wp:docPr id="1300215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3805" cy="4653280"/>
                    </a:xfrm>
                    <a:prstGeom prst="rect">
                      <a:avLst/>
                    </a:prstGeom>
                    <a:noFill/>
                    <a:ln>
                      <a:noFill/>
                    </a:ln>
                  </pic:spPr>
                </pic:pic>
              </a:graphicData>
            </a:graphic>
          </wp:inline>
        </w:drawing>
      </w:r>
    </w:p>
    <w:p w14:paraId="41A5BF68" w14:textId="066A41FB" w:rsidR="0035374D" w:rsidRDefault="0035374D" w:rsidP="00104B88">
      <w:pPr>
        <w:spacing w:line="360" w:lineRule="auto"/>
        <w:jc w:val="both"/>
        <w:rPr>
          <w:sz w:val="24"/>
          <w:szCs w:val="24"/>
          <w:lang w:val="en-GB" w:eastAsia="zh-CN"/>
        </w:rPr>
      </w:pPr>
      <w:r w:rsidRPr="00104B88">
        <w:rPr>
          <w:color w:val="0070C0"/>
          <w:sz w:val="24"/>
          <w:szCs w:val="24"/>
          <w:lang w:val="en-GB" w:eastAsia="zh-CN"/>
        </w:rPr>
        <w:t>Fig. 1</w:t>
      </w:r>
      <w:r w:rsidRPr="00104B88">
        <w:rPr>
          <w:sz w:val="24"/>
          <w:szCs w:val="24"/>
          <w:lang w:val="en-GB" w:eastAsia="zh-CN"/>
        </w:rPr>
        <w:t xml:space="preserve"> Sampling locations, and </w:t>
      </w:r>
      <w:r w:rsidR="00722297">
        <w:rPr>
          <w:sz w:val="24"/>
          <w:szCs w:val="24"/>
          <w:lang w:val="en-GB" w:eastAsia="zh-CN"/>
        </w:rPr>
        <w:t xml:space="preserve">the </w:t>
      </w:r>
      <w:r w:rsidRPr="00104B88">
        <w:rPr>
          <w:sz w:val="24"/>
          <w:szCs w:val="24"/>
          <w:lang w:val="en-GB" w:eastAsia="zh-CN"/>
        </w:rPr>
        <w:t xml:space="preserve">temporal and spatial distributions of dissolved Fe (dFe), Mn (dMn), and Co (dCo) on the continental shelf (shelf transect) of </w:t>
      </w:r>
      <w:r w:rsidR="00722297">
        <w:rPr>
          <w:sz w:val="24"/>
          <w:szCs w:val="24"/>
          <w:lang w:val="en-GB" w:eastAsia="zh-CN"/>
        </w:rPr>
        <w:t xml:space="preserve">the </w:t>
      </w:r>
      <w:r w:rsidRPr="00104B88">
        <w:rPr>
          <w:sz w:val="24"/>
          <w:szCs w:val="24"/>
          <w:lang w:val="en-GB" w:eastAsia="zh-CN"/>
        </w:rPr>
        <w:t xml:space="preserve">Celtic Sea. The section distance was measured from north to south. </w:t>
      </w:r>
      <w:r w:rsidR="00C5751A">
        <w:rPr>
          <w:sz w:val="24"/>
          <w:szCs w:val="24"/>
          <w:lang w:val="en-GB" w:eastAsia="zh-CN"/>
        </w:rPr>
        <w:t xml:space="preserve">This figure was created </w:t>
      </w:r>
      <w:r w:rsidR="00C5751A" w:rsidRPr="00C5751A">
        <w:rPr>
          <w:sz w:val="24"/>
          <w:szCs w:val="24"/>
          <w:lang w:val="en-GB" w:eastAsia="zh-CN"/>
        </w:rPr>
        <w:t>with the Ocean Data View (5.6.2) software (Schlitzer, 2021) using DIVA gridding.</w:t>
      </w:r>
    </w:p>
    <w:p w14:paraId="74457570" w14:textId="7F59072B" w:rsidR="005E6B41" w:rsidRDefault="005E6B41" w:rsidP="00104B88">
      <w:pPr>
        <w:spacing w:line="360" w:lineRule="auto"/>
        <w:jc w:val="both"/>
        <w:rPr>
          <w:rFonts w:eastAsia="SimSun"/>
          <w:color w:val="0070C0"/>
          <w:sz w:val="24"/>
          <w:szCs w:val="24"/>
          <w:lang w:val="en-GB" w:eastAsia="zh-CN"/>
        </w:rPr>
      </w:pPr>
      <w:r>
        <w:rPr>
          <w:noProof/>
        </w:rPr>
        <w:lastRenderedPageBreak/>
        <w:drawing>
          <wp:inline distT="0" distB="0" distL="0" distR="0" wp14:anchorId="67B02AA9" wp14:editId="20DDFDA9">
            <wp:extent cx="5043805" cy="4424680"/>
            <wp:effectExtent l="0" t="0" r="4445" b="0"/>
            <wp:docPr id="1790136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3805" cy="4424680"/>
                    </a:xfrm>
                    <a:prstGeom prst="rect">
                      <a:avLst/>
                    </a:prstGeom>
                    <a:noFill/>
                    <a:ln>
                      <a:noFill/>
                    </a:ln>
                  </pic:spPr>
                </pic:pic>
              </a:graphicData>
            </a:graphic>
          </wp:inline>
        </w:drawing>
      </w:r>
    </w:p>
    <w:p w14:paraId="15782230" w14:textId="6F539343" w:rsidR="0035374D" w:rsidRDefault="0035374D" w:rsidP="00104B88">
      <w:pPr>
        <w:spacing w:line="360" w:lineRule="auto"/>
        <w:jc w:val="both"/>
        <w:rPr>
          <w:sz w:val="24"/>
          <w:szCs w:val="24"/>
          <w:lang w:val="en-GB" w:eastAsia="zh-CN"/>
        </w:rPr>
      </w:pPr>
      <w:r w:rsidRPr="00104B88">
        <w:rPr>
          <w:rFonts w:eastAsia="SimSun"/>
          <w:color w:val="0070C0"/>
          <w:sz w:val="24"/>
          <w:szCs w:val="24"/>
          <w:lang w:val="en-GB" w:eastAsia="zh-CN"/>
        </w:rPr>
        <w:t>Fig. 2</w:t>
      </w:r>
      <w:r w:rsidRPr="00104B88">
        <w:rPr>
          <w:rFonts w:eastAsia="SimSun"/>
          <w:sz w:val="24"/>
          <w:szCs w:val="24"/>
          <w:lang w:val="en-GB" w:eastAsia="zh-CN"/>
        </w:rPr>
        <w:t xml:space="preserve"> The spur and canyon transects along the continental slope of </w:t>
      </w:r>
      <w:r w:rsidR="00722297">
        <w:rPr>
          <w:rFonts w:eastAsia="SimSun"/>
          <w:sz w:val="24"/>
          <w:szCs w:val="24"/>
          <w:lang w:val="en-GB" w:eastAsia="zh-CN"/>
        </w:rPr>
        <w:t xml:space="preserve">the </w:t>
      </w:r>
      <w:r w:rsidRPr="00104B88">
        <w:rPr>
          <w:rFonts w:eastAsia="SimSun"/>
          <w:sz w:val="24"/>
          <w:szCs w:val="24"/>
          <w:lang w:val="en-GB" w:eastAsia="zh-CN"/>
        </w:rPr>
        <w:t>Celtic Sea</w:t>
      </w:r>
      <w:r w:rsidR="00722297">
        <w:rPr>
          <w:rFonts w:eastAsia="SimSun"/>
          <w:sz w:val="24"/>
          <w:szCs w:val="24"/>
          <w:lang w:val="en-GB" w:eastAsia="zh-CN"/>
        </w:rPr>
        <w:t xml:space="preserve">, </w:t>
      </w:r>
      <w:r w:rsidRPr="00104B88">
        <w:rPr>
          <w:rFonts w:eastAsia="SimSun"/>
          <w:sz w:val="24"/>
          <w:szCs w:val="24"/>
          <w:lang w:val="en-GB" w:eastAsia="zh-CN"/>
        </w:rPr>
        <w:t xml:space="preserve">and </w:t>
      </w:r>
      <w:r w:rsidR="00722297">
        <w:rPr>
          <w:rFonts w:eastAsia="SimSun"/>
          <w:sz w:val="24"/>
          <w:szCs w:val="24"/>
          <w:lang w:val="en-GB" w:eastAsia="zh-CN"/>
        </w:rPr>
        <w:t xml:space="preserve">the </w:t>
      </w:r>
      <w:r w:rsidRPr="00104B88">
        <w:rPr>
          <w:rFonts w:eastAsia="SimSun"/>
          <w:sz w:val="24"/>
          <w:szCs w:val="24"/>
          <w:lang w:val="en-GB" w:eastAsia="zh-CN"/>
        </w:rPr>
        <w:t xml:space="preserve">temporal and spatial distribution patterns of dissolved </w:t>
      </w:r>
      <w:r w:rsidRPr="00104B88">
        <w:rPr>
          <w:sz w:val="24"/>
          <w:szCs w:val="24"/>
          <w:lang w:val="en-GB" w:eastAsia="zh-CN"/>
        </w:rPr>
        <w:t xml:space="preserve">Fe (dFe), Mn (dMn), and Co (dCo) along the canyon transect. </w:t>
      </w:r>
      <w:r w:rsidR="00C5751A">
        <w:rPr>
          <w:sz w:val="24"/>
          <w:szCs w:val="24"/>
          <w:lang w:val="en-GB" w:eastAsia="zh-CN"/>
        </w:rPr>
        <w:t xml:space="preserve">This figure was created </w:t>
      </w:r>
      <w:r w:rsidR="00C5751A" w:rsidRPr="00C5751A">
        <w:rPr>
          <w:sz w:val="24"/>
          <w:szCs w:val="24"/>
          <w:lang w:val="en-GB" w:eastAsia="zh-CN"/>
        </w:rPr>
        <w:t>with the Ocean Data View (5.6.2) software (Schlitzer, 2021) using DIVA gridding.</w:t>
      </w:r>
    </w:p>
    <w:p w14:paraId="444A660C" w14:textId="5AD10B83" w:rsidR="005E6B41" w:rsidRDefault="005E6B41" w:rsidP="00104B88">
      <w:pPr>
        <w:spacing w:line="360" w:lineRule="auto"/>
        <w:jc w:val="both"/>
        <w:rPr>
          <w:rFonts w:eastAsia="SimSun"/>
          <w:color w:val="0070C0"/>
          <w:sz w:val="24"/>
          <w:szCs w:val="24"/>
          <w:lang w:val="en-GB" w:eastAsia="zh-CN"/>
        </w:rPr>
      </w:pPr>
      <w:r>
        <w:rPr>
          <w:noProof/>
        </w:rPr>
        <w:lastRenderedPageBreak/>
        <w:drawing>
          <wp:inline distT="0" distB="0" distL="0" distR="0" wp14:anchorId="154E2636" wp14:editId="57545F18">
            <wp:extent cx="5043805" cy="4424680"/>
            <wp:effectExtent l="0" t="0" r="4445" b="0"/>
            <wp:docPr id="9023649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3805" cy="4424680"/>
                    </a:xfrm>
                    <a:prstGeom prst="rect">
                      <a:avLst/>
                    </a:prstGeom>
                    <a:noFill/>
                    <a:ln>
                      <a:noFill/>
                    </a:ln>
                  </pic:spPr>
                </pic:pic>
              </a:graphicData>
            </a:graphic>
          </wp:inline>
        </w:drawing>
      </w:r>
    </w:p>
    <w:p w14:paraId="6E703F00" w14:textId="6044A3BD" w:rsidR="0035374D" w:rsidRDefault="0035374D" w:rsidP="00104B88">
      <w:pPr>
        <w:spacing w:line="360" w:lineRule="auto"/>
        <w:jc w:val="both"/>
        <w:rPr>
          <w:sz w:val="24"/>
          <w:szCs w:val="24"/>
          <w:lang w:val="en-GB" w:eastAsia="zh-CN"/>
        </w:rPr>
      </w:pPr>
      <w:r w:rsidRPr="00104B88">
        <w:rPr>
          <w:rFonts w:eastAsia="SimSun"/>
          <w:color w:val="0070C0"/>
          <w:sz w:val="24"/>
          <w:szCs w:val="24"/>
          <w:lang w:val="en-GB" w:eastAsia="zh-CN"/>
        </w:rPr>
        <w:t>Fig. 3</w:t>
      </w:r>
      <w:r w:rsidRPr="00104B88">
        <w:rPr>
          <w:rFonts w:eastAsia="SimSun"/>
          <w:sz w:val="24"/>
          <w:szCs w:val="24"/>
          <w:lang w:val="en-GB" w:eastAsia="zh-CN"/>
        </w:rPr>
        <w:t xml:space="preserve"> The spur transect along the continental slope of </w:t>
      </w:r>
      <w:r w:rsidR="00722297">
        <w:rPr>
          <w:rFonts w:eastAsia="SimSun"/>
          <w:sz w:val="24"/>
          <w:szCs w:val="24"/>
          <w:lang w:val="en-GB" w:eastAsia="zh-CN"/>
        </w:rPr>
        <w:t xml:space="preserve">the </w:t>
      </w:r>
      <w:r w:rsidRPr="00104B88">
        <w:rPr>
          <w:rFonts w:eastAsia="SimSun"/>
          <w:sz w:val="24"/>
          <w:szCs w:val="24"/>
          <w:lang w:val="en-GB" w:eastAsia="zh-CN"/>
        </w:rPr>
        <w:t>Celtic Sea</w:t>
      </w:r>
      <w:r w:rsidR="00722297">
        <w:rPr>
          <w:rFonts w:eastAsia="SimSun"/>
          <w:sz w:val="24"/>
          <w:szCs w:val="24"/>
          <w:lang w:val="en-GB" w:eastAsia="zh-CN"/>
        </w:rPr>
        <w:t xml:space="preserve">, </w:t>
      </w:r>
      <w:r w:rsidRPr="00104B88">
        <w:rPr>
          <w:rFonts w:eastAsia="SimSun"/>
          <w:sz w:val="24"/>
          <w:szCs w:val="24"/>
          <w:lang w:val="en-GB" w:eastAsia="zh-CN"/>
        </w:rPr>
        <w:t xml:space="preserve">and </w:t>
      </w:r>
      <w:r w:rsidR="00722297">
        <w:rPr>
          <w:rFonts w:eastAsia="SimSun"/>
          <w:sz w:val="24"/>
          <w:szCs w:val="24"/>
          <w:lang w:val="en-GB" w:eastAsia="zh-CN"/>
        </w:rPr>
        <w:t xml:space="preserve">the </w:t>
      </w:r>
      <w:r w:rsidRPr="00104B88">
        <w:rPr>
          <w:rFonts w:eastAsia="SimSun"/>
          <w:sz w:val="24"/>
          <w:szCs w:val="24"/>
          <w:lang w:val="en-GB" w:eastAsia="zh-CN"/>
        </w:rPr>
        <w:t xml:space="preserve">temporal and spatial distribution patterns of dissolved </w:t>
      </w:r>
      <w:r w:rsidRPr="00104B88">
        <w:rPr>
          <w:sz w:val="24"/>
          <w:szCs w:val="24"/>
          <w:lang w:val="en-GB" w:eastAsia="zh-CN"/>
        </w:rPr>
        <w:t>Fe (dFe), Mn (dMn), and Co (dCo) along the spur transect.</w:t>
      </w:r>
      <w:r w:rsidR="00C5751A" w:rsidRPr="00C5751A">
        <w:rPr>
          <w:sz w:val="24"/>
          <w:szCs w:val="24"/>
          <w:lang w:val="en-GB" w:eastAsia="zh-CN"/>
        </w:rPr>
        <w:t xml:space="preserve"> </w:t>
      </w:r>
      <w:r w:rsidR="00C5751A">
        <w:rPr>
          <w:sz w:val="24"/>
          <w:szCs w:val="24"/>
          <w:lang w:val="en-GB" w:eastAsia="zh-CN"/>
        </w:rPr>
        <w:t xml:space="preserve">This figure was created </w:t>
      </w:r>
      <w:r w:rsidR="00C5751A" w:rsidRPr="00C5751A">
        <w:rPr>
          <w:sz w:val="24"/>
          <w:szCs w:val="24"/>
          <w:lang w:val="en-GB" w:eastAsia="zh-CN"/>
        </w:rPr>
        <w:t>with the Ocean Data View (5.6.2) software (Schlitzer, 2021) using DIVA gridding.</w:t>
      </w:r>
    </w:p>
    <w:p w14:paraId="342EE812" w14:textId="7DA5F320" w:rsidR="005E6B41" w:rsidRDefault="00120151" w:rsidP="00104B88">
      <w:pPr>
        <w:spacing w:line="360" w:lineRule="auto"/>
        <w:jc w:val="both"/>
        <w:rPr>
          <w:sz w:val="24"/>
          <w:szCs w:val="24"/>
          <w:lang w:val="en-GB" w:eastAsia="zh-CN"/>
        </w:rPr>
      </w:pPr>
      <w:r>
        <w:rPr>
          <w:noProof/>
        </w:rPr>
        <w:lastRenderedPageBreak/>
        <w:drawing>
          <wp:inline distT="0" distB="0" distL="0" distR="0" wp14:anchorId="22A84DCC" wp14:editId="36FC0704">
            <wp:extent cx="3600450" cy="4933950"/>
            <wp:effectExtent l="0" t="0" r="0" b="0"/>
            <wp:docPr id="2857528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450" cy="4933950"/>
                    </a:xfrm>
                    <a:prstGeom prst="rect">
                      <a:avLst/>
                    </a:prstGeom>
                    <a:noFill/>
                    <a:ln>
                      <a:noFill/>
                    </a:ln>
                  </pic:spPr>
                </pic:pic>
              </a:graphicData>
            </a:graphic>
          </wp:inline>
        </w:drawing>
      </w:r>
    </w:p>
    <w:p w14:paraId="787C27D9" w14:textId="6858C6B8" w:rsidR="00044BE6" w:rsidRDefault="00044BE6" w:rsidP="00104B88">
      <w:pPr>
        <w:spacing w:line="360" w:lineRule="auto"/>
        <w:jc w:val="both"/>
        <w:rPr>
          <w:sz w:val="24"/>
          <w:szCs w:val="24"/>
          <w:lang w:val="en-GB" w:eastAsia="zh-CN"/>
        </w:rPr>
      </w:pPr>
      <w:r w:rsidRPr="00F93718">
        <w:rPr>
          <w:color w:val="0070C0"/>
          <w:sz w:val="24"/>
          <w:szCs w:val="24"/>
          <w:lang w:val="en-GB" w:eastAsia="zh-CN"/>
        </w:rPr>
        <w:t>Fig. 4</w:t>
      </w:r>
      <w:r w:rsidRPr="00F93718">
        <w:rPr>
          <w:sz w:val="24"/>
          <w:szCs w:val="24"/>
          <w:lang w:val="en-GB" w:eastAsia="zh-CN"/>
        </w:rPr>
        <w:t xml:space="preserve"> Average sub-surface (depth &gt; 50 m) (a) ln(dCo), (b) ln(dMn), (c) ln(dFe), and (d) </w:t>
      </w:r>
      <w:r w:rsidRPr="00F93718">
        <w:rPr>
          <w:sz w:val="24"/>
          <w:szCs w:val="24"/>
          <w:vertAlign w:val="superscript"/>
          <w:lang w:val="en-GB" w:eastAsia="zh-CN"/>
        </w:rPr>
        <w:t>224</w:t>
      </w:r>
      <w:r w:rsidRPr="00F93718">
        <w:rPr>
          <w:sz w:val="24"/>
          <w:szCs w:val="24"/>
          <w:lang w:val="en-GB" w:eastAsia="zh-CN"/>
        </w:rPr>
        <w:t>Ra</w:t>
      </w:r>
      <w:r w:rsidRPr="00F93718">
        <w:rPr>
          <w:sz w:val="24"/>
          <w:szCs w:val="24"/>
          <w:vertAlign w:val="subscript"/>
          <w:lang w:val="en-GB" w:eastAsia="zh-CN"/>
        </w:rPr>
        <w:t>xs</w:t>
      </w:r>
      <w:r w:rsidRPr="00F93718">
        <w:rPr>
          <w:sz w:val="24"/>
          <w:szCs w:val="24"/>
          <w:lang w:val="en-GB" w:eastAsia="zh-CN"/>
        </w:rPr>
        <w:t xml:space="preserve"> of each station a</w:t>
      </w:r>
      <w:r w:rsidR="00722297">
        <w:rPr>
          <w:sz w:val="24"/>
          <w:szCs w:val="24"/>
          <w:lang w:val="en-GB" w:eastAsia="zh-CN"/>
        </w:rPr>
        <w:t>long</w:t>
      </w:r>
      <w:r w:rsidRPr="00F93718">
        <w:rPr>
          <w:sz w:val="24"/>
          <w:szCs w:val="24"/>
          <w:lang w:val="en-GB" w:eastAsia="zh-CN"/>
        </w:rPr>
        <w:t xml:space="preserve"> the shelf transect. The distance was calculated using Site A as the starting point. Correlations between average (e) dCo, (g) dMn, (g) dFe, and (h) </w:t>
      </w:r>
      <w:r w:rsidRPr="00F93718">
        <w:rPr>
          <w:sz w:val="24"/>
          <w:szCs w:val="24"/>
          <w:vertAlign w:val="superscript"/>
          <w:lang w:val="en-GB" w:eastAsia="zh-CN"/>
        </w:rPr>
        <w:t>224</w:t>
      </w:r>
      <w:r w:rsidRPr="00F93718">
        <w:rPr>
          <w:sz w:val="24"/>
          <w:szCs w:val="24"/>
          <w:lang w:val="en-GB" w:eastAsia="zh-CN"/>
        </w:rPr>
        <w:t>Ra</w:t>
      </w:r>
      <w:r w:rsidRPr="00F93718">
        <w:rPr>
          <w:sz w:val="24"/>
          <w:szCs w:val="24"/>
          <w:vertAlign w:val="subscript"/>
          <w:lang w:val="en-GB" w:eastAsia="zh-CN"/>
        </w:rPr>
        <w:t>xs</w:t>
      </w:r>
      <w:r w:rsidRPr="00F93718">
        <w:rPr>
          <w:sz w:val="24"/>
          <w:szCs w:val="24"/>
          <w:lang w:val="en-GB" w:eastAsia="zh-CN"/>
        </w:rPr>
        <w:t xml:space="preserve"> concentrations of each station with corresponding average salinity. The </w:t>
      </w:r>
      <w:r w:rsidRPr="00F93718">
        <w:rPr>
          <w:sz w:val="24"/>
          <w:szCs w:val="24"/>
          <w:lang w:eastAsia="zh-CN"/>
        </w:rPr>
        <w:t>colors</w:t>
      </w:r>
      <w:r w:rsidRPr="00F93718">
        <w:rPr>
          <w:sz w:val="24"/>
          <w:szCs w:val="24"/>
          <w:lang w:val="en-GB" w:eastAsia="zh-CN"/>
        </w:rPr>
        <w:t xml:space="preserve"> of the regression lines indicate linear regression models for all samples (black), spring (cruise DY029) samples (red), and autumn (DY018) and summer (DY033) samples (blue), respectively.</w:t>
      </w:r>
    </w:p>
    <w:p w14:paraId="02ED21DB" w14:textId="2A5B6B55" w:rsidR="00120151" w:rsidRDefault="00120151" w:rsidP="00104B88">
      <w:pPr>
        <w:spacing w:line="360" w:lineRule="auto"/>
        <w:jc w:val="both"/>
        <w:rPr>
          <w:sz w:val="24"/>
          <w:szCs w:val="24"/>
          <w:lang w:val="en-GB" w:eastAsia="zh-CN"/>
        </w:rPr>
      </w:pPr>
      <w:r>
        <w:rPr>
          <w:noProof/>
        </w:rPr>
        <w:lastRenderedPageBreak/>
        <w:drawing>
          <wp:inline distT="0" distB="0" distL="0" distR="0" wp14:anchorId="74C1A3A2" wp14:editId="1FBCD59B">
            <wp:extent cx="3600450" cy="5143500"/>
            <wp:effectExtent l="0" t="0" r="0" b="0"/>
            <wp:docPr id="1623791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450" cy="5143500"/>
                    </a:xfrm>
                    <a:prstGeom prst="rect">
                      <a:avLst/>
                    </a:prstGeom>
                    <a:noFill/>
                    <a:ln>
                      <a:noFill/>
                    </a:ln>
                  </pic:spPr>
                </pic:pic>
              </a:graphicData>
            </a:graphic>
          </wp:inline>
        </w:drawing>
      </w:r>
    </w:p>
    <w:p w14:paraId="723ADB76" w14:textId="56DF9863" w:rsidR="00584B92" w:rsidRDefault="00044BE6" w:rsidP="00104B88">
      <w:pPr>
        <w:spacing w:line="360" w:lineRule="auto"/>
        <w:jc w:val="both"/>
        <w:rPr>
          <w:sz w:val="24"/>
          <w:szCs w:val="24"/>
          <w:lang w:val="en-GB" w:eastAsia="zh-CN"/>
        </w:rPr>
      </w:pPr>
      <w:r w:rsidRPr="00F93718">
        <w:rPr>
          <w:color w:val="0070C0"/>
          <w:sz w:val="24"/>
          <w:szCs w:val="24"/>
          <w:lang w:val="en-GB" w:eastAsia="zh-CN"/>
        </w:rPr>
        <w:t>Fig. 5</w:t>
      </w:r>
      <w:r w:rsidRPr="00F93718">
        <w:rPr>
          <w:sz w:val="24"/>
          <w:szCs w:val="24"/>
          <w:lang w:val="en-GB" w:eastAsia="zh-CN"/>
        </w:rPr>
        <w:t xml:space="preserve"> </w:t>
      </w:r>
      <w:r w:rsidR="00722297">
        <w:rPr>
          <w:sz w:val="24"/>
          <w:szCs w:val="24"/>
          <w:lang w:val="en-GB" w:eastAsia="zh-CN"/>
        </w:rPr>
        <w:t>Calcul</w:t>
      </w:r>
      <w:r w:rsidRPr="00F93718">
        <w:rPr>
          <w:sz w:val="24"/>
          <w:szCs w:val="24"/>
          <w:lang w:val="en-GB" w:eastAsia="zh-CN"/>
        </w:rPr>
        <w:t xml:space="preserve">ated horizontal turbulent fluxes of dissolved Co (dCo), Mn (dMn), and Fe (dFe) at each station on the continental shelf of </w:t>
      </w:r>
      <w:r w:rsidR="00722297">
        <w:rPr>
          <w:sz w:val="24"/>
          <w:szCs w:val="24"/>
          <w:lang w:val="en-GB" w:eastAsia="zh-CN"/>
        </w:rPr>
        <w:t xml:space="preserve">the </w:t>
      </w:r>
      <w:r w:rsidRPr="00F93718">
        <w:rPr>
          <w:sz w:val="24"/>
          <w:szCs w:val="24"/>
          <w:lang w:val="en-GB" w:eastAsia="zh-CN"/>
        </w:rPr>
        <w:t>Celtic Sea.</w:t>
      </w:r>
    </w:p>
    <w:p w14:paraId="48737A05" w14:textId="333FA34D" w:rsidR="00120151" w:rsidRPr="00536B17" w:rsidRDefault="00120151" w:rsidP="00104B88">
      <w:pPr>
        <w:spacing w:line="360" w:lineRule="auto"/>
        <w:jc w:val="both"/>
        <w:rPr>
          <w:sz w:val="24"/>
          <w:szCs w:val="24"/>
          <w:lang w:val="en-GB" w:eastAsia="zh-CN"/>
        </w:rPr>
      </w:pPr>
      <w:r>
        <w:rPr>
          <w:noProof/>
        </w:rPr>
        <w:lastRenderedPageBreak/>
        <w:drawing>
          <wp:inline distT="0" distB="0" distL="0" distR="0" wp14:anchorId="2AE66BB4" wp14:editId="1B359FC3">
            <wp:extent cx="5731510" cy="5158105"/>
            <wp:effectExtent l="0" t="0" r="2540" b="4445"/>
            <wp:docPr id="18911794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5158105"/>
                    </a:xfrm>
                    <a:prstGeom prst="rect">
                      <a:avLst/>
                    </a:prstGeom>
                    <a:noFill/>
                    <a:ln>
                      <a:noFill/>
                    </a:ln>
                  </pic:spPr>
                </pic:pic>
              </a:graphicData>
            </a:graphic>
          </wp:inline>
        </w:drawing>
      </w:r>
    </w:p>
    <w:p w14:paraId="3DD4468D" w14:textId="446D13CE" w:rsidR="0035374D" w:rsidRDefault="0035374D" w:rsidP="00104B88">
      <w:pPr>
        <w:spacing w:line="360" w:lineRule="auto"/>
        <w:jc w:val="both"/>
        <w:rPr>
          <w:rFonts w:eastAsia="SimSun"/>
          <w:sz w:val="24"/>
          <w:szCs w:val="24"/>
          <w:lang w:eastAsia="zh-CN"/>
        </w:rPr>
      </w:pPr>
      <w:r w:rsidRPr="00104B88">
        <w:rPr>
          <w:rFonts w:eastAsia="SimSun"/>
          <w:color w:val="0070C0"/>
          <w:sz w:val="24"/>
          <w:szCs w:val="24"/>
          <w:lang w:eastAsia="zh-CN"/>
        </w:rPr>
        <w:t xml:space="preserve">Fig. </w:t>
      </w:r>
      <w:r w:rsidR="002206BF" w:rsidRPr="00104B88">
        <w:rPr>
          <w:rFonts w:eastAsia="SimSun"/>
          <w:color w:val="0070C0"/>
          <w:sz w:val="24"/>
          <w:szCs w:val="24"/>
          <w:lang w:eastAsia="zh-CN"/>
        </w:rPr>
        <w:t>6</w:t>
      </w:r>
      <w:r w:rsidR="002206BF" w:rsidRPr="00104B88">
        <w:rPr>
          <w:rFonts w:eastAsia="SimSun"/>
          <w:sz w:val="24"/>
          <w:szCs w:val="24"/>
          <w:lang w:eastAsia="zh-CN"/>
        </w:rPr>
        <w:t xml:space="preserve"> </w:t>
      </w:r>
      <w:r w:rsidRPr="00104B88">
        <w:rPr>
          <w:rFonts w:eastAsia="SimSun"/>
          <w:sz w:val="24"/>
          <w:szCs w:val="24"/>
          <w:lang w:eastAsia="zh-CN"/>
        </w:rPr>
        <w:t>Correlations between dissolved trace metals (dCo, dFe, and dMn) and excess radium activities (</w:t>
      </w:r>
      <w:r w:rsidRPr="00104B88">
        <w:rPr>
          <w:rFonts w:eastAsia="SimSun"/>
          <w:sz w:val="24"/>
          <w:szCs w:val="24"/>
          <w:vertAlign w:val="superscript"/>
          <w:lang w:eastAsia="zh-CN"/>
        </w:rPr>
        <w:t>223</w:t>
      </w:r>
      <w:r w:rsidRPr="00104B88">
        <w:rPr>
          <w:rFonts w:eastAsia="SimSun"/>
          <w:sz w:val="24"/>
          <w:szCs w:val="24"/>
          <w:lang w:eastAsia="zh-CN"/>
        </w:rPr>
        <w:t>Ra</w:t>
      </w:r>
      <w:r w:rsidRPr="00104B88">
        <w:rPr>
          <w:rFonts w:eastAsia="SimSun"/>
          <w:sz w:val="24"/>
          <w:szCs w:val="24"/>
          <w:vertAlign w:val="subscript"/>
          <w:lang w:eastAsia="zh-CN"/>
        </w:rPr>
        <w:t>xs</w:t>
      </w:r>
      <w:r w:rsidRPr="00104B88">
        <w:rPr>
          <w:rFonts w:eastAsia="SimSun"/>
          <w:sz w:val="24"/>
          <w:szCs w:val="24"/>
          <w:lang w:eastAsia="zh-CN"/>
        </w:rPr>
        <w:t xml:space="preserve"> and </w:t>
      </w:r>
      <w:r w:rsidRPr="00104B88">
        <w:rPr>
          <w:rFonts w:eastAsia="SimSun"/>
          <w:sz w:val="24"/>
          <w:szCs w:val="24"/>
          <w:vertAlign w:val="superscript"/>
          <w:lang w:eastAsia="zh-CN"/>
        </w:rPr>
        <w:t>224</w:t>
      </w:r>
      <w:r w:rsidRPr="00104B88">
        <w:rPr>
          <w:rFonts w:eastAsia="SimSun"/>
          <w:sz w:val="24"/>
          <w:szCs w:val="24"/>
          <w:lang w:eastAsia="zh-CN"/>
        </w:rPr>
        <w:t>Ra</w:t>
      </w:r>
      <w:r w:rsidRPr="00104B88">
        <w:rPr>
          <w:rFonts w:eastAsia="SimSun"/>
          <w:sz w:val="24"/>
          <w:szCs w:val="24"/>
          <w:vertAlign w:val="subscript"/>
          <w:lang w:eastAsia="zh-CN"/>
        </w:rPr>
        <w:t>xs</w:t>
      </w:r>
      <w:r w:rsidRPr="00104B88">
        <w:rPr>
          <w:rFonts w:eastAsia="SimSun"/>
          <w:sz w:val="24"/>
          <w:szCs w:val="24"/>
          <w:lang w:eastAsia="zh-CN"/>
        </w:rPr>
        <w:t xml:space="preserve">) on the continental shelf of </w:t>
      </w:r>
      <w:r w:rsidR="00722297">
        <w:rPr>
          <w:rFonts w:eastAsia="SimSun"/>
          <w:sz w:val="24"/>
          <w:szCs w:val="24"/>
          <w:lang w:eastAsia="zh-CN"/>
        </w:rPr>
        <w:t xml:space="preserve">the </w:t>
      </w:r>
      <w:r w:rsidRPr="00104B88">
        <w:rPr>
          <w:rFonts w:eastAsia="SimSun"/>
          <w:sz w:val="24"/>
          <w:szCs w:val="24"/>
          <w:lang w:eastAsia="zh-CN"/>
        </w:rPr>
        <w:t>Celtic Sea with depth</w:t>
      </w:r>
      <w:r w:rsidR="00722297">
        <w:rPr>
          <w:rFonts w:eastAsia="SimSun"/>
          <w:sz w:val="24"/>
          <w:szCs w:val="24"/>
          <w:lang w:eastAsia="zh-CN"/>
        </w:rPr>
        <w:t>s</w:t>
      </w:r>
      <w:r w:rsidRPr="00104B88">
        <w:rPr>
          <w:rFonts w:eastAsia="SimSun"/>
          <w:sz w:val="24"/>
          <w:szCs w:val="24"/>
          <w:lang w:eastAsia="zh-CN"/>
        </w:rPr>
        <w:t xml:space="preserve"> &gt; 50 m. The samples from station CS2 are excluded from </w:t>
      </w:r>
      <w:r w:rsidR="00574C6F">
        <w:rPr>
          <w:rFonts w:eastAsia="SimSun"/>
          <w:sz w:val="24"/>
          <w:szCs w:val="24"/>
          <w:lang w:eastAsia="zh-CN"/>
        </w:rPr>
        <w:t xml:space="preserve">the </w:t>
      </w:r>
      <w:r w:rsidRPr="00104B88">
        <w:rPr>
          <w:rFonts w:eastAsia="SimSun"/>
          <w:sz w:val="24"/>
          <w:szCs w:val="24"/>
          <w:lang w:eastAsia="zh-CN"/>
        </w:rPr>
        <w:t xml:space="preserve">linear regression models due to their distinctive </w:t>
      </w:r>
      <w:r w:rsidR="00574C6F">
        <w:rPr>
          <w:rFonts w:eastAsia="SimSun"/>
          <w:sz w:val="24"/>
          <w:szCs w:val="24"/>
          <w:lang w:eastAsia="zh-CN"/>
        </w:rPr>
        <w:t xml:space="preserve">different </w:t>
      </w:r>
      <w:r w:rsidRPr="00104B88">
        <w:rPr>
          <w:rFonts w:eastAsia="SimSun"/>
          <w:sz w:val="24"/>
          <w:szCs w:val="24"/>
          <w:lang w:eastAsia="zh-CN"/>
        </w:rPr>
        <w:t xml:space="preserve">characteristics relative to other samples on the shelf. </w:t>
      </w:r>
    </w:p>
    <w:p w14:paraId="04856195" w14:textId="55C6A5CC" w:rsidR="00120151" w:rsidRDefault="0056154A" w:rsidP="00104B88">
      <w:pPr>
        <w:spacing w:line="360" w:lineRule="auto"/>
        <w:jc w:val="both"/>
        <w:rPr>
          <w:rFonts w:eastAsia="SimSun"/>
          <w:sz w:val="24"/>
          <w:szCs w:val="24"/>
          <w:lang w:eastAsia="zh-CN"/>
        </w:rPr>
      </w:pPr>
      <w:r>
        <w:rPr>
          <w:noProof/>
        </w:rPr>
        <w:lastRenderedPageBreak/>
        <w:drawing>
          <wp:inline distT="0" distB="0" distL="0" distR="0" wp14:anchorId="77EBA0C4" wp14:editId="5D77BE26">
            <wp:extent cx="5043805" cy="3357880"/>
            <wp:effectExtent l="0" t="0" r="4445" b="0"/>
            <wp:docPr id="17727540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3805" cy="3357880"/>
                    </a:xfrm>
                    <a:prstGeom prst="rect">
                      <a:avLst/>
                    </a:prstGeom>
                    <a:noFill/>
                    <a:ln>
                      <a:noFill/>
                    </a:ln>
                  </pic:spPr>
                </pic:pic>
              </a:graphicData>
            </a:graphic>
          </wp:inline>
        </w:drawing>
      </w:r>
    </w:p>
    <w:p w14:paraId="590F4553" w14:textId="294FDBBB" w:rsidR="00044BE6" w:rsidRDefault="00044BE6" w:rsidP="00104B88">
      <w:pPr>
        <w:spacing w:line="360" w:lineRule="auto"/>
        <w:jc w:val="both"/>
        <w:rPr>
          <w:sz w:val="24"/>
          <w:szCs w:val="24"/>
          <w:lang w:val="en-GB" w:eastAsia="zh-CN"/>
        </w:rPr>
      </w:pPr>
      <w:r w:rsidRPr="00F93718">
        <w:rPr>
          <w:color w:val="0070C0"/>
          <w:sz w:val="24"/>
          <w:szCs w:val="24"/>
          <w:lang w:val="en-GB" w:eastAsia="zh-CN"/>
        </w:rPr>
        <w:t>Fig. 7</w:t>
      </w:r>
      <w:r w:rsidRPr="00F93718">
        <w:rPr>
          <w:sz w:val="24"/>
          <w:szCs w:val="24"/>
          <w:lang w:val="en-GB" w:eastAsia="zh-CN"/>
        </w:rPr>
        <w:t xml:space="preserve"> Correlations between ln(</w:t>
      </w:r>
      <w:r w:rsidRPr="00F93718">
        <w:rPr>
          <w:sz w:val="24"/>
          <w:szCs w:val="24"/>
          <w:vertAlign w:val="superscript"/>
          <w:lang w:val="en-GB" w:eastAsia="zh-CN"/>
        </w:rPr>
        <w:t>223</w:t>
      </w:r>
      <w:r w:rsidRPr="00F93718">
        <w:rPr>
          <w:sz w:val="24"/>
          <w:szCs w:val="24"/>
          <w:lang w:val="en-GB" w:eastAsia="zh-CN"/>
        </w:rPr>
        <w:t>Ra</w:t>
      </w:r>
      <w:r w:rsidRPr="00F93718">
        <w:rPr>
          <w:sz w:val="24"/>
          <w:szCs w:val="24"/>
          <w:vertAlign w:val="superscript"/>
          <w:lang w:val="en-GB" w:eastAsia="zh-CN"/>
        </w:rPr>
        <w:t>xs</w:t>
      </w:r>
      <w:r w:rsidRPr="00F93718">
        <w:rPr>
          <w:sz w:val="24"/>
          <w:szCs w:val="24"/>
          <w:lang w:val="en-GB" w:eastAsia="zh-CN"/>
        </w:rPr>
        <w:t>), ln(</w:t>
      </w:r>
      <w:r w:rsidRPr="00F93718">
        <w:rPr>
          <w:sz w:val="24"/>
          <w:szCs w:val="24"/>
          <w:vertAlign w:val="superscript"/>
          <w:lang w:val="en-GB" w:eastAsia="zh-CN"/>
        </w:rPr>
        <w:t>224</w:t>
      </w:r>
      <w:r w:rsidRPr="00F93718">
        <w:rPr>
          <w:sz w:val="24"/>
          <w:szCs w:val="24"/>
          <w:lang w:val="en-GB" w:eastAsia="zh-CN"/>
        </w:rPr>
        <w:t>Ra</w:t>
      </w:r>
      <w:r w:rsidRPr="00F93718">
        <w:rPr>
          <w:sz w:val="24"/>
          <w:szCs w:val="24"/>
          <w:vertAlign w:val="subscript"/>
          <w:lang w:val="en-GB" w:eastAsia="zh-CN"/>
        </w:rPr>
        <w:t>xs</w:t>
      </w:r>
      <w:r w:rsidRPr="00F93718">
        <w:rPr>
          <w:sz w:val="24"/>
          <w:szCs w:val="24"/>
          <w:lang w:val="en-GB" w:eastAsia="zh-CN"/>
        </w:rPr>
        <w:t xml:space="preserve">), dissolved trace metals (dCo, dFe, and dMn) and vertical distance at Site A in April 2015. The vertical distance is calculated </w:t>
      </w:r>
      <w:r w:rsidR="00574C6F">
        <w:rPr>
          <w:sz w:val="24"/>
          <w:szCs w:val="24"/>
          <w:lang w:val="en-GB" w:eastAsia="zh-CN"/>
        </w:rPr>
        <w:t>as</w:t>
      </w:r>
      <w:r w:rsidRPr="00F93718">
        <w:rPr>
          <w:sz w:val="24"/>
          <w:szCs w:val="24"/>
          <w:lang w:val="en-GB" w:eastAsia="zh-CN"/>
        </w:rPr>
        <w:t xml:space="preserve"> the differences between bottom depth and the water depth of the </w:t>
      </w:r>
      <w:r w:rsidR="00574C6F">
        <w:rPr>
          <w:sz w:val="24"/>
          <w:szCs w:val="24"/>
          <w:lang w:val="en-GB" w:eastAsia="zh-CN"/>
        </w:rPr>
        <w:t>collect</w:t>
      </w:r>
      <w:r w:rsidRPr="00F93718">
        <w:rPr>
          <w:sz w:val="24"/>
          <w:szCs w:val="24"/>
          <w:lang w:val="en-GB" w:eastAsia="zh-CN"/>
        </w:rPr>
        <w:t xml:space="preserve">ed sample. Surface </w:t>
      </w:r>
      <w:r w:rsidR="00574C6F" w:rsidRPr="00F93718">
        <w:rPr>
          <w:sz w:val="24"/>
          <w:szCs w:val="24"/>
          <w:lang w:val="en-GB" w:eastAsia="zh-CN"/>
        </w:rPr>
        <w:t xml:space="preserve">samples </w:t>
      </w:r>
      <w:r w:rsidRPr="00F93718">
        <w:rPr>
          <w:sz w:val="24"/>
          <w:szCs w:val="24"/>
          <w:lang w:val="en-GB" w:eastAsia="zh-CN"/>
        </w:rPr>
        <w:t>(depth &lt; 50 m</w:t>
      </w:r>
      <w:r w:rsidR="007B18F5">
        <w:rPr>
          <w:sz w:val="24"/>
          <w:szCs w:val="24"/>
          <w:lang w:val="en-GB" w:eastAsia="zh-CN"/>
        </w:rPr>
        <w:t xml:space="preserve">) </w:t>
      </w:r>
      <w:r w:rsidR="007B18F5" w:rsidRPr="00F93718">
        <w:rPr>
          <w:sz w:val="24"/>
          <w:szCs w:val="24"/>
          <w:lang w:val="en-GB" w:eastAsia="zh-CN"/>
        </w:rPr>
        <w:t>are</w:t>
      </w:r>
      <w:r w:rsidRPr="00F93718">
        <w:rPr>
          <w:sz w:val="24"/>
          <w:szCs w:val="24"/>
          <w:lang w:val="en-GB" w:eastAsia="zh-CN"/>
        </w:rPr>
        <w:t xml:space="preserve"> excluded to eliminate the influence of biological processes.</w:t>
      </w:r>
    </w:p>
    <w:p w14:paraId="693279FE" w14:textId="04E4010D" w:rsidR="0056154A" w:rsidRDefault="0056154A" w:rsidP="00104B88">
      <w:pPr>
        <w:spacing w:line="360" w:lineRule="auto"/>
        <w:jc w:val="both"/>
        <w:rPr>
          <w:sz w:val="24"/>
          <w:szCs w:val="24"/>
          <w:lang w:val="en-GB" w:eastAsia="zh-CN"/>
        </w:rPr>
      </w:pPr>
      <w:r>
        <w:rPr>
          <w:noProof/>
        </w:rPr>
        <w:lastRenderedPageBreak/>
        <w:drawing>
          <wp:inline distT="0" distB="0" distL="0" distR="0" wp14:anchorId="1AF4EB70" wp14:editId="2FC6ED04">
            <wp:extent cx="5731510" cy="4585335"/>
            <wp:effectExtent l="0" t="0" r="2540" b="5715"/>
            <wp:docPr id="13467436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731510" cy="4585335"/>
                    </a:xfrm>
                    <a:prstGeom prst="rect">
                      <a:avLst/>
                    </a:prstGeom>
                    <a:noFill/>
                    <a:ln>
                      <a:noFill/>
                    </a:ln>
                  </pic:spPr>
                </pic:pic>
              </a:graphicData>
            </a:graphic>
          </wp:inline>
        </w:drawing>
      </w:r>
    </w:p>
    <w:p w14:paraId="03A84AC5" w14:textId="4D7C7C95" w:rsidR="0035374D" w:rsidRDefault="0035374D" w:rsidP="00104B88">
      <w:pPr>
        <w:spacing w:line="360" w:lineRule="auto"/>
        <w:jc w:val="both"/>
        <w:rPr>
          <w:rFonts w:eastAsia="SimSun"/>
          <w:sz w:val="24"/>
          <w:szCs w:val="24"/>
          <w:lang w:eastAsia="zh-CN"/>
        </w:rPr>
      </w:pPr>
      <w:r w:rsidRPr="00104B88">
        <w:rPr>
          <w:rFonts w:eastAsia="SimSun"/>
          <w:color w:val="0070C0"/>
          <w:sz w:val="24"/>
          <w:szCs w:val="24"/>
          <w:lang w:eastAsia="zh-CN"/>
        </w:rPr>
        <w:t xml:space="preserve">Fig. </w:t>
      </w:r>
      <w:r w:rsidR="002206BF" w:rsidRPr="00104B88">
        <w:rPr>
          <w:rFonts w:eastAsia="SimSun"/>
          <w:color w:val="0070C0"/>
          <w:sz w:val="24"/>
          <w:szCs w:val="24"/>
          <w:lang w:eastAsia="zh-CN"/>
        </w:rPr>
        <w:t>8</w:t>
      </w:r>
      <w:r w:rsidR="002206BF" w:rsidRPr="00104B88">
        <w:rPr>
          <w:rFonts w:eastAsia="SimSun"/>
          <w:sz w:val="24"/>
          <w:szCs w:val="24"/>
          <w:lang w:eastAsia="zh-CN"/>
        </w:rPr>
        <w:t xml:space="preserve"> </w:t>
      </w:r>
      <w:r w:rsidRPr="00104B88">
        <w:rPr>
          <w:rFonts w:eastAsia="SimSun"/>
          <w:sz w:val="24"/>
          <w:szCs w:val="24"/>
          <w:lang w:eastAsia="zh-CN"/>
        </w:rPr>
        <w:t>Correlations between dissolved trace metals (dCo, dFe, and dMn) and phosphate in the water columns on the continental slope of Celtic Sea. Linear regression models are applied to surface waters (depths &lt; 100 m), 100 – 500 m (dominated by Eastern North Atlantic Central Waters), 500 – 1500 m (occurrence of Mediterranean Outflow Water), and bottom waters (occupied by Labrador Sea Water and Northeast Atlantic Deep Water, depths &gt; 1500 m), respectively. The green curves indicate the interplay between remineralization and scavenging removal at depth. The black arrows suggest potential sedimentary inputs</w:t>
      </w:r>
      <w:r w:rsidR="00ED698B" w:rsidRPr="00104B88">
        <w:rPr>
          <w:rFonts w:eastAsia="SimSun"/>
          <w:sz w:val="24"/>
          <w:szCs w:val="24"/>
          <w:lang w:eastAsia="zh-CN"/>
        </w:rPr>
        <w:t xml:space="preserve"> from nepheloid layers</w:t>
      </w:r>
      <w:r w:rsidRPr="00104B88">
        <w:rPr>
          <w:rFonts w:eastAsia="SimSun"/>
          <w:sz w:val="24"/>
          <w:szCs w:val="24"/>
          <w:lang w:eastAsia="zh-CN"/>
        </w:rPr>
        <w:t>.</w:t>
      </w:r>
    </w:p>
    <w:p w14:paraId="3B7A3B3B" w14:textId="5F5389FD" w:rsidR="0056154A" w:rsidRDefault="0056154A" w:rsidP="00104B88">
      <w:pPr>
        <w:spacing w:line="360" w:lineRule="auto"/>
        <w:jc w:val="both"/>
        <w:rPr>
          <w:rFonts w:eastAsia="SimSun"/>
          <w:sz w:val="24"/>
          <w:szCs w:val="24"/>
          <w:lang w:eastAsia="zh-CN"/>
        </w:rPr>
      </w:pPr>
      <w:r>
        <w:rPr>
          <w:noProof/>
        </w:rPr>
        <w:lastRenderedPageBreak/>
        <w:drawing>
          <wp:inline distT="0" distB="0" distL="0" distR="0" wp14:anchorId="4D088C22" wp14:editId="74905BD5">
            <wp:extent cx="5731510" cy="6139180"/>
            <wp:effectExtent l="0" t="0" r="2540" b="0"/>
            <wp:docPr id="1536565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31510" cy="6139180"/>
                    </a:xfrm>
                    <a:prstGeom prst="rect">
                      <a:avLst/>
                    </a:prstGeom>
                    <a:noFill/>
                    <a:ln>
                      <a:noFill/>
                    </a:ln>
                  </pic:spPr>
                </pic:pic>
              </a:graphicData>
            </a:graphic>
          </wp:inline>
        </w:drawing>
      </w:r>
    </w:p>
    <w:p w14:paraId="1ABF54EB" w14:textId="5000E15D" w:rsidR="0035374D" w:rsidRDefault="0035374D" w:rsidP="00104B88">
      <w:pPr>
        <w:spacing w:line="360" w:lineRule="auto"/>
        <w:jc w:val="both"/>
        <w:rPr>
          <w:rFonts w:eastAsia="SimSun"/>
          <w:sz w:val="24"/>
          <w:szCs w:val="24"/>
          <w:lang w:eastAsia="zh-CN"/>
        </w:rPr>
      </w:pPr>
      <w:r w:rsidRPr="00104B88">
        <w:rPr>
          <w:rFonts w:eastAsia="SimSun"/>
          <w:color w:val="0070C0"/>
          <w:sz w:val="24"/>
          <w:szCs w:val="24"/>
          <w:lang w:eastAsia="zh-CN"/>
        </w:rPr>
        <w:t xml:space="preserve">Fig. </w:t>
      </w:r>
      <w:r w:rsidR="002206BF" w:rsidRPr="00104B88">
        <w:rPr>
          <w:rFonts w:eastAsia="SimSun"/>
          <w:color w:val="0070C0"/>
          <w:sz w:val="24"/>
          <w:szCs w:val="24"/>
          <w:lang w:eastAsia="zh-CN"/>
        </w:rPr>
        <w:t>9</w:t>
      </w:r>
      <w:r w:rsidR="002206BF" w:rsidRPr="00104B88">
        <w:rPr>
          <w:rFonts w:eastAsia="SimSun"/>
          <w:sz w:val="24"/>
          <w:szCs w:val="24"/>
          <w:lang w:eastAsia="zh-CN"/>
        </w:rPr>
        <w:t xml:space="preserve"> </w:t>
      </w:r>
      <w:r w:rsidRPr="00104B88">
        <w:rPr>
          <w:rFonts w:eastAsia="SimSun"/>
          <w:sz w:val="24"/>
          <w:szCs w:val="24"/>
          <w:lang w:eastAsia="zh-CN"/>
        </w:rPr>
        <w:t xml:space="preserve">Seasonal variations </w:t>
      </w:r>
      <w:r w:rsidR="00574C6F">
        <w:rPr>
          <w:rFonts w:eastAsia="SimSun"/>
          <w:sz w:val="24"/>
          <w:szCs w:val="24"/>
          <w:lang w:eastAsia="zh-CN"/>
        </w:rPr>
        <w:t>in</w:t>
      </w:r>
      <w:r w:rsidR="00574C6F" w:rsidRPr="00104B88">
        <w:rPr>
          <w:rFonts w:eastAsia="SimSun"/>
          <w:sz w:val="24"/>
          <w:szCs w:val="24"/>
          <w:lang w:eastAsia="zh-CN"/>
        </w:rPr>
        <w:t xml:space="preserve"> </w:t>
      </w:r>
      <w:r w:rsidRPr="00104B88">
        <w:rPr>
          <w:rFonts w:eastAsia="SimSun"/>
          <w:sz w:val="24"/>
          <w:szCs w:val="24"/>
          <w:lang w:eastAsia="zh-CN"/>
        </w:rPr>
        <w:t xml:space="preserve">dissolved trace metals (dCo, dMn, and dFe) and phosphate with apparent oxygen utilization (AOU) in the water columns on the continental slope of </w:t>
      </w:r>
      <w:r w:rsidR="00574C6F">
        <w:rPr>
          <w:rFonts w:eastAsia="SimSun"/>
          <w:sz w:val="24"/>
          <w:szCs w:val="24"/>
          <w:lang w:eastAsia="zh-CN"/>
        </w:rPr>
        <w:t xml:space="preserve">the </w:t>
      </w:r>
      <w:r w:rsidRPr="00104B88">
        <w:rPr>
          <w:rFonts w:eastAsia="SimSun"/>
          <w:sz w:val="24"/>
          <w:szCs w:val="24"/>
          <w:lang w:eastAsia="zh-CN"/>
        </w:rPr>
        <w:t>Celtic Sea. Linear regression models are separately applied to each depth range.</w:t>
      </w:r>
    </w:p>
    <w:p w14:paraId="7B5115AF" w14:textId="4AEE690A" w:rsidR="0056154A" w:rsidRDefault="0056154A" w:rsidP="00104B88">
      <w:pPr>
        <w:spacing w:line="360" w:lineRule="auto"/>
        <w:jc w:val="both"/>
        <w:rPr>
          <w:rFonts w:eastAsia="SimSun"/>
          <w:sz w:val="24"/>
          <w:szCs w:val="24"/>
          <w:lang w:eastAsia="zh-CN"/>
        </w:rPr>
      </w:pPr>
      <w:r>
        <w:rPr>
          <w:noProof/>
        </w:rPr>
        <w:lastRenderedPageBreak/>
        <w:drawing>
          <wp:inline distT="0" distB="0" distL="0" distR="0" wp14:anchorId="3928FF64" wp14:editId="275D8CC7">
            <wp:extent cx="5081905" cy="3281680"/>
            <wp:effectExtent l="0" t="0" r="4445" b="0"/>
            <wp:docPr id="814014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1905" cy="3281680"/>
                    </a:xfrm>
                    <a:prstGeom prst="rect">
                      <a:avLst/>
                    </a:prstGeom>
                    <a:noFill/>
                    <a:ln>
                      <a:noFill/>
                    </a:ln>
                  </pic:spPr>
                </pic:pic>
              </a:graphicData>
            </a:graphic>
          </wp:inline>
        </w:drawing>
      </w:r>
    </w:p>
    <w:p w14:paraId="720DB5B9" w14:textId="5A3AC515" w:rsidR="00E5250E" w:rsidRDefault="00E5250E" w:rsidP="00104B88">
      <w:pPr>
        <w:spacing w:line="360" w:lineRule="auto"/>
        <w:jc w:val="both"/>
        <w:rPr>
          <w:sz w:val="24"/>
          <w:szCs w:val="24"/>
          <w:lang w:val="en-GB" w:eastAsia="zh-CN"/>
        </w:rPr>
      </w:pPr>
      <w:r w:rsidRPr="00F93718">
        <w:rPr>
          <w:color w:val="0070C0"/>
          <w:sz w:val="24"/>
          <w:szCs w:val="24"/>
          <w:lang w:val="en-GB" w:eastAsia="zh-CN"/>
        </w:rPr>
        <w:t>Fig. 10</w:t>
      </w:r>
      <w:r w:rsidRPr="00F93718">
        <w:rPr>
          <w:sz w:val="24"/>
          <w:szCs w:val="24"/>
          <w:lang w:val="en-GB" w:eastAsia="zh-CN"/>
        </w:rPr>
        <w:t xml:space="preserve"> Vertical profiles of dCo, dFe, dMn, pCo, pMn, and turbidity </w:t>
      </w:r>
      <w:r w:rsidR="00574C6F">
        <w:rPr>
          <w:sz w:val="24"/>
          <w:szCs w:val="24"/>
          <w:lang w:val="en-GB" w:eastAsia="zh-CN"/>
        </w:rPr>
        <w:t>plotted versus</w:t>
      </w:r>
      <w:r w:rsidRPr="00F93718">
        <w:rPr>
          <w:sz w:val="24"/>
          <w:szCs w:val="24"/>
          <w:lang w:val="en-GB" w:eastAsia="zh-CN"/>
        </w:rPr>
        <w:t xml:space="preserve"> potential density at stations Fe01 – Fe04 (canyon transect) </w:t>
      </w:r>
      <w:r w:rsidR="00574C6F">
        <w:rPr>
          <w:sz w:val="24"/>
          <w:szCs w:val="24"/>
          <w:lang w:val="en-GB" w:eastAsia="zh-CN"/>
        </w:rPr>
        <w:t>for</w:t>
      </w:r>
      <w:r w:rsidRPr="00F93718">
        <w:rPr>
          <w:sz w:val="24"/>
          <w:szCs w:val="24"/>
          <w:lang w:val="en-GB" w:eastAsia="zh-CN"/>
        </w:rPr>
        <w:t xml:space="preserve"> November 2014 (cruise DY018) along the canyon transect. </w:t>
      </w:r>
    </w:p>
    <w:p w14:paraId="277763C3" w14:textId="0FBA0774" w:rsidR="0056154A" w:rsidRDefault="0056154A" w:rsidP="00104B88">
      <w:pPr>
        <w:spacing w:line="360" w:lineRule="auto"/>
        <w:jc w:val="both"/>
        <w:rPr>
          <w:sz w:val="24"/>
          <w:szCs w:val="24"/>
          <w:lang w:val="en-GB" w:eastAsia="zh-CN"/>
        </w:rPr>
      </w:pPr>
      <w:r>
        <w:rPr>
          <w:noProof/>
        </w:rPr>
        <w:drawing>
          <wp:inline distT="0" distB="0" distL="0" distR="0" wp14:anchorId="11499239" wp14:editId="18BC6D4E">
            <wp:extent cx="5043805" cy="3533775"/>
            <wp:effectExtent l="0" t="0" r="4445" b="9525"/>
            <wp:docPr id="13748180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3805" cy="3533775"/>
                    </a:xfrm>
                    <a:prstGeom prst="rect">
                      <a:avLst/>
                    </a:prstGeom>
                    <a:noFill/>
                    <a:ln>
                      <a:noFill/>
                    </a:ln>
                  </pic:spPr>
                </pic:pic>
              </a:graphicData>
            </a:graphic>
          </wp:inline>
        </w:drawing>
      </w:r>
    </w:p>
    <w:p w14:paraId="2142CAB7" w14:textId="4F4CDAEC" w:rsidR="00E5250E" w:rsidRDefault="00E5250E">
      <w:pPr>
        <w:spacing w:line="360" w:lineRule="auto"/>
        <w:jc w:val="both"/>
        <w:rPr>
          <w:sz w:val="24"/>
          <w:szCs w:val="24"/>
          <w:lang w:val="en-GB" w:eastAsia="zh-CN"/>
        </w:rPr>
      </w:pPr>
      <w:r w:rsidRPr="000E2BE3">
        <w:rPr>
          <w:color w:val="0070C0"/>
          <w:sz w:val="24"/>
          <w:szCs w:val="24"/>
          <w:lang w:val="en-GB" w:eastAsia="zh-CN"/>
        </w:rPr>
        <w:t>Fig. 11</w:t>
      </w:r>
      <w:r w:rsidRPr="000E2BE3">
        <w:rPr>
          <w:color w:val="0000FF"/>
          <w:sz w:val="24"/>
          <w:szCs w:val="24"/>
          <w:lang w:val="en-GB" w:eastAsia="zh-CN"/>
        </w:rPr>
        <w:t xml:space="preserve"> </w:t>
      </w:r>
      <w:r w:rsidRPr="000E2BE3">
        <w:rPr>
          <w:sz w:val="24"/>
          <w:szCs w:val="24"/>
          <w:lang w:val="en-GB" w:eastAsia="zh-CN"/>
        </w:rPr>
        <w:t xml:space="preserve">Vertical distributions of dCo, dFe, dMn, pFe, </w:t>
      </w:r>
      <w:r w:rsidRPr="000E2BE3">
        <w:rPr>
          <w:sz w:val="24"/>
          <w:szCs w:val="24"/>
          <w:vertAlign w:val="superscript"/>
          <w:lang w:val="en-GB" w:eastAsia="zh-CN"/>
        </w:rPr>
        <w:t>224</w:t>
      </w:r>
      <w:r w:rsidRPr="000E2BE3">
        <w:rPr>
          <w:sz w:val="24"/>
          <w:szCs w:val="24"/>
          <w:lang w:val="en-GB" w:eastAsia="zh-CN"/>
        </w:rPr>
        <w:t>Ra</w:t>
      </w:r>
      <w:r w:rsidRPr="000E2BE3">
        <w:rPr>
          <w:sz w:val="24"/>
          <w:szCs w:val="24"/>
          <w:vertAlign w:val="subscript"/>
          <w:lang w:val="en-GB" w:eastAsia="zh-CN"/>
        </w:rPr>
        <w:t>xs</w:t>
      </w:r>
      <w:r w:rsidRPr="000E2BE3">
        <w:rPr>
          <w:sz w:val="24"/>
          <w:szCs w:val="24"/>
          <w:lang w:val="en-GB" w:eastAsia="zh-CN"/>
        </w:rPr>
        <w:t xml:space="preserve">, and turbidity at station Fe08 </w:t>
      </w:r>
      <w:r w:rsidR="00574C6F">
        <w:rPr>
          <w:sz w:val="24"/>
          <w:szCs w:val="24"/>
          <w:lang w:val="en-GB" w:eastAsia="zh-CN"/>
        </w:rPr>
        <w:t>for</w:t>
      </w:r>
      <w:r w:rsidRPr="000E2BE3">
        <w:rPr>
          <w:sz w:val="24"/>
          <w:szCs w:val="24"/>
          <w:lang w:val="en-GB" w:eastAsia="zh-CN"/>
        </w:rPr>
        <w:t xml:space="preserve"> April 2015 (cruise DY029).</w:t>
      </w:r>
    </w:p>
    <w:p w14:paraId="4E8E3230" w14:textId="7A219996" w:rsidR="0056154A" w:rsidRDefault="00E7121A">
      <w:pPr>
        <w:spacing w:line="360" w:lineRule="auto"/>
        <w:jc w:val="both"/>
        <w:rPr>
          <w:sz w:val="24"/>
          <w:szCs w:val="24"/>
          <w:lang w:val="en-GB" w:eastAsia="zh-CN"/>
        </w:rPr>
      </w:pPr>
      <w:r>
        <w:rPr>
          <w:noProof/>
        </w:rPr>
        <w:lastRenderedPageBreak/>
        <w:drawing>
          <wp:inline distT="0" distB="0" distL="0" distR="0" wp14:anchorId="25BCDBCE" wp14:editId="6406F63E">
            <wp:extent cx="5043805" cy="3357880"/>
            <wp:effectExtent l="0" t="0" r="4445" b="0"/>
            <wp:docPr id="6939408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3805" cy="3357880"/>
                    </a:xfrm>
                    <a:prstGeom prst="rect">
                      <a:avLst/>
                    </a:prstGeom>
                    <a:noFill/>
                    <a:ln>
                      <a:noFill/>
                    </a:ln>
                  </pic:spPr>
                </pic:pic>
              </a:graphicData>
            </a:graphic>
          </wp:inline>
        </w:drawing>
      </w:r>
    </w:p>
    <w:p w14:paraId="5FC56F74" w14:textId="7819ADD9" w:rsidR="00E5250E" w:rsidRDefault="00E5250E" w:rsidP="00104B88">
      <w:pPr>
        <w:spacing w:line="360" w:lineRule="auto"/>
        <w:jc w:val="both"/>
        <w:rPr>
          <w:sz w:val="24"/>
          <w:szCs w:val="24"/>
          <w:lang w:val="en-GB" w:eastAsia="zh-CN"/>
        </w:rPr>
      </w:pPr>
      <w:r w:rsidRPr="00F93718">
        <w:rPr>
          <w:color w:val="0070C0"/>
          <w:sz w:val="24"/>
          <w:szCs w:val="24"/>
          <w:lang w:val="en-GB" w:eastAsia="zh-CN"/>
        </w:rPr>
        <w:t>Fig. 12</w:t>
      </w:r>
      <w:r w:rsidRPr="00F93718">
        <w:rPr>
          <w:sz w:val="24"/>
          <w:szCs w:val="24"/>
          <w:lang w:val="en-GB" w:eastAsia="zh-CN"/>
        </w:rPr>
        <w:t xml:space="preserve"> Correlations between ln(</w:t>
      </w:r>
      <w:r w:rsidRPr="00F93718">
        <w:rPr>
          <w:sz w:val="24"/>
          <w:szCs w:val="24"/>
          <w:vertAlign w:val="superscript"/>
          <w:lang w:val="en-GB" w:eastAsia="zh-CN"/>
        </w:rPr>
        <w:t>223</w:t>
      </w:r>
      <w:r w:rsidRPr="00F93718">
        <w:rPr>
          <w:sz w:val="24"/>
          <w:szCs w:val="24"/>
          <w:lang w:val="en-GB" w:eastAsia="zh-CN"/>
        </w:rPr>
        <w:t>Ra</w:t>
      </w:r>
      <w:r w:rsidRPr="00F93718">
        <w:rPr>
          <w:sz w:val="24"/>
          <w:szCs w:val="24"/>
          <w:vertAlign w:val="superscript"/>
          <w:lang w:val="en-GB" w:eastAsia="zh-CN"/>
        </w:rPr>
        <w:t>xs</w:t>
      </w:r>
      <w:r w:rsidRPr="00F93718">
        <w:rPr>
          <w:sz w:val="24"/>
          <w:szCs w:val="24"/>
          <w:lang w:val="en-GB" w:eastAsia="zh-CN"/>
        </w:rPr>
        <w:t>), ln(</w:t>
      </w:r>
      <w:r w:rsidRPr="00F93718">
        <w:rPr>
          <w:sz w:val="24"/>
          <w:szCs w:val="24"/>
          <w:vertAlign w:val="superscript"/>
          <w:lang w:val="en-GB" w:eastAsia="zh-CN"/>
        </w:rPr>
        <w:t>224</w:t>
      </w:r>
      <w:r w:rsidRPr="00F93718">
        <w:rPr>
          <w:sz w:val="24"/>
          <w:szCs w:val="24"/>
          <w:lang w:val="en-GB" w:eastAsia="zh-CN"/>
        </w:rPr>
        <w:t>Ra</w:t>
      </w:r>
      <w:r w:rsidRPr="00F93718">
        <w:rPr>
          <w:sz w:val="24"/>
          <w:szCs w:val="24"/>
          <w:vertAlign w:val="subscript"/>
          <w:lang w:val="en-GB" w:eastAsia="zh-CN"/>
        </w:rPr>
        <w:t>xs</w:t>
      </w:r>
      <w:r w:rsidRPr="00F93718">
        <w:rPr>
          <w:sz w:val="24"/>
          <w:szCs w:val="24"/>
          <w:lang w:val="en-GB" w:eastAsia="zh-CN"/>
        </w:rPr>
        <w:t xml:space="preserve">), dissolved trace metals (dCo, dFe, and dMn) </w:t>
      </w:r>
      <w:r w:rsidR="00574C6F">
        <w:rPr>
          <w:sz w:val="24"/>
          <w:szCs w:val="24"/>
          <w:lang w:val="en-GB" w:eastAsia="zh-CN"/>
        </w:rPr>
        <w:t>sampled</w:t>
      </w:r>
      <w:r w:rsidRPr="00F93718">
        <w:rPr>
          <w:sz w:val="24"/>
          <w:szCs w:val="24"/>
          <w:lang w:val="en-GB" w:eastAsia="zh-CN"/>
        </w:rPr>
        <w:t xml:space="preserve"> at depths of between 400 m and 1000 m and lateral distance along the canyon transect. </w:t>
      </w:r>
    </w:p>
    <w:p w14:paraId="2581C33C" w14:textId="0B5CF3BE" w:rsidR="00E7121A" w:rsidRDefault="00E7121A" w:rsidP="00104B88">
      <w:pPr>
        <w:spacing w:line="360" w:lineRule="auto"/>
        <w:jc w:val="both"/>
        <w:rPr>
          <w:sz w:val="24"/>
          <w:szCs w:val="24"/>
          <w:lang w:val="en-GB" w:eastAsia="zh-CN"/>
        </w:rPr>
      </w:pPr>
      <w:r>
        <w:rPr>
          <w:noProof/>
        </w:rPr>
        <w:drawing>
          <wp:inline distT="0" distB="0" distL="0" distR="0" wp14:anchorId="413202B0" wp14:editId="2CC0BFD5">
            <wp:extent cx="5731510" cy="3055620"/>
            <wp:effectExtent l="0" t="0" r="2540" b="0"/>
            <wp:docPr id="19695219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055620"/>
                    </a:xfrm>
                    <a:prstGeom prst="rect">
                      <a:avLst/>
                    </a:prstGeom>
                    <a:noFill/>
                    <a:ln>
                      <a:noFill/>
                    </a:ln>
                  </pic:spPr>
                </pic:pic>
              </a:graphicData>
            </a:graphic>
          </wp:inline>
        </w:drawing>
      </w:r>
    </w:p>
    <w:p w14:paraId="1683D268" w14:textId="5B7C8864" w:rsidR="0035374D" w:rsidRDefault="0035374D" w:rsidP="00104B88">
      <w:pPr>
        <w:widowControl w:val="0"/>
        <w:autoSpaceDE w:val="0"/>
        <w:autoSpaceDN w:val="0"/>
        <w:adjustRightInd w:val="0"/>
        <w:spacing w:line="360" w:lineRule="auto"/>
        <w:jc w:val="both"/>
        <w:rPr>
          <w:rFonts w:eastAsia="SimSun"/>
          <w:sz w:val="24"/>
          <w:szCs w:val="24"/>
          <w:lang w:eastAsia="zh-CN"/>
        </w:rPr>
      </w:pPr>
      <w:r w:rsidRPr="00104B88">
        <w:rPr>
          <w:rFonts w:eastAsia="SimSun"/>
          <w:color w:val="0070C0"/>
          <w:sz w:val="24"/>
          <w:szCs w:val="24"/>
          <w:lang w:eastAsia="zh-CN"/>
        </w:rPr>
        <w:t xml:space="preserve">Fig. </w:t>
      </w:r>
      <w:r w:rsidR="0003673B" w:rsidRPr="00104B88">
        <w:rPr>
          <w:rFonts w:eastAsia="SimSun"/>
          <w:color w:val="0070C0"/>
          <w:sz w:val="24"/>
          <w:szCs w:val="24"/>
          <w:lang w:eastAsia="zh-CN"/>
        </w:rPr>
        <w:t>13</w:t>
      </w:r>
      <w:r w:rsidR="0003673B" w:rsidRPr="00104B88">
        <w:rPr>
          <w:rFonts w:eastAsia="SimSun"/>
          <w:color w:val="0000FF"/>
          <w:sz w:val="24"/>
          <w:szCs w:val="24"/>
          <w:lang w:eastAsia="zh-CN"/>
        </w:rPr>
        <w:t xml:space="preserve"> </w:t>
      </w:r>
      <w:r w:rsidRPr="00104B88">
        <w:rPr>
          <w:rFonts w:eastAsia="SimSun"/>
          <w:sz w:val="24"/>
          <w:szCs w:val="24"/>
          <w:lang w:eastAsia="zh-CN"/>
        </w:rPr>
        <w:t xml:space="preserve">Temporal variations </w:t>
      </w:r>
      <w:r w:rsidR="00574C6F">
        <w:rPr>
          <w:rFonts w:eastAsia="SimSun"/>
          <w:sz w:val="24"/>
          <w:szCs w:val="24"/>
          <w:lang w:eastAsia="zh-CN"/>
        </w:rPr>
        <w:t>in</w:t>
      </w:r>
      <w:r w:rsidR="00574C6F" w:rsidRPr="00104B88">
        <w:rPr>
          <w:rFonts w:eastAsia="SimSun"/>
          <w:sz w:val="24"/>
          <w:szCs w:val="24"/>
          <w:lang w:eastAsia="zh-CN"/>
        </w:rPr>
        <w:t xml:space="preserve"> </w:t>
      </w:r>
      <w:r w:rsidRPr="00104B88">
        <w:rPr>
          <w:rFonts w:eastAsia="SimSun"/>
          <w:sz w:val="24"/>
          <w:szCs w:val="24"/>
          <w:lang w:eastAsia="zh-CN"/>
        </w:rPr>
        <w:t>vertical profiles of dCo, dFe, dMn, and NO</w:t>
      </w:r>
      <w:r w:rsidRPr="00104B88">
        <w:rPr>
          <w:rFonts w:eastAsia="SimSun"/>
          <w:sz w:val="24"/>
          <w:szCs w:val="24"/>
          <w:vertAlign w:val="subscript"/>
          <w:lang w:eastAsia="zh-CN"/>
        </w:rPr>
        <w:t>3</w:t>
      </w:r>
      <w:r w:rsidRPr="00104B88">
        <w:rPr>
          <w:rFonts w:eastAsia="SimSun"/>
          <w:sz w:val="24"/>
          <w:szCs w:val="24"/>
          <w:vertAlign w:val="superscript"/>
          <w:lang w:eastAsia="zh-CN"/>
        </w:rPr>
        <w:t>-</w:t>
      </w:r>
      <w:r w:rsidRPr="00104B88">
        <w:rPr>
          <w:rFonts w:eastAsia="SimSun"/>
          <w:sz w:val="24"/>
          <w:szCs w:val="24"/>
          <w:lang w:eastAsia="zh-CN"/>
        </w:rPr>
        <w:t xml:space="preserve"> (nitrate + nitrite) </w:t>
      </w:r>
      <w:r w:rsidR="00335AEB" w:rsidRPr="00104B88">
        <w:rPr>
          <w:rFonts w:eastAsia="SimSun"/>
          <w:sz w:val="24"/>
          <w:szCs w:val="24"/>
          <w:lang w:eastAsia="zh-CN"/>
        </w:rPr>
        <w:t xml:space="preserve">at </w:t>
      </w:r>
      <w:r w:rsidRPr="00104B88">
        <w:rPr>
          <w:rFonts w:eastAsia="SimSun"/>
          <w:sz w:val="24"/>
          <w:szCs w:val="24"/>
          <w:lang w:eastAsia="zh-CN"/>
        </w:rPr>
        <w:t>station CCS. Relevant dFe and NO</w:t>
      </w:r>
      <w:r w:rsidRPr="00104B88">
        <w:rPr>
          <w:rFonts w:eastAsia="SimSun"/>
          <w:sz w:val="24"/>
          <w:szCs w:val="24"/>
          <w:vertAlign w:val="subscript"/>
          <w:lang w:eastAsia="zh-CN"/>
        </w:rPr>
        <w:t>3</w:t>
      </w:r>
      <w:r w:rsidRPr="00104B88">
        <w:rPr>
          <w:rFonts w:eastAsia="SimSun"/>
          <w:sz w:val="24"/>
          <w:szCs w:val="24"/>
          <w:vertAlign w:val="superscript"/>
          <w:lang w:eastAsia="zh-CN"/>
        </w:rPr>
        <w:t>-</w:t>
      </w:r>
      <w:r w:rsidRPr="00104B88">
        <w:rPr>
          <w:rFonts w:eastAsia="SimSun"/>
          <w:sz w:val="24"/>
          <w:szCs w:val="24"/>
          <w:lang w:eastAsia="zh-CN"/>
        </w:rPr>
        <w:t xml:space="preserve"> data </w:t>
      </w:r>
      <w:r w:rsidR="00574C6F">
        <w:rPr>
          <w:rFonts w:eastAsia="SimSun"/>
          <w:sz w:val="24"/>
          <w:szCs w:val="24"/>
          <w:lang w:eastAsia="zh-CN"/>
        </w:rPr>
        <w:t xml:space="preserve">were </w:t>
      </w:r>
      <w:r w:rsidRPr="00104B88">
        <w:rPr>
          <w:rFonts w:eastAsia="SimSun"/>
          <w:sz w:val="24"/>
          <w:szCs w:val="24"/>
          <w:lang w:eastAsia="zh-CN"/>
        </w:rPr>
        <w:t xml:space="preserve">reported by </w:t>
      </w:r>
      <w:r w:rsidRPr="00104B88">
        <w:rPr>
          <w:rFonts w:eastAsia="SimSun"/>
          <w:sz w:val="24"/>
          <w:szCs w:val="24"/>
          <w:lang w:eastAsia="zh-CN"/>
        </w:rPr>
        <w:fldChar w:fldCharType="begin"/>
      </w:r>
      <w:r w:rsidR="001B6315">
        <w:rPr>
          <w:rFonts w:eastAsia="SimSun"/>
          <w:sz w:val="24"/>
          <w:szCs w:val="24"/>
          <w:lang w:eastAsia="zh-CN"/>
        </w:rPr>
        <w:instrText xml:space="preserve"> ADDIN ZOTERO_ITEM CSL_CITATION {"citationID":"0hGat4Nm","properties":{"formattedCitation":"(Birchill et al., 2017)","plainCitation":"(Birchill et al., 2017)","dontUpdate":true,"noteIndex":0},"citationItems":[{"id":17903,"uris":["http://zotero.org/users/5836/items/FYFNYVYD"],"itemData":{"id":17903,"type":"article-journal","abstract":"Our study followed the seasonal cycling of soluble (SFe), colloidal (CFe), dissolved (DFe), total dissolvable (TDFe), labile particulate (LPFe), and total particulate (TPFe) iron in the Celtic Sea (NE Atlantic Ocean). Preferential uptake of SFe occurred during the spring bloom, preceding the removal of CFe. Uptake and export of Fe during the spring bloom, coupled with a reduction in vertical exchange, led to Fe deplete surface waters (&lt;0.2 nM DFe; 0.11 nM LPFe, 0.45 nM TDFe, and 1.84 nM TPFe) during summer stratification. Below the seasonal thermocline, DFe concentrations increased from spring to autumn, mirroring NO3− and consistent with supply from remineralized sinking organic material, and cycled independently of particulate Fe over seasonal timescales. These results demonstrate that summer Fe availability is comparable to the seasonally Fe limited Ross Sea shelf and therefore is likely low enough to affect phytoplankton growth and species composition.","container-title":"Geophysical Research Letters","DOI":"10.1002/2017GL073881","ISSN":"1944-8007","issue":"17","language":"en","note":"_eprint: https://onlinelibrary.wiley.com/doi/pdf/10.1002/2017GL073881","page":"8987-8996","source":"Wiley Online Library","title":"Seasonal iron depletion in temperate shelf seas","volume":"44","author":[{"family":"Birchill","given":"Antony James"},{"family":"Milne","given":"Angela"},{"family":"Woodward","given":"E. Malcolm S."},{"family":"Harris","given":"Carolyn"},{"family":"Annett","given":"Amber"},{"family":"Rusiecka","given":"Dagmara"},{"family":"Achterberg","given":"Eric P."},{"family":"Gledhill","given":"Martha"},{"family":"Ussher","given":"Simon J."},{"family":"Worsfold","given":"Paul J."},{"family":"Geibert","given":"Walter"},{"family":"Lohan","given":"Maeve C."}],"issued":{"date-parts":[["2017"]]},"citation-key":"birchill2017"}}],"schema":"https://github.com/citation-style-language/schema/raw/master/csl-citation.json"} </w:instrText>
      </w:r>
      <w:r w:rsidRPr="00104B88">
        <w:rPr>
          <w:rFonts w:eastAsia="SimSun"/>
          <w:sz w:val="24"/>
          <w:szCs w:val="24"/>
          <w:lang w:eastAsia="zh-CN"/>
        </w:rPr>
        <w:fldChar w:fldCharType="separate"/>
      </w:r>
      <w:r w:rsidRPr="00104B88">
        <w:rPr>
          <w:sz w:val="24"/>
          <w:szCs w:val="24"/>
        </w:rPr>
        <w:t>Birchill et al. (2017)</w:t>
      </w:r>
      <w:r w:rsidRPr="00104B88">
        <w:rPr>
          <w:rFonts w:eastAsia="SimSun"/>
          <w:sz w:val="24"/>
          <w:szCs w:val="24"/>
          <w:lang w:eastAsia="zh-CN"/>
        </w:rPr>
        <w:fldChar w:fldCharType="end"/>
      </w:r>
      <w:r w:rsidRPr="00104B88">
        <w:rPr>
          <w:rFonts w:eastAsia="SimSun"/>
          <w:sz w:val="24"/>
          <w:szCs w:val="24"/>
          <w:lang w:eastAsia="zh-CN"/>
        </w:rPr>
        <w:t xml:space="preserve"> a</w:t>
      </w:r>
      <w:r w:rsidR="00574C6F">
        <w:rPr>
          <w:rFonts w:eastAsia="SimSun"/>
          <w:sz w:val="24"/>
          <w:szCs w:val="24"/>
          <w:lang w:eastAsia="zh-CN"/>
        </w:rPr>
        <w:t>nd</w:t>
      </w:r>
      <w:r w:rsidRPr="00104B88">
        <w:rPr>
          <w:rFonts w:eastAsia="SimSun"/>
          <w:sz w:val="24"/>
          <w:szCs w:val="24"/>
          <w:lang w:eastAsia="zh-CN"/>
        </w:rPr>
        <w:t xml:space="preserve"> illustrated here for comparison.</w:t>
      </w:r>
      <w:r w:rsidR="00335AEB" w:rsidRPr="00104B88">
        <w:rPr>
          <w:rFonts w:eastAsia="SimSun"/>
          <w:sz w:val="24"/>
          <w:szCs w:val="24"/>
          <w:lang w:eastAsia="zh-CN"/>
        </w:rPr>
        <w:t xml:space="preserve"> Date format: day/month/year. Note that the scales of dCo and dMn are not starting from 0.</w:t>
      </w:r>
    </w:p>
    <w:p w14:paraId="664EF154" w14:textId="03925E5D" w:rsidR="00E7121A" w:rsidRDefault="00E7121A" w:rsidP="00104B88">
      <w:pPr>
        <w:widowControl w:val="0"/>
        <w:autoSpaceDE w:val="0"/>
        <w:autoSpaceDN w:val="0"/>
        <w:adjustRightInd w:val="0"/>
        <w:spacing w:line="360" w:lineRule="auto"/>
        <w:jc w:val="both"/>
        <w:rPr>
          <w:rFonts w:eastAsia="SimSun"/>
          <w:sz w:val="24"/>
          <w:szCs w:val="24"/>
          <w:lang w:eastAsia="zh-CN"/>
        </w:rPr>
      </w:pPr>
      <w:r>
        <w:rPr>
          <w:noProof/>
        </w:rPr>
        <w:lastRenderedPageBreak/>
        <w:drawing>
          <wp:inline distT="0" distB="0" distL="0" distR="0" wp14:anchorId="653A43A6" wp14:editId="7AE90281">
            <wp:extent cx="5731510" cy="3223895"/>
            <wp:effectExtent l="0" t="0" r="2540" b="0"/>
            <wp:docPr id="16389525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284F91B" w14:textId="2C1EE822" w:rsidR="0035374D" w:rsidRPr="00805739" w:rsidRDefault="00A773BC" w:rsidP="000E2BE3">
      <w:pPr>
        <w:shd w:val="clear" w:color="auto" w:fill="FFFFFF"/>
        <w:spacing w:line="360" w:lineRule="auto"/>
        <w:rPr>
          <w:rFonts w:eastAsia="SimSun"/>
          <w:sz w:val="24"/>
          <w:szCs w:val="24"/>
          <w:lang w:eastAsia="zh-CN"/>
        </w:rPr>
      </w:pPr>
      <w:r w:rsidRPr="00805739">
        <w:rPr>
          <w:rFonts w:eastAsia="SimSun" w:hint="eastAsia"/>
          <w:color w:val="0070C0"/>
          <w:sz w:val="24"/>
          <w:szCs w:val="24"/>
          <w:lang w:eastAsia="zh-CN"/>
        </w:rPr>
        <w:t>F</w:t>
      </w:r>
      <w:r w:rsidRPr="00805739">
        <w:rPr>
          <w:rFonts w:eastAsia="SimSun"/>
          <w:color w:val="0070C0"/>
          <w:sz w:val="24"/>
          <w:szCs w:val="24"/>
          <w:lang w:eastAsia="zh-CN"/>
        </w:rPr>
        <w:t>ig. 14</w:t>
      </w:r>
      <w:r w:rsidRPr="00805739">
        <w:rPr>
          <w:rFonts w:eastAsia="SimSun"/>
          <w:sz w:val="24"/>
          <w:szCs w:val="24"/>
          <w:lang w:eastAsia="zh-CN"/>
        </w:rPr>
        <w:t xml:space="preserve"> Schematic </w:t>
      </w:r>
      <w:r w:rsidR="00574C6F">
        <w:rPr>
          <w:rFonts w:eastAsia="SimSun"/>
          <w:sz w:val="24"/>
          <w:szCs w:val="24"/>
          <w:lang w:eastAsia="zh-CN"/>
        </w:rPr>
        <w:t>of</w:t>
      </w:r>
      <w:r w:rsidRPr="00805739">
        <w:rPr>
          <w:rFonts w:eastAsia="SimSun"/>
          <w:sz w:val="24"/>
          <w:szCs w:val="24"/>
          <w:lang w:eastAsia="zh-CN"/>
        </w:rPr>
        <w:t xml:space="preserve"> </w:t>
      </w:r>
      <w:r w:rsidR="00775235">
        <w:rPr>
          <w:rFonts w:eastAsia="SimSun"/>
          <w:sz w:val="24"/>
          <w:szCs w:val="24"/>
          <w:lang w:eastAsia="zh-CN"/>
        </w:rPr>
        <w:t xml:space="preserve">fluxes, and </w:t>
      </w:r>
      <w:r w:rsidR="00805739" w:rsidRPr="00805739">
        <w:rPr>
          <w:rFonts w:eastAsia="SimSun"/>
          <w:sz w:val="24"/>
          <w:szCs w:val="24"/>
          <w:lang w:eastAsia="zh-CN"/>
        </w:rPr>
        <w:t xml:space="preserve">physical and biogeochemical controls on seasonal variations </w:t>
      </w:r>
      <w:r w:rsidR="00574C6F">
        <w:rPr>
          <w:rFonts w:eastAsia="SimSun"/>
          <w:sz w:val="24"/>
          <w:szCs w:val="24"/>
          <w:lang w:eastAsia="zh-CN"/>
        </w:rPr>
        <w:t>in</w:t>
      </w:r>
      <w:r w:rsidR="00805739" w:rsidRPr="00805739">
        <w:rPr>
          <w:rFonts w:eastAsia="SimSun"/>
          <w:sz w:val="24"/>
          <w:szCs w:val="24"/>
          <w:lang w:eastAsia="zh-CN"/>
        </w:rPr>
        <w:t xml:space="preserve"> dissolved Co, Mn, and Fe </w:t>
      </w:r>
      <w:r w:rsidR="00775235">
        <w:rPr>
          <w:rFonts w:eastAsia="SimSun"/>
          <w:sz w:val="24"/>
          <w:szCs w:val="24"/>
          <w:lang w:eastAsia="zh-CN"/>
        </w:rPr>
        <w:t>o</w:t>
      </w:r>
      <w:r w:rsidR="00805739" w:rsidRPr="00805739">
        <w:rPr>
          <w:rFonts w:eastAsia="SimSun"/>
          <w:sz w:val="24"/>
          <w:szCs w:val="24"/>
          <w:lang w:eastAsia="zh-CN"/>
        </w:rPr>
        <w:t xml:space="preserve">n </w:t>
      </w:r>
      <w:r w:rsidR="00775235">
        <w:rPr>
          <w:rFonts w:eastAsia="SimSun"/>
          <w:sz w:val="24"/>
          <w:szCs w:val="24"/>
          <w:lang w:eastAsia="zh-CN"/>
        </w:rPr>
        <w:t xml:space="preserve">the </w:t>
      </w:r>
      <w:r w:rsidR="00805739" w:rsidRPr="00805739">
        <w:rPr>
          <w:rFonts w:eastAsia="SimSun"/>
          <w:sz w:val="24"/>
          <w:szCs w:val="24"/>
          <w:lang w:eastAsia="zh-CN"/>
        </w:rPr>
        <w:t>continental margin</w:t>
      </w:r>
      <w:r w:rsidR="00775235">
        <w:rPr>
          <w:rFonts w:eastAsia="SimSun"/>
          <w:sz w:val="24"/>
          <w:szCs w:val="24"/>
          <w:lang w:eastAsia="zh-CN"/>
        </w:rPr>
        <w:t xml:space="preserve"> of the NE Atlantic Ocean</w:t>
      </w:r>
      <w:r w:rsidR="00805739" w:rsidRPr="00805739">
        <w:rPr>
          <w:rFonts w:eastAsia="SimSun"/>
          <w:sz w:val="24"/>
          <w:szCs w:val="24"/>
          <w:lang w:eastAsia="zh-CN"/>
        </w:rPr>
        <w:t>.</w:t>
      </w:r>
    </w:p>
    <w:sectPr w:rsidR="0035374D" w:rsidRPr="00805739" w:rsidSect="0007116D">
      <w:pgSz w:w="11906" w:h="16838" w:code="9"/>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C08A1" w14:textId="77777777" w:rsidR="00FA7506" w:rsidRDefault="00FA7506" w:rsidP="000379AB">
      <w:r>
        <w:separator/>
      </w:r>
    </w:p>
  </w:endnote>
  <w:endnote w:type="continuationSeparator" w:id="0">
    <w:p w14:paraId="2371270F" w14:textId="77777777" w:rsidR="00FA7506" w:rsidRDefault="00FA7506" w:rsidP="000379AB">
      <w:r>
        <w:continuationSeparator/>
      </w:r>
    </w:p>
  </w:endnote>
  <w:endnote w:type="continuationNotice" w:id="1">
    <w:p w14:paraId="1FED4A99" w14:textId="77777777" w:rsidR="00FA7506" w:rsidRDefault="00FA75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589166"/>
      <w:docPartObj>
        <w:docPartGallery w:val="Page Numbers (Bottom of Page)"/>
        <w:docPartUnique/>
      </w:docPartObj>
    </w:sdtPr>
    <w:sdtContent>
      <w:p w14:paraId="594ED28E" w14:textId="0EC113C7" w:rsidR="0003673B" w:rsidRDefault="0003673B" w:rsidP="00760CB7">
        <w:pPr>
          <w:pStyle w:val="Footer"/>
          <w:jc w:val="center"/>
        </w:pPr>
        <w:r>
          <w:fldChar w:fldCharType="begin"/>
        </w:r>
        <w:r>
          <w:instrText>PAGE   \* MERGEFORMAT</w:instrText>
        </w:r>
        <w:r>
          <w:fldChar w:fldCharType="separate"/>
        </w:r>
        <w:r>
          <w:rPr>
            <w:lang w:val="zh-CN" w:eastAsia="zh-CN"/>
          </w:rPr>
          <w:t>2</w:t>
        </w:r>
        <w:r>
          <w:fldChar w:fldCharType="end"/>
        </w:r>
      </w:p>
    </w:sdtContent>
  </w:sdt>
  <w:p w14:paraId="060F384C" w14:textId="77777777" w:rsidR="0003673B" w:rsidRDefault="0003673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B7C35" w14:textId="77777777" w:rsidR="00FA7506" w:rsidRDefault="00FA7506" w:rsidP="000379AB">
      <w:r>
        <w:separator/>
      </w:r>
    </w:p>
  </w:footnote>
  <w:footnote w:type="continuationSeparator" w:id="0">
    <w:p w14:paraId="70F67B0B" w14:textId="77777777" w:rsidR="00FA7506" w:rsidRDefault="00FA7506" w:rsidP="000379AB">
      <w:r>
        <w:continuationSeparator/>
      </w:r>
    </w:p>
  </w:footnote>
  <w:footnote w:type="continuationNotice" w:id="1">
    <w:p w14:paraId="07E53F5E" w14:textId="77777777" w:rsidR="00FA7506" w:rsidRDefault="00FA750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5CCC" w14:textId="2816AD77" w:rsidR="0003673B" w:rsidRDefault="0003673B"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EAC553D"/>
    <w:multiLevelType w:val="hybridMultilevel"/>
    <w:tmpl w:val="8AA0AA9A"/>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4"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036261"/>
    <w:multiLevelType w:val="hybridMultilevel"/>
    <w:tmpl w:val="E8BADA58"/>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6"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1D73DA4"/>
    <w:multiLevelType w:val="hybridMultilevel"/>
    <w:tmpl w:val="FB00CC60"/>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8"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575635CF"/>
    <w:multiLevelType w:val="hybridMultilevel"/>
    <w:tmpl w:val="288ABC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6"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306015861">
    <w:abstractNumId w:val="2"/>
  </w:num>
  <w:num w:numId="2" w16cid:durableId="1691376576">
    <w:abstractNumId w:val="1"/>
  </w:num>
  <w:num w:numId="3" w16cid:durableId="1943565741">
    <w:abstractNumId w:val="15"/>
  </w:num>
  <w:num w:numId="4" w16cid:durableId="732891662">
    <w:abstractNumId w:val="8"/>
  </w:num>
  <w:num w:numId="5" w16cid:durableId="139276463">
    <w:abstractNumId w:val="9"/>
  </w:num>
  <w:num w:numId="6" w16cid:durableId="595594287">
    <w:abstractNumId w:val="12"/>
  </w:num>
  <w:num w:numId="7" w16cid:durableId="1938058409">
    <w:abstractNumId w:val="13"/>
  </w:num>
  <w:num w:numId="8" w16cid:durableId="464079373">
    <w:abstractNumId w:val="14"/>
  </w:num>
  <w:num w:numId="9" w16cid:durableId="142237970">
    <w:abstractNumId w:val="4"/>
  </w:num>
  <w:num w:numId="10" w16cid:durableId="924413767">
    <w:abstractNumId w:val="10"/>
  </w:num>
  <w:num w:numId="11" w16cid:durableId="867717471">
    <w:abstractNumId w:val="6"/>
  </w:num>
  <w:num w:numId="12" w16cid:durableId="1430352312">
    <w:abstractNumId w:val="16"/>
  </w:num>
  <w:num w:numId="13" w16cid:durableId="1218931367">
    <w:abstractNumId w:val="0"/>
  </w:num>
  <w:num w:numId="14" w16cid:durableId="1232698925">
    <w:abstractNumId w:val="5"/>
  </w:num>
  <w:num w:numId="15" w16cid:durableId="1799949031">
    <w:abstractNumId w:val="3"/>
  </w:num>
  <w:num w:numId="16" w16cid:durableId="1613902572">
    <w:abstractNumId w:val="7"/>
  </w:num>
  <w:num w:numId="17" w16cid:durableId="188050849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3492"/>
    <w:rsid w:val="00005917"/>
    <w:rsid w:val="000065C7"/>
    <w:rsid w:val="000065CD"/>
    <w:rsid w:val="0000670D"/>
    <w:rsid w:val="00006DB2"/>
    <w:rsid w:val="00006EA4"/>
    <w:rsid w:val="000076C0"/>
    <w:rsid w:val="0001068C"/>
    <w:rsid w:val="00010D18"/>
    <w:rsid w:val="00013535"/>
    <w:rsid w:val="000149B4"/>
    <w:rsid w:val="0001555E"/>
    <w:rsid w:val="00017D4F"/>
    <w:rsid w:val="00020D82"/>
    <w:rsid w:val="00021557"/>
    <w:rsid w:val="00021657"/>
    <w:rsid w:val="000231F6"/>
    <w:rsid w:val="00023F06"/>
    <w:rsid w:val="0002441D"/>
    <w:rsid w:val="00025480"/>
    <w:rsid w:val="0002557E"/>
    <w:rsid w:val="00025FB4"/>
    <w:rsid w:val="00026392"/>
    <w:rsid w:val="000264EE"/>
    <w:rsid w:val="000272C2"/>
    <w:rsid w:val="00027F06"/>
    <w:rsid w:val="00027FE5"/>
    <w:rsid w:val="0003072D"/>
    <w:rsid w:val="00031829"/>
    <w:rsid w:val="00031964"/>
    <w:rsid w:val="00032C40"/>
    <w:rsid w:val="0003391E"/>
    <w:rsid w:val="0003399E"/>
    <w:rsid w:val="00033F4E"/>
    <w:rsid w:val="000356A1"/>
    <w:rsid w:val="00035CB5"/>
    <w:rsid w:val="00035D0C"/>
    <w:rsid w:val="0003673B"/>
    <w:rsid w:val="00036842"/>
    <w:rsid w:val="00036C6B"/>
    <w:rsid w:val="000379AB"/>
    <w:rsid w:val="00037B10"/>
    <w:rsid w:val="00037DF5"/>
    <w:rsid w:val="000400C8"/>
    <w:rsid w:val="0004078A"/>
    <w:rsid w:val="00042815"/>
    <w:rsid w:val="00042B55"/>
    <w:rsid w:val="00042E9B"/>
    <w:rsid w:val="000435EB"/>
    <w:rsid w:val="00043620"/>
    <w:rsid w:val="0004469F"/>
    <w:rsid w:val="00044BE6"/>
    <w:rsid w:val="00046073"/>
    <w:rsid w:val="00050A88"/>
    <w:rsid w:val="000514C0"/>
    <w:rsid w:val="0005155E"/>
    <w:rsid w:val="0005317D"/>
    <w:rsid w:val="000538D7"/>
    <w:rsid w:val="00054C83"/>
    <w:rsid w:val="00055521"/>
    <w:rsid w:val="00055702"/>
    <w:rsid w:val="0006047B"/>
    <w:rsid w:val="00061670"/>
    <w:rsid w:val="00061FB4"/>
    <w:rsid w:val="0006271B"/>
    <w:rsid w:val="00062736"/>
    <w:rsid w:val="00062D3F"/>
    <w:rsid w:val="00062EB2"/>
    <w:rsid w:val="000633D1"/>
    <w:rsid w:val="00065536"/>
    <w:rsid w:val="000655E9"/>
    <w:rsid w:val="00065663"/>
    <w:rsid w:val="000675E7"/>
    <w:rsid w:val="00067EC5"/>
    <w:rsid w:val="00067F48"/>
    <w:rsid w:val="0007116D"/>
    <w:rsid w:val="000712E8"/>
    <w:rsid w:val="00071422"/>
    <w:rsid w:val="00071525"/>
    <w:rsid w:val="00071E5B"/>
    <w:rsid w:val="0007414F"/>
    <w:rsid w:val="00074704"/>
    <w:rsid w:val="00074ED9"/>
    <w:rsid w:val="000753AB"/>
    <w:rsid w:val="00076F0C"/>
    <w:rsid w:val="00077462"/>
    <w:rsid w:val="00080112"/>
    <w:rsid w:val="00081773"/>
    <w:rsid w:val="000826A8"/>
    <w:rsid w:val="00083909"/>
    <w:rsid w:val="0008507A"/>
    <w:rsid w:val="000856F8"/>
    <w:rsid w:val="0008577A"/>
    <w:rsid w:val="00085BF2"/>
    <w:rsid w:val="000866E6"/>
    <w:rsid w:val="00086864"/>
    <w:rsid w:val="0008712C"/>
    <w:rsid w:val="000904CD"/>
    <w:rsid w:val="0009111B"/>
    <w:rsid w:val="000913EB"/>
    <w:rsid w:val="00091BC7"/>
    <w:rsid w:val="00092569"/>
    <w:rsid w:val="000940F7"/>
    <w:rsid w:val="000946C6"/>
    <w:rsid w:val="000969AC"/>
    <w:rsid w:val="00096C6F"/>
    <w:rsid w:val="00097C50"/>
    <w:rsid w:val="000A01AE"/>
    <w:rsid w:val="000A0E76"/>
    <w:rsid w:val="000A2862"/>
    <w:rsid w:val="000A3B6D"/>
    <w:rsid w:val="000A4C2B"/>
    <w:rsid w:val="000A588E"/>
    <w:rsid w:val="000A630C"/>
    <w:rsid w:val="000A6D93"/>
    <w:rsid w:val="000A709B"/>
    <w:rsid w:val="000A7B7D"/>
    <w:rsid w:val="000A7F1B"/>
    <w:rsid w:val="000B0481"/>
    <w:rsid w:val="000B134E"/>
    <w:rsid w:val="000B26B1"/>
    <w:rsid w:val="000B37A6"/>
    <w:rsid w:val="000B3D4F"/>
    <w:rsid w:val="000B3EC0"/>
    <w:rsid w:val="000B3EDF"/>
    <w:rsid w:val="000B4268"/>
    <w:rsid w:val="000B5031"/>
    <w:rsid w:val="000B549D"/>
    <w:rsid w:val="000B5765"/>
    <w:rsid w:val="000B71E7"/>
    <w:rsid w:val="000B79FB"/>
    <w:rsid w:val="000C2C42"/>
    <w:rsid w:val="000C2D7E"/>
    <w:rsid w:val="000C3073"/>
    <w:rsid w:val="000C30D2"/>
    <w:rsid w:val="000C3DE6"/>
    <w:rsid w:val="000C4287"/>
    <w:rsid w:val="000C4441"/>
    <w:rsid w:val="000C5104"/>
    <w:rsid w:val="000C54BB"/>
    <w:rsid w:val="000C6DEF"/>
    <w:rsid w:val="000D0659"/>
    <w:rsid w:val="000D0F0F"/>
    <w:rsid w:val="000D2BE9"/>
    <w:rsid w:val="000D322B"/>
    <w:rsid w:val="000D33BB"/>
    <w:rsid w:val="000D37A0"/>
    <w:rsid w:val="000D4089"/>
    <w:rsid w:val="000D45BC"/>
    <w:rsid w:val="000D4BAF"/>
    <w:rsid w:val="000D4D1C"/>
    <w:rsid w:val="000D550E"/>
    <w:rsid w:val="000D7D53"/>
    <w:rsid w:val="000E020D"/>
    <w:rsid w:val="000E0BFC"/>
    <w:rsid w:val="000E0F49"/>
    <w:rsid w:val="000E0F54"/>
    <w:rsid w:val="000E2370"/>
    <w:rsid w:val="000E2BE3"/>
    <w:rsid w:val="000E3496"/>
    <w:rsid w:val="000E38D7"/>
    <w:rsid w:val="000E4ABD"/>
    <w:rsid w:val="000F0923"/>
    <w:rsid w:val="000F1684"/>
    <w:rsid w:val="000F2ED1"/>
    <w:rsid w:val="000F30E3"/>
    <w:rsid w:val="000F53A7"/>
    <w:rsid w:val="000F567A"/>
    <w:rsid w:val="000F612C"/>
    <w:rsid w:val="000F6750"/>
    <w:rsid w:val="000F7D57"/>
    <w:rsid w:val="00100CA7"/>
    <w:rsid w:val="00101596"/>
    <w:rsid w:val="00101AAD"/>
    <w:rsid w:val="00101BCC"/>
    <w:rsid w:val="00102526"/>
    <w:rsid w:val="0010294F"/>
    <w:rsid w:val="00104B88"/>
    <w:rsid w:val="001051DF"/>
    <w:rsid w:val="001068F8"/>
    <w:rsid w:val="00106BA5"/>
    <w:rsid w:val="001073D1"/>
    <w:rsid w:val="001103BC"/>
    <w:rsid w:val="001131E2"/>
    <w:rsid w:val="00113C36"/>
    <w:rsid w:val="001140A4"/>
    <w:rsid w:val="00115F88"/>
    <w:rsid w:val="0011639B"/>
    <w:rsid w:val="00116547"/>
    <w:rsid w:val="0012007E"/>
    <w:rsid w:val="00120151"/>
    <w:rsid w:val="001201ED"/>
    <w:rsid w:val="0012076A"/>
    <w:rsid w:val="00120BC9"/>
    <w:rsid w:val="00122151"/>
    <w:rsid w:val="001235F0"/>
    <w:rsid w:val="0012409A"/>
    <w:rsid w:val="001245F4"/>
    <w:rsid w:val="0012503D"/>
    <w:rsid w:val="00125BCE"/>
    <w:rsid w:val="001261A6"/>
    <w:rsid w:val="001262D7"/>
    <w:rsid w:val="00126966"/>
    <w:rsid w:val="001270D1"/>
    <w:rsid w:val="0012719F"/>
    <w:rsid w:val="00130F8E"/>
    <w:rsid w:val="00131EEA"/>
    <w:rsid w:val="0013234B"/>
    <w:rsid w:val="0013252E"/>
    <w:rsid w:val="00134426"/>
    <w:rsid w:val="0013579C"/>
    <w:rsid w:val="00137094"/>
    <w:rsid w:val="001375A0"/>
    <w:rsid w:val="0013791D"/>
    <w:rsid w:val="00137A5B"/>
    <w:rsid w:val="001409C3"/>
    <w:rsid w:val="0014114A"/>
    <w:rsid w:val="0014161B"/>
    <w:rsid w:val="00141DBC"/>
    <w:rsid w:val="0014221F"/>
    <w:rsid w:val="0014230D"/>
    <w:rsid w:val="00142896"/>
    <w:rsid w:val="00142A37"/>
    <w:rsid w:val="00142D4B"/>
    <w:rsid w:val="00143DB1"/>
    <w:rsid w:val="00143F79"/>
    <w:rsid w:val="00144148"/>
    <w:rsid w:val="001459FB"/>
    <w:rsid w:val="00145DD3"/>
    <w:rsid w:val="00147D55"/>
    <w:rsid w:val="001509BC"/>
    <w:rsid w:val="001509F1"/>
    <w:rsid w:val="00151FCA"/>
    <w:rsid w:val="00152549"/>
    <w:rsid w:val="001536E8"/>
    <w:rsid w:val="0015399C"/>
    <w:rsid w:val="00153B1A"/>
    <w:rsid w:val="00154930"/>
    <w:rsid w:val="00154A96"/>
    <w:rsid w:val="00155FF9"/>
    <w:rsid w:val="00156378"/>
    <w:rsid w:val="001565FE"/>
    <w:rsid w:val="00157364"/>
    <w:rsid w:val="00157F3F"/>
    <w:rsid w:val="00162496"/>
    <w:rsid w:val="00163354"/>
    <w:rsid w:val="001634F7"/>
    <w:rsid w:val="00165B8F"/>
    <w:rsid w:val="00166460"/>
    <w:rsid w:val="001665FF"/>
    <w:rsid w:val="00166FC8"/>
    <w:rsid w:val="00167BB3"/>
    <w:rsid w:val="00167FE1"/>
    <w:rsid w:val="00170A15"/>
    <w:rsid w:val="00171BE5"/>
    <w:rsid w:val="00172D8C"/>
    <w:rsid w:val="00172F28"/>
    <w:rsid w:val="00175183"/>
    <w:rsid w:val="00175ADA"/>
    <w:rsid w:val="001769E6"/>
    <w:rsid w:val="0017703D"/>
    <w:rsid w:val="0017768A"/>
    <w:rsid w:val="00177AE5"/>
    <w:rsid w:val="00180AB8"/>
    <w:rsid w:val="001821D9"/>
    <w:rsid w:val="001821E3"/>
    <w:rsid w:val="00182D3E"/>
    <w:rsid w:val="001834E0"/>
    <w:rsid w:val="00184A0D"/>
    <w:rsid w:val="00184E5D"/>
    <w:rsid w:val="00185CB5"/>
    <w:rsid w:val="00185EDA"/>
    <w:rsid w:val="001866C3"/>
    <w:rsid w:val="00186FFB"/>
    <w:rsid w:val="00191B98"/>
    <w:rsid w:val="00191C87"/>
    <w:rsid w:val="001926EA"/>
    <w:rsid w:val="00192FDF"/>
    <w:rsid w:val="00193E54"/>
    <w:rsid w:val="00194F92"/>
    <w:rsid w:val="0019641B"/>
    <w:rsid w:val="001968DE"/>
    <w:rsid w:val="001A163F"/>
    <w:rsid w:val="001A1667"/>
    <w:rsid w:val="001A1CBF"/>
    <w:rsid w:val="001A201D"/>
    <w:rsid w:val="001A214E"/>
    <w:rsid w:val="001A219C"/>
    <w:rsid w:val="001A2923"/>
    <w:rsid w:val="001A3803"/>
    <w:rsid w:val="001A3B16"/>
    <w:rsid w:val="001A3BA0"/>
    <w:rsid w:val="001A5443"/>
    <w:rsid w:val="001A7776"/>
    <w:rsid w:val="001A7E0E"/>
    <w:rsid w:val="001B0F95"/>
    <w:rsid w:val="001B24B9"/>
    <w:rsid w:val="001B2D62"/>
    <w:rsid w:val="001B5063"/>
    <w:rsid w:val="001B62C8"/>
    <w:rsid w:val="001B6315"/>
    <w:rsid w:val="001B683F"/>
    <w:rsid w:val="001B6ACF"/>
    <w:rsid w:val="001C0C20"/>
    <w:rsid w:val="001C2744"/>
    <w:rsid w:val="001C2B0D"/>
    <w:rsid w:val="001C331B"/>
    <w:rsid w:val="001C382A"/>
    <w:rsid w:val="001C4269"/>
    <w:rsid w:val="001C6D78"/>
    <w:rsid w:val="001D0DB3"/>
    <w:rsid w:val="001D11C8"/>
    <w:rsid w:val="001D3E98"/>
    <w:rsid w:val="001D4672"/>
    <w:rsid w:val="001D690D"/>
    <w:rsid w:val="001D7211"/>
    <w:rsid w:val="001D78F4"/>
    <w:rsid w:val="001D7DE3"/>
    <w:rsid w:val="001E0521"/>
    <w:rsid w:val="001E0DC9"/>
    <w:rsid w:val="001E33EF"/>
    <w:rsid w:val="001E3762"/>
    <w:rsid w:val="001E3DAA"/>
    <w:rsid w:val="001E5695"/>
    <w:rsid w:val="001E61E4"/>
    <w:rsid w:val="001E7DEA"/>
    <w:rsid w:val="001E7EC7"/>
    <w:rsid w:val="001F1A2B"/>
    <w:rsid w:val="001F260C"/>
    <w:rsid w:val="001F38D2"/>
    <w:rsid w:val="001F45BF"/>
    <w:rsid w:val="001F5F36"/>
    <w:rsid w:val="001F603B"/>
    <w:rsid w:val="001F637F"/>
    <w:rsid w:val="001F7F4E"/>
    <w:rsid w:val="00200957"/>
    <w:rsid w:val="002010C9"/>
    <w:rsid w:val="00201C04"/>
    <w:rsid w:val="002023E1"/>
    <w:rsid w:val="00202DDC"/>
    <w:rsid w:val="00202F52"/>
    <w:rsid w:val="00204C71"/>
    <w:rsid w:val="00205265"/>
    <w:rsid w:val="00205603"/>
    <w:rsid w:val="0020560A"/>
    <w:rsid w:val="002056C1"/>
    <w:rsid w:val="00205A6A"/>
    <w:rsid w:val="00205D84"/>
    <w:rsid w:val="00206088"/>
    <w:rsid w:val="00206F8D"/>
    <w:rsid w:val="002070C4"/>
    <w:rsid w:val="00207E8D"/>
    <w:rsid w:val="00207EE8"/>
    <w:rsid w:val="002112B8"/>
    <w:rsid w:val="002116BD"/>
    <w:rsid w:val="00213069"/>
    <w:rsid w:val="00213269"/>
    <w:rsid w:val="00213549"/>
    <w:rsid w:val="00214647"/>
    <w:rsid w:val="00214FB4"/>
    <w:rsid w:val="00215722"/>
    <w:rsid w:val="0021604B"/>
    <w:rsid w:val="00216A46"/>
    <w:rsid w:val="00216AB4"/>
    <w:rsid w:val="00216F67"/>
    <w:rsid w:val="00217D88"/>
    <w:rsid w:val="00217FC3"/>
    <w:rsid w:val="00220665"/>
    <w:rsid w:val="002206BF"/>
    <w:rsid w:val="002211F8"/>
    <w:rsid w:val="0022171E"/>
    <w:rsid w:val="0022177C"/>
    <w:rsid w:val="002221D7"/>
    <w:rsid w:val="0022259B"/>
    <w:rsid w:val="00222D12"/>
    <w:rsid w:val="00223C5E"/>
    <w:rsid w:val="00223D69"/>
    <w:rsid w:val="0022447A"/>
    <w:rsid w:val="002254C8"/>
    <w:rsid w:val="00225C15"/>
    <w:rsid w:val="00225EF6"/>
    <w:rsid w:val="00225F2E"/>
    <w:rsid w:val="002260FC"/>
    <w:rsid w:val="00226195"/>
    <w:rsid w:val="002269DF"/>
    <w:rsid w:val="00227984"/>
    <w:rsid w:val="00230ABE"/>
    <w:rsid w:val="002314D7"/>
    <w:rsid w:val="00231BEA"/>
    <w:rsid w:val="0023552D"/>
    <w:rsid w:val="00235CB2"/>
    <w:rsid w:val="00236198"/>
    <w:rsid w:val="002367D1"/>
    <w:rsid w:val="00237601"/>
    <w:rsid w:val="00237610"/>
    <w:rsid w:val="002377C9"/>
    <w:rsid w:val="0024011A"/>
    <w:rsid w:val="002402BB"/>
    <w:rsid w:val="00240493"/>
    <w:rsid w:val="002412F9"/>
    <w:rsid w:val="00243372"/>
    <w:rsid w:val="00243921"/>
    <w:rsid w:val="0024566A"/>
    <w:rsid w:val="002459D2"/>
    <w:rsid w:val="00247B70"/>
    <w:rsid w:val="00250877"/>
    <w:rsid w:val="002516B8"/>
    <w:rsid w:val="002527E4"/>
    <w:rsid w:val="002528DB"/>
    <w:rsid w:val="00252C11"/>
    <w:rsid w:val="0025408F"/>
    <w:rsid w:val="00254373"/>
    <w:rsid w:val="00254D8F"/>
    <w:rsid w:val="00255B15"/>
    <w:rsid w:val="00255C86"/>
    <w:rsid w:val="00256783"/>
    <w:rsid w:val="002571DB"/>
    <w:rsid w:val="00260A2A"/>
    <w:rsid w:val="00262DD0"/>
    <w:rsid w:val="00263184"/>
    <w:rsid w:val="0026428A"/>
    <w:rsid w:val="002652AA"/>
    <w:rsid w:val="0026545C"/>
    <w:rsid w:val="00265615"/>
    <w:rsid w:val="00265B76"/>
    <w:rsid w:val="00265C43"/>
    <w:rsid w:val="00265DCE"/>
    <w:rsid w:val="00266740"/>
    <w:rsid w:val="00267300"/>
    <w:rsid w:val="00270447"/>
    <w:rsid w:val="00271542"/>
    <w:rsid w:val="00271DF6"/>
    <w:rsid w:val="00272803"/>
    <w:rsid w:val="00272C2D"/>
    <w:rsid w:val="0027300B"/>
    <w:rsid w:val="00275777"/>
    <w:rsid w:val="00276285"/>
    <w:rsid w:val="00280250"/>
    <w:rsid w:val="0028095D"/>
    <w:rsid w:val="002810DC"/>
    <w:rsid w:val="00281997"/>
    <w:rsid w:val="00281F3A"/>
    <w:rsid w:val="002821D1"/>
    <w:rsid w:val="00285342"/>
    <w:rsid w:val="00285C0E"/>
    <w:rsid w:val="00286B95"/>
    <w:rsid w:val="00287878"/>
    <w:rsid w:val="002917C4"/>
    <w:rsid w:val="00291CEF"/>
    <w:rsid w:val="0029326F"/>
    <w:rsid w:val="002949D4"/>
    <w:rsid w:val="00294F69"/>
    <w:rsid w:val="002959E8"/>
    <w:rsid w:val="00297976"/>
    <w:rsid w:val="00297D7B"/>
    <w:rsid w:val="002A0CBD"/>
    <w:rsid w:val="002A12D5"/>
    <w:rsid w:val="002A28D3"/>
    <w:rsid w:val="002A2D51"/>
    <w:rsid w:val="002A3869"/>
    <w:rsid w:val="002A5CF8"/>
    <w:rsid w:val="002A5CFE"/>
    <w:rsid w:val="002A724B"/>
    <w:rsid w:val="002A7ADC"/>
    <w:rsid w:val="002A7CC7"/>
    <w:rsid w:val="002B2019"/>
    <w:rsid w:val="002B24A1"/>
    <w:rsid w:val="002B26B4"/>
    <w:rsid w:val="002B3B57"/>
    <w:rsid w:val="002B539A"/>
    <w:rsid w:val="002B62CC"/>
    <w:rsid w:val="002B6898"/>
    <w:rsid w:val="002B6F74"/>
    <w:rsid w:val="002C144F"/>
    <w:rsid w:val="002C14A6"/>
    <w:rsid w:val="002C22C4"/>
    <w:rsid w:val="002C3099"/>
    <w:rsid w:val="002C3263"/>
    <w:rsid w:val="002C45A4"/>
    <w:rsid w:val="002C46C3"/>
    <w:rsid w:val="002C4FEB"/>
    <w:rsid w:val="002C7689"/>
    <w:rsid w:val="002D031F"/>
    <w:rsid w:val="002D17E7"/>
    <w:rsid w:val="002D2031"/>
    <w:rsid w:val="002D2938"/>
    <w:rsid w:val="002D2EA0"/>
    <w:rsid w:val="002D349B"/>
    <w:rsid w:val="002D3845"/>
    <w:rsid w:val="002D4077"/>
    <w:rsid w:val="002D4098"/>
    <w:rsid w:val="002D4597"/>
    <w:rsid w:val="002D4C4D"/>
    <w:rsid w:val="002D6025"/>
    <w:rsid w:val="002D60EB"/>
    <w:rsid w:val="002D6801"/>
    <w:rsid w:val="002D6A47"/>
    <w:rsid w:val="002D74B8"/>
    <w:rsid w:val="002D7EB5"/>
    <w:rsid w:val="002E1343"/>
    <w:rsid w:val="002E144F"/>
    <w:rsid w:val="002E19A1"/>
    <w:rsid w:val="002E1C2E"/>
    <w:rsid w:val="002E2B92"/>
    <w:rsid w:val="002E4A47"/>
    <w:rsid w:val="002E5E81"/>
    <w:rsid w:val="002E74AD"/>
    <w:rsid w:val="002E7898"/>
    <w:rsid w:val="002F0A00"/>
    <w:rsid w:val="002F1A8E"/>
    <w:rsid w:val="002F2289"/>
    <w:rsid w:val="002F3185"/>
    <w:rsid w:val="002F3477"/>
    <w:rsid w:val="002F3B11"/>
    <w:rsid w:val="002F4386"/>
    <w:rsid w:val="002F4455"/>
    <w:rsid w:val="002F450B"/>
    <w:rsid w:val="002F46BB"/>
    <w:rsid w:val="002F54B8"/>
    <w:rsid w:val="002F684D"/>
    <w:rsid w:val="002F6BD4"/>
    <w:rsid w:val="00301843"/>
    <w:rsid w:val="00301DD0"/>
    <w:rsid w:val="00301FCE"/>
    <w:rsid w:val="00303BB0"/>
    <w:rsid w:val="00304FDA"/>
    <w:rsid w:val="00305635"/>
    <w:rsid w:val="00305B3B"/>
    <w:rsid w:val="0030770B"/>
    <w:rsid w:val="0031091A"/>
    <w:rsid w:val="003137C3"/>
    <w:rsid w:val="00313B13"/>
    <w:rsid w:val="00313B94"/>
    <w:rsid w:val="00313F79"/>
    <w:rsid w:val="00313FBD"/>
    <w:rsid w:val="0031441E"/>
    <w:rsid w:val="00314593"/>
    <w:rsid w:val="003149D4"/>
    <w:rsid w:val="00314B80"/>
    <w:rsid w:val="0031545E"/>
    <w:rsid w:val="0031590A"/>
    <w:rsid w:val="00315CD5"/>
    <w:rsid w:val="00316CB2"/>
    <w:rsid w:val="00316F3F"/>
    <w:rsid w:val="00317802"/>
    <w:rsid w:val="00317ABD"/>
    <w:rsid w:val="0032103D"/>
    <w:rsid w:val="00321596"/>
    <w:rsid w:val="003230CA"/>
    <w:rsid w:val="003234C8"/>
    <w:rsid w:val="00323885"/>
    <w:rsid w:val="00324A13"/>
    <w:rsid w:val="00325813"/>
    <w:rsid w:val="003272EF"/>
    <w:rsid w:val="0032734A"/>
    <w:rsid w:val="00331D2C"/>
    <w:rsid w:val="00333B50"/>
    <w:rsid w:val="003345BC"/>
    <w:rsid w:val="00334C14"/>
    <w:rsid w:val="003355A3"/>
    <w:rsid w:val="00335AEB"/>
    <w:rsid w:val="00336EFB"/>
    <w:rsid w:val="003411B4"/>
    <w:rsid w:val="0034249D"/>
    <w:rsid w:val="00342A5B"/>
    <w:rsid w:val="00342C3F"/>
    <w:rsid w:val="003442F4"/>
    <w:rsid w:val="003445AC"/>
    <w:rsid w:val="0034646B"/>
    <w:rsid w:val="00347127"/>
    <w:rsid w:val="003471C2"/>
    <w:rsid w:val="0035032C"/>
    <w:rsid w:val="003521FD"/>
    <w:rsid w:val="00352C0F"/>
    <w:rsid w:val="003530D5"/>
    <w:rsid w:val="0035374D"/>
    <w:rsid w:val="0035393D"/>
    <w:rsid w:val="00353E9D"/>
    <w:rsid w:val="00354651"/>
    <w:rsid w:val="003555E4"/>
    <w:rsid w:val="0035563E"/>
    <w:rsid w:val="00355B52"/>
    <w:rsid w:val="00356464"/>
    <w:rsid w:val="003566A6"/>
    <w:rsid w:val="00356759"/>
    <w:rsid w:val="003602EC"/>
    <w:rsid w:val="003606E3"/>
    <w:rsid w:val="003614C5"/>
    <w:rsid w:val="00361EC7"/>
    <w:rsid w:val="003638E3"/>
    <w:rsid w:val="0036472A"/>
    <w:rsid w:val="00365575"/>
    <w:rsid w:val="00365B50"/>
    <w:rsid w:val="00366745"/>
    <w:rsid w:val="0036683D"/>
    <w:rsid w:val="00366917"/>
    <w:rsid w:val="00366DFD"/>
    <w:rsid w:val="0036746C"/>
    <w:rsid w:val="00367489"/>
    <w:rsid w:val="003712BC"/>
    <w:rsid w:val="00371349"/>
    <w:rsid w:val="00372346"/>
    <w:rsid w:val="003727DC"/>
    <w:rsid w:val="0037285C"/>
    <w:rsid w:val="00372898"/>
    <w:rsid w:val="00373D2C"/>
    <w:rsid w:val="0037466A"/>
    <w:rsid w:val="003746A1"/>
    <w:rsid w:val="00375130"/>
    <w:rsid w:val="00375479"/>
    <w:rsid w:val="003764DB"/>
    <w:rsid w:val="0037711D"/>
    <w:rsid w:val="003778EA"/>
    <w:rsid w:val="00377B5F"/>
    <w:rsid w:val="00380007"/>
    <w:rsid w:val="00381649"/>
    <w:rsid w:val="00385937"/>
    <w:rsid w:val="003868C3"/>
    <w:rsid w:val="00386C89"/>
    <w:rsid w:val="003875EB"/>
    <w:rsid w:val="00390704"/>
    <w:rsid w:val="00390B43"/>
    <w:rsid w:val="00391E08"/>
    <w:rsid w:val="00392903"/>
    <w:rsid w:val="003932BF"/>
    <w:rsid w:val="003954E4"/>
    <w:rsid w:val="003957F3"/>
    <w:rsid w:val="00397135"/>
    <w:rsid w:val="0039762E"/>
    <w:rsid w:val="00397B64"/>
    <w:rsid w:val="00397E68"/>
    <w:rsid w:val="003A4FA0"/>
    <w:rsid w:val="003A51D2"/>
    <w:rsid w:val="003A6A2E"/>
    <w:rsid w:val="003A7F2E"/>
    <w:rsid w:val="003B079E"/>
    <w:rsid w:val="003B08BD"/>
    <w:rsid w:val="003B0DF4"/>
    <w:rsid w:val="003B129A"/>
    <w:rsid w:val="003B12D1"/>
    <w:rsid w:val="003B27EA"/>
    <w:rsid w:val="003B3B6E"/>
    <w:rsid w:val="003B42FF"/>
    <w:rsid w:val="003B45FE"/>
    <w:rsid w:val="003B4B8D"/>
    <w:rsid w:val="003B5012"/>
    <w:rsid w:val="003B5B1D"/>
    <w:rsid w:val="003B6F16"/>
    <w:rsid w:val="003B72C5"/>
    <w:rsid w:val="003B73CB"/>
    <w:rsid w:val="003B767A"/>
    <w:rsid w:val="003B7CAA"/>
    <w:rsid w:val="003C01DA"/>
    <w:rsid w:val="003C0F46"/>
    <w:rsid w:val="003C179E"/>
    <w:rsid w:val="003C20A0"/>
    <w:rsid w:val="003C2E1D"/>
    <w:rsid w:val="003C36E0"/>
    <w:rsid w:val="003C3C3A"/>
    <w:rsid w:val="003C547D"/>
    <w:rsid w:val="003C5F3E"/>
    <w:rsid w:val="003C6A7C"/>
    <w:rsid w:val="003C6AE6"/>
    <w:rsid w:val="003C6E50"/>
    <w:rsid w:val="003D0228"/>
    <w:rsid w:val="003D03AF"/>
    <w:rsid w:val="003D2022"/>
    <w:rsid w:val="003D2985"/>
    <w:rsid w:val="003D3A8D"/>
    <w:rsid w:val="003D7BB4"/>
    <w:rsid w:val="003E0789"/>
    <w:rsid w:val="003E1003"/>
    <w:rsid w:val="003E2159"/>
    <w:rsid w:val="003E36FD"/>
    <w:rsid w:val="003E4258"/>
    <w:rsid w:val="003E4B5D"/>
    <w:rsid w:val="003E4F5E"/>
    <w:rsid w:val="003E6607"/>
    <w:rsid w:val="003E660A"/>
    <w:rsid w:val="003E70A4"/>
    <w:rsid w:val="003E7293"/>
    <w:rsid w:val="003F08FE"/>
    <w:rsid w:val="003F12E9"/>
    <w:rsid w:val="003F199B"/>
    <w:rsid w:val="003F3178"/>
    <w:rsid w:val="003F32A7"/>
    <w:rsid w:val="003F391F"/>
    <w:rsid w:val="003F3B91"/>
    <w:rsid w:val="003F5B2E"/>
    <w:rsid w:val="003F68B0"/>
    <w:rsid w:val="003F708D"/>
    <w:rsid w:val="003F7910"/>
    <w:rsid w:val="00400425"/>
    <w:rsid w:val="00400977"/>
    <w:rsid w:val="004009A6"/>
    <w:rsid w:val="00400DFD"/>
    <w:rsid w:val="004020D6"/>
    <w:rsid w:val="00402218"/>
    <w:rsid w:val="00403506"/>
    <w:rsid w:val="004037D3"/>
    <w:rsid w:val="00404B36"/>
    <w:rsid w:val="0040626C"/>
    <w:rsid w:val="0040677E"/>
    <w:rsid w:val="004072FB"/>
    <w:rsid w:val="0041089D"/>
    <w:rsid w:val="0041127C"/>
    <w:rsid w:val="00411657"/>
    <w:rsid w:val="004117DA"/>
    <w:rsid w:val="00411F8A"/>
    <w:rsid w:val="00413C0C"/>
    <w:rsid w:val="00415CDB"/>
    <w:rsid w:val="00415DE1"/>
    <w:rsid w:val="0041623B"/>
    <w:rsid w:val="00416B05"/>
    <w:rsid w:val="00416CC5"/>
    <w:rsid w:val="0042045D"/>
    <w:rsid w:val="00420F1E"/>
    <w:rsid w:val="0042120B"/>
    <w:rsid w:val="004216A7"/>
    <w:rsid w:val="0042183B"/>
    <w:rsid w:val="00423FEA"/>
    <w:rsid w:val="004243CE"/>
    <w:rsid w:val="00425E63"/>
    <w:rsid w:val="00426D17"/>
    <w:rsid w:val="0042713A"/>
    <w:rsid w:val="00431D79"/>
    <w:rsid w:val="00431D9E"/>
    <w:rsid w:val="0043239F"/>
    <w:rsid w:val="00433A54"/>
    <w:rsid w:val="00434B08"/>
    <w:rsid w:val="00437067"/>
    <w:rsid w:val="00437CC4"/>
    <w:rsid w:val="00440591"/>
    <w:rsid w:val="00440A22"/>
    <w:rsid w:val="00441182"/>
    <w:rsid w:val="004415D1"/>
    <w:rsid w:val="004425AD"/>
    <w:rsid w:val="00443010"/>
    <w:rsid w:val="004437A3"/>
    <w:rsid w:val="004475F4"/>
    <w:rsid w:val="00447843"/>
    <w:rsid w:val="00450490"/>
    <w:rsid w:val="00451961"/>
    <w:rsid w:val="004525D2"/>
    <w:rsid w:val="00452BE6"/>
    <w:rsid w:val="00452E43"/>
    <w:rsid w:val="00453C62"/>
    <w:rsid w:val="00454051"/>
    <w:rsid w:val="00454983"/>
    <w:rsid w:val="00455A89"/>
    <w:rsid w:val="00456211"/>
    <w:rsid w:val="00457597"/>
    <w:rsid w:val="00460C44"/>
    <w:rsid w:val="00461269"/>
    <w:rsid w:val="00461B14"/>
    <w:rsid w:val="00462E21"/>
    <w:rsid w:val="00462E2E"/>
    <w:rsid w:val="00464287"/>
    <w:rsid w:val="004655CE"/>
    <w:rsid w:val="004658B2"/>
    <w:rsid w:val="00465A83"/>
    <w:rsid w:val="00465EAE"/>
    <w:rsid w:val="00466172"/>
    <w:rsid w:val="00466212"/>
    <w:rsid w:val="00466435"/>
    <w:rsid w:val="0046739F"/>
    <w:rsid w:val="0047029A"/>
    <w:rsid w:val="00470FC0"/>
    <w:rsid w:val="004721F8"/>
    <w:rsid w:val="00472A1D"/>
    <w:rsid w:val="00473551"/>
    <w:rsid w:val="004747E5"/>
    <w:rsid w:val="004751C6"/>
    <w:rsid w:val="00475229"/>
    <w:rsid w:val="00475E1B"/>
    <w:rsid w:val="00476EC5"/>
    <w:rsid w:val="00477752"/>
    <w:rsid w:val="004778C8"/>
    <w:rsid w:val="00481115"/>
    <w:rsid w:val="0048277C"/>
    <w:rsid w:val="00483844"/>
    <w:rsid w:val="00484559"/>
    <w:rsid w:val="00484932"/>
    <w:rsid w:val="004857A2"/>
    <w:rsid w:val="0048588E"/>
    <w:rsid w:val="00485C91"/>
    <w:rsid w:val="004860AF"/>
    <w:rsid w:val="00487153"/>
    <w:rsid w:val="00487965"/>
    <w:rsid w:val="0049015D"/>
    <w:rsid w:val="00490318"/>
    <w:rsid w:val="00491A40"/>
    <w:rsid w:val="00491ADB"/>
    <w:rsid w:val="00492071"/>
    <w:rsid w:val="00492D84"/>
    <w:rsid w:val="00494261"/>
    <w:rsid w:val="00496BD3"/>
    <w:rsid w:val="00497CA0"/>
    <w:rsid w:val="004A15C6"/>
    <w:rsid w:val="004A16A1"/>
    <w:rsid w:val="004A184E"/>
    <w:rsid w:val="004A18C2"/>
    <w:rsid w:val="004A1DF3"/>
    <w:rsid w:val="004A258E"/>
    <w:rsid w:val="004A2B6F"/>
    <w:rsid w:val="004A323C"/>
    <w:rsid w:val="004A3ECD"/>
    <w:rsid w:val="004A49A4"/>
    <w:rsid w:val="004A5EDF"/>
    <w:rsid w:val="004A74F6"/>
    <w:rsid w:val="004B0406"/>
    <w:rsid w:val="004B1B87"/>
    <w:rsid w:val="004B1CC4"/>
    <w:rsid w:val="004B241B"/>
    <w:rsid w:val="004B2B82"/>
    <w:rsid w:val="004B2CE7"/>
    <w:rsid w:val="004B2E9E"/>
    <w:rsid w:val="004B4924"/>
    <w:rsid w:val="004B5098"/>
    <w:rsid w:val="004B5FEC"/>
    <w:rsid w:val="004B69D4"/>
    <w:rsid w:val="004B6CE7"/>
    <w:rsid w:val="004B75AD"/>
    <w:rsid w:val="004B7DF6"/>
    <w:rsid w:val="004B7F0A"/>
    <w:rsid w:val="004C018B"/>
    <w:rsid w:val="004C0A4A"/>
    <w:rsid w:val="004C10D1"/>
    <w:rsid w:val="004C1F31"/>
    <w:rsid w:val="004C1FD1"/>
    <w:rsid w:val="004C3ABE"/>
    <w:rsid w:val="004C42D5"/>
    <w:rsid w:val="004C46B2"/>
    <w:rsid w:val="004C4DF3"/>
    <w:rsid w:val="004C5945"/>
    <w:rsid w:val="004C65DE"/>
    <w:rsid w:val="004C69B2"/>
    <w:rsid w:val="004C6DAF"/>
    <w:rsid w:val="004C74AC"/>
    <w:rsid w:val="004C756A"/>
    <w:rsid w:val="004C7906"/>
    <w:rsid w:val="004C79E6"/>
    <w:rsid w:val="004D022C"/>
    <w:rsid w:val="004D1044"/>
    <w:rsid w:val="004D11CB"/>
    <w:rsid w:val="004D15BF"/>
    <w:rsid w:val="004D26BE"/>
    <w:rsid w:val="004D2A56"/>
    <w:rsid w:val="004D37D6"/>
    <w:rsid w:val="004D4C37"/>
    <w:rsid w:val="004D540F"/>
    <w:rsid w:val="004D57AC"/>
    <w:rsid w:val="004D591A"/>
    <w:rsid w:val="004D5EDE"/>
    <w:rsid w:val="004D621C"/>
    <w:rsid w:val="004D7282"/>
    <w:rsid w:val="004E0D80"/>
    <w:rsid w:val="004E16A1"/>
    <w:rsid w:val="004E16BC"/>
    <w:rsid w:val="004E1E13"/>
    <w:rsid w:val="004E1FF2"/>
    <w:rsid w:val="004E2B55"/>
    <w:rsid w:val="004E3C54"/>
    <w:rsid w:val="004E48DC"/>
    <w:rsid w:val="004E4E1A"/>
    <w:rsid w:val="004E62C3"/>
    <w:rsid w:val="004E6643"/>
    <w:rsid w:val="004E6A86"/>
    <w:rsid w:val="004E7574"/>
    <w:rsid w:val="004E794B"/>
    <w:rsid w:val="004F160F"/>
    <w:rsid w:val="004F24E2"/>
    <w:rsid w:val="004F5CEF"/>
    <w:rsid w:val="004F7D58"/>
    <w:rsid w:val="00501049"/>
    <w:rsid w:val="0050115C"/>
    <w:rsid w:val="0050139A"/>
    <w:rsid w:val="0050186A"/>
    <w:rsid w:val="00501D86"/>
    <w:rsid w:val="0050212B"/>
    <w:rsid w:val="005028AB"/>
    <w:rsid w:val="00503B92"/>
    <w:rsid w:val="00506FBA"/>
    <w:rsid w:val="005070E9"/>
    <w:rsid w:val="0050776B"/>
    <w:rsid w:val="00507995"/>
    <w:rsid w:val="00507C46"/>
    <w:rsid w:val="005107CD"/>
    <w:rsid w:val="00510895"/>
    <w:rsid w:val="00510D2B"/>
    <w:rsid w:val="005127B3"/>
    <w:rsid w:val="005132B6"/>
    <w:rsid w:val="00513DA4"/>
    <w:rsid w:val="005146FF"/>
    <w:rsid w:val="00514B1C"/>
    <w:rsid w:val="00514B45"/>
    <w:rsid w:val="005155FE"/>
    <w:rsid w:val="00515E74"/>
    <w:rsid w:val="005167EA"/>
    <w:rsid w:val="0051736B"/>
    <w:rsid w:val="005208CD"/>
    <w:rsid w:val="005211D8"/>
    <w:rsid w:val="00521681"/>
    <w:rsid w:val="005217B9"/>
    <w:rsid w:val="005217CF"/>
    <w:rsid w:val="00521C51"/>
    <w:rsid w:val="00523B6E"/>
    <w:rsid w:val="00523ECF"/>
    <w:rsid w:val="00524248"/>
    <w:rsid w:val="00524A10"/>
    <w:rsid w:val="00526348"/>
    <w:rsid w:val="005264E7"/>
    <w:rsid w:val="00526571"/>
    <w:rsid w:val="0052677B"/>
    <w:rsid w:val="005279D3"/>
    <w:rsid w:val="005301ED"/>
    <w:rsid w:val="00530828"/>
    <w:rsid w:val="005320E7"/>
    <w:rsid w:val="00533446"/>
    <w:rsid w:val="00533683"/>
    <w:rsid w:val="0053417A"/>
    <w:rsid w:val="0053492C"/>
    <w:rsid w:val="005358D5"/>
    <w:rsid w:val="00536B17"/>
    <w:rsid w:val="0053700F"/>
    <w:rsid w:val="00537322"/>
    <w:rsid w:val="00540BD7"/>
    <w:rsid w:val="00543B82"/>
    <w:rsid w:val="00543E3C"/>
    <w:rsid w:val="00544B16"/>
    <w:rsid w:val="00544F59"/>
    <w:rsid w:val="00545B6C"/>
    <w:rsid w:val="0054728A"/>
    <w:rsid w:val="0054762D"/>
    <w:rsid w:val="00550047"/>
    <w:rsid w:val="00550AEC"/>
    <w:rsid w:val="005516F7"/>
    <w:rsid w:val="0055284C"/>
    <w:rsid w:val="00552DCA"/>
    <w:rsid w:val="00553516"/>
    <w:rsid w:val="00553597"/>
    <w:rsid w:val="005545B7"/>
    <w:rsid w:val="0055524D"/>
    <w:rsid w:val="00556F50"/>
    <w:rsid w:val="00557998"/>
    <w:rsid w:val="005603AA"/>
    <w:rsid w:val="00560745"/>
    <w:rsid w:val="0056154A"/>
    <w:rsid w:val="0056183E"/>
    <w:rsid w:val="00561950"/>
    <w:rsid w:val="00561F68"/>
    <w:rsid w:val="00562C9F"/>
    <w:rsid w:val="00562D64"/>
    <w:rsid w:val="00563853"/>
    <w:rsid w:val="0056562D"/>
    <w:rsid w:val="0056657F"/>
    <w:rsid w:val="00566C15"/>
    <w:rsid w:val="00566DBC"/>
    <w:rsid w:val="005679AF"/>
    <w:rsid w:val="005709BA"/>
    <w:rsid w:val="00571902"/>
    <w:rsid w:val="00572755"/>
    <w:rsid w:val="005728CA"/>
    <w:rsid w:val="00573402"/>
    <w:rsid w:val="0057368A"/>
    <w:rsid w:val="005739D9"/>
    <w:rsid w:val="0057441D"/>
    <w:rsid w:val="005747B5"/>
    <w:rsid w:val="00574C6F"/>
    <w:rsid w:val="00575226"/>
    <w:rsid w:val="005753B8"/>
    <w:rsid w:val="005756CB"/>
    <w:rsid w:val="00575C0B"/>
    <w:rsid w:val="00576645"/>
    <w:rsid w:val="00576E85"/>
    <w:rsid w:val="00580714"/>
    <w:rsid w:val="00583577"/>
    <w:rsid w:val="005835B3"/>
    <w:rsid w:val="00584017"/>
    <w:rsid w:val="00584B75"/>
    <w:rsid w:val="00584B92"/>
    <w:rsid w:val="00585C30"/>
    <w:rsid w:val="00586665"/>
    <w:rsid w:val="00586995"/>
    <w:rsid w:val="00590085"/>
    <w:rsid w:val="00590C36"/>
    <w:rsid w:val="00591565"/>
    <w:rsid w:val="00591C17"/>
    <w:rsid w:val="00593DDF"/>
    <w:rsid w:val="00594BB9"/>
    <w:rsid w:val="0059554D"/>
    <w:rsid w:val="00595DBC"/>
    <w:rsid w:val="0059622C"/>
    <w:rsid w:val="005A00A2"/>
    <w:rsid w:val="005A02E5"/>
    <w:rsid w:val="005A0521"/>
    <w:rsid w:val="005A092C"/>
    <w:rsid w:val="005A107C"/>
    <w:rsid w:val="005A1A7F"/>
    <w:rsid w:val="005A21CD"/>
    <w:rsid w:val="005A3C4F"/>
    <w:rsid w:val="005A448F"/>
    <w:rsid w:val="005A4C0F"/>
    <w:rsid w:val="005A4EED"/>
    <w:rsid w:val="005A608D"/>
    <w:rsid w:val="005A688C"/>
    <w:rsid w:val="005A7DCF"/>
    <w:rsid w:val="005B07E7"/>
    <w:rsid w:val="005B0C9E"/>
    <w:rsid w:val="005B13CE"/>
    <w:rsid w:val="005B1768"/>
    <w:rsid w:val="005B2742"/>
    <w:rsid w:val="005B33B6"/>
    <w:rsid w:val="005B3883"/>
    <w:rsid w:val="005B4523"/>
    <w:rsid w:val="005B477B"/>
    <w:rsid w:val="005B4E63"/>
    <w:rsid w:val="005B53D9"/>
    <w:rsid w:val="005B60D4"/>
    <w:rsid w:val="005B768D"/>
    <w:rsid w:val="005C04BF"/>
    <w:rsid w:val="005C0DD0"/>
    <w:rsid w:val="005C1266"/>
    <w:rsid w:val="005C129D"/>
    <w:rsid w:val="005C2450"/>
    <w:rsid w:val="005C25AE"/>
    <w:rsid w:val="005C26D1"/>
    <w:rsid w:val="005C4CB4"/>
    <w:rsid w:val="005C6E57"/>
    <w:rsid w:val="005C6EEE"/>
    <w:rsid w:val="005C789E"/>
    <w:rsid w:val="005C7D19"/>
    <w:rsid w:val="005D025A"/>
    <w:rsid w:val="005D049D"/>
    <w:rsid w:val="005D075A"/>
    <w:rsid w:val="005D15BE"/>
    <w:rsid w:val="005D206C"/>
    <w:rsid w:val="005D2424"/>
    <w:rsid w:val="005D2BF0"/>
    <w:rsid w:val="005D30F4"/>
    <w:rsid w:val="005D4D43"/>
    <w:rsid w:val="005D53AA"/>
    <w:rsid w:val="005D5496"/>
    <w:rsid w:val="005D753D"/>
    <w:rsid w:val="005E03C8"/>
    <w:rsid w:val="005E0CF5"/>
    <w:rsid w:val="005E13E3"/>
    <w:rsid w:val="005E1969"/>
    <w:rsid w:val="005E2C38"/>
    <w:rsid w:val="005E52C2"/>
    <w:rsid w:val="005E5A0D"/>
    <w:rsid w:val="005E6027"/>
    <w:rsid w:val="005E6416"/>
    <w:rsid w:val="005E6B41"/>
    <w:rsid w:val="005F1040"/>
    <w:rsid w:val="005F13DB"/>
    <w:rsid w:val="005F1597"/>
    <w:rsid w:val="005F1B11"/>
    <w:rsid w:val="005F1C81"/>
    <w:rsid w:val="005F260B"/>
    <w:rsid w:val="005F277A"/>
    <w:rsid w:val="005F2C08"/>
    <w:rsid w:val="005F332B"/>
    <w:rsid w:val="005F377F"/>
    <w:rsid w:val="005F3A11"/>
    <w:rsid w:val="005F4CB0"/>
    <w:rsid w:val="005F51B1"/>
    <w:rsid w:val="005F5E72"/>
    <w:rsid w:val="006009A8"/>
    <w:rsid w:val="00601DCF"/>
    <w:rsid w:val="00602288"/>
    <w:rsid w:val="006023BC"/>
    <w:rsid w:val="00602D32"/>
    <w:rsid w:val="0060346A"/>
    <w:rsid w:val="00603AA0"/>
    <w:rsid w:val="006048EC"/>
    <w:rsid w:val="00604A26"/>
    <w:rsid w:val="00604C2D"/>
    <w:rsid w:val="0060524E"/>
    <w:rsid w:val="00605962"/>
    <w:rsid w:val="006059A2"/>
    <w:rsid w:val="00605F85"/>
    <w:rsid w:val="00606545"/>
    <w:rsid w:val="00610794"/>
    <w:rsid w:val="00610D8B"/>
    <w:rsid w:val="0061186E"/>
    <w:rsid w:val="00611951"/>
    <w:rsid w:val="006126EA"/>
    <w:rsid w:val="0061355A"/>
    <w:rsid w:val="0061470E"/>
    <w:rsid w:val="00614D41"/>
    <w:rsid w:val="00615933"/>
    <w:rsid w:val="00615D1B"/>
    <w:rsid w:val="006170FF"/>
    <w:rsid w:val="006214D8"/>
    <w:rsid w:val="0062196F"/>
    <w:rsid w:val="00621ED1"/>
    <w:rsid w:val="00622285"/>
    <w:rsid w:val="00622946"/>
    <w:rsid w:val="00622A6E"/>
    <w:rsid w:val="00622B8E"/>
    <w:rsid w:val="00626782"/>
    <w:rsid w:val="00626EFD"/>
    <w:rsid w:val="00627113"/>
    <w:rsid w:val="00632C0C"/>
    <w:rsid w:val="00632EE9"/>
    <w:rsid w:val="00633633"/>
    <w:rsid w:val="00634CBF"/>
    <w:rsid w:val="00635301"/>
    <w:rsid w:val="00635F71"/>
    <w:rsid w:val="0063610F"/>
    <w:rsid w:val="006361CD"/>
    <w:rsid w:val="00637471"/>
    <w:rsid w:val="00640595"/>
    <w:rsid w:val="00640C6E"/>
    <w:rsid w:val="006429EF"/>
    <w:rsid w:val="00642D3D"/>
    <w:rsid w:val="00644074"/>
    <w:rsid w:val="00644A11"/>
    <w:rsid w:val="00645B23"/>
    <w:rsid w:val="006464EF"/>
    <w:rsid w:val="006467CD"/>
    <w:rsid w:val="00646E8D"/>
    <w:rsid w:val="0064710B"/>
    <w:rsid w:val="00647C74"/>
    <w:rsid w:val="00650080"/>
    <w:rsid w:val="006510D8"/>
    <w:rsid w:val="00651958"/>
    <w:rsid w:val="00651D74"/>
    <w:rsid w:val="00652202"/>
    <w:rsid w:val="0065268B"/>
    <w:rsid w:val="00655AD3"/>
    <w:rsid w:val="006574A8"/>
    <w:rsid w:val="0066092B"/>
    <w:rsid w:val="00661074"/>
    <w:rsid w:val="006618F4"/>
    <w:rsid w:val="006627FA"/>
    <w:rsid w:val="00662F60"/>
    <w:rsid w:val="0066316C"/>
    <w:rsid w:val="0066332E"/>
    <w:rsid w:val="006637E9"/>
    <w:rsid w:val="006638B0"/>
    <w:rsid w:val="00663CE0"/>
    <w:rsid w:val="00664A1C"/>
    <w:rsid w:val="0066571A"/>
    <w:rsid w:val="00667BF5"/>
    <w:rsid w:val="00670D05"/>
    <w:rsid w:val="00670E87"/>
    <w:rsid w:val="006713F4"/>
    <w:rsid w:val="00671D85"/>
    <w:rsid w:val="00672216"/>
    <w:rsid w:val="00673B8B"/>
    <w:rsid w:val="006745D8"/>
    <w:rsid w:val="006747C4"/>
    <w:rsid w:val="00675C8D"/>
    <w:rsid w:val="00676286"/>
    <w:rsid w:val="00680645"/>
    <w:rsid w:val="006815FB"/>
    <w:rsid w:val="006819E7"/>
    <w:rsid w:val="00681CCC"/>
    <w:rsid w:val="00681D6F"/>
    <w:rsid w:val="00681E11"/>
    <w:rsid w:val="006823B1"/>
    <w:rsid w:val="00682577"/>
    <w:rsid w:val="00682936"/>
    <w:rsid w:val="00682E47"/>
    <w:rsid w:val="0068304C"/>
    <w:rsid w:val="006842EE"/>
    <w:rsid w:val="0068570E"/>
    <w:rsid w:val="00686285"/>
    <w:rsid w:val="00687E0D"/>
    <w:rsid w:val="00691326"/>
    <w:rsid w:val="00691E21"/>
    <w:rsid w:val="006924DA"/>
    <w:rsid w:val="006932C0"/>
    <w:rsid w:val="0069589A"/>
    <w:rsid w:val="00697C6A"/>
    <w:rsid w:val="006A0533"/>
    <w:rsid w:val="006A0D64"/>
    <w:rsid w:val="006A3892"/>
    <w:rsid w:val="006A557D"/>
    <w:rsid w:val="006A6622"/>
    <w:rsid w:val="006B1E1E"/>
    <w:rsid w:val="006B21A0"/>
    <w:rsid w:val="006B3443"/>
    <w:rsid w:val="006B3775"/>
    <w:rsid w:val="006B4E6C"/>
    <w:rsid w:val="006B6B4A"/>
    <w:rsid w:val="006B6C7A"/>
    <w:rsid w:val="006B71F1"/>
    <w:rsid w:val="006B75B3"/>
    <w:rsid w:val="006B7CFD"/>
    <w:rsid w:val="006C1A75"/>
    <w:rsid w:val="006C1FE1"/>
    <w:rsid w:val="006C3DDD"/>
    <w:rsid w:val="006C4465"/>
    <w:rsid w:val="006C4619"/>
    <w:rsid w:val="006C495F"/>
    <w:rsid w:val="006C5819"/>
    <w:rsid w:val="006C5E82"/>
    <w:rsid w:val="006C5F26"/>
    <w:rsid w:val="006C65A5"/>
    <w:rsid w:val="006D011F"/>
    <w:rsid w:val="006D040F"/>
    <w:rsid w:val="006D120F"/>
    <w:rsid w:val="006D131E"/>
    <w:rsid w:val="006D19B4"/>
    <w:rsid w:val="006D25DE"/>
    <w:rsid w:val="006D2827"/>
    <w:rsid w:val="006D2D45"/>
    <w:rsid w:val="006D55B8"/>
    <w:rsid w:val="006D5957"/>
    <w:rsid w:val="006D5E49"/>
    <w:rsid w:val="006D5F1F"/>
    <w:rsid w:val="006D5F64"/>
    <w:rsid w:val="006D6954"/>
    <w:rsid w:val="006E0071"/>
    <w:rsid w:val="006E2A07"/>
    <w:rsid w:val="006E2A35"/>
    <w:rsid w:val="006E52C6"/>
    <w:rsid w:val="006E6D7B"/>
    <w:rsid w:val="006E709D"/>
    <w:rsid w:val="006E72F2"/>
    <w:rsid w:val="006E735A"/>
    <w:rsid w:val="006F02BE"/>
    <w:rsid w:val="006F14BF"/>
    <w:rsid w:val="006F213A"/>
    <w:rsid w:val="006F22C4"/>
    <w:rsid w:val="006F3528"/>
    <w:rsid w:val="006F3DD2"/>
    <w:rsid w:val="006F3F3F"/>
    <w:rsid w:val="006F4199"/>
    <w:rsid w:val="006F44F9"/>
    <w:rsid w:val="006F46CF"/>
    <w:rsid w:val="006F5719"/>
    <w:rsid w:val="006F5CD9"/>
    <w:rsid w:val="006F662E"/>
    <w:rsid w:val="006F6683"/>
    <w:rsid w:val="006F7037"/>
    <w:rsid w:val="006F70FB"/>
    <w:rsid w:val="006F7159"/>
    <w:rsid w:val="006F7CEF"/>
    <w:rsid w:val="0070011E"/>
    <w:rsid w:val="007011A2"/>
    <w:rsid w:val="0070299A"/>
    <w:rsid w:val="00704CE0"/>
    <w:rsid w:val="0070558A"/>
    <w:rsid w:val="00705A7B"/>
    <w:rsid w:val="0070687D"/>
    <w:rsid w:val="00706912"/>
    <w:rsid w:val="0070776A"/>
    <w:rsid w:val="00707C46"/>
    <w:rsid w:val="00707EF7"/>
    <w:rsid w:val="00710393"/>
    <w:rsid w:val="00710ADD"/>
    <w:rsid w:val="00711A37"/>
    <w:rsid w:val="00711BB1"/>
    <w:rsid w:val="00712A7C"/>
    <w:rsid w:val="00712ED4"/>
    <w:rsid w:val="00713C41"/>
    <w:rsid w:val="007143B8"/>
    <w:rsid w:val="00714A2A"/>
    <w:rsid w:val="00714D25"/>
    <w:rsid w:val="0071518E"/>
    <w:rsid w:val="007169CA"/>
    <w:rsid w:val="00716EF9"/>
    <w:rsid w:val="00717EF2"/>
    <w:rsid w:val="00721D7D"/>
    <w:rsid w:val="00722297"/>
    <w:rsid w:val="007239AE"/>
    <w:rsid w:val="00726C88"/>
    <w:rsid w:val="00726E2B"/>
    <w:rsid w:val="00726E6F"/>
    <w:rsid w:val="00730030"/>
    <w:rsid w:val="00730F15"/>
    <w:rsid w:val="007317FE"/>
    <w:rsid w:val="00732089"/>
    <w:rsid w:val="007323EF"/>
    <w:rsid w:val="00732E0F"/>
    <w:rsid w:val="007337ED"/>
    <w:rsid w:val="00733A3B"/>
    <w:rsid w:val="007343FF"/>
    <w:rsid w:val="0073443C"/>
    <w:rsid w:val="00734806"/>
    <w:rsid w:val="007357D6"/>
    <w:rsid w:val="0073661A"/>
    <w:rsid w:val="00736FC2"/>
    <w:rsid w:val="00740566"/>
    <w:rsid w:val="0074298D"/>
    <w:rsid w:val="00743362"/>
    <w:rsid w:val="00743D5A"/>
    <w:rsid w:val="00745E8A"/>
    <w:rsid w:val="007464FA"/>
    <w:rsid w:val="00746AE4"/>
    <w:rsid w:val="007474E8"/>
    <w:rsid w:val="00752711"/>
    <w:rsid w:val="007537B5"/>
    <w:rsid w:val="00754273"/>
    <w:rsid w:val="00754723"/>
    <w:rsid w:val="00754CCB"/>
    <w:rsid w:val="00754CF9"/>
    <w:rsid w:val="007574B8"/>
    <w:rsid w:val="007576EF"/>
    <w:rsid w:val="00757A0C"/>
    <w:rsid w:val="00757C3B"/>
    <w:rsid w:val="0076057A"/>
    <w:rsid w:val="0076058F"/>
    <w:rsid w:val="00760831"/>
    <w:rsid w:val="00760CB7"/>
    <w:rsid w:val="00761681"/>
    <w:rsid w:val="007620C7"/>
    <w:rsid w:val="00762C5A"/>
    <w:rsid w:val="00763437"/>
    <w:rsid w:val="0076423A"/>
    <w:rsid w:val="00765D83"/>
    <w:rsid w:val="007660BA"/>
    <w:rsid w:val="00767D68"/>
    <w:rsid w:val="00767F52"/>
    <w:rsid w:val="00770078"/>
    <w:rsid w:val="007709EB"/>
    <w:rsid w:val="00770A5F"/>
    <w:rsid w:val="00771594"/>
    <w:rsid w:val="007738C3"/>
    <w:rsid w:val="007739FC"/>
    <w:rsid w:val="00773CB3"/>
    <w:rsid w:val="007744B8"/>
    <w:rsid w:val="00774D42"/>
    <w:rsid w:val="00775235"/>
    <w:rsid w:val="00776954"/>
    <w:rsid w:val="007772B6"/>
    <w:rsid w:val="007778ED"/>
    <w:rsid w:val="0077797A"/>
    <w:rsid w:val="00780111"/>
    <w:rsid w:val="007806E7"/>
    <w:rsid w:val="007816E2"/>
    <w:rsid w:val="007835B7"/>
    <w:rsid w:val="00783D84"/>
    <w:rsid w:val="00784E99"/>
    <w:rsid w:val="00786EFF"/>
    <w:rsid w:val="007875D5"/>
    <w:rsid w:val="007901FB"/>
    <w:rsid w:val="00790470"/>
    <w:rsid w:val="00790519"/>
    <w:rsid w:val="007908A3"/>
    <w:rsid w:val="00792181"/>
    <w:rsid w:val="0079279D"/>
    <w:rsid w:val="00792C19"/>
    <w:rsid w:val="00793587"/>
    <w:rsid w:val="00794150"/>
    <w:rsid w:val="00795A11"/>
    <w:rsid w:val="007963FB"/>
    <w:rsid w:val="00796FB8"/>
    <w:rsid w:val="00797284"/>
    <w:rsid w:val="00797D4B"/>
    <w:rsid w:val="007A06C9"/>
    <w:rsid w:val="007A07CA"/>
    <w:rsid w:val="007A1D89"/>
    <w:rsid w:val="007A1E96"/>
    <w:rsid w:val="007A2DB2"/>
    <w:rsid w:val="007A33E7"/>
    <w:rsid w:val="007A3B78"/>
    <w:rsid w:val="007A4796"/>
    <w:rsid w:val="007A4BE7"/>
    <w:rsid w:val="007A64F9"/>
    <w:rsid w:val="007A74E2"/>
    <w:rsid w:val="007A790B"/>
    <w:rsid w:val="007A797C"/>
    <w:rsid w:val="007B0688"/>
    <w:rsid w:val="007B0AB0"/>
    <w:rsid w:val="007B0C96"/>
    <w:rsid w:val="007B18F5"/>
    <w:rsid w:val="007B2ACC"/>
    <w:rsid w:val="007B3220"/>
    <w:rsid w:val="007B3ACB"/>
    <w:rsid w:val="007B4B93"/>
    <w:rsid w:val="007B6350"/>
    <w:rsid w:val="007C038B"/>
    <w:rsid w:val="007C1589"/>
    <w:rsid w:val="007C1944"/>
    <w:rsid w:val="007C1B37"/>
    <w:rsid w:val="007C1ED1"/>
    <w:rsid w:val="007C201F"/>
    <w:rsid w:val="007C2DCC"/>
    <w:rsid w:val="007C3F2B"/>
    <w:rsid w:val="007C46AC"/>
    <w:rsid w:val="007C4C2C"/>
    <w:rsid w:val="007C5CAD"/>
    <w:rsid w:val="007C6110"/>
    <w:rsid w:val="007C6174"/>
    <w:rsid w:val="007C7234"/>
    <w:rsid w:val="007C7A95"/>
    <w:rsid w:val="007C7C0C"/>
    <w:rsid w:val="007D01E7"/>
    <w:rsid w:val="007D0B59"/>
    <w:rsid w:val="007D1B21"/>
    <w:rsid w:val="007D1D10"/>
    <w:rsid w:val="007D1FD8"/>
    <w:rsid w:val="007D2413"/>
    <w:rsid w:val="007D4480"/>
    <w:rsid w:val="007D61FE"/>
    <w:rsid w:val="007D65D0"/>
    <w:rsid w:val="007D68A1"/>
    <w:rsid w:val="007D6F22"/>
    <w:rsid w:val="007D7303"/>
    <w:rsid w:val="007E05C8"/>
    <w:rsid w:val="007E0ADC"/>
    <w:rsid w:val="007E0BD0"/>
    <w:rsid w:val="007E1220"/>
    <w:rsid w:val="007E1868"/>
    <w:rsid w:val="007E2A6D"/>
    <w:rsid w:val="007E2E42"/>
    <w:rsid w:val="007E348B"/>
    <w:rsid w:val="007E38B1"/>
    <w:rsid w:val="007E4D27"/>
    <w:rsid w:val="007E7D11"/>
    <w:rsid w:val="007F01E6"/>
    <w:rsid w:val="007F04C1"/>
    <w:rsid w:val="007F1B68"/>
    <w:rsid w:val="007F2596"/>
    <w:rsid w:val="007F2B85"/>
    <w:rsid w:val="007F3AE9"/>
    <w:rsid w:val="007F4653"/>
    <w:rsid w:val="007F471C"/>
    <w:rsid w:val="007F4B13"/>
    <w:rsid w:val="007F4DF7"/>
    <w:rsid w:val="007F512B"/>
    <w:rsid w:val="007F611A"/>
    <w:rsid w:val="007F628F"/>
    <w:rsid w:val="007F76D1"/>
    <w:rsid w:val="007F7847"/>
    <w:rsid w:val="007F786C"/>
    <w:rsid w:val="00800B81"/>
    <w:rsid w:val="00800C5D"/>
    <w:rsid w:val="00801AE1"/>
    <w:rsid w:val="00803E84"/>
    <w:rsid w:val="00803F8D"/>
    <w:rsid w:val="00804453"/>
    <w:rsid w:val="00804EAE"/>
    <w:rsid w:val="00804FE4"/>
    <w:rsid w:val="0080534E"/>
    <w:rsid w:val="00805739"/>
    <w:rsid w:val="0080650F"/>
    <w:rsid w:val="008071EE"/>
    <w:rsid w:val="00807CFD"/>
    <w:rsid w:val="0081008F"/>
    <w:rsid w:val="00810798"/>
    <w:rsid w:val="00810CE2"/>
    <w:rsid w:val="00811342"/>
    <w:rsid w:val="008118F6"/>
    <w:rsid w:val="00812910"/>
    <w:rsid w:val="00813315"/>
    <w:rsid w:val="00813F6B"/>
    <w:rsid w:val="00814B49"/>
    <w:rsid w:val="00814EAC"/>
    <w:rsid w:val="00817396"/>
    <w:rsid w:val="008217DC"/>
    <w:rsid w:val="00821B71"/>
    <w:rsid w:val="0082691B"/>
    <w:rsid w:val="00826A7E"/>
    <w:rsid w:val="0083102F"/>
    <w:rsid w:val="0083105D"/>
    <w:rsid w:val="008321FC"/>
    <w:rsid w:val="0083270A"/>
    <w:rsid w:val="00832B43"/>
    <w:rsid w:val="0083424F"/>
    <w:rsid w:val="008352D6"/>
    <w:rsid w:val="00837B83"/>
    <w:rsid w:val="008400FA"/>
    <w:rsid w:val="008447CF"/>
    <w:rsid w:val="0084504A"/>
    <w:rsid w:val="00845346"/>
    <w:rsid w:val="008463A9"/>
    <w:rsid w:val="00847A36"/>
    <w:rsid w:val="00853894"/>
    <w:rsid w:val="00853BC9"/>
    <w:rsid w:val="0085454B"/>
    <w:rsid w:val="00854988"/>
    <w:rsid w:val="00854D3F"/>
    <w:rsid w:val="00855B07"/>
    <w:rsid w:val="00855C03"/>
    <w:rsid w:val="008568CD"/>
    <w:rsid w:val="0085695C"/>
    <w:rsid w:val="00856D35"/>
    <w:rsid w:val="00857225"/>
    <w:rsid w:val="00860405"/>
    <w:rsid w:val="00860452"/>
    <w:rsid w:val="008615CC"/>
    <w:rsid w:val="008615F3"/>
    <w:rsid w:val="00861C37"/>
    <w:rsid w:val="00862312"/>
    <w:rsid w:val="0086234F"/>
    <w:rsid w:val="00862A2E"/>
    <w:rsid w:val="008635A6"/>
    <w:rsid w:val="00864601"/>
    <w:rsid w:val="00864A91"/>
    <w:rsid w:val="00866323"/>
    <w:rsid w:val="008666F0"/>
    <w:rsid w:val="0086697B"/>
    <w:rsid w:val="00867331"/>
    <w:rsid w:val="008679A8"/>
    <w:rsid w:val="008706EB"/>
    <w:rsid w:val="00872166"/>
    <w:rsid w:val="008725E1"/>
    <w:rsid w:val="00872A82"/>
    <w:rsid w:val="00873349"/>
    <w:rsid w:val="00873921"/>
    <w:rsid w:val="00873C5D"/>
    <w:rsid w:val="008747B2"/>
    <w:rsid w:val="008755A7"/>
    <w:rsid w:val="00875AAB"/>
    <w:rsid w:val="008766F1"/>
    <w:rsid w:val="00876FC1"/>
    <w:rsid w:val="0087759B"/>
    <w:rsid w:val="008828E9"/>
    <w:rsid w:val="00882A3F"/>
    <w:rsid w:val="00882EB2"/>
    <w:rsid w:val="00883742"/>
    <w:rsid w:val="008838DC"/>
    <w:rsid w:val="00884491"/>
    <w:rsid w:val="00884C94"/>
    <w:rsid w:val="0088680C"/>
    <w:rsid w:val="00887B6E"/>
    <w:rsid w:val="00892313"/>
    <w:rsid w:val="0089254D"/>
    <w:rsid w:val="00892694"/>
    <w:rsid w:val="00892D6D"/>
    <w:rsid w:val="008938C8"/>
    <w:rsid w:val="0089420A"/>
    <w:rsid w:val="00895284"/>
    <w:rsid w:val="008958D1"/>
    <w:rsid w:val="00896332"/>
    <w:rsid w:val="00896642"/>
    <w:rsid w:val="0089734A"/>
    <w:rsid w:val="00897595"/>
    <w:rsid w:val="008975BE"/>
    <w:rsid w:val="008976E4"/>
    <w:rsid w:val="008A0563"/>
    <w:rsid w:val="008A0B77"/>
    <w:rsid w:val="008A12F7"/>
    <w:rsid w:val="008A5096"/>
    <w:rsid w:val="008A5971"/>
    <w:rsid w:val="008A6033"/>
    <w:rsid w:val="008A6077"/>
    <w:rsid w:val="008A6963"/>
    <w:rsid w:val="008A6B6B"/>
    <w:rsid w:val="008A6F48"/>
    <w:rsid w:val="008A73E5"/>
    <w:rsid w:val="008B101C"/>
    <w:rsid w:val="008B194B"/>
    <w:rsid w:val="008B435F"/>
    <w:rsid w:val="008B4F1A"/>
    <w:rsid w:val="008B5B3D"/>
    <w:rsid w:val="008B646D"/>
    <w:rsid w:val="008C00D6"/>
    <w:rsid w:val="008C0F65"/>
    <w:rsid w:val="008C250F"/>
    <w:rsid w:val="008C269E"/>
    <w:rsid w:val="008C26EB"/>
    <w:rsid w:val="008C275A"/>
    <w:rsid w:val="008C2A0A"/>
    <w:rsid w:val="008C2AD8"/>
    <w:rsid w:val="008C2CD7"/>
    <w:rsid w:val="008C3AA6"/>
    <w:rsid w:val="008C56E5"/>
    <w:rsid w:val="008C65E7"/>
    <w:rsid w:val="008C7078"/>
    <w:rsid w:val="008C750F"/>
    <w:rsid w:val="008C7709"/>
    <w:rsid w:val="008C7F75"/>
    <w:rsid w:val="008D0B04"/>
    <w:rsid w:val="008D141F"/>
    <w:rsid w:val="008D1A5D"/>
    <w:rsid w:val="008D1F77"/>
    <w:rsid w:val="008D28D4"/>
    <w:rsid w:val="008D29BE"/>
    <w:rsid w:val="008D2B49"/>
    <w:rsid w:val="008D3087"/>
    <w:rsid w:val="008D3663"/>
    <w:rsid w:val="008D4414"/>
    <w:rsid w:val="008D4751"/>
    <w:rsid w:val="008D491A"/>
    <w:rsid w:val="008D4ACD"/>
    <w:rsid w:val="008D4E99"/>
    <w:rsid w:val="008D4F75"/>
    <w:rsid w:val="008D65BC"/>
    <w:rsid w:val="008D7600"/>
    <w:rsid w:val="008E0232"/>
    <w:rsid w:val="008E0413"/>
    <w:rsid w:val="008E0C99"/>
    <w:rsid w:val="008E21AC"/>
    <w:rsid w:val="008E2390"/>
    <w:rsid w:val="008E29DC"/>
    <w:rsid w:val="008E30B7"/>
    <w:rsid w:val="008E3C22"/>
    <w:rsid w:val="008E4155"/>
    <w:rsid w:val="008E4408"/>
    <w:rsid w:val="008E4CB6"/>
    <w:rsid w:val="008E4E57"/>
    <w:rsid w:val="008E58E5"/>
    <w:rsid w:val="008E590E"/>
    <w:rsid w:val="008F0FE8"/>
    <w:rsid w:val="008F1003"/>
    <w:rsid w:val="008F2EE5"/>
    <w:rsid w:val="008F32E9"/>
    <w:rsid w:val="008F69C7"/>
    <w:rsid w:val="009002EC"/>
    <w:rsid w:val="009005D2"/>
    <w:rsid w:val="00900B00"/>
    <w:rsid w:val="009033DB"/>
    <w:rsid w:val="009038EF"/>
    <w:rsid w:val="009039FE"/>
    <w:rsid w:val="00903EC3"/>
    <w:rsid w:val="00904D01"/>
    <w:rsid w:val="00905AFC"/>
    <w:rsid w:val="0090675E"/>
    <w:rsid w:val="00906971"/>
    <w:rsid w:val="00907612"/>
    <w:rsid w:val="00910333"/>
    <w:rsid w:val="0091272F"/>
    <w:rsid w:val="0091326B"/>
    <w:rsid w:val="0091327F"/>
    <w:rsid w:val="009133FA"/>
    <w:rsid w:val="00914793"/>
    <w:rsid w:val="00915936"/>
    <w:rsid w:val="00917326"/>
    <w:rsid w:val="00917427"/>
    <w:rsid w:val="00920093"/>
    <w:rsid w:val="009218B7"/>
    <w:rsid w:val="00921B60"/>
    <w:rsid w:val="00923F40"/>
    <w:rsid w:val="00924098"/>
    <w:rsid w:val="00924A58"/>
    <w:rsid w:val="00924F30"/>
    <w:rsid w:val="00924FB5"/>
    <w:rsid w:val="009258FB"/>
    <w:rsid w:val="00926D76"/>
    <w:rsid w:val="0092707B"/>
    <w:rsid w:val="00927700"/>
    <w:rsid w:val="00930095"/>
    <w:rsid w:val="00931479"/>
    <w:rsid w:val="00932CDD"/>
    <w:rsid w:val="00933492"/>
    <w:rsid w:val="0093351F"/>
    <w:rsid w:val="00934EC4"/>
    <w:rsid w:val="00935342"/>
    <w:rsid w:val="00935AE5"/>
    <w:rsid w:val="00937D95"/>
    <w:rsid w:val="00937DFF"/>
    <w:rsid w:val="00940471"/>
    <w:rsid w:val="009405D3"/>
    <w:rsid w:val="00940791"/>
    <w:rsid w:val="00941376"/>
    <w:rsid w:val="00941390"/>
    <w:rsid w:val="00941E5C"/>
    <w:rsid w:val="0094264C"/>
    <w:rsid w:val="00942B2D"/>
    <w:rsid w:val="00942C91"/>
    <w:rsid w:val="00943D14"/>
    <w:rsid w:val="00944D97"/>
    <w:rsid w:val="00945ADC"/>
    <w:rsid w:val="00946ED8"/>
    <w:rsid w:val="00947386"/>
    <w:rsid w:val="0094778F"/>
    <w:rsid w:val="00947B43"/>
    <w:rsid w:val="00947E47"/>
    <w:rsid w:val="0095015A"/>
    <w:rsid w:val="00950A75"/>
    <w:rsid w:val="00951D32"/>
    <w:rsid w:val="0095230F"/>
    <w:rsid w:val="009547CF"/>
    <w:rsid w:val="00955531"/>
    <w:rsid w:val="0095749A"/>
    <w:rsid w:val="00957784"/>
    <w:rsid w:val="00960720"/>
    <w:rsid w:val="00960E06"/>
    <w:rsid w:val="00963888"/>
    <w:rsid w:val="00963980"/>
    <w:rsid w:val="00963F79"/>
    <w:rsid w:val="00964755"/>
    <w:rsid w:val="00965406"/>
    <w:rsid w:val="00965E61"/>
    <w:rsid w:val="00967404"/>
    <w:rsid w:val="00970805"/>
    <w:rsid w:val="0097213C"/>
    <w:rsid w:val="009732AD"/>
    <w:rsid w:val="00973A67"/>
    <w:rsid w:val="00975D9D"/>
    <w:rsid w:val="0097635F"/>
    <w:rsid w:val="00980CD3"/>
    <w:rsid w:val="00981752"/>
    <w:rsid w:val="00981E81"/>
    <w:rsid w:val="00982C40"/>
    <w:rsid w:val="00983CF9"/>
    <w:rsid w:val="00985685"/>
    <w:rsid w:val="00986B6F"/>
    <w:rsid w:val="00986BC5"/>
    <w:rsid w:val="0098714D"/>
    <w:rsid w:val="00990150"/>
    <w:rsid w:val="00990EB8"/>
    <w:rsid w:val="0099196F"/>
    <w:rsid w:val="00992EDA"/>
    <w:rsid w:val="009933E7"/>
    <w:rsid w:val="00993843"/>
    <w:rsid w:val="0099510C"/>
    <w:rsid w:val="00995278"/>
    <w:rsid w:val="00995771"/>
    <w:rsid w:val="00995CAA"/>
    <w:rsid w:val="009966CC"/>
    <w:rsid w:val="00996FA4"/>
    <w:rsid w:val="009A0E87"/>
    <w:rsid w:val="009A3FCA"/>
    <w:rsid w:val="009A466E"/>
    <w:rsid w:val="009A5474"/>
    <w:rsid w:val="009A6A1D"/>
    <w:rsid w:val="009A7655"/>
    <w:rsid w:val="009B041F"/>
    <w:rsid w:val="009B122B"/>
    <w:rsid w:val="009B18C9"/>
    <w:rsid w:val="009B4806"/>
    <w:rsid w:val="009B4BD9"/>
    <w:rsid w:val="009B5B59"/>
    <w:rsid w:val="009B61F6"/>
    <w:rsid w:val="009B63A2"/>
    <w:rsid w:val="009B68DA"/>
    <w:rsid w:val="009B6DC4"/>
    <w:rsid w:val="009B6F5E"/>
    <w:rsid w:val="009B71BA"/>
    <w:rsid w:val="009B7E3B"/>
    <w:rsid w:val="009C372A"/>
    <w:rsid w:val="009C38EB"/>
    <w:rsid w:val="009C4051"/>
    <w:rsid w:val="009C4C52"/>
    <w:rsid w:val="009C4D38"/>
    <w:rsid w:val="009C63D9"/>
    <w:rsid w:val="009C6A5F"/>
    <w:rsid w:val="009C6CCB"/>
    <w:rsid w:val="009D00CF"/>
    <w:rsid w:val="009D0E6F"/>
    <w:rsid w:val="009D10B0"/>
    <w:rsid w:val="009D169B"/>
    <w:rsid w:val="009D2848"/>
    <w:rsid w:val="009D37E0"/>
    <w:rsid w:val="009D3D34"/>
    <w:rsid w:val="009D4DE9"/>
    <w:rsid w:val="009D53F6"/>
    <w:rsid w:val="009D5853"/>
    <w:rsid w:val="009D58A0"/>
    <w:rsid w:val="009D5925"/>
    <w:rsid w:val="009D5D47"/>
    <w:rsid w:val="009D68FE"/>
    <w:rsid w:val="009E0558"/>
    <w:rsid w:val="009E1F43"/>
    <w:rsid w:val="009E2554"/>
    <w:rsid w:val="009E3291"/>
    <w:rsid w:val="009E47FB"/>
    <w:rsid w:val="009E5995"/>
    <w:rsid w:val="009E5AA3"/>
    <w:rsid w:val="009E6B2F"/>
    <w:rsid w:val="009F122F"/>
    <w:rsid w:val="009F28D4"/>
    <w:rsid w:val="009F3160"/>
    <w:rsid w:val="009F4D22"/>
    <w:rsid w:val="009F4E41"/>
    <w:rsid w:val="009F53C6"/>
    <w:rsid w:val="009F576D"/>
    <w:rsid w:val="009F67EA"/>
    <w:rsid w:val="009F78AB"/>
    <w:rsid w:val="009F7C0D"/>
    <w:rsid w:val="009F7E2A"/>
    <w:rsid w:val="00A016F5"/>
    <w:rsid w:val="00A01C45"/>
    <w:rsid w:val="00A03CA2"/>
    <w:rsid w:val="00A04C46"/>
    <w:rsid w:val="00A04D71"/>
    <w:rsid w:val="00A0573F"/>
    <w:rsid w:val="00A0599B"/>
    <w:rsid w:val="00A05CF8"/>
    <w:rsid w:val="00A066CA"/>
    <w:rsid w:val="00A074DC"/>
    <w:rsid w:val="00A07D3B"/>
    <w:rsid w:val="00A07D91"/>
    <w:rsid w:val="00A1073D"/>
    <w:rsid w:val="00A10DAC"/>
    <w:rsid w:val="00A12AC0"/>
    <w:rsid w:val="00A14505"/>
    <w:rsid w:val="00A15471"/>
    <w:rsid w:val="00A15F00"/>
    <w:rsid w:val="00A17052"/>
    <w:rsid w:val="00A17D53"/>
    <w:rsid w:val="00A21354"/>
    <w:rsid w:val="00A22124"/>
    <w:rsid w:val="00A2220F"/>
    <w:rsid w:val="00A2304A"/>
    <w:rsid w:val="00A2369D"/>
    <w:rsid w:val="00A237C3"/>
    <w:rsid w:val="00A24167"/>
    <w:rsid w:val="00A24780"/>
    <w:rsid w:val="00A26E6F"/>
    <w:rsid w:val="00A30C6D"/>
    <w:rsid w:val="00A321B7"/>
    <w:rsid w:val="00A33A6D"/>
    <w:rsid w:val="00A341A7"/>
    <w:rsid w:val="00A34287"/>
    <w:rsid w:val="00A34536"/>
    <w:rsid w:val="00A34C67"/>
    <w:rsid w:val="00A350B0"/>
    <w:rsid w:val="00A371DF"/>
    <w:rsid w:val="00A37B4A"/>
    <w:rsid w:val="00A40B6D"/>
    <w:rsid w:val="00A41271"/>
    <w:rsid w:val="00A41E48"/>
    <w:rsid w:val="00A43E83"/>
    <w:rsid w:val="00A44E3C"/>
    <w:rsid w:val="00A44ED8"/>
    <w:rsid w:val="00A45890"/>
    <w:rsid w:val="00A467DD"/>
    <w:rsid w:val="00A4724B"/>
    <w:rsid w:val="00A472E6"/>
    <w:rsid w:val="00A47434"/>
    <w:rsid w:val="00A50E46"/>
    <w:rsid w:val="00A51575"/>
    <w:rsid w:val="00A5275C"/>
    <w:rsid w:val="00A52FB7"/>
    <w:rsid w:val="00A5564F"/>
    <w:rsid w:val="00A55794"/>
    <w:rsid w:val="00A55953"/>
    <w:rsid w:val="00A568FE"/>
    <w:rsid w:val="00A577D7"/>
    <w:rsid w:val="00A60DD1"/>
    <w:rsid w:val="00A61F56"/>
    <w:rsid w:val="00A64CC4"/>
    <w:rsid w:val="00A66C5F"/>
    <w:rsid w:val="00A67230"/>
    <w:rsid w:val="00A67F62"/>
    <w:rsid w:val="00A702A4"/>
    <w:rsid w:val="00A705A8"/>
    <w:rsid w:val="00A7078E"/>
    <w:rsid w:val="00A70A23"/>
    <w:rsid w:val="00A712CA"/>
    <w:rsid w:val="00A71A98"/>
    <w:rsid w:val="00A74DB0"/>
    <w:rsid w:val="00A75474"/>
    <w:rsid w:val="00A75A7A"/>
    <w:rsid w:val="00A773BC"/>
    <w:rsid w:val="00A77612"/>
    <w:rsid w:val="00A77A72"/>
    <w:rsid w:val="00A80A48"/>
    <w:rsid w:val="00A8129D"/>
    <w:rsid w:val="00A8143D"/>
    <w:rsid w:val="00A81F91"/>
    <w:rsid w:val="00A82E7D"/>
    <w:rsid w:val="00A835C1"/>
    <w:rsid w:val="00A8401B"/>
    <w:rsid w:val="00A852DF"/>
    <w:rsid w:val="00A8572E"/>
    <w:rsid w:val="00A86524"/>
    <w:rsid w:val="00A87E0E"/>
    <w:rsid w:val="00A90003"/>
    <w:rsid w:val="00A90A99"/>
    <w:rsid w:val="00A91D1C"/>
    <w:rsid w:val="00A92474"/>
    <w:rsid w:val="00A92524"/>
    <w:rsid w:val="00A92F59"/>
    <w:rsid w:val="00A93A60"/>
    <w:rsid w:val="00A944A1"/>
    <w:rsid w:val="00A945D7"/>
    <w:rsid w:val="00A94A49"/>
    <w:rsid w:val="00A9579F"/>
    <w:rsid w:val="00A9611F"/>
    <w:rsid w:val="00A96B9E"/>
    <w:rsid w:val="00A9763E"/>
    <w:rsid w:val="00A97D39"/>
    <w:rsid w:val="00A97F40"/>
    <w:rsid w:val="00AA11F3"/>
    <w:rsid w:val="00AA2B5C"/>
    <w:rsid w:val="00AA3C6B"/>
    <w:rsid w:val="00AA5D4C"/>
    <w:rsid w:val="00AA7840"/>
    <w:rsid w:val="00AA7BB2"/>
    <w:rsid w:val="00AB003A"/>
    <w:rsid w:val="00AB153F"/>
    <w:rsid w:val="00AB205C"/>
    <w:rsid w:val="00AB31AD"/>
    <w:rsid w:val="00AB3347"/>
    <w:rsid w:val="00AB46CF"/>
    <w:rsid w:val="00AB4CDA"/>
    <w:rsid w:val="00AB53A1"/>
    <w:rsid w:val="00AB5A24"/>
    <w:rsid w:val="00AC019A"/>
    <w:rsid w:val="00AC1554"/>
    <w:rsid w:val="00AC1BAA"/>
    <w:rsid w:val="00AC285B"/>
    <w:rsid w:val="00AC288A"/>
    <w:rsid w:val="00AC2D48"/>
    <w:rsid w:val="00AC30D2"/>
    <w:rsid w:val="00AC3176"/>
    <w:rsid w:val="00AC40C8"/>
    <w:rsid w:val="00AC5520"/>
    <w:rsid w:val="00AC562A"/>
    <w:rsid w:val="00AC6F84"/>
    <w:rsid w:val="00AC6FD3"/>
    <w:rsid w:val="00AD09B3"/>
    <w:rsid w:val="00AD128C"/>
    <w:rsid w:val="00AD241E"/>
    <w:rsid w:val="00AD3462"/>
    <w:rsid w:val="00AD3D33"/>
    <w:rsid w:val="00AD3EB9"/>
    <w:rsid w:val="00AD519A"/>
    <w:rsid w:val="00AD590F"/>
    <w:rsid w:val="00AD7798"/>
    <w:rsid w:val="00AE0875"/>
    <w:rsid w:val="00AE110C"/>
    <w:rsid w:val="00AE2B14"/>
    <w:rsid w:val="00AE368F"/>
    <w:rsid w:val="00AE3B59"/>
    <w:rsid w:val="00AE4BAA"/>
    <w:rsid w:val="00AE4E2F"/>
    <w:rsid w:val="00AE6AEC"/>
    <w:rsid w:val="00AE785F"/>
    <w:rsid w:val="00AF056B"/>
    <w:rsid w:val="00AF07AB"/>
    <w:rsid w:val="00AF09C0"/>
    <w:rsid w:val="00AF0DC1"/>
    <w:rsid w:val="00AF1225"/>
    <w:rsid w:val="00AF33DA"/>
    <w:rsid w:val="00AF3CE7"/>
    <w:rsid w:val="00AF449B"/>
    <w:rsid w:val="00AF6128"/>
    <w:rsid w:val="00AF6424"/>
    <w:rsid w:val="00AF645B"/>
    <w:rsid w:val="00AF7093"/>
    <w:rsid w:val="00B01229"/>
    <w:rsid w:val="00B02F8C"/>
    <w:rsid w:val="00B05357"/>
    <w:rsid w:val="00B06618"/>
    <w:rsid w:val="00B06E29"/>
    <w:rsid w:val="00B07F77"/>
    <w:rsid w:val="00B10B8B"/>
    <w:rsid w:val="00B110F5"/>
    <w:rsid w:val="00B11586"/>
    <w:rsid w:val="00B120F3"/>
    <w:rsid w:val="00B1225B"/>
    <w:rsid w:val="00B1445A"/>
    <w:rsid w:val="00B148BE"/>
    <w:rsid w:val="00B16074"/>
    <w:rsid w:val="00B16FA2"/>
    <w:rsid w:val="00B17A60"/>
    <w:rsid w:val="00B17B14"/>
    <w:rsid w:val="00B20B41"/>
    <w:rsid w:val="00B21234"/>
    <w:rsid w:val="00B22448"/>
    <w:rsid w:val="00B230F4"/>
    <w:rsid w:val="00B240A9"/>
    <w:rsid w:val="00B2478F"/>
    <w:rsid w:val="00B24DCF"/>
    <w:rsid w:val="00B25093"/>
    <w:rsid w:val="00B250D7"/>
    <w:rsid w:val="00B25C46"/>
    <w:rsid w:val="00B25EC2"/>
    <w:rsid w:val="00B276AC"/>
    <w:rsid w:val="00B27EF8"/>
    <w:rsid w:val="00B30AC0"/>
    <w:rsid w:val="00B30FA8"/>
    <w:rsid w:val="00B30FB5"/>
    <w:rsid w:val="00B31087"/>
    <w:rsid w:val="00B325F8"/>
    <w:rsid w:val="00B333D7"/>
    <w:rsid w:val="00B33E68"/>
    <w:rsid w:val="00B35579"/>
    <w:rsid w:val="00B35BA7"/>
    <w:rsid w:val="00B362EB"/>
    <w:rsid w:val="00B401A8"/>
    <w:rsid w:val="00B40D45"/>
    <w:rsid w:val="00B414F0"/>
    <w:rsid w:val="00B41DA7"/>
    <w:rsid w:val="00B4269B"/>
    <w:rsid w:val="00B435E8"/>
    <w:rsid w:val="00B44562"/>
    <w:rsid w:val="00B45643"/>
    <w:rsid w:val="00B46D43"/>
    <w:rsid w:val="00B4707D"/>
    <w:rsid w:val="00B4785E"/>
    <w:rsid w:val="00B50123"/>
    <w:rsid w:val="00B50207"/>
    <w:rsid w:val="00B503B3"/>
    <w:rsid w:val="00B50A1F"/>
    <w:rsid w:val="00B530C0"/>
    <w:rsid w:val="00B55CFD"/>
    <w:rsid w:val="00B565DC"/>
    <w:rsid w:val="00B60A11"/>
    <w:rsid w:val="00B61CD8"/>
    <w:rsid w:val="00B6248C"/>
    <w:rsid w:val="00B625C5"/>
    <w:rsid w:val="00B627F5"/>
    <w:rsid w:val="00B62871"/>
    <w:rsid w:val="00B62B0F"/>
    <w:rsid w:val="00B6328A"/>
    <w:rsid w:val="00B64A49"/>
    <w:rsid w:val="00B64D9F"/>
    <w:rsid w:val="00B6569D"/>
    <w:rsid w:val="00B65850"/>
    <w:rsid w:val="00B66251"/>
    <w:rsid w:val="00B676D8"/>
    <w:rsid w:val="00B67AF1"/>
    <w:rsid w:val="00B703DD"/>
    <w:rsid w:val="00B70998"/>
    <w:rsid w:val="00B71476"/>
    <w:rsid w:val="00B71685"/>
    <w:rsid w:val="00B719C8"/>
    <w:rsid w:val="00B737B4"/>
    <w:rsid w:val="00B748D1"/>
    <w:rsid w:val="00B74BB0"/>
    <w:rsid w:val="00B74FA0"/>
    <w:rsid w:val="00B75A28"/>
    <w:rsid w:val="00B75EC8"/>
    <w:rsid w:val="00B763EF"/>
    <w:rsid w:val="00B7651C"/>
    <w:rsid w:val="00B7785A"/>
    <w:rsid w:val="00B806BA"/>
    <w:rsid w:val="00B81C79"/>
    <w:rsid w:val="00B81C88"/>
    <w:rsid w:val="00B82556"/>
    <w:rsid w:val="00B828C4"/>
    <w:rsid w:val="00B832DF"/>
    <w:rsid w:val="00B83E13"/>
    <w:rsid w:val="00B84746"/>
    <w:rsid w:val="00B86A3E"/>
    <w:rsid w:val="00B86DCF"/>
    <w:rsid w:val="00B8781E"/>
    <w:rsid w:val="00B87890"/>
    <w:rsid w:val="00B9015D"/>
    <w:rsid w:val="00B90A27"/>
    <w:rsid w:val="00B94072"/>
    <w:rsid w:val="00B94353"/>
    <w:rsid w:val="00B943C9"/>
    <w:rsid w:val="00B944A5"/>
    <w:rsid w:val="00B94524"/>
    <w:rsid w:val="00B95A1A"/>
    <w:rsid w:val="00B95C92"/>
    <w:rsid w:val="00B95E97"/>
    <w:rsid w:val="00B9697C"/>
    <w:rsid w:val="00BA1007"/>
    <w:rsid w:val="00BA2AE4"/>
    <w:rsid w:val="00BA31AE"/>
    <w:rsid w:val="00BA3580"/>
    <w:rsid w:val="00BA5B16"/>
    <w:rsid w:val="00BA6D04"/>
    <w:rsid w:val="00BB04F6"/>
    <w:rsid w:val="00BB0D78"/>
    <w:rsid w:val="00BB2A45"/>
    <w:rsid w:val="00BB4FEC"/>
    <w:rsid w:val="00BB64F4"/>
    <w:rsid w:val="00BB6C87"/>
    <w:rsid w:val="00BB7CBD"/>
    <w:rsid w:val="00BC04DC"/>
    <w:rsid w:val="00BC122A"/>
    <w:rsid w:val="00BC1571"/>
    <w:rsid w:val="00BC1DC7"/>
    <w:rsid w:val="00BC26CE"/>
    <w:rsid w:val="00BC2C98"/>
    <w:rsid w:val="00BC2F41"/>
    <w:rsid w:val="00BC2F47"/>
    <w:rsid w:val="00BC34A5"/>
    <w:rsid w:val="00BC398D"/>
    <w:rsid w:val="00BC465C"/>
    <w:rsid w:val="00BC5D66"/>
    <w:rsid w:val="00BC794A"/>
    <w:rsid w:val="00BD1349"/>
    <w:rsid w:val="00BD38A9"/>
    <w:rsid w:val="00BD3E84"/>
    <w:rsid w:val="00BD47BB"/>
    <w:rsid w:val="00BD5A10"/>
    <w:rsid w:val="00BD6141"/>
    <w:rsid w:val="00BD64B1"/>
    <w:rsid w:val="00BD6B40"/>
    <w:rsid w:val="00BD7602"/>
    <w:rsid w:val="00BE019C"/>
    <w:rsid w:val="00BE0FB6"/>
    <w:rsid w:val="00BE10FD"/>
    <w:rsid w:val="00BE13FE"/>
    <w:rsid w:val="00BE1561"/>
    <w:rsid w:val="00BE45C7"/>
    <w:rsid w:val="00BE5A77"/>
    <w:rsid w:val="00BE7274"/>
    <w:rsid w:val="00BE74CE"/>
    <w:rsid w:val="00BF0028"/>
    <w:rsid w:val="00BF2195"/>
    <w:rsid w:val="00BF2558"/>
    <w:rsid w:val="00BF261B"/>
    <w:rsid w:val="00BF28FF"/>
    <w:rsid w:val="00BF371E"/>
    <w:rsid w:val="00BF3879"/>
    <w:rsid w:val="00BF431E"/>
    <w:rsid w:val="00BF4F54"/>
    <w:rsid w:val="00BF5EA5"/>
    <w:rsid w:val="00BF66DF"/>
    <w:rsid w:val="00BF6973"/>
    <w:rsid w:val="00BF6D61"/>
    <w:rsid w:val="00BF71F7"/>
    <w:rsid w:val="00C000E6"/>
    <w:rsid w:val="00C0109D"/>
    <w:rsid w:val="00C0192B"/>
    <w:rsid w:val="00C0285F"/>
    <w:rsid w:val="00C02EC6"/>
    <w:rsid w:val="00C0307D"/>
    <w:rsid w:val="00C03A23"/>
    <w:rsid w:val="00C064FE"/>
    <w:rsid w:val="00C06821"/>
    <w:rsid w:val="00C06C00"/>
    <w:rsid w:val="00C06EE5"/>
    <w:rsid w:val="00C07BD3"/>
    <w:rsid w:val="00C10FF6"/>
    <w:rsid w:val="00C128EA"/>
    <w:rsid w:val="00C1392E"/>
    <w:rsid w:val="00C15560"/>
    <w:rsid w:val="00C16426"/>
    <w:rsid w:val="00C16929"/>
    <w:rsid w:val="00C1716C"/>
    <w:rsid w:val="00C174DF"/>
    <w:rsid w:val="00C20BD7"/>
    <w:rsid w:val="00C210DC"/>
    <w:rsid w:val="00C21890"/>
    <w:rsid w:val="00C22238"/>
    <w:rsid w:val="00C23706"/>
    <w:rsid w:val="00C23C0B"/>
    <w:rsid w:val="00C23F85"/>
    <w:rsid w:val="00C241AB"/>
    <w:rsid w:val="00C24A42"/>
    <w:rsid w:val="00C24C36"/>
    <w:rsid w:val="00C24D4F"/>
    <w:rsid w:val="00C25C4A"/>
    <w:rsid w:val="00C2696E"/>
    <w:rsid w:val="00C26C4E"/>
    <w:rsid w:val="00C26C80"/>
    <w:rsid w:val="00C274B2"/>
    <w:rsid w:val="00C31489"/>
    <w:rsid w:val="00C31F9D"/>
    <w:rsid w:val="00C3237D"/>
    <w:rsid w:val="00C327CD"/>
    <w:rsid w:val="00C33FE0"/>
    <w:rsid w:val="00C3475A"/>
    <w:rsid w:val="00C34769"/>
    <w:rsid w:val="00C34D7E"/>
    <w:rsid w:val="00C34DE9"/>
    <w:rsid w:val="00C35BC8"/>
    <w:rsid w:val="00C35E17"/>
    <w:rsid w:val="00C369D8"/>
    <w:rsid w:val="00C41E08"/>
    <w:rsid w:val="00C43CAE"/>
    <w:rsid w:val="00C4432D"/>
    <w:rsid w:val="00C446F6"/>
    <w:rsid w:val="00C44C4B"/>
    <w:rsid w:val="00C45AB9"/>
    <w:rsid w:val="00C472E1"/>
    <w:rsid w:val="00C47831"/>
    <w:rsid w:val="00C47942"/>
    <w:rsid w:val="00C50F61"/>
    <w:rsid w:val="00C5140F"/>
    <w:rsid w:val="00C520C7"/>
    <w:rsid w:val="00C530D6"/>
    <w:rsid w:val="00C5569F"/>
    <w:rsid w:val="00C55FBC"/>
    <w:rsid w:val="00C5657D"/>
    <w:rsid w:val="00C5751A"/>
    <w:rsid w:val="00C60449"/>
    <w:rsid w:val="00C60ADE"/>
    <w:rsid w:val="00C60C2C"/>
    <w:rsid w:val="00C61101"/>
    <w:rsid w:val="00C624F9"/>
    <w:rsid w:val="00C62F54"/>
    <w:rsid w:val="00C63EB3"/>
    <w:rsid w:val="00C64241"/>
    <w:rsid w:val="00C64D0F"/>
    <w:rsid w:val="00C659AE"/>
    <w:rsid w:val="00C66BF3"/>
    <w:rsid w:val="00C6738B"/>
    <w:rsid w:val="00C67DD7"/>
    <w:rsid w:val="00C7020C"/>
    <w:rsid w:val="00C702E5"/>
    <w:rsid w:val="00C709DA"/>
    <w:rsid w:val="00C70D58"/>
    <w:rsid w:val="00C723AA"/>
    <w:rsid w:val="00C72E25"/>
    <w:rsid w:val="00C73739"/>
    <w:rsid w:val="00C737C5"/>
    <w:rsid w:val="00C7383D"/>
    <w:rsid w:val="00C73E01"/>
    <w:rsid w:val="00C7431A"/>
    <w:rsid w:val="00C74327"/>
    <w:rsid w:val="00C74544"/>
    <w:rsid w:val="00C765F4"/>
    <w:rsid w:val="00C802AF"/>
    <w:rsid w:val="00C80949"/>
    <w:rsid w:val="00C81202"/>
    <w:rsid w:val="00C81368"/>
    <w:rsid w:val="00C81692"/>
    <w:rsid w:val="00C81A21"/>
    <w:rsid w:val="00C8326F"/>
    <w:rsid w:val="00C8352B"/>
    <w:rsid w:val="00C83AB3"/>
    <w:rsid w:val="00C85173"/>
    <w:rsid w:val="00C85965"/>
    <w:rsid w:val="00C863B8"/>
    <w:rsid w:val="00C878AB"/>
    <w:rsid w:val="00C9035E"/>
    <w:rsid w:val="00C90696"/>
    <w:rsid w:val="00C9203A"/>
    <w:rsid w:val="00C93D7F"/>
    <w:rsid w:val="00C94933"/>
    <w:rsid w:val="00C94AA5"/>
    <w:rsid w:val="00C957C1"/>
    <w:rsid w:val="00C96FA7"/>
    <w:rsid w:val="00CA09AD"/>
    <w:rsid w:val="00CA0E77"/>
    <w:rsid w:val="00CA1011"/>
    <w:rsid w:val="00CA21BD"/>
    <w:rsid w:val="00CA24C1"/>
    <w:rsid w:val="00CA3356"/>
    <w:rsid w:val="00CA35BE"/>
    <w:rsid w:val="00CA3AB9"/>
    <w:rsid w:val="00CA451B"/>
    <w:rsid w:val="00CA4745"/>
    <w:rsid w:val="00CA5571"/>
    <w:rsid w:val="00CA6476"/>
    <w:rsid w:val="00CA749D"/>
    <w:rsid w:val="00CB0577"/>
    <w:rsid w:val="00CB0610"/>
    <w:rsid w:val="00CB163C"/>
    <w:rsid w:val="00CB2844"/>
    <w:rsid w:val="00CB2939"/>
    <w:rsid w:val="00CB2EEB"/>
    <w:rsid w:val="00CB351F"/>
    <w:rsid w:val="00CB352A"/>
    <w:rsid w:val="00CB37B1"/>
    <w:rsid w:val="00CB4184"/>
    <w:rsid w:val="00CB4451"/>
    <w:rsid w:val="00CB6473"/>
    <w:rsid w:val="00CB7BED"/>
    <w:rsid w:val="00CC104F"/>
    <w:rsid w:val="00CC2A2D"/>
    <w:rsid w:val="00CC4A13"/>
    <w:rsid w:val="00CC4CBE"/>
    <w:rsid w:val="00CC5439"/>
    <w:rsid w:val="00CC55C3"/>
    <w:rsid w:val="00CC5D3E"/>
    <w:rsid w:val="00CC621F"/>
    <w:rsid w:val="00CC6D2F"/>
    <w:rsid w:val="00CC7818"/>
    <w:rsid w:val="00CC789E"/>
    <w:rsid w:val="00CD0350"/>
    <w:rsid w:val="00CD1076"/>
    <w:rsid w:val="00CD1796"/>
    <w:rsid w:val="00CD2C6B"/>
    <w:rsid w:val="00CD31CD"/>
    <w:rsid w:val="00CD4D3B"/>
    <w:rsid w:val="00CD5054"/>
    <w:rsid w:val="00CD5770"/>
    <w:rsid w:val="00CD6207"/>
    <w:rsid w:val="00CD6235"/>
    <w:rsid w:val="00CD665B"/>
    <w:rsid w:val="00CD7272"/>
    <w:rsid w:val="00CD7635"/>
    <w:rsid w:val="00CE0249"/>
    <w:rsid w:val="00CE10EF"/>
    <w:rsid w:val="00CE1514"/>
    <w:rsid w:val="00CE2132"/>
    <w:rsid w:val="00CE25A9"/>
    <w:rsid w:val="00CE2AD9"/>
    <w:rsid w:val="00CE2D28"/>
    <w:rsid w:val="00CE3B49"/>
    <w:rsid w:val="00CE4044"/>
    <w:rsid w:val="00CE47AC"/>
    <w:rsid w:val="00CE4DF2"/>
    <w:rsid w:val="00CE6EA3"/>
    <w:rsid w:val="00CE728F"/>
    <w:rsid w:val="00CF0394"/>
    <w:rsid w:val="00CF075D"/>
    <w:rsid w:val="00CF0FD8"/>
    <w:rsid w:val="00CF1E5D"/>
    <w:rsid w:val="00CF28A1"/>
    <w:rsid w:val="00CF2BD2"/>
    <w:rsid w:val="00CF382A"/>
    <w:rsid w:val="00CF3DEE"/>
    <w:rsid w:val="00CF40AF"/>
    <w:rsid w:val="00CF575E"/>
    <w:rsid w:val="00CF7D00"/>
    <w:rsid w:val="00CF7ED4"/>
    <w:rsid w:val="00D00004"/>
    <w:rsid w:val="00D0030A"/>
    <w:rsid w:val="00D0058E"/>
    <w:rsid w:val="00D005E2"/>
    <w:rsid w:val="00D00B9E"/>
    <w:rsid w:val="00D023D2"/>
    <w:rsid w:val="00D02743"/>
    <w:rsid w:val="00D02B5E"/>
    <w:rsid w:val="00D031F8"/>
    <w:rsid w:val="00D038CB"/>
    <w:rsid w:val="00D0528C"/>
    <w:rsid w:val="00D055E5"/>
    <w:rsid w:val="00D056E7"/>
    <w:rsid w:val="00D05894"/>
    <w:rsid w:val="00D05E0B"/>
    <w:rsid w:val="00D06E17"/>
    <w:rsid w:val="00D07F0C"/>
    <w:rsid w:val="00D10931"/>
    <w:rsid w:val="00D11B8B"/>
    <w:rsid w:val="00D12BA8"/>
    <w:rsid w:val="00D12EC6"/>
    <w:rsid w:val="00D139BF"/>
    <w:rsid w:val="00D13F9E"/>
    <w:rsid w:val="00D14583"/>
    <w:rsid w:val="00D15ADC"/>
    <w:rsid w:val="00D16F43"/>
    <w:rsid w:val="00D20896"/>
    <w:rsid w:val="00D20CE9"/>
    <w:rsid w:val="00D21F9D"/>
    <w:rsid w:val="00D22772"/>
    <w:rsid w:val="00D23205"/>
    <w:rsid w:val="00D246B5"/>
    <w:rsid w:val="00D24B62"/>
    <w:rsid w:val="00D2588F"/>
    <w:rsid w:val="00D25D01"/>
    <w:rsid w:val="00D25E6E"/>
    <w:rsid w:val="00D26C09"/>
    <w:rsid w:val="00D31555"/>
    <w:rsid w:val="00D3378D"/>
    <w:rsid w:val="00D33AA0"/>
    <w:rsid w:val="00D34B39"/>
    <w:rsid w:val="00D3788F"/>
    <w:rsid w:val="00D416D7"/>
    <w:rsid w:val="00D41B5E"/>
    <w:rsid w:val="00D42926"/>
    <w:rsid w:val="00D42A00"/>
    <w:rsid w:val="00D42A37"/>
    <w:rsid w:val="00D42EEE"/>
    <w:rsid w:val="00D43E8B"/>
    <w:rsid w:val="00D44272"/>
    <w:rsid w:val="00D44BDC"/>
    <w:rsid w:val="00D44F8B"/>
    <w:rsid w:val="00D45736"/>
    <w:rsid w:val="00D462CD"/>
    <w:rsid w:val="00D46B62"/>
    <w:rsid w:val="00D46EB2"/>
    <w:rsid w:val="00D503B5"/>
    <w:rsid w:val="00D50A01"/>
    <w:rsid w:val="00D51FFA"/>
    <w:rsid w:val="00D52F81"/>
    <w:rsid w:val="00D53CCF"/>
    <w:rsid w:val="00D54872"/>
    <w:rsid w:val="00D54AA7"/>
    <w:rsid w:val="00D555D6"/>
    <w:rsid w:val="00D556A0"/>
    <w:rsid w:val="00D56A35"/>
    <w:rsid w:val="00D57396"/>
    <w:rsid w:val="00D60388"/>
    <w:rsid w:val="00D608D2"/>
    <w:rsid w:val="00D62A6E"/>
    <w:rsid w:val="00D62C4E"/>
    <w:rsid w:val="00D63BF7"/>
    <w:rsid w:val="00D63CEA"/>
    <w:rsid w:val="00D63F05"/>
    <w:rsid w:val="00D64891"/>
    <w:rsid w:val="00D649C4"/>
    <w:rsid w:val="00D64FE4"/>
    <w:rsid w:val="00D659BB"/>
    <w:rsid w:val="00D65A14"/>
    <w:rsid w:val="00D66DCA"/>
    <w:rsid w:val="00D6741C"/>
    <w:rsid w:val="00D67432"/>
    <w:rsid w:val="00D6759B"/>
    <w:rsid w:val="00D677C2"/>
    <w:rsid w:val="00D677D0"/>
    <w:rsid w:val="00D708EB"/>
    <w:rsid w:val="00D71389"/>
    <w:rsid w:val="00D720F7"/>
    <w:rsid w:val="00D72BD7"/>
    <w:rsid w:val="00D73604"/>
    <w:rsid w:val="00D738E1"/>
    <w:rsid w:val="00D73B4C"/>
    <w:rsid w:val="00D73E27"/>
    <w:rsid w:val="00D74352"/>
    <w:rsid w:val="00D74BD6"/>
    <w:rsid w:val="00D7732C"/>
    <w:rsid w:val="00D77952"/>
    <w:rsid w:val="00D80575"/>
    <w:rsid w:val="00D809B9"/>
    <w:rsid w:val="00D80DDB"/>
    <w:rsid w:val="00D810E5"/>
    <w:rsid w:val="00D817A9"/>
    <w:rsid w:val="00D85AB1"/>
    <w:rsid w:val="00D86B37"/>
    <w:rsid w:val="00D87579"/>
    <w:rsid w:val="00D87742"/>
    <w:rsid w:val="00D87DC7"/>
    <w:rsid w:val="00D90069"/>
    <w:rsid w:val="00D90117"/>
    <w:rsid w:val="00D90389"/>
    <w:rsid w:val="00D906E2"/>
    <w:rsid w:val="00D93182"/>
    <w:rsid w:val="00D932F9"/>
    <w:rsid w:val="00D93EE0"/>
    <w:rsid w:val="00D94839"/>
    <w:rsid w:val="00D95107"/>
    <w:rsid w:val="00D9528F"/>
    <w:rsid w:val="00D95627"/>
    <w:rsid w:val="00D960F6"/>
    <w:rsid w:val="00D9635B"/>
    <w:rsid w:val="00D97FED"/>
    <w:rsid w:val="00DA00EF"/>
    <w:rsid w:val="00DA04DC"/>
    <w:rsid w:val="00DA0897"/>
    <w:rsid w:val="00DA0F29"/>
    <w:rsid w:val="00DA0F38"/>
    <w:rsid w:val="00DA1973"/>
    <w:rsid w:val="00DA2409"/>
    <w:rsid w:val="00DA2416"/>
    <w:rsid w:val="00DA28B8"/>
    <w:rsid w:val="00DA4D2C"/>
    <w:rsid w:val="00DA5A54"/>
    <w:rsid w:val="00DA5DF9"/>
    <w:rsid w:val="00DA6829"/>
    <w:rsid w:val="00DA690D"/>
    <w:rsid w:val="00DA74B8"/>
    <w:rsid w:val="00DA7D8B"/>
    <w:rsid w:val="00DB2A19"/>
    <w:rsid w:val="00DB4538"/>
    <w:rsid w:val="00DB49DD"/>
    <w:rsid w:val="00DB63B4"/>
    <w:rsid w:val="00DB701F"/>
    <w:rsid w:val="00DC00BB"/>
    <w:rsid w:val="00DC09D5"/>
    <w:rsid w:val="00DC0B28"/>
    <w:rsid w:val="00DC1D8B"/>
    <w:rsid w:val="00DC220A"/>
    <w:rsid w:val="00DC327E"/>
    <w:rsid w:val="00DC382C"/>
    <w:rsid w:val="00DC39CD"/>
    <w:rsid w:val="00DC3F57"/>
    <w:rsid w:val="00DC508B"/>
    <w:rsid w:val="00DC515A"/>
    <w:rsid w:val="00DC59C9"/>
    <w:rsid w:val="00DC607F"/>
    <w:rsid w:val="00DC69A2"/>
    <w:rsid w:val="00DC6B48"/>
    <w:rsid w:val="00DC7644"/>
    <w:rsid w:val="00DD044B"/>
    <w:rsid w:val="00DD1027"/>
    <w:rsid w:val="00DD1992"/>
    <w:rsid w:val="00DD284B"/>
    <w:rsid w:val="00DD3BB4"/>
    <w:rsid w:val="00DD3BC3"/>
    <w:rsid w:val="00DD3EEF"/>
    <w:rsid w:val="00DD4869"/>
    <w:rsid w:val="00DD6745"/>
    <w:rsid w:val="00DD6845"/>
    <w:rsid w:val="00DD694B"/>
    <w:rsid w:val="00DD73B3"/>
    <w:rsid w:val="00DE0560"/>
    <w:rsid w:val="00DE070C"/>
    <w:rsid w:val="00DE2142"/>
    <w:rsid w:val="00DE3B5A"/>
    <w:rsid w:val="00DE3F91"/>
    <w:rsid w:val="00DE42FF"/>
    <w:rsid w:val="00DE44B4"/>
    <w:rsid w:val="00DE584B"/>
    <w:rsid w:val="00DE5C76"/>
    <w:rsid w:val="00DE7528"/>
    <w:rsid w:val="00DF08C1"/>
    <w:rsid w:val="00DF155F"/>
    <w:rsid w:val="00DF1F19"/>
    <w:rsid w:val="00DF4D83"/>
    <w:rsid w:val="00DF507F"/>
    <w:rsid w:val="00DF6DC3"/>
    <w:rsid w:val="00DF6DD7"/>
    <w:rsid w:val="00DF6F72"/>
    <w:rsid w:val="00E00A60"/>
    <w:rsid w:val="00E02378"/>
    <w:rsid w:val="00E03655"/>
    <w:rsid w:val="00E07854"/>
    <w:rsid w:val="00E07A82"/>
    <w:rsid w:val="00E118CE"/>
    <w:rsid w:val="00E11C83"/>
    <w:rsid w:val="00E12580"/>
    <w:rsid w:val="00E12748"/>
    <w:rsid w:val="00E12775"/>
    <w:rsid w:val="00E12AEA"/>
    <w:rsid w:val="00E13799"/>
    <w:rsid w:val="00E13CD0"/>
    <w:rsid w:val="00E14286"/>
    <w:rsid w:val="00E14D00"/>
    <w:rsid w:val="00E156DB"/>
    <w:rsid w:val="00E15840"/>
    <w:rsid w:val="00E15917"/>
    <w:rsid w:val="00E15B64"/>
    <w:rsid w:val="00E16491"/>
    <w:rsid w:val="00E173A5"/>
    <w:rsid w:val="00E17B35"/>
    <w:rsid w:val="00E17F84"/>
    <w:rsid w:val="00E201EE"/>
    <w:rsid w:val="00E214E2"/>
    <w:rsid w:val="00E220CF"/>
    <w:rsid w:val="00E2210B"/>
    <w:rsid w:val="00E22F0E"/>
    <w:rsid w:val="00E23BF7"/>
    <w:rsid w:val="00E241EE"/>
    <w:rsid w:val="00E250E6"/>
    <w:rsid w:val="00E267C7"/>
    <w:rsid w:val="00E278CE"/>
    <w:rsid w:val="00E27F9E"/>
    <w:rsid w:val="00E304D2"/>
    <w:rsid w:val="00E30DDC"/>
    <w:rsid w:val="00E3102D"/>
    <w:rsid w:val="00E31404"/>
    <w:rsid w:val="00E31513"/>
    <w:rsid w:val="00E32CDD"/>
    <w:rsid w:val="00E33825"/>
    <w:rsid w:val="00E339F7"/>
    <w:rsid w:val="00E33E7C"/>
    <w:rsid w:val="00E343DF"/>
    <w:rsid w:val="00E3530C"/>
    <w:rsid w:val="00E3537C"/>
    <w:rsid w:val="00E35B5D"/>
    <w:rsid w:val="00E369B3"/>
    <w:rsid w:val="00E37325"/>
    <w:rsid w:val="00E3779E"/>
    <w:rsid w:val="00E4006F"/>
    <w:rsid w:val="00E40360"/>
    <w:rsid w:val="00E40FB5"/>
    <w:rsid w:val="00E41D76"/>
    <w:rsid w:val="00E43836"/>
    <w:rsid w:val="00E439DF"/>
    <w:rsid w:val="00E43B71"/>
    <w:rsid w:val="00E44143"/>
    <w:rsid w:val="00E448C3"/>
    <w:rsid w:val="00E448F7"/>
    <w:rsid w:val="00E44C11"/>
    <w:rsid w:val="00E46137"/>
    <w:rsid w:val="00E46A69"/>
    <w:rsid w:val="00E46EDF"/>
    <w:rsid w:val="00E472D9"/>
    <w:rsid w:val="00E50642"/>
    <w:rsid w:val="00E5125B"/>
    <w:rsid w:val="00E5225C"/>
    <w:rsid w:val="00E5250E"/>
    <w:rsid w:val="00E534CD"/>
    <w:rsid w:val="00E53C10"/>
    <w:rsid w:val="00E55A0F"/>
    <w:rsid w:val="00E55D21"/>
    <w:rsid w:val="00E565FA"/>
    <w:rsid w:val="00E5673B"/>
    <w:rsid w:val="00E57A4F"/>
    <w:rsid w:val="00E612C4"/>
    <w:rsid w:val="00E61333"/>
    <w:rsid w:val="00E61588"/>
    <w:rsid w:val="00E61702"/>
    <w:rsid w:val="00E61B9C"/>
    <w:rsid w:val="00E61F1C"/>
    <w:rsid w:val="00E62318"/>
    <w:rsid w:val="00E63032"/>
    <w:rsid w:val="00E6389C"/>
    <w:rsid w:val="00E64655"/>
    <w:rsid w:val="00E653E3"/>
    <w:rsid w:val="00E65A30"/>
    <w:rsid w:val="00E664DF"/>
    <w:rsid w:val="00E66A4E"/>
    <w:rsid w:val="00E6721A"/>
    <w:rsid w:val="00E676C2"/>
    <w:rsid w:val="00E67B96"/>
    <w:rsid w:val="00E67BB9"/>
    <w:rsid w:val="00E67F79"/>
    <w:rsid w:val="00E7012B"/>
    <w:rsid w:val="00E705C7"/>
    <w:rsid w:val="00E710E9"/>
    <w:rsid w:val="00E7121A"/>
    <w:rsid w:val="00E71B68"/>
    <w:rsid w:val="00E71CCE"/>
    <w:rsid w:val="00E72565"/>
    <w:rsid w:val="00E72D31"/>
    <w:rsid w:val="00E72F5A"/>
    <w:rsid w:val="00E73348"/>
    <w:rsid w:val="00E74E87"/>
    <w:rsid w:val="00E7524A"/>
    <w:rsid w:val="00E77A5A"/>
    <w:rsid w:val="00E80327"/>
    <w:rsid w:val="00E82B83"/>
    <w:rsid w:val="00E8342B"/>
    <w:rsid w:val="00E83A5B"/>
    <w:rsid w:val="00E83C04"/>
    <w:rsid w:val="00E843ED"/>
    <w:rsid w:val="00E848A6"/>
    <w:rsid w:val="00E84CD8"/>
    <w:rsid w:val="00E85A50"/>
    <w:rsid w:val="00E86590"/>
    <w:rsid w:val="00E8796E"/>
    <w:rsid w:val="00E906F5"/>
    <w:rsid w:val="00E90963"/>
    <w:rsid w:val="00E919F3"/>
    <w:rsid w:val="00E9214D"/>
    <w:rsid w:val="00E92A79"/>
    <w:rsid w:val="00E92D2C"/>
    <w:rsid w:val="00E93BE2"/>
    <w:rsid w:val="00E95665"/>
    <w:rsid w:val="00E95752"/>
    <w:rsid w:val="00E968EA"/>
    <w:rsid w:val="00E96F8B"/>
    <w:rsid w:val="00E9773D"/>
    <w:rsid w:val="00E97AC2"/>
    <w:rsid w:val="00E97B53"/>
    <w:rsid w:val="00EA1BBA"/>
    <w:rsid w:val="00EA1FC2"/>
    <w:rsid w:val="00EA230E"/>
    <w:rsid w:val="00EA2CF1"/>
    <w:rsid w:val="00EA39C7"/>
    <w:rsid w:val="00EA4C8C"/>
    <w:rsid w:val="00EA50BA"/>
    <w:rsid w:val="00EA54A5"/>
    <w:rsid w:val="00EA5F88"/>
    <w:rsid w:val="00EA64D2"/>
    <w:rsid w:val="00EA6965"/>
    <w:rsid w:val="00EA6EE5"/>
    <w:rsid w:val="00EA7EF9"/>
    <w:rsid w:val="00EB0942"/>
    <w:rsid w:val="00EB0A3F"/>
    <w:rsid w:val="00EB129B"/>
    <w:rsid w:val="00EB143B"/>
    <w:rsid w:val="00EB2B39"/>
    <w:rsid w:val="00EB30BF"/>
    <w:rsid w:val="00EB3E08"/>
    <w:rsid w:val="00EB477C"/>
    <w:rsid w:val="00EB6C74"/>
    <w:rsid w:val="00EB6CBD"/>
    <w:rsid w:val="00EB6CCC"/>
    <w:rsid w:val="00EB6E82"/>
    <w:rsid w:val="00EC0228"/>
    <w:rsid w:val="00EC0E86"/>
    <w:rsid w:val="00EC11CD"/>
    <w:rsid w:val="00EC296E"/>
    <w:rsid w:val="00EC3F10"/>
    <w:rsid w:val="00EC3FDE"/>
    <w:rsid w:val="00EC6474"/>
    <w:rsid w:val="00EC72B6"/>
    <w:rsid w:val="00ED1873"/>
    <w:rsid w:val="00ED2833"/>
    <w:rsid w:val="00ED3BDC"/>
    <w:rsid w:val="00ED3EE3"/>
    <w:rsid w:val="00ED3FC9"/>
    <w:rsid w:val="00ED43E1"/>
    <w:rsid w:val="00ED450E"/>
    <w:rsid w:val="00ED46C7"/>
    <w:rsid w:val="00ED606D"/>
    <w:rsid w:val="00ED698B"/>
    <w:rsid w:val="00ED7070"/>
    <w:rsid w:val="00EE02BA"/>
    <w:rsid w:val="00EE052C"/>
    <w:rsid w:val="00EE05BE"/>
    <w:rsid w:val="00EE0B28"/>
    <w:rsid w:val="00EE0D93"/>
    <w:rsid w:val="00EE2395"/>
    <w:rsid w:val="00EE324F"/>
    <w:rsid w:val="00EE3C3B"/>
    <w:rsid w:val="00EE3E40"/>
    <w:rsid w:val="00EE433D"/>
    <w:rsid w:val="00EE44FF"/>
    <w:rsid w:val="00EE4D52"/>
    <w:rsid w:val="00EE5203"/>
    <w:rsid w:val="00EE6F26"/>
    <w:rsid w:val="00EE76FB"/>
    <w:rsid w:val="00EF04CF"/>
    <w:rsid w:val="00EF20E7"/>
    <w:rsid w:val="00EF395D"/>
    <w:rsid w:val="00EF459F"/>
    <w:rsid w:val="00EF480F"/>
    <w:rsid w:val="00EF5074"/>
    <w:rsid w:val="00EF5D52"/>
    <w:rsid w:val="00EF624E"/>
    <w:rsid w:val="00EF6299"/>
    <w:rsid w:val="00EF6C75"/>
    <w:rsid w:val="00EF7701"/>
    <w:rsid w:val="00EF7B90"/>
    <w:rsid w:val="00EF7D78"/>
    <w:rsid w:val="00EF7FF5"/>
    <w:rsid w:val="00F0033C"/>
    <w:rsid w:val="00F02284"/>
    <w:rsid w:val="00F02C8A"/>
    <w:rsid w:val="00F03DE2"/>
    <w:rsid w:val="00F047E4"/>
    <w:rsid w:val="00F0504F"/>
    <w:rsid w:val="00F05E98"/>
    <w:rsid w:val="00F069A6"/>
    <w:rsid w:val="00F0732F"/>
    <w:rsid w:val="00F07C37"/>
    <w:rsid w:val="00F10965"/>
    <w:rsid w:val="00F10E35"/>
    <w:rsid w:val="00F11493"/>
    <w:rsid w:val="00F11B03"/>
    <w:rsid w:val="00F11CF6"/>
    <w:rsid w:val="00F128A8"/>
    <w:rsid w:val="00F132CF"/>
    <w:rsid w:val="00F1442B"/>
    <w:rsid w:val="00F15567"/>
    <w:rsid w:val="00F17A17"/>
    <w:rsid w:val="00F20A69"/>
    <w:rsid w:val="00F20B6F"/>
    <w:rsid w:val="00F20C80"/>
    <w:rsid w:val="00F21080"/>
    <w:rsid w:val="00F22564"/>
    <w:rsid w:val="00F2406A"/>
    <w:rsid w:val="00F268AF"/>
    <w:rsid w:val="00F27300"/>
    <w:rsid w:val="00F27500"/>
    <w:rsid w:val="00F30318"/>
    <w:rsid w:val="00F30396"/>
    <w:rsid w:val="00F32BD8"/>
    <w:rsid w:val="00F32D72"/>
    <w:rsid w:val="00F32EA1"/>
    <w:rsid w:val="00F35A65"/>
    <w:rsid w:val="00F3660C"/>
    <w:rsid w:val="00F3693C"/>
    <w:rsid w:val="00F4058F"/>
    <w:rsid w:val="00F408F0"/>
    <w:rsid w:val="00F40D70"/>
    <w:rsid w:val="00F4149A"/>
    <w:rsid w:val="00F41EFD"/>
    <w:rsid w:val="00F424E2"/>
    <w:rsid w:val="00F434B9"/>
    <w:rsid w:val="00F4442A"/>
    <w:rsid w:val="00F44810"/>
    <w:rsid w:val="00F449AC"/>
    <w:rsid w:val="00F44AC9"/>
    <w:rsid w:val="00F453CD"/>
    <w:rsid w:val="00F45E57"/>
    <w:rsid w:val="00F478F8"/>
    <w:rsid w:val="00F47CA9"/>
    <w:rsid w:val="00F50034"/>
    <w:rsid w:val="00F501EF"/>
    <w:rsid w:val="00F503B5"/>
    <w:rsid w:val="00F51276"/>
    <w:rsid w:val="00F5177B"/>
    <w:rsid w:val="00F51AA5"/>
    <w:rsid w:val="00F51B09"/>
    <w:rsid w:val="00F51D24"/>
    <w:rsid w:val="00F52BE6"/>
    <w:rsid w:val="00F52FCD"/>
    <w:rsid w:val="00F53E63"/>
    <w:rsid w:val="00F53FD6"/>
    <w:rsid w:val="00F54A3A"/>
    <w:rsid w:val="00F55368"/>
    <w:rsid w:val="00F560D2"/>
    <w:rsid w:val="00F56683"/>
    <w:rsid w:val="00F5687D"/>
    <w:rsid w:val="00F57DC0"/>
    <w:rsid w:val="00F60073"/>
    <w:rsid w:val="00F60125"/>
    <w:rsid w:val="00F6055F"/>
    <w:rsid w:val="00F605D8"/>
    <w:rsid w:val="00F608C6"/>
    <w:rsid w:val="00F61366"/>
    <w:rsid w:val="00F62F3C"/>
    <w:rsid w:val="00F63AED"/>
    <w:rsid w:val="00F645B9"/>
    <w:rsid w:val="00F65884"/>
    <w:rsid w:val="00F65B9D"/>
    <w:rsid w:val="00F67BA4"/>
    <w:rsid w:val="00F67BF3"/>
    <w:rsid w:val="00F7169C"/>
    <w:rsid w:val="00F71CD1"/>
    <w:rsid w:val="00F73E58"/>
    <w:rsid w:val="00F74F0F"/>
    <w:rsid w:val="00F7693C"/>
    <w:rsid w:val="00F77F4B"/>
    <w:rsid w:val="00F813DD"/>
    <w:rsid w:val="00F82721"/>
    <w:rsid w:val="00F8402D"/>
    <w:rsid w:val="00F84260"/>
    <w:rsid w:val="00F842A1"/>
    <w:rsid w:val="00F85305"/>
    <w:rsid w:val="00F85968"/>
    <w:rsid w:val="00F85983"/>
    <w:rsid w:val="00F859AC"/>
    <w:rsid w:val="00F85F62"/>
    <w:rsid w:val="00F86566"/>
    <w:rsid w:val="00F91D2B"/>
    <w:rsid w:val="00F91E77"/>
    <w:rsid w:val="00F92AD7"/>
    <w:rsid w:val="00F93718"/>
    <w:rsid w:val="00F94565"/>
    <w:rsid w:val="00F946C1"/>
    <w:rsid w:val="00F9587F"/>
    <w:rsid w:val="00F95886"/>
    <w:rsid w:val="00F9589C"/>
    <w:rsid w:val="00F96950"/>
    <w:rsid w:val="00FA012E"/>
    <w:rsid w:val="00FA07C8"/>
    <w:rsid w:val="00FA1567"/>
    <w:rsid w:val="00FA2776"/>
    <w:rsid w:val="00FA29DF"/>
    <w:rsid w:val="00FA35D3"/>
    <w:rsid w:val="00FA63A6"/>
    <w:rsid w:val="00FA7408"/>
    <w:rsid w:val="00FA7506"/>
    <w:rsid w:val="00FA7E94"/>
    <w:rsid w:val="00FA7F81"/>
    <w:rsid w:val="00FB2F58"/>
    <w:rsid w:val="00FB32DA"/>
    <w:rsid w:val="00FB3572"/>
    <w:rsid w:val="00FB4839"/>
    <w:rsid w:val="00FB638D"/>
    <w:rsid w:val="00FB66FB"/>
    <w:rsid w:val="00FB77E2"/>
    <w:rsid w:val="00FC0215"/>
    <w:rsid w:val="00FC21D0"/>
    <w:rsid w:val="00FC335B"/>
    <w:rsid w:val="00FC3EAC"/>
    <w:rsid w:val="00FC3F66"/>
    <w:rsid w:val="00FC4978"/>
    <w:rsid w:val="00FC49C6"/>
    <w:rsid w:val="00FC767F"/>
    <w:rsid w:val="00FC7E5A"/>
    <w:rsid w:val="00FD00FD"/>
    <w:rsid w:val="00FD12D1"/>
    <w:rsid w:val="00FD2F37"/>
    <w:rsid w:val="00FD3870"/>
    <w:rsid w:val="00FD4D97"/>
    <w:rsid w:val="00FD5A1F"/>
    <w:rsid w:val="00FD6C59"/>
    <w:rsid w:val="00FD6E8E"/>
    <w:rsid w:val="00FD76DC"/>
    <w:rsid w:val="00FD7AEC"/>
    <w:rsid w:val="00FE2157"/>
    <w:rsid w:val="00FE3235"/>
    <w:rsid w:val="00FE4188"/>
    <w:rsid w:val="00FE530D"/>
    <w:rsid w:val="00FE549B"/>
    <w:rsid w:val="00FE68B0"/>
    <w:rsid w:val="00FE7447"/>
    <w:rsid w:val="00FF06DA"/>
    <w:rsid w:val="00FF1AF8"/>
    <w:rsid w:val="00FF1CDD"/>
    <w:rsid w:val="00FF1E72"/>
    <w:rsid w:val="00FF2494"/>
    <w:rsid w:val="00FF45F6"/>
    <w:rsid w:val="00FF48B4"/>
    <w:rsid w:val="00FF5CBE"/>
    <w:rsid w:val="00FF5E33"/>
    <w:rsid w:val="00FF6B39"/>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09C9FC"/>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B9697C"/>
    <w:rPr>
      <w:rFonts w:ascii="Times New Roman" w:eastAsia="Calibri" w:hAnsi="Times New Roman" w:cs="Times New Roman"/>
      <w:sz w:val="20"/>
      <w:szCs w:val="20"/>
    </w:rPr>
  </w:style>
  <w:style w:type="paragraph" w:styleId="Heading1">
    <w:name w:val="heading 1"/>
    <w:basedOn w:val="Heading-Main"/>
    <w:next w:val="Normal"/>
    <w:link w:val="Heading1Char"/>
    <w:uiPriority w:val="9"/>
    <w:qFormat/>
    <w:rsid w:val="00C26C80"/>
    <w:pPr>
      <w:spacing w:after="240"/>
    </w:pPr>
  </w:style>
  <w:style w:type="paragraph" w:styleId="Heading2">
    <w:name w:val="heading 2"/>
    <w:basedOn w:val="Normal"/>
    <w:next w:val="Normal"/>
    <w:link w:val="Heading2Char"/>
    <w:uiPriority w:val="9"/>
    <w:unhideWhenUsed/>
    <w:qFormat/>
    <w:rsid w:val="00C26C80"/>
    <w:pPr>
      <w:widowControl w:val="0"/>
      <w:spacing w:beforeLines="50" w:before="120" w:afterLines="50" w:after="120" w:line="360" w:lineRule="auto"/>
      <w:jc w:val="both"/>
      <w:outlineLvl w:val="1"/>
    </w:pPr>
    <w:rPr>
      <w:rFonts w:eastAsiaTheme="minorEastAsia"/>
      <w:i/>
      <w:iCs/>
      <w:kern w:val="2"/>
      <w:sz w:val="24"/>
      <w:szCs w:val="24"/>
      <w:lang w:eastAsia="zh-CN"/>
    </w:rPr>
  </w:style>
  <w:style w:type="paragraph" w:styleId="Heading3">
    <w:name w:val="heading 3"/>
    <w:basedOn w:val="Normal"/>
    <w:next w:val="Normal"/>
    <w:link w:val="Heading3Char"/>
    <w:uiPriority w:val="9"/>
    <w:unhideWhenUsed/>
    <w:qFormat/>
    <w:rsid w:val="00FB638D"/>
    <w:pPr>
      <w:spacing w:beforeLines="50" w:before="120" w:afterLines="50" w:after="120" w:line="360" w:lineRule="auto"/>
      <w:jc w:val="both"/>
      <w:outlineLvl w:val="2"/>
    </w:pPr>
    <w:rPr>
      <w:rFonts w:eastAsia="SimSun"/>
      <w:i/>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UnresolvedMention">
    <w:name w:val="Unresolved Mention"/>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character" w:customStyle="1" w:styleId="Heading1Char">
    <w:name w:val="Heading 1 Char"/>
    <w:basedOn w:val="DefaultParagraphFont"/>
    <w:link w:val="Heading1"/>
    <w:uiPriority w:val="9"/>
    <w:rsid w:val="00C26C80"/>
    <w:rPr>
      <w:rFonts w:ascii="Times New Roman" w:eastAsia="Times New Roman" w:hAnsi="Times New Roman" w:cs="Times New Roman"/>
      <w:b/>
      <w:bCs/>
      <w:kern w:val="28"/>
    </w:rPr>
  </w:style>
  <w:style w:type="character" w:customStyle="1" w:styleId="Heading2Char">
    <w:name w:val="Heading 2 Char"/>
    <w:basedOn w:val="DefaultParagraphFont"/>
    <w:link w:val="Heading2"/>
    <w:uiPriority w:val="9"/>
    <w:rsid w:val="00C26C80"/>
    <w:rPr>
      <w:rFonts w:ascii="Times New Roman" w:eastAsiaTheme="minorEastAsia" w:hAnsi="Times New Roman" w:cs="Times New Roman"/>
      <w:i/>
      <w:iCs/>
      <w:kern w:val="2"/>
      <w:lang w:eastAsia="zh-CN"/>
    </w:rPr>
  </w:style>
  <w:style w:type="paragraph" w:styleId="BodyText">
    <w:name w:val="Body Text"/>
    <w:basedOn w:val="Normal"/>
    <w:link w:val="BodyTextChar"/>
    <w:qFormat/>
    <w:rsid w:val="005B4523"/>
    <w:pPr>
      <w:spacing w:line="360" w:lineRule="auto"/>
      <w:ind w:firstLineChars="200" w:firstLine="400"/>
      <w:jc w:val="both"/>
    </w:pPr>
    <w:rPr>
      <w:rFonts w:eastAsiaTheme="minorEastAsia"/>
    </w:rPr>
  </w:style>
  <w:style w:type="character" w:customStyle="1" w:styleId="BodyTextChar">
    <w:name w:val="Body Text Char"/>
    <w:basedOn w:val="DefaultParagraphFont"/>
    <w:link w:val="BodyText"/>
    <w:rsid w:val="005B4523"/>
    <w:rPr>
      <w:rFonts w:ascii="Times New Roman" w:eastAsiaTheme="minorEastAsia" w:hAnsi="Times New Roman" w:cs="Times New Roman"/>
      <w:sz w:val="20"/>
      <w:szCs w:val="20"/>
    </w:rPr>
  </w:style>
  <w:style w:type="paragraph" w:customStyle="1" w:styleId="FirstParagraph">
    <w:name w:val="First Paragraph"/>
    <w:basedOn w:val="BodyText"/>
    <w:next w:val="BodyText"/>
    <w:qFormat/>
    <w:rsid w:val="005B4523"/>
  </w:style>
  <w:style w:type="paragraph" w:styleId="Bibliography">
    <w:name w:val="Bibliography"/>
    <w:basedOn w:val="Normal"/>
    <w:next w:val="Normal"/>
    <w:uiPriority w:val="37"/>
    <w:unhideWhenUsed/>
    <w:rsid w:val="005B4523"/>
    <w:pPr>
      <w:widowControl w:val="0"/>
      <w:ind w:left="720" w:firstLineChars="200" w:hanging="720"/>
      <w:jc w:val="both"/>
    </w:pPr>
    <w:rPr>
      <w:rFonts w:eastAsiaTheme="minorEastAsia"/>
      <w:kern w:val="2"/>
      <w:lang w:eastAsia="zh-CN"/>
    </w:rPr>
  </w:style>
  <w:style w:type="character" w:styleId="CommentReference">
    <w:name w:val="annotation reference"/>
    <w:basedOn w:val="DefaultParagraphFont"/>
    <w:uiPriority w:val="99"/>
    <w:semiHidden/>
    <w:unhideWhenUsed/>
    <w:rsid w:val="005B4523"/>
    <w:rPr>
      <w:sz w:val="21"/>
      <w:szCs w:val="21"/>
    </w:rPr>
  </w:style>
  <w:style w:type="paragraph" w:styleId="CommentText">
    <w:name w:val="annotation text"/>
    <w:basedOn w:val="Normal"/>
    <w:link w:val="CommentTextChar"/>
    <w:uiPriority w:val="99"/>
    <w:unhideWhenUsed/>
    <w:rsid w:val="005B4523"/>
    <w:pPr>
      <w:widowControl w:val="0"/>
      <w:spacing w:line="480" w:lineRule="auto"/>
      <w:ind w:firstLineChars="200" w:firstLine="400"/>
    </w:pPr>
    <w:rPr>
      <w:rFonts w:eastAsiaTheme="minorEastAsia"/>
      <w:kern w:val="2"/>
      <w:lang w:eastAsia="zh-CN"/>
    </w:rPr>
  </w:style>
  <w:style w:type="character" w:customStyle="1" w:styleId="CommentTextChar">
    <w:name w:val="Comment Text Char"/>
    <w:basedOn w:val="DefaultParagraphFont"/>
    <w:link w:val="CommentText"/>
    <w:uiPriority w:val="99"/>
    <w:rsid w:val="005B4523"/>
    <w:rPr>
      <w:rFonts w:ascii="Times New Roman" w:eastAsiaTheme="minorEastAsia" w:hAnsi="Times New Roman" w:cs="Times New Roman"/>
      <w:kern w:val="2"/>
      <w:sz w:val="20"/>
      <w:szCs w:val="20"/>
      <w:lang w:eastAsia="zh-CN"/>
    </w:rPr>
  </w:style>
  <w:style w:type="paragraph" w:styleId="CommentSubject">
    <w:name w:val="annotation subject"/>
    <w:basedOn w:val="CommentText"/>
    <w:next w:val="CommentText"/>
    <w:link w:val="CommentSubjectChar"/>
    <w:uiPriority w:val="99"/>
    <w:semiHidden/>
    <w:unhideWhenUsed/>
    <w:rsid w:val="005B4523"/>
    <w:rPr>
      <w:b/>
      <w:bCs/>
    </w:rPr>
  </w:style>
  <w:style w:type="character" w:customStyle="1" w:styleId="CommentSubjectChar">
    <w:name w:val="Comment Subject Char"/>
    <w:basedOn w:val="CommentTextChar"/>
    <w:link w:val="CommentSubject"/>
    <w:uiPriority w:val="99"/>
    <w:semiHidden/>
    <w:rsid w:val="005B4523"/>
    <w:rPr>
      <w:rFonts w:ascii="Times New Roman" w:eastAsiaTheme="minorEastAsia" w:hAnsi="Times New Roman" w:cs="Times New Roman"/>
      <w:b/>
      <w:bCs/>
      <w:kern w:val="2"/>
      <w:sz w:val="20"/>
      <w:szCs w:val="20"/>
      <w:lang w:eastAsia="zh-CN"/>
    </w:rPr>
  </w:style>
  <w:style w:type="table" w:styleId="TableGrid">
    <w:name w:val="Table Grid"/>
    <w:basedOn w:val="TableNormal"/>
    <w:uiPriority w:val="39"/>
    <w:rsid w:val="005B4523"/>
    <w:rPr>
      <w:rFonts w:eastAsiaTheme="minorEastAsia"/>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默认 A"/>
    <w:rsid w:val="005B4523"/>
    <w:pPr>
      <w:pBdr>
        <w:top w:val="nil"/>
        <w:left w:val="nil"/>
        <w:bottom w:val="nil"/>
        <w:right w:val="nil"/>
        <w:between w:val="nil"/>
        <w:bar w:val="nil"/>
      </w:pBdr>
    </w:pPr>
    <w:rPr>
      <w:rFonts w:ascii="Times New Roman" w:eastAsia="Microsoft YaHei" w:hAnsi="Times New Roman" w:cs="Helvetica Neue"/>
      <w:color w:val="000000"/>
      <w:kern w:val="2"/>
      <w:sz w:val="20"/>
      <w:szCs w:val="22"/>
      <w:u w:color="000000"/>
      <w:bdr w:val="nil"/>
      <w:lang w:eastAsia="zh-CN"/>
    </w:rPr>
  </w:style>
  <w:style w:type="paragraph" w:customStyle="1" w:styleId="Paragraph">
    <w:name w:val="Paragraph"/>
    <w:basedOn w:val="Normal"/>
    <w:next w:val="Normal"/>
    <w:link w:val="Paragraph0"/>
    <w:qFormat/>
    <w:rsid w:val="005B4523"/>
    <w:pPr>
      <w:widowControl w:val="0"/>
      <w:spacing w:before="240" w:line="480" w:lineRule="auto"/>
      <w:jc w:val="both"/>
    </w:pPr>
    <w:rPr>
      <w:rFonts w:eastAsiaTheme="minorEastAsia"/>
      <w:sz w:val="24"/>
      <w:szCs w:val="24"/>
      <w:lang w:val="en-GB" w:eastAsia="en-GB"/>
    </w:rPr>
  </w:style>
  <w:style w:type="character" w:customStyle="1" w:styleId="Paragraph0">
    <w:name w:val="Paragraph 字符"/>
    <w:basedOn w:val="DefaultParagraphFont"/>
    <w:link w:val="Paragraph"/>
    <w:rsid w:val="005B4523"/>
    <w:rPr>
      <w:rFonts w:ascii="Times New Roman" w:eastAsiaTheme="minorEastAsia" w:hAnsi="Times New Roman" w:cs="Times New Roman"/>
      <w:lang w:val="en-GB" w:eastAsia="en-GB"/>
    </w:rPr>
  </w:style>
  <w:style w:type="paragraph" w:customStyle="1" w:styleId="EndNoteBibliographyTitle">
    <w:name w:val="EndNote Bibliography Title"/>
    <w:basedOn w:val="Normal"/>
    <w:link w:val="EndNoteBibliographyTitleChar"/>
    <w:rsid w:val="005B4523"/>
    <w:pPr>
      <w:widowControl w:val="0"/>
      <w:spacing w:line="480" w:lineRule="auto"/>
      <w:ind w:firstLineChars="200" w:firstLine="400"/>
      <w:jc w:val="center"/>
    </w:pPr>
    <w:rPr>
      <w:rFonts w:eastAsiaTheme="minorEastAsia"/>
      <w:noProof/>
      <w:kern w:val="2"/>
      <w:lang w:eastAsia="zh-CN"/>
    </w:rPr>
  </w:style>
  <w:style w:type="character" w:customStyle="1" w:styleId="EndNoteBibliographyTitleChar">
    <w:name w:val="EndNote Bibliography Title Char"/>
    <w:basedOn w:val="DefaultParagraphFont"/>
    <w:link w:val="EndNoteBibliographyTitle"/>
    <w:rsid w:val="005B4523"/>
    <w:rPr>
      <w:rFonts w:ascii="Times New Roman" w:eastAsiaTheme="minorEastAsia" w:hAnsi="Times New Roman" w:cs="Times New Roman"/>
      <w:noProof/>
      <w:kern w:val="2"/>
      <w:sz w:val="20"/>
      <w:szCs w:val="20"/>
      <w:lang w:eastAsia="zh-CN"/>
    </w:rPr>
  </w:style>
  <w:style w:type="paragraph" w:customStyle="1" w:styleId="EndNoteBibliography">
    <w:name w:val="EndNote Bibliography"/>
    <w:basedOn w:val="Normal"/>
    <w:link w:val="EndNoteBibliographyChar"/>
    <w:rsid w:val="005B4523"/>
    <w:pPr>
      <w:widowControl w:val="0"/>
      <w:ind w:firstLineChars="200" w:firstLine="400"/>
      <w:jc w:val="both"/>
    </w:pPr>
    <w:rPr>
      <w:rFonts w:eastAsiaTheme="minorEastAsia"/>
      <w:noProof/>
      <w:kern w:val="2"/>
      <w:lang w:eastAsia="zh-CN"/>
    </w:rPr>
  </w:style>
  <w:style w:type="character" w:customStyle="1" w:styleId="EndNoteBibliographyChar">
    <w:name w:val="EndNote Bibliography Char"/>
    <w:basedOn w:val="DefaultParagraphFont"/>
    <w:link w:val="EndNoteBibliography"/>
    <w:rsid w:val="005B4523"/>
    <w:rPr>
      <w:rFonts w:ascii="Times New Roman" w:eastAsiaTheme="minorEastAsia" w:hAnsi="Times New Roman" w:cs="Times New Roman"/>
      <w:noProof/>
      <w:kern w:val="2"/>
      <w:sz w:val="20"/>
      <w:szCs w:val="20"/>
      <w:lang w:eastAsia="zh-CN"/>
    </w:rPr>
  </w:style>
  <w:style w:type="paragraph" w:styleId="Revision">
    <w:name w:val="Revision"/>
    <w:hidden/>
    <w:uiPriority w:val="99"/>
    <w:semiHidden/>
    <w:rsid w:val="005B4523"/>
    <w:rPr>
      <w:rFonts w:ascii="Times New Roman" w:eastAsiaTheme="minorEastAsia" w:hAnsi="Times New Roman" w:cs="Times New Roman"/>
      <w:kern w:val="2"/>
      <w:sz w:val="20"/>
      <w:szCs w:val="20"/>
      <w:lang w:eastAsia="zh-CN"/>
    </w:rPr>
  </w:style>
  <w:style w:type="paragraph" w:customStyle="1" w:styleId="1">
    <w:name w:val="正文1"/>
    <w:rsid w:val="005B4523"/>
    <w:pPr>
      <w:pBdr>
        <w:top w:val="nil"/>
        <w:left w:val="nil"/>
        <w:bottom w:val="nil"/>
        <w:right w:val="nil"/>
        <w:between w:val="nil"/>
        <w:bar w:val="nil"/>
      </w:pBdr>
    </w:pPr>
    <w:rPr>
      <w:rFonts w:ascii="Helvetica Neue" w:eastAsia="Arial Unicode MS" w:hAnsi="Helvetica Neue" w:cs="Arial Unicode MS"/>
      <w:color w:val="000000"/>
      <w:kern w:val="2"/>
      <w:sz w:val="22"/>
      <w:szCs w:val="22"/>
      <w:u w:color="000000"/>
      <w:bdr w:val="nil"/>
      <w:lang w:val="zh-TW" w:eastAsia="zh-TW"/>
    </w:rPr>
  </w:style>
  <w:style w:type="character" w:customStyle="1" w:styleId="citation">
    <w:name w:val="citation"/>
    <w:basedOn w:val="DefaultParagraphFont"/>
    <w:rsid w:val="004525D2"/>
  </w:style>
  <w:style w:type="character" w:styleId="Strong">
    <w:name w:val="Strong"/>
    <w:basedOn w:val="DefaultParagraphFont"/>
    <w:uiPriority w:val="22"/>
    <w:qFormat/>
    <w:rsid w:val="004525D2"/>
    <w:rPr>
      <w:b/>
      <w:bCs/>
    </w:rPr>
  </w:style>
  <w:style w:type="paragraph" w:styleId="Caption">
    <w:name w:val="caption"/>
    <w:basedOn w:val="Normal"/>
    <w:next w:val="Normal"/>
    <w:rsid w:val="00E65A30"/>
    <w:pPr>
      <w:tabs>
        <w:tab w:val="left" w:pos="1418"/>
      </w:tabs>
      <w:spacing w:before="120" w:after="120" w:line="360" w:lineRule="auto"/>
      <w:ind w:left="1134" w:hanging="1134"/>
      <w:contextualSpacing/>
      <w:jc w:val="both"/>
    </w:pPr>
    <w:rPr>
      <w:rFonts w:ascii="Calibri" w:eastAsia="Times New Roman" w:hAnsi="Calibri"/>
      <w:sz w:val="22"/>
      <w:szCs w:val="26"/>
      <w:lang w:val="en-GB"/>
    </w:rPr>
  </w:style>
  <w:style w:type="character" w:customStyle="1" w:styleId="Heading3Char">
    <w:name w:val="Heading 3 Char"/>
    <w:basedOn w:val="DefaultParagraphFont"/>
    <w:link w:val="Heading3"/>
    <w:uiPriority w:val="9"/>
    <w:rsid w:val="00FB638D"/>
    <w:rPr>
      <w:rFonts w:ascii="Times New Roman" w:hAnsi="Times New Roman" w:cs="Times New Roman"/>
      <w:i/>
      <w:lang w:eastAsia="zh-CN"/>
    </w:rPr>
  </w:style>
  <w:style w:type="character" w:styleId="PlaceholderText">
    <w:name w:val="Placeholder Text"/>
    <w:basedOn w:val="DefaultParagraphFont"/>
    <w:uiPriority w:val="99"/>
    <w:semiHidden/>
    <w:rsid w:val="00A945D7"/>
    <w:rPr>
      <w:color w:val="808080"/>
    </w:rPr>
  </w:style>
  <w:style w:type="paragraph" w:customStyle="1" w:styleId="SMSubheading">
    <w:name w:val="SM Subheading"/>
    <w:basedOn w:val="Normal"/>
    <w:qFormat/>
    <w:rsid w:val="00DA0F29"/>
    <w:pPr>
      <w:spacing w:line="360" w:lineRule="auto"/>
    </w:pPr>
    <w:rPr>
      <w:rFonts w:eastAsia="SimSun"/>
      <w:b/>
      <w:bCs/>
      <w:i/>
      <w:iCs/>
      <w:sz w:val="24"/>
      <w:u w:val="words"/>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636305687">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197961989">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odc.ac.uk/" TargetMode="External"/><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10" Type="http://schemas.openxmlformats.org/officeDocument/2006/relationships/hyperlink" Target="file:///C:\Users\chenx\OneDrive\Rwork\Geochemistry\Celtic.html" TargetMode="Externa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F949A6-FC08-4DCB-886A-68F566E199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63771</Words>
  <Characters>363501</Characters>
  <Application>Microsoft Office Word</Application>
  <DocSecurity>0</DocSecurity>
  <Lines>3029</Lines>
  <Paragraphs>852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426420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Maeve Lohan</cp:lastModifiedBy>
  <cp:revision>2</cp:revision>
  <cp:lastPrinted>2023-02-26T11:29:00Z</cp:lastPrinted>
  <dcterms:created xsi:type="dcterms:W3CDTF">2023-05-19T10:07:00Z</dcterms:created>
  <dcterms:modified xsi:type="dcterms:W3CDTF">2023-05-19T10:07:00Z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id="G31NIngh"/&gt;&lt;style id="http://www.zotero.org/styles/marine-chemistry" hasBibliography="1" bibliographyStyleHasBeenSet="1"/&gt;&lt;prefs&gt;&lt;pref name="fieldType" value="Field"/&gt;&lt;pref name="automaticJournal</vt:lpwstr>
  </property>
  <property fmtid="{D5CDD505-2E9C-101B-9397-08002B2CF9AE}" pid="3" name="ZOTERO_PREF_2">
    <vt:lpwstr>Abbreviations" value="true"/&gt;&lt;/prefs&gt;&lt;/data&gt;</vt:lpwstr>
  </property>
</Properties>
</file>