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9DC8" w14:textId="51FF0487" w:rsidR="009C5BBF" w:rsidRPr="008F760A" w:rsidRDefault="00664539" w:rsidP="00DD0D24">
      <w:pPr>
        <w:pStyle w:val="Heading1"/>
        <w:shd w:val="clear" w:color="auto" w:fill="FFFFFF"/>
        <w:rPr>
          <w:rFonts w:ascii="Arial" w:hAnsi="Arial" w:cs="Arial"/>
          <w:caps/>
          <w:color w:val="1C1D1E"/>
          <w:sz w:val="22"/>
          <w:szCs w:val="22"/>
        </w:rPr>
      </w:pPr>
      <w:bookmarkStart w:id="0" w:name="_Hlk116904364"/>
      <w:r w:rsidRPr="008F760A">
        <w:rPr>
          <w:rFonts w:ascii="Arial" w:hAnsi="Arial" w:cs="Arial"/>
          <w:caps/>
          <w:color w:val="1C1D1E"/>
          <w:sz w:val="24"/>
          <w:szCs w:val="24"/>
        </w:rPr>
        <w:t xml:space="preserve">Learning curve for </w:t>
      </w:r>
      <w:r w:rsidR="00A9463C" w:rsidRPr="008F760A">
        <w:rPr>
          <w:rFonts w:ascii="Arial" w:hAnsi="Arial" w:cs="Arial"/>
          <w:caps/>
          <w:color w:val="1C1D1E"/>
          <w:sz w:val="24"/>
          <w:szCs w:val="24"/>
        </w:rPr>
        <w:t xml:space="preserve">adoption of </w:t>
      </w:r>
      <w:r w:rsidRPr="008F760A">
        <w:rPr>
          <w:rFonts w:ascii="Arial" w:hAnsi="Arial" w:cs="Arial"/>
          <w:caps/>
          <w:color w:val="212121"/>
          <w:sz w:val="24"/>
          <w:szCs w:val="24"/>
        </w:rPr>
        <w:t xml:space="preserve">robot-assisted minimally invasive </w:t>
      </w:r>
      <w:r w:rsidR="00DD0C4C" w:rsidRPr="008F760A">
        <w:rPr>
          <w:rFonts w:ascii="Arial" w:hAnsi="Arial" w:cs="Arial"/>
          <w:caps/>
          <w:color w:val="212121"/>
          <w:sz w:val="24"/>
          <w:szCs w:val="24"/>
        </w:rPr>
        <w:t>esophagectomy</w:t>
      </w:r>
      <w:r w:rsidRPr="008F760A">
        <w:rPr>
          <w:rFonts w:ascii="Arial" w:hAnsi="Arial" w:cs="Arial"/>
          <w:caps/>
          <w:color w:val="1C1D1E"/>
          <w:sz w:val="24"/>
          <w:szCs w:val="24"/>
        </w:rPr>
        <w:t>: A systematic review</w:t>
      </w:r>
      <w:r w:rsidR="00A9463C" w:rsidRPr="008F760A">
        <w:rPr>
          <w:rFonts w:ascii="Arial" w:hAnsi="Arial" w:cs="Arial"/>
          <w:caps/>
          <w:color w:val="1C1D1E"/>
          <w:sz w:val="24"/>
          <w:szCs w:val="24"/>
        </w:rPr>
        <w:t xml:space="preserve"> OF ONCOLOGICAL, CLINICAL, and efficiency outcomes</w:t>
      </w:r>
    </w:p>
    <w:bookmarkEnd w:id="0"/>
    <w:p w14:paraId="3D869C99" w14:textId="22DC1566" w:rsidR="009C5BBF" w:rsidRPr="008F760A" w:rsidRDefault="009C5BBF" w:rsidP="00322924">
      <w:pPr>
        <w:pStyle w:val="Heading1"/>
        <w:shd w:val="clear" w:color="auto" w:fill="FFFFFF"/>
        <w:spacing w:line="360" w:lineRule="auto"/>
        <w:rPr>
          <w:rFonts w:ascii="Arial" w:hAnsi="Arial" w:cs="Arial"/>
          <w:color w:val="1C1D1E"/>
          <w:sz w:val="22"/>
          <w:szCs w:val="22"/>
          <w:vertAlign w:val="superscript"/>
        </w:rPr>
      </w:pPr>
      <w:r w:rsidRPr="008F760A">
        <w:rPr>
          <w:rFonts w:ascii="Arial" w:hAnsi="Arial" w:cs="Arial"/>
          <w:color w:val="1C1D1E"/>
          <w:sz w:val="22"/>
          <w:szCs w:val="22"/>
        </w:rPr>
        <w:t>Pickering</w:t>
      </w:r>
      <w:r w:rsidR="0057488F" w:rsidRPr="008F760A">
        <w:rPr>
          <w:rFonts w:ascii="Arial" w:hAnsi="Arial" w:cs="Arial"/>
          <w:color w:val="1C1D1E"/>
          <w:sz w:val="22"/>
          <w:szCs w:val="22"/>
        </w:rPr>
        <w:t>,</w:t>
      </w:r>
      <w:r w:rsidRPr="008F760A">
        <w:rPr>
          <w:rFonts w:ascii="Arial" w:hAnsi="Arial" w:cs="Arial"/>
          <w:color w:val="1C1D1E"/>
          <w:sz w:val="22"/>
          <w:szCs w:val="22"/>
        </w:rPr>
        <w:t xml:space="preserve"> O</w:t>
      </w:r>
      <w:r w:rsidR="0057488F" w:rsidRPr="008F760A">
        <w:rPr>
          <w:rFonts w:ascii="Arial" w:hAnsi="Arial" w:cs="Arial"/>
          <w:color w:val="1C1D1E"/>
          <w:sz w:val="22"/>
          <w:szCs w:val="22"/>
        </w:rPr>
        <w:t>liver</w:t>
      </w:r>
      <w:r w:rsidR="00F54FC4" w:rsidRPr="008F760A">
        <w:rPr>
          <w:rFonts w:ascii="Arial" w:hAnsi="Arial" w:cs="Arial"/>
          <w:color w:val="1C1D1E"/>
          <w:sz w:val="22"/>
          <w:szCs w:val="22"/>
        </w:rPr>
        <w:t xml:space="preserve"> J</w:t>
      </w:r>
      <w:r w:rsidR="002004B9" w:rsidRPr="008F760A">
        <w:rPr>
          <w:rFonts w:ascii="Arial" w:hAnsi="Arial" w:cs="Arial"/>
          <w:color w:val="1C1D1E"/>
          <w:sz w:val="22"/>
          <w:szCs w:val="22"/>
          <w:vertAlign w:val="superscript"/>
        </w:rPr>
        <w:t>1</w:t>
      </w:r>
      <w:r w:rsidR="0057488F" w:rsidRPr="008F760A">
        <w:rPr>
          <w:rFonts w:ascii="Arial" w:hAnsi="Arial" w:cs="Arial"/>
          <w:color w:val="1C1D1E"/>
          <w:sz w:val="22"/>
          <w:szCs w:val="22"/>
        </w:rPr>
        <w:t>;</w:t>
      </w:r>
      <w:r w:rsidRPr="008F760A">
        <w:rPr>
          <w:rFonts w:ascii="Arial" w:hAnsi="Arial" w:cs="Arial"/>
          <w:color w:val="1C1D1E"/>
          <w:sz w:val="22"/>
          <w:szCs w:val="22"/>
        </w:rPr>
        <w:t xml:space="preserve"> van Boxel</w:t>
      </w:r>
      <w:r w:rsidR="0057488F" w:rsidRPr="008F760A">
        <w:rPr>
          <w:rFonts w:ascii="Arial" w:hAnsi="Arial" w:cs="Arial"/>
          <w:color w:val="1C1D1E"/>
          <w:sz w:val="22"/>
          <w:szCs w:val="22"/>
        </w:rPr>
        <w:t xml:space="preserve">, </w:t>
      </w:r>
      <w:r w:rsidRPr="008F760A">
        <w:rPr>
          <w:rFonts w:ascii="Arial" w:hAnsi="Arial" w:cs="Arial"/>
          <w:color w:val="1C1D1E"/>
          <w:sz w:val="22"/>
          <w:szCs w:val="22"/>
        </w:rPr>
        <w:t>G</w:t>
      </w:r>
      <w:r w:rsidR="00F54FC4" w:rsidRPr="008F760A">
        <w:rPr>
          <w:rFonts w:ascii="Arial" w:hAnsi="Arial" w:cs="Arial"/>
          <w:color w:val="1C1D1E"/>
          <w:sz w:val="22"/>
          <w:szCs w:val="22"/>
        </w:rPr>
        <w:t xml:space="preserve">ijs </w:t>
      </w:r>
      <w:r w:rsidRPr="008F760A">
        <w:rPr>
          <w:rFonts w:ascii="Arial" w:hAnsi="Arial" w:cs="Arial"/>
          <w:color w:val="1C1D1E"/>
          <w:sz w:val="22"/>
          <w:szCs w:val="22"/>
        </w:rPr>
        <w:t>I</w:t>
      </w:r>
      <w:r w:rsidR="002004B9" w:rsidRPr="008F760A">
        <w:rPr>
          <w:rFonts w:ascii="Arial" w:hAnsi="Arial" w:cs="Arial"/>
          <w:color w:val="1C1D1E"/>
          <w:sz w:val="22"/>
          <w:szCs w:val="22"/>
          <w:vertAlign w:val="superscript"/>
        </w:rPr>
        <w:t>2</w:t>
      </w:r>
      <w:r w:rsidR="0057488F" w:rsidRPr="008F760A">
        <w:rPr>
          <w:rFonts w:ascii="Arial" w:hAnsi="Arial" w:cs="Arial"/>
          <w:color w:val="1C1D1E"/>
          <w:sz w:val="22"/>
          <w:szCs w:val="22"/>
        </w:rPr>
        <w:t>;</w:t>
      </w:r>
      <w:r w:rsidRPr="008F760A">
        <w:rPr>
          <w:rFonts w:ascii="Arial" w:hAnsi="Arial" w:cs="Arial"/>
          <w:color w:val="1C1D1E"/>
          <w:sz w:val="22"/>
          <w:szCs w:val="22"/>
        </w:rPr>
        <w:t xml:space="preserve"> Carter</w:t>
      </w:r>
      <w:r w:rsidR="0057488F" w:rsidRPr="008F760A">
        <w:rPr>
          <w:rFonts w:ascii="Arial" w:hAnsi="Arial" w:cs="Arial"/>
          <w:color w:val="1C1D1E"/>
          <w:sz w:val="22"/>
          <w:szCs w:val="22"/>
        </w:rPr>
        <w:t>,</w:t>
      </w:r>
      <w:r w:rsidRPr="008F760A">
        <w:rPr>
          <w:rFonts w:ascii="Arial" w:hAnsi="Arial" w:cs="Arial"/>
          <w:color w:val="1C1D1E"/>
          <w:sz w:val="22"/>
          <w:szCs w:val="22"/>
        </w:rPr>
        <w:t xml:space="preserve"> N</w:t>
      </w:r>
      <w:r w:rsidR="0057488F" w:rsidRPr="008F760A">
        <w:rPr>
          <w:rFonts w:ascii="Arial" w:hAnsi="Arial" w:cs="Arial"/>
          <w:color w:val="1C1D1E"/>
          <w:sz w:val="22"/>
          <w:szCs w:val="22"/>
        </w:rPr>
        <w:t xml:space="preserve">ick </w:t>
      </w:r>
      <w:r w:rsidRPr="008F760A">
        <w:rPr>
          <w:rFonts w:ascii="Arial" w:hAnsi="Arial" w:cs="Arial"/>
          <w:color w:val="1C1D1E"/>
          <w:sz w:val="22"/>
          <w:szCs w:val="22"/>
        </w:rPr>
        <w:t>C</w:t>
      </w:r>
      <w:r w:rsidR="002004B9" w:rsidRPr="008F760A">
        <w:rPr>
          <w:rFonts w:ascii="Arial" w:hAnsi="Arial" w:cs="Arial"/>
          <w:color w:val="1C1D1E"/>
          <w:sz w:val="22"/>
          <w:szCs w:val="22"/>
          <w:vertAlign w:val="superscript"/>
        </w:rPr>
        <w:t>2</w:t>
      </w:r>
      <w:r w:rsidR="0057488F" w:rsidRPr="008F760A">
        <w:rPr>
          <w:rFonts w:ascii="Arial" w:hAnsi="Arial" w:cs="Arial"/>
          <w:color w:val="1C1D1E"/>
          <w:sz w:val="22"/>
          <w:szCs w:val="22"/>
        </w:rPr>
        <w:t>;</w:t>
      </w:r>
      <w:r w:rsidRPr="008F760A">
        <w:rPr>
          <w:rFonts w:ascii="Arial" w:hAnsi="Arial" w:cs="Arial"/>
          <w:color w:val="1C1D1E"/>
          <w:sz w:val="22"/>
          <w:szCs w:val="22"/>
        </w:rPr>
        <w:t xml:space="preserve"> Mercer</w:t>
      </w:r>
      <w:r w:rsidR="0057488F" w:rsidRPr="008F760A">
        <w:rPr>
          <w:rFonts w:ascii="Arial" w:hAnsi="Arial" w:cs="Arial"/>
          <w:color w:val="1C1D1E"/>
          <w:sz w:val="22"/>
          <w:szCs w:val="22"/>
        </w:rPr>
        <w:t>,</w:t>
      </w:r>
      <w:r w:rsidRPr="008F760A">
        <w:rPr>
          <w:rFonts w:ascii="Arial" w:hAnsi="Arial" w:cs="Arial"/>
          <w:color w:val="1C1D1E"/>
          <w:sz w:val="22"/>
          <w:szCs w:val="22"/>
        </w:rPr>
        <w:t xml:space="preserve"> S</w:t>
      </w:r>
      <w:r w:rsidR="0057488F" w:rsidRPr="008F760A">
        <w:rPr>
          <w:rFonts w:ascii="Arial" w:hAnsi="Arial" w:cs="Arial"/>
          <w:color w:val="1C1D1E"/>
          <w:sz w:val="22"/>
          <w:szCs w:val="22"/>
        </w:rPr>
        <w:t xml:space="preserve">tuart </w:t>
      </w:r>
      <w:r w:rsidRPr="008F760A">
        <w:rPr>
          <w:rFonts w:ascii="Arial" w:hAnsi="Arial" w:cs="Arial"/>
          <w:color w:val="1C1D1E"/>
          <w:sz w:val="22"/>
          <w:szCs w:val="22"/>
        </w:rPr>
        <w:t>J</w:t>
      </w:r>
      <w:r w:rsidR="002004B9" w:rsidRPr="008F760A">
        <w:rPr>
          <w:rFonts w:ascii="Arial" w:hAnsi="Arial" w:cs="Arial"/>
          <w:color w:val="1C1D1E"/>
          <w:sz w:val="22"/>
          <w:szCs w:val="22"/>
          <w:vertAlign w:val="superscript"/>
        </w:rPr>
        <w:t>2</w:t>
      </w:r>
      <w:r w:rsidR="0057488F" w:rsidRPr="008F760A">
        <w:rPr>
          <w:rFonts w:ascii="Arial" w:hAnsi="Arial" w:cs="Arial"/>
          <w:color w:val="1C1D1E"/>
          <w:sz w:val="22"/>
          <w:szCs w:val="22"/>
        </w:rPr>
        <w:t>;</w:t>
      </w:r>
      <w:r w:rsidRPr="008F760A">
        <w:rPr>
          <w:rFonts w:ascii="Arial" w:hAnsi="Arial" w:cs="Arial"/>
          <w:color w:val="1C1D1E"/>
          <w:sz w:val="22"/>
          <w:szCs w:val="22"/>
        </w:rPr>
        <w:t xml:space="preserve"> Knight</w:t>
      </w:r>
      <w:r w:rsidR="0057488F" w:rsidRPr="008F760A">
        <w:rPr>
          <w:rFonts w:ascii="Arial" w:hAnsi="Arial" w:cs="Arial"/>
          <w:color w:val="1C1D1E"/>
          <w:sz w:val="22"/>
          <w:szCs w:val="22"/>
        </w:rPr>
        <w:t>,</w:t>
      </w:r>
      <w:r w:rsidRPr="008F760A">
        <w:rPr>
          <w:rFonts w:ascii="Arial" w:hAnsi="Arial" w:cs="Arial"/>
          <w:color w:val="1C1D1E"/>
          <w:sz w:val="22"/>
          <w:szCs w:val="22"/>
        </w:rPr>
        <w:t xml:space="preserve"> B</w:t>
      </w:r>
      <w:r w:rsidR="0057488F" w:rsidRPr="008F760A">
        <w:rPr>
          <w:rFonts w:ascii="Arial" w:hAnsi="Arial" w:cs="Arial"/>
          <w:color w:val="1C1D1E"/>
          <w:sz w:val="22"/>
          <w:szCs w:val="22"/>
        </w:rPr>
        <w:t xml:space="preserve">enjamin </w:t>
      </w:r>
      <w:r w:rsidRPr="008F760A">
        <w:rPr>
          <w:rFonts w:ascii="Arial" w:hAnsi="Arial" w:cs="Arial"/>
          <w:color w:val="1C1D1E"/>
          <w:sz w:val="22"/>
          <w:szCs w:val="22"/>
        </w:rPr>
        <w:t>C</w:t>
      </w:r>
      <w:r w:rsidR="002004B9" w:rsidRPr="008F760A">
        <w:rPr>
          <w:rFonts w:ascii="Arial" w:hAnsi="Arial" w:cs="Arial"/>
          <w:color w:val="1C1D1E"/>
          <w:sz w:val="22"/>
          <w:szCs w:val="22"/>
          <w:vertAlign w:val="superscript"/>
        </w:rPr>
        <w:t>2</w:t>
      </w:r>
      <w:r w:rsidR="0057488F" w:rsidRPr="008F760A">
        <w:rPr>
          <w:rFonts w:ascii="Arial" w:hAnsi="Arial" w:cs="Arial"/>
          <w:color w:val="1C1D1E"/>
          <w:sz w:val="22"/>
          <w:szCs w:val="22"/>
        </w:rPr>
        <w:t xml:space="preserve"> &amp;</w:t>
      </w:r>
      <w:r w:rsidRPr="008F760A">
        <w:rPr>
          <w:rFonts w:ascii="Arial" w:hAnsi="Arial" w:cs="Arial"/>
          <w:color w:val="1C1D1E"/>
          <w:sz w:val="22"/>
          <w:szCs w:val="22"/>
        </w:rPr>
        <w:t xml:space="preserve"> Pucher</w:t>
      </w:r>
      <w:r w:rsidR="0057488F" w:rsidRPr="008F760A">
        <w:rPr>
          <w:rFonts w:ascii="Arial" w:hAnsi="Arial" w:cs="Arial"/>
          <w:color w:val="1C1D1E"/>
          <w:sz w:val="22"/>
          <w:szCs w:val="22"/>
        </w:rPr>
        <w:t>,</w:t>
      </w:r>
      <w:r w:rsidRPr="008F760A">
        <w:rPr>
          <w:rFonts w:ascii="Arial" w:hAnsi="Arial" w:cs="Arial"/>
          <w:color w:val="1C1D1E"/>
          <w:sz w:val="22"/>
          <w:szCs w:val="22"/>
        </w:rPr>
        <w:t xml:space="preserve"> P</w:t>
      </w:r>
      <w:r w:rsidR="0057488F" w:rsidRPr="008F760A">
        <w:rPr>
          <w:rFonts w:ascii="Arial" w:hAnsi="Arial" w:cs="Arial"/>
          <w:color w:val="1C1D1E"/>
          <w:sz w:val="22"/>
          <w:szCs w:val="22"/>
        </w:rPr>
        <w:t xml:space="preserve">hilip </w:t>
      </w:r>
      <w:r w:rsidRPr="008F760A">
        <w:rPr>
          <w:rFonts w:ascii="Arial" w:hAnsi="Arial" w:cs="Arial"/>
          <w:color w:val="1C1D1E"/>
          <w:sz w:val="22"/>
          <w:szCs w:val="22"/>
        </w:rPr>
        <w:t>H</w:t>
      </w:r>
      <w:r w:rsidR="002004B9" w:rsidRPr="008F760A">
        <w:rPr>
          <w:rFonts w:ascii="Arial" w:hAnsi="Arial" w:cs="Arial"/>
          <w:color w:val="1C1D1E"/>
          <w:sz w:val="22"/>
          <w:szCs w:val="22"/>
          <w:vertAlign w:val="superscript"/>
        </w:rPr>
        <w:t>2</w:t>
      </w:r>
      <w:r w:rsidR="008A4CDD" w:rsidRPr="008F760A">
        <w:rPr>
          <w:rFonts w:ascii="Arial" w:hAnsi="Arial" w:cs="Arial"/>
          <w:color w:val="1C1D1E"/>
          <w:sz w:val="22"/>
          <w:szCs w:val="22"/>
          <w:vertAlign w:val="superscript"/>
        </w:rPr>
        <w:t>,3</w:t>
      </w:r>
    </w:p>
    <w:p w14:paraId="2DF5F185" w14:textId="5081F7F4" w:rsidR="002004B9" w:rsidRPr="008F760A" w:rsidRDefault="002004B9" w:rsidP="00322924">
      <w:pPr>
        <w:spacing w:line="360" w:lineRule="auto"/>
        <w:rPr>
          <w:rFonts w:ascii="Arial" w:hAnsi="Arial" w:cs="Arial"/>
          <w:sz w:val="20"/>
          <w:szCs w:val="20"/>
        </w:rPr>
      </w:pPr>
      <w:r w:rsidRPr="008F760A">
        <w:rPr>
          <w:rFonts w:ascii="Arial" w:hAnsi="Arial" w:cs="Arial"/>
          <w:color w:val="1C1D1E"/>
          <w:sz w:val="20"/>
          <w:szCs w:val="20"/>
          <w:vertAlign w:val="superscript"/>
        </w:rPr>
        <w:t>1</w:t>
      </w:r>
      <w:r w:rsidRPr="008F760A">
        <w:rPr>
          <w:rFonts w:ascii="Arial" w:hAnsi="Arial" w:cs="Arial"/>
          <w:color w:val="1C1D1E"/>
          <w:sz w:val="20"/>
          <w:szCs w:val="20"/>
        </w:rPr>
        <w:t xml:space="preserve">School of Cancer Sciences, </w:t>
      </w:r>
      <w:r w:rsidR="00FE4735" w:rsidRPr="008F760A">
        <w:rPr>
          <w:rFonts w:ascii="Arial" w:hAnsi="Arial" w:cs="Arial"/>
          <w:color w:val="2A2A2A"/>
          <w:sz w:val="20"/>
          <w:szCs w:val="20"/>
          <w:shd w:val="clear" w:color="auto" w:fill="FFFFFF"/>
        </w:rPr>
        <w:t xml:space="preserve">Faculty of Medicine, </w:t>
      </w:r>
      <w:r w:rsidRPr="008F760A">
        <w:rPr>
          <w:rFonts w:ascii="Arial" w:hAnsi="Arial" w:cs="Arial"/>
          <w:color w:val="1C1D1E"/>
          <w:sz w:val="20"/>
          <w:szCs w:val="20"/>
        </w:rPr>
        <w:t>University of Southampton,</w:t>
      </w:r>
      <w:r w:rsidR="00FE4735" w:rsidRPr="008F760A">
        <w:rPr>
          <w:rFonts w:ascii="Arial" w:hAnsi="Arial" w:cs="Arial"/>
          <w:color w:val="1C1D1E"/>
          <w:sz w:val="20"/>
          <w:szCs w:val="20"/>
        </w:rPr>
        <w:t xml:space="preserve"> Southampton,</w:t>
      </w:r>
      <w:r w:rsidRPr="008F760A">
        <w:rPr>
          <w:rFonts w:ascii="Arial" w:hAnsi="Arial" w:cs="Arial"/>
          <w:color w:val="1C1D1E"/>
          <w:sz w:val="20"/>
          <w:szCs w:val="20"/>
        </w:rPr>
        <w:t xml:space="preserve"> UK</w:t>
      </w:r>
    </w:p>
    <w:p w14:paraId="427EA53E" w14:textId="702DB2E2" w:rsidR="00FE4735" w:rsidRPr="008F760A" w:rsidRDefault="002004B9" w:rsidP="00322924">
      <w:pPr>
        <w:shd w:val="clear" w:color="auto" w:fill="FFFFFF"/>
        <w:spacing w:line="360" w:lineRule="auto"/>
        <w:textAlignment w:val="baseline"/>
        <w:rPr>
          <w:rFonts w:ascii="Arial" w:hAnsi="Arial" w:cs="Arial"/>
          <w:color w:val="2A2A2A"/>
          <w:sz w:val="20"/>
          <w:szCs w:val="20"/>
        </w:rPr>
      </w:pPr>
      <w:r w:rsidRPr="008F760A">
        <w:rPr>
          <w:rFonts w:ascii="Arial" w:hAnsi="Arial" w:cs="Arial"/>
          <w:color w:val="1C1D1E"/>
          <w:sz w:val="20"/>
          <w:szCs w:val="20"/>
          <w:vertAlign w:val="superscript"/>
        </w:rPr>
        <w:t>2</w:t>
      </w:r>
      <w:r w:rsidR="00FE4735" w:rsidRPr="008F760A">
        <w:rPr>
          <w:rFonts w:ascii="Arial" w:hAnsi="Arial" w:cs="Arial"/>
          <w:color w:val="2A2A2A"/>
          <w:sz w:val="20"/>
          <w:szCs w:val="20"/>
        </w:rPr>
        <w:t>Department of General Surgery, Queen Alexandra Hospital, University Hospital Portsmouth NHS Trust</w:t>
      </w:r>
      <w:r w:rsidR="00FE4735" w:rsidRPr="008F760A">
        <w:rPr>
          <w:rFonts w:ascii="Arial" w:hAnsi="Arial" w:cs="Arial"/>
          <w:color w:val="2A2A2A"/>
          <w:sz w:val="20"/>
          <w:szCs w:val="20"/>
          <w:shd w:val="clear" w:color="auto" w:fill="FFFFFF"/>
        </w:rPr>
        <w:t>, Portsmouth, </w:t>
      </w:r>
      <w:r w:rsidR="00FE4735" w:rsidRPr="008F760A">
        <w:rPr>
          <w:rFonts w:ascii="Arial" w:hAnsi="Arial" w:cs="Arial"/>
          <w:color w:val="2A2A2A"/>
          <w:sz w:val="20"/>
          <w:szCs w:val="20"/>
        </w:rPr>
        <w:t>UK</w:t>
      </w:r>
    </w:p>
    <w:p w14:paraId="24347739" w14:textId="30D94246" w:rsidR="008A4CDD" w:rsidRPr="008F760A" w:rsidRDefault="008A4CDD" w:rsidP="00322924">
      <w:pPr>
        <w:shd w:val="clear" w:color="auto" w:fill="FFFFFF"/>
        <w:spacing w:line="360" w:lineRule="auto"/>
        <w:textAlignment w:val="baseline"/>
        <w:rPr>
          <w:rFonts w:ascii="Arial" w:hAnsi="Arial" w:cs="Arial"/>
          <w:color w:val="2A2A2A"/>
          <w:sz w:val="20"/>
          <w:szCs w:val="20"/>
        </w:rPr>
      </w:pPr>
      <w:r w:rsidRPr="008F760A">
        <w:rPr>
          <w:rFonts w:ascii="Arial" w:hAnsi="Arial" w:cs="Arial"/>
          <w:color w:val="2A2A2A"/>
          <w:sz w:val="20"/>
          <w:szCs w:val="20"/>
          <w:vertAlign w:val="superscript"/>
        </w:rPr>
        <w:t>3</w:t>
      </w:r>
      <w:r w:rsidRPr="008F760A">
        <w:rPr>
          <w:rFonts w:ascii="Arial" w:hAnsi="Arial" w:cs="Arial"/>
          <w:color w:val="2A2A2A"/>
          <w:sz w:val="20"/>
          <w:szCs w:val="20"/>
        </w:rPr>
        <w:t>Department of Pharmacology and Biosciences, University of Portsmouth, Portsmouth, UK</w:t>
      </w:r>
    </w:p>
    <w:p w14:paraId="2CC165FC" w14:textId="5A5002EA" w:rsidR="00FE4735" w:rsidRPr="008F760A" w:rsidRDefault="00FE4735" w:rsidP="00322924">
      <w:pPr>
        <w:shd w:val="clear" w:color="auto" w:fill="FFFFFF"/>
        <w:spacing w:line="360" w:lineRule="auto"/>
        <w:textAlignment w:val="baseline"/>
        <w:rPr>
          <w:rFonts w:ascii="Arial" w:hAnsi="Arial" w:cs="Arial"/>
          <w:color w:val="2A2A2A"/>
          <w:sz w:val="22"/>
          <w:szCs w:val="22"/>
        </w:rPr>
      </w:pPr>
    </w:p>
    <w:p w14:paraId="35F75CF8" w14:textId="6F7284D4" w:rsidR="00322924" w:rsidRPr="008F760A" w:rsidRDefault="004A59AD" w:rsidP="004A59AD">
      <w:pPr>
        <w:shd w:val="clear" w:color="auto" w:fill="FFFFFF"/>
        <w:tabs>
          <w:tab w:val="left" w:pos="5994"/>
        </w:tabs>
        <w:spacing w:line="360" w:lineRule="auto"/>
        <w:textAlignment w:val="baseline"/>
        <w:rPr>
          <w:rFonts w:ascii="Arial" w:hAnsi="Arial" w:cs="Arial"/>
          <w:color w:val="2A2A2A"/>
          <w:sz w:val="22"/>
          <w:szCs w:val="22"/>
        </w:rPr>
      </w:pPr>
      <w:r w:rsidRPr="008F760A">
        <w:rPr>
          <w:rFonts w:ascii="Arial" w:hAnsi="Arial" w:cs="Arial"/>
          <w:color w:val="2A2A2A"/>
          <w:sz w:val="22"/>
          <w:szCs w:val="22"/>
        </w:rPr>
        <w:tab/>
      </w:r>
    </w:p>
    <w:p w14:paraId="41454D8B" w14:textId="7BF62BC0" w:rsidR="00FE4735" w:rsidRPr="008F760A" w:rsidRDefault="00FE4735" w:rsidP="00322924">
      <w:pPr>
        <w:shd w:val="clear" w:color="auto" w:fill="FFFFFF"/>
        <w:spacing w:line="360" w:lineRule="auto"/>
        <w:textAlignment w:val="baseline"/>
        <w:rPr>
          <w:rFonts w:ascii="Arial" w:hAnsi="Arial" w:cs="Arial"/>
          <w:b/>
          <w:bCs/>
          <w:color w:val="2A2A2A"/>
          <w:sz w:val="20"/>
          <w:szCs w:val="20"/>
        </w:rPr>
      </w:pPr>
      <w:r w:rsidRPr="008F760A">
        <w:rPr>
          <w:rFonts w:ascii="Arial" w:hAnsi="Arial" w:cs="Arial"/>
          <w:b/>
          <w:bCs/>
          <w:color w:val="2A2A2A"/>
          <w:sz w:val="20"/>
          <w:szCs w:val="20"/>
        </w:rPr>
        <w:t>Corresponding Author:</w:t>
      </w:r>
    </w:p>
    <w:p w14:paraId="1701C188" w14:textId="77777777" w:rsidR="00FE4735" w:rsidRPr="008F760A" w:rsidRDefault="00FE4735" w:rsidP="00322924">
      <w:pPr>
        <w:shd w:val="clear" w:color="auto" w:fill="FFFFFF"/>
        <w:spacing w:line="360" w:lineRule="auto"/>
        <w:textAlignment w:val="baseline"/>
        <w:rPr>
          <w:rFonts w:ascii="Arial" w:hAnsi="Arial" w:cs="Arial"/>
          <w:color w:val="2A2A2A"/>
          <w:sz w:val="20"/>
          <w:szCs w:val="20"/>
        </w:rPr>
      </w:pPr>
    </w:p>
    <w:p w14:paraId="5F21AB27" w14:textId="4771EBAF" w:rsidR="00FE4735" w:rsidRPr="008F760A" w:rsidRDefault="00FE4735" w:rsidP="00322924">
      <w:pPr>
        <w:shd w:val="clear" w:color="auto" w:fill="FFFFFF"/>
        <w:spacing w:line="360" w:lineRule="auto"/>
        <w:textAlignment w:val="baseline"/>
        <w:rPr>
          <w:rFonts w:ascii="Arial" w:hAnsi="Arial" w:cs="Arial"/>
          <w:color w:val="2A2A2A"/>
          <w:sz w:val="20"/>
          <w:szCs w:val="20"/>
        </w:rPr>
      </w:pPr>
      <w:r w:rsidRPr="008F760A">
        <w:rPr>
          <w:rFonts w:ascii="Arial" w:hAnsi="Arial" w:cs="Arial"/>
          <w:color w:val="2A2A2A"/>
          <w:sz w:val="20"/>
          <w:szCs w:val="20"/>
        </w:rPr>
        <w:t>Philip H Pucher</w:t>
      </w:r>
      <w:r w:rsidR="0057488F" w:rsidRPr="008F760A">
        <w:rPr>
          <w:rFonts w:ascii="Arial" w:hAnsi="Arial" w:cs="Arial"/>
          <w:color w:val="2A2A2A"/>
          <w:sz w:val="20"/>
          <w:szCs w:val="20"/>
        </w:rPr>
        <w:t xml:space="preserve"> PhD FRCS</w:t>
      </w:r>
    </w:p>
    <w:p w14:paraId="52EABEAA" w14:textId="77777777" w:rsidR="00FE4735" w:rsidRPr="008F760A" w:rsidRDefault="00FE4735" w:rsidP="00322924">
      <w:pPr>
        <w:spacing w:line="360" w:lineRule="auto"/>
        <w:rPr>
          <w:rFonts w:ascii="Arial" w:hAnsi="Arial" w:cs="Arial"/>
          <w:color w:val="2A2A2A"/>
          <w:sz w:val="20"/>
          <w:szCs w:val="20"/>
          <w:shd w:val="clear" w:color="auto" w:fill="FFFFFF"/>
        </w:rPr>
      </w:pPr>
      <w:r w:rsidRPr="008F760A">
        <w:rPr>
          <w:rFonts w:ascii="Arial" w:hAnsi="Arial" w:cs="Arial"/>
          <w:color w:val="2A2A2A"/>
          <w:sz w:val="20"/>
          <w:szCs w:val="20"/>
          <w:shd w:val="clear" w:color="auto" w:fill="FFFFFF"/>
        </w:rPr>
        <w:t xml:space="preserve">Department of General Surgery, </w:t>
      </w:r>
    </w:p>
    <w:p w14:paraId="53393147" w14:textId="77777777" w:rsidR="00FE4735" w:rsidRPr="008F760A" w:rsidRDefault="00FE4735" w:rsidP="00322924">
      <w:pPr>
        <w:spacing w:line="360" w:lineRule="auto"/>
        <w:rPr>
          <w:rFonts w:ascii="Arial" w:hAnsi="Arial" w:cs="Arial"/>
          <w:color w:val="2A2A2A"/>
          <w:sz w:val="20"/>
          <w:szCs w:val="20"/>
          <w:shd w:val="clear" w:color="auto" w:fill="FFFFFF"/>
        </w:rPr>
      </w:pPr>
      <w:r w:rsidRPr="008F760A">
        <w:rPr>
          <w:rFonts w:ascii="Arial" w:hAnsi="Arial" w:cs="Arial"/>
          <w:color w:val="2A2A2A"/>
          <w:sz w:val="20"/>
          <w:szCs w:val="20"/>
          <w:shd w:val="clear" w:color="auto" w:fill="FFFFFF"/>
        </w:rPr>
        <w:t xml:space="preserve">Queen Alexandra Hospital, </w:t>
      </w:r>
    </w:p>
    <w:p w14:paraId="1249B841" w14:textId="77777777" w:rsidR="00FE4735" w:rsidRPr="008F760A" w:rsidRDefault="00FE4735" w:rsidP="00322924">
      <w:pPr>
        <w:spacing w:line="360" w:lineRule="auto"/>
        <w:rPr>
          <w:rFonts w:ascii="Arial" w:hAnsi="Arial" w:cs="Arial"/>
          <w:color w:val="2A2A2A"/>
          <w:sz w:val="20"/>
          <w:szCs w:val="20"/>
          <w:shd w:val="clear" w:color="auto" w:fill="FFFFFF"/>
        </w:rPr>
      </w:pPr>
      <w:r w:rsidRPr="008F760A">
        <w:rPr>
          <w:rFonts w:ascii="Arial" w:hAnsi="Arial" w:cs="Arial"/>
          <w:color w:val="2A2A2A"/>
          <w:sz w:val="20"/>
          <w:szCs w:val="20"/>
          <w:shd w:val="clear" w:color="auto" w:fill="FFFFFF"/>
        </w:rPr>
        <w:t xml:space="preserve">Portsmouth University Hospitals NHS Trust, </w:t>
      </w:r>
    </w:p>
    <w:p w14:paraId="5AB6467F" w14:textId="03F38A81" w:rsidR="00FE4735" w:rsidRPr="008F760A" w:rsidRDefault="00FE4735" w:rsidP="00322924">
      <w:pPr>
        <w:spacing w:line="360" w:lineRule="auto"/>
        <w:rPr>
          <w:rFonts w:ascii="Arial" w:hAnsi="Arial" w:cs="Arial"/>
          <w:color w:val="2A2A2A"/>
          <w:sz w:val="20"/>
          <w:szCs w:val="20"/>
          <w:shd w:val="clear" w:color="auto" w:fill="FFFFFF"/>
        </w:rPr>
      </w:pPr>
      <w:r w:rsidRPr="008F760A">
        <w:rPr>
          <w:rFonts w:ascii="Arial" w:hAnsi="Arial" w:cs="Arial"/>
          <w:color w:val="2A2A2A"/>
          <w:sz w:val="20"/>
          <w:szCs w:val="20"/>
          <w:shd w:val="clear" w:color="auto" w:fill="FFFFFF"/>
        </w:rPr>
        <w:t xml:space="preserve">Portsmouth, </w:t>
      </w:r>
    </w:p>
    <w:p w14:paraId="31152120" w14:textId="0A0E1BDF" w:rsidR="00322924" w:rsidRPr="008F760A" w:rsidRDefault="00322924" w:rsidP="00322924">
      <w:pPr>
        <w:spacing w:line="360" w:lineRule="auto"/>
        <w:rPr>
          <w:rFonts w:ascii="Arial" w:hAnsi="Arial" w:cs="Arial"/>
          <w:color w:val="2A2A2A"/>
          <w:sz w:val="20"/>
          <w:szCs w:val="20"/>
          <w:shd w:val="clear" w:color="auto" w:fill="FFFFFF"/>
        </w:rPr>
      </w:pPr>
      <w:r w:rsidRPr="008F760A">
        <w:rPr>
          <w:rFonts w:ascii="Arial" w:hAnsi="Arial" w:cs="Arial"/>
          <w:color w:val="2A2A2A"/>
          <w:sz w:val="20"/>
          <w:szCs w:val="20"/>
          <w:shd w:val="clear" w:color="auto" w:fill="FFFFFF"/>
        </w:rPr>
        <w:t>PO6 3LY</w:t>
      </w:r>
    </w:p>
    <w:p w14:paraId="1738604C" w14:textId="559EC503" w:rsidR="00FE4735" w:rsidRPr="008F760A" w:rsidRDefault="00000000" w:rsidP="00322924">
      <w:pPr>
        <w:spacing w:line="360" w:lineRule="auto"/>
        <w:rPr>
          <w:rFonts w:ascii="Arial" w:hAnsi="Arial" w:cs="Arial"/>
          <w:sz w:val="20"/>
          <w:szCs w:val="20"/>
        </w:rPr>
      </w:pPr>
      <w:hyperlink r:id="rId8" w:history="1">
        <w:r w:rsidR="00FE4735" w:rsidRPr="008F760A">
          <w:rPr>
            <w:rStyle w:val="Hyperlink"/>
            <w:rFonts w:ascii="Arial" w:hAnsi="Arial" w:cs="Arial"/>
            <w:color w:val="006FB7"/>
            <w:sz w:val="20"/>
            <w:szCs w:val="20"/>
            <w:bdr w:val="none" w:sz="0" w:space="0" w:color="auto" w:frame="1"/>
            <w:shd w:val="clear" w:color="auto" w:fill="FFFFFF"/>
          </w:rPr>
          <w:t>philip.pucher@porthosp.nhs.uk</w:t>
        </w:r>
      </w:hyperlink>
    </w:p>
    <w:p w14:paraId="3A9827F9" w14:textId="3B244EE4" w:rsidR="002D3BC4" w:rsidRPr="008F760A" w:rsidRDefault="002D3BC4" w:rsidP="0057488F">
      <w:pPr>
        <w:rPr>
          <w:rFonts w:ascii="Fira Sans" w:hAnsi="Fira Sans"/>
          <w:b/>
          <w:bCs/>
          <w:color w:val="000000"/>
          <w:sz w:val="20"/>
          <w:szCs w:val="20"/>
          <w:shd w:val="clear" w:color="auto" w:fill="FFFFFF"/>
        </w:rPr>
      </w:pPr>
    </w:p>
    <w:p w14:paraId="7AF3521F" w14:textId="63A27289" w:rsidR="000B2AC2" w:rsidRPr="008F760A" w:rsidRDefault="000B2AC2" w:rsidP="0057488F">
      <w:pPr>
        <w:rPr>
          <w:rFonts w:ascii="Fira Sans" w:hAnsi="Fira Sans"/>
          <w:b/>
          <w:bCs/>
          <w:color w:val="000000"/>
          <w:sz w:val="20"/>
          <w:szCs w:val="20"/>
          <w:shd w:val="clear" w:color="auto" w:fill="FFFFFF"/>
        </w:rPr>
      </w:pPr>
    </w:p>
    <w:p w14:paraId="6A10D499" w14:textId="22B8E1D4" w:rsidR="000B2AC2" w:rsidRPr="008F760A" w:rsidRDefault="000B2AC2" w:rsidP="0057488F">
      <w:pPr>
        <w:rPr>
          <w:rFonts w:ascii="Fira Sans" w:hAnsi="Fira Sans"/>
          <w:b/>
          <w:bCs/>
          <w:color w:val="000000"/>
          <w:sz w:val="20"/>
          <w:szCs w:val="20"/>
          <w:shd w:val="clear" w:color="auto" w:fill="FFFFFF"/>
        </w:rPr>
      </w:pPr>
    </w:p>
    <w:p w14:paraId="29BC393D" w14:textId="34ECADFB" w:rsidR="000B2AC2" w:rsidRPr="008F760A" w:rsidRDefault="000B2AC2" w:rsidP="0057488F">
      <w:pPr>
        <w:rPr>
          <w:rFonts w:ascii="Fira Sans" w:hAnsi="Fira Sans"/>
          <w:b/>
          <w:bCs/>
          <w:color w:val="000000"/>
          <w:sz w:val="20"/>
          <w:szCs w:val="20"/>
          <w:shd w:val="clear" w:color="auto" w:fill="FFFFFF"/>
        </w:rPr>
      </w:pPr>
    </w:p>
    <w:p w14:paraId="76DB4155" w14:textId="54666133" w:rsidR="000B2AC2" w:rsidRPr="008F760A" w:rsidRDefault="000B2AC2" w:rsidP="0057488F">
      <w:pPr>
        <w:rPr>
          <w:rFonts w:ascii="Fira Sans" w:hAnsi="Fira Sans"/>
          <w:b/>
          <w:bCs/>
          <w:color w:val="000000"/>
          <w:sz w:val="20"/>
          <w:szCs w:val="20"/>
          <w:shd w:val="clear" w:color="auto" w:fill="FFFFFF"/>
        </w:rPr>
      </w:pPr>
    </w:p>
    <w:p w14:paraId="76ABBD29" w14:textId="3584D3B8" w:rsidR="000B2AC2" w:rsidRPr="008F760A" w:rsidRDefault="000B2AC2" w:rsidP="0057488F">
      <w:pPr>
        <w:rPr>
          <w:rFonts w:ascii="Fira Sans" w:hAnsi="Fira Sans"/>
          <w:b/>
          <w:bCs/>
          <w:color w:val="000000"/>
          <w:sz w:val="20"/>
          <w:szCs w:val="20"/>
          <w:shd w:val="clear" w:color="auto" w:fill="FFFFFF"/>
        </w:rPr>
      </w:pPr>
    </w:p>
    <w:p w14:paraId="43BAFD34" w14:textId="7790990A" w:rsidR="000B2AC2" w:rsidRPr="008F760A" w:rsidRDefault="000B2AC2" w:rsidP="0057488F">
      <w:pPr>
        <w:rPr>
          <w:rFonts w:ascii="Fira Sans" w:hAnsi="Fira Sans"/>
          <w:b/>
          <w:bCs/>
          <w:color w:val="000000"/>
          <w:sz w:val="20"/>
          <w:szCs w:val="20"/>
          <w:shd w:val="clear" w:color="auto" w:fill="FFFFFF"/>
        </w:rPr>
      </w:pPr>
    </w:p>
    <w:p w14:paraId="014C1D15" w14:textId="60045943" w:rsidR="000B2AC2" w:rsidRPr="008F760A" w:rsidRDefault="000B2AC2" w:rsidP="0057488F">
      <w:pPr>
        <w:rPr>
          <w:rFonts w:ascii="Fira Sans" w:hAnsi="Fira Sans"/>
          <w:b/>
          <w:bCs/>
          <w:color w:val="000000"/>
          <w:sz w:val="20"/>
          <w:szCs w:val="20"/>
          <w:shd w:val="clear" w:color="auto" w:fill="FFFFFF"/>
        </w:rPr>
      </w:pPr>
    </w:p>
    <w:p w14:paraId="21E146BF" w14:textId="5A63BF70" w:rsidR="000B2AC2" w:rsidRPr="008F760A" w:rsidRDefault="000B2AC2" w:rsidP="0057488F">
      <w:pPr>
        <w:rPr>
          <w:rFonts w:ascii="Fira Sans" w:hAnsi="Fira Sans"/>
          <w:b/>
          <w:bCs/>
          <w:color w:val="000000"/>
          <w:sz w:val="20"/>
          <w:szCs w:val="20"/>
          <w:shd w:val="clear" w:color="auto" w:fill="FFFFFF"/>
        </w:rPr>
      </w:pPr>
    </w:p>
    <w:p w14:paraId="3FB4126A" w14:textId="7A334778" w:rsidR="000B2AC2" w:rsidRPr="008F760A" w:rsidRDefault="000B2AC2" w:rsidP="0057488F">
      <w:pPr>
        <w:rPr>
          <w:rFonts w:ascii="Fira Sans" w:hAnsi="Fira Sans"/>
          <w:b/>
          <w:bCs/>
          <w:color w:val="000000"/>
          <w:sz w:val="20"/>
          <w:szCs w:val="20"/>
          <w:shd w:val="clear" w:color="auto" w:fill="FFFFFF"/>
        </w:rPr>
      </w:pPr>
    </w:p>
    <w:p w14:paraId="1C49B411" w14:textId="528DB230" w:rsidR="000B2AC2" w:rsidRPr="008F760A" w:rsidRDefault="000B2AC2" w:rsidP="0057488F">
      <w:pPr>
        <w:rPr>
          <w:rFonts w:ascii="Fira Sans" w:hAnsi="Fira Sans"/>
          <w:b/>
          <w:bCs/>
          <w:color w:val="000000"/>
          <w:sz w:val="20"/>
          <w:szCs w:val="20"/>
          <w:shd w:val="clear" w:color="auto" w:fill="FFFFFF"/>
        </w:rPr>
      </w:pPr>
    </w:p>
    <w:p w14:paraId="20F9B641" w14:textId="26D194C9" w:rsidR="000B2AC2" w:rsidRPr="008F760A" w:rsidRDefault="000B2AC2" w:rsidP="0057488F">
      <w:pPr>
        <w:rPr>
          <w:rFonts w:ascii="Fira Sans" w:hAnsi="Fira Sans"/>
          <w:b/>
          <w:bCs/>
          <w:color w:val="000000"/>
          <w:sz w:val="20"/>
          <w:szCs w:val="20"/>
          <w:shd w:val="clear" w:color="auto" w:fill="FFFFFF"/>
        </w:rPr>
      </w:pPr>
    </w:p>
    <w:p w14:paraId="5145AD33" w14:textId="7912509F" w:rsidR="000B2AC2" w:rsidRPr="008F760A" w:rsidRDefault="000B2AC2" w:rsidP="0057488F">
      <w:pPr>
        <w:rPr>
          <w:rFonts w:ascii="Fira Sans" w:hAnsi="Fira Sans"/>
          <w:b/>
          <w:bCs/>
          <w:color w:val="000000"/>
          <w:sz w:val="20"/>
          <w:szCs w:val="20"/>
          <w:shd w:val="clear" w:color="auto" w:fill="FFFFFF"/>
        </w:rPr>
      </w:pPr>
    </w:p>
    <w:p w14:paraId="4EABCE76" w14:textId="301C5185" w:rsidR="000B2AC2" w:rsidRPr="008F760A" w:rsidRDefault="000B2AC2" w:rsidP="0057488F">
      <w:pPr>
        <w:rPr>
          <w:rFonts w:ascii="Fira Sans" w:hAnsi="Fira Sans"/>
          <w:b/>
          <w:bCs/>
          <w:color w:val="000000"/>
          <w:sz w:val="20"/>
          <w:szCs w:val="20"/>
          <w:shd w:val="clear" w:color="auto" w:fill="FFFFFF"/>
        </w:rPr>
      </w:pPr>
    </w:p>
    <w:p w14:paraId="49702E30" w14:textId="6FA8BD3A" w:rsidR="000B2AC2" w:rsidRPr="008F760A" w:rsidRDefault="000B2AC2" w:rsidP="0057488F">
      <w:pPr>
        <w:rPr>
          <w:rFonts w:ascii="Fira Sans" w:hAnsi="Fira Sans"/>
          <w:b/>
          <w:bCs/>
          <w:color w:val="000000"/>
          <w:sz w:val="20"/>
          <w:szCs w:val="20"/>
          <w:shd w:val="clear" w:color="auto" w:fill="FFFFFF"/>
        </w:rPr>
      </w:pPr>
    </w:p>
    <w:p w14:paraId="37705973" w14:textId="6C246286" w:rsidR="000B2AC2" w:rsidRPr="008F760A" w:rsidRDefault="000B2AC2" w:rsidP="0057488F">
      <w:pPr>
        <w:rPr>
          <w:rFonts w:ascii="Fira Sans" w:hAnsi="Fira Sans"/>
          <w:b/>
          <w:bCs/>
          <w:color w:val="000000"/>
          <w:sz w:val="20"/>
          <w:szCs w:val="20"/>
          <w:shd w:val="clear" w:color="auto" w:fill="FFFFFF"/>
        </w:rPr>
      </w:pPr>
    </w:p>
    <w:p w14:paraId="4AE48F0A" w14:textId="3D503CE3" w:rsidR="000B2AC2" w:rsidRPr="008F760A" w:rsidRDefault="000B2AC2" w:rsidP="0057488F">
      <w:pPr>
        <w:rPr>
          <w:rFonts w:ascii="Fira Sans" w:hAnsi="Fira Sans"/>
          <w:b/>
          <w:bCs/>
          <w:color w:val="000000"/>
          <w:sz w:val="20"/>
          <w:szCs w:val="20"/>
          <w:shd w:val="clear" w:color="auto" w:fill="FFFFFF"/>
        </w:rPr>
      </w:pPr>
    </w:p>
    <w:p w14:paraId="4A3CAA87" w14:textId="1466E39F" w:rsidR="000B2AC2" w:rsidRPr="008F760A" w:rsidRDefault="000B2AC2" w:rsidP="0057488F">
      <w:pPr>
        <w:rPr>
          <w:rFonts w:ascii="Fira Sans" w:hAnsi="Fira Sans"/>
          <w:b/>
          <w:bCs/>
          <w:color w:val="000000"/>
          <w:sz w:val="20"/>
          <w:szCs w:val="20"/>
          <w:shd w:val="clear" w:color="auto" w:fill="FFFFFF"/>
        </w:rPr>
      </w:pPr>
    </w:p>
    <w:p w14:paraId="4A3717CA" w14:textId="77777777" w:rsidR="000B2AC2" w:rsidRPr="008F760A" w:rsidRDefault="000B2AC2" w:rsidP="0057488F">
      <w:pPr>
        <w:rPr>
          <w:rFonts w:ascii="Fira Sans" w:hAnsi="Fira Sans"/>
          <w:b/>
          <w:bCs/>
          <w:color w:val="000000"/>
          <w:sz w:val="20"/>
          <w:szCs w:val="20"/>
          <w:shd w:val="clear" w:color="auto" w:fill="FFFFFF"/>
        </w:rPr>
      </w:pPr>
    </w:p>
    <w:p w14:paraId="1F0270AB" w14:textId="2F3BF1EC" w:rsidR="003049A9" w:rsidRPr="008F760A" w:rsidRDefault="003049A9" w:rsidP="003049A9">
      <w:pPr>
        <w:pStyle w:val="Heading1"/>
        <w:shd w:val="clear" w:color="auto" w:fill="FFFFFF"/>
        <w:spacing w:before="0" w:beforeAutospacing="0" w:after="0" w:afterAutospacing="0" w:line="360" w:lineRule="auto"/>
        <w:rPr>
          <w:rFonts w:ascii="Arial" w:hAnsi="Arial" w:cs="Arial"/>
          <w:sz w:val="22"/>
          <w:szCs w:val="22"/>
          <w:u w:val="single"/>
        </w:rPr>
      </w:pPr>
    </w:p>
    <w:p w14:paraId="29BCAD59" w14:textId="4652F52A" w:rsidR="00F65662" w:rsidRPr="008F760A" w:rsidRDefault="00F65662" w:rsidP="003049A9">
      <w:pPr>
        <w:pStyle w:val="Heading1"/>
        <w:shd w:val="clear" w:color="auto" w:fill="FFFFFF"/>
        <w:spacing w:before="0" w:beforeAutospacing="0" w:after="0" w:afterAutospacing="0" w:line="360" w:lineRule="auto"/>
        <w:rPr>
          <w:rFonts w:ascii="Arial" w:hAnsi="Arial" w:cs="Arial"/>
          <w:sz w:val="22"/>
          <w:szCs w:val="22"/>
          <w:u w:val="single"/>
        </w:rPr>
      </w:pPr>
    </w:p>
    <w:p w14:paraId="7794312F" w14:textId="0B2FCB9E" w:rsidR="00F65662" w:rsidRPr="008F760A" w:rsidRDefault="00F65662" w:rsidP="003049A9">
      <w:pPr>
        <w:pStyle w:val="Heading1"/>
        <w:shd w:val="clear" w:color="auto" w:fill="FFFFFF"/>
        <w:spacing w:before="0" w:beforeAutospacing="0" w:after="0" w:afterAutospacing="0" w:line="360" w:lineRule="auto"/>
        <w:rPr>
          <w:rFonts w:ascii="Arial" w:hAnsi="Arial" w:cs="Arial"/>
          <w:sz w:val="22"/>
          <w:szCs w:val="22"/>
          <w:u w:val="single"/>
        </w:rPr>
      </w:pPr>
    </w:p>
    <w:p w14:paraId="43A32379" w14:textId="77777777" w:rsidR="00F65662" w:rsidRPr="008F760A" w:rsidRDefault="00F65662" w:rsidP="003049A9">
      <w:pPr>
        <w:pStyle w:val="Heading1"/>
        <w:shd w:val="clear" w:color="auto" w:fill="FFFFFF"/>
        <w:spacing w:before="0" w:beforeAutospacing="0" w:after="0" w:afterAutospacing="0" w:line="360" w:lineRule="auto"/>
        <w:rPr>
          <w:rFonts w:ascii="Arial" w:hAnsi="Arial" w:cs="Arial"/>
          <w:sz w:val="22"/>
          <w:szCs w:val="22"/>
          <w:u w:val="single"/>
        </w:rPr>
      </w:pPr>
    </w:p>
    <w:p w14:paraId="30724F4A" w14:textId="77777777" w:rsidR="000D0CFD" w:rsidRPr="008F760A" w:rsidRDefault="000D0CFD" w:rsidP="000D0CFD">
      <w:pPr>
        <w:pStyle w:val="Heading1"/>
        <w:shd w:val="clear" w:color="auto" w:fill="FFFFFF"/>
        <w:spacing w:line="360" w:lineRule="auto"/>
        <w:rPr>
          <w:rFonts w:ascii="Arial" w:hAnsi="Arial" w:cs="Arial"/>
          <w:color w:val="1C1D1E"/>
          <w:sz w:val="24"/>
          <w:szCs w:val="24"/>
          <w:u w:val="single"/>
        </w:rPr>
      </w:pPr>
      <w:r w:rsidRPr="008F760A">
        <w:rPr>
          <w:rFonts w:ascii="Arial" w:hAnsi="Arial" w:cs="Arial"/>
          <w:color w:val="1C1D1E"/>
          <w:sz w:val="24"/>
          <w:szCs w:val="24"/>
          <w:u w:val="single"/>
        </w:rPr>
        <w:lastRenderedPageBreak/>
        <w:t>Abstract</w:t>
      </w:r>
    </w:p>
    <w:p w14:paraId="2C588647" w14:textId="77777777" w:rsidR="000D0CFD" w:rsidRPr="008F760A" w:rsidRDefault="000D0CFD" w:rsidP="000D0CFD">
      <w:pPr>
        <w:pStyle w:val="NormalWeb"/>
        <w:spacing w:before="0" w:beforeAutospacing="0" w:after="0" w:afterAutospacing="0" w:line="360" w:lineRule="auto"/>
        <w:rPr>
          <w:rFonts w:ascii="Arial" w:eastAsia="Arial" w:hAnsi="Arial" w:cs="Arial"/>
          <w:color w:val="000000" w:themeColor="text1"/>
          <w:sz w:val="22"/>
          <w:szCs w:val="22"/>
        </w:rPr>
      </w:pPr>
      <w:r w:rsidRPr="008F760A">
        <w:rPr>
          <w:rFonts w:ascii="Arial" w:hAnsi="Arial" w:cs="Arial"/>
          <w:b/>
          <w:bCs/>
          <w:color w:val="000000"/>
          <w:sz w:val="22"/>
          <w:szCs w:val="22"/>
        </w:rPr>
        <w:t>Background:</w:t>
      </w:r>
      <w:r w:rsidRPr="008F760A">
        <w:rPr>
          <w:rFonts w:ascii="Arial" w:hAnsi="Arial" w:cs="Arial"/>
          <w:color w:val="000000"/>
          <w:sz w:val="22"/>
          <w:szCs w:val="22"/>
          <w:shd w:val="clear" w:color="auto" w:fill="FFFFFF"/>
        </w:rPr>
        <w:t> </w:t>
      </w:r>
      <w:r w:rsidRPr="008F760A">
        <w:rPr>
          <w:rFonts w:ascii="Arial" w:eastAsia="Arial" w:hAnsi="Arial" w:cs="Arial"/>
          <w:color w:val="000000"/>
          <w:sz w:val="22"/>
          <w:szCs w:val="22"/>
        </w:rPr>
        <w:t xml:space="preserve">Robot- assisted minimally invasive esophagectomy (RAMIE) is gaining increasing popularity as an operative approach. Learning curves to achieve surgical competency in robotic-assisted techniques have shown </w:t>
      </w:r>
      <w:r w:rsidRPr="008F760A">
        <w:rPr>
          <w:rFonts w:ascii="Arial" w:eastAsia="Arial" w:hAnsi="Arial" w:cs="Arial"/>
          <w:color w:val="000000" w:themeColor="text1"/>
          <w:sz w:val="22"/>
          <w:szCs w:val="22"/>
        </w:rPr>
        <w:t>significant variation in learning curve lengths and outcomes. This study aimed t</w:t>
      </w:r>
      <w:r w:rsidRPr="008F760A">
        <w:rPr>
          <w:rFonts w:ascii="Arial" w:hAnsi="Arial" w:cs="Arial"/>
          <w:sz w:val="22"/>
          <w:szCs w:val="22"/>
        </w:rPr>
        <w:t xml:space="preserve">o summarise the current literature on learning curves for RAMIE.  </w:t>
      </w:r>
    </w:p>
    <w:p w14:paraId="5B2414B4" w14:textId="1C928684" w:rsidR="000D0CFD" w:rsidRPr="008F760A" w:rsidRDefault="000D0CFD" w:rsidP="000D0CFD">
      <w:pPr>
        <w:pStyle w:val="NormalWeb"/>
        <w:spacing w:before="0" w:beforeAutospacing="0" w:after="0" w:afterAutospacing="0" w:line="360" w:lineRule="auto"/>
        <w:rPr>
          <w:rFonts w:ascii="Arial" w:hAnsi="Arial" w:cs="Arial"/>
          <w:color w:val="212121"/>
          <w:sz w:val="22"/>
          <w:szCs w:val="22"/>
          <w:shd w:val="clear" w:color="auto" w:fill="FFFFFF"/>
        </w:rPr>
      </w:pPr>
      <w:r w:rsidRPr="008F760A">
        <w:rPr>
          <w:rFonts w:ascii="Arial" w:hAnsi="Arial" w:cs="Arial"/>
          <w:color w:val="000000"/>
          <w:sz w:val="22"/>
          <w:szCs w:val="22"/>
        </w:rPr>
        <w:br/>
      </w:r>
      <w:r w:rsidRPr="008F760A">
        <w:rPr>
          <w:rFonts w:ascii="Arial" w:hAnsi="Arial" w:cs="Arial"/>
          <w:b/>
          <w:bCs/>
          <w:color w:val="000000"/>
          <w:sz w:val="22"/>
          <w:szCs w:val="22"/>
        </w:rPr>
        <w:t>Methods:</w:t>
      </w:r>
      <w:r w:rsidRPr="008F760A">
        <w:rPr>
          <w:rFonts w:ascii="Arial" w:hAnsi="Arial" w:cs="Arial"/>
          <w:color w:val="000000"/>
          <w:sz w:val="22"/>
          <w:szCs w:val="22"/>
          <w:shd w:val="clear" w:color="auto" w:fill="FFFFFF"/>
        </w:rPr>
        <w:t> </w:t>
      </w:r>
      <w:r w:rsidRPr="008F760A">
        <w:rPr>
          <w:rFonts w:ascii="Arial" w:hAnsi="Arial" w:cs="Arial"/>
          <w:color w:val="292B2C"/>
          <w:sz w:val="22"/>
          <w:szCs w:val="22"/>
          <w:shd w:val="clear" w:color="auto" w:fill="FFFFFF"/>
        </w:rPr>
        <w:t xml:space="preserve">A systematic review was conducted in line with PRISMA guidelines. Electronic databases PubMed, MEDLINE, and Cochrane Library were searched, and articles reporting on learning curves in </w:t>
      </w:r>
      <w:r w:rsidRPr="008F760A">
        <w:rPr>
          <w:rFonts w:ascii="Arial" w:eastAsia="Arial" w:hAnsi="Arial" w:cs="Arial"/>
          <w:color w:val="000000" w:themeColor="text1"/>
          <w:sz w:val="22"/>
          <w:szCs w:val="22"/>
        </w:rPr>
        <w:t xml:space="preserve">RAMIE </w:t>
      </w:r>
      <w:r w:rsidRPr="008F760A">
        <w:rPr>
          <w:rFonts w:ascii="Arial" w:hAnsi="Arial" w:cs="Arial"/>
          <w:color w:val="292B2C"/>
          <w:sz w:val="22"/>
          <w:szCs w:val="22"/>
          <w:shd w:val="clear" w:color="auto" w:fill="FFFFFF"/>
        </w:rPr>
        <w:t>were identified and scrutinized.</w:t>
      </w:r>
      <w:r w:rsidRPr="008F760A">
        <w:rPr>
          <w:rFonts w:ascii="Arial" w:hAnsi="Arial" w:cs="Arial"/>
          <w:color w:val="212121"/>
          <w:sz w:val="22"/>
          <w:szCs w:val="22"/>
          <w:shd w:val="clear" w:color="auto" w:fill="FFFFFF"/>
        </w:rPr>
        <w:t xml:space="preserve"> </w:t>
      </w:r>
      <w:bookmarkStart w:id="1" w:name="_Hlk116900193"/>
      <w:r w:rsidRPr="008F760A">
        <w:rPr>
          <w:rFonts w:ascii="Arial" w:hAnsi="Arial" w:cs="Arial"/>
          <w:sz w:val="22"/>
          <w:szCs w:val="22"/>
        </w:rPr>
        <w:t>Studies were eligible if they reported changes in operative outcomes over time, or learning curves, for surgeons newly adopting RAMIE.</w:t>
      </w:r>
      <w:r w:rsidRPr="008F760A">
        <w:rPr>
          <w:rFonts w:ascii="Arial" w:hAnsi="Arial" w:cs="Arial"/>
          <w:color w:val="212121"/>
          <w:sz w:val="22"/>
          <w:szCs w:val="22"/>
          <w:shd w:val="clear" w:color="auto" w:fill="FFFFFF"/>
        </w:rPr>
        <w:t xml:space="preserve"> </w:t>
      </w:r>
    </w:p>
    <w:bookmarkEnd w:id="1"/>
    <w:p w14:paraId="123B1F1A" w14:textId="77777777" w:rsidR="000D0CFD" w:rsidRPr="008F760A" w:rsidRDefault="000D0CFD" w:rsidP="000D0CFD">
      <w:pPr>
        <w:pStyle w:val="NormalWeb"/>
        <w:spacing w:before="0" w:beforeAutospacing="0" w:after="0" w:afterAutospacing="0" w:line="360" w:lineRule="auto"/>
        <w:rPr>
          <w:rFonts w:ascii="Arial" w:hAnsi="Arial" w:cs="Arial"/>
          <w:sz w:val="22"/>
          <w:szCs w:val="22"/>
        </w:rPr>
      </w:pPr>
    </w:p>
    <w:p w14:paraId="0124D688" w14:textId="2BAD6EB4" w:rsidR="000D0CFD" w:rsidRPr="008F760A" w:rsidRDefault="000D0CFD" w:rsidP="000D0CFD">
      <w:pPr>
        <w:pStyle w:val="Heading1"/>
        <w:shd w:val="clear" w:color="auto" w:fill="FFFFFF"/>
        <w:spacing w:before="0" w:beforeAutospacing="0" w:after="0" w:afterAutospacing="0" w:line="360" w:lineRule="auto"/>
        <w:rPr>
          <w:rFonts w:ascii="Arial" w:hAnsi="Arial" w:cs="Arial"/>
          <w:b w:val="0"/>
          <w:bCs w:val="0"/>
          <w:sz w:val="22"/>
          <w:szCs w:val="22"/>
        </w:rPr>
      </w:pPr>
      <w:r w:rsidRPr="008F760A">
        <w:rPr>
          <w:rFonts w:ascii="Arial" w:hAnsi="Arial" w:cs="Arial"/>
          <w:color w:val="212121"/>
          <w:sz w:val="22"/>
          <w:szCs w:val="22"/>
        </w:rPr>
        <w:t xml:space="preserve">Results: </w:t>
      </w:r>
      <w:r w:rsidRPr="008F760A">
        <w:rPr>
          <w:rFonts w:ascii="Arial" w:hAnsi="Arial" w:cs="Arial"/>
          <w:b w:val="0"/>
          <w:bCs w:val="0"/>
          <w:color w:val="292B2C"/>
          <w:sz w:val="22"/>
          <w:szCs w:val="22"/>
          <w:shd w:val="clear" w:color="auto" w:fill="FFFFFF"/>
        </w:rPr>
        <w:t xml:space="preserve">Fifteen studies </w:t>
      </w:r>
      <w:r w:rsidRPr="008F760A">
        <w:rPr>
          <w:rFonts w:ascii="Arial" w:hAnsi="Arial" w:cs="Arial"/>
          <w:b w:val="0"/>
          <w:bCs w:val="0"/>
          <w:sz w:val="22"/>
          <w:szCs w:val="22"/>
        </w:rPr>
        <w:t xml:space="preserve">reporting on 1767 patients were included. Nine studies reported on surgeons with prior experience of robot-assisted surgery prior to adopting RAMIE, with only four studies outlining a specified RAMIE adoption pathway. Learning curves were </w:t>
      </w:r>
      <w:r w:rsidR="00335784" w:rsidRPr="008F760A">
        <w:rPr>
          <w:rFonts w:ascii="Arial" w:hAnsi="Arial" w:cs="Arial"/>
          <w:b w:val="0"/>
          <w:bCs w:val="0"/>
          <w:sz w:val="22"/>
          <w:szCs w:val="22"/>
        </w:rPr>
        <w:t xml:space="preserve">most commonly analysed using cumulative sum control chart (CUSUM) and were typically </w:t>
      </w:r>
      <w:r w:rsidRPr="008F760A">
        <w:rPr>
          <w:rFonts w:ascii="Arial" w:hAnsi="Arial" w:cs="Arial"/>
          <w:b w:val="0"/>
          <w:bCs w:val="0"/>
          <w:sz w:val="22"/>
          <w:szCs w:val="22"/>
        </w:rPr>
        <w:t xml:space="preserve">reported for lymph node yields and operative times, with significant variation in learning curve lengths (18-73 cases and 20-80 cases respectively). </w:t>
      </w:r>
      <w:bookmarkStart w:id="2" w:name="_Hlk116900094"/>
      <w:r w:rsidRPr="008F760A">
        <w:rPr>
          <w:rFonts w:ascii="Arial" w:hAnsi="Arial" w:cs="Arial"/>
          <w:b w:val="0"/>
          <w:bCs w:val="0"/>
          <w:sz w:val="22"/>
          <w:szCs w:val="22"/>
        </w:rPr>
        <w:t>Most studies reported adoption without significant impact on clinical outcomes such as anastomotic leak</w:t>
      </w:r>
      <w:bookmarkEnd w:id="2"/>
      <w:r w:rsidRPr="008F760A">
        <w:rPr>
          <w:rFonts w:ascii="Arial" w:hAnsi="Arial" w:cs="Arial"/>
          <w:b w:val="0"/>
          <w:bCs w:val="0"/>
          <w:sz w:val="22"/>
          <w:szCs w:val="22"/>
        </w:rPr>
        <w:t>; significant learning curves were more likely in studies which did not report a formal learning or adoption pathway.</w:t>
      </w:r>
    </w:p>
    <w:p w14:paraId="7D46C7B7" w14:textId="77777777" w:rsidR="000D0CFD" w:rsidRPr="008F760A" w:rsidRDefault="000D0CFD" w:rsidP="000D0CFD">
      <w:pPr>
        <w:pStyle w:val="Heading1"/>
        <w:shd w:val="clear" w:color="auto" w:fill="FFFFFF"/>
        <w:spacing w:before="0" w:beforeAutospacing="0" w:after="0" w:afterAutospacing="0" w:line="360" w:lineRule="auto"/>
        <w:rPr>
          <w:rFonts w:ascii="Arial" w:hAnsi="Arial" w:cs="Arial"/>
          <w:color w:val="212121"/>
          <w:sz w:val="22"/>
          <w:szCs w:val="22"/>
        </w:rPr>
      </w:pPr>
    </w:p>
    <w:p w14:paraId="1F68AD0C" w14:textId="4EA49460" w:rsidR="000D0CFD" w:rsidRPr="008F760A" w:rsidRDefault="00F65662" w:rsidP="000D0CFD">
      <w:pPr>
        <w:spacing w:line="360" w:lineRule="auto"/>
      </w:pPr>
      <w:r w:rsidRPr="008F760A">
        <w:rPr>
          <w:rFonts w:ascii="Arial" w:hAnsi="Arial" w:cs="Arial"/>
          <w:b/>
          <w:bCs/>
          <w:color w:val="212121"/>
          <w:sz w:val="22"/>
          <w:szCs w:val="22"/>
        </w:rPr>
        <w:t>Conclusion</w:t>
      </w:r>
      <w:r w:rsidR="000D0CFD" w:rsidRPr="008F760A">
        <w:rPr>
          <w:rFonts w:ascii="Arial" w:hAnsi="Arial" w:cs="Arial"/>
          <w:b/>
          <w:bCs/>
          <w:color w:val="212121"/>
          <w:sz w:val="22"/>
          <w:szCs w:val="22"/>
        </w:rPr>
        <w:t>:</w:t>
      </w:r>
      <w:r w:rsidR="000D0CFD" w:rsidRPr="008F760A">
        <w:rPr>
          <w:rFonts w:ascii="Arial" w:hAnsi="Arial" w:cs="Arial"/>
          <w:color w:val="212121"/>
          <w:sz w:val="22"/>
          <w:szCs w:val="22"/>
        </w:rPr>
        <w:t xml:space="preserve"> </w:t>
      </w:r>
      <w:r w:rsidR="000D0CFD" w:rsidRPr="008F760A">
        <w:rPr>
          <w:rFonts w:ascii="Arial" w:hAnsi="Arial" w:cs="Arial"/>
          <w:sz w:val="22"/>
          <w:szCs w:val="22"/>
        </w:rPr>
        <w:t>Reported RAMIE adoption phases are variable, with some authors suggesting significant impact to patients.  With robust training through formal programmes or proctorship, however, others report RAMIE adoption without impact on clinical outcomes. A formalised adoption curriculum appears critical to prevent adverse effects on operative efficiency and patient care.</w:t>
      </w:r>
    </w:p>
    <w:p w14:paraId="3F7C2C5A" w14:textId="77777777"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32FE7FA3" w14:textId="77777777"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2B4E9413" w14:textId="77777777"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3234003C" w14:textId="77777777"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7C2C03E8" w14:textId="77777777"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4ABD5842" w14:textId="64949FD6" w:rsidR="000D0CFD" w:rsidRPr="008F760A" w:rsidRDefault="000D0CFD" w:rsidP="003049A9">
      <w:pPr>
        <w:pStyle w:val="Heading1"/>
        <w:shd w:val="clear" w:color="auto" w:fill="FFFFFF"/>
        <w:spacing w:before="0" w:beforeAutospacing="0" w:after="0" w:afterAutospacing="0" w:line="360" w:lineRule="auto"/>
        <w:rPr>
          <w:rFonts w:ascii="Arial" w:hAnsi="Arial" w:cs="Arial"/>
          <w:sz w:val="24"/>
          <w:szCs w:val="24"/>
          <w:u w:val="single"/>
        </w:rPr>
      </w:pPr>
    </w:p>
    <w:p w14:paraId="34C4CE80" w14:textId="7D32E4B4" w:rsidR="00F65662" w:rsidRPr="008F760A" w:rsidRDefault="00F65662" w:rsidP="003049A9">
      <w:pPr>
        <w:pStyle w:val="Heading1"/>
        <w:shd w:val="clear" w:color="auto" w:fill="FFFFFF"/>
        <w:spacing w:before="0" w:beforeAutospacing="0" w:after="0" w:afterAutospacing="0" w:line="360" w:lineRule="auto"/>
        <w:rPr>
          <w:rFonts w:ascii="Arial" w:hAnsi="Arial" w:cs="Arial"/>
          <w:sz w:val="24"/>
          <w:szCs w:val="24"/>
          <w:u w:val="single"/>
        </w:rPr>
      </w:pPr>
    </w:p>
    <w:p w14:paraId="247CD649" w14:textId="77777777" w:rsidR="00F65662" w:rsidRPr="008F760A" w:rsidRDefault="00F65662" w:rsidP="003049A9">
      <w:pPr>
        <w:pStyle w:val="Heading1"/>
        <w:shd w:val="clear" w:color="auto" w:fill="FFFFFF"/>
        <w:spacing w:before="0" w:beforeAutospacing="0" w:after="0" w:afterAutospacing="0" w:line="360" w:lineRule="auto"/>
        <w:rPr>
          <w:rFonts w:ascii="Arial" w:hAnsi="Arial" w:cs="Arial"/>
          <w:sz w:val="24"/>
          <w:szCs w:val="24"/>
          <w:u w:val="single"/>
        </w:rPr>
      </w:pPr>
    </w:p>
    <w:p w14:paraId="50F05DAC" w14:textId="3F9ED0CE" w:rsidR="0048604C" w:rsidRPr="008F760A" w:rsidRDefault="00664539" w:rsidP="003049A9">
      <w:pPr>
        <w:pStyle w:val="Heading1"/>
        <w:shd w:val="clear" w:color="auto" w:fill="FFFFFF"/>
        <w:spacing w:before="0" w:beforeAutospacing="0" w:after="0" w:afterAutospacing="0" w:line="360" w:lineRule="auto"/>
        <w:rPr>
          <w:rFonts w:ascii="Arial" w:hAnsi="Arial" w:cs="Arial"/>
          <w:color w:val="212121"/>
          <w:sz w:val="24"/>
          <w:szCs w:val="24"/>
        </w:rPr>
      </w:pPr>
      <w:r w:rsidRPr="008F760A">
        <w:rPr>
          <w:rFonts w:ascii="Arial" w:hAnsi="Arial" w:cs="Arial"/>
          <w:sz w:val="24"/>
          <w:szCs w:val="24"/>
          <w:u w:val="single"/>
        </w:rPr>
        <w:t>Introduction</w:t>
      </w:r>
    </w:p>
    <w:p w14:paraId="47A1F03F" w14:textId="00B56E32" w:rsidR="00CE3858" w:rsidRPr="008F760A" w:rsidRDefault="00CE3858" w:rsidP="00A9463C">
      <w:pPr>
        <w:spacing w:line="360" w:lineRule="auto"/>
        <w:rPr>
          <w:rFonts w:ascii="Arial" w:eastAsia="Arial" w:hAnsi="Arial" w:cs="Arial"/>
          <w:sz w:val="22"/>
          <w:szCs w:val="22"/>
        </w:rPr>
      </w:pPr>
    </w:p>
    <w:p w14:paraId="34DF2C56" w14:textId="069D03C9" w:rsidR="00401620" w:rsidRPr="008F760A" w:rsidRDefault="00120FB4" w:rsidP="00A9463C">
      <w:pPr>
        <w:spacing w:line="360" w:lineRule="auto"/>
        <w:rPr>
          <w:rFonts w:asciiTheme="minorHAnsi" w:hAnsiTheme="minorHAnsi" w:cstheme="minorHAnsi"/>
          <w:sz w:val="22"/>
          <w:szCs w:val="22"/>
        </w:rPr>
      </w:pPr>
      <w:r w:rsidRPr="008F760A">
        <w:rPr>
          <w:rFonts w:ascii="Arial" w:eastAsia="Arial" w:hAnsi="Arial" w:cs="Arial"/>
          <w:color w:val="000000"/>
          <w:sz w:val="22"/>
          <w:szCs w:val="22"/>
        </w:rPr>
        <w:t xml:space="preserve">Minimally invasive and robot-assisted </w:t>
      </w:r>
      <w:r w:rsidR="003835C6" w:rsidRPr="008F760A">
        <w:rPr>
          <w:rFonts w:ascii="Arial" w:eastAsia="Arial" w:hAnsi="Arial" w:cs="Arial"/>
          <w:color w:val="000000"/>
          <w:sz w:val="22"/>
          <w:szCs w:val="22"/>
        </w:rPr>
        <w:t>techniques are being increasing</w:t>
      </w:r>
      <w:r w:rsidR="008A4CDD" w:rsidRPr="008F760A">
        <w:rPr>
          <w:rFonts w:ascii="Arial" w:eastAsia="Arial" w:hAnsi="Arial" w:cs="Arial"/>
          <w:color w:val="000000"/>
          <w:sz w:val="22"/>
          <w:szCs w:val="22"/>
        </w:rPr>
        <w:t>ly</w:t>
      </w:r>
      <w:r w:rsidR="003835C6" w:rsidRPr="008F760A">
        <w:rPr>
          <w:rFonts w:ascii="Arial" w:eastAsia="Arial" w:hAnsi="Arial" w:cs="Arial"/>
          <w:color w:val="000000"/>
          <w:sz w:val="22"/>
          <w:szCs w:val="22"/>
        </w:rPr>
        <w:t xml:space="preserve"> employed</w:t>
      </w:r>
      <w:r w:rsidR="007C7439" w:rsidRPr="008F760A">
        <w:rPr>
          <w:rFonts w:ascii="Arial" w:eastAsia="Arial" w:hAnsi="Arial" w:cs="Arial"/>
          <w:color w:val="000000"/>
          <w:sz w:val="22"/>
          <w:szCs w:val="22"/>
        </w:rPr>
        <w:t xml:space="preserve"> in radical </w:t>
      </w:r>
      <w:r w:rsidR="00DD0C4C" w:rsidRPr="008F760A">
        <w:rPr>
          <w:rFonts w:ascii="Arial" w:eastAsia="Arial" w:hAnsi="Arial" w:cs="Arial"/>
          <w:color w:val="000000"/>
          <w:sz w:val="22"/>
          <w:szCs w:val="22"/>
        </w:rPr>
        <w:t>esophagectomy</w:t>
      </w:r>
      <w:r w:rsidR="00D47554" w:rsidRPr="008F760A">
        <w:rPr>
          <w:rFonts w:ascii="Arial" w:eastAsia="Arial" w:hAnsi="Arial" w:cs="Arial"/>
          <w:color w:val="000000"/>
          <w:sz w:val="22"/>
          <w:szCs w:val="22"/>
        </w:rPr>
        <w:fldChar w:fldCharType="begin" w:fldLock="1"/>
      </w:r>
      <w:r w:rsidR="00401620" w:rsidRPr="008F760A">
        <w:rPr>
          <w:rFonts w:ascii="Arial" w:eastAsia="Arial" w:hAnsi="Arial" w:cs="Arial"/>
          <w:color w:val="000000"/>
          <w:sz w:val="22"/>
          <w:szCs w:val="22"/>
        </w:rPr>
        <w:instrText>ADDIN CSL_CITATION {"citationItems":[{"id":"ITEM-1","itemData":{"DOI":"10.1111/DOTE.12480","ISSN":"1120-8694","abstract":"The aim of this study was to evaluate the worldwide trends in surgical techniques for esophageal cancer surgery by comparing it to our survey from 2007. In addition, new questions were added for gastroesophageal junction (GEJ) cancer. An international survey on surgery of esophageal and GEJ cancer was performed among surgical members of the International Society for Diseases of the Esophagus, theWorldOrganization for Specialized Studies on Disease of the Esophagus, the International Gastric Cancer Association. Also, surgeons from personal networks were contacted. The participants filled out a web based questionnaire about surgical strategies for esophageal and gastroesophageal cancer. The overall response rate was 478/1147 (42%). The respondents represented 49 different countries and 6 different continents. The annual cumulative number of esophageal and gastric resections per surgeon was low (≤11) in 11%, medium (11-21) in 17%, and high (≥21) in 72% of respondents. In a subgroup analysis of esophageal surgeons the number of high volume surgeons increased from 45 to 54% over the past 7 years. The preferred lymph node dissection was two-field in 86%. A gastric conduit was the preferred method of reconstruction in 95%. In 2014, the preferred approach to esophagectomy was minimally invasive transthoracic in 43%, compared with 14% in 2007. In minimally invasive transthoracic esophagectomy the cervical anastomosis was favored in 54% of respondents in 2014 compared with 87% in 2007. The preferred technique of construction of the cervical anastomosis was hand-sewn in 64% and stapled in 36%, whereas the thoracic anastomosis was stapled in 77% and hand-sewn in 23%. The preferred surgical approach for Siewert type 1 tumors (5-1 cm proximal of the GEJ) was esophagectomy in 93% of respondents, whereas 6% favored gastrectomy and 3% combined a distal esophagectomy with a proximal gastrectomy. For Siewert type 2 tumors (1-2 cm from the GEJ) an extended gastrectomy was favored by 66% of respondents, followed by esophagectomy in 27% and total gastrectomy in 7%. Siewert type 3 tumors (2-5 cm distal of the GEJ) were preferably treated with gastrectomy in 90% of respondents, esophagectomy in 6%, and extended gastrectomy in 4%. The preferred curative surgical treatment of esophageal cancer is minimally invasive transthoracic esophagectomy with a two-field lymph node dissection and gastric conduit reconstruction. A strong worldwide trend toward minimally invasive surgery is o…","author":[{"dropping-particle":"","family":"Haverkamp","given":"L.","non-dropping-particle":"","parse-names":false,"suffix":""},{"dropping-particle":"","family":"Seesing","given":"M. F. J.","non-dropping-particle":"","parse-names":false,"suffix":""},{"dropping-particle":"","family":"Ruurda","given":"J. P.","non-dropping-particle":"","parse-names":false,"suffix":""},{"dropping-particle":"","family":"Boone","given":"J.","non-dropping-particle":"","parse-names":false,"suffix":""},{"dropping-particle":"","family":"Hillegersberg","given":"R.","non-dropping-particle":"v.","parse-names":false,"suffix":""}],"container-title":"Diseases of the Esophagus","id":"ITEM-1","issue":"1","issued":{"date-parts":[["2017","1","1"]]},"page":"1-7","publisher":"Oxford Academic","title":"Worldwide trends in surgical techniques in the treatment of esophageal and gastroesophageal junction cancer","type":"article-journal","volume":"30"},"uris":["http://www.mendeley.com/documents/?uuid=ff163a42-2260-3c4d-9978-f1bcb0bece15"]}],"mendeley":{"formattedCitation":"&lt;sup&gt;1&lt;/sup&gt;","plainTextFormattedCitation":"1","previouslyFormattedCitation":"&lt;sup&gt;1&lt;/sup&gt;"},"properties":{"noteIndex":0},"schema":"https://github.com/citation-style-language/schema/raw/master/csl-citation.json"}</w:instrText>
      </w:r>
      <w:r w:rsidR="00D47554" w:rsidRPr="008F760A">
        <w:rPr>
          <w:rFonts w:ascii="Arial" w:eastAsia="Arial" w:hAnsi="Arial" w:cs="Arial"/>
          <w:color w:val="000000"/>
          <w:sz w:val="22"/>
          <w:szCs w:val="22"/>
        </w:rPr>
        <w:fldChar w:fldCharType="separate"/>
      </w:r>
      <w:r w:rsidR="00401620" w:rsidRPr="008F760A">
        <w:rPr>
          <w:rFonts w:ascii="Arial" w:eastAsia="Arial" w:hAnsi="Arial" w:cs="Arial"/>
          <w:noProof/>
          <w:color w:val="000000"/>
          <w:sz w:val="22"/>
          <w:szCs w:val="22"/>
          <w:vertAlign w:val="superscript"/>
        </w:rPr>
        <w:t>1</w:t>
      </w:r>
      <w:r w:rsidR="00D47554" w:rsidRPr="008F760A">
        <w:rPr>
          <w:rFonts w:ascii="Arial" w:eastAsia="Arial" w:hAnsi="Arial" w:cs="Arial"/>
          <w:color w:val="000000"/>
          <w:sz w:val="22"/>
          <w:szCs w:val="22"/>
        </w:rPr>
        <w:fldChar w:fldCharType="end"/>
      </w:r>
      <w:r w:rsidR="00D47554" w:rsidRPr="008F760A">
        <w:rPr>
          <w:rFonts w:ascii="Arial" w:eastAsia="Arial" w:hAnsi="Arial" w:cs="Arial"/>
          <w:color w:val="000000"/>
          <w:sz w:val="22"/>
          <w:szCs w:val="22"/>
        </w:rPr>
        <w:t xml:space="preserve">. </w:t>
      </w:r>
      <w:r w:rsidR="008A4CDD" w:rsidRPr="008F760A">
        <w:rPr>
          <w:rFonts w:ascii="Arial" w:eastAsia="Arial" w:hAnsi="Arial" w:cs="Arial"/>
          <w:color w:val="000000"/>
          <w:sz w:val="22"/>
          <w:szCs w:val="22"/>
        </w:rPr>
        <w:t>The advantages of a minimally invasive approach have been well described in other areas of surgery</w:t>
      </w:r>
      <w:r w:rsidR="00401620" w:rsidRPr="008F760A">
        <w:rPr>
          <w:rFonts w:ascii="Arial" w:eastAsia="Arial" w:hAnsi="Arial" w:cs="Arial"/>
          <w:color w:val="000000"/>
          <w:sz w:val="22"/>
          <w:szCs w:val="22"/>
        </w:rPr>
        <w:fldChar w:fldCharType="begin" w:fldLock="1"/>
      </w:r>
      <w:r w:rsidR="006A19BA" w:rsidRPr="008F760A">
        <w:rPr>
          <w:rFonts w:ascii="Arial" w:eastAsia="Arial" w:hAnsi="Arial" w:cs="Arial"/>
          <w:color w:val="000000"/>
          <w:sz w:val="22"/>
          <w:szCs w:val="22"/>
        </w:rPr>
        <w:instrText>ADDIN CSL_CITATION {"citationItems":[{"id":"ITEM-1","itemData":{"DOI":"10.1038/s41598-019-57059-6","ISSN":"2045-2322","PMID":"31919417","abstract":"The role of laparoscopic surgery for left-sided colon cancer has been supported by the results of randomized controlled trials. However, its benefits and disadvantages in the real world setting should be further assessed with population-based studies.The hospitalization data of patients undergoing open or laparoscopic surgery for left-sided colon cancer were sourced from the Taiwan National Health Insurance Research Database. Patient and hospital characteristics and perioperative outcomes including length of hospital stay, operation time, opioid use, blood transfusion, intensive care unit (ICU) admission, and use of mechanical ventilation were compared. The overall survival was also assessed. Patients undergoing laparoscopic surgery had shorter hospital stay (p &amp;lt; 0.0001) and less demand for opioid analgesia (p = 0.0005). Further logistic regression revealed that patients undergoing open surgery were 1.70, 2.89, and 3.00 times more likely to have blood transfusion, to be admitted to ICU, and to use mechanical ventilation than patients undergoing laparoscopic surgery. Operations performed in medical centers were also associated with less adverse events. The overall survival was comparable between the 2 groups.With adequate hospital quality and volume, laparoscopic surgery for left-sided colon cancer was associated with improved perioperative outcomes. The long-term survival was not compromised.","author":[{"dropping-particle":"","family":"Huang","given":"Yu Min","non-dropping-particle":"","parse-names":false,"suffix":""},{"dropping-particle":"","family":"Lee","given":"Yuan Wen","non-dropping-particle":"","parse-names":false,"suffix":""},{"dropping-particle":"","family":"Huang","given":"Yan Jiun","non-dropping-particle":"","parse-names":false,"suffix":""},{"dropping-particle":"","family":"Wei","given":"Po Li","non-dropping-particle":"","parse-names":false,"suffix":""}],"container-title":"Scientific Reports 2020 10:1","id":"ITEM-1","issue":"1","issued":{"date-parts":[["2020","1","9"]]},"page":"1-7","publisher":"Nature Publishing Group","title":"Comparison of clinical outcomes between laparoscopic and open surgery for left-sided colon cancer: a nationwide population-based study","type":"article-journal","volume":"10"},"uris":["http://www.mendeley.com/documents/?uuid=3209802a-00ac-3648-949c-cabcf49fdc75"]},{"id":"ITEM-2","itemData":{"DOI":"10.1016/S1470-2045(05)70221-7","ISSN":"1470-2045","PMID":"15992696","abstract":"&lt;h2&gt;Summary&lt;/h2&gt;&lt;h3&gt;Background&lt;/h3&gt;&lt;p&gt;The safety and short-term benefits of laparoscopic colectomy for cancer remain debatable. The multicentre COLOR (COlon cancer Laparoscopic or Open Resection) trial was done to assess the safety and benefit of laparoscopic resection compared with open resection for curative treatment of patients with cancer of the right or left colon.&lt;/p&gt;&lt;h3&gt;Methods&lt;/h3&gt;&lt;p&gt;627 patients were randomly assigned to laparoscopic surgery and 621 patients to open surgery. The primary endpoint was cancer-free survival 3 years after surgery. Secondary outcomes were short-term morbidity and mortality, number of positive resection margins, local recurrence, port-site or wound-site recurrence, metastasis, overall survival, and blood loss during surgery. Analysis was by intention to treat. Here, clinical characteristics, operative findings, and postoperative outcome are reported.&lt;/p&gt;&lt;h3&gt;Findings&lt;/h3&gt;&lt;p&gt;Patients assigned laparoscopic resection had less blood loss compared with those assigned open resection (median 100 mL [range 0–2700] &lt;i&gt;vs&lt;/i&gt; 175 mL [0–2000], p&lt;0·0001), although laparoscopic surgery lasted 30 min longer than did open surgery (p&lt;0·0001). Conversion to open surgery was needed for 91 (17%) patients undergoing the laparoscopic procedure. Radicality of resection as assessed by number of removed lymph nodes and length of resected oral and aboral bowel did not differ between groups. Laparoscopic colectomy was associated with earlier recovery of bowel function (p&lt;0·0001), need for fewer analgesics, and with a shorter hospital stay (p&lt;0·0001) compared with open colectomy. Morbidity and mortality 28 days after colectomy did not differ between groups.&lt;/p&gt;&lt;h3&gt;Interpretation&lt;/h3&gt;&lt;p&gt;Laparoscopic surgery can be used for safe and radical resection of cancer in the right, left, and sigmoid colon.&lt;/p&gt;","author":[{"dropping-particle":"","family":"Heikkinen","given":"T.","non-dropping-particle":"","parse-names":false,"suffix":""},{"dropping-particle":"","family":"Msika","given":"Simon","non-dropping-particle":"","parse-names":false,"suffix":""},{"dropping-particle":"","family":"Desvignes","given":"G.","non-dropping-particle":"","parse-names":false,"suffix":""},{"dropping-particle":"","family":"Schwandner","given":"O.","non-dropping-particle":"","parse-names":false,"suffix":""},{"dropping-particle":"","family":"Schiedeck","given":"T. H.","non-dropping-particle":"","parse-names":false,"suffix":""},{"dropping-particle":"","family":"Shekarriz","given":"H.","non-dropping-particle":"","parse-names":false,"suffix":""},{"dropping-particle":"","family":"Bloechle","given":"C. H.","non-dropping-particle":"","parse-names":false,"suffix":""},{"dropping-particle":"","family":"Baca","given":"I.","non-dropping-particle":"","parse-names":false,"suffix":""},{"dropping-particle":"","family":"Weiss","given":"O.","non-dropping-particle":"","parse-names":false,"suffix":""},{"dropping-particle":"","family":"Morino","given":"Mario","non-dropping-particle":"","parse-names":false,"suffix":""},{"dropping-particle":"","family":"Giraudo","given":"G.","non-dropping-particle":"","parse-names":false,"suffix":""},{"dropping-particle":"","family":"Bonjer","given":"H. Jaap","non-dropping-particle":"","parse-names":false,"suffix":""},{"dropping-particle":"","family":"Schouten","given":"W. R.","non-dropping-particle":"","parse-names":false,"suffix":""},{"dropping-particle":"","family":"Lange","given":"J. F.","non-dropping-particle":"","parse-names":false,"suffix":""},{"dropping-particle":"","family":"Harst","given":"E.","non-dropping-particle":"van der","parse-names":false,"suffix":""},{"dropping-particle":"","family":"Plaiser","given":"P.","non-dropping-particle":"","parse-names":false,"suffix":""},{"dropping-particle":"","family":"Bertleff","given":"M. J.O.E.","non-dropping-particle":"","parse-names":false,"suffix":""},{"dropping-particle":"","family":"Cuesta","given":"Miguel A.","non-dropping-particle":"","parse-names":false,"suffix":""},{"dropping-particle":"","family":"Broek","given":"W.","non-dropping-particle":"van der","parse-names":false,"suffix":""},{"dropping-particle":"","family":"Meijerink","given":"J. W.H.J.","non-dropping-particle":"","parse-names":false,"suffix":""},{"dropping-particle":"","family":"Jakimowicz","given":"J. J.","non-dropping-particle":"","parse-names":false,"suffix":""},{"dropping-particle":"","family":"Nieuwenhuijzen","given":"G.","non-dropping-particle":"","parse-names":false,"suffix":""},{"dropping-particle":"","family":"Maring","given":"J.","non-dropping-particle":"","parse-names":false,"suffix":""},{"dropping-particle":"","family":"Kivit","given":"J.","non-dropping-particle":"","parse-names":false,"suffix":""},{"dropping-particle":"","family":"Janssen","given":"I. M.C.","non-dropping-particle":"","parse-names":false,"suffix":""},{"dropping-particle":"","family":"Spillenaar-Bilgen","given":"E. J.","non-dropping-particle":"","parse-names":false,"suffix":""},{"dropping-particle":"","family":"Berends","given":"F.","non-dropping-particle":"","parse-names":false,"suffix":""},{"dropping-particle":"","family":"Lacy","given":"Antonio M.","non-dropping-particle":"","parse-names":false,"suffix":""},{"dropping-particle":"","family":"Delgado","given":"S.","non-dropping-particle":"","parse-names":false,"suffix":""},{"dropping-particle":"","family":"Maraculla Sanz","given":"E.","non-dropping-particle":"","parse-names":false,"suffix":""},{"dropping-particle":"","family":"Medina Díez","given":"J.","non-dropping-particle":"","parse-names":false,"suffix":""},{"dropping-particle":"","family":"Hellberg","given":"R.","non-dropping-particle":"","parse-names":false,"suffix":""},{"dropping-particle":"","family":"Haglind","given":"Eva","non-dropping-particle":"","parse-names":false,"suffix":""},{"dropping-particle":"","family":"Nordgren","given":"S. R.","non-dropping-particle":"","parse-names":false,"suffix":""},{"dropping-particle":"","family":"Lindgren","given":"P. G.","non-dropping-particle":"","parse-names":false,"suffix":""},{"dropping-particle":"","family":"Lindholm","given":"E.","non-dropping-particle":"","parse-names":false,"suffix":""},{"dropping-particle":"","family":"Påhlman","given":"Lars","non-dropping-particle":"","parse-names":false,"suffix":""},{"dropping-particle":"","family":"Dahlberg","given":"M.","non-dropping-particle":"","parse-names":false,"suffix":""},{"dropping-particle":"","family":"Raab","given":"Y.","non-dropping-particle":"","parse-names":false,"suffix":""},{"dropping-particle":"","family":"Anderberg","given":"B.","non-dropping-particle":"","parse-names":false,"suffix":""},{"dropping-particle":"","family":"Ewerth","given":"S.","non-dropping-particle":"","parse-names":false,"suffix":""},{"dropping-particle":"","family":"Janson","given":"M.","non-dropping-particle":"","parse-names":false,"suffix":""},{"dropping-particle":"","family":"Åkerlund","given":"J. E.","non-dropping-particle":"","parse-names":false,"suffix":""},{"dropping-particle":"","family":"Smedh","given":"K.","non-dropping-particle":"","parse-names":false,"suffix":""},{"dropping-particle":"","family":"Montgomery","given":"A.","non-dropping-particle":"","parse-names":false,"suffix":""},{"dropping-particle":"","family":"Skullman","given":"S.","non-dropping-particle":"","parse-names":false,"suffix":""},{"dropping-particle":"","family":"Nyström","given":"P. O.","non-dropping-particle":"","parse-names":false,"suffix":""},{"dropping-particle":"","family":"Kald","given":"A.","non-dropping-particle":"","parse-names":false,"suffix":""},{"dropping-particle":"","family":"Wänström","given":"A.","non-dropping-particle":"","parse-names":false,"suffix":""},{"dropping-particle":"","family":"Dàlen","given":"J.","non-dropping-particle":"","parse-names":false,"suffix":""},{"dropping-particle":"","family":"Svedberg","given":"I.","non-dropping-particle":"","parse-names":false,"suffix":""},{"dropping-particle":"","family":"Edlund","given":"G.","non-dropping-particle":"","parse-names":false,"suffix":""},{"dropping-particle":"","family":"Kressner","given":"U.","non-dropping-particle":"","parse-names":false,"suffix":""},{"dropping-particle":"","family":"Öberg","given":"A. N.","non-dropping-particle":"","parse-names":false,"suffix":""},{"dropping-particle":"","family":"Lundberg","given":"O.","non-dropping-particle":"","parse-names":false,"suffix":""},{"dropping-particle":"","family":"Lindmark","given":"G. E.","non-dropping-particle":"","parse-names":false,"suffix":""},{"dropping-particle":"","family":"Campbell","given":"K. L.","non-dropping-particle":"","parse-names":false,"suffix":""},{"dropping-particle":"","family":"Cuschieri","given":"A.","non-dropping-particle":"","parse-names":false,"suffix":""},{"dropping-particle":"","family":"Jeekel","given":"J.","non-dropping-particle":"","parse-names":false,"suffix":""},{"dropping-particle":"","family":"Kazemier","given":"G.","non-dropping-particle":"","parse-names":false,"suffix":""},{"dropping-particle":"","family":"Hop","given":"Wim C.J.","non-dropping-particle":"","parse-names":false,"suffix":""},{"dropping-particle":"","family":"Veldkamp","given":"Ruben","non-dropping-particle":"","parse-names":false,"suffix":""},{"dropping-particle":"","family":"Kuhry","given":"Esther","non-dropping-particle":"","parse-names":false,"suffix":""},{"dropping-particle":"","family":"Buuren","given":"A.","non-dropping-particle":"van","parse-names":false,"suffix":""}],"container-title":"The Lancet Oncology","id":"ITEM-2","issue":"7","issued":{"date-parts":[["2005","7","1"]]},"page":"477-484","publisher":"Elsevier","title":"Laparoscopic surgery versus open surgery for colon cancer: short-term outcomes of a randomised trial","type":"article-journal","volume":"6"},"uris":["http://www.mendeley.com/documents/?uuid=852dc061-bfc3-3803-9b12-2737d5b0ed9b"]},{"id":"ITEM-3","itemData":{"DOI":"10.1308/RCSANN.2017.0229","ISSN":"1478-7083","PMID":"29364016","abstract":"BACKGROUND Acute abdominal pathology requiring emergency laparotomy is a common surgical presentation. Despite its widespread implementation in other surgical procedures, laparoscopy, rather than laparotomy, is sparingly used in major emergency surgery. This study reports outcomes and impact of rising use of laparoscopy for a single high-volume district general hospital. METHODS Data were retrieved from the prospective National Emergency Laparotomy Audit database for a 30-month period. Patient, procedural, and in-hospital outcome data were collated. Temporal trends were assessed and regression analysis conducted for clinical outcomes. RESULTS A total of 748 consecutive cases were recorded. There was an increasing use of laparoscopy over the study period, with 49% of cases attempted laparoscopically in the final six-month interval. Patients treated laparoscopically were at reduced risk of mortality (odds ratio 0.114, 95% confidence interval 0.024 to 0.550) and experienced reduced length of intensive care stay (regression coefficient -1.571, 95% confidence interval -2.625 to -0.517) in multivariate adjusted analysis. CONCLUSIONS Laparoscopy is safe and feasible in a large proportion of cases. It is associated with improved outcomes versus laparotomy.","author":[{"dropping-particle":"","family":"PH","given":"Pucher","non-dropping-particle":"","parse-names":false,"suffix":""},{"dropping-particle":"","family":"NC","given":"Carter","non-dropping-particle":"","parse-names":false,"suffix":""},{"dropping-particle":"","family":"BC","given":"Knight","non-dropping-particle":"","parse-names":false,"suffix":""},{"dropping-particle":"","family":"S","given":"Toh","non-dropping-particle":"","parse-names":false,"suffix":""},{"dropping-particle":"","family":"V","given":"Tucker","non-dropping-particle":"","parse-names":false,"suffix":""},{"dropping-particle":"","family":"SJ","given":"Mercer","non-dropping-particle":"","parse-names":false,"suffix":""}],"container-title":"Annals of the Royal College of Surgeons of England","id":"ITEM-3","issue":"4","issued":{"date-parts":[["2018","4","1"]]},"page":"279-284","publisher":"Ann R Coll Surg Engl","title":"Impact of laparoscopic approach in emergency major abdominal surgery: single-centre analysis of 748 consecutive cases","type":"article-journal","volume":"100"},"uris":["http://www.mendeley.com/documents/?uuid=df6ff883-6048-3438-b016-15ce9005de52"]},{"id":"ITEM-4","itemData":{"DOI":"10.1002/14651858.CD006231","ISSN":"14651858","author":[{"dropping-particle":"","family":"Keus","given":"Frederik","non-dropping-particle":"","parse-names":false,"suffix":""},{"dropping-particle":"","family":"Jong","given":"Jeroen","non-dropping-particle":"de","parse-names":false,"suffix":""},{"dropping-particle":"","family":"Gooszen","given":"H G","non-dropping-particle":"","parse-names":false,"suffix":""},{"dropping-particle":"","family":"Laarhoven","given":"C JHM","non-dropping-particle":"","parse-names":false,"suffix":""}],"container-title":"Cochrane Database of Systematic Reviews","id":"ITEM-4","issue":"4","issued":{"date-parts":[["2006","10","18"]]},"publisher":"John Wiley &amp; Sons, Ltd","title":"Laparoscopic versus open cholecystectomy for patients with symptomatic cholecystolithiasis","type":"article-journal"},"uris":["http://www.mendeley.com/documents/?uuid=f1075ec4-39b9-3e2b-a391-dcca61e830df"]}],"mendeley":{"formattedCitation":"&lt;sup&gt;2–5&lt;/sup&gt;","plainTextFormattedCitation":"2–5","previouslyFormattedCitation":"&lt;sup&gt;2–5&lt;/sup&gt;"},"properties":{"noteIndex":0},"schema":"https://github.com/citation-style-language/schema/raw/master/csl-citation.json"}</w:instrText>
      </w:r>
      <w:r w:rsidR="00401620" w:rsidRPr="008F760A">
        <w:rPr>
          <w:rFonts w:ascii="Arial" w:eastAsia="Arial" w:hAnsi="Arial" w:cs="Arial"/>
          <w:color w:val="000000"/>
          <w:sz w:val="22"/>
          <w:szCs w:val="22"/>
        </w:rPr>
        <w:fldChar w:fldCharType="separate"/>
      </w:r>
      <w:r w:rsidR="00401620" w:rsidRPr="008F760A">
        <w:rPr>
          <w:rFonts w:ascii="Arial" w:eastAsia="Arial" w:hAnsi="Arial" w:cs="Arial"/>
          <w:noProof/>
          <w:color w:val="000000"/>
          <w:sz w:val="22"/>
          <w:szCs w:val="22"/>
          <w:vertAlign w:val="superscript"/>
        </w:rPr>
        <w:t>2–5</w:t>
      </w:r>
      <w:r w:rsidR="00401620" w:rsidRPr="008F760A">
        <w:rPr>
          <w:rFonts w:ascii="Arial" w:eastAsia="Arial" w:hAnsi="Arial" w:cs="Arial"/>
          <w:color w:val="000000"/>
          <w:sz w:val="22"/>
          <w:szCs w:val="22"/>
        </w:rPr>
        <w:fldChar w:fldCharType="end"/>
      </w:r>
      <w:r w:rsidR="00401620" w:rsidRPr="008F760A">
        <w:rPr>
          <w:rFonts w:ascii="Arial" w:eastAsia="Arial" w:hAnsi="Arial" w:cs="Arial"/>
          <w:color w:val="000000"/>
          <w:sz w:val="22"/>
          <w:szCs w:val="22"/>
        </w:rPr>
        <w:t xml:space="preserve">. </w:t>
      </w:r>
      <w:r w:rsidR="008A4CDD" w:rsidRPr="008F760A">
        <w:rPr>
          <w:rFonts w:ascii="Arial" w:eastAsia="Arial" w:hAnsi="Arial" w:cs="Arial"/>
          <w:color w:val="000000"/>
          <w:sz w:val="22"/>
          <w:szCs w:val="22"/>
        </w:rPr>
        <w:t xml:space="preserve">With the advance of surgical technique and technology, this </w:t>
      </w:r>
      <w:r w:rsidR="00401620" w:rsidRPr="008F760A">
        <w:rPr>
          <w:rFonts w:ascii="Arial" w:eastAsia="Arial" w:hAnsi="Arial" w:cs="Arial"/>
          <w:color w:val="000000"/>
          <w:sz w:val="22"/>
          <w:szCs w:val="22"/>
        </w:rPr>
        <w:t>shift in practice</w:t>
      </w:r>
      <w:r w:rsidR="008A4CDD" w:rsidRPr="008F760A">
        <w:rPr>
          <w:rFonts w:ascii="Arial" w:eastAsia="Arial" w:hAnsi="Arial" w:cs="Arial"/>
          <w:color w:val="000000"/>
          <w:sz w:val="22"/>
          <w:szCs w:val="22"/>
        </w:rPr>
        <w:t xml:space="preserve"> in esophagectomy</w:t>
      </w:r>
      <w:r w:rsidR="00401620" w:rsidRPr="008F760A">
        <w:rPr>
          <w:rFonts w:ascii="Arial" w:eastAsia="Arial" w:hAnsi="Arial" w:cs="Arial"/>
          <w:color w:val="000000"/>
          <w:sz w:val="22"/>
          <w:szCs w:val="22"/>
        </w:rPr>
        <w:t xml:space="preserve"> ha</w:t>
      </w:r>
      <w:r w:rsidR="00FD2E9E" w:rsidRPr="008F760A">
        <w:rPr>
          <w:rFonts w:ascii="Arial" w:eastAsia="Arial" w:hAnsi="Arial" w:cs="Arial"/>
          <w:color w:val="000000"/>
          <w:sz w:val="22"/>
          <w:szCs w:val="22"/>
        </w:rPr>
        <w:t>s</w:t>
      </w:r>
      <w:r w:rsidR="00401620" w:rsidRPr="008F760A">
        <w:rPr>
          <w:rFonts w:ascii="Arial" w:eastAsia="Arial" w:hAnsi="Arial" w:cs="Arial"/>
          <w:color w:val="000000"/>
          <w:sz w:val="22"/>
          <w:szCs w:val="22"/>
        </w:rPr>
        <w:t xml:space="preserve"> been supported by limited randomised trials to date</w:t>
      </w:r>
      <w:r w:rsidR="008A4CDD" w:rsidRPr="008F760A">
        <w:rPr>
          <w:rFonts w:ascii="Arial" w:eastAsia="Arial" w:hAnsi="Arial" w:cs="Arial"/>
          <w:color w:val="000000"/>
          <w:sz w:val="22"/>
          <w:szCs w:val="22"/>
        </w:rPr>
        <w:t>;</w:t>
      </w:r>
      <w:r w:rsidR="00401620" w:rsidRPr="008F760A">
        <w:rPr>
          <w:rFonts w:ascii="Arial" w:eastAsia="Arial" w:hAnsi="Arial" w:cs="Arial"/>
          <w:color w:val="000000"/>
          <w:sz w:val="22"/>
          <w:szCs w:val="22"/>
        </w:rPr>
        <w:t xml:space="preserve"> </w:t>
      </w:r>
      <w:r w:rsidR="008A4CDD" w:rsidRPr="008F760A">
        <w:rPr>
          <w:rFonts w:ascii="Arial" w:eastAsia="Arial" w:hAnsi="Arial" w:cs="Arial"/>
          <w:color w:val="000000"/>
          <w:sz w:val="22"/>
          <w:szCs w:val="22"/>
        </w:rPr>
        <w:t xml:space="preserve">these </w:t>
      </w:r>
      <w:r w:rsidR="00401620" w:rsidRPr="008F760A">
        <w:rPr>
          <w:rFonts w:ascii="Arial" w:eastAsia="Arial" w:hAnsi="Arial" w:cs="Arial"/>
          <w:color w:val="000000"/>
          <w:sz w:val="22"/>
          <w:szCs w:val="22"/>
        </w:rPr>
        <w:t xml:space="preserve">have </w:t>
      </w:r>
      <w:r w:rsidR="0082192B" w:rsidRPr="008F760A">
        <w:rPr>
          <w:rFonts w:ascii="Arial" w:eastAsia="Arial" w:hAnsi="Arial" w:cs="Arial"/>
          <w:color w:val="000000"/>
          <w:sz w:val="22"/>
          <w:szCs w:val="22"/>
        </w:rPr>
        <w:t>suggested a</w:t>
      </w:r>
      <w:r w:rsidR="007F5D35" w:rsidRPr="008F760A">
        <w:rPr>
          <w:rFonts w:ascii="Arial" w:eastAsia="Arial" w:hAnsi="Arial" w:cs="Arial"/>
          <w:color w:val="000000" w:themeColor="text1"/>
          <w:sz w:val="22"/>
          <w:szCs w:val="22"/>
        </w:rPr>
        <w:t xml:space="preserve"> </w:t>
      </w:r>
      <w:r w:rsidR="00401620" w:rsidRPr="008F760A">
        <w:rPr>
          <w:rFonts w:ascii="Arial" w:eastAsia="Arial" w:hAnsi="Arial" w:cs="Arial"/>
          <w:color w:val="000000" w:themeColor="text1"/>
          <w:sz w:val="22"/>
          <w:szCs w:val="22"/>
        </w:rPr>
        <w:t>reduced incidence of postoperative</w:t>
      </w:r>
      <w:r w:rsidR="00FD2E9E" w:rsidRPr="008F760A">
        <w:rPr>
          <w:rFonts w:ascii="Arial" w:eastAsia="Arial" w:hAnsi="Arial" w:cs="Arial"/>
          <w:color w:val="000000" w:themeColor="text1"/>
          <w:sz w:val="22"/>
          <w:szCs w:val="22"/>
        </w:rPr>
        <w:t xml:space="preserve"> pulmonary</w:t>
      </w:r>
      <w:r w:rsidR="00401620" w:rsidRPr="008F760A">
        <w:rPr>
          <w:rFonts w:ascii="Arial" w:eastAsia="Arial" w:hAnsi="Arial" w:cs="Arial"/>
          <w:color w:val="000000" w:themeColor="text1"/>
          <w:sz w:val="22"/>
          <w:szCs w:val="22"/>
        </w:rPr>
        <w:t xml:space="preserve"> complications</w:t>
      </w:r>
      <w:r w:rsidR="00FD2E9E" w:rsidRPr="008F760A">
        <w:rPr>
          <w:rFonts w:ascii="Arial" w:eastAsia="Arial" w:hAnsi="Arial" w:cs="Arial"/>
          <w:color w:val="000000" w:themeColor="text1"/>
          <w:sz w:val="22"/>
          <w:szCs w:val="22"/>
        </w:rPr>
        <w:t xml:space="preserve"> in</w:t>
      </w:r>
      <w:r w:rsidR="00A9463C" w:rsidRPr="008F760A">
        <w:rPr>
          <w:rFonts w:ascii="Arial" w:eastAsia="Arial" w:hAnsi="Arial" w:cs="Arial"/>
          <w:color w:val="000000" w:themeColor="text1"/>
          <w:sz w:val="22"/>
          <w:szCs w:val="22"/>
        </w:rPr>
        <w:t xml:space="preserve"> </w:t>
      </w:r>
      <w:r w:rsidR="007F5D35" w:rsidRPr="008F760A">
        <w:rPr>
          <w:rFonts w:ascii="Arial" w:eastAsia="Arial" w:hAnsi="Arial" w:cs="Arial"/>
          <w:color w:val="000000" w:themeColor="text1"/>
          <w:sz w:val="22"/>
          <w:szCs w:val="22"/>
        </w:rPr>
        <w:t xml:space="preserve">minimally invasive </w:t>
      </w:r>
      <w:r w:rsidR="00DD0C4C" w:rsidRPr="008F760A">
        <w:rPr>
          <w:rFonts w:ascii="Arial" w:eastAsia="Arial" w:hAnsi="Arial" w:cs="Arial"/>
          <w:color w:val="000000" w:themeColor="text1"/>
          <w:sz w:val="22"/>
          <w:szCs w:val="22"/>
        </w:rPr>
        <w:t>esophagectomy</w:t>
      </w:r>
      <w:r w:rsidR="007F5D35" w:rsidRPr="008F760A">
        <w:rPr>
          <w:rFonts w:ascii="Arial" w:eastAsia="Arial" w:hAnsi="Arial" w:cs="Arial"/>
          <w:color w:val="000000" w:themeColor="text1"/>
          <w:sz w:val="22"/>
          <w:szCs w:val="22"/>
        </w:rPr>
        <w:t xml:space="preserve"> (</w:t>
      </w:r>
      <w:r w:rsidR="00DD0C4C" w:rsidRPr="008F760A">
        <w:rPr>
          <w:rFonts w:ascii="Arial" w:eastAsia="Arial" w:hAnsi="Arial" w:cs="Arial"/>
          <w:color w:val="000000" w:themeColor="text1"/>
          <w:sz w:val="22"/>
          <w:szCs w:val="22"/>
        </w:rPr>
        <w:t>MIE</w:t>
      </w:r>
      <w:r w:rsidR="00A9463C" w:rsidRPr="008F760A">
        <w:rPr>
          <w:rFonts w:ascii="Arial" w:eastAsia="Arial" w:hAnsi="Arial" w:cs="Arial"/>
          <w:color w:val="000000" w:themeColor="text1"/>
          <w:sz w:val="22"/>
          <w:szCs w:val="22"/>
        </w:rPr>
        <w:t>)</w:t>
      </w:r>
      <w:r w:rsidR="00401620" w:rsidRPr="008F760A">
        <w:rPr>
          <w:rFonts w:ascii="Arial" w:eastAsia="Arial" w:hAnsi="Arial" w:cs="Arial"/>
          <w:color w:val="000000" w:themeColor="text1"/>
          <w:sz w:val="22"/>
          <w:szCs w:val="22"/>
        </w:rPr>
        <w:fldChar w:fldCharType="begin" w:fldLock="1"/>
      </w:r>
      <w:r w:rsidR="00401620" w:rsidRPr="008F760A">
        <w:rPr>
          <w:rFonts w:ascii="Arial" w:eastAsia="Arial" w:hAnsi="Arial" w:cs="Arial"/>
          <w:color w:val="000000" w:themeColor="text1"/>
          <w:sz w:val="22"/>
          <w:szCs w:val="22"/>
        </w:rPr>
        <w:instrText>ADDIN CSL_CITATION {"citationItems":[{"id":"ITEM-1","itemData":{"DOI":"10.1056/NEJMOA1805101","abstract":"Abstract Background Postoperative complications, especially pulmonary complications, affect more than half the patients who undergo open esophagectomy for esophageal cancer. Whether hybrid minimall...","author":[{"dropping-particle":"","family":"Mariette","given":"Christophe","non-dropping-particle":"","parse-names":false,"suffix":""},{"dropping-particle":"","family":"Markar","given":"Sheraz R.","non-dropping-particle":"","parse-names":false,"suffix":""},{"dropping-particle":"","family":"Dabakuyo-Yonli","given":"Tienhan S.","non-dropping-particle":"","parse-names":false,"suffix":""},{"dropping-particle":"","family":"Meunier","given":"Bernard","non-dropping-particle":"","parse-names":false,"suffix":""},{"dropping-particle":"","family":"Pezet","given":"Denis","non-dropping-particle":"","parse-names":false,"suffix":""},{"dropping-particle":"","family":"Collet","given":"Denis","non-dropping-particle":"","parse-names":false,"suffix":""},{"dropping-particle":"","family":"D’Journo","given":"Xavier B.","non-dropping-particle":"","parse-names":false,"suffix":""},{"dropping-particle":"","family":"Brigand","given":"Cécile","non-dropping-particle":"","parse-names":false,"suffix":""},{"dropping-particle":"","family":"Perniceni","given":"Thierry","non-dropping-particle":"","parse-names":false,"suffix":""},{"dropping-particle":"","family":"Carrère","given":"Nicolas","non-dropping-particle":"","parse-names":false,"suffix":""},{"dropping-particle":"","family":"Mabrut","given":"Jean-Yves","non-dropping-particle":"","parse-names":false,"suffix":""},{"dropping-particle":"","family":"Msika","given":"Simon","non-dropping-particle":"","parse-names":false,"suffix":""},{"dropping-particle":"","family":"Peschaud","given":"Frédérique","non-dropping-particle":"","parse-names":false,"suffix":""},{"dropping-particle":"","family":"Prudhomme","given":"Michel","non-dropping-particle":"","parse-names":false,"suffix":""},{"dropping-particle":"","family":"Bonnetain","given":"Franck","non-dropping-particle":"","parse-names":false,"suffix":""},{"dropping-particle":"","family":"Piessen","given":"Guillaume","non-dropping-particle":"","parse-names":false,"suffix":""}],"container-title":"https://doi.org/10.1056/NEJMoa1805101","id":"ITEM-1","issue":"2","issued":{"date-parts":[["2019","1","9"]]},"page":"152-162","publisher":"Massachusetts Medical Society","title":"Hybrid Minimally Invasive Esophagectomy for Esophageal Cancer","type":"article-journal","volume":"380"},"uris":["http://www.mendeley.com/documents/?uuid=ba530a3e-9fd0-37bb-bbfb-f194a0395744"]},{"id":"ITEM-2","itemData":{"DOI":"10.1097/SLA.0000000000002171","abstract":"Objective: The aim of this study was to investigate 3-year survival following a randomized controlled trial comparing minimally invasive with open esophagectomy in patients with esophageal cancer. Background: Research on minimally invasive esophagectomy (MIE) has shown faster postoperative recovery and a marked decrease in pulmonary complications. Debate is ongoing as to whether the procedure is equivalent to open resection regarding oncologic outcomes. The study is a follow-up study of the TIME-trial (traditional invasive vs minimally invasive esophagectomy, a multicenter, randomized trial). Methods: Between June 2009 and March 2011, patients with a resectable intrathoracic esophageal carcinoma, including the gastroesophageal junction tumors (Siewert I), were randomized between open and MI esophagectomy with curative intent. Primary outcome was 3-year disease-free survival. Secondary outcomes include overall survival, lymph node yield, short-term morbidity, mortality, complications, radicality, local recurrence, and metastasis. Analysis was by intention-to-treat. This trial is registered with the Netherlands Trial Register, NTR TC 2452. Both trial protocol and short-term results have been published previously. Results: One hundred fifteen patients were included from 5 European hospitals and randomly assigned to open (n = 56) or MI esophagectomy (n = 59). Combined overall 3-year survival was 40.4% (SD 7.7%) in the open group versus 50.5% (SD 8%) in the minimally invasive group (P = 0.207). The hazard ratio (HR) is 0.883 (0.540 to 1.441) for MIE compared with open surgery. Disease-free 3-year survival was 35.9% (SD 6.8%) in the open versus 40.2% (SD 6.9%) in the MI group [HR 0.691 (0.389 to 1.239). Conclusions: The study presented here depicted no differences in disease-free and overall 3-year survival for open and MI esophagectomy. These results, together with short-term results, further support the use of minimally invasive surgical techniques in the treatment of esophageal cancer.","author":[{"dropping-particle":"","family":"Straatman","given":"Jennifer","non-dropping-particle":"","parse-names":false,"suffix":""},{"dropping-particle":"","family":"Wielen","given":"Nicole","non-dropping-particle":"Van Der","parse-names":false,"suffix":""},{"dropping-particle":"","family":"Cuesta","given":"Miguel A.","non-dropping-particle":"","parse-names":false,"suffix":""},{"dropping-particle":"","family":"Daams","given":"Freek","non-dropping-particle":"","parse-names":false,"suffix":""},{"dropping-particle":"","family":"Roig Garcia","given":"Josep","non-dropping-particle":"","parse-names":false,"suffix":""},{"dropping-particle":"","family":"Bonavina","given":"Luigi","non-dropping-particle":"","parse-names":false,"suffix":""},{"dropping-particle":"","family":"Rosman","given":"Camiel","non-dropping-particle":"","parse-names":false,"suffix":""},{"dropping-particle":"","family":"Berge Henegouwen","given":"Mark I.","non-dropping-particle":"Van","parse-names":false,"suffix":""},{"dropping-particle":"","family":"Gisbertz","given":"Suzanne S.","non-dropping-particle":"","parse-names":false,"suffix":""},{"dropping-particle":"","family":"Peet","given":"Donald L.","non-dropping-particle":"Van Der","parse-names":false,"suffix":""}],"container-title":"Annals of Surgery","id":"ITEM-2","issue":"2","issued":{"date-parts":[["2017","8","1"]]},"page":"232-236","publisher":"Lippincott Williams and Wilkins","title":"Minimally Invasive Versus Open Esophageal Resection","type":"article-journal","volume":"266"},"uris":["http://www.mendeley.com/documents/?uuid=c8f6117f-2eb9-35a6-be6a-1f608d61d093"]},{"id":"ITEM-3","itemData":{"DOI":"10.4103/JCRT.JCRT_48_18","ISSN":"0973-1482","PMID":"29970654","abstract":"&lt;br&gt;&lt;b&gt;Objective:&lt;/b&gt; Esophagectomies are associated with high mortality and various complications. Previous studies reported on the short-term outcomes were heterogeneous and inconsistent in comparing minimally invasive esophagectomy (MIE) with traditional open esophagectomy (OE). The objective of this study is to compare the short-term outcomes between MIE and OE calculated using Comprehensive Complication Index (CCI) which incorporates all complication severities.&lt;br&gt;&lt;b&gt;Materials and Methods:&lt;/b&gt; We did expertise-based randomized controlled trial from September 2014 to October 2015. A total of 144 patients with resectable cancer were randomly selected to be treated by OE or MIE. The CCI was calculated using the Clavien-Dindo classification grade of all postoperative complications collected. Demographic characteristics, preoperative clinical assessment, postoperative complications, and CCI of patients were compared between both groups.&lt;br&gt;&lt;b&gt;Results:&lt;/b&gt; Among the 144 patients included in this study, 97 underwent OE and 47 underwent MIE. Demographics, preoperative clinical assessment, and inpatient mortality in both cohorts were almost identical. Eighty-four patients (86.6%) of OE group and 26 patients (55.3%) of MIE group suffered from complications. A significant difference was observed in blood transfusion (&lt;i&gt;P&lt;/i&gt; = 0.04), moderate and severe pain (&lt;i&gt;P&lt;/i&gt; &lt; 0.01), and diarrhea (&lt;i&gt;P&lt;/i&gt; = 0.03) between two groups. There was an obvious statistical significance of CCI between OE and MIE groups (&lt;i&gt;P&lt;/i&gt; = 0.036).&lt;br&gt;&lt;b&gt;Conclusions:&lt;/b&gt; The CCI is a promising scoring system that could be used to assess the severity of complications after esophagectomy. MIE could improve the short-term outcomes by reducing some mild and moderate complications.&lt;br&gt;","author":[{"dropping-particle":"","family":"Ma","given":"","non-dropping-particle":"","parse-names":false,"suffix":""},{"dropping-particle":"","family":"Cao","given":"Hongxin","non-dropping-particle":"","parse-names":false,"suffix":""},{"dropping-particle":"","family":"Wei","given":"Ran","non-dropping-particle":"","parse-names":false,"suffix":""},{"dropping-particle":"","family":"Qu","given":"Xiao","non-dropping-particle":"","parse-names":false,"suffix":""},{"dropping-particle":"","family":"Wang","given":"Liguang","non-dropping-particle":"","parse-names":false,"suffix":""},{"dropping-particle":"","family":"Zhu","given":"Linhai","non-dropping-particle":"","parse-names":false,"suffix":""},{"dropping-particle":"","family":"Du","given":"Jiajun","non-dropping-particle":"","parse-names":false,"suffix":""},{"dropping-particle":"","family":"Wang","given":"Yibing","non-dropping-particle":"","parse-names":false,"suffix":""}],"container-title":"Journal of Cancer Research and Therapeutics","id":"ITEM-3","issue":"4","issued":{"date-parts":[["2018"]]},"page":"789","publisher":"Medknow Publications and Media Pvt. Ltd.","title":"Comparison of the short-term clinical outcome between open and minimally invasive esophagectomy by comprehensive complication index","type":"article-journal","volume":"14"},"uris":["http://www.mendeley.com/documents/?uuid=6c931a42-2f78-3d5b-a365-489bb08f7fdb"]}],"mendeley":{"formattedCitation":"&lt;sup&gt;6–8&lt;/sup&gt;","plainTextFormattedCitation":"6–8","previouslyFormattedCitation":"&lt;sup&gt;6–8&lt;/sup&gt;"},"properties":{"noteIndex":0},"schema":"https://github.com/citation-style-language/schema/raw/master/csl-citation.json"}</w:instrText>
      </w:r>
      <w:r w:rsidR="00401620" w:rsidRPr="008F760A">
        <w:rPr>
          <w:rFonts w:ascii="Arial" w:eastAsia="Arial" w:hAnsi="Arial" w:cs="Arial"/>
          <w:color w:val="000000" w:themeColor="text1"/>
          <w:sz w:val="22"/>
          <w:szCs w:val="22"/>
        </w:rPr>
        <w:fldChar w:fldCharType="separate"/>
      </w:r>
      <w:r w:rsidR="00401620" w:rsidRPr="008F760A">
        <w:rPr>
          <w:rFonts w:ascii="Arial" w:eastAsia="Arial" w:hAnsi="Arial" w:cs="Arial"/>
          <w:noProof/>
          <w:color w:val="000000" w:themeColor="text1"/>
          <w:sz w:val="22"/>
          <w:szCs w:val="22"/>
          <w:vertAlign w:val="superscript"/>
        </w:rPr>
        <w:t>6–8</w:t>
      </w:r>
      <w:r w:rsidR="00401620" w:rsidRPr="008F760A">
        <w:rPr>
          <w:rFonts w:ascii="Arial" w:eastAsia="Arial" w:hAnsi="Arial" w:cs="Arial"/>
          <w:color w:val="000000" w:themeColor="text1"/>
          <w:sz w:val="22"/>
          <w:szCs w:val="22"/>
        </w:rPr>
        <w:fldChar w:fldCharType="end"/>
      </w:r>
      <w:r w:rsidR="00401620" w:rsidRPr="008F760A">
        <w:rPr>
          <w:rFonts w:ascii="Arial" w:eastAsia="Arial" w:hAnsi="Arial" w:cs="Arial"/>
          <w:color w:val="000000"/>
          <w:sz w:val="22"/>
          <w:szCs w:val="22"/>
        </w:rPr>
        <w:t>.</w:t>
      </w:r>
      <w:r w:rsidR="00AE538B" w:rsidRPr="008F760A">
        <w:rPr>
          <w:rFonts w:ascii="Arial" w:eastAsia="Arial" w:hAnsi="Arial" w:cs="Arial"/>
          <w:color w:val="000000"/>
          <w:sz w:val="22"/>
          <w:szCs w:val="22"/>
        </w:rPr>
        <w:t xml:space="preserve"> T</w:t>
      </w:r>
      <w:r w:rsidR="00401620" w:rsidRPr="008F760A">
        <w:rPr>
          <w:rFonts w:ascii="Arial" w:eastAsia="Arial" w:hAnsi="Arial" w:cs="Arial"/>
          <w:color w:val="000000"/>
          <w:sz w:val="22"/>
          <w:szCs w:val="22"/>
        </w:rPr>
        <w:t xml:space="preserve">he ROBOT trial, </w:t>
      </w:r>
      <w:r w:rsidR="00401620" w:rsidRPr="008F760A">
        <w:rPr>
          <w:rFonts w:ascii="Arial" w:eastAsia="Arial" w:hAnsi="Arial" w:cs="Arial"/>
          <w:color w:val="000000" w:themeColor="text1"/>
          <w:sz w:val="22"/>
          <w:szCs w:val="22"/>
        </w:rPr>
        <w:t xml:space="preserve">comparing robotic- assisted minimally invasive </w:t>
      </w:r>
      <w:r w:rsidR="00DD0C4C" w:rsidRPr="008F760A">
        <w:rPr>
          <w:rFonts w:ascii="Arial" w:eastAsia="Arial" w:hAnsi="Arial" w:cs="Arial"/>
          <w:color w:val="000000" w:themeColor="text1"/>
          <w:sz w:val="22"/>
          <w:szCs w:val="22"/>
        </w:rPr>
        <w:t>esophagectomy</w:t>
      </w:r>
      <w:r w:rsidR="00401620" w:rsidRPr="008F760A">
        <w:rPr>
          <w:rFonts w:ascii="Arial" w:eastAsia="Arial" w:hAnsi="Arial" w:cs="Arial"/>
          <w:color w:val="000000" w:themeColor="text1"/>
          <w:sz w:val="22"/>
          <w:szCs w:val="22"/>
        </w:rPr>
        <w:t xml:space="preserve"> (</w:t>
      </w:r>
      <w:r w:rsidR="00DD0C4C" w:rsidRPr="008F760A">
        <w:rPr>
          <w:rFonts w:ascii="Arial" w:eastAsia="Arial" w:hAnsi="Arial" w:cs="Arial"/>
          <w:color w:val="000000" w:themeColor="text1"/>
          <w:sz w:val="22"/>
          <w:szCs w:val="22"/>
        </w:rPr>
        <w:t>RAMIE</w:t>
      </w:r>
      <w:r w:rsidR="00401620" w:rsidRPr="008F760A">
        <w:rPr>
          <w:rFonts w:ascii="Arial" w:eastAsia="Arial" w:hAnsi="Arial" w:cs="Arial"/>
          <w:color w:val="000000" w:themeColor="text1"/>
          <w:sz w:val="22"/>
          <w:szCs w:val="22"/>
        </w:rPr>
        <w:t xml:space="preserve">) to open </w:t>
      </w:r>
      <w:r w:rsidR="00DD0C4C" w:rsidRPr="008F760A">
        <w:rPr>
          <w:rFonts w:ascii="Arial" w:eastAsia="Arial" w:hAnsi="Arial" w:cs="Arial"/>
          <w:color w:val="000000" w:themeColor="text1"/>
          <w:sz w:val="22"/>
          <w:szCs w:val="22"/>
        </w:rPr>
        <w:t>esophagectomy</w:t>
      </w:r>
      <w:r w:rsidR="00BA261D" w:rsidRPr="008F760A">
        <w:rPr>
          <w:rFonts w:ascii="Arial" w:eastAsia="Arial" w:hAnsi="Arial" w:cs="Arial"/>
          <w:color w:val="000000"/>
          <w:sz w:val="22"/>
          <w:szCs w:val="22"/>
        </w:rPr>
        <w:t xml:space="preserve">, </w:t>
      </w:r>
      <w:r w:rsidR="00401620" w:rsidRPr="008F760A">
        <w:rPr>
          <w:rFonts w:ascii="Arial" w:eastAsia="Arial" w:hAnsi="Arial" w:cs="Arial"/>
          <w:color w:val="000000" w:themeColor="text1"/>
          <w:sz w:val="22"/>
          <w:szCs w:val="22"/>
        </w:rPr>
        <w:t xml:space="preserve">demonstrated reduced post-operative complications, better short-term quality of life and comparable oncological outcomes in the </w:t>
      </w:r>
      <w:r w:rsidR="00BA261D" w:rsidRPr="008F760A">
        <w:rPr>
          <w:rFonts w:ascii="Arial" w:eastAsia="Arial" w:hAnsi="Arial" w:cs="Arial"/>
          <w:color w:val="000000" w:themeColor="text1"/>
          <w:sz w:val="22"/>
          <w:szCs w:val="22"/>
        </w:rPr>
        <w:t xml:space="preserve">robotic </w:t>
      </w:r>
      <w:r w:rsidR="00401620" w:rsidRPr="008F760A">
        <w:rPr>
          <w:rFonts w:ascii="Arial" w:eastAsia="Arial" w:hAnsi="Arial" w:cs="Arial"/>
          <w:color w:val="000000" w:themeColor="text1"/>
          <w:sz w:val="22"/>
          <w:szCs w:val="22"/>
        </w:rPr>
        <w:t>cohort</w:t>
      </w:r>
      <w:r w:rsidR="00401620" w:rsidRPr="008F760A">
        <w:rPr>
          <w:rFonts w:ascii="Arial" w:eastAsia="Arial" w:hAnsi="Arial" w:cs="Arial"/>
          <w:color w:val="000000" w:themeColor="text1"/>
          <w:sz w:val="22"/>
          <w:szCs w:val="22"/>
        </w:rPr>
        <w:fldChar w:fldCharType="begin" w:fldLock="1"/>
      </w:r>
      <w:r w:rsidR="006A19BA" w:rsidRPr="008F760A">
        <w:rPr>
          <w:rFonts w:ascii="Arial" w:eastAsia="Arial" w:hAnsi="Arial" w:cs="Arial"/>
          <w:color w:val="000000" w:themeColor="text1"/>
          <w:sz w:val="22"/>
          <w:szCs w:val="22"/>
        </w:rPr>
        <w:instrText>ADDIN CSL_CITATION {"citationItems":[{"id":"ITEM-1","itemData":{"DOI":"10.1097/SLA.0000000000003031","abstract":"BACKGROUND: The standard curative treatment for patients with esophageal cancer is perioperative chemotherapy or preoperative chemoradiotherapy followed by open transthoracic esophagectomy (OTE). Robot-assisted minimally invasive thoracolaparoscopic esophagectomy (RAMIE) may reduce complications. METHODS: A single-center randomized controlled trial was conducted, assigning 112 patients with resectable intrathoracic esophageal cancer to either RAMIE or OTE. The primary endpoint was the occurrence of overall surgery-related postoperative complications (modified Clavien-Dindo classification grade 2-5). RESULTS: Overall surgery-related postoperative complications occurred less frequently after RAMIE (59%) compared to OTE (80%) [risk ratio with RAMIE (RR) 0.74; 95% confidence interval (CI), 0.57-0.96; P = 0.02]. RAMIE resulted in less median blood loss (400 vs 568 mL, P &lt;0.001), a lower percentage of pulmonary complications (RR 0.54; 95% CI, 0.34-0.85; P = 0.005) and cardiac complications (RR 0.47; 95% CI, 0.27-0.83; P = 0.006) and lower mean postoperative pain (visual analog scale, 1.86 vs 2.62; P &lt; 0.001) compared to OTE. Functional recovery at postoperative day 14 was better in the RAMIE group [RR 1.48 (95% CI, 1.03-2.13; P = 0.038)] with better quality of life score at discharge [mean difference quality of life score 13.4 (2.0-24.7, p = 0.02)] and 6 weeks postdischarge [mean difference 11.1 quality of life score (1.0-21.1; P = 0.03)]. Short- and long-term oncological outcomes were comparable at a medium follow-up of 40 months. CONCLUSIONS: RAMIE resulted in a lower percentage of overall surgery-related and cardiopulmonary complications with lower postoperative pain, better short-term quality of life, and a better short-term postoperative functional recovery compared to OTE. Oncological outcomes were comparable and in concordance with the highest standards nowadays.","author":[{"dropping-particle":"","family":"Sluis","given":"Pieter C.","non-dropping-particle":"van der","parse-names":false,"suffix":""},{"dropping-particle":"","family":"Horst","given":"Sylvia","non-dropping-particle":"van der","parse-names":false,"suffix":""},{"dropping-particle":"","family":"May","given":"Anne M.","non-dropping-particle":"","parse-names":false,"suffix":""},{"dropping-particle":"","family":"Schippers","given":"Carlo","non-dropping-particle":"","parse-names":false,"suffix":""},{"dropping-particle":"","family":"Brosens","given":"Lodewijk A.A.","non-dropping-particle":"","parse-names":false,"suffix":""},{"dropping-particle":"","family":"Joore","given":"Hans C.A.","non-dropping-particle":"","parse-names":false,"suffix":""},{"dropping-particle":"","family":"Kroese","given":"Christiaan C.","non-dropping-particle":"","parse-names":false,"suffix":""},{"dropping-particle":"","family":"Haj Mohammad","given":"Nadia","non-dropping-particle":"","parse-names":false,"suffix":""},{"dropping-particle":"","family":"Mook","given":"Stella","non-dropping-particle":"","parse-names":false,"suffix":""},{"dropping-particle":"","family":"Vleggaar","given":"Frank P.","non-dropping-particle":"","parse-names":false,"suffix":""},{"dropping-particle":"","family":"Borel Rinkes","given":"Inne H.M.","non-dropping-particle":"","parse-names":false,"suffix":""},{"dropping-particle":"","family":"Ruurda","given":"Jelle P.","non-dropping-particle":"","parse-names":false,"suffix":""},{"dropping-particle":"","family":"Hillegersberg","given":"Richard","non-dropping-particle":"van","parse-names":false,"suffix":""}],"container-title":"Annals of surgery","id":"ITEM-1","issue":"4","issued":{"date-parts":[["2019","4","1"]]},"page":"621-630","publisher":"NLM (Medline)","title":"Robot-assisted Minimally Invasive Thoracolaparoscopic Esophagectomy Versus Open Transthoracic Esophagectomy for Resectable Esophageal Cancer: A Randomized Controlled Trial","type":"article-journal","volume":"269"},"uris":["http://www.mendeley.com/documents/?uuid=a9f3c82f-9a04-3e0c-ac14-5fdc4a476eb4"]}],"mendeley":{"formattedCitation":"&lt;sup&gt;9&lt;/sup&gt;","plainTextFormattedCitation":"9","previouslyFormattedCitation":"&lt;sup&gt;9&lt;/sup&gt;"},"properties":{"noteIndex":0},"schema":"https://github.com/citation-style-language/schema/raw/master/csl-citation.json"}</w:instrText>
      </w:r>
      <w:r w:rsidR="00401620" w:rsidRPr="008F760A">
        <w:rPr>
          <w:rFonts w:ascii="Arial" w:eastAsia="Arial" w:hAnsi="Arial" w:cs="Arial"/>
          <w:color w:val="000000" w:themeColor="text1"/>
          <w:sz w:val="22"/>
          <w:szCs w:val="22"/>
        </w:rPr>
        <w:fldChar w:fldCharType="separate"/>
      </w:r>
      <w:r w:rsidR="006A19BA" w:rsidRPr="008F760A">
        <w:rPr>
          <w:rFonts w:ascii="Arial" w:eastAsia="Arial" w:hAnsi="Arial" w:cs="Arial"/>
          <w:noProof/>
          <w:color w:val="000000" w:themeColor="text1"/>
          <w:sz w:val="22"/>
          <w:szCs w:val="22"/>
          <w:vertAlign w:val="superscript"/>
        </w:rPr>
        <w:t>9</w:t>
      </w:r>
      <w:r w:rsidR="00401620" w:rsidRPr="008F760A">
        <w:rPr>
          <w:rFonts w:ascii="Arial" w:eastAsia="Arial" w:hAnsi="Arial" w:cs="Arial"/>
          <w:color w:val="000000" w:themeColor="text1"/>
          <w:sz w:val="22"/>
          <w:szCs w:val="22"/>
        </w:rPr>
        <w:fldChar w:fldCharType="end"/>
      </w:r>
      <w:r w:rsidR="00401620" w:rsidRPr="008F760A">
        <w:rPr>
          <w:rFonts w:ascii="Arial" w:eastAsia="Arial" w:hAnsi="Arial" w:cs="Arial"/>
          <w:color w:val="000000" w:themeColor="text1"/>
          <w:sz w:val="22"/>
          <w:szCs w:val="22"/>
        </w:rPr>
        <w:t xml:space="preserve">. Early results from the RAMIE trial, comparing </w:t>
      </w:r>
      <w:r w:rsidR="00DD0C4C" w:rsidRPr="008F760A">
        <w:rPr>
          <w:rFonts w:ascii="Arial" w:eastAsia="Arial" w:hAnsi="Arial" w:cs="Arial"/>
          <w:color w:val="000000" w:themeColor="text1"/>
          <w:sz w:val="22"/>
          <w:szCs w:val="22"/>
        </w:rPr>
        <w:t>RAMIE</w:t>
      </w:r>
      <w:r w:rsidR="00401620" w:rsidRPr="008F760A">
        <w:rPr>
          <w:rFonts w:ascii="Arial" w:eastAsia="Arial" w:hAnsi="Arial" w:cs="Arial"/>
          <w:color w:val="000000" w:themeColor="text1"/>
          <w:sz w:val="22"/>
          <w:szCs w:val="22"/>
        </w:rPr>
        <w:t xml:space="preserve"> </w:t>
      </w:r>
      <w:r w:rsidR="007F5D35" w:rsidRPr="008F760A">
        <w:rPr>
          <w:rFonts w:ascii="Arial" w:eastAsia="Arial" w:hAnsi="Arial" w:cs="Arial"/>
          <w:color w:val="000000" w:themeColor="text1"/>
          <w:sz w:val="22"/>
          <w:szCs w:val="22"/>
        </w:rPr>
        <w:t xml:space="preserve">with </w:t>
      </w:r>
      <w:r w:rsidR="00DD0C4C" w:rsidRPr="008F760A">
        <w:rPr>
          <w:rFonts w:ascii="Arial" w:eastAsia="Arial" w:hAnsi="Arial" w:cs="Arial"/>
          <w:sz w:val="22"/>
          <w:szCs w:val="22"/>
        </w:rPr>
        <w:t>MIE</w:t>
      </w:r>
      <w:r w:rsidR="00BA261D" w:rsidRPr="008F760A">
        <w:rPr>
          <w:rFonts w:ascii="Arial" w:eastAsia="Arial" w:hAnsi="Arial" w:cs="Arial"/>
          <w:sz w:val="22"/>
          <w:szCs w:val="22"/>
        </w:rPr>
        <w:t xml:space="preserve">, </w:t>
      </w:r>
      <w:r w:rsidR="00401620" w:rsidRPr="008F760A">
        <w:rPr>
          <w:rFonts w:ascii="Arial" w:eastAsia="Arial" w:hAnsi="Arial" w:cs="Arial"/>
          <w:sz w:val="22"/>
          <w:szCs w:val="22"/>
        </w:rPr>
        <w:t>has shown significantly s</w:t>
      </w:r>
      <w:r w:rsidR="00401620" w:rsidRPr="008F760A">
        <w:rPr>
          <w:rFonts w:ascii="Arial" w:hAnsi="Arial" w:cs="Arial"/>
          <w:sz w:val="22"/>
          <w:szCs w:val="22"/>
        </w:rPr>
        <w:t xml:space="preserve">horter operation times in </w:t>
      </w:r>
      <w:r w:rsidR="00DD0C4C" w:rsidRPr="008F760A">
        <w:rPr>
          <w:rFonts w:ascii="Arial" w:hAnsi="Arial" w:cs="Arial"/>
          <w:sz w:val="22"/>
          <w:szCs w:val="22"/>
        </w:rPr>
        <w:t>RAMIE</w:t>
      </w:r>
      <w:r w:rsidR="00401620" w:rsidRPr="008F760A">
        <w:rPr>
          <w:rFonts w:ascii="Arial" w:hAnsi="Arial" w:cs="Arial"/>
          <w:sz w:val="22"/>
          <w:szCs w:val="22"/>
        </w:rPr>
        <w:t>, with improved efficiency of thoracic lymph node dissection in patients who received neoadjuvant therapy</w:t>
      </w:r>
      <w:r w:rsidR="00BA261D" w:rsidRPr="008F760A">
        <w:rPr>
          <w:rFonts w:ascii="Arial" w:hAnsi="Arial" w:cs="Arial"/>
          <w:sz w:val="22"/>
          <w:szCs w:val="22"/>
        </w:rPr>
        <w:fldChar w:fldCharType="begin" w:fldLock="1"/>
      </w:r>
      <w:r w:rsidR="00D02873" w:rsidRPr="008F760A">
        <w:rPr>
          <w:rFonts w:ascii="Arial" w:hAnsi="Arial" w:cs="Arial"/>
          <w:sz w:val="22"/>
          <w:szCs w:val="22"/>
        </w:rPr>
        <w:instrText>ADDIN CSL_CITATION {"citationItems":[{"id":"ITEM-1","itemData":{"DOI":"10.1097/SLA.0000000000005023","ISSN":"1528-1140 (Electronic)","PMID":"34171870","abstract":"OBJECTIVE: To compare perioperative and long-term outcomes of robot-assisted  minimally invasive esophagectomy (RAMIE) and conventional minimally invasive esophagectomy (MIE) in the treatment for patients with esophageal squamous cell carcinoma (ESCC). SUMMARY BACKGROUND DATA: RAMIE has emerged as an alternative to traditional open or thoracoscopic approaches. Efficacy and safety of RAMIE and MIE in the surgical treatment for ESCC remains uncertain given the lack of high-level clinical evidence. METHODS: The RAMIE trial was designed as a prospective, multicenter, randomized, controlled clinical trial that compares the efficacy and safety of RAMIE and MIE in the treatment of resectable ESCC. From August 2017 to December 2019, eligible patients were randomly assigned to receive either RAMIE or MIE performed by experienced thoracic surgeons from 6 high-volume centers in China. Intent-to-treat analysis was performed. RESULTS: Significantly shorter operation time was taken in RAMIE (203.8 vs 244.9 min, P&lt;0.001). Compared with MIE, RAMIE showed improved efficiency of thoracic lymph node dissection in patients who received neoadjuvant therapy (15 vs 12, P = 0.016), as well as higher achievement rate of lymph node dissection along the left recurrent laryngeal nerve (79.5% vs 67.6%, P = 0.001). No difference was found in blood loss, conversion rate, and R0 resection. The 90-day mortality was 0.6% in each group. Overall complications were similar in RAMIE (48.6%) compared with MIE (41.8%) (RR, 1.16; 95% CI, 0.92-1.46; P = 0.196). Besides, the rate of major complications (Clavien-Dindo classification ≥ III) was also comparable (12.2% vs 10.2%, P = 0.551). RAMIE showed similar incidences of pulmonary complications (13.8% vs 14.7%; P = 0.812), anastomotic leakage (12.2% vs 11.3%; P = 0.801), and vocal cord paralysis (32.6% vs 27.1%, P = 0.258) to MIE. CONCLUSIONS: Early results demonstrate that both RAMIE and MIE are safe and feasible for the treatment of ESCC. RAMIE can achieve shorter operative duration and better lymph node dissection in patients who received neoadjuvant therapy. Long-term results are pending for further follow-up investigations. TRIAL REGISTRATION: ClinicalTrial.gov Identifier: NCT03094351.","author":[{"dropping-particle":"","family":"Yang","given":"Yang","non-dropping-particle":"","parse-names":false,"suffix":""},{"dropping-particle":"","family":"Li","given":"Bin","non-dropping-particle":"","parse-names":false,"suffix":""},{"dropping-particle":"","family":"Yi","given":"Jun","non-dropping-particle":"","parse-names":false,"suffix":""},{"dropping-particle":"","family":"Hua","given":"Rong","non-dropping-particle":"","parse-names":false,"suffix":""},{"dropping-particle":"","family":"Chen","given":"Hezhong","non-dropping-particle":"","parse-names":false,"suffix":""},{"dropping-particle":"","family":"Tan","given":"Lijie","non-dropping-particle":"","parse-names":false,"suffix":""},{"dropping-particle":"","family":"Li","given":"Hecheng","non-dropping-particle":"","parse-names":false,"suffix":""},{"dropping-particle":"","family":"He","given":"Yi","non-dropping-particle":"","parse-names":false,"suffix":""},{"dropping-particle":"","family":"Guo","given":"Xufeng","non-dropping-particle":"","parse-names":false,"suffix":""},{"dropping-particle":"","family":"Sun","given":"Yifeng","non-dropping-particle":"","parse-names":false,"suffix":""},{"dropping-particle":"","family":"Yu","given":"Bentong","non-dropping-particle":"","parse-names":false,"suffix":""},{"dropping-particle":"","family":"Li","given":"Zhigang","non-dropping-particle":"","parse-names":false,"suffix":""}],"container-title":"Annals of surgery","id":"ITEM-1","issue":"4","issued":{"date-parts":[["2022","4"]]},"language":"eng","page":"646-653","publisher-place":"United States","title":"Robot-assisted Versus Conventional Minimally Invasive Esophagectomy for Resectable  Esophageal Squamous Cell Carcinoma: Early Results of a Multicenter Randomized Controlled Trial: the RAMIE Trial.","type":"article-journal","volume":"275"},"uris":["http://www.mendeley.com/documents/?uuid=ba624a26-9498-4d79-9350-9c6cfae17209"]}],"mendeley":{"formattedCitation":"&lt;sup&gt;10&lt;/sup&gt;","plainTextFormattedCitation":"10","previouslyFormattedCitation":"&lt;sup&gt;10&lt;/sup&gt;"},"properties":{"noteIndex":0},"schema":"https://github.com/citation-style-language/schema/raw/master/csl-citation.json"}</w:instrText>
      </w:r>
      <w:r w:rsidR="00BA261D" w:rsidRPr="008F760A">
        <w:rPr>
          <w:rFonts w:ascii="Arial" w:hAnsi="Arial" w:cs="Arial"/>
          <w:sz w:val="22"/>
          <w:szCs w:val="22"/>
        </w:rPr>
        <w:fldChar w:fldCharType="separate"/>
      </w:r>
      <w:r w:rsidR="00BA261D" w:rsidRPr="008F760A">
        <w:rPr>
          <w:rFonts w:ascii="Arial" w:hAnsi="Arial" w:cs="Arial"/>
          <w:noProof/>
          <w:sz w:val="22"/>
          <w:szCs w:val="22"/>
          <w:vertAlign w:val="superscript"/>
        </w:rPr>
        <w:t>10</w:t>
      </w:r>
      <w:r w:rsidR="00BA261D" w:rsidRPr="008F760A">
        <w:rPr>
          <w:rFonts w:ascii="Arial" w:hAnsi="Arial" w:cs="Arial"/>
          <w:sz w:val="22"/>
          <w:szCs w:val="22"/>
        </w:rPr>
        <w:fldChar w:fldCharType="end"/>
      </w:r>
      <w:r w:rsidR="00401620" w:rsidRPr="008F760A">
        <w:rPr>
          <w:rFonts w:asciiTheme="minorHAnsi" w:hAnsiTheme="minorHAnsi" w:cstheme="minorHAnsi"/>
          <w:sz w:val="22"/>
          <w:szCs w:val="22"/>
          <w:shd w:val="clear" w:color="auto" w:fill="FFFFFF"/>
        </w:rPr>
        <w:t xml:space="preserve">. </w:t>
      </w:r>
    </w:p>
    <w:p w14:paraId="75BBB6C0" w14:textId="3D5ECF7F" w:rsidR="00D475AA" w:rsidRPr="008F760A" w:rsidRDefault="00D475AA" w:rsidP="00A9463C">
      <w:pPr>
        <w:spacing w:line="360" w:lineRule="auto"/>
        <w:rPr>
          <w:rFonts w:ascii="Arial" w:eastAsia="Arial" w:hAnsi="Arial" w:cs="Arial"/>
          <w:color w:val="000000" w:themeColor="text1"/>
          <w:sz w:val="22"/>
          <w:szCs w:val="22"/>
        </w:rPr>
      </w:pPr>
    </w:p>
    <w:p w14:paraId="19FB7EB5" w14:textId="124C0871" w:rsidR="00825F74" w:rsidRPr="008F760A" w:rsidRDefault="00D07982" w:rsidP="00A9463C">
      <w:pPr>
        <w:spacing w:line="360" w:lineRule="auto"/>
        <w:rPr>
          <w:rFonts w:ascii="Arial" w:eastAsia="Arial" w:hAnsi="Arial" w:cs="Arial"/>
          <w:color w:val="000000" w:themeColor="text1"/>
          <w:sz w:val="22"/>
          <w:szCs w:val="22"/>
        </w:rPr>
      </w:pPr>
      <w:r w:rsidRPr="008F760A">
        <w:rPr>
          <w:rFonts w:ascii="Arial" w:eastAsia="Arial" w:hAnsi="Arial" w:cs="Arial"/>
          <w:color w:val="000000" w:themeColor="text1"/>
          <w:sz w:val="22"/>
          <w:szCs w:val="22"/>
        </w:rPr>
        <w:t xml:space="preserve">While </w:t>
      </w:r>
      <w:r w:rsidR="002734E7" w:rsidRPr="008F760A">
        <w:rPr>
          <w:rFonts w:ascii="Arial" w:eastAsia="Arial" w:hAnsi="Arial" w:cs="Arial"/>
          <w:color w:val="000000" w:themeColor="text1"/>
          <w:sz w:val="22"/>
          <w:szCs w:val="22"/>
        </w:rPr>
        <w:t xml:space="preserve">such </w:t>
      </w:r>
      <w:r w:rsidRPr="008F760A">
        <w:rPr>
          <w:rFonts w:ascii="Arial" w:eastAsia="Arial" w:hAnsi="Arial" w:cs="Arial"/>
          <w:color w:val="000000" w:themeColor="text1"/>
          <w:sz w:val="22"/>
          <w:szCs w:val="22"/>
        </w:rPr>
        <w:t>surgical advances may undoubtedly benefit patients, it has been well documented that learning curves seen during the adoption and learning phase of any new technique may detrimentally impact patient outcome</w:t>
      </w:r>
      <w:r w:rsidR="008737F1" w:rsidRPr="008F760A">
        <w:rPr>
          <w:rFonts w:ascii="Arial" w:eastAsia="Arial" w:hAnsi="Arial" w:cs="Arial"/>
          <w:color w:val="000000" w:themeColor="text1"/>
          <w:sz w:val="22"/>
          <w:szCs w:val="22"/>
        </w:rPr>
        <w:fldChar w:fldCharType="begin" w:fldLock="1"/>
      </w:r>
      <w:r w:rsidR="00D02873" w:rsidRPr="008F760A">
        <w:rPr>
          <w:rFonts w:ascii="Arial" w:eastAsia="Arial" w:hAnsi="Arial" w:cs="Arial"/>
          <w:color w:val="000000" w:themeColor="text1"/>
          <w:sz w:val="22"/>
          <w:szCs w:val="22"/>
        </w:rPr>
        <w:instrText>ADDIN CSL_CITATION {"citationItems":[{"id":"ITEM-1","itemData":{"ISSN":"0012-3706","abstract":"BACKGROUND: \n\nThe learning curve for laparoscopic colorectal surgery has not been conclusively analyzed. No reliable framework for case selection during training is available.\n\nOBJECTIVE:\n\nThe aim of this study was to analyze thelength of the learning curve of laparoscopic colorectal surgeons and to recommend a case selectionframework at the early stage of independent practice.\n\nDATA SOURCES:\n\nMedline (1988–2010, October week 4) and Embase (1988–2010) were used for the literature review, databases were retrieved from the authors, and expert opinion was surveyed.\n\nSTUDY SELECTION:\n\nStudies describing the learning curve of laparoscopic or laparoscopically assisted colorectal surgery were selected.\n\nINTERVENTION:\n\nNo interventions were performed.\n\nMAIN OUTCOME MEASURES:\n\nLearning curves were analyzed by using risk-adjusted, bootstrapped cumulative sum curves. Conversions and complications were independent variables in a multilevel random-effects regression model. Recommendations are based on analysis of ORs and a structured expert opinion gauging process.\n\nRESULTS:\n\nTwenty-three studies were identified, showing great disparity on the length of the learning curve. Seven studies, representing 4852 cases (19 surgeons), were analyzed. Risk-adjusted cumulative sum charts demonstrated the length of the learning curves to be 152 cases for conversions, 143 for complications, 96 for operating time, 87 for blood loss, and 103 for length of stay. Body mass index and pelvic dissection (rectum), especially in male patients, independently increased the risk of complication and conversion. The expert survey revealed that increasing T stage and complicated inflammatory disease are likely to increase the complexity of the case. Based on this evidence, a framework for case selection in training was proposed.\n\nLIMITATIONS:\n\nThe generalizability of the study results maybe reduced because of inconsistent data quality and individual variations in the length of the learning curve\n\nCONCLUSIONS:\n\nThis multicenter database suggests a length of the learning curve of 88 to 152 cases. The use of the suggested framework may prevent high conversion and complication rates during the learning curve.","author":[{"dropping-particle":"","family":"Miskovic","given":"Danilo","non-dropping-particle":"","parse-names":false,"suffix":""},{"dropping-particle":"","family":"Ni","given":"Melody","non-dropping-particle":"","parse-names":false,"suffix":""},{"dropping-particle":"","family":"Wyles","given":"Susannah M","non-dropping-particle":"","parse-names":false,"suffix":""},{"dropping-particle":"","family":"Tekkis","given":"Paris","non-dropping-particle":"","parse-names":false,"suffix":""},{"dropping-particle":"","family":"Hanna","given":"George B","non-dropping-particle":"","parse-names":false,"suffix":""}],"container-title":"Diseases of the Colon &amp; Rectum","id":"ITEM-1","issue":"12","issued":{"date-parts":[["2012"]]},"title":"Learning Curve and Case Selection in Laparoscopic Colorectal Surgery: Systematic Review and International Multicenter Analysis of 4852 Cases","type":"article-journal","volume":"55"},"uris":["http://www.mendeley.com/documents/?uuid=a14ad2dd-774f-4e1d-b12a-bfe51fc2e00b"]},{"id":"ITEM-2","itemData":{"DOI":"10.1002/BJS5.50235","abstract":"BACKGROUND: Increased uptake of robotic surgery has led to interest in learning curves for robot-assisted procedures. Learning curves, however, are often poorly defined. This systematic review was conducted to identify the available evidence investigating surgeon learning curves in robot-assisted surgery. METHODS: MEDLINE, Embase and the Cochrane Library were searched in February 2018, in accordance with PRISMA guidelines, alongside hand searches of key congresses and existing reviews. Eligible articles were those assessing learning curves associated with robot-assisted surgery in patients. RESULTS: Searches identified 2316 records, of which 68 met the eligibility criteria, reporting on 68 unique studies. Of these, 49 assessed learning curves based on patient data across ten surgical specialties. All 49 were observational, largely single-arm (35 of 49, 71 per cent) and included few surgeons. Learning curves exhibited substantial heterogeneity, varying between procedures, studies and metrics. Standards of reporting were generally poor, with only 17 of 49 (35 per cent) quantifying previous experience. Methods used to assess the learning curve were heterogeneous, often lacking statistical validation and using ambiguous terminology. CONCLUSION: Learning curve estimates were subject to considerable uncertainty. Robust evidence was lacking, owing to limitations in study design, frequent reporting gaps and substantial heterogeneity in the methods used to assess learning curves. The opportunity remains for the establishment of optimal quantitative methods for the assessment of learning curves, to inform surgical training programmes and improve patient outcomes.","author":[{"dropping-particle":"","family":"Soomro","given":"N. A.","non-dropping-particle":"","parse-names":false,"suffix":""},{"dropping-particle":"","family":"Hashimoto","given":"D. A.","non-dropping-particle":"","parse-names":false,"suffix":""},{"dropping-particle":"","family":"Porteous","given":"A. J.","non-dropping-particle":"","parse-names":false,"suffix":""},{"dropping-particle":"","family":"Ridley","given":"C. J. A.","non-dropping-particle":"","parse-names":false,"suffix":""},{"dropping-particle":"","family":"Marsh","given":"W. J.","non-dropping-particle":"","parse-names":false,"suffix":""},{"dropping-particle":"","family":"Ditto","given":"R.","non-dropping-particle":"","parse-names":false,"suffix":""},{"dropping-particle":"","family":"Roy","given":"S.","non-dropping-particle":"","parse-names":false,"suffix":""}],"container-title":"BJS Open","id":"ITEM-2","issue":"1","issued":{"date-parts":[["2020","2","1"]]},"page":"27-44","publisher":"Oxford Academic","title":"Systematic review of learning curves in robot-assisted surgery","type":"article-journal","volume":"4"},"uris":["http://www.mendeley.com/documents/?uuid=e8d90d04-2bbe-33a3-827b-72e68964b87a"]},{"id":"ITEM-3","itemData":{"DOI":"10.1089/END.2018.0425","ISSN":"1557900X","PMID":"30039711","abstract":"Abstract Background and Aims: Procedures for urolithiasis are a core part of the development for the urologist in training. Understanding the learning curve of the procedures is important, allowing...","author":[{"dropping-particle":"","family":"Quirke","given":"Kate","non-dropping-particle":"","parse-names":false,"suffix":""},{"dropping-particle":"","family":"Aydin","given":"Abdullatif","non-dropping-particle":"","parse-names":false,"suffix":""},{"dropping-particle":"","family":"Brunckhorst","given":"Oliver","non-dropping-particle":"","parse-names":false,"suffix":""},{"dropping-particle":"","family":"Bultitude","given":"Matthew","non-dropping-particle":"","parse-names":false,"suffix":""},{"dropping-particle":"","family":"Khan","given":"M. Shamim","non-dropping-particle":"","parse-names":false,"suffix":""},{"dropping-particle":"","family":"Dasgupta","given":"Prokar","non-dropping-particle":"","parse-names":false,"suffix":""},{"dropping-particle":"","family":"Sarica","given":"Kemal","non-dropping-particle":"","parse-names":false,"suffix":""},{"dropping-particle":"","family":"Ahmed","given":"Kamran","non-dropping-particle":"","parse-names":false,"suffix":""}],"container-title":"https://home.liebertpub.com/end","id":"ITEM-3","issue":"11","issued":{"date-parts":[["2018","11","8"]]},"page":"1008-1020","publisher":" Mary Ann Liebert, Inc., publishers  140 Huguenot Street, 3rd Floor New Rochelle, NY 10801 USA  ","title":"Learning Curves in Urolithiasis Surgery: A Systematic Review","type":"article-journal","volume":"32"},"uris":["http://www.mendeley.com/documents/?uuid=b2c840c4-51ad-3bb2-a0ed-904b9034436c"]},{"id":"ITEM-4","itemData":{"DOI":"10.1007/s11695-019-04230-7","ISSN":"1708-0428 (Electronic)","PMID":"31664653","abstract":"BACKGROUND: The most commonly performed bariatric procedures are laparoscopic  Roux-en-Y gastric bypass (RYGB) and sleeve gastrectomy (LSG). Impact of learning curves on operative outcome has been well shown, but the necessary learning curves have not been clearly defined. This study provides a systematic review of the literature and proposes a standardization of phases of learning curves for RYGB and LSG. METHODS: A systematic literature search was performed using PubMed, Web of Science, and CENTRAL databases. All studies specifying a number or range of approaches to characterize the learning curve for RYGB and LSG were selected. RESULTS: A total of 28 publications related to learning curves for 27,770 performed bariatric surgeries were included. Parameters used to determine the learning curve were operative time, complications, conversions, length of stay, and blood loss. Learning curve range was 30-500 (RYGB) and 30-200 operations (LSG) according to different definitions and respective phases of learning curves. Learning phases described the number of procedures necessary to achieve predefined skill levels, such as competency, proficiency, and mastery. CONCLUSIONS: Definitions of learning curves for bariatric surgery are heterogeneous. Introduction of the three skill phases competency, proficiency, and mastery is proposed to provide a standardized definition using multiple outcome variables to enable better comparison in the future. These levels are reached after 30-70, 70-150, and up to 500 RYGB, and after 30-50, 60-100, and 100-200 LSG. Training curricula, previous laparoscopic experience, and high procedure volume are hallmarks for successful outcomes during the learning curve.","author":[{"dropping-particle":"","family":"Wehrtmann","given":"F S","non-dropping-particle":"","parse-names":false,"suffix":""},{"dropping-particle":"","family":"la Garza","given":"J R","non-dropping-particle":"de","parse-names":false,"suffix":""},{"dropping-particle":"","family":"Kowalewski","given":"K F","non-dropping-particle":"","parse-names":false,"suffix":""},{"dropping-particle":"","family":"Schmidt","given":"M W","non-dropping-particle":"","parse-names":false,"suffix":""},{"dropping-particle":"","family":"Müller","given":"K","non-dropping-particle":"","parse-names":false,"suffix":""},{"dropping-particle":"","family":"Tapking","given":"C","non-dropping-particle":"","parse-names":false,"suffix":""},{"dropping-particle":"","family":"Probst","given":"P","non-dropping-particle":"","parse-names":false,"suffix":""},{"dropping-particle":"","family":"Diener","given":"M K","non-dropping-particle":"","parse-names":false,"suffix":""},{"dropping-particle":"","family":"Fischer","given":"L","non-dropping-particle":"","parse-names":false,"suffix":""},{"dropping-particle":"","family":"Müller-Stich","given":"B P","non-dropping-particle":"","parse-names":false,"suffix":""},{"dropping-particle":"","family":"Nickel","given":"F","non-dropping-particle":"","parse-names":false,"suffix":""}],"container-title":"Obesity surgery","id":"ITEM-4","issue":"2","issued":{"date-parts":[["2020","2"]]},"language":"eng","page":"640-656","publisher-place":"United States","title":"Learning Curves of Laparoscopic Roux-en-Y Gastric Bypass and Sleeve Gastrectomy in  Bariatric Surgery: a Systematic Review and Introduction of a Standardization.","type":"article-journal","volume":"30"},"uris":["http://www.mendeley.com/documents/?uuid=a8459314-4c5d-4a8f-8cce-f0b78a72c883"]}],"mendeley":{"formattedCitation":"&lt;sup&gt;11–14&lt;/sup&gt;","plainTextFormattedCitation":"11–14","previouslyFormattedCitation":"&lt;sup&gt;11–14&lt;/sup&gt;"},"properties":{"noteIndex":0},"schema":"https://github.com/citation-style-language/schema/raw/master/csl-citation.json"}</w:instrText>
      </w:r>
      <w:r w:rsidR="008737F1" w:rsidRPr="008F760A">
        <w:rPr>
          <w:rFonts w:ascii="Arial" w:eastAsia="Arial" w:hAnsi="Arial" w:cs="Arial"/>
          <w:color w:val="000000" w:themeColor="text1"/>
          <w:sz w:val="22"/>
          <w:szCs w:val="22"/>
        </w:rPr>
        <w:fldChar w:fldCharType="separate"/>
      </w:r>
      <w:r w:rsidR="00BA261D" w:rsidRPr="008F760A">
        <w:rPr>
          <w:rFonts w:ascii="Arial" w:eastAsia="Arial" w:hAnsi="Arial" w:cs="Arial"/>
          <w:noProof/>
          <w:color w:val="000000" w:themeColor="text1"/>
          <w:sz w:val="22"/>
          <w:szCs w:val="22"/>
          <w:vertAlign w:val="superscript"/>
        </w:rPr>
        <w:t>11–14</w:t>
      </w:r>
      <w:r w:rsidR="008737F1" w:rsidRPr="008F760A">
        <w:rPr>
          <w:rFonts w:ascii="Arial" w:eastAsia="Arial" w:hAnsi="Arial" w:cs="Arial"/>
          <w:color w:val="000000" w:themeColor="text1"/>
          <w:sz w:val="22"/>
          <w:szCs w:val="22"/>
        </w:rPr>
        <w:fldChar w:fldCharType="end"/>
      </w:r>
      <w:r w:rsidRPr="008F760A">
        <w:rPr>
          <w:rFonts w:ascii="Arial" w:eastAsia="Arial" w:hAnsi="Arial" w:cs="Arial"/>
          <w:color w:val="000000" w:themeColor="text1"/>
          <w:sz w:val="22"/>
          <w:szCs w:val="22"/>
        </w:rPr>
        <w:t xml:space="preserve">. </w:t>
      </w:r>
      <w:r w:rsidR="00825F74" w:rsidRPr="008F760A">
        <w:rPr>
          <w:rFonts w:ascii="Arial" w:eastAsia="Arial" w:hAnsi="Arial" w:cs="Arial"/>
          <w:color w:val="000000" w:themeColor="text1"/>
          <w:sz w:val="22"/>
          <w:szCs w:val="22"/>
        </w:rPr>
        <w:t>The surgical learning curve has been described as the rapid change in performance over time seen with the adoption of a new techniqu</w:t>
      </w:r>
      <w:r w:rsidRPr="008F760A">
        <w:rPr>
          <w:rFonts w:ascii="Arial" w:eastAsia="Arial" w:hAnsi="Arial" w:cs="Arial"/>
          <w:color w:val="000000" w:themeColor="text1"/>
          <w:sz w:val="22"/>
          <w:szCs w:val="22"/>
        </w:rPr>
        <w:t>e</w:t>
      </w:r>
      <w:r w:rsidR="006A19BA" w:rsidRPr="008F760A">
        <w:rPr>
          <w:rFonts w:ascii="Arial" w:eastAsia="Arial" w:hAnsi="Arial" w:cs="Arial"/>
          <w:color w:val="000000" w:themeColor="text1"/>
          <w:sz w:val="22"/>
          <w:szCs w:val="22"/>
        </w:rPr>
        <w:fldChar w:fldCharType="begin" w:fldLock="1"/>
      </w:r>
      <w:r w:rsidR="00D02873" w:rsidRPr="008F760A">
        <w:rPr>
          <w:rFonts w:ascii="Arial" w:eastAsia="Arial" w:hAnsi="Arial" w:cs="Arial"/>
          <w:color w:val="000000" w:themeColor="text1"/>
          <w:sz w:val="22"/>
          <w:szCs w:val="22"/>
        </w:rPr>
        <w:instrText>ADDIN CSL_CITATION {"citationItems":[{"id":"ITEM-1","itemData":{"DOI":"10.1097/SLA.0000000000000596","ISSN":"15281140","PMID":"24670849","abstract":"OBJECTIVE:: To determine how minimally invasive surgical learning curves are assessed and define an ideal framework for this assessment. BACKGROUND:: Learning curves have implications for training and adoption of new procedures and devices. In 2000, a review of the learning curve literature was done by Ramsay et al and it called for improved reporting and statistical evaluation of learning curves. Since then, a body of literature is emerging on learning curves but the presentation and analysis vary. METHODS:: A systematic search was performed of MEDLINE, EMBASE, ISI Web of Science, ERIC, and the Cochrane Library from 1985 to August 2012. The inclusion criteria are minimally invasive abdominal surgery formally analyzing the learning curve and English language. 592 (11.1%) of the identified studies met the selection criteria. RESULTS:: Time is the most commonly used proxy for the learning curve (508, 86%). Intraoperative outcomes were used in 316 (53%) of the articles, postoperative outcomes in 306 (52%), technical skills in 102 (17%), and patient-oriented outcomes in 38 (6%) articles. Over time, there was evidence of an increase in the relative amount of laparoscopic and robotic studies (P &lt; 0.001) without statistical evidence of a change in the complexity of analysis (P = 0.121). CONCLUSIONS:: Assessment of learning curves is needed to inform surgical training and evaluate new clinical procedures. An ideal analysis would account for the degree of complexity of individual cases and the inherent differences between surgeons. There is no single proxy that best represents the success of surgery, and hence multiple outcomes should be collected.Copyright © 2014 by Lippincott Williams &amp; Wilkins.","author":[{"dropping-particle":"","family":"Harrysson","given":"Iliana J.","non-dropping-particle":"","parse-names":false,"suffix":""},{"dropping-particle":"","family":"Cook","given":"Jonathan","non-dropping-particle":"","parse-names":false,"suffix":""},{"dropping-particle":"","family":"Sirimanna","given":"Pramudith","non-dropping-particle":"","parse-names":false,"suffix":""},{"dropping-particle":"","family":"Feldman","given":"Liane S.","non-dropping-particle":"","parse-names":false,"suffix":""},{"dropping-particle":"","family":"Darzi","given":"Ara","non-dropping-particle":"","parse-names":false,"suffix":""},{"dropping-particle":"","family":"Aggarwal","given":"Rajesh","non-dropping-particle":"","parse-names":false,"suffix":""}],"container-title":"Annals of Surgery","id":"ITEM-1","issue":"1","issued":{"date-parts":[["2014"]]},"page":"37-45","publisher":"Lippincott Williams and Wilkins","title":"Systematic review of learning curves for minimally invasive abdominal surgery: A review of the methodology of data collection, depiction of outcomes, and statistical analysis","type":"article-journal","volume":"260"},"uris":["http://www.mendeley.com/documents/?uuid=4b8af6ec-f993-3113-8084-b31a5662f610"]}],"mendeley":{"formattedCitation":"&lt;sup&gt;15&lt;/sup&gt;","plainTextFormattedCitation":"15","previouslyFormattedCitation":"&lt;sup&gt;15&lt;/sup&gt;"},"properties":{"noteIndex":0},"schema":"https://github.com/citation-style-language/schema/raw/master/csl-citation.json"}</w:instrText>
      </w:r>
      <w:r w:rsidR="006A19BA" w:rsidRPr="008F760A">
        <w:rPr>
          <w:rFonts w:ascii="Arial" w:eastAsia="Arial" w:hAnsi="Arial" w:cs="Arial"/>
          <w:color w:val="000000" w:themeColor="text1"/>
          <w:sz w:val="22"/>
          <w:szCs w:val="22"/>
        </w:rPr>
        <w:fldChar w:fldCharType="separate"/>
      </w:r>
      <w:r w:rsidR="00BA261D" w:rsidRPr="008F760A">
        <w:rPr>
          <w:rFonts w:ascii="Arial" w:eastAsia="Arial" w:hAnsi="Arial" w:cs="Arial"/>
          <w:noProof/>
          <w:color w:val="000000" w:themeColor="text1"/>
          <w:sz w:val="22"/>
          <w:szCs w:val="22"/>
          <w:vertAlign w:val="superscript"/>
        </w:rPr>
        <w:t>15</w:t>
      </w:r>
      <w:r w:rsidR="006A19BA" w:rsidRPr="008F760A">
        <w:rPr>
          <w:rFonts w:ascii="Arial" w:eastAsia="Arial" w:hAnsi="Arial" w:cs="Arial"/>
          <w:color w:val="000000" w:themeColor="text1"/>
          <w:sz w:val="22"/>
          <w:szCs w:val="22"/>
        </w:rPr>
        <w:fldChar w:fldCharType="end"/>
      </w:r>
      <w:r w:rsidRPr="008F760A">
        <w:rPr>
          <w:rFonts w:ascii="Arial" w:eastAsia="Arial" w:hAnsi="Arial" w:cs="Arial"/>
          <w:color w:val="000000" w:themeColor="text1"/>
          <w:sz w:val="22"/>
          <w:szCs w:val="22"/>
        </w:rPr>
        <w:t xml:space="preserve">.  This encompasses (1) the starting point, defined by the individual’s own experience and ability, (2) the slope / curve, defined by the rate and magnitude of performance change, and (3) plateau, where incremental performance improvements become </w:t>
      </w:r>
      <w:r w:rsidR="00084BD3" w:rsidRPr="008F760A">
        <w:rPr>
          <w:rFonts w:ascii="Arial" w:eastAsia="Arial" w:hAnsi="Arial" w:cs="Arial"/>
          <w:color w:val="000000" w:themeColor="text1"/>
          <w:sz w:val="22"/>
          <w:szCs w:val="22"/>
        </w:rPr>
        <w:t>insignificant,</w:t>
      </w:r>
      <w:r w:rsidRPr="008F760A">
        <w:rPr>
          <w:rFonts w:ascii="Arial" w:eastAsia="Arial" w:hAnsi="Arial" w:cs="Arial"/>
          <w:color w:val="000000" w:themeColor="text1"/>
          <w:sz w:val="22"/>
          <w:szCs w:val="22"/>
        </w:rPr>
        <w:t xml:space="preserve"> and the surgeon may be considered experienced at the task at hand.  </w:t>
      </w:r>
    </w:p>
    <w:p w14:paraId="7555A9DF" w14:textId="77777777" w:rsidR="00825F74" w:rsidRPr="008F760A" w:rsidRDefault="00825F74" w:rsidP="00A9463C">
      <w:pPr>
        <w:spacing w:line="360" w:lineRule="auto"/>
        <w:rPr>
          <w:rFonts w:ascii="Arial" w:eastAsia="Arial" w:hAnsi="Arial" w:cs="Arial"/>
          <w:color w:val="000000" w:themeColor="text1"/>
          <w:sz w:val="22"/>
          <w:szCs w:val="22"/>
        </w:rPr>
      </w:pPr>
    </w:p>
    <w:p w14:paraId="794B1CC4" w14:textId="365827B5" w:rsidR="00D475AA" w:rsidRPr="008F760A" w:rsidRDefault="009F6637" w:rsidP="00A9463C">
      <w:pPr>
        <w:spacing w:line="360" w:lineRule="auto"/>
        <w:rPr>
          <w:rFonts w:ascii="Arial" w:eastAsia="Arial" w:hAnsi="Arial" w:cs="Arial"/>
          <w:color w:val="000000" w:themeColor="text1"/>
          <w:sz w:val="22"/>
          <w:szCs w:val="22"/>
        </w:rPr>
      </w:pPr>
      <w:bookmarkStart w:id="3" w:name="_Hlk116902849"/>
      <w:r w:rsidRPr="008F760A">
        <w:rPr>
          <w:rFonts w:ascii="Arial" w:eastAsia="Arial" w:hAnsi="Arial" w:cs="Arial"/>
          <w:color w:val="000000" w:themeColor="text1"/>
          <w:sz w:val="22"/>
          <w:szCs w:val="22"/>
        </w:rPr>
        <w:t xml:space="preserve">The </w:t>
      </w:r>
      <w:r w:rsidR="00A0407E" w:rsidRPr="008F760A">
        <w:rPr>
          <w:rFonts w:ascii="Arial" w:eastAsia="Arial" w:hAnsi="Arial" w:cs="Arial"/>
          <w:color w:val="000000" w:themeColor="text1"/>
          <w:sz w:val="22"/>
          <w:szCs w:val="22"/>
        </w:rPr>
        <w:t>significant</w:t>
      </w:r>
      <w:r w:rsidRPr="008F760A">
        <w:rPr>
          <w:rFonts w:ascii="Arial" w:eastAsia="Arial" w:hAnsi="Arial" w:cs="Arial"/>
          <w:color w:val="000000" w:themeColor="text1"/>
          <w:sz w:val="22"/>
          <w:szCs w:val="22"/>
        </w:rPr>
        <w:t xml:space="preserve"> increase </w:t>
      </w:r>
      <w:r w:rsidR="00A0407E" w:rsidRPr="008F760A">
        <w:rPr>
          <w:rFonts w:ascii="Arial" w:eastAsia="Arial" w:hAnsi="Arial" w:cs="Arial"/>
          <w:color w:val="000000" w:themeColor="text1"/>
          <w:sz w:val="22"/>
          <w:szCs w:val="22"/>
        </w:rPr>
        <w:t>in</w:t>
      </w:r>
      <w:r w:rsidRPr="008F760A">
        <w:rPr>
          <w:rFonts w:ascii="Arial" w:eastAsia="Arial" w:hAnsi="Arial" w:cs="Arial"/>
          <w:color w:val="000000" w:themeColor="text1"/>
          <w:sz w:val="22"/>
          <w:szCs w:val="22"/>
        </w:rPr>
        <w:t xml:space="preserve"> </w:t>
      </w:r>
      <w:r w:rsidR="00A0407E" w:rsidRPr="008F760A">
        <w:rPr>
          <w:rFonts w:ascii="Arial" w:eastAsia="Arial" w:hAnsi="Arial" w:cs="Arial"/>
          <w:color w:val="000000" w:themeColor="text1"/>
          <w:sz w:val="22"/>
          <w:szCs w:val="22"/>
        </w:rPr>
        <w:t>anastomotic leak and re-intervention rates during the implementation of conventional MIE, observed in the national Dutch Upper Gastrointestinal Cancer Audit (DUCA) database,</w:t>
      </w:r>
      <w:r w:rsidRPr="008F760A">
        <w:rPr>
          <w:rFonts w:ascii="Arial" w:eastAsia="Arial" w:hAnsi="Arial" w:cs="Arial"/>
          <w:color w:val="000000" w:themeColor="text1"/>
          <w:sz w:val="22"/>
          <w:szCs w:val="22"/>
        </w:rPr>
        <w:t xml:space="preserve"> illustrate</w:t>
      </w:r>
      <w:r w:rsidR="00A0407E" w:rsidRPr="008F760A">
        <w:rPr>
          <w:rFonts w:ascii="Arial" w:eastAsia="Arial" w:hAnsi="Arial" w:cs="Arial"/>
          <w:color w:val="000000" w:themeColor="text1"/>
          <w:sz w:val="22"/>
          <w:szCs w:val="22"/>
        </w:rPr>
        <w:t>s</w:t>
      </w:r>
      <w:r w:rsidRPr="008F760A">
        <w:rPr>
          <w:rFonts w:ascii="Arial" w:eastAsia="Arial" w:hAnsi="Arial" w:cs="Arial"/>
          <w:color w:val="000000" w:themeColor="text1"/>
          <w:sz w:val="22"/>
          <w:szCs w:val="22"/>
        </w:rPr>
        <w:t xml:space="preserve"> the ethical and clinical risks of rapid uptake with new techniques</w:t>
      </w:r>
      <w:bookmarkEnd w:id="3"/>
      <w:r w:rsidR="00E45620" w:rsidRPr="008F760A">
        <w:rPr>
          <w:rFonts w:ascii="Arial" w:eastAsia="Arial" w:hAnsi="Arial" w:cs="Arial"/>
          <w:color w:val="000000" w:themeColor="text1"/>
          <w:sz w:val="22"/>
          <w:szCs w:val="22"/>
        </w:rPr>
        <w:fldChar w:fldCharType="begin" w:fldLock="1"/>
      </w:r>
      <w:r w:rsidR="00945B2F" w:rsidRPr="008F760A">
        <w:rPr>
          <w:rFonts w:ascii="Arial" w:eastAsia="Arial" w:hAnsi="Arial" w:cs="Arial"/>
          <w:color w:val="000000" w:themeColor="text1"/>
          <w:sz w:val="22"/>
          <w:szCs w:val="22"/>
        </w:rPr>
        <w:instrText>ADDIN CSL_CITATION {"citationItems":[{"id":"ITEM-1","itemData":{"ISSN":"0003-4932","abstract":"Objective: \n\nThe aim of this study was to compare open esophagectomy (OE) with minimally invasive esophagectomy (MIE) in a population-based setting.\n\nBackground:\n\nRandomized controlled trials and cohort studies have shown that MIE is associated with reduced pulmonary complications and shorter hospital stay as compared to OE.\n\nMethods:\n\nPatients who underwent transthoracic esophagectomy for cancer between 2011 and 2015 were selected from the national Dutch Upper Gastrointestinal Cancer Audit. Hybrid, transhiatal, and emergency procedures were excluded. Patients who underwent OE were compared with those treated by MIE. Propensity score matching was used to correct for differences in baseline characteristics. The primary endpoint was postoperative pulmonary complications; secondary endpoints were morbidity, mortality, convalescence, and pathology.\n\nResults:\n\nSome 1727 patients were included. After propensity score matching the percentage of patients with 1 or more complications was 62.6% after OE (N = 433) and 60.2% after MIE (N = 433) (P = 0.468). Pulmonary complication rate did not differ between groups: 34.2% (OE) versus 35.6% (MIE) (P = 0.669). Anastomotic leak (15.5% vs 21.2%, P = 0.028) and reintervention rates (21.1% vs 28.2%, P = 0.017) were higher after MIE. Mortality was 3.0% in the OE group and 4.7% in the MIE group (P = 0.209). Median hospital stay was shorter after MIE (14 vs 13 days, P = 0.001). Percentages of R0 resections (93%) did not differ between groups. The median (range) lymph node count was 18 (2–53) (OE) versus 20 (2–52) (MIE) (P &lt; 0.001).\n\nConclusions:\n\nThis population-based study showed that mortality and pulmonary complications were similar for OE and MIE. Anastomotic leaks and reinterventions were more frequently observed after MIE. MIE was associated with a shorter hospital stay.","author":[{"dropping-particle":"","family":"Seesing","given":"Maarten F J","non-dropping-particle":"","parse-names":false,"suffix":""},{"dropping-particle":"","family":"Gisbertz","given":"Suzanne S","non-dropping-particle":"","parse-names":false,"suffix":""},{"dropping-particle":"","family":"Goense","given":"Lucas","non-dropping-particle":"","parse-names":false,"suffix":""},{"dropping-particle":"","family":"Hillegersberg","given":"Richard","non-dropping-particle":"van","parse-names":false,"suffix":""},{"dropping-particle":"","family":"Kroon","given":"Hidde M","non-dropping-particle":"","parse-names":false,"suffix":""},{"dropping-particle":"","family":"Lagarde","given":"Sjoerd M","non-dropping-particle":"","parse-names":false,"suffix":""},{"dropping-particle":"","family":"Ruurda","given":"Jelle P","non-dropping-particle":"","parse-names":false,"suffix":""},{"dropping-particle":"","family":"Slaman","given":"Annelijn E","non-dropping-particle":"","parse-names":false,"suffix":""},{"dropping-particle":"","family":"Berge Henegouwen","given":"Mark I","non-dropping-particle":"van","parse-names":false,"suffix":""},{"dropping-particle":"","family":"Wijnhoven","given":"Bas P L","non-dropping-particle":"","parse-names":false,"suffix":""}],"container-title":"Annals of Surgery","id":"ITEM-1","issue":"5","issued":{"date-parts":[["2017"]]},"title":"A Propensity Score Matched Analysis of Open Versus Minimally Invasive Transthoracic Esophagectomy in the Netherlands","type":"article-journal","volume":"266"},"uris":["http://www.mendeley.com/documents/?uuid=3327ae84-e290-4114-ae1c-97ccb266cc03"]}],"mendeley":{"formattedCitation":"&lt;sup&gt;16&lt;/sup&gt;","plainTextFormattedCitation":"16","previouslyFormattedCitation":"&lt;sup&gt;16&lt;/sup&gt;"},"properties":{"noteIndex":0},"schema":"https://github.com/citation-style-language/schema/raw/master/csl-citation.json"}</w:instrText>
      </w:r>
      <w:r w:rsidR="00E45620" w:rsidRPr="008F760A">
        <w:rPr>
          <w:rFonts w:ascii="Arial" w:eastAsia="Arial" w:hAnsi="Arial" w:cs="Arial"/>
          <w:color w:val="000000" w:themeColor="text1"/>
          <w:sz w:val="22"/>
          <w:szCs w:val="22"/>
        </w:rPr>
        <w:fldChar w:fldCharType="separate"/>
      </w:r>
      <w:r w:rsidR="00E45620" w:rsidRPr="008F760A">
        <w:rPr>
          <w:rFonts w:ascii="Arial" w:eastAsia="Arial" w:hAnsi="Arial" w:cs="Arial"/>
          <w:noProof/>
          <w:color w:val="000000" w:themeColor="text1"/>
          <w:sz w:val="22"/>
          <w:szCs w:val="22"/>
          <w:vertAlign w:val="superscript"/>
        </w:rPr>
        <w:t>16</w:t>
      </w:r>
      <w:r w:rsidR="00E45620" w:rsidRPr="008F760A">
        <w:rPr>
          <w:rFonts w:ascii="Arial" w:eastAsia="Arial" w:hAnsi="Arial" w:cs="Arial"/>
          <w:color w:val="000000" w:themeColor="text1"/>
          <w:sz w:val="22"/>
          <w:szCs w:val="22"/>
        </w:rPr>
        <w:fldChar w:fldCharType="end"/>
      </w:r>
      <w:r w:rsidR="005F14F5" w:rsidRPr="008F760A">
        <w:rPr>
          <w:rFonts w:ascii="Arial" w:eastAsia="Arial" w:hAnsi="Arial" w:cs="Arial"/>
          <w:color w:val="000000" w:themeColor="text1"/>
          <w:sz w:val="22"/>
          <w:szCs w:val="22"/>
        </w:rPr>
        <w:t>.</w:t>
      </w:r>
      <w:r w:rsidRPr="008F760A">
        <w:rPr>
          <w:rFonts w:ascii="Arial" w:eastAsia="Arial" w:hAnsi="Arial" w:cs="Arial"/>
          <w:color w:val="000000" w:themeColor="text1"/>
          <w:sz w:val="22"/>
          <w:szCs w:val="22"/>
        </w:rPr>
        <w:t xml:space="preserve">  </w:t>
      </w:r>
      <w:r w:rsidR="006F7134" w:rsidRPr="008F760A">
        <w:rPr>
          <w:rFonts w:ascii="Arial" w:eastAsia="Arial" w:hAnsi="Arial" w:cs="Arial"/>
          <w:color w:val="000000" w:themeColor="text1"/>
          <w:sz w:val="22"/>
          <w:szCs w:val="22"/>
        </w:rPr>
        <w:t xml:space="preserve">Some of the efforts </w:t>
      </w:r>
      <w:r w:rsidRPr="008F760A">
        <w:rPr>
          <w:rFonts w:ascii="Arial" w:eastAsia="Arial" w:hAnsi="Arial" w:cs="Arial"/>
          <w:color w:val="000000" w:themeColor="text1"/>
          <w:sz w:val="22"/>
          <w:szCs w:val="22"/>
        </w:rPr>
        <w:t xml:space="preserve">to </w:t>
      </w:r>
      <w:r w:rsidR="006F7134" w:rsidRPr="008F760A">
        <w:rPr>
          <w:rFonts w:ascii="Arial" w:eastAsia="Arial" w:hAnsi="Arial" w:cs="Arial"/>
          <w:color w:val="000000" w:themeColor="text1"/>
          <w:sz w:val="22"/>
          <w:szCs w:val="22"/>
        </w:rPr>
        <w:t xml:space="preserve">prevent such events have included national training programmes, </w:t>
      </w:r>
      <w:r w:rsidR="00E35A3C" w:rsidRPr="008F760A">
        <w:rPr>
          <w:rFonts w:ascii="Arial" w:eastAsia="Arial" w:hAnsi="Arial" w:cs="Arial"/>
          <w:color w:val="000000" w:themeColor="text1"/>
          <w:sz w:val="22"/>
          <w:szCs w:val="22"/>
        </w:rPr>
        <w:t>as seen in</w:t>
      </w:r>
      <w:r w:rsidR="005C0E58" w:rsidRPr="008F760A">
        <w:rPr>
          <w:rFonts w:ascii="Arial" w:eastAsia="Arial" w:hAnsi="Arial" w:cs="Arial"/>
          <w:color w:val="000000" w:themeColor="text1"/>
          <w:sz w:val="22"/>
          <w:szCs w:val="22"/>
        </w:rPr>
        <w:t xml:space="preserve"> the</w:t>
      </w:r>
      <w:r w:rsidR="006F7134" w:rsidRPr="008F760A">
        <w:rPr>
          <w:rFonts w:ascii="Arial" w:eastAsia="Arial" w:hAnsi="Arial" w:cs="Arial"/>
          <w:color w:val="000000" w:themeColor="text1"/>
          <w:sz w:val="22"/>
          <w:szCs w:val="22"/>
        </w:rPr>
        <w:t xml:space="preserve"> transition from open to laparoscopic colorectal surgery</w:t>
      </w:r>
      <w:r w:rsidR="00C01B90" w:rsidRPr="008F760A">
        <w:rPr>
          <w:rFonts w:ascii="Arial" w:eastAsia="Arial" w:hAnsi="Arial" w:cs="Arial"/>
          <w:color w:val="000000" w:themeColor="text1"/>
          <w:sz w:val="22"/>
          <w:szCs w:val="22"/>
        </w:rPr>
        <w:fldChar w:fldCharType="begin" w:fldLock="1"/>
      </w:r>
      <w:r w:rsidR="00D02873" w:rsidRPr="008F760A">
        <w:rPr>
          <w:rFonts w:ascii="Arial" w:eastAsia="Arial" w:hAnsi="Arial" w:cs="Arial"/>
          <w:color w:val="000000" w:themeColor="text1"/>
          <w:sz w:val="22"/>
          <w:szCs w:val="22"/>
        </w:rPr>
        <w:instrText>ADDIN CSL_CITATION {"citationItems":[{"id":"ITEM-1","itemData":{"DOI":"10.1097/SLA.0000000000004584","ISSN":"1528-1140 (Electronic)","PMID":"33086313","abstract":"OBJECTIVE: To examine the impact of The National Training Programme for Laparoscopic  Colorectal Surgery (Lapco) on the rate of laparoscopic surgery and clinical outcomes of cases performed by Lapco surgeons after completion of training. SUMMERY BACKGROUND DATA: Lapco provided competency-based supervised clinical training for specialist colorectal surgeons in England. METHODS: We compared the rate of laparoscopic surgery, mortality and morbidity for colorectal cancer resections by Lapco delegates and non-Lapco surgeons in 3-year periods preceding and following Lapco using difference in differences analysis. The changes in the rate of post-Lapco laparoscopic surgery with the Lapco sign-off competency assessment and in-training global assessment scores were examined using risk-adjusted cumulative sum to determine their predictive clinical validity with predefined competent scores of 3 and 5 respectively. RESULTS: 108 Lapco delegates performed 4586 elective colorectal resections pre-Lapco and 5115 post-Lapco while non-Lapco surgeons performed 72930 matched cases. Lapco delegates had a 37.8% increase in laparoscopic surgery which was greater than non-Lapco surgeons by 20.9% (95% CI, 18.5 to 23.3, p&lt;0.001) with a relative decrease in 30-day mortality by -1.6% (95% CI, -3.4 to -0.2, p = 0.039) and 90-day mortality by -2.3% (95% CI, -4.3 to -0.4, p = 0.018). The change point of risk-adjusted cumulative sum was 3.12 for competency assessment tool and 4.74 for global assessment score whereas laparoscopic rate increased from 44% to 66% and 40% to 56% respectively. CONCLUSIONS: Lapco increased the rate of laparoscopic colorectal cancer surgery and reduced mortality and morbidity in England. In-training competency assessment tools predicted clinical performance after training.","author":[{"dropping-particle":"","family":"Hanna","given":"George B","non-dropping-particle":"","parse-names":false,"suffix":""},{"dropping-particle":"","family":"Mackenzie","given":"Hugh","non-dropping-particle":"","parse-names":false,"suffix":""},{"dropping-particle":"","family":"Miskovic","given":"Danilo","non-dropping-particle":"","parse-names":false,"suffix":""},{"dropping-particle":"","family":"Ni","given":"Melody","non-dropping-particle":"","parse-names":false,"suffix":""},{"dropping-particle":"","family":"Wyles","given":"Susannah","non-dropping-particle":"","parse-names":false,"suffix":""},{"dropping-particle":"","family":"Aylin","given":"Paul","non-dropping-particle":"","parse-names":false,"suffix":""},{"dropping-particle":"","family":"Parvaiz","given":"Amjad","non-dropping-particle":"","parse-names":false,"suffix":""},{"dropping-particle":"","family":"Cecil","given":"Tom","non-dropping-particle":"","parse-names":false,"suffix":""},{"dropping-particle":"","family":"Gudgeon","given":"Andrew","non-dropping-particle":"","parse-names":false,"suffix":""},{"dropping-particle":"","family":"Griffith","given":"John","non-dropping-particle":"","parse-names":false,"suffix":""},{"dropping-particle":"","family":"Robinson","given":"Jonathan M","non-dropping-particle":"","parse-names":false,"suffix":""},{"dropping-particle":"","family":"Selvasekar","given":"Chelidah","non-dropping-particle":"","parse-names":false,"suffix":""},{"dropping-particle":"","family":"Rockall","given":"Tim","non-dropping-particle":"","parse-names":false,"suffix":""},{"dropping-particle":"","family":"Acheson","given":"Austin","non-dropping-particle":"","parse-names":false,"suffix":""},{"dropping-particle":"","family":"Maxwell-Armstrong","given":"Charles","non-dropping-particle":"","parse-names":false,"suffix":""},{"dropping-particle":"","family":"Jenkins","given":"John T","non-dropping-particle":"","parse-names":false,"suffix":""},{"dropping-particle":"","family":"Horgan","given":"Alan","non-dropping-particle":"","parse-names":false,"suffix":""},{"dropping-particle":"","family":"Cunningham","given":"Chris","non-dropping-particle":"","parse-names":false,"suffix":""},{"dropping-particle":"","family":"Lindsay","given":"Ian","non-dropping-particle":"","parse-names":false,"suffix":""},{"dropping-particle":"","family":"Arulampalam","given":"Tan","non-dropping-particle":"","parse-names":false,"suffix":""},{"dropping-particle":"","family":"Motson","given":"Roger W","non-dropping-particle":"","parse-names":false,"suffix":""},{"dropping-particle":"","family":"Francis","given":"Nader K","non-dropping-particle":"","parse-names":false,"suffix":""},{"dropping-particle":"","family":"Kennedy","given":"Robin H","non-dropping-particle":"","parse-names":false,"suffix":""},{"dropping-particle":"","family":"Coleman","given":"Mark G","non-dropping-particle":"","parse-names":false,"suffix":""}],"container-title":"Annals of surgery","id":"ITEM-1","issued":{"date-parts":[["2020","10"]]},"language":"eng","publisher-place":"United States","title":"Laparoscopic Colorectal Surgery Outcomes Improved After National Training Program  (LAPCO) for Specialists in England.","type":"article-journal"},"uris":["http://www.mendeley.com/documents/?uuid=a71b2304-0236-4e7a-b02b-d374a8bab782"]}],"mendeley":{"formattedCitation":"&lt;sup&gt;17&lt;/sup&gt;","plainTextFormattedCitation":"17","previouslyFormattedCitation":"&lt;sup&gt;17&lt;/sup&gt;"},"properties":{"noteIndex":0},"schema":"https://github.com/citation-style-language/schema/raw/master/csl-citation.json"}</w:instrText>
      </w:r>
      <w:r w:rsidR="00C01B90" w:rsidRPr="008F760A">
        <w:rPr>
          <w:rFonts w:ascii="Arial" w:eastAsia="Arial" w:hAnsi="Arial" w:cs="Arial"/>
          <w:color w:val="000000" w:themeColor="text1"/>
          <w:sz w:val="22"/>
          <w:szCs w:val="22"/>
        </w:rPr>
        <w:fldChar w:fldCharType="separate"/>
      </w:r>
      <w:r w:rsidR="00BA261D" w:rsidRPr="008F760A">
        <w:rPr>
          <w:rFonts w:ascii="Arial" w:eastAsia="Arial" w:hAnsi="Arial" w:cs="Arial"/>
          <w:noProof/>
          <w:color w:val="000000" w:themeColor="text1"/>
          <w:sz w:val="22"/>
          <w:szCs w:val="22"/>
          <w:vertAlign w:val="superscript"/>
        </w:rPr>
        <w:t>17</w:t>
      </w:r>
      <w:r w:rsidR="00C01B90" w:rsidRPr="008F760A">
        <w:rPr>
          <w:rFonts w:ascii="Arial" w:eastAsia="Arial" w:hAnsi="Arial" w:cs="Arial"/>
          <w:color w:val="000000" w:themeColor="text1"/>
          <w:sz w:val="22"/>
          <w:szCs w:val="22"/>
        </w:rPr>
        <w:fldChar w:fldCharType="end"/>
      </w:r>
      <w:r w:rsidR="006F7134" w:rsidRPr="008F760A">
        <w:rPr>
          <w:rFonts w:ascii="Arial" w:eastAsia="Arial" w:hAnsi="Arial" w:cs="Arial"/>
          <w:color w:val="000000" w:themeColor="text1"/>
          <w:sz w:val="22"/>
          <w:szCs w:val="22"/>
        </w:rPr>
        <w:t>, centralisation of care to promote higher volumes</w:t>
      </w:r>
      <w:r w:rsidR="005C0E58" w:rsidRPr="008F760A">
        <w:rPr>
          <w:rFonts w:ascii="Arial" w:eastAsia="Arial" w:hAnsi="Arial" w:cs="Arial"/>
          <w:color w:val="000000" w:themeColor="text1"/>
          <w:sz w:val="22"/>
          <w:szCs w:val="22"/>
        </w:rPr>
        <w:fldChar w:fldCharType="begin" w:fldLock="1"/>
      </w:r>
      <w:r w:rsidR="004A161B" w:rsidRPr="008F760A">
        <w:rPr>
          <w:rFonts w:ascii="Arial" w:eastAsia="Arial" w:hAnsi="Arial" w:cs="Arial"/>
          <w:color w:val="000000" w:themeColor="text1"/>
          <w:sz w:val="22"/>
          <w:szCs w:val="22"/>
        </w:rPr>
        <w:instrText>ADDIN CSL_CITATION {"citationItems":[{"id":"ITEM-1","itemData":{"DOI":"10.1136/gutjnl-2012-303008","ISSN":"1468-3288 (Electronic)","PMID":"23086798","abstract":"OBJECTIVE: This study assessed the associations between hospital volume, resection  rate and survival of oesophageal and gastric cancer patients in England. DESIGN: 62,811 patients diagnosed with oesophageal or gastric cancer between 2004 and 2008 were identified from a national population-based cancer registration and Hospital Episode Statistics-linked dataset. Cox regression analyses were used to assess all-cause mortality according to hospital volume and resection rate, adjusting for case-mix variables (sex, age, socioeconomic deprivation, comorbidity and type of cancer). HRs and 95% CIs, according to hospital volume, were evaluated for three predefined periods following surgery: &lt;30, 30-365, and &gt;365 days. Analysis of mortality in relation to resection rate was performed among all patients and among the 13 189 (21%) resected patients. RESULTS: Increasing hospital volume was associated with lower mortality (p trend=0.0001; HR 0.87, 95% CI 0.79 to 0.95 for hospitals resecting 80+ and compared with &lt;20 patients a year). In relative terms, the association between increasing hospital volume and lower mortality was particularly strong in the first 30 days following surgery (p trend&lt;0.0001; HR 0.52, (0.39 to 0.70)), but a clinically relevant association remained beyond 1 year (p trend=0.0011; HR 0.82, (0.72 to 0.95)). Increasing resection rates were associated with lower mortality among all patients (p trend&lt;0.0001; HR 0.86, (0.84 to 0.89) for the highest, compared with the lowest resection quintile). CONCLUSIONS: With evidence of lower short-term and longer-term mortality for patients resected in high-volume hospitals, this study supports further centralisation of oesophageal and gastric cancer surgical services in England.","author":[{"dropping-particle":"","family":"Coupland","given":"Victoria H","non-dropping-particle":"","parse-names":false,"suffix":""},{"dropping-particle":"","family":"Lagergren","given":"Jesper","non-dropping-particle":"","parse-names":false,"suffix":""},{"dropping-particle":"","family":"Lüchtenborg","given":"Margreet","non-dropping-particle":"","parse-names":false,"suffix":""},{"dropping-particle":"","family":"Jack","given":"Ruth H","non-dropping-particle":"","parse-names":false,"suffix":""},{"dropping-particle":"","family":"Allum","given":"William","non-dropping-particle":"","parse-names":false,"suffix":""},{"dropping-particle":"","family":"Holmberg","given":"Lars","non-dropping-particle":"","parse-names":false,"suffix":""},{"dropping-particle":"","family":"Hanna","given":"George B","non-dropping-particle":"","parse-names":false,"suffix":""},{"dropping-particle":"","family":"Pearce","given":"Neil","non-dropping-particle":"","parse-names":false,"suffix":""},{"dropping-particle":"","family":"Møller","given":"Henrik","non-dropping-particle":"","parse-names":false,"suffix":""}],"container-title":"Gut","id":"ITEM-1","issue":"7","issued":{"date-parts":[["2013","7"]]},"language":"eng","page":"961-966","publisher-place":"England","title":"Hospital volume, proportion resected and mortality from oesophageal and gastric  cancer: a population-based study in England, 2004-2008.","type":"article-journal","volume":"62"},"uris":["http://www.mendeley.com/documents/?uuid=0916f63b-247a-4b60-9924-9f5602178053"]},{"id":"ITEM-2","itemData":{"DOI":"10.1111/1759-7714.14096","ISSN":"1759-7714","PMID":"34355527","abstract":"Background: Recent advances in esophageal cancer treatment require a reevaluation of the relationship between institutional case-volume and patient outcome. The aim of this study was to analyze and update the association between surgical case-volume and both in-hospital and long-term mortality after esophagectomy for esophageal cancer. Methods: Data of all adult patients who received esophageal cancer surgery in Korea between 2004 and 2017 were extracted from the database of the National Health Insurance Service. Hospitals were categorized into three groups according to the average annual number of esophageal cancer surgery: low-volume (&lt;12 cases/year), medium-volume (12–48 cases/year), and high-volume centers (&gt;48 cases/year). Postoperative in-hospital and 1-, 3-, and 5-year mortality were analyzed according to the categorized groups using logistic regression. Results: In total, 11, 346 esophageal cancer surgeries in 122 hospitals were analyzed. In-hospital mortality in the high-, medium-, and low-volume centers were 3.4%, 6.4%, and 11.1%, respectively. In-hospital mortality was significantly higher in low- volume (adjusted odds ratio, 3.91; confidence interval, 3.18–4.80; p &lt; 0.001) and medium volume (adjusted odds ratio, 2.21; confidence interval, 1.80–2.74, p &lt; 0.001) centers compared to high-volume centers. Patients who received esophageal cancer surgery in a low-or medium-volume center also had higher 1-, 3-, and 5-year mortality compared to patients who received the surgery in a high-volume center. Conclusions. Centers with lower case-volume showed higher in-hospital mortality and long-term mortality after esophageal cancer surgery.","author":[{"dropping-particle":"","family":"Kim","given":"Bo Rim","non-dropping-particle":"","parse-names":false,"suffix":""},{"dropping-particle":"","family":"Jang","given":"Eun Jin","non-dropping-particle":"","parse-names":false,"suffix":""},{"dropping-particle":"","family":"Jo","given":"Junwoo","non-dropping-particle":"","parse-names":false,"suffix":""},{"dropping-particle":"","family":"Lee","given":"Hannah","non-dropping-particle":"","parse-names":false,"suffix":""},{"dropping-particle":"","family":"Jang","given":"Dong Yeon","non-dropping-particle":"","parse-names":false,"suffix":""},{"dropping-particle":"","family":"Ryu","given":"Ho Geol","non-dropping-particle":"","parse-names":false,"suffix":""}],"container-title":"Thoracic Cancer","id":"ITEM-2","issue":"18","issued":{"date-parts":[["2021","9","1"]]},"page":"2487-2493","publisher":"John Wiley &amp; Sons, Ltd","title":"The association between hospital case-volume and postoperative outcomes after esophageal cancer surgery: A population-based retrospective cohort study","type":"article-journal","volume":"12"},"uris":["http://www.mendeley.com/documents/?uuid=26d5f209-0c64-3e7b-a826-835dd61b133f"]},{"id":"ITEM-3","itemData":{"DOI":"10.1001/jama.280.20.1747","ISSN":"0098-7484 (Print)","PMID":"9842949","abstract":"CONTEXT: Hospitals that treat a relatively high volume of patients for selected  surgical oncology procedures report lower surgical in-hospital mortality rates than hospitals with a low volume of the procedures, but the reports do not take into account length of stay or adjust for case mix. OBJECTIVE: To determine whether hospital volume was inversely associated with 30-day operative mortality, after adjusting for case mix. DESIGN AND SETTING: Retrospective cohort study using the Surveillance, Epidemiology, and End Results (SEER)-Medicare linked database in which the hypothesis was prospectively specified. Surgeons determined in advance the surgical oncology procedures for which the experience of treating a larger volume of patients was most likely to lead to the knowledge or technical expertise that might offset surgical fatalities. PATIENTS: All 5013 patients in the SEER registry aged 65 years or older at cancer diagnosis who underwent pancreatectomy, esophagectomy, pneumonectomy, liver resection, or pelvic exenteration, using incident cancers of the pancreas, esophagus, lung, colon, and rectum, and various genitourinary cancers diagnosed between 1984 and 1993. MAIN OUTCOME MEASURE: Thirty-day mortality in relation to procedure volume, adjusted for comorbidity, patient age, and cancer stage. RESULTS: Higher volume was linked with lower mortality for pancreatectomy (P=.004), esophagectomy (P&lt;.001), liver resection (P=.04), and pelvic exenteration (P=.04), but not for pneumonectomy (P=.32). The most striking results were for esophagectomy, for which the operative mortality rose to 17.3% in low-volume hospitals, compared with 3.4% in high-volume hospitals, and for pancreatectomy, for which the corresponding rates were 12.9% vs 5.8%. Adjustments for case mix and other patient factors did not change the finding that low volume was strongly associated with excess mortality. CONCLUSIONS: These data support the hypothesis that when complex surgical oncologic procedures are provided by surgical teams in hospitals with specialty expertise, mortality rates are lower.","author":[{"dropping-particle":"","family":"Begg","given":"C B","non-dropping-particle":"","parse-names":false,"suffix":""},{"dropping-particle":"","family":"Cramer","given":"L D","non-dropping-particle":"","parse-names":false,"suffix":""},{"dropping-particle":"","family":"Hoskins","given":"W J","non-dropping-particle":"","parse-names":false,"suffix":""},{"dropping-particle":"","family":"Brennan","given":"M F","non-dropping-particle":"","parse-names":false,"suffix":""}],"container-title":"JAMA","id":"ITEM-3","issue":"20","issued":{"date-parts":[["1998","11"]]},"language":"eng","page":"1747-1751","publisher-place":"United States","title":"Impact of hospital volume on operative mortality for major cancer surgery.","type":"article-journal","volume":"280"},"uris":["http://www.mendeley.com/documents/?uuid=e7ff5410-f8af-4cf0-87dc-23b910b76c03"]},{"id":"ITEM-4","itemData":{"DOI":"10.1001/archsurg.138.7.721","ISSN":"0004-0010 (Print)","PMID":"12860752","abstract":"BACKGROUND: Although initiatives to regionalize cancer surgery are already under  way, the relative importance of volume in cancer surgery is disputed. HYPOTHESIS: We examined surgical mortality with 8 cancer resections in the US population to better quantify the influence of hospital volume. METHODS: Using information from the all-payer Nationwide Inpatient Sample (1995-1997), we examined mortality with 8 cancer resections (N = 195 152). After dividing patients into 3 evenly sized volume groups based on hospital procedure volume (low, medium, and high), we used regression techniques to describe relationships between hospital volume and in-hospital mortality, adjusting for patient characteristics. RESULTS: Trends toward lower operative risks at high-volume hospitals were observed for 7 of the 8 procedures. However, differences between low- and high high-volume hospitals were statistically significant for only 3 operations (esophagectomy, 15.0% vs 6.5%; pancreatic resection, 13.1% vs 2.5%; and pulmonary lobectomy, 10.1% vs 8.9%, respectively). Although they did not reach statistical significance, absolute differences in mortality between low- and high-volume hospitals were greater than 1% for the following 3 procedures: gastrectomy, 8.7% vs 6.9%; cystectomy, 3.6% vs 2.5%; and pneumonectomy, 10.6% vs 8.9%, respectively. Mortality reductions for nephrectomy and colectomy were small. In general, in terms of absolute differences in mortality, the effect of volume was greatest in elderly patients. CONCLUSIONS: Operative mortality decreases with increasing hospital volume for several cancer resections. However, volume may be most important in patients who are older and at higher risk.","author":[{"dropping-particle":"","family":"Finlayson","given":"Emily V A","non-dropping-particle":"","parse-names":false,"suffix":""},{"dropping-particle":"","family":"Goodney","given":"Philip P","non-dropping-particle":"","parse-names":false,"suffix":""},{"dropping-particle":"","family":"Birkmeyer","given":"John D","non-dropping-particle":"","parse-names":false,"suffix":""}],"container-title":"Archives of surgery (Chicago, Ill. : 1960)","id":"ITEM-4","issue":"7","issued":{"date-parts":[["2003","7"]]},"language":"eng","page":"721-5; discussion 726","publisher-place":"United States","title":"Hospital volume and operative mortality in cancer surgery: a national study.","type":"article-journal","volume":"138"},"uris":["http://www.mendeley.com/documents/?uuid=3e8a5437-e94e-4c40-9c8c-f7ccc19d9987"]},{"id":"ITEM-5","itemData":{"DOI":"10.1002/BJS5.50254","ISSN":"24749842","PMID":"32207577","abstract":"BACKGROUND: The impact of hospital volume after rectal cancer surgery is seldom investigated. This study aimed to analyse the impact of annual rectal cancer surgery cases per hospital on postoperative mortality and failure to rescue. METHODS: All patients diagnosed with rectal cancer and who had a rectal resection procedure code from 2012 to 2015 were identified from nationwide administrative hospital data. Hospitals were grouped into five quintiles according to caseload. The absolute number of patients, postoperative deaths and failure to rescue (defined as in-hospital mortality after a documented postoperative complication) for severe postoperative complications were determined. RESULTS: Some 64 349 patients were identified. The overall in-house mortality rate was 3·9 per cent. The crude in-hospital mortality rate ranged from 5·3 per cent in very low-volume hospitals to 2·6 per cent in very high-volume centres, with a distinct trend between volume categories (P &lt; 0·001). In multivariable logistic regression analysis using hospital volume as random effect, very high-volume hospitals (53 interventions/year) had a risk-adjusted odds ratio of 0·58 (95 per cent c.i. 0·47 to 0·73), compared with the baseline in-house mortality rate in very low-volume hospitals (6 interventions per year) (P &lt; 0·001). The overall postoperative complication rate was comparable between different volume quintiles, but failure to rescue decreased significantly with increasing caseload (15·6 per cent after pulmonary embolism in the highest volume quintile versus 38 per cent in the lowest quintile; P = 0·010). CONCLUSION: Patients who had rectal cancer surgery in high-volume hospitals showed better outcomes and reduced failure to rescue rates for severe complications than those treated in low-volume hospitals.","author":[{"dropping-particle":"","family":"Diers","given":"J.","non-dropping-particle":"","parse-names":false,"suffix":""},{"dropping-particle":"","family":"Wagner","given":"J.","non-dropping-particle":"","parse-names":false,"suffix":""},{"dropping-particle":"","family":"Baum","given":"P.","non-dropping-particle":"","parse-names":false,"suffix":""},{"dropping-particle":"","family":"Lichthardt","given":"S.","non-dropping-particle":"","parse-names":false,"suffix":""},{"dropping-particle":"","family":"Kastner","given":"C.","non-dropping-particle":"","parse-names":false,"suffix":""},{"dropping-particle":"","family":"Matthes","given":"N.","non-dropping-particle":"","parse-names":false,"suffix":""},{"dropping-particle":"","family":"Matthes","given":"H.","non-dropping-particle":"","parse-names":false,"suffix":""},{"dropping-particle":"","family":"Germer","given":"C. T.","non-dropping-particle":"","parse-names":false,"suffix":""},{"dropping-particle":"","family":"Löb","given":"S.","non-dropping-particle":"","parse-names":false,"suffix":""},{"dropping-particle":"","family":"Wiegering","given":"A.","non-dropping-particle":"","parse-names":false,"suffix":""}],"container-title":"BJS Open","id":"ITEM-5","issue":"2","issued":{"date-parts":[["2020","3","24"]]},"page":"310-319","publisher":"Oxford Academic","title":"Nationwide in-hospital mortality rate following rectal resection for rectal cancer according to annual hospital volume in Germany","type":"article-journal","volume":"4"},"uris":["http://www.mendeley.com/documents/?uuid=7da24014-9c05-37db-8a0d-cf7fe160f41e"]}],"mendeley":{"formattedCitation":"&lt;sup&gt;18–22&lt;/sup&gt;","plainTextFormattedCitation":"18–22","previouslyFormattedCitation":"&lt;sup&gt;18–22&lt;/sup&gt;"},"properties":{"noteIndex":0},"schema":"https://github.com/citation-style-language/schema/raw/master/csl-citation.json"}</w:instrText>
      </w:r>
      <w:r w:rsidR="005C0E58" w:rsidRPr="008F760A">
        <w:rPr>
          <w:rFonts w:ascii="Arial" w:eastAsia="Arial" w:hAnsi="Arial" w:cs="Arial"/>
          <w:color w:val="000000" w:themeColor="text1"/>
          <w:sz w:val="22"/>
          <w:szCs w:val="22"/>
        </w:rPr>
        <w:fldChar w:fldCharType="separate"/>
      </w:r>
      <w:r w:rsidR="005C0E58" w:rsidRPr="008F760A">
        <w:rPr>
          <w:rFonts w:ascii="Arial" w:eastAsia="Arial" w:hAnsi="Arial" w:cs="Arial"/>
          <w:noProof/>
          <w:color w:val="000000" w:themeColor="text1"/>
          <w:sz w:val="22"/>
          <w:szCs w:val="22"/>
          <w:vertAlign w:val="superscript"/>
        </w:rPr>
        <w:t>18–22</w:t>
      </w:r>
      <w:r w:rsidR="005C0E58" w:rsidRPr="008F760A">
        <w:rPr>
          <w:rFonts w:ascii="Arial" w:eastAsia="Arial" w:hAnsi="Arial" w:cs="Arial"/>
          <w:color w:val="000000" w:themeColor="text1"/>
          <w:sz w:val="22"/>
          <w:szCs w:val="22"/>
        </w:rPr>
        <w:fldChar w:fldCharType="end"/>
      </w:r>
      <w:r w:rsidR="006F7134" w:rsidRPr="008F760A">
        <w:rPr>
          <w:rFonts w:ascii="Arial" w:eastAsia="Arial" w:hAnsi="Arial" w:cs="Arial"/>
          <w:color w:val="000000" w:themeColor="text1"/>
          <w:sz w:val="22"/>
          <w:szCs w:val="22"/>
        </w:rPr>
        <w:t>, and public outcome reporting</w:t>
      </w:r>
      <w:r w:rsidR="00D02873" w:rsidRPr="008F760A">
        <w:rPr>
          <w:rFonts w:ascii="Arial" w:eastAsia="Arial" w:hAnsi="Arial" w:cs="Arial"/>
          <w:color w:val="000000" w:themeColor="text1"/>
          <w:sz w:val="22"/>
          <w:szCs w:val="22"/>
        </w:rPr>
        <w:fldChar w:fldCharType="begin" w:fldLock="1"/>
      </w:r>
      <w:r w:rsidR="005C0E58" w:rsidRPr="008F760A">
        <w:rPr>
          <w:rFonts w:ascii="Arial" w:eastAsia="Arial" w:hAnsi="Arial" w:cs="Arial"/>
          <w:color w:val="000000" w:themeColor="text1"/>
          <w:sz w:val="22"/>
          <w:szCs w:val="22"/>
        </w:rPr>
        <w:instrText>ADDIN CSL_CITATION {"citationItems":[{"id":"ITEM-1","itemData":{"author":[{"dropping-particle":"","family":"Park","given":"Min Hae;","non-dropping-particle":"","parse-names":false,"suffix":""},{"dropping-particle":"","family":"Wahedally","given":"Hussein;","non-dropping-particle":"","parse-names":false,"suffix":""},{"dropping-particle":"","family":"Cromwell","given":"David;","non-dropping-particle":"","parse-names":false,"suffix":""},{"dropping-particle":"","family":"Maynard","given":"Nick:","non-dropping-particle":"","parse-names":false,"suffix":""},{"dropping-particle":"","family":"et al;","given":"","non-dropping-particle":"","parse-names":false,"suffix":""}],"container-title":"R Coll Surg Eng","id":"ITEM-1","issued":{"date-parts":[["2020"]]},"title":"National Oesophago-Gastric Cancer Audit","type":"article-journal"},"uris":["http://www.mendeley.com/documents/?uuid=b1fe1ed9-53fc-4f3e-8a6f-6588954f6683"]},{"id":"ITEM-2","itemData":{"author":[{"dropping-particle":"","family":"Boyle","given":"Jemma","non-dropping-particle":"","parse-names":false,"suffix":""},{"dropping-particle":"","family":"Braun","given":"Michael","non-dropping-particle":"","parse-names":false,"suffix":""},{"dropping-particle":"","family":"Hill","given":"Jim","non-dropping-particle":"","parse-names":false,"suffix":""},{"dropping-particle":"","family":"Kuryba","given":"Angela","non-dropping-particle":"","parse-names":false,"suffix":""},{"dropping-particle":"van der","family":"Meulen","given":"Jan","non-dropping-particle":"","parse-names":false,"suffix":""},{"dropping-particle":"","family":"Walker","given":"Kate","non-dropping-particle":"","parse-names":false,"suffix":""},{"dropping-particle":"","family":"Eaves","given":"Elizabeth","non-dropping-particle":"","parse-names":false,"suffix":""},{"dropping-particle":"","family":"Roe","given":"Alison","non-dropping-particle":"","parse-names":false,"suffix":""},{"dropping-particle":"","family":"Whitehead","given":"Andrew","non-dropping-particle":"","parse-names":false,"suffix":""}],"id":"ITEM-2","issued":{"date-parts":[["2018"]]},"title":"National Bowel Cancer Audit Annual Report","type":"article-journal"},"uris":["http://www.mendeley.com/documents/?uuid=1e7b75c4-fcb1-44f2-a238-ee1500494958"]}],"mendeley":{"formattedCitation":"&lt;sup&gt;23,24&lt;/sup&gt;","plainTextFormattedCitation":"23,24","previouslyFormattedCitation":"&lt;sup&gt;23,24&lt;/sup&gt;"},"properties":{"noteIndex":0},"schema":"https://github.com/citation-style-language/schema/raw/master/csl-citation.json"}</w:instrText>
      </w:r>
      <w:r w:rsidR="00D02873" w:rsidRPr="008F760A">
        <w:rPr>
          <w:rFonts w:ascii="Arial" w:eastAsia="Arial" w:hAnsi="Arial" w:cs="Arial"/>
          <w:color w:val="000000" w:themeColor="text1"/>
          <w:sz w:val="22"/>
          <w:szCs w:val="22"/>
        </w:rPr>
        <w:fldChar w:fldCharType="separate"/>
      </w:r>
      <w:r w:rsidR="005C0E58" w:rsidRPr="008F760A">
        <w:rPr>
          <w:rFonts w:ascii="Arial" w:eastAsia="Arial" w:hAnsi="Arial" w:cs="Arial"/>
          <w:noProof/>
          <w:color w:val="000000" w:themeColor="text1"/>
          <w:sz w:val="22"/>
          <w:szCs w:val="22"/>
          <w:vertAlign w:val="superscript"/>
        </w:rPr>
        <w:t>23,24</w:t>
      </w:r>
      <w:r w:rsidR="00D02873" w:rsidRPr="008F760A">
        <w:rPr>
          <w:rFonts w:ascii="Arial" w:eastAsia="Arial" w:hAnsi="Arial" w:cs="Arial"/>
          <w:color w:val="000000" w:themeColor="text1"/>
          <w:sz w:val="22"/>
          <w:szCs w:val="22"/>
        </w:rPr>
        <w:fldChar w:fldCharType="end"/>
      </w:r>
      <w:r w:rsidR="009F0B97" w:rsidRPr="008F760A">
        <w:rPr>
          <w:rFonts w:ascii="Arial" w:eastAsia="Arial" w:hAnsi="Arial" w:cs="Arial"/>
          <w:color w:val="000000" w:themeColor="text1"/>
          <w:sz w:val="22"/>
          <w:szCs w:val="22"/>
        </w:rPr>
        <w:t xml:space="preserve">. </w:t>
      </w:r>
      <w:r w:rsidR="002C459F" w:rsidRPr="008F760A">
        <w:rPr>
          <w:rFonts w:ascii="Arial" w:eastAsia="Arial" w:hAnsi="Arial" w:cs="Arial"/>
          <w:color w:val="000000" w:themeColor="text1"/>
          <w:sz w:val="22"/>
          <w:szCs w:val="22"/>
        </w:rPr>
        <w:t xml:space="preserve">A previous systematic review of learning curves in robotic-assisted surgery across ten specialities, not including </w:t>
      </w:r>
      <w:r w:rsidR="00655F7B" w:rsidRPr="008F760A">
        <w:rPr>
          <w:rFonts w:ascii="Arial" w:eastAsia="Arial" w:hAnsi="Arial" w:cs="Arial"/>
          <w:color w:val="000000" w:themeColor="text1"/>
          <w:sz w:val="22"/>
          <w:szCs w:val="22"/>
        </w:rPr>
        <w:t>eso</w:t>
      </w:r>
      <w:r w:rsidR="002C459F" w:rsidRPr="008F760A">
        <w:rPr>
          <w:rFonts w:ascii="Arial" w:eastAsia="Arial" w:hAnsi="Arial" w:cs="Arial"/>
          <w:color w:val="000000" w:themeColor="text1"/>
          <w:sz w:val="22"/>
          <w:szCs w:val="22"/>
        </w:rPr>
        <w:t>phageal surgery, reported significant variation in learning curve lengths and outcomes</w:t>
      </w:r>
      <w:r w:rsidR="002C459F" w:rsidRPr="008F760A">
        <w:rPr>
          <w:rFonts w:ascii="Arial" w:eastAsia="Arial" w:hAnsi="Arial" w:cs="Arial"/>
          <w:color w:val="000000" w:themeColor="text1"/>
          <w:sz w:val="22"/>
          <w:szCs w:val="22"/>
        </w:rPr>
        <w:fldChar w:fldCharType="begin" w:fldLock="1"/>
      </w:r>
      <w:r w:rsidR="00D02873" w:rsidRPr="008F760A">
        <w:rPr>
          <w:rFonts w:ascii="Arial" w:eastAsia="Arial" w:hAnsi="Arial" w:cs="Arial"/>
          <w:color w:val="000000" w:themeColor="text1"/>
          <w:sz w:val="22"/>
          <w:szCs w:val="22"/>
        </w:rPr>
        <w:instrText>ADDIN CSL_CITATION {"citationItems":[{"id":"ITEM-1","itemData":{"DOI":"10.1002/BJS5.50235","abstract":"BACKGROUND: Increased uptake of robotic surgery has led to interest in learning curves for robot-assisted procedures. Learning curves, however, are often poorly defined. This systematic review was conducted to identify the available evidence investigating surgeon learning curves in robot-assisted surgery. METHODS: MEDLINE, Embase and the Cochrane Library were searched in February 2018, in accordance with PRISMA guidelines, alongside hand searches of key congresses and existing reviews. Eligible articles were those assessing learning curves associated with robot-assisted surgery in patients. RESULTS: Searches identified 2316 records, of which 68 met the eligibility criteria, reporting on 68 unique studies. Of these, 49 assessed learning curves based on patient data across ten surgical specialties. All 49 were observational, largely single-arm (35 of 49, 71 per cent) and included few surgeons. Learning curves exhibited substantial heterogeneity, varying between procedures, studies and metrics. Standards of reporting were generally poor, with only 17 of 49 (35 per cent) quantifying previous experience. Methods used to assess the learning curve were heterogeneous, often lacking statistical validation and using ambiguous terminology. CONCLUSION: Learning curve estimates were subject to considerable uncertainty. Robust evidence was lacking, owing to limitations in study design, frequent reporting gaps and substantial heterogeneity in the methods used to assess learning curves. The opportunity remains for the establishment of optimal quantitative methods for the assessment of learning curves, to inform surgical training programmes and improve patient outcomes.","author":[{"dropping-particle":"","family":"Soomro","given":"N. A.","non-dropping-particle":"","parse-names":false,"suffix":""},{"dropping-particle":"","family":"Hashimoto","given":"D. A.","non-dropping-particle":"","parse-names":false,"suffix":""},{"dropping-particle":"","family":"Porteous","given":"A. J.","non-dropping-particle":"","parse-names":false,"suffix":""},{"dropping-particle":"","family":"Ridley","given":"C. J. A.","non-dropping-particle":"","parse-names":false,"suffix":""},{"dropping-particle":"","family":"Marsh","given":"W. J.","non-dropping-particle":"","parse-names":false,"suffix":""},{"dropping-particle":"","family":"Ditto","given":"R.","non-dropping-particle":"","parse-names":false,"suffix":""},{"dropping-particle":"","family":"Roy","given":"S.","non-dropping-particle":"","parse-names":false,"suffix":""}],"container-title":"BJS Open","id":"ITEM-1","issue":"1","issued":{"date-parts":[["2020","2","1"]]},"page":"27-44","publisher":"Oxford Academic","title":"Systematic review of learning curves in robot-assisted surgery","type":"article-journal","volume":"4"},"uris":["http://www.mendeley.com/documents/?uuid=e8d90d04-2bbe-33a3-827b-72e68964b87a"]}],"mendeley":{"formattedCitation":"&lt;sup&gt;12&lt;/sup&gt;","plainTextFormattedCitation":"12","previouslyFormattedCitation":"&lt;sup&gt;12&lt;/sup&gt;"},"properties":{"noteIndex":0},"schema":"https://github.com/citation-style-language/schema/raw/master/csl-citation.json"}</w:instrText>
      </w:r>
      <w:r w:rsidR="002C459F" w:rsidRPr="008F760A">
        <w:rPr>
          <w:rFonts w:ascii="Arial" w:eastAsia="Arial" w:hAnsi="Arial" w:cs="Arial"/>
          <w:color w:val="000000" w:themeColor="text1"/>
          <w:sz w:val="22"/>
          <w:szCs w:val="22"/>
        </w:rPr>
        <w:fldChar w:fldCharType="separate"/>
      </w:r>
      <w:r w:rsidR="00BA261D" w:rsidRPr="008F760A">
        <w:rPr>
          <w:rFonts w:ascii="Arial" w:eastAsia="Arial" w:hAnsi="Arial" w:cs="Arial"/>
          <w:noProof/>
          <w:color w:val="000000" w:themeColor="text1"/>
          <w:sz w:val="22"/>
          <w:szCs w:val="22"/>
          <w:vertAlign w:val="superscript"/>
        </w:rPr>
        <w:t>12</w:t>
      </w:r>
      <w:r w:rsidR="002C459F" w:rsidRPr="008F760A">
        <w:rPr>
          <w:rFonts w:ascii="Arial" w:eastAsia="Arial" w:hAnsi="Arial" w:cs="Arial"/>
          <w:color w:val="000000" w:themeColor="text1"/>
          <w:sz w:val="22"/>
          <w:szCs w:val="22"/>
        </w:rPr>
        <w:fldChar w:fldCharType="end"/>
      </w:r>
      <w:r w:rsidR="002C459F" w:rsidRPr="008F760A">
        <w:rPr>
          <w:rFonts w:ascii="Arial" w:eastAsia="Arial" w:hAnsi="Arial" w:cs="Arial"/>
          <w:color w:val="000000" w:themeColor="text1"/>
          <w:sz w:val="22"/>
          <w:szCs w:val="22"/>
        </w:rPr>
        <w:t>.</w:t>
      </w:r>
    </w:p>
    <w:p w14:paraId="35B56F9C" w14:textId="3170CCA9" w:rsidR="002C459F" w:rsidRPr="008F760A" w:rsidRDefault="00DD0C4C" w:rsidP="00A9463C">
      <w:pPr>
        <w:pStyle w:val="NormalWeb"/>
        <w:spacing w:line="360" w:lineRule="auto"/>
        <w:rPr>
          <w:rFonts w:ascii="Arial" w:eastAsia="Arial" w:hAnsi="Arial" w:cs="Arial"/>
          <w:color w:val="000000" w:themeColor="text1"/>
          <w:sz w:val="22"/>
          <w:szCs w:val="22"/>
        </w:rPr>
      </w:pPr>
      <w:r w:rsidRPr="008F760A">
        <w:rPr>
          <w:rFonts w:ascii="Arial" w:eastAsia="Arial" w:hAnsi="Arial" w:cs="Arial"/>
          <w:color w:val="000000" w:themeColor="text1"/>
          <w:sz w:val="22"/>
          <w:szCs w:val="22"/>
        </w:rPr>
        <w:t>RAMIE</w:t>
      </w:r>
      <w:r w:rsidR="006F7134" w:rsidRPr="008F760A">
        <w:rPr>
          <w:rFonts w:ascii="Arial" w:eastAsia="Arial" w:hAnsi="Arial" w:cs="Arial"/>
          <w:color w:val="000000" w:themeColor="text1"/>
          <w:sz w:val="22"/>
          <w:szCs w:val="22"/>
        </w:rPr>
        <w:t xml:space="preserve"> is currently undergoing a critical phase of rapid proliferation.  </w:t>
      </w:r>
      <w:r w:rsidRPr="008F760A">
        <w:rPr>
          <w:rFonts w:ascii="Arial" w:eastAsia="Arial" w:hAnsi="Arial" w:cs="Arial"/>
          <w:color w:val="000000" w:themeColor="text1"/>
          <w:sz w:val="22"/>
          <w:szCs w:val="22"/>
        </w:rPr>
        <w:t>Esophagectomy</w:t>
      </w:r>
      <w:r w:rsidR="00A9463C" w:rsidRPr="008F760A">
        <w:rPr>
          <w:rFonts w:ascii="Arial" w:eastAsia="Arial" w:hAnsi="Arial" w:cs="Arial"/>
          <w:color w:val="000000" w:themeColor="text1"/>
          <w:sz w:val="22"/>
          <w:szCs w:val="22"/>
        </w:rPr>
        <w:t xml:space="preserve"> represents</w:t>
      </w:r>
      <w:r w:rsidR="006F7134" w:rsidRPr="008F760A">
        <w:rPr>
          <w:rFonts w:ascii="Arial" w:eastAsia="Arial" w:hAnsi="Arial" w:cs="Arial"/>
          <w:color w:val="000000" w:themeColor="text1"/>
          <w:sz w:val="22"/>
          <w:szCs w:val="22"/>
        </w:rPr>
        <w:t xml:space="preserve"> a procedure</w:t>
      </w:r>
      <w:r w:rsidR="00652880" w:rsidRPr="008F760A">
        <w:rPr>
          <w:rFonts w:ascii="Arial" w:eastAsia="Arial" w:hAnsi="Arial" w:cs="Arial"/>
          <w:color w:val="000000" w:themeColor="text1"/>
          <w:sz w:val="22"/>
          <w:szCs w:val="22"/>
        </w:rPr>
        <w:t xml:space="preserve"> </w:t>
      </w:r>
      <w:r w:rsidR="006F7134" w:rsidRPr="008F760A">
        <w:rPr>
          <w:rFonts w:ascii="Arial" w:eastAsia="Arial" w:hAnsi="Arial" w:cs="Arial"/>
          <w:color w:val="000000" w:themeColor="text1"/>
          <w:sz w:val="22"/>
          <w:szCs w:val="22"/>
        </w:rPr>
        <w:t>already</w:t>
      </w:r>
      <w:r w:rsidR="000424CF" w:rsidRPr="008F760A">
        <w:rPr>
          <w:rFonts w:ascii="Arial" w:eastAsia="Arial" w:hAnsi="Arial" w:cs="Arial"/>
          <w:color w:val="000000" w:themeColor="text1"/>
          <w:sz w:val="22"/>
          <w:szCs w:val="22"/>
        </w:rPr>
        <w:t xml:space="preserve"> routinely</w:t>
      </w:r>
      <w:r w:rsidR="006F7134" w:rsidRPr="008F760A">
        <w:rPr>
          <w:rFonts w:ascii="Arial" w:eastAsia="Arial" w:hAnsi="Arial" w:cs="Arial"/>
          <w:color w:val="000000" w:themeColor="text1"/>
          <w:sz w:val="22"/>
          <w:szCs w:val="22"/>
        </w:rPr>
        <w:t xml:space="preserve"> associated with</w:t>
      </w:r>
      <w:r w:rsidR="00652880" w:rsidRPr="008F760A">
        <w:rPr>
          <w:rFonts w:ascii="Arial" w:eastAsia="Arial" w:hAnsi="Arial" w:cs="Arial"/>
          <w:color w:val="000000" w:themeColor="text1"/>
          <w:sz w:val="22"/>
          <w:szCs w:val="22"/>
        </w:rPr>
        <w:t xml:space="preserve"> high </w:t>
      </w:r>
      <w:r w:rsidR="002C459F" w:rsidRPr="008F760A">
        <w:rPr>
          <w:rFonts w:ascii="Arial" w:eastAsia="Arial" w:hAnsi="Arial" w:cs="Arial"/>
          <w:color w:val="000000" w:themeColor="text1"/>
          <w:sz w:val="22"/>
          <w:szCs w:val="22"/>
        </w:rPr>
        <w:t xml:space="preserve">post-operative </w:t>
      </w:r>
      <w:r w:rsidR="00652880" w:rsidRPr="008F760A">
        <w:rPr>
          <w:rFonts w:ascii="Arial" w:eastAsia="Arial" w:hAnsi="Arial" w:cs="Arial"/>
          <w:color w:val="000000" w:themeColor="text1"/>
          <w:sz w:val="22"/>
          <w:szCs w:val="22"/>
        </w:rPr>
        <w:t xml:space="preserve">morbidity and </w:t>
      </w:r>
      <w:r w:rsidR="00652880" w:rsidRPr="008F760A">
        <w:rPr>
          <w:rFonts w:ascii="Arial" w:eastAsia="Arial" w:hAnsi="Arial" w:cs="Arial"/>
          <w:color w:val="000000" w:themeColor="text1"/>
          <w:sz w:val="22"/>
          <w:szCs w:val="22"/>
        </w:rPr>
        <w:lastRenderedPageBreak/>
        <w:t>significant disease recurrence rates</w:t>
      </w:r>
      <w:r w:rsidR="00A9463C" w:rsidRPr="008F760A">
        <w:rPr>
          <w:rFonts w:ascii="Arial" w:eastAsia="Arial" w:hAnsi="Arial" w:cs="Arial"/>
          <w:color w:val="000000" w:themeColor="text1"/>
          <w:sz w:val="22"/>
          <w:szCs w:val="22"/>
        </w:rPr>
        <w:t>;</w:t>
      </w:r>
      <w:r w:rsidR="00652880" w:rsidRPr="008F760A">
        <w:rPr>
          <w:rFonts w:ascii="Arial" w:eastAsia="Arial" w:hAnsi="Arial" w:cs="Arial"/>
          <w:color w:val="000000" w:themeColor="text1"/>
          <w:sz w:val="22"/>
          <w:szCs w:val="22"/>
        </w:rPr>
        <w:t xml:space="preserve"> it is vital that any change to surgical approach does not negatively impact patient outcomes</w:t>
      </w:r>
      <w:r w:rsidR="000424CF" w:rsidRPr="008F760A">
        <w:rPr>
          <w:rFonts w:ascii="Arial" w:eastAsia="Arial" w:hAnsi="Arial" w:cs="Arial"/>
          <w:color w:val="000000" w:themeColor="text1"/>
          <w:sz w:val="22"/>
          <w:szCs w:val="22"/>
        </w:rPr>
        <w:t xml:space="preserve"> during the initial adoption phase</w:t>
      </w:r>
      <w:r w:rsidR="00652880" w:rsidRPr="008F760A">
        <w:rPr>
          <w:rFonts w:ascii="Arial" w:eastAsia="Arial" w:hAnsi="Arial" w:cs="Arial"/>
          <w:color w:val="000000" w:themeColor="text1"/>
          <w:sz w:val="22"/>
          <w:szCs w:val="22"/>
        </w:rPr>
        <w:fldChar w:fldCharType="begin" w:fldLock="1"/>
      </w:r>
      <w:r w:rsidR="005C0E58" w:rsidRPr="008F760A">
        <w:rPr>
          <w:rFonts w:ascii="Arial" w:eastAsia="Arial" w:hAnsi="Arial" w:cs="Arial"/>
          <w:color w:val="000000" w:themeColor="text1"/>
          <w:sz w:val="22"/>
          <w:szCs w:val="22"/>
        </w:rPr>
        <w:instrText>ADDIN CSL_CITATION {"citationItems":[{"id":"ITEM-1","itemData":{"DOI":"10.1007/S00268-017-4024-5","ISSN":"1432-2323","abstract":"The recurrence patterns and therapeutic outcomes of patients with recurrent esophageal cancer after curative esophagectomy are not fully understood. Data on recurrence patterns and sites of recurrence in patients with recurrent esophageal cancer after curative esophagectomy from 2005 to 2015 were retrospectively analyzed. Time to recurrence after curative esophagectomy and survival after recurrence were compared among groups stratified by recurrence pattern and site. Multivariate analysis was performed to identify clinicopathological parameters influencing survival after recurrence. Of the 290 patients identified, a single pattern of recurrence occurred in 224 patients (77.2%) and a multiple pattern of recurrence occurred in 66 patients (22.8%). The most frequent recurrence pattern was lymph node in 173 patients (59.7%), followed by distant organ in 133 patients (45.9%). Median time to recurrence and median survival after recurrence of all patients were 228 and 327 days, respectively. Among patients with lymph node or lung recurrence, there were 5-year survivors after recurrence who underwent multimodal therapy. Multivariate analysis revealed that longer disease-free interval [hazard ratio (HR) 0.70, 95% confidence interval (95% CI) 0.52–0.93], single pattern of recurrence (HR 0.54, 95% CI 0.39–0.74), and curative treatment for recurrence (HR 0.17, 95% CI 0.10–0.28) were significantly associated with favorable prognosis. Although the prognosis of recurrent esophageal cancer remains unfavorable, if multimodal treatment that includes local therapy was curative, prognosis could improve, especially in patients with lymph node or lung recurrence.","author":[{"dropping-particle":"","family":"Yamashita","given":"Kotaro","non-dropping-particle":"","parse-names":false,"suffix":""},{"dropping-particle":"","family":"Watanabe","given":"Masayuki","non-dropping-particle":"","parse-names":false,"suffix":""},{"dropping-particle":"","family":"Mine","given":"Shinji","non-dropping-particle":"","parse-names":false,"suffix":""},{"dropping-particle":"","family":"Kurogochi","given":"Takanori","non-dropping-particle":"","parse-names":false,"suffix":""},{"dropping-particle":"","family":"Okamura","given":"Akihiko","non-dropping-particle":"","parse-names":false,"suffix":""},{"dropping-particle":"","family":"Hayami","given":"Masaru","non-dropping-particle":"","parse-names":false,"suffix":""},{"dropping-particle":"","family":"Imamura","given":"Yu","non-dropping-particle":"","parse-names":false,"suffix":""}],"container-title":"World Journal of Surgery 2017 41:9","id":"ITEM-1","issue":"9","issued":{"date-parts":[["2017","4","21"]]},"page":"2337-2344","publisher":"Springer","title":"Patterns and Outcomes of Recurrent Esophageal Cancer After Curative Esophagectomy","type":"article-journal","volume":"41"},"uris":["http://www.mendeley.com/documents/?uuid=0807aeb8-9477-3e74-a348-0455954ec150"]}],"mendeley":{"formattedCitation":"&lt;sup&gt;25&lt;/sup&gt;","plainTextFormattedCitation":"25","previouslyFormattedCitation":"&lt;sup&gt;25&lt;/sup&gt;"},"properties":{"noteIndex":0},"schema":"https://github.com/citation-style-language/schema/raw/master/csl-citation.json"}</w:instrText>
      </w:r>
      <w:r w:rsidR="00652880" w:rsidRPr="008F760A">
        <w:rPr>
          <w:rFonts w:ascii="Arial" w:eastAsia="Arial" w:hAnsi="Arial" w:cs="Arial"/>
          <w:color w:val="000000" w:themeColor="text1"/>
          <w:sz w:val="22"/>
          <w:szCs w:val="22"/>
        </w:rPr>
        <w:fldChar w:fldCharType="separate"/>
      </w:r>
      <w:r w:rsidR="005C0E58" w:rsidRPr="008F760A">
        <w:rPr>
          <w:rFonts w:ascii="Arial" w:eastAsia="Arial" w:hAnsi="Arial" w:cs="Arial"/>
          <w:noProof/>
          <w:color w:val="000000" w:themeColor="text1"/>
          <w:sz w:val="22"/>
          <w:szCs w:val="22"/>
          <w:vertAlign w:val="superscript"/>
        </w:rPr>
        <w:t>25</w:t>
      </w:r>
      <w:r w:rsidR="00652880" w:rsidRPr="008F760A">
        <w:rPr>
          <w:rFonts w:ascii="Arial" w:eastAsia="Arial" w:hAnsi="Arial" w:cs="Arial"/>
          <w:color w:val="000000" w:themeColor="text1"/>
          <w:sz w:val="22"/>
          <w:szCs w:val="22"/>
        </w:rPr>
        <w:fldChar w:fldCharType="end"/>
      </w:r>
      <w:r w:rsidR="00652880" w:rsidRPr="008F760A">
        <w:rPr>
          <w:rFonts w:ascii="Arial" w:eastAsia="Arial" w:hAnsi="Arial" w:cs="Arial"/>
          <w:color w:val="000000" w:themeColor="text1"/>
          <w:sz w:val="22"/>
          <w:szCs w:val="22"/>
        </w:rPr>
        <w:t xml:space="preserve">. </w:t>
      </w:r>
      <w:r w:rsidR="002C459F" w:rsidRPr="008F760A">
        <w:rPr>
          <w:rFonts w:ascii="Arial" w:eastAsia="Arial" w:hAnsi="Arial" w:cs="Arial"/>
          <w:color w:val="000000" w:themeColor="text1"/>
          <w:sz w:val="22"/>
          <w:szCs w:val="22"/>
        </w:rPr>
        <w:t>By understanding the magnitude of any associated learning curve, and identifying interventions to abbreviate or ameliorate it, surgical care may continue to be advance</w:t>
      </w:r>
      <w:r w:rsidR="000424CF" w:rsidRPr="008F760A">
        <w:rPr>
          <w:rFonts w:ascii="Arial" w:eastAsia="Arial" w:hAnsi="Arial" w:cs="Arial"/>
          <w:color w:val="000000" w:themeColor="text1"/>
          <w:sz w:val="22"/>
          <w:szCs w:val="22"/>
        </w:rPr>
        <w:t>d</w:t>
      </w:r>
      <w:r w:rsidR="002C459F" w:rsidRPr="008F760A">
        <w:rPr>
          <w:rFonts w:ascii="Arial" w:eastAsia="Arial" w:hAnsi="Arial" w:cs="Arial"/>
          <w:color w:val="000000" w:themeColor="text1"/>
          <w:sz w:val="22"/>
          <w:szCs w:val="22"/>
        </w:rPr>
        <w:t xml:space="preserve"> with patients confident that their outcomes will not be compromised.  </w:t>
      </w:r>
    </w:p>
    <w:p w14:paraId="655C515A" w14:textId="6A7306A5" w:rsidR="00DD0D24" w:rsidRPr="008F760A" w:rsidRDefault="002C459F" w:rsidP="00A9463C">
      <w:pPr>
        <w:pStyle w:val="NormalWeb"/>
        <w:spacing w:line="360" w:lineRule="auto"/>
        <w:rPr>
          <w:rFonts w:ascii="Arial" w:hAnsi="Arial" w:cs="Arial"/>
          <w:sz w:val="22"/>
          <w:szCs w:val="22"/>
        </w:rPr>
      </w:pPr>
      <w:r w:rsidRPr="008F760A">
        <w:rPr>
          <w:rFonts w:ascii="Arial" w:eastAsia="Arial" w:hAnsi="Arial" w:cs="Arial"/>
          <w:color w:val="000000" w:themeColor="text1"/>
          <w:sz w:val="22"/>
          <w:szCs w:val="22"/>
        </w:rPr>
        <w:t>T</w:t>
      </w:r>
      <w:r w:rsidR="00652880" w:rsidRPr="008F760A">
        <w:rPr>
          <w:rFonts w:ascii="Arial" w:eastAsia="Arial" w:hAnsi="Arial" w:cs="Arial"/>
          <w:color w:val="000000" w:themeColor="text1"/>
          <w:sz w:val="22"/>
          <w:szCs w:val="22"/>
        </w:rPr>
        <w:t xml:space="preserve">his systematic </w:t>
      </w:r>
      <w:r w:rsidR="00CE3858" w:rsidRPr="008F760A">
        <w:rPr>
          <w:rFonts w:ascii="Arial" w:eastAsia="Arial" w:hAnsi="Arial" w:cs="Arial"/>
          <w:color w:val="000000" w:themeColor="text1"/>
          <w:sz w:val="22"/>
          <w:szCs w:val="22"/>
        </w:rPr>
        <w:t xml:space="preserve">review </w:t>
      </w:r>
      <w:r w:rsidR="00652880" w:rsidRPr="008F760A">
        <w:rPr>
          <w:rFonts w:ascii="Arial" w:hAnsi="Arial" w:cs="Arial"/>
          <w:sz w:val="22"/>
          <w:szCs w:val="22"/>
        </w:rPr>
        <w:t>aims to summarise the</w:t>
      </w:r>
      <w:r w:rsidR="00CE3858" w:rsidRPr="008F760A">
        <w:rPr>
          <w:rFonts w:ascii="Arial" w:hAnsi="Arial" w:cs="Arial"/>
          <w:sz w:val="22"/>
          <w:szCs w:val="22"/>
        </w:rPr>
        <w:t xml:space="preserve"> current literature reporting on</w:t>
      </w:r>
      <w:r w:rsidR="00652880" w:rsidRPr="008F760A">
        <w:rPr>
          <w:rFonts w:ascii="Arial" w:hAnsi="Arial" w:cs="Arial"/>
          <w:sz w:val="22"/>
          <w:szCs w:val="22"/>
        </w:rPr>
        <w:t xml:space="preserve"> learning curves </w:t>
      </w:r>
      <w:r w:rsidR="00CE3858" w:rsidRPr="008F760A">
        <w:rPr>
          <w:rFonts w:ascii="Arial" w:hAnsi="Arial" w:cs="Arial"/>
          <w:sz w:val="22"/>
          <w:szCs w:val="22"/>
        </w:rPr>
        <w:t xml:space="preserve">for </w:t>
      </w:r>
      <w:r w:rsidR="00DD0C4C" w:rsidRPr="008F760A">
        <w:rPr>
          <w:rFonts w:ascii="Arial" w:hAnsi="Arial" w:cs="Arial"/>
          <w:sz w:val="22"/>
          <w:szCs w:val="22"/>
        </w:rPr>
        <w:t>RAMIE</w:t>
      </w:r>
      <w:r w:rsidR="00FE22B9" w:rsidRPr="008F760A">
        <w:rPr>
          <w:rFonts w:ascii="Arial" w:hAnsi="Arial" w:cs="Arial"/>
          <w:sz w:val="22"/>
          <w:szCs w:val="22"/>
        </w:rPr>
        <w:t>.</w:t>
      </w:r>
      <w:r w:rsidR="00170AD7" w:rsidRPr="008F760A">
        <w:rPr>
          <w:rFonts w:ascii="Arial" w:hAnsi="Arial" w:cs="Arial"/>
          <w:sz w:val="22"/>
          <w:szCs w:val="22"/>
        </w:rPr>
        <w:t xml:space="preserve">  </w:t>
      </w:r>
      <w:r w:rsidR="00ED0CE2" w:rsidRPr="008F760A">
        <w:rPr>
          <w:rFonts w:ascii="Arial" w:hAnsi="Arial" w:cs="Arial"/>
          <w:sz w:val="22"/>
          <w:szCs w:val="22"/>
        </w:rPr>
        <w:t xml:space="preserve">It aims to </w:t>
      </w:r>
      <w:r w:rsidR="00170AD7" w:rsidRPr="008F760A">
        <w:rPr>
          <w:rFonts w:ascii="Arial" w:hAnsi="Arial" w:cs="Arial"/>
          <w:sz w:val="22"/>
          <w:szCs w:val="22"/>
        </w:rPr>
        <w:t>describe the length of learning curve and factors which might affect this, including prior surgical experience or technique, training or proctorship programme, and any impact on outcomes.</w:t>
      </w:r>
    </w:p>
    <w:p w14:paraId="0B863AF5" w14:textId="7B898265" w:rsidR="00664539" w:rsidRPr="008F760A" w:rsidRDefault="00664539" w:rsidP="00A9463C">
      <w:pPr>
        <w:spacing w:line="360" w:lineRule="auto"/>
        <w:rPr>
          <w:rFonts w:ascii="Arial" w:hAnsi="Arial" w:cs="Arial"/>
          <w:b/>
          <w:bCs/>
          <w:u w:val="single"/>
        </w:rPr>
      </w:pPr>
      <w:r w:rsidRPr="008F760A">
        <w:rPr>
          <w:rFonts w:ascii="Arial" w:hAnsi="Arial" w:cs="Arial"/>
          <w:b/>
          <w:bCs/>
          <w:u w:val="single"/>
        </w:rPr>
        <w:t>Methods</w:t>
      </w:r>
    </w:p>
    <w:p w14:paraId="7E71B944" w14:textId="32BE20C0" w:rsidR="007346DC" w:rsidRPr="008F760A" w:rsidRDefault="007346DC" w:rsidP="00A9463C">
      <w:pPr>
        <w:spacing w:line="360" w:lineRule="auto"/>
        <w:rPr>
          <w:rFonts w:ascii="Arial" w:hAnsi="Arial" w:cs="Arial"/>
          <w:b/>
          <w:bCs/>
          <w:sz w:val="22"/>
          <w:szCs w:val="22"/>
        </w:rPr>
      </w:pPr>
    </w:p>
    <w:p w14:paraId="42FB3C5E" w14:textId="2DCDB983" w:rsidR="007346DC" w:rsidRPr="008F760A" w:rsidRDefault="007346DC" w:rsidP="00A9463C">
      <w:pPr>
        <w:spacing w:line="360" w:lineRule="auto"/>
        <w:rPr>
          <w:rFonts w:ascii="Arial" w:hAnsi="Arial" w:cs="Arial"/>
          <w:b/>
          <w:bCs/>
          <w:sz w:val="22"/>
          <w:szCs w:val="22"/>
        </w:rPr>
      </w:pPr>
      <w:r w:rsidRPr="008F760A">
        <w:rPr>
          <w:rFonts w:ascii="Arial" w:hAnsi="Arial" w:cs="Arial"/>
          <w:b/>
          <w:bCs/>
          <w:sz w:val="22"/>
          <w:szCs w:val="22"/>
        </w:rPr>
        <w:t>Search strategy</w:t>
      </w:r>
    </w:p>
    <w:p w14:paraId="25791F9A" w14:textId="7B6C2147" w:rsidR="007346DC" w:rsidRPr="008F760A" w:rsidRDefault="007346DC" w:rsidP="00A9463C">
      <w:pPr>
        <w:spacing w:line="360" w:lineRule="auto"/>
        <w:rPr>
          <w:rFonts w:ascii="Arial" w:hAnsi="Arial" w:cs="Arial"/>
          <w:sz w:val="22"/>
          <w:szCs w:val="22"/>
        </w:rPr>
      </w:pPr>
    </w:p>
    <w:p w14:paraId="5F74BED5" w14:textId="3095651C" w:rsidR="004829D5" w:rsidRPr="008F760A" w:rsidRDefault="004829D5" w:rsidP="00A9463C">
      <w:pPr>
        <w:spacing w:line="360" w:lineRule="auto"/>
      </w:pPr>
      <w:r w:rsidRPr="008F760A">
        <w:rPr>
          <w:rFonts w:ascii="Arial" w:hAnsi="Arial" w:cs="Arial"/>
          <w:sz w:val="22"/>
          <w:szCs w:val="22"/>
        </w:rPr>
        <w:t xml:space="preserve">A systematic review was conducted in accordance with </w:t>
      </w:r>
      <w:r w:rsidR="009441B7" w:rsidRPr="008F760A">
        <w:rPr>
          <w:rFonts w:ascii="Arial" w:hAnsi="Arial" w:cs="Arial"/>
          <w:sz w:val="22"/>
          <w:szCs w:val="22"/>
        </w:rPr>
        <w:t>PRISMA</w:t>
      </w:r>
      <w:r w:rsidR="00084BD3" w:rsidRPr="008F760A">
        <w:rPr>
          <w:rFonts w:ascii="Arial" w:hAnsi="Arial" w:cs="Arial"/>
          <w:sz w:val="22"/>
          <w:szCs w:val="22"/>
        </w:rPr>
        <w:t xml:space="preserve"> guidelines</w:t>
      </w:r>
      <w:r w:rsidR="00DD58B7" w:rsidRPr="008F760A">
        <w:rPr>
          <w:rFonts w:ascii="Arial" w:hAnsi="Arial" w:cs="Arial"/>
          <w:sz w:val="22"/>
          <w:szCs w:val="22"/>
        </w:rPr>
        <w:t xml:space="preserve"> but was not formally registered</w:t>
      </w:r>
      <w:r w:rsidR="00FD2E1D" w:rsidRPr="008F760A">
        <w:rPr>
          <w:rFonts w:ascii="Arial" w:hAnsi="Arial" w:cs="Arial"/>
          <w:sz w:val="22"/>
          <w:szCs w:val="22"/>
        </w:rPr>
        <w:fldChar w:fldCharType="begin" w:fldLock="1"/>
      </w:r>
      <w:r w:rsidR="004A59AD" w:rsidRPr="008F760A">
        <w:rPr>
          <w:rFonts w:ascii="Arial" w:hAnsi="Arial" w:cs="Arial"/>
          <w:sz w:val="22"/>
          <w:szCs w:val="22"/>
        </w:rPr>
        <w:instrText>ADDIN CSL_CITATION {"citationItems":[{"id":"ITEM-1","itemData":{"DOI":"10.1136/bmj.b2700","ISSN":"1756-1833 (Electronic)","PMID":"19622552","abstract":"Systematic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 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BMJ (Clinical research ed.)","id":"ITEM-1","issued":{"date-parts":[["2009","7"]]},"language":"eng","page":"b2700","title":"The PRISMA statement for reporting systematic reviews and meta-analyses of studies  that evaluate healthcare interventions: explanation and elaboration.","type":"article-journal","volume":"339"},"uris":["http://www.mendeley.com/documents/?uuid=1aad5321-c0b1-409b-a52f-695451f866c2"]}],"mendeley":{"formattedCitation":"&lt;sup&gt;26&lt;/sup&gt;","plainTextFormattedCitation":"26","previouslyFormattedCitation":"&lt;sup&gt;26&lt;/sup&gt;"},"properties":{"noteIndex":0},"schema":"https://github.com/citation-style-language/schema/raw/master/csl-citation.json"}</w:instrText>
      </w:r>
      <w:r w:rsidR="00FD2E1D" w:rsidRPr="008F760A">
        <w:rPr>
          <w:rFonts w:ascii="Arial" w:hAnsi="Arial" w:cs="Arial"/>
          <w:sz w:val="22"/>
          <w:szCs w:val="22"/>
        </w:rPr>
        <w:fldChar w:fldCharType="separate"/>
      </w:r>
      <w:r w:rsidR="00FD2E1D" w:rsidRPr="008F760A">
        <w:rPr>
          <w:rFonts w:ascii="Arial" w:hAnsi="Arial" w:cs="Arial"/>
          <w:noProof/>
          <w:sz w:val="22"/>
          <w:szCs w:val="22"/>
          <w:vertAlign w:val="superscript"/>
        </w:rPr>
        <w:t>26</w:t>
      </w:r>
      <w:r w:rsidR="00FD2E1D" w:rsidRPr="008F760A">
        <w:rPr>
          <w:rFonts w:ascii="Arial" w:hAnsi="Arial" w:cs="Arial"/>
          <w:sz w:val="22"/>
          <w:szCs w:val="22"/>
        </w:rPr>
        <w:fldChar w:fldCharType="end"/>
      </w:r>
      <w:r w:rsidR="00084BD3" w:rsidRPr="008F760A">
        <w:t>.</w:t>
      </w:r>
      <w:r w:rsidR="00216372" w:rsidRPr="008F760A">
        <w:rPr>
          <w:rFonts w:ascii="Arial" w:hAnsi="Arial" w:cs="Arial"/>
          <w:sz w:val="22"/>
          <w:szCs w:val="22"/>
        </w:rPr>
        <w:t xml:space="preserve"> </w:t>
      </w:r>
      <w:r w:rsidRPr="008F760A">
        <w:rPr>
          <w:rFonts w:ascii="Arial" w:hAnsi="Arial" w:cs="Arial"/>
          <w:sz w:val="22"/>
          <w:szCs w:val="22"/>
        </w:rPr>
        <w:t xml:space="preserve">PubMed, MEDLINE, and </w:t>
      </w:r>
      <w:r w:rsidR="00F13FC7" w:rsidRPr="008F760A">
        <w:rPr>
          <w:rFonts w:ascii="Arial" w:hAnsi="Arial" w:cs="Arial"/>
          <w:sz w:val="22"/>
          <w:szCs w:val="22"/>
        </w:rPr>
        <w:t>W</w:t>
      </w:r>
      <w:r w:rsidRPr="008F760A">
        <w:rPr>
          <w:rFonts w:ascii="Arial" w:hAnsi="Arial" w:cs="Arial"/>
          <w:sz w:val="22"/>
          <w:szCs w:val="22"/>
        </w:rPr>
        <w:t xml:space="preserve">eb of Science databases were searched from database inception up to the </w:t>
      </w:r>
      <w:r w:rsidR="00611309" w:rsidRPr="008F760A">
        <w:rPr>
          <w:rFonts w:ascii="Arial" w:hAnsi="Arial" w:cs="Arial"/>
          <w:sz w:val="22"/>
          <w:szCs w:val="22"/>
        </w:rPr>
        <w:t>31</w:t>
      </w:r>
      <w:r w:rsidR="00611309" w:rsidRPr="008F760A">
        <w:rPr>
          <w:rFonts w:ascii="Arial" w:hAnsi="Arial" w:cs="Arial"/>
          <w:sz w:val="22"/>
          <w:szCs w:val="22"/>
          <w:vertAlign w:val="superscript"/>
        </w:rPr>
        <w:t>st</w:t>
      </w:r>
      <w:r w:rsidR="00611309" w:rsidRPr="008F760A">
        <w:rPr>
          <w:rFonts w:ascii="Arial" w:hAnsi="Arial" w:cs="Arial"/>
          <w:sz w:val="22"/>
          <w:szCs w:val="22"/>
        </w:rPr>
        <w:t xml:space="preserve"> May </w:t>
      </w:r>
      <w:r w:rsidRPr="008F760A">
        <w:rPr>
          <w:rFonts w:ascii="Arial" w:hAnsi="Arial" w:cs="Arial"/>
          <w:sz w:val="22"/>
          <w:szCs w:val="22"/>
        </w:rPr>
        <w:t>202</w:t>
      </w:r>
      <w:r w:rsidR="00166D7C" w:rsidRPr="008F760A">
        <w:rPr>
          <w:rFonts w:ascii="Arial" w:hAnsi="Arial" w:cs="Arial"/>
          <w:sz w:val="22"/>
          <w:szCs w:val="22"/>
        </w:rPr>
        <w:t>2</w:t>
      </w:r>
      <w:r w:rsidRPr="008F760A">
        <w:rPr>
          <w:rFonts w:ascii="Arial" w:hAnsi="Arial" w:cs="Arial"/>
          <w:sz w:val="22"/>
          <w:szCs w:val="22"/>
        </w:rPr>
        <w:t>. The following search terms and MeSH headings were used and combined with Boolean operands ‘‘AND’’ and ‘‘OR’’ as shown:</w:t>
      </w:r>
      <w:r w:rsidR="00F13FC7" w:rsidRPr="008F760A">
        <w:rPr>
          <w:rFonts w:ascii="Arial" w:hAnsi="Arial" w:cs="Arial"/>
          <w:sz w:val="22"/>
          <w:szCs w:val="22"/>
        </w:rPr>
        <w:t xml:space="preserve"> </w:t>
      </w:r>
      <w:r w:rsidRPr="008F760A">
        <w:rPr>
          <w:rFonts w:ascii="Arial" w:hAnsi="Arial" w:cs="Arial"/>
          <w:sz w:val="22"/>
          <w:szCs w:val="22"/>
        </w:rPr>
        <w:t>(‘‘esophagectomy’’ OR ‘‘esophagus” OR ‘‘</w:t>
      </w:r>
      <w:r w:rsidR="00655F7B" w:rsidRPr="008F760A">
        <w:rPr>
          <w:rFonts w:ascii="Arial" w:hAnsi="Arial" w:cs="Arial"/>
          <w:sz w:val="22"/>
          <w:szCs w:val="22"/>
        </w:rPr>
        <w:t>eso</w:t>
      </w:r>
      <w:r w:rsidRPr="008F760A">
        <w:rPr>
          <w:rFonts w:ascii="Arial" w:hAnsi="Arial" w:cs="Arial"/>
          <w:sz w:val="22"/>
          <w:szCs w:val="22"/>
        </w:rPr>
        <w:t>phag*” OR “esophag*”) AND (‘‘robotics” OR ‘‘robotic surgical procedures’’ OR ‘‘robot*’’) AND (“learning curve” OR “learn*”</w:t>
      </w:r>
      <w:r w:rsidR="0064073D" w:rsidRPr="008F760A">
        <w:rPr>
          <w:rFonts w:ascii="Arial" w:hAnsi="Arial" w:cs="Arial"/>
          <w:sz w:val="22"/>
          <w:szCs w:val="22"/>
        </w:rPr>
        <w:t xml:space="preserve"> OR adoption</w:t>
      </w:r>
      <w:r w:rsidRPr="008F760A">
        <w:rPr>
          <w:rFonts w:ascii="Arial" w:hAnsi="Arial" w:cs="Arial"/>
          <w:sz w:val="22"/>
          <w:szCs w:val="22"/>
        </w:rPr>
        <w:t>).</w:t>
      </w:r>
      <w:r w:rsidR="00F13FC7" w:rsidRPr="008F760A">
        <w:rPr>
          <w:rFonts w:ascii="Arial" w:hAnsi="Arial" w:cs="Arial"/>
          <w:sz w:val="22"/>
          <w:szCs w:val="22"/>
        </w:rPr>
        <w:t xml:space="preserve"> Following removal of duplicates, i</w:t>
      </w:r>
      <w:r w:rsidRPr="008F760A">
        <w:rPr>
          <w:rFonts w:ascii="Arial" w:hAnsi="Arial" w:cs="Arial"/>
          <w:sz w:val="22"/>
          <w:szCs w:val="22"/>
        </w:rPr>
        <w:t>nitial screening of titles and abstracts identified articles of interest, which then underwent full-text analysis and data extraction</w:t>
      </w:r>
      <w:r w:rsidR="00F13FC7" w:rsidRPr="008F760A">
        <w:rPr>
          <w:rFonts w:ascii="Arial" w:hAnsi="Arial" w:cs="Arial"/>
          <w:sz w:val="22"/>
          <w:szCs w:val="22"/>
        </w:rPr>
        <w:t xml:space="preserve">. </w:t>
      </w:r>
      <w:r w:rsidRPr="008F760A">
        <w:rPr>
          <w:rFonts w:ascii="Arial" w:hAnsi="Arial" w:cs="Arial"/>
          <w:sz w:val="22"/>
          <w:szCs w:val="22"/>
        </w:rPr>
        <w:t xml:space="preserve">Reference lists of retrieved articles were hand-searched for additional relevant references. The search was conducted by 2 researchers (P.H.P. and O.P.) with any discrepancies resolved </w:t>
      </w:r>
      <w:r w:rsidR="00702113" w:rsidRPr="008F760A">
        <w:rPr>
          <w:rFonts w:ascii="Arial" w:hAnsi="Arial" w:cs="Arial"/>
          <w:sz w:val="22"/>
          <w:szCs w:val="22"/>
        </w:rPr>
        <w:t xml:space="preserve">by </w:t>
      </w:r>
      <w:r w:rsidRPr="008F760A">
        <w:rPr>
          <w:rFonts w:ascii="Arial" w:hAnsi="Arial" w:cs="Arial"/>
          <w:sz w:val="22"/>
          <w:szCs w:val="22"/>
        </w:rPr>
        <w:t xml:space="preserve">consensus. </w:t>
      </w:r>
    </w:p>
    <w:p w14:paraId="254114CF" w14:textId="77777777" w:rsidR="002202AB" w:rsidRPr="008F760A" w:rsidRDefault="002202AB" w:rsidP="00A9463C">
      <w:pPr>
        <w:spacing w:line="360" w:lineRule="auto"/>
        <w:rPr>
          <w:rFonts w:ascii="Arial" w:hAnsi="Arial" w:cs="Arial"/>
          <w:sz w:val="22"/>
          <w:szCs w:val="22"/>
        </w:rPr>
      </w:pPr>
    </w:p>
    <w:p w14:paraId="49C44569" w14:textId="4CC8079D" w:rsidR="008C2716" w:rsidRPr="008F760A" w:rsidRDefault="008367F7" w:rsidP="00A9463C">
      <w:pPr>
        <w:spacing w:line="360" w:lineRule="auto"/>
        <w:rPr>
          <w:rFonts w:ascii="Arial" w:hAnsi="Arial" w:cs="Arial"/>
          <w:b/>
          <w:bCs/>
          <w:sz w:val="22"/>
          <w:szCs w:val="22"/>
        </w:rPr>
      </w:pPr>
      <w:r w:rsidRPr="008F760A">
        <w:rPr>
          <w:rFonts w:ascii="Arial" w:hAnsi="Arial" w:cs="Arial"/>
          <w:b/>
          <w:bCs/>
          <w:sz w:val="22"/>
          <w:szCs w:val="22"/>
        </w:rPr>
        <w:t>Selection criteria</w:t>
      </w:r>
    </w:p>
    <w:p w14:paraId="30D8F7A4" w14:textId="77777777" w:rsidR="002202AB" w:rsidRPr="008F760A" w:rsidRDefault="002202AB" w:rsidP="00A9463C">
      <w:pPr>
        <w:spacing w:line="360" w:lineRule="auto"/>
        <w:rPr>
          <w:rFonts w:ascii="Arial" w:hAnsi="Arial" w:cs="Arial"/>
          <w:b/>
          <w:bCs/>
          <w:sz w:val="22"/>
          <w:szCs w:val="22"/>
        </w:rPr>
      </w:pPr>
    </w:p>
    <w:p w14:paraId="70C92B0C" w14:textId="7922AD3F" w:rsidR="00F13FC7" w:rsidRPr="008F760A" w:rsidRDefault="008C2716" w:rsidP="00A9463C">
      <w:pPr>
        <w:spacing w:line="360" w:lineRule="auto"/>
        <w:rPr>
          <w:rFonts w:ascii="Arial" w:hAnsi="Arial" w:cs="Arial"/>
          <w:sz w:val="22"/>
          <w:szCs w:val="22"/>
        </w:rPr>
      </w:pPr>
      <w:r w:rsidRPr="008F760A">
        <w:rPr>
          <w:rFonts w:ascii="Arial" w:hAnsi="Arial" w:cs="Arial"/>
          <w:sz w:val="22"/>
          <w:szCs w:val="22"/>
        </w:rPr>
        <w:t>Eligible studies</w:t>
      </w:r>
      <w:r w:rsidR="00F13FC7" w:rsidRPr="008F760A">
        <w:rPr>
          <w:rFonts w:ascii="Arial" w:hAnsi="Arial" w:cs="Arial"/>
          <w:sz w:val="22"/>
          <w:szCs w:val="22"/>
        </w:rPr>
        <w:t xml:space="preserve"> included any studies that </w:t>
      </w:r>
      <w:r w:rsidR="00BC6CE1" w:rsidRPr="008F760A">
        <w:rPr>
          <w:rFonts w:ascii="Arial" w:hAnsi="Arial" w:cs="Arial"/>
          <w:sz w:val="22"/>
          <w:szCs w:val="22"/>
        </w:rPr>
        <w:t xml:space="preserve">reported changes in outcome over time, or learning curve, for surgeons newly adopting </w:t>
      </w:r>
      <w:r w:rsidR="00DD0C4C" w:rsidRPr="008F760A">
        <w:rPr>
          <w:rFonts w:ascii="Arial" w:hAnsi="Arial" w:cs="Arial"/>
          <w:sz w:val="22"/>
          <w:szCs w:val="22"/>
        </w:rPr>
        <w:t>RAMIE</w:t>
      </w:r>
      <w:r w:rsidR="00F13FC7" w:rsidRPr="008F760A">
        <w:rPr>
          <w:rFonts w:ascii="Arial" w:hAnsi="Arial" w:cs="Arial"/>
          <w:sz w:val="22"/>
          <w:szCs w:val="22"/>
        </w:rPr>
        <w:t xml:space="preserve">. </w:t>
      </w:r>
      <w:r w:rsidR="00170AD7" w:rsidRPr="008F760A">
        <w:rPr>
          <w:rFonts w:ascii="Arial" w:hAnsi="Arial" w:cs="Arial"/>
          <w:sz w:val="22"/>
          <w:szCs w:val="22"/>
        </w:rPr>
        <w:t xml:space="preserve">Studies reporting only </w:t>
      </w:r>
      <w:r w:rsidR="00BC6CE1" w:rsidRPr="008F760A">
        <w:rPr>
          <w:rFonts w:ascii="Arial" w:hAnsi="Arial" w:cs="Arial"/>
          <w:sz w:val="22"/>
          <w:szCs w:val="22"/>
        </w:rPr>
        <w:t xml:space="preserve">changes in </w:t>
      </w:r>
      <w:r w:rsidR="00170AD7" w:rsidRPr="008F760A">
        <w:rPr>
          <w:rFonts w:ascii="Arial" w:hAnsi="Arial" w:cs="Arial"/>
          <w:sz w:val="22"/>
          <w:szCs w:val="22"/>
        </w:rPr>
        <w:t xml:space="preserve">technique, with associated outcomes, for surgeons already practicing </w:t>
      </w:r>
      <w:r w:rsidR="00DD0C4C" w:rsidRPr="008F760A">
        <w:rPr>
          <w:rFonts w:ascii="Arial" w:hAnsi="Arial" w:cs="Arial"/>
          <w:sz w:val="22"/>
          <w:szCs w:val="22"/>
        </w:rPr>
        <w:t>RAMIE</w:t>
      </w:r>
      <w:r w:rsidR="00170AD7" w:rsidRPr="008F760A">
        <w:rPr>
          <w:rFonts w:ascii="Arial" w:hAnsi="Arial" w:cs="Arial"/>
          <w:sz w:val="22"/>
          <w:szCs w:val="22"/>
        </w:rPr>
        <w:t xml:space="preserve">, were excluded. </w:t>
      </w:r>
      <w:r w:rsidR="00220E3B" w:rsidRPr="008F760A">
        <w:rPr>
          <w:rFonts w:ascii="Arial" w:hAnsi="Arial" w:cs="Arial"/>
          <w:sz w:val="22"/>
          <w:szCs w:val="22"/>
        </w:rPr>
        <w:t xml:space="preserve">No specific criteria for previous robotic experience were used.  </w:t>
      </w:r>
      <w:r w:rsidRPr="008F760A">
        <w:rPr>
          <w:rFonts w:ascii="Arial" w:hAnsi="Arial" w:cs="Arial"/>
          <w:sz w:val="22"/>
          <w:szCs w:val="22"/>
        </w:rPr>
        <w:t xml:space="preserve">Review articles </w:t>
      </w:r>
      <w:r w:rsidR="00B6272F" w:rsidRPr="008F760A">
        <w:rPr>
          <w:rFonts w:ascii="Arial" w:hAnsi="Arial" w:cs="Arial"/>
          <w:sz w:val="22"/>
          <w:szCs w:val="22"/>
        </w:rPr>
        <w:t xml:space="preserve">or conference abstracts </w:t>
      </w:r>
      <w:r w:rsidRPr="008F760A">
        <w:rPr>
          <w:rFonts w:ascii="Arial" w:hAnsi="Arial" w:cs="Arial"/>
          <w:sz w:val="22"/>
          <w:szCs w:val="22"/>
        </w:rPr>
        <w:t xml:space="preserve">were not included. </w:t>
      </w:r>
    </w:p>
    <w:p w14:paraId="425D44D8" w14:textId="0F26EF29" w:rsidR="00257D5B" w:rsidRPr="008F760A" w:rsidRDefault="00257D5B" w:rsidP="00A9463C">
      <w:pPr>
        <w:spacing w:line="360" w:lineRule="auto"/>
        <w:rPr>
          <w:rFonts w:ascii="Arial" w:hAnsi="Arial" w:cs="Arial"/>
          <w:sz w:val="22"/>
          <w:szCs w:val="22"/>
        </w:rPr>
      </w:pPr>
    </w:p>
    <w:p w14:paraId="63B19F74" w14:textId="77777777" w:rsidR="00257D5B" w:rsidRPr="008F760A" w:rsidRDefault="00257D5B" w:rsidP="00A9463C">
      <w:pPr>
        <w:spacing w:line="360" w:lineRule="auto"/>
        <w:rPr>
          <w:rFonts w:ascii="Arial" w:hAnsi="Arial" w:cs="Arial"/>
          <w:sz w:val="22"/>
          <w:szCs w:val="22"/>
        </w:rPr>
      </w:pPr>
    </w:p>
    <w:p w14:paraId="53991095" w14:textId="77777777" w:rsidR="002202AB" w:rsidRPr="008F760A" w:rsidRDefault="002202AB" w:rsidP="00A9463C">
      <w:pPr>
        <w:spacing w:line="360" w:lineRule="auto"/>
        <w:rPr>
          <w:rFonts w:ascii="Arial" w:eastAsiaTheme="majorEastAsia" w:hAnsi="Arial" w:cs="Arial"/>
          <w:sz w:val="22"/>
          <w:szCs w:val="22"/>
        </w:rPr>
      </w:pPr>
    </w:p>
    <w:p w14:paraId="2AB97F0D" w14:textId="4D0A4CEC" w:rsidR="00DD78B6" w:rsidRPr="008F760A" w:rsidRDefault="008A05C8" w:rsidP="00A9463C">
      <w:pPr>
        <w:spacing w:line="360" w:lineRule="auto"/>
        <w:rPr>
          <w:rFonts w:ascii="Arial" w:hAnsi="Arial" w:cs="Arial"/>
          <w:b/>
          <w:bCs/>
          <w:sz w:val="22"/>
          <w:szCs w:val="22"/>
        </w:rPr>
      </w:pPr>
      <w:r w:rsidRPr="008F760A">
        <w:rPr>
          <w:rFonts w:ascii="Arial" w:hAnsi="Arial" w:cs="Arial"/>
          <w:b/>
          <w:bCs/>
          <w:sz w:val="22"/>
          <w:szCs w:val="22"/>
        </w:rPr>
        <w:lastRenderedPageBreak/>
        <w:t>Outcomes and data synthesis</w:t>
      </w:r>
    </w:p>
    <w:p w14:paraId="5FFBC6F3" w14:textId="77777777" w:rsidR="00DD78B6" w:rsidRPr="008F760A" w:rsidRDefault="00DD78B6" w:rsidP="00A9463C">
      <w:pPr>
        <w:spacing w:line="360" w:lineRule="auto"/>
        <w:rPr>
          <w:rFonts w:ascii="Arial" w:hAnsi="Arial" w:cs="Arial"/>
          <w:sz w:val="22"/>
          <w:szCs w:val="22"/>
        </w:rPr>
      </w:pPr>
    </w:p>
    <w:p w14:paraId="4AB11A6F" w14:textId="26574297" w:rsidR="00DD78B6" w:rsidRPr="008F760A" w:rsidRDefault="008C2716" w:rsidP="00A9463C">
      <w:pPr>
        <w:spacing w:line="360" w:lineRule="auto"/>
        <w:rPr>
          <w:rFonts w:ascii="Arial" w:hAnsi="Arial" w:cs="Arial"/>
          <w:sz w:val="22"/>
          <w:szCs w:val="22"/>
        </w:rPr>
      </w:pPr>
      <w:r w:rsidRPr="008F760A">
        <w:rPr>
          <w:rFonts w:ascii="Arial" w:hAnsi="Arial" w:cs="Arial"/>
          <w:sz w:val="22"/>
          <w:szCs w:val="22"/>
        </w:rPr>
        <w:t>Data was extracted from eligible studies and collated in Microsoft Excel (Microsoft Corp., Redmond. WA</w:t>
      </w:r>
      <w:bookmarkStart w:id="4" w:name="_Hlk116903403"/>
      <w:r w:rsidRPr="008F760A">
        <w:rPr>
          <w:rFonts w:ascii="Arial" w:hAnsi="Arial" w:cs="Arial"/>
          <w:sz w:val="22"/>
          <w:szCs w:val="22"/>
        </w:rPr>
        <w:t xml:space="preserve">). </w:t>
      </w:r>
      <w:r w:rsidR="00DD78B6" w:rsidRPr="008F760A">
        <w:rPr>
          <w:rFonts w:ascii="Arial" w:hAnsi="Arial" w:cs="Arial"/>
          <w:sz w:val="22"/>
          <w:szCs w:val="22"/>
        </w:rPr>
        <w:t xml:space="preserve">Captured data included study design, </w:t>
      </w:r>
      <w:r w:rsidR="002202AB" w:rsidRPr="008F760A">
        <w:rPr>
          <w:rFonts w:ascii="Arial" w:hAnsi="Arial" w:cs="Arial"/>
          <w:sz w:val="22"/>
          <w:szCs w:val="22"/>
        </w:rPr>
        <w:t>method of determining the learning curve</w:t>
      </w:r>
      <w:r w:rsidR="00DD78B6" w:rsidRPr="008F760A">
        <w:rPr>
          <w:rFonts w:ascii="Arial" w:hAnsi="Arial" w:cs="Arial"/>
          <w:sz w:val="22"/>
          <w:szCs w:val="22"/>
        </w:rPr>
        <w:t xml:space="preserve">, </w:t>
      </w:r>
      <w:r w:rsidR="002202AB" w:rsidRPr="008F760A">
        <w:rPr>
          <w:rFonts w:ascii="Arial" w:hAnsi="Arial" w:cs="Arial"/>
          <w:sz w:val="22"/>
          <w:szCs w:val="22"/>
        </w:rPr>
        <w:t xml:space="preserve">robotic technology used, </w:t>
      </w:r>
      <w:r w:rsidR="00257D5B" w:rsidRPr="008F760A">
        <w:rPr>
          <w:rFonts w:ascii="Arial" w:hAnsi="Arial" w:cs="Arial"/>
          <w:sz w:val="22"/>
          <w:szCs w:val="22"/>
        </w:rPr>
        <w:t xml:space="preserve">part of procedure performed robotically (abdominal phase, thoracic phase or both), </w:t>
      </w:r>
      <w:r w:rsidR="00EB317A" w:rsidRPr="008F760A">
        <w:rPr>
          <w:rFonts w:ascii="Arial" w:hAnsi="Arial" w:cs="Arial"/>
          <w:sz w:val="22"/>
          <w:szCs w:val="22"/>
        </w:rPr>
        <w:t xml:space="preserve">number of surgeons, </w:t>
      </w:r>
      <w:r w:rsidR="00DD78B6" w:rsidRPr="008F760A">
        <w:rPr>
          <w:rFonts w:ascii="Arial" w:hAnsi="Arial" w:cs="Arial"/>
          <w:sz w:val="22"/>
          <w:szCs w:val="22"/>
        </w:rPr>
        <w:t>surgeon experience</w:t>
      </w:r>
      <w:r w:rsidR="002202AB" w:rsidRPr="008F760A">
        <w:rPr>
          <w:rFonts w:ascii="Arial" w:hAnsi="Arial" w:cs="Arial"/>
          <w:sz w:val="22"/>
          <w:szCs w:val="22"/>
        </w:rPr>
        <w:t xml:space="preserve"> prior to adoption of </w:t>
      </w:r>
      <w:r w:rsidR="00DD0C4C" w:rsidRPr="008F760A">
        <w:rPr>
          <w:rFonts w:ascii="Arial" w:hAnsi="Arial" w:cs="Arial"/>
          <w:sz w:val="22"/>
          <w:szCs w:val="22"/>
        </w:rPr>
        <w:t>RAMIE</w:t>
      </w:r>
      <w:r w:rsidR="00DD78B6" w:rsidRPr="008F760A">
        <w:rPr>
          <w:rFonts w:ascii="Arial" w:hAnsi="Arial" w:cs="Arial"/>
          <w:sz w:val="22"/>
          <w:szCs w:val="22"/>
        </w:rPr>
        <w:t>,</w:t>
      </w:r>
      <w:r w:rsidR="002202AB" w:rsidRPr="008F760A">
        <w:rPr>
          <w:rFonts w:ascii="Arial" w:hAnsi="Arial" w:cs="Arial"/>
          <w:sz w:val="22"/>
          <w:szCs w:val="22"/>
        </w:rPr>
        <w:t xml:space="preserve"> and method of introduction of </w:t>
      </w:r>
      <w:r w:rsidR="00DD0C4C" w:rsidRPr="008F760A">
        <w:rPr>
          <w:rFonts w:ascii="Arial" w:hAnsi="Arial" w:cs="Arial"/>
          <w:sz w:val="22"/>
          <w:szCs w:val="22"/>
        </w:rPr>
        <w:t>RAMIE</w:t>
      </w:r>
      <w:r w:rsidR="002202AB" w:rsidRPr="008F760A">
        <w:rPr>
          <w:rFonts w:ascii="Arial" w:hAnsi="Arial" w:cs="Arial"/>
          <w:sz w:val="22"/>
          <w:szCs w:val="22"/>
        </w:rPr>
        <w:t xml:space="preserve"> technique (e.g. proctoring programme, wet-lab cases). </w:t>
      </w:r>
      <w:r w:rsidR="00DD78B6" w:rsidRPr="008F760A">
        <w:rPr>
          <w:rFonts w:ascii="Arial" w:hAnsi="Arial" w:cs="Arial"/>
          <w:sz w:val="22"/>
          <w:szCs w:val="22"/>
        </w:rPr>
        <w:t xml:space="preserve"> </w:t>
      </w:r>
      <w:bookmarkEnd w:id="4"/>
      <w:r w:rsidR="002202AB" w:rsidRPr="008F760A">
        <w:rPr>
          <w:rFonts w:ascii="Arial" w:hAnsi="Arial" w:cs="Arial"/>
          <w:sz w:val="22"/>
          <w:szCs w:val="22"/>
        </w:rPr>
        <w:t xml:space="preserve">Operative outcomes including major morbidity and 30-day mortality were </w:t>
      </w:r>
      <w:r w:rsidR="00ED0CE2" w:rsidRPr="008F760A">
        <w:rPr>
          <w:rFonts w:ascii="Arial" w:hAnsi="Arial" w:cs="Arial"/>
          <w:sz w:val="22"/>
          <w:szCs w:val="22"/>
        </w:rPr>
        <w:t>collated</w:t>
      </w:r>
      <w:r w:rsidR="006A38C1" w:rsidRPr="008F760A">
        <w:rPr>
          <w:rFonts w:ascii="Arial" w:hAnsi="Arial" w:cs="Arial"/>
          <w:sz w:val="22"/>
          <w:szCs w:val="22"/>
        </w:rPr>
        <w:t xml:space="preserve"> </w:t>
      </w:r>
      <w:r w:rsidR="002202AB" w:rsidRPr="008F760A">
        <w:rPr>
          <w:rFonts w:ascii="Arial" w:hAnsi="Arial" w:cs="Arial"/>
          <w:sz w:val="22"/>
          <w:szCs w:val="22"/>
        </w:rPr>
        <w:t>with oncological outcomes including lymph node yield and R0 resection status.  T</w:t>
      </w:r>
      <w:r w:rsidR="00DD78B6" w:rsidRPr="008F760A">
        <w:rPr>
          <w:rFonts w:ascii="Arial" w:hAnsi="Arial" w:cs="Arial"/>
          <w:sz w:val="22"/>
          <w:szCs w:val="22"/>
        </w:rPr>
        <w:t>he number of procedures to overcome the learning curve (</w:t>
      </w:r>
      <w:r w:rsidR="002202AB" w:rsidRPr="008F760A">
        <w:rPr>
          <w:rFonts w:ascii="Arial" w:hAnsi="Arial" w:cs="Arial"/>
          <w:sz w:val="22"/>
          <w:szCs w:val="22"/>
        </w:rPr>
        <w:t>as defined by the authors of each study</w:t>
      </w:r>
      <w:r w:rsidR="00DD78B6" w:rsidRPr="008F760A">
        <w:rPr>
          <w:rFonts w:ascii="Arial" w:hAnsi="Arial" w:cs="Arial"/>
          <w:sz w:val="22"/>
          <w:szCs w:val="22"/>
        </w:rPr>
        <w:t>)</w:t>
      </w:r>
      <w:r w:rsidR="002202AB" w:rsidRPr="008F760A">
        <w:rPr>
          <w:rFonts w:ascii="Arial" w:hAnsi="Arial" w:cs="Arial"/>
          <w:sz w:val="22"/>
          <w:szCs w:val="22"/>
        </w:rPr>
        <w:t xml:space="preserve"> were captured</w:t>
      </w:r>
      <w:r w:rsidR="00DD78B6" w:rsidRPr="008F760A">
        <w:rPr>
          <w:rFonts w:ascii="Arial" w:hAnsi="Arial" w:cs="Arial"/>
          <w:sz w:val="22"/>
          <w:szCs w:val="22"/>
        </w:rPr>
        <w:t xml:space="preserve">. </w:t>
      </w:r>
      <w:r w:rsidR="00921FEF" w:rsidRPr="008F760A">
        <w:rPr>
          <w:rFonts w:ascii="Arial" w:hAnsi="Arial" w:cs="Arial"/>
          <w:sz w:val="22"/>
          <w:szCs w:val="22"/>
        </w:rPr>
        <w:t>Learning curves for different outcome types were considered:</w:t>
      </w:r>
    </w:p>
    <w:p w14:paraId="37DBFD9D" w14:textId="77777777" w:rsidR="00D86A79" w:rsidRPr="008F760A" w:rsidRDefault="00D86A79" w:rsidP="00A9463C">
      <w:pPr>
        <w:spacing w:line="360" w:lineRule="auto"/>
        <w:rPr>
          <w:rFonts w:ascii="Arial" w:hAnsi="Arial" w:cs="Arial"/>
          <w:sz w:val="22"/>
          <w:szCs w:val="22"/>
        </w:rPr>
      </w:pPr>
    </w:p>
    <w:p w14:paraId="5A4192D7" w14:textId="41F8C87B" w:rsidR="00921FEF" w:rsidRPr="008F760A" w:rsidRDefault="00921FEF" w:rsidP="00A9463C">
      <w:pPr>
        <w:pStyle w:val="ListParagraph"/>
        <w:numPr>
          <w:ilvl w:val="0"/>
          <w:numId w:val="6"/>
        </w:numPr>
        <w:spacing w:line="360" w:lineRule="auto"/>
        <w:rPr>
          <w:rFonts w:ascii="Arial" w:hAnsi="Arial" w:cs="Arial"/>
        </w:rPr>
      </w:pPr>
      <w:bookmarkStart w:id="5" w:name="_Hlk116903600"/>
      <w:bookmarkStart w:id="6" w:name="_Hlk116903849"/>
      <w:r w:rsidRPr="008F760A">
        <w:rPr>
          <w:rFonts w:ascii="Arial" w:hAnsi="Arial" w:cs="Arial"/>
        </w:rPr>
        <w:t>Oncological efficacy: lymph node yields</w:t>
      </w:r>
      <w:r w:rsidR="00257D5B" w:rsidRPr="008F760A">
        <w:rPr>
          <w:rFonts w:ascii="Arial" w:hAnsi="Arial" w:cs="Arial"/>
        </w:rPr>
        <w:t xml:space="preserve"> (total lymph nodes and/or thoracic lymph nodes) </w:t>
      </w:r>
    </w:p>
    <w:bookmarkEnd w:id="5"/>
    <w:p w14:paraId="51915414" w14:textId="53664B07" w:rsidR="00921FEF" w:rsidRPr="008F760A" w:rsidRDefault="00921FEF" w:rsidP="00A9463C">
      <w:pPr>
        <w:pStyle w:val="ListParagraph"/>
        <w:numPr>
          <w:ilvl w:val="0"/>
          <w:numId w:val="6"/>
        </w:numPr>
        <w:spacing w:line="360" w:lineRule="auto"/>
        <w:rPr>
          <w:rFonts w:ascii="Arial" w:hAnsi="Arial" w:cs="Arial"/>
        </w:rPr>
      </w:pPr>
      <w:r w:rsidRPr="008F760A">
        <w:rPr>
          <w:rFonts w:ascii="Arial" w:hAnsi="Arial" w:cs="Arial"/>
        </w:rPr>
        <w:t xml:space="preserve">Surgical </w:t>
      </w:r>
      <w:bookmarkStart w:id="7" w:name="_Hlk116903650"/>
      <w:r w:rsidRPr="008F760A">
        <w:rPr>
          <w:rFonts w:ascii="Arial" w:hAnsi="Arial" w:cs="Arial"/>
        </w:rPr>
        <w:t xml:space="preserve">efficiency: </w:t>
      </w:r>
      <w:r w:rsidR="00257D5B" w:rsidRPr="008F760A">
        <w:rPr>
          <w:rFonts w:ascii="Arial" w:hAnsi="Arial" w:cs="Arial"/>
        </w:rPr>
        <w:t>total</w:t>
      </w:r>
      <w:r w:rsidRPr="008F760A">
        <w:rPr>
          <w:rFonts w:ascii="Arial" w:hAnsi="Arial" w:cs="Arial"/>
        </w:rPr>
        <w:t xml:space="preserve"> operative time </w:t>
      </w:r>
    </w:p>
    <w:bookmarkEnd w:id="7"/>
    <w:p w14:paraId="0F454287" w14:textId="064107B6" w:rsidR="003B502A" w:rsidRPr="008F760A" w:rsidRDefault="00921FEF" w:rsidP="000101F1">
      <w:pPr>
        <w:pStyle w:val="ListParagraph"/>
        <w:numPr>
          <w:ilvl w:val="0"/>
          <w:numId w:val="6"/>
        </w:numPr>
        <w:spacing w:line="360" w:lineRule="auto"/>
        <w:rPr>
          <w:rFonts w:ascii="Arial" w:hAnsi="Arial" w:cs="Arial"/>
        </w:rPr>
      </w:pPr>
      <w:r w:rsidRPr="008F760A">
        <w:rPr>
          <w:rFonts w:ascii="Arial" w:hAnsi="Arial" w:cs="Arial"/>
        </w:rPr>
        <w:t>Patient safety: blood loss, morbidity</w:t>
      </w:r>
      <w:r w:rsidR="00257D5B" w:rsidRPr="008F760A">
        <w:rPr>
          <w:rFonts w:ascii="Arial" w:hAnsi="Arial" w:cs="Arial"/>
        </w:rPr>
        <w:t xml:space="preserve"> (</w:t>
      </w:r>
      <w:r w:rsidR="000101F1" w:rsidRPr="008F760A">
        <w:rPr>
          <w:rFonts w:ascii="Arial" w:hAnsi="Arial" w:cs="Arial"/>
        </w:rPr>
        <w:t>30-day morbidity rates, major morbidity defined as Clavian Dindo grade ≥ 3)</w:t>
      </w:r>
      <w:r w:rsidRPr="008F760A">
        <w:rPr>
          <w:rFonts w:ascii="Arial" w:hAnsi="Arial" w:cs="Arial"/>
        </w:rPr>
        <w:t>, anastomotic leak rates</w:t>
      </w:r>
      <w:r w:rsidR="000101F1" w:rsidRPr="008F760A">
        <w:rPr>
          <w:rFonts w:ascii="Arial" w:hAnsi="Arial" w:cs="Arial"/>
        </w:rPr>
        <w:t>, and vocal cord paralysis rates.</w:t>
      </w:r>
      <w:bookmarkEnd w:id="6"/>
    </w:p>
    <w:p w14:paraId="2AC75A31" w14:textId="4C042681" w:rsidR="004D4C86" w:rsidRPr="008F760A" w:rsidRDefault="004D4C86" w:rsidP="004D4C86">
      <w:pPr>
        <w:spacing w:line="360" w:lineRule="auto"/>
        <w:rPr>
          <w:rFonts w:ascii="Arial" w:hAnsi="Arial" w:cs="Arial"/>
          <w:sz w:val="22"/>
          <w:szCs w:val="22"/>
        </w:rPr>
      </w:pPr>
      <w:r w:rsidRPr="008F760A">
        <w:rPr>
          <w:rFonts w:ascii="Arial" w:hAnsi="Arial" w:cs="Arial"/>
          <w:sz w:val="22"/>
          <w:szCs w:val="22"/>
        </w:rPr>
        <w:t xml:space="preserve">Missing data </w:t>
      </w:r>
      <w:r w:rsidR="00515D50" w:rsidRPr="008F760A">
        <w:rPr>
          <w:rFonts w:ascii="Arial" w:hAnsi="Arial" w:cs="Arial"/>
          <w:sz w:val="22"/>
          <w:szCs w:val="22"/>
        </w:rPr>
        <w:t xml:space="preserve">from each study has been highlighted, with summary statistics </w:t>
      </w:r>
      <w:r w:rsidR="00471408" w:rsidRPr="008F760A">
        <w:rPr>
          <w:rFonts w:ascii="Arial" w:hAnsi="Arial" w:cs="Arial"/>
          <w:sz w:val="22"/>
          <w:szCs w:val="22"/>
        </w:rPr>
        <w:t xml:space="preserve">describing </w:t>
      </w:r>
      <w:r w:rsidR="00A52518" w:rsidRPr="008F760A">
        <w:rPr>
          <w:rFonts w:ascii="Arial" w:hAnsi="Arial" w:cs="Arial"/>
          <w:sz w:val="22"/>
          <w:szCs w:val="22"/>
        </w:rPr>
        <w:t>only those studies w</w:t>
      </w:r>
      <w:r w:rsidR="009C2235" w:rsidRPr="008F760A">
        <w:rPr>
          <w:rFonts w:ascii="Arial" w:hAnsi="Arial" w:cs="Arial"/>
          <w:sz w:val="22"/>
          <w:szCs w:val="22"/>
        </w:rPr>
        <w:t>h</w:t>
      </w:r>
      <w:r w:rsidR="00A52518" w:rsidRPr="008F760A">
        <w:rPr>
          <w:rFonts w:ascii="Arial" w:hAnsi="Arial" w:cs="Arial"/>
          <w:sz w:val="22"/>
          <w:szCs w:val="22"/>
        </w:rPr>
        <w:t>ere relevant data w</w:t>
      </w:r>
      <w:r w:rsidR="009C2235" w:rsidRPr="008F760A">
        <w:rPr>
          <w:rFonts w:ascii="Arial" w:hAnsi="Arial" w:cs="Arial"/>
          <w:sz w:val="22"/>
          <w:szCs w:val="22"/>
        </w:rPr>
        <w:t>as</w:t>
      </w:r>
      <w:r w:rsidR="00A52518" w:rsidRPr="008F760A">
        <w:rPr>
          <w:rFonts w:ascii="Arial" w:hAnsi="Arial" w:cs="Arial"/>
          <w:sz w:val="22"/>
          <w:szCs w:val="22"/>
        </w:rPr>
        <w:t xml:space="preserve"> reported. </w:t>
      </w:r>
      <w:r w:rsidR="005F415C" w:rsidRPr="008F760A">
        <w:rPr>
          <w:rFonts w:ascii="Arial" w:hAnsi="Arial" w:cs="Arial"/>
          <w:sz w:val="22"/>
          <w:szCs w:val="22"/>
        </w:rPr>
        <w:t>No data conversion was necessary.</w:t>
      </w:r>
    </w:p>
    <w:p w14:paraId="13791B29" w14:textId="77777777" w:rsidR="002202AB" w:rsidRPr="008F760A" w:rsidRDefault="002202AB" w:rsidP="00A9463C">
      <w:pPr>
        <w:spacing w:line="360" w:lineRule="auto"/>
        <w:rPr>
          <w:rFonts w:ascii="Arial" w:hAnsi="Arial" w:cs="Arial"/>
          <w:b/>
          <w:bCs/>
          <w:sz w:val="22"/>
          <w:szCs w:val="22"/>
        </w:rPr>
      </w:pPr>
    </w:p>
    <w:p w14:paraId="1F3CA4EC" w14:textId="2813A606" w:rsidR="002202AB" w:rsidRPr="008F760A" w:rsidRDefault="002202AB" w:rsidP="00A9463C">
      <w:pPr>
        <w:spacing w:line="360" w:lineRule="auto"/>
        <w:rPr>
          <w:rFonts w:ascii="Arial" w:hAnsi="Arial" w:cs="Arial"/>
          <w:b/>
          <w:bCs/>
          <w:sz w:val="22"/>
          <w:szCs w:val="22"/>
        </w:rPr>
      </w:pPr>
      <w:r w:rsidRPr="008F760A">
        <w:rPr>
          <w:rFonts w:ascii="Arial" w:hAnsi="Arial" w:cs="Arial"/>
          <w:b/>
          <w:bCs/>
          <w:sz w:val="22"/>
          <w:szCs w:val="22"/>
        </w:rPr>
        <w:t>Study quality assessment</w:t>
      </w:r>
    </w:p>
    <w:p w14:paraId="14D4FB84" w14:textId="77777777" w:rsidR="002202AB" w:rsidRPr="008F760A" w:rsidRDefault="002202AB" w:rsidP="00A9463C">
      <w:pPr>
        <w:spacing w:line="360" w:lineRule="auto"/>
        <w:rPr>
          <w:rFonts w:ascii="Arial" w:hAnsi="Arial" w:cs="Arial"/>
          <w:sz w:val="22"/>
          <w:szCs w:val="22"/>
        </w:rPr>
      </w:pPr>
    </w:p>
    <w:p w14:paraId="2F24AE31" w14:textId="5E63BC63" w:rsidR="008C2716" w:rsidRPr="008F760A" w:rsidRDefault="008C2716" w:rsidP="00A9463C">
      <w:pPr>
        <w:spacing w:line="360" w:lineRule="auto"/>
        <w:rPr>
          <w:rFonts w:ascii="Arial" w:hAnsi="Arial" w:cs="Arial"/>
          <w:sz w:val="22"/>
          <w:szCs w:val="22"/>
        </w:rPr>
      </w:pPr>
      <w:r w:rsidRPr="008F760A">
        <w:rPr>
          <w:rFonts w:ascii="Arial" w:hAnsi="Arial" w:cs="Arial"/>
          <w:sz w:val="22"/>
          <w:szCs w:val="22"/>
        </w:rPr>
        <w:t>Study quality was assessed using the Newcastle-Ottawa Scale for cohort studies</w:t>
      </w:r>
      <w:r w:rsidR="005C37C1" w:rsidRPr="008F760A">
        <w:rPr>
          <w:rFonts w:ascii="Arial" w:hAnsi="Arial" w:cs="Arial"/>
          <w:sz w:val="22"/>
          <w:szCs w:val="22"/>
        </w:rPr>
        <w:fldChar w:fldCharType="begin" w:fldLock="1"/>
      </w:r>
      <w:r w:rsidR="005C0E58" w:rsidRPr="008F760A">
        <w:rPr>
          <w:rFonts w:ascii="Arial" w:hAnsi="Arial" w:cs="Arial"/>
          <w:sz w:val="22"/>
          <w:szCs w:val="22"/>
        </w:rPr>
        <w:instrText>ADDIN CSL_CITATION {"citationItems":[{"id":"ITEM-1","itemData":{"author":[{"dropping-particle":"","family":"Wells","given":"GA","non-dropping-particle":"","parse-names":false,"suffix":""},{"dropping-particle":"","family":"Shea","given":"B","non-dropping-particle":"","parse-names":false,"suffix":""},{"dropping-particle":"","family":"O'Connell","given":"D","non-dropping-particle":"","parse-names":false,"suffix":""},{"dropping-particle":"","family":"Peterson","given":"J","non-dropping-particle":"","parse-names":false,"suffix":""},{"dropping-particle":"","family":"Welch","given":"V","non-dropping-particle":"","parse-names":false,"suffix":""},{"dropping-particle":"","family":"Losos","given":"M","non-dropping-particle":"","parse-names":false,"suffix":""},{"dropping-particle":"","family":"Tugwell","given":"P","non-dropping-particle":"","parse-names":false,"suffix":""}],"container-title":"The Ottawa Hospital Research Institute;","id":"ITEM-1","issued":{"date-parts":[["2013"]]},"title":"The Newcastle-Ottawa Scale (NOS) for assessing the quality of nonrandomised studies in meta-analyses.","type":"article-journal"},"uris":["http://www.mendeley.com/documents/?uuid=e6d557e4-a89c-4eb8-a872-d6125595209a"]}],"mendeley":{"formattedCitation":"&lt;sup&gt;27&lt;/sup&gt;","plainTextFormattedCitation":"27","previouslyFormattedCitation":"&lt;sup&gt;27&lt;/sup&gt;"},"properties":{"noteIndex":0},"schema":"https://github.com/citation-style-language/schema/raw/master/csl-citation.json"}</w:instrText>
      </w:r>
      <w:r w:rsidR="005C37C1" w:rsidRPr="008F760A">
        <w:rPr>
          <w:rFonts w:ascii="Arial" w:hAnsi="Arial" w:cs="Arial"/>
          <w:sz w:val="22"/>
          <w:szCs w:val="22"/>
        </w:rPr>
        <w:fldChar w:fldCharType="separate"/>
      </w:r>
      <w:r w:rsidR="005C0E58" w:rsidRPr="008F760A">
        <w:rPr>
          <w:rFonts w:ascii="Arial" w:hAnsi="Arial" w:cs="Arial"/>
          <w:noProof/>
          <w:sz w:val="22"/>
          <w:szCs w:val="22"/>
          <w:vertAlign w:val="superscript"/>
        </w:rPr>
        <w:t>27</w:t>
      </w:r>
      <w:r w:rsidR="005C37C1" w:rsidRPr="008F760A">
        <w:rPr>
          <w:rFonts w:ascii="Arial" w:hAnsi="Arial" w:cs="Arial"/>
          <w:sz w:val="22"/>
          <w:szCs w:val="22"/>
        </w:rPr>
        <w:fldChar w:fldCharType="end"/>
      </w:r>
      <w:r w:rsidRPr="008F760A">
        <w:rPr>
          <w:rFonts w:ascii="Arial" w:hAnsi="Arial" w:cs="Arial"/>
          <w:sz w:val="22"/>
          <w:szCs w:val="22"/>
        </w:rPr>
        <w:t xml:space="preserve">. Scores ranging from 0 to 9 </w:t>
      </w:r>
      <w:r w:rsidR="00EB317A" w:rsidRPr="008F760A">
        <w:rPr>
          <w:rFonts w:ascii="Arial" w:hAnsi="Arial" w:cs="Arial"/>
          <w:sz w:val="22"/>
          <w:szCs w:val="22"/>
        </w:rPr>
        <w:t>were</w:t>
      </w:r>
      <w:r w:rsidRPr="008F760A">
        <w:rPr>
          <w:rFonts w:ascii="Arial" w:hAnsi="Arial" w:cs="Arial"/>
          <w:sz w:val="22"/>
          <w:szCs w:val="22"/>
        </w:rPr>
        <w:t xml:space="preserve"> assigned based on </w:t>
      </w:r>
      <w:r w:rsidR="002202AB" w:rsidRPr="008F760A">
        <w:rPr>
          <w:rFonts w:ascii="Arial" w:hAnsi="Arial" w:cs="Arial"/>
          <w:sz w:val="22"/>
          <w:szCs w:val="22"/>
        </w:rPr>
        <w:t>several</w:t>
      </w:r>
      <w:r w:rsidRPr="008F760A">
        <w:rPr>
          <w:rFonts w:ascii="Arial" w:hAnsi="Arial" w:cs="Arial"/>
          <w:sz w:val="22"/>
          <w:szCs w:val="22"/>
        </w:rPr>
        <w:t xml:space="preserve"> methodological factors includ</w:t>
      </w:r>
      <w:r w:rsidR="002202AB" w:rsidRPr="008F760A">
        <w:rPr>
          <w:rFonts w:ascii="Arial" w:hAnsi="Arial" w:cs="Arial"/>
          <w:sz w:val="22"/>
          <w:szCs w:val="22"/>
        </w:rPr>
        <w:t>ing</w:t>
      </w:r>
      <w:r w:rsidRPr="008F760A">
        <w:rPr>
          <w:rFonts w:ascii="Arial" w:hAnsi="Arial" w:cs="Arial"/>
          <w:sz w:val="22"/>
          <w:szCs w:val="22"/>
        </w:rPr>
        <w:t xml:space="preserve"> the study sample’s representativeness of the exposed cohort as well as methods used to confirm exposure</w:t>
      </w:r>
      <w:r w:rsidR="002202AB" w:rsidRPr="008F760A">
        <w:rPr>
          <w:rFonts w:ascii="Arial" w:hAnsi="Arial" w:cs="Arial"/>
          <w:sz w:val="22"/>
          <w:szCs w:val="22"/>
        </w:rPr>
        <w:t xml:space="preserve"> and </w:t>
      </w:r>
      <w:r w:rsidRPr="008F760A">
        <w:rPr>
          <w:rFonts w:ascii="Arial" w:hAnsi="Arial" w:cs="Arial"/>
          <w:sz w:val="22"/>
          <w:szCs w:val="22"/>
        </w:rPr>
        <w:t>comparability of the cohort</w:t>
      </w:r>
      <w:r w:rsidR="002202AB" w:rsidRPr="008F760A">
        <w:rPr>
          <w:rFonts w:ascii="Arial" w:hAnsi="Arial" w:cs="Arial"/>
          <w:sz w:val="22"/>
          <w:szCs w:val="22"/>
        </w:rPr>
        <w:t>s.  Studies with seven or more points were considered to be of good quality. Studies with four to six were scored as moderate quality and studies with three or less points were scored as poor quality.</w:t>
      </w:r>
    </w:p>
    <w:p w14:paraId="7DC391D3" w14:textId="77777777" w:rsidR="00D86A79" w:rsidRPr="008F760A" w:rsidRDefault="00D86A79" w:rsidP="00A9463C">
      <w:pPr>
        <w:spacing w:line="360" w:lineRule="auto"/>
      </w:pPr>
    </w:p>
    <w:p w14:paraId="441214CF" w14:textId="0424404E" w:rsidR="00664539" w:rsidRPr="008F760A" w:rsidRDefault="00664539" w:rsidP="00A9463C">
      <w:pPr>
        <w:spacing w:line="360" w:lineRule="auto"/>
        <w:rPr>
          <w:rFonts w:ascii="Arial" w:hAnsi="Arial" w:cs="Arial"/>
          <w:b/>
          <w:bCs/>
          <w:u w:val="single"/>
        </w:rPr>
      </w:pPr>
      <w:r w:rsidRPr="008F760A">
        <w:rPr>
          <w:rFonts w:ascii="Arial" w:hAnsi="Arial" w:cs="Arial"/>
          <w:b/>
          <w:bCs/>
          <w:u w:val="single"/>
        </w:rPr>
        <w:t>Results</w:t>
      </w:r>
    </w:p>
    <w:p w14:paraId="5D530955" w14:textId="5599EE4D" w:rsidR="00A9211E" w:rsidRPr="008F760A" w:rsidRDefault="00A9211E" w:rsidP="00A9463C">
      <w:pPr>
        <w:spacing w:line="360" w:lineRule="auto"/>
        <w:rPr>
          <w:rFonts w:ascii="Arial" w:hAnsi="Arial" w:cs="Arial"/>
          <w:b/>
          <w:bCs/>
          <w:u w:val="single"/>
        </w:rPr>
      </w:pPr>
    </w:p>
    <w:p w14:paraId="0D57D372" w14:textId="2D6D859C" w:rsidR="00A9211E" w:rsidRPr="008F760A" w:rsidRDefault="00A9211E" w:rsidP="00A9463C">
      <w:pPr>
        <w:spacing w:line="360" w:lineRule="auto"/>
        <w:rPr>
          <w:rFonts w:ascii="Arial" w:hAnsi="Arial" w:cs="Arial"/>
          <w:sz w:val="22"/>
          <w:szCs w:val="22"/>
        </w:rPr>
      </w:pPr>
      <w:r w:rsidRPr="008F760A">
        <w:rPr>
          <w:rFonts w:ascii="Arial" w:hAnsi="Arial" w:cs="Arial"/>
          <w:sz w:val="22"/>
          <w:szCs w:val="22"/>
        </w:rPr>
        <w:t>A total of 61 search results were returned and screened for eligibility (Fig</w:t>
      </w:r>
      <w:r w:rsidR="00FE4735" w:rsidRPr="008F760A">
        <w:rPr>
          <w:rFonts w:ascii="Arial" w:hAnsi="Arial" w:cs="Arial"/>
          <w:sz w:val="22"/>
          <w:szCs w:val="22"/>
        </w:rPr>
        <w:t>ure</w:t>
      </w:r>
      <w:r w:rsidRPr="008F760A">
        <w:rPr>
          <w:rFonts w:ascii="Arial" w:hAnsi="Arial" w:cs="Arial"/>
          <w:sz w:val="22"/>
          <w:szCs w:val="22"/>
        </w:rPr>
        <w:t xml:space="preserve"> 1).   </w:t>
      </w:r>
      <w:r w:rsidR="00A31011" w:rsidRPr="008F760A">
        <w:rPr>
          <w:rFonts w:ascii="Arial" w:hAnsi="Arial" w:cs="Arial"/>
          <w:sz w:val="22"/>
          <w:szCs w:val="22"/>
        </w:rPr>
        <w:t>Following review of titles and abstracts 28 articles were retrieved and reviewed in full. Of these, 1</w:t>
      </w:r>
      <w:r w:rsidR="00DD0D24" w:rsidRPr="008F760A">
        <w:rPr>
          <w:rFonts w:ascii="Arial" w:hAnsi="Arial" w:cs="Arial"/>
          <w:sz w:val="22"/>
          <w:szCs w:val="22"/>
        </w:rPr>
        <w:t>5</w:t>
      </w:r>
      <w:r w:rsidR="00A31011" w:rsidRPr="008F760A">
        <w:rPr>
          <w:rFonts w:ascii="Arial" w:hAnsi="Arial" w:cs="Arial"/>
          <w:sz w:val="22"/>
          <w:szCs w:val="22"/>
        </w:rPr>
        <w:t xml:space="preserve"> were included in the </w:t>
      </w:r>
      <w:r w:rsidR="00F80631" w:rsidRPr="008F760A">
        <w:rPr>
          <w:rFonts w:ascii="Arial" w:hAnsi="Arial" w:cs="Arial"/>
          <w:sz w:val="22"/>
          <w:szCs w:val="22"/>
        </w:rPr>
        <w:t>final dataset</w:t>
      </w:r>
      <w:r w:rsidR="00A31011" w:rsidRPr="008F760A">
        <w:rPr>
          <w:rFonts w:ascii="Arial" w:hAnsi="Arial" w:cs="Arial"/>
          <w:sz w:val="22"/>
          <w:szCs w:val="22"/>
        </w:rPr>
        <w:t xml:space="preserve">.  </w:t>
      </w:r>
    </w:p>
    <w:p w14:paraId="22FC6B15" w14:textId="59BCB68F" w:rsidR="00CE45D1" w:rsidRPr="008F760A" w:rsidRDefault="00CE45D1" w:rsidP="00A9463C">
      <w:pPr>
        <w:spacing w:line="360" w:lineRule="auto"/>
      </w:pPr>
    </w:p>
    <w:p w14:paraId="37B4724D" w14:textId="77777777" w:rsidR="00945B2F" w:rsidRPr="008F760A" w:rsidRDefault="00945B2F" w:rsidP="00A9463C">
      <w:pPr>
        <w:spacing w:line="360" w:lineRule="auto"/>
      </w:pPr>
    </w:p>
    <w:p w14:paraId="4FF9A74D" w14:textId="6E4944EA" w:rsidR="00CE45D1" w:rsidRPr="008F760A" w:rsidRDefault="00CE45D1" w:rsidP="00A9463C">
      <w:pPr>
        <w:spacing w:line="360" w:lineRule="auto"/>
        <w:rPr>
          <w:rFonts w:ascii="Arial" w:hAnsi="Arial" w:cs="Arial"/>
          <w:i/>
          <w:iCs/>
          <w:sz w:val="22"/>
          <w:szCs w:val="22"/>
        </w:rPr>
      </w:pPr>
      <w:r w:rsidRPr="008F760A">
        <w:rPr>
          <w:rFonts w:ascii="Arial" w:hAnsi="Arial" w:cs="Arial"/>
          <w:i/>
          <w:iCs/>
          <w:sz w:val="22"/>
          <w:szCs w:val="22"/>
        </w:rPr>
        <w:lastRenderedPageBreak/>
        <w:t>Study Demographics</w:t>
      </w:r>
    </w:p>
    <w:p w14:paraId="0BE5C151" w14:textId="77777777" w:rsidR="00FE4735" w:rsidRPr="008F760A" w:rsidRDefault="00FE4735" w:rsidP="00A9463C">
      <w:pPr>
        <w:spacing w:line="360" w:lineRule="auto"/>
        <w:rPr>
          <w:rFonts w:ascii="Arial" w:hAnsi="Arial" w:cs="Arial"/>
          <w:b/>
          <w:bCs/>
          <w:sz w:val="22"/>
          <w:szCs w:val="22"/>
        </w:rPr>
      </w:pPr>
    </w:p>
    <w:p w14:paraId="37941E2C" w14:textId="1BDCADE6" w:rsidR="00CE45D1" w:rsidRPr="008F760A" w:rsidRDefault="00CE45D1" w:rsidP="00A9463C">
      <w:pPr>
        <w:spacing w:line="360" w:lineRule="auto"/>
        <w:rPr>
          <w:rFonts w:ascii="Arial" w:hAnsi="Arial" w:cs="Arial"/>
          <w:sz w:val="22"/>
          <w:szCs w:val="22"/>
        </w:rPr>
      </w:pPr>
      <w:r w:rsidRPr="008F760A">
        <w:rPr>
          <w:rFonts w:ascii="Arial" w:hAnsi="Arial" w:cs="Arial"/>
          <w:sz w:val="22"/>
          <w:szCs w:val="22"/>
        </w:rPr>
        <w:t>Characteristics of the 1</w:t>
      </w:r>
      <w:r w:rsidR="002D33C0" w:rsidRPr="008F760A">
        <w:rPr>
          <w:rFonts w:ascii="Arial" w:hAnsi="Arial" w:cs="Arial"/>
          <w:sz w:val="22"/>
          <w:szCs w:val="22"/>
        </w:rPr>
        <w:t>5</w:t>
      </w:r>
      <w:r w:rsidRPr="008F760A">
        <w:rPr>
          <w:rFonts w:ascii="Arial" w:hAnsi="Arial" w:cs="Arial"/>
          <w:sz w:val="22"/>
          <w:szCs w:val="22"/>
        </w:rPr>
        <w:t xml:space="preserve"> included studies are presented in </w:t>
      </w:r>
      <w:r w:rsidR="002D33C0" w:rsidRPr="008F760A">
        <w:rPr>
          <w:rFonts w:ascii="Arial" w:hAnsi="Arial" w:cs="Arial"/>
          <w:sz w:val="22"/>
          <w:szCs w:val="22"/>
        </w:rPr>
        <w:t>T</w:t>
      </w:r>
      <w:r w:rsidRPr="008F760A">
        <w:rPr>
          <w:rFonts w:ascii="Arial" w:hAnsi="Arial" w:cs="Arial"/>
          <w:sz w:val="22"/>
          <w:szCs w:val="22"/>
        </w:rPr>
        <w:t xml:space="preserve">able 1. </w:t>
      </w:r>
      <w:r w:rsidR="002D33C0" w:rsidRPr="008F760A">
        <w:rPr>
          <w:rFonts w:ascii="Arial" w:hAnsi="Arial" w:cs="Arial"/>
          <w:sz w:val="22"/>
          <w:szCs w:val="22"/>
        </w:rPr>
        <w:t xml:space="preserve">All included studies were consecutive case series reporting on a total of 1767 patients who underwent </w:t>
      </w:r>
      <w:r w:rsidR="00DD0C4C" w:rsidRPr="008F760A">
        <w:rPr>
          <w:rFonts w:ascii="Arial" w:hAnsi="Arial" w:cs="Arial"/>
          <w:sz w:val="22"/>
          <w:szCs w:val="22"/>
        </w:rPr>
        <w:t>RAMIE</w:t>
      </w:r>
      <w:r w:rsidR="002D33C0" w:rsidRPr="008F760A">
        <w:rPr>
          <w:rFonts w:ascii="Arial" w:hAnsi="Arial" w:cs="Arial"/>
          <w:sz w:val="22"/>
          <w:szCs w:val="22"/>
        </w:rPr>
        <w:t xml:space="preserve"> for </w:t>
      </w:r>
      <w:r w:rsidR="00655F7B" w:rsidRPr="008F760A">
        <w:rPr>
          <w:rFonts w:ascii="Arial" w:hAnsi="Arial" w:cs="Arial"/>
          <w:sz w:val="22"/>
          <w:szCs w:val="22"/>
        </w:rPr>
        <w:t>eso</w:t>
      </w:r>
      <w:r w:rsidR="002D33C0" w:rsidRPr="008F760A">
        <w:rPr>
          <w:rFonts w:ascii="Arial" w:hAnsi="Arial" w:cs="Arial"/>
          <w:sz w:val="22"/>
          <w:szCs w:val="22"/>
        </w:rPr>
        <w:t xml:space="preserve">phageal cancer. </w:t>
      </w:r>
      <w:r w:rsidR="0004701D" w:rsidRPr="008F760A">
        <w:rPr>
          <w:rFonts w:ascii="Arial" w:hAnsi="Arial" w:cs="Arial"/>
          <w:sz w:val="22"/>
          <w:szCs w:val="22"/>
        </w:rPr>
        <w:t>A total of 1</w:t>
      </w:r>
      <w:r w:rsidR="0043590C" w:rsidRPr="008F760A">
        <w:rPr>
          <w:rFonts w:ascii="Arial" w:hAnsi="Arial" w:cs="Arial"/>
          <w:sz w:val="22"/>
          <w:szCs w:val="22"/>
        </w:rPr>
        <w:t>7</w:t>
      </w:r>
      <w:r w:rsidR="0004701D" w:rsidRPr="008F760A">
        <w:rPr>
          <w:rFonts w:ascii="Arial" w:hAnsi="Arial" w:cs="Arial"/>
          <w:sz w:val="22"/>
          <w:szCs w:val="22"/>
        </w:rPr>
        <w:t xml:space="preserve"> surgeons were included. T</w:t>
      </w:r>
      <w:r w:rsidR="002D33C0" w:rsidRPr="008F760A">
        <w:rPr>
          <w:rFonts w:ascii="Arial" w:hAnsi="Arial" w:cs="Arial"/>
          <w:sz w:val="22"/>
          <w:szCs w:val="22"/>
        </w:rPr>
        <w:t xml:space="preserve">welve of the included studies </w:t>
      </w:r>
      <w:r w:rsidR="00220E3B" w:rsidRPr="008F760A">
        <w:rPr>
          <w:rFonts w:ascii="Arial" w:hAnsi="Arial" w:cs="Arial"/>
          <w:sz w:val="22"/>
          <w:szCs w:val="22"/>
        </w:rPr>
        <w:t xml:space="preserve">described </w:t>
      </w:r>
      <w:r w:rsidR="00FF5498" w:rsidRPr="008F760A">
        <w:rPr>
          <w:rFonts w:ascii="Arial" w:hAnsi="Arial" w:cs="Arial"/>
          <w:sz w:val="22"/>
          <w:szCs w:val="22"/>
        </w:rPr>
        <w:t xml:space="preserve">a </w:t>
      </w:r>
      <w:r w:rsidR="002D33C0" w:rsidRPr="008F760A">
        <w:rPr>
          <w:rFonts w:ascii="Arial" w:hAnsi="Arial" w:cs="Arial"/>
          <w:sz w:val="22"/>
          <w:szCs w:val="22"/>
        </w:rPr>
        <w:t xml:space="preserve">single surgeon experience, with </w:t>
      </w:r>
      <w:r w:rsidR="00220E3B" w:rsidRPr="008F760A">
        <w:rPr>
          <w:rFonts w:ascii="Arial" w:hAnsi="Arial" w:cs="Arial"/>
          <w:sz w:val="22"/>
          <w:szCs w:val="22"/>
        </w:rPr>
        <w:t>two</w:t>
      </w:r>
      <w:r w:rsidR="002D33C0" w:rsidRPr="008F760A">
        <w:rPr>
          <w:rFonts w:ascii="Arial" w:hAnsi="Arial" w:cs="Arial"/>
          <w:sz w:val="22"/>
          <w:szCs w:val="22"/>
        </w:rPr>
        <w:t xml:space="preserve"> studies reporting on </w:t>
      </w:r>
      <w:r w:rsidR="00220E3B" w:rsidRPr="008F760A">
        <w:rPr>
          <w:rFonts w:ascii="Arial" w:hAnsi="Arial" w:cs="Arial"/>
          <w:sz w:val="22"/>
          <w:szCs w:val="22"/>
        </w:rPr>
        <w:t>two</w:t>
      </w:r>
      <w:r w:rsidR="002D33C0" w:rsidRPr="008F760A">
        <w:rPr>
          <w:rFonts w:ascii="Arial" w:hAnsi="Arial" w:cs="Arial"/>
          <w:sz w:val="22"/>
          <w:szCs w:val="22"/>
        </w:rPr>
        <w:t xml:space="preserve"> surgeons. </w:t>
      </w:r>
      <w:r w:rsidR="0043590C" w:rsidRPr="008F760A">
        <w:rPr>
          <w:rFonts w:ascii="Arial" w:hAnsi="Arial" w:cs="Arial"/>
          <w:sz w:val="22"/>
          <w:szCs w:val="22"/>
        </w:rPr>
        <w:t xml:space="preserve">Van der </w:t>
      </w:r>
      <w:r w:rsidR="00A9463C" w:rsidRPr="008F760A">
        <w:rPr>
          <w:rFonts w:ascii="Arial" w:hAnsi="Arial" w:cs="Arial"/>
          <w:sz w:val="22"/>
          <w:szCs w:val="22"/>
        </w:rPr>
        <w:t>S</w:t>
      </w:r>
      <w:r w:rsidR="0043590C" w:rsidRPr="008F760A">
        <w:rPr>
          <w:rFonts w:ascii="Arial" w:hAnsi="Arial" w:cs="Arial"/>
          <w:sz w:val="22"/>
          <w:szCs w:val="22"/>
        </w:rPr>
        <w:t xml:space="preserve">luis et al. include outcomes for an experienced robotic surgeon and a learning curve analysis of a second surgeon introduced to </w:t>
      </w:r>
      <w:r w:rsidR="00DD0C4C" w:rsidRPr="008F760A">
        <w:rPr>
          <w:rFonts w:ascii="Arial" w:hAnsi="Arial" w:cs="Arial"/>
          <w:sz w:val="22"/>
          <w:szCs w:val="22"/>
        </w:rPr>
        <w:t>RAMIE</w:t>
      </w:r>
      <w:r w:rsidR="0043590C" w:rsidRPr="008F760A">
        <w:rPr>
          <w:rFonts w:ascii="Arial" w:hAnsi="Arial" w:cs="Arial"/>
          <w:sz w:val="22"/>
          <w:szCs w:val="22"/>
        </w:rPr>
        <w:t xml:space="preserve"> through a formal proctoring program</w:t>
      </w:r>
      <w:r w:rsidR="0043590C" w:rsidRPr="008F760A">
        <w:rPr>
          <w:rFonts w:ascii="Arial" w:hAnsi="Arial" w:cs="Arial"/>
          <w:sz w:val="22"/>
          <w:szCs w:val="22"/>
        </w:rPr>
        <w:fldChar w:fldCharType="begin" w:fldLock="1"/>
      </w:r>
      <w:r w:rsidR="005C0E58" w:rsidRPr="008F760A">
        <w:rPr>
          <w:rFonts w:ascii="Arial" w:hAnsi="Arial" w:cs="Arial"/>
          <w:sz w:val="22"/>
          <w:szCs w:val="22"/>
        </w:rPr>
        <w:instrText>ADDIN CSL_CITATION {"citationItems":[{"id":"ITEM-1","itemData":{"DOI":"10.1016/j.athoracsur.2018.01.038","ISSN":"1552-6259 (Electronic)","PMID":"29454718","abstract":"BACKGROUND: Thoracic laparoscopic robot-assisted minimally invasive esophagectomy  (RAMIE) was developed in 2003. RAMIE was shown to be safe and oncologically effective. The aim of this study was to assess the learning curve and the proctoring program for a newly introduced surgeon (surgeon 2). METHODS: The \"learning curve\" was defined as the number of operations that must be performed by a surgeon to achieve a steady level of performance. Measures of proficiency to describe the learning curve of the proctor and the newly introduced surgeon 2 included operating time, blood loss, and conversion rates and were analyzed using the cumulative sum method. Results of the newly introduced surgeon were compared with the proctor in the same period of time. RESULTS: The proctor performed 232 of 312 procedures (74%) and surgeon 2 performed 80 of 312 procedures (26%). The proctor reached proficiency after 70 procedures in 55 months. The structured proctoring program for surgeon 2 started with 20 procedures as assisting table surgeon, followed by 5 observational and 15 supervised cases. Surgeon 2 performed at the same level as the proctor concerning operating time, blood loss, conversion rates, radicality, and complications. For surgeon 2, the learning phase of thoracic laparoscopic RAMIE was completed within 24 cases (15 supervised and 9 independent cases) in 13 months; a reduction of 66% in the number of operations and a reduction of 76% in time, compared with the proctor. CONCLUSIONS: The learning phase of thoracic laparoscopic RAMIE consisted of 70 procedures in 55 months. A structured proctoring for RAMIE substantially reduced the number of procedures and time required to achieve proficiency.","author":[{"dropping-particle":"","family":"Sluis","given":"Pieter C","non-dropping-particle":"van der","parse-names":false,"suffix":""},{"dropping-particle":"","family":"Ruurda","given":"Jelle P","non-dropping-particle":"","parse-names":false,"suffix":""},{"dropping-particle":"","family":"Horst","given":"Sylvia","non-dropping-particle":"van der","parse-names":false,"suffix":""},{"dropping-particle":"","family":"Goense","given":"Lucas","non-dropping-particle":"","parse-names":false,"suffix":""},{"dropping-particle":"","family":"Hillegersberg","given":"Richard","non-dropping-particle":"van","parse-names":false,"suffix":""}],"container-title":"The Annals of thoracic surgery","id":"ITEM-1","issue":"1","issued":{"date-parts":[["2018","7"]]},"language":"eng","page":"264-271","publisher-place":"Netherlands","title":"Learning Curve for Robot-Assisted Minimally Invasive Thoracoscopic Esophagectomy:  Results From 312 Cases.","type":"article-journal","volume":"106"},"uris":["http://www.mendeley.com/documents/?uuid=cc8c2926-8384-4869-8b13-19e6f7b4ed4e"]}],"mendeley":{"formattedCitation":"&lt;sup&gt;28&lt;/sup&gt;","plainTextFormattedCitation":"28","previouslyFormattedCitation":"&lt;sup&gt;28&lt;/sup&gt;"},"properties":{"noteIndex":0},"schema":"https://github.com/citation-style-language/schema/raw/master/csl-citation.json"}</w:instrText>
      </w:r>
      <w:r w:rsidR="0043590C" w:rsidRPr="008F760A">
        <w:rPr>
          <w:rFonts w:ascii="Arial" w:hAnsi="Arial" w:cs="Arial"/>
          <w:sz w:val="22"/>
          <w:szCs w:val="22"/>
        </w:rPr>
        <w:fldChar w:fldCharType="separate"/>
      </w:r>
      <w:r w:rsidR="005C0E58" w:rsidRPr="008F760A">
        <w:rPr>
          <w:rFonts w:ascii="Arial" w:hAnsi="Arial" w:cs="Arial"/>
          <w:noProof/>
          <w:sz w:val="22"/>
          <w:szCs w:val="22"/>
          <w:vertAlign w:val="superscript"/>
        </w:rPr>
        <w:t>28</w:t>
      </w:r>
      <w:r w:rsidR="0043590C" w:rsidRPr="008F760A">
        <w:rPr>
          <w:rFonts w:ascii="Arial" w:hAnsi="Arial" w:cs="Arial"/>
          <w:sz w:val="22"/>
          <w:szCs w:val="22"/>
        </w:rPr>
        <w:fldChar w:fldCharType="end"/>
      </w:r>
      <w:r w:rsidR="0043590C" w:rsidRPr="008F760A">
        <w:rPr>
          <w:rFonts w:ascii="Arial" w:hAnsi="Arial" w:cs="Arial"/>
          <w:sz w:val="22"/>
          <w:szCs w:val="22"/>
        </w:rPr>
        <w:t xml:space="preserve">. </w:t>
      </w:r>
    </w:p>
    <w:p w14:paraId="4E4828EA" w14:textId="0F1F0721" w:rsidR="00FF5498" w:rsidRPr="008F760A" w:rsidRDefault="00FF5498" w:rsidP="00A9463C">
      <w:pPr>
        <w:spacing w:line="360" w:lineRule="auto"/>
        <w:rPr>
          <w:rFonts w:ascii="Arial" w:hAnsi="Arial" w:cs="Arial"/>
          <w:sz w:val="22"/>
          <w:szCs w:val="22"/>
        </w:rPr>
      </w:pPr>
    </w:p>
    <w:p w14:paraId="1DD83CC7" w14:textId="2F2FE4C5" w:rsidR="00FE115A" w:rsidRPr="008F760A" w:rsidRDefault="00FF5498" w:rsidP="00A9463C">
      <w:pPr>
        <w:spacing w:line="360" w:lineRule="auto"/>
        <w:rPr>
          <w:rFonts w:ascii="Arial" w:hAnsi="Arial" w:cs="Arial"/>
          <w:sz w:val="22"/>
          <w:szCs w:val="22"/>
        </w:rPr>
      </w:pPr>
      <w:r w:rsidRPr="008F760A">
        <w:rPr>
          <w:rFonts w:ascii="Arial" w:hAnsi="Arial" w:cs="Arial"/>
          <w:sz w:val="22"/>
          <w:szCs w:val="22"/>
        </w:rPr>
        <w:t>Prior experience before adoption of the robotic approach was reported in 1</w:t>
      </w:r>
      <w:r w:rsidR="00FE115A" w:rsidRPr="008F760A">
        <w:rPr>
          <w:rFonts w:ascii="Arial" w:hAnsi="Arial" w:cs="Arial"/>
          <w:sz w:val="22"/>
          <w:szCs w:val="22"/>
        </w:rPr>
        <w:t>3</w:t>
      </w:r>
      <w:r w:rsidR="00A9463C" w:rsidRPr="008F760A">
        <w:rPr>
          <w:rFonts w:ascii="Arial" w:hAnsi="Arial" w:cs="Arial"/>
          <w:sz w:val="22"/>
          <w:szCs w:val="22"/>
        </w:rPr>
        <w:t>/15</w:t>
      </w:r>
      <w:r w:rsidRPr="008F760A">
        <w:rPr>
          <w:rFonts w:ascii="Arial" w:hAnsi="Arial" w:cs="Arial"/>
          <w:sz w:val="22"/>
          <w:szCs w:val="22"/>
        </w:rPr>
        <w:t xml:space="preserve"> studies</w:t>
      </w:r>
      <w:r w:rsidR="002844D1" w:rsidRPr="008F760A">
        <w:rPr>
          <w:rFonts w:ascii="Arial" w:hAnsi="Arial" w:cs="Arial"/>
          <w:sz w:val="22"/>
          <w:szCs w:val="22"/>
        </w:rPr>
        <w:t>.</w:t>
      </w:r>
      <w:r w:rsidR="00FE115A" w:rsidRPr="008F760A">
        <w:rPr>
          <w:rFonts w:ascii="Arial" w:hAnsi="Arial" w:cs="Arial"/>
          <w:sz w:val="22"/>
          <w:szCs w:val="22"/>
        </w:rPr>
        <w:t xml:space="preserve"> </w:t>
      </w:r>
      <w:r w:rsidR="002844D1" w:rsidRPr="008F760A">
        <w:rPr>
          <w:rFonts w:ascii="Arial" w:hAnsi="Arial" w:cs="Arial"/>
          <w:sz w:val="22"/>
          <w:szCs w:val="22"/>
        </w:rPr>
        <w:t>T</w:t>
      </w:r>
      <w:r w:rsidR="00FE115A" w:rsidRPr="008F760A">
        <w:rPr>
          <w:rFonts w:ascii="Arial" w:hAnsi="Arial" w:cs="Arial"/>
          <w:sz w:val="22"/>
          <w:szCs w:val="22"/>
        </w:rPr>
        <w:t xml:space="preserve">wo studies described a transition from an open thoracic approach with no prior thoracoscopic experience, the remaining 11 studies were from centres with significant prior experience of </w:t>
      </w:r>
      <w:r w:rsidR="00DD0C4C" w:rsidRPr="008F760A">
        <w:rPr>
          <w:rFonts w:ascii="Arial" w:hAnsi="Arial" w:cs="Arial"/>
          <w:sz w:val="22"/>
          <w:szCs w:val="22"/>
        </w:rPr>
        <w:t>MIE</w:t>
      </w:r>
      <w:r w:rsidRPr="008F760A">
        <w:rPr>
          <w:rFonts w:ascii="Arial" w:hAnsi="Arial" w:cs="Arial"/>
          <w:sz w:val="22"/>
          <w:szCs w:val="22"/>
        </w:rPr>
        <w:t xml:space="preserve">. </w:t>
      </w:r>
    </w:p>
    <w:p w14:paraId="5B682A0A" w14:textId="46219E9E" w:rsidR="00450BD1" w:rsidRPr="008F760A" w:rsidRDefault="00450BD1" w:rsidP="00A9463C">
      <w:pPr>
        <w:spacing w:line="360" w:lineRule="auto"/>
        <w:rPr>
          <w:rFonts w:ascii="Arial" w:hAnsi="Arial" w:cs="Arial"/>
          <w:sz w:val="22"/>
          <w:szCs w:val="22"/>
        </w:rPr>
      </w:pPr>
    </w:p>
    <w:p w14:paraId="12CEFD33" w14:textId="0B0B067A" w:rsidR="00450BD1" w:rsidRPr="008F760A" w:rsidRDefault="00450BD1" w:rsidP="00A9463C">
      <w:pPr>
        <w:spacing w:line="360" w:lineRule="auto"/>
        <w:rPr>
          <w:rFonts w:ascii="Arial" w:hAnsi="Arial" w:cs="Arial"/>
          <w:i/>
          <w:iCs/>
          <w:sz w:val="22"/>
          <w:szCs w:val="22"/>
        </w:rPr>
      </w:pPr>
      <w:r w:rsidRPr="008F760A">
        <w:rPr>
          <w:rFonts w:ascii="Arial" w:hAnsi="Arial" w:cs="Arial"/>
          <w:i/>
          <w:iCs/>
          <w:sz w:val="22"/>
          <w:szCs w:val="22"/>
        </w:rPr>
        <w:t>Robotic Approach</w:t>
      </w:r>
    </w:p>
    <w:p w14:paraId="24C35252" w14:textId="77777777" w:rsidR="00FE115A" w:rsidRPr="008F760A" w:rsidRDefault="00FE115A" w:rsidP="00A9463C">
      <w:pPr>
        <w:spacing w:line="360" w:lineRule="auto"/>
        <w:rPr>
          <w:rFonts w:ascii="Arial" w:hAnsi="Arial" w:cs="Arial"/>
          <w:sz w:val="22"/>
          <w:szCs w:val="22"/>
        </w:rPr>
      </w:pPr>
    </w:p>
    <w:p w14:paraId="2B97CC4C" w14:textId="06BC6AB3" w:rsidR="0004701D" w:rsidRPr="008F760A" w:rsidRDefault="00FF5498" w:rsidP="00A9463C">
      <w:pPr>
        <w:spacing w:line="360" w:lineRule="auto"/>
        <w:rPr>
          <w:rFonts w:ascii="Arial" w:hAnsi="Arial" w:cs="Arial"/>
          <w:sz w:val="22"/>
          <w:szCs w:val="22"/>
        </w:rPr>
      </w:pPr>
      <w:r w:rsidRPr="008F760A">
        <w:rPr>
          <w:rFonts w:ascii="Arial" w:hAnsi="Arial" w:cs="Arial"/>
          <w:sz w:val="22"/>
          <w:szCs w:val="22"/>
        </w:rPr>
        <w:t>Ivor Lewis</w:t>
      </w:r>
      <w:r w:rsidR="00FE115A" w:rsidRPr="008F760A">
        <w:rPr>
          <w:rFonts w:ascii="Arial" w:hAnsi="Arial" w:cs="Arial"/>
          <w:sz w:val="22"/>
          <w:szCs w:val="22"/>
        </w:rPr>
        <w:t xml:space="preserve"> (2-phase) </w:t>
      </w:r>
      <w:r w:rsidR="00DD0C4C" w:rsidRPr="008F760A">
        <w:rPr>
          <w:rFonts w:ascii="Arial" w:hAnsi="Arial" w:cs="Arial"/>
          <w:sz w:val="22"/>
          <w:szCs w:val="22"/>
        </w:rPr>
        <w:t>RAMIE</w:t>
      </w:r>
      <w:r w:rsidRPr="008F760A">
        <w:rPr>
          <w:rFonts w:ascii="Arial" w:hAnsi="Arial" w:cs="Arial"/>
          <w:sz w:val="22"/>
          <w:szCs w:val="22"/>
        </w:rPr>
        <w:t xml:space="preserve"> was the predominant surgical approach in 5 studies, with McKeown</w:t>
      </w:r>
      <w:r w:rsidR="00FE115A" w:rsidRPr="008F760A">
        <w:rPr>
          <w:rFonts w:ascii="Arial" w:hAnsi="Arial" w:cs="Arial"/>
          <w:sz w:val="22"/>
          <w:szCs w:val="22"/>
        </w:rPr>
        <w:t xml:space="preserve"> (3-stage)</w:t>
      </w:r>
      <w:r w:rsidRPr="008F760A">
        <w:rPr>
          <w:rFonts w:ascii="Arial" w:hAnsi="Arial" w:cs="Arial"/>
          <w:sz w:val="22"/>
          <w:szCs w:val="22"/>
        </w:rPr>
        <w:t xml:space="preserve"> </w:t>
      </w:r>
      <w:r w:rsidR="00DD0C4C" w:rsidRPr="008F760A">
        <w:rPr>
          <w:rFonts w:ascii="Arial" w:hAnsi="Arial" w:cs="Arial"/>
          <w:sz w:val="22"/>
          <w:szCs w:val="22"/>
        </w:rPr>
        <w:t>esophagectomy</w:t>
      </w:r>
      <w:r w:rsidRPr="008F760A">
        <w:rPr>
          <w:rFonts w:ascii="Arial" w:hAnsi="Arial" w:cs="Arial"/>
          <w:sz w:val="22"/>
          <w:szCs w:val="22"/>
        </w:rPr>
        <w:t xml:space="preserve"> being used in </w:t>
      </w:r>
      <w:r w:rsidR="0004701D" w:rsidRPr="008F760A">
        <w:rPr>
          <w:rFonts w:ascii="Arial" w:hAnsi="Arial" w:cs="Arial"/>
          <w:sz w:val="22"/>
          <w:szCs w:val="22"/>
        </w:rPr>
        <w:t>9</w:t>
      </w:r>
      <w:r w:rsidRPr="008F760A">
        <w:rPr>
          <w:rFonts w:ascii="Arial" w:hAnsi="Arial" w:cs="Arial"/>
          <w:sz w:val="22"/>
          <w:szCs w:val="22"/>
        </w:rPr>
        <w:t xml:space="preserve"> studies. </w:t>
      </w:r>
      <w:r w:rsidR="00E034D7" w:rsidRPr="008F760A">
        <w:rPr>
          <w:rFonts w:ascii="Arial" w:hAnsi="Arial" w:cs="Arial"/>
          <w:sz w:val="22"/>
          <w:szCs w:val="22"/>
        </w:rPr>
        <w:t>The remaining</w:t>
      </w:r>
      <w:r w:rsidRPr="008F760A">
        <w:rPr>
          <w:rFonts w:ascii="Arial" w:hAnsi="Arial" w:cs="Arial"/>
          <w:sz w:val="22"/>
          <w:szCs w:val="22"/>
        </w:rPr>
        <w:t xml:space="preserve"> study reported starting </w:t>
      </w:r>
      <w:r w:rsidR="00DD7FDD" w:rsidRPr="008F760A">
        <w:rPr>
          <w:rFonts w:ascii="Arial" w:hAnsi="Arial" w:cs="Arial"/>
          <w:sz w:val="22"/>
          <w:szCs w:val="22"/>
        </w:rPr>
        <w:t>with a Mc</w:t>
      </w:r>
      <w:r w:rsidR="00FE22B9" w:rsidRPr="008F760A">
        <w:rPr>
          <w:rFonts w:ascii="Arial" w:hAnsi="Arial" w:cs="Arial"/>
          <w:sz w:val="22"/>
          <w:szCs w:val="22"/>
        </w:rPr>
        <w:t>K</w:t>
      </w:r>
      <w:r w:rsidR="00DD7FDD" w:rsidRPr="008F760A">
        <w:rPr>
          <w:rFonts w:ascii="Arial" w:hAnsi="Arial" w:cs="Arial"/>
          <w:sz w:val="22"/>
          <w:szCs w:val="22"/>
        </w:rPr>
        <w:t xml:space="preserve">eown approach and then transitioning to Ivor Lewis </w:t>
      </w:r>
      <w:r w:rsidR="00DD0C4C" w:rsidRPr="008F760A">
        <w:rPr>
          <w:rFonts w:ascii="Arial" w:hAnsi="Arial" w:cs="Arial"/>
          <w:sz w:val="22"/>
          <w:szCs w:val="22"/>
        </w:rPr>
        <w:t>esophagectomy</w:t>
      </w:r>
      <w:r w:rsidR="00DD7FDD" w:rsidRPr="008F760A">
        <w:rPr>
          <w:rFonts w:ascii="Arial" w:hAnsi="Arial" w:cs="Arial"/>
          <w:sz w:val="22"/>
          <w:szCs w:val="22"/>
        </w:rPr>
        <w:t xml:space="preserve"> after sufficient experience was gained.  </w:t>
      </w:r>
      <w:r w:rsidR="00FE115A" w:rsidRPr="008F760A">
        <w:rPr>
          <w:rFonts w:ascii="Arial" w:hAnsi="Arial" w:cs="Arial"/>
          <w:sz w:val="22"/>
          <w:szCs w:val="22"/>
        </w:rPr>
        <w:t>The robotic platform was used for a totally</w:t>
      </w:r>
      <w:r w:rsidR="00DD7FDD" w:rsidRPr="008F760A">
        <w:rPr>
          <w:rFonts w:ascii="Arial" w:hAnsi="Arial" w:cs="Arial"/>
          <w:sz w:val="22"/>
          <w:szCs w:val="22"/>
        </w:rPr>
        <w:t xml:space="preserve"> robot</w:t>
      </w:r>
      <w:r w:rsidR="00FE115A" w:rsidRPr="008F760A">
        <w:rPr>
          <w:rFonts w:ascii="Arial" w:hAnsi="Arial" w:cs="Arial"/>
          <w:sz w:val="22"/>
          <w:szCs w:val="22"/>
        </w:rPr>
        <w:t>-assisted</w:t>
      </w:r>
      <w:r w:rsidR="00DD7FDD" w:rsidRPr="008F760A">
        <w:rPr>
          <w:rFonts w:ascii="Arial" w:hAnsi="Arial" w:cs="Arial"/>
          <w:sz w:val="22"/>
          <w:szCs w:val="22"/>
        </w:rPr>
        <w:t xml:space="preserve"> approach (both chest and abdominal phases) in </w:t>
      </w:r>
      <w:r w:rsidR="00FE115A" w:rsidRPr="008F760A">
        <w:rPr>
          <w:rFonts w:ascii="Arial" w:hAnsi="Arial" w:cs="Arial"/>
          <w:sz w:val="22"/>
          <w:szCs w:val="22"/>
        </w:rPr>
        <w:t xml:space="preserve">9 </w:t>
      </w:r>
      <w:r w:rsidR="00DD7FDD" w:rsidRPr="008F760A">
        <w:rPr>
          <w:rFonts w:ascii="Arial" w:hAnsi="Arial" w:cs="Arial"/>
          <w:sz w:val="22"/>
          <w:szCs w:val="22"/>
        </w:rPr>
        <w:t>studies</w:t>
      </w:r>
      <w:r w:rsidR="00FE115A" w:rsidRPr="008F760A">
        <w:rPr>
          <w:rFonts w:ascii="Arial" w:hAnsi="Arial" w:cs="Arial"/>
          <w:sz w:val="22"/>
          <w:szCs w:val="22"/>
        </w:rPr>
        <w:t>,</w:t>
      </w:r>
      <w:r w:rsidR="00DD7FDD" w:rsidRPr="008F760A">
        <w:rPr>
          <w:rFonts w:ascii="Arial" w:hAnsi="Arial" w:cs="Arial"/>
          <w:sz w:val="22"/>
          <w:szCs w:val="22"/>
        </w:rPr>
        <w:t xml:space="preserve"> with robotic use in the chest phase only in 6 studies.  </w:t>
      </w:r>
      <w:bookmarkStart w:id="8" w:name="_Hlk116908941"/>
      <w:r w:rsidR="00C5676B" w:rsidRPr="008F760A">
        <w:rPr>
          <w:rFonts w:ascii="Arial" w:hAnsi="Arial" w:cs="Arial"/>
          <w:sz w:val="22"/>
          <w:szCs w:val="22"/>
        </w:rPr>
        <w:t>Twelve out of the fifteen studies</w:t>
      </w:r>
      <w:r w:rsidR="007B6FC1" w:rsidRPr="008F760A">
        <w:rPr>
          <w:rFonts w:ascii="Arial" w:hAnsi="Arial" w:cs="Arial"/>
          <w:sz w:val="22"/>
          <w:szCs w:val="22"/>
        </w:rPr>
        <w:t xml:space="preserve"> </w:t>
      </w:r>
      <w:r w:rsidR="00964986" w:rsidRPr="008F760A">
        <w:rPr>
          <w:rFonts w:ascii="Arial" w:hAnsi="Arial" w:cs="Arial"/>
          <w:sz w:val="22"/>
          <w:szCs w:val="22"/>
        </w:rPr>
        <w:t>u</w:t>
      </w:r>
      <w:r w:rsidR="00C5676B" w:rsidRPr="008F760A">
        <w:rPr>
          <w:rFonts w:ascii="Arial" w:hAnsi="Arial" w:cs="Arial"/>
          <w:sz w:val="22"/>
          <w:szCs w:val="22"/>
        </w:rPr>
        <w:t>tilised the</w:t>
      </w:r>
      <w:r w:rsidR="00964986" w:rsidRPr="008F760A">
        <w:rPr>
          <w:rFonts w:ascii="Arial" w:hAnsi="Arial" w:cs="Arial"/>
          <w:sz w:val="22"/>
          <w:szCs w:val="22"/>
        </w:rPr>
        <w:t xml:space="preserve"> da Vinci robotic platform (Intuitive Surgical, </w:t>
      </w:r>
      <w:r w:rsidR="007D32E0" w:rsidRPr="008F760A">
        <w:rPr>
          <w:rFonts w:ascii="Arial" w:hAnsi="Arial" w:cs="Arial"/>
          <w:sz w:val="22"/>
          <w:szCs w:val="22"/>
        </w:rPr>
        <w:t>Sunnyvale</w:t>
      </w:r>
      <w:r w:rsidR="00964986" w:rsidRPr="008F760A">
        <w:rPr>
          <w:rFonts w:ascii="Arial" w:hAnsi="Arial" w:cs="Arial"/>
          <w:sz w:val="22"/>
          <w:szCs w:val="22"/>
        </w:rPr>
        <w:t>,</w:t>
      </w:r>
      <w:r w:rsidR="00C01B90" w:rsidRPr="008F760A">
        <w:rPr>
          <w:rFonts w:ascii="Arial" w:hAnsi="Arial" w:cs="Arial"/>
          <w:sz w:val="22"/>
          <w:szCs w:val="22"/>
        </w:rPr>
        <w:t xml:space="preserve"> </w:t>
      </w:r>
      <w:r w:rsidR="007D32E0" w:rsidRPr="008F760A">
        <w:rPr>
          <w:rFonts w:ascii="Arial" w:hAnsi="Arial" w:cs="Arial"/>
          <w:sz w:val="22"/>
          <w:szCs w:val="22"/>
        </w:rPr>
        <w:t>California</w:t>
      </w:r>
      <w:r w:rsidR="00964986" w:rsidRPr="008F760A">
        <w:rPr>
          <w:rFonts w:ascii="Arial" w:hAnsi="Arial" w:cs="Arial"/>
          <w:sz w:val="22"/>
          <w:szCs w:val="22"/>
        </w:rPr>
        <w:t>, USA)</w:t>
      </w:r>
      <w:r w:rsidR="00C5676B" w:rsidRPr="008F760A">
        <w:rPr>
          <w:rFonts w:ascii="Arial" w:hAnsi="Arial" w:cs="Arial"/>
          <w:sz w:val="22"/>
          <w:szCs w:val="22"/>
        </w:rPr>
        <w:t xml:space="preserve">, whilst Park et al, Sarkaria et al and Zhuo et al did not report their robotic systems. </w:t>
      </w:r>
      <w:bookmarkEnd w:id="8"/>
    </w:p>
    <w:p w14:paraId="55D8BEE5" w14:textId="77203EBD" w:rsidR="00450BD1" w:rsidRPr="008F760A" w:rsidRDefault="00450BD1" w:rsidP="00A9463C">
      <w:pPr>
        <w:spacing w:line="360" w:lineRule="auto"/>
        <w:rPr>
          <w:rFonts w:ascii="Arial" w:hAnsi="Arial" w:cs="Arial"/>
          <w:sz w:val="22"/>
          <w:szCs w:val="22"/>
        </w:rPr>
      </w:pPr>
    </w:p>
    <w:p w14:paraId="2B13D9EA" w14:textId="173FF96B" w:rsidR="00450BD1" w:rsidRPr="008F760A" w:rsidRDefault="00450BD1" w:rsidP="00A9463C">
      <w:pPr>
        <w:spacing w:line="360" w:lineRule="auto"/>
        <w:rPr>
          <w:rFonts w:ascii="Arial" w:hAnsi="Arial" w:cs="Arial"/>
          <w:sz w:val="22"/>
          <w:szCs w:val="22"/>
        </w:rPr>
      </w:pPr>
      <w:bookmarkStart w:id="9" w:name="_Hlk116908474"/>
      <w:r w:rsidRPr="008F760A">
        <w:rPr>
          <w:rFonts w:ascii="Arial" w:hAnsi="Arial" w:cs="Arial"/>
          <w:sz w:val="22"/>
          <w:szCs w:val="22"/>
        </w:rPr>
        <w:t>There did not appear to be any observable difference</w:t>
      </w:r>
      <w:r w:rsidR="007B6FC1" w:rsidRPr="008F760A">
        <w:rPr>
          <w:rFonts w:ascii="Arial" w:hAnsi="Arial" w:cs="Arial"/>
          <w:sz w:val="22"/>
          <w:szCs w:val="22"/>
        </w:rPr>
        <w:t>s</w:t>
      </w:r>
      <w:r w:rsidRPr="008F760A">
        <w:rPr>
          <w:rFonts w:ascii="Arial" w:hAnsi="Arial" w:cs="Arial"/>
          <w:sz w:val="22"/>
          <w:szCs w:val="22"/>
        </w:rPr>
        <w:t xml:space="preserve"> between reported learning curves for studies utilising </w:t>
      </w:r>
      <w:r w:rsidR="007B6FC1" w:rsidRPr="008F760A">
        <w:rPr>
          <w:rFonts w:ascii="Arial" w:hAnsi="Arial" w:cs="Arial"/>
          <w:sz w:val="22"/>
          <w:szCs w:val="22"/>
        </w:rPr>
        <w:t xml:space="preserve">a totally robot-assisted approach compared with studies using a robotic chest phase only. However, variations in study sample sizes, methods for learning curve analysis, adoption strategies and prior surgical experience may mask any impact of variations in </w:t>
      </w:r>
      <w:r w:rsidR="00C867ED" w:rsidRPr="008F760A">
        <w:rPr>
          <w:rFonts w:ascii="Arial" w:hAnsi="Arial" w:cs="Arial"/>
          <w:sz w:val="22"/>
          <w:szCs w:val="22"/>
        </w:rPr>
        <w:t>robotic</w:t>
      </w:r>
      <w:r w:rsidR="007B6FC1" w:rsidRPr="008F760A">
        <w:rPr>
          <w:rFonts w:ascii="Arial" w:hAnsi="Arial" w:cs="Arial"/>
          <w:sz w:val="22"/>
          <w:szCs w:val="22"/>
        </w:rPr>
        <w:t xml:space="preserve"> approach. </w:t>
      </w:r>
    </w:p>
    <w:bookmarkEnd w:id="9"/>
    <w:p w14:paraId="0AB8C386" w14:textId="09E2782E" w:rsidR="00F80631" w:rsidRPr="008F760A" w:rsidRDefault="00F80631" w:rsidP="00A9463C">
      <w:pPr>
        <w:spacing w:line="360" w:lineRule="auto"/>
        <w:rPr>
          <w:rFonts w:ascii="Arial" w:hAnsi="Arial" w:cs="Arial"/>
          <w:i/>
          <w:iCs/>
          <w:sz w:val="22"/>
          <w:szCs w:val="22"/>
        </w:rPr>
      </w:pPr>
    </w:p>
    <w:p w14:paraId="3A0ACC3A" w14:textId="0D998023" w:rsidR="0043590C" w:rsidRPr="008F760A" w:rsidRDefault="0043590C" w:rsidP="00A9463C">
      <w:pPr>
        <w:spacing w:line="360" w:lineRule="auto"/>
        <w:rPr>
          <w:rFonts w:ascii="Arial" w:hAnsi="Arial" w:cs="Arial"/>
          <w:i/>
          <w:iCs/>
          <w:sz w:val="22"/>
          <w:szCs w:val="22"/>
        </w:rPr>
      </w:pPr>
      <w:r w:rsidRPr="008F760A">
        <w:rPr>
          <w:rFonts w:ascii="Arial" w:hAnsi="Arial" w:cs="Arial"/>
          <w:i/>
          <w:iCs/>
          <w:sz w:val="22"/>
          <w:szCs w:val="22"/>
        </w:rPr>
        <w:t>Adoption of Robotic Approach</w:t>
      </w:r>
    </w:p>
    <w:p w14:paraId="54D589CB" w14:textId="1F140ABD" w:rsidR="00F87166" w:rsidRPr="008F760A" w:rsidRDefault="00F87166" w:rsidP="00A9463C">
      <w:pPr>
        <w:spacing w:line="360" w:lineRule="auto"/>
        <w:rPr>
          <w:rFonts w:ascii="Arial" w:hAnsi="Arial" w:cs="Arial"/>
          <w:b/>
          <w:bCs/>
          <w:sz w:val="22"/>
          <w:szCs w:val="22"/>
        </w:rPr>
      </w:pPr>
    </w:p>
    <w:p w14:paraId="38D86E6E" w14:textId="5370707A" w:rsidR="00F87166" w:rsidRPr="008F760A" w:rsidRDefault="000B14B3" w:rsidP="00A9463C">
      <w:pPr>
        <w:spacing w:line="360" w:lineRule="auto"/>
        <w:rPr>
          <w:rFonts w:ascii="Arial" w:hAnsi="Arial" w:cs="Arial"/>
          <w:sz w:val="22"/>
          <w:szCs w:val="22"/>
        </w:rPr>
      </w:pPr>
      <w:r w:rsidRPr="008F760A">
        <w:rPr>
          <w:rFonts w:ascii="Arial" w:hAnsi="Arial" w:cs="Arial"/>
          <w:sz w:val="22"/>
          <w:szCs w:val="22"/>
        </w:rPr>
        <w:t>Nine studies reported prior experience of robot-assisted surgery</w:t>
      </w:r>
      <w:r w:rsidR="00220E3B" w:rsidRPr="008F760A">
        <w:rPr>
          <w:rFonts w:ascii="Arial" w:hAnsi="Arial" w:cs="Arial"/>
          <w:sz w:val="22"/>
          <w:szCs w:val="22"/>
        </w:rPr>
        <w:t xml:space="preserve"> prior to adopting </w:t>
      </w:r>
      <w:r w:rsidR="00DD0C4C" w:rsidRPr="008F760A">
        <w:rPr>
          <w:rFonts w:ascii="Arial" w:hAnsi="Arial" w:cs="Arial"/>
          <w:sz w:val="22"/>
          <w:szCs w:val="22"/>
        </w:rPr>
        <w:t>RAMIE</w:t>
      </w:r>
      <w:r w:rsidRPr="008F760A">
        <w:rPr>
          <w:rFonts w:ascii="Arial" w:hAnsi="Arial" w:cs="Arial"/>
          <w:sz w:val="22"/>
          <w:szCs w:val="22"/>
        </w:rPr>
        <w:t xml:space="preserve">.  </w:t>
      </w:r>
      <w:r w:rsidR="00F87166" w:rsidRPr="008F760A">
        <w:rPr>
          <w:rFonts w:ascii="Arial" w:hAnsi="Arial" w:cs="Arial"/>
          <w:sz w:val="22"/>
          <w:szCs w:val="22"/>
        </w:rPr>
        <w:t>Three reported no prior robotic experience</w:t>
      </w:r>
      <w:r w:rsidR="00220E3B" w:rsidRPr="008F760A">
        <w:rPr>
          <w:rFonts w:ascii="Arial" w:hAnsi="Arial" w:cs="Arial"/>
          <w:sz w:val="22"/>
          <w:szCs w:val="22"/>
        </w:rPr>
        <w:t xml:space="preserve"> at all</w:t>
      </w:r>
      <w:r w:rsidR="00F87166" w:rsidRPr="008F760A">
        <w:rPr>
          <w:rFonts w:ascii="Arial" w:hAnsi="Arial" w:cs="Arial"/>
          <w:sz w:val="22"/>
          <w:szCs w:val="22"/>
        </w:rPr>
        <w:t xml:space="preserve"> prior to implementation of </w:t>
      </w:r>
      <w:r w:rsidR="00DD0C4C" w:rsidRPr="008F760A">
        <w:rPr>
          <w:rFonts w:ascii="Arial" w:hAnsi="Arial" w:cs="Arial"/>
          <w:sz w:val="22"/>
          <w:szCs w:val="22"/>
        </w:rPr>
        <w:t>RAMIE</w:t>
      </w:r>
      <w:r w:rsidR="00F87166" w:rsidRPr="008F760A">
        <w:rPr>
          <w:rFonts w:ascii="Arial" w:hAnsi="Arial" w:cs="Arial"/>
          <w:sz w:val="22"/>
          <w:szCs w:val="22"/>
        </w:rPr>
        <w:t xml:space="preserve"> (Table 2). </w:t>
      </w:r>
      <w:r w:rsidR="00E034D7" w:rsidRPr="008F760A">
        <w:rPr>
          <w:rFonts w:ascii="Arial" w:hAnsi="Arial" w:cs="Arial"/>
          <w:sz w:val="22"/>
          <w:szCs w:val="22"/>
        </w:rPr>
        <w:t>v</w:t>
      </w:r>
      <w:r w:rsidR="00F87166" w:rsidRPr="008F760A">
        <w:rPr>
          <w:rFonts w:ascii="Arial" w:hAnsi="Arial" w:cs="Arial"/>
          <w:sz w:val="22"/>
          <w:szCs w:val="22"/>
        </w:rPr>
        <w:t xml:space="preserve">an der </w:t>
      </w:r>
      <w:r w:rsidR="00E034D7" w:rsidRPr="008F760A">
        <w:rPr>
          <w:rFonts w:ascii="Arial" w:hAnsi="Arial" w:cs="Arial"/>
          <w:sz w:val="22"/>
          <w:szCs w:val="22"/>
        </w:rPr>
        <w:t>S</w:t>
      </w:r>
      <w:r w:rsidR="00F87166" w:rsidRPr="008F760A">
        <w:rPr>
          <w:rFonts w:ascii="Arial" w:hAnsi="Arial" w:cs="Arial"/>
          <w:sz w:val="22"/>
          <w:szCs w:val="22"/>
        </w:rPr>
        <w:t xml:space="preserve">luis et al. and Park et al. report their included surgeons had assisted in 20 or more </w:t>
      </w:r>
      <w:r w:rsidR="00DD0C4C" w:rsidRPr="008F760A">
        <w:rPr>
          <w:rFonts w:ascii="Arial" w:hAnsi="Arial" w:cs="Arial"/>
          <w:sz w:val="22"/>
          <w:szCs w:val="22"/>
        </w:rPr>
        <w:t>RAMIE</w:t>
      </w:r>
      <w:r w:rsidR="00F87166" w:rsidRPr="008F760A">
        <w:rPr>
          <w:rFonts w:ascii="Arial" w:hAnsi="Arial" w:cs="Arial"/>
          <w:sz w:val="22"/>
          <w:szCs w:val="22"/>
        </w:rPr>
        <w:t>s</w:t>
      </w:r>
      <w:r w:rsidR="00B362F3" w:rsidRPr="008F760A">
        <w:rPr>
          <w:rFonts w:ascii="Arial" w:hAnsi="Arial" w:cs="Arial"/>
          <w:sz w:val="22"/>
          <w:szCs w:val="22"/>
        </w:rPr>
        <w:t xml:space="preserve"> prior to technique adoption</w:t>
      </w:r>
      <w:r w:rsidR="00F87166"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{"citationItems":[{"id":"ITEM-1","itemData":{"DOI":"10.1016/j.athoracsur.2018.01.038","ISSN":"1552-6259 (Electronic)","PMID":"29454718","abstract":"BACKGROUND: Thoracic laparoscopic robot-assisted minimally invasive esophagectomy  (RAMIE) was developed in 2003. RAMIE was shown to be safe and oncologically effective. The aim of this study was to assess the learning curve and the proctoring program for a newly introduced surgeon (surgeon 2). METHODS: The \"learning curve\" was defined as the number of operations that must be performed by a surgeon to achieve a steady level of performance. Measures of proficiency to describe the learning curve of the proctor and the newly introduced surgeon 2 included operating time, blood loss, and conversion rates and were analyzed using the cumulative sum method. Results of the newly introduced surgeon were compared with the proctor in the same period of time. RESULTS: The proctor performed 232 of 312 procedures (74%) and surgeon 2 performed 80 of 312 procedures (26%). The proctor reached proficiency after 70 procedures in 55 months. The structured proctoring program for surgeon 2 started with 20 procedures as assisting table surgeon, followed by 5 observational and 15 supervised cases. Surgeon 2 performed at the same level as the proctor concerning operating time, blood loss, conversion rates, radicality, and complications. For surgeon 2, the learning phase of thoracic laparoscopic RAMIE was completed within 24 cases (15 supervised and 9 independent cases) in 13 months; a reduction of 66% in the number of operations and a reduction of 76% in time, compared with the proctor. CONCLUSIONS: The learning phase of thoracic laparoscopic RAMIE consisted of 70 procedures in 55 months. A structured proctoring for RAMIE substantially reduced the number of procedures and time required to achieve proficiency.","author":[{"dropping-particle":"","family":"Sluis","given":"Pieter C","non-dropping-particle":"van der","parse-names":false,"suffix":""},{"dropping-particle":"","family":"Ruurda","given":"Jelle P","non-dropping-particle":"","parse-names":false,"suffix":""},{"dropping-particle":"","family":"Horst","given":"Sylvia","non-dropping-particle":"van der","parse-names":false,"suffix":""},{"dropping-particle":"","family":"Goense","given":"Lucas","non-dropping-particle":"","parse-names":false,"suffix":""},{"dropping-particle":"","family":"Hillegersberg","given":"Richard","non-dropping-particle":"van","parse-names":false,"suffix":""}],"container-title":"The Annals of thoracic surgery","id":"ITEM-1","issue":"1","issued":{"date-parts":[["2018","7"]]},"language":"eng","page":"264-271","publisher-place":"Netherlands","title":"Learning Curve for Robot-Assisted Minimally Invasive Thoracoscopic Esophagectomy:  Results From 312 Cases.","type":"article-journal","volume":"106"},"uris":["http://www.mendeley.com/documents/?uuid=cc8c2926-8384-4869-8b13-19e6f7b4ed4e"]},{"id":"ITEM-2","itemData":{"DOI":"10.1093/dote/dox094","ISSN":"1442-2050 (Electronic)","PMID":"28881887","abstract":"Dissection of bilateral recurrent laryngeal nerve (RLN) nodes is a technically  demanding procedure, but robotic systems have been useful for RLN node dissection. This retrospective study investigated the learning curve for bilateral RLN node dissection in esophageal-cancer patients using a robotic system for esophageal cancer. We retrospectively reviewed 33 consecutive patients who received a robotic esophagectomy and total lymphadenectomy by single surgeon. The patients were divided into either group 1 (initial 20 cases) or group 2 (later 13 cases). The mean patient age was 61.88 ± 9.03 years and 28 (84.8%) patients were male. Most cases were pathologically diagnosed as squamous cell carcinoma. The lesion locations included 3 (9.1%) in the upper esophagus, 12 (63.6%) in the mid esophagus, and 9 (27.3%) in the lower esophagus. Eleven (33.3%) cases were stage I, 7 (21.2%) were stage II, and 15 (45.5%) were stage III. One case in group 2 (3%) suffered operative mortality. Operation time, robot console time, and blood loss were similar between the two groups. The timing of right and left RLN node dissection, the number of total dissected lymph nodes, and the percentage of dissected right and left RLN nodes were also comparable. However, the incidence of vocal cord palsy was significantly lower in group 2 (55% vs. 0%, p= 0.02). The incidence of other operative complications did not vary between the two groups. Even though operative outcomes and incidence of other complications were comparable between the two groups, the incidence of vocal cord palsy decreased significantly after 20 cases. Thus, we conclude that a minimum of 20 cases is required before a surgeon is experienced enough to perform safe dissection of bilateral RLN nodes.","author":[{"dropping-particle":"","family":"Park","given":"S Y","non-dropping-particle":"","parse-names":false,"suffix":""},{"dropping-particle":"","family":"Kim","given":"D J","non-dropping-particle":"","parse-names":false,"suffix":""},{"dropping-particle":"","family":"Kang","given":"D R","non-dropping-particle":"","parse-names":false,"suffix":""},{"dropping-particle":"","family":"Haam","given":"S J","non-dropping-particle":"","parse-names":false,"suffix":""}],"container-title":"Diseases of the esophagus : official journal of the International Society for  Diseases of the Esophagus","id":"ITEM-2","issue":"12","issued":{"date-parts":[["2017","12"]]},"language":"eng","page":"1-9","publisher-place":"United States","title":"Learning curve for robotic esophagectomy and dissection of bilateral recurrent  laryngeal nerve nodes for esophageal cancer.","type":"article-journal","volume":"30"},"uris":["http://www.mendeley.com/documents/?uuid=0549047e-3001-4260-afe4-cccad0e362bc"]}],"mendeley":{"formattedCitation":"&lt;sup&gt;28,29&lt;/sup&gt;","plainTextFormattedCitation":"28,29","previouslyFormattedCitation":"&lt;sup&gt;28,29&lt;/sup&gt;"},"properties":{"noteIndex":0},"schema":"https://github.com/citation-style-language/schema/raw/master/csl-citation.json"}</w:instrText>
      </w:r>
      <w:r w:rsidR="00F87166" w:rsidRPr="008F760A">
        <w:rPr>
          <w:rFonts w:ascii="Arial" w:hAnsi="Arial" w:cs="Arial"/>
          <w:sz w:val="22"/>
          <w:szCs w:val="22"/>
        </w:rPr>
        <w:fldChar w:fldCharType="separate"/>
      </w:r>
      <w:r w:rsidR="004D1E71" w:rsidRPr="008F760A">
        <w:rPr>
          <w:rFonts w:ascii="Arial" w:hAnsi="Arial" w:cs="Arial"/>
          <w:noProof/>
          <w:sz w:val="22"/>
          <w:szCs w:val="22"/>
          <w:vertAlign w:val="superscript"/>
        </w:rPr>
        <w:t>28,29</w:t>
      </w:r>
      <w:r w:rsidR="00F87166" w:rsidRPr="008F760A">
        <w:rPr>
          <w:rFonts w:ascii="Arial" w:hAnsi="Arial" w:cs="Arial"/>
          <w:sz w:val="22"/>
          <w:szCs w:val="22"/>
        </w:rPr>
        <w:fldChar w:fldCharType="end"/>
      </w:r>
      <w:r w:rsidR="00F87166" w:rsidRPr="008F760A">
        <w:rPr>
          <w:rFonts w:ascii="Arial" w:hAnsi="Arial" w:cs="Arial"/>
          <w:sz w:val="22"/>
          <w:szCs w:val="22"/>
        </w:rPr>
        <w:t xml:space="preserve">. Zhang et al. report prior experience of a single </w:t>
      </w:r>
      <w:r w:rsidR="00F87166" w:rsidRPr="008F760A">
        <w:rPr>
          <w:rFonts w:ascii="Arial" w:hAnsi="Arial" w:cs="Arial"/>
          <w:sz w:val="22"/>
          <w:szCs w:val="22"/>
        </w:rPr>
        <w:lastRenderedPageBreak/>
        <w:t xml:space="preserve">benign case and Sarkaria et al. report </w:t>
      </w:r>
      <w:r w:rsidR="00FE22B9" w:rsidRPr="008F760A">
        <w:rPr>
          <w:rFonts w:ascii="Arial" w:hAnsi="Arial" w:cs="Arial"/>
          <w:sz w:val="22"/>
          <w:szCs w:val="22"/>
        </w:rPr>
        <w:t>performance of a</w:t>
      </w:r>
      <w:r w:rsidR="00F87166" w:rsidRPr="008F760A">
        <w:rPr>
          <w:rFonts w:ascii="Arial" w:hAnsi="Arial" w:cs="Arial"/>
          <w:sz w:val="22"/>
          <w:szCs w:val="22"/>
        </w:rPr>
        <w:t xml:space="preserve"> single cadaveric procedure</w:t>
      </w:r>
      <w:r w:rsidR="00F87166"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{"citationItems":[{"id":"ITEM-1","itemData":{"DOI":"10.1016/j.athoracsur.2017.11.058","ISSN":"1552-6259 (Electronic)","PMID":"29288659","abstract":"BACKGROUND: Robot-assisted McKeown esophagectomy is a promising but technically  demanding procedure; thus, a learning curve should be defined to guide training and allow implementation of this technique. METHODS: This study retrospectively reviewed the prospectively collected data of 72 consecutive patients undergoing robot-assisted McKeown esophagectomy by a single surgical team experienced in open and thoracolaparoscopic esophagectomy. The cumulative sum method was used to analyze the learning curve. Patients were divided into two groups in chronological order, defining the surgeon's early (group 1: the first 26 patients) and late experience (group 2: the next 46 patients). Demographic data, intraoperative characteristics, and short-term surgical outcomes were compared between the two groups. RESULTS: Cumulative sum plots revealed decreasing thoracic and abdominal docking time, thoracic and abdominal console time, and total surgical time after patient 9, 16, 26, 14, and 26, respectively. The mean number of lymph nodes resected was greater in group 2 than in group 1 (22.6 ± 8.2 vs 17.4 ± 6.7, p = 0.008). No other clinic or pathologic characteristics were observed as significantly different. CONCLUSIONS: For a surgeon experienced in open and thoracolaparoscopic esophagectomy, experience of 26 cases is required to gain early proficiency of robot-assisted McKeown esophagectomy. A learning curve for robot-assisted esophagus dissection would require operations on 26 patients and stomach mobilization would require operations on 14 patients. For the tableside assistant, experience of at least nine cases is needed to achieve an optimal technical level for thoracic docking and 16 cases for abdominal docking.","author":[{"dropping-particle":"","family":"Zhang","given":"Hanlu","non-dropping-particle":"","parse-names":false,"suffix":""},{"dropping-particle":"","family":"Chen","given":"Longqi","non-dropping-particle":"","parse-names":false,"suffix":""},{"dropping-particle":"","family":"Wang","given":"Zihao","non-dropping-particle":"","parse-names":false,"suffix":""},{"dropping-particle":"","family":"Zheng","given":"Yu","non-dropping-particle":"","parse-names":false,"suffix":""},{"dropping-particle":"","family":"Geng","given":"Yingcai","non-dropping-particle":"","parse-names":false,"suffix":""},{"dropping-particle":"","family":"Wang","given":"Fuqiang","non-dropping-particle":"","parse-names":false,"suffix":""},{"dropping-particle":"","family":"Liu","given":"Dan","non-dropping-particle":"","parse-names":false,"suffix":""},{"dropping-particle":"","family":"He","given":"Andong","non-dropping-particle":"","parse-names":false,"suffix":""},{"dropping-particle":"","family":"Ma","given":"Lin","non-dropping-particle":"","parse-names":false,"suffix":""},{"dropping-particle":"","family":"Yuan","given":"Yong","non-dropping-particle":"","parse-names":false,"suffix":""},{"dropping-particle":"","family":"Wang","given":"Yun","non-dropping-particle":"","parse-names":false,"suffix":""}],"container-title":"The Annals of thoracic surgery","id":"ITEM-1","issue":"4","issued":{"date-parts":[["2018","4"]]},"language":"eng","page":"1024-1030","publisher-place":"Netherlands","title":"The Learning Curve for Robotic McKeown Esophagectomy in Patients With Esophageal  Cancer.","type":"article-journal","volume":"105"},"uris":["http://www.mendeley.com/documents/?uuid=1c4a73ed-610a-435c-b8eb-20d8f211b605"]},{"id":"ITEM-2","itemData":{"DOI":"10.1097/IMI.0000000000000297","ISSN":"1559-0879 (Electronic)","PMID":"27662372","abstract":"OBJECTIVE: Robotic-assisted minimally invasive esophagectomy (RAMIE) is an emerging  complex operation with limited reports detailing morbidity, mortality, and requirements for attaining proficiency. Our objective was to develop a standardized RAMIE technique, evaluate procedure safety, and assess outcomes using a dedicated operative team and 2-surgeon approach. METHODS: We conducted a study of sequential patients undergoing RAMIE from January 25, 2011, to May 5, 2014. Intermedian demographics and perioperative data were compared between sequential halves of the experience using the Wilcoxon rank sum test and the Fischer exact test. Median operative time was tracked over successive 15-patient cohorts. RESULTS: One hundred of 313 esophageal resections performed at our institution underwent RAMIE during the study period. A dedicated team including 2 attending surgeons and uniform anesthesia and OR staff was established. There were no significant differences in age, sex, histology, stage, induction therapy, or risk class between the 2 halves of the study. Estimated blood loss, conversions, operative times, and overall complications significantly decreased. The median resected lymph nodes increased but was not statistically significant. Median operative time decreased to approximately 370 minutes between the 30th and the 45th cases. There were no emergent intraoperative complications, and the anastomotic leak rate was 6% (6/100). The 30-day mortality was 0% (0/100), and the 90-day mortality was 1% (1/100). CONCLUSIONS: Excellent perioperative and short-term patient outcomes with minimal mortality can be achieved using a standardized RAMIE procedure and a dedicated team approach. The structured process described may serve as a model to maximize patients' safety during development and assessment of complex novel procedures.","author":[{"dropping-particle":"","family":"Sarkaria","given":"Inderpal S","non-dropping-particle":"","parse-names":false,"suffix":""},{"dropping-particle":"","family":"Rizk","given":"Nabil P","non-dropping-particle":"","parse-names":false,"suffix":""},{"dropping-particle":"","family":"Grosser","given":"Rachel","non-dropping-particle":"","parse-names":false,"suffix":""},{"dropping-particle":"","family":"Goldman","given":"Debra","non-dropping-particle":"","parse-names":false,"suffix":""},{"dropping-particle":"","family":"Finley","given":"David J","non-dropping-particle":"","parse-names":false,"suffix":""},{"dropping-particle":"","family":"Ghanie","given":"Amanda","non-dropping-particle":"","parse-names":false,"suffix":""},{"dropping-particle":"","family":"Sima","given":"Camelia S","non-dropping-particle":"","parse-names":false,"suffix":""},{"dropping-particle":"","family":"Bains","given":"Manjit S","non-dropping-particle":"","parse-names":false,"suffix":""},{"dropping-particle":"","family":"Adusumilli","given":"Prasad S","non-dropping-particle":"","parse-names":false,"suffix":""},{"dropping-particle":"","family":"Rusch","given":"Valerie W","non-dropping-particle":"","parse-names":false,"suffix":""},{"dropping-particle":"","family":"Jones","given":"David R","non-dropping-particle":"","parse-names":false,"suffix":""}],"container-title":"Innovations (Philadelphia, Pa.)","id":"ITEM-2","issue":"4","issued":{"date-parts":[["2016"]]},"language":"eng","page":"268-273","title":"Attaining Proficiency in Robotic-Assisted Minimally Invasive Esophagectomy While  Maximizing Safety During Procedure Development.","type":"article-journal","volume":"11"},"uris":["http://www.mendeley.com/documents/?uuid=3a8e0872-56c0-48b1-9328-224d8c757b3a"]}],"mendeley":{"formattedCitation":"&lt;sup&gt;30,31&lt;/sup&gt;","plainTextFormattedCitation":"30,31","previouslyFormattedCitation":"&lt;sup&gt;30,31&lt;/sup&gt;"},"properties":{"noteIndex":0},"schema":"https://github.com/citation-style-language/schema/raw/master/csl-citation.json"}</w:instrText>
      </w:r>
      <w:r w:rsidR="00F87166" w:rsidRPr="008F760A">
        <w:rPr>
          <w:rFonts w:ascii="Arial" w:hAnsi="Arial" w:cs="Arial"/>
          <w:sz w:val="22"/>
          <w:szCs w:val="22"/>
        </w:rPr>
        <w:fldChar w:fldCharType="separate"/>
      </w:r>
      <w:r w:rsidR="004D1E71" w:rsidRPr="008F760A">
        <w:rPr>
          <w:rFonts w:ascii="Arial" w:hAnsi="Arial" w:cs="Arial"/>
          <w:noProof/>
          <w:sz w:val="22"/>
          <w:szCs w:val="22"/>
          <w:vertAlign w:val="superscript"/>
        </w:rPr>
        <w:t>30,31</w:t>
      </w:r>
      <w:r w:rsidR="00F87166" w:rsidRPr="008F760A">
        <w:rPr>
          <w:rFonts w:ascii="Arial" w:hAnsi="Arial" w:cs="Arial"/>
          <w:sz w:val="22"/>
          <w:szCs w:val="22"/>
        </w:rPr>
        <w:fldChar w:fldCharType="end"/>
      </w:r>
      <w:r w:rsidR="00F87166" w:rsidRPr="008F760A">
        <w:rPr>
          <w:rFonts w:ascii="Arial" w:hAnsi="Arial" w:cs="Arial"/>
          <w:sz w:val="22"/>
          <w:szCs w:val="22"/>
        </w:rPr>
        <w:t xml:space="preserve">. By contrast, Kingma et al. report </w:t>
      </w:r>
      <w:r w:rsidR="00C8569B" w:rsidRPr="008F760A">
        <w:rPr>
          <w:rFonts w:ascii="Arial" w:hAnsi="Arial" w:cs="Arial"/>
          <w:sz w:val="22"/>
          <w:szCs w:val="22"/>
        </w:rPr>
        <w:t xml:space="preserve">prior </w:t>
      </w:r>
      <w:r w:rsidR="00F87166" w:rsidRPr="008F760A">
        <w:rPr>
          <w:rFonts w:ascii="Arial" w:hAnsi="Arial" w:cs="Arial"/>
          <w:sz w:val="22"/>
          <w:szCs w:val="22"/>
        </w:rPr>
        <w:t xml:space="preserve">experience of 10 benign robotic cases and Fuchs et al. report their included surgeons had undertaken two preparation modules on the robot and had performed 30 benign upper gastrointestinal cases prior to adopting </w:t>
      </w:r>
      <w:r w:rsidR="00DD0C4C" w:rsidRPr="008F760A">
        <w:rPr>
          <w:rFonts w:ascii="Arial" w:hAnsi="Arial" w:cs="Arial"/>
          <w:sz w:val="22"/>
          <w:szCs w:val="22"/>
        </w:rPr>
        <w:t>RAMIE</w:t>
      </w:r>
      <w:r w:rsidR="00F87166"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{"citationItems":[{"id":"ITEM-1","itemData":{"DOI":"10.1093/dote/doaa047","ISSN":"1442-2050 (Electronic)","PMID":"33241300","abstract":"To ensure safe implementation of robot-assisted minimally invasive esophagectomy  (RAMIE), the learning process should be optimized. This study aimed to report the results of a surgeon who implemented RAMIE in a German high-volume center by following a tailored and structured training pathway that involved proctoring. Consecutive patients who underwent RAMIE during the course of the program were included from a prospective database. A single surgeon, who had prior experience in conventional MIE, performed all RAMIE procedures. Cumulative sum (CUSUM) learning curves were plotted for the thoracic operating time and intraoperative blood loss. Perioperative outcomes were compared between patients who underwent surgery before and after a learning curve plateau occurred. Between 2017 and 2018, the adopting center adhered to the structured training pathway, and a total of 70 patients were included in the analysis. The CUSUM learning curves showed plateaus after 22 cases. In consecutive cases 23 to 70, the operating time was shorter for both the thoracic phase (median 215 vs. 249 minutes, P = 0.001) and overall procedure (median 394 vs. 440 minutes, P = 0.005), intraoperative blood loss was less (median 210 vs. 400 milliliters, P = 0.029), and lymph node yield was higher (median 32 vs. 23 nodes, P = 0.001) when compared to cases 1 to 22. No significant differences were found in terms of conversion rates, postoperative complications, length of stay, completeness of resection, or mortality. In conclusion, the structured training pathway resulted in a short and safe learning curve for RAMIE in this single center's experience. As the pathway seems effective in implementing RAMIE without compromising the early oncological outcomes and complication rates, it is advised for surgeons who are wanting to adopt this technique.","author":[{"dropping-particle":"","family":"Kingma","given":"B Feike","non-dropping-particle":"","parse-names":false,"suffix":""},{"dropping-particle":"","family":"Hadzijusufovic","given":"Edin","non-dropping-particle":"","parse-names":false,"suffix":""},{"dropping-particle":"","family":"Sluis","given":"Pieter C","non-dropping-particle":"Van der","parse-names":false,"suffix":""},{"dropping-particle":"","family":"Bano","given":"Erida","non-dropping-particle":"","parse-names":false,"suffix":""},{"dropping-particle":"","family":"Lang","given":"Hauke","non-dropping-particle":"","parse-names":false,"suffix":""},{"dropping-particle":"","family":"Ruurda","given":"Jelle P","non-dropping-particle":"","parse-names":false,"suffix":""},{"dropping-particle":"","family":"Hillegersberg van","given":"Richard","non-dropping-particle":"","parse-names":false,"suffix":""},{"dropping-particle":"","family":"Grimminger","given":"Peter P","non-dropping-particle":"","parse-names":false,"suffix":""}],"container-title":"Diseases of the esophagus : official journal of the International Society for  Diseases of the Esophagus","id":"ITEM-1","issue":"Supplement_2","issued":{"date-parts":[["2020","11"]]},"language":"eng","publisher-place":"United States","title":"A structured training pathway to implement robot-assisted minimally invasive  esophagectomy: the learning curve results from a high-volume center.","type":"article-journal","volume":"33"},"uris":["http://www.mendeley.com/documents/?uuid=52ebbdb9-d1ca-41f4-ac43-6a3a153d6791"]},{"id":"ITEM-2","itemData":{"DOI":"10.21037/tgh.2019.07.04","ISSN":"2415-1289 (Electronic)","PMID":"31559343","abstract":"BACKGROUND: The use of robotic technology in general surgery is rapidly increasing  in Europe. Aim of this study is to evaluate the introduction of new robotic technologies in a center of excellence for upper gastrointestinal surgery. METHODS: A standardized teaching protocol of a complete OR team was performed in simulation and animal models at the Center for the Future of Surgery (San Diego CA, USA) and IRCAD (Strasbourg, France) to receive certification as console surgeons. Starting 02/2017 the daVinci Xi and Stryker ICG laparoscopy systems were introduced at our academic center (certified center of excellence for surgery of the upper gastrointestinal tract, n&gt;300 upper gastrointestinal cases/year). After simple training procedures based on our minimally invasive expertise were performed, difficulty was increased based on a modular step up approach to finally perform robotic assisted transthoracic Ivor Lewis esophagectomy. RESULTS: A total of 70 patients (9 females) fulfilled inclusion criteria to our study. Robotic assisted esophagectomy was divided into six modules. Level of difficulty was increased based on our modular step up approach without quality compromises. There were no intraoperative complications and no unplanned conversions to open surgery. Two surgeons were able to sequentially train and perform a completely robotic transthoracic esophagectomy using this modular approach without a substantial learning curve. A total of ten esophagectomies per surgeon were necessary to complete all modules in one case. CONCLUSIONS: The standardized training protocol and the University of Cologne modular step up approach allowed safe introduction of the new technology used. All cases were performed safely without operation-associated complications.","author":[{"dropping-particle":"","family":"Fuchs","given":"Hans F","non-dropping-particle":"","parse-names":false,"suffix":""},{"dropping-particle":"","family":"Müller","given":"Dolores T","non-dropping-particle":"","parse-names":false,"suffix":""},{"dropping-particle":"","family":"Leers","given":"Jessica M","non-dropping-particle":"","parse-names":false,"suffix":""},{"dropping-particle":"","family":"Schröder","given":"Wolfgang","non-dropping-particle":"","parse-names":false,"suffix":""},{"dropping-particle":"","family":"Bruns","given":"Christiane J","non-dropping-particle":"","parse-names":false,"suffix":""}],"container-title":"Translational gastroenterology and hepatology","id":"ITEM-2","issued":{"date-parts":[["2019"]]},"language":"eng","page":"62","title":"Modular step-up approach to robot-assisted transthoracic esophagectomy-experience of  a German high volume center.","type":"article-journal","volume":"4"},"uris":["http://www.mendeley.com/documents/?uuid=2ba9b408-cf67-423e-8a7c-416e0af082e8"]}],"mendeley":{"formattedCitation":"&lt;sup&gt;32,33&lt;/sup&gt;","plainTextFormattedCitation":"32,33","previouslyFormattedCitation":"&lt;sup&gt;32,33&lt;/sup&gt;"},"properties":{"noteIndex":0},"schema":"https://github.com/citation-style-language/schema/raw/master/csl-citation.json"}</w:instrText>
      </w:r>
      <w:r w:rsidR="00F87166" w:rsidRPr="008F760A">
        <w:rPr>
          <w:rFonts w:ascii="Arial" w:hAnsi="Arial" w:cs="Arial"/>
          <w:sz w:val="22"/>
          <w:szCs w:val="22"/>
        </w:rPr>
        <w:fldChar w:fldCharType="separate"/>
      </w:r>
      <w:r w:rsidR="004D1E71" w:rsidRPr="008F760A">
        <w:rPr>
          <w:rFonts w:ascii="Arial" w:hAnsi="Arial" w:cs="Arial"/>
          <w:noProof/>
          <w:sz w:val="22"/>
          <w:szCs w:val="22"/>
          <w:vertAlign w:val="superscript"/>
        </w:rPr>
        <w:t>32,33</w:t>
      </w:r>
      <w:r w:rsidR="00F87166" w:rsidRPr="008F760A">
        <w:rPr>
          <w:rFonts w:ascii="Arial" w:hAnsi="Arial" w:cs="Arial"/>
          <w:sz w:val="22"/>
          <w:szCs w:val="22"/>
        </w:rPr>
        <w:fldChar w:fldCharType="end"/>
      </w:r>
      <w:r w:rsidR="00F87166" w:rsidRPr="008F760A">
        <w:rPr>
          <w:rFonts w:ascii="Arial" w:hAnsi="Arial" w:cs="Arial"/>
          <w:sz w:val="22"/>
          <w:szCs w:val="22"/>
        </w:rPr>
        <w:t xml:space="preserve">. </w:t>
      </w:r>
    </w:p>
    <w:p w14:paraId="6682F88B" w14:textId="2AED5A7D" w:rsidR="00C87203" w:rsidRPr="008F760A" w:rsidRDefault="00F87166" w:rsidP="00A9463C">
      <w:pPr>
        <w:pStyle w:val="NormalWeb"/>
        <w:spacing w:line="360" w:lineRule="auto"/>
        <w:rPr>
          <w:rFonts w:ascii="Arial" w:hAnsi="Arial" w:cs="Arial"/>
          <w:sz w:val="22"/>
          <w:szCs w:val="22"/>
        </w:rPr>
      </w:pPr>
      <w:r w:rsidRPr="008F760A">
        <w:rPr>
          <w:rFonts w:ascii="Arial" w:hAnsi="Arial" w:cs="Arial"/>
          <w:sz w:val="22"/>
          <w:szCs w:val="22"/>
        </w:rPr>
        <w:t xml:space="preserve">Only </w:t>
      </w:r>
      <w:r w:rsidR="000B14B3" w:rsidRPr="008F760A">
        <w:rPr>
          <w:rFonts w:ascii="Arial" w:hAnsi="Arial" w:cs="Arial"/>
          <w:sz w:val="22"/>
          <w:szCs w:val="22"/>
        </w:rPr>
        <w:t>four studies reported their adoption pathway for</w:t>
      </w:r>
      <w:r w:rsidRPr="008F760A">
        <w:rPr>
          <w:rFonts w:ascii="Arial" w:hAnsi="Arial" w:cs="Arial"/>
          <w:sz w:val="22"/>
          <w:szCs w:val="22"/>
        </w:rPr>
        <w:t xml:space="preserve"> </w:t>
      </w:r>
      <w:r w:rsidR="00DD0C4C" w:rsidRPr="008F760A">
        <w:rPr>
          <w:rFonts w:ascii="Arial" w:hAnsi="Arial" w:cs="Arial"/>
          <w:sz w:val="22"/>
          <w:szCs w:val="22"/>
        </w:rPr>
        <w:t>RAMIE</w:t>
      </w:r>
      <w:r w:rsidRPr="008F760A">
        <w:rPr>
          <w:rFonts w:ascii="Arial" w:hAnsi="Arial" w:cs="Arial"/>
          <w:sz w:val="22"/>
          <w:szCs w:val="22"/>
        </w:rPr>
        <w:t xml:space="preserve">. </w:t>
      </w:r>
      <w:r w:rsidR="00C87203" w:rsidRPr="008F760A">
        <w:rPr>
          <w:rFonts w:ascii="Arial" w:hAnsi="Arial" w:cs="Arial"/>
          <w:sz w:val="22"/>
          <w:szCs w:val="22"/>
        </w:rPr>
        <w:t>The remainder did not report any specific process.</w:t>
      </w:r>
    </w:p>
    <w:p w14:paraId="658442E6" w14:textId="435E73C8" w:rsidR="00C87203" w:rsidRPr="008F760A" w:rsidRDefault="00C87203" w:rsidP="00A9463C">
      <w:pPr>
        <w:pStyle w:val="NormalWeb"/>
        <w:spacing w:line="360" w:lineRule="auto"/>
        <w:rPr>
          <w:rFonts w:ascii="Arial" w:hAnsi="Arial" w:cs="Arial"/>
          <w:sz w:val="22"/>
          <w:szCs w:val="22"/>
        </w:rPr>
      </w:pPr>
      <w:r w:rsidRPr="008F760A">
        <w:rPr>
          <w:rFonts w:ascii="Arial" w:hAnsi="Arial" w:cs="Arial"/>
          <w:sz w:val="22"/>
          <w:szCs w:val="22"/>
        </w:rPr>
        <w:t>Only</w:t>
      </w:r>
      <w:r w:rsidR="000B14B3" w:rsidRPr="008F760A">
        <w:rPr>
          <w:rFonts w:ascii="Arial" w:hAnsi="Arial" w:cs="Arial"/>
          <w:sz w:val="22"/>
          <w:szCs w:val="22"/>
        </w:rPr>
        <w:t xml:space="preserve"> Han et al</w:t>
      </w:r>
      <w:r w:rsidR="00BD210B" w:rsidRPr="008F760A">
        <w:rPr>
          <w:rFonts w:ascii="Arial" w:hAnsi="Arial" w:cs="Arial"/>
          <w:sz w:val="22"/>
          <w:szCs w:val="22"/>
        </w:rPr>
        <w:t>.</w:t>
      </w:r>
      <w:r w:rsidR="000B14B3" w:rsidRPr="008F760A">
        <w:rPr>
          <w:rFonts w:ascii="Arial" w:hAnsi="Arial" w:cs="Arial"/>
          <w:sz w:val="22"/>
          <w:szCs w:val="22"/>
        </w:rPr>
        <w:t xml:space="preserve"> </w:t>
      </w:r>
      <w:r w:rsidR="00E034D7" w:rsidRPr="008F760A">
        <w:rPr>
          <w:rFonts w:ascii="Arial" w:hAnsi="Arial" w:cs="Arial"/>
          <w:sz w:val="22"/>
          <w:szCs w:val="22"/>
        </w:rPr>
        <w:t>specifically declared that</w:t>
      </w:r>
      <w:r w:rsidRPr="008F760A">
        <w:rPr>
          <w:rFonts w:ascii="Arial" w:hAnsi="Arial" w:cs="Arial"/>
          <w:sz w:val="22"/>
          <w:szCs w:val="22"/>
        </w:rPr>
        <w:t xml:space="preserve"> their</w:t>
      </w:r>
      <w:r w:rsidR="000B14B3" w:rsidRPr="008F760A">
        <w:rPr>
          <w:rFonts w:ascii="Arial" w:hAnsi="Arial" w:cs="Arial"/>
          <w:sz w:val="22"/>
          <w:szCs w:val="22"/>
        </w:rPr>
        <w:t xml:space="preserve"> adoption of </w:t>
      </w:r>
      <w:r w:rsidR="00DD0C4C" w:rsidRPr="008F760A">
        <w:rPr>
          <w:rFonts w:ascii="Arial" w:hAnsi="Arial" w:cs="Arial"/>
          <w:sz w:val="22"/>
          <w:szCs w:val="22"/>
        </w:rPr>
        <w:t>RAMIE</w:t>
      </w:r>
      <w:r w:rsidR="00E034D7" w:rsidRPr="008F760A">
        <w:rPr>
          <w:rFonts w:ascii="Arial" w:hAnsi="Arial" w:cs="Arial"/>
          <w:sz w:val="22"/>
          <w:szCs w:val="22"/>
        </w:rPr>
        <w:t xml:space="preserve"> was undertaken</w:t>
      </w:r>
      <w:r w:rsidR="000B14B3" w:rsidRPr="008F760A">
        <w:rPr>
          <w:rFonts w:ascii="Arial" w:hAnsi="Arial" w:cs="Arial"/>
          <w:sz w:val="22"/>
          <w:szCs w:val="22"/>
        </w:rPr>
        <w:t xml:space="preserve"> without any specific educational programme</w:t>
      </w:r>
      <w:r w:rsidR="00A67634" w:rsidRPr="008F760A">
        <w:rPr>
          <w:rFonts w:ascii="Arial" w:hAnsi="Arial" w:cs="Arial"/>
          <w:sz w:val="22"/>
          <w:szCs w:val="22"/>
        </w:rPr>
        <w:t>;</w:t>
      </w:r>
      <w:r w:rsidR="000B14B3" w:rsidRPr="008F760A">
        <w:rPr>
          <w:rFonts w:ascii="Arial" w:hAnsi="Arial" w:cs="Arial"/>
          <w:sz w:val="22"/>
          <w:szCs w:val="22"/>
        </w:rPr>
        <w:t xml:space="preserve"> </w:t>
      </w:r>
      <w:r w:rsidRPr="008F760A">
        <w:rPr>
          <w:rFonts w:ascii="Arial" w:hAnsi="Arial" w:cs="Arial"/>
          <w:sz w:val="22"/>
          <w:szCs w:val="22"/>
        </w:rPr>
        <w:t xml:space="preserve">the authors also reported no prior robotic experience prior to starting </w:t>
      </w:r>
      <w:r w:rsidR="00DD0C4C" w:rsidRPr="008F760A">
        <w:rPr>
          <w:rFonts w:ascii="Arial" w:hAnsi="Arial" w:cs="Arial"/>
          <w:sz w:val="22"/>
          <w:szCs w:val="22"/>
        </w:rPr>
        <w:t>RAMIE</w:t>
      </w:r>
      <w:r w:rsidRPr="008F760A">
        <w:rPr>
          <w:rFonts w:ascii="Arial" w:hAnsi="Arial" w:cs="Arial"/>
          <w:sz w:val="22"/>
          <w:szCs w:val="22"/>
        </w:rPr>
        <w:t xml:space="preserve"> (though they did report </w:t>
      </w:r>
      <w:r w:rsidR="00E034D7" w:rsidRPr="008F760A">
        <w:rPr>
          <w:rFonts w:ascii="Arial" w:hAnsi="Arial" w:cs="Arial"/>
          <w:sz w:val="22"/>
          <w:szCs w:val="22"/>
        </w:rPr>
        <w:t>“</w:t>
      </w:r>
      <w:r w:rsidRPr="008F760A">
        <w:rPr>
          <w:rFonts w:ascii="Arial" w:hAnsi="Arial" w:cs="Arial"/>
          <w:sz w:val="22"/>
          <w:szCs w:val="22"/>
        </w:rPr>
        <w:t>significant</w:t>
      </w:r>
      <w:r w:rsidR="00E034D7" w:rsidRPr="008F760A">
        <w:rPr>
          <w:rFonts w:ascii="Arial" w:hAnsi="Arial" w:cs="Arial"/>
          <w:sz w:val="22"/>
          <w:szCs w:val="22"/>
        </w:rPr>
        <w:t>”</w:t>
      </w:r>
      <w:r w:rsidRPr="008F760A">
        <w:rPr>
          <w:rFonts w:ascii="Arial" w:hAnsi="Arial" w:cs="Arial"/>
          <w:sz w:val="22"/>
          <w:szCs w:val="22"/>
        </w:rPr>
        <w:t xml:space="preserve"> previous </w:t>
      </w:r>
      <w:r w:rsidR="00DD0C4C" w:rsidRPr="008F760A">
        <w:rPr>
          <w:rFonts w:ascii="Arial" w:hAnsi="Arial" w:cs="Arial"/>
          <w:sz w:val="22"/>
          <w:szCs w:val="22"/>
        </w:rPr>
        <w:t>MIE</w:t>
      </w:r>
      <w:r w:rsidRPr="008F760A">
        <w:rPr>
          <w:rFonts w:ascii="Arial" w:hAnsi="Arial" w:cs="Arial"/>
          <w:sz w:val="22"/>
          <w:szCs w:val="22"/>
        </w:rPr>
        <w:t xml:space="preserve"> experience).</w:t>
      </w:r>
    </w:p>
    <w:p w14:paraId="395DF6AB" w14:textId="5F9281D6" w:rsidR="00184E39" w:rsidRPr="008F760A" w:rsidRDefault="00E034D7" w:rsidP="00A9463C">
      <w:pPr>
        <w:pStyle w:val="NormalWeb"/>
        <w:spacing w:line="360" w:lineRule="auto"/>
        <w:rPr>
          <w:rFonts w:ascii="Arial" w:hAnsi="Arial" w:cs="Arial"/>
          <w:sz w:val="22"/>
          <w:szCs w:val="22"/>
        </w:rPr>
      </w:pPr>
      <w:r w:rsidRPr="008F760A">
        <w:rPr>
          <w:rFonts w:ascii="Arial" w:hAnsi="Arial" w:cs="Arial"/>
          <w:sz w:val="22"/>
          <w:szCs w:val="22"/>
        </w:rPr>
        <w:t>v</w:t>
      </w:r>
      <w:r w:rsidR="00F87166" w:rsidRPr="008F760A">
        <w:rPr>
          <w:rFonts w:ascii="Arial" w:hAnsi="Arial" w:cs="Arial"/>
          <w:sz w:val="22"/>
          <w:szCs w:val="22"/>
        </w:rPr>
        <w:t>an der sluis at el. report the learning curves for a</w:t>
      </w:r>
      <w:r w:rsidR="00184E39" w:rsidRPr="008F760A">
        <w:rPr>
          <w:rFonts w:ascii="Arial" w:hAnsi="Arial" w:cs="Arial"/>
          <w:sz w:val="22"/>
          <w:szCs w:val="22"/>
        </w:rPr>
        <w:t xml:space="preserve"> newly introduced</w:t>
      </w:r>
      <w:r w:rsidR="00F87166" w:rsidRPr="008F760A">
        <w:rPr>
          <w:rFonts w:ascii="Arial" w:hAnsi="Arial" w:cs="Arial"/>
          <w:sz w:val="22"/>
          <w:szCs w:val="22"/>
        </w:rPr>
        <w:t xml:space="preserve"> surgeon who was proctored by a senior surgeon who had experience with &gt;150 </w:t>
      </w:r>
      <w:r w:rsidR="00DD0C4C" w:rsidRPr="008F760A">
        <w:rPr>
          <w:rFonts w:ascii="Arial" w:hAnsi="Arial" w:cs="Arial"/>
          <w:sz w:val="22"/>
          <w:szCs w:val="22"/>
        </w:rPr>
        <w:t>RAMIE</w:t>
      </w:r>
      <w:r w:rsidR="00F87166" w:rsidRPr="008F760A">
        <w:rPr>
          <w:rFonts w:ascii="Arial" w:hAnsi="Arial" w:cs="Arial"/>
          <w:sz w:val="22"/>
          <w:szCs w:val="22"/>
        </w:rPr>
        <w:t>s</w:t>
      </w:r>
      <w:r w:rsidR="00184E39" w:rsidRPr="008F760A">
        <w:rPr>
          <w:rFonts w:ascii="Arial" w:hAnsi="Arial" w:cs="Arial"/>
          <w:sz w:val="22"/>
          <w:szCs w:val="22"/>
        </w:rPr>
        <w:fldChar w:fldCharType="begin" w:fldLock="1"/>
      </w:r>
      <w:r w:rsidR="005C0E58" w:rsidRPr="008F760A">
        <w:rPr>
          <w:rFonts w:ascii="Arial" w:hAnsi="Arial" w:cs="Arial"/>
          <w:sz w:val="22"/>
          <w:szCs w:val="22"/>
        </w:rPr>
        <w:instrText>ADDIN CSL_CITATION {"citationItems":[{"id":"ITEM-1","itemData":{"DOI":"10.1016/j.athoracsur.2018.01.038","ISSN":"1552-6259 (Electronic)","PMID":"29454718","abstract":"BACKGROUND: Thoracic laparoscopic robot-assisted minimally invasive esophagectomy  (RAMIE) was developed in 2003. RAMIE was shown to be safe and oncologically effective. The aim of this study was to assess the learning curve and the proctoring program for a newly introduced surgeon (surgeon 2). METHODS: The \"learning curve\" was defined as the number of operations that must be performed by a surgeon to achieve a steady level of performance. Measures of proficiency to describe the learning curve of the proctor and the newly introduced surgeon 2 included operating time, blood loss, and conversion rates and were analyzed using the cumulative sum method. Results of the newly introduced surgeon were compared with the proctor in the same period of time. RESULTS: The proctor performed 232 of 312 procedures (74%) and surgeon 2 performed 80 of 312 procedures (26%). The proctor reached proficiency after 70 procedures in 55 months. The structured proctoring program for surgeon 2 started with 20 procedures as assisting table surgeon, followed by 5 observational and 15 supervised cases. Surgeon 2 performed at the same level as the proctor concerning operating time, blood loss, conversion rates, radicality, and complications. For surgeon 2, the learning phase of thoracic laparoscopic RAMIE was completed within 24 cases (15 supervised and 9 independent cases) in 13 months; a reduction of 66% in the number of operations and a reduction of 76% in time, compared with the proctor. CONCLUSIONS: The learning phase of thoracic laparoscopic RAMIE consisted of 70 procedures in 55 months. A structured proctoring for RAMIE substantially reduced the number of procedures and time required to achieve proficiency.","author":[{"dropping-particle":"","family":"Sluis","given":"Pieter C","non-dropping-particle":"van der","parse-names":false,"suffix":""},{"dropping-particle":"","family":"Ruurda","given":"Jelle P","non-dropping-particle":"","parse-names":false,"suffix":""},{"dropping-particle":"","family":"Horst","given":"Sylvia","non-dropping-particle":"van der","parse-names":false,"suffix":""},{"dropping-particle":"","family":"Goense","given":"Lucas","non-dropping-particle":"","parse-names":false,"suffix":""},{"dropping-particle":"","family":"Hillegersberg","given":"Richard","non-dropping-particle":"van","parse-names":false,"suffix":""}],"container-title":"The Annals of thoracic surgery","id":"ITEM-1","issue":"1","issued":{"date-parts":[["2018","7"]]},"language":"eng","page":"264-271","publisher-place":"Netherlands","title":"Learning Curve for Robot-Assisted Minimally Invasive Thoracoscopic Esophagectomy:  Results From 312 Cases.","type":"article-journal","volume":"106"},"uris":["http://www.mendeley.com/documents/?uuid=cc8c2926-8384-4869-8b13-19e6f7b4ed4e"]}],"mendeley":{"formattedCitation":"&lt;sup&gt;28&lt;/sup&gt;","plainTextFormattedCitation":"28","previouslyFormattedCitation":"&lt;sup&gt;28&lt;/sup&gt;"},"properties":{"noteIndex":0},"schema":"https://github.com/citation-style-language/schema/raw/master/csl-citation.json"}</w:instrText>
      </w:r>
      <w:r w:rsidR="00184E39" w:rsidRPr="008F760A">
        <w:rPr>
          <w:rFonts w:ascii="Arial" w:hAnsi="Arial" w:cs="Arial"/>
          <w:sz w:val="22"/>
          <w:szCs w:val="22"/>
        </w:rPr>
        <w:fldChar w:fldCharType="separate"/>
      </w:r>
      <w:r w:rsidR="005C0E58" w:rsidRPr="008F760A">
        <w:rPr>
          <w:rFonts w:ascii="Arial" w:hAnsi="Arial" w:cs="Arial"/>
          <w:noProof/>
          <w:sz w:val="22"/>
          <w:szCs w:val="22"/>
          <w:vertAlign w:val="superscript"/>
        </w:rPr>
        <w:t>28</w:t>
      </w:r>
      <w:r w:rsidR="00184E39" w:rsidRPr="008F760A">
        <w:rPr>
          <w:rFonts w:ascii="Arial" w:hAnsi="Arial" w:cs="Arial"/>
          <w:sz w:val="22"/>
          <w:szCs w:val="22"/>
        </w:rPr>
        <w:fldChar w:fldCharType="end"/>
      </w:r>
      <w:r w:rsidR="00F87166" w:rsidRPr="008F760A">
        <w:rPr>
          <w:rFonts w:ascii="Arial" w:hAnsi="Arial" w:cs="Arial"/>
          <w:sz w:val="22"/>
          <w:szCs w:val="22"/>
        </w:rPr>
        <w:t xml:space="preserve">. </w:t>
      </w:r>
      <w:r w:rsidR="00184E39" w:rsidRPr="008F760A">
        <w:rPr>
          <w:rFonts w:ascii="Arial" w:hAnsi="Arial" w:cs="Arial"/>
          <w:sz w:val="22"/>
          <w:szCs w:val="22"/>
        </w:rPr>
        <w:t xml:space="preserve">After 20 procedures as assisting table surgeon and 5 observational cases during the proctor program, the surgeon performed 15 </w:t>
      </w:r>
      <w:r w:rsidR="00DD0C4C" w:rsidRPr="008F760A">
        <w:rPr>
          <w:rFonts w:ascii="Arial" w:hAnsi="Arial" w:cs="Arial"/>
          <w:sz w:val="22"/>
          <w:szCs w:val="22"/>
        </w:rPr>
        <w:t>RAMIE</w:t>
      </w:r>
      <w:r w:rsidR="00184E39" w:rsidRPr="008F760A">
        <w:rPr>
          <w:rFonts w:ascii="Arial" w:hAnsi="Arial" w:cs="Arial"/>
          <w:sz w:val="22"/>
          <w:szCs w:val="22"/>
        </w:rPr>
        <w:t xml:space="preserve"> procedures under strict supervision by the proctor. </w:t>
      </w:r>
    </w:p>
    <w:p w14:paraId="0105B3C4" w14:textId="5BA36C29" w:rsidR="00DD0D24" w:rsidRPr="008F760A" w:rsidRDefault="00184E39" w:rsidP="00A9463C">
      <w:pPr>
        <w:pStyle w:val="NormalWeb"/>
        <w:spacing w:line="360" w:lineRule="auto"/>
        <w:rPr>
          <w:rFonts w:ascii="Arial" w:hAnsi="Arial" w:cs="Arial"/>
          <w:sz w:val="22"/>
          <w:szCs w:val="22"/>
        </w:rPr>
      </w:pPr>
      <w:r w:rsidRPr="008F760A">
        <w:rPr>
          <w:rFonts w:ascii="Arial" w:hAnsi="Arial" w:cs="Arial"/>
          <w:sz w:val="22"/>
          <w:szCs w:val="22"/>
        </w:rPr>
        <w:t xml:space="preserve">Fuchs et al. describe a modular approach to adoption of </w:t>
      </w:r>
      <w:r w:rsidR="00DD0C4C" w:rsidRPr="008F760A">
        <w:rPr>
          <w:rFonts w:ascii="Arial" w:hAnsi="Arial" w:cs="Arial"/>
          <w:sz w:val="22"/>
          <w:szCs w:val="22"/>
        </w:rPr>
        <w:t>RAMIE</w:t>
      </w:r>
      <w:r w:rsidR="00904206"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{"citationItems":[{"id":"ITEM-1","itemData":{"DOI":"10.21037/tgh.2019.07.04","ISSN":"2415-1289 (Electronic)","PMID":"31559343","abstract":"BACKGROUND: The use of robotic technology in general surgery is rapidly increasing  in Europe. Aim of this study is to evaluate the introduction of new robotic technologies in a center of excellence for upper gastrointestinal surgery. METHODS: A standardized teaching protocol of a complete OR team was performed in simulation and animal models at the Center for the Future of Surgery (San Diego CA, USA) and IRCAD (Strasbourg, France) to receive certification as console surgeons. Starting 02/2017 the daVinci Xi and Stryker ICG laparoscopy systems were introduced at our academic center (certified center of excellence for surgery of the upper gastrointestinal tract, n&gt;300 upper gastrointestinal cases/year). After simple training procedures based on our minimally invasive expertise were performed, difficulty was increased based on a modular step up approach to finally perform robotic assisted transthoracic Ivor Lewis esophagectomy. RESULTS: A total of 70 patients (9 females) fulfilled inclusion criteria to our study. Robotic assisted esophagectomy was divided into six modules. Level of difficulty was increased based on our modular step up approach without quality compromises. There were no intraoperative complications and no unplanned conversions to open surgery. Two surgeons were able to sequentially train and perform a completely robotic transthoracic esophagectomy using this modular approach without a substantial learning curve. A total of ten esophagectomies per surgeon were necessary to complete all modules in one case. CONCLUSIONS: The standardized training protocol and the University of Cologne modular step up approach allowed safe introduction of the new technology used. All cases were performed safely without operation-associated complications.","author":[{"dropping-particle":"","family":"Fuchs","given":"Hans F","non-dropping-particle":"","parse-names":false,"suffix":""},{"dropping-particle":"","family":"Müller","given":"Dolores T","non-dropping-particle":"","parse-names":false,"suffix":""},{"dropping-particle":"","family":"Leers","given":"Jessica M","non-dropping-particle":"","parse-names":false,"suffix":""},{"dropping-particle":"","family":"Schröder","given":"Wolfgang","non-dropping-particle":"","parse-names":false,"suffix":""},{"dropping-particle":"","family":"Bruns","given":"Christiane J","non-dropping-particle":"","parse-names":false,"suffix":""}],"container-title":"Translational gastroenterology and hepatology","id":"ITEM-1","issued":{"date-parts":[["2019"]]},"language":"eng","page":"62","title":"Modular step-up approach to robot-assisted transthoracic esophagectomy-experience of  a German high volume center.","type":"article-journal","volume":"4"},"uris":["http://www.mendeley.com/documents/?uuid=2ba9b408-cf67-423e-8a7c-416e0af082e8"]}],"mendeley":{"formattedCitation":"&lt;sup&gt;33&lt;/sup&gt;","plainTextFormattedCitation":"33","previouslyFormattedCitation":"&lt;sup&gt;33&lt;/sup&gt;"},"properties":{"noteIndex":0},"schema":"https://github.com/citation-style-language/schema/raw/master/csl-citation.json"}</w:instrText>
      </w:r>
      <w:r w:rsidR="00904206" w:rsidRPr="008F760A">
        <w:rPr>
          <w:rFonts w:ascii="Arial" w:hAnsi="Arial" w:cs="Arial"/>
          <w:sz w:val="22"/>
          <w:szCs w:val="22"/>
        </w:rPr>
        <w:fldChar w:fldCharType="separate"/>
      </w:r>
      <w:r w:rsidR="004D1E71" w:rsidRPr="008F760A">
        <w:rPr>
          <w:rFonts w:ascii="Arial" w:hAnsi="Arial" w:cs="Arial"/>
          <w:noProof/>
          <w:sz w:val="22"/>
          <w:szCs w:val="22"/>
          <w:vertAlign w:val="superscript"/>
        </w:rPr>
        <w:t>33</w:t>
      </w:r>
      <w:r w:rsidR="00904206" w:rsidRPr="008F760A">
        <w:rPr>
          <w:rFonts w:ascii="Arial" w:hAnsi="Arial" w:cs="Arial"/>
          <w:sz w:val="22"/>
          <w:szCs w:val="22"/>
        </w:rPr>
        <w:fldChar w:fldCharType="end"/>
      </w:r>
      <w:r w:rsidRPr="008F760A">
        <w:rPr>
          <w:rFonts w:ascii="Arial" w:hAnsi="Arial" w:cs="Arial"/>
          <w:sz w:val="22"/>
          <w:szCs w:val="22"/>
        </w:rPr>
        <w:t>. A totally robotic-assisted t</w:t>
      </w:r>
      <w:r w:rsidR="00904206" w:rsidRPr="008F760A">
        <w:rPr>
          <w:rFonts w:ascii="Arial" w:hAnsi="Arial" w:cs="Arial"/>
          <w:sz w:val="22"/>
          <w:szCs w:val="22"/>
        </w:rPr>
        <w:t>r</w:t>
      </w:r>
      <w:r w:rsidRPr="008F760A">
        <w:rPr>
          <w:rFonts w:ascii="Arial" w:hAnsi="Arial" w:cs="Arial"/>
          <w:sz w:val="22"/>
          <w:szCs w:val="22"/>
        </w:rPr>
        <w:t xml:space="preserve">ansthoracic </w:t>
      </w:r>
      <w:r w:rsidR="00DD0C4C" w:rsidRPr="008F760A">
        <w:rPr>
          <w:rFonts w:ascii="Arial" w:hAnsi="Arial" w:cs="Arial"/>
          <w:sz w:val="22"/>
          <w:szCs w:val="22"/>
        </w:rPr>
        <w:t>esophagectomy</w:t>
      </w:r>
      <w:r w:rsidRPr="008F760A">
        <w:rPr>
          <w:rFonts w:ascii="Arial" w:hAnsi="Arial" w:cs="Arial"/>
          <w:sz w:val="22"/>
          <w:szCs w:val="22"/>
        </w:rPr>
        <w:t xml:space="preserve"> was divided in to 6 modules </w:t>
      </w:r>
      <w:r w:rsidR="00904206" w:rsidRPr="008F760A">
        <w:rPr>
          <w:rFonts w:ascii="Arial" w:hAnsi="Arial" w:cs="Arial"/>
          <w:sz w:val="22"/>
          <w:szCs w:val="22"/>
        </w:rPr>
        <w:t xml:space="preserve">starting with gastric mobilisation and finishing with </w:t>
      </w:r>
      <w:r w:rsidR="00655F7B" w:rsidRPr="008F760A">
        <w:rPr>
          <w:rFonts w:ascii="Arial" w:hAnsi="Arial" w:cs="Arial"/>
          <w:sz w:val="22"/>
          <w:szCs w:val="22"/>
        </w:rPr>
        <w:t>eso</w:t>
      </w:r>
      <w:r w:rsidR="00904206" w:rsidRPr="008F760A">
        <w:rPr>
          <w:rFonts w:ascii="Arial" w:hAnsi="Arial" w:cs="Arial"/>
          <w:sz w:val="22"/>
          <w:szCs w:val="22"/>
        </w:rPr>
        <w:t xml:space="preserve">phagogastric anastomosis. </w:t>
      </w:r>
      <w:r w:rsidRPr="008F760A">
        <w:rPr>
          <w:rFonts w:ascii="Arial" w:hAnsi="Arial" w:cs="Arial"/>
          <w:sz w:val="22"/>
          <w:szCs w:val="22"/>
        </w:rPr>
        <w:t xml:space="preserve">The two included surgeons </w:t>
      </w:r>
      <w:r w:rsidR="00904206" w:rsidRPr="008F760A">
        <w:rPr>
          <w:rFonts w:ascii="Arial" w:hAnsi="Arial" w:cs="Arial"/>
          <w:sz w:val="22"/>
          <w:szCs w:val="22"/>
        </w:rPr>
        <w:t>could</w:t>
      </w:r>
      <w:r w:rsidRPr="008F760A">
        <w:rPr>
          <w:rFonts w:ascii="Arial" w:hAnsi="Arial" w:cs="Arial"/>
          <w:sz w:val="22"/>
          <w:szCs w:val="22"/>
        </w:rPr>
        <w:t xml:space="preserve"> progress </w:t>
      </w:r>
      <w:r w:rsidR="00904206" w:rsidRPr="008F760A">
        <w:rPr>
          <w:rFonts w:ascii="Arial" w:hAnsi="Arial" w:cs="Arial"/>
          <w:sz w:val="22"/>
          <w:szCs w:val="22"/>
        </w:rPr>
        <w:t xml:space="preserve">to the next module when they subjectively felt confident with the current module. </w:t>
      </w:r>
    </w:p>
    <w:p w14:paraId="4F475899" w14:textId="0A1FD366" w:rsidR="00DD0D24" w:rsidRPr="008F760A" w:rsidRDefault="00DD0D24" w:rsidP="00A9463C">
      <w:pPr>
        <w:pStyle w:val="NormalWeb"/>
        <w:spacing w:line="360" w:lineRule="auto"/>
        <w:rPr>
          <w:rFonts w:ascii="Arial" w:hAnsi="Arial" w:cs="Arial"/>
          <w:sz w:val="22"/>
          <w:szCs w:val="22"/>
        </w:rPr>
      </w:pPr>
      <w:r w:rsidRPr="008F760A">
        <w:rPr>
          <w:rFonts w:ascii="Arial" w:hAnsi="Arial" w:cs="Arial"/>
          <w:sz w:val="22"/>
          <w:szCs w:val="22"/>
        </w:rPr>
        <w:t xml:space="preserve">Kingma et al. made use of the structured Upper GI International Robotic Association (UGIRA) </w:t>
      </w:r>
      <w:r w:rsidR="00DD0C4C" w:rsidRPr="008F760A">
        <w:rPr>
          <w:rFonts w:ascii="Arial" w:hAnsi="Arial" w:cs="Arial"/>
          <w:sz w:val="22"/>
          <w:szCs w:val="22"/>
        </w:rPr>
        <w:t>RAMIE</w:t>
      </w:r>
      <w:r w:rsidRPr="008F760A">
        <w:rPr>
          <w:rFonts w:ascii="Arial" w:hAnsi="Arial" w:cs="Arial"/>
          <w:sz w:val="22"/>
          <w:szCs w:val="22"/>
        </w:rPr>
        <w:t xml:space="preserve"> training pathway</w:t>
      </w:r>
      <w:r w:rsidRPr="008F760A">
        <w:rPr>
          <w:rFonts w:ascii="Arial" w:hAnsi="Arial" w:cs="Arial"/>
          <w:sz w:val="22"/>
          <w:szCs w:val="22"/>
        </w:rPr>
        <w:fldChar w:fldCharType="begin" w:fldLock="1"/>
      </w:r>
      <w:r w:rsidR="00336C03" w:rsidRPr="008F760A">
        <w:rPr>
          <w:rFonts w:ascii="Arial" w:hAnsi="Arial" w:cs="Arial"/>
          <w:sz w:val="22"/>
          <w:szCs w:val="22"/>
        </w:rPr>
        <w:instrText>ADDIN CSL_CITATION {"citationItems":[{"id":"ITEM-1","itemData":{"DOI":"10.1093/dote/doaa047","ISSN":"1442-2050 (Electronic)","PMID":"33241300","abstract":"To ensure safe implementation of robot-assisted minimally invasive esophagectomy  (RAMIE), the learning process should be optimized. This study aimed to report the results of a surgeon who implemented RAMIE in a German high-volume center by following a tailored and structured training pathway that involved proctoring. Consecutive patients who underwent RAMIE during the course of the program were included from a prospective database. A single surgeon, who had prior experience in conventional MIE, performed all RAMIE procedures. Cumulative sum (CUSUM) learning curves were plotted for the thoracic operating time and intraoperative blood loss. Perioperative outcomes were compared between patients who underwent surgery before and after a learning curve plateau occurred. Between 2017 and 2018, the adopting center adhered to the structured training pathway, and a total of 70 patients were included in the analysis. The CUSUM learning curves showed plateaus after 22 cases. In consecutive cases 23 to 70, the operating time was shorter for both the thoracic phase (median 215 vs. 249 minutes, P = 0.001) and overall procedure (median 394 vs. 440 minutes, P = 0.005), intraoperative blood loss was less (median 210 vs. 400 milliliters, P = 0.029), and lymph node yield was higher (median 32 vs. 23 nodes, P = 0.001) when compared to cases 1 to 22. No significant differences were found in terms of conversion rates, postoperative complications, length of stay, completeness of resection, or mortality. In conclusion, the structured training pathway resulted in a short and safe learning curve for RAMIE in this single center's experience. As the pathway seems effective in implementing RAMIE without compromising the early oncological outcomes and complication rates, it is advised for surgeons who are wanting to adopt this technique.","author":[{"dropping-particle":"","family":"Kingma","given":"B Feike","non-dropping-particle":"","parse-names":false,"suffix":""},{"dropping-particle":"","family":"Hadzijusufovic","given":"Edin","non-dropping-particle":"","parse-names":false,"suffix":""},{"dropping-particle":"","family":"Sluis","given":"Pieter C","non-dropping-particle":"Van der","parse-names":false,"suffix":""},{"dropping-particle":"","family":"Bano","given":"Erida","non-dropping-particle":"","parse-names":false,"suffix":""},{"dropping-particle":"","family":"Lang","given":"Hauke","non-dropping-particle":"","parse-names":false,"suffix":""},{"dropping-particle":"","family":"Ruurda","given":"Jelle P","non-dropping-particle":"","parse-names":false,"suffix":""},{"dropping-particle":"","family":"Hillegersberg van","given":"Richard","non-dropping-particle":"","parse-names":false,"suffix":""},{"dropping-particle":"","family":"Grimminger","given":"Peter P","non-dropping-particle":"","parse-names":false,"suffix":""}],"container-title":"Diseases of the esophagus : official journal of the International Society for  Diseases of the Esophagus","id":"ITEM-1","issue":"Supplement_2","issued":{"date-parts":[["2020","11"]]},"language":"eng","publisher-place":"United States","title":"A structured training pathway to implement robot-assisted minimally invasive  esophagectomy: the learning curve results from a high-volume center.","type":"article-journal","volume":"33"},"uris":["http://www.mendeley.com/documents/?uuid=52ebbdb9-d1ca-41f4-ac43-6a3a153d6791"]}],"mendeley":{"formattedCitation":"&lt;sup&gt;32&lt;/sup&gt;","plainTextFormattedCitation":"32","previouslyFormattedCitation":"&lt;sup&gt;32&lt;/sup&gt;"},"properties":{"noteIndex":0},"schema":"https://github.com/citation-style-language/schema/raw/master/csl-citation.json"}</w:instrText>
      </w:r>
      <w:r w:rsidRPr="008F760A">
        <w:rPr>
          <w:rFonts w:ascii="Arial" w:hAnsi="Arial" w:cs="Arial"/>
          <w:sz w:val="22"/>
          <w:szCs w:val="22"/>
        </w:rPr>
        <w:fldChar w:fldCharType="separate"/>
      </w:r>
      <w:r w:rsidR="00EE0878" w:rsidRPr="008F760A">
        <w:rPr>
          <w:rFonts w:ascii="Arial" w:hAnsi="Arial" w:cs="Arial"/>
          <w:noProof/>
          <w:sz w:val="22"/>
          <w:szCs w:val="22"/>
          <w:vertAlign w:val="superscript"/>
        </w:rPr>
        <w:t>32</w:t>
      </w:r>
      <w:r w:rsidRPr="008F760A">
        <w:rPr>
          <w:rFonts w:ascii="Arial" w:hAnsi="Arial" w:cs="Arial"/>
          <w:sz w:val="22"/>
          <w:szCs w:val="22"/>
        </w:rPr>
        <w:fldChar w:fldCharType="end"/>
      </w:r>
      <w:r w:rsidRPr="008F760A">
        <w:rPr>
          <w:rFonts w:ascii="Arial" w:hAnsi="Arial" w:cs="Arial"/>
          <w:sz w:val="22"/>
          <w:szCs w:val="22"/>
        </w:rPr>
        <w:t xml:space="preserve"> which describes the 3 adoption phases of preparation (case observation, robotic training, initial performance of less complex robotic cases), initiation (at least 2 cases proctored by an experienced surgeon), and implementation (independent practice with monitoring of outcomes).</w:t>
      </w:r>
    </w:p>
    <w:p w14:paraId="34136F65" w14:textId="5ABAC3D3" w:rsidR="00EE2807" w:rsidRPr="008F760A" w:rsidRDefault="00452CBD" w:rsidP="00A9463C">
      <w:pPr>
        <w:pStyle w:val="NormalWeb"/>
        <w:spacing w:line="360" w:lineRule="auto"/>
        <w:rPr>
          <w:rFonts w:ascii="Arial" w:hAnsi="Arial" w:cs="Arial"/>
          <w:i/>
          <w:iCs/>
          <w:sz w:val="22"/>
          <w:szCs w:val="22"/>
        </w:rPr>
      </w:pPr>
      <w:r w:rsidRPr="008F760A">
        <w:rPr>
          <w:rFonts w:ascii="Arial" w:hAnsi="Arial" w:cs="Arial"/>
          <w:i/>
          <w:iCs/>
          <w:sz w:val="22"/>
          <w:szCs w:val="22"/>
        </w:rPr>
        <w:t>Operative outcomes</w:t>
      </w:r>
    </w:p>
    <w:p w14:paraId="30B7C8D5" w14:textId="7B7CFE4E" w:rsidR="00BD210B" w:rsidRPr="008F760A" w:rsidRDefault="00E034D7" w:rsidP="00A9463C">
      <w:pPr>
        <w:pStyle w:val="NormalWeb"/>
        <w:spacing w:before="0" w:beforeAutospacing="0" w:after="0" w:afterAutospacing="0" w:line="360" w:lineRule="auto"/>
        <w:rPr>
          <w:rFonts w:ascii="Arial" w:hAnsi="Arial" w:cs="Arial"/>
          <w:sz w:val="22"/>
          <w:szCs w:val="22"/>
        </w:rPr>
      </w:pPr>
      <w:r w:rsidRPr="008F760A">
        <w:rPr>
          <w:rFonts w:ascii="Arial" w:hAnsi="Arial" w:cs="Arial"/>
          <w:sz w:val="22"/>
          <w:szCs w:val="22"/>
        </w:rPr>
        <w:t>Summary of overall o</w:t>
      </w:r>
      <w:r w:rsidR="00452CBD" w:rsidRPr="008F760A">
        <w:rPr>
          <w:rFonts w:ascii="Arial" w:hAnsi="Arial" w:cs="Arial"/>
          <w:sz w:val="22"/>
          <w:szCs w:val="22"/>
        </w:rPr>
        <w:t xml:space="preserve">perative outcomes for consecutive cases performed by surgeons newly introduced to </w:t>
      </w:r>
      <w:r w:rsidR="00DD0C4C" w:rsidRPr="008F760A">
        <w:rPr>
          <w:rFonts w:ascii="Arial" w:hAnsi="Arial" w:cs="Arial"/>
          <w:sz w:val="22"/>
          <w:szCs w:val="22"/>
        </w:rPr>
        <w:t>RAMIE</w:t>
      </w:r>
      <w:r w:rsidR="00452CBD" w:rsidRPr="008F760A">
        <w:rPr>
          <w:rFonts w:ascii="Arial" w:hAnsi="Arial" w:cs="Arial"/>
          <w:sz w:val="22"/>
          <w:szCs w:val="22"/>
        </w:rPr>
        <w:t xml:space="preserve"> </w:t>
      </w:r>
      <w:r w:rsidRPr="008F760A">
        <w:rPr>
          <w:rFonts w:ascii="Arial" w:hAnsi="Arial" w:cs="Arial"/>
          <w:sz w:val="22"/>
          <w:szCs w:val="22"/>
        </w:rPr>
        <w:t>is presented</w:t>
      </w:r>
      <w:r w:rsidR="00452CBD" w:rsidRPr="008F760A">
        <w:rPr>
          <w:rFonts w:ascii="Arial" w:hAnsi="Arial" w:cs="Arial"/>
          <w:sz w:val="22"/>
          <w:szCs w:val="22"/>
        </w:rPr>
        <w:t xml:space="preserve"> in Table 3. </w:t>
      </w:r>
      <w:r w:rsidR="00546551" w:rsidRPr="008F760A">
        <w:rPr>
          <w:rFonts w:ascii="Arial" w:hAnsi="Arial" w:cs="Arial"/>
          <w:sz w:val="22"/>
          <w:szCs w:val="22"/>
        </w:rPr>
        <w:t>Median or mean lymph</w:t>
      </w:r>
      <w:r w:rsidR="00452CBD" w:rsidRPr="008F760A">
        <w:rPr>
          <w:rFonts w:ascii="Arial" w:hAnsi="Arial" w:cs="Arial"/>
          <w:sz w:val="22"/>
          <w:szCs w:val="22"/>
        </w:rPr>
        <w:t xml:space="preserve"> node yield was reported in 7 studies and ranged from 17.4 to 46.5 </w:t>
      </w:r>
      <w:r w:rsidR="00884ECA" w:rsidRPr="008F760A">
        <w:rPr>
          <w:rFonts w:ascii="Arial" w:hAnsi="Arial" w:cs="Arial"/>
          <w:sz w:val="22"/>
          <w:szCs w:val="22"/>
        </w:rPr>
        <w:t xml:space="preserve">total lymph </w:t>
      </w:r>
      <w:r w:rsidR="00452CBD" w:rsidRPr="008F760A">
        <w:rPr>
          <w:rFonts w:ascii="Arial" w:hAnsi="Arial" w:cs="Arial"/>
          <w:sz w:val="22"/>
          <w:szCs w:val="22"/>
        </w:rPr>
        <w:t xml:space="preserve">nodes. </w:t>
      </w:r>
      <w:r w:rsidR="002C32C2" w:rsidRPr="008F760A">
        <w:rPr>
          <w:rFonts w:ascii="Arial" w:hAnsi="Arial" w:cs="Arial"/>
          <w:sz w:val="22"/>
          <w:szCs w:val="22"/>
        </w:rPr>
        <w:t>Thirty-day</w:t>
      </w:r>
      <w:r w:rsidR="00452CBD" w:rsidRPr="008F760A">
        <w:rPr>
          <w:rFonts w:ascii="Arial" w:hAnsi="Arial" w:cs="Arial"/>
          <w:sz w:val="22"/>
          <w:szCs w:val="22"/>
        </w:rPr>
        <w:t xml:space="preserve"> morbidity rates ranged from 26.9% to </w:t>
      </w:r>
      <w:r w:rsidR="00143E53" w:rsidRPr="008F760A">
        <w:rPr>
          <w:rFonts w:ascii="Arial" w:hAnsi="Arial" w:cs="Arial"/>
          <w:sz w:val="22"/>
          <w:szCs w:val="22"/>
        </w:rPr>
        <w:t xml:space="preserve">85%, with major morbidity rates (Clavian Dindo grade ≥ 3) ranging from 20 to </w:t>
      </w:r>
      <w:r w:rsidR="006C0D6D" w:rsidRPr="008F760A">
        <w:rPr>
          <w:rFonts w:ascii="Arial" w:hAnsi="Arial" w:cs="Arial"/>
          <w:sz w:val="22"/>
          <w:szCs w:val="22"/>
        </w:rPr>
        <w:t>26%</w:t>
      </w:r>
      <w:r w:rsidR="00884ECA" w:rsidRPr="008F760A">
        <w:rPr>
          <w:rFonts w:ascii="Arial" w:hAnsi="Arial" w:cs="Arial"/>
          <w:sz w:val="22"/>
          <w:szCs w:val="22"/>
        </w:rPr>
        <w:t xml:space="preserve"> and</w:t>
      </w:r>
      <w:r w:rsidR="00143E53" w:rsidRPr="008F760A">
        <w:rPr>
          <w:rFonts w:ascii="Arial" w:hAnsi="Arial" w:cs="Arial"/>
          <w:sz w:val="22"/>
          <w:szCs w:val="22"/>
        </w:rPr>
        <w:t xml:space="preserve"> </w:t>
      </w:r>
      <w:r w:rsidR="00884ECA" w:rsidRPr="008F760A">
        <w:rPr>
          <w:rFonts w:ascii="Arial" w:hAnsi="Arial" w:cs="Arial"/>
          <w:sz w:val="22"/>
          <w:szCs w:val="22"/>
        </w:rPr>
        <w:t>a</w:t>
      </w:r>
      <w:r w:rsidR="002C32C2" w:rsidRPr="008F760A">
        <w:rPr>
          <w:rFonts w:ascii="Arial" w:hAnsi="Arial" w:cs="Arial"/>
          <w:sz w:val="22"/>
          <w:szCs w:val="22"/>
        </w:rPr>
        <w:t>nastomotic leak rate</w:t>
      </w:r>
      <w:r w:rsidR="00884ECA" w:rsidRPr="008F760A">
        <w:rPr>
          <w:rFonts w:ascii="Arial" w:hAnsi="Arial" w:cs="Arial"/>
          <w:sz w:val="22"/>
          <w:szCs w:val="22"/>
        </w:rPr>
        <w:t>s</w:t>
      </w:r>
      <w:r w:rsidR="002C32C2" w:rsidRPr="008F760A">
        <w:rPr>
          <w:rFonts w:ascii="Arial" w:hAnsi="Arial" w:cs="Arial"/>
          <w:sz w:val="22"/>
          <w:szCs w:val="22"/>
        </w:rPr>
        <w:t xml:space="preserve"> from 1.9% to 26%. Thirty-day mortality rates varied from 0 to 5%. </w:t>
      </w:r>
    </w:p>
    <w:p w14:paraId="53A072C4" w14:textId="77777777" w:rsidR="00945B2F" w:rsidRPr="008F760A" w:rsidRDefault="00945B2F" w:rsidP="00A9463C">
      <w:pPr>
        <w:spacing w:line="360" w:lineRule="auto"/>
        <w:rPr>
          <w:rFonts w:ascii="Arial" w:hAnsi="Arial" w:cs="Arial"/>
          <w:b/>
          <w:bCs/>
          <w:sz w:val="22"/>
          <w:szCs w:val="22"/>
        </w:rPr>
      </w:pPr>
    </w:p>
    <w:p w14:paraId="71970527" w14:textId="1E202E64" w:rsidR="000D1083" w:rsidRPr="008F760A" w:rsidRDefault="002C32C2" w:rsidP="00A9463C">
      <w:pPr>
        <w:spacing w:line="360" w:lineRule="auto"/>
        <w:rPr>
          <w:rFonts w:ascii="Arial" w:hAnsi="Arial" w:cs="Arial"/>
          <w:i/>
          <w:iCs/>
          <w:sz w:val="22"/>
          <w:szCs w:val="22"/>
        </w:rPr>
      </w:pPr>
      <w:r w:rsidRPr="008F760A">
        <w:rPr>
          <w:rFonts w:ascii="Arial" w:hAnsi="Arial" w:cs="Arial"/>
          <w:i/>
          <w:iCs/>
          <w:sz w:val="22"/>
          <w:szCs w:val="22"/>
        </w:rPr>
        <w:lastRenderedPageBreak/>
        <w:t xml:space="preserve">Learning curves for </w:t>
      </w:r>
      <w:r w:rsidR="00E034D7" w:rsidRPr="008F760A">
        <w:rPr>
          <w:rFonts w:ascii="Arial" w:hAnsi="Arial" w:cs="Arial"/>
          <w:i/>
          <w:iCs/>
          <w:sz w:val="22"/>
          <w:szCs w:val="22"/>
        </w:rPr>
        <w:t>oncological</w:t>
      </w:r>
      <w:r w:rsidRPr="008F760A">
        <w:rPr>
          <w:rFonts w:ascii="Arial" w:hAnsi="Arial" w:cs="Arial"/>
          <w:i/>
          <w:iCs/>
          <w:sz w:val="22"/>
          <w:szCs w:val="22"/>
        </w:rPr>
        <w:t xml:space="preserve"> outcomes</w:t>
      </w:r>
    </w:p>
    <w:p w14:paraId="62769727" w14:textId="6C0219BD" w:rsidR="000D1083" w:rsidRPr="008F760A" w:rsidRDefault="000D1083" w:rsidP="00A9463C">
      <w:pPr>
        <w:spacing w:line="360" w:lineRule="auto"/>
        <w:rPr>
          <w:rFonts w:ascii="Arial" w:hAnsi="Arial" w:cs="Arial"/>
          <w:sz w:val="22"/>
          <w:szCs w:val="22"/>
        </w:rPr>
      </w:pPr>
    </w:p>
    <w:p w14:paraId="1AF872EE" w14:textId="603D9100" w:rsidR="00360A1F" w:rsidRPr="008F760A" w:rsidRDefault="00360A1F" w:rsidP="00A9463C">
      <w:pPr>
        <w:spacing w:line="360" w:lineRule="auto"/>
        <w:rPr>
          <w:rFonts w:ascii="Arial" w:hAnsi="Arial" w:cs="Arial"/>
          <w:sz w:val="22"/>
          <w:szCs w:val="22"/>
        </w:rPr>
      </w:pPr>
      <w:r w:rsidRPr="008F760A">
        <w:rPr>
          <w:rFonts w:ascii="Arial" w:hAnsi="Arial" w:cs="Arial"/>
          <w:sz w:val="22"/>
          <w:szCs w:val="22"/>
        </w:rPr>
        <w:t>The most common method of assessing learning curves was the cumulative sum (CUSUM) method.  CUSUM plots increases or decreases in a given outcome, compared to the mean, for sequential cases; a visual inflection point is identified where a plateau phase for outcome is reached and the initial learning curve has been overcome.</w:t>
      </w:r>
    </w:p>
    <w:p w14:paraId="50929672" w14:textId="77777777" w:rsidR="00360A1F" w:rsidRPr="008F760A" w:rsidRDefault="00360A1F" w:rsidP="00A9463C">
      <w:pPr>
        <w:spacing w:line="360" w:lineRule="auto"/>
        <w:rPr>
          <w:rFonts w:ascii="Arial" w:hAnsi="Arial" w:cs="Arial"/>
          <w:sz w:val="22"/>
          <w:szCs w:val="22"/>
        </w:rPr>
      </w:pPr>
    </w:p>
    <w:p w14:paraId="27A256B5" w14:textId="485DC670" w:rsidR="007354C7" w:rsidRPr="008F760A" w:rsidRDefault="007354C7" w:rsidP="00A9463C">
      <w:pPr>
        <w:spacing w:line="360" w:lineRule="auto"/>
        <w:rPr>
          <w:rFonts w:ascii="Arial" w:hAnsi="Arial" w:cs="Arial"/>
          <w:sz w:val="22"/>
          <w:szCs w:val="22"/>
        </w:rPr>
      </w:pPr>
      <w:r w:rsidRPr="008F760A">
        <w:rPr>
          <w:rFonts w:ascii="Arial" w:hAnsi="Arial" w:cs="Arial"/>
          <w:sz w:val="22"/>
          <w:szCs w:val="22"/>
        </w:rPr>
        <w:t xml:space="preserve">The number of operative cases to complete the learning curves for lymph node yield and operative times are summarised in table 4. </w:t>
      </w:r>
    </w:p>
    <w:p w14:paraId="4DCC538B" w14:textId="32ADD03E" w:rsidR="00450C0C" w:rsidRPr="008F760A" w:rsidRDefault="00450C0C" w:rsidP="00A9463C">
      <w:pPr>
        <w:spacing w:line="360" w:lineRule="auto"/>
        <w:rPr>
          <w:rFonts w:ascii="Arial" w:hAnsi="Arial" w:cs="Arial"/>
          <w:sz w:val="22"/>
          <w:szCs w:val="22"/>
        </w:rPr>
      </w:pPr>
    </w:p>
    <w:p w14:paraId="511A9EB5" w14:textId="2DF88DF1" w:rsidR="00450C0C" w:rsidRPr="008F760A" w:rsidRDefault="00E034D7" w:rsidP="00A9463C">
      <w:pPr>
        <w:spacing w:line="360" w:lineRule="auto"/>
        <w:rPr>
          <w:rFonts w:ascii="Arial" w:hAnsi="Arial" w:cs="Arial"/>
          <w:sz w:val="22"/>
          <w:szCs w:val="22"/>
        </w:rPr>
      </w:pPr>
      <w:r w:rsidRPr="008F760A">
        <w:rPr>
          <w:rFonts w:ascii="Arial" w:hAnsi="Arial" w:cs="Arial"/>
          <w:sz w:val="22"/>
          <w:szCs w:val="22"/>
        </w:rPr>
        <w:t>Most (11/15)</w:t>
      </w:r>
      <w:r w:rsidR="00450C0C" w:rsidRPr="008F760A">
        <w:rPr>
          <w:rFonts w:ascii="Arial" w:hAnsi="Arial" w:cs="Arial"/>
          <w:sz w:val="22"/>
          <w:szCs w:val="22"/>
        </w:rPr>
        <w:t xml:space="preserve"> included studies reported learning curve data for lymph node yields, of which</w:t>
      </w:r>
      <w:r w:rsidR="00B87337" w:rsidRPr="008F760A">
        <w:rPr>
          <w:rFonts w:ascii="Arial" w:hAnsi="Arial" w:cs="Arial"/>
          <w:sz w:val="22"/>
          <w:szCs w:val="22"/>
        </w:rPr>
        <w:t xml:space="preserve"> 73%</w:t>
      </w:r>
      <w:r w:rsidR="00450C0C" w:rsidRPr="008F760A">
        <w:rPr>
          <w:rFonts w:ascii="Arial" w:hAnsi="Arial" w:cs="Arial"/>
          <w:sz w:val="22"/>
          <w:szCs w:val="22"/>
        </w:rPr>
        <w:t xml:space="preserve"> </w:t>
      </w:r>
      <w:r w:rsidR="00B87337" w:rsidRPr="008F760A">
        <w:rPr>
          <w:rFonts w:ascii="Arial" w:hAnsi="Arial" w:cs="Arial"/>
          <w:sz w:val="22"/>
          <w:szCs w:val="22"/>
        </w:rPr>
        <w:t>(</w:t>
      </w:r>
      <w:r w:rsidR="00450C0C" w:rsidRPr="008F760A">
        <w:rPr>
          <w:rFonts w:ascii="Arial" w:hAnsi="Arial" w:cs="Arial"/>
          <w:sz w:val="22"/>
          <w:szCs w:val="22"/>
        </w:rPr>
        <w:t>8/11</w:t>
      </w:r>
      <w:r w:rsidR="00B87337" w:rsidRPr="008F760A">
        <w:rPr>
          <w:rFonts w:ascii="Arial" w:hAnsi="Arial" w:cs="Arial"/>
          <w:sz w:val="22"/>
          <w:szCs w:val="22"/>
        </w:rPr>
        <w:t xml:space="preserve">) </w:t>
      </w:r>
      <w:r w:rsidR="00450C0C" w:rsidRPr="008F760A">
        <w:rPr>
          <w:rFonts w:ascii="Arial" w:hAnsi="Arial" w:cs="Arial"/>
          <w:sz w:val="22"/>
          <w:szCs w:val="22"/>
        </w:rPr>
        <w:t>reported a statistically significant increase in nodal yields over the course of procedure adoption, with an inflection point between 18-73 cases.</w:t>
      </w:r>
    </w:p>
    <w:p w14:paraId="449F1CFB" w14:textId="272799BC" w:rsidR="00450C0C" w:rsidRPr="008F760A" w:rsidRDefault="00450C0C" w:rsidP="00A9463C">
      <w:pPr>
        <w:spacing w:line="360" w:lineRule="auto"/>
        <w:rPr>
          <w:rFonts w:ascii="Arial" w:hAnsi="Arial" w:cs="Arial"/>
          <w:sz w:val="22"/>
          <w:szCs w:val="22"/>
        </w:rPr>
      </w:pPr>
    </w:p>
    <w:p w14:paraId="34D70E64" w14:textId="5D1C46C9" w:rsidR="00E034D7" w:rsidRPr="008F760A" w:rsidRDefault="00E034D7" w:rsidP="00E034D7">
      <w:pPr>
        <w:spacing w:line="360" w:lineRule="auto"/>
        <w:rPr>
          <w:rFonts w:ascii="Arial" w:hAnsi="Arial" w:cs="Arial"/>
          <w:sz w:val="22"/>
          <w:szCs w:val="22"/>
        </w:rPr>
      </w:pPr>
      <w:r w:rsidRPr="008F760A">
        <w:rPr>
          <w:rFonts w:ascii="Arial" w:hAnsi="Arial" w:cs="Arial"/>
          <w:sz w:val="22"/>
          <w:szCs w:val="22"/>
        </w:rPr>
        <w:t xml:space="preserve">Park et al. compared outcomes for the first 20 </w:t>
      </w:r>
      <w:r w:rsidR="00DD0C4C" w:rsidRPr="008F760A">
        <w:rPr>
          <w:rFonts w:ascii="Arial" w:hAnsi="Arial" w:cs="Arial"/>
          <w:sz w:val="22"/>
          <w:szCs w:val="22"/>
        </w:rPr>
        <w:t>RAMIE</w:t>
      </w:r>
      <w:r w:rsidRPr="008F760A">
        <w:rPr>
          <w:rFonts w:ascii="Arial" w:hAnsi="Arial" w:cs="Arial"/>
          <w:sz w:val="22"/>
          <w:szCs w:val="22"/>
        </w:rPr>
        <w:t xml:space="preserve"> cases against the subsequent 13 cases</w:t>
      </w:r>
      <w:r w:rsidRPr="008F760A">
        <w:rPr>
          <w:rFonts w:ascii="Arial" w:hAnsi="Arial" w:cs="Arial"/>
          <w:sz w:val="22"/>
          <w:szCs w:val="22"/>
        </w:rPr>
        <w:fldChar w:fldCharType="begin" w:fldLock="1"/>
      </w:r>
      <w:r w:rsidRPr="008F760A">
        <w:rPr>
          <w:rFonts w:ascii="Arial" w:hAnsi="Arial" w:cs="Arial"/>
          <w:sz w:val="22"/>
          <w:szCs w:val="22"/>
        </w:rPr>
        <w:instrText>ADDIN CSL_CITATION {"citationItems":[{"id":"ITEM-1","itemData":{"DOI":"10.1093/dote/dox094","ISSN":"1442-2050 (Electronic)","PMID":"28881887","abstract":"Dissection of bilateral recurrent laryngeal nerve (RLN) nodes is a technically  demanding procedure, but robotic systems have been useful for RLN node dissection. This retrospective study investigated the learning curve for bilateral RLN node dissection in esophageal-cancer patients using a robotic system for esophageal cancer. We retrospectively reviewed 33 consecutive patients who received a robotic esophagectomy and total lymphadenectomy by single surgeon. The patients were divided into either group 1 (initial 20 cases) or group 2 (later 13 cases). The mean patient age was 61.88 ± 9.03 years and 28 (84.8%) patients were male. Most cases were pathologically diagnosed as squamous cell carcinoma. The lesion locations included 3 (9.1%) in the upper esophagus, 12 (63.6%) in the mid esophagus, and 9 (27.3%) in the lower esophagus. Eleven (33.3%) cases were stage I, 7 (21.2%) were stage II, and 15 (45.5%) were stage III. One case in group 2 (3%) suffered operative mortality. Operation time, robot console time, and blood loss were similar between the two groups. The timing of right and left RLN node dissection, the number of total dissected lymph nodes, and the percentage of dissected right and left RLN nodes were also comparable. However, the incidence of vocal cord palsy was significantly lower in group 2 (55% vs. 0%, p= 0.02). The incidence of other operative complications did not vary between the two groups. Even though operative outcomes and incidence of other complications were comparable between the two groups, the incidence of vocal cord palsy decreased significantly after 20 cases. Thus, we conclude that a minimum of 20 cases is required before a surgeon is experienced enough to perform safe dissection of bilateral RLN nodes.","author":[{"dropping-particle":"","family":"Park","given":"S Y","non-dropping-particle":"","parse-names":false,"suffix":""},{"dropping-particle":"","family":"Kim","given":"D J","non-dropping-particle":"","parse-names":false,"suffix":""},{"dropping-particle":"","family":"Kang","given":"D R","non-dropping-particle":"","parse-names":false,"suffix":""},{"dropping-particle":"","family":"Haam","given":"S J","non-dropping-particle":"","parse-names":false,"suffix":""}],"container-title":"Diseases of the esophagus : official journal of the International Society for  Diseases of the Esophagus","id":"ITEM-1","issue":"12","issued":{"date-parts":[["2017","12"]]},"language":"eng","page":"1-9","publisher-place":"United States","title":"Learning curve for robotic esophagectomy and dissection of bilateral recurrent  laryngeal nerve nodes for esophageal cancer.","type":"article-journal","volume":"30"},"uris":["http://www.mendeley.com/documents/?uuid=0549047e-3001-4260-afe4-cccad0e362bc"]}],"mendeley":{"formattedCitation":"&lt;sup&gt;29&lt;/sup&gt;","plainTextFormattedCitation":"29","previouslyFormattedCitation":"&lt;sup&gt;29&lt;/sup&gt;"},"properties":{"noteIndex":0},"schema":"https://github.com/citation-style-language/schema/raw/master/csl-citation.json"}</w:instrText>
      </w:r>
      <w:r w:rsidRPr="008F760A">
        <w:rPr>
          <w:rFonts w:ascii="Arial" w:hAnsi="Arial" w:cs="Arial"/>
          <w:sz w:val="22"/>
          <w:szCs w:val="22"/>
        </w:rPr>
        <w:fldChar w:fldCharType="separate"/>
      </w:r>
      <w:r w:rsidRPr="008F760A">
        <w:rPr>
          <w:rFonts w:ascii="Arial" w:hAnsi="Arial" w:cs="Arial"/>
          <w:noProof/>
          <w:sz w:val="22"/>
          <w:szCs w:val="22"/>
          <w:vertAlign w:val="superscript"/>
        </w:rPr>
        <w:t>29</w:t>
      </w:r>
      <w:r w:rsidRPr="008F760A">
        <w:rPr>
          <w:rFonts w:ascii="Arial" w:hAnsi="Arial" w:cs="Arial"/>
          <w:sz w:val="22"/>
          <w:szCs w:val="22"/>
        </w:rPr>
        <w:fldChar w:fldCharType="end"/>
      </w:r>
      <w:r w:rsidRPr="008F760A">
        <w:rPr>
          <w:rFonts w:ascii="Arial" w:hAnsi="Arial" w:cs="Arial"/>
          <w:sz w:val="22"/>
          <w:szCs w:val="22"/>
        </w:rPr>
        <w:t xml:space="preserve">. The authors found no learning curves in operative times (338 vs 370 mins) or number of dissected lymph nodes around the recurrent laryngeal nerves (RLN) (right RLN 4.55 vs 4.83, left RLN 6.25 vs 5.42). </w:t>
      </w:r>
    </w:p>
    <w:p w14:paraId="2F54761E" w14:textId="564426ED" w:rsidR="00E034D7" w:rsidRPr="008F760A" w:rsidRDefault="00E034D7" w:rsidP="00E034D7">
      <w:pPr>
        <w:spacing w:line="360" w:lineRule="auto"/>
        <w:rPr>
          <w:rFonts w:ascii="Arial" w:hAnsi="Arial" w:cs="Arial"/>
          <w:sz w:val="22"/>
          <w:szCs w:val="22"/>
        </w:rPr>
      </w:pPr>
    </w:p>
    <w:p w14:paraId="0F963D9F" w14:textId="6004C35B" w:rsidR="00E034D7" w:rsidRPr="008F760A" w:rsidRDefault="00E034D7" w:rsidP="00E034D7">
      <w:pPr>
        <w:spacing w:line="360" w:lineRule="auto"/>
        <w:rPr>
          <w:rFonts w:ascii="Arial" w:hAnsi="Arial" w:cs="Arial"/>
          <w:i/>
          <w:iCs/>
          <w:sz w:val="22"/>
          <w:szCs w:val="22"/>
        </w:rPr>
      </w:pPr>
      <w:r w:rsidRPr="008F760A">
        <w:rPr>
          <w:rFonts w:ascii="Arial" w:hAnsi="Arial" w:cs="Arial"/>
          <w:i/>
          <w:iCs/>
          <w:sz w:val="22"/>
          <w:szCs w:val="22"/>
        </w:rPr>
        <w:t>Efficiency outcomes</w:t>
      </w:r>
    </w:p>
    <w:p w14:paraId="47B43B5B" w14:textId="77777777" w:rsidR="00E034D7" w:rsidRPr="008F760A" w:rsidRDefault="00E034D7" w:rsidP="00E034D7">
      <w:pPr>
        <w:spacing w:line="360" w:lineRule="auto"/>
        <w:rPr>
          <w:rFonts w:ascii="Arial" w:hAnsi="Arial" w:cs="Arial"/>
          <w:sz w:val="22"/>
          <w:szCs w:val="22"/>
        </w:rPr>
      </w:pPr>
    </w:p>
    <w:p w14:paraId="35417EE4" w14:textId="3A17B183" w:rsidR="00450C0C" w:rsidRPr="008F760A" w:rsidRDefault="0074142B" w:rsidP="00A9463C">
      <w:pPr>
        <w:spacing w:line="360" w:lineRule="auto"/>
        <w:rPr>
          <w:rFonts w:ascii="Arial" w:hAnsi="Arial" w:cs="Arial"/>
          <w:sz w:val="22"/>
          <w:szCs w:val="22"/>
        </w:rPr>
      </w:pPr>
      <w:r w:rsidRPr="008F760A">
        <w:rPr>
          <w:rFonts w:ascii="Arial" w:hAnsi="Arial" w:cs="Arial"/>
          <w:sz w:val="22"/>
          <w:szCs w:val="22"/>
        </w:rPr>
        <w:t>Operative times were analysed</w:t>
      </w:r>
      <w:r w:rsidR="00450C0C" w:rsidRPr="008F760A">
        <w:rPr>
          <w:rFonts w:ascii="Arial" w:hAnsi="Arial" w:cs="Arial"/>
          <w:sz w:val="22"/>
          <w:szCs w:val="22"/>
        </w:rPr>
        <w:t xml:space="preserve"> </w:t>
      </w:r>
      <w:r w:rsidRPr="008F760A">
        <w:rPr>
          <w:rFonts w:ascii="Arial" w:hAnsi="Arial" w:cs="Arial"/>
          <w:sz w:val="22"/>
          <w:szCs w:val="22"/>
        </w:rPr>
        <w:t xml:space="preserve">in </w:t>
      </w:r>
      <w:r w:rsidR="00807F9C" w:rsidRPr="008F760A">
        <w:rPr>
          <w:rFonts w:ascii="Arial" w:hAnsi="Arial" w:cs="Arial"/>
          <w:sz w:val="22"/>
          <w:szCs w:val="22"/>
        </w:rPr>
        <w:t>14</w:t>
      </w:r>
      <w:r w:rsidR="00E034D7" w:rsidRPr="008F760A">
        <w:rPr>
          <w:rFonts w:ascii="Arial" w:hAnsi="Arial" w:cs="Arial"/>
          <w:sz w:val="22"/>
          <w:szCs w:val="22"/>
        </w:rPr>
        <w:t>/15</w:t>
      </w:r>
      <w:r w:rsidR="00450C0C" w:rsidRPr="008F760A">
        <w:rPr>
          <w:rFonts w:ascii="Arial" w:hAnsi="Arial" w:cs="Arial"/>
          <w:sz w:val="22"/>
          <w:szCs w:val="22"/>
        </w:rPr>
        <w:t xml:space="preserve"> studies,</w:t>
      </w:r>
      <w:r w:rsidRPr="008F760A">
        <w:rPr>
          <w:rFonts w:ascii="Arial" w:hAnsi="Arial" w:cs="Arial"/>
          <w:sz w:val="22"/>
          <w:szCs w:val="22"/>
        </w:rPr>
        <w:t xml:space="preserve"> with</w:t>
      </w:r>
      <w:r w:rsidR="00B87337" w:rsidRPr="008F760A">
        <w:rPr>
          <w:rFonts w:ascii="Arial" w:hAnsi="Arial" w:cs="Arial"/>
          <w:sz w:val="22"/>
          <w:szCs w:val="22"/>
        </w:rPr>
        <w:t xml:space="preserve"> 79%</w:t>
      </w:r>
      <w:r w:rsidR="00450C0C" w:rsidRPr="008F760A">
        <w:rPr>
          <w:rFonts w:ascii="Arial" w:hAnsi="Arial" w:cs="Arial"/>
          <w:sz w:val="22"/>
          <w:szCs w:val="22"/>
        </w:rPr>
        <w:t xml:space="preserve"> </w:t>
      </w:r>
      <w:r w:rsidR="00B87337" w:rsidRPr="008F760A">
        <w:rPr>
          <w:rFonts w:ascii="Arial" w:hAnsi="Arial" w:cs="Arial"/>
          <w:sz w:val="22"/>
          <w:szCs w:val="22"/>
        </w:rPr>
        <w:t>(</w:t>
      </w:r>
      <w:r w:rsidR="00450C0C" w:rsidRPr="008F760A">
        <w:rPr>
          <w:rFonts w:ascii="Arial" w:hAnsi="Arial" w:cs="Arial"/>
          <w:sz w:val="22"/>
          <w:szCs w:val="22"/>
        </w:rPr>
        <w:t>11/1</w:t>
      </w:r>
      <w:r w:rsidR="00807F9C" w:rsidRPr="008F760A">
        <w:rPr>
          <w:rFonts w:ascii="Arial" w:hAnsi="Arial" w:cs="Arial"/>
          <w:sz w:val="22"/>
          <w:szCs w:val="22"/>
        </w:rPr>
        <w:t>4</w:t>
      </w:r>
      <w:r w:rsidR="00B87337" w:rsidRPr="008F760A">
        <w:rPr>
          <w:rFonts w:ascii="Arial" w:hAnsi="Arial" w:cs="Arial"/>
          <w:sz w:val="22"/>
          <w:szCs w:val="22"/>
        </w:rPr>
        <w:t>)</w:t>
      </w:r>
      <w:r w:rsidR="00807F9C" w:rsidRPr="008F760A">
        <w:rPr>
          <w:rFonts w:ascii="Arial" w:hAnsi="Arial" w:cs="Arial"/>
          <w:sz w:val="22"/>
          <w:szCs w:val="22"/>
        </w:rPr>
        <w:t xml:space="preserve"> </w:t>
      </w:r>
      <w:r w:rsidRPr="008F760A">
        <w:rPr>
          <w:rFonts w:ascii="Arial" w:hAnsi="Arial" w:cs="Arial"/>
          <w:sz w:val="22"/>
          <w:szCs w:val="22"/>
        </w:rPr>
        <w:t xml:space="preserve">reporting </w:t>
      </w:r>
      <w:r w:rsidR="00450C0C" w:rsidRPr="008F760A">
        <w:rPr>
          <w:rFonts w:ascii="Arial" w:hAnsi="Arial" w:cs="Arial"/>
          <w:sz w:val="22"/>
          <w:szCs w:val="22"/>
        </w:rPr>
        <w:t>a learning curve</w:t>
      </w:r>
      <w:r w:rsidR="009D024B" w:rsidRPr="008F760A">
        <w:rPr>
          <w:rFonts w:ascii="Arial" w:hAnsi="Arial" w:cs="Arial"/>
          <w:sz w:val="22"/>
          <w:szCs w:val="22"/>
        </w:rPr>
        <w:t xml:space="preserve"> illustrating a</w:t>
      </w:r>
      <w:r w:rsidR="00450C0C" w:rsidRPr="008F760A">
        <w:rPr>
          <w:rFonts w:ascii="Arial" w:hAnsi="Arial" w:cs="Arial"/>
          <w:sz w:val="22"/>
          <w:szCs w:val="22"/>
        </w:rPr>
        <w:t xml:space="preserve"> </w:t>
      </w:r>
      <w:r w:rsidR="009D024B" w:rsidRPr="008F760A">
        <w:rPr>
          <w:rFonts w:ascii="Arial" w:hAnsi="Arial" w:cs="Arial"/>
          <w:sz w:val="22"/>
          <w:szCs w:val="22"/>
        </w:rPr>
        <w:t xml:space="preserve">significant </w:t>
      </w:r>
      <w:r w:rsidR="00450C0C" w:rsidRPr="008F760A">
        <w:rPr>
          <w:rFonts w:ascii="Arial" w:hAnsi="Arial" w:cs="Arial"/>
          <w:sz w:val="22"/>
          <w:szCs w:val="22"/>
        </w:rPr>
        <w:t xml:space="preserve">reduction </w:t>
      </w:r>
      <w:r w:rsidR="009D024B" w:rsidRPr="008F760A">
        <w:rPr>
          <w:rFonts w:ascii="Arial" w:hAnsi="Arial" w:cs="Arial"/>
          <w:sz w:val="22"/>
          <w:szCs w:val="22"/>
        </w:rPr>
        <w:t>in</w:t>
      </w:r>
      <w:r w:rsidR="00450C0C" w:rsidRPr="008F760A">
        <w:rPr>
          <w:rFonts w:ascii="Arial" w:hAnsi="Arial" w:cs="Arial"/>
          <w:sz w:val="22"/>
          <w:szCs w:val="22"/>
        </w:rPr>
        <w:t xml:space="preserve"> operative times with increasing experience, with an inflection point between </w:t>
      </w:r>
      <w:r w:rsidR="005757ED" w:rsidRPr="008F760A">
        <w:rPr>
          <w:rFonts w:ascii="Arial" w:hAnsi="Arial" w:cs="Arial"/>
          <w:sz w:val="22"/>
          <w:szCs w:val="22"/>
        </w:rPr>
        <w:t>20</w:t>
      </w:r>
      <w:r w:rsidR="00450C0C" w:rsidRPr="008F760A">
        <w:rPr>
          <w:rFonts w:ascii="Arial" w:hAnsi="Arial" w:cs="Arial"/>
          <w:sz w:val="22"/>
          <w:szCs w:val="22"/>
        </w:rPr>
        <w:t>-80 cases.</w:t>
      </w:r>
    </w:p>
    <w:p w14:paraId="78D25E58" w14:textId="63F15F3E" w:rsidR="002C32C2" w:rsidRPr="008F760A" w:rsidRDefault="002C32C2" w:rsidP="00A9463C">
      <w:pPr>
        <w:spacing w:line="360" w:lineRule="auto"/>
        <w:rPr>
          <w:rFonts w:ascii="Arial" w:hAnsi="Arial" w:cs="Arial"/>
          <w:sz w:val="22"/>
          <w:szCs w:val="22"/>
        </w:rPr>
      </w:pPr>
    </w:p>
    <w:p w14:paraId="5D16CE28" w14:textId="1F78E4ED" w:rsidR="008D1223" w:rsidRPr="008F760A" w:rsidRDefault="008D1223" w:rsidP="00A9463C">
      <w:pPr>
        <w:spacing w:line="360" w:lineRule="auto"/>
        <w:rPr>
          <w:rFonts w:ascii="Arial" w:hAnsi="Arial" w:cs="Arial"/>
          <w:sz w:val="22"/>
          <w:szCs w:val="22"/>
        </w:rPr>
      </w:pPr>
      <w:r w:rsidRPr="008F760A">
        <w:rPr>
          <w:rFonts w:ascii="Arial" w:hAnsi="Arial" w:cs="Arial"/>
          <w:sz w:val="22"/>
          <w:szCs w:val="22"/>
        </w:rPr>
        <w:t>Grimminger et al</w:t>
      </w:r>
      <w:r w:rsidR="00164EC4" w:rsidRPr="008F760A">
        <w:rPr>
          <w:rFonts w:ascii="Arial" w:hAnsi="Arial" w:cs="Arial"/>
          <w:sz w:val="22"/>
          <w:szCs w:val="22"/>
        </w:rPr>
        <w:t>.</w:t>
      </w:r>
      <w:r w:rsidR="00450C0C" w:rsidRPr="008F760A">
        <w:rPr>
          <w:rFonts w:ascii="Arial" w:hAnsi="Arial" w:cs="Arial"/>
          <w:sz w:val="22"/>
          <w:szCs w:val="22"/>
        </w:rPr>
        <w:t xml:space="preserve"> did not report learning curves but</w:t>
      </w:r>
      <w:r w:rsidRPr="008F760A">
        <w:rPr>
          <w:rFonts w:ascii="Arial" w:hAnsi="Arial" w:cs="Arial"/>
          <w:sz w:val="22"/>
          <w:szCs w:val="22"/>
        </w:rPr>
        <w:t xml:space="preserve"> compared 3 consecutive cohorts of 25 patients who underwent hybrid esophagectomy, </w:t>
      </w:r>
      <w:r w:rsidR="00DD0C4C" w:rsidRPr="008F760A">
        <w:rPr>
          <w:rFonts w:ascii="Arial" w:hAnsi="Arial" w:cs="Arial"/>
          <w:sz w:val="22"/>
          <w:szCs w:val="22"/>
        </w:rPr>
        <w:t>MIE</w:t>
      </w:r>
      <w:r w:rsidRPr="008F760A">
        <w:rPr>
          <w:rFonts w:ascii="Arial" w:hAnsi="Arial" w:cs="Arial"/>
          <w:sz w:val="22"/>
          <w:szCs w:val="22"/>
        </w:rPr>
        <w:t xml:space="preserve">, or </w:t>
      </w:r>
      <w:r w:rsidR="00DD0C4C" w:rsidRPr="008F760A">
        <w:rPr>
          <w:rFonts w:ascii="Arial" w:hAnsi="Arial" w:cs="Arial"/>
          <w:sz w:val="22"/>
          <w:szCs w:val="22"/>
        </w:rPr>
        <w:t>RAMIE</w:t>
      </w:r>
      <w:r w:rsidRPr="008F760A">
        <w:rPr>
          <w:rFonts w:ascii="Arial" w:hAnsi="Arial" w:cs="Arial"/>
          <w:sz w:val="22"/>
          <w:szCs w:val="22"/>
        </w:rPr>
        <w:t xml:space="preserve"> </w:t>
      </w:r>
      <w:r w:rsidR="006C7734"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{"citationItems":[{"id":"ITEM-1","itemData":{"DOI":"10.1055/s-0038-1670664","ISSN":"1439-1902 (Electronic)","PMID":"30216947","abstract":"BACKGROUND:  The incidence of esophageal carcinoma is increasing in the western  world, and esophageal resection is the essential therapy. Several studies report advantages of minimally invasive esophagectomies (MIEs) versus conventional open procedures (OPs). The benefits of the use of fully MIE or robot-assisted MIE (RAMIE) compared with the hybrid approaches (laparoscopic gastric preparation and open transthoracic esophagectomy) remain unclear. METHODS:  Between July 2015 and August 2017, the data of 75 patients with esophageal carcinoma were prospectively registered. Of the 75 patients, 25 treated with a hybrid MIE (hybrid), 25 with total MIE (MIE), and 25 with RAMIE. All patients were operated by the same specialized surgeon in our center with an identical anastomotic technique (circular stapler). RESULTS:  The overall 30- and 90-day mortality rates were 0 and 1.33% (1/75), respectively. Total hospital stay (p = 0.262), intensive care unit stay (p = 0.079), number of resected lymph nodes (p = 0.863), and R status (p = 0.132) did not differ statistically between the groups. However, pneumonia and wound infections occurred significantly and more frequently in the hybrid group compared with the minimally invasive groups (MIE and RAMIE) (p = 0.046 and p = 0.003, respectively). CONCLUSION: Comparable results regarding morbidity and short-term outcome could be achieved in the MIE and RAMIE groups compared with the hybrid group. The data indicate that the learning curve is low in surgeons changing the technique form hybrid esophagectomy to fully MIE. Additionally, the total minimally invasive approaches seem to be associated with a low incidence of complications such as pneumonia and wound infections.","author":[{"dropping-particle":"","family":"Grimminger","given":"P P","non-dropping-particle":"","parse-names":false,"suffix":""},{"dropping-particle":"","family":"Tagkalos","given":"E","non-dropping-particle":"","parse-names":false,"suffix":""},{"dropping-particle":"","family":"Hadzijusufovic","given":"E","non-dropping-particle":"","parse-names":false,"suffix":""},{"dropping-particle":"","family":"Corvinus","given":"F","non-dropping-particle":"","parse-names":false,"suffix":""},{"dropping-particle":"","family":"Babic","given":"B","non-dropping-particle":"","parse-names":false,"suffix":""},{"dropping-particle":"","family":"Lang","given":"H","non-dropping-particle":"","parse-names":false,"suffix":""}],"container-title":"The Thoracic and cardiovascular surgeon","id":"ITEM-1","issue":"7","issued":{"date-parts":[["2019","10"]]},"language":"eng","page":"589-596","publisher-place":"Germany","title":"Change from Hybrid to Fully Minimally Invasive and Robotic Esophagectomy is Possible  without Compromises.","type":"article-journal","volume":"67"},"uris":["http://www.mendeley.com/documents/?uuid=2af3f4bc-f6a7-44ac-bc20-53744de64277"]}],"mendeley":{"formattedCitation":"&lt;sup&gt;34&lt;/sup&gt;","plainTextFormattedCitation":"34","previouslyFormattedCitation":"&lt;sup&gt;34&lt;/sup&gt;"},"properties":{"noteIndex":0},"schema":"https://github.com/citation-style-language/schema/raw/master/csl-citation.json"}</w:instrText>
      </w:r>
      <w:r w:rsidR="006C7734" w:rsidRPr="008F760A">
        <w:rPr>
          <w:rFonts w:ascii="Arial" w:hAnsi="Arial" w:cs="Arial"/>
          <w:sz w:val="22"/>
          <w:szCs w:val="22"/>
        </w:rPr>
        <w:fldChar w:fldCharType="separate"/>
      </w:r>
      <w:r w:rsidR="004D1E71" w:rsidRPr="008F760A">
        <w:rPr>
          <w:rFonts w:ascii="Arial" w:hAnsi="Arial" w:cs="Arial"/>
          <w:noProof/>
          <w:sz w:val="22"/>
          <w:szCs w:val="22"/>
          <w:vertAlign w:val="superscript"/>
        </w:rPr>
        <w:t>34</w:t>
      </w:r>
      <w:r w:rsidR="006C7734" w:rsidRPr="008F760A">
        <w:rPr>
          <w:rFonts w:ascii="Arial" w:hAnsi="Arial" w:cs="Arial"/>
          <w:sz w:val="22"/>
          <w:szCs w:val="22"/>
        </w:rPr>
        <w:fldChar w:fldCharType="end"/>
      </w:r>
      <w:r w:rsidRPr="008F760A">
        <w:rPr>
          <w:rFonts w:ascii="Arial" w:hAnsi="Arial" w:cs="Arial"/>
          <w:sz w:val="22"/>
          <w:szCs w:val="22"/>
        </w:rPr>
        <w:t xml:space="preserve">.  </w:t>
      </w:r>
      <w:r w:rsidR="00C42D99" w:rsidRPr="008F760A">
        <w:rPr>
          <w:rFonts w:ascii="Arial" w:hAnsi="Arial" w:cs="Arial"/>
          <w:sz w:val="22"/>
          <w:szCs w:val="22"/>
        </w:rPr>
        <w:t>Authors reported significant differences in operative times (mean 314, 338</w:t>
      </w:r>
      <w:r w:rsidR="00374B1D" w:rsidRPr="008F760A">
        <w:rPr>
          <w:rFonts w:ascii="Arial" w:hAnsi="Arial" w:cs="Arial"/>
          <w:sz w:val="22"/>
          <w:szCs w:val="22"/>
        </w:rPr>
        <w:t>,</w:t>
      </w:r>
      <w:r w:rsidR="000101F1" w:rsidRPr="008F760A">
        <w:rPr>
          <w:rFonts w:ascii="Arial" w:hAnsi="Arial" w:cs="Arial"/>
          <w:sz w:val="22"/>
          <w:szCs w:val="22"/>
        </w:rPr>
        <w:t xml:space="preserve"> </w:t>
      </w:r>
      <w:r w:rsidR="00C42D99" w:rsidRPr="008F760A">
        <w:rPr>
          <w:rFonts w:ascii="Arial" w:hAnsi="Arial" w:cs="Arial"/>
          <w:sz w:val="22"/>
          <w:szCs w:val="22"/>
        </w:rPr>
        <w:t>410 min</w:t>
      </w:r>
      <w:r w:rsidR="00374B1D" w:rsidRPr="008F760A">
        <w:rPr>
          <w:rFonts w:ascii="Arial" w:hAnsi="Arial" w:cs="Arial"/>
          <w:sz w:val="22"/>
          <w:szCs w:val="22"/>
        </w:rPr>
        <w:t>,</w:t>
      </w:r>
      <w:r w:rsidR="00C42D99" w:rsidRPr="008F760A">
        <w:rPr>
          <w:rFonts w:ascii="Arial" w:hAnsi="Arial" w:cs="Arial"/>
          <w:sz w:val="22"/>
          <w:szCs w:val="22"/>
        </w:rPr>
        <w:t xml:space="preserve"> respectively).  Mean hospital (15.8, 17.2</w:t>
      </w:r>
      <w:r w:rsidR="00374B1D" w:rsidRPr="008F760A">
        <w:rPr>
          <w:rFonts w:ascii="Arial" w:hAnsi="Arial" w:cs="Arial"/>
          <w:sz w:val="22"/>
          <w:szCs w:val="22"/>
        </w:rPr>
        <w:t>,</w:t>
      </w:r>
      <w:r w:rsidR="00C42D99" w:rsidRPr="008F760A">
        <w:rPr>
          <w:rFonts w:ascii="Arial" w:hAnsi="Arial" w:cs="Arial"/>
          <w:sz w:val="22"/>
          <w:szCs w:val="22"/>
        </w:rPr>
        <w:t xml:space="preserve"> 21.8 days) and ICU (2.8, 3.4</w:t>
      </w:r>
      <w:r w:rsidR="00374B1D" w:rsidRPr="008F760A">
        <w:rPr>
          <w:rFonts w:ascii="Arial" w:hAnsi="Arial" w:cs="Arial"/>
          <w:sz w:val="22"/>
          <w:szCs w:val="22"/>
        </w:rPr>
        <w:t>,</w:t>
      </w:r>
      <w:r w:rsidR="00C42D99" w:rsidRPr="008F760A">
        <w:rPr>
          <w:rFonts w:ascii="Arial" w:hAnsi="Arial" w:cs="Arial"/>
          <w:sz w:val="22"/>
          <w:szCs w:val="22"/>
        </w:rPr>
        <w:t xml:space="preserve"> 9.7 days)</w:t>
      </w:r>
      <w:r w:rsidR="00C01B90" w:rsidRPr="008F760A">
        <w:rPr>
          <w:rFonts w:ascii="Arial" w:hAnsi="Arial" w:cs="Arial"/>
          <w:sz w:val="22"/>
          <w:szCs w:val="22"/>
        </w:rPr>
        <w:t xml:space="preserve"> length of stays</w:t>
      </w:r>
      <w:r w:rsidR="00C42D99" w:rsidRPr="008F760A">
        <w:rPr>
          <w:rFonts w:ascii="Arial" w:hAnsi="Arial" w:cs="Arial"/>
          <w:sz w:val="22"/>
          <w:szCs w:val="22"/>
        </w:rPr>
        <w:t xml:space="preserve"> were longest for </w:t>
      </w:r>
      <w:r w:rsidR="00DD0C4C" w:rsidRPr="008F760A">
        <w:rPr>
          <w:rFonts w:ascii="Arial" w:hAnsi="Arial" w:cs="Arial"/>
          <w:sz w:val="22"/>
          <w:szCs w:val="22"/>
        </w:rPr>
        <w:t>RAMIE</w:t>
      </w:r>
      <w:r w:rsidR="00C42D99" w:rsidRPr="008F760A">
        <w:rPr>
          <w:rFonts w:ascii="Arial" w:hAnsi="Arial" w:cs="Arial"/>
          <w:sz w:val="22"/>
          <w:szCs w:val="22"/>
        </w:rPr>
        <w:t xml:space="preserve"> but were not statistically significant between the 25 patient cohorts.  </w:t>
      </w:r>
      <w:r w:rsidR="00C51217" w:rsidRPr="008F760A">
        <w:rPr>
          <w:rFonts w:ascii="Arial" w:hAnsi="Arial" w:cs="Arial"/>
          <w:sz w:val="22"/>
          <w:szCs w:val="22"/>
        </w:rPr>
        <w:t>Reported morbidity rates (</w:t>
      </w:r>
      <w:r w:rsidR="00BE65EC" w:rsidRPr="008F760A">
        <w:rPr>
          <w:rFonts w:ascii="Arial" w:hAnsi="Arial" w:cs="Arial"/>
          <w:sz w:val="22"/>
          <w:szCs w:val="22"/>
        </w:rPr>
        <w:t>Clavien Dindo ≥ 3; 32%, 25%</w:t>
      </w:r>
      <w:r w:rsidR="00374B1D" w:rsidRPr="008F760A">
        <w:rPr>
          <w:rFonts w:ascii="Arial" w:hAnsi="Arial" w:cs="Arial"/>
          <w:sz w:val="22"/>
          <w:szCs w:val="22"/>
        </w:rPr>
        <w:t>,</w:t>
      </w:r>
      <w:r w:rsidR="00C51217" w:rsidRPr="008F760A">
        <w:rPr>
          <w:rFonts w:ascii="Arial" w:hAnsi="Arial" w:cs="Arial"/>
          <w:sz w:val="22"/>
          <w:szCs w:val="22"/>
        </w:rPr>
        <w:t xml:space="preserve"> </w:t>
      </w:r>
      <w:r w:rsidR="00BE65EC" w:rsidRPr="008F760A">
        <w:rPr>
          <w:rFonts w:ascii="Arial" w:hAnsi="Arial" w:cs="Arial"/>
          <w:sz w:val="22"/>
          <w:szCs w:val="22"/>
        </w:rPr>
        <w:t xml:space="preserve">32%) </w:t>
      </w:r>
      <w:r w:rsidR="00C51217" w:rsidRPr="008F760A">
        <w:rPr>
          <w:rFonts w:ascii="Arial" w:hAnsi="Arial" w:cs="Arial"/>
          <w:sz w:val="22"/>
          <w:szCs w:val="22"/>
        </w:rPr>
        <w:t>and oncological outcomes (</w:t>
      </w:r>
      <w:r w:rsidR="006C7734" w:rsidRPr="008F760A">
        <w:rPr>
          <w:rFonts w:ascii="Arial" w:hAnsi="Arial" w:cs="Arial"/>
          <w:sz w:val="22"/>
          <w:szCs w:val="22"/>
        </w:rPr>
        <w:t xml:space="preserve">mean lymph node yields; </w:t>
      </w:r>
      <w:r w:rsidR="00BE65EC" w:rsidRPr="008F760A">
        <w:rPr>
          <w:rFonts w:ascii="Arial" w:hAnsi="Arial" w:cs="Arial"/>
          <w:sz w:val="22"/>
          <w:szCs w:val="22"/>
        </w:rPr>
        <w:t>26</w:t>
      </w:r>
      <w:r w:rsidR="007740FF" w:rsidRPr="008F760A">
        <w:rPr>
          <w:rFonts w:ascii="Arial" w:hAnsi="Arial" w:cs="Arial"/>
          <w:sz w:val="22"/>
          <w:szCs w:val="22"/>
        </w:rPr>
        <w:t>.2, 25</w:t>
      </w:r>
      <w:r w:rsidR="00374B1D" w:rsidRPr="008F760A">
        <w:rPr>
          <w:rFonts w:ascii="Arial" w:hAnsi="Arial" w:cs="Arial"/>
          <w:sz w:val="22"/>
          <w:szCs w:val="22"/>
        </w:rPr>
        <w:t>,</w:t>
      </w:r>
      <w:r w:rsidR="007740FF" w:rsidRPr="008F760A">
        <w:rPr>
          <w:rFonts w:ascii="Arial" w:hAnsi="Arial" w:cs="Arial"/>
          <w:sz w:val="22"/>
          <w:szCs w:val="22"/>
        </w:rPr>
        <w:t xml:space="preserve"> 24.5</w:t>
      </w:r>
      <w:r w:rsidR="00C51217" w:rsidRPr="008F760A">
        <w:rPr>
          <w:rFonts w:ascii="Arial" w:hAnsi="Arial" w:cs="Arial"/>
          <w:sz w:val="22"/>
          <w:szCs w:val="22"/>
        </w:rPr>
        <w:t>) were similar.</w:t>
      </w:r>
    </w:p>
    <w:p w14:paraId="0A9F8F11" w14:textId="26403FC4" w:rsidR="0074142B" w:rsidRPr="008F760A" w:rsidRDefault="0074142B" w:rsidP="00A9463C">
      <w:pPr>
        <w:spacing w:line="360" w:lineRule="auto"/>
        <w:rPr>
          <w:rFonts w:ascii="Arial" w:hAnsi="Arial" w:cs="Arial"/>
          <w:sz w:val="22"/>
          <w:szCs w:val="22"/>
        </w:rPr>
      </w:pPr>
    </w:p>
    <w:p w14:paraId="335CFFDD" w14:textId="0900DB4F" w:rsidR="0074142B" w:rsidRPr="008F760A" w:rsidRDefault="0074142B" w:rsidP="00A9463C">
      <w:pPr>
        <w:spacing w:line="360" w:lineRule="auto"/>
        <w:rPr>
          <w:rFonts w:ascii="Arial" w:hAnsi="Arial" w:cs="Arial"/>
          <w:sz w:val="22"/>
          <w:szCs w:val="22"/>
        </w:rPr>
      </w:pPr>
      <w:r w:rsidRPr="008F760A">
        <w:rPr>
          <w:rFonts w:ascii="Arial" w:hAnsi="Arial" w:cs="Arial"/>
          <w:sz w:val="22"/>
          <w:szCs w:val="22"/>
        </w:rPr>
        <w:t xml:space="preserve">When analysing outcomes for the first 232 </w:t>
      </w:r>
      <w:r w:rsidR="00DD0C4C" w:rsidRPr="008F760A">
        <w:rPr>
          <w:rFonts w:ascii="Arial" w:hAnsi="Arial" w:cs="Arial"/>
          <w:sz w:val="22"/>
          <w:szCs w:val="22"/>
        </w:rPr>
        <w:t>RAMIE</w:t>
      </w:r>
      <w:r w:rsidRPr="008F760A">
        <w:rPr>
          <w:rFonts w:ascii="Arial" w:hAnsi="Arial" w:cs="Arial"/>
          <w:sz w:val="22"/>
          <w:szCs w:val="22"/>
        </w:rPr>
        <w:t>s performed by a current proctor, Van der sluis et al. report conversion rates in the thoracic phase of the procedure of 20% (14/70) in the first 70 cases, significantly reducing to 3% (2/58) between cases 175 to 232</w:t>
      </w:r>
      <w:r w:rsidRPr="008F760A">
        <w:rPr>
          <w:rFonts w:ascii="Arial" w:hAnsi="Arial" w:cs="Arial"/>
          <w:sz w:val="22"/>
          <w:szCs w:val="22"/>
        </w:rPr>
        <w:fldChar w:fldCharType="begin" w:fldLock="1"/>
      </w:r>
      <w:r w:rsidR="005C0E58" w:rsidRPr="008F760A">
        <w:rPr>
          <w:rFonts w:ascii="Arial" w:hAnsi="Arial" w:cs="Arial"/>
          <w:sz w:val="22"/>
          <w:szCs w:val="22"/>
        </w:rPr>
        <w:instrText>ADDIN CSL_CITATION {"citationItems":[{"id":"ITEM-1","itemData":{"DOI":"10.1016/j.athoracsur.2018.01.038","ISSN":"1552-6259 (Electronic)","PMID":"29454718","abstract":"BACKGROUND: Thoracic laparoscopic robot-assisted minimally invasive esophagectomy  (RAMIE) was developed in 2003. RAMIE was shown to be safe and oncologically effective. The aim of this study was to assess the learning curve and the proctoring program for a newly introduced surgeon (surgeon 2). METHODS: The \"learning curve\" was defined as the number of operations that must be performed by a surgeon to achieve a steady level of performance. Measures of proficiency to describe the learning curve of the proctor and the newly introduced surgeon 2 included operating time, blood loss, and conversion rates and were analyzed using the cumulative sum method. Results of the newly introduced surgeon were compared with the proctor in the same period of time. RESULTS: The proctor performed 232 of 312 procedures (74%) and surgeon 2 performed 80 of 312 procedures (26%). The proctor reached proficiency after 70 procedures in 55 months. The structured proctoring program for surgeon 2 started with 20 procedures as assisting table surgeon, followed by 5 observational and 15 supervised cases. Surgeon 2 performed at the same level as the proctor concerning operating time, blood loss, conversion rates, radicality, and complications. For surgeon 2, the learning phase of thoracic laparoscopic RAMIE was completed within 24 cases (15 supervised and 9 independent cases) in 13 months; a reduction of 66% in the number of operations and a reduction of 76% in time, compared with the proctor. CONCLUSIONS: The learning phase of thoracic laparoscopic RAMIE consisted of 70 procedures in 55 months. A structured proctoring for RAMIE substantially reduced the number of procedures and time required to achieve proficiency.","author":[{"dropping-particle":"","family":"Sluis","given":"Pieter C","non-dropping-particle":"van der","parse-names":false,"suffix":""},{"dropping-particle":"","family":"Ruurda","given":"Jelle P","non-dropping-particle":"","parse-names":false,"suffix":""},{"dropping-particle":"","family":"Horst","given":"Sylvia","non-dropping-particle":"van der","parse-names":false,"suffix":""},{"dropping-particle":"","family":"Goense","given":"Lucas","non-dropping-particle":"","parse-names":false,"suffix":""},{"dropping-particle":"","family":"Hillegersberg","given":"Richard","non-dropping-particle":"van","parse-names":false,"suffix":""}],"container-title":"The Annals of thoracic surgery","id":"ITEM-1","issue":"1","issued":{"date-parts":[["2018","7"]]},"language":"eng","page":"264-271","publisher-place":"Netherlands","title":"Learning Curve for Robot-Assisted Minimally Invasive Thoracoscopic Esophagectomy:  Results From 312 Cases.","type":"article-journal","volume":"106"},"uris":["http://www.mendeley.com/documents/?uuid=cc8c2926-8384-4869-8b13-19e6f7b4ed4e"]}],"mendeley":{"formattedCitation":"&lt;sup&gt;28&lt;/sup&gt;","plainTextFormattedCitation":"28","previouslyFormattedCitation":"&lt;sup&gt;28&lt;/sup&gt;"},"properties":{"noteIndex":0},"schema":"https://github.com/citation-style-language/schema/raw/master/csl-citation.json"}</w:instrText>
      </w:r>
      <w:r w:rsidRPr="008F760A">
        <w:rPr>
          <w:rFonts w:ascii="Arial" w:hAnsi="Arial" w:cs="Arial"/>
          <w:sz w:val="22"/>
          <w:szCs w:val="22"/>
        </w:rPr>
        <w:fldChar w:fldCharType="separate"/>
      </w:r>
      <w:r w:rsidR="005C0E58" w:rsidRPr="008F760A">
        <w:rPr>
          <w:rFonts w:ascii="Arial" w:hAnsi="Arial" w:cs="Arial"/>
          <w:noProof/>
          <w:sz w:val="22"/>
          <w:szCs w:val="22"/>
          <w:vertAlign w:val="superscript"/>
        </w:rPr>
        <w:t>28</w:t>
      </w:r>
      <w:r w:rsidRPr="008F760A">
        <w:rPr>
          <w:rFonts w:ascii="Arial" w:hAnsi="Arial" w:cs="Arial"/>
          <w:sz w:val="22"/>
          <w:szCs w:val="22"/>
        </w:rPr>
        <w:fldChar w:fldCharType="end"/>
      </w:r>
      <w:r w:rsidRPr="008F760A">
        <w:rPr>
          <w:rFonts w:ascii="Arial" w:hAnsi="Arial" w:cs="Arial"/>
          <w:sz w:val="22"/>
          <w:szCs w:val="22"/>
        </w:rPr>
        <w:t xml:space="preserve">. No </w:t>
      </w:r>
      <w:r w:rsidRPr="008F760A">
        <w:rPr>
          <w:rFonts w:ascii="Arial" w:hAnsi="Arial" w:cs="Arial"/>
          <w:sz w:val="22"/>
          <w:szCs w:val="22"/>
        </w:rPr>
        <w:lastRenderedPageBreak/>
        <w:t xml:space="preserve">differences were seen in conversion rates in the abdominal phase over the same operative case intervals.  </w:t>
      </w:r>
    </w:p>
    <w:p w14:paraId="59D6FA1B" w14:textId="25A04142" w:rsidR="00280E23" w:rsidRPr="008F760A" w:rsidRDefault="00280E23" w:rsidP="00A9463C">
      <w:pPr>
        <w:spacing w:line="360" w:lineRule="auto"/>
        <w:rPr>
          <w:rFonts w:ascii="Arial" w:hAnsi="Arial" w:cs="Arial"/>
          <w:sz w:val="22"/>
          <w:szCs w:val="22"/>
        </w:rPr>
      </w:pPr>
    </w:p>
    <w:p w14:paraId="0F1D6A8C" w14:textId="4F5581F1" w:rsidR="000D1083" w:rsidRPr="008F760A" w:rsidRDefault="00280E23" w:rsidP="00A9463C">
      <w:pPr>
        <w:spacing w:line="360" w:lineRule="auto"/>
        <w:rPr>
          <w:rFonts w:ascii="Arial" w:hAnsi="Arial" w:cs="Arial"/>
          <w:sz w:val="22"/>
          <w:szCs w:val="22"/>
        </w:rPr>
      </w:pPr>
      <w:r w:rsidRPr="008F760A">
        <w:rPr>
          <w:rFonts w:ascii="Arial" w:hAnsi="Arial" w:cs="Arial"/>
          <w:sz w:val="22"/>
          <w:szCs w:val="22"/>
        </w:rPr>
        <w:t xml:space="preserve">Fuchs </w:t>
      </w:r>
      <w:r w:rsidR="009D024B" w:rsidRPr="008F760A">
        <w:rPr>
          <w:rFonts w:ascii="Arial" w:hAnsi="Arial" w:cs="Arial"/>
          <w:sz w:val="22"/>
          <w:szCs w:val="22"/>
        </w:rPr>
        <w:t>et al.</w:t>
      </w:r>
      <w:r w:rsidR="003548C0" w:rsidRPr="008F760A">
        <w:rPr>
          <w:rFonts w:ascii="Arial" w:hAnsi="Arial" w:cs="Arial"/>
          <w:sz w:val="22"/>
          <w:szCs w:val="22"/>
        </w:rPr>
        <w:t xml:space="preserve"> </w:t>
      </w:r>
      <w:r w:rsidRPr="008F760A">
        <w:rPr>
          <w:rFonts w:ascii="Arial" w:hAnsi="Arial" w:cs="Arial"/>
          <w:sz w:val="22"/>
          <w:szCs w:val="22"/>
        </w:rPr>
        <w:t>report</w:t>
      </w:r>
      <w:r w:rsidR="003548C0" w:rsidRPr="008F760A">
        <w:rPr>
          <w:rFonts w:ascii="Arial" w:hAnsi="Arial" w:cs="Arial"/>
          <w:sz w:val="22"/>
          <w:szCs w:val="22"/>
        </w:rPr>
        <w:t xml:space="preserve"> a</w:t>
      </w:r>
      <w:r w:rsidRPr="008F760A">
        <w:rPr>
          <w:rFonts w:ascii="Arial" w:hAnsi="Arial" w:cs="Arial"/>
          <w:sz w:val="22"/>
          <w:szCs w:val="22"/>
        </w:rPr>
        <w:t xml:space="preserve"> modular approach </w:t>
      </w:r>
      <w:r w:rsidR="003548C0" w:rsidRPr="008F760A">
        <w:rPr>
          <w:rFonts w:ascii="Arial" w:hAnsi="Arial" w:cs="Arial"/>
          <w:sz w:val="22"/>
          <w:szCs w:val="22"/>
        </w:rPr>
        <w:t xml:space="preserve">to </w:t>
      </w:r>
      <w:r w:rsidR="00DD0C4C" w:rsidRPr="008F760A">
        <w:rPr>
          <w:rFonts w:ascii="Arial" w:hAnsi="Arial" w:cs="Arial"/>
          <w:sz w:val="22"/>
          <w:szCs w:val="22"/>
        </w:rPr>
        <w:t>RAMIE</w:t>
      </w:r>
      <w:r w:rsidR="003548C0" w:rsidRPr="008F760A">
        <w:rPr>
          <w:rFonts w:ascii="Arial" w:hAnsi="Arial" w:cs="Arial"/>
          <w:sz w:val="22"/>
          <w:szCs w:val="22"/>
        </w:rPr>
        <w:t xml:space="preserve"> adoption</w:t>
      </w:r>
      <w:r w:rsidR="003548C0"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{"citationItems":[{"id":"ITEM-1","itemData":{"DOI":"10.21037/tgh.2019.07.04","ISSN":"2415-1289 (Electronic)","PMID":"31559343","abstract":"BACKGROUND: The use of robotic technology in general surgery is rapidly increasing  in Europe. Aim of this study is to evaluate the introduction of new robotic technologies in a center of excellence for upper gastrointestinal surgery. METHODS: A standardized teaching protocol of a complete OR team was performed in simulation and animal models at the Center for the Future of Surgery (San Diego CA, USA) and IRCAD (Strasbourg, France) to receive certification as console surgeons. Starting 02/2017 the daVinci Xi and Stryker ICG laparoscopy systems were introduced at our academic center (certified center of excellence for surgery of the upper gastrointestinal tract, n&gt;300 upper gastrointestinal cases/year). After simple training procedures based on our minimally invasive expertise were performed, difficulty was increased based on a modular step up approach to finally perform robotic assisted transthoracic Ivor Lewis esophagectomy. RESULTS: A total of 70 patients (9 females) fulfilled inclusion criteria to our study. Robotic assisted esophagectomy was divided into six modules. Level of difficulty was increased based on our modular step up approach without quality compromises. There were no intraoperative complications and no unplanned conversions to open surgery. Two surgeons were able to sequentially train and perform a completely robotic transthoracic esophagectomy using this modular approach without a substantial learning curve. A total of ten esophagectomies per surgeon were necessary to complete all modules in one case. CONCLUSIONS: The standardized training protocol and the University of Cologne modular step up approach allowed safe introduction of the new technology used. All cases were performed safely without operation-associated complications.","author":[{"dropping-particle":"","family":"Fuchs","given":"Hans F","non-dropping-particle":"","parse-names":false,"suffix":""},{"dropping-particle":"","family":"Müller","given":"Dolores T","non-dropping-particle":"","parse-names":false,"suffix":""},{"dropping-particle":"","family":"Leers","given":"Jessica M","non-dropping-particle":"","parse-names":false,"suffix":""},{"dropping-particle":"","family":"Schröder","given":"Wolfgang","non-dropping-particle":"","parse-names":false,"suffix":""},{"dropping-particle":"","family":"Bruns","given":"Christiane J","non-dropping-particle":"","parse-names":false,"suffix":""}],"container-title":"Translational gastroenterology and hepatology","id":"ITEM-1","issued":{"date-parts":[["2019"]]},"language":"eng","page":"62","title":"Modular step-up approach to robot-assisted transthoracic esophagectomy-experience of  a German high volume center.","type":"article-journal","volume":"4"},"uris":["http://www.mendeley.com/documents/?uuid=2ba9b408-cf67-423e-8a7c-416e0af082e8"]}],"mendeley":{"formattedCitation":"&lt;sup&gt;33&lt;/sup&gt;","plainTextFormattedCitation":"33","previouslyFormattedCitation":"&lt;sup&gt;33&lt;/sup&gt;"},"properties":{"noteIndex":0},"schema":"https://github.com/citation-style-language/schema/raw/master/csl-citation.json"}</w:instrText>
      </w:r>
      <w:r w:rsidR="003548C0" w:rsidRPr="008F760A">
        <w:rPr>
          <w:rFonts w:ascii="Arial" w:hAnsi="Arial" w:cs="Arial"/>
          <w:sz w:val="22"/>
          <w:szCs w:val="22"/>
        </w:rPr>
        <w:fldChar w:fldCharType="separate"/>
      </w:r>
      <w:r w:rsidR="004D1E71" w:rsidRPr="008F760A">
        <w:rPr>
          <w:rFonts w:ascii="Arial" w:hAnsi="Arial" w:cs="Arial"/>
          <w:noProof/>
          <w:sz w:val="22"/>
          <w:szCs w:val="22"/>
          <w:vertAlign w:val="superscript"/>
        </w:rPr>
        <w:t>33</w:t>
      </w:r>
      <w:r w:rsidR="003548C0" w:rsidRPr="008F760A">
        <w:rPr>
          <w:rFonts w:ascii="Arial" w:hAnsi="Arial" w:cs="Arial"/>
          <w:sz w:val="22"/>
          <w:szCs w:val="22"/>
        </w:rPr>
        <w:fldChar w:fldCharType="end"/>
      </w:r>
      <w:r w:rsidR="003548C0" w:rsidRPr="008F760A">
        <w:rPr>
          <w:rFonts w:ascii="Arial" w:hAnsi="Arial" w:cs="Arial"/>
          <w:sz w:val="22"/>
          <w:szCs w:val="22"/>
        </w:rPr>
        <w:t xml:space="preserve">. After </w:t>
      </w:r>
      <w:r w:rsidRPr="008F760A">
        <w:rPr>
          <w:rFonts w:ascii="Arial" w:hAnsi="Arial" w:cs="Arial"/>
          <w:sz w:val="22"/>
          <w:szCs w:val="22"/>
        </w:rPr>
        <w:t xml:space="preserve">30 benign cases and 10 </w:t>
      </w:r>
      <w:r w:rsidR="00655F7B" w:rsidRPr="008F760A">
        <w:rPr>
          <w:rFonts w:ascii="Arial" w:hAnsi="Arial" w:cs="Arial"/>
          <w:sz w:val="22"/>
          <w:szCs w:val="22"/>
        </w:rPr>
        <w:t>eso</w:t>
      </w:r>
      <w:r w:rsidRPr="008F760A">
        <w:rPr>
          <w:rFonts w:ascii="Arial" w:hAnsi="Arial" w:cs="Arial"/>
          <w:sz w:val="22"/>
          <w:szCs w:val="22"/>
        </w:rPr>
        <w:t>phagectomies</w:t>
      </w:r>
      <w:r w:rsidR="003548C0" w:rsidRPr="008F760A">
        <w:rPr>
          <w:rFonts w:ascii="Arial" w:hAnsi="Arial" w:cs="Arial"/>
          <w:sz w:val="22"/>
          <w:szCs w:val="22"/>
        </w:rPr>
        <w:t xml:space="preserve"> to work through the defined operative modules, both included</w:t>
      </w:r>
      <w:r w:rsidRPr="008F760A">
        <w:rPr>
          <w:rFonts w:ascii="Arial" w:hAnsi="Arial" w:cs="Arial"/>
          <w:sz w:val="22"/>
          <w:szCs w:val="22"/>
        </w:rPr>
        <w:t xml:space="preserve"> surgeons were proficient enough to complete all of </w:t>
      </w:r>
      <w:r w:rsidR="00DD0C4C" w:rsidRPr="008F760A">
        <w:rPr>
          <w:rFonts w:ascii="Arial" w:hAnsi="Arial" w:cs="Arial"/>
          <w:sz w:val="22"/>
          <w:szCs w:val="22"/>
        </w:rPr>
        <w:t>RAMIE</w:t>
      </w:r>
      <w:r w:rsidRPr="008F760A">
        <w:rPr>
          <w:rFonts w:ascii="Arial" w:hAnsi="Arial" w:cs="Arial"/>
          <w:sz w:val="22"/>
          <w:szCs w:val="22"/>
        </w:rPr>
        <w:t xml:space="preserve"> with no further learning curve for </w:t>
      </w:r>
      <w:r w:rsidR="007C16D0" w:rsidRPr="008F760A">
        <w:rPr>
          <w:rFonts w:ascii="Arial" w:hAnsi="Arial" w:cs="Arial"/>
          <w:sz w:val="22"/>
          <w:szCs w:val="22"/>
        </w:rPr>
        <w:t>operative</w:t>
      </w:r>
      <w:r w:rsidRPr="008F760A">
        <w:rPr>
          <w:rFonts w:ascii="Arial" w:hAnsi="Arial" w:cs="Arial"/>
          <w:sz w:val="22"/>
          <w:szCs w:val="22"/>
        </w:rPr>
        <w:t xml:space="preserve"> time</w:t>
      </w:r>
      <w:r w:rsidR="007C16D0" w:rsidRPr="008F760A">
        <w:rPr>
          <w:rFonts w:ascii="Arial" w:hAnsi="Arial" w:cs="Arial"/>
          <w:sz w:val="22"/>
          <w:szCs w:val="22"/>
        </w:rPr>
        <w:t xml:space="preserve">. There were no operative conversions.  </w:t>
      </w:r>
      <w:r w:rsidRPr="008F760A">
        <w:rPr>
          <w:rFonts w:ascii="Arial" w:hAnsi="Arial" w:cs="Arial"/>
          <w:sz w:val="22"/>
          <w:szCs w:val="22"/>
        </w:rPr>
        <w:t xml:space="preserve"> </w:t>
      </w:r>
    </w:p>
    <w:p w14:paraId="3FB1FE16" w14:textId="28535E53" w:rsidR="006E02CB" w:rsidRPr="008F760A" w:rsidRDefault="006E02CB" w:rsidP="00A9463C">
      <w:pPr>
        <w:spacing w:line="360" w:lineRule="auto"/>
        <w:rPr>
          <w:rFonts w:ascii="Arial" w:hAnsi="Arial" w:cs="Arial"/>
          <w:sz w:val="18"/>
          <w:szCs w:val="18"/>
        </w:rPr>
      </w:pPr>
    </w:p>
    <w:p w14:paraId="35CC08C0" w14:textId="31C7728B" w:rsidR="00D35041" w:rsidRPr="008F760A" w:rsidRDefault="00D35041" w:rsidP="00A9463C">
      <w:pPr>
        <w:spacing w:line="360" w:lineRule="auto"/>
        <w:rPr>
          <w:rFonts w:ascii="Arial" w:hAnsi="Arial" w:cs="Arial"/>
          <w:i/>
          <w:iCs/>
          <w:sz w:val="22"/>
          <w:szCs w:val="22"/>
        </w:rPr>
      </w:pPr>
      <w:r w:rsidRPr="008F760A">
        <w:rPr>
          <w:rFonts w:ascii="Arial" w:hAnsi="Arial" w:cs="Arial"/>
          <w:i/>
          <w:iCs/>
          <w:sz w:val="22"/>
          <w:szCs w:val="22"/>
        </w:rPr>
        <w:t>Clinical outcome</w:t>
      </w:r>
      <w:r w:rsidR="00F015EB" w:rsidRPr="008F760A">
        <w:rPr>
          <w:rFonts w:ascii="Arial" w:hAnsi="Arial" w:cs="Arial"/>
          <w:i/>
          <w:iCs/>
          <w:sz w:val="22"/>
          <w:szCs w:val="22"/>
        </w:rPr>
        <w:t>s</w:t>
      </w:r>
      <w:r w:rsidRPr="008F760A">
        <w:rPr>
          <w:rFonts w:ascii="Arial" w:hAnsi="Arial" w:cs="Arial"/>
          <w:i/>
          <w:iCs/>
          <w:sz w:val="22"/>
          <w:szCs w:val="22"/>
        </w:rPr>
        <w:t xml:space="preserve"> </w:t>
      </w:r>
    </w:p>
    <w:p w14:paraId="6F788DF5" w14:textId="77777777" w:rsidR="00D35041" w:rsidRPr="008F760A" w:rsidRDefault="00D35041" w:rsidP="00A9463C">
      <w:pPr>
        <w:spacing w:line="360" w:lineRule="auto"/>
        <w:rPr>
          <w:rFonts w:ascii="Arial" w:hAnsi="Arial" w:cs="Arial"/>
          <w:sz w:val="22"/>
          <w:szCs w:val="22"/>
        </w:rPr>
      </w:pPr>
    </w:p>
    <w:p w14:paraId="55680404" w14:textId="77777777" w:rsidR="009F36CF" w:rsidRPr="008F760A" w:rsidRDefault="00D35041" w:rsidP="00A9463C">
      <w:pPr>
        <w:spacing w:line="360" w:lineRule="auto"/>
        <w:rPr>
          <w:rFonts w:ascii="Arial" w:hAnsi="Arial" w:cs="Arial"/>
          <w:sz w:val="22"/>
          <w:szCs w:val="22"/>
        </w:rPr>
      </w:pPr>
      <w:r w:rsidRPr="008F760A">
        <w:rPr>
          <w:rFonts w:ascii="Arial" w:hAnsi="Arial" w:cs="Arial"/>
          <w:sz w:val="22"/>
          <w:szCs w:val="22"/>
        </w:rPr>
        <w:t xml:space="preserve">Reported learning curves for blood loss, morbidity, anastomotic leak, and vocal cord palsy rates are detailed in </w:t>
      </w:r>
      <w:r w:rsidR="009F36CF" w:rsidRPr="008F760A">
        <w:rPr>
          <w:rFonts w:ascii="Arial" w:hAnsi="Arial" w:cs="Arial"/>
          <w:sz w:val="22"/>
          <w:szCs w:val="22"/>
        </w:rPr>
        <w:t>t</w:t>
      </w:r>
      <w:r w:rsidRPr="008F760A">
        <w:rPr>
          <w:rFonts w:ascii="Arial" w:hAnsi="Arial" w:cs="Arial"/>
          <w:sz w:val="22"/>
          <w:szCs w:val="22"/>
        </w:rPr>
        <w:t>able 5.</w:t>
      </w:r>
      <w:r w:rsidR="00DE66ED" w:rsidRPr="008F760A">
        <w:rPr>
          <w:rFonts w:ascii="Arial" w:hAnsi="Arial" w:cs="Arial"/>
          <w:sz w:val="22"/>
          <w:szCs w:val="22"/>
        </w:rPr>
        <w:t xml:space="preserve"> </w:t>
      </w:r>
    </w:p>
    <w:p w14:paraId="47CAEA75" w14:textId="77777777" w:rsidR="009F36CF" w:rsidRPr="008F760A" w:rsidRDefault="009F36CF" w:rsidP="00A9463C">
      <w:pPr>
        <w:spacing w:line="360" w:lineRule="auto"/>
        <w:rPr>
          <w:rFonts w:ascii="Arial" w:hAnsi="Arial" w:cs="Arial"/>
          <w:sz w:val="22"/>
          <w:szCs w:val="22"/>
        </w:rPr>
      </w:pPr>
    </w:p>
    <w:p w14:paraId="7EEAD288" w14:textId="7D125BCE" w:rsidR="00D35041" w:rsidRPr="008F760A" w:rsidRDefault="00874288" w:rsidP="00A9463C">
      <w:pPr>
        <w:spacing w:line="360" w:lineRule="auto"/>
        <w:rPr>
          <w:rFonts w:ascii="Arial" w:hAnsi="Arial" w:cs="Arial"/>
          <w:sz w:val="22"/>
          <w:szCs w:val="22"/>
        </w:rPr>
      </w:pPr>
      <w:r w:rsidRPr="008F760A">
        <w:rPr>
          <w:rFonts w:ascii="Arial" w:hAnsi="Arial" w:cs="Arial"/>
          <w:sz w:val="22"/>
          <w:szCs w:val="22"/>
        </w:rPr>
        <w:t>Nine</w:t>
      </w:r>
      <w:r w:rsidR="00DE66ED" w:rsidRPr="008F760A">
        <w:rPr>
          <w:rFonts w:ascii="Arial" w:hAnsi="Arial" w:cs="Arial"/>
          <w:sz w:val="22"/>
          <w:szCs w:val="22"/>
        </w:rPr>
        <w:t xml:space="preserve"> of the fifteen studies (</w:t>
      </w:r>
      <w:r w:rsidRPr="008F760A">
        <w:rPr>
          <w:rFonts w:ascii="Arial" w:hAnsi="Arial" w:cs="Arial"/>
          <w:sz w:val="22"/>
          <w:szCs w:val="22"/>
        </w:rPr>
        <w:t>6</w:t>
      </w:r>
      <w:r w:rsidR="00DE66ED" w:rsidRPr="008F760A">
        <w:rPr>
          <w:rFonts w:ascii="Arial" w:hAnsi="Arial" w:cs="Arial"/>
          <w:sz w:val="22"/>
          <w:szCs w:val="22"/>
        </w:rPr>
        <w:t xml:space="preserve">0%) </w:t>
      </w:r>
      <w:r w:rsidR="00667B45" w:rsidRPr="008F760A">
        <w:rPr>
          <w:rFonts w:ascii="Arial" w:hAnsi="Arial" w:cs="Arial"/>
          <w:sz w:val="22"/>
          <w:szCs w:val="22"/>
        </w:rPr>
        <w:t xml:space="preserve">analysed </w:t>
      </w:r>
      <w:r w:rsidR="00DE66ED" w:rsidRPr="008F760A">
        <w:rPr>
          <w:rFonts w:ascii="Arial" w:hAnsi="Arial" w:cs="Arial"/>
          <w:sz w:val="22"/>
          <w:szCs w:val="22"/>
        </w:rPr>
        <w:t xml:space="preserve">learning curves for mean </w:t>
      </w:r>
      <w:r w:rsidR="004A161B" w:rsidRPr="008F760A">
        <w:rPr>
          <w:rFonts w:ascii="Arial" w:hAnsi="Arial" w:cs="Arial"/>
          <w:sz w:val="22"/>
          <w:szCs w:val="22"/>
        </w:rPr>
        <w:t xml:space="preserve">operative </w:t>
      </w:r>
      <w:r w:rsidR="00DE66ED" w:rsidRPr="008F760A">
        <w:rPr>
          <w:rFonts w:ascii="Arial" w:hAnsi="Arial" w:cs="Arial"/>
          <w:sz w:val="22"/>
          <w:szCs w:val="22"/>
        </w:rPr>
        <w:t>blood loss, of which 4/</w:t>
      </w:r>
      <w:r w:rsidRPr="008F760A">
        <w:rPr>
          <w:rFonts w:ascii="Arial" w:hAnsi="Arial" w:cs="Arial"/>
          <w:sz w:val="22"/>
          <w:szCs w:val="22"/>
        </w:rPr>
        <w:t>9</w:t>
      </w:r>
      <w:r w:rsidR="00DE66ED" w:rsidRPr="008F760A">
        <w:rPr>
          <w:rFonts w:ascii="Arial" w:hAnsi="Arial" w:cs="Arial"/>
          <w:sz w:val="22"/>
          <w:szCs w:val="22"/>
        </w:rPr>
        <w:t xml:space="preserve"> (</w:t>
      </w:r>
      <w:r w:rsidR="00667B45" w:rsidRPr="008F760A">
        <w:rPr>
          <w:rFonts w:ascii="Arial" w:hAnsi="Arial" w:cs="Arial"/>
          <w:sz w:val="22"/>
          <w:szCs w:val="22"/>
        </w:rPr>
        <w:t>44</w:t>
      </w:r>
      <w:r w:rsidR="00DE66ED" w:rsidRPr="008F760A">
        <w:rPr>
          <w:rFonts w:ascii="Arial" w:hAnsi="Arial" w:cs="Arial"/>
          <w:sz w:val="22"/>
          <w:szCs w:val="22"/>
        </w:rPr>
        <w:t xml:space="preserve">%) reported significantly reduced </w:t>
      </w:r>
      <w:r w:rsidR="009F36CF" w:rsidRPr="008F760A">
        <w:rPr>
          <w:rFonts w:ascii="Arial" w:hAnsi="Arial" w:cs="Arial"/>
          <w:sz w:val="22"/>
          <w:szCs w:val="22"/>
        </w:rPr>
        <w:t xml:space="preserve">blood loss over the course of procedure adoption, with an </w:t>
      </w:r>
      <w:r w:rsidR="004A161B" w:rsidRPr="008F760A">
        <w:rPr>
          <w:rFonts w:ascii="Arial" w:hAnsi="Arial" w:cs="Arial"/>
          <w:sz w:val="22"/>
          <w:szCs w:val="22"/>
        </w:rPr>
        <w:t>inflection point reported</w:t>
      </w:r>
      <w:r w:rsidR="009F36CF" w:rsidRPr="008F760A">
        <w:rPr>
          <w:rFonts w:ascii="Arial" w:hAnsi="Arial" w:cs="Arial"/>
          <w:sz w:val="22"/>
          <w:szCs w:val="22"/>
        </w:rPr>
        <w:t xml:space="preserve"> between 22-70 cases. </w:t>
      </w:r>
    </w:p>
    <w:p w14:paraId="44175CBE" w14:textId="4F4DC5D5" w:rsidR="009F36CF" w:rsidRPr="008F760A" w:rsidRDefault="009F36CF" w:rsidP="00A9463C">
      <w:pPr>
        <w:spacing w:line="360" w:lineRule="auto"/>
        <w:rPr>
          <w:rFonts w:ascii="Arial" w:hAnsi="Arial" w:cs="Arial"/>
          <w:sz w:val="22"/>
          <w:szCs w:val="22"/>
        </w:rPr>
      </w:pPr>
    </w:p>
    <w:p w14:paraId="75AB49ED" w14:textId="0D896D65" w:rsidR="009F36CF" w:rsidRPr="008F760A" w:rsidRDefault="00E034D7" w:rsidP="00A9463C">
      <w:pPr>
        <w:spacing w:line="360" w:lineRule="auto"/>
        <w:rPr>
          <w:rFonts w:ascii="Arial" w:hAnsi="Arial" w:cs="Arial"/>
          <w:sz w:val="22"/>
          <w:szCs w:val="22"/>
        </w:rPr>
      </w:pPr>
      <w:r w:rsidRPr="008F760A">
        <w:rPr>
          <w:rFonts w:ascii="Arial" w:hAnsi="Arial" w:cs="Arial"/>
          <w:sz w:val="22"/>
          <w:szCs w:val="22"/>
        </w:rPr>
        <w:t>v</w:t>
      </w:r>
      <w:r w:rsidR="009F36CF" w:rsidRPr="008F760A">
        <w:rPr>
          <w:rFonts w:ascii="Arial" w:hAnsi="Arial" w:cs="Arial"/>
          <w:sz w:val="22"/>
          <w:szCs w:val="22"/>
        </w:rPr>
        <w:t xml:space="preserve">an der </w:t>
      </w:r>
      <w:r w:rsidRPr="008F760A">
        <w:rPr>
          <w:rFonts w:ascii="Arial" w:hAnsi="Arial" w:cs="Arial"/>
          <w:sz w:val="22"/>
          <w:szCs w:val="22"/>
        </w:rPr>
        <w:t>S</w:t>
      </w:r>
      <w:r w:rsidR="009F36CF" w:rsidRPr="008F760A">
        <w:rPr>
          <w:rFonts w:ascii="Arial" w:hAnsi="Arial" w:cs="Arial"/>
          <w:sz w:val="22"/>
          <w:szCs w:val="22"/>
        </w:rPr>
        <w:t xml:space="preserve">luis at el. report the learning curves for </w:t>
      </w:r>
      <w:r w:rsidR="004A161B" w:rsidRPr="008F760A">
        <w:rPr>
          <w:rFonts w:ascii="Arial" w:hAnsi="Arial" w:cs="Arial"/>
          <w:sz w:val="22"/>
          <w:szCs w:val="22"/>
        </w:rPr>
        <w:t xml:space="preserve">both </w:t>
      </w:r>
      <w:r w:rsidR="009F36CF" w:rsidRPr="008F760A">
        <w:rPr>
          <w:rFonts w:ascii="Arial" w:hAnsi="Arial" w:cs="Arial"/>
          <w:sz w:val="22"/>
          <w:szCs w:val="22"/>
        </w:rPr>
        <w:t>a newly introduced surgeon undertaking a robotic p</w:t>
      </w:r>
      <w:r w:rsidR="00A43D79" w:rsidRPr="008F760A">
        <w:rPr>
          <w:rFonts w:ascii="Arial" w:hAnsi="Arial" w:cs="Arial"/>
          <w:sz w:val="22"/>
          <w:szCs w:val="22"/>
        </w:rPr>
        <w:t>roctoring programme</w:t>
      </w:r>
      <w:r w:rsidR="009F36CF" w:rsidRPr="008F760A">
        <w:rPr>
          <w:rFonts w:ascii="Arial" w:hAnsi="Arial" w:cs="Arial"/>
          <w:sz w:val="22"/>
          <w:szCs w:val="22"/>
        </w:rPr>
        <w:t xml:space="preserve"> and </w:t>
      </w:r>
      <w:r w:rsidR="004A161B" w:rsidRPr="008F760A">
        <w:rPr>
          <w:rFonts w:ascii="Arial" w:hAnsi="Arial" w:cs="Arial"/>
          <w:sz w:val="22"/>
          <w:szCs w:val="22"/>
        </w:rPr>
        <w:t>for</w:t>
      </w:r>
      <w:r w:rsidR="009F36CF" w:rsidRPr="008F760A">
        <w:rPr>
          <w:rFonts w:ascii="Arial" w:hAnsi="Arial" w:cs="Arial"/>
          <w:sz w:val="22"/>
          <w:szCs w:val="22"/>
        </w:rPr>
        <w:t xml:space="preserve"> </w:t>
      </w:r>
      <w:r w:rsidR="004A161B" w:rsidRPr="008F760A">
        <w:rPr>
          <w:rFonts w:ascii="Arial" w:hAnsi="Arial" w:cs="Arial"/>
          <w:sz w:val="22"/>
          <w:szCs w:val="22"/>
        </w:rPr>
        <w:t>the</w:t>
      </w:r>
      <w:r w:rsidR="009F36CF" w:rsidRPr="008F760A">
        <w:rPr>
          <w:rFonts w:ascii="Arial" w:hAnsi="Arial" w:cs="Arial"/>
          <w:sz w:val="22"/>
          <w:szCs w:val="22"/>
        </w:rPr>
        <w:t xml:space="preserve"> senior surgeon </w:t>
      </w:r>
      <w:r w:rsidR="004A161B" w:rsidRPr="008F760A">
        <w:rPr>
          <w:rFonts w:ascii="Arial" w:hAnsi="Arial" w:cs="Arial"/>
          <w:sz w:val="22"/>
          <w:szCs w:val="22"/>
        </w:rPr>
        <w:t>acting as a proctor</w:t>
      </w:r>
      <w:r w:rsidR="004A161B" w:rsidRPr="008F760A">
        <w:rPr>
          <w:rFonts w:ascii="Arial" w:hAnsi="Arial" w:cs="Arial"/>
          <w:sz w:val="22"/>
          <w:szCs w:val="22"/>
        </w:rPr>
        <w:fldChar w:fldCharType="begin" w:fldLock="1"/>
      </w:r>
      <w:r w:rsidR="00282005" w:rsidRPr="008F760A">
        <w:rPr>
          <w:rFonts w:ascii="Arial" w:hAnsi="Arial" w:cs="Arial"/>
          <w:sz w:val="22"/>
          <w:szCs w:val="22"/>
        </w:rPr>
        <w:instrText>ADDIN CSL_CITATION {"citationItems":[{"id":"ITEM-1","itemData":{"DOI":"10.1016/j.athoracsur.2018.01.038","ISSN":"1552-6259 (Electronic)","PMID":"29454718","abstract":"BACKGROUND: Thoracic laparoscopic robot-assisted minimally invasive esophagectomy  (RAMIE) was developed in 2003. RAMIE was shown to be safe and oncologically effective. The aim of this study was to assess the learning curve and the proctoring program for a newly introduced surgeon (surgeon 2). METHODS: The \"learning curve\" was defined as the number of operations that must be performed by a surgeon to achieve a steady level of performance. Measures of proficiency to describe the learning curve of the proctor and the newly introduced surgeon 2 included operating time, blood loss, and conversion rates and were analyzed using the cumulative sum method. Results of the newly introduced surgeon were compared with the proctor in the same period of time. RESULTS: The proctor performed 232 of 312 procedures (74%) and surgeon 2 performed 80 of 312 procedures (26%). The proctor reached proficiency after 70 procedures in 55 months. The structured proctoring program for surgeon 2 started with 20 procedures as assisting table surgeon, followed by 5 observational and 15 supervised cases. Surgeon 2 performed at the same level as the proctor concerning operating time, blood loss, conversion rates, radicality, and complications. For surgeon 2, the learning phase of thoracic laparoscopic RAMIE was completed within 24 cases (15 supervised and 9 independent cases) in 13 months; a reduction of 66% in the number of operations and a reduction of 76% in time, compared with the proctor. CONCLUSIONS: The learning phase of thoracic laparoscopic RAMIE consisted of 70 procedures in 55 months. A structured proctoring for RAMIE substantially reduced the number of procedures and time required to achieve proficiency.","author":[{"dropping-particle":"","family":"Sluis","given":"Pieter C","non-dropping-particle":"van der","parse-names":false,"suffix":""},{"dropping-particle":"","family":"Ruurda","given":"Jelle P","non-dropping-particle":"","parse-names":false,"suffix":""},{"dropping-particle":"","family":"Horst","given":"Sylvia","non-dropping-particle":"van der","parse-names":false,"suffix":""},{"dropping-particle":"","family":"Goense","given":"Lucas","non-dropping-particle":"","parse-names":false,"suffix":""},{"dropping-particle":"","family":"Hillegersberg","given":"Richard","non-dropping-particle":"van","parse-names":false,"suffix":""}],"container-title":"The Annals of thoracic surgery","id":"ITEM-1","issue":"1","issued":{"date-parts":[["2018","7"]]},"language":"eng","page":"264-271","publisher-place":"Netherlands","title":"Learning Curve for Robot-Assisted Minimally Invasive Thoracoscopic Esophagectomy:  Results From 312 Cases.","type":"article-journal","volume":"106"},"uris":["http://www.mendeley.com/documents/?uuid=cc8c2926-8384-4869-8b13-19e6f7b4ed4e"]}],"mendeley":{"formattedCitation":"&lt;sup&gt;28&lt;/sup&gt;","plainTextFormattedCitation":"28","previouslyFormattedCitation":"&lt;sup&gt;28&lt;/sup&gt;"},"properties":{"noteIndex":0},"schema":"https://github.com/citation-style-language/schema/raw/master/csl-citation.json"}</w:instrText>
      </w:r>
      <w:r w:rsidR="004A161B" w:rsidRPr="008F760A">
        <w:rPr>
          <w:rFonts w:ascii="Arial" w:hAnsi="Arial" w:cs="Arial"/>
          <w:sz w:val="22"/>
          <w:szCs w:val="22"/>
        </w:rPr>
        <w:fldChar w:fldCharType="separate"/>
      </w:r>
      <w:r w:rsidR="004A161B" w:rsidRPr="008F760A">
        <w:rPr>
          <w:rFonts w:ascii="Arial" w:hAnsi="Arial" w:cs="Arial"/>
          <w:noProof/>
          <w:sz w:val="22"/>
          <w:szCs w:val="22"/>
          <w:vertAlign w:val="superscript"/>
        </w:rPr>
        <w:t>28</w:t>
      </w:r>
      <w:r w:rsidR="004A161B" w:rsidRPr="008F760A">
        <w:rPr>
          <w:rFonts w:ascii="Arial" w:hAnsi="Arial" w:cs="Arial"/>
          <w:sz w:val="22"/>
          <w:szCs w:val="22"/>
        </w:rPr>
        <w:fldChar w:fldCharType="end"/>
      </w:r>
      <w:r w:rsidR="004A161B" w:rsidRPr="008F760A">
        <w:rPr>
          <w:rFonts w:ascii="Arial" w:hAnsi="Arial" w:cs="Arial"/>
          <w:sz w:val="22"/>
          <w:szCs w:val="22"/>
        </w:rPr>
        <w:t xml:space="preserve">. The senior surgeon saw an inflection point for mean blood loss at case 70 (500 vs 360mls). The junior surgeon </w:t>
      </w:r>
      <w:r w:rsidR="006A33DB" w:rsidRPr="008F760A">
        <w:rPr>
          <w:rFonts w:ascii="Arial" w:hAnsi="Arial" w:cs="Arial"/>
          <w:sz w:val="22"/>
          <w:szCs w:val="22"/>
        </w:rPr>
        <w:t>under proctor guidance had a much lower inflection point a</w:t>
      </w:r>
      <w:r w:rsidR="00874288" w:rsidRPr="008F760A">
        <w:rPr>
          <w:rFonts w:ascii="Arial" w:hAnsi="Arial" w:cs="Arial"/>
          <w:sz w:val="22"/>
          <w:szCs w:val="22"/>
        </w:rPr>
        <w:t>t</w:t>
      </w:r>
      <w:r w:rsidR="006A33DB" w:rsidRPr="008F760A">
        <w:rPr>
          <w:rFonts w:ascii="Arial" w:hAnsi="Arial" w:cs="Arial"/>
          <w:sz w:val="22"/>
          <w:szCs w:val="22"/>
        </w:rPr>
        <w:t xml:space="preserve"> 24 cases. </w:t>
      </w:r>
    </w:p>
    <w:p w14:paraId="66A8E4AB" w14:textId="78595A78" w:rsidR="00874288" w:rsidRPr="008F760A" w:rsidRDefault="00874288" w:rsidP="00A9463C">
      <w:pPr>
        <w:spacing w:line="360" w:lineRule="auto"/>
        <w:rPr>
          <w:rFonts w:ascii="Arial" w:hAnsi="Arial" w:cs="Arial"/>
          <w:sz w:val="22"/>
          <w:szCs w:val="22"/>
        </w:rPr>
      </w:pPr>
    </w:p>
    <w:p w14:paraId="16F0B272" w14:textId="53FED576" w:rsidR="00874288" w:rsidRPr="008F760A" w:rsidRDefault="00874288" w:rsidP="00A9463C">
      <w:pPr>
        <w:spacing w:line="360" w:lineRule="auto"/>
        <w:rPr>
          <w:rFonts w:ascii="Arial" w:hAnsi="Arial" w:cs="Arial"/>
          <w:sz w:val="22"/>
          <w:szCs w:val="22"/>
        </w:rPr>
      </w:pPr>
      <w:r w:rsidRPr="008F760A">
        <w:rPr>
          <w:rFonts w:ascii="Arial" w:hAnsi="Arial" w:cs="Arial"/>
          <w:sz w:val="22"/>
          <w:szCs w:val="22"/>
        </w:rPr>
        <w:t xml:space="preserve">Sarkaria et al. compared outcomes between the first 50 and last 50 cases, reporting a significant reduction in median blood loss (300 vs. 200mL), although no inflection point was analysed. </w:t>
      </w:r>
    </w:p>
    <w:p w14:paraId="16EEBB4D" w14:textId="5F94336A" w:rsidR="006A33DB" w:rsidRPr="008F760A" w:rsidRDefault="006A33DB" w:rsidP="00A9463C">
      <w:pPr>
        <w:spacing w:line="360" w:lineRule="auto"/>
        <w:rPr>
          <w:rFonts w:ascii="Arial" w:hAnsi="Arial" w:cs="Arial"/>
          <w:sz w:val="22"/>
          <w:szCs w:val="22"/>
        </w:rPr>
      </w:pPr>
    </w:p>
    <w:p w14:paraId="142EADF6" w14:textId="77777777" w:rsidR="00703212" w:rsidRPr="008F760A" w:rsidRDefault="006A33DB" w:rsidP="00A9463C">
      <w:pPr>
        <w:spacing w:line="360" w:lineRule="auto"/>
        <w:rPr>
          <w:rFonts w:ascii="Arial" w:hAnsi="Arial" w:cs="Arial"/>
          <w:sz w:val="22"/>
          <w:szCs w:val="22"/>
        </w:rPr>
      </w:pPr>
      <w:r w:rsidRPr="008F760A">
        <w:rPr>
          <w:rFonts w:ascii="Arial" w:hAnsi="Arial" w:cs="Arial"/>
          <w:sz w:val="22"/>
          <w:szCs w:val="22"/>
        </w:rPr>
        <w:t xml:space="preserve">Learning curves for </w:t>
      </w:r>
      <w:r w:rsidR="00874288" w:rsidRPr="008F760A">
        <w:rPr>
          <w:rFonts w:ascii="Arial" w:hAnsi="Arial" w:cs="Arial"/>
          <w:sz w:val="22"/>
          <w:szCs w:val="22"/>
        </w:rPr>
        <w:t>30-</w:t>
      </w:r>
      <w:r w:rsidRPr="008F760A">
        <w:rPr>
          <w:rFonts w:ascii="Arial" w:hAnsi="Arial" w:cs="Arial"/>
          <w:sz w:val="22"/>
          <w:szCs w:val="22"/>
        </w:rPr>
        <w:t>day morbidity w</w:t>
      </w:r>
      <w:r w:rsidR="00874288" w:rsidRPr="008F760A">
        <w:rPr>
          <w:rFonts w:ascii="Arial" w:hAnsi="Arial" w:cs="Arial"/>
          <w:sz w:val="22"/>
          <w:szCs w:val="22"/>
        </w:rPr>
        <w:t>ere</w:t>
      </w:r>
      <w:r w:rsidRPr="008F760A">
        <w:rPr>
          <w:rFonts w:ascii="Arial" w:hAnsi="Arial" w:cs="Arial"/>
          <w:sz w:val="22"/>
          <w:szCs w:val="22"/>
        </w:rPr>
        <w:t xml:space="preserve"> </w:t>
      </w:r>
      <w:r w:rsidR="00667B45" w:rsidRPr="008F760A">
        <w:rPr>
          <w:rFonts w:ascii="Arial" w:hAnsi="Arial" w:cs="Arial"/>
          <w:sz w:val="22"/>
          <w:szCs w:val="22"/>
        </w:rPr>
        <w:t>analysed</w:t>
      </w:r>
      <w:r w:rsidR="00874288" w:rsidRPr="008F760A">
        <w:rPr>
          <w:rFonts w:ascii="Arial" w:hAnsi="Arial" w:cs="Arial"/>
          <w:sz w:val="22"/>
          <w:szCs w:val="22"/>
        </w:rPr>
        <w:t xml:space="preserve"> </w:t>
      </w:r>
      <w:r w:rsidRPr="008F760A">
        <w:rPr>
          <w:rFonts w:ascii="Arial" w:hAnsi="Arial" w:cs="Arial"/>
          <w:sz w:val="22"/>
          <w:szCs w:val="22"/>
        </w:rPr>
        <w:t xml:space="preserve">in </w:t>
      </w:r>
      <w:r w:rsidR="00667B45" w:rsidRPr="008F760A">
        <w:rPr>
          <w:rFonts w:ascii="Arial" w:hAnsi="Arial" w:cs="Arial"/>
          <w:sz w:val="22"/>
          <w:szCs w:val="22"/>
        </w:rPr>
        <w:t>9</w:t>
      </w:r>
      <w:r w:rsidR="00874288" w:rsidRPr="008F760A">
        <w:rPr>
          <w:rFonts w:ascii="Arial" w:hAnsi="Arial" w:cs="Arial"/>
          <w:sz w:val="22"/>
          <w:szCs w:val="22"/>
        </w:rPr>
        <w:t>/15 (</w:t>
      </w:r>
      <w:r w:rsidR="00667B45" w:rsidRPr="008F760A">
        <w:rPr>
          <w:rFonts w:ascii="Arial" w:hAnsi="Arial" w:cs="Arial"/>
          <w:sz w:val="22"/>
          <w:szCs w:val="22"/>
        </w:rPr>
        <w:t>60</w:t>
      </w:r>
      <w:r w:rsidR="00874288" w:rsidRPr="008F760A">
        <w:rPr>
          <w:rFonts w:ascii="Arial" w:hAnsi="Arial" w:cs="Arial"/>
          <w:sz w:val="22"/>
          <w:szCs w:val="22"/>
        </w:rPr>
        <w:t>%) of studies</w:t>
      </w:r>
      <w:r w:rsidR="00667B45" w:rsidRPr="008F760A">
        <w:rPr>
          <w:rFonts w:ascii="Arial" w:hAnsi="Arial" w:cs="Arial"/>
          <w:sz w:val="22"/>
          <w:szCs w:val="22"/>
        </w:rPr>
        <w:t xml:space="preserve">, of which 3/9 (33%) report significant reductions in morbidity, with inflection points between 21-51 cases. </w:t>
      </w:r>
    </w:p>
    <w:p w14:paraId="01B6B48C" w14:textId="59390C57" w:rsidR="008A5D74" w:rsidRPr="008F760A" w:rsidRDefault="008A5D74" w:rsidP="00A9463C">
      <w:pPr>
        <w:spacing w:line="360" w:lineRule="auto"/>
        <w:rPr>
          <w:rFonts w:ascii="Arial" w:hAnsi="Arial" w:cs="Arial"/>
          <w:sz w:val="22"/>
          <w:szCs w:val="22"/>
        </w:rPr>
      </w:pPr>
    </w:p>
    <w:p w14:paraId="1D81C599" w14:textId="77777777" w:rsidR="00187C7D" w:rsidRPr="008F760A" w:rsidRDefault="008A5D74" w:rsidP="00A9463C">
      <w:pPr>
        <w:spacing w:line="360" w:lineRule="auto"/>
        <w:rPr>
          <w:rFonts w:ascii="Arial" w:hAnsi="Arial" w:cs="Arial"/>
          <w:sz w:val="22"/>
          <w:szCs w:val="22"/>
        </w:rPr>
      </w:pPr>
      <w:r w:rsidRPr="008F760A">
        <w:rPr>
          <w:rFonts w:ascii="Arial" w:hAnsi="Arial" w:cs="Arial"/>
          <w:sz w:val="22"/>
          <w:szCs w:val="22"/>
        </w:rPr>
        <w:t xml:space="preserve">Ten studies (67%) analysed learning curves for anastomotic leak rates, </w:t>
      </w:r>
      <w:r w:rsidR="00187C7D" w:rsidRPr="008F760A">
        <w:rPr>
          <w:rFonts w:ascii="Arial" w:hAnsi="Arial" w:cs="Arial"/>
          <w:sz w:val="22"/>
          <w:szCs w:val="22"/>
        </w:rPr>
        <w:t xml:space="preserve">of which only 2 (20%) demonstrated significant reductions over the course of procedure adoption, with inflection points between 80-82 cases. </w:t>
      </w:r>
    </w:p>
    <w:p w14:paraId="34ED9E9D" w14:textId="77777777" w:rsidR="00187C7D" w:rsidRPr="008F760A" w:rsidRDefault="00187C7D" w:rsidP="00A9463C">
      <w:pPr>
        <w:spacing w:line="360" w:lineRule="auto"/>
        <w:rPr>
          <w:rFonts w:ascii="Arial" w:hAnsi="Arial" w:cs="Arial"/>
          <w:sz w:val="22"/>
          <w:szCs w:val="22"/>
        </w:rPr>
      </w:pPr>
    </w:p>
    <w:p w14:paraId="7C9B4942" w14:textId="31B51622" w:rsidR="008A5D74" w:rsidRPr="008F760A" w:rsidRDefault="00187C7D" w:rsidP="00A9463C">
      <w:pPr>
        <w:spacing w:line="360" w:lineRule="auto"/>
        <w:rPr>
          <w:rFonts w:ascii="Arial" w:hAnsi="Arial" w:cs="Arial"/>
          <w:sz w:val="22"/>
          <w:szCs w:val="22"/>
        </w:rPr>
      </w:pPr>
      <w:r w:rsidRPr="008F760A">
        <w:rPr>
          <w:rFonts w:ascii="Arial" w:hAnsi="Arial" w:cs="Arial"/>
          <w:sz w:val="22"/>
          <w:szCs w:val="22"/>
        </w:rPr>
        <w:t>Learning curves for vocal cord paralysis (VCP</w:t>
      </w:r>
      <w:r w:rsidR="008A4CDD" w:rsidRPr="008F760A">
        <w:rPr>
          <w:rFonts w:ascii="Arial" w:hAnsi="Arial" w:cs="Arial"/>
          <w:sz w:val="22"/>
          <w:szCs w:val="22"/>
        </w:rPr>
        <w:t>, associated with intrathoracic high mediastinal nodal dissection close to the recurrent laryngeal nerve</w:t>
      </w:r>
      <w:r w:rsidRPr="008F760A">
        <w:rPr>
          <w:rFonts w:ascii="Arial" w:hAnsi="Arial" w:cs="Arial"/>
          <w:sz w:val="22"/>
          <w:szCs w:val="22"/>
        </w:rPr>
        <w:t xml:space="preserve">) rates were analysed in 8/15 (53%) studies. Five studies (5/8, 63%) report significant reductions in VCP rates, with inflection points between 12-80 cases. </w:t>
      </w:r>
      <w:r w:rsidR="00282005" w:rsidRPr="008F760A">
        <w:rPr>
          <w:rFonts w:ascii="Arial" w:hAnsi="Arial" w:cs="Arial"/>
          <w:sz w:val="22"/>
          <w:szCs w:val="22"/>
        </w:rPr>
        <w:t xml:space="preserve">Most notable are the outcomes from Park et al. who report a </w:t>
      </w:r>
      <w:r w:rsidR="00282005" w:rsidRPr="008F760A">
        <w:rPr>
          <w:rFonts w:ascii="Arial" w:hAnsi="Arial" w:cs="Arial"/>
          <w:sz w:val="22"/>
          <w:szCs w:val="22"/>
        </w:rPr>
        <w:lastRenderedPageBreak/>
        <w:t>significant reduction in VCP rates from 55% to 0 after 20 cases, without impacting nodal yield around the RLNs</w:t>
      </w:r>
      <w:r w:rsidR="00282005"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{"citationItems":[{"id":"ITEM-1","itemData":{"DOI":"10.1093/dote/dox094","ISSN":"1442-2050 (Electronic)","PMID":"28881887","abstract":"Dissection of bilateral recurrent laryngeal nerve (RLN) nodes is a technically  demanding procedure, but robotic systems have been useful for RLN node dissection. This retrospective study investigated the learning curve for bilateral RLN node dissection in esophageal-cancer patients using a robotic system for esophageal cancer. We retrospectively reviewed 33 consecutive patients who received a robotic esophagectomy and total lymphadenectomy by single surgeon. The patients were divided into either group 1 (initial 20 cases) or group 2 (later 13 cases). The mean patient age was 61.88 ± 9.03 years and 28 (84.8%) patients were male. Most cases were pathologically diagnosed as squamous cell carcinoma. The lesion locations included 3 (9.1%) in the upper esophagus, 12 (63.6%) in the mid esophagus, and 9 (27.3%) in the lower esophagus. Eleven (33.3%) cases were stage I, 7 (21.2%) were stage II, and 15 (45.5%) were stage III. One case in group 2 (3%) suffered operative mortality. Operation time, robot console time, and blood loss were similar between the two groups. The timing of right and left RLN node dissection, the number of total dissected lymph nodes, and the percentage of dissected right and left RLN nodes were also comparable. However, the incidence of vocal cord palsy was significantly lower in group 2 (55% vs. 0%, p= 0.02). The incidence of other operative complications did not vary between the two groups. Even though operative outcomes and incidence of other complications were comparable between the two groups, the incidence of vocal cord palsy decreased significantly after 20 cases. Thus, we conclude that a minimum of 20 cases is required before a surgeon is experienced enough to perform safe dissection of bilateral RLN nodes.","author":[{"dropping-particle":"","family":"Park","given":"S Y","non-dropping-particle":"","parse-names":false,"suffix":""},{"dropping-particle":"","family":"Kim","given":"D J","non-dropping-particle":"","parse-names":false,"suffix":""},{"dropping-particle":"","family":"Kang","given":"D R","non-dropping-particle":"","parse-names":false,"suffix":""},{"dropping-particle":"","family":"Haam","given":"S J","non-dropping-particle":"","parse-names":false,"suffix":""}],"container-title":"Diseases of the esophagus : official journal of the International Society for  Diseases of the Esophagus","id":"ITEM-1","issue":"12","issued":{"date-parts":[["2017","12"]]},"language":"eng","page":"1-9","publisher-place":"United States","title":"Learning curve for robotic esophagectomy and dissection of bilateral recurrent  laryngeal nerve nodes for esophageal cancer.","type":"article-journal","volume":"30"},"uris":["http://www.mendeley.com/documents/?uuid=0549047e-3001-4260-afe4-cccad0e362bc"]}],"mendeley":{"formattedCitation":"&lt;sup&gt;29&lt;/sup&gt;","plainTextFormattedCitation":"29","previouslyFormattedCitation":"&lt;sup&gt;29&lt;/sup&gt;"},"properties":{"noteIndex":0},"schema":"https://github.com/citation-style-language/schema/raw/master/csl-citation.json"}</w:instrText>
      </w:r>
      <w:r w:rsidR="00282005" w:rsidRPr="008F760A">
        <w:rPr>
          <w:rFonts w:ascii="Arial" w:hAnsi="Arial" w:cs="Arial"/>
          <w:sz w:val="22"/>
          <w:szCs w:val="22"/>
        </w:rPr>
        <w:fldChar w:fldCharType="separate"/>
      </w:r>
      <w:r w:rsidR="004D1E71" w:rsidRPr="008F760A">
        <w:rPr>
          <w:rFonts w:ascii="Arial" w:hAnsi="Arial" w:cs="Arial"/>
          <w:noProof/>
          <w:sz w:val="22"/>
          <w:szCs w:val="22"/>
          <w:vertAlign w:val="superscript"/>
        </w:rPr>
        <w:t>29</w:t>
      </w:r>
      <w:r w:rsidR="00282005" w:rsidRPr="008F760A">
        <w:rPr>
          <w:rFonts w:ascii="Arial" w:hAnsi="Arial" w:cs="Arial"/>
          <w:sz w:val="22"/>
          <w:szCs w:val="22"/>
        </w:rPr>
        <w:fldChar w:fldCharType="end"/>
      </w:r>
      <w:r w:rsidR="00282005" w:rsidRPr="008F760A">
        <w:rPr>
          <w:rFonts w:ascii="Arial" w:hAnsi="Arial" w:cs="Arial"/>
          <w:sz w:val="22"/>
          <w:szCs w:val="22"/>
        </w:rPr>
        <w:t xml:space="preserve">. </w:t>
      </w:r>
    </w:p>
    <w:p w14:paraId="1FDBBB0B" w14:textId="4BA3477F" w:rsidR="006A33DB" w:rsidRPr="008F760A" w:rsidRDefault="006A33DB" w:rsidP="00A9463C">
      <w:pPr>
        <w:spacing w:line="360" w:lineRule="auto"/>
        <w:rPr>
          <w:rFonts w:ascii="Arial" w:hAnsi="Arial" w:cs="Arial"/>
          <w:sz w:val="22"/>
          <w:szCs w:val="22"/>
        </w:rPr>
      </w:pPr>
    </w:p>
    <w:p w14:paraId="59CF4A18" w14:textId="114D72AC" w:rsidR="004F1FCD" w:rsidRPr="008F760A" w:rsidRDefault="004F1FCD" w:rsidP="00A9463C">
      <w:pPr>
        <w:spacing w:line="360" w:lineRule="auto"/>
        <w:rPr>
          <w:i/>
          <w:iCs/>
        </w:rPr>
      </w:pPr>
      <w:r w:rsidRPr="008F760A">
        <w:rPr>
          <w:rFonts w:ascii="Arial" w:hAnsi="Arial" w:cs="Arial"/>
          <w:i/>
          <w:iCs/>
          <w:sz w:val="22"/>
          <w:szCs w:val="22"/>
        </w:rPr>
        <w:t xml:space="preserve">Quality </w:t>
      </w:r>
      <w:r w:rsidR="00A346F8" w:rsidRPr="008F760A">
        <w:rPr>
          <w:rFonts w:ascii="Arial" w:hAnsi="Arial" w:cs="Arial"/>
          <w:i/>
          <w:iCs/>
          <w:sz w:val="22"/>
          <w:szCs w:val="22"/>
        </w:rPr>
        <w:t>a</w:t>
      </w:r>
      <w:r w:rsidRPr="008F760A">
        <w:rPr>
          <w:rFonts w:ascii="Arial" w:hAnsi="Arial" w:cs="Arial"/>
          <w:i/>
          <w:iCs/>
          <w:sz w:val="22"/>
          <w:szCs w:val="22"/>
        </w:rPr>
        <w:t>ssessment</w:t>
      </w:r>
    </w:p>
    <w:p w14:paraId="49F0DD46" w14:textId="3865A058" w:rsidR="009F7698" w:rsidRPr="008F760A" w:rsidRDefault="009F7698" w:rsidP="00A9463C">
      <w:pPr>
        <w:spacing w:line="360" w:lineRule="auto"/>
        <w:rPr>
          <w:rFonts w:ascii="Arial" w:hAnsi="Arial" w:cs="Arial"/>
          <w:b/>
          <w:bCs/>
          <w:sz w:val="22"/>
          <w:szCs w:val="22"/>
        </w:rPr>
      </w:pPr>
    </w:p>
    <w:p w14:paraId="2DC5289C" w14:textId="2E6BC9A2" w:rsidR="009F7698" w:rsidRPr="008F760A" w:rsidRDefault="009F7698" w:rsidP="00A9463C">
      <w:pPr>
        <w:spacing w:line="360" w:lineRule="auto"/>
        <w:rPr>
          <w:rFonts w:ascii="Arial" w:hAnsi="Arial" w:cs="Arial"/>
          <w:sz w:val="22"/>
          <w:szCs w:val="22"/>
        </w:rPr>
      </w:pPr>
      <w:r w:rsidRPr="008F760A">
        <w:rPr>
          <w:rFonts w:ascii="Arial" w:hAnsi="Arial" w:cs="Arial"/>
          <w:sz w:val="22"/>
          <w:szCs w:val="22"/>
        </w:rPr>
        <w:t>All the included studies were rated as moderate quality, with Newcastle- Ottawa scores ranging from 4 to 6. Study quality was limited by the lack of independent assessment of outcomes (such as post-operative complications and blood loss)</w:t>
      </w:r>
      <w:r w:rsidR="00A346F8" w:rsidRPr="008F760A">
        <w:rPr>
          <w:rFonts w:ascii="Arial" w:hAnsi="Arial" w:cs="Arial"/>
          <w:sz w:val="22"/>
          <w:szCs w:val="22"/>
        </w:rPr>
        <w:t>, adjustment for patient factors during learning curve analysis and specified follow up duration and adequacy.</w:t>
      </w:r>
    </w:p>
    <w:p w14:paraId="7F1A18E0" w14:textId="77777777" w:rsidR="00E034D7" w:rsidRPr="008F760A" w:rsidRDefault="00E034D7" w:rsidP="00A9463C">
      <w:pPr>
        <w:spacing w:line="360" w:lineRule="auto"/>
        <w:rPr>
          <w:rFonts w:ascii="Arial" w:hAnsi="Arial" w:cs="Arial"/>
          <w:b/>
          <w:bCs/>
          <w:sz w:val="22"/>
          <w:szCs w:val="22"/>
        </w:rPr>
      </w:pPr>
    </w:p>
    <w:p w14:paraId="7BAA5F7C" w14:textId="005A50E4" w:rsidR="00664539" w:rsidRPr="008F760A" w:rsidRDefault="00664539" w:rsidP="00A9463C">
      <w:pPr>
        <w:spacing w:line="360" w:lineRule="auto"/>
        <w:rPr>
          <w:rFonts w:ascii="Arial" w:hAnsi="Arial" w:cs="Arial"/>
          <w:b/>
          <w:bCs/>
          <w:u w:val="single"/>
        </w:rPr>
      </w:pPr>
      <w:r w:rsidRPr="008F760A">
        <w:rPr>
          <w:rFonts w:ascii="Arial" w:hAnsi="Arial" w:cs="Arial"/>
          <w:b/>
          <w:bCs/>
          <w:u w:val="single"/>
        </w:rPr>
        <w:t>Discussion</w:t>
      </w:r>
    </w:p>
    <w:p w14:paraId="00EF8EC2" w14:textId="3938C6A4" w:rsidR="00450C0C" w:rsidRPr="008F760A" w:rsidRDefault="00450C0C" w:rsidP="00A9463C">
      <w:pPr>
        <w:spacing w:line="360" w:lineRule="auto"/>
        <w:rPr>
          <w:rFonts w:ascii="Arial" w:hAnsi="Arial" w:cs="Arial"/>
          <w:sz w:val="22"/>
          <w:szCs w:val="22"/>
        </w:rPr>
      </w:pPr>
    </w:p>
    <w:p w14:paraId="52BB3379" w14:textId="2A9CD02E" w:rsidR="006223AC" w:rsidRPr="008F760A" w:rsidRDefault="006A3F5B" w:rsidP="00A9463C">
      <w:pPr>
        <w:spacing w:line="360" w:lineRule="auto"/>
        <w:rPr>
          <w:rFonts w:ascii="Arial" w:hAnsi="Arial" w:cs="Arial"/>
          <w:sz w:val="22"/>
          <w:szCs w:val="22"/>
        </w:rPr>
      </w:pPr>
      <w:bookmarkStart w:id="10" w:name="_Hlk116904180"/>
      <w:r w:rsidRPr="008F760A">
        <w:rPr>
          <w:rFonts w:ascii="Arial" w:hAnsi="Arial" w:cs="Arial"/>
          <w:sz w:val="22"/>
          <w:szCs w:val="22"/>
        </w:rPr>
        <w:t>This review summarise</w:t>
      </w:r>
      <w:r w:rsidR="000101F1" w:rsidRPr="008F760A">
        <w:rPr>
          <w:rFonts w:ascii="Arial" w:hAnsi="Arial" w:cs="Arial"/>
          <w:sz w:val="22"/>
          <w:szCs w:val="22"/>
        </w:rPr>
        <w:t>s the</w:t>
      </w:r>
      <w:r w:rsidRPr="008F760A">
        <w:rPr>
          <w:rFonts w:ascii="Arial" w:hAnsi="Arial" w:cs="Arial"/>
          <w:sz w:val="22"/>
          <w:szCs w:val="22"/>
        </w:rPr>
        <w:t xml:space="preserve"> current evidence </w:t>
      </w:r>
      <w:r w:rsidR="000101F1" w:rsidRPr="008F760A">
        <w:rPr>
          <w:rFonts w:ascii="Arial" w:hAnsi="Arial" w:cs="Arial"/>
          <w:sz w:val="22"/>
          <w:szCs w:val="22"/>
        </w:rPr>
        <w:t>on learning curves in</w:t>
      </w:r>
      <w:r w:rsidRPr="008F760A">
        <w:rPr>
          <w:rFonts w:ascii="Arial" w:hAnsi="Arial" w:cs="Arial"/>
          <w:sz w:val="22"/>
          <w:szCs w:val="22"/>
        </w:rPr>
        <w:t xml:space="preserve"> the adoption of </w:t>
      </w:r>
      <w:r w:rsidR="00DD0C4C" w:rsidRPr="008F760A">
        <w:rPr>
          <w:rFonts w:ascii="Arial" w:hAnsi="Arial" w:cs="Arial"/>
          <w:sz w:val="22"/>
          <w:szCs w:val="22"/>
        </w:rPr>
        <w:t>RAMIE</w:t>
      </w:r>
      <w:r w:rsidRPr="008F760A">
        <w:rPr>
          <w:rFonts w:ascii="Arial" w:hAnsi="Arial" w:cs="Arial"/>
          <w:sz w:val="22"/>
          <w:szCs w:val="22"/>
        </w:rPr>
        <w:t xml:space="preserve">, offering important </w:t>
      </w:r>
      <w:r w:rsidR="00A553CF" w:rsidRPr="008F760A">
        <w:rPr>
          <w:rFonts w:ascii="Arial" w:hAnsi="Arial" w:cs="Arial"/>
          <w:sz w:val="22"/>
          <w:szCs w:val="22"/>
        </w:rPr>
        <w:t xml:space="preserve">data during the current period of rapid expansion of this technique.  </w:t>
      </w:r>
      <w:bookmarkEnd w:id="10"/>
      <w:r w:rsidRPr="008F760A">
        <w:rPr>
          <w:rFonts w:ascii="Arial" w:hAnsi="Arial" w:cs="Arial"/>
          <w:sz w:val="22"/>
          <w:szCs w:val="22"/>
        </w:rPr>
        <w:t xml:space="preserve">The rapid progression of surgical technology and techniques has in the past threatened </w:t>
      </w:r>
      <w:r w:rsidR="00A553CF" w:rsidRPr="008F760A">
        <w:rPr>
          <w:rFonts w:ascii="Arial" w:hAnsi="Arial" w:cs="Arial"/>
          <w:sz w:val="22"/>
          <w:szCs w:val="22"/>
        </w:rPr>
        <w:t xml:space="preserve">to be detrimental to patients, as eager adoption of new methods </w:t>
      </w:r>
      <w:r w:rsidR="00374B1D" w:rsidRPr="008F760A">
        <w:rPr>
          <w:rFonts w:ascii="Arial" w:hAnsi="Arial" w:cs="Arial"/>
          <w:sz w:val="22"/>
          <w:szCs w:val="22"/>
        </w:rPr>
        <w:t xml:space="preserve">has outpaced the availability </w:t>
      </w:r>
      <w:r w:rsidR="00A553CF" w:rsidRPr="008F760A">
        <w:rPr>
          <w:rFonts w:ascii="Arial" w:hAnsi="Arial" w:cs="Arial"/>
          <w:sz w:val="22"/>
          <w:szCs w:val="22"/>
        </w:rPr>
        <w:t>appropriate training</w:t>
      </w:r>
      <w:r w:rsidR="00374B1D" w:rsidRPr="008F760A">
        <w:rPr>
          <w:rFonts w:ascii="Arial" w:hAnsi="Arial" w:cs="Arial"/>
          <w:sz w:val="22"/>
          <w:szCs w:val="22"/>
        </w:rPr>
        <w:t xml:space="preserve"> or</w:t>
      </w:r>
      <w:r w:rsidR="00A553CF" w:rsidRPr="008F760A">
        <w:rPr>
          <w:rFonts w:ascii="Arial" w:hAnsi="Arial" w:cs="Arial"/>
          <w:sz w:val="22"/>
          <w:szCs w:val="22"/>
        </w:rPr>
        <w:t xml:space="preserve"> regulation</w:t>
      </w:r>
      <w:r w:rsidR="00374B1D" w:rsidRPr="008F760A">
        <w:rPr>
          <w:rFonts w:ascii="Arial" w:hAnsi="Arial" w:cs="Arial"/>
          <w:sz w:val="22"/>
          <w:szCs w:val="22"/>
        </w:rPr>
        <w:t>, potentially</w:t>
      </w:r>
      <w:r w:rsidR="00A553CF" w:rsidRPr="008F760A">
        <w:rPr>
          <w:rFonts w:ascii="Arial" w:hAnsi="Arial" w:cs="Arial"/>
          <w:sz w:val="22"/>
          <w:szCs w:val="22"/>
        </w:rPr>
        <w:t xml:space="preserve"> negatively impact</w:t>
      </w:r>
      <w:r w:rsidR="00374B1D" w:rsidRPr="008F760A">
        <w:rPr>
          <w:rFonts w:ascii="Arial" w:hAnsi="Arial" w:cs="Arial"/>
          <w:sz w:val="22"/>
          <w:szCs w:val="22"/>
        </w:rPr>
        <w:t>ing</w:t>
      </w:r>
      <w:r w:rsidR="00A553CF" w:rsidRPr="008F760A">
        <w:rPr>
          <w:rFonts w:ascii="Arial" w:hAnsi="Arial" w:cs="Arial"/>
          <w:sz w:val="22"/>
          <w:szCs w:val="22"/>
        </w:rPr>
        <w:t xml:space="preserve"> outcomes</w:t>
      </w:r>
      <w:r w:rsidR="001C4EDD"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{"citationItems":[{"id":"ITEM-1","itemData":{"DOI":"10.1007/s00464-017-5974-2","ISSN":"1432-2218","abstract":"BACKGROUND: Laparoscopic cholecystectomy (LC), one of the most commonly performed surgical procedures, remains associated with significant major morbidity including bile leak and bile duct injury (BDI). The effect of changes in practice over time, and of interventions to improve patient safety, on morbidity rates is not well understood. The aim of this review was to describe current incidence rates and trends for BDI and other complications during and after LC, and to identify risk factors and preventative measures associated with morbidity and BDI. METHODS: PubMed, MEDLINE, and Web of Science database searches and data extraction were conducted for studies which reported individual complications and complication rates following laparoscopic cholecystectomy in a representative population. Outcomes data were pooled. Meta-regression analysis was performed to assess factors associated with conversion, morbidity, and BDI rates. RESULTS: One hundred and fifty-one studies reporting outcomes for 505,292 patients were included in the final quantitative synthesis. Overall morbidity, BDI, and mortality rates were 1.6-5.3%, 0.32-0.52%, and 0.08-0.14%, respectively. Reported BDI rates reduced over time (1994-1999: 0.69(0.52-0.84)% versus 2010-2015 0.22(0.02-0.40)%, p = 0.011). Meta-regression analysis suggested higher conversion rates in developed versus developing countries (4.7 vs. 3.4%), though a greater degree of reporting bias was present in these studies, with no other significant associations identified. CONCLUSIONS: Overall, trends suggest a reduction in BDI over time with unchanged morbidity and mortality rates. However, data and reporting are heterogenous. Establishment of international outcomes registries should be considered.","author":[{"dropping-particle":"","family":"Pucher","given":"Philip H","non-dropping-particle":"","parse-names":false,"suffix":""},{"dropping-particle":"","family":"Brunt","given":"L Michael","non-dropping-particle":"","parse-names":false,"suffix":""},{"dropping-particle":"","family":"Davies","given":"Neil","non-dropping-particle":"","parse-names":false,"suffix":""},{"dropping-particle":"","family":"Linsk","given":"Ali","non-dropping-particle":"","parse-names":false,"suffix":""},{"dropping-particle":"","family":"Munshi","given":"Amani","non-dropping-particle":"","parse-names":false,"suffix":""},{"dropping-particle":"","family":"Rodriguez","given":"H Alejandro","non-dropping-particle":"","parse-names":false,"suffix":""},{"dropping-particle":"","family":"Fingerhut","given":"Abe","non-dropping-particle":"","parse-names":false,"suffix":""},{"dropping-particle":"","family":"Fanelli","given":"Robert D","non-dropping-particle":"","parse-names":false,"suffix":""},{"dropping-particle":"","family":"Asbun","given":"Horacio","non-dropping-particle":"","parse-names":false,"suffix":""},{"dropping-particle":"","family":"Aggarwal","given":"Rajesh","non-dropping-particle":"","parse-names":false,"suffix":""},{"dropping-particle":"","family":"Force","given":"SAGES Safe Cholecystectomy Task","non-dropping-particle":"","parse-names":false,"suffix":""}],"container-title":"Surgical endoscopy","edition":"2018/03/19","id":"ITEM-1","issue":"5","issued":{"date-parts":[["2018","5"]]},"language":"eng","page":"2175-2183","publisher":"Springer US","title":"Outcome trends and safety measures after 30 years of laparoscopic cholecystectomy: a systematic review and pooled data analysis","type":"article-journal","volume":"32"},"uris":["http://www.mendeley.com/documents/?uuid=91088bde-50dc-4152-8396-73f5039bcfa4"]}],"mendeley":{"formattedCitation":"&lt;sup&gt;35&lt;/sup&gt;","plainTextFormattedCitation":"35","previouslyFormattedCitation":"&lt;sup&gt;35&lt;/sup&gt;"},"properties":{"noteIndex":0},"schema":"https://github.com/citation-style-language/schema/raw/master/csl-citation.json"}</w:instrText>
      </w:r>
      <w:r w:rsidR="001C4EDD" w:rsidRPr="008F760A">
        <w:rPr>
          <w:rFonts w:ascii="Arial" w:hAnsi="Arial" w:cs="Arial"/>
          <w:sz w:val="22"/>
          <w:szCs w:val="22"/>
        </w:rPr>
        <w:fldChar w:fldCharType="separate"/>
      </w:r>
      <w:r w:rsidR="00E45620" w:rsidRPr="008F760A">
        <w:rPr>
          <w:rFonts w:ascii="Arial" w:hAnsi="Arial" w:cs="Arial"/>
          <w:noProof/>
          <w:sz w:val="22"/>
          <w:szCs w:val="22"/>
          <w:vertAlign w:val="superscript"/>
        </w:rPr>
        <w:t>35</w:t>
      </w:r>
      <w:r w:rsidR="001C4EDD" w:rsidRPr="008F760A">
        <w:rPr>
          <w:rFonts w:ascii="Arial" w:hAnsi="Arial" w:cs="Arial"/>
          <w:sz w:val="22"/>
          <w:szCs w:val="22"/>
        </w:rPr>
        <w:fldChar w:fldCharType="end"/>
      </w:r>
      <w:r w:rsidR="001C4EDD" w:rsidRPr="008F760A">
        <w:rPr>
          <w:rFonts w:ascii="Arial" w:hAnsi="Arial" w:cs="Arial"/>
          <w:sz w:val="22"/>
          <w:szCs w:val="22"/>
        </w:rPr>
        <w:t xml:space="preserve">. </w:t>
      </w:r>
      <w:r w:rsidR="00A553CF" w:rsidRPr="008F760A">
        <w:rPr>
          <w:rFonts w:ascii="Arial" w:hAnsi="Arial" w:cs="Arial"/>
          <w:sz w:val="22"/>
          <w:szCs w:val="22"/>
        </w:rPr>
        <w:t xml:space="preserve">This review suggests </w:t>
      </w:r>
      <w:r w:rsidR="00371673" w:rsidRPr="008F760A">
        <w:rPr>
          <w:rFonts w:ascii="Arial" w:hAnsi="Arial" w:cs="Arial"/>
          <w:sz w:val="22"/>
          <w:szCs w:val="22"/>
        </w:rPr>
        <w:t xml:space="preserve">there is huge variation in the experience levels and adoption pathways for units and surgeons starting </w:t>
      </w:r>
      <w:r w:rsidR="00DD0C4C" w:rsidRPr="008F760A">
        <w:rPr>
          <w:rFonts w:ascii="Arial" w:hAnsi="Arial" w:cs="Arial"/>
          <w:sz w:val="22"/>
          <w:szCs w:val="22"/>
        </w:rPr>
        <w:t>RAMIE</w:t>
      </w:r>
      <w:r w:rsidR="00371673" w:rsidRPr="008F760A">
        <w:rPr>
          <w:rFonts w:ascii="Arial" w:hAnsi="Arial" w:cs="Arial"/>
          <w:sz w:val="22"/>
          <w:szCs w:val="22"/>
        </w:rPr>
        <w:t xml:space="preserve">, and that this may have significant implications for patients.  Conversely, we highlight a number of studies that have reported uncomplicated adoption pathways; understanding and replicating such outcomes will be required if robot-assisted surgery is to be broadly adopted in </w:t>
      </w:r>
      <w:r w:rsidR="00655F7B" w:rsidRPr="008F760A">
        <w:rPr>
          <w:rFonts w:ascii="Arial" w:hAnsi="Arial" w:cs="Arial"/>
          <w:sz w:val="22"/>
          <w:szCs w:val="22"/>
        </w:rPr>
        <w:t>eso</w:t>
      </w:r>
      <w:r w:rsidR="00371673" w:rsidRPr="008F760A">
        <w:rPr>
          <w:rFonts w:ascii="Arial" w:hAnsi="Arial" w:cs="Arial"/>
          <w:sz w:val="22"/>
          <w:szCs w:val="22"/>
        </w:rPr>
        <w:t>phago-gastric surgery</w:t>
      </w:r>
      <w:r w:rsidR="006223AC" w:rsidRPr="008F760A">
        <w:rPr>
          <w:rFonts w:ascii="Arial" w:hAnsi="Arial" w:cs="Arial"/>
          <w:sz w:val="22"/>
          <w:szCs w:val="22"/>
        </w:rPr>
        <w:t>.</w:t>
      </w:r>
    </w:p>
    <w:p w14:paraId="1DD4D557" w14:textId="36122352" w:rsidR="004F1FCD" w:rsidRPr="008F760A" w:rsidRDefault="004F1FCD" w:rsidP="00A9463C">
      <w:pPr>
        <w:spacing w:line="360" w:lineRule="auto"/>
        <w:rPr>
          <w:rFonts w:ascii="Arial" w:hAnsi="Arial" w:cs="Arial"/>
          <w:sz w:val="22"/>
          <w:szCs w:val="22"/>
        </w:rPr>
      </w:pPr>
    </w:p>
    <w:p w14:paraId="62DE6315" w14:textId="47EB48BE" w:rsidR="005757ED" w:rsidRPr="008F760A" w:rsidRDefault="00A37F6B" w:rsidP="00A9463C">
      <w:pPr>
        <w:spacing w:line="360" w:lineRule="auto"/>
        <w:rPr>
          <w:rFonts w:ascii="Arial" w:hAnsi="Arial" w:cs="Arial"/>
          <w:sz w:val="22"/>
          <w:szCs w:val="22"/>
        </w:rPr>
      </w:pPr>
      <w:bookmarkStart w:id="11" w:name="_Hlk116907004"/>
      <w:r w:rsidRPr="008F760A">
        <w:rPr>
          <w:rFonts w:ascii="Arial" w:hAnsi="Arial" w:cs="Arial"/>
          <w:sz w:val="22"/>
          <w:szCs w:val="22"/>
        </w:rPr>
        <w:t>The presence and magnitude or length of learning curves was highly variable</w:t>
      </w:r>
      <w:bookmarkStart w:id="12" w:name="_Hlk116906995"/>
      <w:bookmarkEnd w:id="11"/>
      <w:r w:rsidR="005757ED" w:rsidRPr="008F760A">
        <w:rPr>
          <w:rFonts w:ascii="Arial" w:hAnsi="Arial" w:cs="Arial"/>
          <w:sz w:val="22"/>
          <w:szCs w:val="22"/>
        </w:rPr>
        <w:t>, illustrated by the significant range in</w:t>
      </w:r>
      <w:r w:rsidR="005641CA" w:rsidRPr="008F760A">
        <w:rPr>
          <w:rFonts w:ascii="Arial" w:hAnsi="Arial" w:cs="Arial"/>
          <w:sz w:val="22"/>
          <w:szCs w:val="22"/>
        </w:rPr>
        <w:t xml:space="preserve"> </w:t>
      </w:r>
      <w:r w:rsidR="005757ED" w:rsidRPr="008F760A">
        <w:rPr>
          <w:rFonts w:ascii="Arial" w:hAnsi="Arial" w:cs="Arial"/>
          <w:sz w:val="22"/>
          <w:szCs w:val="22"/>
        </w:rPr>
        <w:t>l</w:t>
      </w:r>
      <w:r w:rsidR="005641CA" w:rsidRPr="008F760A">
        <w:rPr>
          <w:rFonts w:ascii="Arial" w:hAnsi="Arial" w:cs="Arial"/>
          <w:sz w:val="22"/>
          <w:szCs w:val="22"/>
        </w:rPr>
        <w:t xml:space="preserve">earning curves for operative time from </w:t>
      </w:r>
      <w:r w:rsidR="005757ED" w:rsidRPr="008F760A">
        <w:rPr>
          <w:rFonts w:ascii="Arial" w:hAnsi="Arial" w:cs="Arial"/>
          <w:sz w:val="22"/>
          <w:szCs w:val="22"/>
        </w:rPr>
        <w:t>20</w:t>
      </w:r>
      <w:r w:rsidR="005641CA" w:rsidRPr="008F760A">
        <w:rPr>
          <w:rFonts w:ascii="Arial" w:hAnsi="Arial" w:cs="Arial"/>
          <w:sz w:val="22"/>
          <w:szCs w:val="22"/>
        </w:rPr>
        <w:t xml:space="preserve">-80 cases. </w:t>
      </w:r>
      <w:r w:rsidR="005757ED" w:rsidRPr="008F760A">
        <w:rPr>
          <w:rFonts w:ascii="Arial" w:hAnsi="Arial" w:cs="Arial"/>
          <w:sz w:val="22"/>
          <w:szCs w:val="22"/>
        </w:rPr>
        <w:t xml:space="preserve">The differences in </w:t>
      </w:r>
      <w:r w:rsidR="005641CA" w:rsidRPr="008F760A">
        <w:rPr>
          <w:rFonts w:ascii="Arial" w:hAnsi="Arial" w:cs="Arial"/>
          <w:sz w:val="22"/>
          <w:szCs w:val="22"/>
        </w:rPr>
        <w:t xml:space="preserve">study sample sizes and methods for learning </w:t>
      </w:r>
      <w:r w:rsidR="005757ED" w:rsidRPr="008F760A">
        <w:rPr>
          <w:rFonts w:ascii="Arial" w:hAnsi="Arial" w:cs="Arial"/>
          <w:sz w:val="22"/>
          <w:szCs w:val="22"/>
        </w:rPr>
        <w:t>curve</w:t>
      </w:r>
      <w:r w:rsidR="005641CA" w:rsidRPr="008F760A">
        <w:rPr>
          <w:rFonts w:ascii="Arial" w:hAnsi="Arial" w:cs="Arial"/>
          <w:sz w:val="22"/>
          <w:szCs w:val="22"/>
        </w:rPr>
        <w:t xml:space="preserve"> analysis</w:t>
      </w:r>
      <w:r w:rsidR="005757ED" w:rsidRPr="008F760A">
        <w:rPr>
          <w:rFonts w:ascii="Arial" w:hAnsi="Arial" w:cs="Arial"/>
          <w:sz w:val="22"/>
          <w:szCs w:val="22"/>
        </w:rPr>
        <w:t xml:space="preserve"> may, in part, account for these large variations. Hernandez</w:t>
      </w:r>
      <w:r w:rsidR="005641CA" w:rsidRPr="008F760A">
        <w:rPr>
          <w:rFonts w:ascii="Arial" w:hAnsi="Arial" w:cs="Arial"/>
          <w:sz w:val="22"/>
          <w:szCs w:val="22"/>
        </w:rPr>
        <w:t xml:space="preserve"> et al, reported a learning curve of </w:t>
      </w:r>
      <w:r w:rsidR="005757ED" w:rsidRPr="008F760A">
        <w:rPr>
          <w:rFonts w:ascii="Arial" w:hAnsi="Arial" w:cs="Arial"/>
          <w:sz w:val="22"/>
          <w:szCs w:val="22"/>
        </w:rPr>
        <w:t>20</w:t>
      </w:r>
      <w:r w:rsidR="005641CA" w:rsidRPr="008F760A">
        <w:rPr>
          <w:rFonts w:ascii="Arial" w:hAnsi="Arial" w:cs="Arial"/>
          <w:sz w:val="22"/>
          <w:szCs w:val="22"/>
        </w:rPr>
        <w:t xml:space="preserve"> cases for total operative</w:t>
      </w:r>
      <w:r w:rsidR="005757ED" w:rsidRPr="008F760A">
        <w:rPr>
          <w:rFonts w:ascii="Arial" w:hAnsi="Arial" w:cs="Arial"/>
          <w:sz w:val="22"/>
          <w:szCs w:val="22"/>
        </w:rPr>
        <w:t xml:space="preserve"> time</w:t>
      </w:r>
      <w:r w:rsidR="005641CA" w:rsidRPr="008F760A">
        <w:rPr>
          <w:rFonts w:ascii="Arial" w:hAnsi="Arial" w:cs="Arial"/>
          <w:sz w:val="22"/>
          <w:szCs w:val="22"/>
        </w:rPr>
        <w:t>,</w:t>
      </w:r>
      <w:r w:rsidR="005757ED" w:rsidRPr="008F760A">
        <w:rPr>
          <w:rFonts w:ascii="Arial" w:hAnsi="Arial" w:cs="Arial"/>
          <w:sz w:val="22"/>
          <w:szCs w:val="22"/>
        </w:rPr>
        <w:t xml:space="preserve"> calculated by comparing consecutive 10-patient cohorts</w:t>
      </w:r>
      <w:r w:rsidR="005641CA" w:rsidRPr="008F760A">
        <w:rPr>
          <w:rFonts w:ascii="Arial" w:hAnsi="Arial" w:cs="Arial"/>
          <w:sz w:val="22"/>
          <w:szCs w:val="22"/>
        </w:rPr>
        <w:t xml:space="preserve"> </w:t>
      </w:r>
      <w:r w:rsidR="005757ED" w:rsidRPr="008F760A">
        <w:rPr>
          <w:rFonts w:ascii="Arial" w:hAnsi="Arial" w:cs="Arial"/>
          <w:sz w:val="22"/>
          <w:szCs w:val="22"/>
        </w:rPr>
        <w:t xml:space="preserve">in a sample of 52 patients. By contrast Park et al, reported a learning curve of 80 cases using CUSUM analysis in a sample of 140 patients. </w:t>
      </w:r>
      <w:r w:rsidR="005641CA" w:rsidRPr="008F760A">
        <w:rPr>
          <w:rFonts w:ascii="Arial" w:hAnsi="Arial" w:cs="Arial"/>
          <w:sz w:val="22"/>
          <w:szCs w:val="22"/>
        </w:rPr>
        <w:t xml:space="preserve"> </w:t>
      </w:r>
      <w:r w:rsidR="005757ED" w:rsidRPr="008F760A">
        <w:rPr>
          <w:rFonts w:ascii="Arial" w:hAnsi="Arial" w:cs="Arial"/>
          <w:sz w:val="22"/>
          <w:szCs w:val="22"/>
        </w:rPr>
        <w:t xml:space="preserve">Neither study outlined their previous robotic experience or pathway for robotic adoption which may have further explained the large differences in learning curve. </w:t>
      </w:r>
    </w:p>
    <w:bookmarkEnd w:id="12"/>
    <w:p w14:paraId="552D696B" w14:textId="77777777" w:rsidR="008C17AC" w:rsidRPr="008F760A" w:rsidRDefault="008C17AC" w:rsidP="008C17AC">
      <w:pPr>
        <w:tabs>
          <w:tab w:val="left" w:pos="6901"/>
        </w:tabs>
        <w:spacing w:line="360" w:lineRule="auto"/>
        <w:rPr>
          <w:rFonts w:ascii="Arial" w:hAnsi="Arial" w:cs="Arial"/>
          <w:sz w:val="22"/>
          <w:szCs w:val="22"/>
        </w:rPr>
      </w:pPr>
    </w:p>
    <w:p w14:paraId="70E1C904" w14:textId="1E8848B3" w:rsidR="004F1FCD" w:rsidRPr="008F760A" w:rsidRDefault="00A37F6B" w:rsidP="008C17AC">
      <w:pPr>
        <w:tabs>
          <w:tab w:val="left" w:pos="6901"/>
        </w:tabs>
        <w:spacing w:line="360" w:lineRule="auto"/>
        <w:rPr>
          <w:rFonts w:ascii="Arial" w:hAnsi="Arial" w:cs="Arial"/>
          <w:sz w:val="22"/>
          <w:szCs w:val="22"/>
        </w:rPr>
      </w:pPr>
      <w:r w:rsidRPr="008F760A">
        <w:rPr>
          <w:rFonts w:ascii="Arial" w:hAnsi="Arial" w:cs="Arial"/>
          <w:sz w:val="22"/>
          <w:szCs w:val="22"/>
        </w:rPr>
        <w:t>Only a minority of studies reported appreciable learning curves for safety-related outcomes such as morbidity</w:t>
      </w:r>
      <w:r w:rsidR="00074719" w:rsidRPr="008F760A">
        <w:rPr>
          <w:rFonts w:ascii="Arial" w:hAnsi="Arial" w:cs="Arial"/>
          <w:sz w:val="22"/>
          <w:szCs w:val="22"/>
        </w:rPr>
        <w:t xml:space="preserve"> (3/9 studies)</w:t>
      </w:r>
      <w:r w:rsidRPr="008F760A">
        <w:rPr>
          <w:rFonts w:ascii="Arial" w:hAnsi="Arial" w:cs="Arial"/>
          <w:sz w:val="22"/>
          <w:szCs w:val="22"/>
        </w:rPr>
        <w:t xml:space="preserve"> or anastomotic leakage</w:t>
      </w:r>
      <w:r w:rsidR="00074719" w:rsidRPr="008F760A">
        <w:rPr>
          <w:rFonts w:ascii="Arial" w:hAnsi="Arial" w:cs="Arial"/>
          <w:sz w:val="22"/>
          <w:szCs w:val="22"/>
        </w:rPr>
        <w:t xml:space="preserve"> (2/10)</w:t>
      </w:r>
      <w:r w:rsidR="00666C85" w:rsidRPr="008F760A">
        <w:rPr>
          <w:rFonts w:ascii="Arial" w:hAnsi="Arial" w:cs="Arial"/>
          <w:sz w:val="22"/>
          <w:szCs w:val="22"/>
        </w:rPr>
        <w:t>.</w:t>
      </w:r>
      <w:r w:rsidR="005641CA" w:rsidRPr="008F760A">
        <w:rPr>
          <w:rFonts w:ascii="Arial" w:hAnsi="Arial" w:cs="Arial"/>
          <w:sz w:val="22"/>
          <w:szCs w:val="22"/>
        </w:rPr>
        <w:t xml:space="preserve"> </w:t>
      </w:r>
      <w:r w:rsidR="00666C85" w:rsidRPr="008F760A">
        <w:rPr>
          <w:rFonts w:ascii="Arial" w:hAnsi="Arial" w:cs="Arial"/>
          <w:sz w:val="22"/>
          <w:szCs w:val="22"/>
        </w:rPr>
        <w:t>The</w:t>
      </w:r>
      <w:r w:rsidR="00B6671B" w:rsidRPr="008F760A">
        <w:rPr>
          <w:rFonts w:ascii="Arial" w:hAnsi="Arial" w:cs="Arial"/>
          <w:sz w:val="22"/>
          <w:szCs w:val="22"/>
        </w:rPr>
        <w:t xml:space="preserve"> two studies reporting significant</w:t>
      </w:r>
      <w:r w:rsidR="00666C85" w:rsidRPr="008F760A">
        <w:rPr>
          <w:rFonts w:ascii="Arial" w:hAnsi="Arial" w:cs="Arial"/>
          <w:sz w:val="22"/>
          <w:szCs w:val="22"/>
        </w:rPr>
        <w:t xml:space="preserve"> learning curves for anastomotic leak </w:t>
      </w:r>
      <w:r w:rsidR="00485D5C" w:rsidRPr="008F760A">
        <w:rPr>
          <w:rFonts w:ascii="Arial" w:hAnsi="Arial" w:cs="Arial"/>
          <w:sz w:val="22"/>
          <w:szCs w:val="22"/>
        </w:rPr>
        <w:t xml:space="preserve">reported </w:t>
      </w:r>
      <w:r w:rsidR="00B6671B" w:rsidRPr="008F760A">
        <w:rPr>
          <w:rFonts w:ascii="Arial" w:hAnsi="Arial" w:cs="Arial"/>
          <w:sz w:val="22"/>
          <w:szCs w:val="22"/>
        </w:rPr>
        <w:t xml:space="preserve">curves of 80 and 82 cases respectively – if these findings were generalisable, such case volumes in many Western </w:t>
      </w:r>
      <w:r w:rsidR="00B6671B" w:rsidRPr="008F760A">
        <w:rPr>
          <w:rFonts w:ascii="Arial" w:hAnsi="Arial" w:cs="Arial"/>
          <w:sz w:val="22"/>
          <w:szCs w:val="22"/>
        </w:rPr>
        <w:lastRenderedPageBreak/>
        <w:t>centres could take individual surgeons years to accrue</w:t>
      </w:r>
      <w:r w:rsidR="006E20D4" w:rsidRPr="008F760A">
        <w:rPr>
          <w:rFonts w:ascii="Arial" w:hAnsi="Arial" w:cs="Arial"/>
          <w:sz w:val="22"/>
          <w:szCs w:val="22"/>
        </w:rPr>
        <w:t>.</w:t>
      </w:r>
      <w:r w:rsidR="00B6671B" w:rsidRPr="008F760A">
        <w:rPr>
          <w:rFonts w:ascii="Arial" w:hAnsi="Arial" w:cs="Arial"/>
          <w:sz w:val="22"/>
          <w:szCs w:val="22"/>
        </w:rPr>
        <w:t xml:space="preserve">  Importantly, neither of these studies (Yang et al, Park et al (2018))</w:t>
      </w:r>
      <w:r w:rsidR="006E20D4" w:rsidRPr="008F760A">
        <w:rPr>
          <w:rFonts w:ascii="Arial" w:hAnsi="Arial" w:cs="Arial"/>
          <w:sz w:val="22"/>
          <w:szCs w:val="22"/>
        </w:rPr>
        <w:t xml:space="preserve"> </w:t>
      </w:r>
      <w:r w:rsidR="00B6671B" w:rsidRPr="008F760A">
        <w:rPr>
          <w:rFonts w:ascii="Arial" w:hAnsi="Arial" w:cs="Arial"/>
          <w:sz w:val="22"/>
          <w:szCs w:val="22"/>
        </w:rPr>
        <w:t xml:space="preserve">reported any prior robotic experience or any formalised adoption program.  </w:t>
      </w:r>
      <w:bookmarkStart w:id="13" w:name="_Hlk116910107"/>
      <w:r w:rsidR="00B6671B" w:rsidRPr="008F760A">
        <w:rPr>
          <w:rFonts w:ascii="Arial" w:hAnsi="Arial" w:cs="Arial"/>
          <w:sz w:val="22"/>
          <w:szCs w:val="22"/>
        </w:rPr>
        <w:t>The remaining vast</w:t>
      </w:r>
      <w:r w:rsidRPr="008F760A">
        <w:rPr>
          <w:rFonts w:ascii="Arial" w:hAnsi="Arial" w:cs="Arial"/>
          <w:sz w:val="22"/>
          <w:szCs w:val="22"/>
        </w:rPr>
        <w:t xml:space="preserve"> majority of studies</w:t>
      </w:r>
      <w:r w:rsidR="00B6671B" w:rsidRPr="008F760A">
        <w:rPr>
          <w:rFonts w:ascii="Arial" w:hAnsi="Arial" w:cs="Arial"/>
          <w:sz w:val="22"/>
          <w:szCs w:val="22"/>
        </w:rPr>
        <w:t>, in contrast to these two studies,</w:t>
      </w:r>
      <w:r w:rsidRPr="008F760A">
        <w:rPr>
          <w:rFonts w:ascii="Arial" w:hAnsi="Arial" w:cs="Arial"/>
          <w:sz w:val="22"/>
          <w:szCs w:val="22"/>
        </w:rPr>
        <w:t xml:space="preserve"> </w:t>
      </w:r>
      <w:r w:rsidR="00E52402" w:rsidRPr="008F760A">
        <w:rPr>
          <w:rFonts w:ascii="Arial" w:hAnsi="Arial" w:cs="Arial"/>
          <w:sz w:val="22"/>
          <w:szCs w:val="22"/>
        </w:rPr>
        <w:t xml:space="preserve">reported no </w:t>
      </w:r>
      <w:r w:rsidR="00B6671B" w:rsidRPr="008F760A">
        <w:rPr>
          <w:rFonts w:ascii="Arial" w:hAnsi="Arial" w:cs="Arial"/>
          <w:sz w:val="22"/>
          <w:szCs w:val="22"/>
        </w:rPr>
        <w:t xml:space="preserve">appreciable </w:t>
      </w:r>
      <w:r w:rsidR="00E52402" w:rsidRPr="008F760A">
        <w:rPr>
          <w:rFonts w:ascii="Arial" w:hAnsi="Arial" w:cs="Arial"/>
          <w:sz w:val="22"/>
          <w:szCs w:val="22"/>
        </w:rPr>
        <w:t xml:space="preserve">learning curves </w:t>
      </w:r>
      <w:r w:rsidR="007D099E" w:rsidRPr="008F760A">
        <w:rPr>
          <w:rFonts w:ascii="Arial" w:hAnsi="Arial" w:cs="Arial"/>
          <w:sz w:val="22"/>
          <w:szCs w:val="22"/>
        </w:rPr>
        <w:t>for leak</w:t>
      </w:r>
      <w:r w:rsidR="000442A9" w:rsidRPr="008F760A">
        <w:rPr>
          <w:rFonts w:ascii="Arial" w:hAnsi="Arial" w:cs="Arial"/>
          <w:sz w:val="22"/>
          <w:szCs w:val="22"/>
        </w:rPr>
        <w:t>s</w:t>
      </w:r>
      <w:r w:rsidR="00B461F1" w:rsidRPr="008F760A">
        <w:rPr>
          <w:rFonts w:ascii="Arial" w:hAnsi="Arial" w:cs="Arial"/>
          <w:sz w:val="22"/>
          <w:szCs w:val="22"/>
        </w:rPr>
        <w:t>, suggesting it is entirely feasible to adopt RAMIE in a fashion which was not detrimental to patients who were operated on during the adoption phase.</w:t>
      </w:r>
      <w:r w:rsidR="00CB0018" w:rsidRPr="008F760A">
        <w:rPr>
          <w:rFonts w:ascii="Arial" w:hAnsi="Arial" w:cs="Arial"/>
          <w:sz w:val="22"/>
          <w:szCs w:val="22"/>
        </w:rPr>
        <w:t xml:space="preserve">  This </w:t>
      </w:r>
      <w:r w:rsidR="00B461F1" w:rsidRPr="008F760A">
        <w:rPr>
          <w:rFonts w:ascii="Arial" w:hAnsi="Arial" w:cs="Arial"/>
          <w:sz w:val="22"/>
          <w:szCs w:val="22"/>
        </w:rPr>
        <w:t>observation may</w:t>
      </w:r>
      <w:r w:rsidR="00CB0018" w:rsidRPr="008F760A">
        <w:rPr>
          <w:rFonts w:ascii="Arial" w:hAnsi="Arial" w:cs="Arial"/>
          <w:sz w:val="22"/>
          <w:szCs w:val="22"/>
        </w:rPr>
        <w:t xml:space="preserve"> reflect the use of standardised anastomotic techniques, such as the use of circular stapler-anastomosis, which the surgeons are already </w:t>
      </w:r>
      <w:r w:rsidR="00B461F1" w:rsidRPr="008F760A">
        <w:rPr>
          <w:rFonts w:ascii="Arial" w:hAnsi="Arial" w:cs="Arial"/>
          <w:sz w:val="22"/>
          <w:szCs w:val="22"/>
        </w:rPr>
        <w:t>familiar</w:t>
      </w:r>
      <w:r w:rsidR="00CB0018" w:rsidRPr="008F760A">
        <w:rPr>
          <w:rFonts w:ascii="Arial" w:hAnsi="Arial" w:cs="Arial"/>
          <w:sz w:val="22"/>
          <w:szCs w:val="22"/>
        </w:rPr>
        <w:t xml:space="preserve"> with from </w:t>
      </w:r>
      <w:r w:rsidR="00B461F1" w:rsidRPr="008F760A">
        <w:rPr>
          <w:rFonts w:ascii="Arial" w:hAnsi="Arial" w:cs="Arial"/>
          <w:sz w:val="22"/>
          <w:szCs w:val="22"/>
        </w:rPr>
        <w:t xml:space="preserve">their prior experience with </w:t>
      </w:r>
      <w:r w:rsidR="00CB0018" w:rsidRPr="008F760A">
        <w:rPr>
          <w:rFonts w:ascii="Arial" w:hAnsi="Arial" w:cs="Arial"/>
          <w:sz w:val="22"/>
          <w:szCs w:val="22"/>
        </w:rPr>
        <w:t>MIE</w:t>
      </w:r>
      <w:r w:rsidR="00B461F1" w:rsidRPr="008F760A">
        <w:rPr>
          <w:rFonts w:ascii="Arial" w:hAnsi="Arial" w:cs="Arial"/>
          <w:sz w:val="22"/>
          <w:szCs w:val="22"/>
        </w:rPr>
        <w:t>.</w:t>
      </w:r>
      <w:r w:rsidR="00CB0018" w:rsidRPr="008F760A">
        <w:rPr>
          <w:rFonts w:ascii="Arial" w:hAnsi="Arial" w:cs="Arial"/>
          <w:sz w:val="22"/>
          <w:szCs w:val="22"/>
        </w:rPr>
        <w:t xml:space="preserve"> </w:t>
      </w:r>
      <w:r w:rsidR="00B6671B" w:rsidRPr="008F760A">
        <w:rPr>
          <w:rFonts w:ascii="Arial" w:hAnsi="Arial" w:cs="Arial"/>
          <w:sz w:val="22"/>
          <w:szCs w:val="22"/>
        </w:rPr>
        <w:t>However</w:t>
      </w:r>
      <w:r w:rsidR="00074719" w:rsidRPr="008F760A">
        <w:rPr>
          <w:rFonts w:ascii="Arial" w:hAnsi="Arial" w:cs="Arial"/>
          <w:sz w:val="22"/>
          <w:szCs w:val="22"/>
        </w:rPr>
        <w:t xml:space="preserve">, </w:t>
      </w:r>
      <w:r w:rsidR="00B646F7" w:rsidRPr="008F760A">
        <w:rPr>
          <w:rFonts w:ascii="Arial" w:hAnsi="Arial" w:cs="Arial"/>
          <w:sz w:val="22"/>
          <w:szCs w:val="22"/>
        </w:rPr>
        <w:t xml:space="preserve">most studies </w:t>
      </w:r>
      <w:r w:rsidR="00074719" w:rsidRPr="008F760A">
        <w:rPr>
          <w:rFonts w:ascii="Arial" w:hAnsi="Arial" w:cs="Arial"/>
          <w:sz w:val="22"/>
          <w:szCs w:val="22"/>
        </w:rPr>
        <w:t xml:space="preserve">reported reduced lymph node yields during the introductory phase which subsequently increased.  While some controversy remains as to the implication of nodal harvest counts and its association with oncological efficacy or long-term survival, this </w:t>
      </w:r>
      <w:r w:rsidR="00B6671B" w:rsidRPr="008F760A">
        <w:rPr>
          <w:rFonts w:ascii="Arial" w:hAnsi="Arial" w:cs="Arial"/>
          <w:sz w:val="22"/>
          <w:szCs w:val="22"/>
        </w:rPr>
        <w:t>may indicate</w:t>
      </w:r>
      <w:r w:rsidR="00074719" w:rsidRPr="008F760A">
        <w:rPr>
          <w:rFonts w:ascii="Arial" w:hAnsi="Arial" w:cs="Arial"/>
          <w:sz w:val="22"/>
          <w:szCs w:val="22"/>
        </w:rPr>
        <w:t xml:space="preserve"> initial operations are being performed to a lesser level of radicality</w:t>
      </w:r>
      <w:r w:rsidR="00B6671B" w:rsidRPr="008F760A">
        <w:rPr>
          <w:rFonts w:ascii="Arial" w:hAnsi="Arial" w:cs="Arial"/>
          <w:sz w:val="22"/>
          <w:szCs w:val="22"/>
        </w:rPr>
        <w:t>, with unclear implications for patient long-term outcomes</w:t>
      </w:r>
      <w:r w:rsidR="00336C03"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{"citationItems":[{"id":"ITEM-1","itemData":{"author":[{"dropping-particle":"","family":"Pucher","given":"Philip H","non-dropping-particle":"","parse-names":false,"suffix":""},{"dropping-particle":"","family":"Green","given":"Michael","non-dropping-particle":"","parse-names":false,"suffix":""},{"dropping-particle":"","family":"Bateman","given":"Adrian C","non-dropping-particle":"","parse-names":false,"suffix":""},{"dropping-particle":"","family":"Underwood","given":"Timothy J","non-dropping-particle":"","parse-names":false,"suffix":""},{"dropping-particle":"","family":"Maynard","given":"Nick","non-dropping-particle":"","parse-names":false,"suffix":""},{"dropping-particle":"","family":"Allum","given":"William H","non-dropping-particle":"","parse-names":false,"suffix":""},{"dropping-particle":"","family":"Novelli","given":"Marco","non-dropping-particle":"","parse-names":false,"suffix":""},{"dropping-particle":"","family":"Gossage,","given":"James","non-dropping-particle":"","parse-names":false,"suffix":""},{"dropping-particle":"","family":"on behalf of AUGIS","given":"","non-dropping-particle":"","parse-names":false,"suffix":""}],"container-title":"Br J Surg","id":"ITEM-1","issued":{"date-parts":[["2021"]]},"title":"Variation in histopathological assessment and association with surgical quality indicators following oesophagectomy: National survey of practice in England and Wales","type":"article-journal","volume":"In press"},"uris":["http://www.mendeley.com/documents/?uuid=b605f96b-f8ad-4666-a3cd-daa252cd871d"]}],"mendeley":{"formattedCitation":"&lt;sup&gt;36&lt;/sup&gt;","plainTextFormattedCitation":"36","previouslyFormattedCitation":"&lt;sup&gt;36&lt;/sup&gt;"},"properties":{"noteIndex":0},"schema":"https://github.com/citation-style-language/schema/raw/master/csl-citation.json"}</w:instrText>
      </w:r>
      <w:r w:rsidR="00336C03" w:rsidRPr="008F760A">
        <w:rPr>
          <w:rFonts w:ascii="Arial" w:hAnsi="Arial" w:cs="Arial"/>
          <w:sz w:val="22"/>
          <w:szCs w:val="22"/>
        </w:rPr>
        <w:fldChar w:fldCharType="separate"/>
      </w:r>
      <w:r w:rsidR="00E45620" w:rsidRPr="008F760A">
        <w:rPr>
          <w:rFonts w:ascii="Arial" w:hAnsi="Arial" w:cs="Arial"/>
          <w:noProof/>
          <w:sz w:val="22"/>
          <w:szCs w:val="22"/>
          <w:vertAlign w:val="superscript"/>
        </w:rPr>
        <w:t>36</w:t>
      </w:r>
      <w:r w:rsidR="00336C03" w:rsidRPr="008F760A">
        <w:rPr>
          <w:rFonts w:ascii="Arial" w:hAnsi="Arial" w:cs="Arial"/>
          <w:sz w:val="22"/>
          <w:szCs w:val="22"/>
        </w:rPr>
        <w:fldChar w:fldCharType="end"/>
      </w:r>
      <w:r w:rsidR="00074719" w:rsidRPr="008F760A">
        <w:rPr>
          <w:rFonts w:ascii="Arial" w:hAnsi="Arial" w:cs="Arial"/>
          <w:sz w:val="22"/>
          <w:szCs w:val="22"/>
        </w:rPr>
        <w:t xml:space="preserve">.  </w:t>
      </w:r>
    </w:p>
    <w:bookmarkEnd w:id="13"/>
    <w:p w14:paraId="13F4EC18" w14:textId="77777777" w:rsidR="004F1FCD" w:rsidRPr="008F760A" w:rsidRDefault="004F1FCD" w:rsidP="00A9463C">
      <w:pPr>
        <w:spacing w:line="360" w:lineRule="auto"/>
        <w:rPr>
          <w:rFonts w:ascii="Arial" w:hAnsi="Arial" w:cs="Arial"/>
          <w:sz w:val="22"/>
          <w:szCs w:val="22"/>
        </w:rPr>
      </w:pPr>
    </w:p>
    <w:p w14:paraId="3ED3B1CB" w14:textId="3AE59877" w:rsidR="004F1FCD" w:rsidRPr="008F760A" w:rsidRDefault="00074719" w:rsidP="00A9463C">
      <w:pPr>
        <w:spacing w:line="360" w:lineRule="auto"/>
        <w:rPr>
          <w:rFonts w:ascii="Arial" w:hAnsi="Arial" w:cs="Arial"/>
          <w:sz w:val="22"/>
          <w:szCs w:val="22"/>
        </w:rPr>
      </w:pPr>
      <w:r w:rsidRPr="008F760A">
        <w:rPr>
          <w:rFonts w:ascii="Arial" w:hAnsi="Arial" w:cs="Arial"/>
          <w:sz w:val="22"/>
          <w:szCs w:val="22"/>
        </w:rPr>
        <w:t xml:space="preserve">In many centres, </w:t>
      </w:r>
      <w:r w:rsidR="00DD0C4C" w:rsidRPr="008F760A">
        <w:rPr>
          <w:rFonts w:ascii="Arial" w:hAnsi="Arial" w:cs="Arial"/>
          <w:sz w:val="22"/>
          <w:szCs w:val="22"/>
        </w:rPr>
        <w:t>esophagectomy</w:t>
      </w:r>
      <w:r w:rsidRPr="008F760A">
        <w:rPr>
          <w:rFonts w:ascii="Arial" w:hAnsi="Arial" w:cs="Arial"/>
          <w:sz w:val="22"/>
          <w:szCs w:val="22"/>
        </w:rPr>
        <w:t xml:space="preserve"> is still being performed open and it is unclear whether experience in laparoscopic or thoracoscopic approaches may be of benefit when transitioning to </w:t>
      </w:r>
      <w:r w:rsidR="00DD0C4C" w:rsidRPr="008F760A">
        <w:rPr>
          <w:rFonts w:ascii="Arial" w:hAnsi="Arial" w:cs="Arial"/>
          <w:sz w:val="22"/>
          <w:szCs w:val="22"/>
        </w:rPr>
        <w:t>RAMIE</w:t>
      </w:r>
      <w:r w:rsidR="00D0636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{"citationItems":[{"id":"ITEM-1","itemData":{"author":[{"dropping-particle":"","family":"Park","given":"Min Hae","non-dropping-particle":"","parse-names":false,"suffix":""},{"dropping-particle":"","family":"Wahedally","given":"Hussein","non-dropping-particle":"","parse-names":false,"suffix":""},{"dropping-particle":"","family":"Cromwell","given":"David","non-dropping-particle":"","parse-names":false,"suffix":""},{"dropping-particle":"","family":"Crosby","given":"Tom","non-dropping-particle":"","parse-names":false,"suffix":""},{"dropping-particle":"","family":"Thomas","given":"Betsan","non-dropping-particle":"","parse-names":false,"suffix":""},{"dropping-particle":"","family":"Trudgill","given":"Nigel","non-dropping-particle":"","parse-names":false,"suffix":""},{"dropping-particle":"","family":"Gaskell","given":"Jane","non-dropping-particle":"","parse-names":false,"suffix":""},{"dropping-particle":"","family":"Napper","given":"Rose","non-dropping-particle":"","parse-names":false,"suffix":""},{"dropping-particle":"","family":"Maynard","given":"Nick","non-dropping-particle":"","parse-names":false,"suffix":""}],"id":"ITEM-1","issued":{"date-parts":[["2021"]]},"title":"National Oesophago-Gastric Cancer Audit Annual Report 2021","type":"article-journal"},"uris":["http://www.mendeley.com/documents/?uuid=4a8918fe-f4f5-48c1-a2c2-5d214592711e"]}],"mendeley":{"formattedCitation":"&lt;sup&gt;37&lt;/sup&gt;","plainTextFormattedCitation":"37","previouslyFormattedCitation":"&lt;sup&gt;37&lt;/sup&gt;"},"properties":{"noteIndex":0},"schema":"https://github.com/citation-style-language/schema/raw/master/csl-citation.json"}</w:instrText>
      </w:r>
      <w:r w:rsidR="00D06360" w:rsidRPr="008F760A">
        <w:rPr>
          <w:rFonts w:ascii="Arial" w:hAnsi="Arial" w:cs="Arial"/>
          <w:sz w:val="22"/>
          <w:szCs w:val="22"/>
        </w:rPr>
        <w:fldChar w:fldCharType="separate"/>
      </w:r>
      <w:r w:rsidR="00E45620" w:rsidRPr="008F760A">
        <w:rPr>
          <w:rFonts w:ascii="Arial" w:hAnsi="Arial" w:cs="Arial"/>
          <w:noProof/>
          <w:sz w:val="22"/>
          <w:szCs w:val="22"/>
          <w:vertAlign w:val="superscript"/>
        </w:rPr>
        <w:t>37</w:t>
      </w:r>
      <w:r w:rsidR="00D06360" w:rsidRPr="008F760A">
        <w:rPr>
          <w:rFonts w:ascii="Arial" w:hAnsi="Arial" w:cs="Arial"/>
          <w:sz w:val="22"/>
          <w:szCs w:val="22"/>
        </w:rPr>
        <w:fldChar w:fldCharType="end"/>
      </w:r>
      <w:r w:rsidRPr="008F760A">
        <w:rPr>
          <w:rFonts w:ascii="Arial" w:hAnsi="Arial" w:cs="Arial"/>
          <w:sz w:val="22"/>
          <w:szCs w:val="22"/>
        </w:rPr>
        <w:t xml:space="preserve">.  Hernandez et al, for example, reported “extensive” prior experience with </w:t>
      </w:r>
      <w:r w:rsidR="00DD0C4C" w:rsidRPr="008F760A">
        <w:rPr>
          <w:rFonts w:ascii="Arial" w:hAnsi="Arial" w:cs="Arial"/>
          <w:sz w:val="22"/>
          <w:szCs w:val="22"/>
        </w:rPr>
        <w:t>MIE</w:t>
      </w:r>
      <w:r w:rsidRPr="008F760A">
        <w:rPr>
          <w:rFonts w:ascii="Arial" w:hAnsi="Arial" w:cs="Arial"/>
          <w:sz w:val="22"/>
          <w:szCs w:val="22"/>
        </w:rPr>
        <w:t xml:space="preserve"> prior to adopting </w:t>
      </w:r>
      <w:r w:rsidR="00DD0C4C" w:rsidRPr="008F760A">
        <w:rPr>
          <w:rFonts w:ascii="Arial" w:hAnsi="Arial" w:cs="Arial"/>
          <w:sz w:val="22"/>
          <w:szCs w:val="22"/>
        </w:rPr>
        <w:t>RAMIE</w:t>
      </w:r>
      <w:r w:rsidR="00D0636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{"citationItems":[{"id":"ITEM-1","itemData":{"DOI":"10.1007/s11605-013-2225-2","ISSN":"1873-4626 (Electronic)","PMID":"23690208","abstract":"INTRODUCTION: The expansion of robotic-assisted surgery is occurring quickly, though  little is generally known about the \"learning curve\" for the technology with utilization for complex esophageal procedures. The purpose of this study is to define the learning curve for robotic-assisted esophagogastrectomy with respect to operative time, conversion rates, and patient safety. METHODS: We have prospectively followed all patients undergoing robotic-assisted esophagogastrectomy and compared operations performed at our institutions by a single surgeon in successive cohorts of 10 patients. Our measures of proficiency included: operative times, conversion rates, and complications. Statistical analyses were undertaken utilizing Spearman regression analysis and Mann-Whitney U test. Significance was accepted with 95 % confidence. RESULTS: Fifty-two patients (41 male: 11 female) of mean age 66.2 ± 8.8 years underwent robotic-assisted esophagogastrectomies for malignant esophageal disease. Neoadjuvant chemoradiation was administered to 30 (61 %) patients. A significant reduction in operative times (p &lt;0.005) following completion of 20 procedures was identified (514 ± 106 vs. 397 ± 71.9). No conversions to open thoracotomy were required. Complication rates were low and not significantly different between any 10-patient cohort; however, no complications occurred in the final 10-patient cohort. There were no in-hospital mortalities. CONCLUSIONS: For surgeons proficient in performing minimally-invasive esophagogastrectomies, the learning curve for a robotic-assisted procedure appears to begin near proficiency after 20 cases. Operative complications and conversions were infrequent and unchanged across successive 10-patient cohorts.","author":[{"dropping-particle":"","family":"Hernandez","given":"Jonathan M","non-dropping-particle":"","parse-names":false,"suffix":""},{"dropping-particle":"","family":"Dimou","given":"Francesca","non-dropping-particle":"","parse-names":false,"suffix":""},{"dropping-particle":"","family":"Weber","given":"Jill","non-dropping-particle":"","parse-names":false,"suffix":""},{"dropping-particle":"","family":"Almhanna","given":"Khaldoun","non-dropping-particle":"","parse-names":false,"suffix":""},{"dropping-particle":"","family":"Hoffe","given":"Sarah","non-dropping-particle":"","parse-names":false,"suffix":""},{"dropping-particle":"","family":"Shridhar","given":"Ravi","non-dropping-particle":"","parse-names":false,"suffix":""},{"dropping-particle":"","family":"Karl","given":"Richard","non-dropping-particle":"","parse-names":false,"suffix":""},{"dropping-particle":"","family":"Meredith","given":"Kenneth","non-dropping-particle":"","parse-names":false,"suffix":""}],"container-title":"Journal of gastrointestinal surgery : official journal of the Society for Surgery of  the Alimentary Tract","id":"ITEM-1","issue":"8","issued":{"date-parts":[["2013","8"]]},"language":"eng","page":"1346-1351","publisher-place":"United States","title":"Defining the learning curve for robotic-assisted esophagogastrectomy.","type":"article-journal","volume":"17"},"uris":["http://www.mendeley.com/documents/?uuid=94282dca-c9e3-480c-95e7-6c3a32b41524"]}],"mendeley":{"formattedCitation":"&lt;sup&gt;38&lt;/sup&gt;","plainTextFormattedCitation":"38","previouslyFormattedCitation":"&lt;sup&gt;38&lt;/sup&gt;"},"properties":{"noteIndex":0},"schema":"https://github.com/citation-style-language/schema/raw/master/csl-citation.json"}</w:instrText>
      </w:r>
      <w:r w:rsidR="00D06360" w:rsidRPr="008F760A">
        <w:rPr>
          <w:rFonts w:ascii="Arial" w:hAnsi="Arial" w:cs="Arial"/>
          <w:sz w:val="22"/>
          <w:szCs w:val="22"/>
        </w:rPr>
        <w:fldChar w:fldCharType="separate"/>
      </w:r>
      <w:r w:rsidR="00E45620" w:rsidRPr="008F760A">
        <w:rPr>
          <w:rFonts w:ascii="Arial" w:hAnsi="Arial" w:cs="Arial"/>
          <w:noProof/>
          <w:sz w:val="22"/>
          <w:szCs w:val="22"/>
          <w:vertAlign w:val="superscript"/>
        </w:rPr>
        <w:t>38</w:t>
      </w:r>
      <w:r w:rsidR="00D06360" w:rsidRPr="008F760A">
        <w:rPr>
          <w:rFonts w:ascii="Arial" w:hAnsi="Arial" w:cs="Arial"/>
          <w:sz w:val="22"/>
          <w:szCs w:val="22"/>
        </w:rPr>
        <w:fldChar w:fldCharType="end"/>
      </w:r>
      <w:r w:rsidRPr="008F760A">
        <w:rPr>
          <w:rFonts w:ascii="Arial" w:hAnsi="Arial" w:cs="Arial"/>
          <w:sz w:val="22"/>
          <w:szCs w:val="22"/>
        </w:rPr>
        <w:t xml:space="preserve">.  Authors reported no appreciable learning curve for morbidity or anastomotic leak, and a relatively short learning curve of only 20 cases for operative time.  Park et al (2017) and Fuchs et al both transitioned directly from open surgery to </w:t>
      </w:r>
      <w:r w:rsidR="00DD0C4C" w:rsidRPr="008F760A">
        <w:rPr>
          <w:rFonts w:ascii="Arial" w:hAnsi="Arial" w:cs="Arial"/>
          <w:sz w:val="22"/>
          <w:szCs w:val="22"/>
        </w:rPr>
        <w:t>RAMIE</w:t>
      </w:r>
      <w:r w:rsidR="00967D5E" w:rsidRPr="008F760A">
        <w:rPr>
          <w:rFonts w:ascii="Arial" w:hAnsi="Arial" w:cs="Arial"/>
          <w:sz w:val="22"/>
          <w:szCs w:val="22"/>
        </w:rPr>
        <w:t xml:space="preserve">; </w:t>
      </w:r>
      <w:r w:rsidR="00D06360" w:rsidRPr="008F760A">
        <w:rPr>
          <w:rFonts w:ascii="Arial" w:hAnsi="Arial" w:cs="Arial"/>
          <w:sz w:val="22"/>
          <w:szCs w:val="22"/>
        </w:rPr>
        <w:t>however,</w:t>
      </w:r>
      <w:r w:rsidR="00967D5E" w:rsidRPr="008F760A">
        <w:rPr>
          <w:rFonts w:ascii="Arial" w:hAnsi="Arial" w:cs="Arial"/>
          <w:sz w:val="22"/>
          <w:szCs w:val="22"/>
        </w:rPr>
        <w:t xml:space="preserve"> both undertook structured training programmes with Park observing and assisting 50 </w:t>
      </w:r>
      <w:r w:rsidR="00DD0C4C" w:rsidRPr="008F760A">
        <w:rPr>
          <w:rFonts w:ascii="Arial" w:hAnsi="Arial" w:cs="Arial"/>
          <w:sz w:val="22"/>
          <w:szCs w:val="22"/>
        </w:rPr>
        <w:t>RAMIE</w:t>
      </w:r>
      <w:r w:rsidR="00967D5E" w:rsidRPr="008F760A">
        <w:rPr>
          <w:rFonts w:ascii="Arial" w:hAnsi="Arial" w:cs="Arial"/>
          <w:sz w:val="22"/>
          <w:szCs w:val="22"/>
        </w:rPr>
        <w:t>s, and Fuchs completing a modular structured training pathway first</w:t>
      </w:r>
      <w:r w:rsidR="00D06360" w:rsidRPr="008F760A">
        <w:rPr>
          <w:rFonts w:ascii="Arial" w:hAnsi="Arial" w:cs="Arial"/>
          <w:sz w:val="22"/>
          <w:szCs w:val="22"/>
        </w:rPr>
        <w:fldChar w:fldCharType="begin" w:fldLock="1"/>
      </w:r>
      <w:r w:rsidR="004D1E71" w:rsidRPr="008F760A">
        <w:rPr>
          <w:rFonts w:ascii="Arial" w:hAnsi="Arial" w:cs="Arial"/>
          <w:sz w:val="22"/>
          <w:szCs w:val="22"/>
        </w:rPr>
        <w:instrText>ADDIN CSL_CITATION {"citationItems":[{"id":"ITEM-1","itemData":{"DOI":"10.1093/dote/dox094","ISSN":"1442-2050 (Electronic)","PMID":"28881887","abstract":"Dissection of bilateral recurrent laryngeal nerve (RLN) nodes is a technically  demanding procedure, but robotic systems have been useful for RLN node dissection. This retrospective study investigated the learning curve for bilateral RLN node dissection in esophageal-cancer patients using a robotic system for esophageal cancer. We retrospectively reviewed 33 consecutive patients who received a robotic esophagectomy and total lymphadenectomy by single surgeon. The patients were divided into either group 1 (initial 20 cases) or group 2 (later 13 cases). The mean patient age was 61.88 ± 9.03 years and 28 (84.8%) patients were male. Most cases were pathologically diagnosed as squamous cell carcinoma. The lesion locations included 3 (9.1%) in the upper esophagus, 12 (63.6%) in the mid esophagus, and 9 (27.3%) in the lower esophagus. Eleven (33.3%) cases were stage I, 7 (21.2%) were stage II, and 15 (45.5%) were stage III. One case in group 2 (3%) suffered operative mortality. Operation time, robot console time, and blood loss were similar between the two groups. The timing of right and left RLN node dissection, the number of total dissected lymph nodes, and the percentage of dissected right and left RLN nodes were also comparable. However, the incidence of vocal cord palsy was significantly lower in group 2 (55% vs. 0%, p= 0.02). The incidence of other operative complications did not vary between the two groups. Even though operative outcomes and incidence of other complications were comparable between the two groups, the incidence of vocal cord palsy decreased significantly after 20 cases. Thus, we conclude that a minimum of 20 cases is required before a surgeon is experienced enough to perform safe dissection of bilateral RLN nodes.","author":[{"dropping-particle":"","family":"Park","given":"S Y","non-dropping-particle":"","parse-names":false,"suffix":""},{"dropping-particle":"","family":"Kim","given":"D J","non-dropping-particle":"","parse-names":false,"suffix":""},{"dropping-particle":"","family":"Kang","given":"D R","non-dropping-particle":"","parse-names":false,"suffix":""},{"dropping-particle":"","family":"Haam","given":"S J","non-dropping-particle":"","parse-names":false,"suffix":""}],"container-title":"Diseases of the esophagus : official journal of the International Society for  Diseases of the Esophagus","id":"ITEM-1","issue":"12","issued":{"date-parts":[["2017","12"]]},"language":"eng","page":"1-9","publisher-place":"United States","title":"Learning curve for robotic esophagectomy and dissection of bilateral recurrent  laryngeal nerve nodes for esophageal cancer.","type":"article-journal","volume":"30"},"uris":["http://www.mendeley.com/documents/?uuid=0549047e-3001-4260-afe4-cccad0e362bc"]},{"id":"ITEM-2","itemData":{"DOI":"10.21037/tgh.2019.07.04","ISSN":"2415-1289 (Electronic)","PMID":"31559343","abstract":"BACKGROUND: The use of robotic technology in general surgery is rapidly increasing  in Europe. Aim of this study is to evaluate the introduction of new robotic technologies in a center of excellence for upper gastrointestinal surgery. METHODS: A standardized teaching protocol of a complete OR team was performed in simulation and animal models at the Center for the Future of Surgery (San Diego CA, USA) and IRCAD (Strasbourg, France) to receive certification as console surgeons. Starting 02/2017 the daVinci Xi and Stryker ICG laparoscopy systems were introduced at our academic center (certified center of excellence for surgery of the upper gastrointestinal tract, n&gt;300 upper gastrointestinal cases/year). After simple training procedures based on our minimally invasive expertise were performed, difficulty was increased based on a modular step up approach to finally perform robotic assisted transthoracic Ivor Lewis esophagectomy. RESULTS: A total of 70 patients (9 females) fulfilled inclusion criteria to our study. Robotic assisted esophagectomy was divided into six modules. Level of difficulty was increased based on our modular step up approach without quality compromises. There were no intraoperative complications and no unplanned conversions to open surgery. Two surgeons were able to sequentially train and perform a completely robotic transthoracic esophagectomy using this modular approach without a substantial learning curve. A total of ten esophagectomies per surgeon were necessary to complete all modules in one case. CONCLUSIONS: The standardized training protocol and the University of Cologne modular step up approach allowed safe introduction of the new technology used. All cases were performed safely without operation-associated complications.","author":[{"dropping-particle":"","family":"Fuchs","given":"Hans F","non-dropping-particle":"","parse-names":false,"suffix":""},{"dropping-particle":"","family":"Müller","given":"Dolores T","non-dropping-particle":"","parse-names":false,"suffix":""},{"dropping-particle":"","family":"Leers","given":"Jessica M","non-dropping-particle":"","parse-names":false,"suffix":""},{"dropping-particle":"","family":"Schröder","given":"Wolfgang","non-dropping-particle":"","parse-names":false,"suffix":""},{"dropping-particle":"","family":"Bruns","given":"Christiane J","non-dropping-particle":"","parse-names":false,"suffix":""}],"container-title":"Translational gastroenterology and hepatology","id":"ITEM-2","issued":{"date-parts":[["2019"]]},"language":"eng","page":"62","title":"Modular step-up approach to robot-assisted transthoracic esophagectomy-experience of  a German high volume center.","type":"article-journal","volume":"4"},"uris":["http://www.mendeley.com/documents/?uuid=2ba9b408-cf67-423e-8a7c-416e0af082e8"]}],"mendeley":{"formattedCitation":"&lt;sup&gt;29,33&lt;/sup&gt;","plainTextFormattedCitation":"29,33","previouslyFormattedCitation":"&lt;sup&gt;29,33&lt;/sup&gt;"},"properties":{"noteIndex":0},"schema":"https://github.com/citation-style-language/schema/raw/master/csl-citation.json"}</w:instrText>
      </w:r>
      <w:r w:rsidR="00D06360" w:rsidRPr="008F760A">
        <w:rPr>
          <w:rFonts w:ascii="Arial" w:hAnsi="Arial" w:cs="Arial"/>
          <w:sz w:val="22"/>
          <w:szCs w:val="22"/>
        </w:rPr>
        <w:fldChar w:fldCharType="separate"/>
      </w:r>
      <w:r w:rsidR="004D1E71" w:rsidRPr="008F760A">
        <w:rPr>
          <w:rFonts w:ascii="Arial" w:hAnsi="Arial" w:cs="Arial"/>
          <w:noProof/>
          <w:sz w:val="22"/>
          <w:szCs w:val="22"/>
          <w:vertAlign w:val="superscript"/>
        </w:rPr>
        <w:t>29,33</w:t>
      </w:r>
      <w:r w:rsidR="00D06360" w:rsidRPr="008F760A">
        <w:rPr>
          <w:rFonts w:ascii="Arial" w:hAnsi="Arial" w:cs="Arial"/>
          <w:sz w:val="22"/>
          <w:szCs w:val="22"/>
        </w:rPr>
        <w:fldChar w:fldCharType="end"/>
      </w:r>
      <w:r w:rsidR="00967D5E" w:rsidRPr="008F760A">
        <w:rPr>
          <w:rFonts w:ascii="Arial" w:hAnsi="Arial" w:cs="Arial"/>
          <w:sz w:val="22"/>
          <w:szCs w:val="22"/>
        </w:rPr>
        <w:t xml:space="preserve">.  </w:t>
      </w:r>
      <w:r w:rsidR="006032C5" w:rsidRPr="008F760A">
        <w:rPr>
          <w:rFonts w:ascii="Arial" w:hAnsi="Arial" w:cs="Arial"/>
          <w:sz w:val="22"/>
          <w:szCs w:val="22"/>
        </w:rPr>
        <w:t>Park et al (2017)</w:t>
      </w:r>
      <w:r w:rsidR="00967D5E" w:rsidRPr="008F760A">
        <w:rPr>
          <w:rFonts w:ascii="Arial" w:hAnsi="Arial" w:cs="Arial"/>
          <w:sz w:val="22"/>
          <w:szCs w:val="22"/>
        </w:rPr>
        <w:t xml:space="preserve"> reported </w:t>
      </w:r>
      <w:r w:rsidR="0074481A" w:rsidRPr="008F760A">
        <w:rPr>
          <w:rFonts w:ascii="Arial" w:hAnsi="Arial" w:cs="Arial"/>
          <w:sz w:val="22"/>
          <w:szCs w:val="22"/>
        </w:rPr>
        <w:t xml:space="preserve">a learning curve for VCP (20 operative cases) but </w:t>
      </w:r>
      <w:r w:rsidR="00967D5E" w:rsidRPr="008F760A">
        <w:rPr>
          <w:rFonts w:ascii="Arial" w:hAnsi="Arial" w:cs="Arial"/>
          <w:sz w:val="22"/>
          <w:szCs w:val="22"/>
        </w:rPr>
        <w:t xml:space="preserve">no learning curves for </w:t>
      </w:r>
      <w:r w:rsidR="0074481A" w:rsidRPr="008F760A">
        <w:rPr>
          <w:rFonts w:ascii="Arial" w:hAnsi="Arial" w:cs="Arial"/>
          <w:sz w:val="22"/>
          <w:szCs w:val="22"/>
        </w:rPr>
        <w:t xml:space="preserve">other </w:t>
      </w:r>
      <w:r w:rsidR="00967D5E" w:rsidRPr="008F760A">
        <w:rPr>
          <w:rFonts w:ascii="Arial" w:hAnsi="Arial" w:cs="Arial"/>
          <w:sz w:val="22"/>
          <w:szCs w:val="22"/>
        </w:rPr>
        <w:t>oncological, temporal, and clinical outcomes.</w:t>
      </w:r>
      <w:r w:rsidR="006F728C" w:rsidRPr="008F760A">
        <w:rPr>
          <w:rFonts w:ascii="Arial" w:hAnsi="Arial" w:cs="Arial"/>
          <w:sz w:val="22"/>
          <w:szCs w:val="22"/>
        </w:rPr>
        <w:t xml:space="preserve"> Fuchs at el did not detect a learning curve for operative times. </w:t>
      </w:r>
    </w:p>
    <w:p w14:paraId="12AEBC47" w14:textId="15F3ABFF" w:rsidR="004F1FCD" w:rsidRPr="008F760A" w:rsidRDefault="004F1FCD" w:rsidP="00A9463C">
      <w:pPr>
        <w:spacing w:line="360" w:lineRule="auto"/>
        <w:rPr>
          <w:rFonts w:ascii="Arial" w:hAnsi="Arial" w:cs="Arial"/>
          <w:sz w:val="22"/>
          <w:szCs w:val="22"/>
        </w:rPr>
      </w:pPr>
    </w:p>
    <w:p w14:paraId="1F5E7C9F" w14:textId="18363158" w:rsidR="004F1FCD" w:rsidRPr="008F760A" w:rsidRDefault="00967D5E" w:rsidP="00A9463C">
      <w:pPr>
        <w:spacing w:line="360" w:lineRule="auto"/>
        <w:rPr>
          <w:rFonts w:ascii="Arial" w:hAnsi="Arial" w:cs="Arial"/>
          <w:sz w:val="22"/>
          <w:szCs w:val="22"/>
        </w:rPr>
      </w:pPr>
      <w:r w:rsidRPr="008F760A">
        <w:rPr>
          <w:rFonts w:ascii="Arial" w:hAnsi="Arial" w:cs="Arial"/>
          <w:sz w:val="22"/>
          <w:szCs w:val="22"/>
        </w:rPr>
        <w:t>Th</w:t>
      </w:r>
      <w:r w:rsidR="00B6671B" w:rsidRPr="008F760A">
        <w:rPr>
          <w:rFonts w:ascii="Arial" w:hAnsi="Arial" w:cs="Arial"/>
          <w:sz w:val="22"/>
          <w:szCs w:val="22"/>
        </w:rPr>
        <w:t>e</w:t>
      </w:r>
      <w:r w:rsidRPr="008F760A">
        <w:rPr>
          <w:rFonts w:ascii="Arial" w:hAnsi="Arial" w:cs="Arial"/>
          <w:sz w:val="22"/>
          <w:szCs w:val="22"/>
        </w:rPr>
        <w:t xml:space="preserve"> finding</w:t>
      </w:r>
      <w:r w:rsidR="00B6671B" w:rsidRPr="008F760A">
        <w:rPr>
          <w:rFonts w:ascii="Arial" w:hAnsi="Arial" w:cs="Arial"/>
          <w:sz w:val="22"/>
          <w:szCs w:val="22"/>
        </w:rPr>
        <w:t>s of this review</w:t>
      </w:r>
      <w:r w:rsidRPr="008F760A">
        <w:rPr>
          <w:rFonts w:ascii="Arial" w:hAnsi="Arial" w:cs="Arial"/>
          <w:sz w:val="22"/>
          <w:szCs w:val="22"/>
        </w:rPr>
        <w:t xml:space="preserve"> emphasis</w:t>
      </w:r>
      <w:r w:rsidR="00B6671B" w:rsidRPr="008F760A">
        <w:rPr>
          <w:rFonts w:ascii="Arial" w:hAnsi="Arial" w:cs="Arial"/>
          <w:sz w:val="22"/>
          <w:szCs w:val="22"/>
        </w:rPr>
        <w:t>e</w:t>
      </w:r>
      <w:r w:rsidRPr="008F760A">
        <w:rPr>
          <w:rFonts w:ascii="Arial" w:hAnsi="Arial" w:cs="Arial"/>
          <w:sz w:val="22"/>
          <w:szCs w:val="22"/>
        </w:rPr>
        <w:t xml:space="preserve"> the crucial nature of a structured adoption pathway for centres adopting </w:t>
      </w:r>
      <w:r w:rsidR="00DD0C4C" w:rsidRPr="008F760A">
        <w:rPr>
          <w:rFonts w:ascii="Arial" w:hAnsi="Arial" w:cs="Arial"/>
          <w:sz w:val="22"/>
          <w:szCs w:val="22"/>
        </w:rPr>
        <w:t>RAMIE</w:t>
      </w:r>
      <w:r w:rsidRPr="008F760A">
        <w:rPr>
          <w:rFonts w:ascii="Arial" w:hAnsi="Arial" w:cs="Arial"/>
          <w:sz w:val="22"/>
          <w:szCs w:val="22"/>
        </w:rPr>
        <w:t>, and the ability of such a program, ideally including</w:t>
      </w:r>
      <w:r w:rsidR="00B6671B" w:rsidRPr="008F760A">
        <w:rPr>
          <w:rFonts w:ascii="Arial" w:hAnsi="Arial" w:cs="Arial"/>
          <w:sz w:val="22"/>
          <w:szCs w:val="22"/>
        </w:rPr>
        <w:t xml:space="preserve"> formal</w:t>
      </w:r>
      <w:r w:rsidRPr="008F760A">
        <w:rPr>
          <w:rFonts w:ascii="Arial" w:hAnsi="Arial" w:cs="Arial"/>
          <w:sz w:val="22"/>
          <w:szCs w:val="22"/>
        </w:rPr>
        <w:t xml:space="preserve"> proctorship, to ameliorate learning curves even in the hands of a previously experienced non-robotic surgeon.  </w:t>
      </w:r>
      <w:r w:rsidR="00BB06F2" w:rsidRPr="008F760A">
        <w:rPr>
          <w:rFonts w:ascii="Arial" w:hAnsi="Arial" w:cs="Arial"/>
          <w:sz w:val="22"/>
          <w:szCs w:val="22"/>
        </w:rPr>
        <w:t>Similar findings have been reported in laparoscopic colorectal surgery, whereby delegates participating in a ‘train the trainers’ curriculum to improve, standardise, and benchmark the quality of their training techniques found the learning curves of their trainees improved</w:t>
      </w:r>
      <w:r w:rsidR="00BB06F2"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{"citationItems":[{"id":"ITEM-1","itemData":{"DOI":"10.1097/SLA.0000000000000437","ISSN":"1528-1140 (Electronic)","PMID":"24374538","abstract":"OBJECTIVE: To validate the delivery and efficacy of the national laparoscopic  colorectal surgery \"training the trainer\" (Lapco TT) curriculum. BACKGROUND: The National Training Programme in Laparoscopic Colorectal Surgery designed the Lapco TT curriculum to improve, standardize, and benchmark the quality of training. Evidence for such courses rarely extends beyond subjective feedback. METHODS: The Lapco TT curriculum tailors key teaching skills for laparoscopic colorectal surgery: training structure, skills deconstruction, trainer intervention, and performance enhancing feedback. Ten Lapco TT courses were delivered to 65 national Lapco trainers since 2010. The course was validated at Kirkpatrick's 4 levels of evaluation: (i) pre- and post-course interviews reflecting initial reaction; (ii) training quality assessment on simulated scenarios using the Structured Training Trainer Assessment Report (STTAR) tool; (iii) follow-up interviews at 4 to 6 months; and (iv) delegate performance ratings, by their trainees, using the mini-STTAR and the delegates' trainees learning curves before and after the course. RESULTS: There were significant improvements in training in the post-course simulated scenario, especially in the \"set\" (P &lt; 0.001). Delegates described improved framework and structure in their native training environment, which aided difficult training situations. Findings mirrored in performance ratings by their trainees: overall (4.37 vs 4.46, P = 0.040), agreed learning points (3.65 vs 4.00, P = 0.042), encouraged self-reflection (3.67 vs 3.94, P = 0.046), and encouraged team awareness (3.53 vs 4.05, P = 0.045). The learning curve of delegates' trainees improved after the course. CONCLUSIONS: The Lapco TT curriculum improved training performance in the short- and long-term, provided a structured training framework, and enhanced the learning curve of delegates' trainees.","author":[{"dropping-particle":"","family":"Mackenzie","given":"Hugh","non-dropping-particle":"","parse-names":false,"suffix":""},{"dropping-particle":"","family":"Cuming","given":"Tamzin","non-dropping-particle":"","parse-names":false,"suffix":""},{"dropping-particle":"","family":"Miskovic","given":"Danilo","non-dropping-particle":"","parse-names":false,"suffix":""},{"dropping-particle":"","family":"Wyles","given":"Susannah M","non-dropping-particle":"","parse-names":false,"suffix":""},{"dropping-particle":"","family":"Langsford","given":"Laura","non-dropping-particle":"","parse-names":false,"suffix":""},{"dropping-particle":"","family":"Anderson","given":"John","non-dropping-particle":"","parse-names":false,"suffix":""},{"dropping-particle":"","family":"Thomas-Gibson","given":"Siwan","non-dropping-particle":"","parse-names":false,"suffix":""},{"dropping-particle":"","family":"Valori","given":"Roland","non-dropping-particle":"","parse-names":false,"suffix":""},{"dropping-particle":"","family":"Hanna","given":"George B","non-dropping-particle":"","parse-names":false,"suffix":""},{"dropping-particle":"","family":"Coleman","given":"Mark G","non-dropping-particle":"","parse-names":false,"suffix":""},{"dropping-particle":"","family":"Francis","given":"Nader","non-dropping-particle":"","parse-names":false,"suffix":""}],"container-title":"Annals of surgery","id":"ITEM-1","issue":"1","issued":{"date-parts":[["2015","1"]]},"language":"eng","page":"149-156","publisher-place":"United States","title":"Design, delivery, and validation of a trainer curriculum for the national  laparoscopic colorectal training program in England.","type":"article-journal","volume":"261"},"uris":["http://www.mendeley.com/documents/?uuid=344f0bdc-20f6-4b74-a560-de9acdd0098f"]}],"mendeley":{"formattedCitation":"&lt;sup&gt;39&lt;/sup&gt;","plainTextFormattedCitation":"39","previouslyFormattedCitation":"&lt;sup&gt;39&lt;/sup&gt;"},"properties":{"noteIndex":0},"schema":"https://github.com/citation-style-language/schema/raw/master/csl-citation.json"}</w:instrText>
      </w:r>
      <w:r w:rsidR="00BB06F2" w:rsidRPr="008F760A">
        <w:rPr>
          <w:rFonts w:ascii="Arial" w:hAnsi="Arial" w:cs="Arial"/>
          <w:sz w:val="22"/>
          <w:szCs w:val="22"/>
        </w:rPr>
        <w:fldChar w:fldCharType="separate"/>
      </w:r>
      <w:r w:rsidR="00E45620" w:rsidRPr="008F760A">
        <w:rPr>
          <w:rFonts w:ascii="Arial" w:hAnsi="Arial" w:cs="Arial"/>
          <w:noProof/>
          <w:sz w:val="22"/>
          <w:szCs w:val="22"/>
          <w:vertAlign w:val="superscript"/>
        </w:rPr>
        <w:t>39</w:t>
      </w:r>
      <w:r w:rsidR="00BB06F2" w:rsidRPr="008F760A">
        <w:rPr>
          <w:rFonts w:ascii="Arial" w:hAnsi="Arial" w:cs="Arial"/>
          <w:sz w:val="22"/>
          <w:szCs w:val="22"/>
        </w:rPr>
        <w:fldChar w:fldCharType="end"/>
      </w:r>
      <w:r w:rsidR="00BB06F2" w:rsidRPr="008F760A">
        <w:rPr>
          <w:rFonts w:ascii="Arial" w:hAnsi="Arial" w:cs="Arial"/>
          <w:sz w:val="22"/>
          <w:szCs w:val="22"/>
        </w:rPr>
        <w:t xml:space="preserve">. </w:t>
      </w:r>
      <w:r w:rsidRPr="008F760A">
        <w:rPr>
          <w:rFonts w:ascii="Arial" w:hAnsi="Arial" w:cs="Arial"/>
          <w:sz w:val="22"/>
          <w:szCs w:val="22"/>
        </w:rPr>
        <w:t xml:space="preserve">While a structured training pathway (typically including modular training, multiple case observations and assists, and surgical proctoring) was reported by only a small number of studies included in this review, it is unsurprising that these reported some of the best results (i.e. lack of appreciable learning curves for reported outcomes).  Conversely, the only study to bravely declare that </w:t>
      </w:r>
      <w:r w:rsidR="00DD0C4C" w:rsidRPr="008F760A">
        <w:rPr>
          <w:rFonts w:ascii="Arial" w:hAnsi="Arial" w:cs="Arial"/>
          <w:sz w:val="22"/>
          <w:szCs w:val="22"/>
        </w:rPr>
        <w:t>RAMIE</w:t>
      </w:r>
      <w:r w:rsidRPr="008F760A">
        <w:rPr>
          <w:rFonts w:ascii="Arial" w:hAnsi="Arial" w:cs="Arial"/>
          <w:sz w:val="22"/>
          <w:szCs w:val="22"/>
        </w:rPr>
        <w:t xml:space="preserve"> was adopted without prior robotic experience </w:t>
      </w:r>
      <w:r w:rsidRPr="008F760A">
        <w:rPr>
          <w:rFonts w:ascii="Arial" w:hAnsi="Arial" w:cs="Arial"/>
          <w:sz w:val="22"/>
          <w:szCs w:val="22"/>
        </w:rPr>
        <w:lastRenderedPageBreak/>
        <w:t>and without any training program, reported significant learning curves of up to 50 or more cases for all relevant outcomes, strongly suggesting that these initial patients may have been done a disservice in their surgical approach</w:t>
      </w:r>
      <w:r w:rsidR="00D0636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{"citationItems":[{"id":"ITEM-1","itemData":{"DOI":"10.1093/dote/doab026","ISSN":"1442-2050 (Electronic)","PMID":"33969395","abstract":"This study aimed to demonstrate the learning curve of robot-assisted minimally  invasive esophagectomy (RAMIE). A retrospective analysis of the first 124 consecutive patients who underwent RAMIE with intrathoracic anastomosis (Ivor Lewis) by a single surgeon between May 2015 and August 2020 was performed. An risk-adjusted cumulative sum (RA-CUSUM) analysis was applied to generate a learning curve of RAMIE considering the major complication rate, which reflected the technical proficiency. The overall 30-day morbidity rate was 38.7%, while the major complication rate was 25.8%. The learning curve was divided into two phases based on the RA-CUSUM analysis: phase I, the initial learning phase (cases 1-51) and phase II, the proficiency phase (cases 52-124). As we compared the proficiency phase with the initial learning phase, significantly decreased trends were observed in relation to the major complication rate (37.3% vs. 18.7%, P = 0.017), total operation time (330.9 ± 55.6 vs. 267.3 ± 39.1 minutes, P &lt; 0.001), and length of hospitalization (10 [IQR, 9-14] days vs. 9 [IQR, 8-11] days, P = 0.034). In conclusion, the learning curve of RAMIE consisted of two phases, and at least 51 cases were required to gain technical proficiency.","author":[{"dropping-particle":"","family":"Han","given":"Yu","non-dropping-particle":"","parse-names":false,"suffix":""},{"dropping-particle":"","family":"Zhang","given":"Yajie","non-dropping-particle":"","parse-names":false,"suffix":""},{"dropping-particle":"","family":"Zhang","given":"Wentian","non-dropping-particle":"","parse-names":false,"suffix":""},{"dropping-particle":"","family":"Xiang","given":"Jie","non-dropping-particle":"","parse-names":false,"suffix":""},{"dropping-particle":"","family":"Chen","given":"Kai","non-dropping-particle":"","parse-names":false,"suffix":""},{"dropping-particle":"","family":"Huang","given":"Maosheng","non-dropping-particle":"","parse-names":false,"suffix":""},{"dropping-particle":"","family":"Li","given":"Hecheng","non-dropping-particle":"","parse-names":false,"suffix":""}],"container-title":"Diseases of the esophagus : official journal of the International Society for  Diseases of the Esophagus","id":"ITEM-1","issued":{"date-parts":[["2021","5"]]},"language":"eng","publisher-place":"United States","title":"Learning curve for robot-assisted Ivor Lewis esophagectomy.","type":"article-journal"},"uris":["http://www.mendeley.com/documents/?uuid=1679b56b-018c-4963-8c98-ed714b95375b"]}],"mendeley":{"formattedCitation":"&lt;sup&gt;40&lt;/sup&gt;","plainTextFormattedCitation":"40","previouslyFormattedCitation":"&lt;sup&gt;40&lt;/sup&gt;"},"properties":{"noteIndex":0},"schema":"https://github.com/citation-style-language/schema/raw/master/csl-citation.json"}</w:instrText>
      </w:r>
      <w:r w:rsidR="00D06360" w:rsidRPr="008F760A">
        <w:rPr>
          <w:rFonts w:ascii="Arial" w:hAnsi="Arial" w:cs="Arial"/>
          <w:sz w:val="22"/>
          <w:szCs w:val="22"/>
        </w:rPr>
        <w:fldChar w:fldCharType="separate"/>
      </w:r>
      <w:r w:rsidR="00E45620" w:rsidRPr="008F760A">
        <w:rPr>
          <w:rFonts w:ascii="Arial" w:hAnsi="Arial" w:cs="Arial"/>
          <w:noProof/>
          <w:sz w:val="22"/>
          <w:szCs w:val="22"/>
          <w:vertAlign w:val="superscript"/>
        </w:rPr>
        <w:t>40</w:t>
      </w:r>
      <w:r w:rsidR="00D06360" w:rsidRPr="008F760A">
        <w:rPr>
          <w:rFonts w:ascii="Arial" w:hAnsi="Arial" w:cs="Arial"/>
          <w:sz w:val="22"/>
          <w:szCs w:val="22"/>
        </w:rPr>
        <w:fldChar w:fldCharType="end"/>
      </w:r>
      <w:r w:rsidRPr="008F760A">
        <w:rPr>
          <w:rFonts w:ascii="Arial" w:hAnsi="Arial" w:cs="Arial"/>
          <w:sz w:val="22"/>
          <w:szCs w:val="22"/>
        </w:rPr>
        <w:t>.</w:t>
      </w:r>
    </w:p>
    <w:p w14:paraId="10382BC8" w14:textId="55F4649B" w:rsidR="00354C86" w:rsidRPr="008F760A" w:rsidRDefault="00354C86" w:rsidP="00A9463C">
      <w:pPr>
        <w:spacing w:line="360" w:lineRule="auto"/>
        <w:rPr>
          <w:rFonts w:ascii="Arial" w:hAnsi="Arial" w:cs="Arial"/>
          <w:sz w:val="22"/>
          <w:szCs w:val="22"/>
        </w:rPr>
      </w:pPr>
    </w:p>
    <w:p w14:paraId="4505C834" w14:textId="7AE0D2C0" w:rsidR="00354C86" w:rsidRPr="008F760A" w:rsidRDefault="00B35BF4" w:rsidP="00A9463C">
      <w:pPr>
        <w:spacing w:line="360" w:lineRule="auto"/>
        <w:rPr>
          <w:rFonts w:ascii="Arial" w:hAnsi="Arial" w:cs="Arial"/>
          <w:sz w:val="22"/>
          <w:szCs w:val="22"/>
        </w:rPr>
      </w:pPr>
      <w:r w:rsidRPr="008F760A">
        <w:rPr>
          <w:rFonts w:ascii="Arial" w:hAnsi="Arial" w:cs="Arial"/>
          <w:sz w:val="22"/>
          <w:szCs w:val="22"/>
        </w:rPr>
        <w:t xml:space="preserve">Similar variability in learning curves have been </w:t>
      </w:r>
      <w:r w:rsidR="00EB594D" w:rsidRPr="008F760A">
        <w:rPr>
          <w:rFonts w:ascii="Arial" w:hAnsi="Arial" w:cs="Arial"/>
          <w:sz w:val="22"/>
          <w:szCs w:val="22"/>
        </w:rPr>
        <w:t>reported</w:t>
      </w:r>
      <w:r w:rsidRPr="008F760A">
        <w:rPr>
          <w:rFonts w:ascii="Arial" w:hAnsi="Arial" w:cs="Arial"/>
          <w:sz w:val="22"/>
          <w:szCs w:val="22"/>
        </w:rPr>
        <w:t xml:space="preserve"> in</w:t>
      </w:r>
      <w:r w:rsidR="00A046E7" w:rsidRPr="008F760A">
        <w:rPr>
          <w:rFonts w:ascii="Arial" w:hAnsi="Arial" w:cs="Arial"/>
          <w:sz w:val="22"/>
          <w:szCs w:val="22"/>
        </w:rPr>
        <w:t xml:space="preserve"> other specialities</w:t>
      </w:r>
      <w:r w:rsidR="00A046E7" w:rsidRPr="008F760A">
        <w:rPr>
          <w:rFonts w:ascii="Arial" w:hAnsi="Arial" w:cs="Arial"/>
          <w:sz w:val="22"/>
          <w:szCs w:val="22"/>
        </w:rPr>
        <w:fldChar w:fldCharType="begin" w:fldLock="1"/>
      </w:r>
      <w:r w:rsidR="00DB35D5" w:rsidRPr="008F760A">
        <w:rPr>
          <w:rFonts w:ascii="Arial" w:hAnsi="Arial" w:cs="Arial"/>
          <w:sz w:val="22"/>
          <w:szCs w:val="22"/>
        </w:rPr>
        <w:instrText>ADDIN CSL_CITATION {"citationItems":[{"id":"ITEM-1","itemData":{"DOI":"10.1002/BJS5.50235","abstract":"BACKGROUND: Increased uptake of robotic surgery has led to interest in learning curves for robot-assisted procedures. Learning curves, however, are often poorly defined. This systematic review was conducted to identify the available evidence investigating surgeon learning curves in robot-assisted surgery. METHODS: MEDLINE, Embase and the Cochrane Library were searched in February 2018, in accordance with PRISMA guidelines, alongside hand searches of key congresses and existing reviews. Eligible articles were those assessing learning curves associated with robot-assisted surgery in patients. RESULTS: Searches identified 2316 records, of which 68 met the eligibility criteria, reporting on 68 unique studies. Of these, 49 assessed learning curves based on patient data across ten surgical specialties. All 49 were observational, largely single-arm (35 of 49, 71 per cent) and included few surgeons. Learning curves exhibited substantial heterogeneity, varying between procedures, studies and metrics. Standards of reporting were generally poor, with only 17 of 49 (35 per cent) quantifying previous experience. Methods used to assess the learning curve were heterogeneous, often lacking statistical validation and using ambiguous terminology. CONCLUSION: Learning curve estimates were subject to considerable uncertainty. Robust evidence was lacking, owing to limitations in study design, frequent reporting gaps and substantial heterogeneity in the methods used to assess learning curves. The opportunity remains for the establishment of optimal quantitative methods for the assessment of learning curves, to inform surgical training programmes and improve patient outcomes.","author":[{"dropping-particle":"","family":"Soomro","given":"N. A.","non-dropping-particle":"","parse-names":false,"suffix":""},{"dropping-particle":"","family":"Hashimoto","given":"D. A.","non-dropping-particle":"","parse-names":false,"suffix":""},{"dropping-particle":"","family":"Porteous","given":"A. J.","non-dropping-particle":"","parse-names":false,"suffix":""},{"dropping-particle":"","family":"Ridley","given":"C. J. A.","non-dropping-particle":"","parse-names":false,"suffix":""},{"dropping-particle":"","family":"Marsh","given":"W. J.","non-dropping-particle":"","parse-names":false,"suffix":""},{"dropping-particle":"","family":"Ditto","given":"R.","non-dropping-particle":"","parse-names":false,"suffix":""},{"dropping-particle":"","family":"Roy","given":"S.","non-dropping-particle":"","parse-names":false,"suffix":""}],"container-title":"BJS Open","id":"ITEM-1","issue":"1","issued":{"date-parts":[["2020","2","1"]]},"page":"27-44","publisher":"Oxford Academic","title":"Systematic review of learning curves in robot-assisted surgery","type":"article-journal","volume":"4"},"uris":["http://www.mendeley.com/documents/?uuid=e8d90d04-2bbe-33a3-827b-72e68964b87a"]}],"mendeley":{"formattedCitation":"&lt;sup&gt;12&lt;/sup&gt;","plainTextFormattedCitation":"12","previouslyFormattedCitation":"&lt;sup&gt;12&lt;/sup&gt;"},"properties":{"noteIndex":0},"schema":"https://github.com/citation-style-language/schema/raw/master/csl-citation.json"}</w:instrText>
      </w:r>
      <w:r w:rsidR="00A046E7" w:rsidRPr="008F760A">
        <w:rPr>
          <w:rFonts w:ascii="Arial" w:hAnsi="Arial" w:cs="Arial"/>
          <w:sz w:val="22"/>
          <w:szCs w:val="22"/>
        </w:rPr>
        <w:fldChar w:fldCharType="separate"/>
      </w:r>
      <w:r w:rsidR="00A046E7" w:rsidRPr="008F760A">
        <w:rPr>
          <w:rFonts w:ascii="Arial" w:hAnsi="Arial" w:cs="Arial"/>
          <w:noProof/>
          <w:sz w:val="22"/>
          <w:szCs w:val="22"/>
          <w:vertAlign w:val="superscript"/>
        </w:rPr>
        <w:t>12</w:t>
      </w:r>
      <w:r w:rsidR="00A046E7" w:rsidRPr="008F760A">
        <w:rPr>
          <w:rFonts w:ascii="Arial" w:hAnsi="Arial" w:cs="Arial"/>
          <w:sz w:val="22"/>
          <w:szCs w:val="22"/>
        </w:rPr>
        <w:fldChar w:fldCharType="end"/>
      </w:r>
      <w:r w:rsidR="00A046E7" w:rsidRPr="008F760A">
        <w:rPr>
          <w:rFonts w:ascii="Arial" w:hAnsi="Arial" w:cs="Arial"/>
          <w:sz w:val="22"/>
          <w:szCs w:val="22"/>
        </w:rPr>
        <w:t>.</w:t>
      </w:r>
      <w:r w:rsidRPr="008F760A">
        <w:rPr>
          <w:rFonts w:ascii="Arial" w:hAnsi="Arial" w:cs="Arial"/>
          <w:sz w:val="22"/>
          <w:szCs w:val="22"/>
        </w:rPr>
        <w:t xml:space="preserve"> A systematic review </w:t>
      </w:r>
      <w:r w:rsidR="00115B2D" w:rsidRPr="008F760A">
        <w:rPr>
          <w:rFonts w:ascii="Arial" w:hAnsi="Arial" w:cs="Arial"/>
          <w:sz w:val="22"/>
          <w:szCs w:val="22"/>
        </w:rPr>
        <w:t>of</w:t>
      </w:r>
      <w:r w:rsidR="00087B18" w:rsidRPr="008F760A">
        <w:rPr>
          <w:rFonts w:ascii="Arial" w:hAnsi="Arial" w:cs="Arial"/>
          <w:sz w:val="22"/>
          <w:szCs w:val="22"/>
        </w:rPr>
        <w:t xml:space="preserve"> learning curves for </w:t>
      </w:r>
      <w:r w:rsidR="000474EB" w:rsidRPr="008F760A">
        <w:rPr>
          <w:rFonts w:ascii="Arial" w:hAnsi="Arial" w:cs="Arial"/>
          <w:sz w:val="22"/>
          <w:szCs w:val="22"/>
        </w:rPr>
        <w:t>operative time</w:t>
      </w:r>
      <w:r w:rsidR="00320CA0" w:rsidRPr="008F760A">
        <w:rPr>
          <w:rFonts w:ascii="Arial" w:hAnsi="Arial" w:cs="Arial"/>
          <w:sz w:val="22"/>
          <w:szCs w:val="22"/>
        </w:rPr>
        <w:t>s</w:t>
      </w:r>
      <w:r w:rsidR="000474EB" w:rsidRPr="008F760A">
        <w:rPr>
          <w:rFonts w:ascii="Arial" w:hAnsi="Arial" w:cs="Arial"/>
          <w:sz w:val="22"/>
          <w:szCs w:val="22"/>
        </w:rPr>
        <w:t xml:space="preserve"> for </w:t>
      </w:r>
      <w:r w:rsidR="00087B18" w:rsidRPr="008F760A">
        <w:rPr>
          <w:rFonts w:ascii="Arial" w:hAnsi="Arial" w:cs="Arial"/>
          <w:sz w:val="22"/>
          <w:szCs w:val="22"/>
        </w:rPr>
        <w:t xml:space="preserve">robotic lung resections </w:t>
      </w:r>
      <w:r w:rsidR="00115B2D" w:rsidRPr="008F760A">
        <w:rPr>
          <w:rFonts w:ascii="Arial" w:hAnsi="Arial" w:cs="Arial"/>
          <w:sz w:val="22"/>
          <w:szCs w:val="22"/>
        </w:rPr>
        <w:t xml:space="preserve">reported a curve </w:t>
      </w:r>
      <w:r w:rsidR="00B3741E" w:rsidRPr="008F760A">
        <w:rPr>
          <w:rFonts w:ascii="Arial" w:hAnsi="Arial" w:cs="Arial"/>
          <w:sz w:val="22"/>
          <w:szCs w:val="22"/>
        </w:rPr>
        <w:t xml:space="preserve">between </w:t>
      </w:r>
      <w:r w:rsidR="000474EB" w:rsidRPr="008F760A">
        <w:rPr>
          <w:rFonts w:ascii="Arial" w:hAnsi="Arial" w:cs="Arial"/>
          <w:sz w:val="22"/>
          <w:szCs w:val="22"/>
        </w:rPr>
        <w:t>14- 60 cases</w:t>
      </w:r>
      <w:r w:rsidR="00F27A26" w:rsidRPr="008F760A">
        <w:rPr>
          <w:rFonts w:ascii="Arial" w:hAnsi="Arial" w:cs="Arial"/>
          <w:sz w:val="22"/>
          <w:szCs w:val="22"/>
        </w:rPr>
        <w:t xml:space="preserve">, with no significant differences seen when comparing </w:t>
      </w:r>
      <w:r w:rsidR="00361E16" w:rsidRPr="008F760A">
        <w:rPr>
          <w:rFonts w:ascii="Arial" w:hAnsi="Arial" w:cs="Arial"/>
          <w:sz w:val="22"/>
          <w:szCs w:val="22"/>
        </w:rPr>
        <w:t>studies w</w:t>
      </w:r>
      <w:r w:rsidR="0018362E" w:rsidRPr="008F760A">
        <w:rPr>
          <w:rFonts w:ascii="Arial" w:hAnsi="Arial" w:cs="Arial"/>
          <w:sz w:val="22"/>
          <w:szCs w:val="22"/>
        </w:rPr>
        <w:t>ho</w:t>
      </w:r>
      <w:r w:rsidR="00361E16" w:rsidRPr="008F760A">
        <w:rPr>
          <w:rFonts w:ascii="Arial" w:hAnsi="Arial" w:cs="Arial"/>
          <w:sz w:val="22"/>
          <w:szCs w:val="22"/>
        </w:rPr>
        <w:t xml:space="preserve"> reported </w:t>
      </w:r>
      <w:r w:rsidR="00A0139D" w:rsidRPr="008F760A">
        <w:rPr>
          <w:rFonts w:ascii="Arial" w:hAnsi="Arial" w:cs="Arial"/>
          <w:sz w:val="22"/>
          <w:szCs w:val="22"/>
        </w:rPr>
        <w:t xml:space="preserve">prior </w:t>
      </w:r>
      <w:r w:rsidR="00361E16" w:rsidRPr="008F760A">
        <w:rPr>
          <w:rFonts w:ascii="Arial" w:hAnsi="Arial" w:cs="Arial"/>
          <w:sz w:val="22"/>
          <w:szCs w:val="22"/>
        </w:rPr>
        <w:t xml:space="preserve">experience in </w:t>
      </w:r>
      <w:r w:rsidR="00456EDA" w:rsidRPr="008F760A">
        <w:rPr>
          <w:rFonts w:ascii="Arial" w:hAnsi="Arial" w:cs="Arial"/>
          <w:sz w:val="22"/>
          <w:szCs w:val="22"/>
        </w:rPr>
        <w:t xml:space="preserve">either </w:t>
      </w:r>
      <w:r w:rsidR="00361E16" w:rsidRPr="008F760A">
        <w:rPr>
          <w:rFonts w:ascii="Arial" w:hAnsi="Arial" w:cs="Arial"/>
          <w:sz w:val="22"/>
          <w:szCs w:val="22"/>
        </w:rPr>
        <w:t>thora</w:t>
      </w:r>
      <w:r w:rsidR="00A0139D" w:rsidRPr="008F760A">
        <w:rPr>
          <w:rFonts w:ascii="Arial" w:hAnsi="Arial" w:cs="Arial"/>
          <w:sz w:val="22"/>
          <w:szCs w:val="22"/>
        </w:rPr>
        <w:t>co</w:t>
      </w:r>
      <w:r w:rsidR="00361E16" w:rsidRPr="008F760A">
        <w:rPr>
          <w:rFonts w:ascii="Arial" w:hAnsi="Arial" w:cs="Arial"/>
          <w:sz w:val="22"/>
          <w:szCs w:val="22"/>
        </w:rPr>
        <w:t>scopic or thoracotomy approaches</w:t>
      </w:r>
      <w:r w:rsidR="00BD137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{"citationItems":[{"id":"ITEM-1","itemData":{"DOI":"10.1007/S00464-019-07035-Y/TABLES/3","ISSN":"14322218","PMID":"31376007","abstract":"Background: Controversy exists as to what constitutes a learning curve to achieve competency, and how the initial learning period of robotic thoracic surgery should be approached. Methods: We conducted a systematic review of the literature published prior to December 2018 using PubMed/MEDLINE for studies of surgeons adopting the robotic approach for anatomic lung resection or thymectomy. Changes in operating room time and outcomes based on number of cases performed, type of procedure, and existing proficiency with video-assisted thoracoscopic surgery (VATS) were examined. Results: Twelve observational studies were analyzed, including nine studies on robotic lung resection and three studies on thymectomy. All studies showed a reduction in operative time with an increasing number of cases performed. A steep learning curve was described for thymectomy, with a decrease in operating room time in the first 15 cases and a plateau after 15–20 cases. For anatomic lung resection, the number of cases to achieve a plateau in operative time ranged between 15–20 cases and 40–60 cases. All but two studies had at least some VATS experience. Six studies reported on experience of over one hundred cases and showed continued gradual improvements in operating room time. Conclusion: The learning curve for robotic thoracic surgery appears to be rapid with most studies indicating the steepest improvement in operating time occurring in the initial 15–20 cases for thymectomy and 20–40 cases for anatomic lung resection. Existing data can guide a standardized robotic curriculum for rapid adaptation, and aid credentialing and quality monitoring for robotic thoracic surgery programs.","author":[{"dropping-particle":"","family":"Power","given":"Alexandra D.","non-dropping-particle":"","parse-names":false,"suffix":""},{"dropping-particle":"","family":"D’Souza","given":"Desmond M.","non-dropping-particle":"","parse-names":false,"suffix":""},{"dropping-particle":"","family":"Moffatt-Bruce","given":"Susan D.","non-dropping-particle":"","parse-names":false,"suffix":""},{"dropping-particle":"","family":"Merritt","given":"Robert E.","non-dropping-particle":"","parse-names":false,"suffix":""},{"dropping-particle":"","family":"Kneuertz","given":"Peter J.","non-dropping-particle":"","parse-names":false,"suffix":""}],"container-title":"Surgical Endoscopy","id":"ITEM-1","issue":"12","issued":{"date-parts":[["2019","12","1"]]},"page":"3880-3888","publisher":"Springer New York LLC","title":"Defining the learning curve of robotic thoracic surgery: what does it take?","type":"article-journal","volume":"33"},"uris":["http://www.mendeley.com/documents/?uuid=11ac4616-f0fb-3443-8280-15de4d4d29eb"]}],"mendeley":{"formattedCitation":"&lt;sup&gt;41&lt;/sup&gt;","plainTextFormattedCitation":"41","previouslyFormattedCitation":"&lt;sup&gt;41&lt;/sup&gt;"},"properties":{"noteIndex":0},"schema":"https://github.com/citation-style-language/schema/raw/master/csl-citation.json"}</w:instrText>
      </w:r>
      <w:r w:rsidR="00BD1370" w:rsidRPr="008F760A">
        <w:rPr>
          <w:rFonts w:ascii="Arial" w:hAnsi="Arial" w:cs="Arial"/>
          <w:sz w:val="22"/>
          <w:szCs w:val="22"/>
        </w:rPr>
        <w:fldChar w:fldCharType="separate"/>
      </w:r>
      <w:r w:rsidR="00E45620" w:rsidRPr="008F760A">
        <w:rPr>
          <w:rFonts w:ascii="Arial" w:hAnsi="Arial" w:cs="Arial"/>
          <w:noProof/>
          <w:sz w:val="22"/>
          <w:szCs w:val="22"/>
          <w:vertAlign w:val="superscript"/>
        </w:rPr>
        <w:t>41</w:t>
      </w:r>
      <w:r w:rsidR="00BD1370" w:rsidRPr="008F760A">
        <w:rPr>
          <w:rFonts w:ascii="Arial" w:hAnsi="Arial" w:cs="Arial"/>
          <w:sz w:val="22"/>
          <w:szCs w:val="22"/>
        </w:rPr>
        <w:fldChar w:fldCharType="end"/>
      </w:r>
      <w:r w:rsidR="00361E16" w:rsidRPr="008F760A">
        <w:rPr>
          <w:rFonts w:ascii="Arial" w:hAnsi="Arial" w:cs="Arial"/>
          <w:sz w:val="22"/>
          <w:szCs w:val="22"/>
        </w:rPr>
        <w:t xml:space="preserve">. </w:t>
      </w:r>
      <w:r w:rsidR="005A3A44" w:rsidRPr="008F760A">
        <w:rPr>
          <w:rFonts w:ascii="Arial" w:hAnsi="Arial" w:cs="Arial"/>
          <w:sz w:val="22"/>
          <w:szCs w:val="22"/>
        </w:rPr>
        <w:t>Similarly,</w:t>
      </w:r>
      <w:r w:rsidR="00F4473A" w:rsidRPr="008F760A">
        <w:rPr>
          <w:rFonts w:ascii="Arial" w:hAnsi="Arial" w:cs="Arial"/>
          <w:sz w:val="22"/>
          <w:szCs w:val="22"/>
        </w:rPr>
        <w:t xml:space="preserve"> huge variations </w:t>
      </w:r>
      <w:r w:rsidR="00D21293" w:rsidRPr="008F760A">
        <w:rPr>
          <w:rFonts w:ascii="Arial" w:hAnsi="Arial" w:cs="Arial"/>
          <w:sz w:val="22"/>
          <w:szCs w:val="22"/>
        </w:rPr>
        <w:t>were seen</w:t>
      </w:r>
      <w:r w:rsidR="005A3A44" w:rsidRPr="008F760A">
        <w:rPr>
          <w:rFonts w:ascii="Arial" w:hAnsi="Arial" w:cs="Arial"/>
          <w:sz w:val="22"/>
          <w:szCs w:val="22"/>
        </w:rPr>
        <w:t xml:space="preserve"> </w:t>
      </w:r>
      <w:r w:rsidR="000975A9" w:rsidRPr="008F760A">
        <w:rPr>
          <w:rFonts w:ascii="Arial" w:hAnsi="Arial" w:cs="Arial"/>
          <w:sz w:val="22"/>
          <w:szCs w:val="22"/>
        </w:rPr>
        <w:t>in</w:t>
      </w:r>
      <w:r w:rsidR="00D21293" w:rsidRPr="008F760A">
        <w:rPr>
          <w:rFonts w:ascii="Arial" w:hAnsi="Arial" w:cs="Arial"/>
          <w:sz w:val="22"/>
          <w:szCs w:val="22"/>
        </w:rPr>
        <w:t xml:space="preserve"> a review</w:t>
      </w:r>
      <w:r w:rsidR="000975A9" w:rsidRPr="008F760A">
        <w:rPr>
          <w:rFonts w:ascii="Arial" w:hAnsi="Arial" w:cs="Arial"/>
          <w:sz w:val="22"/>
          <w:szCs w:val="22"/>
        </w:rPr>
        <w:t xml:space="preserve"> </w:t>
      </w:r>
      <w:r w:rsidR="00D21293" w:rsidRPr="008F760A">
        <w:rPr>
          <w:rFonts w:ascii="Arial" w:hAnsi="Arial" w:cs="Arial"/>
          <w:sz w:val="22"/>
          <w:szCs w:val="22"/>
        </w:rPr>
        <w:t xml:space="preserve">of </w:t>
      </w:r>
      <w:r w:rsidR="000975A9" w:rsidRPr="008F760A">
        <w:rPr>
          <w:rFonts w:ascii="Arial" w:hAnsi="Arial" w:cs="Arial"/>
          <w:sz w:val="22"/>
          <w:szCs w:val="22"/>
        </w:rPr>
        <w:t>robot-assisted laparoscopic prostatectom</w:t>
      </w:r>
      <w:r w:rsidR="00D21293" w:rsidRPr="008F760A">
        <w:rPr>
          <w:rFonts w:ascii="Arial" w:hAnsi="Arial" w:cs="Arial"/>
          <w:sz w:val="22"/>
          <w:szCs w:val="22"/>
        </w:rPr>
        <w:t>ies</w:t>
      </w:r>
      <w:r w:rsidR="000975A9" w:rsidRPr="008F760A">
        <w:rPr>
          <w:rFonts w:ascii="Arial" w:hAnsi="Arial" w:cs="Arial"/>
          <w:sz w:val="22"/>
          <w:szCs w:val="22"/>
        </w:rPr>
        <w:t xml:space="preserve">, </w:t>
      </w:r>
      <w:r w:rsidR="00D21293" w:rsidRPr="008F760A">
        <w:rPr>
          <w:rFonts w:ascii="Arial" w:hAnsi="Arial" w:cs="Arial"/>
          <w:sz w:val="22"/>
          <w:szCs w:val="22"/>
        </w:rPr>
        <w:t xml:space="preserve">with </w:t>
      </w:r>
      <w:r w:rsidR="00F4473A" w:rsidRPr="008F760A">
        <w:rPr>
          <w:rFonts w:ascii="Arial" w:hAnsi="Arial" w:cs="Arial"/>
          <w:sz w:val="22"/>
          <w:szCs w:val="22"/>
        </w:rPr>
        <w:t xml:space="preserve">reported </w:t>
      </w:r>
      <w:r w:rsidR="0038419F" w:rsidRPr="008F760A">
        <w:rPr>
          <w:rFonts w:ascii="Arial" w:hAnsi="Arial" w:cs="Arial"/>
          <w:sz w:val="22"/>
          <w:szCs w:val="22"/>
        </w:rPr>
        <w:t xml:space="preserve">learning curves </w:t>
      </w:r>
      <w:r w:rsidR="00F4473A" w:rsidRPr="008F760A">
        <w:rPr>
          <w:rFonts w:ascii="Arial" w:hAnsi="Arial" w:cs="Arial"/>
          <w:sz w:val="22"/>
          <w:szCs w:val="22"/>
        </w:rPr>
        <w:t>of 50-200 cases</w:t>
      </w:r>
      <w:r w:rsidR="00D21293" w:rsidRPr="008F760A">
        <w:rPr>
          <w:rFonts w:ascii="Arial" w:hAnsi="Arial" w:cs="Arial"/>
          <w:sz w:val="22"/>
          <w:szCs w:val="22"/>
        </w:rPr>
        <w:t xml:space="preserve"> for operative times</w:t>
      </w:r>
      <w:r w:rsidR="00F4473A" w:rsidRPr="008F760A">
        <w:rPr>
          <w:rFonts w:ascii="Arial" w:hAnsi="Arial" w:cs="Arial"/>
          <w:sz w:val="22"/>
          <w:szCs w:val="22"/>
        </w:rPr>
        <w:t xml:space="preserve"> and 50-1600 cases</w:t>
      </w:r>
      <w:r w:rsidR="00D21293" w:rsidRPr="008F760A">
        <w:rPr>
          <w:rFonts w:ascii="Arial" w:hAnsi="Arial" w:cs="Arial"/>
          <w:sz w:val="22"/>
          <w:szCs w:val="22"/>
        </w:rPr>
        <w:t xml:space="preserve"> for positive surgical margin rates</w:t>
      </w:r>
      <w:r w:rsidR="00F4473A" w:rsidRPr="008F760A">
        <w:rPr>
          <w:rFonts w:ascii="Arial" w:hAnsi="Arial" w:cs="Arial"/>
          <w:sz w:val="22"/>
          <w:szCs w:val="22"/>
        </w:rPr>
        <w:t xml:space="preserve"> respectively</w:t>
      </w:r>
      <w:r w:rsidR="00115B2D" w:rsidRPr="008F760A">
        <w:rPr>
          <w:rFonts w:ascii="Arial" w:hAnsi="Arial" w:cs="Arial"/>
          <w:sz w:val="22"/>
          <w:szCs w:val="22"/>
        </w:rPr>
        <w:t>, t</w:t>
      </w:r>
      <w:r w:rsidR="0005548C" w:rsidRPr="008F760A">
        <w:rPr>
          <w:rFonts w:ascii="Arial" w:hAnsi="Arial" w:cs="Arial"/>
          <w:sz w:val="22"/>
          <w:szCs w:val="22"/>
        </w:rPr>
        <w:t xml:space="preserve">he latter being influenced by </w:t>
      </w:r>
      <w:r w:rsidR="00922811" w:rsidRPr="008F760A">
        <w:rPr>
          <w:rFonts w:ascii="Arial" w:hAnsi="Arial" w:cs="Arial"/>
          <w:sz w:val="22"/>
          <w:szCs w:val="22"/>
        </w:rPr>
        <w:t>differences in the authors’ definitions of positive margins</w:t>
      </w:r>
      <w:r w:rsidR="008C5E11"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{"citationItems":[{"id":"ITEM-1","itemData":{"DOI":"10.1007/s11934-017-0738-z","ISSN":"1534-6285","abstract":"Use of robot-assisted surgery is increasing since its advent in the 1990s. Robotic surgical training is the subject of much interest. Robotic technology would seem to facilitate training allowing more rapid attainment of competence. The safety and success of a particular surgical team depends on adequacy of training of its members. A learning curve is a way of describing the changes observed in surgical outcomes with increasing experience of the surgeon and can be used to plan training programs. The majority of published papers regarding learning curves are retrospective with small numbers of surgeons with different levels of experience comparing a variety of different outcomes. In this review, we describe the published literature on learning curves in robotic urological surgery, with the aim of offering a guide to both experienced and naïve surgeons who plan to learn new robotic procedure.","author":[{"dropping-particle":"","family":"Mazzon","given":"Giorgio","non-dropping-particle":"","parse-names":false,"suffix":""},{"dropping-particle":"","family":"Sridhar","given":"Ashwin","non-dropping-particle":"","parse-names":false,"suffix":""},{"dropping-particle":"","family":"Busuttil","given":"Gerald","non-dropping-particle":"","parse-names":false,"suffix":""},{"dropping-particle":"","family":"Thompson","given":"James","non-dropping-particle":"","parse-names":false,"suffix":""},{"dropping-particle":"","family":"Nathan","given":"Senthil","non-dropping-particle":"","parse-names":false,"suffix":""},{"dropping-particle":"","family":"Briggs","given":"Tim","non-dropping-particle":"","parse-names":false,"suffix":""},{"dropping-particle":"","family":"Kelly","given":"John","non-dropping-particle":"","parse-names":false,"suffix":""},{"dropping-particle":"","family":"Shaw","given":"Greg","non-dropping-particle":"","parse-names":false,"suffix":""}],"container-title":"Current Urology Reports","id":"ITEM-1","issue":"11","issued":{"date-parts":[["2017"]]},"page":"89","title":"Learning Curves for Robotic Surgery: a Review of the Recent Literature","type":"article-journal","volume":"18"},"uris":["http://www.mendeley.com/documents/?uuid=3ae433a7-77df-4106-8a19-e3ab979f8cf4"]}],"mendeley":{"formattedCitation":"&lt;sup&gt;42&lt;/sup&gt;","plainTextFormattedCitation":"42","previouslyFormattedCitation":"&lt;sup&gt;42&lt;/sup&gt;"},"properties":{"noteIndex":0},"schema":"https://github.com/citation-style-language/schema/raw/master/csl-citation.json"}</w:instrText>
      </w:r>
      <w:r w:rsidR="008C5E11" w:rsidRPr="008F760A">
        <w:rPr>
          <w:rFonts w:ascii="Arial" w:hAnsi="Arial" w:cs="Arial"/>
          <w:sz w:val="22"/>
          <w:szCs w:val="22"/>
        </w:rPr>
        <w:fldChar w:fldCharType="separate"/>
      </w:r>
      <w:r w:rsidR="00E45620" w:rsidRPr="008F760A">
        <w:rPr>
          <w:rFonts w:ascii="Arial" w:hAnsi="Arial" w:cs="Arial"/>
          <w:noProof/>
          <w:sz w:val="22"/>
          <w:szCs w:val="22"/>
          <w:vertAlign w:val="superscript"/>
        </w:rPr>
        <w:t>42</w:t>
      </w:r>
      <w:r w:rsidR="008C5E11" w:rsidRPr="008F760A">
        <w:rPr>
          <w:rFonts w:ascii="Arial" w:hAnsi="Arial" w:cs="Arial"/>
          <w:sz w:val="22"/>
          <w:szCs w:val="22"/>
        </w:rPr>
        <w:fldChar w:fldCharType="end"/>
      </w:r>
      <w:r w:rsidR="00922811" w:rsidRPr="008F760A">
        <w:rPr>
          <w:rFonts w:ascii="Arial" w:hAnsi="Arial" w:cs="Arial"/>
          <w:sz w:val="22"/>
          <w:szCs w:val="22"/>
        </w:rPr>
        <w:t>.</w:t>
      </w:r>
      <w:r w:rsidR="00F4473A" w:rsidRPr="008F760A">
        <w:rPr>
          <w:rFonts w:ascii="Arial" w:hAnsi="Arial" w:cs="Arial"/>
          <w:sz w:val="22"/>
          <w:szCs w:val="22"/>
        </w:rPr>
        <w:t xml:space="preserve"> </w:t>
      </w:r>
      <w:r w:rsidR="0038419F" w:rsidRPr="008F760A">
        <w:rPr>
          <w:rFonts w:ascii="Arial" w:hAnsi="Arial" w:cs="Arial"/>
          <w:sz w:val="22"/>
          <w:szCs w:val="22"/>
        </w:rPr>
        <w:t xml:space="preserve"> </w:t>
      </w:r>
      <w:r w:rsidR="000A7601" w:rsidRPr="008F760A">
        <w:rPr>
          <w:rFonts w:ascii="Arial" w:hAnsi="Arial" w:cs="Arial"/>
          <w:sz w:val="22"/>
          <w:szCs w:val="22"/>
        </w:rPr>
        <w:t>By contrast</w:t>
      </w:r>
      <w:r w:rsidR="00455CA2" w:rsidRPr="008F760A">
        <w:rPr>
          <w:rFonts w:ascii="Arial" w:hAnsi="Arial" w:cs="Arial"/>
          <w:sz w:val="22"/>
          <w:szCs w:val="22"/>
        </w:rPr>
        <w:t>,</w:t>
      </w:r>
      <w:r w:rsidR="004B0840" w:rsidRPr="008F760A">
        <w:rPr>
          <w:rFonts w:ascii="Arial" w:hAnsi="Arial" w:cs="Arial"/>
          <w:sz w:val="22"/>
          <w:szCs w:val="22"/>
        </w:rPr>
        <w:t xml:space="preserve"> a review of </w:t>
      </w:r>
      <w:r w:rsidR="00455CA2" w:rsidRPr="008F760A">
        <w:rPr>
          <w:rFonts w:ascii="Arial" w:hAnsi="Arial" w:cs="Arial"/>
          <w:sz w:val="22"/>
          <w:szCs w:val="22"/>
        </w:rPr>
        <w:t xml:space="preserve">robotic </w:t>
      </w:r>
      <w:r w:rsidR="00582C89" w:rsidRPr="008F760A">
        <w:rPr>
          <w:rFonts w:ascii="Arial" w:hAnsi="Arial" w:cs="Arial"/>
          <w:sz w:val="22"/>
          <w:szCs w:val="22"/>
        </w:rPr>
        <w:t>rectal surgery</w:t>
      </w:r>
      <w:r w:rsidR="00FF12C7" w:rsidRPr="008F760A">
        <w:rPr>
          <w:rFonts w:ascii="Arial" w:hAnsi="Arial" w:cs="Arial"/>
          <w:sz w:val="22"/>
          <w:szCs w:val="22"/>
        </w:rPr>
        <w:t xml:space="preserve"> revealed narrower</w:t>
      </w:r>
      <w:r w:rsidR="00582C89" w:rsidRPr="008F760A">
        <w:rPr>
          <w:rFonts w:ascii="Arial" w:hAnsi="Arial" w:cs="Arial"/>
          <w:sz w:val="22"/>
          <w:szCs w:val="22"/>
        </w:rPr>
        <w:t xml:space="preserve"> </w:t>
      </w:r>
      <w:r w:rsidR="00455CA2" w:rsidRPr="008F760A">
        <w:rPr>
          <w:rFonts w:ascii="Arial" w:hAnsi="Arial" w:cs="Arial"/>
          <w:sz w:val="22"/>
          <w:szCs w:val="22"/>
        </w:rPr>
        <w:t xml:space="preserve">learning curves </w:t>
      </w:r>
      <w:r w:rsidR="00FF12C7" w:rsidRPr="008F760A">
        <w:rPr>
          <w:rFonts w:ascii="Arial" w:hAnsi="Arial" w:cs="Arial"/>
          <w:sz w:val="22"/>
          <w:szCs w:val="22"/>
        </w:rPr>
        <w:t xml:space="preserve">ranges, with </w:t>
      </w:r>
      <w:r w:rsidR="00455CA2" w:rsidRPr="008F760A">
        <w:rPr>
          <w:rFonts w:ascii="Arial" w:hAnsi="Arial" w:cs="Arial"/>
          <w:sz w:val="22"/>
          <w:szCs w:val="22"/>
        </w:rPr>
        <w:t>inflection points between 15-35 cases</w:t>
      </w:r>
      <w:r w:rsidR="00450BE3" w:rsidRPr="008F760A">
        <w:rPr>
          <w:rFonts w:ascii="Arial" w:hAnsi="Arial" w:cs="Arial"/>
          <w:sz w:val="22"/>
          <w:szCs w:val="22"/>
        </w:rPr>
        <w:t xml:space="preserve"> for operative times</w:t>
      </w:r>
      <w:r w:rsidR="008056B3"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{"citationItems":[{"id":"ITEM-1","itemData":{"DOI":"10.1245/S10434-013-3348-0/TABLES/5","ISSN":"10689265","PMID":"24217787","abstract":"Background: Laparoscopic surgery is increasingly used in the treatment of colorectal cancer and more recently robotic assistance has been advocated. However, the learning curve to achieve surgical proficiency in laparoscopic surgery is ill-defined and subject to many influences. The aim of this review was to comprehensively appraise the literature on the learning curve for laparoscopic and robotic colorectal cancer surgery, and to quantify attainment of surgical proficiency and its implications in surgical clinical trial design. Methods: A systematic review using a defined search strategy was performed. Included studies had to state an explicit numerical value of the learning curve evaluated by a single parameter or multiple parameters. Results: Thirty-four studies were included, 28 laparoscopic and 6 robot assisted. Of the laparoscopic studies, nine defined the learning curve on the basis of a single parameter. Nine studies used more than one parameter to define learning, and 11 used a cumulative sum (CUSUM) analysis. One study used both a multiparameter and CUSUM analysis. The definition of proficiency was subjective, and the number of operations to achieve it ranged from 5 to 310 cases for laparoscopic and 15-30 cases for robotic surgery. Conclusions: The learning curve in laparoscopic colorectal surgery is multifaceted and often ill-defined, with poor descriptions of mentorship/supervision. Further, the quantification to attain proficiency is variable. The use of a single parameter to quantify this is simplistic. Multidimensional assessment is recommended; as part of this, the CUSUM model, which assesses trends in multiple surgical outcomes, is useful and appropriate when assessing the learning curve in a clinical setting. © 2013 Society of Surgical Oncology.","author":[{"dropping-particle":"","family":"Barrie","given":"Jenifer","non-dropping-particle":"","parse-names":false,"suffix":""},{"dropping-particle":"","family":"Jayne","given":"David G.","non-dropping-particle":"","parse-names":false,"suffix":""},{"dropping-particle":"","family":"Wright","given":"Judy","non-dropping-particle":"","parse-names":false,"suffix":""},{"dropping-particle":"","family":"Murray","given":"Carolyn J.Czoski","non-dropping-particle":"","parse-names":false,"suffix":""},{"dropping-particle":"","family":"Collinson","given":"Fiona J.","non-dropping-particle":"","parse-names":false,"suffix":""},{"dropping-particle":"","family":"Pavitt","given":"Sue H.","non-dropping-particle":"","parse-names":false,"suffix":""}],"container-title":"Annals of Surgical Oncology","id":"ITEM-1","issue":"3","issued":{"date-parts":[["2014","3","12"]]},"page":"829-840","publisher":"Springer","title":"Attaining surgical competency and its implications in surgical clinical trial design: A systematic review of the learning curve in laparoscopic and robot-assisted laparoscopic colorectal cancer surgery","type":"article-journal","volume":"21"},"uris":["http://www.mendeley.com/documents/?uuid=9a4bd8a8-40b4-3617-9ca6-3920415e32af"]}],"mendeley":{"formattedCitation":"&lt;sup&gt;43&lt;/sup&gt;","plainTextFormattedCitation":"43","previouslyFormattedCitation":"&lt;sup&gt;43&lt;/sup&gt;"},"properties":{"noteIndex":0},"schema":"https://github.com/citation-style-language/schema/raw/master/csl-citation.json"}</w:instrText>
      </w:r>
      <w:r w:rsidR="008056B3" w:rsidRPr="008F760A">
        <w:rPr>
          <w:rFonts w:ascii="Arial" w:hAnsi="Arial" w:cs="Arial"/>
          <w:sz w:val="22"/>
          <w:szCs w:val="22"/>
        </w:rPr>
        <w:fldChar w:fldCharType="separate"/>
      </w:r>
      <w:r w:rsidR="00E45620" w:rsidRPr="008F760A">
        <w:rPr>
          <w:rFonts w:ascii="Arial" w:hAnsi="Arial" w:cs="Arial"/>
          <w:noProof/>
          <w:sz w:val="22"/>
          <w:szCs w:val="22"/>
          <w:vertAlign w:val="superscript"/>
        </w:rPr>
        <w:t>43</w:t>
      </w:r>
      <w:r w:rsidR="008056B3" w:rsidRPr="008F760A">
        <w:rPr>
          <w:rFonts w:ascii="Arial" w:hAnsi="Arial" w:cs="Arial"/>
          <w:sz w:val="22"/>
          <w:szCs w:val="22"/>
        </w:rPr>
        <w:fldChar w:fldCharType="end"/>
      </w:r>
      <w:r w:rsidR="00263B00" w:rsidRPr="008F760A">
        <w:rPr>
          <w:rFonts w:ascii="Arial" w:hAnsi="Arial" w:cs="Arial"/>
          <w:sz w:val="22"/>
          <w:szCs w:val="22"/>
        </w:rPr>
        <w:t>.</w:t>
      </w:r>
      <w:r w:rsidR="001E1948" w:rsidRPr="008F760A">
        <w:rPr>
          <w:rFonts w:ascii="Arial" w:hAnsi="Arial" w:cs="Arial"/>
          <w:sz w:val="22"/>
          <w:szCs w:val="22"/>
        </w:rPr>
        <w:t xml:space="preserve"> </w:t>
      </w:r>
    </w:p>
    <w:p w14:paraId="6D8F1A1B" w14:textId="77777777" w:rsidR="00AC0AF1" w:rsidRPr="008F760A" w:rsidRDefault="00AC0AF1" w:rsidP="00A9463C">
      <w:pPr>
        <w:spacing w:line="360" w:lineRule="auto"/>
        <w:rPr>
          <w:rFonts w:ascii="Arial" w:hAnsi="Arial" w:cs="Arial"/>
          <w:sz w:val="22"/>
          <w:szCs w:val="22"/>
        </w:rPr>
      </w:pPr>
    </w:p>
    <w:p w14:paraId="7136972A" w14:textId="63A4AD6E" w:rsidR="00EC2F50" w:rsidRPr="008F760A" w:rsidRDefault="00FF0AFD" w:rsidP="00A9463C">
      <w:pPr>
        <w:spacing w:line="360" w:lineRule="auto"/>
        <w:rPr>
          <w:rFonts w:ascii="Arial" w:hAnsi="Arial" w:cs="Arial"/>
          <w:sz w:val="22"/>
          <w:szCs w:val="22"/>
        </w:rPr>
      </w:pPr>
      <w:r w:rsidRPr="008F760A">
        <w:rPr>
          <w:rFonts w:ascii="Arial" w:hAnsi="Arial" w:cs="Arial"/>
          <w:sz w:val="22"/>
          <w:szCs w:val="22"/>
        </w:rPr>
        <w:t>Analys</w:t>
      </w:r>
      <w:r w:rsidR="00BB06F2" w:rsidRPr="008F760A">
        <w:rPr>
          <w:rFonts w:ascii="Arial" w:hAnsi="Arial" w:cs="Arial"/>
          <w:sz w:val="22"/>
          <w:szCs w:val="22"/>
        </w:rPr>
        <w:t>e</w:t>
      </w:r>
      <w:r w:rsidR="00AB2872" w:rsidRPr="008F760A">
        <w:rPr>
          <w:rFonts w:ascii="Arial" w:hAnsi="Arial" w:cs="Arial"/>
          <w:sz w:val="22"/>
          <w:szCs w:val="22"/>
        </w:rPr>
        <w:t>s of</w:t>
      </w:r>
      <w:r w:rsidRPr="008F760A">
        <w:rPr>
          <w:rFonts w:ascii="Arial" w:hAnsi="Arial" w:cs="Arial"/>
          <w:sz w:val="22"/>
          <w:szCs w:val="22"/>
        </w:rPr>
        <w:t xml:space="preserve"> learning curves </w:t>
      </w:r>
      <w:r w:rsidR="00BB06F2" w:rsidRPr="008F760A">
        <w:rPr>
          <w:rFonts w:ascii="Arial" w:hAnsi="Arial" w:cs="Arial"/>
          <w:sz w:val="22"/>
          <w:szCs w:val="22"/>
        </w:rPr>
        <w:t xml:space="preserve">are </w:t>
      </w:r>
      <w:r w:rsidRPr="008F760A">
        <w:rPr>
          <w:rFonts w:ascii="Arial" w:hAnsi="Arial" w:cs="Arial"/>
          <w:sz w:val="22"/>
          <w:szCs w:val="22"/>
        </w:rPr>
        <w:t xml:space="preserve">fraught with </w:t>
      </w:r>
      <w:r w:rsidR="00136C73" w:rsidRPr="008F760A">
        <w:rPr>
          <w:rFonts w:ascii="Arial" w:hAnsi="Arial" w:cs="Arial"/>
          <w:sz w:val="22"/>
          <w:szCs w:val="22"/>
        </w:rPr>
        <w:t>difficulties</w:t>
      </w:r>
      <w:r w:rsidRPr="008F760A">
        <w:rPr>
          <w:rFonts w:ascii="Arial" w:hAnsi="Arial" w:cs="Arial"/>
          <w:sz w:val="22"/>
          <w:szCs w:val="22"/>
        </w:rPr>
        <w:t xml:space="preserve">, owing to the </w:t>
      </w:r>
      <w:r w:rsidR="00136C73" w:rsidRPr="008F760A">
        <w:rPr>
          <w:rFonts w:ascii="Arial" w:hAnsi="Arial" w:cs="Arial"/>
          <w:sz w:val="22"/>
          <w:szCs w:val="22"/>
        </w:rPr>
        <w:t>multiple factors impacting learning curve length</w:t>
      </w:r>
      <w:r w:rsidR="00523889" w:rsidRPr="008F760A">
        <w:rPr>
          <w:rFonts w:ascii="Arial" w:hAnsi="Arial" w:cs="Arial"/>
          <w:sz w:val="22"/>
          <w:szCs w:val="22"/>
        </w:rPr>
        <w:t>s</w:t>
      </w:r>
      <w:r w:rsidR="00D23474" w:rsidRPr="008F760A">
        <w:rPr>
          <w:rFonts w:ascii="Arial" w:hAnsi="Arial" w:cs="Arial"/>
          <w:sz w:val="22"/>
          <w:szCs w:val="22"/>
        </w:rPr>
        <w:t xml:space="preserve"> such as operative frequency during technique adoption</w:t>
      </w:r>
      <w:r w:rsidR="006416E4" w:rsidRPr="008F760A">
        <w:rPr>
          <w:rFonts w:ascii="Arial" w:hAnsi="Arial" w:cs="Arial"/>
          <w:sz w:val="22"/>
          <w:szCs w:val="22"/>
        </w:rPr>
        <w:t xml:space="preserve"> and</w:t>
      </w:r>
      <w:r w:rsidR="00D23474" w:rsidRPr="008F760A">
        <w:rPr>
          <w:rFonts w:ascii="Arial" w:hAnsi="Arial" w:cs="Arial"/>
          <w:sz w:val="22"/>
          <w:szCs w:val="22"/>
        </w:rPr>
        <w:t xml:space="preserve"> prior experience </w:t>
      </w:r>
      <w:r w:rsidR="00752337" w:rsidRPr="008F760A">
        <w:rPr>
          <w:rFonts w:ascii="Arial" w:hAnsi="Arial" w:cs="Arial"/>
          <w:sz w:val="22"/>
          <w:szCs w:val="22"/>
        </w:rPr>
        <w:t>of the surgeon and surrounding team</w:t>
      </w:r>
      <w:r w:rsidR="00AC0AF1"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https://doi.org/10.1111/j.1464-410X.2004.04891.x","ISSN":"1464-4096","author":[{"dropping-particle":"","family":"Subramonian","given":"K","non-dropping-particle":"","parse-names":false,"suffix":""},{"dropping-particle":"","family":"Muir","given":"G","non-dropping-particle":"","parse-names":false,"suffix":""}],"container-title":"BJU International","id":"ITEM-1","issue":"9","issued":{"date-parts":[["2004","6","1"]]},"note":"https://doi.org/10.1111/j.1464-410X.2004.04891.x","page":"1173-1174","publisher":"John Wiley &amp; Sons, Ltd","title":"The ‘learning curve’ in surgery: what is it, how do we measure it and can we influence it?","type":"article-journal","volume":"93"},"uris":["http://www.mendeley.com/documents/?uuid=1883384e-30a0-4881-939b-0a2c74ece92c"]}],"mendeley":{"formattedCitation":"&lt;sup&gt;44&lt;/sup&gt;","plainTextFormattedCitation":"44","previouslyFormattedCitation":"&lt;sup&gt;44&lt;/sup&gt;"},"properties":{"noteIndex":0},"schema":"https://github.com/citation-style-language/schema/raw/master/csl-citation.json"}</w:instrText>
      </w:r>
      <w:r w:rsidR="00AC0AF1" w:rsidRPr="008F760A">
        <w:rPr>
          <w:rFonts w:ascii="Arial" w:hAnsi="Arial" w:cs="Arial"/>
          <w:sz w:val="22"/>
          <w:szCs w:val="22"/>
        </w:rPr>
        <w:fldChar w:fldCharType="separate"/>
      </w:r>
      <w:r w:rsidR="00E45620" w:rsidRPr="008F760A">
        <w:rPr>
          <w:rFonts w:ascii="Arial" w:hAnsi="Arial" w:cs="Arial"/>
          <w:noProof/>
          <w:sz w:val="22"/>
          <w:szCs w:val="22"/>
          <w:vertAlign w:val="superscript"/>
        </w:rPr>
        <w:t>44</w:t>
      </w:r>
      <w:r w:rsidR="00AC0AF1" w:rsidRPr="008F760A">
        <w:rPr>
          <w:rFonts w:ascii="Arial" w:hAnsi="Arial" w:cs="Arial"/>
          <w:sz w:val="22"/>
          <w:szCs w:val="22"/>
        </w:rPr>
        <w:fldChar w:fldCharType="end"/>
      </w:r>
      <w:r w:rsidR="00AC0AF1" w:rsidRPr="008F760A">
        <w:rPr>
          <w:rFonts w:ascii="Arial" w:hAnsi="Arial" w:cs="Arial"/>
          <w:sz w:val="22"/>
          <w:szCs w:val="22"/>
        </w:rPr>
        <w:t>.</w:t>
      </w:r>
      <w:r w:rsidR="00EC2F50" w:rsidRPr="008F760A">
        <w:rPr>
          <w:rFonts w:ascii="Arial" w:hAnsi="Arial" w:cs="Arial"/>
          <w:sz w:val="22"/>
          <w:szCs w:val="22"/>
        </w:rPr>
        <w:t xml:space="preserve"> It has long been known that clinical outcomes are poor </w:t>
      </w:r>
      <w:r w:rsidR="006416E4" w:rsidRPr="008F760A">
        <w:rPr>
          <w:rFonts w:ascii="Arial" w:hAnsi="Arial" w:cs="Arial"/>
          <w:sz w:val="22"/>
          <w:szCs w:val="22"/>
        </w:rPr>
        <w:t>proxies</w:t>
      </w:r>
      <w:r w:rsidR="00EC2F50" w:rsidRPr="008F760A">
        <w:rPr>
          <w:rFonts w:ascii="Arial" w:hAnsi="Arial" w:cs="Arial"/>
          <w:sz w:val="22"/>
          <w:szCs w:val="22"/>
        </w:rPr>
        <w:t xml:space="preserve"> for operative proficiency due to</w:t>
      </w:r>
      <w:r w:rsidR="003E7A14" w:rsidRPr="008F760A">
        <w:rPr>
          <w:rFonts w:ascii="Arial" w:hAnsi="Arial" w:cs="Arial"/>
          <w:sz w:val="22"/>
          <w:szCs w:val="22"/>
        </w:rPr>
        <w:t xml:space="preserve"> </w:t>
      </w:r>
      <w:r w:rsidR="00EC2F50" w:rsidRPr="008F760A">
        <w:rPr>
          <w:rFonts w:ascii="Arial" w:hAnsi="Arial" w:cs="Arial"/>
          <w:sz w:val="22"/>
          <w:szCs w:val="22"/>
        </w:rPr>
        <w:t xml:space="preserve">numerous </w:t>
      </w:r>
      <w:r w:rsidR="00B5530B" w:rsidRPr="008F760A">
        <w:rPr>
          <w:rFonts w:ascii="Arial" w:hAnsi="Arial" w:cs="Arial"/>
          <w:sz w:val="22"/>
          <w:szCs w:val="22"/>
        </w:rPr>
        <w:t xml:space="preserve">confounding </w:t>
      </w:r>
      <w:r w:rsidR="00EC2F50" w:rsidRPr="008F760A">
        <w:rPr>
          <w:rFonts w:ascii="Arial" w:hAnsi="Arial" w:cs="Arial"/>
          <w:sz w:val="22"/>
          <w:szCs w:val="22"/>
        </w:rPr>
        <w:t xml:space="preserve">factors </w:t>
      </w:r>
      <w:r w:rsidR="00B5530B" w:rsidRPr="008F760A">
        <w:rPr>
          <w:rFonts w:ascii="Arial" w:hAnsi="Arial" w:cs="Arial"/>
          <w:sz w:val="22"/>
          <w:szCs w:val="22"/>
        </w:rPr>
        <w:t xml:space="preserve">affecting </w:t>
      </w:r>
      <w:r w:rsidR="00EC2F50" w:rsidRPr="008F760A">
        <w:rPr>
          <w:rFonts w:ascii="Arial" w:hAnsi="Arial" w:cs="Arial"/>
          <w:sz w:val="22"/>
          <w:szCs w:val="22"/>
        </w:rPr>
        <w:t>outcome measures</w:t>
      </w:r>
      <w:r w:rsidR="00EC2F5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{"citationItems":[{"id":"ITEM-1","itemData":{"DOI":"10.1136/bmj.318.7188.887","ISSN":"0959-8138 (Print)","PMID":"10102830","author":[{"dropping-particle":"","family":"Darzi","given":"A","non-dropping-particle":"","parse-names":false,"suffix":""},{"dropping-particle":"","family":"Smith","given":"S","non-dropping-particle":"","parse-names":false,"suffix":""},{"dropping-particle":"","family":"Taffinder","given":"N","non-dropping-particle":"","parse-names":false,"suffix":""}],"container-title":"BMJ (Clinical research ed.)","id":"ITEM-1","issue":"7188","issued":{"date-parts":[["1999","4"]]},"language":"eng","page":"887-888","title":"Assessing operative skill. Needs to become more objective.","type":"article","volume":"318"},"uris":["http://www.mendeley.com/documents/?uuid=b289944c-c66f-4dae-bb05-8e75b7c5a533"]}],"mendeley":{"formattedCitation":"&lt;sup&gt;45&lt;/sup&gt;","plainTextFormattedCitation":"45","previouslyFormattedCitation":"&lt;sup&gt;45&lt;/sup&gt;"},"properties":{"noteIndex":0},"schema":"https://github.com/citation-style-language/schema/raw/master/csl-citation.json"}</w:instrText>
      </w:r>
      <w:r w:rsidR="00EC2F50" w:rsidRPr="008F760A">
        <w:rPr>
          <w:rFonts w:ascii="Arial" w:hAnsi="Arial" w:cs="Arial"/>
          <w:sz w:val="22"/>
          <w:szCs w:val="22"/>
        </w:rPr>
        <w:fldChar w:fldCharType="separate"/>
      </w:r>
      <w:r w:rsidR="00E45620" w:rsidRPr="008F760A">
        <w:rPr>
          <w:rFonts w:ascii="Arial" w:hAnsi="Arial" w:cs="Arial"/>
          <w:noProof/>
          <w:sz w:val="22"/>
          <w:szCs w:val="22"/>
          <w:vertAlign w:val="superscript"/>
        </w:rPr>
        <w:t>45</w:t>
      </w:r>
      <w:r w:rsidR="00EC2F50" w:rsidRPr="008F760A">
        <w:rPr>
          <w:rFonts w:ascii="Arial" w:hAnsi="Arial" w:cs="Arial"/>
          <w:sz w:val="22"/>
          <w:szCs w:val="22"/>
        </w:rPr>
        <w:fldChar w:fldCharType="end"/>
      </w:r>
      <w:r w:rsidR="00EC2F50" w:rsidRPr="008F760A">
        <w:rPr>
          <w:rFonts w:ascii="Arial" w:hAnsi="Arial" w:cs="Arial"/>
          <w:sz w:val="22"/>
          <w:szCs w:val="22"/>
        </w:rPr>
        <w:t xml:space="preserve">. </w:t>
      </w:r>
      <w:r w:rsidR="000A0897" w:rsidRPr="008F760A">
        <w:rPr>
          <w:rFonts w:ascii="Arial" w:hAnsi="Arial" w:cs="Arial"/>
          <w:sz w:val="22"/>
          <w:szCs w:val="22"/>
        </w:rPr>
        <w:t xml:space="preserve">In </w:t>
      </w:r>
      <w:r w:rsidR="00655F7B" w:rsidRPr="008F760A">
        <w:rPr>
          <w:rFonts w:ascii="Arial" w:hAnsi="Arial" w:cs="Arial"/>
          <w:sz w:val="22"/>
          <w:szCs w:val="22"/>
        </w:rPr>
        <w:t>eso</w:t>
      </w:r>
      <w:r w:rsidR="000A0897" w:rsidRPr="008F760A">
        <w:rPr>
          <w:rFonts w:ascii="Arial" w:hAnsi="Arial" w:cs="Arial"/>
          <w:sz w:val="22"/>
          <w:szCs w:val="22"/>
        </w:rPr>
        <w:t>phageal cancer, t</w:t>
      </w:r>
      <w:r w:rsidR="00AC0AF1" w:rsidRPr="008F760A">
        <w:rPr>
          <w:rFonts w:ascii="Arial" w:hAnsi="Arial" w:cs="Arial"/>
          <w:sz w:val="22"/>
          <w:szCs w:val="22"/>
        </w:rPr>
        <w:t xml:space="preserve">hese are not limited to </w:t>
      </w:r>
      <w:r w:rsidR="00C03325" w:rsidRPr="008F760A">
        <w:rPr>
          <w:rFonts w:ascii="Arial" w:hAnsi="Arial" w:cs="Arial"/>
          <w:sz w:val="22"/>
          <w:szCs w:val="22"/>
        </w:rPr>
        <w:t>the</w:t>
      </w:r>
      <w:r w:rsidR="00752337" w:rsidRPr="008F760A">
        <w:rPr>
          <w:rFonts w:ascii="Arial" w:hAnsi="Arial" w:cs="Arial"/>
          <w:sz w:val="22"/>
          <w:szCs w:val="22"/>
        </w:rPr>
        <w:t xml:space="preserve"> </w:t>
      </w:r>
      <w:r w:rsidR="00C03325" w:rsidRPr="008F760A">
        <w:rPr>
          <w:rFonts w:ascii="Arial" w:hAnsi="Arial" w:cs="Arial"/>
          <w:sz w:val="22"/>
          <w:szCs w:val="22"/>
        </w:rPr>
        <w:t xml:space="preserve">patient factors </w:t>
      </w:r>
      <w:r w:rsidR="000B666D" w:rsidRPr="008F760A">
        <w:rPr>
          <w:rFonts w:ascii="Arial" w:hAnsi="Arial" w:cs="Arial"/>
          <w:sz w:val="22"/>
          <w:szCs w:val="22"/>
        </w:rPr>
        <w:t>such as anatomy, body habitus and previous surgery impacting operative complexity, available equipment</w:t>
      </w:r>
      <w:r w:rsidR="005D7029" w:rsidRPr="008F760A">
        <w:rPr>
          <w:rFonts w:ascii="Arial" w:hAnsi="Arial" w:cs="Arial"/>
          <w:sz w:val="22"/>
          <w:szCs w:val="22"/>
        </w:rPr>
        <w:t>, surgical and anaesthetic approaches,</w:t>
      </w:r>
      <w:r w:rsidR="00983891" w:rsidRPr="008F760A">
        <w:rPr>
          <w:rFonts w:ascii="Arial" w:hAnsi="Arial" w:cs="Arial"/>
          <w:sz w:val="22"/>
          <w:szCs w:val="22"/>
        </w:rPr>
        <w:t xml:space="preserve"> patient rehabilitation,</w:t>
      </w:r>
      <w:r w:rsidR="005D7029" w:rsidRPr="008F760A">
        <w:rPr>
          <w:rFonts w:ascii="Arial" w:hAnsi="Arial" w:cs="Arial"/>
          <w:sz w:val="22"/>
          <w:szCs w:val="22"/>
        </w:rPr>
        <w:t xml:space="preserve"> </w:t>
      </w:r>
      <w:r w:rsidR="00B90322" w:rsidRPr="008F760A">
        <w:rPr>
          <w:rFonts w:ascii="Arial" w:hAnsi="Arial" w:cs="Arial"/>
          <w:sz w:val="22"/>
          <w:szCs w:val="22"/>
        </w:rPr>
        <w:t xml:space="preserve">post-operative care setting (intensive care or ward base) and adherence to enhanced recovery </w:t>
      </w:r>
      <w:r w:rsidR="00983891" w:rsidRPr="008F760A">
        <w:rPr>
          <w:rFonts w:ascii="Arial" w:hAnsi="Arial" w:cs="Arial"/>
          <w:sz w:val="22"/>
          <w:szCs w:val="22"/>
        </w:rPr>
        <w:t>pathways</w:t>
      </w:r>
      <w:r w:rsidR="00983891"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{"citationItems":[{"id":"ITEM-1","itemData":{"DOI":"10.1007/S00268-018-4786-4","ISSN":"1432-2323","PMID":"30276441","abstract":"Enhanced recovery after surgery (ERAS) programs provide a format for multidisciplinary care and has been shown to predictably improve short term outcomes associated with surgical procedures. Esophagectomy has historically been associated with significant levels of morbidity and mortality and as a result routine application and audit of ERAS guidelines specifically designed for esophageal resection has significant potential to improve outcomes associated with this complex procedure. A team of international experts in the surgical management of esophageal cancer was assembled and the existing literature was identified and reviewed prior to the production of the guidelines. Well established procedure specific components of ERAS were reviewed and updated with changes relevant to esophagectomy. Procedure specific, operative and technical sections were produced utilizing the best current level of evidence. All sections were rated regarding the level of evidence and overall recommendation according to the evaluation (GRADE) system. Thirty-nine sections were ultimately produced and assessed for quality of evidence and recommendations. Some sections were completely new to ERAS programs due to the fact that esophagectomy is the first guideline with a thoracic component to the procedure. The current ERAS society guidelines should be reviewed and applied in all centers looking to improve outcomes and quality associated with esophageal resection.","author":[{"dropping-particle":"","family":"Low","given":"Donald E.","non-dropping-particle":"","parse-names":false,"suffix":""},{"dropping-particle":"","family":"Allum","given":"William","non-dropping-particle":"","parse-names":false,"suffix":""},{"dropping-particle":"","family":"Manzoni","given":"Giovanni","non-dropping-particle":"De","parse-names":false,"suffix":""},{"dropping-particle":"","family":"Ferri","given":"Lorenzo","non-dropping-particle":"","parse-names":false,"suffix":""},{"dropping-particle":"","family":"Immanuel","given":"Arul","non-dropping-particle":"","parse-names":false,"suffix":""},{"dropping-particle":"","family":"Kuppusamy","given":"Madhan Kumar","non-dropping-particle":"","parse-names":false,"suffix":""},{"dropping-particle":"","family":"Law","given":"Simon","non-dropping-particle":"","parse-names":false,"suffix":""},{"dropping-particle":"","family":"Lindblad","given":"Mats","non-dropping-particle":"","parse-names":false,"suffix":""},{"dropping-particle":"","family":"Maynard","given":"Nick","non-dropping-particle":"","parse-names":false,"suffix":""},{"dropping-particle":"","family":"Neal","given":"Joseph","non-dropping-particle":"","parse-names":false,"suffix":""},{"dropping-particle":"","family":"Pramesh","given":"C. S.","non-dropping-particle":"","parse-names":false,"suffix":""},{"dropping-particle":"","family":"Scott","given":"Mike","non-dropping-particle":"","parse-names":false,"suffix":""},{"dropping-particle":"","family":"Mark Smithers","given":"B.","non-dropping-particle":"","parse-names":false,"suffix":""},{"dropping-particle":"","family":"Addor","given":"Valérie","non-dropping-particle":"","parse-names":false,"suffix":""},{"dropping-particle":"","family":"Ljungqvist","given":"Olle","non-dropping-particle":"","parse-names":false,"suffix":""}],"container-title":"World Journal of Surgery 2018 43:2","id":"ITEM-1","issue":"2","issued":{"date-parts":[["2018","10","1"]]},"page":"299-330","publisher":"Springer","title":"Guidelines for Perioperative Care in Esophagectomy: Enhanced Recovery After Surgery (ERAS®) Society Recommendations","type":"article-journal","volume":"43"},"uris":["http://www.mendeley.com/documents/?uuid=ba2affa0-815f-3991-b647-84e403c26916"]},{"id":"ITEM-2","itemData":{"DOI":"https://doi.org/10.1016/j.ejso.2021.01.005","ISSN":"0748-7983","abstract":"Introduction The value of routine intensive care unit (ICU) admission after minimally invasive esophagectomy (MIE) has been questioned. This study aimed to investigate Dutch hospital variation regarding length of direct postoperative ICU stay, and the impact of this hospital variation on short-term surgical outcomes. Materials and methods Patients registered in the Dutch Upper Gastrointestinal Cancer Audit (DUCA) undergoing curative MIE were included. Length of direct postoperative ICU stay was dichotomized around the national median into short ICU stay ( ≤ 1 day) and long ICU stay ( &gt; 1 day). A case-mix corrected funnel plot based on multivariable logistic regression analyses investigated hospital variation. The impact of this hospital variation on short-term surgical outcomes was investigated using multilevel multivariable logistic regression analyses. Results Between 2017 and 2019, 2110 patients from 16 hospitals were included. Median length of postoperative ICU stay was 1 day [hospital variation: 0–4]. The percentage of short ICU stay ranged from 0 to 91% among hospitals. Corrected for case-mix, 7 hospitals had statistically significantly higher short ICU stay rates and 6 hospitals had lower rates. ICU readmission, in-hospital/30-day mortality, failure to rescue, postoperative pneumonia, cardiac complications and anastomotic leakage were not associated with hospital variation in length of ICU stay. Total length of hospital stay was significantly shorter in hospitals with relatively short ICU stay. Conclusion This study showed significant hospital variation in postoperative length of ICU stay after MIE. Short ICU stay was associated with shorter overall hospital admission and did not negatively impact short-term surgical outcomes. More selected use of ICU resources could result in a national significant cost reduction.","author":[{"dropping-particle":"","family":"Voeten","given":"Daan M","non-dropping-particle":"","parse-names":false,"suffix":""},{"dropping-particle":"","family":"Werf","given":"Leonie R","non-dropping-particle":"van der","parse-names":false,"suffix":""},{"dropping-particle":"","family":"Gisbertz","given":"Suzanne S","non-dropping-particle":"","parse-names":false,"suffix":""},{"dropping-particle":"","family":"Ruurda","given":"Jelle P","non-dropping-particle":"","parse-names":false,"suffix":""},{"dropping-particle":"","family":"Berge Henegouwen","given":"Mark I","non-dropping-particle":"van","parse-names":false,"suffix":""},{"dropping-particle":"","family":"Hillegersberg","given":"Richard","non-dropping-particle":"van","parse-names":false,"suffix":""},{"dropping-particle":"","family":"Det","given":"Marc J","non-dropping-particle":"van","parse-names":false,"suffix":""},{"dropping-particle":"","family":"Duijvendijk","given":"Peter","non-dropping-particle":"van","parse-names":false,"suffix":""},{"dropping-particle":"","family":"Esser","given":"Stijn","non-dropping-particle":"van","parse-names":false,"suffix":""},{"dropping-particle":"","family":"Etten","given":"Boudewijn","non-dropping-particle":"van","parse-names":false,"suffix":""},{"dropping-particle":"","family":"Harst","given":"Erwin","non-dropping-particle":"van der","parse-names":false,"suffix":""},{"dropping-particle":"","family":"Hartgrink","given":"Henk H","non-dropping-particle":"","parse-names":false,"suffix":""},{"dropping-particle":"","family":"Heisterkamp","given":"Joos","non-dropping-particle":"","parse-names":false,"suffix":""},{"dropping-particle":"","family":"Nieuwenhuijzen","given":"Grard A P","non-dropping-particle":"","parse-names":false,"suffix":""},{"dropping-particle":"","family":"Peet","given":"Donald L","non-dropping-particle":"van der","parse-names":false,"suffix":""},{"dropping-particle":"","family":"Pierie","given":"Jean-Pierre E N","non-dropping-particle":"","parse-names":false,"suffix":""},{"dropping-particle":"","family":"Rosman","given":"Camiel","non-dropping-particle":"","parse-names":false,"suffix":""},{"dropping-particle":"","family":"Sandick","given":"Johanna W","non-dropping-particle":"van","parse-names":false,"suffix":""},{"dropping-particle":"","family":"Sosef","given":"Meindert N","non-dropping-particle":"","parse-names":false,"suffix":""},{"dropping-particle":"","family":"Wijnhoven","given":"Bas P L","non-dropping-particle":"","parse-names":false,"suffix":""}],"container-title":"European Journal of Surgical Oncology","id":"ITEM-2","issue":"8","issued":{"date-parts":[["2021"]]},"page":"1961-1968","title":"Postoperative intensive care unit stay after minimally invasive esophagectomy shows large hospital variation. Results from the Dutch Upper Gastrointestinal Cancer Audit","type":"article-journal","volume":"47"},"uris":["http://www.mendeley.com/documents/?uuid=00b3b42f-d913-4f86-be9b-759f6ed65a76"]},{"id":"ITEM-3","itemData":{"DOI":"10.21037/jtd.2017.03.153","ISSN":"2072-1439","abstract":"In this review, we will provide an overview of the current state of the art of perioperative practices for open and laparoscopic oesophagus surgery from the anaesthetist's perspective. Morbidity and mortality after oesophagectomy is still high despite multidisciplinary and enhanced recovery pathways showing promising results. The anaesthetist has an important role in the complex care of the oesophageal cancer patient. Minimizing unnecessary fluid administration, adequate pain management, hypotension, and protective lung ventilation are examples of proven strategies that can improve outcome after this high-risk surgery.","author":[{"dropping-particle":"","family":"Veelo","given":"Denise P","non-dropping-particle":"","parse-names":false,"suffix":""},{"dropping-particle":"","family":"Geerts","given":"Bart F","non-dropping-particle":"","parse-names":false,"suffix":""}],"container-title":"Journal of thoracic disease","id":"ITEM-3","issue":"Suppl 8","issued":{"date-parts":[["2017","7"]]},"language":"eng","page":"S705-S712","publisher":"AME Publishing Company","title":"Anaesthesia during oesophagectomy","type":"article-journal","volume":"9"},"uris":["http://www.mendeley.com/documents/?uuid=1e56dacf-b98b-45b1-a992-df6603a85ed6"]},{"id":"ITEM-4","itemData":{"DOI":"10.1097/SLA.0000000000004527","ISSN":"15281140","PMID":"33201129","abstract":"OBJECTIVE: To determine the impact of prehabilitation on hospital length of stay, functional capacity, complications, and mortality after surgery in patients with hepatobiliary, colorectal, and upper gastrointestinal cancer. BACKGROUND: \"Prehabilitation\" encompasses exercise, nutrition, and psychosocial interventions to optimize health before surgery. The benefits of prehabilitation are ill-defined. METHODS: Medline, Embase and Cochrane Databases were searched systematically for the terms \"prehabilitation AND exercise,\" \"perioperative care AND cancer surgery,\" and \"colorectal AND hepatobiliary AND hepatopancreatobiliary AND esophagogastric AND recovery AND outcomes.\" Primary outcomes analyzed were hospital length of stay, functional capacity, significant postoperative complications (Clavien Dindo ≥ III), and mortality. A meta-analysis was conducted on the effect of all-modality prehabilitation for patients with colorectal, hepatopancreatobiliary and upper gastrointestinal cancer surgery using the raw mean difference, risk difference, and a random-effects model. RESULTS: Three hundred and seventy seven original titles were identified. Fifteen studies (randomized controlled trials; n = 9 and uncontrolled trials; n = 6) were included in the meta-analysis. Prehabilitation reduced hospital length of stay by 1.78 days versus standard care (95% CI: -3.36, -0.20, P &lt; 0.05). There was no significant difference in functional capacity with prehabilitation determined using the 6-minute walk test (P = 0.816) and no significant reduction in postoperative complications (P = 0.378) or mortality rates (P = 0.114). CONCLUSIONS: Prehabilitation was associated with reduced hospital length of stay but had no effect on functional capacity, postoperative complications, or mortality rates. Thus, prehabilitation should be recommended to accelerate recovery from cancer surgery, demonstrated by reduced hospital length of stay.","author":[{"dropping-particle":"","family":"Lambert","given":"Joel E.","non-dropping-particle":"","parse-names":false,"suffix":""},{"dropping-particle":"","family":"Hayes","given":"Lawrence D.","non-dropping-particle":"","parse-names":false,"suffix":""},{"dropping-particle":"","family":"Keegan","given":"Thomas J.","non-dropping-particle":"","parse-names":false,"suffix":""},{"dropping-particle":"","family":"Subar","given":"Daren A.","non-dropping-particle":"","parse-names":false,"suffix":""},{"dropping-particle":"","family":"Gaffney","given":"Christopher J.","non-dropping-particle":"","parse-names":false,"suffix":""}],"container-title":"Annals of surgery","id":"ITEM-4","issue":"1","issued":{"date-parts":[["2021","7","1"]]},"page":"70-77","publisher":"NLM (Medline)","title":"The Impact of Prehabilitation on Patient Outcomes in Hepatobiliary, Colorectal, and Upper Gastrointestinal Cancer Surgery: A PRISMA-Accordant Meta-analysis","type":"article-journal","volume":"274"},"uris":["http://www.mendeley.com/documents/?uuid=935a115c-79b6-38f0-bf89-fa35284ddb8a"]}],"mendeley":{"formattedCitation":"&lt;sup&gt;46–49&lt;/sup&gt;","plainTextFormattedCitation":"46–49","previouslyFormattedCitation":"&lt;sup&gt;46–49&lt;/sup&gt;"},"properties":{"noteIndex":0},"schema":"https://github.com/citation-style-language/schema/raw/master/csl-citation.json"}</w:instrText>
      </w:r>
      <w:r w:rsidR="00983891" w:rsidRPr="008F760A">
        <w:rPr>
          <w:rFonts w:ascii="Arial" w:hAnsi="Arial" w:cs="Arial"/>
          <w:sz w:val="22"/>
          <w:szCs w:val="22"/>
        </w:rPr>
        <w:fldChar w:fldCharType="separate"/>
      </w:r>
      <w:r w:rsidR="00E45620" w:rsidRPr="008F760A">
        <w:rPr>
          <w:rFonts w:ascii="Arial" w:hAnsi="Arial" w:cs="Arial"/>
          <w:noProof/>
          <w:sz w:val="22"/>
          <w:szCs w:val="22"/>
          <w:vertAlign w:val="superscript"/>
        </w:rPr>
        <w:t>46–49</w:t>
      </w:r>
      <w:r w:rsidR="00983891" w:rsidRPr="008F760A">
        <w:rPr>
          <w:rFonts w:ascii="Arial" w:hAnsi="Arial" w:cs="Arial"/>
          <w:sz w:val="22"/>
          <w:szCs w:val="22"/>
        </w:rPr>
        <w:fldChar w:fldCharType="end"/>
      </w:r>
      <w:r w:rsidR="00983891" w:rsidRPr="008F760A">
        <w:rPr>
          <w:rFonts w:ascii="Arial" w:hAnsi="Arial" w:cs="Arial"/>
          <w:sz w:val="22"/>
          <w:szCs w:val="22"/>
        </w:rPr>
        <w:t xml:space="preserve">. </w:t>
      </w:r>
      <w:r w:rsidR="00BB06F2" w:rsidRPr="008F760A">
        <w:rPr>
          <w:rFonts w:ascii="Arial" w:hAnsi="Arial" w:cs="Arial"/>
          <w:sz w:val="22"/>
          <w:szCs w:val="22"/>
        </w:rPr>
        <w:t>These factors are poorly, or not at all, controlled for.  Selection</w:t>
      </w:r>
      <w:r w:rsidR="005D4C7F" w:rsidRPr="008F760A">
        <w:rPr>
          <w:rFonts w:ascii="Arial" w:hAnsi="Arial" w:cs="Arial"/>
          <w:sz w:val="22"/>
          <w:szCs w:val="22"/>
        </w:rPr>
        <w:t xml:space="preserve"> and reporting</w:t>
      </w:r>
      <w:r w:rsidR="00BB06F2" w:rsidRPr="008F760A">
        <w:rPr>
          <w:rFonts w:ascii="Arial" w:hAnsi="Arial" w:cs="Arial"/>
          <w:sz w:val="22"/>
          <w:szCs w:val="22"/>
        </w:rPr>
        <w:t xml:space="preserve"> bias is likely in any adoption phase for new techniques.  </w:t>
      </w:r>
      <w:r w:rsidR="00EC2F50" w:rsidRPr="008F760A">
        <w:rPr>
          <w:rFonts w:ascii="Arial" w:hAnsi="Arial" w:cs="Arial"/>
          <w:sz w:val="22"/>
          <w:szCs w:val="22"/>
        </w:rPr>
        <w:t>However, in the absence of easily obtainable non-clinical metrics, operative time remains the most commonly used in learning curve analysis in minimally invasive surgery</w:t>
      </w:r>
      <w:r w:rsidR="00DB35D5"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https://doi.org/10.1111/j.1464-410X.2004.04891.x","ISSN":"1464-4096","author":[{"dropping-particle":"","family":"Subramonian","given":"K","non-dropping-particle":"","parse-names":false,"suffix":""},{"dropping-particle":"","family":"Muir","given":"G","non-dropping-particle":"","parse-names":false,"suffix":""}],"container-title":"BJU International","id":"ITEM-1","issue":"9","issued":{"date-parts":[["2004","6","1"]]},"note":"https://doi.org/10.1111/j.1464-410X.2004.04891.x","page":"1173-1174","publisher":"John Wiley &amp; Sons, Ltd","title":"The ‘learning curve’ in surgery: what is it, how do we measure it and can we influence it?","type":"article-journal","volume":"93"},"uris":["http://www.mendeley.com/documents/?uuid=1883384e-30a0-4881-939b-0a2c74ece92c"]},{"id":"ITEM-2","itemData":{"DOI":"10.1002/BJS5.50235","abstract":"BACKGROUND: Increased uptake of robotic surgery has led to interest in learning curves for robot-assisted procedures. Learning curves, however, are often poorly defined. This systematic review was conducted to identify the available evidence investigating surgeon learning curves in robot-assisted surgery. METHODS: MEDLINE, Embase and the Cochrane Library were searched in February 2018, in accordance with PRISMA guidelines, alongside hand searches of key congresses and existing reviews. Eligible articles were those assessing learning curves associated with robot-assisted surgery in patients. RESULTS: Searches identified 2316 records, of which 68 met the eligibility criteria, reporting on 68 unique studies. Of these, 49 assessed learning curves based on patient data across ten surgical specialties. All 49 were observational, largely single-arm (35 of 49, 71 per cent) and included few surgeons. Learning curves exhibited substantial heterogeneity, varying between procedures, studies and metrics. Standards of reporting were generally poor, with only 17 of 49 (35 per cent) quantifying previous experience. Methods used to assess the learning curve were heterogeneous, often lacking statistical validation and using ambiguous terminology. CONCLUSION: Learning curve estimates were subject to considerable uncertainty. Robust evidence was lacking, owing to limitations in study design, frequent reporting gaps and substantial heterogeneity in the methods used to assess learning curves. The opportunity remains for the establishment of optimal quantitative methods for the assessment of learning curves, to inform surgical training programmes and improve patient outcomes.","author":[{"dropping-particle":"","family":"Soomro","given":"N. A.","non-dropping-particle":"","parse-names":false,"suffix":""},{"dropping-particle":"","family":"Hashimoto","given":"D. A.","non-dropping-particle":"","parse-names":false,"suffix":""},{"dropping-particle":"","family":"Porteous","given":"A. J.","non-dropping-particle":"","parse-names":false,"suffix":""},{"dropping-particle":"","family":"Ridley","given":"C. J. A.","non-dropping-particle":"","parse-names":false,"suffix":""},{"dropping-particle":"","family":"Marsh","given":"W. J.","non-dropping-particle":"","parse-names":false,"suffix":""},{"dropping-particle":"","family":"Ditto","given":"R.","non-dropping-particle":"","parse-names":false,"suffix":""},{"dropping-particle":"","family":"Roy","given":"S.","non-dropping-particle":"","parse-names":false,"suffix":""}],"container-title":"BJS Open","id":"ITEM-2","issue":"1","issued":{"date-parts":[["2020","2","1"]]},"page":"27-44","publisher":"Oxford Academic","title":"Systematic review of learning curves in robot-assisted surgery","type":"article-journal","volume":"4"},"uris":["http://www.mendeley.com/documents/?uuid=e8d90d04-2bbe-33a3-827b-72e68964b87a"]}],"mendeley":{"formattedCitation":"&lt;sup&gt;12,44&lt;/sup&gt;","plainTextFormattedCitation":"12,44","previouslyFormattedCitation":"&lt;sup&gt;12,44&lt;/sup&gt;"},"properties":{"noteIndex":0},"schema":"https://github.com/citation-style-language/schema/raw/master/csl-citation.json"}</w:instrText>
      </w:r>
      <w:r w:rsidR="00DB35D5" w:rsidRPr="008F760A">
        <w:rPr>
          <w:rFonts w:ascii="Arial" w:hAnsi="Arial" w:cs="Arial"/>
          <w:sz w:val="22"/>
          <w:szCs w:val="22"/>
        </w:rPr>
        <w:fldChar w:fldCharType="separate"/>
      </w:r>
      <w:r w:rsidR="00E45620" w:rsidRPr="008F760A">
        <w:rPr>
          <w:rFonts w:ascii="Arial" w:hAnsi="Arial" w:cs="Arial"/>
          <w:noProof/>
          <w:sz w:val="22"/>
          <w:szCs w:val="22"/>
          <w:vertAlign w:val="superscript"/>
        </w:rPr>
        <w:t>12,44</w:t>
      </w:r>
      <w:r w:rsidR="00DB35D5" w:rsidRPr="008F760A">
        <w:rPr>
          <w:rFonts w:ascii="Arial" w:hAnsi="Arial" w:cs="Arial"/>
          <w:sz w:val="22"/>
          <w:szCs w:val="22"/>
        </w:rPr>
        <w:fldChar w:fldCharType="end"/>
      </w:r>
      <w:r w:rsidR="00EC2F50" w:rsidRPr="008F760A">
        <w:rPr>
          <w:rFonts w:ascii="Arial" w:hAnsi="Arial" w:cs="Arial"/>
          <w:sz w:val="22"/>
          <w:szCs w:val="22"/>
        </w:rPr>
        <w:t xml:space="preserve">. </w:t>
      </w:r>
      <w:r w:rsidR="00BB06F2" w:rsidRPr="008F760A">
        <w:rPr>
          <w:rFonts w:ascii="Arial" w:hAnsi="Arial" w:cs="Arial"/>
          <w:sz w:val="22"/>
          <w:szCs w:val="22"/>
        </w:rPr>
        <w:t>An absence of standards for reporting of learning curve data further limits the generalisability of such studies</w:t>
      </w:r>
      <w:r w:rsidR="005D4C7F"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{"citationItems":[{"id":"ITEM-1","itemData":{"DOI":"10.1002/BJS5.50235","abstract":"BACKGROUND: Increased uptake of robotic surgery has led to interest in learning curves for robot-assisted procedures. Learning curves, however, are often poorly defined. This systematic review was conducted to identify the available evidence investigating surgeon learning curves in robot-assisted surgery. METHODS: MEDLINE, Embase and the Cochrane Library were searched in February 2018, in accordance with PRISMA guidelines, alongside hand searches of key congresses and existing reviews. Eligible articles were those assessing learning curves associated with robot-assisted surgery in patients. RESULTS: Searches identified 2316 records, of which 68 met the eligibility criteria, reporting on 68 unique studies. Of these, 49 assessed learning curves based on patient data across ten surgical specialties. All 49 were observational, largely single-arm (35 of 49, 71 per cent) and included few surgeons. Learning curves exhibited substantial heterogeneity, varying between procedures, studies and metrics. Standards of reporting were generally poor, with only 17 of 49 (35 per cent) quantifying previous experience. Methods used to assess the learning curve were heterogeneous, often lacking statistical validation and using ambiguous terminology. CONCLUSION: Learning curve estimates were subject to considerable uncertainty. Robust evidence was lacking, owing to limitations in study design, frequent reporting gaps and substantial heterogeneity in the methods used to assess learning curves. The opportunity remains for the establishment of optimal quantitative methods for the assessment of learning curves, to inform surgical training programmes and improve patient outcomes.","author":[{"dropping-particle":"","family":"Soomro","given":"N. A.","non-dropping-particle":"","parse-names":false,"suffix":""},{"dropping-particle":"","family":"Hashimoto","given":"D. A.","non-dropping-particle":"","parse-names":false,"suffix":""},{"dropping-particle":"","family":"Porteous","given":"A. J.","non-dropping-particle":"","parse-names":false,"suffix":""},{"dropping-particle":"","family":"Ridley","given":"C. J. A.","non-dropping-particle":"","parse-names":false,"suffix":""},{"dropping-particle":"","family":"Marsh","given":"W. J.","non-dropping-particle":"","parse-names":false,"suffix":""},{"dropping-particle":"","family":"Ditto","given":"R.","non-dropping-particle":"","parse-names":false,"suffix":""},{"dropping-particle":"","family":"Roy","given":"S.","non-dropping-particle":"","parse-names":false,"suffix":""}],"container-title":"BJS Open","id":"ITEM-1","issue":"1","issued":{"date-parts":[["2020","2","1"]]},"page":"27-44","publisher":"Oxford Academic","title":"Systematic review of learning curves in robot-assisted surgery","type":"article-journal","volume":"4"},"uris":["http://www.mendeley.com/documents/?uuid=e8d90d04-2bbe-33a3-827b-72e68964b87a"]},{"id":"ITEM-2","itemData":{"DOI":"10.1016/J.SURG.2020.11.046","ISSN":"0039-6060","PMID":"33541746","abstract":"Background: Minimally invasive pancreatic resection has been shown recently in some randomized trials to be superior in selected perioperative outcomes compared with open resection when performed by experienced surgeons. However, minimally invasive pancreatic resection is associated with a long learning curve. This study aims to summarize the current evidence on the learning curve of minimally invasive pancreatic resection and define the number of cases required to surmount the learning curve. Methods: A systematic search was performed on PubMed, Embase, Scopus, and the Cochrane database using a detailed search strategy. Studies that did not describe the learning curve were excluded from the study. Data on the method of learning curve analysis, single surgeon versus institutional learning curve, and outcome measures were extracted and analyzed. Results: A total of 32 studies were included in the pooled analysis: 12 on laparoscopic pancreatoduodenectomy, 9 on robotic pancreatoduodenectomy, 12 on laparoscopic distal pancreatectomy, and 3 on robotic distal pancreatectomy. Sample population was comparable between laparoscopic pancreatoduodenectomy and robotic pancreatoduodenectomy (median 63 vs 65). Six of 12 studies and 7 of 9 studies used nonarbitrary methods of analysis in laparoscopic pancreatoduodenectomy and robotic pancreatoduodenectomy, respectively. Operating time was used as the single outcome measure in 4 of 12 studies in laparoscopic pancreatoduodenectomy and 5 of 9 studies in robotic pancreatoduodenectomy. Overall, there was no significant difference between the number of cases required to surmount the learning curve for laparoscopic pancreatoduodenectomy versus robotic pancreatoduodenectomy (laparoscopic pancreatoduodenectomy 34.1 [95% confidence interval 30.7–37.7] versus robotic pancreatoduodenectomy 36.7 [95% confidence interval 32.9–41.0]; P = .8241) and laparoscopic distal pancreatectomy versus robotic distal pancreatectomy (laparoscopic distal pancreatectomy 25.3 [95% confidence interval 22.5–28.3] versus robotic distal pancreatectomy 20.7 [95% confidence interval 15.8–26.5]; P = .5997.) Conclusion: This study provides a detailed summary of existing evidence around the learning curve in minimally invasive pancreatic resection. There was no significant difference between the learning curve for robotic pancreatoduodenectomy versus laparoscopic pancreatoduodenectomy and robotic distal pancreatectomy versus laparoscopic distal pancreatectomy…","author":[{"dropping-particle":"","family":"Chan","given":"Kai Siang","non-dropping-particle":"","parse-names":false,"suffix":""},{"dropping-particle":"","family":"Wang","given":"Zhong Kai","non-dropping-particle":"","parse-names":false,"suffix":""},{"dropping-particle":"","family":"Syn","given":"Nicholas","non-dropping-particle":"","parse-names":false,"suffix":""},{"dropping-particle":"","family":"Goh","given":"Brian K.P.","non-dropping-particle":"","parse-names":false,"suffix":""}],"container-title":"Surgery","id":"ITEM-2","issue":"1","issued":{"date-parts":[["2021","7","1"]]},"page":"194-206","publisher":"Mosby","title":"Learning curve of laparoscopic and robotic pancreas resections: a systematic review","type":"article-journal","volume":"170"},"uris":["http://www.mendeley.com/documents/?uuid=7c3319a9-fa72-3d21-9af0-16abfd542a88"]}],"mendeley":{"formattedCitation":"&lt;sup&gt;12,50&lt;/sup&gt;","plainTextFormattedCitation":"12,50","previouslyFormattedCitation":"&lt;sup&gt;12,50&lt;/sup&gt;"},"properties":{"noteIndex":0},"schema":"https://github.com/citation-style-language/schema/raw/master/csl-citation.json"}</w:instrText>
      </w:r>
      <w:r w:rsidR="005D4C7F" w:rsidRPr="008F760A">
        <w:rPr>
          <w:rFonts w:ascii="Arial" w:hAnsi="Arial" w:cs="Arial"/>
          <w:sz w:val="22"/>
          <w:szCs w:val="22"/>
        </w:rPr>
        <w:fldChar w:fldCharType="separate"/>
      </w:r>
      <w:r w:rsidR="00E45620" w:rsidRPr="008F760A">
        <w:rPr>
          <w:rFonts w:ascii="Arial" w:hAnsi="Arial" w:cs="Arial"/>
          <w:noProof/>
          <w:sz w:val="22"/>
          <w:szCs w:val="22"/>
          <w:vertAlign w:val="superscript"/>
        </w:rPr>
        <w:t>12,50</w:t>
      </w:r>
      <w:r w:rsidR="005D4C7F" w:rsidRPr="008F760A">
        <w:rPr>
          <w:rFonts w:ascii="Arial" w:hAnsi="Arial" w:cs="Arial"/>
          <w:sz w:val="22"/>
          <w:szCs w:val="22"/>
        </w:rPr>
        <w:fldChar w:fldCharType="end"/>
      </w:r>
      <w:r w:rsidR="005D4C7F" w:rsidRPr="008F760A">
        <w:rPr>
          <w:rFonts w:ascii="Arial" w:hAnsi="Arial" w:cs="Arial"/>
          <w:sz w:val="22"/>
          <w:szCs w:val="22"/>
        </w:rPr>
        <w:t xml:space="preserve">. </w:t>
      </w:r>
    </w:p>
    <w:p w14:paraId="1B65E748" w14:textId="2F6673CC" w:rsidR="003716B8" w:rsidRPr="008F760A" w:rsidRDefault="003716B8" w:rsidP="00A9463C">
      <w:pPr>
        <w:spacing w:line="360" w:lineRule="auto"/>
        <w:rPr>
          <w:rFonts w:ascii="Arial" w:hAnsi="Arial" w:cs="Arial"/>
          <w:sz w:val="22"/>
          <w:szCs w:val="22"/>
        </w:rPr>
      </w:pPr>
    </w:p>
    <w:p w14:paraId="7F15EB63" w14:textId="45B46496" w:rsidR="00602327" w:rsidRPr="008F760A" w:rsidRDefault="003716B8" w:rsidP="00A9463C">
      <w:pPr>
        <w:spacing w:line="360" w:lineRule="auto"/>
        <w:rPr>
          <w:rFonts w:ascii="Arial" w:hAnsi="Arial" w:cs="Arial"/>
          <w:sz w:val="22"/>
          <w:szCs w:val="22"/>
        </w:rPr>
      </w:pPr>
      <w:r w:rsidRPr="008F760A">
        <w:rPr>
          <w:rFonts w:ascii="Arial" w:hAnsi="Arial" w:cs="Arial"/>
          <w:sz w:val="22"/>
          <w:szCs w:val="22"/>
        </w:rPr>
        <w:t>The ethic</w:t>
      </w:r>
      <w:r w:rsidR="00B36004" w:rsidRPr="008F760A">
        <w:rPr>
          <w:rFonts w:ascii="Arial" w:hAnsi="Arial" w:cs="Arial"/>
          <w:sz w:val="22"/>
          <w:szCs w:val="22"/>
        </w:rPr>
        <w:t>al considerations surrounding learning curves are complex</w:t>
      </w:r>
      <w:bookmarkStart w:id="14" w:name="_Hlk116910756"/>
      <w:r w:rsidR="00B36004" w:rsidRPr="008F760A">
        <w:rPr>
          <w:rFonts w:ascii="Arial" w:hAnsi="Arial" w:cs="Arial"/>
          <w:sz w:val="22"/>
          <w:szCs w:val="22"/>
        </w:rPr>
        <w:t>.</w:t>
      </w:r>
      <w:r w:rsidR="00F67B68" w:rsidRPr="008F760A">
        <w:rPr>
          <w:rFonts w:ascii="Arial" w:hAnsi="Arial" w:cs="Arial"/>
          <w:sz w:val="22"/>
          <w:szCs w:val="22"/>
        </w:rPr>
        <w:t xml:space="preserve"> </w:t>
      </w:r>
      <w:r w:rsidR="00D808B6" w:rsidRPr="008F760A">
        <w:rPr>
          <w:rFonts w:ascii="Arial" w:hAnsi="Arial" w:cs="Arial"/>
          <w:sz w:val="22"/>
          <w:szCs w:val="22"/>
        </w:rPr>
        <w:t>Whilst</w:t>
      </w:r>
      <w:r w:rsidR="00F67B68" w:rsidRPr="008F760A">
        <w:rPr>
          <w:rFonts w:ascii="Arial" w:hAnsi="Arial" w:cs="Arial"/>
          <w:sz w:val="22"/>
          <w:szCs w:val="22"/>
        </w:rPr>
        <w:t xml:space="preserve"> formal training p</w:t>
      </w:r>
      <w:r w:rsidR="00EB3F87" w:rsidRPr="008F760A">
        <w:rPr>
          <w:rFonts w:ascii="Arial" w:hAnsi="Arial" w:cs="Arial"/>
          <w:sz w:val="22"/>
          <w:szCs w:val="22"/>
        </w:rPr>
        <w:t>rogrammes</w:t>
      </w:r>
      <w:r w:rsidR="00F67B68" w:rsidRPr="008F760A">
        <w:rPr>
          <w:rFonts w:ascii="Arial" w:hAnsi="Arial" w:cs="Arial"/>
          <w:sz w:val="22"/>
          <w:szCs w:val="22"/>
        </w:rPr>
        <w:t xml:space="preserve"> and simulation </w:t>
      </w:r>
      <w:r w:rsidR="00EB3F87" w:rsidRPr="008F760A">
        <w:rPr>
          <w:rFonts w:ascii="Arial" w:hAnsi="Arial" w:cs="Arial"/>
          <w:sz w:val="22"/>
          <w:szCs w:val="22"/>
        </w:rPr>
        <w:t xml:space="preserve">techniques </w:t>
      </w:r>
      <w:r w:rsidR="00D808B6" w:rsidRPr="008F760A">
        <w:rPr>
          <w:rFonts w:ascii="Arial" w:hAnsi="Arial" w:cs="Arial"/>
          <w:sz w:val="22"/>
          <w:szCs w:val="22"/>
        </w:rPr>
        <w:t>may</w:t>
      </w:r>
      <w:r w:rsidR="00CB55D9" w:rsidRPr="008F760A">
        <w:rPr>
          <w:rFonts w:ascii="Arial" w:hAnsi="Arial" w:cs="Arial"/>
          <w:sz w:val="22"/>
          <w:szCs w:val="22"/>
        </w:rPr>
        <w:t xml:space="preserve"> reduce</w:t>
      </w:r>
      <w:r w:rsidR="00EB3F87" w:rsidRPr="008F760A">
        <w:rPr>
          <w:rFonts w:ascii="Arial" w:hAnsi="Arial" w:cs="Arial"/>
          <w:sz w:val="22"/>
          <w:szCs w:val="22"/>
        </w:rPr>
        <w:t xml:space="preserve"> learning curve</w:t>
      </w:r>
      <w:r w:rsidR="00CB55D9" w:rsidRPr="008F760A">
        <w:rPr>
          <w:rFonts w:ascii="Arial" w:hAnsi="Arial" w:cs="Arial"/>
          <w:sz w:val="22"/>
          <w:szCs w:val="22"/>
        </w:rPr>
        <w:t xml:space="preserve"> lengths</w:t>
      </w:r>
      <w:r w:rsidR="00EB3F87" w:rsidRPr="008F760A">
        <w:rPr>
          <w:rFonts w:ascii="Arial" w:hAnsi="Arial" w:cs="Arial"/>
          <w:sz w:val="22"/>
          <w:szCs w:val="22"/>
        </w:rPr>
        <w:t xml:space="preserve">, a period of suboptimal performance during technique adoption </w:t>
      </w:r>
      <w:r w:rsidR="00BB06F2" w:rsidRPr="008F760A">
        <w:rPr>
          <w:rFonts w:ascii="Arial" w:hAnsi="Arial" w:cs="Arial"/>
          <w:sz w:val="22"/>
          <w:szCs w:val="22"/>
        </w:rPr>
        <w:t>may be</w:t>
      </w:r>
      <w:r w:rsidR="00EB3F87" w:rsidRPr="008F760A">
        <w:rPr>
          <w:rFonts w:ascii="Arial" w:hAnsi="Arial" w:cs="Arial"/>
          <w:sz w:val="22"/>
          <w:szCs w:val="22"/>
        </w:rPr>
        <w:t xml:space="preserve"> unavoidable</w:t>
      </w:r>
      <w:r w:rsidR="00EB3F87"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{"citationItems":[{"id":"ITEM-1","itemData":{"DOI":"10.3389/FSURG.2018.00057/BIBTEX","ISSN":"2296875X","abstract":"Introduction: In hernia surgery, too, the influence of the surgeon on the outcome can be demonstrated. Therefore the role of the learning curve, supervised procedures by surgeons in training, simulation-based training courses and surgeon volume on patient outcome must be identified. Materials and Methods: A systematic search of the available literature was carried out in June 2018 using Medline, PubMed, and the Cochrane Library. For the present analysis 81 publications were identified as relevant. Results: Well-structured simulation-based training courses was found to be associated with a reduced perioperative complication rate for patients operated on by trainees. Open as well as, in particular, laparo-endoscopic hernia surgery procedures have a long learning curve. Its negative impact on the patient can be virtually eliminated through consistent supervision by experienced hernia surgeons. However, this presupposes availability of an adequate trainee caseload and of well-trained hernia surgeons and calls for a certain degree of centralization in hernia surgery. Conclusion: Training courses, learning curve, supervision, and surgeon volume are important aspects in training and outcomes in hernia surgery.","author":[{"dropping-particle":"","family":"Köckerling","given":"Ferdinand","non-dropping-particle":"","parse-names":false,"suffix":""}],"container-title":"Frontiers in Surgery","id":"ITEM-1","issued":{"date-parts":[["2018","9","28"]]},"page":"57","publisher":"Frontiers Media S.A.","title":"What Is the Influence of Simulation-Based Training Courses, the Learning Curve, Supervision, and Surgeon Volume on the Outcome in Hernia Repair?—A Systematic Review","type":"article-journal","volume":"5"},"uris":["http://www.mendeley.com/documents/?uuid=e0e20b6c-6be0-35b0-9e00-89944122a421"]},{"id":"ITEM-2","itemData":{"DOI":"10.1097/SLA.0000000000000437","ISSN":"1528-1140 (Electronic)","PMID":"24374538","abstract":"OBJECTIVE: To validate the delivery and efficacy of the national laparoscopic  colorectal surgery \"training the trainer\" (Lapco TT) curriculum. BACKGROUND: The National Training Programme in Laparoscopic Colorectal Surgery designed the Lapco TT curriculum to improve, standardize, and benchmark the quality of training. Evidence for such courses rarely extends beyond subjective feedback. METHODS: The Lapco TT curriculum tailors key teaching skills for laparoscopic colorectal surgery: training structure, skills deconstruction, trainer intervention, and performance enhancing feedback. Ten Lapco TT courses were delivered to 65 national Lapco trainers since 2010. The course was validated at Kirkpatrick's 4 levels of evaluation: (i) pre- and post-course interviews reflecting initial reaction; (ii) training quality assessment on simulated scenarios using the Structured Training Trainer Assessment Report (STTAR) tool; (iii) follow-up interviews at 4 to 6 months; and (iv) delegate performance ratings, by their trainees, using the mini-STTAR and the delegates' trainees learning curves before and after the course. RESULTS: There were significant improvements in training in the post-course simulated scenario, especially in the \"set\" (P &lt; 0.001). Delegates described improved framework and structure in their native training environment, which aided difficult training situations. Findings mirrored in performance ratings by their trainees: overall (4.37 vs 4.46, P = 0.040), agreed learning points (3.65 vs 4.00, P = 0.042), encouraged self-reflection (3.67 vs 3.94, P = 0.046), and encouraged team awareness (3.53 vs 4.05, P = 0.045). The learning curve of delegates' trainees improved after the course. CONCLUSIONS: The Lapco TT curriculum improved training performance in the short- and long-term, provided a structured training framework, and enhanced the learning curve of delegates' trainees.","author":[{"dropping-particle":"","family":"Mackenzie","given":"Hugh","non-dropping-particle":"","parse-names":false,"suffix":""},{"dropping-particle":"","family":"Cuming","given":"Tamzin","non-dropping-particle":"","parse-names":false,"suffix":""},{"dropping-particle":"","family":"Miskovic","given":"Danilo","non-dropping-particle":"","parse-names":false,"suffix":""},{"dropping-particle":"","family":"Wyles","given":"Susannah M","non-dropping-particle":"","parse-names":false,"suffix":""},{"dropping-particle":"","family":"Langsford","given":"Laura","non-dropping-particle":"","parse-names":false,"suffix":""},{"dropping-particle":"","family":"Anderson","given":"John","non-dropping-particle":"","parse-names":false,"suffix":""},{"dropping-particle":"","family":"Thomas-Gibson","given":"Siwan","non-dropping-particle":"","parse-names":false,"suffix":""},{"dropping-particle":"","family":"Valori","given":"Roland","non-dropping-particle":"","parse-names":false,"suffix":""},{"dropping-particle":"","family":"Hanna","given":"George B","non-dropping-particle":"","parse-names":false,"suffix":""},{"dropping-particle":"","family":"Coleman","given":"Mark G","non-dropping-particle":"","parse-names":false,"suffix":""},{"dropping-particle":"","family":"Francis","given":"Nader","non-dropping-particle":"","parse-names":false,"suffix":""}],"container-title":"Annals of surgery","id":"ITEM-2","issue":"1","issued":{"date-parts":[["2015","1"]]},"language":"eng","page":"149-156","publisher-place":"United States","title":"Design, delivery, and validation of a trainer curriculum for the national  laparoscopic colorectal training program in England.","type":"article-journal","volume":"261"},"uris":["http://www.mendeley.com/documents/?uuid=344f0bdc-20f6-4b74-a560-de9acdd0098f"]},{"id":"ITEM-3","itemData":{"DOI":"10.1097/SLA.0000000000004584","ISSN":"1528-1140 (Electronic)","PMID":"33086313","abstract":"OBJECTIVE: To examine the impact of The National Training Programme for Laparoscopic  Colorectal Surgery (Lapco) on the rate of laparoscopic surgery and clinical outcomes of cases performed by Lapco surgeons after completion of training. SUMMERY BACKGROUND DATA: Lapco provided competency-based supervised clinical training for specialist colorectal surgeons in England. METHODS: We compared the rate of laparoscopic surgery, mortality and morbidity for colorectal cancer resections by Lapco delegates and non-Lapco surgeons in 3-year periods preceding and following Lapco using difference in differences analysis. The changes in the rate of post-Lapco laparoscopic surgery with the Lapco sign-off competency assessment and in-training global assessment scores were examined using risk-adjusted cumulative sum to determine their predictive clinical validity with predefined competent scores of 3 and 5 respectively. RESULTS: 108 Lapco delegates performed 4586 elective colorectal resections pre-Lapco and 5115 post-Lapco while non-Lapco surgeons performed 72930 matched cases. Lapco delegates had a 37.8% increase in laparoscopic surgery which was greater than non-Lapco surgeons by 20.9% (95% CI, 18.5 to 23.3, p&lt;0.001) with a relative decrease in 30-day mortality by -1.6% (95% CI, -3.4 to -0.2, p = 0.039) and 90-day mortality by -2.3% (95% CI, -4.3 to -0.4, p = 0.018). The change point of risk-adjusted cumulative sum was 3.12 for competency assessment tool and 4.74 for global assessment score whereas laparoscopic rate increased from 44% to 66% and 40% to 56% respectively. CONCLUSIONS: Lapco increased the rate of laparoscopic colorectal cancer surgery and reduced mortality and morbidity in England. In-training competency assessment tools predicted clinical performance after training.","author":[{"dropping-particle":"","family":"Hanna","given":"George B","non-dropping-particle":"","parse-names":false,"suffix":""},{"dropping-particle":"","family":"Mackenzie","given":"Hugh","non-dropping-particle":"","parse-names":false,"suffix":""},{"dropping-particle":"","family":"Miskovic","given":"Danilo","non-dropping-particle":"","parse-names":false,"suffix":""},{"dropping-particle":"","family":"Ni","given":"Melody","non-dropping-particle":"","parse-names":false,"suffix":""},{"dropping-particle":"","family":"Wyles","given":"Susannah","non-dropping-particle":"","parse-names":false,"suffix":""},{"dropping-particle":"","family":"Aylin","given":"Paul","non-dropping-particle":"","parse-names":false,"suffix":""},{"dropping-particle":"","family":"Parvaiz","given":"Amjad","non-dropping-particle":"","parse-names":false,"suffix":""},{"dropping-particle":"","family":"Cecil","given":"Tom","non-dropping-particle":"","parse-names":false,"suffix":""},{"dropping-particle":"","family":"Gudgeon","given":"Andrew","non-dropping-particle":"","parse-names":false,"suffix":""},{"dropping-particle":"","family":"Griffith","given":"John","non-dropping-particle":"","parse-names":false,"suffix":""},{"dropping-particle":"","family":"Robinson","given":"Jonathan M","non-dropping-particle":"","parse-names":false,"suffix":""},{"dropping-particle":"","family":"Selvasekar","given":"Chelidah","non-dropping-particle":"","parse-names":false,"suffix":""},{"dropping-particle":"","family":"Rockall","given":"Tim","non-dropping-particle":"","parse-names":false,"suffix":""},{"dropping-particle":"","family":"Acheson","given":"Austin","non-dropping-particle":"","parse-names":false,"suffix":""},{"dropping-particle":"","family":"Maxwell-Armstrong","given":"Charles","non-dropping-particle":"","parse-names":false,"suffix":""},{"dropping-particle":"","family":"Jenkins","given":"John T","non-dropping-particle":"","parse-names":false,"suffix":""},{"dropping-particle":"","family":"Horgan","given":"Alan","non-dropping-particle":"","parse-names":false,"suffix":""},{"dropping-particle":"","family":"Cunningham","given":"Chris","non-dropping-particle":"","parse-names":false,"suffix":""},{"dropping-particle":"","family":"Lindsay","given":"Ian","non-dropping-particle":"","parse-names":false,"suffix":""},{"dropping-particle":"","family":"Arulampalam","given":"Tan","non-dropping-particle":"","parse-names":false,"suffix":""},{"dropping-particle":"","family":"Motson","given":"Roger W","non-dropping-particle":"","parse-names":false,"suffix":""},{"dropping-particle":"","family":"Francis","given":"Nader K","non-dropping-particle":"","parse-names":false,"suffix":""},{"dropping-particle":"","family":"Kennedy","given":"Robin H","non-dropping-particle":"","parse-names":false,"suffix":""},{"dropping-particle":"","family":"Coleman","given":"Mark G","non-dropping-particle":"","parse-names":false,"suffix":""}],"container-title":"Annals of surgery","id":"ITEM-3","issued":{"date-parts":[["2020","10"]]},"language":"eng","publisher-place":"United States","title":"Laparoscopic Colorectal Surgery Outcomes Improved After National Training Program  (LAPCO) for Specialists in England.","type":"article-journal"},"uris":["http://www.mendeley.com/documents/?uuid=a71b2304-0236-4e7a-b02b-d374a8bab782"]},{"id":"ITEM-4","itemData":{"DOI":"10.1007/s00464-017-5974-2","ISSN":"1432-2218","abstract":"BACKGROUND: Laparoscopic cholecystectomy (LC), one of the most commonly performed surgical procedures, remains associated with significant major morbidity including bile leak and bile duct injury (BDI). The effect of changes in practice over time, and of interventions to improve patient safety, on morbidity rates is not well understood. The aim of this review was to describe current incidence rates and trends for BDI and other complications during and after LC, and to identify risk factors and preventative measures associated with morbidity and BDI. METHODS: PubMed, MEDLINE, and Web of Science database searches and data extraction were conducted for studies which reported individual complications and complication rates following laparoscopic cholecystectomy in a representative population. Outcomes data were pooled. Meta-regression analysis was performed to assess factors associated with conversion, morbidity, and BDI rates. RESULTS: One hundred and fifty-one studies reporting outcomes for 505,292 patients were included in the final quantitative synthesis. Overall morbidity, BDI, and mortality rates were 1.6-5.3%, 0.32-0.52%, and 0.08-0.14%, respectively. Reported BDI rates reduced over time (1994-1999: 0.69(0.52-0.84)% versus 2010-2015 0.22(0.02-0.40)%, p = 0.011). Meta-regression analysis suggested higher conversion rates in developed versus developing countries (4.7 vs. 3.4%), though a greater degree of reporting bias was present in these studies, with no other significant associations identified. CONCLUSIONS: Overall, trends suggest a reduction in BDI over time with unchanged morbidity and mortality rates. However, data and reporting are heterogenous. Establishment of international outcomes registries should be considered.","author":[{"dropping-particle":"","family":"Pucher","given":"Philip H","non-dropping-particle":"","parse-names":false,"suffix":""},{"dropping-particle":"","family":"Brunt","given":"L Michael","non-dropping-particle":"","parse-names":false,"suffix":""},{"dropping-particle":"","family":"Davies","given":"Neil","non-dropping-particle":"","parse-names":false,"suffix":""},{"dropping-particle":"","family":"Linsk","given":"Ali","non-dropping-particle":"","parse-names":false,"suffix":""},{"dropping-particle":"","family":"Munshi","given":"Amani","non-dropping-particle":"","parse-names":false,"suffix":""},{"dropping-particle":"","family":"Rodriguez","given":"H Alejandro","non-dropping-particle":"","parse-names":false,"suffix":""},{"dropping-particle":"","family":"Fingerhut","given":"Abe","non-dropping-particle":"","parse-names":false,"suffix":""},{"dropping-particle":"","family":"Fanelli","given":"Robert D","non-dropping-particle":"","parse-names":false,"suffix":""},{"dropping-particle":"","family":"Asbun","given":"Horacio","non-dropping-particle":"","parse-names":false,"suffix":""},{"dropping-particle":"","family":"Aggarwal","given":"Rajesh","non-dropping-particle":"","parse-names":false,"suffix":""},{"dropping-particle":"","family":"Force","given":"SAGES Safe Cholecystectomy Task","non-dropping-particle":"","parse-names":false,"suffix":""}],"container-title":"Surgical endoscopy","edition":"2018/03/19","id":"ITEM-4","issue":"5","issued":{"date-parts":[["2018","5"]]},"language":"eng","page":"2175-2183","publisher":"Springer US","title":"Outcome trends and safety measures after 30 years of laparoscopic cholecystectomy: a systematic review and pooled data analysis","type":"article-journal","volume":"32"},"uris":["http://www.mendeley.com/documents/?uuid=91088bde-50dc-4152-8396-73f5039bcfa4"]}],"mendeley":{"formattedCitation":"&lt;sup&gt;17,35,39,51&lt;/sup&gt;","plainTextFormattedCitation":"17,35,39,51","previouslyFormattedCitation":"&lt;sup&gt;17,35,39,51&lt;/sup&gt;"},"properties":{"noteIndex":0},"schema":"https://github.com/citation-style-language/schema/raw/master/csl-citation.json"}</w:instrText>
      </w:r>
      <w:r w:rsidR="00EB3F87" w:rsidRPr="008F760A">
        <w:rPr>
          <w:rFonts w:ascii="Arial" w:hAnsi="Arial" w:cs="Arial"/>
          <w:sz w:val="22"/>
          <w:szCs w:val="22"/>
        </w:rPr>
        <w:fldChar w:fldCharType="separate"/>
      </w:r>
      <w:r w:rsidR="00E45620" w:rsidRPr="008F760A">
        <w:rPr>
          <w:rFonts w:ascii="Arial" w:hAnsi="Arial" w:cs="Arial"/>
          <w:noProof/>
          <w:sz w:val="22"/>
          <w:szCs w:val="22"/>
          <w:vertAlign w:val="superscript"/>
        </w:rPr>
        <w:t>17,35,39,51</w:t>
      </w:r>
      <w:r w:rsidR="00EB3F87" w:rsidRPr="008F760A">
        <w:rPr>
          <w:rFonts w:ascii="Arial" w:hAnsi="Arial" w:cs="Arial"/>
          <w:sz w:val="22"/>
          <w:szCs w:val="22"/>
        </w:rPr>
        <w:fldChar w:fldCharType="end"/>
      </w:r>
      <w:bookmarkEnd w:id="14"/>
      <w:r w:rsidR="00EB3F87" w:rsidRPr="008F760A">
        <w:rPr>
          <w:rFonts w:ascii="Arial" w:hAnsi="Arial" w:cs="Arial"/>
          <w:sz w:val="22"/>
          <w:szCs w:val="22"/>
        </w:rPr>
        <w:t xml:space="preserve">. </w:t>
      </w:r>
      <w:r w:rsidR="00F67B68" w:rsidRPr="008F760A">
        <w:rPr>
          <w:rFonts w:ascii="Arial" w:hAnsi="Arial" w:cs="Arial"/>
          <w:sz w:val="22"/>
          <w:szCs w:val="22"/>
        </w:rPr>
        <w:t xml:space="preserve"> </w:t>
      </w:r>
      <w:r w:rsidR="007C16F0" w:rsidRPr="008F760A">
        <w:rPr>
          <w:rFonts w:ascii="Arial" w:hAnsi="Arial" w:cs="Arial"/>
          <w:sz w:val="22"/>
          <w:szCs w:val="22"/>
        </w:rPr>
        <w:t>The impact of this goes beyond</w:t>
      </w:r>
      <w:r w:rsidR="00456EDA" w:rsidRPr="008F760A">
        <w:rPr>
          <w:rFonts w:ascii="Arial" w:hAnsi="Arial" w:cs="Arial"/>
          <w:sz w:val="22"/>
          <w:szCs w:val="22"/>
        </w:rPr>
        <w:t xml:space="preserve"> </w:t>
      </w:r>
      <w:r w:rsidR="007C16F0" w:rsidRPr="008F760A">
        <w:rPr>
          <w:rFonts w:ascii="Arial" w:hAnsi="Arial" w:cs="Arial"/>
          <w:sz w:val="22"/>
          <w:szCs w:val="22"/>
        </w:rPr>
        <w:t>hospital outcome metrics</w:t>
      </w:r>
      <w:r w:rsidR="001D4FD8" w:rsidRPr="008F760A">
        <w:rPr>
          <w:rFonts w:ascii="Arial" w:hAnsi="Arial" w:cs="Arial"/>
          <w:sz w:val="22"/>
          <w:szCs w:val="22"/>
        </w:rPr>
        <w:t xml:space="preserve"> but has significant consequences to patients</w:t>
      </w:r>
      <w:r w:rsidR="007C16F0" w:rsidRPr="008F760A">
        <w:rPr>
          <w:rFonts w:ascii="Arial" w:hAnsi="Arial" w:cs="Arial"/>
          <w:sz w:val="22"/>
          <w:szCs w:val="22"/>
        </w:rPr>
        <w:t xml:space="preserve">. </w:t>
      </w:r>
      <w:r w:rsidR="002D28BD" w:rsidRPr="008F760A">
        <w:rPr>
          <w:rFonts w:ascii="Arial" w:hAnsi="Arial" w:cs="Arial"/>
          <w:sz w:val="22"/>
          <w:szCs w:val="22"/>
        </w:rPr>
        <w:t xml:space="preserve">Specifically in </w:t>
      </w:r>
      <w:r w:rsidR="00655F7B" w:rsidRPr="008F760A">
        <w:rPr>
          <w:rFonts w:ascii="Arial" w:hAnsi="Arial" w:cs="Arial"/>
          <w:sz w:val="22"/>
          <w:szCs w:val="22"/>
        </w:rPr>
        <w:t>eso</w:t>
      </w:r>
      <w:r w:rsidR="002D28BD" w:rsidRPr="008F760A">
        <w:rPr>
          <w:rFonts w:ascii="Arial" w:hAnsi="Arial" w:cs="Arial"/>
          <w:sz w:val="22"/>
          <w:szCs w:val="22"/>
        </w:rPr>
        <w:t xml:space="preserve">phageal cancer, reduced operative performance risks adding to the already significant long-term burden following </w:t>
      </w:r>
      <w:r w:rsidR="00DD0C4C" w:rsidRPr="008F760A">
        <w:rPr>
          <w:rFonts w:ascii="Arial" w:hAnsi="Arial" w:cs="Arial"/>
          <w:sz w:val="22"/>
          <w:szCs w:val="22"/>
        </w:rPr>
        <w:t>esophagectomy</w:t>
      </w:r>
      <w:r w:rsidR="002D28BD" w:rsidRPr="008F760A">
        <w:rPr>
          <w:rFonts w:ascii="Arial" w:hAnsi="Arial" w:cs="Arial"/>
          <w:sz w:val="22"/>
          <w:szCs w:val="22"/>
        </w:rPr>
        <w:t>, with reduced lymph node yields</w:t>
      </w:r>
      <w:r w:rsidR="000E2041" w:rsidRPr="008F760A">
        <w:rPr>
          <w:rFonts w:ascii="Arial" w:hAnsi="Arial" w:cs="Arial"/>
          <w:sz w:val="22"/>
          <w:szCs w:val="22"/>
        </w:rPr>
        <w:t xml:space="preserve"> potentially</w:t>
      </w:r>
      <w:r w:rsidR="002D28BD" w:rsidRPr="008F760A">
        <w:rPr>
          <w:rFonts w:ascii="Arial" w:hAnsi="Arial" w:cs="Arial"/>
          <w:sz w:val="22"/>
          <w:szCs w:val="22"/>
        </w:rPr>
        <w:t xml:space="preserve"> </w:t>
      </w:r>
      <w:r w:rsidR="000E2041" w:rsidRPr="008F760A">
        <w:rPr>
          <w:rFonts w:ascii="Arial" w:hAnsi="Arial" w:cs="Arial"/>
          <w:sz w:val="22"/>
          <w:szCs w:val="22"/>
        </w:rPr>
        <w:t>impacting</w:t>
      </w:r>
      <w:r w:rsidR="001D4FD8" w:rsidRPr="008F760A">
        <w:rPr>
          <w:rFonts w:ascii="Arial" w:hAnsi="Arial" w:cs="Arial"/>
          <w:sz w:val="22"/>
          <w:szCs w:val="22"/>
        </w:rPr>
        <w:t xml:space="preserve"> disease-free survival </w:t>
      </w:r>
      <w:r w:rsidR="000E2041" w:rsidRPr="008F760A">
        <w:rPr>
          <w:rFonts w:ascii="Arial" w:hAnsi="Arial" w:cs="Arial"/>
          <w:sz w:val="22"/>
          <w:szCs w:val="22"/>
        </w:rPr>
        <w:t xml:space="preserve">and post-operative complications </w:t>
      </w:r>
      <w:r w:rsidR="008E7D8D" w:rsidRPr="008F760A">
        <w:rPr>
          <w:rFonts w:ascii="Arial" w:hAnsi="Arial" w:cs="Arial"/>
          <w:sz w:val="22"/>
          <w:szCs w:val="22"/>
        </w:rPr>
        <w:t>risking earlier cancer recurrence and reduced survival rates</w:t>
      </w:r>
      <w:r w:rsidR="006F75C0"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{"citationItems":[{"id":"ITEM-1","itemData":{"DOI":"10.1097/SLA.0000000000003917","ISSN":"1528-1140 (Electronic)","PMID":"32404661","abstract":"OBJECTIVE: To identify the most prevalent symptoms and those with greatest impact  upon health-related quality of life (HRQOL) among esophageal cancer survivors. BACKGROUND: Long-term symptom burden after esophagectomy, and associations with HRQOL, are poorly understood. PATIENTS AND METHODS: Between 2010 and 2016, patients from 20 European Centers who underwent esophageal cancer surgery, and were disease-free at least 1 year postoperatively were asked to complete LASER, EORTC-QLQ-C30, and QLQ-OG25 questionnaires. Specific symptom questionnaire items that were associated with poor HRQOL as identified by EORTC QLQ-C30 and QLQ-OG25 were identified by multivariable regression analysis and combined to form a tool. RESULTS: A total of 876 of 1081 invited patients responded to the questionnaire, giving a response rate of 81%. Of these, 66.9% stated in the last 6 months they had symptoms associated with their esophagectomy. Ongoing weight loss was reported by 10.4% of patients, and only 13.8% returned to work with the same activities.Three LASER symptoms were correlated with poor HRQOL on multivariable analysis; pain on scars on chest (odds ratio (OR) 1.27; 95% CI 0.97-1.65), low mood (OR 1.42; 95% CI 1.15-1.77) and reduced energy or activity tolerance (OR 1.37; 95% CI 1.18-1.59). The areas under the curves for the development and validation datasets were 0.81 ± 0.02 and 0.82 ± 0.09 respectively. CONCLUSION: Two-thirds of patients experience significant symptoms more than 1 year after surgery. The 3 key symptoms associated with poor HRQOL identified in this study should be further validated, and could be used in clinical practice to identify patients who require increased support.","author":[{"dropping-particle":"","family":"Markar","given":"Sheraz R","non-dropping-particle":"","parse-names":false,"suffix":""},{"dropping-particle":"","family":"Zaninotto","given":"Giovanni","non-dropping-particle":"","parse-names":false,"suffix":""},{"dropping-particle":"","family":"Castoro","given":"Carlo","non-dropping-particle":"","parse-names":false,"suffix":""},{"dropping-particle":"","family":"Johar","given":"Asif","non-dropping-particle":"","parse-names":false,"suffix":""},{"dropping-particle":"","family":"Lagergren","given":"Pernilla","non-dropping-particle":"","parse-names":false,"suffix":""},{"dropping-particle":"","family":"Elliott","given":"Jessie A","non-dropping-particle":"","parse-names":false,"suffix":""},{"dropping-particle":"","family":"Gisbertz","given":"Suzanne S","non-dropping-particle":"","parse-names":false,"suffix":""},{"dropping-particle":"","family":"Mariette","given":"Christophe","non-dropping-particle":"","parse-names":false,"suffix":""},{"dropping-particle":"","family":"Alfieri","given":"Rita","non-dropping-particle":"","parse-names":false,"suffix":""},{"dropping-particle":"","family":"Huddy","given":"Jeremy","non-dropping-particle":"","parse-names":false,"suffix":""},{"dropping-particle":"","family":"Sounderajah","given":"Viknesh","non-dropping-particle":"","parse-names":false,"suffix":""},{"dropping-particle":"","family":"Pinto","given":"Eleonora","non-dropping-particle":"","parse-names":false,"suffix":""},{"dropping-particle":"","family":"Scarpa","given":"Marco","non-dropping-particle":"","parse-names":false,"suffix":""},{"dropping-particle":"","family":"Klevebro","given":"Fredrik","non-dropping-particle":"","parse-names":false,"suffix":""},{"dropping-particle":"","family":"Sunde","given":"Berit","non-dropping-particle":"","parse-names":false,"suffix":""},{"dropping-particle":"","family":"Murphy","given":"Conor F","non-dropping-particle":"","parse-names":false,"suffix":""},{"dropping-particle":"","family":"Greene","given":"Christine","non-dropping-particle":"","parse-names":false,"suffix":""},{"dropping-particle":"","family":"Ravi","given":"Narayanasamy","non-dropping-particle":"","parse-names":false,"suffix":""},{"dropping-particle":"","family":"Piessen","given":"Guillaume","non-dropping-particle":"","parse-names":false,"suffix":""},{"dropping-particle":"","family":"Brenkman","given":"Hylke","non-dropping-particle":"","parse-names":false,"suffix":""},{"dropping-particle":"","family":"Ruurda","given":"Jelle P","non-dropping-particle":"","parse-names":false,"suffix":""},{"dropping-particle":"","family":"Hillegersberg","given":"Richard","non-dropping-particle":"Van","parse-names":false,"suffix":""},{"dropping-particle":"","family":"Lagarde","given":"Sjoerd","non-dropping-particle":"","parse-names":false,"suffix":""},{"dropping-particle":"","family":"Wijnhoven","given":"Bas","non-dropping-particle":"","parse-names":false,"suffix":""},{"dropping-particle":"","family":"Pera","given":"Manuel","non-dropping-particle":"","parse-names":false,"suffix":""},{"dropping-particle":"","family":"Roig","given":"José","non-dropping-particle":"","parse-names":false,"suffix":""},{"dropping-particle":"","family":"Castro","given":"Sandra","non-dropping-particle":"","parse-names":false,"suffix":""},{"dropping-particle":"","family":"Matthijsen","given":"Robert","non-dropping-particle":"","parse-names":false,"suffix":""},{"dropping-particle":"","family":"Findlay","given":"John","non-dropping-particle":"","parse-names":false,"suffix":""},{"dropping-particle":"","family":"Antonowicz","given":"Stefan","non-dropping-particle":"","parse-names":false,"suffix":""},{"dropping-particle":"","family":"Maynard","given":"Nick","non-dropping-particle":"","parse-names":false,"suffix":""},{"dropping-particle":"","family":"McCormack","given":"Orla","non-dropping-particle":"","parse-names":false,"suffix":""},{"dropping-particle":"","family":"Ariyarathenam","given":"Arun","non-dropping-particle":"","parse-names":false,"suffix":""},{"dropping-particle":"","family":"Sanders","given":"Grant","non-dropping-particle":"","parse-names":false,"suffix":""},{"dropping-particle":"","family":"Cheong","given":"Edward","non-dropping-particle":"","parse-names":false,"suffix":""},{"dropping-particle":"","family":"Jaunoo","given":"Shameen","non-dropping-particle":"","parse-names":false,"suffix":""},{"dropping-particle":"","family":"Allum","given":"William","non-dropping-particle":"","parse-names":false,"suffix":""},{"dropping-particle":"","family":"Lanschot","given":"Jan","non-dropping-particle":"Van","parse-names":false,"suffix":""},{"dropping-particle":"","family":"Nilsson","given":"Magnus","non-dropping-particle":"","parse-names":false,"suffix":""},{"dropping-particle":"V","family":"Reynolds","given":"John","non-dropping-particle":"","parse-names":false,"suffix":""},{"dropping-particle":"","family":"Berge Henegouwen","given":"Mark I","non-dropping-particle":"van","parse-names":false,"suffix":""},{"dropping-particle":"","family":"Hanna","given":"George B","non-dropping-particle":"","parse-names":false,"suffix":""}],"container-title":"Annals of surgery","id":"ITEM-1","issue":"2","issued":{"date-parts":[["2022","2"]]},"language":"eng","page":"e392-e400","publisher-place":"United States","title":"Lasting Symptoms After Esophageal Resection (LASER): European Multicenter  Cross-sectional Study.","type":"article-journal","volume":"275"},"uris":["http://www.mendeley.com/documents/?uuid=5d7e02c9-7a07-4bf8-a7ac-4e8043114056"]},{"id":"ITEM-2","itemData":{"author":[{"dropping-particle":"","family":"Pucher","given":"Philip H","non-dropping-particle":"","parse-names":false,"suffix":""},{"dropping-particle":"","family":"Green","given":"Michael","non-dropping-particle":"","parse-names":false,"suffix":""},{"dropping-particle":"","family":"Bateman","given":"Adrian C","non-dropping-particle":"","parse-names":false,"suffix":""},{"dropping-particle":"","family":"Underwood","given":"Timothy J","non-dropping-particle":"","parse-names":false,"suffix":""},{"dropping-particle":"","family":"Maynard","given":"Nick","non-dropping-particle":"","parse-names":false,"suffix":""},{"dropping-particle":"","family":"Allum","given":"William H","non-dropping-particle":"","parse-names":false,"suffix":""},{"dropping-particle":"","family":"Novelli","given":"Marco","non-dropping-particle":"","parse-names":false,"suffix":""},{"dropping-particle":"","family":"Gossage,","given":"James","non-dropping-particle":"","parse-names":false,"suffix":""},{"dropping-particle":"","family":"on behalf of AUGIS","given":"","non-dropping-particle":"","parse-names":false,"suffix":""}],"container-title":"Br J Surg","id":"ITEM-2","issued":{"date-parts":[["2021"]]},"title":"Variation in histopathological assessment and association with surgical quality indicators following oesophagectomy: National survey of practice in England and Wales","type":"article-journal","volume":"In press"},"uris":["http://www.mendeley.com/documents/?uuid=b605f96b-f8ad-4666-a3cd-daa252cd871d"]},{"id":"ITEM-3","itemData":{"DOI":"10.1097/SLA.0b013e31815b695e","ISSN":"0003-4932 (Print)","PMID":"18156925","abstract":"BACKGROUND: Esophagectomy is frequently accompanied by substantial complications  with secondary disturbance of the immune system. After esophagectomy for adenocarcinoma of the distal esophagus and/or gastroesophageal junction, the majority of patients develops an early recurrence and dies within 2 years. The aim of this study was to determine the relevance of perioperative complications on the timing of death due to recurrence. METHODS: A consecutive series of 351 patients who underwent esophagectomy for adenocarcinoma of the esophagus and gastroesophageal junction was reviewed. RESULTS: Of the 351 included patients, 191 patients (54%) died due to recurrence of esophageal adenocarcinoma. Of these 191 patients, 77 (40%), 138 (72%), and 186 patients (97%) died before 12, 24, and 60 months, respectively. Multivariate Cox regression analysis demonstrated that T-stage, lymph node ratio &gt;0.20, the presence of extracapsular lymph node involvement, but not complications were significant factors for the prediction of death due to cancer recurrence. However, in the patients who died, multivariate Cox regression analysis demonstrated that not only the presence of extracapsular lymph node involvement but also the occurrence of complications were significantly related with a shorter time interval until death due to recurrence. CONCLUSION: The relation between perioperative complications and cancer recurrence per se is not causal. However, postoperative complications are independently associated with the early timing of death due to cancer recurrence. A possible explanation for this phenomenon is that immunologic host factors enhance microscopic residual disease to develop more rapidly into clinically manifest recurrence.","author":[{"dropping-particle":"","family":"Lagarde","given":"Sjoerd M","non-dropping-particle":"","parse-names":false,"suffix":""},{"dropping-particle":"","family":"Boer","given":"Johannes D","non-dropping-particle":"de","parse-names":false,"suffix":""},{"dropping-particle":"","family":"Kate","given":"Fiebo J W","non-dropping-particle":"ten","parse-names":false,"suffix":""},{"dropping-particle":"","family":"Busch","given":"Olivier R C","non-dropping-particle":"","parse-names":false,"suffix":""},{"dropping-particle":"","family":"Obertop","given":"Huug","non-dropping-particle":"","parse-names":false,"suffix":""},{"dropping-particle":"","family":"Lanschot","given":"Jan J B","non-dropping-particle":"van","parse-names":false,"suffix":""}],"container-title":"Annals of surgery","id":"ITEM-3","issue":"1","issued":{"date-parts":[["2008","1"]]},"language":"eng","page":"71-76","publisher-place":"United States","title":"Postoperative complications after esophagectomy for adenocarcinoma of the esophagus  are related to timing of death due to recurrence.","type":"article-journal","volume":"247"},"uris":["http://www.mendeley.com/documents/?uuid=964997e0-3d33-4b55-be98-1306436a4c29"]}],"mendeley":{"formattedCitation":"&lt;sup&gt;36,52,53&lt;/sup&gt;","plainTextFormattedCitation":"36,52,53","previouslyFormattedCitation":"&lt;sup&gt;36,52,53&lt;/sup&gt;"},"properties":{"noteIndex":0},"schema":"https://github.com/citation-style-language/schema/raw/master/csl-citation.json"}</w:instrText>
      </w:r>
      <w:r w:rsidR="006F75C0" w:rsidRPr="008F760A">
        <w:rPr>
          <w:rFonts w:ascii="Arial" w:hAnsi="Arial" w:cs="Arial"/>
          <w:sz w:val="22"/>
          <w:szCs w:val="22"/>
        </w:rPr>
        <w:fldChar w:fldCharType="separate"/>
      </w:r>
      <w:r w:rsidR="00E45620" w:rsidRPr="008F760A">
        <w:rPr>
          <w:rFonts w:ascii="Arial" w:hAnsi="Arial" w:cs="Arial"/>
          <w:noProof/>
          <w:sz w:val="22"/>
          <w:szCs w:val="22"/>
          <w:vertAlign w:val="superscript"/>
        </w:rPr>
        <w:t>36,52,53</w:t>
      </w:r>
      <w:r w:rsidR="006F75C0" w:rsidRPr="008F760A">
        <w:rPr>
          <w:rFonts w:ascii="Arial" w:hAnsi="Arial" w:cs="Arial"/>
          <w:sz w:val="22"/>
          <w:szCs w:val="22"/>
        </w:rPr>
        <w:fldChar w:fldCharType="end"/>
      </w:r>
      <w:r w:rsidR="006F75C0" w:rsidRPr="008F760A">
        <w:rPr>
          <w:rFonts w:ascii="Arial" w:hAnsi="Arial" w:cs="Arial"/>
          <w:sz w:val="22"/>
          <w:szCs w:val="22"/>
        </w:rPr>
        <w:t xml:space="preserve">. </w:t>
      </w:r>
      <w:r w:rsidR="00BB06F2" w:rsidRPr="008F760A">
        <w:rPr>
          <w:rFonts w:ascii="Arial" w:hAnsi="Arial" w:cs="Arial"/>
          <w:sz w:val="22"/>
          <w:szCs w:val="22"/>
        </w:rPr>
        <w:t xml:space="preserve">Particularly in Western practice, </w:t>
      </w:r>
      <w:r w:rsidR="00BB06F2" w:rsidRPr="008F760A">
        <w:rPr>
          <w:rFonts w:ascii="Arial" w:hAnsi="Arial" w:cs="Arial"/>
          <w:sz w:val="22"/>
          <w:szCs w:val="22"/>
        </w:rPr>
        <w:lastRenderedPageBreak/>
        <w:t xml:space="preserve">where surgeons in all but the highest-volume centres are likely to perform a limited (&lt;15-20) number of </w:t>
      </w:r>
      <w:r w:rsidR="00655F7B" w:rsidRPr="008F760A">
        <w:rPr>
          <w:rFonts w:ascii="Arial" w:hAnsi="Arial" w:cs="Arial"/>
          <w:sz w:val="22"/>
          <w:szCs w:val="22"/>
        </w:rPr>
        <w:t>eso</w:t>
      </w:r>
      <w:r w:rsidR="00BB06F2" w:rsidRPr="008F760A">
        <w:rPr>
          <w:rFonts w:ascii="Arial" w:hAnsi="Arial" w:cs="Arial"/>
          <w:sz w:val="22"/>
          <w:szCs w:val="22"/>
        </w:rPr>
        <w:t xml:space="preserve">phageal resections annually, learning curves of the extent reported by </w:t>
      </w:r>
      <w:r w:rsidR="00115B2D" w:rsidRPr="008F760A">
        <w:rPr>
          <w:rFonts w:ascii="Arial" w:hAnsi="Arial" w:cs="Arial"/>
          <w:sz w:val="22"/>
          <w:szCs w:val="22"/>
        </w:rPr>
        <w:t xml:space="preserve">some </w:t>
      </w:r>
      <w:r w:rsidR="00BB06F2" w:rsidRPr="008F760A">
        <w:rPr>
          <w:rFonts w:ascii="Arial" w:hAnsi="Arial" w:cs="Arial"/>
          <w:sz w:val="22"/>
          <w:szCs w:val="22"/>
        </w:rPr>
        <w:t>of the studies included here would be likely to take years of practice to overcome.</w:t>
      </w:r>
    </w:p>
    <w:p w14:paraId="6149A8B5" w14:textId="77777777" w:rsidR="00602327" w:rsidRPr="008F760A" w:rsidRDefault="00602327" w:rsidP="00A9463C">
      <w:pPr>
        <w:spacing w:line="360" w:lineRule="auto"/>
        <w:rPr>
          <w:rFonts w:ascii="Arial" w:hAnsi="Arial" w:cs="Arial"/>
          <w:sz w:val="22"/>
          <w:szCs w:val="22"/>
        </w:rPr>
      </w:pPr>
    </w:p>
    <w:p w14:paraId="73E4A296" w14:textId="2D0D5B03" w:rsidR="006223AC" w:rsidRPr="008F760A" w:rsidRDefault="00BB06F2" w:rsidP="00A9463C">
      <w:pPr>
        <w:spacing w:line="360" w:lineRule="auto"/>
        <w:rPr>
          <w:rFonts w:ascii="Arial" w:hAnsi="Arial" w:cs="Arial"/>
          <w:sz w:val="22"/>
          <w:szCs w:val="22"/>
        </w:rPr>
      </w:pPr>
      <w:r w:rsidRPr="008F760A">
        <w:rPr>
          <w:rFonts w:ascii="Arial" w:hAnsi="Arial" w:cs="Arial"/>
          <w:sz w:val="22"/>
          <w:szCs w:val="22"/>
        </w:rPr>
        <w:t xml:space="preserve">If learning curves cannot be completely eliminated, </w:t>
      </w:r>
      <w:r w:rsidR="00115B2D" w:rsidRPr="008F760A">
        <w:rPr>
          <w:rFonts w:ascii="Arial" w:hAnsi="Arial" w:cs="Arial"/>
          <w:sz w:val="22"/>
          <w:szCs w:val="22"/>
        </w:rPr>
        <w:t xml:space="preserve">a </w:t>
      </w:r>
      <w:r w:rsidR="00B56A81" w:rsidRPr="008F760A">
        <w:rPr>
          <w:rFonts w:ascii="Arial" w:hAnsi="Arial" w:cs="Arial"/>
          <w:sz w:val="22"/>
          <w:szCs w:val="22"/>
        </w:rPr>
        <w:t>negative impact on outcomes, beyond the obvious impact on patients, could</w:t>
      </w:r>
      <w:r w:rsidR="00115B2D" w:rsidRPr="008F760A">
        <w:rPr>
          <w:rFonts w:ascii="Arial" w:hAnsi="Arial" w:cs="Arial"/>
          <w:sz w:val="22"/>
          <w:szCs w:val="22"/>
        </w:rPr>
        <w:t xml:space="preserve"> also</w:t>
      </w:r>
      <w:r w:rsidR="00B56A81" w:rsidRPr="008F760A">
        <w:rPr>
          <w:rFonts w:ascii="Arial" w:hAnsi="Arial" w:cs="Arial"/>
          <w:sz w:val="22"/>
          <w:szCs w:val="22"/>
        </w:rPr>
        <w:t xml:space="preserve"> feasibly disincentivise the progression of surgical techniques.  </w:t>
      </w:r>
      <w:bookmarkStart w:id="15" w:name="_Hlk116907529"/>
      <w:r w:rsidR="00B43356" w:rsidRPr="008F760A">
        <w:rPr>
          <w:rFonts w:ascii="Arial" w:hAnsi="Arial" w:cs="Arial"/>
          <w:sz w:val="22"/>
          <w:szCs w:val="22"/>
        </w:rPr>
        <w:t xml:space="preserve">Whilst the introduction of national </w:t>
      </w:r>
      <w:r w:rsidR="005D4C7F" w:rsidRPr="008F760A">
        <w:rPr>
          <w:rFonts w:ascii="Arial" w:hAnsi="Arial" w:cs="Arial"/>
          <w:sz w:val="22"/>
          <w:szCs w:val="22"/>
        </w:rPr>
        <w:t xml:space="preserve">or international </w:t>
      </w:r>
      <w:r w:rsidR="00B43356" w:rsidRPr="008F760A">
        <w:rPr>
          <w:rFonts w:ascii="Arial" w:hAnsi="Arial" w:cs="Arial"/>
          <w:sz w:val="22"/>
          <w:szCs w:val="22"/>
        </w:rPr>
        <w:t xml:space="preserve">patient outcome reports such as the </w:t>
      </w:r>
      <w:r w:rsidRPr="008F760A">
        <w:rPr>
          <w:rFonts w:ascii="Arial" w:hAnsi="Arial" w:cs="Arial"/>
          <w:sz w:val="22"/>
          <w:szCs w:val="22"/>
        </w:rPr>
        <w:t xml:space="preserve">UK </w:t>
      </w:r>
      <w:r w:rsidR="00B43356" w:rsidRPr="008F760A">
        <w:rPr>
          <w:rFonts w:ascii="Arial" w:hAnsi="Arial" w:cs="Arial"/>
          <w:sz w:val="22"/>
          <w:szCs w:val="22"/>
        </w:rPr>
        <w:t>National Oesophago-gastric Cancer Audit</w:t>
      </w:r>
      <w:r w:rsidR="00115B2D" w:rsidRPr="008F760A">
        <w:rPr>
          <w:rFonts w:ascii="Arial" w:hAnsi="Arial" w:cs="Arial"/>
          <w:sz w:val="22"/>
          <w:szCs w:val="22"/>
        </w:rPr>
        <w:t xml:space="preserve"> (NOGCA)</w:t>
      </w:r>
      <w:r w:rsidR="005D4C7F" w:rsidRPr="008F760A">
        <w:rPr>
          <w:rFonts w:ascii="Arial" w:hAnsi="Arial" w:cs="Arial"/>
          <w:sz w:val="22"/>
          <w:szCs w:val="22"/>
        </w:rPr>
        <w:t>, or Upper GI International Robotic Association (UGIRA) registry</w:t>
      </w:r>
      <w:r w:rsidRPr="008F760A">
        <w:rPr>
          <w:rFonts w:ascii="Arial" w:hAnsi="Arial" w:cs="Arial"/>
          <w:sz w:val="22"/>
          <w:szCs w:val="22"/>
        </w:rPr>
        <w:t xml:space="preserve"> </w:t>
      </w:r>
      <w:r w:rsidR="007747EC" w:rsidRPr="008F760A">
        <w:rPr>
          <w:rFonts w:ascii="Arial" w:hAnsi="Arial" w:cs="Arial"/>
          <w:sz w:val="22"/>
          <w:szCs w:val="22"/>
        </w:rPr>
        <w:t>have increased transparency in surgical outcomes,</w:t>
      </w:r>
      <w:r w:rsidR="007F77B5" w:rsidRPr="008F760A">
        <w:rPr>
          <w:rFonts w:ascii="Arial" w:hAnsi="Arial" w:cs="Arial"/>
          <w:sz w:val="22"/>
          <w:szCs w:val="22"/>
        </w:rPr>
        <w:t xml:space="preserve"> </w:t>
      </w:r>
      <w:r w:rsidR="008C17AC" w:rsidRPr="008F760A">
        <w:rPr>
          <w:rFonts w:ascii="Arial" w:hAnsi="Arial" w:cs="Arial"/>
          <w:sz w:val="22"/>
          <w:szCs w:val="22"/>
        </w:rPr>
        <w:t xml:space="preserve">only the DUCA </w:t>
      </w:r>
      <w:r w:rsidR="007F77B5" w:rsidRPr="008F760A">
        <w:rPr>
          <w:rFonts w:ascii="Arial" w:hAnsi="Arial" w:cs="Arial"/>
          <w:sz w:val="22"/>
          <w:szCs w:val="22"/>
        </w:rPr>
        <w:t>audit is mandatory</w:t>
      </w:r>
      <w:r w:rsidR="00980439" w:rsidRPr="008F760A">
        <w:rPr>
          <w:rFonts w:ascii="Arial" w:hAnsi="Arial" w:cs="Arial"/>
          <w:sz w:val="22"/>
          <w:szCs w:val="22"/>
        </w:rPr>
        <w:fldChar w:fldCharType="begin" w:fldLock="1"/>
      </w:r>
      <w:r w:rsidR="00945B2F" w:rsidRPr="008F760A">
        <w:rPr>
          <w:rFonts w:ascii="Arial" w:hAnsi="Arial" w:cs="Arial"/>
          <w:sz w:val="22"/>
          <w:szCs w:val="22"/>
        </w:rPr>
        <w:instrText>ADDIN CSL_CITATION {"citationItems":[{"id":"ITEM-1","itemData":{"author":[{"dropping-particle":"","family":"Park","given":"Min Hae;","non-dropping-particle":"","parse-names":false,"suffix":""},{"dropping-particle":"","family":"Wahedally","given":"Hussein;","non-dropping-particle":"","parse-names":false,"suffix":""},{"dropping-particle":"","family":"Cromwell","given":"David;","non-dropping-particle":"","parse-names":false,"suffix":""},{"dropping-particle":"","family":"Maynard","given":"Nick:","non-dropping-particle":"","parse-names":false,"suffix":""},{"dropping-particle":"","family":"et al;","given":"","non-dropping-particle":"","parse-names":false,"suffix":""}],"container-title":"R Coll Surg Eng","id":"ITEM-1","issued":{"date-parts":[["2020"]]},"title":"National Oesophago-Gastric Cancer Audit","type":"article-journal"},"uris":["http://www.mendeley.com/documents/?uuid=b1fe1ed9-53fc-4f3e-8a6f-6588954f6683"]},{"id":"ITEM-2","itemData":{"DOI":"10.1002/BJS.10303","ISSN":"1365-2168","PMID":"27704530","abstract":"Background: In 2011, the Dutch Upper Gastrointestinal Cancer Audit (DUCA) group began nationwide registration of all patients undergoing surgery with the intention of resection for oesophageal or gastric cancer. The aim of this study was to describe the initiation and implementation of this process along with an overview of the results. Methods: The DUCA is part of the Dutch Institute for Clinical Auditing. The audit provides (surgical) teams with reliable, weekly updated, benchmarked information on process and (case mix-adjusted) outcome measures. To accomplish this, a web-based registration was designed, based on a set of predefined quality measures. Results: Between 2011 and 2014, a total of 2786 patients with oesophageal cancer and 1887 with gastric cancer were registered. Case ascertainment approached 100 per cent for patients registered in 2013. The percentage of patients with oesophageal cancer starting treatment within 5 weeks of diagnosis increased significantly over time from 32·5 per cent in 2011 to 41·0 per cent in 2014 (P &lt; 0·001). The percentage of patients with a minimum of 15 examined lymph nodes in the resected specimen also increased significantly for both oesophageal cancer (from 50·3 per cent in 2011 to 73·0 per cent in 2014; P &lt; 0·001) and gastric cancer (from 47·5 per cent in 2011 to 73·6 per cent in 2014; P &lt; 0·001). Postoperative mortality remained stable (around 4·0 per cent) for patients with oesophageal cancer, and decreased for patients with gastric cancer (from 8·0 per cent in 2011 to 4·0 per cent in 2014; P = 0·031). Conclusion: Nationwide implementation of the DUCA has been successful. The results indicate a positive trend for various process and outcome measures.","author":[{"dropping-particle":"","family":"Busweiler","given":"L. A.D.","non-dropping-particle":"","parse-names":false,"suffix":""},{"dropping-particle":"","family":"Wijnhoven","given":"B. P.L.","non-dropping-particle":"","parse-names":false,"suffix":""},{"dropping-particle":"","family":"Berge Henegouwen","given":"M. I.","non-dropping-particle":"van","parse-names":false,"suffix":""},{"dropping-particle":"","family":"Henneman","given":"D.","non-dropping-particle":"","parse-names":false,"suffix":""},{"dropping-particle":"","family":"Grieken","given":"N. C.T.","non-dropping-particle":"van","parse-names":false,"suffix":""},{"dropping-particle":"","family":"Wouters","given":"M. W.J.M.","non-dropping-particle":"","parse-names":false,"suffix":""},{"dropping-particle":"","family":"Hillegersberg","given":"R.","non-dropping-particle":"van","parse-names":false,"suffix":""},{"dropping-particle":"","family":"Sandick","given":"J. W.","non-dropping-particle":"van","parse-names":false,"suffix":""},{"dropping-particle":"","family":"Bosscha","given":"K.","non-dropping-particle":"","parse-names":false,"suffix":""},{"dropping-particle":"","family":"Cats","given":"A.","non-dropping-particle":"","parse-names":false,"suffix":""},{"dropping-particle":"","family":"Dikken","given":"J. L.","non-dropping-particle":"","parse-names":false,"suffix":""},{"dropping-particle":"","family":"Hartgrink","given":"H. H.","non-dropping-particle":"","parse-names":false,"suffix":""},{"dropping-particle":"","family":"Jong","given":"P. C.","non-dropping-particle":"de","parse-names":false,"suffix":""},{"dropping-particle":"","family":"Lemmens","given":"V. E.P.P.","non-dropping-particle":"","parse-names":false,"suffix":""},{"dropping-particle":"","family":"Nieuwenhuijzen","given":"G. A.P.","non-dropping-particle":"","parse-names":false,"suffix":""},{"dropping-particle":"","family":"Plukker","given":"J. T.","non-dropping-particle":"","parse-names":false,"suffix":""},{"dropping-particle":"","family":"Rosman","given":"C.","non-dropping-particle":"","parse-names":false,"suffix":""},{"dropping-particle":"","family":"Rozema","given":"T.","non-dropping-particle":"","parse-names":false,"suffix":""},{"dropping-particle":"","family":"Siersema","given":"P. D.","non-dropping-particle":"","parse-names":false,"suffix":""},{"dropping-particle":"","family":"Tetteroo","given":"G.","non-dropping-particle":"","parse-names":false,"suffix":""},{"dropping-particle":"","family":"Veldhuis","given":"P. M.J.F.","non-dropping-particle":"","parse-names":false,"suffix":""},{"dropping-particle":"","family":"Voncken","given":"F. E.M.","non-dropping-particle":"","parse-names":false,"suffix":""}],"container-title":"The British journal of surgery","id":"ITEM-2","issue":"13","issued":{"date-parts":[["2016","12","1"]]},"page":"1855-1863","publisher":"Br J Surg","title":"Early outcomes from the Dutch Upper Gastrointestinal Cancer Audit","type":"article-journal","volume":"103"},"uris":["http://www.mendeley.com/documents/?uuid=2681f415-6c60-3bec-88cb-ed5b2c1215dc"]}],"mendeley":{"formattedCitation":"&lt;sup&gt;23,54&lt;/sup&gt;","plainTextFormattedCitation":"23,54","previouslyFormattedCitation":"&lt;sup&gt;23,54&lt;/sup&gt;"},"properties":{"noteIndex":0},"schema":"https://github.com/citation-style-language/schema/raw/master/csl-citation.json"}</w:instrText>
      </w:r>
      <w:r w:rsidR="00980439" w:rsidRPr="008F760A">
        <w:rPr>
          <w:rFonts w:ascii="Arial" w:hAnsi="Arial" w:cs="Arial"/>
          <w:sz w:val="22"/>
          <w:szCs w:val="22"/>
        </w:rPr>
        <w:fldChar w:fldCharType="separate"/>
      </w:r>
      <w:r w:rsidR="00E45620" w:rsidRPr="008F760A">
        <w:rPr>
          <w:rFonts w:ascii="Arial" w:hAnsi="Arial" w:cs="Arial"/>
          <w:noProof/>
          <w:sz w:val="22"/>
          <w:szCs w:val="22"/>
          <w:vertAlign w:val="superscript"/>
        </w:rPr>
        <w:t>23,54</w:t>
      </w:r>
      <w:r w:rsidR="00980439" w:rsidRPr="008F760A">
        <w:rPr>
          <w:rFonts w:ascii="Arial" w:hAnsi="Arial" w:cs="Arial"/>
          <w:sz w:val="22"/>
          <w:szCs w:val="22"/>
        </w:rPr>
        <w:fldChar w:fldCharType="end"/>
      </w:r>
      <w:r w:rsidR="007F77B5" w:rsidRPr="008F760A">
        <w:rPr>
          <w:rFonts w:ascii="Arial" w:hAnsi="Arial" w:cs="Arial"/>
          <w:sz w:val="22"/>
          <w:szCs w:val="22"/>
        </w:rPr>
        <w:t xml:space="preserve">. </w:t>
      </w:r>
      <w:r w:rsidR="007747EC" w:rsidRPr="008F760A">
        <w:rPr>
          <w:rFonts w:ascii="Arial" w:hAnsi="Arial" w:cs="Arial"/>
          <w:sz w:val="22"/>
          <w:szCs w:val="22"/>
        </w:rPr>
        <w:t xml:space="preserve"> </w:t>
      </w:r>
      <w:bookmarkEnd w:id="15"/>
      <w:r w:rsidR="007F77B5" w:rsidRPr="008F760A">
        <w:rPr>
          <w:rFonts w:ascii="Arial" w:hAnsi="Arial" w:cs="Arial"/>
          <w:sz w:val="22"/>
          <w:szCs w:val="22"/>
        </w:rPr>
        <w:t>I</w:t>
      </w:r>
      <w:r w:rsidR="007747EC" w:rsidRPr="008F760A">
        <w:rPr>
          <w:rFonts w:ascii="Arial" w:hAnsi="Arial" w:cs="Arial"/>
          <w:sz w:val="22"/>
          <w:szCs w:val="22"/>
        </w:rPr>
        <w:t xml:space="preserve">t remains unclear what </w:t>
      </w:r>
      <w:r w:rsidR="00B56A81" w:rsidRPr="008F760A">
        <w:rPr>
          <w:rFonts w:ascii="Arial" w:hAnsi="Arial" w:cs="Arial"/>
          <w:sz w:val="22"/>
          <w:szCs w:val="22"/>
        </w:rPr>
        <w:t xml:space="preserve">may </w:t>
      </w:r>
      <w:r w:rsidR="007747EC" w:rsidRPr="008F760A">
        <w:rPr>
          <w:rFonts w:ascii="Arial" w:hAnsi="Arial" w:cs="Arial"/>
          <w:sz w:val="22"/>
          <w:szCs w:val="22"/>
        </w:rPr>
        <w:t xml:space="preserve">happen to surgeons or centres that have been identified </w:t>
      </w:r>
      <w:r w:rsidR="007F77B5" w:rsidRPr="008F760A">
        <w:rPr>
          <w:rFonts w:ascii="Arial" w:hAnsi="Arial" w:cs="Arial"/>
          <w:sz w:val="22"/>
          <w:szCs w:val="22"/>
        </w:rPr>
        <w:t xml:space="preserve">as </w:t>
      </w:r>
      <w:r w:rsidR="00CC2662" w:rsidRPr="008F760A">
        <w:rPr>
          <w:rFonts w:ascii="Arial" w:hAnsi="Arial" w:cs="Arial"/>
          <w:sz w:val="22"/>
          <w:szCs w:val="22"/>
        </w:rPr>
        <w:t xml:space="preserve">performance </w:t>
      </w:r>
      <w:r w:rsidR="007F77B5" w:rsidRPr="008F760A">
        <w:rPr>
          <w:rFonts w:ascii="Arial" w:hAnsi="Arial" w:cs="Arial"/>
          <w:sz w:val="22"/>
          <w:szCs w:val="22"/>
        </w:rPr>
        <w:t>outliers</w:t>
      </w:r>
      <w:r w:rsidR="007F77B5" w:rsidRPr="008F760A">
        <w:rPr>
          <w:rFonts w:ascii="Arial" w:hAnsi="Arial" w:cs="Arial"/>
          <w:sz w:val="22"/>
          <w:szCs w:val="22"/>
        </w:rPr>
        <w:fldChar w:fldCharType="begin" w:fldLock="1"/>
      </w:r>
      <w:r w:rsidR="007F77B5" w:rsidRPr="008F760A">
        <w:rPr>
          <w:rFonts w:ascii="Arial" w:hAnsi="Arial" w:cs="Arial"/>
          <w:sz w:val="22"/>
          <w:szCs w:val="22"/>
        </w:rPr>
        <w:instrText>ADDIN CSL_CITATION {"citationItems":[{"id":"ITEM-1","itemData":{"author":[{"dropping-particle":"","family":"Park","given":"Min Hae;","non-dropping-particle":"","parse-names":false,"suffix":""},{"dropping-particle":"","family":"Wahedally","given":"Hussein;","non-dropping-particle":"","parse-names":false,"suffix":""},{"dropping-particle":"","family":"Cromwell","given":"David;","non-dropping-particle":"","parse-names":false,"suffix":""},{"dropping-particle":"","family":"Maynard","given":"Nick:","non-dropping-particle":"","parse-names":false,"suffix":""},{"dropping-particle":"","family":"et al;","given":"","non-dropping-particle":"","parse-names":false,"suffix":""}],"container-title":"R Coll Surg Eng","id":"ITEM-1","issued":{"date-parts":[["2020"]]},"title":"National Oesophago-Gastric Cancer Audit","type":"article-journal"},"uris":["http://www.mendeley.com/documents/?uuid=b1fe1ed9-53fc-4f3e-8a6f-6588954f6683"]}],"mendeley":{"formattedCitation":"&lt;sup&gt;23&lt;/sup&gt;","plainTextFormattedCitation":"23","previouslyFormattedCitation":"&lt;sup&gt;23&lt;/sup&gt;"},"properties":{"noteIndex":0},"schema":"https://github.com/citation-style-language/schema/raw/master/csl-citation.json"}</w:instrText>
      </w:r>
      <w:r w:rsidR="007F77B5" w:rsidRPr="008F760A">
        <w:rPr>
          <w:rFonts w:ascii="Arial" w:hAnsi="Arial" w:cs="Arial"/>
          <w:sz w:val="22"/>
          <w:szCs w:val="22"/>
        </w:rPr>
        <w:fldChar w:fldCharType="separate"/>
      </w:r>
      <w:r w:rsidR="007F77B5" w:rsidRPr="008F760A">
        <w:rPr>
          <w:rFonts w:ascii="Arial" w:hAnsi="Arial" w:cs="Arial"/>
          <w:noProof/>
          <w:sz w:val="22"/>
          <w:szCs w:val="22"/>
          <w:vertAlign w:val="superscript"/>
        </w:rPr>
        <w:t>23</w:t>
      </w:r>
      <w:r w:rsidR="007F77B5" w:rsidRPr="008F760A">
        <w:rPr>
          <w:rFonts w:ascii="Arial" w:hAnsi="Arial" w:cs="Arial"/>
          <w:sz w:val="22"/>
          <w:szCs w:val="22"/>
        </w:rPr>
        <w:fldChar w:fldCharType="end"/>
      </w:r>
      <w:r w:rsidR="007F77B5" w:rsidRPr="008F760A">
        <w:rPr>
          <w:rFonts w:ascii="Arial" w:hAnsi="Arial" w:cs="Arial"/>
          <w:sz w:val="22"/>
          <w:szCs w:val="22"/>
        </w:rPr>
        <w:t xml:space="preserve">. This </w:t>
      </w:r>
      <w:r w:rsidR="00600F68" w:rsidRPr="008F760A">
        <w:rPr>
          <w:rFonts w:ascii="Arial" w:hAnsi="Arial" w:cs="Arial"/>
          <w:sz w:val="22"/>
          <w:szCs w:val="22"/>
        </w:rPr>
        <w:t>becomes</w:t>
      </w:r>
      <w:r w:rsidR="007F77B5" w:rsidRPr="008F760A">
        <w:rPr>
          <w:rFonts w:ascii="Arial" w:hAnsi="Arial" w:cs="Arial"/>
          <w:sz w:val="22"/>
          <w:szCs w:val="22"/>
        </w:rPr>
        <w:t xml:space="preserve"> even more </w:t>
      </w:r>
      <w:r w:rsidR="00600F68" w:rsidRPr="008F760A">
        <w:rPr>
          <w:rFonts w:ascii="Arial" w:hAnsi="Arial" w:cs="Arial"/>
          <w:sz w:val="22"/>
          <w:szCs w:val="22"/>
        </w:rPr>
        <w:t xml:space="preserve">difficult </w:t>
      </w:r>
      <w:r w:rsidR="007F77B5" w:rsidRPr="008F760A">
        <w:rPr>
          <w:rFonts w:ascii="Arial" w:hAnsi="Arial" w:cs="Arial"/>
          <w:sz w:val="22"/>
          <w:szCs w:val="22"/>
        </w:rPr>
        <w:t xml:space="preserve">when considering that some of these surgeons may be on a learning curve during adoption of </w:t>
      </w:r>
      <w:r w:rsidR="00DD0C4C" w:rsidRPr="008F760A">
        <w:rPr>
          <w:rFonts w:ascii="Arial" w:hAnsi="Arial" w:cs="Arial"/>
          <w:sz w:val="22"/>
          <w:szCs w:val="22"/>
        </w:rPr>
        <w:t>MIE</w:t>
      </w:r>
      <w:r w:rsidR="007F77B5" w:rsidRPr="008F760A">
        <w:rPr>
          <w:rFonts w:ascii="Arial" w:hAnsi="Arial" w:cs="Arial"/>
          <w:sz w:val="22"/>
          <w:szCs w:val="22"/>
        </w:rPr>
        <w:t xml:space="preserve"> or </w:t>
      </w:r>
      <w:r w:rsidR="00DD0C4C" w:rsidRPr="008F760A">
        <w:rPr>
          <w:rFonts w:ascii="Arial" w:hAnsi="Arial" w:cs="Arial"/>
          <w:sz w:val="22"/>
          <w:szCs w:val="22"/>
        </w:rPr>
        <w:t>RAMIE</w:t>
      </w:r>
      <w:r w:rsidR="007F77B5" w:rsidRPr="008F760A">
        <w:rPr>
          <w:rFonts w:ascii="Arial" w:hAnsi="Arial" w:cs="Arial"/>
          <w:sz w:val="22"/>
          <w:szCs w:val="22"/>
        </w:rPr>
        <w:t xml:space="preserve">. </w:t>
      </w:r>
      <w:r w:rsidR="002222EC" w:rsidRPr="008F760A">
        <w:rPr>
          <w:rFonts w:ascii="Arial" w:hAnsi="Arial" w:cs="Arial"/>
          <w:sz w:val="22"/>
          <w:szCs w:val="22"/>
        </w:rPr>
        <w:t>An</w:t>
      </w:r>
      <w:r w:rsidR="00602327" w:rsidRPr="008F760A">
        <w:rPr>
          <w:rFonts w:ascii="Arial" w:hAnsi="Arial" w:cs="Arial"/>
          <w:sz w:val="22"/>
          <w:szCs w:val="22"/>
        </w:rPr>
        <w:t xml:space="preserve"> </w:t>
      </w:r>
      <w:r w:rsidR="002222EC" w:rsidRPr="008F760A">
        <w:rPr>
          <w:rFonts w:ascii="Arial" w:hAnsi="Arial" w:cs="Arial"/>
          <w:sz w:val="22"/>
          <w:szCs w:val="22"/>
        </w:rPr>
        <w:t>‘</w:t>
      </w:r>
      <w:r w:rsidR="00602327" w:rsidRPr="008F760A">
        <w:rPr>
          <w:rFonts w:ascii="Arial" w:hAnsi="Arial" w:cs="Arial"/>
          <w:sz w:val="22"/>
          <w:szCs w:val="22"/>
        </w:rPr>
        <w:t>acceptable</w:t>
      </w:r>
      <w:r w:rsidR="002222EC" w:rsidRPr="008F760A">
        <w:rPr>
          <w:rFonts w:ascii="Arial" w:hAnsi="Arial" w:cs="Arial"/>
          <w:sz w:val="22"/>
          <w:szCs w:val="22"/>
        </w:rPr>
        <w:t>’</w:t>
      </w:r>
      <w:r w:rsidR="00602327" w:rsidRPr="008F760A">
        <w:rPr>
          <w:rFonts w:ascii="Arial" w:hAnsi="Arial" w:cs="Arial"/>
          <w:sz w:val="22"/>
          <w:szCs w:val="22"/>
        </w:rPr>
        <w:t xml:space="preserve"> reduction in operative performance during transition to a new technique has </w:t>
      </w:r>
      <w:r w:rsidR="002222EC" w:rsidRPr="008F760A">
        <w:rPr>
          <w:rFonts w:ascii="Arial" w:hAnsi="Arial" w:cs="Arial"/>
          <w:sz w:val="22"/>
          <w:szCs w:val="22"/>
        </w:rPr>
        <w:t xml:space="preserve">not </w:t>
      </w:r>
      <w:r w:rsidR="00602327" w:rsidRPr="008F760A">
        <w:rPr>
          <w:rFonts w:ascii="Arial" w:hAnsi="Arial" w:cs="Arial"/>
          <w:sz w:val="22"/>
          <w:szCs w:val="22"/>
        </w:rPr>
        <w:t xml:space="preserve">been defined. </w:t>
      </w:r>
      <w:r w:rsidR="0095139E" w:rsidRPr="008F760A">
        <w:rPr>
          <w:rFonts w:ascii="Arial" w:hAnsi="Arial" w:cs="Arial"/>
          <w:sz w:val="22"/>
          <w:szCs w:val="22"/>
        </w:rPr>
        <w:t>Equally, t</w:t>
      </w:r>
      <w:r w:rsidR="0084080B" w:rsidRPr="008F760A">
        <w:rPr>
          <w:rFonts w:ascii="Arial" w:hAnsi="Arial" w:cs="Arial"/>
          <w:sz w:val="22"/>
          <w:szCs w:val="22"/>
        </w:rPr>
        <w:t>he obligatio</w:t>
      </w:r>
      <w:r w:rsidR="000E089D" w:rsidRPr="008F760A">
        <w:rPr>
          <w:rFonts w:ascii="Arial" w:hAnsi="Arial" w:cs="Arial"/>
          <w:sz w:val="22"/>
          <w:szCs w:val="22"/>
        </w:rPr>
        <w:t xml:space="preserve">ns of the robotic manufacturers to train and audit outcomes requires </w:t>
      </w:r>
      <w:r w:rsidR="00701863" w:rsidRPr="008F760A">
        <w:rPr>
          <w:rFonts w:ascii="Arial" w:hAnsi="Arial" w:cs="Arial"/>
          <w:sz w:val="22"/>
          <w:szCs w:val="22"/>
        </w:rPr>
        <w:t>clarification. Whilst the leading manufacturers can</w:t>
      </w:r>
      <w:r w:rsidR="00615D3C" w:rsidRPr="008F760A">
        <w:rPr>
          <w:rFonts w:ascii="Arial" w:hAnsi="Arial" w:cs="Arial"/>
          <w:sz w:val="22"/>
          <w:szCs w:val="22"/>
        </w:rPr>
        <w:t xml:space="preserve"> coordinate</w:t>
      </w:r>
      <w:r w:rsidR="00B56A81" w:rsidRPr="008F760A">
        <w:rPr>
          <w:rFonts w:ascii="Arial" w:hAnsi="Arial" w:cs="Arial"/>
          <w:sz w:val="22"/>
          <w:szCs w:val="22"/>
        </w:rPr>
        <w:t xml:space="preserve"> and finance complex curricula and</w:t>
      </w:r>
      <w:r w:rsidR="00701863" w:rsidRPr="008F760A">
        <w:rPr>
          <w:rFonts w:ascii="Arial" w:hAnsi="Arial" w:cs="Arial"/>
          <w:sz w:val="22"/>
          <w:szCs w:val="22"/>
        </w:rPr>
        <w:t xml:space="preserve"> </w:t>
      </w:r>
      <w:r w:rsidR="00B56A81" w:rsidRPr="008F760A">
        <w:rPr>
          <w:rFonts w:ascii="Arial" w:hAnsi="Arial" w:cs="Arial"/>
          <w:sz w:val="22"/>
          <w:szCs w:val="22"/>
        </w:rPr>
        <w:t>proctored training</w:t>
      </w:r>
      <w:r w:rsidR="00615D3C" w:rsidRPr="008F760A">
        <w:rPr>
          <w:rFonts w:ascii="Arial" w:hAnsi="Arial" w:cs="Arial"/>
          <w:sz w:val="22"/>
          <w:szCs w:val="22"/>
        </w:rPr>
        <w:t xml:space="preserve"> for </w:t>
      </w:r>
      <w:r w:rsidR="008446BB" w:rsidRPr="008F760A">
        <w:rPr>
          <w:rFonts w:ascii="Arial" w:hAnsi="Arial" w:cs="Arial"/>
          <w:sz w:val="22"/>
          <w:szCs w:val="22"/>
        </w:rPr>
        <w:t>clients,</w:t>
      </w:r>
      <w:r w:rsidR="0009401C" w:rsidRPr="008F760A">
        <w:rPr>
          <w:rFonts w:ascii="Arial" w:hAnsi="Arial" w:cs="Arial"/>
          <w:sz w:val="22"/>
          <w:szCs w:val="22"/>
        </w:rPr>
        <w:t xml:space="preserve"> there is currently no consensus on credentials required to deliver a robotic training programme</w:t>
      </w:r>
      <w:r w:rsidR="00012BA4" w:rsidRPr="008F760A">
        <w:rPr>
          <w:rFonts w:ascii="Arial" w:hAnsi="Arial" w:cs="Arial"/>
          <w:sz w:val="22"/>
          <w:szCs w:val="22"/>
        </w:rPr>
        <w:t>. Manufacturers</w:t>
      </w:r>
      <w:r w:rsidR="00DA53FA" w:rsidRPr="008F760A">
        <w:rPr>
          <w:rFonts w:ascii="Arial" w:hAnsi="Arial" w:cs="Arial"/>
          <w:sz w:val="22"/>
          <w:szCs w:val="22"/>
        </w:rPr>
        <w:t xml:space="preserve"> </w:t>
      </w:r>
      <w:r w:rsidR="00580487" w:rsidRPr="008F760A">
        <w:rPr>
          <w:rFonts w:ascii="Arial" w:hAnsi="Arial" w:cs="Arial"/>
          <w:sz w:val="22"/>
          <w:szCs w:val="22"/>
        </w:rPr>
        <w:t xml:space="preserve">currently </w:t>
      </w:r>
      <w:r w:rsidR="00615D3C" w:rsidRPr="008F760A">
        <w:rPr>
          <w:rFonts w:ascii="Arial" w:hAnsi="Arial" w:cs="Arial"/>
          <w:sz w:val="22"/>
          <w:szCs w:val="22"/>
        </w:rPr>
        <w:t xml:space="preserve">accept no responsibility </w:t>
      </w:r>
      <w:r w:rsidR="00C82A83" w:rsidRPr="008F760A">
        <w:rPr>
          <w:rFonts w:ascii="Arial" w:hAnsi="Arial" w:cs="Arial"/>
          <w:sz w:val="22"/>
          <w:szCs w:val="22"/>
        </w:rPr>
        <w:t>for the training process</w:t>
      </w:r>
      <w:r w:rsidR="00BE4031" w:rsidRPr="008F760A">
        <w:rPr>
          <w:rFonts w:ascii="Arial" w:hAnsi="Arial" w:cs="Arial"/>
          <w:sz w:val="22"/>
          <w:szCs w:val="22"/>
        </w:rPr>
        <w:t xml:space="preserve"> and have not yet </w:t>
      </w:r>
      <w:r w:rsidR="00AF4256" w:rsidRPr="008F760A">
        <w:rPr>
          <w:rFonts w:ascii="Arial" w:hAnsi="Arial" w:cs="Arial"/>
          <w:sz w:val="22"/>
          <w:szCs w:val="22"/>
        </w:rPr>
        <w:t>supplied open access data for</w:t>
      </w:r>
      <w:r w:rsidR="00D65A6F" w:rsidRPr="008F760A">
        <w:rPr>
          <w:rFonts w:ascii="Arial" w:hAnsi="Arial" w:cs="Arial"/>
          <w:sz w:val="22"/>
          <w:szCs w:val="22"/>
        </w:rPr>
        <w:t xml:space="preserve"> users’ </w:t>
      </w:r>
      <w:r w:rsidR="007B5210" w:rsidRPr="008F760A">
        <w:rPr>
          <w:rFonts w:ascii="Arial" w:hAnsi="Arial" w:cs="Arial"/>
          <w:sz w:val="22"/>
          <w:szCs w:val="22"/>
        </w:rPr>
        <w:t xml:space="preserve">robotic </w:t>
      </w:r>
      <w:r w:rsidR="00F217D2" w:rsidRPr="008F760A">
        <w:rPr>
          <w:rFonts w:ascii="Arial" w:hAnsi="Arial" w:cs="Arial"/>
          <w:sz w:val="22"/>
          <w:szCs w:val="22"/>
        </w:rPr>
        <w:t>console metrics</w:t>
      </w:r>
      <w:r w:rsidR="00C82A83" w:rsidRPr="008F760A">
        <w:rPr>
          <w:rFonts w:ascii="Arial" w:hAnsi="Arial" w:cs="Arial"/>
          <w:sz w:val="22"/>
          <w:szCs w:val="22"/>
        </w:rPr>
        <w:t>.</w:t>
      </w:r>
      <w:r w:rsidR="008D08AB" w:rsidRPr="008F760A">
        <w:rPr>
          <w:rFonts w:ascii="Arial" w:hAnsi="Arial" w:cs="Arial"/>
          <w:sz w:val="22"/>
          <w:szCs w:val="22"/>
        </w:rPr>
        <w:t xml:space="preserve"> </w:t>
      </w:r>
      <w:r w:rsidR="00AF4256" w:rsidRPr="008F760A">
        <w:rPr>
          <w:rFonts w:ascii="Arial" w:hAnsi="Arial" w:cs="Arial"/>
          <w:sz w:val="22"/>
          <w:szCs w:val="22"/>
        </w:rPr>
        <w:t xml:space="preserve">The latter may be </w:t>
      </w:r>
      <w:r w:rsidR="007B5210" w:rsidRPr="008F760A">
        <w:rPr>
          <w:rFonts w:ascii="Arial" w:hAnsi="Arial" w:cs="Arial"/>
          <w:sz w:val="22"/>
          <w:szCs w:val="22"/>
        </w:rPr>
        <w:t xml:space="preserve">invaluable </w:t>
      </w:r>
      <w:r w:rsidR="00AF4256" w:rsidRPr="008F760A">
        <w:rPr>
          <w:rFonts w:ascii="Arial" w:hAnsi="Arial" w:cs="Arial"/>
          <w:sz w:val="22"/>
          <w:szCs w:val="22"/>
        </w:rPr>
        <w:t xml:space="preserve">in </w:t>
      </w:r>
      <w:r w:rsidR="00F217D2" w:rsidRPr="008F760A">
        <w:rPr>
          <w:rFonts w:ascii="Arial" w:hAnsi="Arial" w:cs="Arial"/>
          <w:sz w:val="22"/>
          <w:szCs w:val="22"/>
        </w:rPr>
        <w:t xml:space="preserve">determining learning curves </w:t>
      </w:r>
      <w:r w:rsidR="00506C34" w:rsidRPr="008F760A">
        <w:rPr>
          <w:rFonts w:ascii="Arial" w:hAnsi="Arial" w:cs="Arial"/>
          <w:sz w:val="22"/>
          <w:szCs w:val="22"/>
        </w:rPr>
        <w:t xml:space="preserve">for robot adoption. </w:t>
      </w:r>
      <w:r w:rsidR="00603957" w:rsidRPr="008F760A">
        <w:rPr>
          <w:rFonts w:ascii="Arial" w:hAnsi="Arial" w:cs="Arial"/>
          <w:sz w:val="22"/>
          <w:szCs w:val="22"/>
        </w:rPr>
        <w:t xml:space="preserve">Finally, with </w:t>
      </w:r>
      <w:r w:rsidR="00C558B1" w:rsidRPr="008F760A">
        <w:rPr>
          <w:rFonts w:ascii="Arial" w:hAnsi="Arial" w:cs="Arial"/>
          <w:sz w:val="22"/>
          <w:szCs w:val="22"/>
        </w:rPr>
        <w:t>several new robotic platform</w:t>
      </w:r>
      <w:r w:rsidR="00DA1DA0" w:rsidRPr="008F760A">
        <w:rPr>
          <w:rFonts w:ascii="Arial" w:hAnsi="Arial" w:cs="Arial"/>
          <w:sz w:val="22"/>
          <w:szCs w:val="22"/>
        </w:rPr>
        <w:t xml:space="preserve">s </w:t>
      </w:r>
      <w:r w:rsidR="00E12A45" w:rsidRPr="008F760A">
        <w:rPr>
          <w:rFonts w:ascii="Arial" w:hAnsi="Arial" w:cs="Arial"/>
          <w:sz w:val="22"/>
          <w:szCs w:val="22"/>
        </w:rPr>
        <w:t>now</w:t>
      </w:r>
      <w:r w:rsidR="00DA1DA0" w:rsidRPr="008F760A">
        <w:rPr>
          <w:rFonts w:ascii="Arial" w:hAnsi="Arial" w:cs="Arial"/>
          <w:sz w:val="22"/>
          <w:szCs w:val="22"/>
        </w:rPr>
        <w:t xml:space="preserve"> available, it remains unclear what impact these will </w:t>
      </w:r>
      <w:r w:rsidR="007221D2" w:rsidRPr="008F760A">
        <w:rPr>
          <w:rFonts w:ascii="Arial" w:hAnsi="Arial" w:cs="Arial"/>
          <w:sz w:val="22"/>
          <w:szCs w:val="22"/>
        </w:rPr>
        <w:t xml:space="preserve">have on operative learning curves. </w:t>
      </w:r>
    </w:p>
    <w:p w14:paraId="301FFED3" w14:textId="567FB38D" w:rsidR="003D0DE2" w:rsidRPr="008F760A" w:rsidRDefault="003D0DE2" w:rsidP="00A9463C">
      <w:pPr>
        <w:spacing w:line="360" w:lineRule="auto"/>
        <w:rPr>
          <w:rFonts w:ascii="Arial" w:hAnsi="Arial" w:cs="Arial"/>
          <w:sz w:val="22"/>
          <w:szCs w:val="22"/>
        </w:rPr>
      </w:pPr>
    </w:p>
    <w:p w14:paraId="7C180C53" w14:textId="1EC189E5" w:rsidR="003D0DE2" w:rsidRPr="008F760A" w:rsidRDefault="003D0DE2" w:rsidP="00A9463C">
      <w:pPr>
        <w:spacing w:line="360" w:lineRule="auto"/>
        <w:rPr>
          <w:rFonts w:ascii="Arial" w:hAnsi="Arial" w:cs="Arial"/>
          <w:sz w:val="22"/>
          <w:szCs w:val="22"/>
        </w:rPr>
      </w:pPr>
      <w:r w:rsidRPr="008F760A">
        <w:rPr>
          <w:rFonts w:ascii="Arial" w:hAnsi="Arial" w:cs="Arial"/>
          <w:sz w:val="22"/>
          <w:szCs w:val="22"/>
        </w:rPr>
        <w:t xml:space="preserve">This systematic review is limited by the quality of the included </w:t>
      </w:r>
      <w:r w:rsidR="00B54D60" w:rsidRPr="008F760A">
        <w:rPr>
          <w:rFonts w:ascii="Arial" w:hAnsi="Arial" w:cs="Arial"/>
          <w:sz w:val="22"/>
          <w:szCs w:val="22"/>
        </w:rPr>
        <w:t>studies</w:t>
      </w:r>
      <w:r w:rsidR="005D33F7" w:rsidRPr="008F760A">
        <w:rPr>
          <w:rFonts w:ascii="Arial" w:hAnsi="Arial" w:cs="Arial"/>
          <w:sz w:val="22"/>
          <w:szCs w:val="22"/>
        </w:rPr>
        <w:t xml:space="preserve">, </w:t>
      </w:r>
      <w:r w:rsidR="00B54D60" w:rsidRPr="008F760A">
        <w:rPr>
          <w:rFonts w:ascii="Arial" w:hAnsi="Arial" w:cs="Arial"/>
          <w:sz w:val="22"/>
          <w:szCs w:val="22"/>
        </w:rPr>
        <w:t>inconsistency in reporting o</w:t>
      </w:r>
      <w:r w:rsidR="0007109C" w:rsidRPr="008F760A">
        <w:rPr>
          <w:rFonts w:ascii="Arial" w:hAnsi="Arial" w:cs="Arial"/>
          <w:sz w:val="22"/>
          <w:szCs w:val="22"/>
        </w:rPr>
        <w:t>f outcomes</w:t>
      </w:r>
      <w:r w:rsidR="005D33F7" w:rsidRPr="008F760A">
        <w:rPr>
          <w:rFonts w:ascii="Arial" w:hAnsi="Arial" w:cs="Arial"/>
          <w:sz w:val="22"/>
          <w:szCs w:val="22"/>
        </w:rPr>
        <w:t xml:space="preserve"> and </w:t>
      </w:r>
      <w:r w:rsidR="0095351E" w:rsidRPr="008F760A">
        <w:rPr>
          <w:rFonts w:ascii="Arial" w:hAnsi="Arial" w:cs="Arial"/>
          <w:sz w:val="22"/>
          <w:szCs w:val="22"/>
        </w:rPr>
        <w:t xml:space="preserve">differences in the </w:t>
      </w:r>
      <w:r w:rsidR="005D33F7" w:rsidRPr="008F760A">
        <w:rPr>
          <w:rFonts w:ascii="Arial" w:hAnsi="Arial" w:cs="Arial"/>
          <w:sz w:val="22"/>
          <w:szCs w:val="22"/>
        </w:rPr>
        <w:t xml:space="preserve">methods used to determine learning curve lengths. </w:t>
      </w:r>
      <w:r w:rsidR="0095351E" w:rsidRPr="008F760A">
        <w:rPr>
          <w:rFonts w:ascii="Arial" w:hAnsi="Arial" w:cs="Arial"/>
          <w:sz w:val="22"/>
          <w:szCs w:val="22"/>
        </w:rPr>
        <w:t>Standardisation of learning curve analysis will be crucial to</w:t>
      </w:r>
      <w:r w:rsidR="00FD03E3" w:rsidRPr="008F760A">
        <w:rPr>
          <w:rFonts w:ascii="Arial" w:hAnsi="Arial" w:cs="Arial"/>
          <w:sz w:val="22"/>
          <w:szCs w:val="22"/>
        </w:rPr>
        <w:t xml:space="preserve"> exploring</w:t>
      </w:r>
      <w:r w:rsidR="00BA4025" w:rsidRPr="008F760A">
        <w:rPr>
          <w:rFonts w:ascii="Arial" w:hAnsi="Arial" w:cs="Arial"/>
          <w:sz w:val="22"/>
          <w:szCs w:val="22"/>
        </w:rPr>
        <w:t xml:space="preserve"> the effects of procedure adoption in </w:t>
      </w:r>
      <w:r w:rsidR="00FD03E3" w:rsidRPr="008F760A">
        <w:rPr>
          <w:rFonts w:ascii="Arial" w:hAnsi="Arial" w:cs="Arial"/>
          <w:sz w:val="22"/>
          <w:szCs w:val="22"/>
        </w:rPr>
        <w:t xml:space="preserve">future studies. </w:t>
      </w:r>
    </w:p>
    <w:p w14:paraId="2051188F" w14:textId="77777777" w:rsidR="00031E79" w:rsidRPr="008F760A" w:rsidRDefault="00031E79" w:rsidP="00A9463C">
      <w:pPr>
        <w:spacing w:line="360" w:lineRule="auto"/>
        <w:rPr>
          <w:rFonts w:ascii="Arial" w:hAnsi="Arial" w:cs="Arial"/>
          <w:sz w:val="22"/>
          <w:szCs w:val="22"/>
        </w:rPr>
      </w:pPr>
    </w:p>
    <w:p w14:paraId="3E94DB3F" w14:textId="77777777" w:rsidR="004A3C53" w:rsidRPr="008F760A" w:rsidRDefault="00031E79" w:rsidP="00A9463C">
      <w:pPr>
        <w:spacing w:line="360" w:lineRule="auto"/>
        <w:rPr>
          <w:rFonts w:ascii="Arial" w:hAnsi="Arial" w:cs="Arial"/>
          <w:u w:val="single"/>
        </w:rPr>
      </w:pPr>
      <w:r w:rsidRPr="008F760A">
        <w:rPr>
          <w:rFonts w:ascii="Arial" w:hAnsi="Arial" w:cs="Arial"/>
          <w:b/>
          <w:bCs/>
          <w:u w:val="single"/>
        </w:rPr>
        <w:t>Conclusion</w:t>
      </w:r>
      <w:r w:rsidRPr="008F760A">
        <w:rPr>
          <w:rFonts w:ascii="Arial" w:hAnsi="Arial" w:cs="Arial"/>
          <w:u w:val="single"/>
        </w:rPr>
        <w:t xml:space="preserve"> </w:t>
      </w:r>
    </w:p>
    <w:p w14:paraId="2C9BFF76" w14:textId="77777777" w:rsidR="004A3C53" w:rsidRPr="008F760A" w:rsidRDefault="004A3C53" w:rsidP="00A9463C">
      <w:pPr>
        <w:spacing w:line="360" w:lineRule="auto"/>
        <w:rPr>
          <w:rFonts w:ascii="Arial" w:hAnsi="Arial" w:cs="Arial"/>
          <w:sz w:val="22"/>
          <w:szCs w:val="22"/>
        </w:rPr>
      </w:pPr>
    </w:p>
    <w:p w14:paraId="42A12FE7" w14:textId="6E6BC6D4" w:rsidR="00A346F8" w:rsidRPr="008F760A" w:rsidRDefault="00E83DCA" w:rsidP="00A9463C">
      <w:pPr>
        <w:spacing w:line="360" w:lineRule="auto"/>
        <w:rPr>
          <w:rFonts w:ascii="Arial" w:hAnsi="Arial" w:cs="Arial"/>
          <w:sz w:val="22"/>
          <w:szCs w:val="22"/>
        </w:rPr>
      </w:pPr>
      <w:r w:rsidRPr="008F760A">
        <w:rPr>
          <w:rFonts w:ascii="Arial" w:hAnsi="Arial" w:cs="Arial"/>
          <w:sz w:val="22"/>
          <w:szCs w:val="22"/>
        </w:rPr>
        <w:t xml:space="preserve">This </w:t>
      </w:r>
      <w:r w:rsidR="0017245C" w:rsidRPr="008F760A">
        <w:rPr>
          <w:rFonts w:ascii="Arial" w:hAnsi="Arial" w:cs="Arial"/>
          <w:sz w:val="22"/>
          <w:szCs w:val="22"/>
        </w:rPr>
        <w:t xml:space="preserve">study provides a comprehensive summary of the existing literature </w:t>
      </w:r>
      <w:r w:rsidR="00907D35" w:rsidRPr="008F760A">
        <w:rPr>
          <w:rFonts w:ascii="Arial" w:hAnsi="Arial" w:cs="Arial"/>
          <w:sz w:val="22"/>
          <w:szCs w:val="22"/>
        </w:rPr>
        <w:t>around the learning curve</w:t>
      </w:r>
      <w:r w:rsidR="00EF3195" w:rsidRPr="008F760A">
        <w:rPr>
          <w:rFonts w:ascii="Arial" w:hAnsi="Arial" w:cs="Arial"/>
          <w:sz w:val="22"/>
          <w:szCs w:val="22"/>
        </w:rPr>
        <w:t>s</w:t>
      </w:r>
      <w:r w:rsidR="00907D35" w:rsidRPr="008F760A">
        <w:rPr>
          <w:rFonts w:ascii="Arial" w:hAnsi="Arial" w:cs="Arial"/>
          <w:sz w:val="22"/>
          <w:szCs w:val="22"/>
        </w:rPr>
        <w:t xml:space="preserve"> in</w:t>
      </w:r>
      <w:r w:rsidR="0017245C" w:rsidRPr="008F760A">
        <w:rPr>
          <w:rFonts w:ascii="Arial" w:hAnsi="Arial" w:cs="Arial"/>
          <w:sz w:val="22"/>
          <w:szCs w:val="22"/>
        </w:rPr>
        <w:t xml:space="preserve"> </w:t>
      </w:r>
      <w:r w:rsidR="00DD0C4C" w:rsidRPr="008F760A">
        <w:rPr>
          <w:rFonts w:ascii="Arial" w:hAnsi="Arial" w:cs="Arial"/>
          <w:sz w:val="22"/>
          <w:szCs w:val="22"/>
        </w:rPr>
        <w:t>RAMIE</w:t>
      </w:r>
      <w:r w:rsidR="00907D35" w:rsidRPr="008F760A">
        <w:rPr>
          <w:rFonts w:ascii="Arial" w:hAnsi="Arial" w:cs="Arial"/>
          <w:sz w:val="22"/>
          <w:szCs w:val="22"/>
        </w:rPr>
        <w:t xml:space="preserve">.  </w:t>
      </w:r>
      <w:r w:rsidR="00DD0C4C" w:rsidRPr="008F760A">
        <w:rPr>
          <w:rFonts w:ascii="Arial" w:hAnsi="Arial" w:cs="Arial"/>
          <w:sz w:val="22"/>
          <w:szCs w:val="22"/>
        </w:rPr>
        <w:t>RAMIE</w:t>
      </w:r>
      <w:r w:rsidR="00907D35" w:rsidRPr="008F760A">
        <w:rPr>
          <w:rFonts w:ascii="Arial" w:hAnsi="Arial" w:cs="Arial"/>
          <w:sz w:val="22"/>
          <w:szCs w:val="22"/>
        </w:rPr>
        <w:t xml:space="preserve"> adoption </w:t>
      </w:r>
      <w:r w:rsidR="00115B2D" w:rsidRPr="008F760A">
        <w:rPr>
          <w:rFonts w:ascii="Arial" w:hAnsi="Arial" w:cs="Arial"/>
          <w:sz w:val="22"/>
          <w:szCs w:val="22"/>
        </w:rPr>
        <w:t>is</w:t>
      </w:r>
      <w:r w:rsidR="00031E79" w:rsidRPr="008F760A">
        <w:rPr>
          <w:rFonts w:ascii="Arial" w:hAnsi="Arial" w:cs="Arial"/>
          <w:sz w:val="22"/>
          <w:szCs w:val="22"/>
        </w:rPr>
        <w:t xml:space="preserve"> possible with minimal impact on </w:t>
      </w:r>
      <w:r w:rsidR="0008290F" w:rsidRPr="008F760A">
        <w:rPr>
          <w:rFonts w:ascii="Arial" w:hAnsi="Arial" w:cs="Arial"/>
          <w:sz w:val="22"/>
          <w:szCs w:val="22"/>
        </w:rPr>
        <w:t>clinical outcomes</w:t>
      </w:r>
      <w:r w:rsidR="00907D35" w:rsidRPr="008F760A">
        <w:rPr>
          <w:rFonts w:ascii="Arial" w:hAnsi="Arial" w:cs="Arial"/>
          <w:sz w:val="22"/>
          <w:szCs w:val="22"/>
        </w:rPr>
        <w:t>,</w:t>
      </w:r>
      <w:r w:rsidR="005D4C7F" w:rsidRPr="008F760A">
        <w:rPr>
          <w:rFonts w:ascii="Arial" w:hAnsi="Arial" w:cs="Arial"/>
          <w:sz w:val="22"/>
          <w:szCs w:val="22"/>
        </w:rPr>
        <w:t xml:space="preserve"> subject to</w:t>
      </w:r>
      <w:r w:rsidR="00907D35" w:rsidRPr="008F760A">
        <w:rPr>
          <w:rFonts w:ascii="Arial" w:hAnsi="Arial" w:cs="Arial"/>
          <w:sz w:val="22"/>
          <w:szCs w:val="22"/>
        </w:rPr>
        <w:t xml:space="preserve"> robust t</w:t>
      </w:r>
      <w:r w:rsidR="00031E79" w:rsidRPr="008F760A">
        <w:rPr>
          <w:rFonts w:ascii="Arial" w:hAnsi="Arial" w:cs="Arial"/>
          <w:sz w:val="22"/>
          <w:szCs w:val="22"/>
        </w:rPr>
        <w:t>raining</w:t>
      </w:r>
      <w:r w:rsidR="00907D35" w:rsidRPr="008F760A">
        <w:rPr>
          <w:rFonts w:ascii="Arial" w:hAnsi="Arial" w:cs="Arial"/>
          <w:sz w:val="22"/>
          <w:szCs w:val="22"/>
        </w:rPr>
        <w:t xml:space="preserve"> through formal programmes or </w:t>
      </w:r>
      <w:r w:rsidR="00031E79" w:rsidRPr="008F760A">
        <w:rPr>
          <w:rFonts w:ascii="Arial" w:hAnsi="Arial" w:cs="Arial"/>
          <w:sz w:val="22"/>
          <w:szCs w:val="22"/>
        </w:rPr>
        <w:t>proctorship,</w:t>
      </w:r>
      <w:r w:rsidR="00907D35" w:rsidRPr="008F760A">
        <w:rPr>
          <w:rFonts w:ascii="Arial" w:hAnsi="Arial" w:cs="Arial"/>
          <w:sz w:val="22"/>
          <w:szCs w:val="22"/>
        </w:rPr>
        <w:t xml:space="preserve"> together with</w:t>
      </w:r>
      <w:r w:rsidR="00031E79" w:rsidRPr="008F760A">
        <w:rPr>
          <w:rFonts w:ascii="Arial" w:hAnsi="Arial" w:cs="Arial"/>
          <w:sz w:val="22"/>
          <w:szCs w:val="22"/>
        </w:rPr>
        <w:t xml:space="preserve"> governance and audit</w:t>
      </w:r>
      <w:r w:rsidR="00907D35" w:rsidRPr="008F760A">
        <w:rPr>
          <w:rFonts w:ascii="Arial" w:hAnsi="Arial" w:cs="Arial"/>
          <w:sz w:val="22"/>
          <w:szCs w:val="22"/>
        </w:rPr>
        <w:t xml:space="preserve"> of</w:t>
      </w:r>
      <w:r w:rsidR="005D4C7F" w:rsidRPr="008F760A">
        <w:rPr>
          <w:rFonts w:ascii="Arial" w:hAnsi="Arial" w:cs="Arial"/>
          <w:sz w:val="22"/>
          <w:szCs w:val="22"/>
        </w:rPr>
        <w:t xml:space="preserve"> outcomes</w:t>
      </w:r>
      <w:r w:rsidR="0008290F" w:rsidRPr="008F760A">
        <w:rPr>
          <w:rFonts w:ascii="Arial" w:hAnsi="Arial" w:cs="Arial"/>
          <w:sz w:val="22"/>
          <w:szCs w:val="22"/>
        </w:rPr>
        <w:t>.</w:t>
      </w:r>
      <w:r w:rsidR="006B77FE" w:rsidRPr="008F760A">
        <w:rPr>
          <w:rFonts w:ascii="Arial" w:hAnsi="Arial" w:cs="Arial"/>
          <w:sz w:val="22"/>
          <w:szCs w:val="22"/>
        </w:rPr>
        <w:t xml:space="preserve"> </w:t>
      </w:r>
      <w:r w:rsidR="00094FC1" w:rsidRPr="008F760A">
        <w:rPr>
          <w:rFonts w:ascii="Arial" w:hAnsi="Arial" w:cs="Arial"/>
          <w:sz w:val="22"/>
          <w:szCs w:val="22"/>
        </w:rPr>
        <w:t xml:space="preserve">Optimal strategies to ameliorate learning curves are unclear and </w:t>
      </w:r>
      <w:r w:rsidR="00AE1793" w:rsidRPr="008F760A">
        <w:rPr>
          <w:rFonts w:ascii="Arial" w:hAnsi="Arial" w:cs="Arial"/>
          <w:sz w:val="22"/>
          <w:szCs w:val="22"/>
        </w:rPr>
        <w:t xml:space="preserve">should be </w:t>
      </w:r>
      <w:r w:rsidR="00094FC1" w:rsidRPr="008F760A">
        <w:rPr>
          <w:rFonts w:ascii="Arial" w:hAnsi="Arial" w:cs="Arial"/>
          <w:sz w:val="22"/>
          <w:szCs w:val="22"/>
        </w:rPr>
        <w:t>a</w:t>
      </w:r>
      <w:r w:rsidR="00AE1793" w:rsidRPr="008F760A">
        <w:rPr>
          <w:rFonts w:ascii="Arial" w:hAnsi="Arial" w:cs="Arial"/>
          <w:sz w:val="22"/>
          <w:szCs w:val="22"/>
        </w:rPr>
        <w:t>n area of focus</w:t>
      </w:r>
      <w:r w:rsidR="00094FC1" w:rsidRPr="008F760A">
        <w:rPr>
          <w:rFonts w:ascii="Arial" w:hAnsi="Arial" w:cs="Arial"/>
          <w:sz w:val="22"/>
          <w:szCs w:val="22"/>
        </w:rPr>
        <w:t xml:space="preserve"> for </w:t>
      </w:r>
      <w:r w:rsidR="00AE1793" w:rsidRPr="008F760A">
        <w:rPr>
          <w:rFonts w:ascii="Arial" w:hAnsi="Arial" w:cs="Arial"/>
          <w:sz w:val="22"/>
          <w:szCs w:val="22"/>
        </w:rPr>
        <w:t>future research. Key to this will be standardisation of learning curve reporting</w:t>
      </w:r>
      <w:r w:rsidR="00ED3536" w:rsidRPr="008F760A">
        <w:rPr>
          <w:rFonts w:ascii="Arial" w:hAnsi="Arial" w:cs="Arial"/>
          <w:sz w:val="22"/>
          <w:szCs w:val="22"/>
        </w:rPr>
        <w:t xml:space="preserve">. </w:t>
      </w:r>
    </w:p>
    <w:p w14:paraId="6655C3BB" w14:textId="0342BC79" w:rsidR="00A346F8" w:rsidRPr="008F760A" w:rsidRDefault="00A346F8">
      <w:pPr>
        <w:rPr>
          <w:rFonts w:ascii="Arial" w:hAnsi="Arial" w:cs="Arial"/>
          <w:sz w:val="22"/>
          <w:szCs w:val="22"/>
        </w:rPr>
      </w:pPr>
    </w:p>
    <w:p w14:paraId="74A239DD" w14:textId="60EDAEC5" w:rsidR="002004B9" w:rsidRPr="008F760A" w:rsidRDefault="002004B9" w:rsidP="002004B9">
      <w:pPr>
        <w:rPr>
          <w:rFonts w:ascii="Arial" w:hAnsi="Arial" w:cs="Arial"/>
          <w:b/>
          <w:bCs/>
          <w:color w:val="2A2A2A"/>
          <w:u w:val="single"/>
          <w:shd w:val="clear" w:color="auto" w:fill="FFFFFF"/>
        </w:rPr>
      </w:pPr>
      <w:r w:rsidRPr="008F760A">
        <w:rPr>
          <w:rFonts w:ascii="Arial" w:hAnsi="Arial" w:cs="Arial"/>
          <w:b/>
          <w:bCs/>
          <w:color w:val="2A2A2A"/>
          <w:u w:val="single"/>
          <w:bdr w:val="none" w:sz="0" w:space="0" w:color="auto" w:frame="1"/>
          <w:shd w:val="clear" w:color="auto" w:fill="FFFFFF"/>
        </w:rPr>
        <w:lastRenderedPageBreak/>
        <w:t>Disclosure</w:t>
      </w:r>
      <w:r w:rsidRPr="008F760A">
        <w:rPr>
          <w:rFonts w:ascii="Arial" w:hAnsi="Arial" w:cs="Arial"/>
          <w:b/>
          <w:bCs/>
          <w:color w:val="2A2A2A"/>
          <w:u w:val="single"/>
          <w:shd w:val="clear" w:color="auto" w:fill="FFFFFF"/>
        </w:rPr>
        <w:t> </w:t>
      </w:r>
    </w:p>
    <w:p w14:paraId="2EBA5756" w14:textId="77777777" w:rsidR="002004B9" w:rsidRPr="008F760A" w:rsidRDefault="002004B9" w:rsidP="002004B9">
      <w:pPr>
        <w:rPr>
          <w:rFonts w:ascii="Arial" w:hAnsi="Arial" w:cs="Arial"/>
          <w:b/>
          <w:bCs/>
          <w:color w:val="2A2A2A"/>
          <w:sz w:val="22"/>
          <w:szCs w:val="22"/>
          <w:shd w:val="clear" w:color="auto" w:fill="FFFFFF"/>
        </w:rPr>
      </w:pPr>
    </w:p>
    <w:p w14:paraId="7F8BF68F" w14:textId="02DFBCF0" w:rsidR="004C6557" w:rsidRPr="008F760A" w:rsidRDefault="00726998">
      <w:pPr>
        <w:rPr>
          <w:rFonts w:ascii="Arial" w:hAnsi="Arial" w:cs="Arial"/>
          <w:sz w:val="22"/>
          <w:szCs w:val="22"/>
        </w:rPr>
      </w:pPr>
      <w:r w:rsidRPr="008F760A">
        <w:rPr>
          <w:rFonts w:ascii="Arial" w:hAnsi="Arial" w:cs="Arial"/>
          <w:color w:val="000000"/>
          <w:sz w:val="22"/>
          <w:szCs w:val="22"/>
        </w:rPr>
        <w:t xml:space="preserve">N. Carter and G. van Boxel are proctors for Intuitive Surgical.  P. Pucher receives consulting fees from Fundamental Surgery. </w:t>
      </w:r>
    </w:p>
    <w:p w14:paraId="53FA5D46" w14:textId="46D937CC" w:rsidR="00A346F8" w:rsidRPr="008F760A" w:rsidRDefault="00A346F8">
      <w:pPr>
        <w:rPr>
          <w:rFonts w:ascii="Arial" w:hAnsi="Arial" w:cs="Arial"/>
          <w:sz w:val="22"/>
          <w:szCs w:val="22"/>
        </w:rPr>
      </w:pPr>
    </w:p>
    <w:p w14:paraId="33C27142" w14:textId="2242088E" w:rsidR="00450C0C" w:rsidRPr="008F760A" w:rsidRDefault="004D1E71">
      <w:pPr>
        <w:rPr>
          <w:b/>
          <w:bCs/>
        </w:rPr>
      </w:pPr>
      <w:r w:rsidRPr="008F760A">
        <w:rPr>
          <w:rFonts w:ascii="Arial" w:hAnsi="Arial" w:cs="Arial"/>
          <w:b/>
          <w:bCs/>
          <w:sz w:val="22"/>
          <w:szCs w:val="22"/>
        </w:rPr>
        <w:t>References</w:t>
      </w:r>
    </w:p>
    <w:p w14:paraId="6C076EAA" w14:textId="742D5D73" w:rsidR="008E09D5" w:rsidRPr="008F760A" w:rsidRDefault="008E09D5">
      <w:pPr>
        <w:rPr>
          <w:rFonts w:ascii="Arial" w:hAnsi="Arial" w:cs="Arial"/>
          <w:sz w:val="22"/>
          <w:szCs w:val="22"/>
        </w:rPr>
      </w:pPr>
    </w:p>
    <w:p w14:paraId="1B177C8E" w14:textId="5EC8D5BE" w:rsidR="00945B2F" w:rsidRPr="008F760A" w:rsidRDefault="008E09D5" w:rsidP="00945B2F">
      <w:pPr>
        <w:widowControl w:val="0"/>
        <w:autoSpaceDE w:val="0"/>
        <w:autoSpaceDN w:val="0"/>
        <w:adjustRightInd w:val="0"/>
        <w:ind w:left="640" w:hanging="640"/>
        <w:rPr>
          <w:rFonts w:ascii="Arial" w:hAnsi="Arial" w:cs="Arial"/>
          <w:noProof/>
          <w:sz w:val="22"/>
        </w:rPr>
      </w:pPr>
      <w:r w:rsidRPr="008F760A">
        <w:rPr>
          <w:rFonts w:ascii="Arial" w:hAnsi="Arial" w:cs="Arial"/>
          <w:sz w:val="22"/>
          <w:szCs w:val="22"/>
        </w:rPr>
        <w:fldChar w:fldCharType="begin" w:fldLock="1"/>
      </w:r>
      <w:r w:rsidRPr="008F760A">
        <w:rPr>
          <w:rFonts w:ascii="Arial" w:hAnsi="Arial" w:cs="Arial"/>
          <w:sz w:val="22"/>
          <w:szCs w:val="22"/>
        </w:rPr>
        <w:instrText xml:space="preserve">ADDIN Mendeley Bibliography CSL_BIBLIOGRAPHY </w:instrText>
      </w:r>
      <w:r w:rsidRPr="008F760A">
        <w:rPr>
          <w:rFonts w:ascii="Arial" w:hAnsi="Arial" w:cs="Arial"/>
          <w:sz w:val="22"/>
          <w:szCs w:val="22"/>
        </w:rPr>
        <w:fldChar w:fldCharType="separate"/>
      </w:r>
      <w:r w:rsidR="00945B2F" w:rsidRPr="008F760A">
        <w:rPr>
          <w:rFonts w:ascii="Arial" w:hAnsi="Arial" w:cs="Arial"/>
          <w:noProof/>
          <w:sz w:val="22"/>
        </w:rPr>
        <w:t xml:space="preserve">1. </w:t>
      </w:r>
      <w:r w:rsidR="00945B2F" w:rsidRPr="008F760A">
        <w:rPr>
          <w:rFonts w:ascii="Arial" w:hAnsi="Arial" w:cs="Arial"/>
          <w:noProof/>
          <w:sz w:val="22"/>
        </w:rPr>
        <w:tab/>
        <w:t xml:space="preserve">Haverkamp L, Seesing MFJ, Ruurda JP, Boone J, v. Hillegersberg R. Worldwide trends in surgical techniques in the treatment of esophageal and gastroesophageal junction cancer. </w:t>
      </w:r>
      <w:r w:rsidR="00945B2F" w:rsidRPr="008F760A">
        <w:rPr>
          <w:rFonts w:ascii="Arial" w:hAnsi="Arial" w:cs="Arial"/>
          <w:i/>
          <w:iCs/>
          <w:noProof/>
          <w:sz w:val="22"/>
        </w:rPr>
        <w:t>Dis Esophagus</w:t>
      </w:r>
      <w:r w:rsidR="00945B2F" w:rsidRPr="008F760A">
        <w:rPr>
          <w:rFonts w:ascii="Arial" w:hAnsi="Arial" w:cs="Arial"/>
          <w:noProof/>
          <w:sz w:val="22"/>
        </w:rPr>
        <w:t>. 2017;30(1):1-7. doi:10.1111/DOTE.12480</w:t>
      </w:r>
    </w:p>
    <w:p w14:paraId="6F12246E"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 </w:t>
      </w:r>
      <w:r w:rsidRPr="008F760A">
        <w:rPr>
          <w:rFonts w:ascii="Arial" w:hAnsi="Arial" w:cs="Arial"/>
          <w:noProof/>
          <w:sz w:val="22"/>
        </w:rPr>
        <w:tab/>
        <w:t xml:space="preserve">Huang YM, Lee YW, Huang YJ, Wei PL. Comparison of clinical outcomes between laparoscopic and open surgery for left-sided colon cancer: a nationwide population-based study. </w:t>
      </w:r>
      <w:r w:rsidRPr="008F760A">
        <w:rPr>
          <w:rFonts w:ascii="Arial" w:hAnsi="Arial" w:cs="Arial"/>
          <w:i/>
          <w:iCs/>
          <w:noProof/>
          <w:sz w:val="22"/>
        </w:rPr>
        <w:t>Sci Reports 2020 101</w:t>
      </w:r>
      <w:r w:rsidRPr="008F760A">
        <w:rPr>
          <w:rFonts w:ascii="Arial" w:hAnsi="Arial" w:cs="Arial"/>
          <w:noProof/>
          <w:sz w:val="22"/>
        </w:rPr>
        <w:t>. 2020;10(1):1-7. doi:10.1038/s41598-019-57059-6</w:t>
      </w:r>
    </w:p>
    <w:p w14:paraId="260C8FCA"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 </w:t>
      </w:r>
      <w:r w:rsidRPr="008F760A">
        <w:rPr>
          <w:rFonts w:ascii="Arial" w:hAnsi="Arial" w:cs="Arial"/>
          <w:noProof/>
          <w:sz w:val="22"/>
        </w:rPr>
        <w:tab/>
        <w:t xml:space="preserve">Heikkinen T, Msika S, Desvignes G, et al. Laparoscopic surgery versus open surgery for colon cancer: short-term outcomes of a randomised trial. </w:t>
      </w:r>
      <w:r w:rsidRPr="008F760A">
        <w:rPr>
          <w:rFonts w:ascii="Arial" w:hAnsi="Arial" w:cs="Arial"/>
          <w:i/>
          <w:iCs/>
          <w:noProof/>
          <w:sz w:val="22"/>
        </w:rPr>
        <w:t>Lancet Oncol</w:t>
      </w:r>
      <w:r w:rsidRPr="008F760A">
        <w:rPr>
          <w:rFonts w:ascii="Arial" w:hAnsi="Arial" w:cs="Arial"/>
          <w:noProof/>
          <w:sz w:val="22"/>
        </w:rPr>
        <w:t>. 2005;6(7):477-484. doi:10.1016/S1470-2045(05)70221-7</w:t>
      </w:r>
    </w:p>
    <w:p w14:paraId="4AF50DBA"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 </w:t>
      </w:r>
      <w:r w:rsidRPr="008F760A">
        <w:rPr>
          <w:rFonts w:ascii="Arial" w:hAnsi="Arial" w:cs="Arial"/>
          <w:noProof/>
          <w:sz w:val="22"/>
        </w:rPr>
        <w:tab/>
        <w:t xml:space="preserve">PH P, NC C, BC K, S T, V T, SJ M. Impact of laparoscopic approach in emergency major abdominal surgery: single-centre analysis of 748 consecutive cases. </w:t>
      </w:r>
      <w:r w:rsidRPr="008F760A">
        <w:rPr>
          <w:rFonts w:ascii="Arial" w:hAnsi="Arial" w:cs="Arial"/>
          <w:i/>
          <w:iCs/>
          <w:noProof/>
          <w:sz w:val="22"/>
        </w:rPr>
        <w:t>Ann R Coll Surg Engl</w:t>
      </w:r>
      <w:r w:rsidRPr="008F760A">
        <w:rPr>
          <w:rFonts w:ascii="Arial" w:hAnsi="Arial" w:cs="Arial"/>
          <w:noProof/>
          <w:sz w:val="22"/>
        </w:rPr>
        <w:t>. 2018;100(4):279-284. doi:10.1308/RCSANN.2017.0229</w:t>
      </w:r>
    </w:p>
    <w:p w14:paraId="361C6E24"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 </w:t>
      </w:r>
      <w:r w:rsidRPr="008F760A">
        <w:rPr>
          <w:rFonts w:ascii="Arial" w:hAnsi="Arial" w:cs="Arial"/>
          <w:noProof/>
          <w:sz w:val="22"/>
        </w:rPr>
        <w:tab/>
        <w:t xml:space="preserve">Keus F, de Jong J, Gooszen HG, Laarhoven CJ. Laparoscopic versus open cholecystectomy for patients with symptomatic cholecystolithiasis. </w:t>
      </w:r>
      <w:r w:rsidRPr="008F760A">
        <w:rPr>
          <w:rFonts w:ascii="Arial" w:hAnsi="Arial" w:cs="Arial"/>
          <w:i/>
          <w:iCs/>
          <w:noProof/>
          <w:sz w:val="22"/>
        </w:rPr>
        <w:t>Cochrane Database Syst Rev</w:t>
      </w:r>
      <w:r w:rsidRPr="008F760A">
        <w:rPr>
          <w:rFonts w:ascii="Arial" w:hAnsi="Arial" w:cs="Arial"/>
          <w:noProof/>
          <w:sz w:val="22"/>
        </w:rPr>
        <w:t>. 2006;(4). doi:10.1002/14651858.CD006231</w:t>
      </w:r>
    </w:p>
    <w:p w14:paraId="7BBA1F2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6. </w:t>
      </w:r>
      <w:r w:rsidRPr="008F760A">
        <w:rPr>
          <w:rFonts w:ascii="Arial" w:hAnsi="Arial" w:cs="Arial"/>
          <w:noProof/>
          <w:sz w:val="22"/>
        </w:rPr>
        <w:tab/>
        <w:t xml:space="preserve">Mariette C, Markar SR, Dabakuyo-Yonli TS, et al. Hybrid Minimally Invasive Esophagectomy for Esophageal Cancer. </w:t>
      </w:r>
      <w:r w:rsidRPr="008F760A">
        <w:rPr>
          <w:rFonts w:ascii="Arial" w:hAnsi="Arial" w:cs="Arial"/>
          <w:i/>
          <w:iCs/>
          <w:noProof/>
          <w:sz w:val="22"/>
        </w:rPr>
        <w:t>https://doi.org/101056/NEJMoa1805101</w:t>
      </w:r>
      <w:r w:rsidRPr="008F760A">
        <w:rPr>
          <w:rFonts w:ascii="Arial" w:hAnsi="Arial" w:cs="Arial"/>
          <w:noProof/>
          <w:sz w:val="22"/>
        </w:rPr>
        <w:t>. 2019;380(2):152-162. doi:10.1056/NEJMOA1805101</w:t>
      </w:r>
    </w:p>
    <w:p w14:paraId="2E4B528D"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7. </w:t>
      </w:r>
      <w:r w:rsidRPr="008F760A">
        <w:rPr>
          <w:rFonts w:ascii="Arial" w:hAnsi="Arial" w:cs="Arial"/>
          <w:noProof/>
          <w:sz w:val="22"/>
        </w:rPr>
        <w:tab/>
        <w:t xml:space="preserve">Straatman J, Van Der Wielen N, Cuesta MA, et al. Minimally Invasive Versus Open Esophageal Resection. </w:t>
      </w:r>
      <w:r w:rsidRPr="008F760A">
        <w:rPr>
          <w:rFonts w:ascii="Arial" w:hAnsi="Arial" w:cs="Arial"/>
          <w:i/>
          <w:iCs/>
          <w:noProof/>
          <w:sz w:val="22"/>
        </w:rPr>
        <w:t>Ann Surg</w:t>
      </w:r>
      <w:r w:rsidRPr="008F760A">
        <w:rPr>
          <w:rFonts w:ascii="Arial" w:hAnsi="Arial" w:cs="Arial"/>
          <w:noProof/>
          <w:sz w:val="22"/>
        </w:rPr>
        <w:t>. 2017;266(2):232-236. doi:10.1097/SLA.0000000000002171</w:t>
      </w:r>
    </w:p>
    <w:p w14:paraId="1AAAA419"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8. </w:t>
      </w:r>
      <w:r w:rsidRPr="008F760A">
        <w:rPr>
          <w:rFonts w:ascii="Arial" w:hAnsi="Arial" w:cs="Arial"/>
          <w:noProof/>
          <w:sz w:val="22"/>
        </w:rPr>
        <w:tab/>
        <w:t xml:space="preserve">Ma, Cao H, Wei R, et al. Comparison of the short-term clinical outcome between open and minimally invasive esophagectomy by comprehensive complication index. </w:t>
      </w:r>
      <w:r w:rsidRPr="008F760A">
        <w:rPr>
          <w:rFonts w:ascii="Arial" w:hAnsi="Arial" w:cs="Arial"/>
          <w:i/>
          <w:iCs/>
          <w:noProof/>
          <w:sz w:val="22"/>
        </w:rPr>
        <w:t>J Cancer Res Ther</w:t>
      </w:r>
      <w:r w:rsidRPr="008F760A">
        <w:rPr>
          <w:rFonts w:ascii="Arial" w:hAnsi="Arial" w:cs="Arial"/>
          <w:noProof/>
          <w:sz w:val="22"/>
        </w:rPr>
        <w:t>. 2018;14(4):789. doi:10.4103/JCRT.JCRT_48_18</w:t>
      </w:r>
    </w:p>
    <w:p w14:paraId="1F660164"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9. </w:t>
      </w:r>
      <w:r w:rsidRPr="008F760A">
        <w:rPr>
          <w:rFonts w:ascii="Arial" w:hAnsi="Arial" w:cs="Arial"/>
          <w:noProof/>
          <w:sz w:val="22"/>
        </w:rPr>
        <w:tab/>
        <w:t xml:space="preserve">van der Sluis PC, van der Horst S, May AM, et al. Robot-assisted Minimally Invasive Thoracolaparoscopic Esophagectomy Versus Open Transthoracic Esophagectomy for Resectable Esophageal Cancer: A Randomized Controlled Trial. </w:t>
      </w:r>
      <w:r w:rsidRPr="008F760A">
        <w:rPr>
          <w:rFonts w:ascii="Arial" w:hAnsi="Arial" w:cs="Arial"/>
          <w:i/>
          <w:iCs/>
          <w:noProof/>
          <w:sz w:val="22"/>
        </w:rPr>
        <w:t>Ann Surg</w:t>
      </w:r>
      <w:r w:rsidRPr="008F760A">
        <w:rPr>
          <w:rFonts w:ascii="Arial" w:hAnsi="Arial" w:cs="Arial"/>
          <w:noProof/>
          <w:sz w:val="22"/>
        </w:rPr>
        <w:t>. 2019;269(4):621-630. doi:10.1097/SLA.0000000000003031</w:t>
      </w:r>
    </w:p>
    <w:p w14:paraId="2750168C"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10. </w:t>
      </w:r>
      <w:r w:rsidRPr="008F760A">
        <w:rPr>
          <w:rFonts w:ascii="Arial" w:hAnsi="Arial" w:cs="Arial"/>
          <w:noProof/>
          <w:sz w:val="22"/>
        </w:rPr>
        <w:tab/>
        <w:t xml:space="preserve">Yang Y, Li B, Yi J, et al. Robot-assisted Versus Conventional Minimally Invasive Esophagectomy for Resectable  Esophageal Squamous Cell Carcinoma: Early Results of a Multicenter Randomized Controlled Trial: the RAMIE Trial. </w:t>
      </w:r>
      <w:r w:rsidRPr="008F760A">
        <w:rPr>
          <w:rFonts w:ascii="Arial" w:hAnsi="Arial" w:cs="Arial"/>
          <w:i/>
          <w:iCs/>
          <w:noProof/>
          <w:sz w:val="22"/>
        </w:rPr>
        <w:t>Ann Surg</w:t>
      </w:r>
      <w:r w:rsidRPr="008F760A">
        <w:rPr>
          <w:rFonts w:ascii="Arial" w:hAnsi="Arial" w:cs="Arial"/>
          <w:noProof/>
          <w:sz w:val="22"/>
        </w:rPr>
        <w:t>. 2022;275(4):646-653. doi:10.1097/SLA.0000000000005023</w:t>
      </w:r>
    </w:p>
    <w:p w14:paraId="467DBBB2"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11. </w:t>
      </w:r>
      <w:r w:rsidRPr="008F760A">
        <w:rPr>
          <w:rFonts w:ascii="Arial" w:hAnsi="Arial" w:cs="Arial"/>
          <w:noProof/>
          <w:sz w:val="22"/>
        </w:rPr>
        <w:tab/>
        <w:t xml:space="preserve">Miskovic D, Ni M, Wyles SM, Tekkis P, Hanna GB. Learning Curve and Case Selection in Laparoscopic Colorectal Surgery: Systematic Review and International Multicenter Analysis of 4852 Cases. </w:t>
      </w:r>
      <w:r w:rsidRPr="008F760A">
        <w:rPr>
          <w:rFonts w:ascii="Arial" w:hAnsi="Arial" w:cs="Arial"/>
          <w:i/>
          <w:iCs/>
          <w:noProof/>
          <w:sz w:val="22"/>
        </w:rPr>
        <w:t>Dis Colon Rectum</w:t>
      </w:r>
      <w:r w:rsidRPr="008F760A">
        <w:rPr>
          <w:rFonts w:ascii="Arial" w:hAnsi="Arial" w:cs="Arial"/>
          <w:noProof/>
          <w:sz w:val="22"/>
        </w:rPr>
        <w:t>. 2012;55(12). https://journals.lww.com/dcrjournal/Fulltext/2012/12000/Learning_Curve_and_Case_Selection_in_Laparoscopic.16.aspx.</w:t>
      </w:r>
    </w:p>
    <w:p w14:paraId="60967667"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12. </w:t>
      </w:r>
      <w:r w:rsidRPr="008F760A">
        <w:rPr>
          <w:rFonts w:ascii="Arial" w:hAnsi="Arial" w:cs="Arial"/>
          <w:noProof/>
          <w:sz w:val="22"/>
        </w:rPr>
        <w:tab/>
        <w:t xml:space="preserve">Soomro NA, Hashimoto DA, Porteous AJ, et al. Systematic review of learning curves in robot-assisted surgery. </w:t>
      </w:r>
      <w:r w:rsidRPr="008F760A">
        <w:rPr>
          <w:rFonts w:ascii="Arial" w:hAnsi="Arial" w:cs="Arial"/>
          <w:i/>
          <w:iCs/>
          <w:noProof/>
          <w:sz w:val="22"/>
        </w:rPr>
        <w:t>BJS Open</w:t>
      </w:r>
      <w:r w:rsidRPr="008F760A">
        <w:rPr>
          <w:rFonts w:ascii="Arial" w:hAnsi="Arial" w:cs="Arial"/>
          <w:noProof/>
          <w:sz w:val="22"/>
        </w:rPr>
        <w:t>. 2020;4(1):27-44. doi:10.1002/BJS5.50235</w:t>
      </w:r>
    </w:p>
    <w:p w14:paraId="074925FD"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13. </w:t>
      </w:r>
      <w:r w:rsidRPr="008F760A">
        <w:rPr>
          <w:rFonts w:ascii="Arial" w:hAnsi="Arial" w:cs="Arial"/>
          <w:noProof/>
          <w:sz w:val="22"/>
        </w:rPr>
        <w:tab/>
        <w:t xml:space="preserve">Quirke K, Aydin A, Brunckhorst O, et al. Learning Curves in Urolithiasis Surgery: A Systematic Review. </w:t>
      </w:r>
      <w:r w:rsidRPr="008F760A">
        <w:rPr>
          <w:rFonts w:ascii="Arial" w:hAnsi="Arial" w:cs="Arial"/>
          <w:i/>
          <w:iCs/>
          <w:noProof/>
          <w:sz w:val="22"/>
        </w:rPr>
        <w:t>https://home.liebertpub.com/end</w:t>
      </w:r>
      <w:r w:rsidRPr="008F760A">
        <w:rPr>
          <w:rFonts w:ascii="Arial" w:hAnsi="Arial" w:cs="Arial"/>
          <w:noProof/>
          <w:sz w:val="22"/>
        </w:rPr>
        <w:t>. 2018;32(11):1008-1020. doi:10.1089/END.2018.0425</w:t>
      </w:r>
    </w:p>
    <w:p w14:paraId="1C4302D9"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14. </w:t>
      </w:r>
      <w:r w:rsidRPr="008F760A">
        <w:rPr>
          <w:rFonts w:ascii="Arial" w:hAnsi="Arial" w:cs="Arial"/>
          <w:noProof/>
          <w:sz w:val="22"/>
        </w:rPr>
        <w:tab/>
        <w:t xml:space="preserve">Wehrtmann FS, de la Garza JR, Kowalewski KF, et al. Learning Curves of Laparoscopic Roux-en-Y Gastric Bypass and Sleeve Gastrectomy in  Bariatric Surgery: a Systematic Review and Introduction of a Standardization. </w:t>
      </w:r>
      <w:r w:rsidRPr="008F760A">
        <w:rPr>
          <w:rFonts w:ascii="Arial" w:hAnsi="Arial" w:cs="Arial"/>
          <w:i/>
          <w:iCs/>
          <w:noProof/>
          <w:sz w:val="22"/>
        </w:rPr>
        <w:t>Obes Surg</w:t>
      </w:r>
      <w:r w:rsidRPr="008F760A">
        <w:rPr>
          <w:rFonts w:ascii="Arial" w:hAnsi="Arial" w:cs="Arial"/>
          <w:noProof/>
          <w:sz w:val="22"/>
        </w:rPr>
        <w:t>. 2020;30(2):640-656. doi:10.1007/s11695-019-04230-7</w:t>
      </w:r>
    </w:p>
    <w:p w14:paraId="51D1118D"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15. </w:t>
      </w:r>
      <w:r w:rsidRPr="008F760A">
        <w:rPr>
          <w:rFonts w:ascii="Arial" w:hAnsi="Arial" w:cs="Arial"/>
          <w:noProof/>
          <w:sz w:val="22"/>
        </w:rPr>
        <w:tab/>
        <w:t xml:space="preserve">Harrysson IJ, Cook J, Sirimanna P, Feldman LS, Darzi A, Aggarwal R. Systematic review of learning curves for minimally invasive abdominal surgery: A review of the </w:t>
      </w:r>
      <w:r w:rsidRPr="008F760A">
        <w:rPr>
          <w:rFonts w:ascii="Arial" w:hAnsi="Arial" w:cs="Arial"/>
          <w:noProof/>
          <w:sz w:val="22"/>
        </w:rPr>
        <w:lastRenderedPageBreak/>
        <w:t xml:space="preserve">methodology of data collection, depiction of outcomes, and statistical analysis. </w:t>
      </w:r>
      <w:r w:rsidRPr="008F760A">
        <w:rPr>
          <w:rFonts w:ascii="Arial" w:hAnsi="Arial" w:cs="Arial"/>
          <w:i/>
          <w:iCs/>
          <w:noProof/>
          <w:sz w:val="22"/>
        </w:rPr>
        <w:t>Ann Surg</w:t>
      </w:r>
      <w:r w:rsidRPr="008F760A">
        <w:rPr>
          <w:rFonts w:ascii="Arial" w:hAnsi="Arial" w:cs="Arial"/>
          <w:noProof/>
          <w:sz w:val="22"/>
        </w:rPr>
        <w:t>. 2014;260(1):37-45. doi:10.1097/SLA.0000000000000596</w:t>
      </w:r>
    </w:p>
    <w:p w14:paraId="5C9B3C71"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16. </w:t>
      </w:r>
      <w:r w:rsidRPr="008F760A">
        <w:rPr>
          <w:rFonts w:ascii="Arial" w:hAnsi="Arial" w:cs="Arial"/>
          <w:noProof/>
          <w:sz w:val="22"/>
        </w:rPr>
        <w:tab/>
        <w:t xml:space="preserve">Seesing MFJ, Gisbertz SS, Goense L, et al. A Propensity Score Matched Analysis of Open Versus Minimally Invasive Transthoracic Esophagectomy in the Netherlands. </w:t>
      </w:r>
      <w:r w:rsidRPr="008F760A">
        <w:rPr>
          <w:rFonts w:ascii="Arial" w:hAnsi="Arial" w:cs="Arial"/>
          <w:i/>
          <w:iCs/>
          <w:noProof/>
          <w:sz w:val="22"/>
        </w:rPr>
        <w:t>Ann Surg</w:t>
      </w:r>
      <w:r w:rsidRPr="008F760A">
        <w:rPr>
          <w:rFonts w:ascii="Arial" w:hAnsi="Arial" w:cs="Arial"/>
          <w:noProof/>
          <w:sz w:val="22"/>
        </w:rPr>
        <w:t>. 2017;266(5). https://journals.lww.com/annalsofsurgery/Fulltext/2017/11000/A_Propensity_Score_Matched_Analysis_of_Open_Versus.20.aspx.</w:t>
      </w:r>
    </w:p>
    <w:p w14:paraId="4A6A9C4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17. </w:t>
      </w:r>
      <w:r w:rsidRPr="008F760A">
        <w:rPr>
          <w:rFonts w:ascii="Arial" w:hAnsi="Arial" w:cs="Arial"/>
          <w:noProof/>
          <w:sz w:val="22"/>
        </w:rPr>
        <w:tab/>
        <w:t xml:space="preserve">Hanna GB, Mackenzie H, Miskovic D, et al. Laparoscopic Colorectal Surgery Outcomes Improved After National Training Program  (LAPCO) for Specialists in England. </w:t>
      </w:r>
      <w:r w:rsidRPr="008F760A">
        <w:rPr>
          <w:rFonts w:ascii="Arial" w:hAnsi="Arial" w:cs="Arial"/>
          <w:i/>
          <w:iCs/>
          <w:noProof/>
          <w:sz w:val="22"/>
        </w:rPr>
        <w:t>Ann Surg</w:t>
      </w:r>
      <w:r w:rsidRPr="008F760A">
        <w:rPr>
          <w:rFonts w:ascii="Arial" w:hAnsi="Arial" w:cs="Arial"/>
          <w:noProof/>
          <w:sz w:val="22"/>
        </w:rPr>
        <w:t>. October 2020. doi:10.1097/SLA.0000000000004584</w:t>
      </w:r>
    </w:p>
    <w:p w14:paraId="76FB53B2"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18. </w:t>
      </w:r>
      <w:r w:rsidRPr="008F760A">
        <w:rPr>
          <w:rFonts w:ascii="Arial" w:hAnsi="Arial" w:cs="Arial"/>
          <w:noProof/>
          <w:sz w:val="22"/>
        </w:rPr>
        <w:tab/>
        <w:t xml:space="preserve">Coupland VH, Lagergren J, Lüchtenborg M, et al. Hospital volume, proportion resected and mortality from oesophageal and gastric  cancer: a population-based study in England, 2004-2008. </w:t>
      </w:r>
      <w:r w:rsidRPr="008F760A">
        <w:rPr>
          <w:rFonts w:ascii="Arial" w:hAnsi="Arial" w:cs="Arial"/>
          <w:i/>
          <w:iCs/>
          <w:noProof/>
          <w:sz w:val="22"/>
        </w:rPr>
        <w:t>Gut</w:t>
      </w:r>
      <w:r w:rsidRPr="008F760A">
        <w:rPr>
          <w:rFonts w:ascii="Arial" w:hAnsi="Arial" w:cs="Arial"/>
          <w:noProof/>
          <w:sz w:val="22"/>
        </w:rPr>
        <w:t>. 2013;62(7):961-966. doi:10.1136/gutjnl-2012-303008</w:t>
      </w:r>
    </w:p>
    <w:p w14:paraId="22C6BB11"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19. </w:t>
      </w:r>
      <w:r w:rsidRPr="008F760A">
        <w:rPr>
          <w:rFonts w:ascii="Arial" w:hAnsi="Arial" w:cs="Arial"/>
          <w:noProof/>
          <w:sz w:val="22"/>
        </w:rPr>
        <w:tab/>
        <w:t xml:space="preserve">Kim BR, Jang EJ, Jo J, Lee H, Jang DY, Ryu HG. The association between hospital case-volume and postoperative outcomes after esophageal cancer surgery: A population-based retrospective cohort study. </w:t>
      </w:r>
      <w:r w:rsidRPr="008F760A">
        <w:rPr>
          <w:rFonts w:ascii="Arial" w:hAnsi="Arial" w:cs="Arial"/>
          <w:i/>
          <w:iCs/>
          <w:noProof/>
          <w:sz w:val="22"/>
        </w:rPr>
        <w:t>Thorac Cancer</w:t>
      </w:r>
      <w:r w:rsidRPr="008F760A">
        <w:rPr>
          <w:rFonts w:ascii="Arial" w:hAnsi="Arial" w:cs="Arial"/>
          <w:noProof/>
          <w:sz w:val="22"/>
        </w:rPr>
        <w:t>. 2021;12(18):2487-2493. doi:10.1111/1759-7714.14096</w:t>
      </w:r>
    </w:p>
    <w:p w14:paraId="3D034821"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20. </w:t>
      </w:r>
      <w:r w:rsidRPr="008F760A">
        <w:rPr>
          <w:rFonts w:ascii="Arial" w:hAnsi="Arial" w:cs="Arial"/>
          <w:noProof/>
          <w:sz w:val="22"/>
        </w:rPr>
        <w:tab/>
        <w:t xml:space="preserve">Begg CB, Cramer LD, Hoskins WJ, Brennan MF. Impact of hospital volume on operative mortality for major cancer surgery. </w:t>
      </w:r>
      <w:r w:rsidRPr="008F760A">
        <w:rPr>
          <w:rFonts w:ascii="Arial" w:hAnsi="Arial" w:cs="Arial"/>
          <w:i/>
          <w:iCs/>
          <w:noProof/>
          <w:sz w:val="22"/>
        </w:rPr>
        <w:t>JAMA</w:t>
      </w:r>
      <w:r w:rsidRPr="008F760A">
        <w:rPr>
          <w:rFonts w:ascii="Arial" w:hAnsi="Arial" w:cs="Arial"/>
          <w:noProof/>
          <w:sz w:val="22"/>
        </w:rPr>
        <w:t>. 1998;280(20):1747-1751. doi:10.1001/jama.280.20.1747</w:t>
      </w:r>
    </w:p>
    <w:p w14:paraId="41F2E25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21. </w:t>
      </w:r>
      <w:r w:rsidRPr="008F760A">
        <w:rPr>
          <w:rFonts w:ascii="Arial" w:hAnsi="Arial" w:cs="Arial"/>
          <w:noProof/>
          <w:sz w:val="22"/>
        </w:rPr>
        <w:tab/>
        <w:t xml:space="preserve">Finlayson EVA, Goodney PP, Birkmeyer JD. Hospital volume and operative mortality in cancer surgery: a national study. </w:t>
      </w:r>
      <w:r w:rsidRPr="008F760A">
        <w:rPr>
          <w:rFonts w:ascii="Arial" w:hAnsi="Arial" w:cs="Arial"/>
          <w:i/>
          <w:iCs/>
          <w:noProof/>
          <w:sz w:val="22"/>
        </w:rPr>
        <w:t>Arch Surg</w:t>
      </w:r>
      <w:r w:rsidRPr="008F760A">
        <w:rPr>
          <w:rFonts w:ascii="Arial" w:hAnsi="Arial" w:cs="Arial"/>
          <w:noProof/>
          <w:sz w:val="22"/>
        </w:rPr>
        <w:t>. 2003;138(7):721-725; discussion 726. doi:10.1001/archsurg.138.7.721</w:t>
      </w:r>
    </w:p>
    <w:p w14:paraId="1DE31BD3"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22. </w:t>
      </w:r>
      <w:r w:rsidRPr="008F760A">
        <w:rPr>
          <w:rFonts w:ascii="Arial" w:hAnsi="Arial" w:cs="Arial"/>
          <w:noProof/>
          <w:sz w:val="22"/>
        </w:rPr>
        <w:tab/>
        <w:t xml:space="preserve">Diers J, Wagner J, Baum P, et al. Nationwide in-hospital mortality rate following rectal resection for rectal cancer according to annual hospital volume in Germany. </w:t>
      </w:r>
      <w:r w:rsidRPr="008F760A">
        <w:rPr>
          <w:rFonts w:ascii="Arial" w:hAnsi="Arial" w:cs="Arial"/>
          <w:i/>
          <w:iCs/>
          <w:noProof/>
          <w:sz w:val="22"/>
        </w:rPr>
        <w:t>BJS Open</w:t>
      </w:r>
      <w:r w:rsidRPr="008F760A">
        <w:rPr>
          <w:rFonts w:ascii="Arial" w:hAnsi="Arial" w:cs="Arial"/>
          <w:noProof/>
          <w:sz w:val="22"/>
        </w:rPr>
        <w:t>. 2020;4(2):310-319. doi:10.1002/BJS5.50254</w:t>
      </w:r>
    </w:p>
    <w:p w14:paraId="2CAF21CE"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23. </w:t>
      </w:r>
      <w:r w:rsidRPr="008F760A">
        <w:rPr>
          <w:rFonts w:ascii="Arial" w:hAnsi="Arial" w:cs="Arial"/>
          <w:noProof/>
          <w:sz w:val="22"/>
        </w:rPr>
        <w:tab/>
        <w:t xml:space="preserve">Park MH, Wahedally H, Cromwell D, Maynard N, et al; National Oesophago-Gastric Cancer Audit. </w:t>
      </w:r>
      <w:r w:rsidRPr="008F760A">
        <w:rPr>
          <w:rFonts w:ascii="Arial" w:hAnsi="Arial" w:cs="Arial"/>
          <w:i/>
          <w:iCs/>
          <w:noProof/>
          <w:sz w:val="22"/>
        </w:rPr>
        <w:t>R Coll Surg Eng</w:t>
      </w:r>
      <w:r w:rsidRPr="008F760A">
        <w:rPr>
          <w:rFonts w:ascii="Arial" w:hAnsi="Arial" w:cs="Arial"/>
          <w:noProof/>
          <w:sz w:val="22"/>
        </w:rPr>
        <w:t>. 2020.</w:t>
      </w:r>
    </w:p>
    <w:p w14:paraId="55B09F7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24. </w:t>
      </w:r>
      <w:r w:rsidRPr="008F760A">
        <w:rPr>
          <w:rFonts w:ascii="Arial" w:hAnsi="Arial" w:cs="Arial"/>
          <w:noProof/>
          <w:sz w:val="22"/>
        </w:rPr>
        <w:tab/>
        <w:t>Boyle J, Braun M, Hill J, et al. National Bowel Cancer Audit Annual Report. 2018.</w:t>
      </w:r>
    </w:p>
    <w:p w14:paraId="73E3A5CC"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25. </w:t>
      </w:r>
      <w:r w:rsidRPr="008F760A">
        <w:rPr>
          <w:rFonts w:ascii="Arial" w:hAnsi="Arial" w:cs="Arial"/>
          <w:noProof/>
          <w:sz w:val="22"/>
        </w:rPr>
        <w:tab/>
        <w:t xml:space="preserve">Yamashita K, Watanabe M, Mine S, et al. Patterns and Outcomes of Recurrent Esophageal Cancer After Curative Esophagectomy. </w:t>
      </w:r>
      <w:r w:rsidRPr="008F760A">
        <w:rPr>
          <w:rFonts w:ascii="Arial" w:hAnsi="Arial" w:cs="Arial"/>
          <w:i/>
          <w:iCs/>
          <w:noProof/>
          <w:sz w:val="22"/>
        </w:rPr>
        <w:t>World J Surg 2017 419</w:t>
      </w:r>
      <w:r w:rsidRPr="008F760A">
        <w:rPr>
          <w:rFonts w:ascii="Arial" w:hAnsi="Arial" w:cs="Arial"/>
          <w:noProof/>
          <w:sz w:val="22"/>
        </w:rPr>
        <w:t>. 2017;41(9):2337-2344. doi:10.1007/S00268-017-4024-5</w:t>
      </w:r>
    </w:p>
    <w:p w14:paraId="7F5C7B11"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26. </w:t>
      </w:r>
      <w:r w:rsidRPr="008F760A">
        <w:rPr>
          <w:rFonts w:ascii="Arial" w:hAnsi="Arial" w:cs="Arial"/>
          <w:noProof/>
          <w:sz w:val="22"/>
        </w:rPr>
        <w:tab/>
        <w:t xml:space="preserve">Liberati A, Altman DG, Tetzlaff J, et al. The PRISMA statement for reporting systematic reviews and meta-analyses of studies  that evaluate healthcare interventions: explanation and elaboration. </w:t>
      </w:r>
      <w:r w:rsidRPr="008F760A">
        <w:rPr>
          <w:rFonts w:ascii="Arial" w:hAnsi="Arial" w:cs="Arial"/>
          <w:i/>
          <w:iCs/>
          <w:noProof/>
          <w:sz w:val="22"/>
        </w:rPr>
        <w:t>BMJ</w:t>
      </w:r>
      <w:r w:rsidRPr="008F760A">
        <w:rPr>
          <w:rFonts w:ascii="Arial" w:hAnsi="Arial" w:cs="Arial"/>
          <w:noProof/>
          <w:sz w:val="22"/>
        </w:rPr>
        <w:t>. 2009;339:b2700. doi:10.1136/bmj.b2700</w:t>
      </w:r>
    </w:p>
    <w:p w14:paraId="19EA340A"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27. </w:t>
      </w:r>
      <w:r w:rsidRPr="008F760A">
        <w:rPr>
          <w:rFonts w:ascii="Arial" w:hAnsi="Arial" w:cs="Arial"/>
          <w:noProof/>
          <w:sz w:val="22"/>
        </w:rPr>
        <w:tab/>
        <w:t xml:space="preserve">Wells G, Shea B, O’Connell D, et al. The Newcastle-Ottawa Scale (NOS) for assessing the quality of nonrandomised studies in meta-analyses. </w:t>
      </w:r>
      <w:r w:rsidRPr="008F760A">
        <w:rPr>
          <w:rFonts w:ascii="Arial" w:hAnsi="Arial" w:cs="Arial"/>
          <w:i/>
          <w:iCs/>
          <w:noProof/>
          <w:sz w:val="22"/>
        </w:rPr>
        <w:t>Ottawa Hosp Res Institute;</w:t>
      </w:r>
      <w:r w:rsidRPr="008F760A">
        <w:rPr>
          <w:rFonts w:ascii="Arial" w:hAnsi="Arial" w:cs="Arial"/>
          <w:noProof/>
          <w:sz w:val="22"/>
        </w:rPr>
        <w:t>. 2013. http://www.ohri.ca/programs/clinical_epidemiology/oxford.asp.  Accessed 13th September 2020.</w:t>
      </w:r>
    </w:p>
    <w:p w14:paraId="48DB16A9"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28. </w:t>
      </w:r>
      <w:r w:rsidRPr="008F760A">
        <w:rPr>
          <w:rFonts w:ascii="Arial" w:hAnsi="Arial" w:cs="Arial"/>
          <w:noProof/>
          <w:sz w:val="22"/>
        </w:rPr>
        <w:tab/>
        <w:t xml:space="preserve">van der Sluis PC, Ruurda JP, van der Horst S, Goense L, van Hillegersberg R. Learning Curve for Robot-Assisted Minimally Invasive Thoracoscopic Esophagectomy:  Results From 312 Cases. </w:t>
      </w:r>
      <w:r w:rsidRPr="008F760A">
        <w:rPr>
          <w:rFonts w:ascii="Arial" w:hAnsi="Arial" w:cs="Arial"/>
          <w:i/>
          <w:iCs/>
          <w:noProof/>
          <w:sz w:val="22"/>
        </w:rPr>
        <w:t>Ann Thorac Surg</w:t>
      </w:r>
      <w:r w:rsidRPr="008F760A">
        <w:rPr>
          <w:rFonts w:ascii="Arial" w:hAnsi="Arial" w:cs="Arial"/>
          <w:noProof/>
          <w:sz w:val="22"/>
        </w:rPr>
        <w:t>. 2018;106(1):264-271. doi:10.1016/j.athoracsur.2018.01.038</w:t>
      </w:r>
    </w:p>
    <w:p w14:paraId="18011F9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29. </w:t>
      </w:r>
      <w:r w:rsidRPr="008F760A">
        <w:rPr>
          <w:rFonts w:ascii="Arial" w:hAnsi="Arial" w:cs="Arial"/>
          <w:noProof/>
          <w:sz w:val="22"/>
        </w:rPr>
        <w:tab/>
        <w:t xml:space="preserve">Park SY, Kim DJ, Kang DR, Haam SJ. Learning curve for robotic esophagectomy and dissection of bilateral recurrent  laryngeal nerve nodes for esophageal cancer. </w:t>
      </w:r>
      <w:r w:rsidRPr="008F760A">
        <w:rPr>
          <w:rFonts w:ascii="Arial" w:hAnsi="Arial" w:cs="Arial"/>
          <w:i/>
          <w:iCs/>
          <w:noProof/>
          <w:sz w:val="22"/>
        </w:rPr>
        <w:t>Dis esophagus  Off J Int Soc  Dis Esophagus</w:t>
      </w:r>
      <w:r w:rsidRPr="008F760A">
        <w:rPr>
          <w:rFonts w:ascii="Arial" w:hAnsi="Arial" w:cs="Arial"/>
          <w:noProof/>
          <w:sz w:val="22"/>
        </w:rPr>
        <w:t>. 2017;30(12):1-9. doi:10.1093/dote/dox094</w:t>
      </w:r>
    </w:p>
    <w:p w14:paraId="7E26E283"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30. </w:t>
      </w:r>
      <w:r w:rsidRPr="008F760A">
        <w:rPr>
          <w:rFonts w:ascii="Arial" w:hAnsi="Arial" w:cs="Arial"/>
          <w:noProof/>
          <w:sz w:val="22"/>
        </w:rPr>
        <w:tab/>
        <w:t xml:space="preserve">Zhang H, Chen L, Wang Z, et al. The Learning Curve for Robotic McKeown Esophagectomy in Patients With Esophageal  Cancer. </w:t>
      </w:r>
      <w:r w:rsidRPr="008F760A">
        <w:rPr>
          <w:rFonts w:ascii="Arial" w:hAnsi="Arial" w:cs="Arial"/>
          <w:i/>
          <w:iCs/>
          <w:noProof/>
          <w:sz w:val="22"/>
        </w:rPr>
        <w:t>Ann Thorac Surg</w:t>
      </w:r>
      <w:r w:rsidRPr="008F760A">
        <w:rPr>
          <w:rFonts w:ascii="Arial" w:hAnsi="Arial" w:cs="Arial"/>
          <w:noProof/>
          <w:sz w:val="22"/>
        </w:rPr>
        <w:t>. 2018;105(4):1024-1030. doi:10.1016/j.athoracsur.2017.11.058</w:t>
      </w:r>
    </w:p>
    <w:p w14:paraId="34CCADEE"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31. </w:t>
      </w:r>
      <w:r w:rsidRPr="008F760A">
        <w:rPr>
          <w:rFonts w:ascii="Arial" w:hAnsi="Arial" w:cs="Arial"/>
          <w:noProof/>
          <w:sz w:val="22"/>
        </w:rPr>
        <w:tab/>
        <w:t xml:space="preserve">Sarkaria IS, Rizk NP, Grosser R, et al. Attaining Proficiency in Robotic-Assisted Minimally Invasive Esophagectomy While  Maximizing Safety During Procedure Development. </w:t>
      </w:r>
      <w:r w:rsidRPr="008F760A">
        <w:rPr>
          <w:rFonts w:ascii="Arial" w:hAnsi="Arial" w:cs="Arial"/>
          <w:i/>
          <w:iCs/>
          <w:noProof/>
          <w:sz w:val="22"/>
        </w:rPr>
        <w:t>Innovations (Phila)</w:t>
      </w:r>
      <w:r w:rsidRPr="008F760A">
        <w:rPr>
          <w:rFonts w:ascii="Arial" w:hAnsi="Arial" w:cs="Arial"/>
          <w:noProof/>
          <w:sz w:val="22"/>
        </w:rPr>
        <w:t>. 2016;11(4):268-273. doi:10.1097/IMI.0000000000000297</w:t>
      </w:r>
    </w:p>
    <w:p w14:paraId="2B39647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lastRenderedPageBreak/>
        <w:t xml:space="preserve">32. </w:t>
      </w:r>
      <w:r w:rsidRPr="008F760A">
        <w:rPr>
          <w:rFonts w:ascii="Arial" w:hAnsi="Arial" w:cs="Arial"/>
          <w:noProof/>
          <w:sz w:val="22"/>
        </w:rPr>
        <w:tab/>
        <w:t xml:space="preserve">Kingma BF, Hadzijusufovic E, Van der Sluis PC, et al. A structured training pathway to implement robot-assisted minimally invasive  esophagectomy: the learning curve results from a high-volume center. </w:t>
      </w:r>
      <w:r w:rsidRPr="008F760A">
        <w:rPr>
          <w:rFonts w:ascii="Arial" w:hAnsi="Arial" w:cs="Arial"/>
          <w:i/>
          <w:iCs/>
          <w:noProof/>
          <w:sz w:val="22"/>
        </w:rPr>
        <w:t>Dis esophagus  Off J Int Soc  Dis Esophagus</w:t>
      </w:r>
      <w:r w:rsidRPr="008F760A">
        <w:rPr>
          <w:rFonts w:ascii="Arial" w:hAnsi="Arial" w:cs="Arial"/>
          <w:noProof/>
          <w:sz w:val="22"/>
        </w:rPr>
        <w:t>. 2020;33(Supplement_2). doi:10.1093/dote/doaa047</w:t>
      </w:r>
    </w:p>
    <w:p w14:paraId="53D1183A"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33. </w:t>
      </w:r>
      <w:r w:rsidRPr="008F760A">
        <w:rPr>
          <w:rFonts w:ascii="Arial" w:hAnsi="Arial" w:cs="Arial"/>
          <w:noProof/>
          <w:sz w:val="22"/>
        </w:rPr>
        <w:tab/>
        <w:t xml:space="preserve">Fuchs HF, Müller DT, Leers JM, Schröder W, Bruns CJ. Modular step-up approach to robot-assisted transthoracic esophagectomy-experience of  a German high volume center. </w:t>
      </w:r>
      <w:r w:rsidRPr="008F760A">
        <w:rPr>
          <w:rFonts w:ascii="Arial" w:hAnsi="Arial" w:cs="Arial"/>
          <w:i/>
          <w:iCs/>
          <w:noProof/>
          <w:sz w:val="22"/>
        </w:rPr>
        <w:t>Transl Gastroenterol Hepatol</w:t>
      </w:r>
      <w:r w:rsidRPr="008F760A">
        <w:rPr>
          <w:rFonts w:ascii="Arial" w:hAnsi="Arial" w:cs="Arial"/>
          <w:noProof/>
          <w:sz w:val="22"/>
        </w:rPr>
        <w:t>. 2019;4:62. doi:10.21037/tgh.2019.07.04</w:t>
      </w:r>
    </w:p>
    <w:p w14:paraId="179B5CD6"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34. </w:t>
      </w:r>
      <w:r w:rsidRPr="008F760A">
        <w:rPr>
          <w:rFonts w:ascii="Arial" w:hAnsi="Arial" w:cs="Arial"/>
          <w:noProof/>
          <w:sz w:val="22"/>
        </w:rPr>
        <w:tab/>
        <w:t xml:space="preserve">Grimminger PP, Tagkalos E, Hadzijusufovic E, Corvinus F, Babic B, Lang H. Change from Hybrid to Fully Minimally Invasive and Robotic Esophagectomy is Possible  without Compromises. </w:t>
      </w:r>
      <w:r w:rsidRPr="008F760A">
        <w:rPr>
          <w:rFonts w:ascii="Arial" w:hAnsi="Arial" w:cs="Arial"/>
          <w:i/>
          <w:iCs/>
          <w:noProof/>
          <w:sz w:val="22"/>
        </w:rPr>
        <w:t>Thorac Cardiovasc Surg</w:t>
      </w:r>
      <w:r w:rsidRPr="008F760A">
        <w:rPr>
          <w:rFonts w:ascii="Arial" w:hAnsi="Arial" w:cs="Arial"/>
          <w:noProof/>
          <w:sz w:val="22"/>
        </w:rPr>
        <w:t>. 2019;67(7):589-596. doi:10.1055/s-0038-1670664</w:t>
      </w:r>
    </w:p>
    <w:p w14:paraId="3E454992"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35. </w:t>
      </w:r>
      <w:r w:rsidRPr="008F760A">
        <w:rPr>
          <w:rFonts w:ascii="Arial" w:hAnsi="Arial" w:cs="Arial"/>
          <w:noProof/>
          <w:sz w:val="22"/>
        </w:rPr>
        <w:tab/>
        <w:t xml:space="preserve">Pucher PH, Brunt LM, Davies N, et al. Outcome trends and safety measures after 30 years of laparoscopic cholecystectomy: a systematic review and pooled data analysis. </w:t>
      </w:r>
      <w:r w:rsidRPr="008F760A">
        <w:rPr>
          <w:rFonts w:ascii="Arial" w:hAnsi="Arial" w:cs="Arial"/>
          <w:i/>
          <w:iCs/>
          <w:noProof/>
          <w:sz w:val="22"/>
        </w:rPr>
        <w:t>Surg Endosc</w:t>
      </w:r>
      <w:r w:rsidRPr="008F760A">
        <w:rPr>
          <w:rFonts w:ascii="Arial" w:hAnsi="Arial" w:cs="Arial"/>
          <w:noProof/>
          <w:sz w:val="22"/>
        </w:rPr>
        <w:t>. 2018;32(5):2175-2183. doi:10.1007/s00464-017-5974-2</w:t>
      </w:r>
    </w:p>
    <w:p w14:paraId="032438FD"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36. </w:t>
      </w:r>
      <w:r w:rsidRPr="008F760A">
        <w:rPr>
          <w:rFonts w:ascii="Arial" w:hAnsi="Arial" w:cs="Arial"/>
          <w:noProof/>
          <w:sz w:val="22"/>
        </w:rPr>
        <w:tab/>
        <w:t xml:space="preserve">Pucher PH, Green M, Bateman AC, et al. Variation in histopathological assessment and association with surgical quality indicators following oesophagectomy: National survey of practice in England and Wales. </w:t>
      </w:r>
      <w:r w:rsidRPr="008F760A">
        <w:rPr>
          <w:rFonts w:ascii="Arial" w:hAnsi="Arial" w:cs="Arial"/>
          <w:i/>
          <w:iCs/>
          <w:noProof/>
          <w:sz w:val="22"/>
        </w:rPr>
        <w:t>Br J Surg</w:t>
      </w:r>
      <w:r w:rsidRPr="008F760A">
        <w:rPr>
          <w:rFonts w:ascii="Arial" w:hAnsi="Arial" w:cs="Arial"/>
          <w:noProof/>
          <w:sz w:val="22"/>
        </w:rPr>
        <w:t>. 2021;In press.</w:t>
      </w:r>
    </w:p>
    <w:p w14:paraId="1FAAF84F"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37. </w:t>
      </w:r>
      <w:r w:rsidRPr="008F760A">
        <w:rPr>
          <w:rFonts w:ascii="Arial" w:hAnsi="Arial" w:cs="Arial"/>
          <w:noProof/>
          <w:sz w:val="22"/>
        </w:rPr>
        <w:tab/>
        <w:t>Park MH, Wahedally H, Cromwell D, et al. National Oesophago-Gastric Cancer Audit Annual Report 2021. 2021.</w:t>
      </w:r>
    </w:p>
    <w:p w14:paraId="7D04C398"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38. </w:t>
      </w:r>
      <w:r w:rsidRPr="008F760A">
        <w:rPr>
          <w:rFonts w:ascii="Arial" w:hAnsi="Arial" w:cs="Arial"/>
          <w:noProof/>
          <w:sz w:val="22"/>
        </w:rPr>
        <w:tab/>
        <w:t xml:space="preserve">Hernandez JM, Dimou F, Weber J, et al. Defining the learning curve for robotic-assisted esophagogastrectomy. </w:t>
      </w:r>
      <w:r w:rsidRPr="008F760A">
        <w:rPr>
          <w:rFonts w:ascii="Arial" w:hAnsi="Arial" w:cs="Arial"/>
          <w:i/>
          <w:iCs/>
          <w:noProof/>
          <w:sz w:val="22"/>
        </w:rPr>
        <w:t>J Gastrointest Surg  Off J Soc Surg  Aliment Tract</w:t>
      </w:r>
      <w:r w:rsidRPr="008F760A">
        <w:rPr>
          <w:rFonts w:ascii="Arial" w:hAnsi="Arial" w:cs="Arial"/>
          <w:noProof/>
          <w:sz w:val="22"/>
        </w:rPr>
        <w:t>. 2013;17(8):1346-1351. doi:10.1007/s11605-013-2225-2</w:t>
      </w:r>
    </w:p>
    <w:p w14:paraId="3AD08758"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39. </w:t>
      </w:r>
      <w:r w:rsidRPr="008F760A">
        <w:rPr>
          <w:rFonts w:ascii="Arial" w:hAnsi="Arial" w:cs="Arial"/>
          <w:noProof/>
          <w:sz w:val="22"/>
        </w:rPr>
        <w:tab/>
        <w:t xml:space="preserve">Mackenzie H, Cuming T, Miskovic D, et al. Design, delivery, and validation of a trainer curriculum for the national  laparoscopic colorectal training program in England. </w:t>
      </w:r>
      <w:r w:rsidRPr="008F760A">
        <w:rPr>
          <w:rFonts w:ascii="Arial" w:hAnsi="Arial" w:cs="Arial"/>
          <w:i/>
          <w:iCs/>
          <w:noProof/>
          <w:sz w:val="22"/>
        </w:rPr>
        <w:t>Ann Surg</w:t>
      </w:r>
      <w:r w:rsidRPr="008F760A">
        <w:rPr>
          <w:rFonts w:ascii="Arial" w:hAnsi="Arial" w:cs="Arial"/>
          <w:noProof/>
          <w:sz w:val="22"/>
        </w:rPr>
        <w:t>. 2015;261(1):149-156. doi:10.1097/SLA.0000000000000437</w:t>
      </w:r>
    </w:p>
    <w:p w14:paraId="6CE50ED0"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40. </w:t>
      </w:r>
      <w:r w:rsidRPr="008F760A">
        <w:rPr>
          <w:rFonts w:ascii="Arial" w:hAnsi="Arial" w:cs="Arial"/>
          <w:noProof/>
          <w:sz w:val="22"/>
        </w:rPr>
        <w:tab/>
        <w:t xml:space="preserve">Han Y, Zhang Y, Zhang W, et al. Learning curve for robot-assisted Ivor Lewis esophagectomy. </w:t>
      </w:r>
      <w:r w:rsidRPr="008F760A">
        <w:rPr>
          <w:rFonts w:ascii="Arial" w:hAnsi="Arial" w:cs="Arial"/>
          <w:i/>
          <w:iCs/>
          <w:noProof/>
          <w:sz w:val="22"/>
        </w:rPr>
        <w:t>Dis esophagus  Off J Int Soc  Dis Esophagus</w:t>
      </w:r>
      <w:r w:rsidRPr="008F760A">
        <w:rPr>
          <w:rFonts w:ascii="Arial" w:hAnsi="Arial" w:cs="Arial"/>
          <w:noProof/>
          <w:sz w:val="22"/>
        </w:rPr>
        <w:t>. May 2021. doi:10.1093/dote/doab026</w:t>
      </w:r>
    </w:p>
    <w:p w14:paraId="2A762538"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41. </w:t>
      </w:r>
      <w:r w:rsidRPr="008F760A">
        <w:rPr>
          <w:rFonts w:ascii="Arial" w:hAnsi="Arial" w:cs="Arial"/>
          <w:noProof/>
          <w:sz w:val="22"/>
        </w:rPr>
        <w:tab/>
        <w:t xml:space="preserve">Power AD, D’Souza DM, Moffatt-Bruce SD, Merritt RE, Kneuertz PJ. Defining the learning curve of robotic thoracic surgery: what does it take? </w:t>
      </w:r>
      <w:r w:rsidRPr="008F760A">
        <w:rPr>
          <w:rFonts w:ascii="Arial" w:hAnsi="Arial" w:cs="Arial"/>
          <w:i/>
          <w:iCs/>
          <w:noProof/>
          <w:sz w:val="22"/>
        </w:rPr>
        <w:t>Surg Endosc</w:t>
      </w:r>
      <w:r w:rsidRPr="008F760A">
        <w:rPr>
          <w:rFonts w:ascii="Arial" w:hAnsi="Arial" w:cs="Arial"/>
          <w:noProof/>
          <w:sz w:val="22"/>
        </w:rPr>
        <w:t>. 2019;33(12):3880-3888. doi:10.1007/S00464-019-07035-Y/TABLES/3</w:t>
      </w:r>
    </w:p>
    <w:p w14:paraId="117E9F4D"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42. </w:t>
      </w:r>
      <w:r w:rsidRPr="008F760A">
        <w:rPr>
          <w:rFonts w:ascii="Arial" w:hAnsi="Arial" w:cs="Arial"/>
          <w:noProof/>
          <w:sz w:val="22"/>
        </w:rPr>
        <w:tab/>
        <w:t xml:space="preserve">Mazzon G, Sridhar A, Busuttil G, et al. Learning Curves for Robotic Surgery: a Review of the Recent Literature. </w:t>
      </w:r>
      <w:r w:rsidRPr="008F760A">
        <w:rPr>
          <w:rFonts w:ascii="Arial" w:hAnsi="Arial" w:cs="Arial"/>
          <w:i/>
          <w:iCs/>
          <w:noProof/>
          <w:sz w:val="22"/>
        </w:rPr>
        <w:t>Curr Urol Rep</w:t>
      </w:r>
      <w:r w:rsidRPr="008F760A">
        <w:rPr>
          <w:rFonts w:ascii="Arial" w:hAnsi="Arial" w:cs="Arial"/>
          <w:noProof/>
          <w:sz w:val="22"/>
        </w:rPr>
        <w:t>. 2017;18(11):89. doi:10.1007/s11934-017-0738-z</w:t>
      </w:r>
    </w:p>
    <w:p w14:paraId="41B20B2A"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43. </w:t>
      </w:r>
      <w:r w:rsidRPr="008F760A">
        <w:rPr>
          <w:rFonts w:ascii="Arial" w:hAnsi="Arial" w:cs="Arial"/>
          <w:noProof/>
          <w:sz w:val="22"/>
        </w:rPr>
        <w:tab/>
        <w:t xml:space="preserve">Barrie J, Jayne DG, Wright J, Murray CJC, Collinson FJ, Pavitt SH. Attaining surgical competency and its implications in surgical clinical trial design: A systematic review of the learning curve in laparoscopic and robot-assisted laparoscopic colorectal cancer surgery. </w:t>
      </w:r>
      <w:r w:rsidRPr="008F760A">
        <w:rPr>
          <w:rFonts w:ascii="Arial" w:hAnsi="Arial" w:cs="Arial"/>
          <w:i/>
          <w:iCs/>
          <w:noProof/>
          <w:sz w:val="22"/>
        </w:rPr>
        <w:t>Ann Surg Oncol</w:t>
      </w:r>
      <w:r w:rsidRPr="008F760A">
        <w:rPr>
          <w:rFonts w:ascii="Arial" w:hAnsi="Arial" w:cs="Arial"/>
          <w:noProof/>
          <w:sz w:val="22"/>
        </w:rPr>
        <w:t>. 2014;21(3):829-840. doi:10.1245/S10434-013-3348-0/TABLES/5</w:t>
      </w:r>
    </w:p>
    <w:p w14:paraId="66631AF4"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44. </w:t>
      </w:r>
      <w:r w:rsidRPr="008F760A">
        <w:rPr>
          <w:rFonts w:ascii="Arial" w:hAnsi="Arial" w:cs="Arial"/>
          <w:noProof/>
          <w:sz w:val="22"/>
        </w:rPr>
        <w:tab/>
        <w:t xml:space="preserve">Subramonian K, Muir G. The ‘learning curve’ in surgery: what is it, how do we measure it and can we influence it? </w:t>
      </w:r>
      <w:r w:rsidRPr="008F760A">
        <w:rPr>
          <w:rFonts w:ascii="Arial" w:hAnsi="Arial" w:cs="Arial"/>
          <w:i/>
          <w:iCs/>
          <w:noProof/>
          <w:sz w:val="22"/>
        </w:rPr>
        <w:t>BJU Int</w:t>
      </w:r>
      <w:r w:rsidRPr="008F760A">
        <w:rPr>
          <w:rFonts w:ascii="Arial" w:hAnsi="Arial" w:cs="Arial"/>
          <w:noProof/>
          <w:sz w:val="22"/>
        </w:rPr>
        <w:t>. 2004;93(9):1173-1174. doi:https://doi.org/10.1111/j.1464-410X.2004.04891.x</w:t>
      </w:r>
    </w:p>
    <w:p w14:paraId="030DF489"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45. </w:t>
      </w:r>
      <w:r w:rsidRPr="008F760A">
        <w:rPr>
          <w:rFonts w:ascii="Arial" w:hAnsi="Arial" w:cs="Arial"/>
          <w:noProof/>
          <w:sz w:val="22"/>
        </w:rPr>
        <w:tab/>
        <w:t xml:space="preserve">Darzi A, Smith S, Taffinder N. Assessing operative skill. Needs to become more objective. </w:t>
      </w:r>
      <w:r w:rsidRPr="008F760A">
        <w:rPr>
          <w:rFonts w:ascii="Arial" w:hAnsi="Arial" w:cs="Arial"/>
          <w:i/>
          <w:iCs/>
          <w:noProof/>
          <w:sz w:val="22"/>
        </w:rPr>
        <w:t>BMJ</w:t>
      </w:r>
      <w:r w:rsidRPr="008F760A">
        <w:rPr>
          <w:rFonts w:ascii="Arial" w:hAnsi="Arial" w:cs="Arial"/>
          <w:noProof/>
          <w:sz w:val="22"/>
        </w:rPr>
        <w:t>. 1999;318(7188):887-888. doi:10.1136/bmj.318.7188.887</w:t>
      </w:r>
    </w:p>
    <w:p w14:paraId="496AE2D7"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46. </w:t>
      </w:r>
      <w:r w:rsidRPr="008F760A">
        <w:rPr>
          <w:rFonts w:ascii="Arial" w:hAnsi="Arial" w:cs="Arial"/>
          <w:noProof/>
          <w:sz w:val="22"/>
        </w:rPr>
        <w:tab/>
        <w:t xml:space="preserve">Low DE, Allum W, De Manzoni G, et al. Guidelines for Perioperative Care in Esophagectomy: Enhanced Recovery After Surgery (ERAS®) Society Recommendations. </w:t>
      </w:r>
      <w:r w:rsidRPr="008F760A">
        <w:rPr>
          <w:rFonts w:ascii="Arial" w:hAnsi="Arial" w:cs="Arial"/>
          <w:i/>
          <w:iCs/>
          <w:noProof/>
          <w:sz w:val="22"/>
        </w:rPr>
        <w:t>World J Surg 2018 432</w:t>
      </w:r>
      <w:r w:rsidRPr="008F760A">
        <w:rPr>
          <w:rFonts w:ascii="Arial" w:hAnsi="Arial" w:cs="Arial"/>
          <w:noProof/>
          <w:sz w:val="22"/>
        </w:rPr>
        <w:t>. 2018;43(2):299-330. doi:10.1007/S00268-018-4786-4</w:t>
      </w:r>
    </w:p>
    <w:p w14:paraId="248D3F5B"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47. </w:t>
      </w:r>
      <w:r w:rsidRPr="008F760A">
        <w:rPr>
          <w:rFonts w:ascii="Arial" w:hAnsi="Arial" w:cs="Arial"/>
          <w:noProof/>
          <w:sz w:val="22"/>
        </w:rPr>
        <w:tab/>
        <w:t xml:space="preserve">Voeten DM, van der Werf LR, Gisbertz SS, et al. Postoperative intensive care unit stay after minimally invasive esophagectomy shows large hospital variation. Results from the Dutch Upper Gastrointestinal Cancer Audit. </w:t>
      </w:r>
      <w:r w:rsidRPr="008F760A">
        <w:rPr>
          <w:rFonts w:ascii="Arial" w:hAnsi="Arial" w:cs="Arial"/>
          <w:i/>
          <w:iCs/>
          <w:noProof/>
          <w:sz w:val="22"/>
        </w:rPr>
        <w:t>Eur J Surg Oncol</w:t>
      </w:r>
      <w:r w:rsidRPr="008F760A">
        <w:rPr>
          <w:rFonts w:ascii="Arial" w:hAnsi="Arial" w:cs="Arial"/>
          <w:noProof/>
          <w:sz w:val="22"/>
        </w:rPr>
        <w:t>. 2021;47(8):1961-1968. doi:https://doi.org/10.1016/j.ejso.2021.01.005</w:t>
      </w:r>
    </w:p>
    <w:p w14:paraId="59C44A18"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48. </w:t>
      </w:r>
      <w:r w:rsidRPr="008F760A">
        <w:rPr>
          <w:rFonts w:ascii="Arial" w:hAnsi="Arial" w:cs="Arial"/>
          <w:noProof/>
          <w:sz w:val="22"/>
        </w:rPr>
        <w:tab/>
        <w:t xml:space="preserve">Veelo DP, Geerts BF. Anaesthesia during oesophagectomy. </w:t>
      </w:r>
      <w:r w:rsidRPr="008F760A">
        <w:rPr>
          <w:rFonts w:ascii="Arial" w:hAnsi="Arial" w:cs="Arial"/>
          <w:i/>
          <w:iCs/>
          <w:noProof/>
          <w:sz w:val="22"/>
        </w:rPr>
        <w:t>J Thorac Dis</w:t>
      </w:r>
      <w:r w:rsidRPr="008F760A">
        <w:rPr>
          <w:rFonts w:ascii="Arial" w:hAnsi="Arial" w:cs="Arial"/>
          <w:noProof/>
          <w:sz w:val="22"/>
        </w:rPr>
        <w:t>. 2017;9(Suppl 8):S705-S712. doi:10.21037/jtd.2017.03.153</w:t>
      </w:r>
    </w:p>
    <w:p w14:paraId="5A5B51DC"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49. </w:t>
      </w:r>
      <w:r w:rsidRPr="008F760A">
        <w:rPr>
          <w:rFonts w:ascii="Arial" w:hAnsi="Arial" w:cs="Arial"/>
          <w:noProof/>
          <w:sz w:val="22"/>
        </w:rPr>
        <w:tab/>
        <w:t xml:space="preserve">Lambert JE, Hayes LD, Keegan TJ, Subar DA, Gaffney CJ. The Impact of </w:t>
      </w:r>
      <w:r w:rsidRPr="008F760A">
        <w:rPr>
          <w:rFonts w:ascii="Arial" w:hAnsi="Arial" w:cs="Arial"/>
          <w:noProof/>
          <w:sz w:val="22"/>
        </w:rPr>
        <w:lastRenderedPageBreak/>
        <w:t xml:space="preserve">Prehabilitation on Patient Outcomes in Hepatobiliary, Colorectal, and Upper Gastrointestinal Cancer Surgery: A PRISMA-Accordant Meta-analysis. </w:t>
      </w:r>
      <w:r w:rsidRPr="008F760A">
        <w:rPr>
          <w:rFonts w:ascii="Arial" w:hAnsi="Arial" w:cs="Arial"/>
          <w:i/>
          <w:iCs/>
          <w:noProof/>
          <w:sz w:val="22"/>
        </w:rPr>
        <w:t>Ann Surg</w:t>
      </w:r>
      <w:r w:rsidRPr="008F760A">
        <w:rPr>
          <w:rFonts w:ascii="Arial" w:hAnsi="Arial" w:cs="Arial"/>
          <w:noProof/>
          <w:sz w:val="22"/>
        </w:rPr>
        <w:t>. 2021;274(1):70-77. doi:10.1097/SLA.0000000000004527</w:t>
      </w:r>
    </w:p>
    <w:p w14:paraId="7C604846"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50. </w:t>
      </w:r>
      <w:r w:rsidRPr="008F760A">
        <w:rPr>
          <w:rFonts w:ascii="Arial" w:hAnsi="Arial" w:cs="Arial"/>
          <w:noProof/>
          <w:sz w:val="22"/>
        </w:rPr>
        <w:tab/>
        <w:t xml:space="preserve">Chan KS, Wang ZK, Syn N, Goh BKP. Learning curve of laparoscopic and robotic pancreas resections: a systematic review. </w:t>
      </w:r>
      <w:r w:rsidRPr="008F760A">
        <w:rPr>
          <w:rFonts w:ascii="Arial" w:hAnsi="Arial" w:cs="Arial"/>
          <w:i/>
          <w:iCs/>
          <w:noProof/>
          <w:sz w:val="22"/>
        </w:rPr>
        <w:t>Surgery</w:t>
      </w:r>
      <w:r w:rsidRPr="008F760A">
        <w:rPr>
          <w:rFonts w:ascii="Arial" w:hAnsi="Arial" w:cs="Arial"/>
          <w:noProof/>
          <w:sz w:val="22"/>
        </w:rPr>
        <w:t>. 2021;170(1):194-206. doi:10.1016/J.SURG.2020.11.046</w:t>
      </w:r>
    </w:p>
    <w:p w14:paraId="14C1A017"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51. </w:t>
      </w:r>
      <w:r w:rsidRPr="008F760A">
        <w:rPr>
          <w:rFonts w:ascii="Arial" w:hAnsi="Arial" w:cs="Arial"/>
          <w:noProof/>
          <w:sz w:val="22"/>
        </w:rPr>
        <w:tab/>
        <w:t xml:space="preserve">Köckerling F. What Is the Influence of Simulation-Based Training Courses, the Learning Curve, Supervision, and Surgeon Volume on the Outcome in Hernia Repair?—A Systematic Review. </w:t>
      </w:r>
      <w:r w:rsidRPr="008F760A">
        <w:rPr>
          <w:rFonts w:ascii="Arial" w:hAnsi="Arial" w:cs="Arial"/>
          <w:i/>
          <w:iCs/>
          <w:noProof/>
          <w:sz w:val="22"/>
        </w:rPr>
        <w:t>Front Surg</w:t>
      </w:r>
      <w:r w:rsidRPr="008F760A">
        <w:rPr>
          <w:rFonts w:ascii="Arial" w:hAnsi="Arial" w:cs="Arial"/>
          <w:noProof/>
          <w:sz w:val="22"/>
        </w:rPr>
        <w:t>. 2018;5:57. doi:10.3389/FSURG.2018.00057/BIBTEX</w:t>
      </w:r>
    </w:p>
    <w:p w14:paraId="6327532B"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52. </w:t>
      </w:r>
      <w:r w:rsidRPr="008F760A">
        <w:rPr>
          <w:rFonts w:ascii="Arial" w:hAnsi="Arial" w:cs="Arial"/>
          <w:noProof/>
          <w:sz w:val="22"/>
        </w:rPr>
        <w:tab/>
        <w:t xml:space="preserve">Markar SR, Zaninotto G, Castoro C, et al. Lasting Symptoms After Esophageal Resection (LASER): European Multicenter  Cross-sectional Study. </w:t>
      </w:r>
      <w:r w:rsidRPr="008F760A">
        <w:rPr>
          <w:rFonts w:ascii="Arial" w:hAnsi="Arial" w:cs="Arial"/>
          <w:i/>
          <w:iCs/>
          <w:noProof/>
          <w:sz w:val="22"/>
        </w:rPr>
        <w:t>Ann Surg</w:t>
      </w:r>
      <w:r w:rsidRPr="008F760A">
        <w:rPr>
          <w:rFonts w:ascii="Arial" w:hAnsi="Arial" w:cs="Arial"/>
          <w:noProof/>
          <w:sz w:val="22"/>
        </w:rPr>
        <w:t>. 2022;275(2):e392-e400. doi:10.1097/SLA.0000000000003917</w:t>
      </w:r>
    </w:p>
    <w:p w14:paraId="76AE7707"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53. </w:t>
      </w:r>
      <w:r w:rsidRPr="008F760A">
        <w:rPr>
          <w:rFonts w:ascii="Arial" w:hAnsi="Arial" w:cs="Arial"/>
          <w:noProof/>
          <w:sz w:val="22"/>
        </w:rPr>
        <w:tab/>
        <w:t xml:space="preserve">Lagarde SM, de Boer JD, ten Kate FJW, Busch ORC, Obertop H, van Lanschot JJB. Postoperative complications after esophagectomy for adenocarcinoma of the esophagus  are related to timing of death due to recurrence. </w:t>
      </w:r>
      <w:r w:rsidRPr="008F760A">
        <w:rPr>
          <w:rFonts w:ascii="Arial" w:hAnsi="Arial" w:cs="Arial"/>
          <w:i/>
          <w:iCs/>
          <w:noProof/>
          <w:sz w:val="22"/>
        </w:rPr>
        <w:t>Ann Surg</w:t>
      </w:r>
      <w:r w:rsidRPr="008F760A">
        <w:rPr>
          <w:rFonts w:ascii="Arial" w:hAnsi="Arial" w:cs="Arial"/>
          <w:noProof/>
          <w:sz w:val="22"/>
        </w:rPr>
        <w:t>. 2008;247(1):71-76. doi:10.1097/SLA.0b013e31815b695e</w:t>
      </w:r>
    </w:p>
    <w:p w14:paraId="1E1942A7" w14:textId="77777777" w:rsidR="00945B2F" w:rsidRPr="008F760A" w:rsidRDefault="00945B2F" w:rsidP="00945B2F">
      <w:pPr>
        <w:widowControl w:val="0"/>
        <w:autoSpaceDE w:val="0"/>
        <w:autoSpaceDN w:val="0"/>
        <w:adjustRightInd w:val="0"/>
        <w:ind w:left="640" w:hanging="640"/>
        <w:rPr>
          <w:rFonts w:ascii="Arial" w:hAnsi="Arial" w:cs="Arial"/>
          <w:noProof/>
          <w:sz w:val="22"/>
        </w:rPr>
      </w:pPr>
      <w:r w:rsidRPr="008F760A">
        <w:rPr>
          <w:rFonts w:ascii="Arial" w:hAnsi="Arial" w:cs="Arial"/>
          <w:noProof/>
          <w:sz w:val="22"/>
        </w:rPr>
        <w:t xml:space="preserve">54. </w:t>
      </w:r>
      <w:r w:rsidRPr="008F760A">
        <w:rPr>
          <w:rFonts w:ascii="Arial" w:hAnsi="Arial" w:cs="Arial"/>
          <w:noProof/>
          <w:sz w:val="22"/>
        </w:rPr>
        <w:tab/>
        <w:t xml:space="preserve">Busweiler LAD, Wijnhoven BPL, van Berge Henegouwen MI, et al. Early outcomes from the Dutch Upper Gastrointestinal Cancer Audit. </w:t>
      </w:r>
      <w:r w:rsidRPr="008F760A">
        <w:rPr>
          <w:rFonts w:ascii="Arial" w:hAnsi="Arial" w:cs="Arial"/>
          <w:i/>
          <w:iCs/>
          <w:noProof/>
          <w:sz w:val="22"/>
        </w:rPr>
        <w:t>Br J Surg</w:t>
      </w:r>
      <w:r w:rsidRPr="008F760A">
        <w:rPr>
          <w:rFonts w:ascii="Arial" w:hAnsi="Arial" w:cs="Arial"/>
          <w:noProof/>
          <w:sz w:val="22"/>
        </w:rPr>
        <w:t>. 2016;103(13):1855-1863. doi:10.1002/BJS.10303</w:t>
      </w:r>
    </w:p>
    <w:p w14:paraId="70719E04" w14:textId="4A1EC4ED" w:rsidR="00FE4735" w:rsidRDefault="008E09D5" w:rsidP="00945B2F">
      <w:pPr>
        <w:widowControl w:val="0"/>
        <w:autoSpaceDE w:val="0"/>
        <w:autoSpaceDN w:val="0"/>
        <w:adjustRightInd w:val="0"/>
        <w:ind w:left="640" w:hanging="640"/>
        <w:rPr>
          <w:rFonts w:ascii="Arial" w:hAnsi="Arial" w:cs="Arial"/>
          <w:sz w:val="22"/>
          <w:szCs w:val="22"/>
        </w:rPr>
      </w:pPr>
      <w:r w:rsidRPr="008F760A">
        <w:rPr>
          <w:rFonts w:ascii="Arial" w:hAnsi="Arial" w:cs="Arial"/>
          <w:sz w:val="22"/>
          <w:szCs w:val="22"/>
        </w:rPr>
        <w:fldChar w:fldCharType="end"/>
      </w:r>
    </w:p>
    <w:p w14:paraId="10E55593" w14:textId="4910B248" w:rsidR="00CC67EB" w:rsidRDefault="00CC67EB" w:rsidP="0020720C">
      <w:pPr>
        <w:widowControl w:val="0"/>
        <w:autoSpaceDE w:val="0"/>
        <w:autoSpaceDN w:val="0"/>
        <w:adjustRightInd w:val="0"/>
      </w:pPr>
    </w:p>
    <w:p w14:paraId="209451BE" w14:textId="7510BAD7" w:rsidR="00CC67EB" w:rsidRDefault="00CC67EB" w:rsidP="00980439">
      <w:pPr>
        <w:widowControl w:val="0"/>
        <w:autoSpaceDE w:val="0"/>
        <w:autoSpaceDN w:val="0"/>
        <w:adjustRightInd w:val="0"/>
        <w:ind w:left="640" w:hanging="640"/>
      </w:pPr>
    </w:p>
    <w:p w14:paraId="1DDCBBA0" w14:textId="3816A3CB" w:rsidR="00CC67EB" w:rsidRDefault="00CC67EB" w:rsidP="00980439">
      <w:pPr>
        <w:widowControl w:val="0"/>
        <w:autoSpaceDE w:val="0"/>
        <w:autoSpaceDN w:val="0"/>
        <w:adjustRightInd w:val="0"/>
        <w:ind w:left="640" w:hanging="640"/>
      </w:pPr>
    </w:p>
    <w:p w14:paraId="57968533" w14:textId="60268645" w:rsidR="00CC67EB" w:rsidRDefault="00CC67EB" w:rsidP="00980439">
      <w:pPr>
        <w:widowControl w:val="0"/>
        <w:autoSpaceDE w:val="0"/>
        <w:autoSpaceDN w:val="0"/>
        <w:adjustRightInd w:val="0"/>
        <w:ind w:left="640" w:hanging="640"/>
      </w:pPr>
    </w:p>
    <w:p w14:paraId="40F9F742" w14:textId="508F71EC" w:rsidR="00931F35" w:rsidRDefault="00931F35" w:rsidP="00980439">
      <w:pPr>
        <w:widowControl w:val="0"/>
        <w:autoSpaceDE w:val="0"/>
        <w:autoSpaceDN w:val="0"/>
        <w:adjustRightInd w:val="0"/>
        <w:ind w:left="640" w:hanging="640"/>
      </w:pPr>
    </w:p>
    <w:p w14:paraId="2A12477F" w14:textId="1A4DA808" w:rsidR="00931F35" w:rsidRDefault="00931F35" w:rsidP="00980439">
      <w:pPr>
        <w:widowControl w:val="0"/>
        <w:autoSpaceDE w:val="0"/>
        <w:autoSpaceDN w:val="0"/>
        <w:adjustRightInd w:val="0"/>
        <w:ind w:left="640" w:hanging="640"/>
      </w:pPr>
    </w:p>
    <w:p w14:paraId="30340D07" w14:textId="57E4A261" w:rsidR="00931F35" w:rsidRDefault="00931F35" w:rsidP="00980439">
      <w:pPr>
        <w:widowControl w:val="0"/>
        <w:autoSpaceDE w:val="0"/>
        <w:autoSpaceDN w:val="0"/>
        <w:adjustRightInd w:val="0"/>
        <w:ind w:left="640" w:hanging="640"/>
      </w:pPr>
    </w:p>
    <w:p w14:paraId="79363F19" w14:textId="311F9672" w:rsidR="00931F35" w:rsidRDefault="00931F35" w:rsidP="00980439">
      <w:pPr>
        <w:widowControl w:val="0"/>
        <w:autoSpaceDE w:val="0"/>
        <w:autoSpaceDN w:val="0"/>
        <w:adjustRightInd w:val="0"/>
        <w:ind w:left="640" w:hanging="640"/>
      </w:pPr>
    </w:p>
    <w:p w14:paraId="23DB70B4" w14:textId="347F6256" w:rsidR="00931F35" w:rsidRDefault="00931F35" w:rsidP="00980439">
      <w:pPr>
        <w:widowControl w:val="0"/>
        <w:autoSpaceDE w:val="0"/>
        <w:autoSpaceDN w:val="0"/>
        <w:adjustRightInd w:val="0"/>
        <w:ind w:left="640" w:hanging="640"/>
      </w:pPr>
    </w:p>
    <w:p w14:paraId="15EC58E2" w14:textId="271A8F33" w:rsidR="00931F35" w:rsidRDefault="00931F35" w:rsidP="00980439">
      <w:pPr>
        <w:widowControl w:val="0"/>
        <w:autoSpaceDE w:val="0"/>
        <w:autoSpaceDN w:val="0"/>
        <w:adjustRightInd w:val="0"/>
        <w:ind w:left="640" w:hanging="640"/>
      </w:pPr>
    </w:p>
    <w:p w14:paraId="40F45ABD" w14:textId="7949DBE0" w:rsidR="00931F35" w:rsidRDefault="00931F35" w:rsidP="00980439">
      <w:pPr>
        <w:widowControl w:val="0"/>
        <w:autoSpaceDE w:val="0"/>
        <w:autoSpaceDN w:val="0"/>
        <w:adjustRightInd w:val="0"/>
        <w:ind w:left="640" w:hanging="640"/>
      </w:pPr>
    </w:p>
    <w:p w14:paraId="6208E0D0" w14:textId="77777777" w:rsidR="00931F35" w:rsidRPr="00FE4735" w:rsidRDefault="00931F35" w:rsidP="00931F35">
      <w:pPr>
        <w:widowControl w:val="0"/>
        <w:autoSpaceDE w:val="0"/>
        <w:autoSpaceDN w:val="0"/>
        <w:adjustRightInd w:val="0"/>
        <w:rPr>
          <w:rFonts w:ascii="Arial" w:hAnsi="Arial" w:cs="Arial"/>
          <w:sz w:val="22"/>
          <w:szCs w:val="22"/>
        </w:rPr>
      </w:pPr>
    </w:p>
    <w:p w14:paraId="21850AB3" w14:textId="07F84547" w:rsidR="00931F35" w:rsidRDefault="00931F35" w:rsidP="00980439">
      <w:pPr>
        <w:widowControl w:val="0"/>
        <w:autoSpaceDE w:val="0"/>
        <w:autoSpaceDN w:val="0"/>
        <w:adjustRightInd w:val="0"/>
        <w:ind w:left="640" w:hanging="640"/>
      </w:pPr>
    </w:p>
    <w:p w14:paraId="5C4D0FFB" w14:textId="77777777" w:rsidR="00CC67EB" w:rsidRDefault="00CC67EB" w:rsidP="00CC67EB">
      <w:pPr>
        <w:widowControl w:val="0"/>
        <w:autoSpaceDE w:val="0"/>
        <w:autoSpaceDN w:val="0"/>
        <w:adjustRightInd w:val="0"/>
        <w:ind w:left="640" w:hanging="640"/>
      </w:pPr>
    </w:p>
    <w:sectPr w:rsidR="00CC67EB" w:rsidSect="00B97A9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75CF" w14:textId="77777777" w:rsidR="0026598B" w:rsidRDefault="0026598B" w:rsidP="008A05C8">
      <w:r>
        <w:separator/>
      </w:r>
    </w:p>
  </w:endnote>
  <w:endnote w:type="continuationSeparator" w:id="0">
    <w:p w14:paraId="29524630" w14:textId="77777777" w:rsidR="0026598B" w:rsidRDefault="0026598B" w:rsidP="008A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altName w:val="Fira Sans"/>
    <w:panose1 w:val="020B05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905F" w14:textId="77777777" w:rsidR="0026598B" w:rsidRDefault="0026598B" w:rsidP="008A05C8">
      <w:r>
        <w:separator/>
      </w:r>
    </w:p>
  </w:footnote>
  <w:footnote w:type="continuationSeparator" w:id="0">
    <w:p w14:paraId="0819A3D1" w14:textId="77777777" w:rsidR="0026598B" w:rsidRDefault="0026598B" w:rsidP="008A0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7A8B"/>
    <w:multiLevelType w:val="hybridMultilevel"/>
    <w:tmpl w:val="73AC2808"/>
    <w:lvl w:ilvl="0" w:tplc="5AC0F7BC">
      <w:start w:val="5"/>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B0B6B"/>
    <w:multiLevelType w:val="hybridMultilevel"/>
    <w:tmpl w:val="E93C5746"/>
    <w:lvl w:ilvl="0" w:tplc="7E98174A">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80086"/>
    <w:multiLevelType w:val="hybridMultilevel"/>
    <w:tmpl w:val="41B2C834"/>
    <w:lvl w:ilvl="0" w:tplc="4972E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15B1D"/>
    <w:multiLevelType w:val="hybridMultilevel"/>
    <w:tmpl w:val="44A0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E83"/>
    <w:multiLevelType w:val="hybridMultilevel"/>
    <w:tmpl w:val="10E468F4"/>
    <w:lvl w:ilvl="0" w:tplc="512EAFE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46372"/>
    <w:multiLevelType w:val="hybridMultilevel"/>
    <w:tmpl w:val="6ACC6FEA"/>
    <w:lvl w:ilvl="0" w:tplc="50F888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20EDC"/>
    <w:multiLevelType w:val="hybridMultilevel"/>
    <w:tmpl w:val="60AE6588"/>
    <w:lvl w:ilvl="0" w:tplc="4E206FB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625A0"/>
    <w:multiLevelType w:val="hybridMultilevel"/>
    <w:tmpl w:val="FE3CC844"/>
    <w:lvl w:ilvl="0" w:tplc="15BC2DD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045466">
    <w:abstractNumId w:val="2"/>
  </w:num>
  <w:num w:numId="2" w16cid:durableId="668144896">
    <w:abstractNumId w:val="4"/>
  </w:num>
  <w:num w:numId="3" w16cid:durableId="317344068">
    <w:abstractNumId w:val="5"/>
  </w:num>
  <w:num w:numId="4" w16cid:durableId="1471828473">
    <w:abstractNumId w:val="0"/>
  </w:num>
  <w:num w:numId="5" w16cid:durableId="476729188">
    <w:abstractNumId w:val="1"/>
  </w:num>
  <w:num w:numId="6" w16cid:durableId="720253250">
    <w:abstractNumId w:val="7"/>
  </w:num>
  <w:num w:numId="7" w16cid:durableId="1535920535">
    <w:abstractNumId w:val="6"/>
  </w:num>
  <w:num w:numId="8" w16cid:durableId="192112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539"/>
    <w:rsid w:val="00000026"/>
    <w:rsid w:val="000006F1"/>
    <w:rsid w:val="00001E3E"/>
    <w:rsid w:val="000101F1"/>
    <w:rsid w:val="00011504"/>
    <w:rsid w:val="00012B7E"/>
    <w:rsid w:val="00012BA4"/>
    <w:rsid w:val="000154C5"/>
    <w:rsid w:val="00023424"/>
    <w:rsid w:val="0002376C"/>
    <w:rsid w:val="00031E79"/>
    <w:rsid w:val="000424CF"/>
    <w:rsid w:val="000442A9"/>
    <w:rsid w:val="0004701D"/>
    <w:rsid w:val="000474EB"/>
    <w:rsid w:val="00050F70"/>
    <w:rsid w:val="0005189F"/>
    <w:rsid w:val="000536A9"/>
    <w:rsid w:val="0005548C"/>
    <w:rsid w:val="00055C82"/>
    <w:rsid w:val="00061AFE"/>
    <w:rsid w:val="0007109C"/>
    <w:rsid w:val="00074719"/>
    <w:rsid w:val="00074E11"/>
    <w:rsid w:val="0008290F"/>
    <w:rsid w:val="00084BD3"/>
    <w:rsid w:val="00086ED2"/>
    <w:rsid w:val="00086FE1"/>
    <w:rsid w:val="00087B18"/>
    <w:rsid w:val="00090DA7"/>
    <w:rsid w:val="0009401C"/>
    <w:rsid w:val="00094FC1"/>
    <w:rsid w:val="000975A9"/>
    <w:rsid w:val="000A0897"/>
    <w:rsid w:val="000A7601"/>
    <w:rsid w:val="000B14B3"/>
    <w:rsid w:val="000B1A84"/>
    <w:rsid w:val="000B2AC2"/>
    <w:rsid w:val="000B666D"/>
    <w:rsid w:val="000B7534"/>
    <w:rsid w:val="000C6D7D"/>
    <w:rsid w:val="000D0CFD"/>
    <w:rsid w:val="000D1083"/>
    <w:rsid w:val="000E0757"/>
    <w:rsid w:val="000E089D"/>
    <w:rsid w:val="000E16C1"/>
    <w:rsid w:val="000E2041"/>
    <w:rsid w:val="000E20C3"/>
    <w:rsid w:val="000F2882"/>
    <w:rsid w:val="001006DE"/>
    <w:rsid w:val="00101838"/>
    <w:rsid w:val="00102AFD"/>
    <w:rsid w:val="00102B9A"/>
    <w:rsid w:val="00107DCC"/>
    <w:rsid w:val="00110993"/>
    <w:rsid w:val="00112C04"/>
    <w:rsid w:val="00114C2B"/>
    <w:rsid w:val="00115B2D"/>
    <w:rsid w:val="00115DDF"/>
    <w:rsid w:val="00120FB4"/>
    <w:rsid w:val="00125E57"/>
    <w:rsid w:val="001325DF"/>
    <w:rsid w:val="00136C73"/>
    <w:rsid w:val="00142A35"/>
    <w:rsid w:val="00143E53"/>
    <w:rsid w:val="00144855"/>
    <w:rsid w:val="00164EC4"/>
    <w:rsid w:val="001660E2"/>
    <w:rsid w:val="00166D7C"/>
    <w:rsid w:val="00170AD7"/>
    <w:rsid w:val="0017245C"/>
    <w:rsid w:val="00173E17"/>
    <w:rsid w:val="00181205"/>
    <w:rsid w:val="0018362E"/>
    <w:rsid w:val="00184E39"/>
    <w:rsid w:val="00187BC3"/>
    <w:rsid w:val="00187C7D"/>
    <w:rsid w:val="001907E6"/>
    <w:rsid w:val="001A0F67"/>
    <w:rsid w:val="001B19BA"/>
    <w:rsid w:val="001B1B90"/>
    <w:rsid w:val="001B24B2"/>
    <w:rsid w:val="001C4EDD"/>
    <w:rsid w:val="001D4BA1"/>
    <w:rsid w:val="001D4FD8"/>
    <w:rsid w:val="001E1948"/>
    <w:rsid w:val="001E5860"/>
    <w:rsid w:val="001F3F6A"/>
    <w:rsid w:val="001F7C8B"/>
    <w:rsid w:val="002004B9"/>
    <w:rsid w:val="002011F5"/>
    <w:rsid w:val="00205784"/>
    <w:rsid w:val="0020720C"/>
    <w:rsid w:val="002101AE"/>
    <w:rsid w:val="00210EEE"/>
    <w:rsid w:val="00215280"/>
    <w:rsid w:val="00216372"/>
    <w:rsid w:val="002202AB"/>
    <w:rsid w:val="00220E3B"/>
    <w:rsid w:val="002222EC"/>
    <w:rsid w:val="002254EE"/>
    <w:rsid w:val="00225550"/>
    <w:rsid w:val="002258F4"/>
    <w:rsid w:val="00236422"/>
    <w:rsid w:val="0024665E"/>
    <w:rsid w:val="00251D5E"/>
    <w:rsid w:val="00257D5B"/>
    <w:rsid w:val="00263B00"/>
    <w:rsid w:val="0026598B"/>
    <w:rsid w:val="002734E7"/>
    <w:rsid w:val="00274E77"/>
    <w:rsid w:val="00280E23"/>
    <w:rsid w:val="00282005"/>
    <w:rsid w:val="002844D1"/>
    <w:rsid w:val="00292198"/>
    <w:rsid w:val="00294048"/>
    <w:rsid w:val="002947BA"/>
    <w:rsid w:val="002964C5"/>
    <w:rsid w:val="002B5C51"/>
    <w:rsid w:val="002C32C2"/>
    <w:rsid w:val="002C3E2B"/>
    <w:rsid w:val="002C459F"/>
    <w:rsid w:val="002C7827"/>
    <w:rsid w:val="002D2240"/>
    <w:rsid w:val="002D27F7"/>
    <w:rsid w:val="002D28BD"/>
    <w:rsid w:val="002D33C0"/>
    <w:rsid w:val="002D3BC4"/>
    <w:rsid w:val="002E066D"/>
    <w:rsid w:val="002E7E46"/>
    <w:rsid w:val="002F1B70"/>
    <w:rsid w:val="0030074B"/>
    <w:rsid w:val="0030445E"/>
    <w:rsid w:val="003049A9"/>
    <w:rsid w:val="00304A8F"/>
    <w:rsid w:val="00312ABC"/>
    <w:rsid w:val="00317A34"/>
    <w:rsid w:val="00320CA0"/>
    <w:rsid w:val="00320FBB"/>
    <w:rsid w:val="00322924"/>
    <w:rsid w:val="00325818"/>
    <w:rsid w:val="00335784"/>
    <w:rsid w:val="00336C03"/>
    <w:rsid w:val="0034137C"/>
    <w:rsid w:val="00343990"/>
    <w:rsid w:val="00350819"/>
    <w:rsid w:val="0035352B"/>
    <w:rsid w:val="003548C0"/>
    <w:rsid w:val="00354C86"/>
    <w:rsid w:val="00360A1F"/>
    <w:rsid w:val="00361E16"/>
    <w:rsid w:val="00363BAF"/>
    <w:rsid w:val="00371418"/>
    <w:rsid w:val="00371673"/>
    <w:rsid w:val="003716B8"/>
    <w:rsid w:val="00374B1D"/>
    <w:rsid w:val="00377E2A"/>
    <w:rsid w:val="00382673"/>
    <w:rsid w:val="00382976"/>
    <w:rsid w:val="003835C6"/>
    <w:rsid w:val="0038419F"/>
    <w:rsid w:val="0039194F"/>
    <w:rsid w:val="00397CAF"/>
    <w:rsid w:val="003A18DA"/>
    <w:rsid w:val="003B35F8"/>
    <w:rsid w:val="003B502A"/>
    <w:rsid w:val="003C082D"/>
    <w:rsid w:val="003C1426"/>
    <w:rsid w:val="003C162A"/>
    <w:rsid w:val="003C1BAD"/>
    <w:rsid w:val="003C4BA5"/>
    <w:rsid w:val="003C60D7"/>
    <w:rsid w:val="003D0DE2"/>
    <w:rsid w:val="003E1C41"/>
    <w:rsid w:val="003E27CF"/>
    <w:rsid w:val="003E5A27"/>
    <w:rsid w:val="003E7A14"/>
    <w:rsid w:val="003F1F40"/>
    <w:rsid w:val="003F34A1"/>
    <w:rsid w:val="003F7904"/>
    <w:rsid w:val="00401620"/>
    <w:rsid w:val="004100A8"/>
    <w:rsid w:val="00414DE0"/>
    <w:rsid w:val="0043419F"/>
    <w:rsid w:val="0043590C"/>
    <w:rsid w:val="00441EB9"/>
    <w:rsid w:val="004453F5"/>
    <w:rsid w:val="00446A61"/>
    <w:rsid w:val="00450BD1"/>
    <w:rsid w:val="00450BE3"/>
    <w:rsid w:val="00450C0C"/>
    <w:rsid w:val="00452CBD"/>
    <w:rsid w:val="00455CA2"/>
    <w:rsid w:val="00456EDA"/>
    <w:rsid w:val="00465A5F"/>
    <w:rsid w:val="00471408"/>
    <w:rsid w:val="00480761"/>
    <w:rsid w:val="004829D5"/>
    <w:rsid w:val="00485D5C"/>
    <w:rsid w:val="0048604C"/>
    <w:rsid w:val="00490D15"/>
    <w:rsid w:val="00493A82"/>
    <w:rsid w:val="004967AC"/>
    <w:rsid w:val="004A161B"/>
    <w:rsid w:val="004A3C53"/>
    <w:rsid w:val="004A59AD"/>
    <w:rsid w:val="004A7B3B"/>
    <w:rsid w:val="004A7EA0"/>
    <w:rsid w:val="004B0840"/>
    <w:rsid w:val="004B43DE"/>
    <w:rsid w:val="004C0D45"/>
    <w:rsid w:val="004C6557"/>
    <w:rsid w:val="004D1E71"/>
    <w:rsid w:val="004D2979"/>
    <w:rsid w:val="004D4C86"/>
    <w:rsid w:val="004D7E7A"/>
    <w:rsid w:val="004E73F7"/>
    <w:rsid w:val="004F1236"/>
    <w:rsid w:val="004F1FCD"/>
    <w:rsid w:val="004F784E"/>
    <w:rsid w:val="00506C34"/>
    <w:rsid w:val="00507A75"/>
    <w:rsid w:val="00510899"/>
    <w:rsid w:val="0051151F"/>
    <w:rsid w:val="00515871"/>
    <w:rsid w:val="00515D50"/>
    <w:rsid w:val="00517273"/>
    <w:rsid w:val="00520D0B"/>
    <w:rsid w:val="00523889"/>
    <w:rsid w:val="00546551"/>
    <w:rsid w:val="00552BE5"/>
    <w:rsid w:val="00563F95"/>
    <w:rsid w:val="005641CA"/>
    <w:rsid w:val="005660D3"/>
    <w:rsid w:val="0057409B"/>
    <w:rsid w:val="0057488F"/>
    <w:rsid w:val="005757ED"/>
    <w:rsid w:val="00580487"/>
    <w:rsid w:val="00582C89"/>
    <w:rsid w:val="0059016F"/>
    <w:rsid w:val="005A3A44"/>
    <w:rsid w:val="005A767C"/>
    <w:rsid w:val="005B0828"/>
    <w:rsid w:val="005C0E58"/>
    <w:rsid w:val="005C37C1"/>
    <w:rsid w:val="005D33F7"/>
    <w:rsid w:val="005D4C7F"/>
    <w:rsid w:val="005D7029"/>
    <w:rsid w:val="005E7976"/>
    <w:rsid w:val="005F14F5"/>
    <w:rsid w:val="005F40CD"/>
    <w:rsid w:val="005F415C"/>
    <w:rsid w:val="005F73C4"/>
    <w:rsid w:val="00600F68"/>
    <w:rsid w:val="00602327"/>
    <w:rsid w:val="006032C5"/>
    <w:rsid w:val="00603957"/>
    <w:rsid w:val="006075F5"/>
    <w:rsid w:val="00611309"/>
    <w:rsid w:val="00615D3C"/>
    <w:rsid w:val="006161FC"/>
    <w:rsid w:val="006203ED"/>
    <w:rsid w:val="006223AC"/>
    <w:rsid w:val="006255C8"/>
    <w:rsid w:val="0064073D"/>
    <w:rsid w:val="006416E4"/>
    <w:rsid w:val="006448F5"/>
    <w:rsid w:val="00645BB7"/>
    <w:rsid w:val="00652880"/>
    <w:rsid w:val="00652F6B"/>
    <w:rsid w:val="00655550"/>
    <w:rsid w:val="00655F7B"/>
    <w:rsid w:val="006636FA"/>
    <w:rsid w:val="00664539"/>
    <w:rsid w:val="00666C85"/>
    <w:rsid w:val="00667B45"/>
    <w:rsid w:val="006802BA"/>
    <w:rsid w:val="00682647"/>
    <w:rsid w:val="006A19BA"/>
    <w:rsid w:val="006A33DB"/>
    <w:rsid w:val="006A38C1"/>
    <w:rsid w:val="006A3F5B"/>
    <w:rsid w:val="006A424D"/>
    <w:rsid w:val="006A7072"/>
    <w:rsid w:val="006B77FE"/>
    <w:rsid w:val="006C0D6D"/>
    <w:rsid w:val="006C6211"/>
    <w:rsid w:val="006C7734"/>
    <w:rsid w:val="006D66EE"/>
    <w:rsid w:val="006E02CB"/>
    <w:rsid w:val="006E1CC5"/>
    <w:rsid w:val="006E20D4"/>
    <w:rsid w:val="006F570D"/>
    <w:rsid w:val="006F7134"/>
    <w:rsid w:val="006F728C"/>
    <w:rsid w:val="006F75C0"/>
    <w:rsid w:val="00701863"/>
    <w:rsid w:val="00702113"/>
    <w:rsid w:val="0070299E"/>
    <w:rsid w:val="00703212"/>
    <w:rsid w:val="00706E09"/>
    <w:rsid w:val="00713CB2"/>
    <w:rsid w:val="00721362"/>
    <w:rsid w:val="007221D2"/>
    <w:rsid w:val="00724D50"/>
    <w:rsid w:val="00726044"/>
    <w:rsid w:val="00726654"/>
    <w:rsid w:val="00726998"/>
    <w:rsid w:val="007346DC"/>
    <w:rsid w:val="007354C7"/>
    <w:rsid w:val="0074142B"/>
    <w:rsid w:val="00742BEB"/>
    <w:rsid w:val="0074481A"/>
    <w:rsid w:val="00750E7E"/>
    <w:rsid w:val="00752337"/>
    <w:rsid w:val="007545DA"/>
    <w:rsid w:val="0075592A"/>
    <w:rsid w:val="0075661A"/>
    <w:rsid w:val="00762FA0"/>
    <w:rsid w:val="007740FF"/>
    <w:rsid w:val="007747EC"/>
    <w:rsid w:val="00785A8C"/>
    <w:rsid w:val="0078778D"/>
    <w:rsid w:val="007A1BD1"/>
    <w:rsid w:val="007A3A31"/>
    <w:rsid w:val="007A69A7"/>
    <w:rsid w:val="007B23ED"/>
    <w:rsid w:val="007B28F1"/>
    <w:rsid w:val="007B5210"/>
    <w:rsid w:val="007B6FC1"/>
    <w:rsid w:val="007C11D5"/>
    <w:rsid w:val="007C16D0"/>
    <w:rsid w:val="007C16F0"/>
    <w:rsid w:val="007C7439"/>
    <w:rsid w:val="007D099E"/>
    <w:rsid w:val="007D32E0"/>
    <w:rsid w:val="007D474C"/>
    <w:rsid w:val="007D5869"/>
    <w:rsid w:val="007E343B"/>
    <w:rsid w:val="007E3596"/>
    <w:rsid w:val="007F5D35"/>
    <w:rsid w:val="007F6F58"/>
    <w:rsid w:val="007F77B5"/>
    <w:rsid w:val="008056B3"/>
    <w:rsid w:val="0080675A"/>
    <w:rsid w:val="00807F9C"/>
    <w:rsid w:val="00810AAC"/>
    <w:rsid w:val="0081365C"/>
    <w:rsid w:val="0082192B"/>
    <w:rsid w:val="00825F74"/>
    <w:rsid w:val="00833DA9"/>
    <w:rsid w:val="008367F7"/>
    <w:rsid w:val="00840584"/>
    <w:rsid w:val="0084080B"/>
    <w:rsid w:val="0084152B"/>
    <w:rsid w:val="008446BB"/>
    <w:rsid w:val="00847FEA"/>
    <w:rsid w:val="008512BD"/>
    <w:rsid w:val="00852D3A"/>
    <w:rsid w:val="008571DC"/>
    <w:rsid w:val="008701B4"/>
    <w:rsid w:val="008737F1"/>
    <w:rsid w:val="00874288"/>
    <w:rsid w:val="00884ECA"/>
    <w:rsid w:val="0089028C"/>
    <w:rsid w:val="008942A9"/>
    <w:rsid w:val="0089618F"/>
    <w:rsid w:val="008A05C8"/>
    <w:rsid w:val="008A1A42"/>
    <w:rsid w:val="008A452C"/>
    <w:rsid w:val="008A4CDD"/>
    <w:rsid w:val="008A5CBD"/>
    <w:rsid w:val="008A5D74"/>
    <w:rsid w:val="008A6C05"/>
    <w:rsid w:val="008A6C38"/>
    <w:rsid w:val="008B0388"/>
    <w:rsid w:val="008C17AC"/>
    <w:rsid w:val="008C2716"/>
    <w:rsid w:val="008C3A4F"/>
    <w:rsid w:val="008C5E11"/>
    <w:rsid w:val="008D08AB"/>
    <w:rsid w:val="008D1223"/>
    <w:rsid w:val="008D3842"/>
    <w:rsid w:val="008D47C1"/>
    <w:rsid w:val="008D7930"/>
    <w:rsid w:val="008E09D5"/>
    <w:rsid w:val="008E0AFB"/>
    <w:rsid w:val="008E7D3B"/>
    <w:rsid w:val="008E7D8D"/>
    <w:rsid w:val="008F30A8"/>
    <w:rsid w:val="008F760A"/>
    <w:rsid w:val="008F7F76"/>
    <w:rsid w:val="00903B8E"/>
    <w:rsid w:val="00904206"/>
    <w:rsid w:val="00907AD2"/>
    <w:rsid w:val="00907D35"/>
    <w:rsid w:val="00911F8B"/>
    <w:rsid w:val="00914D2F"/>
    <w:rsid w:val="00916D75"/>
    <w:rsid w:val="00921FEF"/>
    <w:rsid w:val="00922811"/>
    <w:rsid w:val="00926E6A"/>
    <w:rsid w:val="00931E11"/>
    <w:rsid w:val="00931F35"/>
    <w:rsid w:val="009336EA"/>
    <w:rsid w:val="009359AD"/>
    <w:rsid w:val="0093637F"/>
    <w:rsid w:val="009370C3"/>
    <w:rsid w:val="009441B7"/>
    <w:rsid w:val="00945B2F"/>
    <w:rsid w:val="00947165"/>
    <w:rsid w:val="0095139E"/>
    <w:rsid w:val="0095351E"/>
    <w:rsid w:val="00954F74"/>
    <w:rsid w:val="009610DD"/>
    <w:rsid w:val="00964986"/>
    <w:rsid w:val="00967D5E"/>
    <w:rsid w:val="00980439"/>
    <w:rsid w:val="009816B5"/>
    <w:rsid w:val="009822B0"/>
    <w:rsid w:val="00983891"/>
    <w:rsid w:val="009869BD"/>
    <w:rsid w:val="00992D40"/>
    <w:rsid w:val="009A128C"/>
    <w:rsid w:val="009A41BF"/>
    <w:rsid w:val="009A57AA"/>
    <w:rsid w:val="009A6C89"/>
    <w:rsid w:val="009B1139"/>
    <w:rsid w:val="009B4F26"/>
    <w:rsid w:val="009B75DE"/>
    <w:rsid w:val="009B7AF9"/>
    <w:rsid w:val="009C2235"/>
    <w:rsid w:val="009C5277"/>
    <w:rsid w:val="009C5BBF"/>
    <w:rsid w:val="009D024B"/>
    <w:rsid w:val="009D308A"/>
    <w:rsid w:val="009D4685"/>
    <w:rsid w:val="009E44BC"/>
    <w:rsid w:val="009F0B97"/>
    <w:rsid w:val="009F36CF"/>
    <w:rsid w:val="009F6637"/>
    <w:rsid w:val="009F7698"/>
    <w:rsid w:val="00A0139D"/>
    <w:rsid w:val="00A02E25"/>
    <w:rsid w:val="00A0407E"/>
    <w:rsid w:val="00A046E7"/>
    <w:rsid w:val="00A05F8B"/>
    <w:rsid w:val="00A1150A"/>
    <w:rsid w:val="00A11DED"/>
    <w:rsid w:val="00A13158"/>
    <w:rsid w:val="00A1479D"/>
    <w:rsid w:val="00A1624F"/>
    <w:rsid w:val="00A26C60"/>
    <w:rsid w:val="00A31011"/>
    <w:rsid w:val="00A346F8"/>
    <w:rsid w:val="00A37F6B"/>
    <w:rsid w:val="00A42F38"/>
    <w:rsid w:val="00A43D79"/>
    <w:rsid w:val="00A44F73"/>
    <w:rsid w:val="00A47A0F"/>
    <w:rsid w:val="00A51669"/>
    <w:rsid w:val="00A52518"/>
    <w:rsid w:val="00A553CF"/>
    <w:rsid w:val="00A56216"/>
    <w:rsid w:val="00A67634"/>
    <w:rsid w:val="00A8060A"/>
    <w:rsid w:val="00A9211E"/>
    <w:rsid w:val="00A92C5E"/>
    <w:rsid w:val="00A9463C"/>
    <w:rsid w:val="00A951C0"/>
    <w:rsid w:val="00AA15B6"/>
    <w:rsid w:val="00AA26E6"/>
    <w:rsid w:val="00AB263F"/>
    <w:rsid w:val="00AB2872"/>
    <w:rsid w:val="00AB680D"/>
    <w:rsid w:val="00AC0AF1"/>
    <w:rsid w:val="00AC39BE"/>
    <w:rsid w:val="00AD2C22"/>
    <w:rsid w:val="00AD3D8B"/>
    <w:rsid w:val="00AE1793"/>
    <w:rsid w:val="00AE34E6"/>
    <w:rsid w:val="00AE538B"/>
    <w:rsid w:val="00AF2C42"/>
    <w:rsid w:val="00AF4256"/>
    <w:rsid w:val="00B22C0B"/>
    <w:rsid w:val="00B329DD"/>
    <w:rsid w:val="00B35BF4"/>
    <w:rsid w:val="00B36004"/>
    <w:rsid w:val="00B362F3"/>
    <w:rsid w:val="00B3741E"/>
    <w:rsid w:val="00B374DD"/>
    <w:rsid w:val="00B41086"/>
    <w:rsid w:val="00B41F04"/>
    <w:rsid w:val="00B43356"/>
    <w:rsid w:val="00B433DF"/>
    <w:rsid w:val="00B461F1"/>
    <w:rsid w:val="00B53FF5"/>
    <w:rsid w:val="00B54D60"/>
    <w:rsid w:val="00B5530B"/>
    <w:rsid w:val="00B56A81"/>
    <w:rsid w:val="00B6062C"/>
    <w:rsid w:val="00B6272F"/>
    <w:rsid w:val="00B63F9E"/>
    <w:rsid w:val="00B646F7"/>
    <w:rsid w:val="00B6671B"/>
    <w:rsid w:val="00B6717D"/>
    <w:rsid w:val="00B6784D"/>
    <w:rsid w:val="00B714EB"/>
    <w:rsid w:val="00B71666"/>
    <w:rsid w:val="00B73B00"/>
    <w:rsid w:val="00B74069"/>
    <w:rsid w:val="00B75028"/>
    <w:rsid w:val="00B8565C"/>
    <w:rsid w:val="00B85B3C"/>
    <w:rsid w:val="00B87337"/>
    <w:rsid w:val="00B90322"/>
    <w:rsid w:val="00B97A97"/>
    <w:rsid w:val="00BA1C9A"/>
    <w:rsid w:val="00BA261D"/>
    <w:rsid w:val="00BA2E69"/>
    <w:rsid w:val="00BA4025"/>
    <w:rsid w:val="00BB06F2"/>
    <w:rsid w:val="00BC5FAC"/>
    <w:rsid w:val="00BC623F"/>
    <w:rsid w:val="00BC6CE1"/>
    <w:rsid w:val="00BD1370"/>
    <w:rsid w:val="00BD210B"/>
    <w:rsid w:val="00BD71AB"/>
    <w:rsid w:val="00BE1358"/>
    <w:rsid w:val="00BE4031"/>
    <w:rsid w:val="00BE65EC"/>
    <w:rsid w:val="00BE6974"/>
    <w:rsid w:val="00BF3B65"/>
    <w:rsid w:val="00BF679E"/>
    <w:rsid w:val="00C00C48"/>
    <w:rsid w:val="00C01B90"/>
    <w:rsid w:val="00C03325"/>
    <w:rsid w:val="00C05526"/>
    <w:rsid w:val="00C16FE7"/>
    <w:rsid w:val="00C200B9"/>
    <w:rsid w:val="00C2012F"/>
    <w:rsid w:val="00C25131"/>
    <w:rsid w:val="00C25625"/>
    <w:rsid w:val="00C34CC3"/>
    <w:rsid w:val="00C42D99"/>
    <w:rsid w:val="00C449B1"/>
    <w:rsid w:val="00C51217"/>
    <w:rsid w:val="00C558B1"/>
    <w:rsid w:val="00C563B1"/>
    <w:rsid w:val="00C5676B"/>
    <w:rsid w:val="00C6050C"/>
    <w:rsid w:val="00C63FFF"/>
    <w:rsid w:val="00C643AF"/>
    <w:rsid w:val="00C752BA"/>
    <w:rsid w:val="00C81248"/>
    <w:rsid w:val="00C82A83"/>
    <w:rsid w:val="00C8569B"/>
    <w:rsid w:val="00C867ED"/>
    <w:rsid w:val="00C87203"/>
    <w:rsid w:val="00C91A24"/>
    <w:rsid w:val="00C9489E"/>
    <w:rsid w:val="00C96A7B"/>
    <w:rsid w:val="00CA52EB"/>
    <w:rsid w:val="00CB0018"/>
    <w:rsid w:val="00CB385E"/>
    <w:rsid w:val="00CB55D9"/>
    <w:rsid w:val="00CC2662"/>
    <w:rsid w:val="00CC65BA"/>
    <w:rsid w:val="00CC67EB"/>
    <w:rsid w:val="00CE3858"/>
    <w:rsid w:val="00CE45D1"/>
    <w:rsid w:val="00CF1CC7"/>
    <w:rsid w:val="00CF3A9B"/>
    <w:rsid w:val="00CF57F0"/>
    <w:rsid w:val="00CF5E68"/>
    <w:rsid w:val="00CF7C31"/>
    <w:rsid w:val="00D02873"/>
    <w:rsid w:val="00D06360"/>
    <w:rsid w:val="00D06812"/>
    <w:rsid w:val="00D0785A"/>
    <w:rsid w:val="00D07982"/>
    <w:rsid w:val="00D10622"/>
    <w:rsid w:val="00D12E23"/>
    <w:rsid w:val="00D13403"/>
    <w:rsid w:val="00D14C62"/>
    <w:rsid w:val="00D21293"/>
    <w:rsid w:val="00D21CF7"/>
    <w:rsid w:val="00D22015"/>
    <w:rsid w:val="00D23474"/>
    <w:rsid w:val="00D33DE0"/>
    <w:rsid w:val="00D35041"/>
    <w:rsid w:val="00D45B67"/>
    <w:rsid w:val="00D47554"/>
    <w:rsid w:val="00D475AA"/>
    <w:rsid w:val="00D54216"/>
    <w:rsid w:val="00D61175"/>
    <w:rsid w:val="00D65A6F"/>
    <w:rsid w:val="00D65B45"/>
    <w:rsid w:val="00D7321B"/>
    <w:rsid w:val="00D759BC"/>
    <w:rsid w:val="00D808B6"/>
    <w:rsid w:val="00D833A7"/>
    <w:rsid w:val="00D86A79"/>
    <w:rsid w:val="00DA1DA0"/>
    <w:rsid w:val="00DA53FA"/>
    <w:rsid w:val="00DB35D5"/>
    <w:rsid w:val="00DC17B7"/>
    <w:rsid w:val="00DC2AA3"/>
    <w:rsid w:val="00DC37B2"/>
    <w:rsid w:val="00DC7DF3"/>
    <w:rsid w:val="00DD0C4C"/>
    <w:rsid w:val="00DD0D24"/>
    <w:rsid w:val="00DD136D"/>
    <w:rsid w:val="00DD58B7"/>
    <w:rsid w:val="00DD78AB"/>
    <w:rsid w:val="00DD78B6"/>
    <w:rsid w:val="00DD7FDD"/>
    <w:rsid w:val="00DE535E"/>
    <w:rsid w:val="00DE66ED"/>
    <w:rsid w:val="00DF636D"/>
    <w:rsid w:val="00E034D7"/>
    <w:rsid w:val="00E12A45"/>
    <w:rsid w:val="00E14396"/>
    <w:rsid w:val="00E26216"/>
    <w:rsid w:val="00E34B8F"/>
    <w:rsid w:val="00E358FA"/>
    <w:rsid w:val="00E35A3C"/>
    <w:rsid w:val="00E43D62"/>
    <w:rsid w:val="00E45620"/>
    <w:rsid w:val="00E45B00"/>
    <w:rsid w:val="00E52402"/>
    <w:rsid w:val="00E52B11"/>
    <w:rsid w:val="00E5540C"/>
    <w:rsid w:val="00E60740"/>
    <w:rsid w:val="00E64728"/>
    <w:rsid w:val="00E653B4"/>
    <w:rsid w:val="00E83DCA"/>
    <w:rsid w:val="00E8718C"/>
    <w:rsid w:val="00E97591"/>
    <w:rsid w:val="00EA1EBE"/>
    <w:rsid w:val="00EA5745"/>
    <w:rsid w:val="00EA6807"/>
    <w:rsid w:val="00EB317A"/>
    <w:rsid w:val="00EB3F87"/>
    <w:rsid w:val="00EB594D"/>
    <w:rsid w:val="00EC07CE"/>
    <w:rsid w:val="00EC2F50"/>
    <w:rsid w:val="00EC50DE"/>
    <w:rsid w:val="00ED0CE2"/>
    <w:rsid w:val="00ED2EB1"/>
    <w:rsid w:val="00ED3536"/>
    <w:rsid w:val="00EE0878"/>
    <w:rsid w:val="00EE0CA2"/>
    <w:rsid w:val="00EE2807"/>
    <w:rsid w:val="00EE288E"/>
    <w:rsid w:val="00EE63FF"/>
    <w:rsid w:val="00EE6E0B"/>
    <w:rsid w:val="00EF3195"/>
    <w:rsid w:val="00F015EB"/>
    <w:rsid w:val="00F13FC7"/>
    <w:rsid w:val="00F217D2"/>
    <w:rsid w:val="00F27A26"/>
    <w:rsid w:val="00F324B5"/>
    <w:rsid w:val="00F33125"/>
    <w:rsid w:val="00F36D24"/>
    <w:rsid w:val="00F4473A"/>
    <w:rsid w:val="00F455B7"/>
    <w:rsid w:val="00F54FC4"/>
    <w:rsid w:val="00F577DE"/>
    <w:rsid w:val="00F61DD2"/>
    <w:rsid w:val="00F63993"/>
    <w:rsid w:val="00F65662"/>
    <w:rsid w:val="00F669DD"/>
    <w:rsid w:val="00F67B68"/>
    <w:rsid w:val="00F7326D"/>
    <w:rsid w:val="00F742D7"/>
    <w:rsid w:val="00F76E54"/>
    <w:rsid w:val="00F80631"/>
    <w:rsid w:val="00F87166"/>
    <w:rsid w:val="00F90043"/>
    <w:rsid w:val="00F96087"/>
    <w:rsid w:val="00FA71F5"/>
    <w:rsid w:val="00FB71C2"/>
    <w:rsid w:val="00FC3132"/>
    <w:rsid w:val="00FC7C8A"/>
    <w:rsid w:val="00FD03E3"/>
    <w:rsid w:val="00FD1A1F"/>
    <w:rsid w:val="00FD2E1D"/>
    <w:rsid w:val="00FD2E9E"/>
    <w:rsid w:val="00FD6B00"/>
    <w:rsid w:val="00FE066D"/>
    <w:rsid w:val="00FE115A"/>
    <w:rsid w:val="00FE22B9"/>
    <w:rsid w:val="00FE4735"/>
    <w:rsid w:val="00FF0AFD"/>
    <w:rsid w:val="00FF12C7"/>
    <w:rsid w:val="00FF3FD8"/>
    <w:rsid w:val="00FF5498"/>
    <w:rsid w:val="00FF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D85FA"/>
  <w15:chartTrackingRefBased/>
  <w15:docId w15:val="{8D0183B5-DE9E-634F-9C57-69EBAE92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57"/>
    <w:rPr>
      <w:rFonts w:ascii="Times New Roman" w:eastAsia="Times New Roman" w:hAnsi="Times New Roman" w:cs="Times New Roman"/>
      <w:lang w:eastAsia="en-GB"/>
    </w:rPr>
  </w:style>
  <w:style w:type="paragraph" w:styleId="Heading1">
    <w:name w:val="heading 1"/>
    <w:basedOn w:val="Normal"/>
    <w:link w:val="Heading1Char"/>
    <w:uiPriority w:val="9"/>
    <w:qFormat/>
    <w:rsid w:val="00664539"/>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8367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53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64539"/>
    <w:pPr>
      <w:spacing w:after="160" w:line="259" w:lineRule="auto"/>
      <w:ind w:left="720"/>
      <w:contextualSpacing/>
    </w:pPr>
    <w:rPr>
      <w:sz w:val="22"/>
      <w:szCs w:val="22"/>
    </w:rPr>
  </w:style>
  <w:style w:type="character" w:customStyle="1" w:styleId="Heading3Char">
    <w:name w:val="Heading 3 Char"/>
    <w:basedOn w:val="DefaultParagraphFont"/>
    <w:link w:val="Heading3"/>
    <w:uiPriority w:val="9"/>
    <w:rsid w:val="008367F7"/>
    <w:rPr>
      <w:rFonts w:asciiTheme="majorHAnsi" w:eastAsiaTheme="majorEastAsia" w:hAnsiTheme="majorHAnsi" w:cstheme="majorBidi"/>
      <w:color w:val="1F3763" w:themeColor="accent1" w:themeShade="7F"/>
    </w:rPr>
  </w:style>
  <w:style w:type="paragraph" w:customStyle="1" w:styleId="p">
    <w:name w:val="p"/>
    <w:basedOn w:val="Normal"/>
    <w:rsid w:val="008367F7"/>
    <w:pPr>
      <w:spacing w:before="100" w:beforeAutospacing="1" w:after="100" w:afterAutospacing="1"/>
    </w:pPr>
  </w:style>
  <w:style w:type="character" w:styleId="Hyperlink">
    <w:name w:val="Hyperlink"/>
    <w:basedOn w:val="DefaultParagraphFont"/>
    <w:uiPriority w:val="99"/>
    <w:semiHidden/>
    <w:unhideWhenUsed/>
    <w:rsid w:val="008367F7"/>
    <w:rPr>
      <w:color w:val="0000FF"/>
      <w:u w:val="single"/>
    </w:rPr>
  </w:style>
  <w:style w:type="paragraph" w:styleId="NormalWeb">
    <w:name w:val="Normal (Web)"/>
    <w:basedOn w:val="Normal"/>
    <w:uiPriority w:val="99"/>
    <w:unhideWhenUsed/>
    <w:rsid w:val="008367F7"/>
    <w:pPr>
      <w:spacing w:before="100" w:beforeAutospacing="1" w:after="100" w:afterAutospacing="1"/>
    </w:pPr>
  </w:style>
  <w:style w:type="character" w:styleId="Emphasis">
    <w:name w:val="Emphasis"/>
    <w:basedOn w:val="DefaultParagraphFont"/>
    <w:uiPriority w:val="20"/>
    <w:qFormat/>
    <w:rsid w:val="008367F7"/>
    <w:rPr>
      <w:i/>
      <w:iCs/>
    </w:rPr>
  </w:style>
  <w:style w:type="character" w:styleId="PlaceholderText">
    <w:name w:val="Placeholder Text"/>
    <w:basedOn w:val="DefaultParagraphFont"/>
    <w:uiPriority w:val="99"/>
    <w:semiHidden/>
    <w:rsid w:val="00143E53"/>
    <w:rPr>
      <w:color w:val="808080"/>
    </w:rPr>
  </w:style>
  <w:style w:type="character" w:styleId="CommentReference">
    <w:name w:val="annotation reference"/>
    <w:basedOn w:val="DefaultParagraphFont"/>
    <w:uiPriority w:val="99"/>
    <w:semiHidden/>
    <w:unhideWhenUsed/>
    <w:rsid w:val="003835C6"/>
    <w:rPr>
      <w:sz w:val="16"/>
      <w:szCs w:val="16"/>
    </w:rPr>
  </w:style>
  <w:style w:type="paragraph" w:styleId="CommentText">
    <w:name w:val="annotation text"/>
    <w:basedOn w:val="Normal"/>
    <w:link w:val="CommentTextChar"/>
    <w:uiPriority w:val="99"/>
    <w:semiHidden/>
    <w:unhideWhenUsed/>
    <w:rsid w:val="003835C6"/>
    <w:rPr>
      <w:sz w:val="20"/>
      <w:szCs w:val="20"/>
    </w:rPr>
  </w:style>
  <w:style w:type="character" w:customStyle="1" w:styleId="CommentTextChar">
    <w:name w:val="Comment Text Char"/>
    <w:basedOn w:val="DefaultParagraphFont"/>
    <w:link w:val="CommentText"/>
    <w:uiPriority w:val="99"/>
    <w:semiHidden/>
    <w:rsid w:val="003835C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35C6"/>
    <w:rPr>
      <w:b/>
      <w:bCs/>
    </w:rPr>
  </w:style>
  <w:style w:type="character" w:customStyle="1" w:styleId="CommentSubjectChar">
    <w:name w:val="Comment Subject Char"/>
    <w:basedOn w:val="CommentTextChar"/>
    <w:link w:val="CommentSubject"/>
    <w:uiPriority w:val="99"/>
    <w:semiHidden/>
    <w:rsid w:val="003835C6"/>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8A05C8"/>
    <w:pPr>
      <w:tabs>
        <w:tab w:val="center" w:pos="4513"/>
        <w:tab w:val="right" w:pos="9026"/>
      </w:tabs>
    </w:pPr>
  </w:style>
  <w:style w:type="character" w:customStyle="1" w:styleId="HeaderChar">
    <w:name w:val="Header Char"/>
    <w:basedOn w:val="DefaultParagraphFont"/>
    <w:link w:val="Header"/>
    <w:uiPriority w:val="99"/>
    <w:rsid w:val="008A05C8"/>
    <w:rPr>
      <w:rFonts w:ascii="Times New Roman" w:eastAsia="Times New Roman" w:hAnsi="Times New Roman" w:cs="Times New Roman"/>
      <w:lang w:eastAsia="en-GB"/>
    </w:rPr>
  </w:style>
  <w:style w:type="paragraph" w:styleId="Footer">
    <w:name w:val="footer"/>
    <w:basedOn w:val="Normal"/>
    <w:link w:val="FooterChar"/>
    <w:uiPriority w:val="99"/>
    <w:unhideWhenUsed/>
    <w:rsid w:val="008A05C8"/>
    <w:pPr>
      <w:tabs>
        <w:tab w:val="center" w:pos="4513"/>
        <w:tab w:val="right" w:pos="9026"/>
      </w:tabs>
    </w:pPr>
  </w:style>
  <w:style w:type="character" w:customStyle="1" w:styleId="FooterChar">
    <w:name w:val="Footer Char"/>
    <w:basedOn w:val="DefaultParagraphFont"/>
    <w:link w:val="Footer"/>
    <w:uiPriority w:val="99"/>
    <w:rsid w:val="008A05C8"/>
    <w:rPr>
      <w:rFonts w:ascii="Times New Roman" w:eastAsia="Times New Roman" w:hAnsi="Times New Roman" w:cs="Times New Roman"/>
      <w:lang w:eastAsia="en-GB"/>
    </w:rPr>
  </w:style>
  <w:style w:type="paragraph" w:styleId="Revision">
    <w:name w:val="Revision"/>
    <w:hidden/>
    <w:uiPriority w:val="99"/>
    <w:semiHidden/>
    <w:rsid w:val="00DD0C4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8484">
      <w:bodyDiv w:val="1"/>
      <w:marLeft w:val="0"/>
      <w:marRight w:val="0"/>
      <w:marTop w:val="0"/>
      <w:marBottom w:val="0"/>
      <w:divBdr>
        <w:top w:val="none" w:sz="0" w:space="0" w:color="auto"/>
        <w:left w:val="none" w:sz="0" w:space="0" w:color="auto"/>
        <w:bottom w:val="none" w:sz="0" w:space="0" w:color="auto"/>
        <w:right w:val="none" w:sz="0" w:space="0" w:color="auto"/>
      </w:divBdr>
    </w:div>
    <w:div w:id="78060157">
      <w:bodyDiv w:val="1"/>
      <w:marLeft w:val="0"/>
      <w:marRight w:val="0"/>
      <w:marTop w:val="0"/>
      <w:marBottom w:val="0"/>
      <w:divBdr>
        <w:top w:val="none" w:sz="0" w:space="0" w:color="auto"/>
        <w:left w:val="none" w:sz="0" w:space="0" w:color="auto"/>
        <w:bottom w:val="none" w:sz="0" w:space="0" w:color="auto"/>
        <w:right w:val="none" w:sz="0" w:space="0" w:color="auto"/>
      </w:divBdr>
    </w:div>
    <w:div w:id="95517178">
      <w:bodyDiv w:val="1"/>
      <w:marLeft w:val="0"/>
      <w:marRight w:val="0"/>
      <w:marTop w:val="0"/>
      <w:marBottom w:val="0"/>
      <w:divBdr>
        <w:top w:val="none" w:sz="0" w:space="0" w:color="auto"/>
        <w:left w:val="none" w:sz="0" w:space="0" w:color="auto"/>
        <w:bottom w:val="none" w:sz="0" w:space="0" w:color="auto"/>
        <w:right w:val="none" w:sz="0" w:space="0" w:color="auto"/>
      </w:divBdr>
    </w:div>
    <w:div w:id="127820571">
      <w:bodyDiv w:val="1"/>
      <w:marLeft w:val="0"/>
      <w:marRight w:val="0"/>
      <w:marTop w:val="0"/>
      <w:marBottom w:val="0"/>
      <w:divBdr>
        <w:top w:val="none" w:sz="0" w:space="0" w:color="auto"/>
        <w:left w:val="none" w:sz="0" w:space="0" w:color="auto"/>
        <w:bottom w:val="none" w:sz="0" w:space="0" w:color="auto"/>
        <w:right w:val="none" w:sz="0" w:space="0" w:color="auto"/>
      </w:divBdr>
      <w:divsChild>
        <w:div w:id="2003921187">
          <w:marLeft w:val="0"/>
          <w:marRight w:val="0"/>
          <w:marTop w:val="0"/>
          <w:marBottom w:val="0"/>
          <w:divBdr>
            <w:top w:val="none" w:sz="0" w:space="0" w:color="auto"/>
            <w:left w:val="none" w:sz="0" w:space="0" w:color="auto"/>
            <w:bottom w:val="none" w:sz="0" w:space="0" w:color="auto"/>
            <w:right w:val="none" w:sz="0" w:space="0" w:color="auto"/>
          </w:divBdr>
          <w:divsChild>
            <w:div w:id="995760626">
              <w:marLeft w:val="0"/>
              <w:marRight w:val="0"/>
              <w:marTop w:val="0"/>
              <w:marBottom w:val="0"/>
              <w:divBdr>
                <w:top w:val="none" w:sz="0" w:space="0" w:color="auto"/>
                <w:left w:val="none" w:sz="0" w:space="0" w:color="auto"/>
                <w:bottom w:val="none" w:sz="0" w:space="0" w:color="auto"/>
                <w:right w:val="none" w:sz="0" w:space="0" w:color="auto"/>
              </w:divBdr>
              <w:divsChild>
                <w:div w:id="1856383157">
                  <w:marLeft w:val="0"/>
                  <w:marRight w:val="0"/>
                  <w:marTop w:val="0"/>
                  <w:marBottom w:val="0"/>
                  <w:divBdr>
                    <w:top w:val="none" w:sz="0" w:space="0" w:color="auto"/>
                    <w:left w:val="none" w:sz="0" w:space="0" w:color="auto"/>
                    <w:bottom w:val="none" w:sz="0" w:space="0" w:color="auto"/>
                    <w:right w:val="none" w:sz="0" w:space="0" w:color="auto"/>
                  </w:divBdr>
                  <w:divsChild>
                    <w:div w:id="705374511">
                      <w:marLeft w:val="0"/>
                      <w:marRight w:val="0"/>
                      <w:marTop w:val="0"/>
                      <w:marBottom w:val="0"/>
                      <w:divBdr>
                        <w:top w:val="none" w:sz="0" w:space="0" w:color="auto"/>
                        <w:left w:val="none" w:sz="0" w:space="0" w:color="auto"/>
                        <w:bottom w:val="none" w:sz="0" w:space="0" w:color="auto"/>
                        <w:right w:val="none" w:sz="0" w:space="0" w:color="auto"/>
                      </w:divBdr>
                    </w:div>
                    <w:div w:id="210844799">
                      <w:marLeft w:val="0"/>
                      <w:marRight w:val="0"/>
                      <w:marTop w:val="0"/>
                      <w:marBottom w:val="0"/>
                      <w:divBdr>
                        <w:top w:val="none" w:sz="0" w:space="0" w:color="auto"/>
                        <w:left w:val="none" w:sz="0" w:space="0" w:color="auto"/>
                        <w:bottom w:val="none" w:sz="0" w:space="0" w:color="auto"/>
                        <w:right w:val="none" w:sz="0" w:space="0" w:color="auto"/>
                      </w:divBdr>
                    </w:div>
                  </w:divsChild>
                </w:div>
                <w:div w:id="1810122233">
                  <w:marLeft w:val="0"/>
                  <w:marRight w:val="0"/>
                  <w:marTop w:val="0"/>
                  <w:marBottom w:val="0"/>
                  <w:divBdr>
                    <w:top w:val="none" w:sz="0" w:space="0" w:color="auto"/>
                    <w:left w:val="none" w:sz="0" w:space="0" w:color="auto"/>
                    <w:bottom w:val="none" w:sz="0" w:space="0" w:color="auto"/>
                    <w:right w:val="none" w:sz="0" w:space="0" w:color="auto"/>
                  </w:divBdr>
                  <w:divsChild>
                    <w:div w:id="998459133">
                      <w:marLeft w:val="0"/>
                      <w:marRight w:val="0"/>
                      <w:marTop w:val="0"/>
                      <w:marBottom w:val="0"/>
                      <w:divBdr>
                        <w:top w:val="none" w:sz="0" w:space="0" w:color="auto"/>
                        <w:left w:val="none" w:sz="0" w:space="0" w:color="auto"/>
                        <w:bottom w:val="none" w:sz="0" w:space="0" w:color="auto"/>
                        <w:right w:val="none" w:sz="0" w:space="0" w:color="auto"/>
                      </w:divBdr>
                    </w:div>
                  </w:divsChild>
                </w:div>
                <w:div w:id="901217498">
                  <w:marLeft w:val="0"/>
                  <w:marRight w:val="0"/>
                  <w:marTop w:val="0"/>
                  <w:marBottom w:val="0"/>
                  <w:divBdr>
                    <w:top w:val="none" w:sz="0" w:space="0" w:color="auto"/>
                    <w:left w:val="none" w:sz="0" w:space="0" w:color="auto"/>
                    <w:bottom w:val="none" w:sz="0" w:space="0" w:color="auto"/>
                    <w:right w:val="none" w:sz="0" w:space="0" w:color="auto"/>
                  </w:divBdr>
                  <w:divsChild>
                    <w:div w:id="2040857326">
                      <w:marLeft w:val="0"/>
                      <w:marRight w:val="0"/>
                      <w:marTop w:val="0"/>
                      <w:marBottom w:val="0"/>
                      <w:divBdr>
                        <w:top w:val="none" w:sz="0" w:space="0" w:color="auto"/>
                        <w:left w:val="none" w:sz="0" w:space="0" w:color="auto"/>
                        <w:bottom w:val="none" w:sz="0" w:space="0" w:color="auto"/>
                        <w:right w:val="none" w:sz="0" w:space="0" w:color="auto"/>
                      </w:divBdr>
                    </w:div>
                    <w:div w:id="1949922670">
                      <w:marLeft w:val="0"/>
                      <w:marRight w:val="0"/>
                      <w:marTop w:val="0"/>
                      <w:marBottom w:val="0"/>
                      <w:divBdr>
                        <w:top w:val="none" w:sz="0" w:space="0" w:color="auto"/>
                        <w:left w:val="none" w:sz="0" w:space="0" w:color="auto"/>
                        <w:bottom w:val="none" w:sz="0" w:space="0" w:color="auto"/>
                        <w:right w:val="none" w:sz="0" w:space="0" w:color="auto"/>
                      </w:divBdr>
                    </w:div>
                  </w:divsChild>
                </w:div>
                <w:div w:id="393356225">
                  <w:marLeft w:val="0"/>
                  <w:marRight w:val="0"/>
                  <w:marTop w:val="0"/>
                  <w:marBottom w:val="0"/>
                  <w:divBdr>
                    <w:top w:val="none" w:sz="0" w:space="0" w:color="auto"/>
                    <w:left w:val="none" w:sz="0" w:space="0" w:color="auto"/>
                    <w:bottom w:val="none" w:sz="0" w:space="0" w:color="auto"/>
                    <w:right w:val="none" w:sz="0" w:space="0" w:color="auto"/>
                  </w:divBdr>
                  <w:divsChild>
                    <w:div w:id="14061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4121">
      <w:bodyDiv w:val="1"/>
      <w:marLeft w:val="0"/>
      <w:marRight w:val="0"/>
      <w:marTop w:val="0"/>
      <w:marBottom w:val="0"/>
      <w:divBdr>
        <w:top w:val="none" w:sz="0" w:space="0" w:color="auto"/>
        <w:left w:val="none" w:sz="0" w:space="0" w:color="auto"/>
        <w:bottom w:val="none" w:sz="0" w:space="0" w:color="auto"/>
        <w:right w:val="none" w:sz="0" w:space="0" w:color="auto"/>
      </w:divBdr>
      <w:divsChild>
        <w:div w:id="1182545188">
          <w:marLeft w:val="0"/>
          <w:marRight w:val="0"/>
          <w:marTop w:val="0"/>
          <w:marBottom w:val="0"/>
          <w:divBdr>
            <w:top w:val="none" w:sz="0" w:space="0" w:color="auto"/>
            <w:left w:val="none" w:sz="0" w:space="0" w:color="auto"/>
            <w:bottom w:val="none" w:sz="0" w:space="0" w:color="auto"/>
            <w:right w:val="none" w:sz="0" w:space="0" w:color="auto"/>
          </w:divBdr>
        </w:div>
        <w:div w:id="1103768309">
          <w:marLeft w:val="0"/>
          <w:marRight w:val="0"/>
          <w:marTop w:val="0"/>
          <w:marBottom w:val="0"/>
          <w:divBdr>
            <w:top w:val="none" w:sz="0" w:space="0" w:color="auto"/>
            <w:left w:val="none" w:sz="0" w:space="0" w:color="auto"/>
            <w:bottom w:val="none" w:sz="0" w:space="0" w:color="auto"/>
            <w:right w:val="none" w:sz="0" w:space="0" w:color="auto"/>
          </w:divBdr>
        </w:div>
      </w:divsChild>
    </w:div>
    <w:div w:id="195046292">
      <w:bodyDiv w:val="1"/>
      <w:marLeft w:val="0"/>
      <w:marRight w:val="0"/>
      <w:marTop w:val="0"/>
      <w:marBottom w:val="0"/>
      <w:divBdr>
        <w:top w:val="none" w:sz="0" w:space="0" w:color="auto"/>
        <w:left w:val="none" w:sz="0" w:space="0" w:color="auto"/>
        <w:bottom w:val="none" w:sz="0" w:space="0" w:color="auto"/>
        <w:right w:val="none" w:sz="0" w:space="0" w:color="auto"/>
      </w:divBdr>
      <w:divsChild>
        <w:div w:id="1265728801">
          <w:marLeft w:val="0"/>
          <w:marRight w:val="0"/>
          <w:marTop w:val="0"/>
          <w:marBottom w:val="0"/>
          <w:divBdr>
            <w:top w:val="none" w:sz="0" w:space="0" w:color="auto"/>
            <w:left w:val="none" w:sz="0" w:space="0" w:color="auto"/>
            <w:bottom w:val="none" w:sz="0" w:space="0" w:color="auto"/>
            <w:right w:val="none" w:sz="0" w:space="0" w:color="auto"/>
          </w:divBdr>
          <w:divsChild>
            <w:div w:id="610287958">
              <w:marLeft w:val="0"/>
              <w:marRight w:val="0"/>
              <w:marTop w:val="0"/>
              <w:marBottom w:val="0"/>
              <w:divBdr>
                <w:top w:val="none" w:sz="0" w:space="0" w:color="auto"/>
                <w:left w:val="none" w:sz="0" w:space="0" w:color="auto"/>
                <w:bottom w:val="none" w:sz="0" w:space="0" w:color="auto"/>
                <w:right w:val="none" w:sz="0" w:space="0" w:color="auto"/>
              </w:divBdr>
              <w:divsChild>
                <w:div w:id="2133815552">
                  <w:marLeft w:val="0"/>
                  <w:marRight w:val="0"/>
                  <w:marTop w:val="0"/>
                  <w:marBottom w:val="0"/>
                  <w:divBdr>
                    <w:top w:val="none" w:sz="0" w:space="0" w:color="auto"/>
                    <w:left w:val="none" w:sz="0" w:space="0" w:color="auto"/>
                    <w:bottom w:val="none" w:sz="0" w:space="0" w:color="auto"/>
                    <w:right w:val="none" w:sz="0" w:space="0" w:color="auto"/>
                  </w:divBdr>
                </w:div>
                <w:div w:id="840899877">
                  <w:marLeft w:val="0"/>
                  <w:marRight w:val="0"/>
                  <w:marTop w:val="0"/>
                  <w:marBottom w:val="0"/>
                  <w:divBdr>
                    <w:top w:val="none" w:sz="0" w:space="0" w:color="auto"/>
                    <w:left w:val="none" w:sz="0" w:space="0" w:color="auto"/>
                    <w:bottom w:val="none" w:sz="0" w:space="0" w:color="auto"/>
                    <w:right w:val="none" w:sz="0" w:space="0" w:color="auto"/>
                  </w:divBdr>
                </w:div>
              </w:divsChild>
            </w:div>
            <w:div w:id="1031758446">
              <w:marLeft w:val="0"/>
              <w:marRight w:val="0"/>
              <w:marTop w:val="0"/>
              <w:marBottom w:val="0"/>
              <w:divBdr>
                <w:top w:val="none" w:sz="0" w:space="0" w:color="auto"/>
                <w:left w:val="none" w:sz="0" w:space="0" w:color="auto"/>
                <w:bottom w:val="none" w:sz="0" w:space="0" w:color="auto"/>
                <w:right w:val="none" w:sz="0" w:space="0" w:color="auto"/>
              </w:divBdr>
              <w:divsChild>
                <w:div w:id="3211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9200">
      <w:bodyDiv w:val="1"/>
      <w:marLeft w:val="0"/>
      <w:marRight w:val="0"/>
      <w:marTop w:val="0"/>
      <w:marBottom w:val="0"/>
      <w:divBdr>
        <w:top w:val="none" w:sz="0" w:space="0" w:color="auto"/>
        <w:left w:val="none" w:sz="0" w:space="0" w:color="auto"/>
        <w:bottom w:val="none" w:sz="0" w:space="0" w:color="auto"/>
        <w:right w:val="none" w:sz="0" w:space="0" w:color="auto"/>
      </w:divBdr>
    </w:div>
    <w:div w:id="299648408">
      <w:bodyDiv w:val="1"/>
      <w:marLeft w:val="0"/>
      <w:marRight w:val="0"/>
      <w:marTop w:val="0"/>
      <w:marBottom w:val="0"/>
      <w:divBdr>
        <w:top w:val="none" w:sz="0" w:space="0" w:color="auto"/>
        <w:left w:val="none" w:sz="0" w:space="0" w:color="auto"/>
        <w:bottom w:val="none" w:sz="0" w:space="0" w:color="auto"/>
        <w:right w:val="none" w:sz="0" w:space="0" w:color="auto"/>
      </w:divBdr>
      <w:divsChild>
        <w:div w:id="1322857366">
          <w:marLeft w:val="0"/>
          <w:marRight w:val="0"/>
          <w:marTop w:val="0"/>
          <w:marBottom w:val="0"/>
          <w:divBdr>
            <w:top w:val="none" w:sz="0" w:space="0" w:color="auto"/>
            <w:left w:val="none" w:sz="0" w:space="0" w:color="auto"/>
            <w:bottom w:val="none" w:sz="0" w:space="0" w:color="auto"/>
            <w:right w:val="none" w:sz="0" w:space="0" w:color="auto"/>
          </w:divBdr>
          <w:divsChild>
            <w:div w:id="822043433">
              <w:marLeft w:val="0"/>
              <w:marRight w:val="0"/>
              <w:marTop w:val="0"/>
              <w:marBottom w:val="0"/>
              <w:divBdr>
                <w:top w:val="none" w:sz="0" w:space="0" w:color="auto"/>
                <w:left w:val="none" w:sz="0" w:space="0" w:color="auto"/>
                <w:bottom w:val="none" w:sz="0" w:space="0" w:color="auto"/>
                <w:right w:val="none" w:sz="0" w:space="0" w:color="auto"/>
              </w:divBdr>
              <w:divsChild>
                <w:div w:id="1036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5714">
      <w:bodyDiv w:val="1"/>
      <w:marLeft w:val="0"/>
      <w:marRight w:val="0"/>
      <w:marTop w:val="0"/>
      <w:marBottom w:val="0"/>
      <w:divBdr>
        <w:top w:val="none" w:sz="0" w:space="0" w:color="auto"/>
        <w:left w:val="none" w:sz="0" w:space="0" w:color="auto"/>
        <w:bottom w:val="none" w:sz="0" w:space="0" w:color="auto"/>
        <w:right w:val="none" w:sz="0" w:space="0" w:color="auto"/>
      </w:divBdr>
    </w:div>
    <w:div w:id="449935751">
      <w:bodyDiv w:val="1"/>
      <w:marLeft w:val="0"/>
      <w:marRight w:val="0"/>
      <w:marTop w:val="0"/>
      <w:marBottom w:val="0"/>
      <w:divBdr>
        <w:top w:val="none" w:sz="0" w:space="0" w:color="auto"/>
        <w:left w:val="none" w:sz="0" w:space="0" w:color="auto"/>
        <w:bottom w:val="none" w:sz="0" w:space="0" w:color="auto"/>
        <w:right w:val="none" w:sz="0" w:space="0" w:color="auto"/>
      </w:divBdr>
    </w:div>
    <w:div w:id="493029242">
      <w:bodyDiv w:val="1"/>
      <w:marLeft w:val="0"/>
      <w:marRight w:val="0"/>
      <w:marTop w:val="0"/>
      <w:marBottom w:val="0"/>
      <w:divBdr>
        <w:top w:val="none" w:sz="0" w:space="0" w:color="auto"/>
        <w:left w:val="none" w:sz="0" w:space="0" w:color="auto"/>
        <w:bottom w:val="none" w:sz="0" w:space="0" w:color="auto"/>
        <w:right w:val="none" w:sz="0" w:space="0" w:color="auto"/>
      </w:divBdr>
    </w:div>
    <w:div w:id="529151018">
      <w:bodyDiv w:val="1"/>
      <w:marLeft w:val="0"/>
      <w:marRight w:val="0"/>
      <w:marTop w:val="0"/>
      <w:marBottom w:val="0"/>
      <w:divBdr>
        <w:top w:val="none" w:sz="0" w:space="0" w:color="auto"/>
        <w:left w:val="none" w:sz="0" w:space="0" w:color="auto"/>
        <w:bottom w:val="none" w:sz="0" w:space="0" w:color="auto"/>
        <w:right w:val="none" w:sz="0" w:space="0" w:color="auto"/>
      </w:divBdr>
      <w:divsChild>
        <w:div w:id="1341086851">
          <w:marLeft w:val="0"/>
          <w:marRight w:val="0"/>
          <w:marTop w:val="0"/>
          <w:marBottom w:val="0"/>
          <w:divBdr>
            <w:top w:val="none" w:sz="0" w:space="0" w:color="auto"/>
            <w:left w:val="none" w:sz="0" w:space="0" w:color="auto"/>
            <w:bottom w:val="none" w:sz="0" w:space="0" w:color="auto"/>
            <w:right w:val="none" w:sz="0" w:space="0" w:color="auto"/>
          </w:divBdr>
          <w:divsChild>
            <w:div w:id="1041789251">
              <w:marLeft w:val="0"/>
              <w:marRight w:val="0"/>
              <w:marTop w:val="0"/>
              <w:marBottom w:val="0"/>
              <w:divBdr>
                <w:top w:val="none" w:sz="0" w:space="0" w:color="auto"/>
                <w:left w:val="none" w:sz="0" w:space="0" w:color="auto"/>
                <w:bottom w:val="none" w:sz="0" w:space="0" w:color="auto"/>
                <w:right w:val="none" w:sz="0" w:space="0" w:color="auto"/>
              </w:divBdr>
              <w:divsChild>
                <w:div w:id="2065525722">
                  <w:marLeft w:val="0"/>
                  <w:marRight w:val="0"/>
                  <w:marTop w:val="0"/>
                  <w:marBottom w:val="0"/>
                  <w:divBdr>
                    <w:top w:val="none" w:sz="0" w:space="0" w:color="auto"/>
                    <w:left w:val="none" w:sz="0" w:space="0" w:color="auto"/>
                    <w:bottom w:val="none" w:sz="0" w:space="0" w:color="auto"/>
                    <w:right w:val="none" w:sz="0" w:space="0" w:color="auto"/>
                  </w:divBdr>
                  <w:divsChild>
                    <w:div w:id="382101768">
                      <w:marLeft w:val="0"/>
                      <w:marRight w:val="0"/>
                      <w:marTop w:val="0"/>
                      <w:marBottom w:val="0"/>
                      <w:divBdr>
                        <w:top w:val="none" w:sz="0" w:space="0" w:color="auto"/>
                        <w:left w:val="none" w:sz="0" w:space="0" w:color="auto"/>
                        <w:bottom w:val="none" w:sz="0" w:space="0" w:color="auto"/>
                        <w:right w:val="none" w:sz="0" w:space="0" w:color="auto"/>
                      </w:divBdr>
                    </w:div>
                  </w:divsChild>
                </w:div>
                <w:div w:id="1740128509">
                  <w:marLeft w:val="0"/>
                  <w:marRight w:val="0"/>
                  <w:marTop w:val="0"/>
                  <w:marBottom w:val="0"/>
                  <w:divBdr>
                    <w:top w:val="none" w:sz="0" w:space="0" w:color="auto"/>
                    <w:left w:val="none" w:sz="0" w:space="0" w:color="auto"/>
                    <w:bottom w:val="none" w:sz="0" w:space="0" w:color="auto"/>
                    <w:right w:val="none" w:sz="0" w:space="0" w:color="auto"/>
                  </w:divBdr>
                  <w:divsChild>
                    <w:div w:id="906957795">
                      <w:marLeft w:val="0"/>
                      <w:marRight w:val="0"/>
                      <w:marTop w:val="0"/>
                      <w:marBottom w:val="0"/>
                      <w:divBdr>
                        <w:top w:val="none" w:sz="0" w:space="0" w:color="auto"/>
                        <w:left w:val="none" w:sz="0" w:space="0" w:color="auto"/>
                        <w:bottom w:val="none" w:sz="0" w:space="0" w:color="auto"/>
                        <w:right w:val="none" w:sz="0" w:space="0" w:color="auto"/>
                      </w:divBdr>
                    </w:div>
                  </w:divsChild>
                </w:div>
                <w:div w:id="398283780">
                  <w:marLeft w:val="0"/>
                  <w:marRight w:val="0"/>
                  <w:marTop w:val="0"/>
                  <w:marBottom w:val="0"/>
                  <w:divBdr>
                    <w:top w:val="none" w:sz="0" w:space="0" w:color="auto"/>
                    <w:left w:val="none" w:sz="0" w:space="0" w:color="auto"/>
                    <w:bottom w:val="none" w:sz="0" w:space="0" w:color="auto"/>
                    <w:right w:val="none" w:sz="0" w:space="0" w:color="auto"/>
                  </w:divBdr>
                  <w:divsChild>
                    <w:div w:id="1273442048">
                      <w:marLeft w:val="0"/>
                      <w:marRight w:val="0"/>
                      <w:marTop w:val="0"/>
                      <w:marBottom w:val="0"/>
                      <w:divBdr>
                        <w:top w:val="none" w:sz="0" w:space="0" w:color="auto"/>
                        <w:left w:val="none" w:sz="0" w:space="0" w:color="auto"/>
                        <w:bottom w:val="none" w:sz="0" w:space="0" w:color="auto"/>
                        <w:right w:val="none" w:sz="0" w:space="0" w:color="auto"/>
                      </w:divBdr>
                    </w:div>
                  </w:divsChild>
                </w:div>
                <w:div w:id="10030332">
                  <w:marLeft w:val="0"/>
                  <w:marRight w:val="0"/>
                  <w:marTop w:val="0"/>
                  <w:marBottom w:val="0"/>
                  <w:divBdr>
                    <w:top w:val="none" w:sz="0" w:space="0" w:color="auto"/>
                    <w:left w:val="none" w:sz="0" w:space="0" w:color="auto"/>
                    <w:bottom w:val="none" w:sz="0" w:space="0" w:color="auto"/>
                    <w:right w:val="none" w:sz="0" w:space="0" w:color="auto"/>
                  </w:divBdr>
                  <w:divsChild>
                    <w:div w:id="102166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3725">
      <w:bodyDiv w:val="1"/>
      <w:marLeft w:val="0"/>
      <w:marRight w:val="0"/>
      <w:marTop w:val="0"/>
      <w:marBottom w:val="0"/>
      <w:divBdr>
        <w:top w:val="none" w:sz="0" w:space="0" w:color="auto"/>
        <w:left w:val="none" w:sz="0" w:space="0" w:color="auto"/>
        <w:bottom w:val="none" w:sz="0" w:space="0" w:color="auto"/>
        <w:right w:val="none" w:sz="0" w:space="0" w:color="auto"/>
      </w:divBdr>
    </w:div>
    <w:div w:id="633487995">
      <w:bodyDiv w:val="1"/>
      <w:marLeft w:val="0"/>
      <w:marRight w:val="0"/>
      <w:marTop w:val="0"/>
      <w:marBottom w:val="0"/>
      <w:divBdr>
        <w:top w:val="none" w:sz="0" w:space="0" w:color="auto"/>
        <w:left w:val="none" w:sz="0" w:space="0" w:color="auto"/>
        <w:bottom w:val="none" w:sz="0" w:space="0" w:color="auto"/>
        <w:right w:val="none" w:sz="0" w:space="0" w:color="auto"/>
      </w:divBdr>
    </w:div>
    <w:div w:id="733554008">
      <w:bodyDiv w:val="1"/>
      <w:marLeft w:val="0"/>
      <w:marRight w:val="0"/>
      <w:marTop w:val="0"/>
      <w:marBottom w:val="0"/>
      <w:divBdr>
        <w:top w:val="none" w:sz="0" w:space="0" w:color="auto"/>
        <w:left w:val="none" w:sz="0" w:space="0" w:color="auto"/>
        <w:bottom w:val="none" w:sz="0" w:space="0" w:color="auto"/>
        <w:right w:val="none" w:sz="0" w:space="0" w:color="auto"/>
      </w:divBdr>
    </w:div>
    <w:div w:id="737559224">
      <w:bodyDiv w:val="1"/>
      <w:marLeft w:val="0"/>
      <w:marRight w:val="0"/>
      <w:marTop w:val="0"/>
      <w:marBottom w:val="0"/>
      <w:divBdr>
        <w:top w:val="none" w:sz="0" w:space="0" w:color="auto"/>
        <w:left w:val="none" w:sz="0" w:space="0" w:color="auto"/>
        <w:bottom w:val="none" w:sz="0" w:space="0" w:color="auto"/>
        <w:right w:val="none" w:sz="0" w:space="0" w:color="auto"/>
      </w:divBdr>
    </w:div>
    <w:div w:id="758021503">
      <w:bodyDiv w:val="1"/>
      <w:marLeft w:val="0"/>
      <w:marRight w:val="0"/>
      <w:marTop w:val="0"/>
      <w:marBottom w:val="0"/>
      <w:divBdr>
        <w:top w:val="none" w:sz="0" w:space="0" w:color="auto"/>
        <w:left w:val="none" w:sz="0" w:space="0" w:color="auto"/>
        <w:bottom w:val="none" w:sz="0" w:space="0" w:color="auto"/>
        <w:right w:val="none" w:sz="0" w:space="0" w:color="auto"/>
      </w:divBdr>
    </w:div>
    <w:div w:id="773784658">
      <w:bodyDiv w:val="1"/>
      <w:marLeft w:val="0"/>
      <w:marRight w:val="0"/>
      <w:marTop w:val="0"/>
      <w:marBottom w:val="0"/>
      <w:divBdr>
        <w:top w:val="none" w:sz="0" w:space="0" w:color="auto"/>
        <w:left w:val="none" w:sz="0" w:space="0" w:color="auto"/>
        <w:bottom w:val="none" w:sz="0" w:space="0" w:color="auto"/>
        <w:right w:val="none" w:sz="0" w:space="0" w:color="auto"/>
      </w:divBdr>
    </w:div>
    <w:div w:id="781998675">
      <w:bodyDiv w:val="1"/>
      <w:marLeft w:val="0"/>
      <w:marRight w:val="0"/>
      <w:marTop w:val="0"/>
      <w:marBottom w:val="0"/>
      <w:divBdr>
        <w:top w:val="none" w:sz="0" w:space="0" w:color="auto"/>
        <w:left w:val="none" w:sz="0" w:space="0" w:color="auto"/>
        <w:bottom w:val="none" w:sz="0" w:space="0" w:color="auto"/>
        <w:right w:val="none" w:sz="0" w:space="0" w:color="auto"/>
      </w:divBdr>
    </w:div>
    <w:div w:id="802846441">
      <w:bodyDiv w:val="1"/>
      <w:marLeft w:val="0"/>
      <w:marRight w:val="0"/>
      <w:marTop w:val="0"/>
      <w:marBottom w:val="0"/>
      <w:divBdr>
        <w:top w:val="none" w:sz="0" w:space="0" w:color="auto"/>
        <w:left w:val="none" w:sz="0" w:space="0" w:color="auto"/>
        <w:bottom w:val="none" w:sz="0" w:space="0" w:color="auto"/>
        <w:right w:val="none" w:sz="0" w:space="0" w:color="auto"/>
      </w:divBdr>
    </w:div>
    <w:div w:id="908611683">
      <w:bodyDiv w:val="1"/>
      <w:marLeft w:val="0"/>
      <w:marRight w:val="0"/>
      <w:marTop w:val="0"/>
      <w:marBottom w:val="0"/>
      <w:divBdr>
        <w:top w:val="none" w:sz="0" w:space="0" w:color="auto"/>
        <w:left w:val="none" w:sz="0" w:space="0" w:color="auto"/>
        <w:bottom w:val="none" w:sz="0" w:space="0" w:color="auto"/>
        <w:right w:val="none" w:sz="0" w:space="0" w:color="auto"/>
      </w:divBdr>
      <w:divsChild>
        <w:div w:id="2070037680">
          <w:marLeft w:val="0"/>
          <w:marRight w:val="0"/>
          <w:marTop w:val="0"/>
          <w:marBottom w:val="0"/>
          <w:divBdr>
            <w:top w:val="none" w:sz="0" w:space="0" w:color="auto"/>
            <w:left w:val="none" w:sz="0" w:space="0" w:color="auto"/>
            <w:bottom w:val="none" w:sz="0" w:space="0" w:color="auto"/>
            <w:right w:val="none" w:sz="0" w:space="0" w:color="auto"/>
          </w:divBdr>
          <w:divsChild>
            <w:div w:id="1316951381">
              <w:marLeft w:val="0"/>
              <w:marRight w:val="0"/>
              <w:marTop w:val="0"/>
              <w:marBottom w:val="0"/>
              <w:divBdr>
                <w:top w:val="none" w:sz="0" w:space="0" w:color="auto"/>
                <w:left w:val="none" w:sz="0" w:space="0" w:color="auto"/>
                <w:bottom w:val="none" w:sz="0" w:space="0" w:color="auto"/>
                <w:right w:val="none" w:sz="0" w:space="0" w:color="auto"/>
              </w:divBdr>
              <w:divsChild>
                <w:div w:id="3065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867">
      <w:bodyDiv w:val="1"/>
      <w:marLeft w:val="0"/>
      <w:marRight w:val="0"/>
      <w:marTop w:val="0"/>
      <w:marBottom w:val="0"/>
      <w:divBdr>
        <w:top w:val="none" w:sz="0" w:space="0" w:color="auto"/>
        <w:left w:val="none" w:sz="0" w:space="0" w:color="auto"/>
        <w:bottom w:val="none" w:sz="0" w:space="0" w:color="auto"/>
        <w:right w:val="none" w:sz="0" w:space="0" w:color="auto"/>
      </w:divBdr>
    </w:div>
    <w:div w:id="933129013">
      <w:bodyDiv w:val="1"/>
      <w:marLeft w:val="0"/>
      <w:marRight w:val="0"/>
      <w:marTop w:val="0"/>
      <w:marBottom w:val="0"/>
      <w:divBdr>
        <w:top w:val="none" w:sz="0" w:space="0" w:color="auto"/>
        <w:left w:val="none" w:sz="0" w:space="0" w:color="auto"/>
        <w:bottom w:val="none" w:sz="0" w:space="0" w:color="auto"/>
        <w:right w:val="none" w:sz="0" w:space="0" w:color="auto"/>
      </w:divBdr>
    </w:div>
    <w:div w:id="951395774">
      <w:bodyDiv w:val="1"/>
      <w:marLeft w:val="0"/>
      <w:marRight w:val="0"/>
      <w:marTop w:val="0"/>
      <w:marBottom w:val="0"/>
      <w:divBdr>
        <w:top w:val="none" w:sz="0" w:space="0" w:color="auto"/>
        <w:left w:val="none" w:sz="0" w:space="0" w:color="auto"/>
        <w:bottom w:val="none" w:sz="0" w:space="0" w:color="auto"/>
        <w:right w:val="none" w:sz="0" w:space="0" w:color="auto"/>
      </w:divBdr>
    </w:div>
    <w:div w:id="967050258">
      <w:bodyDiv w:val="1"/>
      <w:marLeft w:val="0"/>
      <w:marRight w:val="0"/>
      <w:marTop w:val="0"/>
      <w:marBottom w:val="0"/>
      <w:divBdr>
        <w:top w:val="none" w:sz="0" w:space="0" w:color="auto"/>
        <w:left w:val="none" w:sz="0" w:space="0" w:color="auto"/>
        <w:bottom w:val="none" w:sz="0" w:space="0" w:color="auto"/>
        <w:right w:val="none" w:sz="0" w:space="0" w:color="auto"/>
      </w:divBdr>
      <w:divsChild>
        <w:div w:id="1832676851">
          <w:marLeft w:val="0"/>
          <w:marRight w:val="0"/>
          <w:marTop w:val="0"/>
          <w:marBottom w:val="0"/>
          <w:divBdr>
            <w:top w:val="none" w:sz="0" w:space="0" w:color="auto"/>
            <w:left w:val="none" w:sz="0" w:space="0" w:color="auto"/>
            <w:bottom w:val="none" w:sz="0" w:space="0" w:color="auto"/>
            <w:right w:val="none" w:sz="0" w:space="0" w:color="auto"/>
          </w:divBdr>
          <w:divsChild>
            <w:div w:id="1075664288">
              <w:marLeft w:val="0"/>
              <w:marRight w:val="0"/>
              <w:marTop w:val="0"/>
              <w:marBottom w:val="0"/>
              <w:divBdr>
                <w:top w:val="none" w:sz="0" w:space="0" w:color="auto"/>
                <w:left w:val="none" w:sz="0" w:space="0" w:color="auto"/>
                <w:bottom w:val="none" w:sz="0" w:space="0" w:color="auto"/>
                <w:right w:val="none" w:sz="0" w:space="0" w:color="auto"/>
              </w:divBdr>
              <w:divsChild>
                <w:div w:id="2067877244">
                  <w:marLeft w:val="0"/>
                  <w:marRight w:val="0"/>
                  <w:marTop w:val="0"/>
                  <w:marBottom w:val="0"/>
                  <w:divBdr>
                    <w:top w:val="none" w:sz="0" w:space="0" w:color="auto"/>
                    <w:left w:val="none" w:sz="0" w:space="0" w:color="auto"/>
                    <w:bottom w:val="none" w:sz="0" w:space="0" w:color="auto"/>
                    <w:right w:val="none" w:sz="0" w:space="0" w:color="auto"/>
                  </w:divBdr>
                  <w:divsChild>
                    <w:div w:id="1644457907">
                      <w:marLeft w:val="0"/>
                      <w:marRight w:val="0"/>
                      <w:marTop w:val="0"/>
                      <w:marBottom w:val="0"/>
                      <w:divBdr>
                        <w:top w:val="none" w:sz="0" w:space="0" w:color="auto"/>
                        <w:left w:val="none" w:sz="0" w:space="0" w:color="auto"/>
                        <w:bottom w:val="none" w:sz="0" w:space="0" w:color="auto"/>
                        <w:right w:val="none" w:sz="0" w:space="0" w:color="auto"/>
                      </w:divBdr>
                    </w:div>
                    <w:div w:id="11356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11196">
      <w:bodyDiv w:val="1"/>
      <w:marLeft w:val="0"/>
      <w:marRight w:val="0"/>
      <w:marTop w:val="0"/>
      <w:marBottom w:val="0"/>
      <w:divBdr>
        <w:top w:val="none" w:sz="0" w:space="0" w:color="auto"/>
        <w:left w:val="none" w:sz="0" w:space="0" w:color="auto"/>
        <w:bottom w:val="none" w:sz="0" w:space="0" w:color="auto"/>
        <w:right w:val="none" w:sz="0" w:space="0" w:color="auto"/>
      </w:divBdr>
    </w:div>
    <w:div w:id="1113984382">
      <w:bodyDiv w:val="1"/>
      <w:marLeft w:val="0"/>
      <w:marRight w:val="0"/>
      <w:marTop w:val="0"/>
      <w:marBottom w:val="0"/>
      <w:divBdr>
        <w:top w:val="none" w:sz="0" w:space="0" w:color="auto"/>
        <w:left w:val="none" w:sz="0" w:space="0" w:color="auto"/>
        <w:bottom w:val="none" w:sz="0" w:space="0" w:color="auto"/>
        <w:right w:val="none" w:sz="0" w:space="0" w:color="auto"/>
      </w:divBdr>
    </w:div>
    <w:div w:id="1132671991">
      <w:bodyDiv w:val="1"/>
      <w:marLeft w:val="0"/>
      <w:marRight w:val="0"/>
      <w:marTop w:val="0"/>
      <w:marBottom w:val="0"/>
      <w:divBdr>
        <w:top w:val="none" w:sz="0" w:space="0" w:color="auto"/>
        <w:left w:val="none" w:sz="0" w:space="0" w:color="auto"/>
        <w:bottom w:val="none" w:sz="0" w:space="0" w:color="auto"/>
        <w:right w:val="none" w:sz="0" w:space="0" w:color="auto"/>
      </w:divBdr>
    </w:div>
    <w:div w:id="1182671942">
      <w:bodyDiv w:val="1"/>
      <w:marLeft w:val="0"/>
      <w:marRight w:val="0"/>
      <w:marTop w:val="0"/>
      <w:marBottom w:val="0"/>
      <w:divBdr>
        <w:top w:val="none" w:sz="0" w:space="0" w:color="auto"/>
        <w:left w:val="none" w:sz="0" w:space="0" w:color="auto"/>
        <w:bottom w:val="none" w:sz="0" w:space="0" w:color="auto"/>
        <w:right w:val="none" w:sz="0" w:space="0" w:color="auto"/>
      </w:divBdr>
    </w:div>
    <w:div w:id="1264454992">
      <w:bodyDiv w:val="1"/>
      <w:marLeft w:val="0"/>
      <w:marRight w:val="0"/>
      <w:marTop w:val="0"/>
      <w:marBottom w:val="0"/>
      <w:divBdr>
        <w:top w:val="none" w:sz="0" w:space="0" w:color="auto"/>
        <w:left w:val="none" w:sz="0" w:space="0" w:color="auto"/>
        <w:bottom w:val="none" w:sz="0" w:space="0" w:color="auto"/>
        <w:right w:val="none" w:sz="0" w:space="0" w:color="auto"/>
      </w:divBdr>
    </w:div>
    <w:div w:id="1332756683">
      <w:bodyDiv w:val="1"/>
      <w:marLeft w:val="0"/>
      <w:marRight w:val="0"/>
      <w:marTop w:val="0"/>
      <w:marBottom w:val="0"/>
      <w:divBdr>
        <w:top w:val="none" w:sz="0" w:space="0" w:color="auto"/>
        <w:left w:val="none" w:sz="0" w:space="0" w:color="auto"/>
        <w:bottom w:val="none" w:sz="0" w:space="0" w:color="auto"/>
        <w:right w:val="none" w:sz="0" w:space="0" w:color="auto"/>
      </w:divBdr>
    </w:div>
    <w:div w:id="1379161342">
      <w:bodyDiv w:val="1"/>
      <w:marLeft w:val="0"/>
      <w:marRight w:val="0"/>
      <w:marTop w:val="0"/>
      <w:marBottom w:val="0"/>
      <w:divBdr>
        <w:top w:val="none" w:sz="0" w:space="0" w:color="auto"/>
        <w:left w:val="none" w:sz="0" w:space="0" w:color="auto"/>
        <w:bottom w:val="none" w:sz="0" w:space="0" w:color="auto"/>
        <w:right w:val="none" w:sz="0" w:space="0" w:color="auto"/>
      </w:divBdr>
    </w:div>
    <w:div w:id="1380744269">
      <w:bodyDiv w:val="1"/>
      <w:marLeft w:val="0"/>
      <w:marRight w:val="0"/>
      <w:marTop w:val="0"/>
      <w:marBottom w:val="0"/>
      <w:divBdr>
        <w:top w:val="none" w:sz="0" w:space="0" w:color="auto"/>
        <w:left w:val="none" w:sz="0" w:space="0" w:color="auto"/>
        <w:bottom w:val="none" w:sz="0" w:space="0" w:color="auto"/>
        <w:right w:val="none" w:sz="0" w:space="0" w:color="auto"/>
      </w:divBdr>
    </w:div>
    <w:div w:id="1505125634">
      <w:bodyDiv w:val="1"/>
      <w:marLeft w:val="0"/>
      <w:marRight w:val="0"/>
      <w:marTop w:val="0"/>
      <w:marBottom w:val="0"/>
      <w:divBdr>
        <w:top w:val="none" w:sz="0" w:space="0" w:color="auto"/>
        <w:left w:val="none" w:sz="0" w:space="0" w:color="auto"/>
        <w:bottom w:val="none" w:sz="0" w:space="0" w:color="auto"/>
        <w:right w:val="none" w:sz="0" w:space="0" w:color="auto"/>
      </w:divBdr>
    </w:div>
    <w:div w:id="1535999576">
      <w:bodyDiv w:val="1"/>
      <w:marLeft w:val="0"/>
      <w:marRight w:val="0"/>
      <w:marTop w:val="0"/>
      <w:marBottom w:val="0"/>
      <w:divBdr>
        <w:top w:val="none" w:sz="0" w:space="0" w:color="auto"/>
        <w:left w:val="none" w:sz="0" w:space="0" w:color="auto"/>
        <w:bottom w:val="none" w:sz="0" w:space="0" w:color="auto"/>
        <w:right w:val="none" w:sz="0" w:space="0" w:color="auto"/>
      </w:divBdr>
    </w:div>
    <w:div w:id="1575512415">
      <w:bodyDiv w:val="1"/>
      <w:marLeft w:val="0"/>
      <w:marRight w:val="0"/>
      <w:marTop w:val="0"/>
      <w:marBottom w:val="0"/>
      <w:divBdr>
        <w:top w:val="none" w:sz="0" w:space="0" w:color="auto"/>
        <w:left w:val="none" w:sz="0" w:space="0" w:color="auto"/>
        <w:bottom w:val="none" w:sz="0" w:space="0" w:color="auto"/>
        <w:right w:val="none" w:sz="0" w:space="0" w:color="auto"/>
      </w:divBdr>
    </w:div>
    <w:div w:id="1586919335">
      <w:bodyDiv w:val="1"/>
      <w:marLeft w:val="0"/>
      <w:marRight w:val="0"/>
      <w:marTop w:val="0"/>
      <w:marBottom w:val="0"/>
      <w:divBdr>
        <w:top w:val="none" w:sz="0" w:space="0" w:color="auto"/>
        <w:left w:val="none" w:sz="0" w:space="0" w:color="auto"/>
        <w:bottom w:val="none" w:sz="0" w:space="0" w:color="auto"/>
        <w:right w:val="none" w:sz="0" w:space="0" w:color="auto"/>
      </w:divBdr>
    </w:div>
    <w:div w:id="1590693159">
      <w:bodyDiv w:val="1"/>
      <w:marLeft w:val="0"/>
      <w:marRight w:val="0"/>
      <w:marTop w:val="0"/>
      <w:marBottom w:val="0"/>
      <w:divBdr>
        <w:top w:val="none" w:sz="0" w:space="0" w:color="auto"/>
        <w:left w:val="none" w:sz="0" w:space="0" w:color="auto"/>
        <w:bottom w:val="none" w:sz="0" w:space="0" w:color="auto"/>
        <w:right w:val="none" w:sz="0" w:space="0" w:color="auto"/>
      </w:divBdr>
    </w:div>
    <w:div w:id="1615207808">
      <w:bodyDiv w:val="1"/>
      <w:marLeft w:val="0"/>
      <w:marRight w:val="0"/>
      <w:marTop w:val="0"/>
      <w:marBottom w:val="0"/>
      <w:divBdr>
        <w:top w:val="none" w:sz="0" w:space="0" w:color="auto"/>
        <w:left w:val="none" w:sz="0" w:space="0" w:color="auto"/>
        <w:bottom w:val="none" w:sz="0" w:space="0" w:color="auto"/>
        <w:right w:val="none" w:sz="0" w:space="0" w:color="auto"/>
      </w:divBdr>
    </w:div>
    <w:div w:id="1720780607">
      <w:bodyDiv w:val="1"/>
      <w:marLeft w:val="0"/>
      <w:marRight w:val="0"/>
      <w:marTop w:val="0"/>
      <w:marBottom w:val="0"/>
      <w:divBdr>
        <w:top w:val="none" w:sz="0" w:space="0" w:color="auto"/>
        <w:left w:val="none" w:sz="0" w:space="0" w:color="auto"/>
        <w:bottom w:val="none" w:sz="0" w:space="0" w:color="auto"/>
        <w:right w:val="none" w:sz="0" w:space="0" w:color="auto"/>
      </w:divBdr>
      <w:divsChild>
        <w:div w:id="379673946">
          <w:marLeft w:val="0"/>
          <w:marRight w:val="0"/>
          <w:marTop w:val="0"/>
          <w:marBottom w:val="0"/>
          <w:divBdr>
            <w:top w:val="none" w:sz="0" w:space="0" w:color="auto"/>
            <w:left w:val="none" w:sz="0" w:space="0" w:color="auto"/>
            <w:bottom w:val="none" w:sz="0" w:space="0" w:color="auto"/>
            <w:right w:val="none" w:sz="0" w:space="0" w:color="auto"/>
          </w:divBdr>
          <w:divsChild>
            <w:div w:id="649138821">
              <w:marLeft w:val="0"/>
              <w:marRight w:val="0"/>
              <w:marTop w:val="0"/>
              <w:marBottom w:val="0"/>
              <w:divBdr>
                <w:top w:val="none" w:sz="0" w:space="0" w:color="auto"/>
                <w:left w:val="none" w:sz="0" w:space="0" w:color="auto"/>
                <w:bottom w:val="none" w:sz="0" w:space="0" w:color="auto"/>
                <w:right w:val="none" w:sz="0" w:space="0" w:color="auto"/>
              </w:divBdr>
              <w:divsChild>
                <w:div w:id="437796233">
                  <w:marLeft w:val="0"/>
                  <w:marRight w:val="0"/>
                  <w:marTop w:val="0"/>
                  <w:marBottom w:val="0"/>
                  <w:divBdr>
                    <w:top w:val="none" w:sz="0" w:space="0" w:color="auto"/>
                    <w:left w:val="none" w:sz="0" w:space="0" w:color="auto"/>
                    <w:bottom w:val="none" w:sz="0" w:space="0" w:color="auto"/>
                    <w:right w:val="none" w:sz="0" w:space="0" w:color="auto"/>
                  </w:divBdr>
                </w:div>
                <w:div w:id="1560821151">
                  <w:marLeft w:val="0"/>
                  <w:marRight w:val="0"/>
                  <w:marTop w:val="0"/>
                  <w:marBottom w:val="0"/>
                  <w:divBdr>
                    <w:top w:val="none" w:sz="0" w:space="0" w:color="auto"/>
                    <w:left w:val="none" w:sz="0" w:space="0" w:color="auto"/>
                    <w:bottom w:val="none" w:sz="0" w:space="0" w:color="auto"/>
                    <w:right w:val="none" w:sz="0" w:space="0" w:color="auto"/>
                  </w:divBdr>
                </w:div>
              </w:divsChild>
            </w:div>
            <w:div w:id="184055443">
              <w:marLeft w:val="0"/>
              <w:marRight w:val="0"/>
              <w:marTop w:val="0"/>
              <w:marBottom w:val="0"/>
              <w:divBdr>
                <w:top w:val="none" w:sz="0" w:space="0" w:color="auto"/>
                <w:left w:val="none" w:sz="0" w:space="0" w:color="auto"/>
                <w:bottom w:val="none" w:sz="0" w:space="0" w:color="auto"/>
                <w:right w:val="none" w:sz="0" w:space="0" w:color="auto"/>
              </w:divBdr>
              <w:divsChild>
                <w:div w:id="1411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16950">
      <w:bodyDiv w:val="1"/>
      <w:marLeft w:val="0"/>
      <w:marRight w:val="0"/>
      <w:marTop w:val="0"/>
      <w:marBottom w:val="0"/>
      <w:divBdr>
        <w:top w:val="none" w:sz="0" w:space="0" w:color="auto"/>
        <w:left w:val="none" w:sz="0" w:space="0" w:color="auto"/>
        <w:bottom w:val="none" w:sz="0" w:space="0" w:color="auto"/>
        <w:right w:val="none" w:sz="0" w:space="0" w:color="auto"/>
      </w:divBdr>
    </w:div>
    <w:div w:id="1850673739">
      <w:bodyDiv w:val="1"/>
      <w:marLeft w:val="0"/>
      <w:marRight w:val="0"/>
      <w:marTop w:val="0"/>
      <w:marBottom w:val="0"/>
      <w:divBdr>
        <w:top w:val="none" w:sz="0" w:space="0" w:color="auto"/>
        <w:left w:val="none" w:sz="0" w:space="0" w:color="auto"/>
        <w:bottom w:val="none" w:sz="0" w:space="0" w:color="auto"/>
        <w:right w:val="none" w:sz="0" w:space="0" w:color="auto"/>
      </w:divBdr>
    </w:div>
    <w:div w:id="1866021800">
      <w:bodyDiv w:val="1"/>
      <w:marLeft w:val="0"/>
      <w:marRight w:val="0"/>
      <w:marTop w:val="0"/>
      <w:marBottom w:val="0"/>
      <w:divBdr>
        <w:top w:val="none" w:sz="0" w:space="0" w:color="auto"/>
        <w:left w:val="none" w:sz="0" w:space="0" w:color="auto"/>
        <w:bottom w:val="none" w:sz="0" w:space="0" w:color="auto"/>
        <w:right w:val="none" w:sz="0" w:space="0" w:color="auto"/>
      </w:divBdr>
    </w:div>
    <w:div w:id="1874075932">
      <w:bodyDiv w:val="1"/>
      <w:marLeft w:val="0"/>
      <w:marRight w:val="0"/>
      <w:marTop w:val="0"/>
      <w:marBottom w:val="0"/>
      <w:divBdr>
        <w:top w:val="none" w:sz="0" w:space="0" w:color="auto"/>
        <w:left w:val="none" w:sz="0" w:space="0" w:color="auto"/>
        <w:bottom w:val="none" w:sz="0" w:space="0" w:color="auto"/>
        <w:right w:val="none" w:sz="0" w:space="0" w:color="auto"/>
      </w:divBdr>
    </w:div>
    <w:div w:id="1885410017">
      <w:bodyDiv w:val="1"/>
      <w:marLeft w:val="0"/>
      <w:marRight w:val="0"/>
      <w:marTop w:val="0"/>
      <w:marBottom w:val="0"/>
      <w:divBdr>
        <w:top w:val="none" w:sz="0" w:space="0" w:color="auto"/>
        <w:left w:val="none" w:sz="0" w:space="0" w:color="auto"/>
        <w:bottom w:val="none" w:sz="0" w:space="0" w:color="auto"/>
        <w:right w:val="none" w:sz="0" w:space="0" w:color="auto"/>
      </w:divBdr>
      <w:divsChild>
        <w:div w:id="354120805">
          <w:marLeft w:val="0"/>
          <w:marRight w:val="0"/>
          <w:marTop w:val="0"/>
          <w:marBottom w:val="0"/>
          <w:divBdr>
            <w:top w:val="none" w:sz="0" w:space="0" w:color="auto"/>
            <w:left w:val="none" w:sz="0" w:space="0" w:color="auto"/>
            <w:bottom w:val="none" w:sz="0" w:space="0" w:color="auto"/>
            <w:right w:val="none" w:sz="0" w:space="0" w:color="auto"/>
          </w:divBdr>
          <w:divsChild>
            <w:div w:id="1706519580">
              <w:marLeft w:val="0"/>
              <w:marRight w:val="0"/>
              <w:marTop w:val="0"/>
              <w:marBottom w:val="0"/>
              <w:divBdr>
                <w:top w:val="none" w:sz="0" w:space="0" w:color="auto"/>
                <w:left w:val="none" w:sz="0" w:space="0" w:color="auto"/>
                <w:bottom w:val="none" w:sz="0" w:space="0" w:color="auto"/>
                <w:right w:val="none" w:sz="0" w:space="0" w:color="auto"/>
              </w:divBdr>
              <w:divsChild>
                <w:div w:id="1328827793">
                  <w:marLeft w:val="0"/>
                  <w:marRight w:val="0"/>
                  <w:marTop w:val="0"/>
                  <w:marBottom w:val="0"/>
                  <w:divBdr>
                    <w:top w:val="none" w:sz="0" w:space="0" w:color="auto"/>
                    <w:left w:val="none" w:sz="0" w:space="0" w:color="auto"/>
                    <w:bottom w:val="none" w:sz="0" w:space="0" w:color="auto"/>
                    <w:right w:val="none" w:sz="0" w:space="0" w:color="auto"/>
                  </w:divBdr>
                  <w:divsChild>
                    <w:div w:id="58696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775734">
      <w:bodyDiv w:val="1"/>
      <w:marLeft w:val="0"/>
      <w:marRight w:val="0"/>
      <w:marTop w:val="0"/>
      <w:marBottom w:val="0"/>
      <w:divBdr>
        <w:top w:val="none" w:sz="0" w:space="0" w:color="auto"/>
        <w:left w:val="none" w:sz="0" w:space="0" w:color="auto"/>
        <w:bottom w:val="none" w:sz="0" w:space="0" w:color="auto"/>
        <w:right w:val="none" w:sz="0" w:space="0" w:color="auto"/>
      </w:divBdr>
    </w:div>
    <w:div w:id="1965190256">
      <w:bodyDiv w:val="1"/>
      <w:marLeft w:val="0"/>
      <w:marRight w:val="0"/>
      <w:marTop w:val="0"/>
      <w:marBottom w:val="0"/>
      <w:divBdr>
        <w:top w:val="none" w:sz="0" w:space="0" w:color="auto"/>
        <w:left w:val="none" w:sz="0" w:space="0" w:color="auto"/>
        <w:bottom w:val="none" w:sz="0" w:space="0" w:color="auto"/>
        <w:right w:val="none" w:sz="0" w:space="0" w:color="auto"/>
      </w:divBdr>
    </w:div>
    <w:div w:id="2026832454">
      <w:bodyDiv w:val="1"/>
      <w:marLeft w:val="0"/>
      <w:marRight w:val="0"/>
      <w:marTop w:val="0"/>
      <w:marBottom w:val="0"/>
      <w:divBdr>
        <w:top w:val="none" w:sz="0" w:space="0" w:color="auto"/>
        <w:left w:val="none" w:sz="0" w:space="0" w:color="auto"/>
        <w:bottom w:val="none" w:sz="0" w:space="0" w:color="auto"/>
        <w:right w:val="none" w:sz="0" w:space="0" w:color="auto"/>
      </w:divBdr>
    </w:div>
    <w:div w:id="2042435878">
      <w:bodyDiv w:val="1"/>
      <w:marLeft w:val="0"/>
      <w:marRight w:val="0"/>
      <w:marTop w:val="0"/>
      <w:marBottom w:val="0"/>
      <w:divBdr>
        <w:top w:val="none" w:sz="0" w:space="0" w:color="auto"/>
        <w:left w:val="none" w:sz="0" w:space="0" w:color="auto"/>
        <w:bottom w:val="none" w:sz="0" w:space="0" w:color="auto"/>
        <w:right w:val="none" w:sz="0" w:space="0" w:color="auto"/>
      </w:divBdr>
    </w:div>
    <w:div w:id="21434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ucher@porthosp.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4F26-1952-394E-A2B3-C4147233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42570</Words>
  <Characters>242653</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Pickering</dc:creator>
  <cp:keywords/>
  <dc:description/>
  <cp:lastModifiedBy>Oliver Pickering</cp:lastModifiedBy>
  <cp:revision>3</cp:revision>
  <cp:lastPrinted>2022-02-04T12:28:00Z</cp:lastPrinted>
  <dcterms:created xsi:type="dcterms:W3CDTF">2023-03-17T18:21:00Z</dcterms:created>
  <dcterms:modified xsi:type="dcterms:W3CDTF">2023-03-17T18:21:00Z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be349ef4-9e13-3fa7-9b7c-03aca96cfc61</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