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C6FA" w14:textId="77777777" w:rsidR="00306146" w:rsidRPr="0087742E" w:rsidRDefault="00306146" w:rsidP="00306146">
      <w:pPr>
        <w:adjustRightInd w:val="0"/>
        <w:ind w:firstLine="221"/>
        <w:contextualSpacing/>
        <w:jc w:val="center"/>
        <w:rPr>
          <w:rFonts w:eastAsia="SimHei"/>
          <w:b/>
          <w:bCs/>
          <w:kern w:val="44"/>
          <w:sz w:val="22"/>
        </w:rPr>
      </w:pPr>
      <w:bookmarkStart w:id="0" w:name="OLE_LINK1"/>
      <w:bookmarkStart w:id="1" w:name="OLE_LINK2"/>
      <w:bookmarkStart w:id="2" w:name="OLE_LINK3"/>
      <w:r w:rsidRPr="0087742E">
        <w:rPr>
          <w:rFonts w:eastAsia="SimHei"/>
          <w:b/>
          <w:bCs/>
          <w:kern w:val="44"/>
          <w:sz w:val="22"/>
        </w:rPr>
        <w:t>The effect of brand loyalty and loss aversion on competitive trade-in strategies</w:t>
      </w:r>
    </w:p>
    <w:bookmarkEnd w:id="0"/>
    <w:bookmarkEnd w:id="1"/>
    <w:bookmarkEnd w:id="2"/>
    <w:p w14:paraId="7A63878A" w14:textId="1E7F893C" w:rsidR="006C01DF" w:rsidRPr="008811FA" w:rsidRDefault="006C01DF" w:rsidP="006C01DF">
      <w:pPr>
        <w:ind w:firstLine="220"/>
        <w:rPr>
          <w:rFonts w:eastAsia="SimHei"/>
          <w:sz w:val="22"/>
          <w:lang w:val="en-GB"/>
        </w:rPr>
      </w:pPr>
      <w:r w:rsidRPr="008811FA">
        <w:rPr>
          <w:rFonts w:eastAsia="SimHei"/>
          <w:sz w:val="22"/>
        </w:rPr>
        <w:t>Qin Zhou</w:t>
      </w:r>
      <w:r w:rsidRPr="008811FA">
        <w:rPr>
          <w:rFonts w:eastAsia="SimHei"/>
          <w:sz w:val="22"/>
          <w:vertAlign w:val="superscript"/>
        </w:rPr>
        <w:t>a</w:t>
      </w:r>
      <w:r w:rsidRPr="008811FA">
        <w:rPr>
          <w:rFonts w:eastAsia="SimHei"/>
          <w:sz w:val="22"/>
        </w:rPr>
        <w:t xml:space="preserve">, </w:t>
      </w:r>
      <w:r w:rsidRPr="008811FA">
        <w:rPr>
          <w:rFonts w:eastAsia="SimHei"/>
          <w:sz w:val="22"/>
          <w:lang w:val="en-GB"/>
        </w:rPr>
        <w:t>Kum Fai Yuen</w:t>
      </w:r>
      <w:r>
        <w:rPr>
          <w:rFonts w:eastAsia="SimHei"/>
          <w:sz w:val="22"/>
          <w:vertAlign w:val="superscript"/>
          <w:lang w:val="en-GB"/>
        </w:rPr>
        <w:t>a</w:t>
      </w:r>
      <w:r>
        <w:rPr>
          <w:rFonts w:eastAsia="SimHei"/>
          <w:sz w:val="22"/>
          <w:lang w:val="en-GB"/>
        </w:rPr>
        <w:t>, Yusen</w:t>
      </w:r>
      <w:r w:rsidRPr="008811FA">
        <w:rPr>
          <w:rFonts w:eastAsia="SimHei"/>
          <w:sz w:val="22"/>
          <w:lang w:val="en-GB"/>
        </w:rPr>
        <w:t xml:space="preserve"> Y</w:t>
      </w:r>
      <w:r>
        <w:rPr>
          <w:rFonts w:eastAsia="SimHei"/>
          <w:sz w:val="22"/>
          <w:lang w:val="en-GB"/>
        </w:rPr>
        <w:t>e</w:t>
      </w:r>
      <w:r>
        <w:rPr>
          <w:rFonts w:eastAsia="SimHei"/>
          <w:sz w:val="22"/>
          <w:vertAlign w:val="superscript"/>
          <w:lang w:val="en-GB"/>
        </w:rPr>
        <w:t>b*</w:t>
      </w:r>
    </w:p>
    <w:p w14:paraId="5753A780" w14:textId="5F2C9D8C" w:rsidR="006C01DF" w:rsidRDefault="006C01DF" w:rsidP="006C01DF">
      <w:pPr>
        <w:ind w:firstLine="220"/>
        <w:rPr>
          <w:rFonts w:eastAsia="SimHei"/>
          <w:sz w:val="22"/>
        </w:rPr>
      </w:pPr>
      <w:r>
        <w:rPr>
          <w:rFonts w:eastAsia="SimHei"/>
          <w:sz w:val="22"/>
          <w:vertAlign w:val="superscript"/>
          <w:lang w:val="en-GB"/>
        </w:rPr>
        <w:t>a</w:t>
      </w:r>
      <w:r w:rsidRPr="008811FA">
        <w:rPr>
          <w:rFonts w:eastAsia="SimHei"/>
          <w:sz w:val="22"/>
        </w:rPr>
        <w:t>School of Civil and Environmental Engineering, Nanyang Technological University, Singapore</w:t>
      </w:r>
    </w:p>
    <w:p w14:paraId="451991D4" w14:textId="3A49F209" w:rsidR="006C01DF" w:rsidRPr="00DF4C53" w:rsidRDefault="006C01DF" w:rsidP="006C01DF">
      <w:pPr>
        <w:ind w:firstLine="220"/>
        <w:rPr>
          <w:rFonts w:eastAsia="SimHei"/>
          <w:sz w:val="22"/>
          <w:lang w:val="en-SG"/>
        </w:rPr>
      </w:pPr>
      <w:r>
        <w:rPr>
          <w:rFonts w:eastAsia="SimHei"/>
          <w:sz w:val="22"/>
          <w:vertAlign w:val="superscript"/>
          <w:lang w:val="en-GB"/>
        </w:rPr>
        <w:t>b</w:t>
      </w:r>
      <w:r w:rsidR="00DF4C53" w:rsidRPr="00DF4C53">
        <w:rPr>
          <w:rFonts w:eastAsia="SimHei"/>
          <w:sz w:val="22"/>
        </w:rPr>
        <w:t>Institute for Disaster Management and Reconstruction, Sichuan University, Chengdu, People’s Republic of China</w:t>
      </w:r>
    </w:p>
    <w:p w14:paraId="4DA4E4E4" w14:textId="77777777" w:rsidR="006C01DF" w:rsidRPr="008811FA" w:rsidRDefault="006C01DF" w:rsidP="006C01DF">
      <w:pPr>
        <w:ind w:firstLine="220"/>
        <w:rPr>
          <w:rFonts w:eastAsia="SimHei"/>
          <w:sz w:val="22"/>
        </w:rPr>
      </w:pPr>
    </w:p>
    <w:p w14:paraId="60BBDB48" w14:textId="77777777" w:rsidR="00C4099C" w:rsidRPr="00C962F7" w:rsidRDefault="00C4099C" w:rsidP="000B0E39">
      <w:pPr>
        <w:pStyle w:val="Correspondencedetails"/>
        <w:ind w:left="142" w:hanging="142"/>
        <w:rPr>
          <w:sz w:val="22"/>
          <w:szCs w:val="22"/>
          <w:lang w:val="en-US"/>
        </w:rPr>
      </w:pPr>
    </w:p>
    <w:p w14:paraId="1358D19B" w14:textId="77777777" w:rsidR="000B0E39" w:rsidRDefault="000B0E39" w:rsidP="000B0E39">
      <w:pPr>
        <w:contextualSpacing/>
        <w:jc w:val="center"/>
        <w:rPr>
          <w:b/>
          <w:sz w:val="22"/>
        </w:rPr>
      </w:pPr>
      <w:r w:rsidRPr="0087742E">
        <w:rPr>
          <w:b/>
          <w:sz w:val="22"/>
        </w:rPr>
        <w:t>Abstract</w:t>
      </w:r>
    </w:p>
    <w:p w14:paraId="50AFC6FC" w14:textId="61822B59" w:rsidR="00306146" w:rsidRPr="0087742E" w:rsidRDefault="00306146" w:rsidP="00306146">
      <w:pPr>
        <w:contextualSpacing/>
        <w:rPr>
          <w:rFonts w:eastAsia="SimHei"/>
          <w:sz w:val="22"/>
        </w:rPr>
      </w:pPr>
      <w:r w:rsidRPr="0087742E">
        <w:rPr>
          <w:rFonts w:eastAsia="SimHei"/>
          <w:sz w:val="22"/>
        </w:rPr>
        <w:t xml:space="preserve">Trade-in promotions allow consumers to turn in old products and receive a discount for purchasing a new item. Firms usually </w:t>
      </w:r>
      <w:r w:rsidR="00077D5E">
        <w:rPr>
          <w:rFonts w:eastAsia="SimHei"/>
          <w:sz w:val="22"/>
        </w:rPr>
        <w:t>price discriminate</w:t>
      </w:r>
      <w:r w:rsidR="00670948">
        <w:rPr>
          <w:rFonts w:eastAsia="SimHei"/>
          <w:sz w:val="22"/>
        </w:rPr>
        <w:t xml:space="preserve"> consumers </w:t>
      </w:r>
      <w:r w:rsidRPr="0087742E">
        <w:rPr>
          <w:rFonts w:eastAsia="SimHei"/>
          <w:sz w:val="22"/>
        </w:rPr>
        <w:t xml:space="preserve">based on </w:t>
      </w:r>
      <w:r w:rsidR="0044168E">
        <w:rPr>
          <w:rFonts w:eastAsia="SimHei"/>
          <w:sz w:val="22"/>
        </w:rPr>
        <w:t>the</w:t>
      </w:r>
      <w:r w:rsidR="00670948">
        <w:rPr>
          <w:rFonts w:eastAsia="SimHei"/>
          <w:sz w:val="22"/>
        </w:rPr>
        <w:t>ir</w:t>
      </w:r>
      <w:r w:rsidR="0044168E">
        <w:rPr>
          <w:rFonts w:eastAsia="SimHei"/>
          <w:sz w:val="22"/>
        </w:rPr>
        <w:t xml:space="preserve"> purchase history (i.e.</w:t>
      </w:r>
      <w:r w:rsidR="0030750E">
        <w:rPr>
          <w:rFonts w:eastAsia="SimHei"/>
          <w:sz w:val="22"/>
        </w:rPr>
        <w:t>,</w:t>
      </w:r>
      <w:r w:rsidR="0044168E">
        <w:rPr>
          <w:rFonts w:eastAsia="SimHei"/>
          <w:sz w:val="22"/>
        </w:rPr>
        <w:t xml:space="preserve"> </w:t>
      </w:r>
      <w:r w:rsidR="00860A89">
        <w:rPr>
          <w:rFonts w:eastAsia="SimHei"/>
          <w:sz w:val="22"/>
        </w:rPr>
        <w:t>new or existing customer</w:t>
      </w:r>
      <w:r w:rsidR="0044168E">
        <w:rPr>
          <w:rFonts w:eastAsia="SimHei"/>
          <w:sz w:val="22"/>
        </w:rPr>
        <w:t>s)</w:t>
      </w:r>
      <w:r w:rsidRPr="0087742E">
        <w:rPr>
          <w:rFonts w:eastAsia="SimHei"/>
          <w:sz w:val="22"/>
        </w:rPr>
        <w:t xml:space="preserve">. However, behavioral research has shown that consumers exhibit loss aversion and brand loyalty after consuming a product </w:t>
      </w:r>
      <w:r w:rsidR="00E700F7">
        <w:rPr>
          <w:rFonts w:eastAsia="SimHei"/>
          <w:sz w:val="22"/>
        </w:rPr>
        <w:t xml:space="preserve">that may </w:t>
      </w:r>
      <w:r w:rsidRPr="0087742E">
        <w:rPr>
          <w:rFonts w:eastAsia="SimHei"/>
          <w:sz w:val="22"/>
        </w:rPr>
        <w:t xml:space="preserve">influence economic outcomes. This paper examines the impact of consumers’ loss aversion and brand loyalty behavior on firms’ trade-in promotion pricing strategy, profits, consumer surplus, and social welfare. Contrary to prior </w:t>
      </w:r>
      <w:r w:rsidR="008177C6">
        <w:rPr>
          <w:rFonts w:eastAsia="SimHei"/>
          <w:sz w:val="22"/>
        </w:rPr>
        <w:t xml:space="preserve">game theory </w:t>
      </w:r>
      <w:r w:rsidRPr="0087742E">
        <w:rPr>
          <w:rFonts w:eastAsia="SimHei"/>
          <w:sz w:val="22"/>
        </w:rPr>
        <w:t xml:space="preserve">research </w:t>
      </w:r>
      <w:r w:rsidR="00E16771">
        <w:rPr>
          <w:rFonts w:eastAsia="SimHei"/>
          <w:sz w:val="22"/>
        </w:rPr>
        <w:t>that</w:t>
      </w:r>
      <w:r w:rsidRPr="0087742E">
        <w:rPr>
          <w:rFonts w:eastAsia="SimHei"/>
          <w:sz w:val="22"/>
        </w:rPr>
        <w:t xml:space="preserve"> </w:t>
      </w:r>
      <w:r w:rsidR="008177C6">
        <w:rPr>
          <w:rFonts w:eastAsia="SimHei"/>
          <w:sz w:val="22"/>
        </w:rPr>
        <w:t>generally</w:t>
      </w:r>
      <w:r w:rsidR="008177C6" w:rsidRPr="0087742E">
        <w:rPr>
          <w:rFonts w:eastAsia="SimHei"/>
          <w:sz w:val="22"/>
        </w:rPr>
        <w:t xml:space="preserve"> </w:t>
      </w:r>
      <w:r w:rsidRPr="0087742E">
        <w:rPr>
          <w:rFonts w:eastAsia="SimHei"/>
          <w:sz w:val="22"/>
        </w:rPr>
        <w:t xml:space="preserve">shows that price discrimination based on purchase histories </w:t>
      </w:r>
      <w:r w:rsidR="0044168E">
        <w:rPr>
          <w:rFonts w:eastAsia="SimHei"/>
          <w:sz w:val="22"/>
        </w:rPr>
        <w:t xml:space="preserve">eventually </w:t>
      </w:r>
      <w:r w:rsidR="00860A89">
        <w:rPr>
          <w:rFonts w:eastAsia="SimHei"/>
          <w:sz w:val="22"/>
        </w:rPr>
        <w:t xml:space="preserve">results in </w:t>
      </w:r>
      <w:r w:rsidRPr="0087742E">
        <w:rPr>
          <w:rFonts w:eastAsia="SimHei"/>
          <w:sz w:val="22"/>
        </w:rPr>
        <w:t>lower profits</w:t>
      </w:r>
      <w:r w:rsidR="008177C6">
        <w:rPr>
          <w:rFonts w:eastAsia="SimHei"/>
          <w:sz w:val="22"/>
        </w:rPr>
        <w:t xml:space="preserve"> for all firms</w:t>
      </w:r>
      <w:r w:rsidRPr="0087742E">
        <w:rPr>
          <w:rFonts w:eastAsia="SimHei"/>
          <w:sz w:val="22"/>
        </w:rPr>
        <w:t xml:space="preserve">, we find that firms’ profits from conducting price discrimination </w:t>
      </w:r>
      <w:r w:rsidR="008177C6">
        <w:rPr>
          <w:rFonts w:eastAsia="SimHei"/>
          <w:sz w:val="22"/>
        </w:rPr>
        <w:t xml:space="preserve">can </w:t>
      </w:r>
      <w:r w:rsidRPr="0087742E">
        <w:rPr>
          <w:rFonts w:eastAsia="SimHei"/>
          <w:sz w:val="22"/>
        </w:rPr>
        <w:t xml:space="preserve">increase with consumers’ loss aversion behavior. We consider two scenarios </w:t>
      </w:r>
      <w:r w:rsidR="008177C6">
        <w:rPr>
          <w:rFonts w:eastAsia="SimHei"/>
          <w:sz w:val="22"/>
        </w:rPr>
        <w:t>where</w:t>
      </w:r>
      <w:r w:rsidR="008177C6" w:rsidRPr="0087742E">
        <w:rPr>
          <w:rFonts w:eastAsia="SimHei"/>
          <w:sz w:val="22"/>
        </w:rPr>
        <w:t xml:space="preserve"> </w:t>
      </w:r>
      <w:r w:rsidRPr="0087742E">
        <w:rPr>
          <w:rFonts w:eastAsia="SimHei"/>
          <w:sz w:val="22"/>
        </w:rPr>
        <w:t xml:space="preserve">firms </w:t>
      </w:r>
      <w:r w:rsidR="003F1F68" w:rsidRPr="0087742E">
        <w:rPr>
          <w:rFonts w:eastAsia="SimHei"/>
          <w:sz w:val="22"/>
        </w:rPr>
        <w:t>recognize</w:t>
      </w:r>
      <w:r w:rsidR="003F1F68">
        <w:rPr>
          <w:rFonts w:eastAsia="SimHei"/>
          <w:sz w:val="22"/>
        </w:rPr>
        <w:t xml:space="preserve"> </w:t>
      </w:r>
      <w:r w:rsidR="00467782">
        <w:rPr>
          <w:rFonts w:eastAsia="SimHei"/>
          <w:sz w:val="22"/>
        </w:rPr>
        <w:t xml:space="preserve">and do not recognize </w:t>
      </w:r>
      <w:r w:rsidRPr="0087742E">
        <w:rPr>
          <w:rFonts w:eastAsia="SimHei"/>
          <w:sz w:val="22"/>
        </w:rPr>
        <w:t xml:space="preserve">consumers’ loss aversion and brand loyalty </w:t>
      </w:r>
      <w:r w:rsidR="00603890" w:rsidRPr="0087742E">
        <w:rPr>
          <w:rFonts w:eastAsia="SimHei"/>
          <w:sz w:val="22"/>
        </w:rPr>
        <w:t>behavior</w:t>
      </w:r>
      <w:r w:rsidR="00467782">
        <w:rPr>
          <w:rFonts w:eastAsia="SimHei"/>
          <w:sz w:val="22"/>
        </w:rPr>
        <w:t>.</w:t>
      </w:r>
      <w:r w:rsidR="00603890" w:rsidRPr="0087742E">
        <w:rPr>
          <w:rFonts w:eastAsia="SimHei"/>
          <w:sz w:val="22"/>
        </w:rPr>
        <w:t xml:space="preserve"> </w:t>
      </w:r>
      <w:r w:rsidR="00467782">
        <w:rPr>
          <w:rFonts w:eastAsia="SimHei"/>
          <w:sz w:val="22"/>
        </w:rPr>
        <w:t>We</w:t>
      </w:r>
      <w:r w:rsidRPr="0087742E">
        <w:rPr>
          <w:rFonts w:eastAsia="SimHei"/>
          <w:sz w:val="22"/>
        </w:rPr>
        <w:t xml:space="preserve"> find that </w:t>
      </w:r>
      <w:r w:rsidR="00F173C1">
        <w:rPr>
          <w:rFonts w:eastAsia="SimHei"/>
          <w:sz w:val="22"/>
        </w:rPr>
        <w:t xml:space="preserve">the </w:t>
      </w:r>
      <w:r w:rsidRPr="0087742E">
        <w:rPr>
          <w:rFonts w:eastAsia="SimHei"/>
          <w:sz w:val="22"/>
        </w:rPr>
        <w:t xml:space="preserve">profit with behavior recognition </w:t>
      </w:r>
      <w:r w:rsidR="0030750E">
        <w:rPr>
          <w:rFonts w:eastAsia="SimHei"/>
          <w:sz w:val="22"/>
        </w:rPr>
        <w:t>is higher</w:t>
      </w:r>
      <w:r w:rsidRPr="0087742E">
        <w:rPr>
          <w:rFonts w:eastAsia="SimHei"/>
          <w:sz w:val="22"/>
        </w:rPr>
        <w:t xml:space="preserve"> than </w:t>
      </w:r>
      <w:r w:rsidR="00467782">
        <w:rPr>
          <w:rFonts w:eastAsia="SimHei"/>
          <w:sz w:val="22"/>
        </w:rPr>
        <w:t>that</w:t>
      </w:r>
      <w:r w:rsidR="00467782" w:rsidRPr="0087742E">
        <w:rPr>
          <w:rFonts w:eastAsia="SimHei"/>
          <w:sz w:val="22"/>
        </w:rPr>
        <w:t xml:space="preserve"> </w:t>
      </w:r>
      <w:r w:rsidRPr="0087742E">
        <w:rPr>
          <w:rFonts w:eastAsia="SimHei"/>
          <w:sz w:val="22"/>
        </w:rPr>
        <w:t xml:space="preserve">without behavior recognition </w:t>
      </w:r>
      <w:r w:rsidR="009B6F01">
        <w:rPr>
          <w:rFonts w:eastAsia="SimHei"/>
          <w:sz w:val="22"/>
        </w:rPr>
        <w:t>under the condition that</w:t>
      </w:r>
      <w:r w:rsidR="009B6F01" w:rsidRPr="0087742E">
        <w:rPr>
          <w:rFonts w:eastAsia="SimHei"/>
          <w:sz w:val="22"/>
        </w:rPr>
        <w:t xml:space="preserve"> </w:t>
      </w:r>
      <w:r w:rsidRPr="0087742E">
        <w:rPr>
          <w:rFonts w:eastAsia="SimHei"/>
          <w:sz w:val="22"/>
        </w:rPr>
        <w:t xml:space="preserve">consumers’ loss aversion concerns are sufficiently strong. However, both loss aversion and brand loyalty decrease consumer surplus. </w:t>
      </w:r>
      <w:r w:rsidR="00046692">
        <w:rPr>
          <w:rFonts w:eastAsia="SimHei"/>
          <w:sz w:val="22"/>
        </w:rPr>
        <w:t>Besides</w:t>
      </w:r>
      <w:r w:rsidRPr="0087742E">
        <w:rPr>
          <w:rFonts w:eastAsia="SimHei"/>
          <w:sz w:val="22"/>
        </w:rPr>
        <w:t xml:space="preserve">, consumers’ loss aversion and brand loyalty behavior can increase social welfare because they can reduce inefficient switching. </w:t>
      </w:r>
    </w:p>
    <w:p w14:paraId="50AFC6FD" w14:textId="77777777" w:rsidR="00306146" w:rsidRPr="0087742E" w:rsidRDefault="00306146" w:rsidP="00306146">
      <w:pPr>
        <w:contextualSpacing/>
        <w:rPr>
          <w:rFonts w:eastAsia="SimHei"/>
          <w:sz w:val="22"/>
        </w:rPr>
      </w:pPr>
    </w:p>
    <w:p w14:paraId="50AFC6FE" w14:textId="5F92D910" w:rsidR="00306146" w:rsidRPr="0087742E" w:rsidRDefault="00306146" w:rsidP="00306146">
      <w:pPr>
        <w:contextualSpacing/>
        <w:rPr>
          <w:rFonts w:eastAsiaTheme="minorEastAsia"/>
          <w:sz w:val="22"/>
        </w:rPr>
      </w:pPr>
      <w:r w:rsidRPr="0087742E">
        <w:rPr>
          <w:rFonts w:eastAsia="SimHei"/>
          <w:i/>
          <w:sz w:val="22"/>
        </w:rPr>
        <w:t>Keywords</w:t>
      </w:r>
      <w:r w:rsidRPr="0087742E">
        <w:rPr>
          <w:rFonts w:eastAsia="SimHei"/>
          <w:sz w:val="22"/>
        </w:rPr>
        <w:t>: trade-in promotions; price discrimination; dynamic pricing; loss aversion; brand loyalty</w:t>
      </w:r>
    </w:p>
    <w:p w14:paraId="50AFC6FF" w14:textId="77777777" w:rsidR="00306146" w:rsidRPr="0087742E" w:rsidRDefault="00306146" w:rsidP="00306146">
      <w:pPr>
        <w:contextualSpacing/>
        <w:rPr>
          <w:rFonts w:eastAsiaTheme="minorEastAsia"/>
          <w:b/>
          <w:sz w:val="22"/>
        </w:rPr>
      </w:pPr>
    </w:p>
    <w:p w14:paraId="50AFC700" w14:textId="77777777" w:rsidR="00306146" w:rsidRPr="0087742E" w:rsidRDefault="00306146" w:rsidP="00306146">
      <w:pPr>
        <w:pStyle w:val="Heading2"/>
        <w:spacing w:before="0" w:after="0" w:line="360" w:lineRule="auto"/>
        <w:contextualSpacing/>
        <w:rPr>
          <w:sz w:val="22"/>
          <w:szCs w:val="22"/>
        </w:rPr>
      </w:pPr>
      <w:r w:rsidRPr="0087742E">
        <w:rPr>
          <w:sz w:val="22"/>
          <w:szCs w:val="22"/>
        </w:rPr>
        <w:lastRenderedPageBreak/>
        <w:t>1. Introduction</w:t>
      </w:r>
    </w:p>
    <w:p w14:paraId="50AFC701" w14:textId="66C1EBB3" w:rsidR="00306146" w:rsidRPr="0087742E" w:rsidRDefault="00B41509" w:rsidP="00257EB3">
      <w:pPr>
        <w:contextualSpacing/>
        <w:rPr>
          <w:color w:val="231F20"/>
          <w:sz w:val="22"/>
        </w:rPr>
      </w:pPr>
      <w:r>
        <w:rPr>
          <w:rFonts w:eastAsia="SimHei"/>
          <w:sz w:val="22"/>
        </w:rPr>
        <w:t xml:space="preserve">Consumers have the opportunity to use better-quality products because of technological progress. </w:t>
      </w:r>
      <w:r w:rsidR="00306146" w:rsidRPr="0087742E">
        <w:rPr>
          <w:rFonts w:eastAsia="SimHei"/>
          <w:sz w:val="22"/>
        </w:rPr>
        <w:t xml:space="preserve">Apple, Samsung, Huawei and other companies release a new version of products almost every year. As high-tech markets mature, trade-in has become a common industry practice, and replacement purchases represent an ever-increasing proportion of </w:t>
      </w:r>
      <w:r w:rsidR="00082146">
        <w:rPr>
          <w:rFonts w:eastAsia="SimHei"/>
          <w:sz w:val="22"/>
        </w:rPr>
        <w:t xml:space="preserve">the </w:t>
      </w:r>
      <w:r w:rsidR="00306146" w:rsidRPr="0087742E">
        <w:rPr>
          <w:rFonts w:eastAsia="SimHei"/>
          <w:sz w:val="22"/>
        </w:rPr>
        <w:t>sales, for consumer durables</w:t>
      </w:r>
      <w:r w:rsidR="0010794C">
        <w:rPr>
          <w:rFonts w:eastAsia="SimHei"/>
          <w:sz w:val="22"/>
        </w:rPr>
        <w:t xml:space="preserve">, </w:t>
      </w:r>
      <w:r w:rsidR="00306146" w:rsidRPr="0087742E">
        <w:rPr>
          <w:rFonts w:eastAsia="SimHei"/>
          <w:sz w:val="22"/>
        </w:rPr>
        <w:t>nondurables and industrial products (Kim et al</w:t>
      </w:r>
      <w:r w:rsidR="00306146" w:rsidRPr="0087742E">
        <w:rPr>
          <w:rFonts w:eastAsiaTheme="minorEastAsia"/>
          <w:sz w:val="22"/>
        </w:rPr>
        <w:t>.</w:t>
      </w:r>
      <w:r w:rsidR="00306146" w:rsidRPr="0087742E">
        <w:rPr>
          <w:rFonts w:eastAsia="SimHei"/>
          <w:sz w:val="22"/>
        </w:rPr>
        <w:t xml:space="preserve">, 2011). For example, over 60% of </w:t>
      </w:r>
      <w:bookmarkStart w:id="3" w:name="OLE_LINK79"/>
      <w:r w:rsidR="00306146" w:rsidRPr="0087742E">
        <w:rPr>
          <w:rFonts w:eastAsia="SimHei"/>
          <w:sz w:val="22"/>
        </w:rPr>
        <w:t>mobile phone</w:t>
      </w:r>
      <w:bookmarkEnd w:id="3"/>
      <w:r w:rsidR="00306146" w:rsidRPr="0087742E">
        <w:rPr>
          <w:rFonts w:eastAsia="SimHei"/>
          <w:sz w:val="22"/>
        </w:rPr>
        <w:t xml:space="preserve"> (cell and smartphones) sales are replacement sales (Wilhelm et al</w:t>
      </w:r>
      <w:r w:rsidR="00306146" w:rsidRPr="0087742E">
        <w:rPr>
          <w:rFonts w:eastAsiaTheme="minorEastAsia"/>
          <w:sz w:val="22"/>
        </w:rPr>
        <w:t>.</w:t>
      </w:r>
      <w:r w:rsidR="00306146" w:rsidRPr="0087742E">
        <w:rPr>
          <w:rFonts w:eastAsia="SimHei"/>
          <w:sz w:val="22"/>
        </w:rPr>
        <w:t xml:space="preserve">, 2011), and the percentage of replacement purchases even amounts to 70%-80% of annual sales for products in highly saturated markets (Fernandez, 2001). By offering trade-ins or inducing replacement purchases, firms can create switching costs (Klemperer, 1987, 1988), increase the purchasing frequency (Ackere and Reyniers, 1993), alleviate the psychological cost (Ackere and Reyniers, 1995; </w:t>
      </w:r>
      <w:r w:rsidR="00306146" w:rsidRPr="0087742E">
        <w:rPr>
          <w:rStyle w:val="fontstyle01"/>
          <w:rFonts w:eastAsia="SimSun"/>
        </w:rPr>
        <w:t xml:space="preserve">Park et al., 2007; Okada, 2001; </w:t>
      </w:r>
      <w:r w:rsidR="00306146" w:rsidRPr="0087742E">
        <w:rPr>
          <w:rFonts w:eastAsia="SimHei"/>
          <w:sz w:val="22"/>
        </w:rPr>
        <w:t>Zhu et al., 2008), or achieve better price discrimination</w:t>
      </w:r>
      <w:r w:rsidR="005D0F15">
        <w:rPr>
          <w:rFonts w:eastAsia="SimHei"/>
          <w:sz w:val="22"/>
        </w:rPr>
        <w:t xml:space="preserve"> outcomes</w:t>
      </w:r>
      <w:r w:rsidR="00306146" w:rsidRPr="0087742E">
        <w:rPr>
          <w:rFonts w:eastAsia="SimHei"/>
          <w:sz w:val="22"/>
        </w:rPr>
        <w:t xml:space="preserve"> (</w:t>
      </w:r>
      <w:r w:rsidR="00306146" w:rsidRPr="0087742E">
        <w:rPr>
          <w:color w:val="231F20"/>
          <w:sz w:val="22"/>
        </w:rPr>
        <w:t>Agrawal et al</w:t>
      </w:r>
      <w:r w:rsidR="00306146" w:rsidRPr="0087742E">
        <w:rPr>
          <w:rFonts w:eastAsiaTheme="minorEastAsia"/>
          <w:color w:val="231F20"/>
          <w:sz w:val="22"/>
        </w:rPr>
        <w:t>.</w:t>
      </w:r>
      <w:r w:rsidR="00306146" w:rsidRPr="0087742E">
        <w:rPr>
          <w:color w:val="231F20"/>
          <w:sz w:val="22"/>
        </w:rPr>
        <w:t>, 2016).</w:t>
      </w:r>
    </w:p>
    <w:p w14:paraId="50AFC702" w14:textId="3015FB58" w:rsidR="00306146" w:rsidRPr="00872458" w:rsidRDefault="00306146" w:rsidP="003565C4">
      <w:pPr>
        <w:ind w:firstLineChars="100" w:firstLine="220"/>
        <w:contextualSpacing/>
        <w:rPr>
          <w:color w:val="231F20"/>
          <w:sz w:val="22"/>
        </w:rPr>
      </w:pPr>
      <w:r w:rsidRPr="0087742E">
        <w:rPr>
          <w:color w:val="231F20"/>
          <w:sz w:val="22"/>
        </w:rPr>
        <w:t>Trade-in programs have evolved from exchanging old p</w:t>
      </w:r>
      <w:r w:rsidR="005475EF">
        <w:rPr>
          <w:color w:val="231F20"/>
          <w:sz w:val="22"/>
        </w:rPr>
        <w:t>roducts</w:t>
      </w:r>
      <w:r w:rsidRPr="0087742E">
        <w:rPr>
          <w:color w:val="231F20"/>
          <w:sz w:val="22"/>
        </w:rPr>
        <w:t xml:space="preserve"> of the same brands to any brands (Desai et al., 2016). </w:t>
      </w:r>
      <w:r w:rsidR="00D05387">
        <w:rPr>
          <w:color w:val="231F20"/>
          <w:sz w:val="22"/>
        </w:rPr>
        <w:t xml:space="preserve">For instance, </w:t>
      </w:r>
      <w:r w:rsidR="005475EF">
        <w:rPr>
          <w:color w:val="231F20"/>
          <w:sz w:val="22"/>
        </w:rPr>
        <w:t xml:space="preserve">Apple’s </w:t>
      </w:r>
      <w:r w:rsidR="00D05387">
        <w:rPr>
          <w:color w:val="231F20"/>
          <w:sz w:val="22"/>
        </w:rPr>
        <w:t xml:space="preserve">initial </w:t>
      </w:r>
      <w:r w:rsidR="005475EF">
        <w:rPr>
          <w:color w:val="231F20"/>
          <w:sz w:val="22"/>
        </w:rPr>
        <w:t xml:space="preserve">reuse and recycling program </w:t>
      </w:r>
      <w:r w:rsidR="00D05387">
        <w:rPr>
          <w:color w:val="231F20"/>
          <w:sz w:val="22"/>
        </w:rPr>
        <w:t>only accept</w:t>
      </w:r>
      <w:r w:rsidR="00674756">
        <w:rPr>
          <w:color w:val="231F20"/>
          <w:sz w:val="22"/>
        </w:rPr>
        <w:t>s</w:t>
      </w:r>
      <w:r w:rsidR="005475EF">
        <w:rPr>
          <w:color w:val="231F20"/>
          <w:sz w:val="22"/>
        </w:rPr>
        <w:t xml:space="preserve"> IOS </w:t>
      </w:r>
      <w:r w:rsidR="00910A98">
        <w:rPr>
          <w:color w:val="231F20"/>
          <w:sz w:val="22"/>
        </w:rPr>
        <w:t xml:space="preserve">trade-in </w:t>
      </w:r>
      <w:r w:rsidR="005475EF">
        <w:rPr>
          <w:color w:val="231F20"/>
          <w:sz w:val="22"/>
        </w:rPr>
        <w:t>device</w:t>
      </w:r>
      <w:r w:rsidR="00590623">
        <w:rPr>
          <w:color w:val="231F20"/>
          <w:sz w:val="22"/>
        </w:rPr>
        <w:t>s</w:t>
      </w:r>
      <w:r w:rsidR="005475EF">
        <w:rPr>
          <w:color w:val="231F20"/>
          <w:sz w:val="22"/>
        </w:rPr>
        <w:t xml:space="preserve">, but it </w:t>
      </w:r>
      <w:r w:rsidR="00D05387">
        <w:rPr>
          <w:color w:val="231F20"/>
          <w:sz w:val="22"/>
        </w:rPr>
        <w:t xml:space="preserve">has </w:t>
      </w:r>
      <w:r w:rsidR="005475EF">
        <w:rPr>
          <w:color w:val="231F20"/>
          <w:sz w:val="22"/>
        </w:rPr>
        <w:t>now ex</w:t>
      </w:r>
      <w:r w:rsidR="00D05387">
        <w:rPr>
          <w:color w:val="231F20"/>
          <w:sz w:val="22"/>
        </w:rPr>
        <w:t>panded</w:t>
      </w:r>
      <w:r w:rsidR="005475EF">
        <w:rPr>
          <w:color w:val="231F20"/>
          <w:sz w:val="22"/>
        </w:rPr>
        <w:t xml:space="preserve"> to all non-IOS device</w:t>
      </w:r>
      <w:r w:rsidR="00C00440">
        <w:rPr>
          <w:color w:val="231F20"/>
          <w:sz w:val="22"/>
        </w:rPr>
        <w:t>s</w:t>
      </w:r>
      <w:r w:rsidR="005475EF">
        <w:rPr>
          <w:color w:val="231F20"/>
          <w:sz w:val="22"/>
        </w:rPr>
        <w:t xml:space="preserve"> </w:t>
      </w:r>
      <w:r w:rsidR="005475EF" w:rsidRPr="008D0564">
        <w:rPr>
          <w:rFonts w:eastAsiaTheme="minorEastAsia"/>
          <w:color w:val="231F20"/>
          <w:sz w:val="22"/>
        </w:rPr>
        <w:t>(Swanner, 2015)</w:t>
      </w:r>
      <w:r w:rsidR="005475EF">
        <w:rPr>
          <w:rFonts w:eastAsiaTheme="minorEastAsia"/>
          <w:color w:val="231F20"/>
          <w:sz w:val="22"/>
        </w:rPr>
        <w:t xml:space="preserve">. </w:t>
      </w:r>
      <w:r w:rsidR="00367514" w:rsidRPr="00367514">
        <w:rPr>
          <w:color w:val="231F20"/>
          <w:sz w:val="22"/>
        </w:rPr>
        <w:t xml:space="preserve">Not only can companies encourage consumers to make repeated purchases, </w:t>
      </w:r>
      <w:r w:rsidR="007B700D">
        <w:rPr>
          <w:color w:val="231F20"/>
          <w:sz w:val="22"/>
        </w:rPr>
        <w:t>they can also</w:t>
      </w:r>
      <w:r w:rsidR="007B700D" w:rsidRPr="00367514">
        <w:rPr>
          <w:color w:val="231F20"/>
          <w:sz w:val="22"/>
        </w:rPr>
        <w:t xml:space="preserve"> </w:t>
      </w:r>
      <w:r w:rsidR="00367514" w:rsidRPr="00367514">
        <w:rPr>
          <w:color w:val="231F20"/>
          <w:sz w:val="22"/>
        </w:rPr>
        <w:t xml:space="preserve">attract potential new consumers to buy their products. </w:t>
      </w:r>
      <w:r w:rsidR="005475EF">
        <w:rPr>
          <w:color w:val="231F20"/>
          <w:sz w:val="22"/>
        </w:rPr>
        <w:t xml:space="preserve">Behavior-based pricing (BBP) is a prevalent industry practice </w:t>
      </w:r>
      <w:r w:rsidR="00F80E9F">
        <w:rPr>
          <w:color w:val="231F20"/>
          <w:sz w:val="22"/>
        </w:rPr>
        <w:t>whereby</w:t>
      </w:r>
      <w:r w:rsidR="005475EF">
        <w:rPr>
          <w:color w:val="231F20"/>
          <w:sz w:val="22"/>
        </w:rPr>
        <w:t xml:space="preserve"> firms </w:t>
      </w:r>
      <w:r w:rsidR="00F80E9F">
        <w:rPr>
          <w:color w:val="231F20"/>
          <w:sz w:val="22"/>
        </w:rPr>
        <w:t>charge</w:t>
      </w:r>
      <w:r w:rsidR="005475EF">
        <w:rPr>
          <w:color w:val="231F20"/>
          <w:sz w:val="22"/>
        </w:rPr>
        <w:t xml:space="preserve"> different prices to existing and new consumers. </w:t>
      </w:r>
      <w:r w:rsidR="007B700D">
        <w:rPr>
          <w:color w:val="231F20"/>
          <w:sz w:val="22"/>
        </w:rPr>
        <w:t>F</w:t>
      </w:r>
      <w:r w:rsidR="005475EF">
        <w:rPr>
          <w:color w:val="231F20"/>
          <w:sz w:val="22"/>
        </w:rPr>
        <w:t xml:space="preserve">irms </w:t>
      </w:r>
      <w:r w:rsidR="007B700D">
        <w:rPr>
          <w:color w:val="231F20"/>
          <w:sz w:val="22"/>
        </w:rPr>
        <w:t xml:space="preserve">can easily </w:t>
      </w:r>
      <w:r w:rsidR="005475EF">
        <w:rPr>
          <w:color w:val="231F20"/>
          <w:sz w:val="22"/>
        </w:rPr>
        <w:t xml:space="preserve">recognize whether the consumers have </w:t>
      </w:r>
      <w:r w:rsidR="00815448">
        <w:rPr>
          <w:color w:val="231F20"/>
          <w:sz w:val="22"/>
        </w:rPr>
        <w:t xml:space="preserve">or have not </w:t>
      </w:r>
      <w:r w:rsidR="005475EF">
        <w:rPr>
          <w:color w:val="231F20"/>
          <w:sz w:val="22"/>
        </w:rPr>
        <w:t xml:space="preserve">purchased from </w:t>
      </w:r>
      <w:r w:rsidR="00815448">
        <w:rPr>
          <w:color w:val="231F20"/>
          <w:sz w:val="22"/>
        </w:rPr>
        <w:t>them by</w:t>
      </w:r>
      <w:r w:rsidR="005475EF">
        <w:rPr>
          <w:color w:val="231F20"/>
          <w:sz w:val="22"/>
        </w:rPr>
        <w:t xml:space="preserve"> using </w:t>
      </w:r>
      <w:r w:rsidR="00590623">
        <w:rPr>
          <w:color w:val="231F20"/>
          <w:sz w:val="22"/>
        </w:rPr>
        <w:t xml:space="preserve">a </w:t>
      </w:r>
      <w:r w:rsidR="005475EF">
        <w:rPr>
          <w:color w:val="231F20"/>
          <w:sz w:val="22"/>
        </w:rPr>
        <w:t xml:space="preserve">trade-in program. </w:t>
      </w:r>
      <w:r w:rsidRPr="0087742E">
        <w:rPr>
          <w:color w:val="231F20"/>
          <w:sz w:val="22"/>
        </w:rPr>
        <w:t xml:space="preserve">Generally, </w:t>
      </w:r>
      <w:r w:rsidRPr="0087742E">
        <w:rPr>
          <w:rFonts w:eastAsiaTheme="minorEastAsia"/>
          <w:sz w:val="22"/>
        </w:rPr>
        <w:t xml:space="preserve">consumers </w:t>
      </w:r>
      <w:r w:rsidR="000619FA">
        <w:rPr>
          <w:rFonts w:eastAsiaTheme="minorEastAsia"/>
          <w:sz w:val="22"/>
        </w:rPr>
        <w:t>can be</w:t>
      </w:r>
      <w:r w:rsidR="000619FA" w:rsidRPr="0087742E">
        <w:rPr>
          <w:rFonts w:eastAsiaTheme="minorEastAsia"/>
          <w:sz w:val="22"/>
        </w:rPr>
        <w:t xml:space="preserve"> </w:t>
      </w:r>
      <w:r w:rsidRPr="0087742E">
        <w:rPr>
          <w:rFonts w:eastAsiaTheme="minorEastAsia"/>
          <w:sz w:val="22"/>
        </w:rPr>
        <w:t xml:space="preserve">grouped </w:t>
      </w:r>
      <w:r w:rsidR="00365717">
        <w:rPr>
          <w:rFonts w:eastAsiaTheme="minorEastAsia"/>
          <w:sz w:val="22"/>
        </w:rPr>
        <w:t xml:space="preserve">according to </w:t>
      </w:r>
      <w:r w:rsidRPr="0087742E">
        <w:rPr>
          <w:rFonts w:eastAsiaTheme="minorEastAsia"/>
          <w:sz w:val="22"/>
        </w:rPr>
        <w:t>their purchase history</w:t>
      </w:r>
      <w:r w:rsidR="0019573C">
        <w:rPr>
          <w:rFonts w:eastAsiaTheme="minorEastAsia"/>
          <w:sz w:val="22"/>
        </w:rPr>
        <w:t xml:space="preserve"> as </w:t>
      </w:r>
      <w:r w:rsidRPr="0087742E">
        <w:rPr>
          <w:rFonts w:eastAsiaTheme="minorEastAsia"/>
          <w:sz w:val="22"/>
        </w:rPr>
        <w:t xml:space="preserve">firms’ </w:t>
      </w:r>
      <w:r w:rsidR="00315E5C">
        <w:rPr>
          <w:rFonts w:eastAsiaTheme="minorEastAsia"/>
          <w:sz w:val="22"/>
        </w:rPr>
        <w:t>existing</w:t>
      </w:r>
      <w:r w:rsidRPr="0087742E">
        <w:rPr>
          <w:rFonts w:eastAsiaTheme="minorEastAsia"/>
          <w:sz w:val="22"/>
        </w:rPr>
        <w:t xml:space="preserve"> consumers and competitor’s consumers. Accordingly, firms </w:t>
      </w:r>
      <w:r w:rsidR="000619FA">
        <w:rPr>
          <w:rFonts w:eastAsiaTheme="minorEastAsia"/>
          <w:sz w:val="22"/>
        </w:rPr>
        <w:t xml:space="preserve">could </w:t>
      </w:r>
      <w:r w:rsidRPr="0087742E">
        <w:rPr>
          <w:rFonts w:eastAsiaTheme="minorEastAsia"/>
          <w:sz w:val="22"/>
        </w:rPr>
        <w:t>offer different rebates to the two groups when they participate in a trade-in program. In this regard, two important questions that are pertinent to a firm arise. Which group should receive more trade-in rebates, and which group should receive a lower price</w:t>
      </w:r>
      <w:r w:rsidR="00CB1E47">
        <w:rPr>
          <w:rFonts w:eastAsiaTheme="minorEastAsia"/>
          <w:sz w:val="22"/>
        </w:rPr>
        <w:t xml:space="preserve"> for the new product</w:t>
      </w:r>
      <w:r w:rsidRPr="0087742E">
        <w:rPr>
          <w:rFonts w:eastAsiaTheme="minorEastAsia"/>
          <w:sz w:val="22"/>
        </w:rPr>
        <w:t>?</w:t>
      </w:r>
    </w:p>
    <w:p w14:paraId="50AFC703" w14:textId="58793BB5" w:rsidR="00306146" w:rsidRPr="00A123A7" w:rsidRDefault="00306146" w:rsidP="00483CB4">
      <w:pPr>
        <w:ind w:firstLineChars="100" w:firstLine="220"/>
        <w:contextualSpacing/>
        <w:rPr>
          <w:rStyle w:val="fontstyle01"/>
          <w:rFonts w:ascii="Times New Roman" w:eastAsiaTheme="minorEastAsia" w:hAnsi="Times New Roman"/>
        </w:rPr>
      </w:pPr>
      <w:r w:rsidRPr="0087742E">
        <w:rPr>
          <w:rFonts w:eastAsiaTheme="minorEastAsia"/>
          <w:color w:val="231F20"/>
          <w:sz w:val="22"/>
        </w:rPr>
        <w:t>The growing popularity of trade-in promotions has raised significant concerns about loss aversion and brand loyalty</w:t>
      </w:r>
      <w:r w:rsidR="003565C4">
        <w:rPr>
          <w:rFonts w:eastAsiaTheme="minorEastAsia"/>
          <w:color w:val="231F20"/>
          <w:sz w:val="22"/>
        </w:rPr>
        <w:t xml:space="preserve"> because consumers’ </w:t>
      </w:r>
      <w:r w:rsidR="00F925DB">
        <w:rPr>
          <w:rFonts w:eastAsiaTheme="minorEastAsia"/>
          <w:color w:val="231F20"/>
          <w:sz w:val="22"/>
        </w:rPr>
        <w:t xml:space="preserve">buying </w:t>
      </w:r>
      <w:r w:rsidR="003565C4">
        <w:rPr>
          <w:rFonts w:eastAsiaTheme="minorEastAsia"/>
          <w:color w:val="231F20"/>
          <w:sz w:val="22"/>
        </w:rPr>
        <w:t>experiences play a vital role in their current decision</w:t>
      </w:r>
      <w:r w:rsidR="0019573C">
        <w:rPr>
          <w:rFonts w:eastAsiaTheme="minorEastAsia"/>
          <w:color w:val="231F20"/>
          <w:sz w:val="22"/>
        </w:rPr>
        <w:t>s</w:t>
      </w:r>
      <w:r w:rsidR="003565C4">
        <w:rPr>
          <w:rFonts w:eastAsiaTheme="minorEastAsia"/>
          <w:color w:val="231F20"/>
          <w:sz w:val="22"/>
        </w:rPr>
        <w:t xml:space="preserve"> (</w:t>
      </w:r>
      <w:r w:rsidR="003565C4" w:rsidRPr="003565C4">
        <w:rPr>
          <w:rFonts w:eastAsiaTheme="minorEastAsia"/>
          <w:color w:val="231F20"/>
          <w:sz w:val="22"/>
        </w:rPr>
        <w:t>Anninou</w:t>
      </w:r>
      <w:r w:rsidR="003565C4">
        <w:rPr>
          <w:rFonts w:eastAsiaTheme="minorEastAsia"/>
          <w:color w:val="231F20"/>
          <w:sz w:val="22"/>
        </w:rPr>
        <w:t xml:space="preserve"> et al., 2019)</w:t>
      </w:r>
      <w:r w:rsidRPr="0087742E">
        <w:rPr>
          <w:rFonts w:eastAsiaTheme="minorEastAsia"/>
          <w:color w:val="231F20"/>
          <w:sz w:val="22"/>
        </w:rPr>
        <w:t>. Regarding loss aversion, consumers engage in trade-</w:t>
      </w:r>
      <w:r w:rsidRPr="0087742E">
        <w:rPr>
          <w:rFonts w:eastAsiaTheme="minorEastAsia"/>
          <w:color w:val="231F20"/>
          <w:sz w:val="22"/>
        </w:rPr>
        <w:lastRenderedPageBreak/>
        <w:t xml:space="preserve">in transactions </w:t>
      </w:r>
      <w:r w:rsidR="002E25EB">
        <w:rPr>
          <w:rFonts w:eastAsiaTheme="minorEastAsia"/>
          <w:color w:val="231F20"/>
          <w:sz w:val="22"/>
        </w:rPr>
        <w:t xml:space="preserve">by buying </w:t>
      </w:r>
      <w:r w:rsidRPr="0087742E">
        <w:rPr>
          <w:rFonts w:eastAsiaTheme="minorEastAsia"/>
          <w:color w:val="231F20"/>
          <w:sz w:val="22"/>
        </w:rPr>
        <w:t xml:space="preserve">a new product and </w:t>
      </w:r>
      <w:r w:rsidR="002E25EB">
        <w:rPr>
          <w:rFonts w:eastAsiaTheme="minorEastAsia"/>
          <w:color w:val="231F20"/>
          <w:sz w:val="22"/>
        </w:rPr>
        <w:t xml:space="preserve">selling </w:t>
      </w:r>
      <w:r w:rsidRPr="0087742E">
        <w:rPr>
          <w:rFonts w:eastAsiaTheme="minorEastAsia"/>
          <w:color w:val="231F20"/>
          <w:sz w:val="22"/>
        </w:rPr>
        <w:t xml:space="preserve">an old product (Kim et al., 2011). </w:t>
      </w:r>
      <w:r w:rsidR="006D4FBB" w:rsidRPr="0087742E">
        <w:rPr>
          <w:rStyle w:val="fontstyle01"/>
        </w:rPr>
        <w:t xml:space="preserve">Consumers </w:t>
      </w:r>
      <w:r w:rsidR="006D4FBB" w:rsidRPr="0087742E">
        <w:rPr>
          <w:rFonts w:eastAsiaTheme="minorEastAsia"/>
          <w:color w:val="231F20"/>
          <w:sz w:val="22"/>
        </w:rPr>
        <w:t>tend to perceive losses to be more substantial than gains (</w:t>
      </w:r>
      <w:r w:rsidR="006D4FBB" w:rsidRPr="006D4FBB">
        <w:rPr>
          <w:rFonts w:eastAsiaTheme="minorEastAsia"/>
          <w:color w:val="231F20"/>
          <w:sz w:val="22"/>
        </w:rPr>
        <w:t xml:space="preserve">Kahneman </w:t>
      </w:r>
      <w:r w:rsidR="006D4FBB">
        <w:rPr>
          <w:rFonts w:eastAsiaTheme="minorEastAsia"/>
          <w:color w:val="231F20"/>
          <w:sz w:val="22"/>
        </w:rPr>
        <w:t>et al., 19</w:t>
      </w:r>
      <w:r w:rsidR="00102404">
        <w:rPr>
          <w:rFonts w:eastAsiaTheme="minorEastAsia"/>
          <w:color w:val="231F20"/>
          <w:sz w:val="22"/>
        </w:rPr>
        <w:t>79</w:t>
      </w:r>
      <w:r w:rsidR="006D4FBB">
        <w:rPr>
          <w:rFonts w:eastAsiaTheme="minorEastAsia"/>
          <w:color w:val="231F20"/>
          <w:sz w:val="22"/>
        </w:rPr>
        <w:t xml:space="preserve">; Thaler, 1985; </w:t>
      </w:r>
      <w:r w:rsidR="006D4FBB" w:rsidRPr="0087742E">
        <w:rPr>
          <w:rFonts w:eastAsiaTheme="minorEastAsia"/>
          <w:color w:val="231F20"/>
          <w:sz w:val="22"/>
        </w:rPr>
        <w:t>Su, 2009;</w:t>
      </w:r>
      <w:r w:rsidR="00C247ED">
        <w:rPr>
          <w:rFonts w:eastAsia="SimHei"/>
          <w:sz w:val="22"/>
        </w:rPr>
        <w:t xml:space="preserve"> Okada, </w:t>
      </w:r>
      <w:r w:rsidR="006D4FBB" w:rsidRPr="0087742E">
        <w:rPr>
          <w:rFonts w:eastAsia="SimHei"/>
          <w:sz w:val="22"/>
        </w:rPr>
        <w:t>2001</w:t>
      </w:r>
      <w:r w:rsidR="006D4FBB" w:rsidRPr="0087742E">
        <w:rPr>
          <w:rFonts w:eastAsiaTheme="minorEastAsia"/>
          <w:color w:val="231F20"/>
          <w:sz w:val="22"/>
        </w:rPr>
        <w:t>)</w:t>
      </w:r>
      <w:r w:rsidR="006D4FBB">
        <w:rPr>
          <w:rFonts w:eastAsiaTheme="minorEastAsia"/>
          <w:color w:val="231F20"/>
          <w:sz w:val="22"/>
        </w:rPr>
        <w:t>. However, in trade-in transactions, gain and loss</w:t>
      </w:r>
      <w:r w:rsidR="00A734A9">
        <w:rPr>
          <w:rFonts w:eastAsiaTheme="minorEastAsia"/>
          <w:color w:val="231F20"/>
          <w:sz w:val="22"/>
        </w:rPr>
        <w:t xml:space="preserve"> can be explained from two different perspectives. On the one hand, some scholars believe that </w:t>
      </w:r>
      <w:r w:rsidR="006D4FBB">
        <w:rPr>
          <w:rFonts w:eastAsiaTheme="minorEastAsia"/>
          <w:color w:val="231F20"/>
          <w:sz w:val="22"/>
        </w:rPr>
        <w:t xml:space="preserve">selling used product is a loss, whereas obtaining a new product is a gain which </w:t>
      </w:r>
      <w:r w:rsidR="001D1E95">
        <w:rPr>
          <w:rFonts w:eastAsiaTheme="minorEastAsia"/>
          <w:color w:val="231F20"/>
          <w:sz w:val="22"/>
        </w:rPr>
        <w:t>causes</w:t>
      </w:r>
      <w:r w:rsidR="006D4FBB">
        <w:rPr>
          <w:rFonts w:eastAsiaTheme="minorEastAsia"/>
          <w:color w:val="231F20"/>
          <w:sz w:val="22"/>
        </w:rPr>
        <w:t xml:space="preserve"> </w:t>
      </w:r>
      <w:r w:rsidR="005A1F8A">
        <w:rPr>
          <w:rFonts w:eastAsiaTheme="minorEastAsia"/>
          <w:color w:val="231F20"/>
          <w:sz w:val="22"/>
        </w:rPr>
        <w:t xml:space="preserve">consumers </w:t>
      </w:r>
      <w:r w:rsidR="001D1E95">
        <w:rPr>
          <w:rFonts w:eastAsiaTheme="minorEastAsia"/>
          <w:color w:val="231F20"/>
          <w:sz w:val="22"/>
        </w:rPr>
        <w:t xml:space="preserve">to </w:t>
      </w:r>
      <w:r w:rsidR="00315E5C">
        <w:rPr>
          <w:rFonts w:eastAsiaTheme="minorEastAsia"/>
          <w:color w:val="231F20"/>
          <w:sz w:val="22"/>
        </w:rPr>
        <w:t>emphasize</w:t>
      </w:r>
      <w:r w:rsidR="005A1F8A">
        <w:rPr>
          <w:rFonts w:eastAsiaTheme="minorEastAsia"/>
          <w:color w:val="231F20"/>
          <w:sz w:val="22"/>
        </w:rPr>
        <w:t xml:space="preserve"> </w:t>
      </w:r>
      <w:r w:rsidR="009A7B2D">
        <w:rPr>
          <w:rFonts w:eastAsiaTheme="minorEastAsia"/>
          <w:color w:val="231F20"/>
          <w:sz w:val="22"/>
        </w:rPr>
        <w:t xml:space="preserve">on trade-in rebates </w:t>
      </w:r>
      <w:r w:rsidR="005408FB">
        <w:rPr>
          <w:rFonts w:eastAsiaTheme="minorEastAsia"/>
          <w:color w:val="231F20"/>
          <w:sz w:val="22"/>
        </w:rPr>
        <w:t xml:space="preserve">rather </w:t>
      </w:r>
      <w:r w:rsidR="009A7B2D">
        <w:rPr>
          <w:rFonts w:eastAsiaTheme="minorEastAsia"/>
          <w:color w:val="231F20"/>
          <w:sz w:val="22"/>
        </w:rPr>
        <w:t>than on purchasing new products</w:t>
      </w:r>
      <w:r w:rsidR="00E70BE3">
        <w:rPr>
          <w:rFonts w:eastAsiaTheme="minorEastAsia"/>
          <w:color w:val="231F20"/>
          <w:sz w:val="22"/>
        </w:rPr>
        <w:t xml:space="preserve"> </w:t>
      </w:r>
      <w:r w:rsidR="00E70BE3" w:rsidRPr="006546F9">
        <w:rPr>
          <w:rFonts w:eastAsiaTheme="minorEastAsia"/>
          <w:color w:val="231F20"/>
          <w:sz w:val="22"/>
        </w:rPr>
        <w:t>(</w:t>
      </w:r>
      <w:r w:rsidR="00E70BE3">
        <w:rPr>
          <w:rFonts w:eastAsia="SimHei"/>
          <w:sz w:val="22"/>
        </w:rPr>
        <w:t xml:space="preserve">Okada, </w:t>
      </w:r>
      <w:r w:rsidR="00E70BE3" w:rsidRPr="0087742E">
        <w:rPr>
          <w:rFonts w:eastAsia="SimHei"/>
          <w:sz w:val="22"/>
        </w:rPr>
        <w:t>2001</w:t>
      </w:r>
      <w:r w:rsidR="00E70BE3">
        <w:rPr>
          <w:rFonts w:eastAsia="SimHei"/>
          <w:sz w:val="22"/>
        </w:rPr>
        <w:t xml:space="preserve"> and Okada, </w:t>
      </w:r>
      <w:r w:rsidR="00E70BE3" w:rsidRPr="0087742E">
        <w:rPr>
          <w:rFonts w:eastAsia="SimHei"/>
          <w:sz w:val="22"/>
        </w:rPr>
        <w:t>200</w:t>
      </w:r>
      <w:r w:rsidR="00E70BE3">
        <w:rPr>
          <w:rFonts w:eastAsia="SimHei"/>
          <w:sz w:val="22"/>
        </w:rPr>
        <w:t>6</w:t>
      </w:r>
      <w:r w:rsidR="00E70BE3" w:rsidRPr="006546F9">
        <w:rPr>
          <w:rFonts w:eastAsiaTheme="minorEastAsia"/>
          <w:color w:val="231F20"/>
          <w:sz w:val="22"/>
        </w:rPr>
        <w:t>)</w:t>
      </w:r>
      <w:r w:rsidR="009A7B2D" w:rsidRPr="009E5CD9">
        <w:rPr>
          <w:rFonts w:eastAsiaTheme="minorEastAsia"/>
          <w:color w:val="231F20"/>
          <w:sz w:val="22"/>
        </w:rPr>
        <w:t>.</w:t>
      </w:r>
      <w:r w:rsidR="009A7B2D">
        <w:rPr>
          <w:rFonts w:eastAsiaTheme="minorEastAsia"/>
          <w:color w:val="231F20"/>
          <w:sz w:val="22"/>
        </w:rPr>
        <w:t xml:space="preserve"> Therefore, </w:t>
      </w:r>
      <w:r w:rsidR="00483CB4">
        <w:rPr>
          <w:rFonts w:eastAsiaTheme="minorEastAsia"/>
          <w:color w:val="231F20"/>
          <w:sz w:val="22"/>
        </w:rPr>
        <w:t xml:space="preserve">consumers </w:t>
      </w:r>
      <w:r w:rsidR="009A7B2D">
        <w:rPr>
          <w:rFonts w:eastAsiaTheme="minorEastAsia"/>
          <w:color w:val="231F20"/>
          <w:sz w:val="22"/>
        </w:rPr>
        <w:t>will demand more</w:t>
      </w:r>
      <w:r w:rsidR="005408FB">
        <w:rPr>
          <w:rFonts w:eastAsiaTheme="minorEastAsia"/>
          <w:color w:val="231F20"/>
          <w:sz w:val="22"/>
        </w:rPr>
        <w:t xml:space="preserve"> rebates</w:t>
      </w:r>
      <w:r w:rsidR="009A7B2D">
        <w:rPr>
          <w:rFonts w:eastAsiaTheme="minorEastAsia"/>
          <w:color w:val="231F20"/>
          <w:sz w:val="22"/>
        </w:rPr>
        <w:t xml:space="preserve"> </w:t>
      </w:r>
      <w:r w:rsidR="00483CB4">
        <w:rPr>
          <w:rFonts w:eastAsiaTheme="minorEastAsia"/>
          <w:color w:val="231F20"/>
          <w:sz w:val="22"/>
        </w:rPr>
        <w:t xml:space="preserve">when they sell a used item </w:t>
      </w:r>
      <w:r w:rsidR="005408FB">
        <w:rPr>
          <w:rFonts w:eastAsiaTheme="minorEastAsia"/>
          <w:color w:val="231F20"/>
          <w:sz w:val="22"/>
        </w:rPr>
        <w:t>compared to</w:t>
      </w:r>
      <w:r w:rsidR="00483CB4">
        <w:rPr>
          <w:rFonts w:eastAsiaTheme="minorEastAsia"/>
          <w:color w:val="231F20"/>
          <w:sz w:val="22"/>
        </w:rPr>
        <w:t xml:space="preserve"> their willingness to pay for the same item</w:t>
      </w:r>
      <w:r w:rsidR="00466CEE">
        <w:rPr>
          <w:rFonts w:eastAsiaTheme="minorEastAsia"/>
          <w:color w:val="231F20"/>
          <w:sz w:val="22"/>
        </w:rPr>
        <w:t xml:space="preserve"> </w:t>
      </w:r>
      <w:r w:rsidR="009A7B2D">
        <w:rPr>
          <w:rFonts w:eastAsiaTheme="minorEastAsia"/>
          <w:color w:val="231F20"/>
          <w:sz w:val="22"/>
        </w:rPr>
        <w:t>(Thaler, 1980)</w:t>
      </w:r>
      <w:r w:rsidR="005408FB">
        <w:rPr>
          <w:rFonts w:eastAsiaTheme="minorEastAsia"/>
          <w:color w:val="231F20"/>
          <w:sz w:val="22"/>
        </w:rPr>
        <w:t>.</w:t>
      </w:r>
      <w:r w:rsidR="009A7B2D">
        <w:rPr>
          <w:rFonts w:eastAsiaTheme="minorEastAsia"/>
          <w:color w:val="231F20"/>
          <w:sz w:val="22"/>
        </w:rPr>
        <w:t xml:space="preserve"> On the other hand, s</w:t>
      </w:r>
      <w:r w:rsidR="00A734A9">
        <w:rPr>
          <w:rFonts w:eastAsiaTheme="minorEastAsia"/>
          <w:color w:val="231F20"/>
          <w:sz w:val="22"/>
        </w:rPr>
        <w:t>ome scholars argue that monetary payout is a loss, whereas the trade-in rebat</w:t>
      </w:r>
      <w:r w:rsidR="00AA2712">
        <w:rPr>
          <w:rFonts w:eastAsiaTheme="minorEastAsia"/>
          <w:color w:val="231F20"/>
          <w:sz w:val="22"/>
        </w:rPr>
        <w:t>e</w:t>
      </w:r>
      <w:r w:rsidR="009A7B2D">
        <w:rPr>
          <w:rFonts w:eastAsiaTheme="minorEastAsia"/>
          <w:color w:val="231F20"/>
          <w:sz w:val="22"/>
        </w:rPr>
        <w:t xml:space="preserve"> is a gain</w:t>
      </w:r>
      <w:r w:rsidR="00B705A3">
        <w:rPr>
          <w:rFonts w:eastAsiaTheme="minorEastAsia"/>
          <w:color w:val="231F20"/>
          <w:sz w:val="22"/>
        </w:rPr>
        <w:t xml:space="preserve"> </w:t>
      </w:r>
      <w:r w:rsidR="00B705A3" w:rsidRPr="0087742E">
        <w:rPr>
          <w:rFonts w:eastAsiaTheme="minorEastAsia"/>
          <w:color w:val="231F20"/>
          <w:sz w:val="22"/>
        </w:rPr>
        <w:t>(Kim et al., 2011)</w:t>
      </w:r>
      <w:r w:rsidR="009A7B2D">
        <w:rPr>
          <w:rFonts w:eastAsiaTheme="minorEastAsia"/>
          <w:color w:val="231F20"/>
          <w:sz w:val="22"/>
        </w:rPr>
        <w:t xml:space="preserve">. </w:t>
      </w:r>
      <w:r w:rsidR="0089669E">
        <w:rPr>
          <w:rFonts w:eastAsiaTheme="minorEastAsia"/>
          <w:color w:val="231F20"/>
          <w:sz w:val="22"/>
        </w:rPr>
        <w:t>C</w:t>
      </w:r>
      <w:r w:rsidR="00224C99">
        <w:rPr>
          <w:rFonts w:eastAsiaTheme="minorEastAsia"/>
          <w:color w:val="231F20"/>
          <w:sz w:val="22"/>
        </w:rPr>
        <w:t xml:space="preserve">onsumers would be more sensitive to </w:t>
      </w:r>
      <w:r w:rsidR="001A55FD">
        <w:rPr>
          <w:rFonts w:eastAsiaTheme="minorEastAsia"/>
          <w:color w:val="231F20"/>
          <w:sz w:val="22"/>
        </w:rPr>
        <w:t xml:space="preserve">the </w:t>
      </w:r>
      <w:r w:rsidR="00224C99">
        <w:rPr>
          <w:rFonts w:eastAsiaTheme="minorEastAsia"/>
          <w:color w:val="231F20"/>
          <w:sz w:val="22"/>
        </w:rPr>
        <w:t xml:space="preserve">prices of new products than </w:t>
      </w:r>
      <w:r w:rsidR="001A55FD">
        <w:rPr>
          <w:rFonts w:eastAsiaTheme="minorEastAsia"/>
          <w:color w:val="231F20"/>
          <w:sz w:val="22"/>
        </w:rPr>
        <w:t xml:space="preserve">the </w:t>
      </w:r>
      <w:r w:rsidR="00224C99">
        <w:rPr>
          <w:rFonts w:eastAsiaTheme="minorEastAsia"/>
          <w:color w:val="231F20"/>
          <w:sz w:val="22"/>
        </w:rPr>
        <w:t>trade-in rebates of used products.</w:t>
      </w:r>
      <w:r w:rsidR="00067B4B">
        <w:rPr>
          <w:rStyle w:val="fontstyle01"/>
        </w:rPr>
        <w:t xml:space="preserve"> </w:t>
      </w:r>
      <w:r w:rsidR="00461FE2">
        <w:rPr>
          <w:rStyle w:val="fontstyle01"/>
        </w:rPr>
        <w:t>They</w:t>
      </w:r>
      <w:r w:rsidRPr="0087742E">
        <w:rPr>
          <w:rStyle w:val="fontstyle01"/>
        </w:rPr>
        <w:t xml:space="preserve"> may</w:t>
      </w:r>
      <w:r w:rsidR="00315E5C">
        <w:rPr>
          <w:rStyle w:val="fontstyle01"/>
        </w:rPr>
        <w:t xml:space="preserve"> </w:t>
      </w:r>
      <w:r w:rsidR="00461FE2">
        <w:rPr>
          <w:rStyle w:val="fontstyle01"/>
        </w:rPr>
        <w:t>become</w:t>
      </w:r>
      <w:r w:rsidRPr="0087742E">
        <w:rPr>
          <w:rStyle w:val="fontstyle01"/>
        </w:rPr>
        <w:t xml:space="preserve"> loyal </w:t>
      </w:r>
      <w:r w:rsidR="00461FE2">
        <w:rPr>
          <w:rStyle w:val="fontstyle01"/>
        </w:rPr>
        <w:t xml:space="preserve">to </w:t>
      </w:r>
      <w:r w:rsidRPr="0087742E">
        <w:rPr>
          <w:rStyle w:val="fontstyle01"/>
        </w:rPr>
        <w:t xml:space="preserve">the current </w:t>
      </w:r>
      <w:r w:rsidR="00461FE2">
        <w:rPr>
          <w:rStyle w:val="fontstyle01"/>
        </w:rPr>
        <w:t>brand while</w:t>
      </w:r>
      <w:r w:rsidR="00315E5C" w:rsidRPr="0087742E">
        <w:rPr>
          <w:rStyle w:val="fontstyle01"/>
        </w:rPr>
        <w:t xml:space="preserve"> </w:t>
      </w:r>
      <w:r w:rsidR="007E2626">
        <w:rPr>
          <w:rStyle w:val="fontstyle01"/>
        </w:rPr>
        <w:t xml:space="preserve">become </w:t>
      </w:r>
      <w:r w:rsidRPr="0087742E">
        <w:rPr>
          <w:rStyle w:val="fontstyle01"/>
        </w:rPr>
        <w:t xml:space="preserve">less willing to accept trade-in offers from other brands. Existing research does not consider such consumers’ behaviors. </w:t>
      </w:r>
    </w:p>
    <w:p w14:paraId="50AFC704" w14:textId="19ADA38A" w:rsidR="00C00440" w:rsidRDefault="003E2063" w:rsidP="0007281E">
      <w:pPr>
        <w:ind w:firstLineChars="100" w:firstLine="220"/>
        <w:contextualSpacing/>
        <w:rPr>
          <w:rFonts w:eastAsiaTheme="minorEastAsia"/>
          <w:color w:val="231F20"/>
          <w:sz w:val="22"/>
        </w:rPr>
      </w:pPr>
      <w:r>
        <w:rPr>
          <w:rStyle w:val="fontstyle01"/>
        </w:rPr>
        <w:t>The</w:t>
      </w:r>
      <w:r w:rsidRPr="0087742E">
        <w:rPr>
          <w:rStyle w:val="fontstyle01"/>
        </w:rPr>
        <w:t xml:space="preserve"> </w:t>
      </w:r>
      <w:r w:rsidR="00306146" w:rsidRPr="0087742E">
        <w:rPr>
          <w:rStyle w:val="fontstyle01"/>
        </w:rPr>
        <w:t xml:space="preserve">loss aversion and brand loyalty behaviors </w:t>
      </w:r>
      <w:r>
        <w:rPr>
          <w:rStyle w:val="fontstyle01"/>
        </w:rPr>
        <w:t xml:space="preserve">of consumers </w:t>
      </w:r>
      <w:r w:rsidR="00306146" w:rsidRPr="0087742E">
        <w:rPr>
          <w:rStyle w:val="fontstyle01"/>
        </w:rPr>
        <w:t xml:space="preserve">have </w:t>
      </w:r>
      <w:r w:rsidR="00C80E27">
        <w:rPr>
          <w:rStyle w:val="fontstyle01"/>
        </w:rPr>
        <w:t>imperative</w:t>
      </w:r>
      <w:r w:rsidR="00306146" w:rsidRPr="0087742E">
        <w:rPr>
          <w:rStyle w:val="fontstyle01"/>
        </w:rPr>
        <w:t xml:space="preserve"> implications for firms because these behaviors </w:t>
      </w:r>
      <w:r w:rsidR="005820EF">
        <w:rPr>
          <w:rStyle w:val="fontstyle01"/>
        </w:rPr>
        <w:t xml:space="preserve">directly </w:t>
      </w:r>
      <w:r w:rsidR="00306146" w:rsidRPr="0087742E">
        <w:rPr>
          <w:rStyle w:val="fontstyle01"/>
        </w:rPr>
        <w:t xml:space="preserve">affect firms’ </w:t>
      </w:r>
      <w:r w:rsidR="005820EF">
        <w:rPr>
          <w:rStyle w:val="fontstyle01"/>
        </w:rPr>
        <w:t xml:space="preserve">pricing strategy and </w:t>
      </w:r>
      <w:r w:rsidR="00306146" w:rsidRPr="0087742E">
        <w:rPr>
          <w:rStyle w:val="fontstyle01"/>
        </w:rPr>
        <w:t xml:space="preserve">profitability. </w:t>
      </w:r>
      <w:r w:rsidR="008F2C4A">
        <w:rPr>
          <w:rStyle w:val="fontstyle01"/>
        </w:rPr>
        <w:t xml:space="preserve">Traditional BBP literature suggests that firms should attract new consumers rather than </w:t>
      </w:r>
      <w:r w:rsidR="006A364C">
        <w:rPr>
          <w:rStyle w:val="fontstyle01"/>
        </w:rPr>
        <w:t xml:space="preserve">the </w:t>
      </w:r>
      <w:r w:rsidR="008F2C4A">
        <w:rPr>
          <w:rStyle w:val="fontstyle01"/>
        </w:rPr>
        <w:t>repeat</w:t>
      </w:r>
      <w:r w:rsidR="006A364C">
        <w:rPr>
          <w:rStyle w:val="fontstyle01"/>
        </w:rPr>
        <w:t>ed</w:t>
      </w:r>
      <w:r w:rsidR="007E2626">
        <w:rPr>
          <w:rStyle w:val="fontstyle01"/>
        </w:rPr>
        <w:t xml:space="preserve"> ones</w:t>
      </w:r>
      <w:r w:rsidR="008F2C4A">
        <w:rPr>
          <w:rStyle w:val="fontstyle01"/>
        </w:rPr>
        <w:t xml:space="preserve">, and offer lower prices to new consumers. However, consumers may </w:t>
      </w:r>
      <w:r w:rsidR="009B6F01">
        <w:rPr>
          <w:rStyle w:val="fontstyle01"/>
        </w:rPr>
        <w:t>exhibit</w:t>
      </w:r>
      <w:r w:rsidR="008F2C4A">
        <w:rPr>
          <w:rStyle w:val="fontstyle01"/>
        </w:rPr>
        <w:t xml:space="preserve"> different purchas</w:t>
      </w:r>
      <w:r w:rsidR="009B6F01">
        <w:rPr>
          <w:rStyle w:val="fontstyle01"/>
        </w:rPr>
        <w:t>ing</w:t>
      </w:r>
      <w:r w:rsidR="008F2C4A">
        <w:rPr>
          <w:rStyle w:val="fontstyle01"/>
        </w:rPr>
        <w:t xml:space="preserve"> behavior when they have loss aversion </w:t>
      </w:r>
      <w:r w:rsidR="00470198">
        <w:rPr>
          <w:rStyle w:val="fontstyle01"/>
        </w:rPr>
        <w:t xml:space="preserve">and brand loyalty </w:t>
      </w:r>
      <w:r w:rsidR="008F2C4A">
        <w:rPr>
          <w:rStyle w:val="fontstyle01"/>
        </w:rPr>
        <w:t xml:space="preserve">concerns. </w:t>
      </w:r>
      <w:r w:rsidR="008F2C4A" w:rsidRPr="0087742E">
        <w:rPr>
          <w:rFonts w:eastAsiaTheme="minorEastAsia"/>
          <w:color w:val="231F20"/>
          <w:sz w:val="22"/>
        </w:rPr>
        <w:t xml:space="preserve">In this paper, we </w:t>
      </w:r>
      <w:r>
        <w:rPr>
          <w:rFonts w:eastAsiaTheme="minorEastAsia"/>
          <w:color w:val="231F20"/>
          <w:sz w:val="22"/>
        </w:rPr>
        <w:t xml:space="preserve">use </w:t>
      </w:r>
      <w:r w:rsidRPr="0087742E">
        <w:rPr>
          <w:rFonts w:eastAsiaTheme="minorEastAsia"/>
          <w:color w:val="231F20"/>
          <w:sz w:val="22"/>
        </w:rPr>
        <w:t xml:space="preserve">a standard dynamic </w:t>
      </w:r>
      <w:r>
        <w:rPr>
          <w:rFonts w:eastAsiaTheme="minorEastAsia"/>
          <w:color w:val="231F20"/>
          <w:sz w:val="22"/>
        </w:rPr>
        <w:t>game</w:t>
      </w:r>
      <w:r w:rsidRPr="0087742E">
        <w:rPr>
          <w:rFonts w:eastAsiaTheme="minorEastAsia"/>
          <w:color w:val="231F20"/>
          <w:sz w:val="22"/>
        </w:rPr>
        <w:t xml:space="preserve"> model</w:t>
      </w:r>
      <w:r w:rsidRPr="0087742E" w:rsidDel="003E2063">
        <w:rPr>
          <w:rFonts w:eastAsiaTheme="minorEastAsia"/>
          <w:color w:val="231F20"/>
          <w:sz w:val="22"/>
        </w:rPr>
        <w:t xml:space="preserve"> </w:t>
      </w:r>
      <w:r>
        <w:rPr>
          <w:rFonts w:eastAsiaTheme="minorEastAsia"/>
          <w:color w:val="231F20"/>
          <w:sz w:val="22"/>
        </w:rPr>
        <w:t xml:space="preserve">to investigate the </w:t>
      </w:r>
      <w:r w:rsidR="008F2C4A" w:rsidRPr="0087742E">
        <w:rPr>
          <w:rFonts w:eastAsiaTheme="minorEastAsia"/>
          <w:color w:val="231F20"/>
          <w:sz w:val="22"/>
        </w:rPr>
        <w:t>loss aversion</w:t>
      </w:r>
      <w:r w:rsidR="00470198">
        <w:rPr>
          <w:rFonts w:eastAsiaTheme="minorEastAsia"/>
          <w:color w:val="231F20"/>
          <w:sz w:val="22"/>
        </w:rPr>
        <w:t xml:space="preserve"> and brand loyalty behaviors</w:t>
      </w:r>
      <w:r w:rsidR="008F2C4A">
        <w:rPr>
          <w:rFonts w:eastAsiaTheme="minorEastAsia"/>
          <w:color w:val="231F20"/>
          <w:sz w:val="22"/>
        </w:rPr>
        <w:t xml:space="preserve"> </w:t>
      </w:r>
      <w:r>
        <w:rPr>
          <w:rFonts w:eastAsiaTheme="minorEastAsia"/>
          <w:color w:val="231F20"/>
          <w:sz w:val="22"/>
        </w:rPr>
        <w:t>of consumers</w:t>
      </w:r>
      <w:r w:rsidR="005C1C3F">
        <w:rPr>
          <w:rFonts w:eastAsiaTheme="minorEastAsia"/>
          <w:color w:val="231F20"/>
          <w:sz w:val="22"/>
        </w:rPr>
        <w:t>, and how they affect</w:t>
      </w:r>
      <w:r>
        <w:rPr>
          <w:rFonts w:eastAsiaTheme="minorEastAsia"/>
          <w:color w:val="231F20"/>
          <w:sz w:val="22"/>
        </w:rPr>
        <w:t xml:space="preserve"> the overall profit of the firm </w:t>
      </w:r>
      <w:r w:rsidR="007E2626">
        <w:rPr>
          <w:rFonts w:eastAsiaTheme="minorEastAsia"/>
          <w:color w:val="231F20"/>
          <w:sz w:val="22"/>
        </w:rPr>
        <w:t xml:space="preserve">through </w:t>
      </w:r>
      <w:r>
        <w:rPr>
          <w:rFonts w:eastAsiaTheme="minorEastAsia"/>
          <w:color w:val="231F20"/>
          <w:sz w:val="22"/>
        </w:rPr>
        <w:t>pricing</w:t>
      </w:r>
      <w:r w:rsidR="008F2C4A">
        <w:rPr>
          <w:rFonts w:eastAsiaTheme="minorEastAsia"/>
          <w:color w:val="231F20"/>
          <w:sz w:val="22"/>
        </w:rPr>
        <w:t xml:space="preserve">. Specifically, </w:t>
      </w:r>
      <w:r>
        <w:rPr>
          <w:rFonts w:eastAsiaTheme="minorEastAsia"/>
          <w:color w:val="231F20"/>
          <w:sz w:val="22"/>
        </w:rPr>
        <w:t xml:space="preserve">we address </w:t>
      </w:r>
      <w:r w:rsidR="00306146" w:rsidRPr="0087742E">
        <w:rPr>
          <w:rFonts w:eastAsiaTheme="minorEastAsia"/>
          <w:color w:val="231F20"/>
          <w:sz w:val="22"/>
        </w:rPr>
        <w:t xml:space="preserve">the following questions: How should firms </w:t>
      </w:r>
      <w:r w:rsidR="009B0CF8">
        <w:rPr>
          <w:rFonts w:eastAsiaTheme="minorEastAsia"/>
          <w:color w:val="231F20"/>
          <w:sz w:val="22"/>
        </w:rPr>
        <w:t>offer</w:t>
      </w:r>
      <w:r w:rsidR="00FF4F51">
        <w:rPr>
          <w:rFonts w:eastAsiaTheme="minorEastAsia"/>
          <w:color w:val="231F20"/>
          <w:sz w:val="22"/>
        </w:rPr>
        <w:t>ing</w:t>
      </w:r>
      <w:r w:rsidR="009B0CF8">
        <w:rPr>
          <w:rFonts w:eastAsiaTheme="minorEastAsia"/>
          <w:color w:val="231F20"/>
          <w:sz w:val="22"/>
        </w:rPr>
        <w:t xml:space="preserve"> trade-in programs </w:t>
      </w:r>
      <w:r w:rsidR="00150713">
        <w:rPr>
          <w:rFonts w:eastAsiaTheme="minorEastAsia"/>
          <w:color w:val="231F20"/>
          <w:sz w:val="22"/>
        </w:rPr>
        <w:t>alter</w:t>
      </w:r>
      <w:r w:rsidR="00C26812">
        <w:rPr>
          <w:rFonts w:eastAsiaTheme="minorEastAsia"/>
          <w:color w:val="231F20"/>
          <w:sz w:val="22"/>
        </w:rPr>
        <w:t xml:space="preserve"> </w:t>
      </w:r>
      <w:r w:rsidR="009B0CF8">
        <w:rPr>
          <w:rFonts w:eastAsiaTheme="minorEastAsia"/>
          <w:color w:val="231F20"/>
          <w:sz w:val="22"/>
        </w:rPr>
        <w:t xml:space="preserve">their </w:t>
      </w:r>
      <w:r w:rsidR="00C26812">
        <w:rPr>
          <w:rFonts w:eastAsiaTheme="minorEastAsia"/>
          <w:color w:val="231F20"/>
          <w:sz w:val="22"/>
        </w:rPr>
        <w:t xml:space="preserve">BBP </w:t>
      </w:r>
      <w:r w:rsidR="00306146" w:rsidRPr="0087742E">
        <w:rPr>
          <w:rFonts w:eastAsiaTheme="minorEastAsia"/>
          <w:color w:val="231F20"/>
          <w:sz w:val="22"/>
        </w:rPr>
        <w:t xml:space="preserve">strategies </w:t>
      </w:r>
      <w:r w:rsidR="004244C7">
        <w:rPr>
          <w:rFonts w:eastAsiaTheme="minorEastAsia"/>
          <w:color w:val="231F20"/>
          <w:sz w:val="22"/>
        </w:rPr>
        <w:t xml:space="preserve">based on </w:t>
      </w:r>
      <w:r w:rsidR="00306146" w:rsidRPr="0087742E">
        <w:rPr>
          <w:rFonts w:eastAsiaTheme="minorEastAsia"/>
          <w:color w:val="231F20"/>
          <w:sz w:val="22"/>
        </w:rPr>
        <w:t>consumers’ loss aversion and brand loyalty behavior? How would consumers’ loss aversion and brand loyalty</w:t>
      </w:r>
      <w:r w:rsidR="001C3297">
        <w:rPr>
          <w:rFonts w:eastAsiaTheme="minorEastAsia"/>
          <w:color w:val="231F20"/>
          <w:sz w:val="22"/>
        </w:rPr>
        <w:t xml:space="preserve"> behavior affect firms’ profits</w:t>
      </w:r>
      <w:r w:rsidR="00306146" w:rsidRPr="0087742E">
        <w:rPr>
          <w:rFonts w:eastAsiaTheme="minorEastAsia"/>
          <w:color w:val="231F20"/>
          <w:sz w:val="22"/>
        </w:rPr>
        <w:t xml:space="preserve">? </w:t>
      </w:r>
      <w:r w:rsidR="00F74A59">
        <w:rPr>
          <w:rFonts w:eastAsiaTheme="minorEastAsia"/>
          <w:color w:val="231F20"/>
          <w:sz w:val="22"/>
        </w:rPr>
        <w:t>From</w:t>
      </w:r>
      <w:r w:rsidR="00306146" w:rsidRPr="0087742E">
        <w:rPr>
          <w:rFonts w:eastAsiaTheme="minorEastAsia"/>
          <w:color w:val="231F20"/>
          <w:sz w:val="22"/>
        </w:rPr>
        <w:t xml:space="preserve"> the perspective of public policymakers, how would consumers’ loss aversion and brand loyalty behavior affect consumer surplus and social welfare? </w:t>
      </w:r>
      <w:r w:rsidR="00150713" w:rsidRPr="0087742E">
        <w:rPr>
          <w:rFonts w:eastAsiaTheme="minorEastAsia"/>
          <w:color w:val="231F20"/>
          <w:sz w:val="22"/>
        </w:rPr>
        <w:t>Existing</w:t>
      </w:r>
      <w:r w:rsidR="00306146" w:rsidRPr="0087742E">
        <w:rPr>
          <w:rFonts w:eastAsiaTheme="minorEastAsia"/>
          <w:color w:val="231F20"/>
          <w:sz w:val="22"/>
        </w:rPr>
        <w:t xml:space="preserve"> research on trade-in strategies or </w:t>
      </w:r>
      <w:r w:rsidR="00C26812">
        <w:rPr>
          <w:rFonts w:eastAsiaTheme="minorEastAsia"/>
          <w:color w:val="231F20"/>
          <w:sz w:val="22"/>
        </w:rPr>
        <w:t>BBP</w:t>
      </w:r>
      <w:r w:rsidR="00306146" w:rsidRPr="0087742E">
        <w:rPr>
          <w:rFonts w:eastAsiaTheme="minorEastAsia"/>
          <w:color w:val="231F20"/>
          <w:sz w:val="22"/>
        </w:rPr>
        <w:t xml:space="preserve"> </w:t>
      </w:r>
      <w:r w:rsidR="005C1C3F">
        <w:rPr>
          <w:rFonts w:eastAsiaTheme="minorEastAsia"/>
          <w:color w:val="231F20"/>
          <w:sz w:val="22"/>
        </w:rPr>
        <w:t>did</w:t>
      </w:r>
      <w:r w:rsidR="00306146" w:rsidRPr="0087742E">
        <w:rPr>
          <w:rFonts w:eastAsiaTheme="minorEastAsia"/>
          <w:color w:val="231F20"/>
          <w:sz w:val="22"/>
        </w:rPr>
        <w:t xml:space="preserve"> not jointly considered consumers’ loss aversion and brand loyalty behavior</w:t>
      </w:r>
      <w:r w:rsidR="005C1C3F">
        <w:rPr>
          <w:rFonts w:eastAsiaTheme="minorEastAsia"/>
          <w:color w:val="231F20"/>
          <w:sz w:val="22"/>
        </w:rPr>
        <w:t>s</w:t>
      </w:r>
      <w:r w:rsidR="00306146" w:rsidRPr="0087742E">
        <w:rPr>
          <w:rFonts w:eastAsiaTheme="minorEastAsia"/>
          <w:color w:val="231F20"/>
          <w:sz w:val="22"/>
        </w:rPr>
        <w:t xml:space="preserve"> in their analys</w:t>
      </w:r>
      <w:r w:rsidR="00184BED">
        <w:rPr>
          <w:rFonts w:eastAsiaTheme="minorEastAsia"/>
          <w:color w:val="231F20"/>
          <w:sz w:val="22"/>
        </w:rPr>
        <w:t>is</w:t>
      </w:r>
      <w:r w:rsidR="00150713">
        <w:rPr>
          <w:rFonts w:eastAsiaTheme="minorEastAsia"/>
          <w:color w:val="231F20"/>
          <w:sz w:val="22"/>
        </w:rPr>
        <w:t xml:space="preserve"> </w:t>
      </w:r>
      <w:r w:rsidR="005C1C3F">
        <w:rPr>
          <w:rFonts w:eastAsiaTheme="minorEastAsia"/>
          <w:color w:val="231F20"/>
          <w:sz w:val="22"/>
        </w:rPr>
        <w:t>even though</w:t>
      </w:r>
      <w:r w:rsidR="00184BED">
        <w:rPr>
          <w:rFonts w:eastAsiaTheme="minorEastAsia"/>
          <w:color w:val="231F20"/>
          <w:sz w:val="22"/>
        </w:rPr>
        <w:t xml:space="preserve"> such</w:t>
      </w:r>
      <w:r w:rsidR="00150713">
        <w:rPr>
          <w:rFonts w:eastAsiaTheme="minorEastAsia"/>
          <w:color w:val="231F20"/>
          <w:sz w:val="22"/>
        </w:rPr>
        <w:t xml:space="preserve"> behavior would significantly affect firms’ </w:t>
      </w:r>
      <w:r w:rsidR="006F1197">
        <w:rPr>
          <w:rFonts w:eastAsiaTheme="minorEastAsia"/>
          <w:color w:val="231F20"/>
          <w:sz w:val="22"/>
        </w:rPr>
        <w:t xml:space="preserve">pricing </w:t>
      </w:r>
      <w:r w:rsidR="00150713">
        <w:rPr>
          <w:rFonts w:eastAsiaTheme="minorEastAsia"/>
          <w:color w:val="231F20"/>
          <w:sz w:val="22"/>
        </w:rPr>
        <w:t>strategy</w:t>
      </w:r>
      <w:r w:rsidR="00306146" w:rsidRPr="0087742E">
        <w:rPr>
          <w:rFonts w:eastAsiaTheme="minorEastAsia"/>
          <w:color w:val="231F20"/>
          <w:sz w:val="22"/>
        </w:rPr>
        <w:t xml:space="preserve">. </w:t>
      </w:r>
    </w:p>
    <w:p w14:paraId="05951BB9" w14:textId="69360AA9" w:rsidR="00525A77" w:rsidRDefault="00E46C4B" w:rsidP="0007281E">
      <w:pPr>
        <w:ind w:firstLineChars="100" w:firstLine="220"/>
        <w:contextualSpacing/>
        <w:rPr>
          <w:rFonts w:eastAsiaTheme="minorEastAsia"/>
          <w:color w:val="231F20"/>
          <w:sz w:val="22"/>
        </w:rPr>
      </w:pPr>
      <w:r>
        <w:rPr>
          <w:rFonts w:eastAsiaTheme="minorEastAsia"/>
          <w:color w:val="231F20"/>
          <w:sz w:val="22"/>
        </w:rPr>
        <w:t>We will address t</w:t>
      </w:r>
      <w:r w:rsidR="00306146" w:rsidRPr="0087742E">
        <w:rPr>
          <w:rFonts w:eastAsiaTheme="minorEastAsia"/>
          <w:color w:val="231F20"/>
          <w:sz w:val="22"/>
        </w:rPr>
        <w:t>h</w:t>
      </w:r>
      <w:r w:rsidR="00C00440">
        <w:rPr>
          <w:rFonts w:eastAsiaTheme="minorEastAsia"/>
          <w:color w:val="231F20"/>
          <w:sz w:val="22"/>
        </w:rPr>
        <w:t>e</w:t>
      </w:r>
      <w:r w:rsidR="00306146" w:rsidRPr="0087742E">
        <w:rPr>
          <w:rFonts w:eastAsiaTheme="minorEastAsia"/>
          <w:color w:val="231F20"/>
          <w:sz w:val="22"/>
        </w:rPr>
        <w:t xml:space="preserve"> </w:t>
      </w:r>
      <w:r w:rsidR="001549AA">
        <w:rPr>
          <w:rFonts w:eastAsiaTheme="minorEastAsia"/>
          <w:color w:val="231F20"/>
          <w:sz w:val="22"/>
        </w:rPr>
        <w:t xml:space="preserve">aforementioned </w:t>
      </w:r>
      <w:r w:rsidR="00306146" w:rsidRPr="0087742E">
        <w:rPr>
          <w:rFonts w:eastAsiaTheme="minorEastAsia"/>
          <w:color w:val="231F20"/>
          <w:sz w:val="22"/>
        </w:rPr>
        <w:t>research gap in this paper. In particular, we build a two-</w:t>
      </w:r>
      <w:r w:rsidR="00306146" w:rsidRPr="0087742E">
        <w:rPr>
          <w:rFonts w:eastAsiaTheme="minorEastAsia"/>
          <w:color w:val="231F20"/>
          <w:sz w:val="22"/>
        </w:rPr>
        <w:lastRenderedPageBreak/>
        <w:t>period model with two horizontally differentiated firms, where firms can offer trade-in rebates in the second period that depend on the brand of the old product each consumer hold. Consumers with heterogeneous valuations are uniformly distributed on a Hotelling line. Consumers make direct purchase decision</w:t>
      </w:r>
      <w:r>
        <w:rPr>
          <w:rFonts w:eastAsiaTheme="minorEastAsia"/>
          <w:color w:val="231F20"/>
          <w:sz w:val="22"/>
        </w:rPr>
        <w:t>s</w:t>
      </w:r>
      <w:r w:rsidR="00306146" w:rsidRPr="0087742E">
        <w:rPr>
          <w:rFonts w:eastAsiaTheme="minorEastAsia"/>
          <w:color w:val="231F20"/>
          <w:sz w:val="22"/>
        </w:rPr>
        <w:t xml:space="preserve"> between the two firms in the first period, while in the second period, they make purchase decision</w:t>
      </w:r>
      <w:r w:rsidR="00DC7B25">
        <w:rPr>
          <w:rFonts w:eastAsiaTheme="minorEastAsia"/>
          <w:color w:val="231F20"/>
          <w:sz w:val="22"/>
        </w:rPr>
        <w:t>s</w:t>
      </w:r>
      <w:r w:rsidR="00306146" w:rsidRPr="0087742E">
        <w:rPr>
          <w:rFonts w:eastAsiaTheme="minorEastAsia"/>
          <w:color w:val="231F20"/>
          <w:sz w:val="22"/>
        </w:rPr>
        <w:t xml:space="preserve"> by participating in a firm’s trade-in program. In the second period, some consumers</w:t>
      </w:r>
      <w:r w:rsidR="009E0520">
        <w:rPr>
          <w:rFonts w:eastAsiaTheme="minorEastAsia"/>
          <w:color w:val="231F20"/>
          <w:sz w:val="22"/>
        </w:rPr>
        <w:t xml:space="preserve"> will</w:t>
      </w:r>
      <w:r w:rsidR="00306146" w:rsidRPr="0087742E">
        <w:rPr>
          <w:rFonts w:eastAsiaTheme="minorEastAsia"/>
          <w:color w:val="231F20"/>
          <w:sz w:val="22"/>
        </w:rPr>
        <w:t xml:space="preserve"> remain loyal to a brand</w:t>
      </w:r>
      <w:r w:rsidR="00216F6D">
        <w:rPr>
          <w:rFonts w:eastAsiaTheme="minorEastAsia"/>
          <w:color w:val="231F20"/>
          <w:sz w:val="22"/>
        </w:rPr>
        <w:t>.</w:t>
      </w:r>
      <w:r w:rsidR="00306146" w:rsidRPr="0087742E">
        <w:rPr>
          <w:rFonts w:eastAsiaTheme="minorEastAsia"/>
          <w:color w:val="231F20"/>
          <w:sz w:val="22"/>
        </w:rPr>
        <w:t xml:space="preserve"> </w:t>
      </w:r>
      <w:r w:rsidR="00216F6D">
        <w:rPr>
          <w:rFonts w:eastAsiaTheme="minorEastAsia"/>
          <w:color w:val="231F20"/>
          <w:sz w:val="22"/>
        </w:rPr>
        <w:t xml:space="preserve">In this paper, we define loyal consumers as </w:t>
      </w:r>
      <w:r w:rsidR="006F1197">
        <w:rPr>
          <w:rFonts w:eastAsiaTheme="minorEastAsia"/>
          <w:color w:val="231F20"/>
          <w:sz w:val="22"/>
        </w:rPr>
        <w:t>individuals who</w:t>
      </w:r>
      <w:r w:rsidR="00306146" w:rsidRPr="0087742E">
        <w:rPr>
          <w:rFonts w:eastAsiaTheme="minorEastAsia"/>
          <w:color w:val="231F20"/>
          <w:sz w:val="22"/>
        </w:rPr>
        <w:t xml:space="preserve"> </w:t>
      </w:r>
      <w:r w:rsidR="00413C27">
        <w:rPr>
          <w:rFonts w:eastAsiaTheme="minorEastAsia"/>
          <w:color w:val="231F20"/>
          <w:sz w:val="22"/>
        </w:rPr>
        <w:t>would</w:t>
      </w:r>
      <w:r w:rsidR="00306146" w:rsidRPr="0087742E">
        <w:rPr>
          <w:rFonts w:eastAsiaTheme="minorEastAsia"/>
          <w:color w:val="231F20"/>
          <w:sz w:val="22"/>
        </w:rPr>
        <w:t xml:space="preserve"> not consider other brand</w:t>
      </w:r>
      <w:r w:rsidR="000E0FD3">
        <w:rPr>
          <w:rFonts w:eastAsiaTheme="minorEastAsia"/>
          <w:color w:val="231F20"/>
          <w:sz w:val="22"/>
        </w:rPr>
        <w:t>s</w:t>
      </w:r>
      <w:r w:rsidR="00306146" w:rsidRPr="0087742E">
        <w:rPr>
          <w:rFonts w:eastAsiaTheme="minorEastAsia"/>
          <w:color w:val="231F20"/>
          <w:sz w:val="22"/>
        </w:rPr>
        <w:t xml:space="preserve"> even if they </w:t>
      </w:r>
      <w:r w:rsidR="000E0FD3">
        <w:rPr>
          <w:rFonts w:eastAsiaTheme="minorEastAsia"/>
          <w:color w:val="231F20"/>
          <w:sz w:val="22"/>
        </w:rPr>
        <w:t>were offered</w:t>
      </w:r>
      <w:r w:rsidR="00306146" w:rsidRPr="0087742E">
        <w:rPr>
          <w:rFonts w:eastAsiaTheme="minorEastAsia"/>
          <w:color w:val="231F20"/>
          <w:sz w:val="22"/>
        </w:rPr>
        <w:t xml:space="preserve"> a switching discount or </w:t>
      </w:r>
      <w:r w:rsidR="000E0FD3">
        <w:rPr>
          <w:rFonts w:eastAsiaTheme="minorEastAsia"/>
          <w:color w:val="231F20"/>
          <w:sz w:val="22"/>
        </w:rPr>
        <w:t>were</w:t>
      </w:r>
      <w:r w:rsidR="00AB0D38">
        <w:rPr>
          <w:rFonts w:eastAsiaTheme="minorEastAsia" w:hint="eastAsia"/>
          <w:color w:val="231F20"/>
          <w:sz w:val="22"/>
        </w:rPr>
        <w:t xml:space="preserve"> </w:t>
      </w:r>
      <w:r w:rsidR="00AB0D38">
        <w:rPr>
          <w:rFonts w:eastAsiaTheme="minorEastAsia"/>
          <w:color w:val="231F20"/>
          <w:sz w:val="22"/>
        </w:rPr>
        <w:t xml:space="preserve">not </w:t>
      </w:r>
      <w:r w:rsidR="000E0FD3">
        <w:rPr>
          <w:rFonts w:eastAsiaTheme="minorEastAsia"/>
          <w:color w:val="231F20"/>
          <w:sz w:val="22"/>
        </w:rPr>
        <w:t>paid</w:t>
      </w:r>
      <w:r w:rsidR="00306146" w:rsidRPr="0087742E">
        <w:rPr>
          <w:rFonts w:eastAsiaTheme="minorEastAsia"/>
          <w:color w:val="231F20"/>
          <w:sz w:val="22"/>
        </w:rPr>
        <w:t xml:space="preserve"> a trade-in rebate from the brand they are loyal to (Shaffer et al., 1995; </w:t>
      </w:r>
      <w:r w:rsidR="00306146" w:rsidRPr="0087742E">
        <w:rPr>
          <w:rFonts w:eastAsia="SimHei"/>
          <w:sz w:val="22"/>
        </w:rPr>
        <w:t>Shaffer et al</w:t>
      </w:r>
      <w:r w:rsidR="00306146" w:rsidRPr="0087742E">
        <w:rPr>
          <w:rFonts w:eastAsiaTheme="minorEastAsia"/>
          <w:sz w:val="22"/>
        </w:rPr>
        <w:t>.</w:t>
      </w:r>
      <w:r w:rsidR="00306146" w:rsidRPr="0087742E">
        <w:rPr>
          <w:rFonts w:eastAsia="SimHei"/>
          <w:sz w:val="22"/>
        </w:rPr>
        <w:t>, 2002</w:t>
      </w:r>
      <w:r w:rsidR="00306146" w:rsidRPr="0087742E">
        <w:rPr>
          <w:rFonts w:eastAsiaTheme="minorEastAsia"/>
          <w:color w:val="231F20"/>
          <w:sz w:val="22"/>
        </w:rPr>
        <w:t xml:space="preserve">). </w:t>
      </w:r>
      <w:r w:rsidR="00C111B5">
        <w:rPr>
          <w:rFonts w:eastAsiaTheme="minorEastAsia"/>
          <w:color w:val="231F20"/>
          <w:sz w:val="22"/>
        </w:rPr>
        <w:t>As for the other consumers</w:t>
      </w:r>
      <w:r w:rsidR="00306146" w:rsidRPr="0087742E">
        <w:rPr>
          <w:rFonts w:eastAsiaTheme="minorEastAsia"/>
          <w:color w:val="231F20"/>
          <w:sz w:val="22"/>
        </w:rPr>
        <w:t xml:space="preserve">, firms can price-discriminate and offer different trade-in rebates to </w:t>
      </w:r>
      <w:r w:rsidR="00FD7788">
        <w:rPr>
          <w:rFonts w:eastAsiaTheme="minorEastAsia"/>
          <w:color w:val="231F20"/>
          <w:sz w:val="22"/>
        </w:rPr>
        <w:t xml:space="preserve">them depending on whether they are </w:t>
      </w:r>
      <w:r w:rsidR="00306146" w:rsidRPr="0087742E">
        <w:rPr>
          <w:rFonts w:eastAsiaTheme="minorEastAsia"/>
          <w:color w:val="231F20"/>
          <w:sz w:val="22"/>
        </w:rPr>
        <w:t xml:space="preserve">their </w:t>
      </w:r>
      <w:r w:rsidR="00DD55B8">
        <w:rPr>
          <w:rFonts w:eastAsiaTheme="minorEastAsia"/>
          <w:color w:val="231F20"/>
          <w:sz w:val="22"/>
        </w:rPr>
        <w:t xml:space="preserve">existing </w:t>
      </w:r>
      <w:r w:rsidR="00B07B78">
        <w:rPr>
          <w:rFonts w:eastAsiaTheme="minorEastAsia"/>
          <w:color w:val="231F20"/>
          <w:sz w:val="22"/>
        </w:rPr>
        <w:t>or the</w:t>
      </w:r>
      <w:r w:rsidR="00306146" w:rsidRPr="0087742E">
        <w:rPr>
          <w:rFonts w:eastAsiaTheme="minorEastAsia"/>
          <w:color w:val="231F20"/>
          <w:sz w:val="22"/>
        </w:rPr>
        <w:t xml:space="preserve"> rival’s consumers. </w:t>
      </w:r>
      <w:r w:rsidR="00DD55B8">
        <w:rPr>
          <w:rFonts w:eastAsiaTheme="minorEastAsia"/>
          <w:color w:val="231F20"/>
          <w:sz w:val="22"/>
        </w:rPr>
        <w:t>Consequently</w:t>
      </w:r>
      <w:r w:rsidR="00306146" w:rsidRPr="0087742E">
        <w:rPr>
          <w:rFonts w:eastAsiaTheme="minorEastAsia"/>
          <w:color w:val="231F20"/>
          <w:sz w:val="22"/>
        </w:rPr>
        <w:t xml:space="preserve">, firms can encourage consumers to upgrade and make </w:t>
      </w:r>
      <w:r w:rsidR="00DC7B25">
        <w:rPr>
          <w:rFonts w:eastAsiaTheme="minorEastAsia"/>
          <w:color w:val="231F20"/>
          <w:sz w:val="22"/>
        </w:rPr>
        <w:t xml:space="preserve">a </w:t>
      </w:r>
      <w:r w:rsidR="00306146" w:rsidRPr="0087742E">
        <w:rPr>
          <w:rFonts w:eastAsiaTheme="minorEastAsia"/>
          <w:color w:val="231F20"/>
          <w:sz w:val="22"/>
        </w:rPr>
        <w:t>purchase</w:t>
      </w:r>
      <w:r w:rsidR="006F1197">
        <w:rPr>
          <w:rFonts w:eastAsiaTheme="minorEastAsia"/>
          <w:color w:val="231F20"/>
          <w:sz w:val="22"/>
        </w:rPr>
        <w:t xml:space="preserve"> and</w:t>
      </w:r>
      <w:r w:rsidR="00306146" w:rsidRPr="0087742E">
        <w:rPr>
          <w:rFonts w:eastAsiaTheme="minorEastAsia"/>
          <w:color w:val="231F20"/>
          <w:sz w:val="22"/>
        </w:rPr>
        <w:t xml:space="preserve"> also fully exploit consumers’ surplus. </w:t>
      </w:r>
      <w:r w:rsidR="00B0522F">
        <w:rPr>
          <w:rFonts w:eastAsiaTheme="minorEastAsia"/>
          <w:color w:val="231F20"/>
          <w:sz w:val="22"/>
        </w:rPr>
        <w:t xml:space="preserve">As explained earlier, consumers’ loss aversion behavior </w:t>
      </w:r>
      <w:r w:rsidR="006F1197">
        <w:rPr>
          <w:rFonts w:eastAsiaTheme="minorEastAsia"/>
          <w:color w:val="231F20"/>
          <w:sz w:val="22"/>
        </w:rPr>
        <w:t>is derived from</w:t>
      </w:r>
      <w:r w:rsidR="00B0522F">
        <w:rPr>
          <w:rFonts w:eastAsiaTheme="minorEastAsia"/>
          <w:color w:val="231F20"/>
          <w:sz w:val="22"/>
        </w:rPr>
        <w:t xml:space="preserve"> consumers</w:t>
      </w:r>
      <w:r w:rsidR="00330CF2">
        <w:rPr>
          <w:rFonts w:eastAsiaTheme="minorEastAsia"/>
          <w:color w:val="231F20"/>
          <w:sz w:val="22"/>
        </w:rPr>
        <w:t>’</w:t>
      </w:r>
      <w:r w:rsidR="00B0522F">
        <w:rPr>
          <w:rFonts w:eastAsiaTheme="minorEastAsia"/>
          <w:color w:val="231F20"/>
          <w:sz w:val="22"/>
        </w:rPr>
        <w:t xml:space="preserve"> uneven </w:t>
      </w:r>
      <w:r w:rsidR="001549AA">
        <w:rPr>
          <w:rFonts w:eastAsiaTheme="minorEastAsia"/>
          <w:color w:val="231F20"/>
          <w:sz w:val="22"/>
        </w:rPr>
        <w:t>valuation of</w:t>
      </w:r>
      <w:r w:rsidR="00B0522F">
        <w:rPr>
          <w:rFonts w:eastAsiaTheme="minorEastAsia"/>
          <w:color w:val="231F20"/>
          <w:sz w:val="22"/>
        </w:rPr>
        <w:t xml:space="preserve"> loss and gain in trade-in transactions. Such uneven </w:t>
      </w:r>
      <w:r w:rsidR="001549AA">
        <w:rPr>
          <w:rFonts w:eastAsiaTheme="minorEastAsia"/>
          <w:color w:val="231F20"/>
          <w:sz w:val="22"/>
        </w:rPr>
        <w:t xml:space="preserve">valuation </w:t>
      </w:r>
      <w:r w:rsidR="001D6EE7">
        <w:rPr>
          <w:rFonts w:eastAsiaTheme="minorEastAsia"/>
          <w:color w:val="231F20"/>
          <w:sz w:val="22"/>
        </w:rPr>
        <w:t>is caused by consumers’ emphasis either towards</w:t>
      </w:r>
      <w:r w:rsidR="00B0522F">
        <w:rPr>
          <w:rFonts w:eastAsiaTheme="minorEastAsia"/>
          <w:color w:val="231F20"/>
          <w:sz w:val="22"/>
        </w:rPr>
        <w:t xml:space="preserve"> </w:t>
      </w:r>
      <w:r w:rsidR="001549AA">
        <w:rPr>
          <w:rFonts w:eastAsiaTheme="minorEastAsia"/>
          <w:color w:val="231F20"/>
          <w:sz w:val="22"/>
        </w:rPr>
        <w:t xml:space="preserve">paying </w:t>
      </w:r>
      <w:r w:rsidR="00A15DCA">
        <w:rPr>
          <w:rFonts w:eastAsiaTheme="minorEastAsia"/>
          <w:color w:val="231F20"/>
          <w:sz w:val="22"/>
        </w:rPr>
        <w:t xml:space="preserve">the price of </w:t>
      </w:r>
      <w:r w:rsidR="006F1197">
        <w:rPr>
          <w:rFonts w:eastAsiaTheme="minorEastAsia"/>
          <w:color w:val="231F20"/>
          <w:sz w:val="22"/>
        </w:rPr>
        <w:t xml:space="preserve">a </w:t>
      </w:r>
      <w:r w:rsidR="00B0522F">
        <w:rPr>
          <w:rFonts w:eastAsiaTheme="minorEastAsia"/>
          <w:color w:val="231F20"/>
          <w:sz w:val="22"/>
        </w:rPr>
        <w:t xml:space="preserve">new product or receiving trade-in rebates. </w:t>
      </w:r>
      <w:r w:rsidR="00DD7E87">
        <w:rPr>
          <w:rFonts w:eastAsiaTheme="minorEastAsia"/>
          <w:color w:val="231F20"/>
          <w:sz w:val="22"/>
        </w:rPr>
        <w:t>W</w:t>
      </w:r>
      <w:r w:rsidR="004D3366" w:rsidRPr="008B507A">
        <w:rPr>
          <w:sz w:val="22"/>
        </w:rPr>
        <w:t>e assume that</w:t>
      </w:r>
      <w:r w:rsidR="004D3366">
        <w:t xml:space="preserve"> </w:t>
      </w:r>
      <w:r w:rsidR="004D3366">
        <w:rPr>
          <w:rFonts w:eastAsiaTheme="minorEastAsia"/>
          <w:color w:val="231F20"/>
          <w:sz w:val="22"/>
        </w:rPr>
        <w:t xml:space="preserve">consumers </w:t>
      </w:r>
      <w:r w:rsidR="00A81AAF">
        <w:rPr>
          <w:rFonts w:eastAsiaTheme="minorEastAsia"/>
          <w:color w:val="231F20"/>
          <w:sz w:val="22"/>
        </w:rPr>
        <w:t xml:space="preserve">would </w:t>
      </w:r>
      <w:r w:rsidR="004D3366">
        <w:rPr>
          <w:rFonts w:eastAsiaTheme="minorEastAsia"/>
          <w:color w:val="231F20"/>
          <w:sz w:val="22"/>
        </w:rPr>
        <w:t xml:space="preserve">perceive </w:t>
      </w:r>
      <w:r w:rsidR="00A81AAF">
        <w:rPr>
          <w:rFonts w:eastAsiaTheme="minorEastAsia"/>
          <w:color w:val="231F20"/>
          <w:sz w:val="22"/>
        </w:rPr>
        <w:t xml:space="preserve">more </w:t>
      </w:r>
      <w:r w:rsidR="004D3366">
        <w:rPr>
          <w:rFonts w:eastAsiaTheme="minorEastAsia"/>
          <w:color w:val="231F20"/>
          <w:sz w:val="22"/>
        </w:rPr>
        <w:t>losses from paying</w:t>
      </w:r>
      <w:r w:rsidR="00330CF2">
        <w:rPr>
          <w:rFonts w:eastAsiaTheme="minorEastAsia"/>
          <w:color w:val="231F20"/>
          <w:sz w:val="22"/>
        </w:rPr>
        <w:t xml:space="preserve"> more</w:t>
      </w:r>
      <w:r w:rsidR="004D3366">
        <w:rPr>
          <w:rFonts w:eastAsiaTheme="minorEastAsia"/>
          <w:color w:val="231F20"/>
          <w:sz w:val="22"/>
        </w:rPr>
        <w:t xml:space="preserve"> for a new product than receiving </w:t>
      </w:r>
      <w:r w:rsidR="00DC7B25">
        <w:rPr>
          <w:rFonts w:eastAsiaTheme="minorEastAsia"/>
          <w:color w:val="231F20"/>
          <w:sz w:val="22"/>
        </w:rPr>
        <w:t xml:space="preserve">fewer </w:t>
      </w:r>
      <w:r w:rsidR="004D3366">
        <w:rPr>
          <w:rFonts w:eastAsiaTheme="minorEastAsia"/>
          <w:color w:val="231F20"/>
          <w:sz w:val="22"/>
        </w:rPr>
        <w:t>trade-in rebates</w:t>
      </w:r>
      <w:r w:rsidR="00B0522F">
        <w:rPr>
          <w:rFonts w:eastAsiaTheme="minorEastAsia"/>
          <w:color w:val="231F20"/>
          <w:sz w:val="22"/>
        </w:rPr>
        <w:t xml:space="preserve">. </w:t>
      </w:r>
      <w:r w:rsidR="00306146" w:rsidRPr="0087742E">
        <w:rPr>
          <w:rFonts w:eastAsiaTheme="minorEastAsia"/>
          <w:color w:val="231F20"/>
          <w:sz w:val="22"/>
        </w:rPr>
        <w:t xml:space="preserve">We analyze how the loss </w:t>
      </w:r>
      <w:r w:rsidR="00330CF2" w:rsidRPr="0087742E">
        <w:rPr>
          <w:rFonts w:eastAsiaTheme="minorEastAsia"/>
          <w:color w:val="231F20"/>
          <w:sz w:val="22"/>
        </w:rPr>
        <w:t xml:space="preserve">aversion </w:t>
      </w:r>
      <w:r w:rsidR="00DA235F">
        <w:rPr>
          <w:rFonts w:eastAsiaTheme="minorEastAsia"/>
          <w:color w:val="231F20"/>
          <w:sz w:val="22"/>
        </w:rPr>
        <w:t>degree</w:t>
      </w:r>
      <w:r w:rsidR="00DA235F" w:rsidRPr="0087742E">
        <w:rPr>
          <w:rFonts w:eastAsiaTheme="minorEastAsia"/>
          <w:color w:val="231F20"/>
          <w:sz w:val="22"/>
        </w:rPr>
        <w:t xml:space="preserve"> </w:t>
      </w:r>
      <w:r w:rsidR="00306146" w:rsidRPr="0087742E">
        <w:rPr>
          <w:rFonts w:eastAsiaTheme="minorEastAsia"/>
          <w:color w:val="231F20"/>
          <w:sz w:val="22"/>
        </w:rPr>
        <w:t>affects consumer</w:t>
      </w:r>
      <w:r w:rsidR="00DA235F">
        <w:rPr>
          <w:rFonts w:eastAsiaTheme="minorEastAsia"/>
          <w:color w:val="231F20"/>
          <w:sz w:val="22"/>
        </w:rPr>
        <w:t>s’</w:t>
      </w:r>
      <w:r w:rsidR="00306146" w:rsidRPr="0087742E">
        <w:rPr>
          <w:rFonts w:eastAsiaTheme="minorEastAsia"/>
          <w:color w:val="231F20"/>
          <w:sz w:val="22"/>
        </w:rPr>
        <w:t xml:space="preserve"> replacement decision</w:t>
      </w:r>
      <w:r w:rsidR="00DA235F">
        <w:rPr>
          <w:rFonts w:eastAsiaTheme="minorEastAsia"/>
          <w:color w:val="231F20"/>
          <w:sz w:val="22"/>
        </w:rPr>
        <w:t>s</w:t>
      </w:r>
      <w:r w:rsidR="00306146" w:rsidRPr="0087742E">
        <w:rPr>
          <w:rFonts w:eastAsiaTheme="minorEastAsia"/>
          <w:color w:val="231F20"/>
          <w:sz w:val="22"/>
        </w:rPr>
        <w:t xml:space="preserve"> and firms’ trade-in strategy. We also </w:t>
      </w:r>
      <w:r w:rsidR="004D3366">
        <w:rPr>
          <w:rFonts w:eastAsiaTheme="minorEastAsia"/>
          <w:color w:val="231F20"/>
          <w:sz w:val="22"/>
        </w:rPr>
        <w:t>investigate</w:t>
      </w:r>
      <w:r w:rsidR="00306146" w:rsidRPr="0087742E">
        <w:rPr>
          <w:rFonts w:eastAsiaTheme="minorEastAsia"/>
          <w:color w:val="231F20"/>
          <w:sz w:val="22"/>
        </w:rPr>
        <w:t xml:space="preserve"> the effects of loss aversion and brand loyalty behavior on firms’ profits, consumer surplus, and social welfare. </w:t>
      </w:r>
    </w:p>
    <w:p w14:paraId="50AFC705" w14:textId="31001822" w:rsidR="00306146" w:rsidRPr="0087742E" w:rsidRDefault="00306146" w:rsidP="007D7F3D">
      <w:pPr>
        <w:ind w:firstLineChars="100" w:firstLine="220"/>
        <w:contextualSpacing/>
        <w:rPr>
          <w:rFonts w:eastAsia="SimHei"/>
          <w:sz w:val="22"/>
        </w:rPr>
      </w:pPr>
      <w:r w:rsidRPr="0087742E">
        <w:rPr>
          <w:rFonts w:eastAsia="SimHei"/>
          <w:sz w:val="22"/>
        </w:rPr>
        <w:t xml:space="preserve">The remainder of this paper is organized as follows. </w:t>
      </w:r>
      <w:r w:rsidR="00513EAF">
        <w:rPr>
          <w:rFonts w:eastAsia="SimHei"/>
          <w:sz w:val="22"/>
        </w:rPr>
        <w:t>T</w:t>
      </w:r>
      <w:r w:rsidRPr="0087742E">
        <w:rPr>
          <w:rFonts w:eastAsia="SimHei"/>
          <w:sz w:val="22"/>
        </w:rPr>
        <w:t xml:space="preserve">he </w:t>
      </w:r>
      <w:r w:rsidR="00513EAF">
        <w:rPr>
          <w:rFonts w:eastAsia="SimHei"/>
          <w:sz w:val="22"/>
        </w:rPr>
        <w:t>following</w:t>
      </w:r>
      <w:r w:rsidRPr="0087742E">
        <w:rPr>
          <w:rFonts w:eastAsia="SimHei"/>
          <w:sz w:val="22"/>
        </w:rPr>
        <w:t xml:space="preserve"> section</w:t>
      </w:r>
      <w:r w:rsidR="00513EAF">
        <w:rPr>
          <w:rFonts w:eastAsia="SimHei"/>
          <w:sz w:val="22"/>
        </w:rPr>
        <w:t xml:space="preserve"> </w:t>
      </w:r>
      <w:r w:rsidRPr="0087742E">
        <w:rPr>
          <w:rFonts w:eastAsia="SimHei"/>
          <w:sz w:val="22"/>
        </w:rPr>
        <w:t>briefly review</w:t>
      </w:r>
      <w:r w:rsidR="00513EAF">
        <w:rPr>
          <w:rFonts w:eastAsia="SimHei"/>
          <w:sz w:val="22"/>
        </w:rPr>
        <w:t>s</w:t>
      </w:r>
      <w:r w:rsidRPr="0087742E">
        <w:rPr>
          <w:rFonts w:eastAsia="SimHei"/>
          <w:sz w:val="22"/>
        </w:rPr>
        <w:t xml:space="preserve"> the previous work. In Section 3, we introduce the model </w:t>
      </w:r>
      <w:r w:rsidR="0007281E">
        <w:rPr>
          <w:rFonts w:eastAsia="SimHei"/>
          <w:sz w:val="22"/>
        </w:rPr>
        <w:t>description and setting</w:t>
      </w:r>
      <w:r w:rsidRPr="0087742E">
        <w:rPr>
          <w:rFonts w:eastAsia="SimHei"/>
          <w:sz w:val="22"/>
        </w:rPr>
        <w:t xml:space="preserve">. In Section 4, we present </w:t>
      </w:r>
      <w:r w:rsidR="0007281E">
        <w:rPr>
          <w:rFonts w:eastAsia="SimHei"/>
          <w:sz w:val="22"/>
        </w:rPr>
        <w:t>the benchmark and main model. W</w:t>
      </w:r>
      <w:r w:rsidRPr="0087742E">
        <w:rPr>
          <w:rFonts w:eastAsia="SimHei"/>
          <w:sz w:val="22"/>
        </w:rPr>
        <w:t>e investigate how loss aversion and brand loyalty behavior impact firms’ price-discriminate trade-in strategy in a duopoly</w:t>
      </w:r>
      <w:r w:rsidR="0007281E" w:rsidRPr="0007281E">
        <w:rPr>
          <w:rFonts w:eastAsia="SimHei"/>
          <w:sz w:val="22"/>
        </w:rPr>
        <w:t xml:space="preserve"> </w:t>
      </w:r>
      <w:r w:rsidR="0007281E">
        <w:rPr>
          <w:rFonts w:eastAsia="SimHei"/>
          <w:sz w:val="22"/>
        </w:rPr>
        <w:t>i</w:t>
      </w:r>
      <w:r w:rsidR="0007281E" w:rsidRPr="0087742E">
        <w:rPr>
          <w:rFonts w:eastAsia="SimHei"/>
          <w:sz w:val="22"/>
        </w:rPr>
        <w:t>n this section</w:t>
      </w:r>
      <w:r w:rsidRPr="0087742E">
        <w:rPr>
          <w:rFonts w:eastAsia="SimHei"/>
          <w:sz w:val="22"/>
        </w:rPr>
        <w:t xml:space="preserve">. In Section 5, we extend the main model in several </w:t>
      </w:r>
      <w:r w:rsidR="0007281E">
        <w:rPr>
          <w:rFonts w:eastAsia="SimHei"/>
          <w:sz w:val="22"/>
        </w:rPr>
        <w:t>ways</w:t>
      </w:r>
      <w:r w:rsidRPr="0087742E">
        <w:rPr>
          <w:rFonts w:eastAsia="SimHei"/>
          <w:sz w:val="22"/>
        </w:rPr>
        <w:t xml:space="preserve">. </w:t>
      </w:r>
      <w:r w:rsidR="004F5441">
        <w:rPr>
          <w:rFonts w:eastAsia="SimHei"/>
          <w:sz w:val="22"/>
        </w:rPr>
        <w:t xml:space="preserve">Contributions and managerial implications are provided </w:t>
      </w:r>
      <w:r w:rsidR="00F74A59">
        <w:rPr>
          <w:rFonts w:eastAsia="SimHei"/>
          <w:sz w:val="22"/>
        </w:rPr>
        <w:t xml:space="preserve">in </w:t>
      </w:r>
      <w:r w:rsidR="004F5441">
        <w:rPr>
          <w:rFonts w:eastAsia="SimHei"/>
          <w:sz w:val="22"/>
        </w:rPr>
        <w:t xml:space="preserve">Section 6. </w:t>
      </w:r>
      <w:r w:rsidR="007D7F3D">
        <w:rPr>
          <w:rFonts w:eastAsia="SimHei"/>
          <w:sz w:val="22"/>
        </w:rPr>
        <w:t xml:space="preserve">Section 7 concludes the </w:t>
      </w:r>
      <w:r w:rsidR="009C11C1">
        <w:rPr>
          <w:rFonts w:eastAsia="SimHei"/>
          <w:sz w:val="22"/>
        </w:rPr>
        <w:t>paper,</w:t>
      </w:r>
      <w:r w:rsidR="007D7F3D">
        <w:rPr>
          <w:rFonts w:eastAsia="SimHei"/>
          <w:sz w:val="22"/>
        </w:rPr>
        <w:t xml:space="preserve"> and all </w:t>
      </w:r>
      <w:r w:rsidRPr="0087742E">
        <w:rPr>
          <w:rFonts w:eastAsia="SimHei"/>
          <w:sz w:val="22"/>
        </w:rPr>
        <w:t>proofs are provided in the Appendix.</w:t>
      </w:r>
    </w:p>
    <w:p w14:paraId="50AFC706" w14:textId="77777777" w:rsidR="00306146" w:rsidRPr="0087742E" w:rsidRDefault="00306146" w:rsidP="00306146">
      <w:pPr>
        <w:ind w:firstLineChars="100" w:firstLine="220"/>
        <w:contextualSpacing/>
        <w:rPr>
          <w:rFonts w:eastAsiaTheme="minorEastAsia"/>
          <w:color w:val="231F20"/>
          <w:sz w:val="22"/>
        </w:rPr>
      </w:pPr>
    </w:p>
    <w:p w14:paraId="50AFC707" w14:textId="77777777" w:rsidR="00306146" w:rsidRPr="0087742E" w:rsidRDefault="00306146" w:rsidP="00306146">
      <w:pPr>
        <w:pStyle w:val="Heading2"/>
        <w:spacing w:before="0" w:after="0" w:line="360" w:lineRule="auto"/>
        <w:contextualSpacing/>
        <w:rPr>
          <w:sz w:val="22"/>
          <w:szCs w:val="22"/>
        </w:rPr>
      </w:pPr>
      <w:r w:rsidRPr="0087742E">
        <w:rPr>
          <w:sz w:val="22"/>
          <w:szCs w:val="22"/>
        </w:rPr>
        <w:lastRenderedPageBreak/>
        <w:t>2. Literature review</w:t>
      </w:r>
    </w:p>
    <w:p w14:paraId="50AFC708" w14:textId="5DD7E9E7" w:rsidR="00306146" w:rsidRPr="0087742E" w:rsidRDefault="00306146" w:rsidP="009C11C1">
      <w:pPr>
        <w:contextualSpacing/>
        <w:rPr>
          <w:rFonts w:eastAsia="SimHei"/>
          <w:sz w:val="22"/>
        </w:rPr>
      </w:pPr>
      <w:r w:rsidRPr="0087742E">
        <w:rPr>
          <w:rFonts w:eastAsia="SimHei"/>
          <w:sz w:val="22"/>
        </w:rPr>
        <w:t xml:space="preserve">This section </w:t>
      </w:r>
      <w:r w:rsidR="009B5E14">
        <w:rPr>
          <w:rFonts w:eastAsia="SimHei"/>
          <w:sz w:val="22"/>
        </w:rPr>
        <w:t>respectively</w:t>
      </w:r>
      <w:r w:rsidR="009B5E14" w:rsidRPr="0087742E">
        <w:rPr>
          <w:rFonts w:eastAsia="SimHei"/>
          <w:sz w:val="22"/>
        </w:rPr>
        <w:t xml:space="preserve"> </w:t>
      </w:r>
      <w:r w:rsidRPr="0087742E">
        <w:rPr>
          <w:rFonts w:eastAsia="SimHei"/>
          <w:sz w:val="22"/>
        </w:rPr>
        <w:t xml:space="preserve">reviews five distinguishing </w:t>
      </w:r>
      <w:r w:rsidR="002C678F">
        <w:rPr>
          <w:rFonts w:eastAsia="SimHei"/>
          <w:sz w:val="22"/>
        </w:rPr>
        <w:t>stream</w:t>
      </w:r>
      <w:r w:rsidR="00794C2C">
        <w:rPr>
          <w:rFonts w:eastAsia="SimHei"/>
          <w:sz w:val="22"/>
        </w:rPr>
        <w:t>s</w:t>
      </w:r>
      <w:r w:rsidR="002C678F">
        <w:rPr>
          <w:rFonts w:eastAsia="SimHei"/>
          <w:sz w:val="22"/>
        </w:rPr>
        <w:t xml:space="preserve"> of literature</w:t>
      </w:r>
      <w:r w:rsidR="002C678F" w:rsidRPr="0087742E">
        <w:rPr>
          <w:rFonts w:eastAsia="SimHei"/>
          <w:sz w:val="22"/>
        </w:rPr>
        <w:t xml:space="preserve"> </w:t>
      </w:r>
      <w:r w:rsidRPr="0087742E">
        <w:rPr>
          <w:rFonts w:eastAsia="SimHei"/>
          <w:sz w:val="22"/>
        </w:rPr>
        <w:t xml:space="preserve">that </w:t>
      </w:r>
      <w:r w:rsidR="002C678F">
        <w:rPr>
          <w:rFonts w:eastAsia="SimHei"/>
          <w:sz w:val="22"/>
        </w:rPr>
        <w:t>are related to</w:t>
      </w:r>
      <w:r w:rsidR="002C678F" w:rsidRPr="0087742E">
        <w:rPr>
          <w:rFonts w:eastAsia="SimHei"/>
          <w:sz w:val="22"/>
        </w:rPr>
        <w:t xml:space="preserve"> </w:t>
      </w:r>
      <w:r w:rsidRPr="0087742E">
        <w:rPr>
          <w:rFonts w:eastAsia="SimHei"/>
          <w:sz w:val="22"/>
        </w:rPr>
        <w:t>our research: (a) trade-in transaction, (b)</w:t>
      </w:r>
      <w:r w:rsidR="00503CFC">
        <w:rPr>
          <w:rFonts w:eastAsia="SimHei"/>
          <w:sz w:val="22"/>
        </w:rPr>
        <w:t xml:space="preserve"> BBP</w:t>
      </w:r>
      <w:r w:rsidRPr="0087742E">
        <w:rPr>
          <w:rFonts w:eastAsia="SimHei"/>
          <w:sz w:val="22"/>
        </w:rPr>
        <w:t xml:space="preserve">, (c) loss aversion, (d) brand loyalty, and (e) switching cost. </w:t>
      </w:r>
    </w:p>
    <w:p w14:paraId="50AFC709" w14:textId="66D5CBF2" w:rsidR="00306146" w:rsidRPr="0087742E" w:rsidRDefault="006A66DA" w:rsidP="008A6BE9">
      <w:pPr>
        <w:ind w:firstLineChars="100" w:firstLine="220"/>
        <w:contextualSpacing/>
        <w:rPr>
          <w:rFonts w:eastAsia="SimHei"/>
          <w:sz w:val="22"/>
        </w:rPr>
      </w:pPr>
      <w:r>
        <w:rPr>
          <w:rFonts w:eastAsia="SimHei"/>
          <w:sz w:val="22"/>
        </w:rPr>
        <w:t>As the prac</w:t>
      </w:r>
      <w:r w:rsidR="00214570">
        <w:rPr>
          <w:rFonts w:eastAsia="SimHei"/>
          <w:sz w:val="22"/>
        </w:rPr>
        <w:t>tice of</w:t>
      </w:r>
      <w:r w:rsidR="00306146" w:rsidRPr="0087742E">
        <w:rPr>
          <w:rFonts w:eastAsia="SimHei"/>
          <w:sz w:val="22"/>
        </w:rPr>
        <w:t xml:space="preserve"> trade-in transaction</w:t>
      </w:r>
      <w:r w:rsidR="00214570">
        <w:rPr>
          <w:rFonts w:eastAsia="SimHei"/>
          <w:sz w:val="22"/>
        </w:rPr>
        <w:t>s become popular,</w:t>
      </w:r>
      <w:r w:rsidR="00306146" w:rsidRPr="0087742E">
        <w:rPr>
          <w:rFonts w:eastAsia="SimHei"/>
          <w:sz w:val="22"/>
        </w:rPr>
        <w:t xml:space="preserve"> </w:t>
      </w:r>
      <w:r w:rsidR="00214570">
        <w:rPr>
          <w:rFonts w:eastAsia="SimHei"/>
          <w:sz w:val="22"/>
        </w:rPr>
        <w:t>a growing number of</w:t>
      </w:r>
      <w:r w:rsidR="00DD5319">
        <w:rPr>
          <w:rFonts w:eastAsia="SimHei"/>
          <w:sz w:val="22"/>
        </w:rPr>
        <w:t xml:space="preserve"> researchers </w:t>
      </w:r>
      <w:r w:rsidR="00735A9B">
        <w:rPr>
          <w:rFonts w:eastAsia="SimHei"/>
          <w:sz w:val="22"/>
        </w:rPr>
        <w:t>show their interest in</w:t>
      </w:r>
      <w:r w:rsidR="00214570">
        <w:rPr>
          <w:rFonts w:eastAsia="SimHei"/>
          <w:sz w:val="22"/>
        </w:rPr>
        <w:t xml:space="preserve"> </w:t>
      </w:r>
      <w:r w:rsidR="00DD5319">
        <w:rPr>
          <w:rFonts w:eastAsia="SimHei"/>
          <w:sz w:val="22"/>
        </w:rPr>
        <w:t xml:space="preserve">whether the firms should implement trade-in </w:t>
      </w:r>
      <w:r w:rsidR="001A7993">
        <w:rPr>
          <w:rFonts w:eastAsia="SimHei"/>
          <w:sz w:val="22"/>
        </w:rPr>
        <w:t xml:space="preserve">options </w:t>
      </w:r>
      <w:r w:rsidR="00735A9B">
        <w:rPr>
          <w:rFonts w:eastAsia="SimHei"/>
          <w:sz w:val="22"/>
        </w:rPr>
        <w:t>as well as</w:t>
      </w:r>
      <w:r w:rsidR="00596B4F">
        <w:rPr>
          <w:rFonts w:eastAsia="SimHei"/>
          <w:sz w:val="22"/>
        </w:rPr>
        <w:t xml:space="preserve"> </w:t>
      </w:r>
      <w:r w:rsidR="001671C0">
        <w:rPr>
          <w:rFonts w:eastAsia="SimHei"/>
          <w:sz w:val="22"/>
        </w:rPr>
        <w:t>a variety of</w:t>
      </w:r>
      <w:r w:rsidR="00735A9B">
        <w:rPr>
          <w:rFonts w:eastAsia="SimHei"/>
          <w:sz w:val="22"/>
        </w:rPr>
        <w:t xml:space="preserve"> </w:t>
      </w:r>
      <w:r w:rsidR="001A7993">
        <w:rPr>
          <w:rFonts w:eastAsia="SimHei"/>
          <w:sz w:val="22"/>
        </w:rPr>
        <w:t>optimal decision</w:t>
      </w:r>
      <w:r w:rsidR="00735A9B">
        <w:rPr>
          <w:rFonts w:eastAsia="SimHei"/>
          <w:sz w:val="22"/>
        </w:rPr>
        <w:t>s of firms for offering</w:t>
      </w:r>
      <w:r w:rsidR="001A7993">
        <w:rPr>
          <w:rFonts w:eastAsia="SimHei"/>
          <w:sz w:val="22"/>
        </w:rPr>
        <w:t xml:space="preserve"> trade-in options. </w:t>
      </w:r>
      <w:r w:rsidR="00394E9A">
        <w:rPr>
          <w:rFonts w:eastAsia="SimHei"/>
          <w:sz w:val="22"/>
        </w:rPr>
        <w:t xml:space="preserve">For instance, </w:t>
      </w:r>
      <w:r w:rsidR="00306146" w:rsidRPr="0087742E">
        <w:rPr>
          <w:rFonts w:eastAsia="SimHei"/>
          <w:sz w:val="22"/>
        </w:rPr>
        <w:t xml:space="preserve">Ray et al. (2005) </w:t>
      </w:r>
      <w:r w:rsidR="00673692">
        <w:rPr>
          <w:rFonts w:eastAsia="SimHei"/>
          <w:sz w:val="22"/>
        </w:rPr>
        <w:t>inve</w:t>
      </w:r>
      <w:r w:rsidR="000C2B2A">
        <w:rPr>
          <w:rFonts w:eastAsia="SimHei"/>
          <w:sz w:val="22"/>
        </w:rPr>
        <w:t xml:space="preserve">stigate </w:t>
      </w:r>
      <w:r w:rsidR="00887919">
        <w:rPr>
          <w:rFonts w:eastAsia="SimHei"/>
          <w:sz w:val="22"/>
        </w:rPr>
        <w:t>the</w:t>
      </w:r>
      <w:r w:rsidR="000C2B2A">
        <w:rPr>
          <w:rFonts w:eastAsia="SimHei"/>
          <w:sz w:val="22"/>
        </w:rPr>
        <w:t xml:space="preserve"> </w:t>
      </w:r>
      <w:r w:rsidR="00306146" w:rsidRPr="0087742E">
        <w:rPr>
          <w:rFonts w:eastAsia="SimHei"/>
          <w:sz w:val="22"/>
        </w:rPr>
        <w:t xml:space="preserve">optimal pricing and trade-in strategies </w:t>
      </w:r>
      <w:r w:rsidR="002952F0">
        <w:rPr>
          <w:rFonts w:eastAsia="SimHei"/>
          <w:sz w:val="22"/>
        </w:rPr>
        <w:t xml:space="preserve">for </w:t>
      </w:r>
      <w:r w:rsidR="00673692">
        <w:rPr>
          <w:rFonts w:eastAsia="SimHei"/>
          <w:sz w:val="22"/>
        </w:rPr>
        <w:t>sell</w:t>
      </w:r>
      <w:r w:rsidR="001C2894">
        <w:rPr>
          <w:rFonts w:eastAsia="SimHei"/>
          <w:sz w:val="22"/>
        </w:rPr>
        <w:t>ing</w:t>
      </w:r>
      <w:r w:rsidR="00306146" w:rsidRPr="0087742E">
        <w:rPr>
          <w:rFonts w:eastAsia="SimHei"/>
          <w:sz w:val="22"/>
        </w:rPr>
        <w:t xml:space="preserve"> durable, remanufactured products. Yin et al. (2014) </w:t>
      </w:r>
      <w:r w:rsidR="00820058">
        <w:rPr>
          <w:rFonts w:eastAsia="SimHei"/>
          <w:sz w:val="22"/>
        </w:rPr>
        <w:t xml:space="preserve">and </w:t>
      </w:r>
      <w:r w:rsidR="00820058" w:rsidRPr="0087742E">
        <w:rPr>
          <w:rFonts w:eastAsia="SimHei"/>
          <w:sz w:val="22"/>
        </w:rPr>
        <w:t>Yin et al. (2015)</w:t>
      </w:r>
      <w:r w:rsidR="00820058">
        <w:rPr>
          <w:rFonts w:eastAsia="SimHei"/>
          <w:sz w:val="22"/>
        </w:rPr>
        <w:t xml:space="preserve"> </w:t>
      </w:r>
      <w:r w:rsidR="001C2805">
        <w:rPr>
          <w:rFonts w:eastAsia="SimHei"/>
          <w:sz w:val="22"/>
        </w:rPr>
        <w:t xml:space="preserve">respectively </w:t>
      </w:r>
      <w:r w:rsidR="00673692">
        <w:rPr>
          <w:rFonts w:eastAsia="SimHei"/>
          <w:sz w:val="22"/>
        </w:rPr>
        <w:t xml:space="preserve">examine whether firms facing strategic consumers can benefit from offering </w:t>
      </w:r>
      <w:r w:rsidR="00306146" w:rsidRPr="0087742E">
        <w:rPr>
          <w:rFonts w:eastAsia="SimHei"/>
          <w:sz w:val="22"/>
        </w:rPr>
        <w:t>trade-in programs with up-front fees</w:t>
      </w:r>
      <w:r w:rsidR="00744EB2">
        <w:rPr>
          <w:rFonts w:eastAsia="SimHei"/>
          <w:sz w:val="22"/>
        </w:rPr>
        <w:t xml:space="preserve"> </w:t>
      </w:r>
      <w:r w:rsidR="001C2805">
        <w:rPr>
          <w:rFonts w:eastAsia="SimHei"/>
          <w:sz w:val="22"/>
        </w:rPr>
        <w:t xml:space="preserve">and </w:t>
      </w:r>
      <w:r w:rsidR="00673DDA">
        <w:rPr>
          <w:rFonts w:eastAsia="SimHei"/>
          <w:sz w:val="22"/>
        </w:rPr>
        <w:t xml:space="preserve">for </w:t>
      </w:r>
      <w:r w:rsidR="00744EB2" w:rsidRPr="0087742E">
        <w:rPr>
          <w:rFonts w:eastAsia="SimHei"/>
          <w:sz w:val="22"/>
        </w:rPr>
        <w:t>two successive-generation products</w:t>
      </w:r>
      <w:r w:rsidR="00306146" w:rsidRPr="0087742E">
        <w:rPr>
          <w:rFonts w:eastAsia="SimHei"/>
          <w:sz w:val="22"/>
        </w:rPr>
        <w:t xml:space="preserve">. </w:t>
      </w:r>
      <w:r w:rsidR="00394E9A" w:rsidRPr="0087742E">
        <w:rPr>
          <w:rFonts w:eastAsia="SimHei"/>
          <w:sz w:val="22"/>
        </w:rPr>
        <w:t xml:space="preserve">Zhu et al. (2016) consider a duopoly </w:t>
      </w:r>
      <w:r w:rsidR="0045040C">
        <w:rPr>
          <w:rFonts w:eastAsia="SimHei"/>
          <w:sz w:val="22"/>
        </w:rPr>
        <w:t xml:space="preserve">supply chain structure </w:t>
      </w:r>
      <w:r w:rsidR="007773B4">
        <w:rPr>
          <w:rFonts w:eastAsia="SimHei"/>
          <w:sz w:val="22"/>
        </w:rPr>
        <w:t>where</w:t>
      </w:r>
      <w:r w:rsidR="00BC3373">
        <w:rPr>
          <w:rFonts w:eastAsia="SimHei"/>
          <w:sz w:val="22"/>
        </w:rPr>
        <w:t>in the implementation of</w:t>
      </w:r>
      <w:r w:rsidR="00394E9A" w:rsidRPr="0087742E">
        <w:rPr>
          <w:rFonts w:eastAsia="SimHei"/>
          <w:sz w:val="22"/>
        </w:rPr>
        <w:t xml:space="preserve"> trade-ins </w:t>
      </w:r>
      <w:r w:rsidR="0045040C">
        <w:rPr>
          <w:rFonts w:eastAsia="SimHei"/>
          <w:sz w:val="22"/>
        </w:rPr>
        <w:t>creates</w:t>
      </w:r>
      <w:r w:rsidR="00394E9A" w:rsidRPr="0087742E">
        <w:rPr>
          <w:rFonts w:eastAsia="SimHei"/>
          <w:sz w:val="22"/>
        </w:rPr>
        <w:t xml:space="preserve"> competitive advantage</w:t>
      </w:r>
      <w:r w:rsidR="0045040C">
        <w:rPr>
          <w:rFonts w:eastAsia="SimHei"/>
          <w:sz w:val="22"/>
        </w:rPr>
        <w:t>s</w:t>
      </w:r>
      <w:r w:rsidR="00394E9A" w:rsidRPr="0087742E">
        <w:rPr>
          <w:rFonts w:eastAsia="SimHei"/>
          <w:sz w:val="22"/>
        </w:rPr>
        <w:t xml:space="preserve"> for the firm.</w:t>
      </w:r>
      <w:r w:rsidR="00C910E9">
        <w:rPr>
          <w:rFonts w:eastAsia="SimHei"/>
          <w:sz w:val="22"/>
        </w:rPr>
        <w:t xml:space="preserve"> </w:t>
      </w:r>
      <w:r w:rsidR="002719CA" w:rsidRPr="0087742E">
        <w:rPr>
          <w:rFonts w:eastAsia="SimHei"/>
          <w:sz w:val="22"/>
        </w:rPr>
        <w:t>Miao et al. (201</w:t>
      </w:r>
      <w:r w:rsidR="00D13C26">
        <w:rPr>
          <w:rFonts w:eastAsia="SimHei"/>
          <w:sz w:val="22"/>
        </w:rPr>
        <w:t>7</w:t>
      </w:r>
      <w:r w:rsidR="002719CA" w:rsidRPr="0087742E">
        <w:rPr>
          <w:rFonts w:eastAsia="SimHei"/>
          <w:sz w:val="22"/>
        </w:rPr>
        <w:t>)</w:t>
      </w:r>
      <w:r w:rsidR="002719CA">
        <w:rPr>
          <w:rFonts w:eastAsia="SimHei"/>
          <w:sz w:val="22"/>
        </w:rPr>
        <w:t xml:space="preserve"> extend trade-in</w:t>
      </w:r>
      <w:r w:rsidR="002F373D">
        <w:rPr>
          <w:rFonts w:eastAsia="SimHei"/>
          <w:sz w:val="22"/>
        </w:rPr>
        <w:t xml:space="preserve"> option</w:t>
      </w:r>
      <w:r w:rsidR="002719CA">
        <w:rPr>
          <w:rFonts w:eastAsia="SimHei"/>
          <w:sz w:val="22"/>
        </w:rPr>
        <w:t>s to supply chain channel</w:t>
      </w:r>
      <w:r w:rsidR="002F373D">
        <w:rPr>
          <w:rFonts w:eastAsia="SimHei"/>
          <w:sz w:val="22"/>
        </w:rPr>
        <w:t>s</w:t>
      </w:r>
      <w:r w:rsidR="002719CA">
        <w:rPr>
          <w:rFonts w:eastAsia="SimHei"/>
          <w:sz w:val="22"/>
        </w:rPr>
        <w:t xml:space="preserve"> and </w:t>
      </w:r>
      <w:r w:rsidR="008C26F0">
        <w:rPr>
          <w:rFonts w:eastAsia="SimHei"/>
          <w:sz w:val="22"/>
        </w:rPr>
        <w:t>identify</w:t>
      </w:r>
      <w:r w:rsidR="008C26F0" w:rsidRPr="0087742E">
        <w:rPr>
          <w:rFonts w:eastAsia="SimHei"/>
          <w:sz w:val="22"/>
        </w:rPr>
        <w:t xml:space="preserve"> </w:t>
      </w:r>
      <w:r w:rsidR="003E0878">
        <w:rPr>
          <w:rFonts w:eastAsia="SimHei"/>
          <w:sz w:val="22"/>
        </w:rPr>
        <w:t xml:space="preserve">the </w:t>
      </w:r>
      <w:r w:rsidR="002719CA" w:rsidRPr="0087742E">
        <w:rPr>
          <w:rFonts w:eastAsia="SimHei"/>
          <w:sz w:val="22"/>
        </w:rPr>
        <w:t xml:space="preserve">conditions </w:t>
      </w:r>
      <w:r w:rsidR="002F373D">
        <w:rPr>
          <w:rFonts w:eastAsia="SimHei"/>
          <w:sz w:val="22"/>
        </w:rPr>
        <w:t xml:space="preserve">under which </w:t>
      </w:r>
      <w:r w:rsidR="002719CA" w:rsidRPr="0087742E">
        <w:rPr>
          <w:rFonts w:eastAsia="SimHei"/>
          <w:sz w:val="22"/>
        </w:rPr>
        <w:t>trade-ins can benefit channel members.</w:t>
      </w:r>
      <w:r w:rsidR="002719CA">
        <w:rPr>
          <w:rFonts w:eastAsia="SimHei"/>
          <w:sz w:val="22"/>
        </w:rPr>
        <w:t xml:space="preserve"> </w:t>
      </w:r>
      <w:r w:rsidR="009F54D1" w:rsidRPr="0087742E">
        <w:rPr>
          <w:rFonts w:eastAsia="SimHei"/>
          <w:sz w:val="22"/>
        </w:rPr>
        <w:t>Ma et al. (2017)</w:t>
      </w:r>
      <w:r w:rsidR="009F54D1">
        <w:rPr>
          <w:rFonts w:eastAsia="SimHei"/>
          <w:sz w:val="22"/>
        </w:rPr>
        <w:t xml:space="preserve"> </w:t>
      </w:r>
      <w:r w:rsidR="00287C9F">
        <w:rPr>
          <w:rFonts w:eastAsia="SimHei"/>
          <w:sz w:val="22"/>
        </w:rPr>
        <w:t>investigate</w:t>
      </w:r>
      <w:r w:rsidR="002F373D">
        <w:rPr>
          <w:rFonts w:eastAsia="SimHei"/>
          <w:sz w:val="22"/>
        </w:rPr>
        <w:t xml:space="preserve"> the</w:t>
      </w:r>
      <w:r w:rsidR="00652F35">
        <w:rPr>
          <w:rFonts w:eastAsia="SimHei"/>
          <w:sz w:val="22"/>
        </w:rPr>
        <w:t xml:space="preserve"> combined</w:t>
      </w:r>
      <w:r w:rsidR="0029651B">
        <w:rPr>
          <w:rFonts w:eastAsia="SimHei"/>
          <w:sz w:val="22"/>
        </w:rPr>
        <w:t xml:space="preserve"> optimal decision</w:t>
      </w:r>
      <w:r w:rsidR="002F373D">
        <w:rPr>
          <w:rFonts w:eastAsia="SimHei"/>
          <w:sz w:val="22"/>
        </w:rPr>
        <w:t>s of</w:t>
      </w:r>
      <w:r w:rsidR="0029651B">
        <w:rPr>
          <w:rFonts w:eastAsia="SimHei"/>
          <w:sz w:val="22"/>
        </w:rPr>
        <w:t xml:space="preserve"> </w:t>
      </w:r>
      <w:r w:rsidR="00336DE9">
        <w:rPr>
          <w:rFonts w:eastAsia="SimHei"/>
          <w:sz w:val="22"/>
        </w:rPr>
        <w:t xml:space="preserve">two kinds of trade-in transactions, i.e., </w:t>
      </w:r>
      <w:r w:rsidR="00224C73" w:rsidRPr="0087742E">
        <w:rPr>
          <w:rFonts w:eastAsia="SimHei"/>
          <w:sz w:val="22"/>
        </w:rPr>
        <w:t>old</w:t>
      </w:r>
      <w:r w:rsidR="00336DE9">
        <w:rPr>
          <w:rFonts w:eastAsia="SimHei"/>
          <w:sz w:val="22"/>
        </w:rPr>
        <w:t>-</w:t>
      </w:r>
      <w:r w:rsidR="00224C73" w:rsidRPr="0087742E">
        <w:rPr>
          <w:rFonts w:eastAsia="SimHei"/>
          <w:sz w:val="22"/>
        </w:rPr>
        <w:t>for</w:t>
      </w:r>
      <w:r w:rsidR="00336DE9">
        <w:rPr>
          <w:rFonts w:eastAsia="SimHei"/>
          <w:sz w:val="22"/>
        </w:rPr>
        <w:t>-</w:t>
      </w:r>
      <w:r w:rsidR="00224C73" w:rsidRPr="0087742E">
        <w:rPr>
          <w:rFonts w:eastAsia="SimHei"/>
          <w:sz w:val="22"/>
        </w:rPr>
        <w:t>new and old</w:t>
      </w:r>
      <w:r w:rsidR="00336DE9">
        <w:rPr>
          <w:rFonts w:eastAsia="SimHei"/>
          <w:sz w:val="22"/>
        </w:rPr>
        <w:t>-</w:t>
      </w:r>
      <w:r w:rsidR="00224C73" w:rsidRPr="0087742E">
        <w:rPr>
          <w:rFonts w:eastAsia="SimHei"/>
          <w:sz w:val="22"/>
        </w:rPr>
        <w:t>for</w:t>
      </w:r>
      <w:r w:rsidR="00336DE9">
        <w:rPr>
          <w:rFonts w:eastAsia="SimHei"/>
          <w:sz w:val="22"/>
        </w:rPr>
        <w:t>-</w:t>
      </w:r>
      <w:r w:rsidR="00224C73" w:rsidRPr="0087742E">
        <w:rPr>
          <w:rFonts w:eastAsia="SimHei"/>
          <w:sz w:val="22"/>
        </w:rPr>
        <w:t>remanufactured</w:t>
      </w:r>
      <w:r w:rsidR="00224C73">
        <w:rPr>
          <w:rFonts w:eastAsia="SimHei"/>
          <w:sz w:val="22"/>
        </w:rPr>
        <w:t xml:space="preserve">. </w:t>
      </w:r>
      <w:r w:rsidR="00D450C7" w:rsidRPr="0087742E">
        <w:rPr>
          <w:rFonts w:eastAsia="SimHei"/>
          <w:sz w:val="22"/>
        </w:rPr>
        <w:t xml:space="preserve">Zhang et al. (2018) </w:t>
      </w:r>
      <w:r w:rsidR="00787FCE">
        <w:rPr>
          <w:rFonts w:eastAsia="SimHei"/>
          <w:sz w:val="22"/>
        </w:rPr>
        <w:t>show</w:t>
      </w:r>
      <w:r w:rsidR="00787FCE" w:rsidRPr="0087742E">
        <w:rPr>
          <w:rFonts w:eastAsia="SimHei"/>
          <w:sz w:val="22"/>
        </w:rPr>
        <w:t xml:space="preserve"> </w:t>
      </w:r>
      <w:r w:rsidR="00D450C7">
        <w:rPr>
          <w:rFonts w:eastAsia="SimHei"/>
          <w:sz w:val="22"/>
        </w:rPr>
        <w:t xml:space="preserve">the effect of </w:t>
      </w:r>
      <w:r w:rsidR="00D450C7" w:rsidRPr="0087742E">
        <w:rPr>
          <w:rFonts w:eastAsia="SimHei"/>
          <w:sz w:val="22"/>
        </w:rPr>
        <w:t xml:space="preserve">consumers’ purchasing behavior and remanufacturing efficiency </w:t>
      </w:r>
      <w:r w:rsidR="00D450C7">
        <w:rPr>
          <w:rFonts w:eastAsia="SimHei"/>
          <w:sz w:val="22"/>
        </w:rPr>
        <w:t>on</w:t>
      </w:r>
      <w:r w:rsidR="00D450C7" w:rsidRPr="0087742E">
        <w:rPr>
          <w:rFonts w:eastAsia="SimHei"/>
          <w:sz w:val="22"/>
        </w:rPr>
        <w:t xml:space="preserve"> the</w:t>
      </w:r>
      <w:r w:rsidR="00D450C7">
        <w:rPr>
          <w:rFonts w:eastAsia="SimHei"/>
          <w:sz w:val="22"/>
        </w:rPr>
        <w:t xml:space="preserve"> </w:t>
      </w:r>
      <w:r w:rsidR="00D450C7" w:rsidRPr="0087742E">
        <w:rPr>
          <w:rFonts w:eastAsia="SimHei"/>
          <w:sz w:val="22"/>
        </w:rPr>
        <w:t xml:space="preserve">economic and environmental </w:t>
      </w:r>
      <w:r w:rsidR="00D450C7">
        <w:rPr>
          <w:rFonts w:eastAsia="SimHei"/>
          <w:sz w:val="22"/>
        </w:rPr>
        <w:t>utility</w:t>
      </w:r>
      <w:r w:rsidR="00787FCE">
        <w:rPr>
          <w:rFonts w:eastAsia="SimHei"/>
          <w:sz w:val="22"/>
        </w:rPr>
        <w:t xml:space="preserve"> of trade-in remanufacturing</w:t>
      </w:r>
      <w:r w:rsidR="00D450C7" w:rsidRPr="0087742E">
        <w:rPr>
          <w:rFonts w:eastAsia="SimHei"/>
          <w:sz w:val="22"/>
        </w:rPr>
        <w:t>.</w:t>
      </w:r>
      <w:r w:rsidR="00D450C7">
        <w:rPr>
          <w:rFonts w:eastAsia="SimHei"/>
          <w:sz w:val="22"/>
        </w:rPr>
        <w:t xml:space="preserve"> </w:t>
      </w:r>
      <w:r w:rsidR="00D450C7" w:rsidRPr="0087742E">
        <w:rPr>
          <w:rFonts w:eastAsia="SimHei"/>
          <w:sz w:val="22"/>
        </w:rPr>
        <w:t xml:space="preserve">Hu et al. (2019) </w:t>
      </w:r>
      <w:r w:rsidR="00021BEB">
        <w:rPr>
          <w:rFonts w:eastAsia="SimHei"/>
          <w:sz w:val="22"/>
        </w:rPr>
        <w:t>further consider</w:t>
      </w:r>
      <w:r w:rsidR="00D450C7" w:rsidRPr="0087742E">
        <w:rPr>
          <w:rFonts w:eastAsia="SimHei"/>
          <w:sz w:val="22"/>
        </w:rPr>
        <w:t xml:space="preserve"> strategic consumers and limited trade-in duration</w:t>
      </w:r>
      <w:r w:rsidR="007C6DA2">
        <w:rPr>
          <w:rFonts w:eastAsia="SimHei"/>
          <w:sz w:val="22"/>
        </w:rPr>
        <w:t xml:space="preserve"> in their optimal pricing decisions</w:t>
      </w:r>
      <w:r w:rsidR="00D450C7" w:rsidRPr="0087742E">
        <w:rPr>
          <w:rFonts w:eastAsia="SimHei"/>
          <w:sz w:val="22"/>
        </w:rPr>
        <w:t>.</w:t>
      </w:r>
      <w:r w:rsidR="008A6BE9">
        <w:rPr>
          <w:rFonts w:eastAsia="SimHei" w:hint="eastAsia"/>
          <w:sz w:val="22"/>
        </w:rPr>
        <w:t xml:space="preserve"> </w:t>
      </w:r>
      <w:r w:rsidR="00C910E9">
        <w:rPr>
          <w:rFonts w:eastAsia="SimHei"/>
          <w:sz w:val="22"/>
        </w:rPr>
        <w:t xml:space="preserve">Trade-in </w:t>
      </w:r>
      <w:r w:rsidR="00046E0B">
        <w:rPr>
          <w:rFonts w:eastAsia="SimHei"/>
          <w:sz w:val="22"/>
        </w:rPr>
        <w:t xml:space="preserve">is also widely believed </w:t>
      </w:r>
      <w:r w:rsidR="00C910E9">
        <w:rPr>
          <w:rFonts w:eastAsia="SimHei"/>
          <w:sz w:val="22"/>
        </w:rPr>
        <w:t>as a</w:t>
      </w:r>
      <w:r w:rsidR="000B50F0">
        <w:rPr>
          <w:rFonts w:eastAsia="SimHei"/>
          <w:sz w:val="22"/>
        </w:rPr>
        <w:t xml:space="preserve"> method of promotion. </w:t>
      </w:r>
      <w:r w:rsidR="00321437" w:rsidRPr="00321437">
        <w:rPr>
          <w:color w:val="000000"/>
          <w:sz w:val="22"/>
        </w:rPr>
        <w:t>Currie</w:t>
      </w:r>
      <w:r w:rsidR="00321437" w:rsidRPr="00321437">
        <w:rPr>
          <w:sz w:val="22"/>
        </w:rPr>
        <w:t xml:space="preserve"> et al. (2016) study how firms sell product</w:t>
      </w:r>
      <w:r w:rsidR="00597924">
        <w:rPr>
          <w:sz w:val="22"/>
        </w:rPr>
        <w:t>s</w:t>
      </w:r>
      <w:r w:rsidR="00321437" w:rsidRPr="00321437">
        <w:rPr>
          <w:sz w:val="22"/>
        </w:rPr>
        <w:t xml:space="preserve"> by using different rebate promotions.</w:t>
      </w:r>
      <w:r w:rsidR="004D159B">
        <w:t xml:space="preserve"> </w:t>
      </w:r>
      <w:r w:rsidR="00306146" w:rsidRPr="0087742E">
        <w:rPr>
          <w:rFonts w:eastAsia="SimHei"/>
          <w:sz w:val="22"/>
        </w:rPr>
        <w:t xml:space="preserve">Desai et al. (2016) find that multicategory </w:t>
      </w:r>
      <w:r w:rsidR="00D7579A">
        <w:rPr>
          <w:rFonts w:eastAsia="SimHei"/>
          <w:sz w:val="22"/>
        </w:rPr>
        <w:t xml:space="preserve">(i.e., </w:t>
      </w:r>
      <w:r w:rsidR="00D7579A" w:rsidRPr="0087742E">
        <w:rPr>
          <w:rFonts w:eastAsia="SimHei"/>
          <w:sz w:val="22"/>
        </w:rPr>
        <w:t>within-category and cross-category</w:t>
      </w:r>
      <w:r w:rsidR="00D7579A">
        <w:rPr>
          <w:rFonts w:eastAsia="SimHei"/>
          <w:sz w:val="22"/>
        </w:rPr>
        <w:t xml:space="preserve">) </w:t>
      </w:r>
      <w:r w:rsidR="00306146" w:rsidRPr="0087742E">
        <w:rPr>
          <w:rFonts w:eastAsia="SimHei"/>
          <w:sz w:val="22"/>
        </w:rPr>
        <w:t xml:space="preserve">exchange programs can increase both replacement and new purchases when consumers are waste </w:t>
      </w:r>
      <w:r w:rsidR="00794C2C" w:rsidRPr="0087742E">
        <w:rPr>
          <w:rFonts w:eastAsia="SimHei"/>
          <w:sz w:val="22"/>
        </w:rPr>
        <w:t>aversi</w:t>
      </w:r>
      <w:r w:rsidR="00794C2C">
        <w:rPr>
          <w:rFonts w:eastAsia="SimHei"/>
          <w:sz w:val="22"/>
        </w:rPr>
        <w:t>ve</w:t>
      </w:r>
      <w:r w:rsidR="00306146" w:rsidRPr="0087742E">
        <w:rPr>
          <w:rFonts w:eastAsia="SimHei"/>
          <w:sz w:val="22"/>
        </w:rPr>
        <w:t xml:space="preserve">. </w:t>
      </w:r>
      <w:r w:rsidR="00383D36" w:rsidRPr="0087742E">
        <w:rPr>
          <w:rFonts w:eastAsia="SimHei"/>
          <w:sz w:val="22"/>
        </w:rPr>
        <w:t>Genc et al. (2018) examine fixed and variable rebate regime</w:t>
      </w:r>
      <w:r w:rsidR="00597924">
        <w:rPr>
          <w:rFonts w:eastAsia="SimHei"/>
          <w:sz w:val="22"/>
        </w:rPr>
        <w:t>s</w:t>
      </w:r>
      <w:r w:rsidR="00383D36" w:rsidRPr="0087742E">
        <w:rPr>
          <w:rFonts w:eastAsia="SimHei"/>
          <w:sz w:val="22"/>
        </w:rPr>
        <w:t xml:space="preserve"> and show how </w:t>
      </w:r>
      <w:r w:rsidR="00877531">
        <w:rPr>
          <w:rFonts w:eastAsia="SimHei"/>
          <w:sz w:val="22"/>
        </w:rPr>
        <w:t>different</w:t>
      </w:r>
      <w:r w:rsidR="00383D36">
        <w:rPr>
          <w:rFonts w:eastAsia="SimHei"/>
          <w:sz w:val="22"/>
        </w:rPr>
        <w:t xml:space="preserve"> game </w:t>
      </w:r>
      <w:r w:rsidR="00877531">
        <w:rPr>
          <w:rFonts w:eastAsia="SimHei"/>
          <w:sz w:val="22"/>
        </w:rPr>
        <w:t>solutions are</w:t>
      </w:r>
      <w:r w:rsidR="00383D36">
        <w:rPr>
          <w:rFonts w:eastAsia="SimHei"/>
          <w:sz w:val="22"/>
        </w:rPr>
        <w:t xml:space="preserve"> affected by </w:t>
      </w:r>
      <w:r w:rsidR="00877531">
        <w:rPr>
          <w:rFonts w:eastAsia="SimHei"/>
          <w:sz w:val="22"/>
        </w:rPr>
        <w:t xml:space="preserve">the </w:t>
      </w:r>
      <w:r w:rsidR="00383D36" w:rsidRPr="0087742E">
        <w:rPr>
          <w:rFonts w:eastAsia="SimHei"/>
          <w:sz w:val="22"/>
        </w:rPr>
        <w:t xml:space="preserve">consumer return behavior. Cao et al. (2019) </w:t>
      </w:r>
      <w:r w:rsidR="00247FCB">
        <w:rPr>
          <w:rFonts w:eastAsia="SimHei"/>
          <w:sz w:val="22"/>
        </w:rPr>
        <w:t xml:space="preserve">compare a </w:t>
      </w:r>
      <w:r w:rsidR="006F6C7A" w:rsidRPr="0087742E">
        <w:rPr>
          <w:rFonts w:eastAsia="SimHei"/>
          <w:sz w:val="22"/>
        </w:rPr>
        <w:t>B2C platform</w:t>
      </w:r>
      <w:r w:rsidR="006F6C7A">
        <w:rPr>
          <w:rFonts w:eastAsia="SimHei"/>
          <w:sz w:val="22"/>
        </w:rPr>
        <w:t xml:space="preserve">’s offering </w:t>
      </w:r>
      <w:r w:rsidR="00383D36">
        <w:rPr>
          <w:rFonts w:eastAsia="SimHei"/>
          <w:sz w:val="22"/>
        </w:rPr>
        <w:t xml:space="preserve">two forms of </w:t>
      </w:r>
      <w:r w:rsidR="00383D36" w:rsidRPr="0087742E">
        <w:rPr>
          <w:rFonts w:eastAsia="SimHei"/>
          <w:sz w:val="22"/>
        </w:rPr>
        <w:t>rebate</w:t>
      </w:r>
      <w:r w:rsidR="009F6296">
        <w:rPr>
          <w:rFonts w:eastAsia="SimHei"/>
          <w:sz w:val="22"/>
        </w:rPr>
        <w:t>s</w:t>
      </w:r>
      <w:r w:rsidR="00383D36">
        <w:rPr>
          <w:rFonts w:eastAsia="SimHei"/>
          <w:sz w:val="22"/>
        </w:rPr>
        <w:t xml:space="preserve">, </w:t>
      </w:r>
      <w:r w:rsidR="009F6296">
        <w:rPr>
          <w:rFonts w:eastAsia="SimHei"/>
          <w:sz w:val="22"/>
        </w:rPr>
        <w:t xml:space="preserve">i.e., </w:t>
      </w:r>
      <w:r w:rsidR="00383D36" w:rsidRPr="0087742E">
        <w:rPr>
          <w:rFonts w:eastAsia="SimHei"/>
          <w:sz w:val="22"/>
        </w:rPr>
        <w:t>gift card or cash coupon</w:t>
      </w:r>
      <w:r w:rsidR="00383D36">
        <w:rPr>
          <w:rFonts w:eastAsia="SimHei"/>
          <w:sz w:val="22"/>
        </w:rPr>
        <w:t xml:space="preserve">, </w:t>
      </w:r>
      <w:r w:rsidR="00383D36" w:rsidRPr="0087742E">
        <w:rPr>
          <w:rFonts w:eastAsia="SimHei"/>
          <w:sz w:val="22"/>
        </w:rPr>
        <w:t>with dual-format retailing.</w:t>
      </w:r>
      <w:r w:rsidR="004F082C">
        <w:rPr>
          <w:rFonts w:eastAsia="SimHei"/>
          <w:sz w:val="22"/>
        </w:rPr>
        <w:t xml:space="preserve"> </w:t>
      </w:r>
      <w:r w:rsidR="004F082C" w:rsidRPr="0087742E">
        <w:rPr>
          <w:rFonts w:eastAsia="SimHei"/>
          <w:sz w:val="22"/>
        </w:rPr>
        <w:t xml:space="preserve">Sheu et al. (2019) adopt a multi-methodological approach to </w:t>
      </w:r>
      <w:r w:rsidR="00CB7E92">
        <w:rPr>
          <w:rFonts w:eastAsia="SimHei"/>
          <w:sz w:val="22"/>
        </w:rPr>
        <w:t>characterize the</w:t>
      </w:r>
      <w:r w:rsidR="00CB7E92" w:rsidRPr="0087742E">
        <w:rPr>
          <w:rFonts w:eastAsia="SimHei"/>
          <w:sz w:val="22"/>
        </w:rPr>
        <w:t xml:space="preserve"> </w:t>
      </w:r>
      <w:r w:rsidR="004F082C" w:rsidRPr="0087742E">
        <w:rPr>
          <w:rFonts w:eastAsia="SimHei"/>
          <w:sz w:val="22"/>
        </w:rPr>
        <w:t>trade-in-for-upgrade programs</w:t>
      </w:r>
      <w:r w:rsidR="00CB7E92">
        <w:rPr>
          <w:rFonts w:eastAsia="SimHei"/>
          <w:sz w:val="22"/>
        </w:rPr>
        <w:t xml:space="preserve"> with</w:t>
      </w:r>
      <w:r w:rsidR="004F082C" w:rsidRPr="0087742E">
        <w:rPr>
          <w:rFonts w:eastAsia="SimHei"/>
          <w:sz w:val="22"/>
        </w:rPr>
        <w:t xml:space="preserve"> generalized </w:t>
      </w:r>
      <w:r w:rsidR="00CB7E92">
        <w:rPr>
          <w:rFonts w:eastAsia="SimHei"/>
          <w:sz w:val="22"/>
        </w:rPr>
        <w:t>solutions of</w:t>
      </w:r>
      <w:r w:rsidR="004F082C" w:rsidRPr="0087742E">
        <w:rPr>
          <w:rFonts w:eastAsia="SimHei"/>
          <w:sz w:val="22"/>
        </w:rPr>
        <w:t xml:space="preserve"> prices and trade-in rebates.</w:t>
      </w:r>
      <w:r w:rsidR="004F082C">
        <w:rPr>
          <w:rFonts w:eastAsia="SimHei"/>
          <w:sz w:val="22"/>
        </w:rPr>
        <w:t xml:space="preserve"> </w:t>
      </w:r>
      <w:r w:rsidR="00E63E33">
        <w:rPr>
          <w:rFonts w:eastAsia="SimHei"/>
          <w:sz w:val="22"/>
        </w:rPr>
        <w:t>However,</w:t>
      </w:r>
      <w:r w:rsidR="00F94A40">
        <w:rPr>
          <w:rFonts w:eastAsia="SimHei"/>
          <w:sz w:val="22"/>
        </w:rPr>
        <w:t xml:space="preserve"> </w:t>
      </w:r>
      <w:r w:rsidR="00382FAC">
        <w:rPr>
          <w:rFonts w:eastAsia="SimHei"/>
          <w:sz w:val="22"/>
        </w:rPr>
        <w:t xml:space="preserve">the decisive effect of </w:t>
      </w:r>
      <w:r w:rsidR="006A09E0">
        <w:rPr>
          <w:rFonts w:eastAsia="SimHei"/>
          <w:sz w:val="22"/>
        </w:rPr>
        <w:t>consumers</w:t>
      </w:r>
      <w:r w:rsidR="00C23226">
        <w:rPr>
          <w:rFonts w:eastAsia="SimHei"/>
          <w:sz w:val="22"/>
        </w:rPr>
        <w:t>’</w:t>
      </w:r>
      <w:r w:rsidR="006A09E0">
        <w:rPr>
          <w:rFonts w:eastAsia="SimHei"/>
          <w:sz w:val="22"/>
        </w:rPr>
        <w:t xml:space="preserve"> behavior</w:t>
      </w:r>
      <w:r w:rsidR="00C23226">
        <w:rPr>
          <w:rFonts w:eastAsia="SimHei"/>
          <w:sz w:val="22"/>
        </w:rPr>
        <w:t>s</w:t>
      </w:r>
      <w:r w:rsidR="006A09E0">
        <w:rPr>
          <w:rFonts w:eastAsia="SimHei"/>
          <w:sz w:val="22"/>
        </w:rPr>
        <w:t xml:space="preserve"> towards the </w:t>
      </w:r>
      <w:r w:rsidR="00C23226">
        <w:rPr>
          <w:rFonts w:eastAsia="SimHei"/>
          <w:sz w:val="22"/>
        </w:rPr>
        <w:t xml:space="preserve">pricing strategies of </w:t>
      </w:r>
      <w:r w:rsidR="006A09E0">
        <w:rPr>
          <w:rFonts w:eastAsia="SimHei"/>
          <w:sz w:val="22"/>
        </w:rPr>
        <w:t xml:space="preserve">trade-in </w:t>
      </w:r>
      <w:r w:rsidR="006A09E0">
        <w:rPr>
          <w:rFonts w:eastAsia="SimHei"/>
          <w:sz w:val="22"/>
        </w:rPr>
        <w:lastRenderedPageBreak/>
        <w:t>campaigns has not been sufficiently characterized</w:t>
      </w:r>
      <w:r w:rsidR="000A4C4D">
        <w:rPr>
          <w:rFonts w:eastAsia="SimHei"/>
          <w:sz w:val="22"/>
        </w:rPr>
        <w:t xml:space="preserve"> in the previous studies</w:t>
      </w:r>
      <w:r w:rsidR="006A09E0">
        <w:rPr>
          <w:rFonts w:eastAsia="SimHei"/>
          <w:sz w:val="22"/>
        </w:rPr>
        <w:t xml:space="preserve">. </w:t>
      </w:r>
      <w:r w:rsidR="00306146" w:rsidRPr="0087742E">
        <w:rPr>
          <w:rFonts w:eastAsia="SimHei"/>
          <w:sz w:val="22"/>
        </w:rPr>
        <w:t xml:space="preserve">Our contribution to this body of literature </w:t>
      </w:r>
      <w:r w:rsidR="003F0962">
        <w:rPr>
          <w:rFonts w:eastAsia="SimHei"/>
          <w:sz w:val="22"/>
        </w:rPr>
        <w:t xml:space="preserve">lies in </w:t>
      </w:r>
      <w:r w:rsidR="00480BC9">
        <w:rPr>
          <w:rFonts w:eastAsia="SimHei"/>
          <w:sz w:val="22"/>
        </w:rPr>
        <w:t>us</w:t>
      </w:r>
      <w:r w:rsidR="00CD46AD">
        <w:rPr>
          <w:rFonts w:eastAsia="SimHei"/>
          <w:sz w:val="22"/>
        </w:rPr>
        <w:t xml:space="preserve"> </w:t>
      </w:r>
      <w:r w:rsidR="00D84271">
        <w:rPr>
          <w:rFonts w:eastAsia="SimHei"/>
          <w:sz w:val="22"/>
        </w:rPr>
        <w:t>show</w:t>
      </w:r>
      <w:r w:rsidR="00480BC9">
        <w:rPr>
          <w:rFonts w:eastAsia="SimHei"/>
          <w:sz w:val="22"/>
        </w:rPr>
        <w:t>ing</w:t>
      </w:r>
      <w:r w:rsidR="00D84271">
        <w:rPr>
          <w:rFonts w:eastAsia="SimHei"/>
          <w:sz w:val="22"/>
        </w:rPr>
        <w:t xml:space="preserve"> how</w:t>
      </w:r>
      <w:r w:rsidR="00306146" w:rsidRPr="0087742E">
        <w:rPr>
          <w:rFonts w:eastAsia="SimHei"/>
          <w:sz w:val="22"/>
        </w:rPr>
        <w:t xml:space="preserve"> consumers’ loss aversion and brand loyalty behavior</w:t>
      </w:r>
      <w:r w:rsidR="00D84271">
        <w:rPr>
          <w:rFonts w:eastAsia="SimHei"/>
          <w:sz w:val="22"/>
        </w:rPr>
        <w:t>s would affect</w:t>
      </w:r>
      <w:r w:rsidR="00306146" w:rsidRPr="0087742E">
        <w:rPr>
          <w:rFonts w:eastAsia="SimHei"/>
          <w:sz w:val="22"/>
        </w:rPr>
        <w:t xml:space="preserve"> </w:t>
      </w:r>
      <w:r w:rsidR="00D84271">
        <w:rPr>
          <w:rFonts w:eastAsia="SimHei"/>
          <w:sz w:val="22"/>
        </w:rPr>
        <w:t>the</w:t>
      </w:r>
      <w:r w:rsidR="00306146" w:rsidRPr="0087742E">
        <w:rPr>
          <w:rFonts w:eastAsia="SimHei"/>
          <w:sz w:val="22"/>
        </w:rPr>
        <w:t xml:space="preserve"> optimal trade-in strategy, rebates and prices</w:t>
      </w:r>
      <w:r w:rsidR="00D84271">
        <w:rPr>
          <w:rFonts w:eastAsia="SimHei"/>
          <w:sz w:val="22"/>
        </w:rPr>
        <w:t xml:space="preserve"> of the firms</w:t>
      </w:r>
      <w:r w:rsidR="00306146" w:rsidRPr="0087742E">
        <w:rPr>
          <w:rFonts w:eastAsia="SimHei"/>
          <w:sz w:val="22"/>
        </w:rPr>
        <w:t xml:space="preserve">. </w:t>
      </w:r>
    </w:p>
    <w:p w14:paraId="50AFC70A" w14:textId="5AE2C6B0" w:rsidR="0008014F" w:rsidRPr="00E620FF" w:rsidRDefault="007D5804" w:rsidP="00E620FF">
      <w:pPr>
        <w:ind w:firstLineChars="100" w:firstLine="220"/>
        <w:contextualSpacing/>
        <w:rPr>
          <w:rFonts w:eastAsiaTheme="minorEastAsia"/>
          <w:sz w:val="22"/>
        </w:rPr>
      </w:pPr>
      <w:r>
        <w:rPr>
          <w:rFonts w:eastAsiaTheme="minorEastAsia"/>
          <w:sz w:val="22"/>
        </w:rPr>
        <w:t xml:space="preserve">In practice, </w:t>
      </w:r>
      <w:r w:rsidR="00697D96">
        <w:rPr>
          <w:rFonts w:eastAsiaTheme="minorEastAsia"/>
          <w:sz w:val="22"/>
        </w:rPr>
        <w:t>price discrimination usually works when firms</w:t>
      </w:r>
      <w:r w:rsidR="009423F9">
        <w:rPr>
          <w:rFonts w:eastAsiaTheme="minorEastAsia"/>
          <w:sz w:val="22"/>
        </w:rPr>
        <w:t xml:space="preserve"> </w:t>
      </w:r>
      <w:r w:rsidR="00F54BC5">
        <w:rPr>
          <w:rFonts w:eastAsiaTheme="minorEastAsia"/>
          <w:sz w:val="22"/>
        </w:rPr>
        <w:t xml:space="preserve">categorize the </w:t>
      </w:r>
      <w:r w:rsidR="009423F9">
        <w:rPr>
          <w:rFonts w:eastAsiaTheme="minorEastAsia"/>
          <w:sz w:val="22"/>
        </w:rPr>
        <w:t>consumer</w:t>
      </w:r>
      <w:r w:rsidR="00F54BC5">
        <w:rPr>
          <w:rFonts w:eastAsiaTheme="minorEastAsia"/>
          <w:sz w:val="22"/>
        </w:rPr>
        <w:t xml:space="preserve"> group</w:t>
      </w:r>
      <w:r w:rsidR="009423F9">
        <w:rPr>
          <w:rFonts w:eastAsiaTheme="minorEastAsia"/>
          <w:sz w:val="22"/>
        </w:rPr>
        <w:t xml:space="preserve">s </w:t>
      </w:r>
      <w:r w:rsidR="00BD7982">
        <w:rPr>
          <w:rFonts w:eastAsiaTheme="minorEastAsia"/>
          <w:sz w:val="22"/>
        </w:rPr>
        <w:t xml:space="preserve">according to </w:t>
      </w:r>
      <w:r>
        <w:rPr>
          <w:rFonts w:eastAsiaTheme="minorEastAsia"/>
          <w:sz w:val="22"/>
        </w:rPr>
        <w:t xml:space="preserve">purchase history. </w:t>
      </w:r>
      <w:r w:rsidR="003F0962">
        <w:rPr>
          <w:rFonts w:eastAsiaTheme="minorEastAsia"/>
          <w:sz w:val="22"/>
        </w:rPr>
        <w:t>Thus, o</w:t>
      </w:r>
      <w:r w:rsidR="00306146" w:rsidRPr="0087742E">
        <w:rPr>
          <w:rFonts w:eastAsiaTheme="minorEastAsia"/>
          <w:sz w:val="22"/>
        </w:rPr>
        <w:t xml:space="preserve">ur work is closely related to </w:t>
      </w:r>
      <w:r w:rsidR="00356C69">
        <w:rPr>
          <w:rFonts w:eastAsiaTheme="minorEastAsia"/>
          <w:sz w:val="22"/>
        </w:rPr>
        <w:t xml:space="preserve">the stream of </w:t>
      </w:r>
      <w:r>
        <w:rPr>
          <w:rFonts w:eastAsiaTheme="minorEastAsia"/>
          <w:sz w:val="22"/>
        </w:rPr>
        <w:t xml:space="preserve">BBP. </w:t>
      </w:r>
      <w:r w:rsidR="00052E04">
        <w:rPr>
          <w:rFonts w:eastAsiaTheme="minorEastAsia"/>
          <w:sz w:val="22"/>
        </w:rPr>
        <w:t xml:space="preserve">Two </w:t>
      </w:r>
      <w:r w:rsidR="00FB3CA1">
        <w:rPr>
          <w:rFonts w:eastAsiaTheme="minorEastAsia"/>
          <w:sz w:val="22"/>
        </w:rPr>
        <w:t xml:space="preserve">critical </w:t>
      </w:r>
      <w:r w:rsidR="00052E04">
        <w:rPr>
          <w:rFonts w:eastAsiaTheme="minorEastAsia"/>
          <w:sz w:val="22"/>
        </w:rPr>
        <w:t xml:space="preserve">problems </w:t>
      </w:r>
      <w:r w:rsidR="00FB3CA1">
        <w:rPr>
          <w:rFonts w:eastAsiaTheme="minorEastAsia"/>
          <w:sz w:val="22"/>
        </w:rPr>
        <w:t xml:space="preserve">commonly </w:t>
      </w:r>
      <w:r w:rsidR="00503F9C">
        <w:rPr>
          <w:rFonts w:eastAsiaTheme="minorEastAsia"/>
          <w:sz w:val="22"/>
        </w:rPr>
        <w:t xml:space="preserve">studied </w:t>
      </w:r>
      <w:r w:rsidR="00052E04">
        <w:rPr>
          <w:rFonts w:eastAsiaTheme="minorEastAsia"/>
          <w:sz w:val="22"/>
        </w:rPr>
        <w:t>in BBP literature are: (1) how to offer different prices to new and repeat consumers, and (2) whether the firms can benefit from performing BBP</w:t>
      </w:r>
      <w:r w:rsidR="00D40B5D">
        <w:rPr>
          <w:rFonts w:eastAsiaTheme="minorEastAsia"/>
          <w:sz w:val="22"/>
        </w:rPr>
        <w:t xml:space="preserve"> </w:t>
      </w:r>
      <w:r w:rsidR="00D40B5D" w:rsidRPr="00906ADE">
        <w:rPr>
          <w:rFonts w:eastAsia="SimHei"/>
          <w:sz w:val="22"/>
        </w:rPr>
        <w:t>(</w:t>
      </w:r>
      <w:r w:rsidR="00FB3CA1">
        <w:rPr>
          <w:rFonts w:eastAsia="SimHei"/>
          <w:sz w:val="22"/>
        </w:rPr>
        <w:t xml:space="preserve">we refer interested readers to </w:t>
      </w:r>
      <w:r w:rsidR="00321437">
        <w:rPr>
          <w:rFonts w:eastAsia="SimHei"/>
          <w:sz w:val="22"/>
        </w:rPr>
        <w:fldChar w:fldCharType="begin"/>
      </w:r>
      <w:r w:rsidR="003D028E">
        <w:rPr>
          <w:rFonts w:eastAsia="SimHei"/>
          <w:sz w:val="22"/>
        </w:rPr>
        <w:instrText xml:space="preserve"> ADDIN EN.CITE &lt;EndNote&gt;&lt;Cite AuthorYear="1"&gt;&lt;Author&gt;Fudenberg&lt;/Author&gt;&lt;Year&gt;2006&lt;/Year&gt;&lt;RecNum&gt;996&lt;/RecNum&gt;&lt;DisplayText&gt;Fudenberg and Villas-Boas (2006)&lt;/DisplayText&gt;&lt;record&gt;&lt;rec-number&gt;996&lt;/rec-number&gt;&lt;foreign-keys&gt;&lt;key app="EN" db-id="s0t9ax9ssvtvpiepz5gpeap32tva5afr9sdv" timestamp="1603709347"&gt;996&lt;/key&gt;&lt;/foreign-keys&gt;&lt;ref-type name="Journal Article"&gt;17&lt;/ref-type&gt;&lt;contributors&gt;&lt;authors&gt;&lt;author&gt;Drew Fudenberg&lt;/author&gt;&lt;author&gt;J. Miguel Villas-Boas&lt;/author&gt;&lt;/authors&gt;&lt;/contributors&gt;&lt;titles&gt;&lt;title&gt;Behavior-Based Price Discrimination and Customer Recognition&lt;/title&gt;&lt;secondary-title&gt;Handbook on Economics and Information Systems&lt;/secondary-title&gt;&lt;/titles&gt;&lt;periodical&gt;&lt;full-title&gt;Handbook on Economics and Information Systems&lt;/full-title&gt;&lt;/periodical&gt;&lt;pages&gt;377-436&lt;/pages&gt;&lt;volume&gt;1&lt;/volume&gt;&lt;dates&gt;&lt;year&gt;2006&lt;/year&gt;&lt;/dates&gt;&lt;urls&gt;&lt;/urls&gt;&lt;/record&gt;&lt;/Cite&gt;&lt;/EndNote&gt;</w:instrText>
      </w:r>
      <w:r w:rsidR="00321437">
        <w:rPr>
          <w:rFonts w:eastAsia="SimHei"/>
          <w:sz w:val="22"/>
        </w:rPr>
        <w:fldChar w:fldCharType="separate"/>
      </w:r>
      <w:r w:rsidR="00325693">
        <w:rPr>
          <w:rFonts w:eastAsia="SimHei"/>
          <w:noProof/>
          <w:sz w:val="22"/>
        </w:rPr>
        <w:t>Fudenberg and Villas-Boas (2006)</w:t>
      </w:r>
      <w:r w:rsidR="00321437">
        <w:rPr>
          <w:rFonts w:eastAsia="SimHei"/>
          <w:sz w:val="22"/>
        </w:rPr>
        <w:fldChar w:fldCharType="end"/>
      </w:r>
      <w:r w:rsidR="00A5788E">
        <w:rPr>
          <w:rFonts w:eastAsia="SimHei"/>
          <w:sz w:val="22"/>
        </w:rPr>
        <w:t xml:space="preserve"> </w:t>
      </w:r>
      <w:r w:rsidR="00FB3CA1">
        <w:rPr>
          <w:rFonts w:eastAsia="SimHei"/>
          <w:sz w:val="22"/>
        </w:rPr>
        <w:t>for</w:t>
      </w:r>
      <w:r w:rsidR="00D40B5D" w:rsidRPr="00906ADE">
        <w:rPr>
          <w:rFonts w:eastAsia="SimHei"/>
          <w:sz w:val="22"/>
        </w:rPr>
        <w:t xml:space="preserve"> a comprehensive review)</w:t>
      </w:r>
      <w:r w:rsidR="00052E04">
        <w:rPr>
          <w:rFonts w:eastAsiaTheme="minorEastAsia"/>
          <w:sz w:val="22"/>
        </w:rPr>
        <w:t xml:space="preserve">. </w:t>
      </w:r>
      <w:r w:rsidR="00B95969">
        <w:rPr>
          <w:rFonts w:eastAsiaTheme="minorEastAsia"/>
          <w:sz w:val="22"/>
        </w:rPr>
        <w:fldChar w:fldCharType="begin"/>
      </w:r>
      <w:r w:rsidR="003D028E">
        <w:rPr>
          <w:rFonts w:eastAsiaTheme="minorEastAsia"/>
          <w:sz w:val="22"/>
        </w:rPr>
        <w:instrText xml:space="preserve"> ADDIN EN.CITE &lt;EndNote&gt;&lt;Cite AuthorYear="1"&gt;&lt;Author&gt;Shin&lt;/Author&gt;&lt;Year&gt;2010&lt;/Year&gt;&lt;RecNum&gt;1009&lt;/RecNum&gt;&lt;DisplayText&gt;Shin and Sudhir (2010)&lt;/DisplayText&gt;&lt;record&gt;&lt;rec-number&gt;1009&lt;/rec-number&gt;&lt;foreign-keys&gt;&lt;key app="EN" db-id="s0t9ax9ssvtvpiepz5gpeap32tva5afr9sdv" timestamp="1603709477"&gt;1009&lt;/key&gt;&lt;/foreign-keys&gt;&lt;ref-type name="Journal Article"&gt;17&lt;/ref-type&gt;&lt;contributors&gt;&lt;authors&gt;&lt;author&gt;Jiwoong Shin&lt;/author&gt;&lt;author&gt;K Sudhir &lt;/author&gt;&lt;/authors&gt;&lt;/contributors&gt;&lt;titles&gt;&lt;title&gt;A Customer Management Dilemma: When is it Profitable to Reward One&amp;apos;s Own Customers?&lt;/title&gt;&lt;secondary-title&gt;Marketing Science&lt;/secondary-title&gt;&lt;/titles&gt;&lt;periodical&gt;&lt;full-title&gt;Marketing Science&lt;/full-title&gt;&lt;/periodical&gt;&lt;pages&gt;671-689&lt;/pages&gt;&lt;volume&gt;29&lt;/volume&gt;&lt;number&gt;4&lt;/number&gt;&lt;dates&gt;&lt;year&gt;2010&lt;/year&gt;&lt;/dates&gt;&lt;urls&gt;&lt;/urls&gt;&lt;/record&gt;&lt;/Cite&gt;&lt;/EndNote&gt;</w:instrText>
      </w:r>
      <w:r w:rsidR="00B95969">
        <w:rPr>
          <w:rFonts w:eastAsiaTheme="minorEastAsia"/>
          <w:sz w:val="22"/>
        </w:rPr>
        <w:fldChar w:fldCharType="separate"/>
      </w:r>
      <w:r w:rsidR="003D028E">
        <w:rPr>
          <w:rFonts w:eastAsiaTheme="minorEastAsia"/>
          <w:noProof/>
          <w:sz w:val="22"/>
        </w:rPr>
        <w:t>Shin and Sudhir (2010)</w:t>
      </w:r>
      <w:r w:rsidR="00B95969">
        <w:rPr>
          <w:rFonts w:eastAsiaTheme="minorEastAsia"/>
          <w:sz w:val="22"/>
        </w:rPr>
        <w:fldChar w:fldCharType="end"/>
      </w:r>
      <w:r w:rsidR="00B95969">
        <w:rPr>
          <w:rFonts w:eastAsiaTheme="minorEastAsia"/>
          <w:sz w:val="22"/>
        </w:rPr>
        <w:t xml:space="preserve"> find that </w:t>
      </w:r>
      <w:r w:rsidR="00EE1659" w:rsidRPr="00EE1659">
        <w:rPr>
          <w:rFonts w:eastAsiaTheme="minorEastAsia"/>
          <w:sz w:val="22"/>
        </w:rPr>
        <w:t>a firm should reward his repeat consumers under symmetric competition and exhibit forward-looking behavior with consumers to make BBP practice beneficial.</w:t>
      </w:r>
      <w:r w:rsidR="00B95969">
        <w:rPr>
          <w:rFonts w:eastAsiaTheme="minorEastAsia"/>
          <w:sz w:val="22"/>
        </w:rPr>
        <w:t xml:space="preserve"> </w:t>
      </w:r>
      <w:r w:rsidR="00B95969">
        <w:rPr>
          <w:rFonts w:eastAsiaTheme="minorEastAsia"/>
          <w:sz w:val="22"/>
        </w:rPr>
        <w:fldChar w:fldCharType="begin"/>
      </w:r>
      <w:r w:rsidR="003D028E">
        <w:rPr>
          <w:rFonts w:eastAsiaTheme="minorEastAsia"/>
          <w:sz w:val="22"/>
        </w:rPr>
        <w:instrText xml:space="preserve"> ADDIN EN.CITE &lt;EndNote&gt;&lt;Cite AuthorYear="1"&gt;&lt;Author&gt;Zhang&lt;/Author&gt;&lt;Year&gt;2011&lt;/Year&gt;&lt;RecNum&gt;1060&lt;/RecNum&gt;&lt;DisplayText&gt;Zhang (2011)&lt;/DisplayText&gt;&lt;record&gt;&lt;rec-number&gt;1060&lt;/rec-number&gt;&lt;foreign-keys&gt;&lt;key app="EN" db-id="s0t9ax9ssvtvpiepz5gpeap32tva5afr9sdv" timestamp="1603709751"&gt;1060&lt;/key&gt;&lt;/foreign-keys&gt;&lt;ref-type name="Journal Article"&gt;17&lt;/ref-type&gt;&lt;contributors&gt;&lt;authors&gt;&lt;author&gt;Juanjuan Zhang&lt;/author&gt;&lt;/authors&gt;&lt;/contributors&gt;&lt;titles&gt;&lt;title&gt;The Perils of Behavior-Based Personalization&lt;/title&gt;&lt;secondary-title&gt;Marketing Science&lt;/secondary-title&gt;&lt;/titles&gt;&lt;periodical&gt;&lt;full-title&gt;Marketing Science&lt;/full-title&gt;&lt;/periodical&gt;&lt;pages&gt;170-186&lt;/pages&gt;&lt;volume&gt;30&lt;/volume&gt;&lt;number&gt;1&lt;/number&gt;&lt;dates&gt;&lt;year&gt;2011&lt;/year&gt;&lt;/dates&gt;&lt;urls&gt;&lt;/urls&gt;&lt;/record&gt;&lt;/Cite&gt;&lt;/EndNote&gt;</w:instrText>
      </w:r>
      <w:r w:rsidR="00B95969">
        <w:rPr>
          <w:rFonts w:eastAsiaTheme="minorEastAsia"/>
          <w:sz w:val="22"/>
        </w:rPr>
        <w:fldChar w:fldCharType="separate"/>
      </w:r>
      <w:r w:rsidR="00B95969">
        <w:rPr>
          <w:rFonts w:eastAsiaTheme="minorEastAsia"/>
          <w:noProof/>
          <w:sz w:val="22"/>
        </w:rPr>
        <w:t>Zhang (2011)</w:t>
      </w:r>
      <w:r w:rsidR="00B95969">
        <w:rPr>
          <w:rFonts w:eastAsiaTheme="minorEastAsia"/>
          <w:sz w:val="22"/>
        </w:rPr>
        <w:fldChar w:fldCharType="end"/>
      </w:r>
      <w:r w:rsidR="00A45802">
        <w:rPr>
          <w:rFonts w:eastAsiaTheme="minorEastAsia"/>
          <w:sz w:val="22"/>
        </w:rPr>
        <w:t xml:space="preserve"> considers the</w:t>
      </w:r>
      <w:r w:rsidR="00B95969">
        <w:rPr>
          <w:rFonts w:eastAsiaTheme="minorEastAsia"/>
          <w:sz w:val="22"/>
        </w:rPr>
        <w:t xml:space="preserve"> BBP with product design and find</w:t>
      </w:r>
      <w:r w:rsidR="009F6296">
        <w:rPr>
          <w:rFonts w:eastAsiaTheme="minorEastAsia"/>
          <w:sz w:val="22"/>
        </w:rPr>
        <w:t>s</w:t>
      </w:r>
      <w:r w:rsidR="00B95969">
        <w:rPr>
          <w:rFonts w:eastAsiaTheme="minorEastAsia"/>
          <w:sz w:val="22"/>
        </w:rPr>
        <w:t xml:space="preserve"> that fir</w:t>
      </w:r>
      <w:r w:rsidR="00A45802">
        <w:rPr>
          <w:rFonts w:eastAsiaTheme="minorEastAsia"/>
          <w:sz w:val="22"/>
        </w:rPr>
        <w:t>ms should offer lower prices and</w:t>
      </w:r>
      <w:r w:rsidR="00B95969">
        <w:rPr>
          <w:rFonts w:eastAsiaTheme="minorEastAsia"/>
          <w:sz w:val="22"/>
        </w:rPr>
        <w:t xml:space="preserve"> less differentiated designs to</w:t>
      </w:r>
      <w:r w:rsidR="008E0B4A">
        <w:rPr>
          <w:rFonts w:eastAsiaTheme="minorEastAsia"/>
          <w:sz w:val="22"/>
        </w:rPr>
        <w:t xml:space="preserve"> poach new consumers. </w:t>
      </w:r>
      <w:r w:rsidR="00DE1855">
        <w:rPr>
          <w:rFonts w:eastAsiaTheme="minorEastAsia"/>
          <w:sz w:val="22"/>
        </w:rPr>
        <w:t>The author</w:t>
      </w:r>
      <w:r w:rsidR="00B95969">
        <w:rPr>
          <w:rFonts w:eastAsiaTheme="minorEastAsia"/>
          <w:sz w:val="22"/>
        </w:rPr>
        <w:t xml:space="preserve"> </w:t>
      </w:r>
      <w:r w:rsidR="00105553">
        <w:rPr>
          <w:rFonts w:eastAsiaTheme="minorEastAsia"/>
          <w:sz w:val="22"/>
        </w:rPr>
        <w:t xml:space="preserve">uses a two-period dynamic game and </w:t>
      </w:r>
      <w:r w:rsidR="00B95969">
        <w:rPr>
          <w:rFonts w:eastAsiaTheme="minorEastAsia"/>
          <w:sz w:val="22"/>
        </w:rPr>
        <w:t>finds</w:t>
      </w:r>
      <w:r w:rsidR="00105553">
        <w:rPr>
          <w:rFonts w:eastAsiaTheme="minorEastAsia"/>
          <w:sz w:val="22"/>
        </w:rPr>
        <w:t xml:space="preserve"> that BBP can hurt firms</w:t>
      </w:r>
      <w:r w:rsidR="00DE1855">
        <w:rPr>
          <w:rFonts w:eastAsiaTheme="minorEastAsia"/>
          <w:sz w:val="22"/>
        </w:rPr>
        <w:t>’ profits</w:t>
      </w:r>
      <w:r w:rsidR="00105553">
        <w:rPr>
          <w:rFonts w:eastAsiaTheme="minorEastAsia"/>
          <w:sz w:val="22"/>
        </w:rPr>
        <w:t xml:space="preserve"> in each period</w:t>
      </w:r>
      <w:r w:rsidR="00B95969">
        <w:rPr>
          <w:rFonts w:eastAsiaTheme="minorEastAsia"/>
          <w:sz w:val="22"/>
        </w:rPr>
        <w:t xml:space="preserve">. </w:t>
      </w:r>
      <w:r w:rsidR="00B95969">
        <w:rPr>
          <w:rFonts w:eastAsiaTheme="minorEastAsia"/>
          <w:sz w:val="22"/>
        </w:rPr>
        <w:fldChar w:fldCharType="begin"/>
      </w:r>
      <w:r w:rsidR="003D028E">
        <w:rPr>
          <w:rFonts w:eastAsiaTheme="minorEastAsia"/>
          <w:sz w:val="22"/>
        </w:rPr>
        <w:instrText xml:space="preserve"> ADDIN EN.CITE &lt;EndNote&gt;&lt;Cite AuthorYear="1"&gt;&lt;Author&gt;Li&lt;/Author&gt;&lt;Year&gt;2016&lt;/Year&gt;&lt;RecNum&gt;937&lt;/RecNum&gt;&lt;DisplayText&gt;Li and Jain (2016)&lt;/DisplayText&gt;&lt;record&gt;&lt;rec-number&gt;937&lt;/rec-number&gt;&lt;foreign-keys&gt;&lt;key app="EN" db-id="s0t9ax9ssvtvpiepz5gpeap32tva5afr9sdv" timestamp="1603708887"&gt;937&lt;/key&gt;&lt;/foreign-keys&gt;&lt;ref-type name="Journal Article"&gt;17&lt;/ref-type&gt;&lt;contributors&gt;&lt;authors&gt;&lt;author&gt;Krista J. Li&lt;/author&gt;&lt;author&gt;Sanjay Jain&lt;/author&gt;&lt;/authors&gt;&lt;/contributors&gt;&lt;titles&gt;&lt;title&gt;Behavior-Based Pricing: An Analysis of the Impact of Peer-Induced Fairness&lt;/title&gt;&lt;secondary-title&gt;Management Science&lt;/secondary-title&gt;&lt;/titles&gt;&lt;periodical&gt;&lt;full-title&gt;Management Science&lt;/full-title&gt;&lt;/periodical&gt;&lt;pages&gt;2705-2721&lt;/pages&gt;&lt;volume&gt;62&lt;/volume&gt;&lt;number&gt;9&lt;/number&gt;&lt;section&gt;2705&lt;/section&gt;&lt;keywords&gt;&lt;keyword&gt;fairness&lt;/keyword&gt;&lt;keyword&gt;behavior-based pricing&lt;/keyword&gt;&lt;keyword&gt;dynamic pricing&lt;/keyword&gt;&lt;keyword&gt;game theory&lt;/keyword&gt;&lt;keyword&gt;behavioral economics&lt;/keyword&gt;&lt;/keywords&gt;&lt;dates&gt;&lt;year&gt;2016&lt;/year&gt;&lt;/dates&gt;&lt;urls&gt;&lt;/urls&gt;&lt;electronic-resource-num&gt;10.1287/mnsc.2015.2265&lt;/electronic-resource-num&gt;&lt;/record&gt;&lt;/Cite&gt;&lt;/EndNote&gt;</w:instrText>
      </w:r>
      <w:r w:rsidR="00B95969">
        <w:rPr>
          <w:rFonts w:eastAsiaTheme="minorEastAsia"/>
          <w:sz w:val="22"/>
        </w:rPr>
        <w:fldChar w:fldCharType="separate"/>
      </w:r>
      <w:r w:rsidR="00B95969">
        <w:rPr>
          <w:rFonts w:eastAsiaTheme="minorEastAsia"/>
          <w:noProof/>
          <w:sz w:val="22"/>
        </w:rPr>
        <w:t>Li and Jain (2016)</w:t>
      </w:r>
      <w:r w:rsidR="00B95969">
        <w:rPr>
          <w:rFonts w:eastAsiaTheme="minorEastAsia"/>
          <w:sz w:val="22"/>
        </w:rPr>
        <w:fldChar w:fldCharType="end"/>
      </w:r>
      <w:r w:rsidR="008A4B14">
        <w:rPr>
          <w:rFonts w:eastAsiaTheme="minorEastAsia"/>
          <w:sz w:val="22"/>
        </w:rPr>
        <w:t xml:space="preserve"> estimate</w:t>
      </w:r>
      <w:r w:rsidR="00B95969">
        <w:rPr>
          <w:rFonts w:eastAsiaTheme="minorEastAsia"/>
          <w:sz w:val="22"/>
        </w:rPr>
        <w:t xml:space="preserve"> the impact of peer-induced fairness concern</w:t>
      </w:r>
      <w:r w:rsidR="008A4B14">
        <w:rPr>
          <w:rFonts w:eastAsiaTheme="minorEastAsia"/>
          <w:sz w:val="22"/>
        </w:rPr>
        <w:t>s on</w:t>
      </w:r>
      <w:r w:rsidR="00B95969">
        <w:rPr>
          <w:rFonts w:eastAsiaTheme="minorEastAsia"/>
          <w:sz w:val="22"/>
        </w:rPr>
        <w:t xml:space="preserve"> BBP imp</w:t>
      </w:r>
      <w:r w:rsidR="008A4B14">
        <w:rPr>
          <w:rFonts w:eastAsiaTheme="minorEastAsia"/>
          <w:sz w:val="22"/>
        </w:rPr>
        <w:t>lementation and find that the profit of the firms</w:t>
      </w:r>
      <w:r w:rsidR="00B95969">
        <w:rPr>
          <w:rFonts w:eastAsiaTheme="minorEastAsia"/>
          <w:sz w:val="22"/>
        </w:rPr>
        <w:t xml:space="preserve"> with BBP recognition increase</w:t>
      </w:r>
      <w:r w:rsidR="008A4B14">
        <w:rPr>
          <w:rFonts w:eastAsiaTheme="minorEastAsia"/>
          <w:sz w:val="22"/>
        </w:rPr>
        <w:t>s</w:t>
      </w:r>
      <w:r w:rsidR="00B95969">
        <w:rPr>
          <w:rFonts w:eastAsiaTheme="minorEastAsia"/>
          <w:sz w:val="22"/>
        </w:rPr>
        <w:t xml:space="preserve"> with consumers’ fairness concern</w:t>
      </w:r>
      <w:r w:rsidR="008A4B14">
        <w:rPr>
          <w:rFonts w:eastAsiaTheme="minorEastAsia"/>
          <w:sz w:val="22"/>
        </w:rPr>
        <w:t>s</w:t>
      </w:r>
      <w:r w:rsidR="00B95969">
        <w:rPr>
          <w:rFonts w:eastAsiaTheme="minorEastAsia"/>
          <w:sz w:val="22"/>
        </w:rPr>
        <w:t xml:space="preserve">. </w:t>
      </w:r>
      <w:r w:rsidR="00B95969">
        <w:rPr>
          <w:rFonts w:eastAsiaTheme="minorEastAsia"/>
          <w:sz w:val="22"/>
        </w:rPr>
        <w:fldChar w:fldCharType="begin"/>
      </w:r>
      <w:r w:rsidR="003D028E">
        <w:rPr>
          <w:rFonts w:eastAsiaTheme="minorEastAsia"/>
          <w:sz w:val="22"/>
        </w:rPr>
        <w:instrText xml:space="preserve"> ADDIN EN.CITE &lt;EndNote&gt;&lt;Cite AuthorYear="1"&gt;&lt;Author&gt;Rhee&lt;/Author&gt;&lt;Year&gt;2017&lt;/Year&gt;&lt;RecNum&gt;960&lt;/RecNum&gt;&lt;DisplayText&gt;Rhee and Thomadsen (2017)&lt;/DisplayText&gt;&lt;record&gt;&lt;rec-number&gt;960&lt;/rec-number&gt;&lt;foreign-keys&gt;&lt;key app="EN" db-id="s0t9ax9ssvtvpiepz5gpeap32tva5afr9sdv" timestamp="1603709049"&gt;960&lt;/key&gt;&lt;/foreign-keys&gt;&lt;ref-type name="Journal Article"&gt;17&lt;/ref-type&gt;&lt;contributors&gt;&lt;authors&gt;&lt;author&gt;Ki-Eun Rhee&lt;/author&gt;&lt;author&gt;Raphael Thomadsen&lt;/author&gt;&lt;/authors&gt;&lt;/contributors&gt;&lt;titles&gt;&lt;title&gt;Behavior-Based Pricing in Vertically Differentiated Industries&lt;/title&gt;&lt;secondary-title&gt;Management Science&lt;/secondary-title&gt;&lt;/titles&gt;&lt;periodical&gt;&lt;full-title&gt;Management Science&lt;/full-title&gt;&lt;/periodical&gt;&lt;pages&gt;2729-2740&lt;/pages&gt;&lt;volume&gt;63&lt;/volume&gt;&lt;number&gt;8&lt;/number&gt;&lt;keywords&gt;&lt;keyword&gt;pricing&lt;/keyword&gt;&lt;keyword&gt;competitive strategy&lt;/keyword&gt;&lt;keyword&gt;marketing&lt;/keyword&gt;&lt;/keywords&gt;&lt;dates&gt;&lt;year&gt;2017&lt;/year&gt;&lt;/dates&gt;&lt;urls&gt;&lt;/urls&gt;&lt;electronic-resource-num&gt;10.1287/mnsc.2016.2467&lt;/electronic-resource-num&gt;&lt;/record&gt;&lt;/Cite&gt;&lt;/EndNote&gt;</w:instrText>
      </w:r>
      <w:r w:rsidR="00B95969">
        <w:rPr>
          <w:rFonts w:eastAsiaTheme="minorEastAsia"/>
          <w:sz w:val="22"/>
        </w:rPr>
        <w:fldChar w:fldCharType="separate"/>
      </w:r>
      <w:r w:rsidR="00B95969">
        <w:rPr>
          <w:rFonts w:eastAsiaTheme="minorEastAsia"/>
          <w:noProof/>
          <w:sz w:val="22"/>
        </w:rPr>
        <w:t>Rhee and Thomadsen (2017)</w:t>
      </w:r>
      <w:r w:rsidR="00B95969">
        <w:rPr>
          <w:rFonts w:eastAsiaTheme="minorEastAsia"/>
          <w:sz w:val="22"/>
        </w:rPr>
        <w:fldChar w:fldCharType="end"/>
      </w:r>
      <w:r w:rsidR="00B95969">
        <w:rPr>
          <w:rFonts w:eastAsiaTheme="minorEastAsia"/>
          <w:sz w:val="22"/>
        </w:rPr>
        <w:t xml:space="preserve"> </w:t>
      </w:r>
      <w:r w:rsidR="008A4B14">
        <w:rPr>
          <w:rFonts w:eastAsiaTheme="minorEastAsia"/>
          <w:sz w:val="22"/>
        </w:rPr>
        <w:t>study</w:t>
      </w:r>
      <w:r w:rsidR="00B95969">
        <w:rPr>
          <w:rFonts w:eastAsiaTheme="minorEastAsia"/>
          <w:sz w:val="22"/>
        </w:rPr>
        <w:t xml:space="preserve"> </w:t>
      </w:r>
      <w:r w:rsidR="00D854C1">
        <w:rPr>
          <w:rFonts w:eastAsiaTheme="minorEastAsia"/>
          <w:sz w:val="22"/>
        </w:rPr>
        <w:t xml:space="preserve">the BBP strategy for </w:t>
      </w:r>
      <w:r w:rsidR="00B95969">
        <w:rPr>
          <w:rFonts w:eastAsiaTheme="minorEastAsia"/>
          <w:sz w:val="22"/>
        </w:rPr>
        <w:t>vertically d</w:t>
      </w:r>
      <w:r w:rsidR="00D854C1">
        <w:rPr>
          <w:rFonts w:eastAsiaTheme="minorEastAsia"/>
          <w:sz w:val="22"/>
        </w:rPr>
        <w:t xml:space="preserve">ifferentiated products </w:t>
      </w:r>
      <w:r w:rsidR="00B95969">
        <w:rPr>
          <w:rFonts w:eastAsiaTheme="minorEastAsia"/>
          <w:sz w:val="22"/>
        </w:rPr>
        <w:t xml:space="preserve">and find that </w:t>
      </w:r>
      <w:r w:rsidR="00D854C1">
        <w:rPr>
          <w:rFonts w:eastAsiaTheme="minorEastAsia"/>
          <w:sz w:val="22"/>
        </w:rPr>
        <w:t xml:space="preserve">the </w:t>
      </w:r>
      <w:r w:rsidR="00B95969">
        <w:rPr>
          <w:rFonts w:eastAsiaTheme="minorEastAsia"/>
          <w:sz w:val="22"/>
        </w:rPr>
        <w:t>quality-adjusted cost</w:t>
      </w:r>
      <w:r w:rsidR="00D854C1">
        <w:rPr>
          <w:rFonts w:eastAsiaTheme="minorEastAsia"/>
          <w:sz w:val="22"/>
        </w:rPr>
        <w:t>s</w:t>
      </w:r>
      <w:r w:rsidR="00B95969">
        <w:rPr>
          <w:rFonts w:eastAsiaTheme="minorEastAsia"/>
          <w:sz w:val="22"/>
        </w:rPr>
        <w:t xml:space="preserve"> </w:t>
      </w:r>
      <w:r w:rsidR="00E70DAA">
        <w:rPr>
          <w:rFonts w:eastAsiaTheme="minorEastAsia"/>
          <w:sz w:val="22"/>
        </w:rPr>
        <w:t>between</w:t>
      </w:r>
      <w:r w:rsidR="00D854C1">
        <w:rPr>
          <w:rFonts w:eastAsiaTheme="minorEastAsia"/>
          <w:sz w:val="22"/>
        </w:rPr>
        <w:t xml:space="preserve"> high-</w:t>
      </w:r>
      <w:r w:rsidR="00252CB8">
        <w:rPr>
          <w:rFonts w:eastAsiaTheme="minorEastAsia"/>
          <w:sz w:val="22"/>
        </w:rPr>
        <w:t xml:space="preserve"> and low-quality firms play</w:t>
      </w:r>
      <w:r w:rsidR="00C96C0D">
        <w:rPr>
          <w:rFonts w:eastAsiaTheme="minorEastAsia"/>
          <w:sz w:val="22"/>
        </w:rPr>
        <w:t xml:space="preserve"> an important role i</w:t>
      </w:r>
      <w:r w:rsidR="00B95969">
        <w:rPr>
          <w:rFonts w:eastAsiaTheme="minorEastAsia"/>
          <w:sz w:val="22"/>
        </w:rPr>
        <w:t xml:space="preserve">n whether </w:t>
      </w:r>
      <w:r w:rsidR="00252CB8">
        <w:rPr>
          <w:rFonts w:eastAsiaTheme="minorEastAsia"/>
          <w:sz w:val="22"/>
        </w:rPr>
        <w:t xml:space="preserve">the firm should reward his </w:t>
      </w:r>
      <w:r w:rsidR="00B95969">
        <w:rPr>
          <w:rFonts w:eastAsiaTheme="minorEastAsia"/>
          <w:sz w:val="22"/>
        </w:rPr>
        <w:t xml:space="preserve">repeat consumers or new consumers. </w:t>
      </w:r>
      <w:r w:rsidR="00B95969">
        <w:rPr>
          <w:rFonts w:eastAsiaTheme="minorEastAsia"/>
          <w:sz w:val="22"/>
        </w:rPr>
        <w:fldChar w:fldCharType="begin"/>
      </w:r>
      <w:r w:rsidR="003D028E">
        <w:rPr>
          <w:rFonts w:eastAsiaTheme="minorEastAsia"/>
          <w:sz w:val="22"/>
        </w:rPr>
        <w:instrText xml:space="preserve"> ADDIN EN.CITE &lt;EndNote&gt;&lt;Cite AuthorYear="1"&gt;&lt;Author&gt;Amaldoss&lt;/Author&gt;&lt;Year&gt;2019&lt;/Year&gt;&lt;RecNum&gt;692&lt;/RecNum&gt;&lt;DisplayText&gt;Amaldoss and He (2019)&lt;/DisplayText&gt;&lt;record&gt;&lt;rec-number&gt;692&lt;/rec-number&gt;&lt;foreign-keys&gt;&lt;key app="EN" db-id="s0t9ax9ssvtvpiepz5gpeap32tva5afr9sdv" timestamp="1603707262"&gt;692&lt;/key&gt;&lt;/foreign-keys&gt;&lt;ref-type name="Journal Article"&gt;17&lt;/ref-type&gt;&lt;contributors&gt;&lt;authors&gt;&lt;author&gt;Wilfred Amaldoss&lt;/author&gt;&lt;author&gt;Chuan He&lt;/author&gt;&lt;/authors&gt;&lt;/contributors&gt;&lt;titles&gt;&lt;title&gt;The Charm of Behavior-Based Pricing: Effects of Product Valuation, Reference Dependence, and Switching Cost&lt;/title&gt;&lt;secondary-title&gt;Journal of Marketing Research&lt;/secondary-title&gt;&lt;/titles&gt;&lt;periodical&gt;&lt;full-title&gt;Journal of Marketing Research&lt;/full-title&gt;&lt;/periodical&gt;&lt;pages&gt;767-90&lt;/pages&gt;&lt;volume&gt;56&lt;/volume&gt;&lt;number&gt;5&lt;/number&gt;&lt;dates&gt;&lt;year&gt;2019&lt;/year&gt;&lt;/dates&gt;&lt;urls&gt;&lt;/urls&gt;&lt;/record&gt;&lt;/Cite&gt;&lt;/EndNote&gt;</w:instrText>
      </w:r>
      <w:r w:rsidR="00B95969">
        <w:rPr>
          <w:rFonts w:eastAsiaTheme="minorEastAsia"/>
          <w:sz w:val="22"/>
        </w:rPr>
        <w:fldChar w:fldCharType="separate"/>
      </w:r>
      <w:r w:rsidR="00B95969">
        <w:rPr>
          <w:rFonts w:eastAsiaTheme="minorEastAsia"/>
          <w:noProof/>
          <w:sz w:val="22"/>
        </w:rPr>
        <w:t>Amaldoss and He (2019)</w:t>
      </w:r>
      <w:r w:rsidR="00B95969">
        <w:rPr>
          <w:rFonts w:eastAsiaTheme="minorEastAsia"/>
          <w:sz w:val="22"/>
        </w:rPr>
        <w:fldChar w:fldCharType="end"/>
      </w:r>
      <w:r w:rsidR="00B95969">
        <w:rPr>
          <w:rFonts w:eastAsiaTheme="minorEastAsia"/>
          <w:sz w:val="22"/>
        </w:rPr>
        <w:t xml:space="preserve"> find that firms can benefit from implementing BBP when consumers are loss aversi</w:t>
      </w:r>
      <w:r w:rsidR="00DE1855">
        <w:rPr>
          <w:rFonts w:eastAsiaTheme="minorEastAsia"/>
          <w:sz w:val="22"/>
        </w:rPr>
        <w:t>ve</w:t>
      </w:r>
      <w:r w:rsidR="00B95969">
        <w:rPr>
          <w:rFonts w:eastAsiaTheme="minorEastAsia"/>
          <w:sz w:val="22"/>
        </w:rPr>
        <w:t xml:space="preserve"> towards quality when the practice of BBP is </w:t>
      </w:r>
      <w:r w:rsidR="00DE1855">
        <w:rPr>
          <w:rFonts w:eastAsiaTheme="minorEastAsia"/>
          <w:sz w:val="22"/>
        </w:rPr>
        <w:t>applied on</w:t>
      </w:r>
      <w:r w:rsidR="00B95969">
        <w:rPr>
          <w:rFonts w:eastAsiaTheme="minorEastAsia"/>
          <w:sz w:val="22"/>
        </w:rPr>
        <w:t xml:space="preserve"> a </w:t>
      </w:r>
      <w:r w:rsidR="00B95969" w:rsidRPr="00875719">
        <w:rPr>
          <w:rFonts w:eastAsiaTheme="minorEastAsia"/>
          <w:sz w:val="22"/>
        </w:rPr>
        <w:t>horizontally differentiated market</w:t>
      </w:r>
      <w:r w:rsidR="00B95969">
        <w:rPr>
          <w:rFonts w:eastAsiaTheme="minorEastAsia"/>
          <w:sz w:val="22"/>
        </w:rPr>
        <w:t>.</w:t>
      </w:r>
      <w:r w:rsidR="000D2EFD">
        <w:rPr>
          <w:rFonts w:eastAsia="SimHei"/>
          <w:sz w:val="22"/>
        </w:rPr>
        <w:t xml:space="preserve"> </w:t>
      </w:r>
      <w:r w:rsidR="00D40B5D">
        <w:rPr>
          <w:rFonts w:eastAsia="SimHei"/>
          <w:sz w:val="22"/>
        </w:rPr>
        <w:t>We extend this stream of research by incorporating consumers’ loss aversion behavior into BBP analysis, and investigate how such behavior affect</w:t>
      </w:r>
      <w:r w:rsidR="005E008E">
        <w:rPr>
          <w:rFonts w:eastAsia="SimHei"/>
          <w:sz w:val="22"/>
        </w:rPr>
        <w:t>s</w:t>
      </w:r>
      <w:r w:rsidR="00D40B5D">
        <w:rPr>
          <w:rFonts w:eastAsia="SimHei"/>
          <w:sz w:val="22"/>
        </w:rPr>
        <w:t xml:space="preserve"> firms’ BBP strategy for new and repeat consumers. </w:t>
      </w:r>
      <w:r w:rsidR="00306146" w:rsidRPr="0087742E">
        <w:rPr>
          <w:rFonts w:eastAsiaTheme="minorEastAsia"/>
          <w:sz w:val="22"/>
        </w:rPr>
        <w:t xml:space="preserve">We also </w:t>
      </w:r>
      <w:r w:rsidR="00685982">
        <w:rPr>
          <w:rFonts w:eastAsiaTheme="minorEastAsia"/>
          <w:sz w:val="22"/>
        </w:rPr>
        <w:t xml:space="preserve">show that </w:t>
      </w:r>
      <w:r w:rsidR="00F6678E">
        <w:rPr>
          <w:rFonts w:eastAsiaTheme="minorEastAsia"/>
          <w:sz w:val="22"/>
        </w:rPr>
        <w:t xml:space="preserve">firms can benefit from performing BBP </w:t>
      </w:r>
      <w:r w:rsidR="00E620FF">
        <w:rPr>
          <w:rFonts w:eastAsiaTheme="minorEastAsia"/>
          <w:sz w:val="22"/>
        </w:rPr>
        <w:t xml:space="preserve">under </w:t>
      </w:r>
      <w:r w:rsidR="00D6015B">
        <w:rPr>
          <w:rFonts w:eastAsiaTheme="minorEastAsia"/>
          <w:sz w:val="22"/>
        </w:rPr>
        <w:t xml:space="preserve">particular </w:t>
      </w:r>
      <w:r w:rsidR="00E620FF">
        <w:rPr>
          <w:rFonts w:eastAsiaTheme="minorEastAsia"/>
          <w:sz w:val="22"/>
        </w:rPr>
        <w:t xml:space="preserve">conditions </w:t>
      </w:r>
      <w:r w:rsidR="00F6678E">
        <w:rPr>
          <w:rFonts w:eastAsiaTheme="minorEastAsia"/>
          <w:sz w:val="22"/>
        </w:rPr>
        <w:t xml:space="preserve">when consumers’ </w:t>
      </w:r>
      <w:r w:rsidR="00F6678E" w:rsidRPr="0087742E">
        <w:rPr>
          <w:rFonts w:eastAsiaTheme="minorEastAsia"/>
          <w:sz w:val="22"/>
        </w:rPr>
        <w:t>loss aversion and brand loyalty behavior</w:t>
      </w:r>
      <w:r w:rsidR="00F6678E">
        <w:rPr>
          <w:rFonts w:eastAsiaTheme="minorEastAsia"/>
          <w:sz w:val="22"/>
        </w:rPr>
        <w:t xml:space="preserve"> are </w:t>
      </w:r>
      <w:r w:rsidR="006A28AD">
        <w:rPr>
          <w:rFonts w:eastAsiaTheme="minorEastAsia"/>
          <w:sz w:val="22"/>
        </w:rPr>
        <w:t>analyzed</w:t>
      </w:r>
      <w:r w:rsidR="00A90D10">
        <w:rPr>
          <w:rFonts w:eastAsiaTheme="minorEastAsia"/>
          <w:sz w:val="22"/>
        </w:rPr>
        <w:t xml:space="preserve">. </w:t>
      </w:r>
      <w:r w:rsidR="008D7A45">
        <w:rPr>
          <w:rFonts w:eastAsiaTheme="minorEastAsia"/>
          <w:sz w:val="22"/>
        </w:rPr>
        <w:t>A</w:t>
      </w:r>
      <w:r w:rsidR="003E33FA">
        <w:rPr>
          <w:rFonts w:eastAsiaTheme="minorEastAsia"/>
          <w:sz w:val="22"/>
        </w:rPr>
        <w:t>ddition</w:t>
      </w:r>
      <w:r w:rsidR="008D7A45">
        <w:rPr>
          <w:rFonts w:eastAsiaTheme="minorEastAsia"/>
          <w:sz w:val="22"/>
        </w:rPr>
        <w:t>ally</w:t>
      </w:r>
      <w:r w:rsidR="003E33FA">
        <w:rPr>
          <w:rFonts w:eastAsiaTheme="minorEastAsia"/>
          <w:sz w:val="22"/>
        </w:rPr>
        <w:t>,</w:t>
      </w:r>
      <w:r w:rsidR="00306146" w:rsidRPr="0087742E">
        <w:rPr>
          <w:rFonts w:eastAsiaTheme="minorEastAsia"/>
          <w:sz w:val="22"/>
        </w:rPr>
        <w:t xml:space="preserve"> </w:t>
      </w:r>
      <w:r w:rsidR="008D7A45">
        <w:rPr>
          <w:rFonts w:eastAsiaTheme="minorEastAsia"/>
          <w:sz w:val="22"/>
        </w:rPr>
        <w:t>our</w:t>
      </w:r>
      <w:r w:rsidR="008D7A45" w:rsidRPr="0087742E">
        <w:rPr>
          <w:rFonts w:eastAsiaTheme="minorEastAsia"/>
          <w:sz w:val="22"/>
        </w:rPr>
        <w:t xml:space="preserve"> </w:t>
      </w:r>
      <w:r w:rsidR="00306146" w:rsidRPr="0087742E">
        <w:rPr>
          <w:rFonts w:eastAsiaTheme="minorEastAsia"/>
          <w:sz w:val="22"/>
        </w:rPr>
        <w:t xml:space="preserve">study </w:t>
      </w:r>
      <w:r w:rsidR="008D7A45">
        <w:rPr>
          <w:rFonts w:eastAsiaTheme="minorEastAsia"/>
          <w:sz w:val="22"/>
        </w:rPr>
        <w:t>also</w:t>
      </w:r>
      <w:r w:rsidR="008D7A45" w:rsidRPr="0087742E">
        <w:rPr>
          <w:rFonts w:eastAsiaTheme="minorEastAsia"/>
          <w:sz w:val="22"/>
        </w:rPr>
        <w:t xml:space="preserve"> </w:t>
      </w:r>
      <w:r w:rsidR="00306146" w:rsidRPr="0087742E">
        <w:rPr>
          <w:rFonts w:eastAsiaTheme="minorEastAsia"/>
          <w:sz w:val="22"/>
        </w:rPr>
        <w:t>extend</w:t>
      </w:r>
      <w:r w:rsidR="008D7A45">
        <w:rPr>
          <w:rFonts w:eastAsiaTheme="minorEastAsia"/>
          <w:sz w:val="22"/>
        </w:rPr>
        <w:t>s</w:t>
      </w:r>
      <w:r w:rsidR="00306146" w:rsidRPr="0087742E">
        <w:rPr>
          <w:rFonts w:eastAsiaTheme="minorEastAsia"/>
          <w:sz w:val="22"/>
        </w:rPr>
        <w:t xml:space="preserve"> previous research </w:t>
      </w:r>
      <w:r w:rsidR="00DE1855">
        <w:rPr>
          <w:rFonts w:eastAsiaTheme="minorEastAsia"/>
          <w:sz w:val="22"/>
        </w:rPr>
        <w:t>that</w:t>
      </w:r>
      <w:r w:rsidR="00DE1855" w:rsidRPr="0087742E">
        <w:rPr>
          <w:rFonts w:eastAsiaTheme="minorEastAsia"/>
          <w:sz w:val="22"/>
        </w:rPr>
        <w:t xml:space="preserve"> </w:t>
      </w:r>
      <w:r w:rsidR="00306146" w:rsidRPr="0087742E">
        <w:rPr>
          <w:rFonts w:eastAsiaTheme="minorEastAsia"/>
          <w:sz w:val="22"/>
        </w:rPr>
        <w:t xml:space="preserve">focuses on forward sales by considering closed-loop, trade-in transactions that occur </w:t>
      </w:r>
      <w:r w:rsidR="00E463CD">
        <w:rPr>
          <w:rFonts w:eastAsiaTheme="minorEastAsia"/>
          <w:sz w:val="22"/>
        </w:rPr>
        <w:t>afterward</w:t>
      </w:r>
      <w:r w:rsidR="00306146" w:rsidRPr="0087742E">
        <w:rPr>
          <w:rFonts w:eastAsiaTheme="minorEastAsia"/>
          <w:sz w:val="22"/>
        </w:rPr>
        <w:t xml:space="preserve">. </w:t>
      </w:r>
    </w:p>
    <w:p w14:paraId="50AFC70B" w14:textId="511233F3" w:rsidR="00306146" w:rsidRPr="0087742E" w:rsidRDefault="00306146" w:rsidP="0060202B">
      <w:pPr>
        <w:ind w:firstLineChars="100" w:firstLine="220"/>
        <w:contextualSpacing/>
        <w:rPr>
          <w:rFonts w:eastAsiaTheme="minorEastAsia"/>
          <w:color w:val="231F20"/>
          <w:sz w:val="22"/>
        </w:rPr>
      </w:pPr>
      <w:r w:rsidRPr="0087742E">
        <w:rPr>
          <w:rFonts w:eastAsiaTheme="minorEastAsia"/>
          <w:color w:val="231F20"/>
          <w:sz w:val="22"/>
        </w:rPr>
        <w:t>Consumers</w:t>
      </w:r>
      <w:r w:rsidR="0011524C">
        <w:rPr>
          <w:rFonts w:eastAsiaTheme="minorEastAsia"/>
          <w:color w:val="231F20"/>
          <w:sz w:val="22"/>
        </w:rPr>
        <w:t>’</w:t>
      </w:r>
      <w:r w:rsidRPr="0087742E">
        <w:rPr>
          <w:rFonts w:eastAsiaTheme="minorEastAsia"/>
          <w:color w:val="231F20"/>
          <w:sz w:val="22"/>
        </w:rPr>
        <w:t xml:space="preserve"> </w:t>
      </w:r>
      <w:r w:rsidR="0011524C">
        <w:rPr>
          <w:rFonts w:eastAsiaTheme="minorEastAsia"/>
          <w:color w:val="231F20"/>
          <w:sz w:val="22"/>
        </w:rPr>
        <w:t>loss-averse preferences</w:t>
      </w:r>
      <w:r w:rsidRPr="0087742E">
        <w:rPr>
          <w:rFonts w:eastAsiaTheme="minorEastAsia"/>
          <w:color w:val="231F20"/>
          <w:sz w:val="22"/>
        </w:rPr>
        <w:t xml:space="preserve"> in trade-in transactions ha</w:t>
      </w:r>
      <w:r w:rsidR="00B53520">
        <w:rPr>
          <w:rFonts w:eastAsiaTheme="minorEastAsia"/>
          <w:color w:val="231F20"/>
          <w:sz w:val="22"/>
        </w:rPr>
        <w:t>s</w:t>
      </w:r>
      <w:r w:rsidRPr="0087742E">
        <w:rPr>
          <w:rFonts w:eastAsiaTheme="minorEastAsia"/>
          <w:color w:val="231F20"/>
          <w:sz w:val="22"/>
        </w:rPr>
        <w:t xml:space="preserve"> been studied by many scholars in behavior</w:t>
      </w:r>
      <w:r w:rsidR="0011524C">
        <w:rPr>
          <w:rFonts w:eastAsiaTheme="minorEastAsia"/>
          <w:color w:val="231F20"/>
          <w:sz w:val="22"/>
        </w:rPr>
        <w:t>al</w:t>
      </w:r>
      <w:r w:rsidRPr="0087742E">
        <w:rPr>
          <w:rFonts w:eastAsiaTheme="minorEastAsia"/>
          <w:color w:val="231F20"/>
          <w:sz w:val="22"/>
        </w:rPr>
        <w:t xml:space="preserve"> research (Okada, 2001; Okada, 2006; Zhu et al.,2008; Srivastava et al., </w:t>
      </w:r>
      <w:r w:rsidRPr="0087742E">
        <w:rPr>
          <w:rFonts w:eastAsiaTheme="minorEastAsia"/>
          <w:color w:val="231F20"/>
          <w:sz w:val="22"/>
        </w:rPr>
        <w:lastRenderedPageBreak/>
        <w:t xml:space="preserve">2011; Kim et al., 2011) and even in neuroscience (Knutson et al., 2007). </w:t>
      </w:r>
      <w:r w:rsidR="004148E0">
        <w:rPr>
          <w:rFonts w:eastAsiaTheme="minorEastAsia"/>
          <w:color w:val="231F20"/>
          <w:sz w:val="22"/>
        </w:rPr>
        <w:t>L</w:t>
      </w:r>
      <w:r w:rsidR="00DD477F">
        <w:rPr>
          <w:rFonts w:eastAsiaTheme="minorEastAsia"/>
          <w:color w:val="231F20"/>
          <w:sz w:val="22"/>
        </w:rPr>
        <w:t>oss ave</w:t>
      </w:r>
      <w:r w:rsidR="00D03556">
        <w:rPr>
          <w:rFonts w:eastAsiaTheme="minorEastAsia"/>
          <w:color w:val="231F20"/>
          <w:sz w:val="22"/>
        </w:rPr>
        <w:t xml:space="preserve">rsion behavior </w:t>
      </w:r>
      <w:r w:rsidR="004148E0">
        <w:rPr>
          <w:rFonts w:eastAsiaTheme="minorEastAsia"/>
          <w:color w:val="231F20"/>
          <w:sz w:val="22"/>
        </w:rPr>
        <w:t xml:space="preserve">arises </w:t>
      </w:r>
      <w:r w:rsidR="00D03556">
        <w:rPr>
          <w:rFonts w:eastAsiaTheme="minorEastAsia"/>
          <w:color w:val="231F20"/>
          <w:sz w:val="22"/>
        </w:rPr>
        <w:t xml:space="preserve">in trade-in transactions </w:t>
      </w:r>
      <w:r w:rsidR="00AF053F">
        <w:rPr>
          <w:rFonts w:eastAsiaTheme="minorEastAsia"/>
          <w:color w:val="231F20"/>
          <w:sz w:val="22"/>
        </w:rPr>
        <w:t>mainly because these transactions are upgrade decisions</w:t>
      </w:r>
      <w:r w:rsidR="00934530">
        <w:rPr>
          <w:rFonts w:eastAsiaTheme="minorEastAsia"/>
          <w:color w:val="231F20"/>
          <w:sz w:val="22"/>
        </w:rPr>
        <w:t xml:space="preserve">, and some researchers </w:t>
      </w:r>
      <w:r w:rsidR="004D5410">
        <w:rPr>
          <w:rFonts w:eastAsiaTheme="minorEastAsia"/>
          <w:color w:val="231F20"/>
          <w:sz w:val="22"/>
        </w:rPr>
        <w:t xml:space="preserve">try to understand such behavior by </w:t>
      </w:r>
      <w:r w:rsidR="00FA438C">
        <w:rPr>
          <w:rFonts w:eastAsiaTheme="minorEastAsia"/>
          <w:color w:val="231F20"/>
          <w:sz w:val="22"/>
        </w:rPr>
        <w:t>examining the difference</w:t>
      </w:r>
      <w:r w:rsidR="006803CD">
        <w:rPr>
          <w:rFonts w:eastAsiaTheme="minorEastAsia"/>
          <w:color w:val="231F20"/>
          <w:sz w:val="22"/>
        </w:rPr>
        <w:t>s of purchase decisions</w:t>
      </w:r>
      <w:r w:rsidR="00FA438C">
        <w:rPr>
          <w:rFonts w:eastAsiaTheme="minorEastAsia"/>
          <w:color w:val="231F20"/>
          <w:sz w:val="22"/>
        </w:rPr>
        <w:t xml:space="preserve"> between </w:t>
      </w:r>
      <w:r w:rsidR="0060202B">
        <w:rPr>
          <w:rFonts w:eastAsiaTheme="minorEastAsia"/>
          <w:color w:val="231F20"/>
          <w:sz w:val="22"/>
        </w:rPr>
        <w:t>upgrade and new product</w:t>
      </w:r>
      <w:r w:rsidR="006803CD">
        <w:rPr>
          <w:rFonts w:eastAsiaTheme="minorEastAsia"/>
          <w:color w:val="231F20"/>
          <w:sz w:val="22"/>
        </w:rPr>
        <w:t>s</w:t>
      </w:r>
      <w:r w:rsidR="0037420A">
        <w:rPr>
          <w:rFonts w:eastAsiaTheme="minorEastAsia"/>
          <w:color w:val="231F20"/>
          <w:sz w:val="22"/>
        </w:rPr>
        <w:t xml:space="preserve"> (Okada, 2011; </w:t>
      </w:r>
      <w:r w:rsidR="0037420A" w:rsidRPr="0087742E">
        <w:rPr>
          <w:rFonts w:eastAsiaTheme="minorEastAsia"/>
          <w:color w:val="231F20"/>
          <w:sz w:val="22"/>
        </w:rPr>
        <w:t>Okada, 2006</w:t>
      </w:r>
      <w:r w:rsidR="0037420A">
        <w:rPr>
          <w:rFonts w:eastAsiaTheme="minorEastAsia"/>
          <w:color w:val="231F20"/>
          <w:sz w:val="22"/>
        </w:rPr>
        <w:t>)</w:t>
      </w:r>
      <w:r w:rsidR="0060202B">
        <w:rPr>
          <w:rFonts w:eastAsiaTheme="minorEastAsia"/>
          <w:color w:val="231F20"/>
          <w:sz w:val="22"/>
        </w:rPr>
        <w:t xml:space="preserve">. </w:t>
      </w:r>
      <w:r w:rsidRPr="0087742E">
        <w:rPr>
          <w:rFonts w:eastAsiaTheme="minorEastAsia"/>
          <w:color w:val="231F20"/>
          <w:sz w:val="22"/>
        </w:rPr>
        <w:t>Okada (2001) theoretical</w:t>
      </w:r>
      <w:r w:rsidR="00450269">
        <w:rPr>
          <w:rFonts w:eastAsiaTheme="minorEastAsia"/>
          <w:color w:val="231F20"/>
          <w:sz w:val="22"/>
        </w:rPr>
        <w:t>ly</w:t>
      </w:r>
      <w:r w:rsidRPr="0087742E">
        <w:rPr>
          <w:rFonts w:eastAsiaTheme="minorEastAsia"/>
          <w:color w:val="231F20"/>
          <w:sz w:val="22"/>
        </w:rPr>
        <w:t xml:space="preserve"> </w:t>
      </w:r>
      <w:r w:rsidR="00450269">
        <w:rPr>
          <w:rFonts w:eastAsiaTheme="minorEastAsia"/>
          <w:color w:val="231F20"/>
          <w:sz w:val="22"/>
        </w:rPr>
        <w:t>explains</w:t>
      </w:r>
      <w:r w:rsidRPr="0087742E">
        <w:rPr>
          <w:rFonts w:eastAsiaTheme="minorEastAsia"/>
          <w:color w:val="231F20"/>
          <w:sz w:val="22"/>
        </w:rPr>
        <w:t xml:space="preserve"> why a replacement purchase decision is more price</w:t>
      </w:r>
      <w:r w:rsidR="001300F5">
        <w:rPr>
          <w:rFonts w:eastAsiaTheme="minorEastAsia"/>
          <w:color w:val="231F20"/>
          <w:sz w:val="22"/>
        </w:rPr>
        <w:t>-</w:t>
      </w:r>
      <w:r w:rsidRPr="0087742E">
        <w:rPr>
          <w:rFonts w:eastAsiaTheme="minorEastAsia"/>
          <w:color w:val="231F20"/>
          <w:sz w:val="22"/>
        </w:rPr>
        <w:t>sensitive</w:t>
      </w:r>
      <w:r w:rsidR="00581A1C">
        <w:rPr>
          <w:rFonts w:eastAsiaTheme="minorEastAsia" w:hint="eastAsia"/>
          <w:color w:val="231F20"/>
          <w:sz w:val="22"/>
        </w:rPr>
        <w:t xml:space="preserve"> </w:t>
      </w:r>
      <w:r w:rsidR="00581A1C">
        <w:rPr>
          <w:rFonts w:eastAsiaTheme="minorEastAsia"/>
          <w:color w:val="231F20"/>
          <w:sz w:val="22"/>
        </w:rPr>
        <w:t>a</w:t>
      </w:r>
      <w:r w:rsidR="005B2677">
        <w:rPr>
          <w:rFonts w:eastAsiaTheme="minorEastAsia"/>
          <w:color w:val="231F20"/>
          <w:sz w:val="22"/>
        </w:rPr>
        <w:t xml:space="preserve">nd concludes that trade-ins </w:t>
      </w:r>
      <w:r w:rsidR="00581A1C">
        <w:rPr>
          <w:rFonts w:eastAsiaTheme="minorEastAsia"/>
          <w:color w:val="231F20"/>
          <w:sz w:val="22"/>
        </w:rPr>
        <w:t>reduce cons</w:t>
      </w:r>
      <w:r w:rsidR="00A91E8E">
        <w:rPr>
          <w:rFonts w:eastAsiaTheme="minorEastAsia"/>
          <w:color w:val="231F20"/>
          <w:sz w:val="22"/>
        </w:rPr>
        <w:t>umers’ loss aversion behavior through</w:t>
      </w:r>
      <w:r w:rsidR="00581A1C">
        <w:rPr>
          <w:rFonts w:eastAsiaTheme="minorEastAsia"/>
          <w:color w:val="231F20"/>
          <w:sz w:val="22"/>
        </w:rPr>
        <w:t xml:space="preserve"> mitigating the write-off of the book value</w:t>
      </w:r>
      <w:r w:rsidRPr="0087742E">
        <w:rPr>
          <w:rFonts w:eastAsiaTheme="minorEastAsia"/>
          <w:color w:val="231F20"/>
          <w:sz w:val="22"/>
        </w:rPr>
        <w:t>. Okada (2006) argue</w:t>
      </w:r>
      <w:r w:rsidR="005C3E8E">
        <w:rPr>
          <w:rFonts w:eastAsiaTheme="minorEastAsia"/>
          <w:color w:val="231F20"/>
          <w:sz w:val="22"/>
        </w:rPr>
        <w:t>s</w:t>
      </w:r>
      <w:r w:rsidRPr="0087742E">
        <w:rPr>
          <w:rFonts w:eastAsiaTheme="minorEastAsia"/>
          <w:color w:val="231F20"/>
          <w:sz w:val="22"/>
        </w:rPr>
        <w:t xml:space="preserve"> that upgrade decisions differ from new purchase decisions</w:t>
      </w:r>
      <w:r w:rsidR="00A91E8E">
        <w:rPr>
          <w:rFonts w:eastAsiaTheme="minorEastAsia"/>
          <w:color w:val="231F20"/>
          <w:sz w:val="22"/>
        </w:rPr>
        <w:t>.</w:t>
      </w:r>
      <w:r w:rsidRPr="0087742E">
        <w:rPr>
          <w:rFonts w:eastAsiaTheme="minorEastAsia"/>
          <w:color w:val="231F20"/>
          <w:sz w:val="22"/>
        </w:rPr>
        <w:t xml:space="preserve"> </w:t>
      </w:r>
      <w:r w:rsidR="000B444C">
        <w:rPr>
          <w:rFonts w:eastAsiaTheme="minorEastAsia"/>
          <w:color w:val="231F20"/>
          <w:sz w:val="22"/>
        </w:rPr>
        <w:t>The author</w:t>
      </w:r>
      <w:r w:rsidR="00A91E8E">
        <w:rPr>
          <w:rFonts w:eastAsiaTheme="minorEastAsia"/>
          <w:color w:val="231F20"/>
          <w:sz w:val="22"/>
        </w:rPr>
        <w:t xml:space="preserve"> also develops</w:t>
      </w:r>
      <w:r w:rsidRPr="0087742E">
        <w:rPr>
          <w:rFonts w:eastAsiaTheme="minorEastAsia"/>
          <w:color w:val="231F20"/>
          <w:sz w:val="22"/>
        </w:rPr>
        <w:t xml:space="preserve"> approaches to </w:t>
      </w:r>
      <w:r w:rsidR="00246B20">
        <w:rPr>
          <w:rFonts w:eastAsiaTheme="minorEastAsia"/>
          <w:color w:val="231F20"/>
          <w:sz w:val="22"/>
        </w:rPr>
        <w:t>alleviate</w:t>
      </w:r>
      <w:r w:rsidRPr="0087742E">
        <w:rPr>
          <w:rFonts w:eastAsiaTheme="minorEastAsia"/>
          <w:color w:val="231F20"/>
          <w:sz w:val="22"/>
        </w:rPr>
        <w:t xml:space="preserve"> the psychological costs</w:t>
      </w:r>
      <w:r w:rsidR="00246B20">
        <w:rPr>
          <w:rFonts w:eastAsiaTheme="minorEastAsia"/>
          <w:color w:val="231F20"/>
          <w:sz w:val="22"/>
        </w:rPr>
        <w:t xml:space="preserve"> associated with used products</w:t>
      </w:r>
      <w:r w:rsidRPr="0087742E">
        <w:rPr>
          <w:rFonts w:eastAsiaTheme="minorEastAsia"/>
          <w:color w:val="231F20"/>
          <w:sz w:val="22"/>
        </w:rPr>
        <w:t xml:space="preserve"> and </w:t>
      </w:r>
      <w:r w:rsidR="00F12D9D">
        <w:rPr>
          <w:rFonts w:eastAsiaTheme="minorEastAsia"/>
          <w:color w:val="231F20"/>
          <w:sz w:val="22"/>
        </w:rPr>
        <w:t xml:space="preserve">to </w:t>
      </w:r>
      <w:r w:rsidRPr="0087742E">
        <w:rPr>
          <w:rFonts w:eastAsiaTheme="minorEastAsia"/>
          <w:color w:val="231F20"/>
          <w:sz w:val="22"/>
        </w:rPr>
        <w:t>facilitate upgrade purchases by enhancing the new product</w:t>
      </w:r>
      <w:r w:rsidR="00F12D9D">
        <w:rPr>
          <w:rFonts w:eastAsiaTheme="minorEastAsia"/>
          <w:color w:val="231F20"/>
          <w:sz w:val="22"/>
        </w:rPr>
        <w:t>s</w:t>
      </w:r>
      <w:r w:rsidRPr="0087742E">
        <w:rPr>
          <w:rFonts w:eastAsiaTheme="minorEastAsia"/>
          <w:color w:val="231F20"/>
          <w:sz w:val="22"/>
        </w:rPr>
        <w:t xml:space="preserve">. </w:t>
      </w:r>
      <w:r w:rsidR="00F12D9D" w:rsidRPr="00A21D1C">
        <w:rPr>
          <w:sz w:val="22"/>
          <w:shd w:val="clear" w:color="auto" w:fill="FFFFFF"/>
        </w:rPr>
        <w:t>Consumers weigh</w:t>
      </w:r>
      <w:r w:rsidR="00A21D1C">
        <w:rPr>
          <w:sz w:val="22"/>
          <w:shd w:val="clear" w:color="auto" w:fill="FFFFFF"/>
        </w:rPr>
        <w:t>ing</w:t>
      </w:r>
      <w:r w:rsidR="00F12D9D" w:rsidRPr="00A21D1C">
        <w:rPr>
          <w:sz w:val="22"/>
          <w:shd w:val="clear" w:color="auto" w:fill="FFFFFF"/>
        </w:rPr>
        <w:t xml:space="preserve"> </w:t>
      </w:r>
      <w:r w:rsidR="00020F3E">
        <w:rPr>
          <w:sz w:val="22"/>
          <w:shd w:val="clear" w:color="auto" w:fill="FFFFFF"/>
        </w:rPr>
        <w:t>greater</w:t>
      </w:r>
      <w:r w:rsidR="00F12D9D" w:rsidRPr="00A21D1C">
        <w:rPr>
          <w:sz w:val="22"/>
          <w:shd w:val="clear" w:color="auto" w:fill="FFFFFF"/>
        </w:rPr>
        <w:t xml:space="preserve"> importance of experiencing </w:t>
      </w:r>
      <w:r w:rsidR="00F12D9D" w:rsidRPr="00F12D9D">
        <w:rPr>
          <w:sz w:val="22"/>
          <w:shd w:val="clear" w:color="auto" w:fill="FFFFFF"/>
        </w:rPr>
        <w:t>a better</w:t>
      </w:r>
      <w:r w:rsidR="00F12D9D" w:rsidRPr="00A21D1C">
        <w:rPr>
          <w:sz w:val="22"/>
          <w:shd w:val="clear" w:color="auto" w:fill="FFFFFF"/>
        </w:rPr>
        <w:t xml:space="preserve"> value </w:t>
      </w:r>
      <w:r w:rsidR="00020F3E">
        <w:rPr>
          <w:sz w:val="22"/>
          <w:shd w:val="clear" w:color="auto" w:fill="FFFFFF"/>
        </w:rPr>
        <w:t>from</w:t>
      </w:r>
      <w:r w:rsidR="00A21D1C" w:rsidRPr="00A21D1C">
        <w:rPr>
          <w:sz w:val="22"/>
          <w:shd w:val="clear" w:color="auto" w:fill="FFFFFF"/>
        </w:rPr>
        <w:t xml:space="preserve"> </w:t>
      </w:r>
      <w:r w:rsidR="00F12D9D" w:rsidRPr="00A21D1C">
        <w:rPr>
          <w:sz w:val="22"/>
          <w:shd w:val="clear" w:color="auto" w:fill="FFFFFF"/>
        </w:rPr>
        <w:t xml:space="preserve">used products (i.e., overpaid) </w:t>
      </w:r>
      <w:r w:rsidR="00020F3E">
        <w:rPr>
          <w:sz w:val="22"/>
          <w:shd w:val="clear" w:color="auto" w:fill="FFFFFF"/>
        </w:rPr>
        <w:t xml:space="preserve">than </w:t>
      </w:r>
      <w:r w:rsidR="00F12D9D" w:rsidRPr="00A21D1C">
        <w:rPr>
          <w:sz w:val="22"/>
          <w:shd w:val="clear" w:color="auto" w:fill="FFFFFF"/>
        </w:rPr>
        <w:t xml:space="preserve">being offered a better price </w:t>
      </w:r>
      <w:r w:rsidR="00020F3E">
        <w:rPr>
          <w:sz w:val="22"/>
          <w:shd w:val="clear" w:color="auto" w:fill="FFFFFF"/>
        </w:rPr>
        <w:t>from</w:t>
      </w:r>
      <w:r w:rsidR="00F12D9D" w:rsidRPr="00A21D1C">
        <w:rPr>
          <w:sz w:val="22"/>
          <w:shd w:val="clear" w:color="auto" w:fill="FFFFFF"/>
        </w:rPr>
        <w:t xml:space="preserve"> new product</w:t>
      </w:r>
      <w:r w:rsidR="00A21D1C">
        <w:rPr>
          <w:sz w:val="22"/>
          <w:shd w:val="clear" w:color="auto" w:fill="FFFFFF"/>
        </w:rPr>
        <w:t>s</w:t>
      </w:r>
      <w:r w:rsidR="00F12D9D" w:rsidRPr="00A21D1C">
        <w:rPr>
          <w:sz w:val="22"/>
          <w:shd w:val="clear" w:color="auto" w:fill="FFFFFF"/>
        </w:rPr>
        <w:t xml:space="preserve"> (i.e., underpaid) explains the core issues associated with the loss aversion behavior in trade-in transactions</w:t>
      </w:r>
      <w:r w:rsidR="00581A1C" w:rsidRPr="00F12D9D">
        <w:rPr>
          <w:rFonts w:eastAsiaTheme="minorEastAsia"/>
          <w:color w:val="231F20"/>
          <w:sz w:val="22"/>
        </w:rPr>
        <w:t>.</w:t>
      </w:r>
      <w:r w:rsidR="00581A1C">
        <w:rPr>
          <w:rFonts w:eastAsiaTheme="minorEastAsia"/>
          <w:color w:val="231F20"/>
          <w:sz w:val="22"/>
        </w:rPr>
        <w:t xml:space="preserve"> </w:t>
      </w:r>
      <w:r w:rsidRPr="0087742E">
        <w:rPr>
          <w:rFonts w:eastAsiaTheme="minorEastAsia"/>
          <w:color w:val="231F20"/>
          <w:sz w:val="22"/>
        </w:rPr>
        <w:t xml:space="preserve">Zhu et al. (2008) </w:t>
      </w:r>
      <w:r w:rsidR="00827DC3">
        <w:rPr>
          <w:rFonts w:eastAsiaTheme="minorEastAsia"/>
          <w:color w:val="231F20"/>
          <w:sz w:val="22"/>
        </w:rPr>
        <w:t>conduct</w:t>
      </w:r>
      <w:r w:rsidRPr="0087742E">
        <w:rPr>
          <w:rFonts w:eastAsiaTheme="minorEastAsia"/>
          <w:color w:val="231F20"/>
          <w:sz w:val="22"/>
        </w:rPr>
        <w:t xml:space="preserve"> a series</w:t>
      </w:r>
      <w:r w:rsidR="00581A1C">
        <w:rPr>
          <w:rFonts w:eastAsiaTheme="minorEastAsia" w:hint="eastAsia"/>
          <w:color w:val="231F20"/>
          <w:sz w:val="22"/>
        </w:rPr>
        <w:t xml:space="preserve"> of</w:t>
      </w:r>
      <w:r w:rsidRPr="0087742E">
        <w:rPr>
          <w:rFonts w:eastAsiaTheme="minorEastAsia"/>
          <w:color w:val="231F20"/>
          <w:sz w:val="22"/>
        </w:rPr>
        <w:t xml:space="preserve"> laboratory experiments </w:t>
      </w:r>
      <w:r w:rsidR="00827DC3">
        <w:rPr>
          <w:rFonts w:eastAsiaTheme="minorEastAsia"/>
          <w:color w:val="231F20"/>
          <w:sz w:val="22"/>
        </w:rPr>
        <w:t>to</w:t>
      </w:r>
      <w:r w:rsidR="00827DC3" w:rsidRPr="0087742E">
        <w:rPr>
          <w:rFonts w:eastAsiaTheme="minorEastAsia"/>
          <w:color w:val="231F20"/>
          <w:sz w:val="22"/>
        </w:rPr>
        <w:t xml:space="preserve"> </w:t>
      </w:r>
      <w:r w:rsidRPr="0087742E">
        <w:rPr>
          <w:rFonts w:eastAsiaTheme="minorEastAsia"/>
          <w:color w:val="231F20"/>
          <w:sz w:val="22"/>
        </w:rPr>
        <w:t>systematic</w:t>
      </w:r>
      <w:r w:rsidR="00F40545">
        <w:rPr>
          <w:rFonts w:eastAsiaTheme="minorEastAsia"/>
          <w:color w:val="231F20"/>
          <w:sz w:val="22"/>
        </w:rPr>
        <w:t>ally</w:t>
      </w:r>
      <w:r w:rsidRPr="0087742E">
        <w:rPr>
          <w:rFonts w:eastAsiaTheme="minorEastAsia"/>
          <w:color w:val="231F20"/>
          <w:sz w:val="22"/>
        </w:rPr>
        <w:t xml:space="preserve"> support that </w:t>
      </w:r>
      <w:r w:rsidR="00BA4494">
        <w:rPr>
          <w:rFonts w:eastAsiaTheme="minorEastAsia"/>
          <w:color w:val="231F20"/>
          <w:sz w:val="22"/>
        </w:rPr>
        <w:t xml:space="preserve">loss-averse </w:t>
      </w:r>
      <w:r w:rsidRPr="0087742E">
        <w:rPr>
          <w:rFonts w:eastAsiaTheme="minorEastAsia"/>
          <w:color w:val="231F20"/>
          <w:sz w:val="22"/>
        </w:rPr>
        <w:t xml:space="preserve">consumer </w:t>
      </w:r>
      <w:r w:rsidR="00F40545">
        <w:rPr>
          <w:rFonts w:eastAsiaTheme="minorEastAsia"/>
          <w:color w:val="231F20"/>
          <w:sz w:val="22"/>
        </w:rPr>
        <w:t>tend</w:t>
      </w:r>
      <w:r w:rsidR="0072161E">
        <w:rPr>
          <w:rFonts w:eastAsiaTheme="minorEastAsia"/>
          <w:color w:val="231F20"/>
          <w:sz w:val="22"/>
        </w:rPr>
        <w:t>s to</w:t>
      </w:r>
      <w:r w:rsidR="00F20326">
        <w:rPr>
          <w:rFonts w:eastAsiaTheme="minorEastAsia"/>
          <w:color w:val="231F20"/>
          <w:sz w:val="22"/>
        </w:rPr>
        <w:t xml:space="preserve"> </w:t>
      </w:r>
      <w:r w:rsidR="007F4436">
        <w:rPr>
          <w:rFonts w:eastAsiaTheme="minorEastAsia"/>
          <w:color w:val="231F20"/>
          <w:sz w:val="22"/>
        </w:rPr>
        <w:t>overpay</w:t>
      </w:r>
      <w:r w:rsidR="00974815">
        <w:rPr>
          <w:rFonts w:eastAsiaTheme="minorEastAsia"/>
          <w:color w:val="231F20"/>
          <w:sz w:val="22"/>
        </w:rPr>
        <w:t xml:space="preserve"> </w:t>
      </w:r>
      <w:r w:rsidR="00974815" w:rsidRPr="0087742E">
        <w:rPr>
          <w:rFonts w:eastAsiaTheme="minorEastAsia"/>
          <w:color w:val="231F20"/>
          <w:sz w:val="22"/>
        </w:rPr>
        <w:t>when</w:t>
      </w:r>
      <w:r w:rsidRPr="0087742E">
        <w:rPr>
          <w:rFonts w:eastAsiaTheme="minorEastAsia"/>
          <w:color w:val="231F20"/>
          <w:sz w:val="22"/>
        </w:rPr>
        <w:t xml:space="preserve"> </w:t>
      </w:r>
      <w:r w:rsidR="005C3E8E">
        <w:rPr>
          <w:rFonts w:eastAsiaTheme="minorEastAsia"/>
          <w:color w:val="231F20"/>
          <w:sz w:val="22"/>
        </w:rPr>
        <w:t>performing</w:t>
      </w:r>
      <w:r w:rsidRPr="0087742E">
        <w:rPr>
          <w:rFonts w:eastAsiaTheme="minorEastAsia"/>
          <w:color w:val="231F20"/>
          <w:sz w:val="22"/>
        </w:rPr>
        <w:t xml:space="preserve"> trade-in transactions. </w:t>
      </w:r>
      <w:r w:rsidR="005C3E8E">
        <w:rPr>
          <w:rFonts w:eastAsiaTheme="minorEastAsia"/>
          <w:color w:val="231F20"/>
          <w:sz w:val="22"/>
        </w:rPr>
        <w:t>Contrary</w:t>
      </w:r>
      <w:r w:rsidRPr="0087742E">
        <w:rPr>
          <w:rFonts w:eastAsiaTheme="minorEastAsia"/>
          <w:color w:val="231F20"/>
          <w:sz w:val="22"/>
        </w:rPr>
        <w:t xml:space="preserve"> to Zhu et al. (2008), Srivastava et al. (2011) find that consumer evaluations and choices are equivalently influenced by </w:t>
      </w:r>
      <w:r w:rsidR="00F40545">
        <w:rPr>
          <w:rFonts w:eastAsiaTheme="minorEastAsia"/>
          <w:color w:val="231F20"/>
          <w:sz w:val="22"/>
        </w:rPr>
        <w:t xml:space="preserve">the </w:t>
      </w:r>
      <w:r w:rsidRPr="0087742E">
        <w:rPr>
          <w:rFonts w:eastAsiaTheme="minorEastAsia"/>
          <w:color w:val="231F20"/>
          <w:sz w:val="22"/>
        </w:rPr>
        <w:t xml:space="preserve">payment and receipt. Kim et al. (2011) </w:t>
      </w:r>
      <w:r w:rsidR="005D7295">
        <w:rPr>
          <w:rFonts w:eastAsiaTheme="minorEastAsia"/>
          <w:color w:val="231F20"/>
          <w:sz w:val="22"/>
        </w:rPr>
        <w:t>characterize</w:t>
      </w:r>
      <w:r w:rsidR="00F40545">
        <w:rPr>
          <w:rFonts w:eastAsiaTheme="minorEastAsia"/>
          <w:color w:val="231F20"/>
          <w:sz w:val="22"/>
        </w:rPr>
        <w:t xml:space="preserve"> the loss aversion behavior of consumers </w:t>
      </w:r>
      <w:r w:rsidR="007D52A9">
        <w:rPr>
          <w:rFonts w:eastAsiaTheme="minorEastAsia"/>
          <w:color w:val="231F20"/>
          <w:sz w:val="22"/>
        </w:rPr>
        <w:t>by</w:t>
      </w:r>
      <w:r w:rsidR="00F40545">
        <w:rPr>
          <w:rFonts w:eastAsiaTheme="minorEastAsia"/>
          <w:color w:val="231F20"/>
          <w:sz w:val="22"/>
        </w:rPr>
        <w:t xml:space="preserve"> </w:t>
      </w:r>
      <w:r w:rsidR="007D52A9">
        <w:rPr>
          <w:rFonts w:eastAsiaTheme="minorEastAsia"/>
          <w:color w:val="231F20"/>
          <w:sz w:val="22"/>
        </w:rPr>
        <w:t xml:space="preserve">using </w:t>
      </w:r>
      <w:r w:rsidR="0072161E">
        <w:rPr>
          <w:rFonts w:eastAsiaTheme="minorEastAsia"/>
          <w:color w:val="231F20"/>
          <w:sz w:val="22"/>
        </w:rPr>
        <w:t xml:space="preserve">the </w:t>
      </w:r>
      <w:r w:rsidR="007D52A9">
        <w:rPr>
          <w:rFonts w:eastAsiaTheme="minorEastAsia"/>
          <w:color w:val="231F20"/>
          <w:sz w:val="22"/>
        </w:rPr>
        <w:t>prospect theory value function</w:t>
      </w:r>
      <w:r w:rsidR="007D52A9" w:rsidRPr="0087742E">
        <w:rPr>
          <w:rFonts w:eastAsiaTheme="minorEastAsia"/>
          <w:color w:val="231F20"/>
          <w:sz w:val="22"/>
        </w:rPr>
        <w:t xml:space="preserve"> </w:t>
      </w:r>
      <w:r w:rsidR="007D52A9">
        <w:rPr>
          <w:rFonts w:eastAsiaTheme="minorEastAsia"/>
          <w:color w:val="231F20"/>
          <w:sz w:val="22"/>
        </w:rPr>
        <w:t xml:space="preserve">to </w:t>
      </w:r>
      <w:r w:rsidR="00B41980">
        <w:rPr>
          <w:rFonts w:eastAsiaTheme="minorEastAsia"/>
          <w:color w:val="231F20"/>
          <w:sz w:val="22"/>
        </w:rPr>
        <w:t>evaluate</w:t>
      </w:r>
      <w:r w:rsidRPr="0087742E">
        <w:rPr>
          <w:rFonts w:eastAsiaTheme="minorEastAsia"/>
          <w:color w:val="231F20"/>
          <w:sz w:val="22"/>
        </w:rPr>
        <w:t xml:space="preserve"> consumer</w:t>
      </w:r>
      <w:r w:rsidR="0011524C">
        <w:rPr>
          <w:rFonts w:eastAsiaTheme="minorEastAsia"/>
          <w:color w:val="231F20"/>
          <w:sz w:val="22"/>
        </w:rPr>
        <w:t>s’</w:t>
      </w:r>
      <w:r w:rsidRPr="0087742E">
        <w:rPr>
          <w:rFonts w:eastAsiaTheme="minorEastAsia"/>
          <w:color w:val="231F20"/>
          <w:sz w:val="22"/>
        </w:rPr>
        <w:t xml:space="preserve"> preference</w:t>
      </w:r>
      <w:r w:rsidR="0011524C">
        <w:rPr>
          <w:rFonts w:eastAsiaTheme="minorEastAsia"/>
          <w:color w:val="231F20"/>
          <w:sz w:val="22"/>
        </w:rPr>
        <w:t>s</w:t>
      </w:r>
      <w:r w:rsidRPr="0087742E">
        <w:rPr>
          <w:rFonts w:eastAsiaTheme="minorEastAsia"/>
          <w:color w:val="231F20"/>
          <w:sz w:val="22"/>
        </w:rPr>
        <w:t xml:space="preserve"> for overpayment</w:t>
      </w:r>
      <w:r w:rsidR="00CB6984">
        <w:rPr>
          <w:rFonts w:eastAsiaTheme="minorEastAsia"/>
          <w:color w:val="231F20"/>
          <w:sz w:val="22"/>
        </w:rPr>
        <w:t xml:space="preserve"> and underpayment</w:t>
      </w:r>
      <w:r w:rsidRPr="0087742E">
        <w:rPr>
          <w:rFonts w:eastAsiaTheme="minorEastAsia"/>
          <w:color w:val="231F20"/>
          <w:sz w:val="22"/>
        </w:rPr>
        <w:t xml:space="preserve">. </w:t>
      </w:r>
      <w:r w:rsidR="007211C4">
        <w:rPr>
          <w:rFonts w:eastAsiaTheme="minorEastAsia"/>
          <w:color w:val="231F20"/>
          <w:sz w:val="22"/>
        </w:rPr>
        <w:t>Zha et al. (2021)</w:t>
      </w:r>
      <w:r w:rsidR="008B08AF">
        <w:rPr>
          <w:rFonts w:eastAsiaTheme="minorEastAsia"/>
          <w:color w:val="231F20"/>
          <w:sz w:val="22"/>
        </w:rPr>
        <w:t xml:space="preserve"> show that </w:t>
      </w:r>
      <w:r w:rsidR="00B718B7">
        <w:rPr>
          <w:rFonts w:eastAsiaTheme="minorEastAsia"/>
          <w:color w:val="231F20"/>
          <w:sz w:val="22"/>
        </w:rPr>
        <w:t xml:space="preserve">loss-averse </w:t>
      </w:r>
      <w:r w:rsidR="008B08AF">
        <w:rPr>
          <w:rFonts w:eastAsiaTheme="minorEastAsia"/>
          <w:color w:val="231F20"/>
          <w:sz w:val="22"/>
        </w:rPr>
        <w:t xml:space="preserve">consumers would compare the current prices with historical </w:t>
      </w:r>
      <w:r w:rsidR="003A2A65">
        <w:rPr>
          <w:rFonts w:eastAsiaTheme="minorEastAsia"/>
          <w:color w:val="231F20"/>
          <w:sz w:val="22"/>
        </w:rPr>
        <w:t xml:space="preserve">prices when they make purchase decisions. </w:t>
      </w:r>
      <w:r w:rsidR="000C3CB7">
        <w:rPr>
          <w:rFonts w:eastAsiaTheme="minorEastAsia"/>
          <w:color w:val="231F20"/>
          <w:sz w:val="22"/>
        </w:rPr>
        <w:t>Kallio et al. (2020)</w:t>
      </w:r>
      <w:r w:rsidR="00FA480B">
        <w:rPr>
          <w:rFonts w:eastAsiaTheme="minorEastAsia"/>
          <w:color w:val="231F20"/>
          <w:sz w:val="22"/>
        </w:rPr>
        <w:t xml:space="preserve"> find that </w:t>
      </w:r>
      <w:r w:rsidR="00A32FF9">
        <w:rPr>
          <w:rFonts w:eastAsiaTheme="minorEastAsia"/>
          <w:color w:val="231F20"/>
          <w:sz w:val="22"/>
        </w:rPr>
        <w:t xml:space="preserve">the </w:t>
      </w:r>
      <w:r w:rsidR="00FA480B">
        <w:rPr>
          <w:rFonts w:eastAsiaTheme="minorEastAsia"/>
          <w:color w:val="231F20"/>
          <w:sz w:val="22"/>
        </w:rPr>
        <w:t xml:space="preserve">loss aversion </w:t>
      </w:r>
      <w:r w:rsidR="00A32FF9">
        <w:rPr>
          <w:rFonts w:eastAsiaTheme="minorEastAsia"/>
          <w:color w:val="231F20"/>
          <w:sz w:val="22"/>
        </w:rPr>
        <w:t>of</w:t>
      </w:r>
      <w:r w:rsidR="00FA480B">
        <w:rPr>
          <w:rFonts w:eastAsiaTheme="minorEastAsia"/>
          <w:color w:val="231F20"/>
          <w:sz w:val="22"/>
        </w:rPr>
        <w:t xml:space="preserve"> value does not </w:t>
      </w:r>
      <w:r w:rsidR="0061307D">
        <w:rPr>
          <w:rFonts w:eastAsiaTheme="minorEastAsia"/>
          <w:color w:val="231F20"/>
          <w:sz w:val="22"/>
        </w:rPr>
        <w:t>necessarily lead to loss</w:t>
      </w:r>
      <w:r w:rsidR="00A32FF9">
        <w:rPr>
          <w:rFonts w:eastAsiaTheme="minorEastAsia"/>
          <w:color w:val="231F20"/>
          <w:sz w:val="22"/>
        </w:rPr>
        <w:t>-</w:t>
      </w:r>
      <w:r w:rsidR="0061307D">
        <w:rPr>
          <w:rFonts w:eastAsiaTheme="minorEastAsia"/>
          <w:color w:val="231F20"/>
          <w:sz w:val="22"/>
        </w:rPr>
        <w:t xml:space="preserve">averse market demand and can benefit the firm under some conditions. </w:t>
      </w:r>
      <w:r w:rsidRPr="0087742E">
        <w:rPr>
          <w:rFonts w:eastAsiaTheme="minorEastAsia" w:hint="eastAsia"/>
          <w:color w:val="231F20"/>
          <w:sz w:val="22"/>
        </w:rPr>
        <w:t xml:space="preserve">Simpson </w:t>
      </w:r>
      <w:r w:rsidR="0072161E">
        <w:rPr>
          <w:rFonts w:eastAsiaTheme="minorEastAsia"/>
          <w:color w:val="231F20"/>
          <w:sz w:val="22"/>
        </w:rPr>
        <w:t>e</w:t>
      </w:r>
      <w:r w:rsidRPr="0087742E">
        <w:rPr>
          <w:rFonts w:eastAsiaTheme="minorEastAsia" w:hint="eastAsia"/>
          <w:color w:val="231F20"/>
          <w:sz w:val="22"/>
        </w:rPr>
        <w:t>t al. (2019) explore how consumer</w:t>
      </w:r>
      <w:r w:rsidR="00A32FF9">
        <w:rPr>
          <w:rFonts w:eastAsiaTheme="minorEastAsia"/>
          <w:color w:val="231F20"/>
          <w:sz w:val="22"/>
        </w:rPr>
        <w:t>s’</w:t>
      </w:r>
      <w:r w:rsidRPr="0087742E">
        <w:rPr>
          <w:rFonts w:eastAsiaTheme="minorEastAsia" w:hint="eastAsia"/>
          <w:color w:val="231F20"/>
          <w:sz w:val="22"/>
        </w:rPr>
        <w:t xml:space="preserve"> disposal of reusable products is influenced by </w:t>
      </w:r>
      <w:r w:rsidRPr="0087742E">
        <w:rPr>
          <w:rFonts w:eastAsiaTheme="minorEastAsia"/>
          <w:color w:val="231F20"/>
          <w:sz w:val="22"/>
        </w:rPr>
        <w:t>psychological</w:t>
      </w:r>
      <w:r w:rsidRPr="0087742E">
        <w:rPr>
          <w:rFonts w:eastAsiaTheme="minorEastAsia" w:hint="eastAsia"/>
          <w:color w:val="231F20"/>
          <w:sz w:val="22"/>
        </w:rPr>
        <w:t xml:space="preserve"> factors</w:t>
      </w:r>
      <w:r w:rsidR="00B718B7">
        <w:rPr>
          <w:rFonts w:eastAsiaTheme="minorEastAsia"/>
          <w:color w:val="231F20"/>
          <w:sz w:val="22"/>
        </w:rPr>
        <w:t xml:space="preserve"> (i.e., loss-averse preference)</w:t>
      </w:r>
      <w:r w:rsidRPr="0087742E">
        <w:rPr>
          <w:rFonts w:eastAsiaTheme="minorEastAsia" w:hint="eastAsia"/>
          <w:color w:val="231F20"/>
          <w:sz w:val="22"/>
        </w:rPr>
        <w:t xml:space="preserve">, </w:t>
      </w:r>
      <w:r w:rsidRPr="00EA6A9A">
        <w:rPr>
          <w:rFonts w:eastAsiaTheme="minorEastAsia"/>
          <w:color w:val="231F20"/>
          <w:sz w:val="22"/>
        </w:rPr>
        <w:t>and find that emotional reward could encourage consumer</w:t>
      </w:r>
      <w:r w:rsidR="00A32FF9" w:rsidRPr="00EA6A9A">
        <w:rPr>
          <w:rFonts w:eastAsiaTheme="minorEastAsia"/>
          <w:color w:val="231F20"/>
          <w:sz w:val="22"/>
        </w:rPr>
        <w:t>s</w:t>
      </w:r>
      <w:r w:rsidRPr="00EA6A9A">
        <w:rPr>
          <w:rFonts w:eastAsiaTheme="minorEastAsia"/>
          <w:color w:val="231F20"/>
          <w:sz w:val="22"/>
        </w:rPr>
        <w:t xml:space="preserve"> to dispose</w:t>
      </w:r>
      <w:r w:rsidR="007F4436">
        <w:rPr>
          <w:rFonts w:eastAsiaTheme="minorEastAsia"/>
          <w:color w:val="231F20"/>
          <w:sz w:val="22"/>
        </w:rPr>
        <w:t xml:space="preserve"> reusable products</w:t>
      </w:r>
      <w:r w:rsidRPr="0087742E">
        <w:rPr>
          <w:rFonts w:eastAsiaTheme="minorEastAsia" w:hint="eastAsia"/>
          <w:color w:val="231F20"/>
          <w:sz w:val="22"/>
        </w:rPr>
        <w:t xml:space="preserve">. </w:t>
      </w:r>
      <w:r w:rsidRPr="0087742E">
        <w:rPr>
          <w:rFonts w:eastAsiaTheme="minorEastAsia"/>
          <w:color w:val="231F20"/>
          <w:sz w:val="22"/>
        </w:rPr>
        <w:t xml:space="preserve">Xu et al. (2019) </w:t>
      </w:r>
      <w:r w:rsidR="00CB6984">
        <w:rPr>
          <w:rFonts w:eastAsiaTheme="minorEastAsia"/>
          <w:color w:val="231F20"/>
          <w:sz w:val="22"/>
        </w:rPr>
        <w:t xml:space="preserve">investigate how </w:t>
      </w:r>
      <w:r w:rsidR="00D73FBB">
        <w:rPr>
          <w:rFonts w:eastAsiaTheme="minorEastAsia"/>
          <w:color w:val="231F20"/>
          <w:sz w:val="22"/>
        </w:rPr>
        <w:t>the firms</w:t>
      </w:r>
      <w:r w:rsidRPr="0087742E">
        <w:rPr>
          <w:rFonts w:eastAsiaTheme="minorEastAsia"/>
          <w:color w:val="231F20"/>
          <w:sz w:val="22"/>
        </w:rPr>
        <w:t xml:space="preserve"> promote sales</w:t>
      </w:r>
      <w:r w:rsidR="00CB6984">
        <w:rPr>
          <w:rFonts w:eastAsiaTheme="minorEastAsia"/>
          <w:color w:val="231F20"/>
          <w:sz w:val="22"/>
        </w:rPr>
        <w:t xml:space="preserve"> in trade-in transactions when consumers have loss aversion and waste aversion </w:t>
      </w:r>
      <w:r w:rsidR="00F33922">
        <w:rPr>
          <w:rFonts w:eastAsiaTheme="minorEastAsia"/>
          <w:color w:val="231F20"/>
          <w:sz w:val="22"/>
        </w:rPr>
        <w:t xml:space="preserve">concerns. </w:t>
      </w:r>
      <w:r w:rsidRPr="0087742E">
        <w:rPr>
          <w:rFonts w:eastAsiaTheme="minorEastAsia"/>
          <w:color w:val="231F20"/>
          <w:sz w:val="22"/>
        </w:rPr>
        <w:t xml:space="preserve">In </w:t>
      </w:r>
      <w:r w:rsidR="00D73FBB">
        <w:rPr>
          <w:rFonts w:eastAsiaTheme="minorEastAsia"/>
          <w:color w:val="231F20"/>
          <w:sz w:val="22"/>
        </w:rPr>
        <w:t>this</w:t>
      </w:r>
      <w:r w:rsidRPr="0087742E">
        <w:rPr>
          <w:rFonts w:eastAsiaTheme="minorEastAsia"/>
          <w:color w:val="231F20"/>
          <w:sz w:val="22"/>
        </w:rPr>
        <w:t xml:space="preserve"> paper, we </w:t>
      </w:r>
      <w:r w:rsidR="00770F4D">
        <w:rPr>
          <w:rFonts w:eastAsiaTheme="minorEastAsia"/>
          <w:color w:val="231F20"/>
          <w:sz w:val="22"/>
        </w:rPr>
        <w:t>also</w:t>
      </w:r>
      <w:r w:rsidRPr="0087742E">
        <w:rPr>
          <w:rFonts w:eastAsiaTheme="minorEastAsia"/>
          <w:color w:val="231F20"/>
          <w:sz w:val="22"/>
        </w:rPr>
        <w:t xml:space="preserve"> incorporate consumers’ loss aversion behavior in </w:t>
      </w:r>
      <w:r w:rsidR="00D73FBB">
        <w:rPr>
          <w:rFonts w:eastAsiaTheme="minorEastAsia"/>
          <w:color w:val="231F20"/>
          <w:sz w:val="22"/>
        </w:rPr>
        <w:t>the</w:t>
      </w:r>
      <w:r w:rsidRPr="0087742E">
        <w:rPr>
          <w:rFonts w:eastAsiaTheme="minorEastAsia"/>
          <w:color w:val="231F20"/>
          <w:sz w:val="22"/>
        </w:rPr>
        <w:t xml:space="preserve"> trade-in transaction </w:t>
      </w:r>
      <w:r w:rsidR="00D73FBB">
        <w:rPr>
          <w:rFonts w:eastAsiaTheme="minorEastAsia"/>
          <w:color w:val="231F20"/>
          <w:sz w:val="22"/>
        </w:rPr>
        <w:t>models to</w:t>
      </w:r>
      <w:r w:rsidRPr="0087742E">
        <w:rPr>
          <w:rFonts w:eastAsiaTheme="minorEastAsia"/>
          <w:color w:val="231F20"/>
          <w:sz w:val="22"/>
        </w:rPr>
        <w:t xml:space="preserve"> investigate the impact of such behavior on trade-in </w:t>
      </w:r>
      <w:r w:rsidR="00D73FBB">
        <w:rPr>
          <w:rFonts w:eastAsiaTheme="minorEastAsia"/>
          <w:color w:val="231F20"/>
          <w:sz w:val="22"/>
        </w:rPr>
        <w:t xml:space="preserve">pricing </w:t>
      </w:r>
      <w:r w:rsidRPr="0087742E">
        <w:rPr>
          <w:rFonts w:eastAsiaTheme="minorEastAsia"/>
          <w:color w:val="231F20"/>
          <w:sz w:val="22"/>
        </w:rPr>
        <w:t>strateg</w:t>
      </w:r>
      <w:r w:rsidR="00D73FBB">
        <w:rPr>
          <w:rFonts w:eastAsiaTheme="minorEastAsia"/>
          <w:color w:val="231F20"/>
          <w:sz w:val="22"/>
        </w:rPr>
        <w:t>ies</w:t>
      </w:r>
      <w:r w:rsidRPr="0087742E">
        <w:rPr>
          <w:rFonts w:eastAsiaTheme="minorEastAsia"/>
          <w:color w:val="231F20"/>
          <w:sz w:val="22"/>
        </w:rPr>
        <w:t xml:space="preserve">. </w:t>
      </w:r>
    </w:p>
    <w:p w14:paraId="50AFC70C" w14:textId="17A47642" w:rsidR="00306146" w:rsidRPr="00276DE4" w:rsidRDefault="00306146" w:rsidP="00276DE4">
      <w:pPr>
        <w:ind w:firstLineChars="100" w:firstLine="220"/>
        <w:contextualSpacing/>
        <w:rPr>
          <w:rFonts w:eastAsiaTheme="minorEastAsia"/>
          <w:sz w:val="22"/>
        </w:rPr>
      </w:pPr>
      <w:r w:rsidRPr="0087742E">
        <w:rPr>
          <w:rFonts w:eastAsia="SimHei"/>
          <w:sz w:val="22"/>
        </w:rPr>
        <w:t xml:space="preserve">Brand loyalty </w:t>
      </w:r>
      <w:r w:rsidR="00DC4947">
        <w:rPr>
          <w:rFonts w:eastAsia="SimHei"/>
          <w:sz w:val="22"/>
        </w:rPr>
        <w:t>is always</w:t>
      </w:r>
      <w:r w:rsidRPr="0087742E">
        <w:rPr>
          <w:rFonts w:eastAsia="SimHei"/>
          <w:sz w:val="22"/>
        </w:rPr>
        <w:t xml:space="preserve"> an important topic in the marketing literature since it was introduced </w:t>
      </w:r>
      <w:r w:rsidRPr="0087742E">
        <w:rPr>
          <w:rFonts w:eastAsia="SimHei"/>
          <w:sz w:val="22"/>
        </w:rPr>
        <w:lastRenderedPageBreak/>
        <w:t xml:space="preserve">by Brown in 1952. Brand loyalty was first </w:t>
      </w:r>
      <w:r w:rsidR="002D47B1">
        <w:rPr>
          <w:rFonts w:eastAsia="SimHei"/>
          <w:sz w:val="22"/>
        </w:rPr>
        <w:t>identified as a</w:t>
      </w:r>
      <w:r w:rsidRPr="0087742E">
        <w:rPr>
          <w:rFonts w:eastAsia="SimHei"/>
          <w:sz w:val="22"/>
        </w:rPr>
        <w:t xml:space="preserve"> biased choice behavior </w:t>
      </w:r>
      <w:r w:rsidR="00DC4947">
        <w:rPr>
          <w:rFonts w:eastAsia="SimHei"/>
          <w:sz w:val="22"/>
        </w:rPr>
        <w:t>concerning</w:t>
      </w:r>
      <w:r w:rsidRPr="0087742E">
        <w:rPr>
          <w:rFonts w:eastAsia="SimHei"/>
          <w:sz w:val="22"/>
        </w:rPr>
        <w:t xml:space="preserve"> branded merchandise (Tucker, 1964). Subsequently, conceptual definitions of brand loyalty were gradually formed (Jacoby et al., 1973; Wernerfelt, 1991). Henry (1987) </w:t>
      </w:r>
      <w:r w:rsidR="00DC4947">
        <w:rPr>
          <w:rFonts w:eastAsia="SimHei"/>
          <w:sz w:val="22"/>
        </w:rPr>
        <w:t>defines</w:t>
      </w:r>
      <w:r w:rsidR="00DC4947" w:rsidRPr="0087742E">
        <w:rPr>
          <w:rFonts w:eastAsia="SimHei"/>
          <w:sz w:val="22"/>
        </w:rPr>
        <w:t xml:space="preserve"> </w:t>
      </w:r>
      <w:r w:rsidRPr="0087742E">
        <w:rPr>
          <w:rFonts w:eastAsia="SimHei"/>
          <w:sz w:val="22"/>
        </w:rPr>
        <w:t xml:space="preserve">brand loyalty as a commitment due to favorable attitudes learned from past purchases. Wernerfelt (1991) </w:t>
      </w:r>
      <w:r w:rsidR="00DC4947">
        <w:rPr>
          <w:rFonts w:eastAsia="SimHei"/>
          <w:sz w:val="22"/>
        </w:rPr>
        <w:t>states</w:t>
      </w:r>
      <w:r w:rsidR="00DC4947" w:rsidRPr="0087742E">
        <w:rPr>
          <w:rFonts w:eastAsia="SimHei"/>
          <w:sz w:val="22"/>
        </w:rPr>
        <w:t xml:space="preserve"> </w:t>
      </w:r>
      <w:r w:rsidRPr="0087742E">
        <w:rPr>
          <w:rFonts w:eastAsia="SimHei"/>
          <w:sz w:val="22"/>
        </w:rPr>
        <w:t xml:space="preserve">that consumers’ brand loyalty behavior depends on the last brand purchased. Brand loyalty has been measured in several ways in the literature. One is the probability of </w:t>
      </w:r>
      <w:r w:rsidR="00115E87">
        <w:rPr>
          <w:rFonts w:eastAsia="SimHei"/>
          <w:sz w:val="22"/>
        </w:rPr>
        <w:t>buying</w:t>
      </w:r>
      <w:r w:rsidR="00115E87" w:rsidRPr="0087742E">
        <w:rPr>
          <w:rFonts w:eastAsia="SimHei"/>
          <w:sz w:val="22"/>
        </w:rPr>
        <w:t xml:space="preserve"> </w:t>
      </w:r>
      <w:r w:rsidRPr="0087742E">
        <w:rPr>
          <w:rFonts w:eastAsia="SimHei"/>
          <w:sz w:val="22"/>
        </w:rPr>
        <w:t>the same brand of product</w:t>
      </w:r>
      <w:r w:rsidR="00115E87">
        <w:rPr>
          <w:rFonts w:eastAsia="SimHei"/>
          <w:sz w:val="22"/>
        </w:rPr>
        <w:t>s</w:t>
      </w:r>
      <w:r w:rsidRPr="0087742E">
        <w:rPr>
          <w:rFonts w:eastAsia="SimHei"/>
          <w:sz w:val="22"/>
        </w:rPr>
        <w:t xml:space="preserve"> as previously owned, namely, </w:t>
      </w:r>
      <w:r w:rsidR="00115E87">
        <w:rPr>
          <w:rFonts w:eastAsia="SimHei"/>
          <w:sz w:val="22"/>
        </w:rPr>
        <w:t xml:space="preserve">the </w:t>
      </w:r>
      <w:r w:rsidRPr="0087742E">
        <w:rPr>
          <w:rFonts w:eastAsia="SimHei"/>
          <w:sz w:val="22"/>
        </w:rPr>
        <w:t xml:space="preserve">repeated purchase probability. </w:t>
      </w:r>
      <w:r w:rsidR="00BA1BE1">
        <w:rPr>
          <w:rFonts w:eastAsia="SimHei"/>
          <w:sz w:val="22"/>
        </w:rPr>
        <w:t>It</w:t>
      </w:r>
      <w:r w:rsidRPr="0087742E">
        <w:rPr>
          <w:rFonts w:eastAsia="SimHei"/>
          <w:sz w:val="22"/>
        </w:rPr>
        <w:t xml:space="preserve"> has been studied by Colombo et al. (1989) and Bayus (1992), and is commonly used in empirical studies. Alternatively, brand loyalty is measured as the minimum price differential needed </w:t>
      </w:r>
      <w:r w:rsidR="00796203">
        <w:rPr>
          <w:rFonts w:eastAsia="SimHei"/>
          <w:sz w:val="22"/>
        </w:rPr>
        <w:t xml:space="preserve">to </w:t>
      </w:r>
      <w:r w:rsidR="00EB4572">
        <w:rPr>
          <w:rFonts w:eastAsia="SimHei"/>
          <w:sz w:val="22"/>
        </w:rPr>
        <w:t xml:space="preserve">influence </w:t>
      </w:r>
      <w:r w:rsidRPr="0087742E">
        <w:rPr>
          <w:rFonts w:eastAsia="SimHei"/>
          <w:sz w:val="22"/>
        </w:rPr>
        <w:t>consumers</w:t>
      </w:r>
      <w:r w:rsidR="00EB4572">
        <w:rPr>
          <w:rFonts w:eastAsia="SimHei"/>
          <w:sz w:val="22"/>
        </w:rPr>
        <w:t xml:space="preserve"> to</w:t>
      </w:r>
      <w:r w:rsidRPr="0087742E">
        <w:rPr>
          <w:rFonts w:eastAsia="SimHei"/>
          <w:sz w:val="22"/>
        </w:rPr>
        <w:t xml:space="preserve"> </w:t>
      </w:r>
      <w:r w:rsidR="00796203">
        <w:rPr>
          <w:rFonts w:eastAsia="SimHei"/>
          <w:sz w:val="22"/>
        </w:rPr>
        <w:t xml:space="preserve">switch </w:t>
      </w:r>
      <w:r w:rsidR="00BA1BE1">
        <w:rPr>
          <w:rFonts w:eastAsia="SimHei"/>
          <w:sz w:val="22"/>
        </w:rPr>
        <w:t xml:space="preserve">their </w:t>
      </w:r>
      <w:r w:rsidR="00796203">
        <w:rPr>
          <w:rFonts w:eastAsia="SimHei"/>
          <w:sz w:val="22"/>
        </w:rPr>
        <w:t>purchase decisions</w:t>
      </w:r>
      <w:r w:rsidRPr="0087742E">
        <w:rPr>
          <w:rFonts w:eastAsia="SimHei"/>
          <w:sz w:val="22"/>
        </w:rPr>
        <w:t xml:space="preserve"> (Raju et al., 1990; Agrawal, 1996; Shaffer et al</w:t>
      </w:r>
      <w:r w:rsidRPr="0087742E">
        <w:rPr>
          <w:rFonts w:eastAsiaTheme="minorEastAsia"/>
          <w:sz w:val="22"/>
        </w:rPr>
        <w:t>.</w:t>
      </w:r>
      <w:r w:rsidRPr="0087742E">
        <w:rPr>
          <w:rFonts w:eastAsia="SimHei"/>
          <w:sz w:val="22"/>
        </w:rPr>
        <w:t xml:space="preserve">, 2000). </w:t>
      </w:r>
      <w:r w:rsidR="00E00ACC">
        <w:rPr>
          <w:rFonts w:eastAsia="SimHei"/>
          <w:sz w:val="22"/>
        </w:rPr>
        <w:t>F</w:t>
      </w:r>
      <w:r w:rsidR="00797416">
        <w:rPr>
          <w:rFonts w:eastAsia="SimHei"/>
          <w:sz w:val="22"/>
        </w:rPr>
        <w:t>irms can benefit from consumers</w:t>
      </w:r>
      <w:r w:rsidR="00691AA7">
        <w:rPr>
          <w:rFonts w:eastAsia="SimHei"/>
          <w:sz w:val="22"/>
        </w:rPr>
        <w:t>’</w:t>
      </w:r>
      <w:r w:rsidR="00E00ACC">
        <w:rPr>
          <w:rFonts w:eastAsia="SimHei"/>
          <w:sz w:val="22"/>
        </w:rPr>
        <w:t xml:space="preserve"> brand loyalty </w:t>
      </w:r>
      <w:r w:rsidR="00797416">
        <w:rPr>
          <w:rFonts w:eastAsia="SimHei"/>
          <w:sz w:val="22"/>
        </w:rPr>
        <w:t>behavior; wherein various</w:t>
      </w:r>
      <w:r w:rsidR="00E00ACC">
        <w:rPr>
          <w:rFonts w:eastAsia="SimHei"/>
          <w:sz w:val="22"/>
        </w:rPr>
        <w:t xml:space="preserve"> factors </w:t>
      </w:r>
      <w:r w:rsidR="00691AA7">
        <w:rPr>
          <w:rFonts w:eastAsia="SimHei"/>
          <w:sz w:val="22"/>
        </w:rPr>
        <w:t xml:space="preserve">that </w:t>
      </w:r>
      <w:r w:rsidR="00797416">
        <w:rPr>
          <w:rFonts w:eastAsia="SimHei"/>
          <w:sz w:val="22"/>
        </w:rPr>
        <w:t>influence</w:t>
      </w:r>
      <w:r w:rsidR="00E00ACC">
        <w:rPr>
          <w:rFonts w:eastAsia="SimHei"/>
          <w:sz w:val="22"/>
        </w:rPr>
        <w:t xml:space="preserve"> </w:t>
      </w:r>
      <w:r w:rsidR="00797416">
        <w:rPr>
          <w:rFonts w:eastAsia="SimHei"/>
          <w:sz w:val="22"/>
        </w:rPr>
        <w:t>such behavior are studied</w:t>
      </w:r>
      <w:r w:rsidR="00E00ACC">
        <w:rPr>
          <w:rFonts w:eastAsia="SimHei"/>
          <w:sz w:val="22"/>
        </w:rPr>
        <w:t xml:space="preserve">. </w:t>
      </w:r>
      <w:r w:rsidR="00E53828" w:rsidRPr="00E53828">
        <w:rPr>
          <w:rFonts w:eastAsia="SimHei"/>
          <w:sz w:val="22"/>
        </w:rPr>
        <w:t>Gönül</w:t>
      </w:r>
      <w:r w:rsidR="00E53828">
        <w:rPr>
          <w:rFonts w:eastAsia="SimHei"/>
          <w:sz w:val="22"/>
        </w:rPr>
        <w:t xml:space="preserve"> et al. (1997) </w:t>
      </w:r>
      <w:r w:rsidR="00BA1BE1">
        <w:rPr>
          <w:rFonts w:eastAsia="SimHei"/>
          <w:sz w:val="22"/>
        </w:rPr>
        <w:t xml:space="preserve">position the </w:t>
      </w:r>
      <w:r w:rsidR="00E00ACC">
        <w:rPr>
          <w:rFonts w:eastAsia="SimHei"/>
          <w:sz w:val="22"/>
        </w:rPr>
        <w:t>group</w:t>
      </w:r>
      <w:r w:rsidR="00BA1BE1">
        <w:rPr>
          <w:rFonts w:eastAsia="SimHei"/>
          <w:sz w:val="22"/>
        </w:rPr>
        <w:t xml:space="preserve"> of</w:t>
      </w:r>
      <w:r w:rsidR="00E53828">
        <w:rPr>
          <w:rFonts w:eastAsia="SimHei"/>
          <w:sz w:val="22"/>
        </w:rPr>
        <w:t xml:space="preserve"> loyal consumers and investigate how firms retain and attract consumers. </w:t>
      </w:r>
      <w:r w:rsidR="00B651BC">
        <w:rPr>
          <w:rFonts w:eastAsia="SimHei"/>
          <w:sz w:val="22"/>
        </w:rPr>
        <w:fldChar w:fldCharType="begin"/>
      </w:r>
      <w:r w:rsidR="003D028E">
        <w:rPr>
          <w:rFonts w:eastAsia="SimHei"/>
          <w:sz w:val="22"/>
        </w:rPr>
        <w:instrText xml:space="preserve"> ADDIN EN.CITE &lt;EndNote&gt;&lt;Cite AuthorYear="1"&gt;&lt;Author&gt;He&lt;/Author&gt;&lt;Year&gt;2014&lt;/Year&gt;&lt;RecNum&gt;1317&lt;/RecNum&gt;&lt;DisplayText&gt;He and Lai (2014)&lt;/DisplayText&gt;&lt;record&gt;&lt;rec-number&gt;1317&lt;/rec-number&gt;&lt;foreign-keys&gt;&lt;key app="EN" db-id="s0t9ax9ssvtvpiepz5gpeap32tva5afr9sdv" timestamp="1603766804"&gt;1317&lt;/key&gt;&lt;/foreign-keys&gt;&lt;ref-type name="Journal Article"&gt;17&lt;/ref-type&gt;&lt;contributors&gt;&lt;authors&gt;&lt;author&gt;He, Yuanqiong&lt;/author&gt;&lt;author&gt;Lai, Kin Keung&lt;/author&gt;&lt;/authors&gt;&lt;/contributors&gt;&lt;titles&gt;&lt;title&gt;The effect of corporate social responsibility on brand loyalty: the mediating role of brand image&lt;/title&gt;&lt;secondary-title&gt;Total Quality Management &amp;amp; Business Excellence&lt;/secondary-title&gt;&lt;/titles&gt;&lt;periodical&gt;&lt;full-title&gt;Total Quality Management &amp;amp; Business Excellence&lt;/full-title&gt;&lt;/periodical&gt;&lt;pages&gt;249-263&lt;/pages&gt;&lt;volume&gt;25&lt;/volume&gt;&lt;number&gt;3-4&lt;/number&gt;&lt;dates&gt;&lt;year&gt;2014&lt;/year&gt;&lt;/dates&gt;&lt;publisher&gt;Informa UK Limited&lt;/publisher&gt;&lt;isbn&gt;1478-3363&lt;/isbn&gt;&lt;urls&gt;&lt;related-urls&gt;&lt;url&gt;https://dx.doi.org/10.1080/14783363.2012.661138&lt;/url&gt;&lt;/related-urls&gt;&lt;/urls&gt;&lt;electronic-resource-num&gt;10.1080/14783363.2012.661138&lt;/electronic-resource-num&gt;&lt;/record&gt;&lt;/Cite&gt;&lt;/EndNote&gt;</w:instrText>
      </w:r>
      <w:r w:rsidR="00B651BC">
        <w:rPr>
          <w:rFonts w:eastAsia="SimHei"/>
          <w:sz w:val="22"/>
        </w:rPr>
        <w:fldChar w:fldCharType="separate"/>
      </w:r>
      <w:r w:rsidR="008E0EA9">
        <w:rPr>
          <w:rFonts w:eastAsia="SimHei"/>
          <w:noProof/>
          <w:sz w:val="22"/>
        </w:rPr>
        <w:t>He and Lai (2014)</w:t>
      </w:r>
      <w:r w:rsidR="00B651BC">
        <w:rPr>
          <w:rFonts w:eastAsia="SimHei"/>
          <w:sz w:val="22"/>
        </w:rPr>
        <w:fldChar w:fldCharType="end"/>
      </w:r>
      <w:r w:rsidR="003A70AB">
        <w:rPr>
          <w:rFonts w:eastAsia="SimHei"/>
          <w:sz w:val="22"/>
        </w:rPr>
        <w:t xml:space="preserve"> </w:t>
      </w:r>
      <w:r w:rsidR="00A425FD">
        <w:rPr>
          <w:rFonts w:eastAsia="SimHei"/>
          <w:sz w:val="22"/>
        </w:rPr>
        <w:t>study the impact of corporate social responsibility on brand loyalty</w:t>
      </w:r>
      <w:r w:rsidR="00797416">
        <w:rPr>
          <w:rFonts w:eastAsia="SimHei"/>
          <w:sz w:val="22"/>
        </w:rPr>
        <w:t xml:space="preserve"> and find that legally responsible behavior helps to enha</w:t>
      </w:r>
      <w:r w:rsidR="00197F41">
        <w:rPr>
          <w:rFonts w:eastAsia="SimHei"/>
          <w:sz w:val="22"/>
        </w:rPr>
        <w:t>nce consumers’ brand loyalty</w:t>
      </w:r>
      <w:r w:rsidR="001C6184">
        <w:rPr>
          <w:rFonts w:eastAsia="SimHei"/>
          <w:sz w:val="22"/>
        </w:rPr>
        <w:t xml:space="preserve">. </w:t>
      </w:r>
      <w:r w:rsidRPr="0087742E">
        <w:rPr>
          <w:rFonts w:eastAsia="SimHei"/>
          <w:sz w:val="22"/>
        </w:rPr>
        <w:t xml:space="preserve">Lin (2016) finds that </w:t>
      </w:r>
      <w:r w:rsidR="00197F41">
        <w:rPr>
          <w:rFonts w:eastAsia="SimHei"/>
          <w:sz w:val="22"/>
        </w:rPr>
        <w:t xml:space="preserve">the profits of </w:t>
      </w:r>
      <w:r w:rsidRPr="0087742E">
        <w:rPr>
          <w:rFonts w:eastAsia="SimHei"/>
          <w:sz w:val="22"/>
        </w:rPr>
        <w:t xml:space="preserve">channel members increase with consumers’ loyalty. </w:t>
      </w:r>
      <w:r w:rsidRPr="0087742E">
        <w:rPr>
          <w:rFonts w:eastAsiaTheme="minorEastAsia" w:hint="eastAsia"/>
          <w:sz w:val="22"/>
        </w:rPr>
        <w:t xml:space="preserve">Miller et al. (2019) </w:t>
      </w:r>
      <w:r w:rsidR="00197F41">
        <w:rPr>
          <w:rFonts w:eastAsiaTheme="minorEastAsia"/>
          <w:sz w:val="22"/>
        </w:rPr>
        <w:t>show</w:t>
      </w:r>
      <w:r w:rsidR="00197F41" w:rsidRPr="0087742E">
        <w:rPr>
          <w:rFonts w:eastAsiaTheme="minorEastAsia" w:hint="eastAsia"/>
          <w:sz w:val="22"/>
        </w:rPr>
        <w:t xml:space="preserve"> </w:t>
      </w:r>
      <w:r w:rsidRPr="0087742E">
        <w:rPr>
          <w:rFonts w:eastAsiaTheme="minorEastAsia" w:hint="eastAsia"/>
          <w:sz w:val="22"/>
        </w:rPr>
        <w:t xml:space="preserve">the effects of trade-in characteristics and brand loyalty on upgrades and downgrades using mental accounting theory. </w:t>
      </w:r>
      <w:r w:rsidRPr="0087742E">
        <w:rPr>
          <w:rFonts w:eastAsiaTheme="minorEastAsia"/>
          <w:sz w:val="22"/>
        </w:rPr>
        <w:t xml:space="preserve">Hua et al. (2019) find that consumers’ loyalty can be increased when </w:t>
      </w:r>
      <w:r w:rsidR="00C7001C">
        <w:rPr>
          <w:rFonts w:eastAsiaTheme="minorEastAsia"/>
          <w:sz w:val="22"/>
        </w:rPr>
        <w:t xml:space="preserve">a </w:t>
      </w:r>
      <w:r w:rsidRPr="0087742E">
        <w:rPr>
          <w:rFonts w:eastAsiaTheme="minorEastAsia"/>
          <w:sz w:val="22"/>
        </w:rPr>
        <w:t xml:space="preserve">reverse logistic system is </w:t>
      </w:r>
      <w:r w:rsidR="00961868">
        <w:rPr>
          <w:rFonts w:eastAsiaTheme="minorEastAsia"/>
          <w:sz w:val="22"/>
        </w:rPr>
        <w:t>introduced</w:t>
      </w:r>
      <w:r w:rsidRPr="0087742E">
        <w:rPr>
          <w:rFonts w:eastAsiaTheme="minorEastAsia"/>
          <w:sz w:val="22"/>
        </w:rPr>
        <w:t xml:space="preserve">. </w:t>
      </w:r>
      <w:r w:rsidR="008B33B0">
        <w:rPr>
          <w:rFonts w:eastAsiaTheme="minorEastAsia"/>
          <w:sz w:val="22"/>
        </w:rPr>
        <w:fldChar w:fldCharType="begin"/>
      </w:r>
      <w:r w:rsidR="003D028E">
        <w:rPr>
          <w:rFonts w:eastAsiaTheme="minorEastAsia"/>
          <w:sz w:val="22"/>
        </w:rPr>
        <w:instrText xml:space="preserve"> ADDIN EN.CITE &lt;EndNote&gt;&lt;Cite AuthorYear="1"&gt;&lt;Author&gt;Chen&lt;/Author&gt;&lt;Year&gt;2020&lt;/Year&gt;&lt;RecNum&gt;1316&lt;/RecNum&gt;&lt;DisplayText&gt;Chen et al. (2020)&lt;/DisplayText&gt;&lt;record&gt;&lt;rec-number&gt;1316&lt;/rec-number&gt;&lt;foreign-keys&gt;&lt;key app="EN" db-id="s0t9ax9ssvtvpiepz5gpeap32tva5afr9sdv" timestamp="1603766801"&gt;1316&lt;/key&gt;&lt;/foreign-keys&gt;&lt;ref-type name="Journal Article"&gt;17&lt;/ref-type&gt;&lt;contributors&gt;&lt;authors&gt;&lt;author&gt;Chen, Yu-Shan&lt;/author&gt;&lt;author&gt;Huang, A. Fen&lt;/author&gt;&lt;author&gt;Wang, Ting-Yu&lt;/author&gt;&lt;author&gt;Chen, Ying-Rong&lt;/author&gt;&lt;/authors&gt;&lt;/contributors&gt;&lt;titles&gt;&lt;title&gt;Greenwash and green purchase behaviour: the mediation of green brand image and green brand loyalty&lt;/title&gt;&lt;secondary-title&gt;Total Quality Management &amp;amp; Business Excellence&lt;/secondary-title&gt;&lt;/titles&gt;&lt;periodical&gt;&lt;full-title&gt;Total Quality Management &amp;amp; Business Excellence&lt;/full-title&gt;&lt;/periodical&gt;&lt;pages&gt;194-209&lt;/pages&gt;&lt;volume&gt;31&lt;/volume&gt;&lt;number&gt;1-2&lt;/number&gt;&lt;dates&gt;&lt;year&gt;2020&lt;/year&gt;&lt;/dates&gt;&lt;publisher&gt;Informa UK Limited&lt;/publisher&gt;&lt;isbn&gt;1478-3363&lt;/isbn&gt;&lt;urls&gt;&lt;related-urls&gt;&lt;url&gt;https://dx.doi.org/10.1080/14783363.2018.1426450&lt;/url&gt;&lt;/related-urls&gt;&lt;/urls&gt;&lt;electronic-resource-num&gt;10.1080/14783363.2018.1426450&lt;/electronic-resource-num&gt;&lt;/record&gt;&lt;/Cite&gt;&lt;/EndNote&gt;</w:instrText>
      </w:r>
      <w:r w:rsidR="008B33B0">
        <w:rPr>
          <w:rFonts w:eastAsiaTheme="minorEastAsia"/>
          <w:sz w:val="22"/>
        </w:rPr>
        <w:fldChar w:fldCharType="separate"/>
      </w:r>
      <w:r w:rsidR="008B33B0">
        <w:rPr>
          <w:rFonts w:eastAsiaTheme="minorEastAsia"/>
          <w:noProof/>
          <w:sz w:val="22"/>
        </w:rPr>
        <w:t>Chen et al. (2020)</w:t>
      </w:r>
      <w:r w:rsidR="008B33B0">
        <w:rPr>
          <w:rFonts w:eastAsiaTheme="minorEastAsia"/>
          <w:sz w:val="22"/>
        </w:rPr>
        <w:fldChar w:fldCharType="end"/>
      </w:r>
      <w:r w:rsidR="000400FD">
        <w:rPr>
          <w:rFonts w:eastAsiaTheme="minorEastAsia"/>
          <w:sz w:val="22"/>
        </w:rPr>
        <w:t xml:space="preserve"> </w:t>
      </w:r>
      <w:r w:rsidR="00961868">
        <w:rPr>
          <w:rFonts w:eastAsiaTheme="minorEastAsia"/>
          <w:sz w:val="22"/>
        </w:rPr>
        <w:t xml:space="preserve">extend </w:t>
      </w:r>
      <w:r w:rsidR="00253378">
        <w:rPr>
          <w:rFonts w:eastAsiaTheme="minorEastAsia"/>
          <w:sz w:val="22"/>
        </w:rPr>
        <w:t>the measurement of consumers’ brand loyalty to</w:t>
      </w:r>
      <w:r w:rsidR="00961868">
        <w:rPr>
          <w:rFonts w:eastAsiaTheme="minorEastAsia"/>
          <w:sz w:val="22"/>
        </w:rPr>
        <w:t xml:space="preserve"> green purchase behavior and examine the impact of firms</w:t>
      </w:r>
      <w:r w:rsidR="00E555A6">
        <w:rPr>
          <w:rFonts w:eastAsiaTheme="minorEastAsia"/>
          <w:sz w:val="22"/>
        </w:rPr>
        <w:t>’</w:t>
      </w:r>
      <w:r w:rsidR="00961868">
        <w:rPr>
          <w:rFonts w:eastAsiaTheme="minorEastAsia"/>
          <w:sz w:val="22"/>
        </w:rPr>
        <w:t xml:space="preserve"> greenwash</w:t>
      </w:r>
      <w:r w:rsidR="00C7001C">
        <w:rPr>
          <w:rFonts w:eastAsiaTheme="minorEastAsia"/>
          <w:sz w:val="22"/>
        </w:rPr>
        <w:t>ing</w:t>
      </w:r>
      <w:r w:rsidR="00961868">
        <w:rPr>
          <w:rFonts w:eastAsiaTheme="minorEastAsia"/>
          <w:sz w:val="22"/>
        </w:rPr>
        <w:t xml:space="preserve"> behavior on </w:t>
      </w:r>
      <w:r w:rsidR="00253378">
        <w:rPr>
          <w:rFonts w:eastAsiaTheme="minorEastAsia"/>
          <w:sz w:val="22"/>
        </w:rPr>
        <w:t>the</w:t>
      </w:r>
      <w:r w:rsidR="00961868">
        <w:rPr>
          <w:rFonts w:eastAsiaTheme="minorEastAsia"/>
          <w:sz w:val="22"/>
        </w:rPr>
        <w:t xml:space="preserve"> brand loyalty </w:t>
      </w:r>
      <w:r w:rsidR="00253378">
        <w:rPr>
          <w:rFonts w:eastAsiaTheme="minorEastAsia"/>
          <w:sz w:val="22"/>
        </w:rPr>
        <w:t>of consumers</w:t>
      </w:r>
      <w:r w:rsidR="00276DE4">
        <w:rPr>
          <w:rFonts w:eastAsiaTheme="minorEastAsia"/>
          <w:sz w:val="22"/>
        </w:rPr>
        <w:t xml:space="preserve">. </w:t>
      </w:r>
      <w:r w:rsidRPr="0087742E">
        <w:rPr>
          <w:rFonts w:eastAsia="SimHei"/>
          <w:sz w:val="22"/>
        </w:rPr>
        <w:t xml:space="preserve">Consistent with these studies, we define brand loyalty as </w:t>
      </w:r>
      <w:r w:rsidR="006A29DC">
        <w:rPr>
          <w:rFonts w:eastAsia="SimHei"/>
          <w:sz w:val="22"/>
        </w:rPr>
        <w:t xml:space="preserve">the </w:t>
      </w:r>
      <w:r w:rsidRPr="0087742E">
        <w:rPr>
          <w:rFonts w:eastAsia="SimHei"/>
          <w:sz w:val="22"/>
        </w:rPr>
        <w:t xml:space="preserve">strong preferences for a particular brand despite trade-in offer from other brands and the absence of trade-in offer from the particular brand. </w:t>
      </w:r>
      <w:r w:rsidR="00253378">
        <w:rPr>
          <w:rFonts w:eastAsia="SimHei"/>
          <w:sz w:val="22"/>
        </w:rPr>
        <w:t xml:space="preserve">Besides, our model also </w:t>
      </w:r>
      <w:r w:rsidR="00A1053D">
        <w:rPr>
          <w:rFonts w:eastAsia="SimHei" w:hint="eastAsia"/>
          <w:sz w:val="22"/>
        </w:rPr>
        <w:t>considers</w:t>
      </w:r>
      <w:r w:rsidR="00253378">
        <w:rPr>
          <w:rFonts w:eastAsia="SimHei"/>
          <w:sz w:val="22"/>
        </w:rPr>
        <w:t xml:space="preserve"> </w:t>
      </w:r>
      <w:r w:rsidR="00A1053D">
        <w:rPr>
          <w:rFonts w:eastAsia="SimHei"/>
          <w:sz w:val="22"/>
        </w:rPr>
        <w:t>consumers having</w:t>
      </w:r>
      <w:r w:rsidR="00253378">
        <w:rPr>
          <w:rFonts w:eastAsia="SimHei"/>
          <w:sz w:val="22"/>
        </w:rPr>
        <w:t xml:space="preserve"> </w:t>
      </w:r>
      <w:r w:rsidR="00A1053D">
        <w:rPr>
          <w:rFonts w:eastAsia="SimHei"/>
          <w:sz w:val="22"/>
        </w:rPr>
        <w:t xml:space="preserve">a </w:t>
      </w:r>
      <w:r w:rsidR="00253378">
        <w:rPr>
          <w:rFonts w:eastAsia="SimHei"/>
          <w:sz w:val="22"/>
        </w:rPr>
        <w:t>strong preference</w:t>
      </w:r>
      <w:r w:rsidR="00902F26">
        <w:rPr>
          <w:rFonts w:eastAsia="SimHei"/>
          <w:sz w:val="22"/>
        </w:rPr>
        <w:t xml:space="preserve"> for a brand </w:t>
      </w:r>
      <w:r w:rsidR="00C7001C">
        <w:rPr>
          <w:rFonts w:eastAsia="SimHei"/>
          <w:sz w:val="22"/>
        </w:rPr>
        <w:t>could</w:t>
      </w:r>
      <w:r w:rsidR="00253378">
        <w:rPr>
          <w:rFonts w:eastAsia="SimHei"/>
          <w:sz w:val="22"/>
        </w:rPr>
        <w:t xml:space="preserve"> switch </w:t>
      </w:r>
      <w:r w:rsidR="00902F26">
        <w:rPr>
          <w:rFonts w:eastAsia="SimHei"/>
          <w:sz w:val="22"/>
        </w:rPr>
        <w:t>to other</w:t>
      </w:r>
      <w:r w:rsidR="00253378">
        <w:rPr>
          <w:rFonts w:eastAsia="SimHei"/>
          <w:sz w:val="22"/>
        </w:rPr>
        <w:t xml:space="preserve"> brand</w:t>
      </w:r>
      <w:r w:rsidR="00902F26">
        <w:rPr>
          <w:rFonts w:eastAsia="SimHei"/>
          <w:sz w:val="22"/>
        </w:rPr>
        <w:t>s</w:t>
      </w:r>
      <w:r w:rsidR="00253378">
        <w:rPr>
          <w:rFonts w:eastAsia="SimHei"/>
          <w:sz w:val="22"/>
        </w:rPr>
        <w:t xml:space="preserve"> when offered </w:t>
      </w:r>
      <w:r w:rsidR="000E68CA">
        <w:rPr>
          <w:rFonts w:eastAsia="SimHei"/>
          <w:sz w:val="22"/>
        </w:rPr>
        <w:t xml:space="preserve">high rebates, </w:t>
      </w:r>
      <w:r w:rsidR="00253378">
        <w:rPr>
          <w:rFonts w:eastAsia="SimHei"/>
          <w:sz w:val="22"/>
        </w:rPr>
        <w:t xml:space="preserve">and how </w:t>
      </w:r>
      <w:r w:rsidR="00902F26">
        <w:rPr>
          <w:rFonts w:eastAsia="SimHei"/>
          <w:sz w:val="22"/>
        </w:rPr>
        <w:t>firms</w:t>
      </w:r>
      <w:r w:rsidR="00C7001C">
        <w:rPr>
          <w:rFonts w:eastAsia="SimHei"/>
          <w:sz w:val="22"/>
        </w:rPr>
        <w:t xml:space="preserve"> can</w:t>
      </w:r>
      <w:r w:rsidR="00253378">
        <w:rPr>
          <w:rFonts w:eastAsia="SimHei"/>
          <w:sz w:val="22"/>
        </w:rPr>
        <w:t xml:space="preserve"> </w:t>
      </w:r>
      <w:r w:rsidR="00E555A6">
        <w:rPr>
          <w:rFonts w:eastAsia="SimHei"/>
          <w:sz w:val="22"/>
        </w:rPr>
        <w:t>retain and attract brand-</w:t>
      </w:r>
      <w:r w:rsidR="00253378">
        <w:rPr>
          <w:rFonts w:eastAsia="SimHei"/>
          <w:sz w:val="22"/>
        </w:rPr>
        <w:t xml:space="preserve">loyal consumers. </w:t>
      </w:r>
      <w:r w:rsidRPr="0087742E">
        <w:rPr>
          <w:rFonts w:eastAsia="SimHei"/>
          <w:sz w:val="22"/>
        </w:rPr>
        <w:t xml:space="preserve">Our primary goal is to understand the implication of brand loyalty </w:t>
      </w:r>
      <w:r w:rsidR="000E68CA">
        <w:rPr>
          <w:rFonts w:eastAsia="SimHei"/>
          <w:sz w:val="22"/>
        </w:rPr>
        <w:t>in</w:t>
      </w:r>
      <w:r w:rsidRPr="0087742E">
        <w:rPr>
          <w:rFonts w:eastAsia="SimHei"/>
          <w:sz w:val="22"/>
        </w:rPr>
        <w:t xml:space="preserve"> the trade-in strategy </w:t>
      </w:r>
      <w:r w:rsidR="000E68CA">
        <w:rPr>
          <w:rFonts w:eastAsia="SimHei"/>
          <w:sz w:val="22"/>
        </w:rPr>
        <w:t>and the</w:t>
      </w:r>
      <w:r w:rsidRPr="0087742E">
        <w:rPr>
          <w:rFonts w:eastAsia="SimHei"/>
          <w:sz w:val="22"/>
        </w:rPr>
        <w:t xml:space="preserve"> trade-in rebates offer</w:t>
      </w:r>
      <w:r w:rsidR="000E68CA">
        <w:rPr>
          <w:rFonts w:eastAsia="SimHei"/>
          <w:sz w:val="22"/>
        </w:rPr>
        <w:t>ed</w:t>
      </w:r>
      <w:r w:rsidRPr="0087742E">
        <w:rPr>
          <w:rFonts w:eastAsia="SimHei"/>
          <w:sz w:val="22"/>
        </w:rPr>
        <w:t xml:space="preserve"> </w:t>
      </w:r>
      <w:r w:rsidR="000E68CA">
        <w:rPr>
          <w:rFonts w:eastAsia="SimHei"/>
          <w:sz w:val="22"/>
        </w:rPr>
        <w:t>by</w:t>
      </w:r>
      <w:r w:rsidRPr="0087742E">
        <w:rPr>
          <w:rFonts w:eastAsia="SimHei"/>
          <w:sz w:val="22"/>
        </w:rPr>
        <w:t xml:space="preserve"> two competing firms.</w:t>
      </w:r>
    </w:p>
    <w:p w14:paraId="50AFC70D" w14:textId="39AF9ADD" w:rsidR="00306146" w:rsidRPr="00B66805" w:rsidRDefault="000E68CA" w:rsidP="007C43BA">
      <w:pPr>
        <w:ind w:firstLineChars="100" w:firstLine="220"/>
        <w:contextualSpacing/>
        <w:rPr>
          <w:rFonts w:eastAsia="SimHei"/>
          <w:sz w:val="22"/>
        </w:rPr>
      </w:pPr>
      <w:r>
        <w:rPr>
          <w:rFonts w:eastAsia="SimHei"/>
          <w:sz w:val="22"/>
        </w:rPr>
        <w:t>A</w:t>
      </w:r>
      <w:r w:rsidR="00306146" w:rsidRPr="0087742E">
        <w:rPr>
          <w:rFonts w:eastAsia="SimHei"/>
          <w:sz w:val="22"/>
        </w:rPr>
        <w:t xml:space="preserve">nother stream of related research </w:t>
      </w:r>
      <w:r>
        <w:rPr>
          <w:rFonts w:eastAsia="SimHei"/>
          <w:sz w:val="22"/>
        </w:rPr>
        <w:t>focuses on swit</w:t>
      </w:r>
      <w:r w:rsidR="007C26FC">
        <w:rPr>
          <w:rFonts w:eastAsia="SimHei"/>
          <w:sz w:val="22"/>
        </w:rPr>
        <w:t>c</w:t>
      </w:r>
      <w:r>
        <w:rPr>
          <w:rFonts w:eastAsia="SimHei"/>
          <w:sz w:val="22"/>
        </w:rPr>
        <w:t xml:space="preserve">hing costs </w:t>
      </w:r>
      <w:r w:rsidR="00306146" w:rsidRPr="0087742E">
        <w:rPr>
          <w:rFonts w:eastAsia="SimHei"/>
          <w:sz w:val="22"/>
        </w:rPr>
        <w:t xml:space="preserve">(see Klemperer 1995 for a </w:t>
      </w:r>
      <w:r w:rsidR="00306146" w:rsidRPr="0087742E">
        <w:rPr>
          <w:rFonts w:eastAsia="SimHei"/>
          <w:sz w:val="22"/>
        </w:rPr>
        <w:lastRenderedPageBreak/>
        <w:t xml:space="preserve">comprehensive review, and Farrell and Klemperer 2007 for extended surveys). A switching cost </w:t>
      </w:r>
      <w:r w:rsidR="00720F3F">
        <w:rPr>
          <w:rFonts w:eastAsia="SimHei"/>
          <w:sz w:val="22"/>
        </w:rPr>
        <w:t>comes</w:t>
      </w:r>
      <w:r w:rsidR="00306146" w:rsidRPr="0087742E">
        <w:rPr>
          <w:rFonts w:eastAsia="SimHei"/>
          <w:sz w:val="22"/>
        </w:rPr>
        <w:t xml:space="preserve"> </w:t>
      </w:r>
      <w:r w:rsidR="00720F3F">
        <w:rPr>
          <w:rFonts w:eastAsia="SimHei"/>
          <w:sz w:val="22"/>
        </w:rPr>
        <w:t xml:space="preserve">from the </w:t>
      </w:r>
      <w:r w:rsidR="00306146" w:rsidRPr="0087742E">
        <w:rPr>
          <w:rFonts w:eastAsia="SimHei"/>
          <w:sz w:val="22"/>
        </w:rPr>
        <w:t xml:space="preserve">desire for compatibility </w:t>
      </w:r>
      <w:r w:rsidR="00720F3F">
        <w:rPr>
          <w:rFonts w:eastAsia="SimHei"/>
          <w:sz w:val="22"/>
        </w:rPr>
        <w:t>when mak</w:t>
      </w:r>
      <w:r w:rsidR="001A2C3D">
        <w:rPr>
          <w:rFonts w:eastAsia="SimHei"/>
          <w:sz w:val="22"/>
        </w:rPr>
        <w:t>ing</w:t>
      </w:r>
      <w:r w:rsidR="00720F3F">
        <w:rPr>
          <w:rFonts w:eastAsia="SimHei"/>
          <w:sz w:val="22"/>
        </w:rPr>
        <w:t xml:space="preserve"> different purchase decisions</w:t>
      </w:r>
      <w:r w:rsidR="00306146" w:rsidRPr="0087742E">
        <w:rPr>
          <w:rFonts w:eastAsia="SimHei"/>
          <w:sz w:val="22"/>
        </w:rPr>
        <w:t>. Such</w:t>
      </w:r>
      <w:r w:rsidR="00720F3F">
        <w:rPr>
          <w:rFonts w:eastAsia="SimHei"/>
          <w:sz w:val="22"/>
        </w:rPr>
        <w:t xml:space="preserve"> </w:t>
      </w:r>
      <w:r w:rsidR="00720F3F" w:rsidRPr="0087742E">
        <w:rPr>
          <w:rFonts w:eastAsia="SimHei"/>
          <w:sz w:val="22"/>
        </w:rPr>
        <w:t>compatibility</w:t>
      </w:r>
      <w:r w:rsidR="00306146" w:rsidRPr="0087742E">
        <w:rPr>
          <w:rFonts w:eastAsia="SimHei"/>
          <w:sz w:val="22"/>
        </w:rPr>
        <w:t xml:space="preserve"> might be physical, informational, artificially-created, and even psychological (Klemperer, 1995). Chen (1997) finds that firms would charge higher price</w:t>
      </w:r>
      <w:r w:rsidR="007C26FC">
        <w:rPr>
          <w:rFonts w:eastAsia="SimHei"/>
          <w:sz w:val="22"/>
        </w:rPr>
        <w:t>s</w:t>
      </w:r>
      <w:r w:rsidR="00306146" w:rsidRPr="0087742E">
        <w:rPr>
          <w:rFonts w:eastAsia="SimHei"/>
          <w:sz w:val="22"/>
        </w:rPr>
        <w:t xml:space="preserve"> to their old consumers by using a two-period, two-firm model. Taylor (2003) </w:t>
      </w:r>
      <w:r w:rsidR="007C26FC">
        <w:rPr>
          <w:rFonts w:eastAsia="SimHei"/>
          <w:sz w:val="22"/>
        </w:rPr>
        <w:t>extends</w:t>
      </w:r>
      <w:r w:rsidR="00306146" w:rsidRPr="0087742E">
        <w:rPr>
          <w:rFonts w:eastAsia="SimHei"/>
          <w:sz w:val="22"/>
        </w:rPr>
        <w:t xml:space="preserve"> Chen’s model</w:t>
      </w:r>
      <w:r w:rsidR="007C26FC">
        <w:rPr>
          <w:rFonts w:eastAsia="SimHei"/>
          <w:sz w:val="22"/>
        </w:rPr>
        <w:t>s</w:t>
      </w:r>
      <w:r w:rsidR="00306146" w:rsidRPr="0087742E">
        <w:rPr>
          <w:rFonts w:eastAsia="SimHei"/>
          <w:sz w:val="22"/>
        </w:rPr>
        <w:t xml:space="preserve"> to </w:t>
      </w:r>
      <w:r w:rsidR="007C26FC">
        <w:rPr>
          <w:rFonts w:eastAsia="SimHei"/>
          <w:sz w:val="22"/>
        </w:rPr>
        <w:t>multiple</w:t>
      </w:r>
      <w:r w:rsidR="007C26FC" w:rsidRPr="0087742E">
        <w:rPr>
          <w:rFonts w:eastAsia="SimHei"/>
          <w:sz w:val="22"/>
        </w:rPr>
        <w:t xml:space="preserve"> </w:t>
      </w:r>
      <w:r w:rsidR="00306146" w:rsidRPr="0087742E">
        <w:rPr>
          <w:rFonts w:eastAsia="SimHei"/>
          <w:sz w:val="22"/>
        </w:rPr>
        <w:t xml:space="preserve">periods and firms. Arbatskaya (2000) shows that a firm’s old and new consumers are </w:t>
      </w:r>
      <w:r w:rsidR="007C26FC">
        <w:rPr>
          <w:rFonts w:eastAsia="SimHei"/>
          <w:sz w:val="22"/>
        </w:rPr>
        <w:t>ir</w:t>
      </w:r>
      <w:r w:rsidR="00306146" w:rsidRPr="0087742E">
        <w:rPr>
          <w:rFonts w:eastAsia="SimHei"/>
          <w:sz w:val="22"/>
        </w:rPr>
        <w:t>related when products are functional</w:t>
      </w:r>
      <w:r w:rsidR="00E555A6">
        <w:rPr>
          <w:rFonts w:eastAsia="SimHei"/>
          <w:sz w:val="22"/>
        </w:rPr>
        <w:t>ly</w:t>
      </w:r>
      <w:r w:rsidR="00306146" w:rsidRPr="0087742E">
        <w:rPr>
          <w:rFonts w:eastAsia="SimHei"/>
          <w:sz w:val="22"/>
        </w:rPr>
        <w:t xml:space="preserve"> differentiated. Fudenberg et al. (2000) also find that loyal consumers should be charged </w:t>
      </w:r>
      <w:r w:rsidR="008275CF">
        <w:rPr>
          <w:rFonts w:eastAsia="SimHei"/>
          <w:sz w:val="22"/>
        </w:rPr>
        <w:t xml:space="preserve">with </w:t>
      </w:r>
      <w:r w:rsidR="00306146" w:rsidRPr="0087742E">
        <w:rPr>
          <w:rFonts w:eastAsia="SimHei"/>
          <w:sz w:val="22"/>
        </w:rPr>
        <w:t xml:space="preserve">higher prices than switchers </w:t>
      </w:r>
      <w:r w:rsidR="008275CF">
        <w:rPr>
          <w:rFonts w:eastAsia="SimHei"/>
          <w:sz w:val="22"/>
        </w:rPr>
        <w:t xml:space="preserve">concerning </w:t>
      </w:r>
      <w:r w:rsidR="00306146" w:rsidRPr="0087742E">
        <w:rPr>
          <w:rFonts w:eastAsia="SimHei"/>
          <w:sz w:val="22"/>
        </w:rPr>
        <w:t xml:space="preserve">functional product differentiation. Acquisti et al. (2005) </w:t>
      </w:r>
      <w:r w:rsidR="00F2320F">
        <w:rPr>
          <w:rFonts w:eastAsia="SimHei"/>
          <w:sz w:val="22"/>
        </w:rPr>
        <w:t>study</w:t>
      </w:r>
      <w:r w:rsidR="00306146" w:rsidRPr="0087742E">
        <w:rPr>
          <w:rFonts w:eastAsia="SimHei"/>
          <w:sz w:val="22"/>
        </w:rPr>
        <w:t xml:space="preserve"> a related two-period monopoly model when consumers </w:t>
      </w:r>
      <w:r w:rsidR="009A7F11">
        <w:rPr>
          <w:rFonts w:eastAsia="SimHei"/>
          <w:sz w:val="22"/>
        </w:rPr>
        <w:t>consider</w:t>
      </w:r>
      <w:r w:rsidR="009A7F11" w:rsidRPr="0087742E">
        <w:rPr>
          <w:rFonts w:eastAsia="SimHei"/>
          <w:sz w:val="22"/>
        </w:rPr>
        <w:t xml:space="preserve"> </w:t>
      </w:r>
      <w:r w:rsidR="00306146" w:rsidRPr="0087742E">
        <w:rPr>
          <w:rFonts w:eastAsia="SimHei"/>
          <w:sz w:val="22"/>
        </w:rPr>
        <w:t xml:space="preserve">switching cost. </w:t>
      </w:r>
      <w:r w:rsidR="00F96F8E">
        <w:rPr>
          <w:rFonts w:eastAsia="SimHei"/>
          <w:sz w:val="22"/>
        </w:rPr>
        <w:fldChar w:fldCharType="begin"/>
      </w:r>
      <w:r w:rsidR="003D028E">
        <w:rPr>
          <w:rFonts w:eastAsia="SimHei"/>
          <w:sz w:val="22"/>
        </w:rPr>
        <w:instrText xml:space="preserve"> ADDIN EN.CITE &lt;EndNote&gt;&lt;Cite AuthorYear="1"&gt;&lt;Author&gt;Tsao&lt;/Author&gt;&lt;Year&gt;2009&lt;/Year&gt;&lt;RecNum&gt;993&lt;/RecNum&gt;&lt;DisplayText&gt;Tsao et al. (2009)&lt;/DisplayText&gt;&lt;record&gt;&lt;rec-number&gt;993&lt;/rec-number&gt;&lt;foreign-keys&gt;&lt;key app="EN" db-id="s0t9ax9ssvtvpiepz5gpeap32tva5afr9sdv" timestamp="1603709337"&gt;993&lt;/key&gt;&lt;/foreign-keys&gt;&lt;ref-type name="Journal Article"&gt;17&lt;/ref-type&gt;&lt;contributors&gt;&lt;authors&gt;&lt;author&gt;Tsao, H. Y.&lt;/author&gt;&lt;author&gt;Lin, P. C.&lt;/author&gt;&lt;author&gt;Pitt, L.&lt;/author&gt;&lt;author&gt;Campbell, C.&lt;/author&gt;&lt;/authors&gt;&lt;/contributors&gt;&lt;titles&gt;&lt;title&gt;The impact of loyalty and promotion effects on retention rate&lt;/title&gt;&lt;secondary-title&gt;Journal of the Operational Research Society&lt;/secondary-title&gt;&lt;/titles&gt;&lt;periodical&gt;&lt;full-title&gt;Journal of the Operational Research Society&lt;/full-title&gt;&lt;/periodical&gt;&lt;pages&gt;646-651&lt;/pages&gt;&lt;volume&gt;60&lt;/volume&gt;&lt;number&gt;5&lt;/number&gt;&lt;dates&gt;&lt;year&gt;2009&lt;/year&gt;&lt;/dates&gt;&lt;publisher&gt;Informa UK Limited&lt;/publisher&gt;&lt;isbn&gt;0160-5682&lt;/isbn&gt;&lt;urls&gt;&lt;related-urls&gt;&lt;url&gt;https://dx.doi.org/10.1057/palgrave.jors.2602564&lt;/url&gt;&lt;/related-urls&gt;&lt;/urls&gt;&lt;electronic-resource-num&gt;10.1057/palgrave.jors.2602564&lt;/electronic-resource-num&gt;&lt;/record&gt;&lt;/Cite&gt;&lt;/EndNote&gt;</w:instrText>
      </w:r>
      <w:r w:rsidR="00F96F8E">
        <w:rPr>
          <w:rFonts w:eastAsia="SimHei"/>
          <w:sz w:val="22"/>
        </w:rPr>
        <w:fldChar w:fldCharType="separate"/>
      </w:r>
      <w:r w:rsidR="009D2EC9">
        <w:rPr>
          <w:rFonts w:eastAsia="SimHei"/>
          <w:noProof/>
          <w:sz w:val="22"/>
        </w:rPr>
        <w:t>Tsao et al. (2009)</w:t>
      </w:r>
      <w:r w:rsidR="00F96F8E">
        <w:rPr>
          <w:rFonts w:eastAsia="SimHei"/>
          <w:sz w:val="22"/>
        </w:rPr>
        <w:fldChar w:fldCharType="end"/>
      </w:r>
      <w:r w:rsidR="00317468">
        <w:rPr>
          <w:rFonts w:eastAsia="SimHei"/>
          <w:sz w:val="22"/>
        </w:rPr>
        <w:t xml:space="preserve"> use </w:t>
      </w:r>
      <w:r w:rsidR="00E555A6">
        <w:rPr>
          <w:rFonts w:eastAsia="SimHei"/>
          <w:sz w:val="22"/>
        </w:rPr>
        <w:t xml:space="preserve">the </w:t>
      </w:r>
      <w:r w:rsidR="00317468">
        <w:rPr>
          <w:rFonts w:eastAsia="SimHei"/>
          <w:sz w:val="22"/>
        </w:rPr>
        <w:t xml:space="preserve">Markov brand-switching model to </w:t>
      </w:r>
      <w:r w:rsidR="002D5230">
        <w:rPr>
          <w:rFonts w:eastAsia="SimHei"/>
          <w:sz w:val="22"/>
        </w:rPr>
        <w:t>examine the impact of loyalty and pro</w:t>
      </w:r>
      <w:r w:rsidR="007C43BA">
        <w:rPr>
          <w:rFonts w:eastAsia="SimHei"/>
          <w:sz w:val="22"/>
        </w:rPr>
        <w:t xml:space="preserve">motion effect on retention rate. </w:t>
      </w:r>
      <w:r w:rsidR="00306146" w:rsidRPr="0087742E">
        <w:rPr>
          <w:rFonts w:eastAsia="SimHei"/>
          <w:sz w:val="22"/>
        </w:rPr>
        <w:t xml:space="preserve">Nan et al. (2019) analyze a </w:t>
      </w:r>
      <w:r w:rsidR="002C77D8" w:rsidRPr="0087742E">
        <w:rPr>
          <w:rFonts w:eastAsia="SimHei"/>
          <w:sz w:val="22"/>
        </w:rPr>
        <w:t>cloud service provider’s optimal pricing strategy</w:t>
      </w:r>
      <w:r w:rsidR="00306146" w:rsidRPr="0087742E">
        <w:rPr>
          <w:rFonts w:eastAsia="SimHei"/>
          <w:sz w:val="22"/>
        </w:rPr>
        <w:t xml:space="preserve"> in an incumbent entrant se</w:t>
      </w:r>
      <w:r w:rsidR="002D47B1">
        <w:rPr>
          <w:rFonts w:eastAsia="SimHei"/>
          <w:sz w:val="22"/>
        </w:rPr>
        <w:t>tting when users facing upgrade</w:t>
      </w:r>
      <w:r w:rsidR="00306146" w:rsidRPr="0087742E">
        <w:rPr>
          <w:rFonts w:eastAsia="SimHei"/>
          <w:sz w:val="22"/>
        </w:rPr>
        <w:t xml:space="preserve"> and switching cost. </w:t>
      </w:r>
      <w:r w:rsidR="00B66805">
        <w:rPr>
          <w:rFonts w:eastAsia="SimHei"/>
          <w:sz w:val="22"/>
        </w:rPr>
        <w:t>W</w:t>
      </w:r>
      <w:r w:rsidR="00F2320F">
        <w:rPr>
          <w:rFonts w:eastAsia="SimHei"/>
          <w:sz w:val="22"/>
        </w:rPr>
        <w:t>e investigate</w:t>
      </w:r>
      <w:r w:rsidR="00306146" w:rsidRPr="0087742E">
        <w:rPr>
          <w:rFonts w:eastAsia="SimHei"/>
          <w:sz w:val="22"/>
        </w:rPr>
        <w:t xml:space="preserve"> the joint </w:t>
      </w:r>
      <w:r w:rsidR="008275CF">
        <w:rPr>
          <w:rFonts w:eastAsia="SimHei"/>
          <w:sz w:val="22"/>
        </w:rPr>
        <w:t>effect</w:t>
      </w:r>
      <w:r w:rsidR="008275CF" w:rsidRPr="0087742E">
        <w:rPr>
          <w:rFonts w:eastAsia="SimHei"/>
          <w:sz w:val="22"/>
        </w:rPr>
        <w:t xml:space="preserve"> </w:t>
      </w:r>
      <w:r w:rsidR="00306146" w:rsidRPr="0087742E">
        <w:rPr>
          <w:rFonts w:eastAsia="SimHei"/>
          <w:sz w:val="22"/>
        </w:rPr>
        <w:t xml:space="preserve">of consumers’ loss aversion and brand loyalty behavior on </w:t>
      </w:r>
      <w:r w:rsidR="008275CF">
        <w:rPr>
          <w:rFonts w:eastAsia="SimHei"/>
          <w:sz w:val="22"/>
        </w:rPr>
        <w:t>the</w:t>
      </w:r>
      <w:r w:rsidR="008275CF" w:rsidRPr="0087742E">
        <w:rPr>
          <w:rFonts w:eastAsia="SimHei"/>
          <w:sz w:val="22"/>
        </w:rPr>
        <w:t xml:space="preserve"> </w:t>
      </w:r>
      <w:r w:rsidR="00306146" w:rsidRPr="0087742E">
        <w:rPr>
          <w:rFonts w:eastAsia="SimHei"/>
          <w:sz w:val="22"/>
        </w:rPr>
        <w:t>trade-in pricing strategy</w:t>
      </w:r>
      <w:r w:rsidR="008275CF">
        <w:rPr>
          <w:rFonts w:eastAsia="SimHei"/>
          <w:sz w:val="22"/>
        </w:rPr>
        <w:t xml:space="preserve"> of firms</w:t>
      </w:r>
      <w:r w:rsidR="00F2320F">
        <w:rPr>
          <w:rFonts w:eastAsia="SimHei"/>
          <w:sz w:val="22"/>
        </w:rPr>
        <w:t xml:space="preserve">. </w:t>
      </w:r>
      <w:r w:rsidR="00B66805">
        <w:rPr>
          <w:rFonts w:eastAsia="SimHei"/>
          <w:sz w:val="22"/>
        </w:rPr>
        <w:t>We incorporate switching cost</w:t>
      </w:r>
      <w:r w:rsidR="005B34CB">
        <w:rPr>
          <w:rFonts w:eastAsia="SimHei"/>
          <w:sz w:val="22"/>
        </w:rPr>
        <w:t>s</w:t>
      </w:r>
      <w:r w:rsidR="00B66805">
        <w:rPr>
          <w:rFonts w:eastAsia="SimHei"/>
          <w:sz w:val="22"/>
        </w:rPr>
        <w:t xml:space="preserve"> in the extensions </w:t>
      </w:r>
      <w:r w:rsidR="00912292">
        <w:rPr>
          <w:rFonts w:eastAsia="SimHei"/>
          <w:sz w:val="22"/>
        </w:rPr>
        <w:t>because</w:t>
      </w:r>
      <w:r w:rsidR="00B66805">
        <w:rPr>
          <w:rFonts w:eastAsia="SimHei"/>
          <w:sz w:val="22"/>
        </w:rPr>
        <w:t xml:space="preserve"> </w:t>
      </w:r>
      <w:r w:rsidR="001A2C3D">
        <w:rPr>
          <w:rFonts w:eastAsia="SimHei"/>
          <w:sz w:val="22"/>
        </w:rPr>
        <w:t>it affect</w:t>
      </w:r>
      <w:r w:rsidR="00912292">
        <w:rPr>
          <w:rFonts w:eastAsia="SimHei"/>
          <w:sz w:val="22"/>
        </w:rPr>
        <w:t>s</w:t>
      </w:r>
      <w:r w:rsidR="00B66805">
        <w:rPr>
          <w:rFonts w:eastAsia="SimHei"/>
          <w:sz w:val="22"/>
        </w:rPr>
        <w:t xml:space="preserve"> purchas</w:t>
      </w:r>
      <w:r w:rsidR="00912292">
        <w:rPr>
          <w:rFonts w:eastAsia="SimHei"/>
          <w:sz w:val="22"/>
        </w:rPr>
        <w:t>e</w:t>
      </w:r>
      <w:r w:rsidR="00B66805">
        <w:rPr>
          <w:rFonts w:eastAsia="SimHei"/>
          <w:sz w:val="22"/>
        </w:rPr>
        <w:t xml:space="preserve"> decision</w:t>
      </w:r>
      <w:r w:rsidR="00912292">
        <w:rPr>
          <w:rFonts w:eastAsia="SimHei"/>
          <w:sz w:val="22"/>
        </w:rPr>
        <w:t>s</w:t>
      </w:r>
      <w:r w:rsidR="00B66805">
        <w:rPr>
          <w:rFonts w:eastAsia="SimHei"/>
          <w:sz w:val="22"/>
        </w:rPr>
        <w:t xml:space="preserve"> and </w:t>
      </w:r>
      <w:r w:rsidR="00974815">
        <w:rPr>
          <w:rFonts w:eastAsia="SimHei"/>
          <w:sz w:val="22"/>
        </w:rPr>
        <w:t>firms’</w:t>
      </w:r>
      <w:r w:rsidR="00B66805">
        <w:rPr>
          <w:rFonts w:eastAsia="SimHei"/>
          <w:sz w:val="22"/>
        </w:rPr>
        <w:t xml:space="preserve"> profits. </w:t>
      </w:r>
    </w:p>
    <w:p w14:paraId="50AFC70E" w14:textId="77777777" w:rsidR="00306146" w:rsidRPr="0087742E" w:rsidRDefault="00306146" w:rsidP="00306146">
      <w:pPr>
        <w:ind w:firstLineChars="100" w:firstLine="220"/>
        <w:contextualSpacing/>
        <w:rPr>
          <w:rFonts w:eastAsiaTheme="minorEastAsia"/>
          <w:color w:val="231F20"/>
          <w:sz w:val="22"/>
        </w:rPr>
      </w:pPr>
    </w:p>
    <w:p w14:paraId="50AFC70F" w14:textId="77777777" w:rsidR="00306146" w:rsidRPr="0087742E" w:rsidRDefault="00306146" w:rsidP="00306146">
      <w:pPr>
        <w:pStyle w:val="Heading2"/>
        <w:spacing w:before="0" w:after="0" w:line="360" w:lineRule="auto"/>
        <w:contextualSpacing/>
        <w:rPr>
          <w:sz w:val="22"/>
          <w:szCs w:val="22"/>
        </w:rPr>
      </w:pPr>
      <w:r w:rsidRPr="0087742E">
        <w:rPr>
          <w:sz w:val="22"/>
          <w:szCs w:val="22"/>
        </w:rPr>
        <w:t>3. Model</w:t>
      </w:r>
      <w:r w:rsidR="003B6222">
        <w:rPr>
          <w:sz w:val="22"/>
          <w:szCs w:val="22"/>
        </w:rPr>
        <w:t xml:space="preserve"> Setting</w:t>
      </w:r>
    </w:p>
    <w:p w14:paraId="50AFC710" w14:textId="0391F745" w:rsidR="00306146" w:rsidRPr="0087742E" w:rsidRDefault="00306146" w:rsidP="00902305">
      <w:pPr>
        <w:contextualSpacing/>
        <w:rPr>
          <w:rFonts w:eastAsia="SimHei"/>
          <w:sz w:val="22"/>
        </w:rPr>
      </w:pPr>
      <w:r w:rsidRPr="0087742E">
        <w:rPr>
          <w:rFonts w:eastAsia="SimHei"/>
          <w:sz w:val="22"/>
        </w:rPr>
        <w:t>We consider a two-period model of a duopoly. The market consists of two firms, labeled A and B, are located at the opposite ends of a linear city of unit length (Hotelling, 1929). Firms sell horizontally differentiated product</w:t>
      </w:r>
      <w:r w:rsidR="007B2434">
        <w:rPr>
          <w:rFonts w:eastAsia="SimHei"/>
          <w:sz w:val="22"/>
        </w:rPr>
        <w:t>s</w:t>
      </w:r>
      <w:r w:rsidRPr="0087742E">
        <w:rPr>
          <w:rFonts w:eastAsia="SimHei"/>
          <w:sz w:val="22"/>
        </w:rPr>
        <w:t xml:space="preserve"> in each period, </w:t>
      </w:r>
      <w:r w:rsidR="00744AD9">
        <w:rPr>
          <w:rFonts w:eastAsia="SimHei"/>
          <w:sz w:val="22"/>
        </w:rPr>
        <w:t>while</w:t>
      </w:r>
      <w:r w:rsidRPr="0087742E">
        <w:rPr>
          <w:rFonts w:eastAsia="SimHei"/>
          <w:sz w:val="22"/>
        </w:rPr>
        <w:t xml:space="preserve"> at most </w:t>
      </w:r>
      <w:r w:rsidR="00D10872" w:rsidRPr="0087742E">
        <w:rPr>
          <w:rFonts w:eastAsia="SimHei"/>
          <w:sz w:val="22"/>
        </w:rPr>
        <w:t>one-unit</w:t>
      </w:r>
      <w:r w:rsidRPr="0087742E">
        <w:rPr>
          <w:rFonts w:eastAsia="SimHei"/>
          <w:sz w:val="22"/>
        </w:rPr>
        <w:t xml:space="preserve"> product</w:t>
      </w:r>
      <w:r w:rsidR="003822B8">
        <w:rPr>
          <w:rFonts w:eastAsia="SimHei"/>
          <w:sz w:val="22"/>
        </w:rPr>
        <w:t xml:space="preserve"> is consumed</w:t>
      </w:r>
      <w:r w:rsidRPr="0087742E">
        <w:rPr>
          <w:rFonts w:eastAsia="SimHei"/>
          <w:sz w:val="22"/>
        </w:rPr>
        <w:t xml:space="preserve"> </w:t>
      </w:r>
      <w:r w:rsidR="00744AD9">
        <w:rPr>
          <w:rFonts w:eastAsia="SimHei"/>
          <w:sz w:val="22"/>
        </w:rPr>
        <w:t>by each consumer</w:t>
      </w:r>
      <w:r w:rsidRPr="0087742E">
        <w:rPr>
          <w:rFonts w:eastAsia="SimHei"/>
          <w:sz w:val="22"/>
        </w:rPr>
        <w:t xml:space="preserve">. The base value of the product is </w:t>
      </w:r>
      <w:r w:rsidR="00D14EBD" w:rsidRPr="0087742E">
        <w:rPr>
          <w:rFonts w:eastAsia="SimHei"/>
          <w:noProof/>
          <w:position w:val="-6"/>
          <w:sz w:val="22"/>
        </w:rPr>
        <w:object w:dxaOrig="180" w:dyaOrig="200" w14:anchorId="50AFC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7" type="#_x0000_t75" alt="" style="width:9pt;height:9.55pt;mso-width-percent:0;mso-height-percent:0;mso-width-percent:0;mso-height-percent:0" o:ole="">
            <v:imagedata r:id="rId8" o:title=""/>
          </v:shape>
          <o:OLEObject Type="Embed" ProgID="Equation.DSMT4" ShapeID="_x0000_i1367" DrawAspect="Content" ObjectID="_1737281019" r:id="rId9"/>
        </w:object>
      </w:r>
      <w:r w:rsidRPr="0087742E">
        <w:rPr>
          <w:rFonts w:eastAsia="SimHei"/>
          <w:sz w:val="22"/>
        </w:rPr>
        <w:t xml:space="preserve">, and </w:t>
      </w:r>
      <w:r w:rsidR="00D14EBD" w:rsidRPr="0087742E">
        <w:rPr>
          <w:rFonts w:eastAsia="SimHei"/>
          <w:noProof/>
          <w:position w:val="-6"/>
          <w:sz w:val="22"/>
        </w:rPr>
        <w:object w:dxaOrig="180" w:dyaOrig="200" w14:anchorId="50AFC87B">
          <v:shape id="_x0000_i1366" type="#_x0000_t75" alt="" style="width:9pt;height:9.55pt;mso-width-percent:0;mso-height-percent:0;mso-width-percent:0;mso-height-percent:0" o:ole="">
            <v:imagedata r:id="rId8" o:title=""/>
          </v:shape>
          <o:OLEObject Type="Embed" ProgID="Equation.DSMT4" ShapeID="_x0000_i1366" DrawAspect="Content" ObjectID="_1737281020" r:id="rId10"/>
        </w:object>
      </w:r>
      <w:r w:rsidRPr="0087742E">
        <w:rPr>
          <w:rFonts w:eastAsia="SimHei"/>
          <w:sz w:val="22"/>
        </w:rPr>
        <w:t xml:space="preserve"> is sufficiently high so that all consumers buy the product and the market is fully covered. The firms are symmetric </w:t>
      </w:r>
      <w:r w:rsidR="00F2040B">
        <w:rPr>
          <w:rFonts w:eastAsia="SimHei"/>
          <w:sz w:val="22"/>
        </w:rPr>
        <w:t>with zero</w:t>
      </w:r>
      <w:r w:rsidRPr="0087742E">
        <w:rPr>
          <w:rFonts w:eastAsia="SimHei"/>
          <w:sz w:val="22"/>
        </w:rPr>
        <w:t xml:space="preserve"> marginal </w:t>
      </w:r>
      <w:r w:rsidR="00F2040B">
        <w:rPr>
          <w:rFonts w:eastAsia="SimHei"/>
          <w:sz w:val="22"/>
        </w:rPr>
        <w:t xml:space="preserve">production </w:t>
      </w:r>
      <w:r w:rsidRPr="0087742E">
        <w:rPr>
          <w:rFonts w:eastAsia="SimHei"/>
          <w:sz w:val="22"/>
        </w:rPr>
        <w:t xml:space="preserve">cost. </w:t>
      </w:r>
    </w:p>
    <w:p w14:paraId="50AFC711" w14:textId="65B0A1CB" w:rsidR="00306146" w:rsidRPr="0087742E" w:rsidRDefault="00306146" w:rsidP="00306146">
      <w:pPr>
        <w:ind w:firstLineChars="100" w:firstLine="220"/>
        <w:contextualSpacing/>
        <w:rPr>
          <w:rFonts w:eastAsia="SimHei"/>
          <w:sz w:val="22"/>
        </w:rPr>
      </w:pPr>
      <w:r w:rsidRPr="0087742E">
        <w:rPr>
          <w:rFonts w:eastAsia="SimHei"/>
          <w:sz w:val="22"/>
        </w:rPr>
        <w:t xml:space="preserve">Consumers are uniformly distributed on a Hotelling line. A consumer’s location on the line represents the ideal product for the consumer. Let </w:t>
      </w:r>
      <w:r w:rsidR="00D14EBD" w:rsidRPr="0087742E">
        <w:rPr>
          <w:rFonts w:eastAsia="SimHei"/>
          <w:noProof/>
          <w:position w:val="-6"/>
          <w:sz w:val="22"/>
        </w:rPr>
        <w:object w:dxaOrig="139" w:dyaOrig="240" w14:anchorId="50AFC87C">
          <v:shape id="_x0000_i1365" type="#_x0000_t75" alt="" style="width:6.75pt;height:11.8pt;mso-width-percent:0;mso-height-percent:0;mso-width-percent:0;mso-height-percent:0" o:ole="">
            <v:imagedata r:id="rId11" o:title=""/>
          </v:shape>
          <o:OLEObject Type="Embed" ProgID="Equation.DSMT4" ShapeID="_x0000_i1365" DrawAspect="Content" ObjectID="_1737281021" r:id="rId12"/>
        </w:object>
      </w:r>
      <w:r w:rsidR="00295D8E">
        <w:rPr>
          <w:rFonts w:eastAsia="SimHei"/>
          <w:sz w:val="22"/>
        </w:rPr>
        <w:t xml:space="preserve"> </w:t>
      </w:r>
      <w:r w:rsidRPr="0087742E">
        <w:rPr>
          <w:rFonts w:eastAsia="SimHei"/>
          <w:sz w:val="22"/>
        </w:rPr>
        <w:t xml:space="preserve">represents the transportation cost when the consumer incurs a mismatch dis-utility. Without considering consumers’ loss aversion and brand loyalty behavior, a consumer at </w:t>
      </w:r>
      <w:r w:rsidR="00D14EBD" w:rsidRPr="0087742E">
        <w:rPr>
          <w:rFonts w:eastAsia="SimHei"/>
          <w:noProof/>
          <w:position w:val="-6"/>
          <w:sz w:val="22"/>
        </w:rPr>
        <w:object w:dxaOrig="180" w:dyaOrig="200" w14:anchorId="50AFC87D">
          <v:shape id="_x0000_i1364" type="#_x0000_t75" alt="" style="width:9pt;height:9.55pt;mso-width-percent:0;mso-height-percent:0;mso-width-percent:0;mso-height-percent:0" o:ole="">
            <v:imagedata r:id="rId13" o:title=""/>
          </v:shape>
          <o:OLEObject Type="Embed" ProgID="Equation.DSMT4" ShapeID="_x0000_i1364" DrawAspect="Content" ObjectID="_1737281022" r:id="rId14"/>
        </w:object>
      </w:r>
      <w:r w:rsidRPr="0087742E">
        <w:rPr>
          <w:rFonts w:eastAsia="SimHei"/>
          <w:sz w:val="22"/>
        </w:rPr>
        <w:t xml:space="preserve"> </w:t>
      </w:r>
      <w:r w:rsidR="00ED7AB6">
        <w:rPr>
          <w:rFonts w:eastAsia="SimHei"/>
          <w:sz w:val="22"/>
        </w:rPr>
        <w:t>who buys</w:t>
      </w:r>
      <w:r w:rsidR="00024392" w:rsidRPr="0087742E">
        <w:rPr>
          <w:rFonts w:eastAsia="SimHei"/>
          <w:sz w:val="22"/>
        </w:rPr>
        <w:t xml:space="preserve"> </w:t>
      </w:r>
      <w:r w:rsidRPr="0087742E">
        <w:rPr>
          <w:rFonts w:eastAsia="SimHei"/>
          <w:sz w:val="22"/>
        </w:rPr>
        <w:t xml:space="preserve">product A at price </w:t>
      </w:r>
      <w:r w:rsidR="00D14EBD" w:rsidRPr="0087742E">
        <w:rPr>
          <w:rFonts w:eastAsia="SimHei"/>
          <w:noProof/>
          <w:position w:val="-6"/>
          <w:sz w:val="22"/>
        </w:rPr>
        <w:object w:dxaOrig="200" w:dyaOrig="200" w14:anchorId="50AFC87E">
          <v:shape id="_x0000_i1363" type="#_x0000_t75" alt="" style="width:9.55pt;height:9.55pt;mso-width-percent:0;mso-height-percent:0;mso-width-percent:0;mso-height-percent:0" o:ole="">
            <v:imagedata r:id="rId15" o:title=""/>
          </v:shape>
          <o:OLEObject Type="Embed" ProgID="Equation.DSMT4" ShapeID="_x0000_i1363" DrawAspect="Content" ObjectID="_1737281023" r:id="rId16"/>
        </w:object>
      </w:r>
      <w:r w:rsidRPr="0087742E">
        <w:rPr>
          <w:rFonts w:eastAsia="SimHei"/>
          <w:sz w:val="22"/>
        </w:rPr>
        <w:t xml:space="preserve"> </w:t>
      </w:r>
      <w:r w:rsidR="00880386">
        <w:rPr>
          <w:rFonts w:eastAsia="SimHei"/>
          <w:sz w:val="22"/>
        </w:rPr>
        <w:t>ha</w:t>
      </w:r>
      <w:r w:rsidRPr="0087742E">
        <w:rPr>
          <w:rFonts w:eastAsia="SimHei"/>
          <w:sz w:val="22"/>
        </w:rPr>
        <w:t xml:space="preserve">s </w:t>
      </w:r>
      <w:r w:rsidR="00880386">
        <w:rPr>
          <w:rFonts w:eastAsia="SimHei"/>
          <w:sz w:val="22"/>
        </w:rPr>
        <w:t>the utility</w:t>
      </w:r>
      <w:r w:rsidR="00D14EBD" w:rsidRPr="0087742E">
        <w:rPr>
          <w:rFonts w:eastAsia="SimHei"/>
          <w:noProof/>
          <w:position w:val="-6"/>
          <w:sz w:val="22"/>
        </w:rPr>
        <w:object w:dxaOrig="859" w:dyaOrig="240" w14:anchorId="50AFC87F">
          <v:shape id="_x0000_i1362" type="#_x0000_t75" alt="" style="width:43.3pt;height:11.8pt;mso-width-percent:0;mso-height-percent:0;mso-width-percent:0;mso-height-percent:0" o:ole="">
            <v:imagedata r:id="rId17" o:title=""/>
          </v:shape>
          <o:OLEObject Type="Embed" ProgID="Equation.DSMT4" ShapeID="_x0000_i1362" DrawAspect="Content" ObjectID="_1737281024" r:id="rId18"/>
        </w:object>
      </w:r>
      <w:r w:rsidRPr="0087742E">
        <w:rPr>
          <w:rFonts w:eastAsia="SimHei"/>
          <w:sz w:val="22"/>
        </w:rPr>
        <w:t>.</w:t>
      </w:r>
      <w:r w:rsidR="009A7F11">
        <w:rPr>
          <w:rFonts w:eastAsia="SimHei"/>
          <w:sz w:val="22"/>
        </w:rPr>
        <w:t xml:space="preserve"> </w:t>
      </w:r>
      <w:r w:rsidRPr="0087742E">
        <w:rPr>
          <w:rFonts w:eastAsia="SimHei"/>
          <w:sz w:val="22"/>
        </w:rPr>
        <w:t xml:space="preserve">Similarly, the utility that a consumer at </w:t>
      </w:r>
      <w:r w:rsidR="00D14EBD" w:rsidRPr="0087742E">
        <w:rPr>
          <w:rFonts w:eastAsia="SimHei"/>
          <w:noProof/>
          <w:position w:val="-6"/>
          <w:sz w:val="22"/>
        </w:rPr>
        <w:object w:dxaOrig="180" w:dyaOrig="200" w14:anchorId="50AFC880">
          <v:shape id="_x0000_i1361" type="#_x0000_t75" alt="" style="width:9pt;height:9.55pt;mso-width-percent:0;mso-height-percent:0;mso-width-percent:0;mso-height-percent:0" o:ole="">
            <v:imagedata r:id="rId13" o:title=""/>
          </v:shape>
          <o:OLEObject Type="Embed" ProgID="Equation.DSMT4" ShapeID="_x0000_i1361" DrawAspect="Content" ObjectID="_1737281025" r:id="rId19"/>
        </w:object>
      </w:r>
      <w:r w:rsidRPr="0087742E">
        <w:rPr>
          <w:rFonts w:eastAsia="SimHei"/>
          <w:sz w:val="22"/>
        </w:rPr>
        <w:t xml:space="preserve"> consumes product B at price </w:t>
      </w:r>
      <w:r w:rsidR="00D14EBD" w:rsidRPr="0087742E">
        <w:rPr>
          <w:rFonts w:eastAsia="SimHei"/>
          <w:noProof/>
          <w:position w:val="-6"/>
          <w:sz w:val="22"/>
        </w:rPr>
        <w:object w:dxaOrig="180" w:dyaOrig="260" w14:anchorId="50AFC881">
          <v:shape id="_x0000_i1360" type="#_x0000_t75" alt="" style="width:9pt;height:13.5pt;mso-width-percent:0;mso-height-percent:0;mso-width-percent:0;mso-height-percent:0" o:ole="">
            <v:imagedata r:id="rId20" o:title=""/>
          </v:shape>
          <o:OLEObject Type="Embed" ProgID="Equation.DSMT4" ShapeID="_x0000_i1360" DrawAspect="Content" ObjectID="_1737281026" r:id="rId21"/>
        </w:object>
      </w:r>
      <w:r w:rsidRPr="0087742E">
        <w:rPr>
          <w:rFonts w:eastAsia="SimHei"/>
          <w:sz w:val="22"/>
        </w:rPr>
        <w:t xml:space="preserve"> is </w:t>
      </w:r>
      <w:r w:rsidR="00D14EBD" w:rsidRPr="0087742E">
        <w:rPr>
          <w:rFonts w:eastAsia="SimHei"/>
          <w:noProof/>
          <w:position w:val="-10"/>
          <w:sz w:val="22"/>
        </w:rPr>
        <w:object w:dxaOrig="1300" w:dyaOrig="300" w14:anchorId="50AFC882">
          <v:shape id="_x0000_i1359" type="#_x0000_t75" alt="" style="width:65.25pt;height:14.65pt;mso-width-percent:0;mso-height-percent:0;mso-width-percent:0;mso-height-percent:0" o:ole="">
            <v:imagedata r:id="rId22" o:title=""/>
          </v:shape>
          <o:OLEObject Type="Embed" ProgID="Equation.DSMT4" ShapeID="_x0000_i1359" DrawAspect="Content" ObjectID="_1737281027" r:id="rId23"/>
        </w:object>
      </w:r>
      <w:r w:rsidRPr="0087742E">
        <w:rPr>
          <w:rFonts w:eastAsia="SimHei"/>
          <w:sz w:val="22"/>
        </w:rPr>
        <w:t xml:space="preserve">. We assume that firms and consumers do not discount the second-period payoff, namely, firms’ and consumers’ discount factors are one. This assumption is plausible when the time distance between the periods is short (Li, 2019). </w:t>
      </w:r>
    </w:p>
    <w:p w14:paraId="50AFC712" w14:textId="6AD52CF2" w:rsidR="00306146" w:rsidRPr="0087742E" w:rsidRDefault="00306146" w:rsidP="00306146">
      <w:pPr>
        <w:ind w:firstLineChars="100" w:firstLine="220"/>
        <w:contextualSpacing/>
        <w:rPr>
          <w:rFonts w:eastAsia="SimHei"/>
          <w:sz w:val="22"/>
        </w:rPr>
      </w:pPr>
      <w:r w:rsidRPr="0087742E">
        <w:rPr>
          <w:rFonts w:eastAsia="SimHei"/>
          <w:sz w:val="22"/>
        </w:rPr>
        <w:t xml:space="preserve">We use </w:t>
      </w:r>
      <w:r w:rsidR="00ED7AB6">
        <w:rPr>
          <w:rFonts w:eastAsia="SimHei"/>
          <w:sz w:val="22"/>
        </w:rPr>
        <w:t xml:space="preserve">the </w:t>
      </w:r>
      <w:r w:rsidRPr="0087742E">
        <w:rPr>
          <w:rFonts w:eastAsia="SimHei"/>
          <w:sz w:val="22"/>
        </w:rPr>
        <w:t>linear utility function to capture consumers’ loss aversion behavior; this allows us to model consumers’ weighing losses more heavily than gains. Therefore, we use the following utility function proposed by Kahneman and Tversky (1979), Kivetz (2003) and Su et al., (2009):</w:t>
      </w:r>
    </w:p>
    <w:p w14:paraId="50AFC713" w14:textId="77777777" w:rsidR="00306146" w:rsidRPr="0087742E" w:rsidRDefault="00306146" w:rsidP="00306146">
      <w:pPr>
        <w:ind w:firstLineChars="100" w:firstLine="220"/>
        <w:contextualSpacing/>
        <w:jc w:val="center"/>
        <w:rPr>
          <w:rFonts w:eastAsia="SimHei"/>
          <w:sz w:val="22"/>
        </w:rPr>
      </w:pPr>
      <w:r w:rsidRPr="0087742E">
        <w:rPr>
          <w:rFonts w:eastAsia="SimHei"/>
          <w:sz w:val="22"/>
        </w:rPr>
        <w:t xml:space="preserve">                    </w:t>
      </w:r>
      <w:r w:rsidR="00D14EBD" w:rsidRPr="0087742E">
        <w:rPr>
          <w:rFonts w:eastAsia="SimHei"/>
          <w:noProof/>
          <w:position w:val="-28"/>
          <w:sz w:val="22"/>
        </w:rPr>
        <w:object w:dxaOrig="1219" w:dyaOrig="680" w14:anchorId="50AFC883">
          <v:shape id="_x0000_i1358" type="#_x0000_t75" alt="" style="width:60.75pt;height:34.3pt;mso-width-percent:0;mso-height-percent:0;mso-width-percent:0;mso-height-percent:0" o:ole="">
            <v:imagedata r:id="rId24" o:title=""/>
          </v:shape>
          <o:OLEObject Type="Embed" ProgID="Equation.DSMT4" ShapeID="_x0000_i1358" DrawAspect="Content" ObjectID="_1737281028" r:id="rId25"/>
        </w:object>
      </w:r>
      <w:r w:rsidRPr="0087742E">
        <w:rPr>
          <w:rFonts w:eastAsia="SimHei"/>
          <w:sz w:val="22"/>
        </w:rPr>
        <w:t xml:space="preserve">   </w:t>
      </w:r>
      <w:r w:rsidR="00D14EBD" w:rsidRPr="0087742E">
        <w:rPr>
          <w:rFonts w:eastAsia="SimHei"/>
          <w:noProof/>
          <w:position w:val="-26"/>
          <w:sz w:val="22"/>
        </w:rPr>
        <w:object w:dxaOrig="499" w:dyaOrig="639" w14:anchorId="50AFC884">
          <v:shape id="_x0000_i1357" type="#_x0000_t75" alt="" style="width:25.3pt;height:32.65pt;mso-width-percent:0;mso-height-percent:0;mso-width-percent:0;mso-height-percent:0" o:ole="">
            <v:imagedata r:id="rId26" o:title=""/>
          </v:shape>
          <o:OLEObject Type="Embed" ProgID="Equation.DSMT4" ShapeID="_x0000_i1357" DrawAspect="Content" ObjectID="_1737281029" r:id="rId27"/>
        </w:object>
      </w:r>
      <w:r w:rsidRPr="0087742E">
        <w:rPr>
          <w:rFonts w:eastAsia="SimHei"/>
          <w:sz w:val="22"/>
        </w:rPr>
        <w:t xml:space="preserve">                                (1)</w:t>
      </w:r>
    </w:p>
    <w:p w14:paraId="50AFC714" w14:textId="67467CB6" w:rsidR="005D3954" w:rsidRPr="00DF1575" w:rsidRDefault="00306146" w:rsidP="00DF1575">
      <w:pPr>
        <w:contextualSpacing/>
        <w:rPr>
          <w:rFonts w:eastAsiaTheme="minorEastAsia"/>
          <w:sz w:val="22"/>
        </w:rPr>
      </w:pPr>
      <w:r w:rsidRPr="0087742E">
        <w:rPr>
          <w:rFonts w:eastAsia="SimHei"/>
          <w:sz w:val="22"/>
        </w:rPr>
        <w:t xml:space="preserve">where </w:t>
      </w:r>
      <w:r w:rsidR="00D14EBD" w:rsidRPr="0087742E">
        <w:rPr>
          <w:rFonts w:eastAsia="SimHei"/>
          <w:noProof/>
          <w:position w:val="-6"/>
          <w:sz w:val="22"/>
        </w:rPr>
        <w:object w:dxaOrig="499" w:dyaOrig="260" w14:anchorId="50AFC885">
          <v:shape id="_x0000_i1356" type="#_x0000_t75" alt="" style="width:25.3pt;height:13.5pt;mso-width-percent:0;mso-height-percent:0;mso-width-percent:0;mso-height-percent:0" o:ole="">
            <v:imagedata r:id="rId28" o:title=""/>
          </v:shape>
          <o:OLEObject Type="Embed" ProgID="Equation.DSMT4" ShapeID="_x0000_i1356" DrawAspect="Content" ObjectID="_1737281030" r:id="rId29"/>
        </w:object>
      </w:r>
      <w:r w:rsidRPr="0087742E">
        <w:rPr>
          <w:rFonts w:eastAsia="SimHei"/>
          <w:sz w:val="22"/>
        </w:rPr>
        <w:t xml:space="preserve"> is the coefficient of loss aversion. </w:t>
      </w:r>
      <w:r w:rsidR="006E60AF">
        <w:rPr>
          <w:rFonts w:eastAsia="SimHei"/>
          <w:sz w:val="22"/>
        </w:rPr>
        <w:t xml:space="preserve">In this paper, we </w:t>
      </w:r>
      <w:r w:rsidR="00DD1B2E">
        <w:rPr>
          <w:rFonts w:eastAsia="SimHei"/>
          <w:sz w:val="22"/>
        </w:rPr>
        <w:t>view</w:t>
      </w:r>
      <w:r w:rsidR="00DF1575">
        <w:rPr>
          <w:rFonts w:eastAsia="SimHei"/>
          <w:sz w:val="22"/>
        </w:rPr>
        <w:t xml:space="preserve"> the</w:t>
      </w:r>
      <w:r w:rsidR="006E60AF">
        <w:rPr>
          <w:rFonts w:eastAsia="SimHei"/>
          <w:sz w:val="22"/>
        </w:rPr>
        <w:t xml:space="preserve"> monetary payout </w:t>
      </w:r>
      <w:r w:rsidR="00C5101E">
        <w:rPr>
          <w:rFonts w:eastAsia="SimHei"/>
          <w:sz w:val="22"/>
        </w:rPr>
        <w:t>of a</w:t>
      </w:r>
      <w:r w:rsidR="006E60AF">
        <w:rPr>
          <w:rFonts w:eastAsia="SimHei"/>
          <w:sz w:val="22"/>
        </w:rPr>
        <w:t xml:space="preserve"> new item </w:t>
      </w:r>
      <w:r w:rsidR="00C5101E">
        <w:rPr>
          <w:rFonts w:eastAsia="SimHei"/>
          <w:sz w:val="22"/>
        </w:rPr>
        <w:t>as</w:t>
      </w:r>
      <w:r w:rsidR="006E60AF">
        <w:rPr>
          <w:rFonts w:eastAsia="SimHei"/>
          <w:sz w:val="22"/>
        </w:rPr>
        <w:t xml:space="preserve"> a loss, </w:t>
      </w:r>
      <w:r w:rsidR="00420075">
        <w:rPr>
          <w:rFonts w:eastAsia="SimHei"/>
          <w:sz w:val="22"/>
        </w:rPr>
        <w:t xml:space="preserve">and </w:t>
      </w:r>
      <w:r w:rsidR="00C5101E">
        <w:rPr>
          <w:rFonts w:eastAsia="SimHei"/>
          <w:sz w:val="22"/>
        </w:rPr>
        <w:t xml:space="preserve">the </w:t>
      </w:r>
      <w:r w:rsidR="006E60AF">
        <w:rPr>
          <w:rFonts w:eastAsia="SimHei"/>
          <w:sz w:val="22"/>
        </w:rPr>
        <w:t xml:space="preserve">trade-in rebate received from </w:t>
      </w:r>
      <w:r w:rsidR="00C5101E">
        <w:rPr>
          <w:rFonts w:eastAsia="SimHei"/>
          <w:sz w:val="22"/>
        </w:rPr>
        <w:t xml:space="preserve">an </w:t>
      </w:r>
      <w:r w:rsidR="006E60AF">
        <w:rPr>
          <w:rFonts w:eastAsia="SimHei"/>
          <w:sz w:val="22"/>
        </w:rPr>
        <w:t xml:space="preserve">old product is a gain. </w:t>
      </w:r>
      <w:r w:rsidR="00DF1575">
        <w:rPr>
          <w:rFonts w:eastAsia="SimHei"/>
          <w:sz w:val="22"/>
        </w:rPr>
        <w:t xml:space="preserve">Since </w:t>
      </w:r>
      <w:r w:rsidR="00295D8E" w:rsidRPr="00295D8E">
        <w:rPr>
          <w:rFonts w:eastAsia="SimHei"/>
          <w:sz w:val="22"/>
        </w:rPr>
        <w:t>losses loom larger than gains</w:t>
      </w:r>
      <w:r w:rsidR="006E60AF">
        <w:rPr>
          <w:rFonts w:eastAsia="SimHei"/>
          <w:sz w:val="22"/>
        </w:rPr>
        <w:t>, consumers prefer to pay less for the new product</w:t>
      </w:r>
      <w:r w:rsidR="00024EEC">
        <w:rPr>
          <w:rFonts w:eastAsia="SimHei"/>
          <w:sz w:val="22"/>
        </w:rPr>
        <w:t>s</w:t>
      </w:r>
      <w:r w:rsidR="006E60AF">
        <w:rPr>
          <w:rFonts w:eastAsia="SimHei"/>
          <w:sz w:val="22"/>
        </w:rPr>
        <w:t xml:space="preserve"> than </w:t>
      </w:r>
      <w:r w:rsidR="00B76539" w:rsidRPr="00B76539">
        <w:rPr>
          <w:sz w:val="22"/>
        </w:rPr>
        <w:t>receive more rebates</w:t>
      </w:r>
      <w:r w:rsidR="000B5C8B">
        <w:rPr>
          <w:sz w:val="22"/>
        </w:rPr>
        <w:t xml:space="preserve"> from the old ones</w:t>
      </w:r>
      <w:r w:rsidR="004071CB">
        <w:rPr>
          <w:sz w:val="22"/>
        </w:rPr>
        <w:t>.</w:t>
      </w:r>
      <w:r w:rsidR="00CB655C" w:rsidRPr="0087742E" w:rsidDel="00CB655C">
        <w:rPr>
          <w:rFonts w:eastAsia="SimHei"/>
          <w:sz w:val="22"/>
        </w:rPr>
        <w:t xml:space="preserve"> </w:t>
      </w:r>
      <w:r w:rsidR="00631468">
        <w:rPr>
          <w:rFonts w:eastAsia="SimHei"/>
          <w:sz w:val="22"/>
        </w:rPr>
        <w:t>Following Kim et al.</w:t>
      </w:r>
      <w:r w:rsidR="001A2DCB">
        <w:rPr>
          <w:rFonts w:eastAsia="SimHei"/>
          <w:sz w:val="22"/>
        </w:rPr>
        <w:t xml:space="preserve"> </w:t>
      </w:r>
      <w:r w:rsidR="00631468">
        <w:rPr>
          <w:rFonts w:eastAsia="SimHei"/>
          <w:sz w:val="22"/>
        </w:rPr>
        <w:t>(2011)</w:t>
      </w:r>
      <w:r w:rsidR="0002595F">
        <w:rPr>
          <w:rFonts w:eastAsia="SimHei"/>
          <w:sz w:val="22"/>
        </w:rPr>
        <w:t xml:space="preserve">, we </w:t>
      </w:r>
      <w:r w:rsidR="00262E9B">
        <w:rPr>
          <w:rFonts w:eastAsia="SimHei"/>
          <w:sz w:val="22"/>
        </w:rPr>
        <w:t>assume</w:t>
      </w:r>
      <w:r w:rsidR="0002595F">
        <w:rPr>
          <w:rFonts w:eastAsia="SimHei"/>
          <w:sz w:val="22"/>
        </w:rPr>
        <w:t xml:space="preserve"> </w:t>
      </w:r>
      <w:r w:rsidR="00D14EBD" w:rsidRPr="0087742E">
        <w:rPr>
          <w:rFonts w:eastAsia="SimHei"/>
          <w:noProof/>
          <w:position w:val="-6"/>
          <w:sz w:val="22"/>
        </w:rPr>
        <w:object w:dxaOrig="499" w:dyaOrig="260" w14:anchorId="50AFC886">
          <v:shape id="_x0000_i1355" type="#_x0000_t75" alt="" style="width:23.65pt;height:13.5pt;mso-width-percent:0;mso-height-percent:0;mso-width-percent:0;mso-height-percent:0" o:ole="">
            <v:imagedata r:id="rId28" o:title=""/>
          </v:shape>
          <o:OLEObject Type="Embed" ProgID="Equation.DSMT4" ShapeID="_x0000_i1355" DrawAspect="Content" ObjectID="_1737281031" r:id="rId30"/>
        </w:object>
      </w:r>
      <w:r w:rsidR="0002595F">
        <w:rPr>
          <w:rFonts w:eastAsia="SimHei"/>
          <w:sz w:val="22"/>
        </w:rPr>
        <w:t xml:space="preserve">in this paper. </w:t>
      </w:r>
    </w:p>
    <w:p w14:paraId="50AFC715" w14:textId="4EF096A0" w:rsidR="00306146" w:rsidRPr="0087742E" w:rsidRDefault="00306146" w:rsidP="0074002C">
      <w:pPr>
        <w:ind w:firstLineChars="100" w:firstLine="220"/>
        <w:contextualSpacing/>
        <w:rPr>
          <w:rFonts w:eastAsia="SimHei"/>
          <w:sz w:val="22"/>
        </w:rPr>
      </w:pPr>
      <w:r w:rsidRPr="0087742E">
        <w:rPr>
          <w:rFonts w:eastAsia="SimHei"/>
          <w:sz w:val="22"/>
        </w:rPr>
        <w:t xml:space="preserve">We consider two scenarios: </w:t>
      </w:r>
      <w:r w:rsidR="009A7F11">
        <w:rPr>
          <w:rFonts w:eastAsia="SimHei"/>
          <w:sz w:val="22"/>
        </w:rPr>
        <w:t xml:space="preserve">(1) </w:t>
      </w:r>
      <w:r w:rsidRPr="0087742E">
        <w:rPr>
          <w:rFonts w:eastAsia="SimHei"/>
          <w:sz w:val="22"/>
        </w:rPr>
        <w:t xml:space="preserve">the firms </w:t>
      </w:r>
      <w:r w:rsidR="00787C9C">
        <w:rPr>
          <w:rFonts w:eastAsia="SimHei"/>
          <w:sz w:val="22"/>
        </w:rPr>
        <w:t>recognize</w:t>
      </w:r>
      <w:r w:rsidR="00787C9C" w:rsidRPr="0087742E">
        <w:rPr>
          <w:rFonts w:eastAsia="SimHei"/>
          <w:sz w:val="22"/>
        </w:rPr>
        <w:t xml:space="preserve"> </w:t>
      </w:r>
      <w:r w:rsidRPr="0087742E">
        <w:rPr>
          <w:rFonts w:eastAsia="SimHei"/>
          <w:sz w:val="22"/>
        </w:rPr>
        <w:t>the loss aversion and brand loyalty</w:t>
      </w:r>
      <w:r w:rsidR="006A48B5">
        <w:rPr>
          <w:rFonts w:eastAsia="SimHei"/>
          <w:sz w:val="22"/>
        </w:rPr>
        <w:t xml:space="preserve"> behaviors of consumers</w:t>
      </w:r>
      <w:r w:rsidRPr="0087742E">
        <w:rPr>
          <w:rFonts w:eastAsia="SimHei"/>
          <w:sz w:val="22"/>
        </w:rPr>
        <w:t>,</w:t>
      </w:r>
      <w:r w:rsidR="00497AA8">
        <w:rPr>
          <w:rFonts w:eastAsia="SimHei"/>
          <w:sz w:val="22"/>
        </w:rPr>
        <w:t xml:space="preserve"> </w:t>
      </w:r>
      <w:r w:rsidR="002310A0">
        <w:rPr>
          <w:rFonts w:eastAsia="SimHei"/>
          <w:sz w:val="22"/>
        </w:rPr>
        <w:t>namely,</w:t>
      </w:r>
      <w:r w:rsidRPr="0087742E">
        <w:rPr>
          <w:rFonts w:eastAsia="SimHei"/>
          <w:sz w:val="22"/>
        </w:rPr>
        <w:t xml:space="preserve"> with behavior recognition, and </w:t>
      </w:r>
      <w:r w:rsidR="009A7F11">
        <w:rPr>
          <w:rFonts w:eastAsia="SimHei"/>
          <w:sz w:val="22"/>
        </w:rPr>
        <w:t xml:space="preserve">(2) </w:t>
      </w:r>
      <w:r w:rsidRPr="0087742E">
        <w:rPr>
          <w:rFonts w:eastAsia="SimHei"/>
          <w:sz w:val="22"/>
        </w:rPr>
        <w:t xml:space="preserve">the firms do not </w:t>
      </w:r>
      <w:r w:rsidR="006A48B5">
        <w:rPr>
          <w:rFonts w:eastAsia="SimHei"/>
          <w:sz w:val="22"/>
        </w:rPr>
        <w:t>recognize any</w:t>
      </w:r>
      <w:r w:rsidR="006A48B5" w:rsidRPr="0087742E">
        <w:rPr>
          <w:rFonts w:eastAsia="SimHei"/>
          <w:sz w:val="22"/>
        </w:rPr>
        <w:t xml:space="preserve"> </w:t>
      </w:r>
      <w:r w:rsidRPr="0087742E">
        <w:rPr>
          <w:rFonts w:eastAsia="SimHei"/>
          <w:sz w:val="22"/>
        </w:rPr>
        <w:t xml:space="preserve">consumer behavior, </w:t>
      </w:r>
      <w:r w:rsidR="006A48B5">
        <w:rPr>
          <w:rFonts w:eastAsia="SimHei"/>
          <w:sz w:val="22"/>
        </w:rPr>
        <w:t>namely,</w:t>
      </w:r>
      <w:r w:rsidRPr="0087742E">
        <w:rPr>
          <w:rFonts w:eastAsia="SimHei"/>
          <w:sz w:val="22"/>
        </w:rPr>
        <w:t xml:space="preserve"> without behavior recognition. In the benchmark model, we consider the scenario without behavior recognition</w:t>
      </w:r>
      <w:r w:rsidR="00F408EB">
        <w:rPr>
          <w:rFonts w:eastAsia="SimHei"/>
          <w:sz w:val="22"/>
        </w:rPr>
        <w:t>, whereas</w:t>
      </w:r>
      <w:r w:rsidRPr="0087742E">
        <w:rPr>
          <w:rFonts w:eastAsia="SimHei"/>
          <w:sz w:val="22"/>
        </w:rPr>
        <w:t xml:space="preserve"> behavior recognition </w:t>
      </w:r>
      <w:r w:rsidR="002C213E">
        <w:rPr>
          <w:rFonts w:eastAsia="SimHei"/>
          <w:sz w:val="22"/>
        </w:rPr>
        <w:t xml:space="preserve">is characterized in the </w:t>
      </w:r>
      <w:r w:rsidR="00AD1543">
        <w:rPr>
          <w:rFonts w:eastAsia="SimHei"/>
          <w:sz w:val="22"/>
        </w:rPr>
        <w:t>main</w:t>
      </w:r>
      <w:r w:rsidR="00151A0B">
        <w:rPr>
          <w:rFonts w:eastAsia="SimHei"/>
          <w:sz w:val="22"/>
        </w:rPr>
        <w:t xml:space="preserve"> model</w:t>
      </w:r>
      <w:r w:rsidRPr="0087742E">
        <w:rPr>
          <w:rFonts w:eastAsia="SimHei"/>
          <w:sz w:val="22"/>
        </w:rPr>
        <w:t>.</w:t>
      </w:r>
      <w:r w:rsidR="0074002C">
        <w:rPr>
          <w:rFonts w:eastAsia="SimHei"/>
          <w:sz w:val="22"/>
        </w:rPr>
        <w:t xml:space="preserve"> It is practical and common to study trade-in transactions without</w:t>
      </w:r>
      <w:r w:rsidRPr="0087742E">
        <w:rPr>
          <w:rFonts w:eastAsia="SimHei"/>
          <w:sz w:val="22"/>
        </w:rPr>
        <w:t xml:space="preserve"> behavior </w:t>
      </w:r>
      <w:r w:rsidR="004A2880">
        <w:rPr>
          <w:rFonts w:eastAsia="SimHei"/>
          <w:sz w:val="22"/>
        </w:rPr>
        <w:t>recognition</w:t>
      </w:r>
      <w:r w:rsidR="004A2880" w:rsidRPr="0087742E">
        <w:rPr>
          <w:rFonts w:eastAsia="SimHei"/>
          <w:sz w:val="22"/>
        </w:rPr>
        <w:t xml:space="preserve"> </w:t>
      </w:r>
      <w:r w:rsidRPr="0087742E">
        <w:rPr>
          <w:rFonts w:eastAsia="SimHei"/>
          <w:sz w:val="22"/>
        </w:rPr>
        <w:t>(Kwon et al., 2015; Genc et al., 201</w:t>
      </w:r>
      <w:r w:rsidR="005F2E5D">
        <w:rPr>
          <w:rFonts w:eastAsia="SimHei"/>
          <w:sz w:val="22"/>
        </w:rPr>
        <w:t>7</w:t>
      </w:r>
      <w:r w:rsidRPr="0087742E">
        <w:rPr>
          <w:rFonts w:eastAsia="SimHei"/>
          <w:sz w:val="22"/>
        </w:rPr>
        <w:t>; Genc et al</w:t>
      </w:r>
      <w:r w:rsidR="004071CB">
        <w:rPr>
          <w:rFonts w:eastAsia="SimHei"/>
          <w:sz w:val="22"/>
        </w:rPr>
        <w:t>., 2018; Cao et al., 201</w:t>
      </w:r>
      <w:r w:rsidR="00E32D1C">
        <w:rPr>
          <w:rFonts w:eastAsia="SimHei"/>
          <w:sz w:val="22"/>
        </w:rPr>
        <w:t>9</w:t>
      </w:r>
      <w:r w:rsidR="004071CB">
        <w:rPr>
          <w:rFonts w:eastAsia="SimHei"/>
          <w:sz w:val="22"/>
        </w:rPr>
        <w:t xml:space="preserve">). </w:t>
      </w:r>
      <w:r w:rsidRPr="0087742E">
        <w:rPr>
          <w:rFonts w:eastAsia="SimHei"/>
          <w:sz w:val="22"/>
        </w:rPr>
        <w:t xml:space="preserve">In the first period, the two firms simultaneously set sales prices denoted by </w:t>
      </w:r>
      <w:r w:rsidR="00D14EBD" w:rsidRPr="0087742E">
        <w:rPr>
          <w:rFonts w:eastAsia="SimHei"/>
          <w:noProof/>
          <w:position w:val="-10"/>
          <w:sz w:val="22"/>
        </w:rPr>
        <w:object w:dxaOrig="220" w:dyaOrig="320" w14:anchorId="50AFC887">
          <v:shape id="_x0000_i1354" type="#_x0000_t75" alt="" style="width:11.25pt;height:16.3pt;mso-width-percent:0;mso-height-percent:0;mso-width-percent:0;mso-height-percent:0" o:ole="">
            <v:imagedata r:id="rId31" o:title=""/>
          </v:shape>
          <o:OLEObject Type="Embed" ProgID="Equation.DSMT4" ShapeID="_x0000_i1354" DrawAspect="Content" ObjectID="_1737281032" r:id="rId32"/>
        </w:object>
      </w:r>
      <w:r w:rsidRPr="0087742E">
        <w:rPr>
          <w:rFonts w:eastAsia="SimHei"/>
          <w:sz w:val="22"/>
        </w:rPr>
        <w:t xml:space="preserve"> and </w:t>
      </w:r>
      <w:r w:rsidR="00D14EBD" w:rsidRPr="0087742E">
        <w:rPr>
          <w:rFonts w:eastAsia="SimHei"/>
          <w:noProof/>
          <w:position w:val="-10"/>
          <w:sz w:val="22"/>
        </w:rPr>
        <w:object w:dxaOrig="220" w:dyaOrig="320" w14:anchorId="50AFC888">
          <v:shape id="_x0000_i1353" type="#_x0000_t75" alt="" style="width:11.25pt;height:16.3pt;mso-width-percent:0;mso-height-percent:0;mso-width-percent:0;mso-height-percent:0" o:ole="">
            <v:imagedata r:id="rId33" o:title=""/>
          </v:shape>
          <o:OLEObject Type="Embed" ProgID="Equation.DSMT4" ShapeID="_x0000_i1353" DrawAspect="Content" ObjectID="_1737281033" r:id="rId34"/>
        </w:object>
      </w:r>
      <w:r w:rsidRPr="0087742E">
        <w:rPr>
          <w:rFonts w:eastAsia="SimHei"/>
          <w:sz w:val="22"/>
        </w:rPr>
        <w:t xml:space="preserve">. In the second period, the two firms offer trade-in programs which allow consumers to trade-in their old product for a new product, regardless of the brand. Since the two firms can recognize their own consumers or their rival’s consumers when consumers turn in their old product, they can set prices for past consumers </w:t>
      </w:r>
      <w:r w:rsidR="00840BAF">
        <w:rPr>
          <w:rFonts w:eastAsia="SimHei" w:hint="eastAsia"/>
          <w:sz w:val="22"/>
        </w:rPr>
        <w:t>as</w:t>
      </w:r>
      <w:r w:rsidRPr="0087742E">
        <w:rPr>
          <w:rFonts w:eastAsia="SimHei"/>
          <w:sz w:val="22"/>
        </w:rPr>
        <w:t xml:space="preserve"> </w:t>
      </w:r>
      <w:r w:rsidR="00D14EBD" w:rsidRPr="0087742E">
        <w:rPr>
          <w:rFonts w:eastAsia="SimHei"/>
          <w:noProof/>
          <w:position w:val="-10"/>
          <w:sz w:val="22"/>
        </w:rPr>
        <w:object w:dxaOrig="260" w:dyaOrig="320" w14:anchorId="50AFC889">
          <v:shape id="_x0000_i1352" type="#_x0000_t75" alt="" style="width:13.5pt;height:16.3pt;mso-width-percent:0;mso-height-percent:0;mso-width-percent:0;mso-height-percent:0" o:ole="">
            <v:imagedata r:id="rId35" o:title=""/>
          </v:shape>
          <o:OLEObject Type="Embed" ProgID="Equation.DSMT4" ShapeID="_x0000_i1352" DrawAspect="Content" ObjectID="_1737281034" r:id="rId36"/>
        </w:object>
      </w:r>
      <w:r w:rsidRPr="0087742E">
        <w:rPr>
          <w:rFonts w:eastAsia="SimHei"/>
          <w:sz w:val="22"/>
        </w:rPr>
        <w:t xml:space="preserve"> and </w:t>
      </w:r>
      <w:r w:rsidR="00D14EBD" w:rsidRPr="0087742E">
        <w:rPr>
          <w:rFonts w:eastAsia="SimHei"/>
          <w:noProof/>
          <w:position w:val="-10"/>
          <w:sz w:val="22"/>
        </w:rPr>
        <w:object w:dxaOrig="240" w:dyaOrig="320" w14:anchorId="50AFC88A">
          <v:shape id="_x0000_i1351" type="#_x0000_t75" alt="" style="width:11.8pt;height:16.3pt;mso-width-percent:0;mso-height-percent:0;mso-width-percent:0;mso-height-percent:0" o:ole="">
            <v:imagedata r:id="rId37" o:title=""/>
          </v:shape>
          <o:OLEObject Type="Embed" ProgID="Equation.DSMT4" ShapeID="_x0000_i1351" DrawAspect="Content" ObjectID="_1737281035" r:id="rId38"/>
        </w:object>
      </w:r>
      <w:r w:rsidRPr="0087742E">
        <w:rPr>
          <w:rFonts w:eastAsia="SimHei"/>
          <w:sz w:val="22"/>
        </w:rPr>
        <w:t xml:space="preserve">,  and prices for new consumers </w:t>
      </w:r>
      <w:r w:rsidR="00840BAF">
        <w:rPr>
          <w:rFonts w:eastAsia="SimHei"/>
          <w:sz w:val="22"/>
        </w:rPr>
        <w:t>as</w:t>
      </w:r>
      <w:r w:rsidRPr="0087742E">
        <w:rPr>
          <w:rFonts w:eastAsia="SimHei"/>
          <w:sz w:val="22"/>
        </w:rPr>
        <w:t xml:space="preserve"> </w:t>
      </w:r>
      <w:r w:rsidR="00D14EBD" w:rsidRPr="0087742E">
        <w:rPr>
          <w:rFonts w:eastAsia="SimHei"/>
          <w:noProof/>
          <w:position w:val="-10"/>
          <w:sz w:val="22"/>
        </w:rPr>
        <w:object w:dxaOrig="260" w:dyaOrig="320" w14:anchorId="50AFC88B">
          <v:shape id="_x0000_i1350" type="#_x0000_t75" alt="" style="width:13.5pt;height:16.3pt;mso-width-percent:0;mso-height-percent:0;mso-width-percent:0;mso-height-percent:0" o:ole="">
            <v:imagedata r:id="rId39" o:title=""/>
          </v:shape>
          <o:OLEObject Type="Embed" ProgID="Equation.DSMT4" ShapeID="_x0000_i1350" DrawAspect="Content" ObjectID="_1737281036" r:id="rId40"/>
        </w:object>
      </w:r>
      <w:r w:rsidRPr="0087742E">
        <w:rPr>
          <w:rFonts w:eastAsia="SimHei"/>
          <w:sz w:val="22"/>
        </w:rPr>
        <w:t xml:space="preserve"> and </w:t>
      </w:r>
      <w:r w:rsidR="00D14EBD" w:rsidRPr="0087742E">
        <w:rPr>
          <w:rFonts w:eastAsia="SimHei"/>
          <w:noProof/>
          <w:position w:val="-10"/>
          <w:sz w:val="22"/>
        </w:rPr>
        <w:object w:dxaOrig="240" w:dyaOrig="320" w14:anchorId="50AFC88C">
          <v:shape id="_x0000_i1349" type="#_x0000_t75" alt="" style="width:11.8pt;height:16.3pt;mso-width-percent:0;mso-height-percent:0;mso-width-percent:0;mso-height-percent:0" o:ole="">
            <v:imagedata r:id="rId41" o:title=""/>
          </v:shape>
          <o:OLEObject Type="Embed" ProgID="Equation.DSMT4" ShapeID="_x0000_i1349" DrawAspect="Content" ObjectID="_1737281037" r:id="rId42"/>
        </w:object>
      </w:r>
      <w:r w:rsidRPr="0087742E">
        <w:rPr>
          <w:rFonts w:eastAsia="SimHei"/>
          <w:sz w:val="22"/>
        </w:rPr>
        <w:t>. In the baseline, firms do not recognize consumer behavior</w:t>
      </w:r>
      <w:r w:rsidR="003B12C4">
        <w:rPr>
          <w:rFonts w:eastAsia="SimHei"/>
          <w:sz w:val="22"/>
        </w:rPr>
        <w:t>s</w:t>
      </w:r>
      <w:r w:rsidRPr="0087742E">
        <w:rPr>
          <w:rFonts w:eastAsia="SimHei"/>
          <w:sz w:val="22"/>
        </w:rPr>
        <w:t xml:space="preserve">. Therefore, the prices are the net prices that consumers need to pay for the new product, </w:t>
      </w:r>
      <w:r w:rsidR="00840BAF">
        <w:rPr>
          <w:rFonts w:eastAsia="SimHei"/>
          <w:sz w:val="22"/>
        </w:rPr>
        <w:t>including</w:t>
      </w:r>
      <w:r w:rsidR="00840BAF" w:rsidRPr="0087742E">
        <w:rPr>
          <w:rFonts w:eastAsia="SimHei"/>
          <w:sz w:val="22"/>
        </w:rPr>
        <w:t xml:space="preserve"> </w:t>
      </w:r>
      <w:r w:rsidRPr="0087742E">
        <w:rPr>
          <w:rFonts w:eastAsia="SimHei"/>
          <w:sz w:val="22"/>
        </w:rPr>
        <w:t xml:space="preserve">trade-in rebates. Figure 1 depicts </w:t>
      </w:r>
      <w:r w:rsidR="004276CF">
        <w:rPr>
          <w:rFonts w:eastAsia="SimHei"/>
          <w:sz w:val="22"/>
        </w:rPr>
        <w:t>the</w:t>
      </w:r>
      <w:r w:rsidR="004276CF" w:rsidRPr="0087742E">
        <w:rPr>
          <w:rFonts w:eastAsia="SimHei"/>
          <w:sz w:val="22"/>
        </w:rPr>
        <w:t xml:space="preserve"> </w:t>
      </w:r>
      <w:r w:rsidRPr="0087742E">
        <w:rPr>
          <w:rFonts w:eastAsia="SimHei"/>
          <w:sz w:val="22"/>
        </w:rPr>
        <w:t>choice patterns</w:t>
      </w:r>
      <w:r w:rsidR="004276CF">
        <w:rPr>
          <w:rFonts w:eastAsia="SimHei"/>
          <w:sz w:val="22"/>
        </w:rPr>
        <w:t xml:space="preserve"> of consumers</w:t>
      </w:r>
      <w:r w:rsidRPr="0087742E">
        <w:rPr>
          <w:rFonts w:eastAsia="SimHei"/>
          <w:sz w:val="22"/>
        </w:rPr>
        <w:t xml:space="preserve"> in the pure strategy equilibrium. Let </w:t>
      </w:r>
      <w:r w:rsidR="00D14EBD" w:rsidRPr="0087742E">
        <w:rPr>
          <w:rFonts w:eastAsia="SimHei"/>
          <w:noProof/>
          <w:position w:val="-10"/>
          <w:sz w:val="22"/>
        </w:rPr>
        <w:object w:dxaOrig="320" w:dyaOrig="320" w14:anchorId="50AFC88D">
          <v:shape id="_x0000_i1348" type="#_x0000_t75" alt="" style="width:16.3pt;height:16.3pt;mso-width-percent:0;mso-height-percent:0;mso-width-percent:0;mso-height-percent:0" o:ole="">
            <v:imagedata r:id="rId43" o:title=""/>
          </v:shape>
          <o:OLEObject Type="Embed" ProgID="Equation.DSMT4" ShapeID="_x0000_i1348" DrawAspect="Content" ObjectID="_1737281038" r:id="rId44"/>
        </w:object>
      </w:r>
      <w:r w:rsidRPr="0087742E">
        <w:rPr>
          <w:rFonts w:eastAsia="SimHei"/>
          <w:sz w:val="22"/>
        </w:rPr>
        <w:t xml:space="preserve">denote </w:t>
      </w:r>
      <w:r w:rsidRPr="0087742E">
        <w:rPr>
          <w:rFonts w:eastAsia="SimHei"/>
          <w:sz w:val="22"/>
        </w:rPr>
        <w:lastRenderedPageBreak/>
        <w:t>consumers</w:t>
      </w:r>
      <w:r w:rsidR="003B12C4">
        <w:rPr>
          <w:rFonts w:eastAsia="SimHei"/>
          <w:sz w:val="22"/>
        </w:rPr>
        <w:t>’</w:t>
      </w:r>
      <w:r w:rsidRPr="0087742E">
        <w:rPr>
          <w:rFonts w:eastAsia="SimHei"/>
          <w:sz w:val="22"/>
        </w:rPr>
        <w:t xml:space="preserve"> indifference to trading A for A and trading A for B, </w:t>
      </w:r>
      <w:r w:rsidR="00D14EBD" w:rsidRPr="0087742E">
        <w:rPr>
          <w:rFonts w:eastAsia="SimHei"/>
          <w:noProof/>
          <w:position w:val="-10"/>
          <w:sz w:val="22"/>
        </w:rPr>
        <w:object w:dxaOrig="320" w:dyaOrig="320" w14:anchorId="50AFC88E">
          <v:shape id="_x0000_i1347" type="#_x0000_t75" alt="" style="width:16.3pt;height:16.3pt;mso-width-percent:0;mso-height-percent:0;mso-width-percent:0;mso-height-percent:0" o:ole="">
            <v:imagedata r:id="rId45" o:title=""/>
          </v:shape>
          <o:OLEObject Type="Embed" ProgID="Equation.DSMT4" ShapeID="_x0000_i1347" DrawAspect="Content" ObjectID="_1737281039" r:id="rId46"/>
        </w:object>
      </w:r>
      <w:r w:rsidRPr="0087742E">
        <w:rPr>
          <w:rFonts w:eastAsia="SimHei"/>
          <w:sz w:val="22"/>
        </w:rPr>
        <w:t>denote consumers</w:t>
      </w:r>
      <w:r w:rsidR="003B12C4">
        <w:rPr>
          <w:rFonts w:eastAsia="SimHei"/>
          <w:sz w:val="22"/>
        </w:rPr>
        <w:t>’</w:t>
      </w:r>
      <w:r w:rsidRPr="0087742E">
        <w:rPr>
          <w:rFonts w:eastAsia="SimHei"/>
          <w:sz w:val="22"/>
        </w:rPr>
        <w:t xml:space="preserve"> indifference to trading B for A and trading B for B, and </w:t>
      </w:r>
      <w:r w:rsidR="00D14EBD" w:rsidRPr="0087742E">
        <w:rPr>
          <w:rFonts w:eastAsia="SimHei"/>
          <w:noProof/>
          <w:position w:val="-10"/>
          <w:sz w:val="22"/>
        </w:rPr>
        <w:object w:dxaOrig="220" w:dyaOrig="320" w14:anchorId="50AFC88F">
          <v:shape id="_x0000_i1346" type="#_x0000_t75" alt="" style="width:11.25pt;height:16.3pt;mso-width-percent:0;mso-height-percent:0;mso-width-percent:0;mso-height-percent:0" o:ole="">
            <v:imagedata r:id="rId47" o:title=""/>
          </v:shape>
          <o:OLEObject Type="Embed" ProgID="Equation.DSMT4" ShapeID="_x0000_i1346" DrawAspect="Content" ObjectID="_1737281040" r:id="rId48"/>
        </w:object>
      </w:r>
      <w:r w:rsidR="003B0649">
        <w:rPr>
          <w:rFonts w:eastAsia="SimHei"/>
          <w:sz w:val="22"/>
        </w:rPr>
        <w:t xml:space="preserve"> </w:t>
      </w:r>
      <w:r w:rsidRPr="0087742E">
        <w:rPr>
          <w:rFonts w:eastAsia="SimHei"/>
          <w:sz w:val="22"/>
        </w:rPr>
        <w:t>denote consumers</w:t>
      </w:r>
      <w:r w:rsidR="003B12C4">
        <w:rPr>
          <w:rFonts w:eastAsia="SimHei"/>
          <w:sz w:val="22"/>
        </w:rPr>
        <w:t>’</w:t>
      </w:r>
      <w:r w:rsidRPr="0087742E">
        <w:rPr>
          <w:rFonts w:eastAsia="SimHei"/>
          <w:sz w:val="22"/>
        </w:rPr>
        <w:t xml:space="preserve"> indifference to buying product A and buying product B in the first period. </w:t>
      </w:r>
    </w:p>
    <w:p w14:paraId="50AFC716" w14:textId="77777777" w:rsidR="00306146" w:rsidRPr="0087742E" w:rsidRDefault="00306146" w:rsidP="00306146">
      <w:pPr>
        <w:ind w:firstLineChars="100" w:firstLine="220"/>
        <w:contextualSpacing/>
        <w:rPr>
          <w:rFonts w:eastAsia="SimHei"/>
          <w:sz w:val="22"/>
        </w:rPr>
      </w:pPr>
    </w:p>
    <w:p w14:paraId="50AFC717" w14:textId="77777777" w:rsidR="00306146" w:rsidRPr="0087742E" w:rsidRDefault="00D14EBD" w:rsidP="00306146">
      <w:pPr>
        <w:ind w:firstLineChars="100" w:firstLine="240"/>
        <w:contextualSpacing/>
        <w:jc w:val="center"/>
      </w:pPr>
      <w:r w:rsidRPr="0087742E">
        <w:rPr>
          <w:noProof/>
        </w:rPr>
        <w:object w:dxaOrig="9719" w:dyaOrig="3092" w14:anchorId="50AFC890">
          <v:shape id="_x0000_i1345" type="#_x0000_t75" alt="" style="width:414.55pt;height:132.2pt;mso-width-percent:0;mso-height-percent:0;mso-width-percent:0;mso-height-percent:0" o:ole="">
            <v:imagedata r:id="rId49" o:title=""/>
          </v:shape>
          <o:OLEObject Type="Embed" ProgID="Visio.Drawing.11" ShapeID="_x0000_i1345" DrawAspect="Content" ObjectID="_1737281041" r:id="rId50"/>
        </w:object>
      </w:r>
      <w:r w:rsidR="00306146" w:rsidRPr="0087742E">
        <w:rPr>
          <w:sz w:val="22"/>
        </w:rPr>
        <w:t>Figure 1 Consumer choices in periods 1 and 2 without behavior recognition</w:t>
      </w:r>
    </w:p>
    <w:p w14:paraId="50AFC718" w14:textId="77777777" w:rsidR="00306146" w:rsidRPr="0087742E" w:rsidRDefault="00306146" w:rsidP="00306146">
      <w:pPr>
        <w:ind w:firstLineChars="100" w:firstLine="220"/>
        <w:contextualSpacing/>
        <w:rPr>
          <w:rFonts w:eastAsia="SimHei"/>
          <w:sz w:val="22"/>
        </w:rPr>
      </w:pPr>
    </w:p>
    <w:p w14:paraId="50AFC719" w14:textId="77777777" w:rsidR="00306146" w:rsidRPr="0087742E" w:rsidRDefault="00306146" w:rsidP="004071CB">
      <w:pPr>
        <w:ind w:firstLineChars="100" w:firstLine="220"/>
        <w:contextualSpacing/>
        <w:rPr>
          <w:rFonts w:eastAsia="SimHei"/>
          <w:sz w:val="22"/>
        </w:rPr>
      </w:pPr>
      <w:r w:rsidRPr="0087742E">
        <w:rPr>
          <w:rFonts w:eastAsia="SimHei"/>
          <w:sz w:val="22"/>
        </w:rPr>
        <w:t xml:space="preserve">For simplicity, we assume that the firms’ salvage value and disposal costs associated with used items are zero (Desai et al., 2016). In Section 5, we discuss situations in which firms’ salvage value and disposal costs are not zero to verify the robustness of our model. </w:t>
      </w:r>
    </w:p>
    <w:p w14:paraId="50AFC71A" w14:textId="77777777" w:rsidR="00306146" w:rsidRPr="0087742E" w:rsidRDefault="00306146" w:rsidP="00306146">
      <w:pPr>
        <w:contextualSpacing/>
        <w:rPr>
          <w:rFonts w:eastAsia="SimHei"/>
          <w:sz w:val="22"/>
        </w:rPr>
      </w:pPr>
    </w:p>
    <w:p w14:paraId="50AFC71B" w14:textId="77777777" w:rsidR="00816503" w:rsidRDefault="00306146" w:rsidP="00816503">
      <w:pPr>
        <w:pStyle w:val="Heading2"/>
        <w:spacing w:before="0" w:after="0" w:line="360" w:lineRule="auto"/>
        <w:contextualSpacing/>
        <w:rPr>
          <w:sz w:val="22"/>
          <w:szCs w:val="22"/>
        </w:rPr>
      </w:pPr>
      <w:r w:rsidRPr="0087742E">
        <w:rPr>
          <w:sz w:val="22"/>
          <w:szCs w:val="22"/>
        </w:rPr>
        <w:t>4. M</w:t>
      </w:r>
      <w:r w:rsidR="00816503">
        <w:rPr>
          <w:sz w:val="22"/>
          <w:szCs w:val="22"/>
        </w:rPr>
        <w:t>odel analysis</w:t>
      </w:r>
    </w:p>
    <w:p w14:paraId="50AFC71C" w14:textId="53724B04" w:rsidR="0095015E" w:rsidRDefault="00CE420C">
      <w:pPr>
        <w:rPr>
          <w:rFonts w:eastAsiaTheme="minorEastAsia"/>
          <w:sz w:val="22"/>
        </w:rPr>
      </w:pPr>
      <w:r w:rsidRPr="00CE420C">
        <w:rPr>
          <w:rFonts w:eastAsiaTheme="minorEastAsia"/>
          <w:sz w:val="22"/>
        </w:rPr>
        <w:t xml:space="preserve">In this </w:t>
      </w:r>
      <w:r w:rsidR="003B0649">
        <w:rPr>
          <w:rFonts w:eastAsiaTheme="minorEastAsia"/>
          <w:sz w:val="22"/>
        </w:rPr>
        <w:t>section</w:t>
      </w:r>
      <w:r w:rsidRPr="00CE420C">
        <w:rPr>
          <w:rFonts w:eastAsiaTheme="minorEastAsia"/>
          <w:sz w:val="22"/>
        </w:rPr>
        <w:t xml:space="preserve">, </w:t>
      </w:r>
      <w:r w:rsidR="00F71614">
        <w:rPr>
          <w:rFonts w:eastAsiaTheme="minorEastAsia"/>
          <w:sz w:val="22"/>
        </w:rPr>
        <w:t xml:space="preserve">we first characterize the benchmark model when the firms do not </w:t>
      </w:r>
      <w:r w:rsidR="00EB4572">
        <w:rPr>
          <w:rFonts w:eastAsiaTheme="minorEastAsia"/>
          <w:sz w:val="22"/>
        </w:rPr>
        <w:t>consider</w:t>
      </w:r>
      <w:r w:rsidR="00F71614">
        <w:rPr>
          <w:rFonts w:eastAsiaTheme="minorEastAsia"/>
          <w:sz w:val="22"/>
        </w:rPr>
        <w:t xml:space="preserve"> the effects of consumer </w:t>
      </w:r>
      <w:r w:rsidR="00C65A1D">
        <w:rPr>
          <w:rFonts w:eastAsiaTheme="minorEastAsia"/>
          <w:sz w:val="22"/>
        </w:rPr>
        <w:t>behaviors</w:t>
      </w:r>
      <w:r w:rsidR="00F71614">
        <w:rPr>
          <w:rFonts w:eastAsiaTheme="minorEastAsia"/>
          <w:sz w:val="22"/>
        </w:rPr>
        <w:t>. We then analyze</w:t>
      </w:r>
      <w:r w:rsidR="00BD420F">
        <w:rPr>
          <w:rFonts w:eastAsiaTheme="minorEastAsia"/>
          <w:sz w:val="22"/>
        </w:rPr>
        <w:t xml:space="preserve"> the</w:t>
      </w:r>
      <w:r w:rsidR="00F71614">
        <w:rPr>
          <w:rFonts w:eastAsiaTheme="minorEastAsia"/>
          <w:sz w:val="22"/>
        </w:rPr>
        <w:t xml:space="preserve"> main model with behavior recognition. </w:t>
      </w:r>
    </w:p>
    <w:p w14:paraId="50AFC71D" w14:textId="77777777" w:rsidR="00816503" w:rsidRPr="0087742E" w:rsidRDefault="00816503" w:rsidP="00816503">
      <w:pPr>
        <w:pStyle w:val="Heading3"/>
        <w:spacing w:before="0" w:after="0" w:line="360" w:lineRule="auto"/>
        <w:contextualSpacing/>
        <w:rPr>
          <w:rFonts w:eastAsia="SimHei"/>
          <w:b w:val="0"/>
          <w:i/>
          <w:sz w:val="22"/>
          <w:szCs w:val="22"/>
        </w:rPr>
      </w:pPr>
      <w:r>
        <w:rPr>
          <w:rFonts w:eastAsia="SimHei"/>
          <w:b w:val="0"/>
          <w:i/>
          <w:sz w:val="22"/>
          <w:szCs w:val="22"/>
        </w:rPr>
        <w:t>4</w:t>
      </w:r>
      <w:r w:rsidRPr="0087742E">
        <w:rPr>
          <w:rFonts w:eastAsia="SimHei"/>
          <w:b w:val="0"/>
          <w:i/>
          <w:sz w:val="22"/>
          <w:szCs w:val="22"/>
        </w:rPr>
        <w:t>.1. Benchmark model: No behavior recognition</w:t>
      </w:r>
    </w:p>
    <w:p w14:paraId="50AFC71E" w14:textId="0D3AF600" w:rsidR="00816503" w:rsidRPr="0087742E" w:rsidRDefault="00816503" w:rsidP="00816503">
      <w:pPr>
        <w:contextualSpacing/>
        <w:rPr>
          <w:rFonts w:eastAsia="SimHei"/>
          <w:sz w:val="22"/>
        </w:rPr>
      </w:pPr>
      <w:r w:rsidRPr="0087742E">
        <w:rPr>
          <w:rFonts w:eastAsia="SimHei"/>
          <w:sz w:val="22"/>
        </w:rPr>
        <w:t>When firms do not recognize consumer behavior</w:t>
      </w:r>
      <w:r w:rsidR="00352F5C">
        <w:rPr>
          <w:rFonts w:eastAsia="SimHei"/>
          <w:sz w:val="22"/>
        </w:rPr>
        <w:t>s</w:t>
      </w:r>
      <w:r w:rsidRPr="0087742E">
        <w:rPr>
          <w:rFonts w:eastAsia="SimHei"/>
          <w:sz w:val="22"/>
        </w:rPr>
        <w:t>, we solve the two</w:t>
      </w:r>
      <w:r w:rsidR="00FB631D">
        <w:rPr>
          <w:rFonts w:eastAsia="SimHei"/>
          <w:sz w:val="22"/>
        </w:rPr>
        <w:t>-</w:t>
      </w:r>
      <w:r w:rsidRPr="0087742E">
        <w:rPr>
          <w:rFonts w:eastAsia="SimHei"/>
          <w:sz w:val="22"/>
        </w:rPr>
        <w:t>period</w:t>
      </w:r>
      <w:r w:rsidR="00352F5C">
        <w:rPr>
          <w:rFonts w:eastAsia="SimHei"/>
          <w:sz w:val="22"/>
        </w:rPr>
        <w:t xml:space="preserve"> problem using</w:t>
      </w:r>
      <w:r w:rsidRPr="0087742E">
        <w:rPr>
          <w:rFonts w:eastAsia="SimHei"/>
          <w:sz w:val="22"/>
        </w:rPr>
        <w:t xml:space="preserve"> backward</w:t>
      </w:r>
      <w:r w:rsidR="00352F5C">
        <w:rPr>
          <w:rFonts w:eastAsia="SimHei"/>
          <w:sz w:val="22"/>
        </w:rPr>
        <w:t xml:space="preserve"> induction</w:t>
      </w:r>
      <w:r w:rsidRPr="0087742E">
        <w:rPr>
          <w:rFonts w:eastAsia="SimHei"/>
          <w:sz w:val="22"/>
        </w:rPr>
        <w:t>. In this case, firms</w:t>
      </w:r>
      <w:r w:rsidR="00E56713">
        <w:rPr>
          <w:rFonts w:eastAsia="SimHei"/>
          <w:sz w:val="22"/>
        </w:rPr>
        <w:t>’</w:t>
      </w:r>
      <w:r w:rsidRPr="0087742E">
        <w:rPr>
          <w:rFonts w:eastAsia="SimHei"/>
          <w:sz w:val="22"/>
        </w:rPr>
        <w:t xml:space="preserve"> price discriminat</w:t>
      </w:r>
      <w:r w:rsidR="00012D37">
        <w:rPr>
          <w:rFonts w:eastAsia="SimHei"/>
          <w:sz w:val="22"/>
        </w:rPr>
        <w:t>ion</w:t>
      </w:r>
      <w:r w:rsidRPr="0087742E">
        <w:rPr>
          <w:rFonts w:eastAsia="SimHei"/>
          <w:sz w:val="22"/>
        </w:rPr>
        <w:t xml:space="preserve"> </w:t>
      </w:r>
      <w:r w:rsidR="00012D37">
        <w:rPr>
          <w:rFonts w:eastAsia="SimHei"/>
          <w:sz w:val="22"/>
        </w:rPr>
        <w:t>is</w:t>
      </w:r>
      <w:r w:rsidR="00012D37" w:rsidRPr="0087742E">
        <w:rPr>
          <w:rFonts w:eastAsia="SimHei"/>
          <w:sz w:val="22"/>
        </w:rPr>
        <w:t xml:space="preserve"> </w:t>
      </w:r>
      <w:r w:rsidRPr="0087742E">
        <w:rPr>
          <w:rFonts w:eastAsia="SimHei"/>
          <w:sz w:val="22"/>
        </w:rPr>
        <w:t>customize</w:t>
      </w:r>
      <w:r w:rsidR="00012D37">
        <w:rPr>
          <w:rFonts w:eastAsia="SimHei"/>
          <w:sz w:val="22"/>
        </w:rPr>
        <w:t>d,</w:t>
      </w:r>
      <w:r w:rsidRPr="0087742E">
        <w:rPr>
          <w:rFonts w:eastAsia="SimHei"/>
          <w:sz w:val="22"/>
        </w:rPr>
        <w:t xml:space="preserve"> </w:t>
      </w:r>
      <w:r w:rsidR="00A37476">
        <w:rPr>
          <w:rFonts w:eastAsia="SimHei"/>
          <w:sz w:val="22"/>
        </w:rPr>
        <w:t>according</w:t>
      </w:r>
      <w:r w:rsidRPr="0087742E">
        <w:rPr>
          <w:rFonts w:eastAsia="SimHei"/>
          <w:sz w:val="22"/>
        </w:rPr>
        <w:t xml:space="preserve"> to their own and </w:t>
      </w:r>
      <w:r w:rsidR="00012D37">
        <w:rPr>
          <w:rFonts w:eastAsia="SimHei"/>
          <w:sz w:val="22"/>
        </w:rPr>
        <w:t xml:space="preserve">the </w:t>
      </w:r>
      <w:r w:rsidRPr="0087742E">
        <w:rPr>
          <w:rFonts w:eastAsia="SimHei"/>
          <w:sz w:val="22"/>
        </w:rPr>
        <w:t xml:space="preserve">rival’s consumers. The equilibrium results are similar to price discrimination based on behavior; Lemma 1 summarizes the equilibrium outcomes. </w:t>
      </w:r>
    </w:p>
    <w:p w14:paraId="50AFC71F" w14:textId="77777777" w:rsidR="00816503" w:rsidRDefault="00816503" w:rsidP="00816503">
      <w:pPr>
        <w:contextualSpacing/>
        <w:rPr>
          <w:rFonts w:eastAsia="SimHei"/>
          <w:sz w:val="22"/>
        </w:rPr>
      </w:pPr>
      <w:r w:rsidRPr="0087742E">
        <w:rPr>
          <w:rFonts w:eastAsia="SimHei"/>
          <w:b/>
          <w:sz w:val="22"/>
        </w:rPr>
        <w:t xml:space="preserve">Lemma 1. </w:t>
      </w:r>
      <w:r w:rsidRPr="0087742E">
        <w:rPr>
          <w:rFonts w:eastAsia="SimHei"/>
          <w:sz w:val="22"/>
        </w:rPr>
        <w:t xml:space="preserve">Without behavior recognition, the first-period sales prices are </w:t>
      </w:r>
      <w:r w:rsidR="00D14EBD" w:rsidRPr="0087742E">
        <w:rPr>
          <w:rFonts w:eastAsia="SimHei"/>
          <w:noProof/>
          <w:position w:val="-22"/>
          <w:sz w:val="22"/>
        </w:rPr>
        <w:object w:dxaOrig="1180" w:dyaOrig="580" w14:anchorId="50AFC891">
          <v:shape id="_x0000_i1344" type="#_x0000_t75" alt="" style="width:60.75pt;height:28.7pt;mso-width-percent:0;mso-height-percent:0;mso-width-percent:0;mso-height-percent:0" o:ole="">
            <v:imagedata r:id="rId51" o:title=""/>
          </v:shape>
          <o:OLEObject Type="Embed" ProgID="Equation.DSMT4" ShapeID="_x0000_i1344" DrawAspect="Content" ObjectID="_1737281042" r:id="rId52"/>
        </w:object>
      </w:r>
      <w:r w:rsidRPr="0087742E">
        <w:rPr>
          <w:rFonts w:eastAsia="SimHei"/>
          <w:sz w:val="22"/>
        </w:rPr>
        <w:t xml:space="preserve">, past-consumer sales prices are </w:t>
      </w:r>
      <w:r w:rsidR="00D14EBD" w:rsidRPr="0087742E">
        <w:rPr>
          <w:rFonts w:eastAsia="SimHei"/>
          <w:noProof/>
          <w:position w:val="-22"/>
          <w:sz w:val="22"/>
        </w:rPr>
        <w:object w:dxaOrig="1219" w:dyaOrig="580" w14:anchorId="50AFC892">
          <v:shape id="_x0000_i1343" type="#_x0000_t75" alt="" style="width:62.45pt;height:28.7pt;mso-width-percent:0;mso-height-percent:0;mso-width-percent:0;mso-height-percent:0" o:ole="">
            <v:imagedata r:id="rId53" o:title=""/>
          </v:shape>
          <o:OLEObject Type="Embed" ProgID="Equation.DSMT4" ShapeID="_x0000_i1343" DrawAspect="Content" ObjectID="_1737281043" r:id="rId54"/>
        </w:object>
      </w:r>
      <w:r w:rsidRPr="0087742E">
        <w:rPr>
          <w:rFonts w:eastAsia="SimHei"/>
          <w:sz w:val="22"/>
        </w:rPr>
        <w:t xml:space="preserve">, and new-consumer sales prices are </w:t>
      </w:r>
      <w:r w:rsidR="00D14EBD" w:rsidRPr="0087742E">
        <w:rPr>
          <w:rFonts w:eastAsia="SimHei"/>
          <w:noProof/>
          <w:position w:val="-22"/>
          <w:sz w:val="22"/>
        </w:rPr>
        <w:object w:dxaOrig="1140" w:dyaOrig="580" w14:anchorId="50AFC893">
          <v:shape id="_x0000_i1342" type="#_x0000_t75" alt="" style="width:58.5pt;height:28.7pt;mso-width-percent:0;mso-height-percent:0;mso-width-percent:0;mso-height-percent:0" o:ole="">
            <v:imagedata r:id="rId55" o:title=""/>
          </v:shape>
          <o:OLEObject Type="Embed" ProgID="Equation.DSMT4" ShapeID="_x0000_i1342" DrawAspect="Content" ObjectID="_1737281044" r:id="rId56"/>
        </w:object>
      </w:r>
      <w:r w:rsidRPr="0087742E">
        <w:rPr>
          <w:rFonts w:eastAsia="SimHei"/>
          <w:sz w:val="22"/>
        </w:rPr>
        <w:t xml:space="preserve">. </w:t>
      </w:r>
      <w:r w:rsidRPr="0087742E">
        <w:rPr>
          <w:rFonts w:eastAsia="SimHei"/>
          <w:sz w:val="22"/>
        </w:rPr>
        <w:lastRenderedPageBreak/>
        <w:t xml:space="preserve">The two firms’ total profits are </w:t>
      </w:r>
      <w:r w:rsidR="00D14EBD" w:rsidRPr="0087742E">
        <w:rPr>
          <w:rFonts w:eastAsia="SimHei"/>
          <w:noProof/>
          <w:position w:val="-22"/>
          <w:sz w:val="22"/>
        </w:rPr>
        <w:object w:dxaOrig="1500" w:dyaOrig="580" w14:anchorId="50AFC894">
          <v:shape id="_x0000_i1341" type="#_x0000_t75" alt="" style="width:77.05pt;height:28.7pt;mso-width-percent:0;mso-height-percent:0;mso-width-percent:0;mso-height-percent:0" o:ole="">
            <v:imagedata r:id="rId57" o:title=""/>
          </v:shape>
          <o:OLEObject Type="Embed" ProgID="Equation.DSMT4" ShapeID="_x0000_i1341" DrawAspect="Content" ObjectID="_1737281045" r:id="rId58"/>
        </w:object>
      </w:r>
      <w:r w:rsidRPr="0087742E">
        <w:rPr>
          <w:rFonts w:eastAsia="SimHei"/>
          <w:sz w:val="22"/>
        </w:rPr>
        <w:t xml:space="preserve">. The marginal consumers are at </w:t>
      </w:r>
      <w:r w:rsidR="00D14EBD" w:rsidRPr="0087742E">
        <w:rPr>
          <w:rFonts w:eastAsia="SimHei"/>
          <w:noProof/>
          <w:position w:val="-22"/>
          <w:sz w:val="22"/>
        </w:rPr>
        <w:object w:dxaOrig="740" w:dyaOrig="580" w14:anchorId="50AFC895">
          <v:shape id="_x0000_i1340" type="#_x0000_t75" alt="" style="width:37.7pt;height:28.7pt;mso-width-percent:0;mso-height-percent:0;mso-width-percent:0;mso-height-percent:0" o:ole="">
            <v:imagedata r:id="rId59" o:title=""/>
          </v:shape>
          <o:OLEObject Type="Embed" ProgID="Equation.DSMT4" ShapeID="_x0000_i1340" DrawAspect="Content" ObjectID="_1737281046" r:id="rId60"/>
        </w:object>
      </w:r>
      <w:r w:rsidRPr="0087742E">
        <w:rPr>
          <w:rFonts w:eastAsia="SimHei"/>
          <w:sz w:val="22"/>
        </w:rPr>
        <w:t xml:space="preserve">, </w:t>
      </w:r>
      <w:r w:rsidR="00D14EBD" w:rsidRPr="0087742E">
        <w:rPr>
          <w:rFonts w:eastAsia="SimHei"/>
          <w:noProof/>
          <w:position w:val="-22"/>
          <w:sz w:val="22"/>
        </w:rPr>
        <w:object w:dxaOrig="660" w:dyaOrig="580" w14:anchorId="50AFC896">
          <v:shape id="_x0000_i1339" type="#_x0000_t75" alt="" style="width:34.3pt;height:28.7pt;mso-width-percent:0;mso-height-percent:0;mso-width-percent:0;mso-height-percent:0" o:ole="">
            <v:imagedata r:id="rId61" o:title=""/>
          </v:shape>
          <o:OLEObject Type="Embed" ProgID="Equation.DSMT4" ShapeID="_x0000_i1339" DrawAspect="Content" ObjectID="_1737281047" r:id="rId62"/>
        </w:object>
      </w:r>
      <w:r w:rsidRPr="0087742E">
        <w:rPr>
          <w:rFonts w:eastAsia="SimHei"/>
          <w:sz w:val="22"/>
        </w:rPr>
        <w:t xml:space="preserve">, and </w:t>
      </w:r>
      <w:r w:rsidR="00D14EBD" w:rsidRPr="0087742E">
        <w:rPr>
          <w:rFonts w:eastAsia="SimHei"/>
          <w:noProof/>
          <w:position w:val="-22"/>
          <w:sz w:val="22"/>
        </w:rPr>
        <w:object w:dxaOrig="760" w:dyaOrig="580" w14:anchorId="50AFC897">
          <v:shape id="_x0000_i1338" type="#_x0000_t75" alt="" style="width:38.8pt;height:28.7pt;mso-width-percent:0;mso-height-percent:0;mso-width-percent:0;mso-height-percent:0" o:ole="">
            <v:imagedata r:id="rId63" o:title=""/>
          </v:shape>
          <o:OLEObject Type="Embed" ProgID="Equation.DSMT4" ShapeID="_x0000_i1338" DrawAspect="Content" ObjectID="_1737281048" r:id="rId64"/>
        </w:object>
      </w:r>
      <w:r w:rsidRPr="0087742E">
        <w:rPr>
          <w:rFonts w:eastAsia="SimHei"/>
          <w:sz w:val="22"/>
        </w:rPr>
        <w:t>.</w:t>
      </w:r>
    </w:p>
    <w:p w14:paraId="50AFC720" w14:textId="77777777" w:rsidR="0095015E" w:rsidRDefault="00E7008E">
      <w:pPr>
        <w:ind w:firstLineChars="100" w:firstLine="220"/>
        <w:contextualSpacing/>
        <w:rPr>
          <w:rFonts w:eastAsia="SimHei"/>
          <w:sz w:val="22"/>
        </w:rPr>
      </w:pPr>
      <w:r>
        <w:rPr>
          <w:rFonts w:eastAsia="SimHei"/>
          <w:sz w:val="22"/>
        </w:rPr>
        <w:t>These results are</w:t>
      </w:r>
      <w:r w:rsidR="00816503" w:rsidRPr="0087742E">
        <w:rPr>
          <w:rFonts w:eastAsia="SimHei"/>
          <w:sz w:val="22"/>
        </w:rPr>
        <w:t xml:space="preserve"> </w:t>
      </w:r>
      <w:r w:rsidR="004726EC">
        <w:rPr>
          <w:rFonts w:eastAsia="SimHei"/>
          <w:sz w:val="22"/>
        </w:rPr>
        <w:t xml:space="preserve">based on </w:t>
      </w:r>
      <w:r w:rsidR="00816503" w:rsidRPr="0087742E">
        <w:rPr>
          <w:rFonts w:eastAsia="SimHei"/>
          <w:sz w:val="22"/>
        </w:rPr>
        <w:t xml:space="preserve">the standard finding in the </w:t>
      </w:r>
      <w:r w:rsidR="003067AA">
        <w:rPr>
          <w:rFonts w:eastAsia="SimHei"/>
          <w:sz w:val="22"/>
        </w:rPr>
        <w:t>BBP</w:t>
      </w:r>
      <w:r w:rsidR="00816503" w:rsidRPr="0087742E">
        <w:rPr>
          <w:rFonts w:eastAsia="SimHei"/>
          <w:sz w:val="22"/>
        </w:rPr>
        <w:t xml:space="preserve"> literature that </w:t>
      </w:r>
      <w:r>
        <w:rPr>
          <w:rFonts w:eastAsia="SimHei"/>
          <w:sz w:val="22"/>
        </w:rPr>
        <w:t xml:space="preserve">new-consumers always pay a lower price than past-consumer </w:t>
      </w:r>
      <w:r w:rsidR="00816503" w:rsidRPr="0087742E">
        <w:rPr>
          <w:rFonts w:eastAsia="SimHei"/>
          <w:sz w:val="22"/>
        </w:rPr>
        <w:t>(Villas-Boas, 1999, Fudenberg and Tirole 2000).</w:t>
      </w:r>
    </w:p>
    <w:p w14:paraId="50AFC721" w14:textId="115F917F" w:rsidR="00816503" w:rsidRPr="00816503" w:rsidRDefault="00816503" w:rsidP="00816503">
      <w:pPr>
        <w:pStyle w:val="Heading2"/>
        <w:spacing w:before="0" w:after="0" w:line="360" w:lineRule="auto"/>
        <w:contextualSpacing/>
        <w:rPr>
          <w:sz w:val="22"/>
          <w:szCs w:val="22"/>
        </w:rPr>
      </w:pPr>
      <w:r>
        <w:rPr>
          <w:rFonts w:eastAsia="SimHei"/>
          <w:b w:val="0"/>
          <w:i/>
          <w:sz w:val="22"/>
          <w:szCs w:val="22"/>
        </w:rPr>
        <w:t>4</w:t>
      </w:r>
      <w:r w:rsidRPr="0087742E">
        <w:rPr>
          <w:rFonts w:eastAsia="SimHei"/>
          <w:b w:val="0"/>
          <w:i/>
          <w:sz w:val="22"/>
          <w:szCs w:val="22"/>
        </w:rPr>
        <w:t>.</w:t>
      </w:r>
      <w:r>
        <w:rPr>
          <w:rFonts w:eastAsia="SimHei"/>
          <w:b w:val="0"/>
          <w:i/>
          <w:sz w:val="22"/>
        </w:rPr>
        <w:t>2</w:t>
      </w:r>
      <w:r w:rsidRPr="0087742E">
        <w:rPr>
          <w:rFonts w:eastAsia="SimHei"/>
          <w:b w:val="0"/>
          <w:i/>
          <w:sz w:val="22"/>
          <w:szCs w:val="22"/>
        </w:rPr>
        <w:t xml:space="preserve">. </w:t>
      </w:r>
      <w:r>
        <w:rPr>
          <w:rFonts w:eastAsia="SimHei"/>
          <w:b w:val="0"/>
          <w:i/>
          <w:sz w:val="22"/>
          <w:szCs w:val="22"/>
        </w:rPr>
        <w:t>M</w:t>
      </w:r>
      <w:r w:rsidRPr="00816503">
        <w:rPr>
          <w:rFonts w:eastAsia="SimHei"/>
          <w:b w:val="0"/>
          <w:i/>
          <w:sz w:val="22"/>
          <w:szCs w:val="22"/>
        </w:rPr>
        <w:t>ain model: Behavior recognition</w:t>
      </w:r>
    </w:p>
    <w:p w14:paraId="50AFC722" w14:textId="11AD78F8" w:rsidR="00306146" w:rsidRPr="0087742E" w:rsidRDefault="00BE6C0D" w:rsidP="00A51130">
      <w:pPr>
        <w:contextualSpacing/>
        <w:rPr>
          <w:rFonts w:eastAsia="SimHei"/>
          <w:sz w:val="22"/>
        </w:rPr>
      </w:pPr>
      <w:r>
        <w:rPr>
          <w:rFonts w:eastAsia="SimHei"/>
          <w:sz w:val="22"/>
        </w:rPr>
        <w:t>W</w:t>
      </w:r>
      <w:r w:rsidR="00306146" w:rsidRPr="0087742E">
        <w:rPr>
          <w:rFonts w:eastAsia="SimHei"/>
          <w:sz w:val="22"/>
        </w:rPr>
        <w:t xml:space="preserve">e </w:t>
      </w:r>
      <w:r>
        <w:rPr>
          <w:rFonts w:eastAsia="SimHei"/>
          <w:sz w:val="22"/>
        </w:rPr>
        <w:t>also use the backward induction method to</w:t>
      </w:r>
      <w:r w:rsidR="00306146" w:rsidRPr="0087742E">
        <w:rPr>
          <w:rFonts w:eastAsia="SimHei"/>
          <w:sz w:val="22"/>
        </w:rPr>
        <w:t xml:space="preserve"> solve the symmetric pure-strategy equilibrium </w:t>
      </w:r>
      <w:r>
        <w:rPr>
          <w:rFonts w:eastAsia="SimHei"/>
          <w:sz w:val="22"/>
        </w:rPr>
        <w:t xml:space="preserve">of </w:t>
      </w:r>
      <w:r w:rsidR="00F0771A">
        <w:rPr>
          <w:rFonts w:eastAsia="SimHei"/>
          <w:sz w:val="22"/>
        </w:rPr>
        <w:t>firm</w:t>
      </w:r>
      <w:r w:rsidR="00D02189">
        <w:rPr>
          <w:rFonts w:eastAsia="SimHei"/>
          <w:sz w:val="22"/>
        </w:rPr>
        <w:t xml:space="preserve">s’ recognition of the </w:t>
      </w:r>
      <w:r w:rsidR="00D02189" w:rsidRPr="0087742E">
        <w:rPr>
          <w:rFonts w:eastAsia="SimHei"/>
          <w:sz w:val="22"/>
        </w:rPr>
        <w:t>loss aversion and brand loyalty behavior</w:t>
      </w:r>
      <w:r w:rsidR="00D02189">
        <w:rPr>
          <w:rFonts w:eastAsia="SimHei"/>
          <w:sz w:val="22"/>
        </w:rPr>
        <w:t>s of consumers</w:t>
      </w:r>
      <w:r w:rsidR="00306146" w:rsidRPr="0087742E">
        <w:rPr>
          <w:rFonts w:eastAsia="SimHei"/>
          <w:sz w:val="22"/>
        </w:rPr>
        <w:t xml:space="preserve">. </w:t>
      </w:r>
    </w:p>
    <w:p w14:paraId="50AFC723" w14:textId="77777777" w:rsidR="00306146" w:rsidRPr="0087742E" w:rsidRDefault="00306146" w:rsidP="00306146">
      <w:pPr>
        <w:contextualSpacing/>
        <w:rPr>
          <w:rFonts w:eastAsia="SimHei"/>
          <w:sz w:val="22"/>
        </w:rPr>
      </w:pPr>
      <w:r w:rsidRPr="0087742E">
        <w:rPr>
          <w:rFonts w:eastAsia="SimHei"/>
          <w:i/>
          <w:sz w:val="22"/>
        </w:rPr>
        <w:t>The second period</w:t>
      </w:r>
      <w:r w:rsidRPr="0087742E">
        <w:rPr>
          <w:rFonts w:eastAsia="SimHei"/>
          <w:sz w:val="22"/>
        </w:rPr>
        <w:t>.</w:t>
      </w:r>
      <w:r w:rsidRPr="0087742E">
        <w:rPr>
          <w:rFonts w:eastAsiaTheme="minorEastAsia"/>
          <w:sz w:val="22"/>
        </w:rPr>
        <w:t xml:space="preserve"> </w:t>
      </w:r>
      <w:r w:rsidR="00E72C87">
        <w:rPr>
          <w:rFonts w:eastAsiaTheme="minorEastAsia"/>
          <w:sz w:val="22"/>
        </w:rPr>
        <w:t>F</w:t>
      </w:r>
      <w:r w:rsidRPr="0087742E">
        <w:rPr>
          <w:rFonts w:eastAsiaTheme="minorEastAsia"/>
          <w:sz w:val="22"/>
        </w:rPr>
        <w:t xml:space="preserve">irms take consumers’ loss aversion and brand loyalty behavior into consideration, in which consumers weigh losses more heavily than gains or </w:t>
      </w:r>
      <w:r w:rsidRPr="0087742E">
        <w:rPr>
          <w:rFonts w:eastAsiaTheme="minorEastAsia" w:hint="eastAsia"/>
          <w:sz w:val="22"/>
        </w:rPr>
        <w:t xml:space="preserve">can remain </w:t>
      </w:r>
      <w:r w:rsidRPr="0087742E">
        <w:rPr>
          <w:rFonts w:eastAsiaTheme="minorEastAsia"/>
          <w:sz w:val="22"/>
        </w:rPr>
        <w:t xml:space="preserve">loyal to a firm </w:t>
      </w:r>
      <w:r w:rsidRPr="0087742E">
        <w:rPr>
          <w:rFonts w:eastAsiaTheme="minorEastAsia" w:hint="eastAsia"/>
          <w:sz w:val="22"/>
        </w:rPr>
        <w:t>despite</w:t>
      </w:r>
      <w:r w:rsidRPr="0087742E">
        <w:rPr>
          <w:rFonts w:eastAsiaTheme="minorEastAsia"/>
          <w:sz w:val="22"/>
        </w:rPr>
        <w:t xml:space="preserve"> trade-in offers from the competing brand. Let </w:t>
      </w:r>
      <w:r w:rsidR="00D14EBD" w:rsidRPr="0087742E">
        <w:rPr>
          <w:rFonts w:eastAsia="SimHei"/>
          <w:noProof/>
          <w:position w:val="-10"/>
          <w:sz w:val="22"/>
        </w:rPr>
        <w:object w:dxaOrig="220" w:dyaOrig="320" w14:anchorId="50AFC898">
          <v:shape id="_x0000_i1337" type="#_x0000_t75" alt="" style="width:11.25pt;height:16.3pt;mso-width-percent:0;mso-height-percent:0;mso-width-percent:0;mso-height-percent:0" o:ole="">
            <v:imagedata r:id="rId65" o:title=""/>
          </v:shape>
          <o:OLEObject Type="Embed" ProgID="Equation.DSMT4" ShapeID="_x0000_i1337" DrawAspect="Content" ObjectID="_1737281049" r:id="rId66"/>
        </w:object>
      </w:r>
      <w:r w:rsidRPr="0087742E">
        <w:rPr>
          <w:rFonts w:eastAsia="SimHei"/>
          <w:sz w:val="22"/>
        </w:rPr>
        <w:t xml:space="preserve">and </w:t>
      </w:r>
      <w:r w:rsidR="00D14EBD" w:rsidRPr="0087742E">
        <w:rPr>
          <w:rFonts w:eastAsia="SimHei"/>
          <w:noProof/>
          <w:position w:val="-10"/>
          <w:sz w:val="22"/>
        </w:rPr>
        <w:object w:dxaOrig="200" w:dyaOrig="320" w14:anchorId="50AFC899">
          <v:shape id="_x0000_i1336" type="#_x0000_t75" alt="" style="width:9.55pt;height:16.3pt;mso-width-percent:0;mso-height-percent:0;mso-width-percent:0;mso-height-percent:0" o:ole="">
            <v:imagedata r:id="rId67" o:title=""/>
          </v:shape>
          <o:OLEObject Type="Embed" ProgID="Equation.DSMT4" ShapeID="_x0000_i1336" DrawAspect="Content" ObjectID="_1737281050" r:id="rId68"/>
        </w:object>
      </w:r>
      <w:r w:rsidRPr="0087742E">
        <w:rPr>
          <w:rFonts w:eastAsia="SimHei"/>
          <w:sz w:val="22"/>
        </w:rPr>
        <w:t xml:space="preserve">denote the prices firm A and firm B charges, where </w:t>
      </w:r>
      <w:r w:rsidR="00D14EBD" w:rsidRPr="0087742E">
        <w:rPr>
          <w:rFonts w:eastAsia="SimHei"/>
          <w:noProof/>
          <w:position w:val="-12"/>
          <w:sz w:val="22"/>
        </w:rPr>
        <w:object w:dxaOrig="1140" w:dyaOrig="360" w14:anchorId="50AFC89A">
          <v:shape id="_x0000_i1335" type="#_x0000_t75" alt="" style="width:58.5pt;height:19.15pt;mso-width-percent:0;mso-height-percent:0;mso-width-percent:0;mso-height-percent:0" o:ole="">
            <v:imagedata r:id="rId69" o:title=""/>
          </v:shape>
          <o:OLEObject Type="Embed" ProgID="Equation.DSMT4" ShapeID="_x0000_i1335" DrawAspect="Content" ObjectID="_1737281051" r:id="rId70"/>
        </w:object>
      </w:r>
      <w:r w:rsidRPr="0087742E">
        <w:rPr>
          <w:rFonts w:eastAsia="SimHei"/>
          <w:sz w:val="22"/>
        </w:rPr>
        <w:t>index the prices in the first period, in the second period, and trade-in rebates offered to old consumers and new consumers by both brands respectively.  In equilibrium, loyal consumers are located nearer to their selected firms, whereas those nearer to the center of the line switch (see Figure 2).</w:t>
      </w:r>
    </w:p>
    <w:p w14:paraId="50AFC724" w14:textId="77777777" w:rsidR="00306146" w:rsidRPr="0087742E" w:rsidRDefault="00306146" w:rsidP="00306146">
      <w:pPr>
        <w:contextualSpacing/>
        <w:rPr>
          <w:rFonts w:eastAsiaTheme="minorEastAsia"/>
          <w:sz w:val="22"/>
        </w:rPr>
      </w:pPr>
    </w:p>
    <w:p w14:paraId="50AFC725" w14:textId="77777777" w:rsidR="00306146" w:rsidRPr="0087742E" w:rsidRDefault="00D14EBD" w:rsidP="00306146">
      <w:pPr>
        <w:contextualSpacing/>
      </w:pPr>
      <w:r w:rsidRPr="0087742E">
        <w:rPr>
          <w:noProof/>
        </w:rPr>
        <w:object w:dxaOrig="9719" w:dyaOrig="3108" w14:anchorId="50AFC89B">
          <v:shape id="_x0000_i1334" type="#_x0000_t75" alt="" style="width:414.55pt;height:132.75pt;mso-width-percent:0;mso-height-percent:0;mso-width-percent:0;mso-height-percent:0" o:ole="">
            <v:imagedata r:id="rId71" o:title=""/>
          </v:shape>
          <o:OLEObject Type="Embed" ProgID="Visio.Drawing.11" ShapeID="_x0000_i1334" DrawAspect="Content" ObjectID="_1737281052" r:id="rId72"/>
        </w:object>
      </w:r>
    </w:p>
    <w:p w14:paraId="50AFC726" w14:textId="77777777" w:rsidR="00306146" w:rsidRPr="0087742E" w:rsidRDefault="00306146" w:rsidP="00306146">
      <w:pPr>
        <w:contextualSpacing/>
        <w:jc w:val="center"/>
        <w:rPr>
          <w:sz w:val="22"/>
        </w:rPr>
      </w:pPr>
      <w:r w:rsidRPr="0087742E">
        <w:rPr>
          <w:sz w:val="22"/>
        </w:rPr>
        <w:t>Figure 2 Consumer choices in periods 1 and 2 with behavior recognition</w:t>
      </w:r>
    </w:p>
    <w:p w14:paraId="50AFC727" w14:textId="77777777" w:rsidR="00306146" w:rsidRPr="0087742E" w:rsidRDefault="00306146" w:rsidP="00306146">
      <w:pPr>
        <w:contextualSpacing/>
        <w:jc w:val="center"/>
        <w:rPr>
          <w:rFonts w:eastAsia="SimHei"/>
          <w:sz w:val="22"/>
        </w:rPr>
      </w:pPr>
    </w:p>
    <w:p w14:paraId="50AFC728" w14:textId="77777777" w:rsidR="00306146" w:rsidRPr="0087742E" w:rsidRDefault="00306146" w:rsidP="00306146">
      <w:pPr>
        <w:ind w:firstLineChars="100" w:firstLine="220"/>
        <w:contextualSpacing/>
        <w:rPr>
          <w:rFonts w:eastAsia="SimHei"/>
          <w:sz w:val="22"/>
        </w:rPr>
      </w:pPr>
      <w:bookmarkStart w:id="4" w:name="OLE_LINK4"/>
      <w:r w:rsidRPr="0087742E">
        <w:rPr>
          <w:rFonts w:eastAsiaTheme="minorEastAsia"/>
          <w:sz w:val="22"/>
        </w:rPr>
        <w:t xml:space="preserve">Consumers loyal to brand A will prefer buying from firm A even if they receive B’s trade-in offer and do not have A’s trade-in offer, let </w:t>
      </w:r>
      <w:r w:rsidR="00D14EBD" w:rsidRPr="0087742E">
        <w:rPr>
          <w:rFonts w:eastAsia="SimHei"/>
          <w:noProof/>
          <w:position w:val="-10"/>
          <w:sz w:val="22"/>
        </w:rPr>
        <w:object w:dxaOrig="300" w:dyaOrig="320" w14:anchorId="50AFC89C">
          <v:shape id="_x0000_i1333" type="#_x0000_t75" alt="" style="width:14.65pt;height:16.3pt;mso-width-percent:0;mso-height-percent:0;mso-width-percent:0;mso-height-percent:0" o:ole="">
            <v:imagedata r:id="rId73" o:title=""/>
          </v:shape>
          <o:OLEObject Type="Embed" ProgID="Equation.DSMT4" ShapeID="_x0000_i1333" DrawAspect="Content" ObjectID="_1737281053" r:id="rId74"/>
        </w:object>
      </w:r>
      <w:r w:rsidRPr="0087742E">
        <w:rPr>
          <w:rFonts w:eastAsia="SimHei"/>
          <w:sz w:val="22"/>
        </w:rPr>
        <w:t>denote the location of the marginal consumer who is loyal to brand A. We have the following:</w:t>
      </w:r>
    </w:p>
    <w:bookmarkEnd w:id="4"/>
    <w:p w14:paraId="50AFC729"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lastRenderedPageBreak/>
        <w:t xml:space="preserve">                   </w:t>
      </w:r>
      <w:r w:rsidR="00D14EBD" w:rsidRPr="0087742E">
        <w:rPr>
          <w:rFonts w:eastAsia="SimHei"/>
          <w:noProof/>
          <w:position w:val="-10"/>
          <w:sz w:val="22"/>
        </w:rPr>
        <w:object w:dxaOrig="3320" w:dyaOrig="320" w14:anchorId="50AFC89D">
          <v:shape id="_x0000_i1332" type="#_x0000_t75" alt="" style="width:167.65pt;height:16.3pt;mso-width-percent:0;mso-height-percent:0;mso-width-percent:0;mso-height-percent:0" o:ole="">
            <v:imagedata r:id="rId75" o:title=""/>
          </v:shape>
          <o:OLEObject Type="Embed" ProgID="Equation.DSMT4" ShapeID="_x0000_i1332" DrawAspect="Content" ObjectID="_1737281054" r:id="rId76"/>
        </w:object>
      </w:r>
      <w:r w:rsidRPr="0087742E">
        <w:rPr>
          <w:rFonts w:eastAsia="SimHei"/>
          <w:sz w:val="22"/>
        </w:rPr>
        <w:t xml:space="preserve">                     (2)</w:t>
      </w:r>
    </w:p>
    <w:p w14:paraId="50AFC72A"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22"/>
          <w:sz w:val="22"/>
        </w:rPr>
        <w:object w:dxaOrig="2079" w:dyaOrig="580" w14:anchorId="50AFC89E">
          <v:shape id="_x0000_i1331" type="#_x0000_t75" alt="" style="width:105.2pt;height:28.7pt;mso-width-percent:0;mso-height-percent:0;mso-width-percent:0;mso-height-percent:0" o:ole="">
            <v:imagedata r:id="rId77" o:title=""/>
          </v:shape>
          <o:OLEObject Type="Embed" ProgID="Equation.DSMT4" ShapeID="_x0000_i1331" DrawAspect="Content" ObjectID="_1737281055" r:id="rId78"/>
        </w:object>
      </w:r>
      <w:r w:rsidRPr="0087742E">
        <w:rPr>
          <w:rFonts w:eastAsia="SimHei"/>
          <w:sz w:val="22"/>
        </w:rPr>
        <w:t xml:space="preserve">                        (3)</w:t>
      </w:r>
    </w:p>
    <w:p w14:paraId="50AFC72B" w14:textId="4DADA613" w:rsidR="00306146" w:rsidRPr="0087742E" w:rsidRDefault="00306146" w:rsidP="00306146">
      <w:pPr>
        <w:ind w:firstLineChars="100" w:firstLine="220"/>
        <w:contextualSpacing/>
        <w:rPr>
          <w:sz w:val="22"/>
        </w:rPr>
      </w:pPr>
      <w:r w:rsidRPr="0087742E">
        <w:rPr>
          <w:rFonts w:eastAsiaTheme="minorEastAsia"/>
          <w:sz w:val="22"/>
        </w:rPr>
        <w:t xml:space="preserve">The left-hand side (LHS) is the utility of buying from firm A at the price </w:t>
      </w:r>
      <w:r w:rsidR="00D14EBD" w:rsidRPr="0087742E">
        <w:rPr>
          <w:noProof/>
          <w:position w:val="-10"/>
          <w:sz w:val="22"/>
        </w:rPr>
        <w:object w:dxaOrig="260" w:dyaOrig="320" w14:anchorId="50AFC89F">
          <v:shape id="_x0000_i1330" type="#_x0000_t75" alt="" style="width:13.5pt;height:16.3pt;mso-width-percent:0;mso-height-percent:0;mso-width-percent:0;mso-height-percent:0" o:ole="">
            <v:imagedata r:id="rId79" o:title=""/>
          </v:shape>
          <o:OLEObject Type="Embed" ProgID="Equation.DSMT4" ShapeID="_x0000_i1330" DrawAspect="Content" ObjectID="_1737281056" r:id="rId80"/>
        </w:object>
      </w:r>
      <w:r w:rsidRPr="0087742E">
        <w:rPr>
          <w:sz w:val="22"/>
        </w:rPr>
        <w:t xml:space="preserve">, the parameter </w:t>
      </w:r>
      <w:r w:rsidR="00D14EBD" w:rsidRPr="0087742E">
        <w:rPr>
          <w:noProof/>
          <w:position w:val="-6"/>
          <w:sz w:val="22"/>
        </w:rPr>
        <w:object w:dxaOrig="200" w:dyaOrig="260" w14:anchorId="50AFC8A0">
          <v:shape id="_x0000_i1329" type="#_x0000_t75" alt="" style="width:9.55pt;height:13.5pt;mso-width-percent:0;mso-height-percent:0;mso-width-percent:0;mso-height-percent:0" o:ole="">
            <v:imagedata r:id="rId81" o:title=""/>
          </v:shape>
          <o:OLEObject Type="Embed" ProgID="Equation.DSMT4" ShapeID="_x0000_i1329" DrawAspect="Content" ObjectID="_1737281057" r:id="rId82"/>
        </w:object>
      </w:r>
      <w:r w:rsidRPr="0087742E">
        <w:rPr>
          <w:sz w:val="22"/>
        </w:rPr>
        <w:t xml:space="preserve"> represents the degree of consumers’ loss aversion behavior which ranges from </w:t>
      </w:r>
      <w:r w:rsidR="00D14EBD" w:rsidRPr="0087742E">
        <w:rPr>
          <w:rFonts w:eastAsia="SimHei"/>
          <w:noProof/>
          <w:position w:val="-12"/>
          <w:sz w:val="22"/>
        </w:rPr>
        <w:object w:dxaOrig="639" w:dyaOrig="360" w14:anchorId="50AFC8A1">
          <v:shape id="_x0000_i1328" type="#_x0000_t75" alt="" style="width:32.65pt;height:19.15pt;mso-width-percent:0;mso-height-percent:0;mso-width-percent:0;mso-height-percent:0" o:ole="">
            <v:imagedata r:id="rId83" o:title=""/>
          </v:shape>
          <o:OLEObject Type="Embed" ProgID="Equation.DSMT4" ShapeID="_x0000_i1328" DrawAspect="Content" ObjectID="_1737281058" r:id="rId84"/>
        </w:object>
      </w:r>
      <w:r w:rsidRPr="0087742E">
        <w:rPr>
          <w:rFonts w:eastAsia="SimHei"/>
          <w:sz w:val="22"/>
        </w:rPr>
        <w:t xml:space="preserve">. If </w:t>
      </w:r>
      <w:r w:rsidR="00D14EBD" w:rsidRPr="0087742E">
        <w:rPr>
          <w:noProof/>
          <w:position w:val="-6"/>
          <w:sz w:val="22"/>
        </w:rPr>
        <w:object w:dxaOrig="499" w:dyaOrig="260" w14:anchorId="50AFC8A2">
          <v:shape id="_x0000_i1327" type="#_x0000_t75" alt="" style="width:25.3pt;height:13.5pt;mso-width-percent:0;mso-height-percent:0;mso-width-percent:0;mso-height-percent:0" o:ole="">
            <v:imagedata r:id="rId85" o:title=""/>
          </v:shape>
          <o:OLEObject Type="Embed" ProgID="Equation.DSMT4" ShapeID="_x0000_i1327" DrawAspect="Content" ObjectID="_1737281059" r:id="rId86"/>
        </w:object>
      </w:r>
      <w:r w:rsidRPr="0087742E">
        <w:rPr>
          <w:sz w:val="22"/>
        </w:rPr>
        <w:t xml:space="preserve">, loss aversion behavior does not exist and </w:t>
      </w:r>
      <w:r w:rsidR="00827F1D" w:rsidRPr="0087742E">
        <w:rPr>
          <w:sz w:val="22"/>
        </w:rPr>
        <w:t>consum</w:t>
      </w:r>
      <w:r w:rsidR="00827F1D">
        <w:rPr>
          <w:sz w:val="22"/>
        </w:rPr>
        <w:t>ers’</w:t>
      </w:r>
      <w:r w:rsidR="00827F1D" w:rsidRPr="0087742E">
        <w:rPr>
          <w:sz w:val="22"/>
        </w:rPr>
        <w:t xml:space="preserve"> </w:t>
      </w:r>
      <w:r w:rsidRPr="0087742E">
        <w:rPr>
          <w:sz w:val="22"/>
        </w:rPr>
        <w:t xml:space="preserve">utility is not affected by that behavior. The higher the </w:t>
      </w:r>
      <w:r w:rsidR="00D14EBD" w:rsidRPr="0087742E">
        <w:rPr>
          <w:noProof/>
          <w:position w:val="-6"/>
          <w:sz w:val="22"/>
        </w:rPr>
        <w:object w:dxaOrig="200" w:dyaOrig="260" w14:anchorId="50AFC8A3">
          <v:shape id="_x0000_i1326" type="#_x0000_t75" alt="" style="width:9.55pt;height:13.5pt;mso-width-percent:0;mso-height-percent:0;mso-width-percent:0;mso-height-percent:0" o:ole="">
            <v:imagedata r:id="rId81" o:title=""/>
          </v:shape>
          <o:OLEObject Type="Embed" ProgID="Equation.DSMT4" ShapeID="_x0000_i1326" DrawAspect="Content" ObjectID="_1737281060" r:id="rId87"/>
        </w:object>
      </w:r>
      <w:r w:rsidRPr="0087742E">
        <w:rPr>
          <w:sz w:val="22"/>
        </w:rPr>
        <w:t xml:space="preserve">, the more consumers put on losses when making replacement decisions. The right-hand side (RHS) is the utility of buying from firm B at the price </w:t>
      </w:r>
      <w:r w:rsidR="00D14EBD" w:rsidRPr="0087742E">
        <w:rPr>
          <w:noProof/>
          <w:position w:val="-10"/>
          <w:sz w:val="22"/>
        </w:rPr>
        <w:object w:dxaOrig="240" w:dyaOrig="320" w14:anchorId="50AFC8A4">
          <v:shape id="_x0000_i1325" type="#_x0000_t75" alt="" style="width:11.8pt;height:16.3pt;mso-width-percent:0;mso-height-percent:0;mso-width-percent:0;mso-height-percent:0" o:ole="">
            <v:imagedata r:id="rId88" o:title=""/>
          </v:shape>
          <o:OLEObject Type="Embed" ProgID="Equation.DSMT4" ShapeID="_x0000_i1325" DrawAspect="Content" ObjectID="_1737281061" r:id="rId89"/>
        </w:object>
      </w:r>
      <w:r w:rsidRPr="0087742E">
        <w:rPr>
          <w:sz w:val="22"/>
        </w:rPr>
        <w:t xml:space="preserve">, </w:t>
      </w:r>
      <w:r w:rsidR="00D14EBD" w:rsidRPr="0087742E">
        <w:rPr>
          <w:noProof/>
          <w:position w:val="-10"/>
          <w:sz w:val="22"/>
        </w:rPr>
        <w:object w:dxaOrig="240" w:dyaOrig="320" w14:anchorId="50AFC8A5">
          <v:shape id="_x0000_i1324" type="#_x0000_t75" alt="" style="width:11.8pt;height:16.3pt;mso-width-percent:0;mso-height-percent:0;mso-width-percent:0;mso-height-percent:0" o:ole="">
            <v:imagedata r:id="rId90" o:title=""/>
          </v:shape>
          <o:OLEObject Type="Embed" ProgID="Equation.DSMT4" ShapeID="_x0000_i1324" DrawAspect="Content" ObjectID="_1737281062" r:id="rId91"/>
        </w:object>
      </w:r>
      <w:r w:rsidRPr="0087742E">
        <w:rPr>
          <w:sz w:val="22"/>
        </w:rPr>
        <w:t>is the new-consumer trade-in rebate received from firm B for trading</w:t>
      </w:r>
      <w:r w:rsidR="00476980">
        <w:rPr>
          <w:sz w:val="22"/>
        </w:rPr>
        <w:t xml:space="preserve"> in</w:t>
      </w:r>
      <w:r w:rsidRPr="0087742E">
        <w:rPr>
          <w:sz w:val="22"/>
        </w:rPr>
        <w:t xml:space="preserve"> an old</w:t>
      </w:r>
      <w:r w:rsidR="00092A79">
        <w:rPr>
          <w:sz w:val="22"/>
        </w:rPr>
        <w:t xml:space="preserve"> product from</w:t>
      </w:r>
      <w:r w:rsidRPr="0087742E">
        <w:rPr>
          <w:sz w:val="22"/>
        </w:rPr>
        <w:t xml:space="preserve"> A. Similarly, let </w:t>
      </w:r>
      <w:r w:rsidR="00D14EBD" w:rsidRPr="0087742E">
        <w:rPr>
          <w:rFonts w:eastAsia="SimHei"/>
          <w:noProof/>
          <w:position w:val="-10"/>
          <w:sz w:val="22"/>
        </w:rPr>
        <w:object w:dxaOrig="279" w:dyaOrig="320" w14:anchorId="50AFC8A6">
          <v:shape id="_x0000_i1323" type="#_x0000_t75" alt="" style="width:13.5pt;height:16.3pt;mso-width-percent:0;mso-height-percent:0;mso-width-percent:0;mso-height-percent:0" o:ole="">
            <v:imagedata r:id="rId92" o:title=""/>
          </v:shape>
          <o:OLEObject Type="Embed" ProgID="Equation.DSMT4" ShapeID="_x0000_i1323" DrawAspect="Content" ObjectID="_1737281063" r:id="rId93"/>
        </w:object>
      </w:r>
      <w:r w:rsidRPr="0087742E">
        <w:rPr>
          <w:rFonts w:eastAsia="SimHei"/>
          <w:sz w:val="22"/>
        </w:rPr>
        <w:t>denotes the location of the marginal consumer who is loyal to brand B. Thus, we have</w:t>
      </w:r>
    </w:p>
    <w:p w14:paraId="50AFC72C"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3340" w:dyaOrig="320" w14:anchorId="50AFC8A7">
          <v:shape id="_x0000_i1322" type="#_x0000_t75" alt="" style="width:168.2pt;height:16.3pt;mso-width-percent:0;mso-height-percent:0;mso-width-percent:0;mso-height-percent:0" o:ole="">
            <v:imagedata r:id="rId94" o:title=""/>
          </v:shape>
          <o:OLEObject Type="Embed" ProgID="Equation.DSMT4" ShapeID="_x0000_i1322" DrawAspect="Content" ObjectID="_1737281064" r:id="rId95"/>
        </w:object>
      </w:r>
      <w:r w:rsidRPr="0087742E">
        <w:rPr>
          <w:rFonts w:eastAsia="SimHei"/>
          <w:sz w:val="22"/>
        </w:rPr>
        <w:t xml:space="preserve">                   (4)</w:t>
      </w:r>
    </w:p>
    <w:p w14:paraId="50AFC72D"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22"/>
          <w:sz w:val="22"/>
        </w:rPr>
        <w:object w:dxaOrig="2100" w:dyaOrig="580" w14:anchorId="50AFC8A8">
          <v:shape id="_x0000_i1321" type="#_x0000_t75" alt="" style="width:106.3pt;height:28.7pt;mso-width-percent:0;mso-height-percent:0;mso-width-percent:0;mso-height-percent:0" o:ole="">
            <v:imagedata r:id="rId96" o:title=""/>
          </v:shape>
          <o:OLEObject Type="Embed" ProgID="Equation.DSMT4" ShapeID="_x0000_i1321" DrawAspect="Content" ObjectID="_1737281065" r:id="rId97"/>
        </w:object>
      </w:r>
      <w:r w:rsidRPr="0087742E">
        <w:rPr>
          <w:rFonts w:eastAsia="SimHei"/>
          <w:sz w:val="22"/>
        </w:rPr>
        <w:t xml:space="preserve">                         (5)</w:t>
      </w:r>
    </w:p>
    <w:p w14:paraId="50AFC72E" w14:textId="77777777" w:rsidR="00306146" w:rsidRPr="0087742E" w:rsidRDefault="00306146" w:rsidP="00306146">
      <w:pPr>
        <w:ind w:firstLineChars="100" w:firstLine="220"/>
        <w:contextualSpacing/>
        <w:rPr>
          <w:sz w:val="22"/>
        </w:rPr>
      </w:pPr>
      <w:r w:rsidRPr="0087742E">
        <w:rPr>
          <w:rFonts w:eastAsiaTheme="minorEastAsia"/>
          <w:sz w:val="22"/>
        </w:rPr>
        <w:t xml:space="preserve">The LHS is the utility of buying from firm A at the price </w:t>
      </w:r>
      <w:r w:rsidR="00D14EBD" w:rsidRPr="0087742E">
        <w:rPr>
          <w:noProof/>
          <w:position w:val="-10"/>
          <w:sz w:val="22"/>
        </w:rPr>
        <w:object w:dxaOrig="260" w:dyaOrig="320" w14:anchorId="50AFC8A9">
          <v:shape id="_x0000_i1320" type="#_x0000_t75" alt="" style="width:13.5pt;height:16.3pt;mso-width-percent:0;mso-height-percent:0;mso-width-percent:0;mso-height-percent:0" o:ole="">
            <v:imagedata r:id="rId98" o:title=""/>
          </v:shape>
          <o:OLEObject Type="Embed" ProgID="Equation.DSMT4" ShapeID="_x0000_i1320" DrawAspect="Content" ObjectID="_1737281066" r:id="rId99"/>
        </w:object>
      </w:r>
      <w:r w:rsidRPr="0087742E">
        <w:rPr>
          <w:sz w:val="22"/>
        </w:rPr>
        <w:t xml:space="preserve">with the new-consumer trade-in rebate </w:t>
      </w:r>
      <w:r w:rsidR="00D14EBD" w:rsidRPr="0087742E">
        <w:rPr>
          <w:noProof/>
          <w:position w:val="-10"/>
          <w:sz w:val="22"/>
        </w:rPr>
        <w:object w:dxaOrig="260" w:dyaOrig="320" w14:anchorId="50AFC8AA">
          <v:shape id="_x0000_i1319" type="#_x0000_t75" alt="" style="width:13.5pt;height:16.3pt;mso-width-percent:0;mso-height-percent:0;mso-width-percent:0;mso-height-percent:0" o:ole="">
            <v:imagedata r:id="rId100" o:title=""/>
          </v:shape>
          <o:OLEObject Type="Embed" ProgID="Equation.DSMT4" ShapeID="_x0000_i1319" DrawAspect="Content" ObjectID="_1737281067" r:id="rId101"/>
        </w:object>
      </w:r>
      <w:r w:rsidRPr="0087742E">
        <w:rPr>
          <w:sz w:val="22"/>
        </w:rPr>
        <w:t xml:space="preserve">. The RHS is the utility of buying from firm B at price </w:t>
      </w:r>
      <w:r w:rsidR="00D14EBD" w:rsidRPr="0087742E">
        <w:rPr>
          <w:noProof/>
          <w:position w:val="-10"/>
          <w:sz w:val="22"/>
        </w:rPr>
        <w:object w:dxaOrig="240" w:dyaOrig="320" w14:anchorId="50AFC8AB">
          <v:shape id="_x0000_i1318" type="#_x0000_t75" alt="" style="width:11.8pt;height:16.3pt;mso-width-percent:0;mso-height-percent:0;mso-width-percent:0;mso-height-percent:0" o:ole="">
            <v:imagedata r:id="rId102" o:title=""/>
          </v:shape>
          <o:OLEObject Type="Embed" ProgID="Equation.DSMT4" ShapeID="_x0000_i1318" DrawAspect="Content" ObjectID="_1737281068" r:id="rId103"/>
        </w:object>
      </w:r>
      <w:r w:rsidRPr="0087742E">
        <w:rPr>
          <w:sz w:val="22"/>
        </w:rPr>
        <w:t xml:space="preserve">. </w:t>
      </w:r>
    </w:p>
    <w:p w14:paraId="50AFC72F" w14:textId="77777777"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The consumer located at </w:t>
      </w:r>
      <w:r w:rsidR="00D14EBD" w:rsidRPr="0087742E">
        <w:rPr>
          <w:rFonts w:eastAsia="SimHei"/>
          <w:noProof/>
          <w:position w:val="-10"/>
          <w:sz w:val="22"/>
        </w:rPr>
        <w:object w:dxaOrig="320" w:dyaOrig="320" w14:anchorId="50AFC8AC">
          <v:shape id="_x0000_i1317" type="#_x0000_t75" alt="" style="width:16.3pt;height:16.3pt;mso-width-percent:0;mso-height-percent:0;mso-width-percent:0;mso-height-percent:0" o:ole="">
            <v:imagedata r:id="rId43" o:title=""/>
          </v:shape>
          <o:OLEObject Type="Embed" ProgID="Equation.DSMT4" ShapeID="_x0000_i1317" DrawAspect="Content" ObjectID="_1737281069" r:id="rId104"/>
        </w:object>
      </w:r>
      <w:r w:rsidRPr="0087742E">
        <w:rPr>
          <w:rFonts w:eastAsia="SimHei"/>
          <w:sz w:val="22"/>
        </w:rPr>
        <w:t xml:space="preserve">is indifferent to trading A for A and trading A for B, and the consumer locate at </w:t>
      </w:r>
      <w:r w:rsidR="00D14EBD" w:rsidRPr="0087742E">
        <w:rPr>
          <w:rFonts w:eastAsia="SimHei"/>
          <w:noProof/>
          <w:position w:val="-10"/>
          <w:sz w:val="22"/>
        </w:rPr>
        <w:object w:dxaOrig="320" w:dyaOrig="320" w14:anchorId="50AFC8AD">
          <v:shape id="_x0000_i1316" type="#_x0000_t75" alt="" style="width:16.3pt;height:16.3pt;mso-width-percent:0;mso-height-percent:0;mso-width-percent:0;mso-height-percent:0" o:ole="">
            <v:imagedata r:id="rId45" o:title=""/>
          </v:shape>
          <o:OLEObject Type="Embed" ProgID="Equation.DSMT4" ShapeID="_x0000_i1316" DrawAspect="Content" ObjectID="_1737281070" r:id="rId105"/>
        </w:object>
      </w:r>
      <w:r w:rsidRPr="0087742E">
        <w:rPr>
          <w:rFonts w:eastAsia="SimHei"/>
          <w:sz w:val="22"/>
        </w:rPr>
        <w:t>is indifferent to trading B for A and trading B for B. We can write that</w:t>
      </w:r>
    </w:p>
    <w:p w14:paraId="50AFC730"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3780" w:dyaOrig="320" w14:anchorId="50AFC8AE">
          <v:shape id="_x0000_i1315" type="#_x0000_t75" alt="" style="width:190.15pt;height:16.3pt;mso-width-percent:0;mso-height-percent:0;mso-width-percent:0;mso-height-percent:0" o:ole="">
            <v:imagedata r:id="rId106" o:title=""/>
          </v:shape>
          <o:OLEObject Type="Embed" ProgID="Equation.DSMT4" ShapeID="_x0000_i1315" DrawAspect="Content" ObjectID="_1737281071" r:id="rId107"/>
        </w:object>
      </w:r>
      <w:r w:rsidRPr="0087742E">
        <w:rPr>
          <w:rFonts w:eastAsia="SimHei"/>
          <w:sz w:val="22"/>
        </w:rPr>
        <w:t xml:space="preserve">                 (6)</w:t>
      </w:r>
    </w:p>
    <w:p w14:paraId="50AFC731"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22"/>
          <w:sz w:val="22"/>
        </w:rPr>
        <w:object w:dxaOrig="2500" w:dyaOrig="580" w14:anchorId="50AFC8AF">
          <v:shape id="_x0000_i1314" type="#_x0000_t75" alt="" style="width:124.9pt;height:28.7pt;mso-width-percent:0;mso-height-percent:0;mso-width-percent:0;mso-height-percent:0" o:ole="">
            <v:imagedata r:id="rId108" o:title=""/>
          </v:shape>
          <o:OLEObject Type="Embed" ProgID="Equation.DSMT4" ShapeID="_x0000_i1314" DrawAspect="Content" ObjectID="_1737281072" r:id="rId109"/>
        </w:object>
      </w:r>
      <w:r w:rsidRPr="0087742E">
        <w:rPr>
          <w:rFonts w:eastAsia="SimHei"/>
          <w:sz w:val="22"/>
        </w:rPr>
        <w:t xml:space="preserve">                      (7)</w:t>
      </w:r>
    </w:p>
    <w:p w14:paraId="50AFC732" w14:textId="77777777" w:rsidR="00306146" w:rsidRPr="0087742E" w:rsidRDefault="00306146" w:rsidP="00306146">
      <w:pPr>
        <w:ind w:firstLineChars="100" w:firstLine="220"/>
        <w:contextualSpacing/>
        <w:rPr>
          <w:rFonts w:eastAsia="SimHei"/>
          <w:sz w:val="22"/>
        </w:rPr>
      </w:pPr>
      <w:r w:rsidRPr="0087742E">
        <w:rPr>
          <w:rFonts w:eastAsiaTheme="minorEastAsia"/>
          <w:sz w:val="22"/>
        </w:rPr>
        <w:t xml:space="preserve">Similarly, we can write the consumer located at </w:t>
      </w:r>
      <w:r w:rsidR="00D14EBD" w:rsidRPr="0087742E">
        <w:rPr>
          <w:rFonts w:eastAsia="SimHei"/>
          <w:noProof/>
          <w:position w:val="-10"/>
          <w:sz w:val="22"/>
        </w:rPr>
        <w:object w:dxaOrig="320" w:dyaOrig="320" w14:anchorId="50AFC8B0">
          <v:shape id="_x0000_i1313" type="#_x0000_t75" alt="" style="width:16.3pt;height:16.3pt;mso-width-percent:0;mso-height-percent:0;mso-width-percent:0;mso-height-percent:0" o:ole="">
            <v:imagedata r:id="rId45" o:title=""/>
          </v:shape>
          <o:OLEObject Type="Embed" ProgID="Equation.DSMT4" ShapeID="_x0000_i1313" DrawAspect="Content" ObjectID="_1737281073" r:id="rId110"/>
        </w:object>
      </w:r>
      <w:r w:rsidRPr="0087742E">
        <w:rPr>
          <w:rFonts w:eastAsia="SimHei"/>
          <w:sz w:val="22"/>
        </w:rPr>
        <w:t xml:space="preserve">as </w:t>
      </w:r>
    </w:p>
    <w:p w14:paraId="50AFC733"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3760" w:dyaOrig="320" w14:anchorId="50AFC8B1">
          <v:shape id="_x0000_i1312" type="#_x0000_t75" alt="" style="width:188.45pt;height:16.3pt;mso-width-percent:0;mso-height-percent:0;mso-width-percent:0;mso-height-percent:0" o:ole="">
            <v:imagedata r:id="rId111" o:title=""/>
          </v:shape>
          <o:OLEObject Type="Embed" ProgID="Equation.DSMT4" ShapeID="_x0000_i1312" DrawAspect="Content" ObjectID="_1737281074" r:id="rId112"/>
        </w:object>
      </w:r>
      <w:r w:rsidRPr="0087742E">
        <w:rPr>
          <w:rFonts w:eastAsia="SimHei"/>
          <w:sz w:val="22"/>
        </w:rPr>
        <w:t xml:space="preserve">                   (8)</w:t>
      </w:r>
    </w:p>
    <w:p w14:paraId="50AFC734"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22"/>
          <w:sz w:val="22"/>
        </w:rPr>
        <w:object w:dxaOrig="2500" w:dyaOrig="580" w14:anchorId="50AFC8B2">
          <v:shape id="_x0000_i1311" type="#_x0000_t75" alt="" style="width:124.9pt;height:28.7pt;mso-width-percent:0;mso-height-percent:0;mso-width-percent:0;mso-height-percent:0" o:ole="">
            <v:imagedata r:id="rId113" o:title=""/>
          </v:shape>
          <o:OLEObject Type="Embed" ProgID="Equation.DSMT4" ShapeID="_x0000_i1311" DrawAspect="Content" ObjectID="_1737281075" r:id="rId114"/>
        </w:object>
      </w:r>
      <w:r w:rsidRPr="0087742E">
        <w:rPr>
          <w:rFonts w:eastAsia="SimHei"/>
          <w:sz w:val="22"/>
        </w:rPr>
        <w:t xml:space="preserve">                        (9)</w:t>
      </w:r>
    </w:p>
    <w:p w14:paraId="50AFC735" w14:textId="1CF0AE4D" w:rsidR="00306146" w:rsidRPr="0087742E" w:rsidRDefault="0037303D" w:rsidP="00306146">
      <w:pPr>
        <w:ind w:firstLineChars="100" w:firstLine="220"/>
        <w:contextualSpacing/>
        <w:rPr>
          <w:rFonts w:eastAsiaTheme="minorEastAsia"/>
          <w:sz w:val="22"/>
        </w:rPr>
      </w:pPr>
      <w:r>
        <w:rPr>
          <w:rFonts w:eastAsiaTheme="minorEastAsia"/>
          <w:sz w:val="22"/>
        </w:rPr>
        <w:t xml:space="preserve">The two firms’ </w:t>
      </w:r>
      <w:r w:rsidR="00306146" w:rsidRPr="0087742E">
        <w:rPr>
          <w:rFonts w:eastAsiaTheme="minorEastAsia"/>
          <w:sz w:val="22"/>
        </w:rPr>
        <w:t xml:space="preserve">profits consist of profits generated by selling to loyal consumers, </w:t>
      </w:r>
      <w:r w:rsidR="00641B8A">
        <w:rPr>
          <w:rFonts w:eastAsiaTheme="minorEastAsia"/>
          <w:sz w:val="22"/>
        </w:rPr>
        <w:t xml:space="preserve">the </w:t>
      </w:r>
      <w:r w:rsidR="00306146" w:rsidRPr="0087742E">
        <w:rPr>
          <w:rFonts w:eastAsiaTheme="minorEastAsia"/>
          <w:sz w:val="22"/>
        </w:rPr>
        <w:t xml:space="preserve">firm’s past consumers who make </w:t>
      </w:r>
      <w:r w:rsidR="00641B8A">
        <w:rPr>
          <w:rFonts w:eastAsiaTheme="minorEastAsia"/>
          <w:sz w:val="22"/>
        </w:rPr>
        <w:t xml:space="preserve">a </w:t>
      </w:r>
      <w:r w:rsidR="00306146" w:rsidRPr="0087742E">
        <w:rPr>
          <w:rFonts w:eastAsiaTheme="minorEastAsia"/>
          <w:sz w:val="22"/>
        </w:rPr>
        <w:t xml:space="preserve">replacement purchase decision without switching brand, and the </w:t>
      </w:r>
      <w:r w:rsidR="00306146" w:rsidRPr="0087742E">
        <w:rPr>
          <w:rFonts w:eastAsiaTheme="minorEastAsia"/>
          <w:sz w:val="22"/>
        </w:rPr>
        <w:lastRenderedPageBreak/>
        <w:t xml:space="preserve">competitor’s consumers whom the firm poaches from the competitor. Hence, the profit functions for firm A and firm B in the second period are </w:t>
      </w:r>
    </w:p>
    <w:p w14:paraId="50AFC736"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4620" w:dyaOrig="320" w14:anchorId="50AFC8B3">
          <v:shape id="_x0000_i1310" type="#_x0000_t75" alt="" style="width:232.3pt;height:16.3pt;mso-width-percent:0;mso-height-percent:0;mso-width-percent:0;mso-height-percent:0" o:ole="">
            <v:imagedata r:id="rId115" o:title=""/>
          </v:shape>
          <o:OLEObject Type="Embed" ProgID="Equation.DSMT4" ShapeID="_x0000_i1310" DrawAspect="Content" ObjectID="_1737281076" r:id="rId116"/>
        </w:object>
      </w:r>
      <w:r w:rsidRPr="0087742E">
        <w:rPr>
          <w:rFonts w:eastAsia="SimHei"/>
          <w:sz w:val="22"/>
        </w:rPr>
        <w:t xml:space="preserve">             (10)</w:t>
      </w:r>
    </w:p>
    <w:p w14:paraId="50AFC737" w14:textId="77777777" w:rsidR="00306146" w:rsidRPr="0087742E" w:rsidRDefault="00306146" w:rsidP="00306146">
      <w:pPr>
        <w:ind w:firstLineChars="100" w:firstLine="220"/>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4959" w:dyaOrig="320" w14:anchorId="50AFC8B4">
          <v:shape id="_x0000_i1309" type="#_x0000_t75" alt="" style="width:249.2pt;height:16.3pt;mso-width-percent:0;mso-height-percent:0;mso-width-percent:0;mso-height-percent:0" o:ole="">
            <v:imagedata r:id="rId117" o:title=""/>
          </v:shape>
          <o:OLEObject Type="Embed" ProgID="Equation.DSMT4" ShapeID="_x0000_i1309" DrawAspect="Content" ObjectID="_1737281077" r:id="rId118"/>
        </w:object>
      </w:r>
      <w:r w:rsidRPr="0087742E">
        <w:rPr>
          <w:rFonts w:eastAsia="SimHei"/>
          <w:sz w:val="22"/>
        </w:rPr>
        <w:t xml:space="preserve">          (11)</w:t>
      </w:r>
    </w:p>
    <w:p w14:paraId="50AFC738" w14:textId="77777777" w:rsidR="00306146" w:rsidRPr="0087742E" w:rsidRDefault="00306146" w:rsidP="00306146">
      <w:pPr>
        <w:ind w:firstLineChars="100" w:firstLine="220"/>
        <w:contextualSpacing/>
        <w:rPr>
          <w:rFonts w:eastAsiaTheme="minorEastAsia"/>
          <w:sz w:val="22"/>
        </w:rPr>
      </w:pPr>
      <w:r w:rsidRPr="0087742E">
        <w:rPr>
          <w:rFonts w:eastAsia="SimHei"/>
          <w:sz w:val="22"/>
        </w:rPr>
        <w:t xml:space="preserve">The second-period sales prices are </w:t>
      </w:r>
      <w:r w:rsidR="00D14EBD" w:rsidRPr="0087742E">
        <w:rPr>
          <w:rFonts w:eastAsia="SimHei"/>
          <w:noProof/>
          <w:position w:val="-22"/>
          <w:sz w:val="22"/>
        </w:rPr>
        <w:object w:dxaOrig="2560" w:dyaOrig="580" w14:anchorId="50AFC8B5">
          <v:shape id="_x0000_i1308" type="#_x0000_t75" alt="" style="width:132.2pt;height:28.7pt;mso-width-percent:0;mso-height-percent:0;mso-width-percent:0;mso-height-percent:0" o:ole="">
            <v:imagedata r:id="rId119" o:title=""/>
          </v:shape>
          <o:OLEObject Type="Embed" ProgID="Equation.DSMT4" ShapeID="_x0000_i1308" DrawAspect="Content" ObjectID="_1737281078" r:id="rId120"/>
        </w:object>
      </w:r>
      <w:r w:rsidRPr="0087742E">
        <w:rPr>
          <w:rFonts w:eastAsia="SimHei"/>
          <w:sz w:val="22"/>
        </w:rPr>
        <w:t>,</w:t>
      </w:r>
      <w:r w:rsidR="00D14EBD" w:rsidRPr="0087742E">
        <w:rPr>
          <w:rFonts w:eastAsia="SimHei"/>
          <w:noProof/>
          <w:position w:val="-22"/>
          <w:sz w:val="22"/>
        </w:rPr>
        <w:object w:dxaOrig="2560" w:dyaOrig="580" w14:anchorId="50AFC8B6">
          <v:shape id="_x0000_i1307" type="#_x0000_t75" alt="" style="width:132.2pt;height:28.7pt;mso-width-percent:0;mso-height-percent:0;mso-width-percent:0;mso-height-percent:0" o:ole="">
            <v:imagedata r:id="rId121" o:title=""/>
          </v:shape>
          <o:OLEObject Type="Embed" ProgID="Equation.DSMT4" ShapeID="_x0000_i1307" DrawAspect="Content" ObjectID="_1737281079" r:id="rId122"/>
        </w:object>
      </w:r>
      <w:r w:rsidRPr="0087742E">
        <w:rPr>
          <w:rFonts w:eastAsia="SimHei"/>
          <w:sz w:val="22"/>
        </w:rPr>
        <w:t>,</w:t>
      </w:r>
      <w:r w:rsidR="00D14EBD" w:rsidRPr="0087742E">
        <w:rPr>
          <w:rFonts w:eastAsia="SimHei"/>
          <w:noProof/>
          <w:position w:val="-22"/>
          <w:sz w:val="22"/>
        </w:rPr>
        <w:object w:dxaOrig="2860" w:dyaOrig="580" w14:anchorId="50AFC8B7">
          <v:shape id="_x0000_i1306" type="#_x0000_t75" alt="" style="width:146.8pt;height:28.7pt;mso-width-percent:0;mso-height-percent:0;mso-width-percent:0;mso-height-percent:0" o:ole="">
            <v:imagedata r:id="rId123" o:title=""/>
          </v:shape>
          <o:OLEObject Type="Embed" ProgID="Equation.DSMT4" ShapeID="_x0000_i1306" DrawAspect="Content" ObjectID="_1737281080" r:id="rId124"/>
        </w:object>
      </w:r>
      <w:r w:rsidRPr="0087742E">
        <w:rPr>
          <w:rFonts w:eastAsia="SimHei"/>
          <w:sz w:val="22"/>
        </w:rPr>
        <w:t xml:space="preserve">, </w:t>
      </w:r>
      <w:r w:rsidR="00D14EBD" w:rsidRPr="0087742E">
        <w:rPr>
          <w:rFonts w:eastAsia="SimHei"/>
          <w:noProof/>
          <w:position w:val="-22"/>
          <w:sz w:val="22"/>
        </w:rPr>
        <w:object w:dxaOrig="2560" w:dyaOrig="580" w14:anchorId="50AFC8B8">
          <v:shape id="_x0000_i1305" type="#_x0000_t75" alt="" style="width:132.2pt;height:28.7pt;mso-width-percent:0;mso-height-percent:0;mso-width-percent:0;mso-height-percent:0" o:ole="">
            <v:imagedata r:id="rId125" o:title=""/>
          </v:shape>
          <o:OLEObject Type="Embed" ProgID="Equation.DSMT4" ShapeID="_x0000_i1305" DrawAspect="Content" ObjectID="_1737281081" r:id="rId126"/>
        </w:object>
      </w:r>
      <w:r w:rsidRPr="0087742E">
        <w:rPr>
          <w:rFonts w:eastAsia="SimHei"/>
          <w:sz w:val="22"/>
        </w:rPr>
        <w:t>,</w:t>
      </w:r>
      <w:r w:rsidR="00D14EBD" w:rsidRPr="0087742E">
        <w:rPr>
          <w:rFonts w:eastAsia="SimHei"/>
          <w:noProof/>
          <w:position w:val="-22"/>
          <w:sz w:val="22"/>
        </w:rPr>
        <w:object w:dxaOrig="2560" w:dyaOrig="580" w14:anchorId="50AFC8B9">
          <v:shape id="_x0000_i1304" type="#_x0000_t75" alt="" style="width:132.2pt;height:28.7pt;mso-width-percent:0;mso-height-percent:0;mso-width-percent:0;mso-height-percent:0" o:ole="">
            <v:imagedata r:id="rId127" o:title=""/>
          </v:shape>
          <o:OLEObject Type="Embed" ProgID="Equation.DSMT4" ShapeID="_x0000_i1304" DrawAspect="Content" ObjectID="_1737281082" r:id="rId128"/>
        </w:object>
      </w:r>
      <w:r w:rsidRPr="0087742E">
        <w:rPr>
          <w:rFonts w:eastAsia="SimHei"/>
          <w:sz w:val="22"/>
        </w:rPr>
        <w:t>,</w:t>
      </w:r>
      <w:r w:rsidR="00D14EBD" w:rsidRPr="0087742E">
        <w:rPr>
          <w:rFonts w:eastAsia="SimHei"/>
          <w:noProof/>
          <w:position w:val="-22"/>
          <w:sz w:val="22"/>
        </w:rPr>
        <w:object w:dxaOrig="2840" w:dyaOrig="580" w14:anchorId="50AFC8BA">
          <v:shape id="_x0000_i1303" type="#_x0000_t75" alt="" style="width:144.55pt;height:28.7pt;mso-width-percent:0;mso-height-percent:0;mso-width-percent:0;mso-height-percent:0" o:ole="">
            <v:imagedata r:id="rId129" o:title=""/>
          </v:shape>
          <o:OLEObject Type="Embed" ProgID="Equation.DSMT4" ShapeID="_x0000_i1303" DrawAspect="Content" ObjectID="_1737281083" r:id="rId130"/>
        </w:object>
      </w:r>
      <w:r w:rsidRPr="0087742E">
        <w:rPr>
          <w:rFonts w:eastAsia="SimHei"/>
          <w:sz w:val="22"/>
        </w:rPr>
        <w:t xml:space="preserve">. </w:t>
      </w:r>
    </w:p>
    <w:p w14:paraId="50AFC739" w14:textId="77777777" w:rsidR="00306146" w:rsidRPr="0087742E" w:rsidRDefault="00306146" w:rsidP="00306146">
      <w:pPr>
        <w:contextualSpacing/>
        <w:rPr>
          <w:rFonts w:eastAsia="SimHei"/>
          <w:sz w:val="22"/>
        </w:rPr>
      </w:pPr>
      <w:r w:rsidRPr="0087742E">
        <w:rPr>
          <w:rFonts w:eastAsiaTheme="minorEastAsia"/>
          <w:i/>
          <w:sz w:val="22"/>
        </w:rPr>
        <w:t>The first period.</w:t>
      </w:r>
      <w:r w:rsidRPr="0087742E">
        <w:rPr>
          <w:rFonts w:eastAsiaTheme="minorEastAsia"/>
          <w:sz w:val="22"/>
        </w:rPr>
        <w:t xml:space="preserve"> The marginal consumer located at </w:t>
      </w:r>
      <w:r w:rsidR="00D14EBD" w:rsidRPr="0087742E">
        <w:rPr>
          <w:rFonts w:eastAsia="SimHei"/>
          <w:noProof/>
          <w:position w:val="-10"/>
          <w:sz w:val="22"/>
        </w:rPr>
        <w:object w:dxaOrig="220" w:dyaOrig="320" w14:anchorId="50AFC8BB">
          <v:shape id="_x0000_i1302" type="#_x0000_t75" alt="" style="width:11.25pt;height:16.3pt;mso-width-percent:0;mso-height-percent:0;mso-width-percent:0;mso-height-percent:0" o:ole="">
            <v:imagedata r:id="rId131" o:title=""/>
          </v:shape>
          <o:OLEObject Type="Embed" ProgID="Equation.DSMT4" ShapeID="_x0000_i1302" DrawAspect="Content" ObjectID="_1737281084" r:id="rId132"/>
        </w:object>
      </w:r>
      <w:r w:rsidR="0037303D">
        <w:rPr>
          <w:rFonts w:eastAsia="SimHei"/>
          <w:sz w:val="22"/>
        </w:rPr>
        <w:t xml:space="preserve"> </w:t>
      </w:r>
      <w:r w:rsidRPr="0087742E">
        <w:rPr>
          <w:rFonts w:eastAsia="SimHei"/>
          <w:sz w:val="22"/>
        </w:rPr>
        <w:t xml:space="preserve">makes a first-period purchase to maximize total utilities over two periods; </w:t>
      </w:r>
      <w:r w:rsidRPr="0087742E">
        <w:rPr>
          <w:rFonts w:eastAsiaTheme="minorEastAsia"/>
          <w:sz w:val="22"/>
        </w:rPr>
        <w:t xml:space="preserve">there exists </w:t>
      </w:r>
      <w:r w:rsidR="00D14EBD" w:rsidRPr="0087742E">
        <w:rPr>
          <w:rFonts w:eastAsia="SimHei"/>
          <w:noProof/>
          <w:position w:val="-12"/>
          <w:sz w:val="22"/>
        </w:rPr>
        <w:object w:dxaOrig="840" w:dyaOrig="360" w14:anchorId="50AFC8BC">
          <v:shape id="_x0000_i1301" type="#_x0000_t75" alt="" style="width:43.3pt;height:19.15pt;mso-width-percent:0;mso-height-percent:0;mso-width-percent:0;mso-height-percent:0" o:ole="">
            <v:imagedata r:id="rId133" o:title=""/>
          </v:shape>
          <o:OLEObject Type="Embed" ProgID="Equation.DSMT4" ShapeID="_x0000_i1301" DrawAspect="Content" ObjectID="_1737281085" r:id="rId134"/>
        </w:object>
      </w:r>
      <w:r w:rsidRPr="0087742E">
        <w:rPr>
          <w:rFonts w:eastAsia="SimHei"/>
          <w:sz w:val="22"/>
        </w:rPr>
        <w:t xml:space="preserve">such that all consumers </w:t>
      </w:r>
      <w:r w:rsidR="00D14EBD" w:rsidRPr="0087742E">
        <w:rPr>
          <w:rFonts w:eastAsia="SimHei"/>
          <w:noProof/>
          <w:position w:val="-10"/>
          <w:sz w:val="22"/>
        </w:rPr>
        <w:object w:dxaOrig="560" w:dyaOrig="320" w14:anchorId="50AFC8BD">
          <v:shape id="_x0000_i1300" type="#_x0000_t75" alt="" style="width:28.7pt;height:16.3pt;mso-width-percent:0;mso-height-percent:0;mso-width-percent:0;mso-height-percent:0" o:ole="">
            <v:imagedata r:id="rId135" o:title=""/>
          </v:shape>
          <o:OLEObject Type="Embed" ProgID="Equation.DSMT4" ShapeID="_x0000_i1300" DrawAspect="Content" ObjectID="_1737281086" r:id="rId136"/>
        </w:object>
      </w:r>
      <w:r w:rsidRPr="0087742E">
        <w:rPr>
          <w:rFonts w:eastAsia="SimHei"/>
          <w:sz w:val="22"/>
        </w:rPr>
        <w:t xml:space="preserve">buy from firm A in the first period and all consumers whose </w:t>
      </w:r>
      <w:r w:rsidR="00D14EBD" w:rsidRPr="0087742E">
        <w:rPr>
          <w:rFonts w:eastAsia="SimHei"/>
          <w:noProof/>
          <w:position w:val="-10"/>
          <w:sz w:val="22"/>
        </w:rPr>
        <w:object w:dxaOrig="560" w:dyaOrig="320" w14:anchorId="50AFC8BE">
          <v:shape id="_x0000_i1299" type="#_x0000_t75" alt="" style="width:28.7pt;height:16.3pt;mso-width-percent:0;mso-height-percent:0;mso-width-percent:0;mso-height-percent:0" o:ole="">
            <v:imagedata r:id="rId137" o:title=""/>
          </v:shape>
          <o:OLEObject Type="Embed" ProgID="Equation.DSMT4" ShapeID="_x0000_i1299" DrawAspect="Content" ObjectID="_1737281087" r:id="rId138"/>
        </w:object>
      </w:r>
      <w:r w:rsidRPr="0087742E">
        <w:rPr>
          <w:rFonts w:eastAsia="SimHei"/>
          <w:sz w:val="22"/>
        </w:rPr>
        <w:t>buy from firm B. Let</w:t>
      </w:r>
      <w:r w:rsidR="00D14EBD" w:rsidRPr="0087742E">
        <w:rPr>
          <w:rFonts w:eastAsia="SimHei"/>
          <w:noProof/>
          <w:position w:val="-10"/>
          <w:sz w:val="22"/>
        </w:rPr>
        <w:object w:dxaOrig="300" w:dyaOrig="340" w14:anchorId="50AFC8BF">
          <v:shape id="_x0000_i1298" type="#_x0000_t75" alt="" style="width:14.65pt;height:19.15pt;mso-width-percent:0;mso-height-percent:0;mso-width-percent:0;mso-height-percent:0" o:ole="">
            <v:imagedata r:id="rId139" o:title=""/>
          </v:shape>
          <o:OLEObject Type="Embed" ProgID="Equation.DSMT4" ShapeID="_x0000_i1298" DrawAspect="Content" ObjectID="_1737281088" r:id="rId140"/>
        </w:object>
      </w:r>
      <w:r w:rsidRPr="0087742E">
        <w:rPr>
          <w:rFonts w:eastAsia="SimHei"/>
          <w:sz w:val="22"/>
        </w:rPr>
        <w:t xml:space="preserve">and </w:t>
      </w:r>
      <w:r w:rsidR="00D14EBD" w:rsidRPr="0087742E">
        <w:rPr>
          <w:rFonts w:eastAsia="SimHei"/>
          <w:noProof/>
          <w:position w:val="-10"/>
          <w:sz w:val="22"/>
        </w:rPr>
        <w:object w:dxaOrig="279" w:dyaOrig="340" w14:anchorId="50AFC8C0">
          <v:shape id="_x0000_i1297" type="#_x0000_t75" alt="" style="width:13.5pt;height:19.15pt;mso-width-percent:0;mso-height-percent:0;mso-width-percent:0;mso-height-percent:0" o:ole="">
            <v:imagedata r:id="rId141" o:title=""/>
          </v:shape>
          <o:OLEObject Type="Embed" ProgID="Equation.DSMT4" ShapeID="_x0000_i1297" DrawAspect="Content" ObjectID="_1737281089" r:id="rId142"/>
        </w:object>
      </w:r>
      <w:r w:rsidRPr="0087742E">
        <w:rPr>
          <w:rFonts w:eastAsia="SimHei"/>
          <w:sz w:val="22"/>
        </w:rPr>
        <w:t xml:space="preserve">denote consumers’ expectation about firms’ prices in the second period. We can write that </w:t>
      </w:r>
    </w:p>
    <w:p w14:paraId="50AFC73A" w14:textId="77777777" w:rsidR="00306146" w:rsidRPr="0087742E" w:rsidRDefault="00306146" w:rsidP="00306146">
      <w:pPr>
        <w:contextualSpacing/>
        <w:jc w:val="center"/>
        <w:rPr>
          <w:sz w:val="22"/>
        </w:rPr>
      </w:pPr>
      <w:r w:rsidRPr="0087742E">
        <w:rPr>
          <w:rFonts w:eastAsia="SimHei"/>
          <w:sz w:val="22"/>
        </w:rPr>
        <w:t xml:space="preserve">      </w:t>
      </w:r>
      <w:r w:rsidR="00D14EBD" w:rsidRPr="0087742E">
        <w:rPr>
          <w:rFonts w:eastAsia="SimHei"/>
          <w:noProof/>
          <w:position w:val="-16"/>
          <w:sz w:val="22"/>
        </w:rPr>
        <w:object w:dxaOrig="6660" w:dyaOrig="420" w14:anchorId="50AFC8C1">
          <v:shape id="_x0000_i1296" type="#_x0000_t75" alt="" style="width:336.95pt;height:21.95pt;mso-width-percent:0;mso-height-percent:0;mso-width-percent:0;mso-height-percent:0" o:ole="">
            <v:imagedata r:id="rId143" o:title=""/>
          </v:shape>
          <o:OLEObject Type="Embed" ProgID="Equation.DSMT4" ShapeID="_x0000_i1296" DrawAspect="Content" ObjectID="_1737281090" r:id="rId144"/>
        </w:object>
      </w:r>
      <w:r w:rsidRPr="0087742E">
        <w:rPr>
          <w:rFonts w:eastAsia="SimHei"/>
          <w:sz w:val="22"/>
        </w:rPr>
        <w:t xml:space="preserve">     (12)</w:t>
      </w:r>
    </w:p>
    <w:p w14:paraId="50AFC73B" w14:textId="77777777" w:rsidR="00306146" w:rsidRPr="0087742E" w:rsidRDefault="00306146" w:rsidP="00306146">
      <w:pPr>
        <w:contextualSpacing/>
        <w:rPr>
          <w:sz w:val="22"/>
        </w:rPr>
      </w:pPr>
      <w:r w:rsidRPr="0087742E">
        <w:rPr>
          <w:sz w:val="22"/>
        </w:rPr>
        <w:t xml:space="preserve">By rational-expectation conditions, i.e., </w:t>
      </w:r>
      <w:r w:rsidR="00D14EBD" w:rsidRPr="0087742E">
        <w:rPr>
          <w:noProof/>
          <w:position w:val="-10"/>
          <w:sz w:val="22"/>
        </w:rPr>
        <w:object w:dxaOrig="1140" w:dyaOrig="340" w14:anchorId="50AFC8C2">
          <v:shape id="_x0000_i1295" type="#_x0000_t75" alt="" style="width:55.7pt;height:19.15pt;mso-width-percent:0;mso-height-percent:0;mso-width-percent:0;mso-height-percent:0" o:ole="">
            <v:imagedata r:id="rId145" o:title=""/>
          </v:shape>
          <o:OLEObject Type="Embed" ProgID="Equation.DSMT4" ShapeID="_x0000_i1295" DrawAspect="Content" ObjectID="_1737281091" r:id="rId146"/>
        </w:object>
      </w:r>
      <w:r w:rsidRPr="0087742E">
        <w:rPr>
          <w:sz w:val="22"/>
        </w:rPr>
        <w:t>,</w:t>
      </w:r>
      <w:r w:rsidR="00D14EBD" w:rsidRPr="0087742E">
        <w:rPr>
          <w:noProof/>
          <w:position w:val="-10"/>
          <w:sz w:val="22"/>
        </w:rPr>
        <w:object w:dxaOrig="1140" w:dyaOrig="340" w14:anchorId="50AFC8C3">
          <v:shape id="_x0000_i1294" type="#_x0000_t75" alt="" style="width:55.7pt;height:19.15pt;mso-width-percent:0;mso-height-percent:0;mso-width-percent:0;mso-height-percent:0" o:ole="">
            <v:imagedata r:id="rId147" o:title=""/>
          </v:shape>
          <o:OLEObject Type="Embed" ProgID="Equation.DSMT4" ShapeID="_x0000_i1294" DrawAspect="Content" ObjectID="_1737281092" r:id="rId148"/>
        </w:object>
      </w:r>
      <w:r w:rsidRPr="0087742E">
        <w:rPr>
          <w:sz w:val="22"/>
        </w:rPr>
        <w:t>,</w:t>
      </w:r>
      <w:r w:rsidR="00D14EBD" w:rsidRPr="0087742E">
        <w:rPr>
          <w:noProof/>
          <w:position w:val="-10"/>
          <w:sz w:val="22"/>
        </w:rPr>
        <w:object w:dxaOrig="1120" w:dyaOrig="340" w14:anchorId="50AFC8C4">
          <v:shape id="_x0000_i1293" type="#_x0000_t75" alt="" style="width:55.7pt;height:19.15pt;mso-width-percent:0;mso-height-percent:0;mso-width-percent:0;mso-height-percent:0" o:ole="">
            <v:imagedata r:id="rId149" o:title=""/>
          </v:shape>
          <o:OLEObject Type="Embed" ProgID="Equation.DSMT4" ShapeID="_x0000_i1293" DrawAspect="Content" ObjectID="_1737281093" r:id="rId150"/>
        </w:object>
      </w:r>
      <w:r w:rsidRPr="0087742E">
        <w:rPr>
          <w:sz w:val="22"/>
        </w:rPr>
        <w:t xml:space="preserve">and </w:t>
      </w:r>
      <w:r w:rsidR="00D14EBD" w:rsidRPr="0087742E">
        <w:rPr>
          <w:noProof/>
          <w:position w:val="-10"/>
          <w:sz w:val="22"/>
        </w:rPr>
        <w:object w:dxaOrig="1120" w:dyaOrig="340" w14:anchorId="50AFC8C5">
          <v:shape id="_x0000_i1292" type="#_x0000_t75" alt="" style="width:55.7pt;height:19.15pt;mso-width-percent:0;mso-height-percent:0;mso-width-percent:0;mso-height-percent:0" o:ole="">
            <v:imagedata r:id="rId151" o:title=""/>
          </v:shape>
          <o:OLEObject Type="Embed" ProgID="Equation.DSMT4" ShapeID="_x0000_i1292" DrawAspect="Content" ObjectID="_1737281094" r:id="rId152"/>
        </w:object>
      </w:r>
      <w:r w:rsidRPr="0087742E">
        <w:rPr>
          <w:sz w:val="22"/>
        </w:rPr>
        <w:t>, we have</w:t>
      </w:r>
    </w:p>
    <w:p w14:paraId="50AFC73C" w14:textId="77777777" w:rsidR="00306146" w:rsidRPr="0087742E" w:rsidRDefault="00306146" w:rsidP="00306146">
      <w:pPr>
        <w:contextualSpacing/>
        <w:jc w:val="center"/>
        <w:rPr>
          <w:sz w:val="22"/>
        </w:rPr>
      </w:pPr>
      <w:r w:rsidRPr="0087742E">
        <w:rPr>
          <w:rFonts w:eastAsia="SimHei"/>
          <w:sz w:val="22"/>
        </w:rPr>
        <w:t xml:space="preserve">                      </w:t>
      </w:r>
      <w:r w:rsidR="00D14EBD" w:rsidRPr="0087742E">
        <w:rPr>
          <w:rFonts w:eastAsia="SimHei"/>
          <w:noProof/>
          <w:position w:val="-28"/>
          <w:sz w:val="22"/>
        </w:rPr>
        <w:object w:dxaOrig="2880" w:dyaOrig="660" w14:anchorId="50AFC8C6">
          <v:shape id="_x0000_i1291" type="#_x0000_t75" alt="" style="width:145.7pt;height:32.05pt;mso-width-percent:0;mso-height-percent:0;mso-width-percent:0;mso-height-percent:0" o:ole="">
            <v:imagedata r:id="rId153" o:title=""/>
          </v:shape>
          <o:OLEObject Type="Embed" ProgID="Equation.DSMT4" ShapeID="_x0000_i1291" DrawAspect="Content" ObjectID="_1737281095" r:id="rId154"/>
        </w:object>
      </w:r>
      <w:r w:rsidRPr="0087742E">
        <w:rPr>
          <w:rFonts w:eastAsia="SimHei"/>
          <w:sz w:val="22"/>
        </w:rPr>
        <w:t xml:space="preserve">                       (13)</w:t>
      </w:r>
    </w:p>
    <w:p w14:paraId="50AFC73D" w14:textId="77777777" w:rsidR="00306146" w:rsidRPr="0087742E" w:rsidRDefault="00306146" w:rsidP="00306146">
      <w:pPr>
        <w:contextualSpacing/>
        <w:rPr>
          <w:rFonts w:eastAsiaTheme="minorEastAsia"/>
          <w:sz w:val="22"/>
        </w:rPr>
      </w:pPr>
      <w:r w:rsidRPr="0087742E">
        <w:rPr>
          <w:rFonts w:eastAsiaTheme="minorEastAsia"/>
          <w:sz w:val="22"/>
        </w:rPr>
        <w:t xml:space="preserve">The two firms set first-period prices to maximize their profits over two periods. The total profit functions for firm A and B are </w:t>
      </w:r>
    </w:p>
    <w:p w14:paraId="50AFC73E" w14:textId="77777777" w:rsidR="00306146" w:rsidRPr="0087742E" w:rsidRDefault="00306146" w:rsidP="00306146">
      <w:pPr>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1860" w:dyaOrig="340" w14:anchorId="50AFC8C7">
          <v:shape id="_x0000_i1290" type="#_x0000_t75" alt="" style="width:93.95pt;height:19.15pt;mso-width-percent:0;mso-height-percent:0;mso-width-percent:0;mso-height-percent:0" o:ole="">
            <v:imagedata r:id="rId155" o:title=""/>
          </v:shape>
          <o:OLEObject Type="Embed" ProgID="Equation.DSMT4" ShapeID="_x0000_i1290" DrawAspect="Content" ObjectID="_1737281096" r:id="rId156"/>
        </w:object>
      </w:r>
      <w:r w:rsidRPr="0087742E">
        <w:rPr>
          <w:rFonts w:eastAsia="SimHei"/>
          <w:sz w:val="22"/>
        </w:rPr>
        <w:t xml:space="preserve">                            (14)</w:t>
      </w:r>
    </w:p>
    <w:p w14:paraId="50AFC73F" w14:textId="77777777" w:rsidR="00306146" w:rsidRPr="0087742E" w:rsidRDefault="00306146" w:rsidP="00306146">
      <w:pPr>
        <w:contextualSpacing/>
        <w:jc w:val="center"/>
        <w:rPr>
          <w:rFonts w:eastAsiaTheme="minorEastAsia"/>
          <w:sz w:val="22"/>
        </w:rPr>
      </w:pPr>
      <w:r w:rsidRPr="0087742E">
        <w:rPr>
          <w:rFonts w:eastAsia="SimHei"/>
          <w:sz w:val="22"/>
        </w:rPr>
        <w:t xml:space="preserve">                           </w:t>
      </w:r>
      <w:r w:rsidR="00D14EBD" w:rsidRPr="0087742E">
        <w:rPr>
          <w:rFonts w:eastAsia="SimHei"/>
          <w:noProof/>
          <w:position w:val="-10"/>
          <w:sz w:val="22"/>
        </w:rPr>
        <w:object w:dxaOrig="2280" w:dyaOrig="340" w14:anchorId="50AFC8C8">
          <v:shape id="_x0000_i1289" type="#_x0000_t75" alt="" style="width:115.9pt;height:19.15pt;mso-width-percent:0;mso-height-percent:0;mso-width-percent:0;mso-height-percent:0" o:ole="">
            <v:imagedata r:id="rId157" o:title=""/>
          </v:shape>
          <o:OLEObject Type="Embed" ProgID="Equation.DSMT4" ShapeID="_x0000_i1289" DrawAspect="Content" ObjectID="_1737281097" r:id="rId158"/>
        </w:object>
      </w:r>
      <w:r w:rsidRPr="0087742E">
        <w:rPr>
          <w:rFonts w:eastAsia="SimHei"/>
          <w:sz w:val="22"/>
        </w:rPr>
        <w:t xml:space="preserve">                        (15)</w:t>
      </w:r>
    </w:p>
    <w:p w14:paraId="50AFC740" w14:textId="77777777"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Lemma 2 summarizes the pure-strategy equilibrium outcomes when the two firms can recognize consumers’ loss aversion and brand loyalty behavior. </w:t>
      </w:r>
    </w:p>
    <w:p w14:paraId="50AFC741" w14:textId="77777777" w:rsidR="00306146" w:rsidRPr="0087742E" w:rsidRDefault="00306146" w:rsidP="00306146">
      <w:pPr>
        <w:contextualSpacing/>
        <w:rPr>
          <w:rFonts w:eastAsia="SimHei"/>
          <w:sz w:val="22"/>
        </w:rPr>
      </w:pPr>
      <w:r w:rsidRPr="0087742E">
        <w:rPr>
          <w:rFonts w:eastAsiaTheme="minorEastAsia"/>
          <w:b/>
          <w:sz w:val="22"/>
        </w:rPr>
        <w:lastRenderedPageBreak/>
        <w:t>Lemma 2.</w:t>
      </w:r>
      <w:r w:rsidRPr="0087742E">
        <w:rPr>
          <w:rFonts w:eastAsiaTheme="minorEastAsia"/>
          <w:sz w:val="22"/>
        </w:rPr>
        <w:t xml:space="preserve"> When the two firms recognize consumers’ loss aversion and brand loyalty behavior, the first-period sales prices are </w:t>
      </w:r>
      <w:r w:rsidR="00D14EBD" w:rsidRPr="0087742E">
        <w:rPr>
          <w:rFonts w:eastAsia="SimHei"/>
          <w:noProof/>
          <w:position w:val="-28"/>
          <w:sz w:val="22"/>
        </w:rPr>
        <w:object w:dxaOrig="2580" w:dyaOrig="660" w14:anchorId="50AFC8C9">
          <v:shape id="_x0000_i1288" type="#_x0000_t75" alt="" style="width:132.2pt;height:34.3pt;mso-width-percent:0;mso-height-percent:0;mso-width-percent:0;mso-height-percent:0" o:ole="">
            <v:imagedata r:id="rId159" o:title=""/>
          </v:shape>
          <o:OLEObject Type="Embed" ProgID="Equation.DSMT4" ShapeID="_x0000_i1288" DrawAspect="Content" ObjectID="_1737281098" r:id="rId160"/>
        </w:object>
      </w:r>
      <w:r w:rsidRPr="0087742E">
        <w:rPr>
          <w:rFonts w:eastAsia="SimHei"/>
          <w:sz w:val="22"/>
        </w:rPr>
        <w:t xml:space="preserve">, the second-period sales prices are </w:t>
      </w:r>
      <w:r w:rsidR="00D14EBD" w:rsidRPr="0087742E">
        <w:rPr>
          <w:rFonts w:eastAsia="SimHei"/>
          <w:noProof/>
          <w:position w:val="-22"/>
          <w:sz w:val="22"/>
        </w:rPr>
        <w:object w:dxaOrig="1280" w:dyaOrig="580" w14:anchorId="50AFC8CA">
          <v:shape id="_x0000_i1287" type="#_x0000_t75" alt="" style="width:65.25pt;height:28.7pt;mso-width-percent:0;mso-height-percent:0;mso-width-percent:0;mso-height-percent:0" o:ole="">
            <v:imagedata r:id="rId161" o:title=""/>
          </v:shape>
          <o:OLEObject Type="Embed" ProgID="Equation.DSMT4" ShapeID="_x0000_i1287" DrawAspect="Content" ObjectID="_1737281099" r:id="rId162"/>
        </w:object>
      </w:r>
      <w:r w:rsidRPr="0087742E">
        <w:rPr>
          <w:rFonts w:eastAsia="SimHei"/>
          <w:sz w:val="22"/>
        </w:rPr>
        <w:t xml:space="preserve">, past-consumer trade-in rebates are </w:t>
      </w:r>
      <w:r w:rsidR="00D14EBD" w:rsidRPr="0087742E">
        <w:rPr>
          <w:rFonts w:eastAsia="SimHei"/>
          <w:noProof/>
          <w:position w:val="-22"/>
          <w:sz w:val="22"/>
        </w:rPr>
        <w:object w:dxaOrig="1280" w:dyaOrig="580" w14:anchorId="50AFC8CB">
          <v:shape id="_x0000_i1286" type="#_x0000_t75" alt="" style="width:65.25pt;height:28.7pt;mso-width-percent:0;mso-height-percent:0;mso-width-percent:0;mso-height-percent:0" o:ole="">
            <v:imagedata r:id="rId163" o:title=""/>
          </v:shape>
          <o:OLEObject Type="Embed" ProgID="Equation.DSMT4" ShapeID="_x0000_i1286" DrawAspect="Content" ObjectID="_1737281100" r:id="rId164"/>
        </w:object>
      </w:r>
      <w:r w:rsidRPr="0087742E">
        <w:rPr>
          <w:rFonts w:eastAsia="SimHei"/>
          <w:sz w:val="22"/>
        </w:rPr>
        <w:t xml:space="preserve">, and new-consumer trade-in rebates are </w:t>
      </w:r>
      <w:r w:rsidR="00D14EBD" w:rsidRPr="0087742E">
        <w:rPr>
          <w:rFonts w:eastAsia="SimHei"/>
          <w:noProof/>
          <w:position w:val="-22"/>
          <w:sz w:val="22"/>
        </w:rPr>
        <w:object w:dxaOrig="1280" w:dyaOrig="580" w14:anchorId="50AFC8CC">
          <v:shape id="_x0000_i1285" type="#_x0000_t75" alt="" style="width:65.25pt;height:28.7pt;mso-width-percent:0;mso-height-percent:0;mso-width-percent:0;mso-height-percent:0" o:ole="">
            <v:imagedata r:id="rId165" o:title=""/>
          </v:shape>
          <o:OLEObject Type="Embed" ProgID="Equation.DSMT4" ShapeID="_x0000_i1285" DrawAspect="Content" ObjectID="_1737281101" r:id="rId166"/>
        </w:object>
      </w:r>
      <w:r w:rsidRPr="0087742E">
        <w:rPr>
          <w:rFonts w:eastAsia="SimHei"/>
          <w:sz w:val="22"/>
        </w:rPr>
        <w:t xml:space="preserve">. The net sales prices to past-consumer are </w:t>
      </w:r>
      <w:r w:rsidR="00D14EBD" w:rsidRPr="0087742E">
        <w:rPr>
          <w:rFonts w:eastAsia="SimHei"/>
          <w:noProof/>
          <w:position w:val="-22"/>
          <w:sz w:val="22"/>
        </w:rPr>
        <w:object w:dxaOrig="2180" w:dyaOrig="580" w14:anchorId="50AFC8CD">
          <v:shape id="_x0000_i1284" type="#_x0000_t75" alt="" style="width:110.8pt;height:28.7pt;mso-width-percent:0;mso-height-percent:0;mso-width-percent:0;mso-height-percent:0" o:ole="">
            <v:imagedata r:id="rId167" o:title=""/>
          </v:shape>
          <o:OLEObject Type="Embed" ProgID="Equation.DSMT4" ShapeID="_x0000_i1284" DrawAspect="Content" ObjectID="_1737281102" r:id="rId168"/>
        </w:object>
      </w:r>
      <w:r w:rsidRPr="0087742E">
        <w:rPr>
          <w:rFonts w:eastAsia="SimHei"/>
          <w:sz w:val="22"/>
        </w:rPr>
        <w:t xml:space="preserve">, the net sales prices to new-consumer are </w:t>
      </w:r>
      <w:r w:rsidR="00D14EBD" w:rsidRPr="0087742E">
        <w:rPr>
          <w:rFonts w:eastAsia="SimHei"/>
          <w:noProof/>
          <w:position w:val="-22"/>
          <w:sz w:val="22"/>
        </w:rPr>
        <w:object w:dxaOrig="2200" w:dyaOrig="580" w14:anchorId="50AFC8CE">
          <v:shape id="_x0000_i1283" type="#_x0000_t75" alt="" style="width:111.95pt;height:28.7pt;mso-width-percent:0;mso-height-percent:0;mso-width-percent:0;mso-height-percent:0" o:ole="">
            <v:imagedata r:id="rId169" o:title=""/>
          </v:shape>
          <o:OLEObject Type="Embed" ProgID="Equation.DSMT4" ShapeID="_x0000_i1283" DrawAspect="Content" ObjectID="_1737281103" r:id="rId170"/>
        </w:object>
      </w:r>
      <w:r w:rsidRPr="0087742E">
        <w:rPr>
          <w:rFonts w:eastAsia="SimHei"/>
          <w:sz w:val="22"/>
        </w:rPr>
        <w:t xml:space="preserve">. The two firms’ total profits are </w:t>
      </w:r>
      <w:r w:rsidR="00D14EBD" w:rsidRPr="0087742E">
        <w:rPr>
          <w:rFonts w:eastAsia="SimHei"/>
          <w:noProof/>
          <w:position w:val="-28"/>
          <w:sz w:val="22"/>
        </w:rPr>
        <w:object w:dxaOrig="3700" w:dyaOrig="660" w14:anchorId="50AFC8CF">
          <v:shape id="_x0000_i1282" type="#_x0000_t75" alt="" style="width:188.45pt;height:34.3pt;mso-width-percent:0;mso-height-percent:0;mso-width-percent:0;mso-height-percent:0" o:ole="">
            <v:imagedata r:id="rId171" o:title=""/>
          </v:shape>
          <o:OLEObject Type="Embed" ProgID="Equation.DSMT4" ShapeID="_x0000_i1282" DrawAspect="Content" ObjectID="_1737281104" r:id="rId172"/>
        </w:object>
      </w:r>
      <w:r w:rsidRPr="0087742E">
        <w:rPr>
          <w:rFonts w:eastAsia="SimHei"/>
          <w:sz w:val="22"/>
        </w:rPr>
        <w:t xml:space="preserve">. The marginal consumers are at </w:t>
      </w:r>
      <w:r w:rsidR="00D14EBD" w:rsidRPr="0087742E">
        <w:rPr>
          <w:rFonts w:eastAsia="SimHei"/>
          <w:noProof/>
          <w:position w:val="-22"/>
          <w:sz w:val="22"/>
        </w:rPr>
        <w:object w:dxaOrig="1300" w:dyaOrig="580" w14:anchorId="50AFC8D0">
          <v:shape id="_x0000_i1281" type="#_x0000_t75" alt="" style="width:65.25pt;height:28.7pt;mso-width-percent:0;mso-height-percent:0;mso-width-percent:0;mso-height-percent:0" o:ole="">
            <v:imagedata r:id="rId173" o:title=""/>
          </v:shape>
          <o:OLEObject Type="Embed" ProgID="Equation.DSMT4" ShapeID="_x0000_i1281" DrawAspect="Content" ObjectID="_1737281105" r:id="rId174"/>
        </w:object>
      </w:r>
      <w:r w:rsidRPr="0087742E">
        <w:rPr>
          <w:rFonts w:eastAsia="SimHei"/>
          <w:sz w:val="22"/>
        </w:rPr>
        <w:t xml:space="preserve">, </w:t>
      </w:r>
      <w:r w:rsidR="00D14EBD" w:rsidRPr="0087742E">
        <w:rPr>
          <w:rFonts w:eastAsia="SimHei"/>
          <w:noProof/>
          <w:position w:val="-22"/>
          <w:sz w:val="22"/>
        </w:rPr>
        <w:object w:dxaOrig="1320" w:dyaOrig="580" w14:anchorId="50AFC8D1">
          <v:shape id="_x0000_i1280" type="#_x0000_t75" alt="" style="width:66.95pt;height:28.7pt;mso-width-percent:0;mso-height-percent:0;mso-width-percent:0;mso-height-percent:0" o:ole="">
            <v:imagedata r:id="rId175" o:title=""/>
          </v:shape>
          <o:OLEObject Type="Embed" ProgID="Equation.DSMT4" ShapeID="_x0000_i1280" DrawAspect="Content" ObjectID="_1737281106" r:id="rId176"/>
        </w:object>
      </w:r>
      <w:r w:rsidRPr="0087742E">
        <w:rPr>
          <w:rFonts w:eastAsia="SimHei"/>
          <w:sz w:val="22"/>
        </w:rPr>
        <w:t>,</w:t>
      </w:r>
      <w:r w:rsidR="00D14EBD" w:rsidRPr="0087742E">
        <w:rPr>
          <w:rFonts w:eastAsia="SimHei"/>
          <w:noProof/>
          <w:position w:val="-22"/>
          <w:sz w:val="22"/>
        </w:rPr>
        <w:object w:dxaOrig="660" w:dyaOrig="580" w14:anchorId="50AFC8D2">
          <v:shape id="_x0000_i1279" type="#_x0000_t75" alt="" style="width:34.3pt;height:28.7pt;mso-width-percent:0;mso-height-percent:0;mso-width-percent:0;mso-height-percent:0" o:ole="">
            <v:imagedata r:id="rId61" o:title=""/>
          </v:shape>
          <o:OLEObject Type="Embed" ProgID="Equation.DSMT4" ShapeID="_x0000_i1279" DrawAspect="Content" ObjectID="_1737281107" r:id="rId177"/>
        </w:object>
      </w:r>
      <w:r w:rsidRPr="0087742E">
        <w:rPr>
          <w:rFonts w:eastAsia="SimHei"/>
          <w:sz w:val="22"/>
        </w:rPr>
        <w:t>,</w:t>
      </w:r>
      <w:r w:rsidR="00D14EBD" w:rsidRPr="0087742E">
        <w:rPr>
          <w:rFonts w:eastAsia="SimHei"/>
          <w:noProof/>
          <w:position w:val="-22"/>
          <w:sz w:val="22"/>
        </w:rPr>
        <w:object w:dxaOrig="1320" w:dyaOrig="580" w14:anchorId="50AFC8D3">
          <v:shape id="_x0000_i1278" type="#_x0000_t75" alt="" style="width:66.95pt;height:28.7pt;mso-width-percent:0;mso-height-percent:0;mso-width-percent:0;mso-height-percent:0" o:ole="">
            <v:imagedata r:id="rId178" o:title=""/>
          </v:shape>
          <o:OLEObject Type="Embed" ProgID="Equation.DSMT4" ShapeID="_x0000_i1278" DrawAspect="Content" ObjectID="_1737281108" r:id="rId179"/>
        </w:object>
      </w:r>
      <w:r w:rsidRPr="0087742E">
        <w:rPr>
          <w:rFonts w:eastAsia="SimHei"/>
          <w:sz w:val="22"/>
        </w:rPr>
        <w:t xml:space="preserve">, and </w:t>
      </w:r>
      <w:r w:rsidR="00D14EBD" w:rsidRPr="0087742E">
        <w:rPr>
          <w:rFonts w:eastAsia="SimHei"/>
          <w:noProof/>
          <w:position w:val="-22"/>
          <w:sz w:val="22"/>
        </w:rPr>
        <w:object w:dxaOrig="1300" w:dyaOrig="580" w14:anchorId="50AFC8D4">
          <v:shape id="_x0000_i1277" type="#_x0000_t75" alt="" style="width:65.25pt;height:28.7pt;mso-width-percent:0;mso-height-percent:0;mso-width-percent:0;mso-height-percent:0" o:ole="">
            <v:imagedata r:id="rId180" o:title=""/>
          </v:shape>
          <o:OLEObject Type="Embed" ProgID="Equation.DSMT4" ShapeID="_x0000_i1277" DrawAspect="Content" ObjectID="_1737281109" r:id="rId181"/>
        </w:object>
      </w:r>
      <w:r w:rsidRPr="0087742E">
        <w:rPr>
          <w:rFonts w:eastAsia="SimHei"/>
          <w:sz w:val="22"/>
        </w:rPr>
        <w:t xml:space="preserve">. </w:t>
      </w:r>
    </w:p>
    <w:p w14:paraId="50AFC742" w14:textId="77777777" w:rsidR="00306146" w:rsidRPr="0087742E" w:rsidRDefault="00306146" w:rsidP="00306146">
      <w:pPr>
        <w:ind w:firstLineChars="100" w:firstLine="220"/>
        <w:contextualSpacing/>
        <w:rPr>
          <w:sz w:val="22"/>
        </w:rPr>
      </w:pPr>
      <w:r w:rsidRPr="0087742E">
        <w:rPr>
          <w:rFonts w:eastAsiaTheme="minorEastAsia"/>
          <w:sz w:val="22"/>
        </w:rPr>
        <w:t xml:space="preserve">  To avoid trivial discussion, we restrict</w:t>
      </w:r>
      <w:r w:rsidR="00D14EBD" w:rsidRPr="0087742E">
        <w:rPr>
          <w:noProof/>
          <w:position w:val="-12"/>
          <w:sz w:val="22"/>
        </w:rPr>
        <w:object w:dxaOrig="980" w:dyaOrig="360" w14:anchorId="50AFC8D5">
          <v:shape id="_x0000_i1276" type="#_x0000_t75" alt="" style="width:48.4pt;height:19.15pt;mso-width-percent:0;mso-height-percent:0;mso-width-percent:0;mso-height-percent:0" o:ole="">
            <v:imagedata r:id="rId182" o:title=""/>
          </v:shape>
          <o:OLEObject Type="Embed" ProgID="Equation.DSMT4" ShapeID="_x0000_i1276" DrawAspect="Content" ObjectID="_1737281110" r:id="rId183"/>
        </w:object>
      </w:r>
      <w:r w:rsidRPr="0087742E">
        <w:rPr>
          <w:sz w:val="22"/>
        </w:rPr>
        <w:t xml:space="preserve">to </w:t>
      </w:r>
      <w:r w:rsidR="00D14EBD" w:rsidRPr="0087742E">
        <w:rPr>
          <w:noProof/>
          <w:position w:val="-32"/>
          <w:sz w:val="22"/>
        </w:rPr>
        <w:object w:dxaOrig="1660" w:dyaOrig="740" w14:anchorId="50AFC8D6">
          <v:shape id="_x0000_i1275" type="#_x0000_t75" alt="" style="width:83.25pt;height:37.7pt;mso-width-percent:0;mso-height-percent:0;mso-width-percent:0;mso-height-percent:0" o:ole="">
            <v:imagedata r:id="rId184" o:title=""/>
          </v:shape>
          <o:OLEObject Type="Embed" ProgID="Equation.DSMT4" ShapeID="_x0000_i1275" DrawAspect="Content" ObjectID="_1737281111" r:id="rId185"/>
        </w:object>
      </w:r>
      <w:r w:rsidRPr="0087742E">
        <w:rPr>
          <w:sz w:val="22"/>
        </w:rPr>
        <w:t xml:space="preserve">(i.e., to ensure </w:t>
      </w:r>
      <w:r w:rsidR="00D14EBD" w:rsidRPr="0087742E">
        <w:rPr>
          <w:noProof/>
          <w:position w:val="-10"/>
        </w:rPr>
        <w:object w:dxaOrig="1280" w:dyaOrig="340" w14:anchorId="50AFC8D7">
          <v:shape id="_x0000_i1274" type="#_x0000_t75" alt="" style="width:65.25pt;height:19.15pt;mso-width-percent:0;mso-height-percent:0;mso-width-percent:0;mso-height-percent:0" o:ole="">
            <v:imagedata r:id="rId186" o:title=""/>
          </v:shape>
          <o:OLEObject Type="Embed" ProgID="Equation.DSMT4" ShapeID="_x0000_i1274" DrawAspect="Content" ObjectID="_1737281112" r:id="rId187"/>
        </w:object>
      </w:r>
      <w:r w:rsidRPr="0087742E">
        <w:rPr>
          <w:sz w:val="22"/>
        </w:rPr>
        <w:t xml:space="preserve">). </w:t>
      </w:r>
      <w:r w:rsidRPr="0087742E">
        <w:rPr>
          <w:rFonts w:eastAsiaTheme="minorEastAsia"/>
          <w:sz w:val="22"/>
        </w:rPr>
        <w:t>When</w:t>
      </w:r>
      <w:r w:rsidR="00D14EBD" w:rsidRPr="0087742E">
        <w:rPr>
          <w:noProof/>
          <w:position w:val="-6"/>
          <w:sz w:val="22"/>
        </w:rPr>
        <w:object w:dxaOrig="499" w:dyaOrig="260" w14:anchorId="50AFC8D8">
          <v:shape id="_x0000_i1273" type="#_x0000_t75" alt="" style="width:25.3pt;height:13.5pt;mso-width-percent:0;mso-height-percent:0;mso-width-percent:0;mso-height-percent:0" o:ole="">
            <v:imagedata r:id="rId85" o:title=""/>
          </v:shape>
          <o:OLEObject Type="Embed" ProgID="Equation.DSMT4" ShapeID="_x0000_i1273" DrawAspect="Content" ObjectID="_1737281113" r:id="rId188"/>
        </w:object>
      </w:r>
      <w:r w:rsidRPr="0087742E">
        <w:rPr>
          <w:sz w:val="22"/>
        </w:rPr>
        <w:t>, loss aversion behavior does not exist, and consum</w:t>
      </w:r>
      <w:r w:rsidR="0037303D">
        <w:rPr>
          <w:sz w:val="22"/>
        </w:rPr>
        <w:t>ers’</w:t>
      </w:r>
      <w:r w:rsidRPr="0087742E">
        <w:rPr>
          <w:sz w:val="22"/>
        </w:rPr>
        <w:t xml:space="preserve"> utility is only affected by brand loyalty behavior. Lemma 3 summarizes the pure-strategy equilibrium outcomes when the firms only recognize consumers’ brand loyalty behavior. </w:t>
      </w:r>
    </w:p>
    <w:p w14:paraId="50AFC743" w14:textId="77777777" w:rsidR="00306146" w:rsidRPr="0087742E" w:rsidRDefault="00306146" w:rsidP="00306146">
      <w:pPr>
        <w:contextualSpacing/>
        <w:rPr>
          <w:rFonts w:eastAsia="SimHei"/>
          <w:sz w:val="22"/>
        </w:rPr>
      </w:pPr>
      <w:r w:rsidRPr="0087742E">
        <w:rPr>
          <w:rFonts w:eastAsiaTheme="minorEastAsia"/>
          <w:b/>
          <w:sz w:val="22"/>
        </w:rPr>
        <w:t xml:space="preserve">Lemma 3. </w:t>
      </w:r>
      <w:r w:rsidRPr="0087742E">
        <w:rPr>
          <w:rFonts w:eastAsiaTheme="minorEastAsia"/>
          <w:sz w:val="22"/>
        </w:rPr>
        <w:t xml:space="preserve">When the two firms only recognize consumers’ brand loyalty behavior, the first-period sales prices are </w:t>
      </w:r>
      <w:r w:rsidR="00D14EBD" w:rsidRPr="0087742E">
        <w:rPr>
          <w:rFonts w:eastAsia="SimHei"/>
          <w:noProof/>
          <w:position w:val="-22"/>
          <w:sz w:val="22"/>
        </w:rPr>
        <w:object w:dxaOrig="1300" w:dyaOrig="580" w14:anchorId="50AFC8D9">
          <v:shape id="_x0000_i1272" type="#_x0000_t75" alt="" style="width:65.25pt;height:28.7pt;mso-width-percent:0;mso-height-percent:0;mso-width-percent:0;mso-height-percent:0" o:ole="">
            <v:imagedata r:id="rId189" o:title=""/>
          </v:shape>
          <o:OLEObject Type="Embed" ProgID="Equation.DSMT4" ShapeID="_x0000_i1272" DrawAspect="Content" ObjectID="_1737281114" r:id="rId190"/>
        </w:object>
      </w:r>
      <w:r w:rsidRPr="0087742E">
        <w:rPr>
          <w:rFonts w:eastAsia="SimHei"/>
          <w:sz w:val="22"/>
        </w:rPr>
        <w:t xml:space="preserve">, the second-period sales prices are </w:t>
      </w:r>
      <w:r w:rsidR="00D14EBD" w:rsidRPr="0087742E">
        <w:rPr>
          <w:rFonts w:eastAsia="SimHei"/>
          <w:noProof/>
          <w:position w:val="-22"/>
          <w:sz w:val="22"/>
        </w:rPr>
        <w:object w:dxaOrig="1219" w:dyaOrig="580" w14:anchorId="50AFC8DA">
          <v:shape id="_x0000_i1271" type="#_x0000_t75" alt="" style="width:62.45pt;height:28.7pt;mso-width-percent:0;mso-height-percent:0;mso-width-percent:0;mso-height-percent:0" o:ole="">
            <v:imagedata r:id="rId191" o:title=""/>
          </v:shape>
          <o:OLEObject Type="Embed" ProgID="Equation.DSMT4" ShapeID="_x0000_i1271" DrawAspect="Content" ObjectID="_1737281115" r:id="rId192"/>
        </w:object>
      </w:r>
      <w:r w:rsidRPr="0087742E">
        <w:rPr>
          <w:rFonts w:eastAsia="SimHei"/>
          <w:sz w:val="22"/>
        </w:rPr>
        <w:t xml:space="preserve">, past-consumer trade-in rebates are </w:t>
      </w:r>
      <w:r w:rsidR="00D14EBD" w:rsidRPr="0087742E">
        <w:rPr>
          <w:rFonts w:eastAsia="SimHei"/>
          <w:noProof/>
          <w:position w:val="-22"/>
          <w:sz w:val="22"/>
        </w:rPr>
        <w:object w:dxaOrig="1219" w:dyaOrig="580" w14:anchorId="50AFC8DB">
          <v:shape id="_x0000_i1270" type="#_x0000_t75" alt="" style="width:62.45pt;height:28.7pt;mso-width-percent:0;mso-height-percent:0;mso-width-percent:0;mso-height-percent:0" o:ole="">
            <v:imagedata r:id="rId193" o:title=""/>
          </v:shape>
          <o:OLEObject Type="Embed" ProgID="Equation.DSMT4" ShapeID="_x0000_i1270" DrawAspect="Content" ObjectID="_1737281116" r:id="rId194"/>
        </w:object>
      </w:r>
      <w:r w:rsidRPr="0087742E">
        <w:rPr>
          <w:rFonts w:eastAsia="SimHei"/>
          <w:sz w:val="22"/>
        </w:rPr>
        <w:t xml:space="preserve">, and new-consumer trade-in rebates are </w:t>
      </w:r>
      <w:r w:rsidR="00D14EBD" w:rsidRPr="0087742E">
        <w:rPr>
          <w:rFonts w:eastAsia="SimHei"/>
          <w:noProof/>
          <w:position w:val="-22"/>
          <w:sz w:val="22"/>
        </w:rPr>
        <w:object w:dxaOrig="1219" w:dyaOrig="580" w14:anchorId="50AFC8DC">
          <v:shape id="_x0000_i1269" type="#_x0000_t75" alt="" style="width:62.45pt;height:28.7pt;mso-width-percent:0;mso-height-percent:0;mso-width-percent:0;mso-height-percent:0" o:ole="">
            <v:imagedata r:id="rId195" o:title=""/>
          </v:shape>
          <o:OLEObject Type="Embed" ProgID="Equation.DSMT4" ShapeID="_x0000_i1269" DrawAspect="Content" ObjectID="_1737281117" r:id="rId196"/>
        </w:object>
      </w:r>
      <w:r w:rsidRPr="0087742E">
        <w:rPr>
          <w:rFonts w:eastAsia="SimHei"/>
          <w:sz w:val="22"/>
        </w:rPr>
        <w:t xml:space="preserve">. The net sales prices to past-consumer are </w:t>
      </w:r>
      <w:r w:rsidR="00D14EBD" w:rsidRPr="0087742E">
        <w:rPr>
          <w:rFonts w:eastAsia="SimHei"/>
          <w:noProof/>
          <w:position w:val="-22"/>
          <w:sz w:val="22"/>
        </w:rPr>
        <w:object w:dxaOrig="2140" w:dyaOrig="580" w14:anchorId="50AFC8DD">
          <v:shape id="_x0000_i1268" type="#_x0000_t75" alt="" style="width:110.25pt;height:28.7pt;mso-width-percent:0;mso-height-percent:0;mso-width-percent:0;mso-height-percent:0" o:ole="">
            <v:imagedata r:id="rId197" o:title=""/>
          </v:shape>
          <o:OLEObject Type="Embed" ProgID="Equation.DSMT4" ShapeID="_x0000_i1268" DrawAspect="Content" ObjectID="_1737281118" r:id="rId198"/>
        </w:object>
      </w:r>
      <w:r w:rsidRPr="0087742E">
        <w:rPr>
          <w:rFonts w:eastAsia="SimHei"/>
          <w:sz w:val="22"/>
        </w:rPr>
        <w:t xml:space="preserve">, the net sales prices to new-consumer are </w:t>
      </w:r>
      <w:r w:rsidR="00D14EBD" w:rsidRPr="0087742E">
        <w:rPr>
          <w:rFonts w:eastAsia="SimHei"/>
          <w:noProof/>
          <w:position w:val="-22"/>
          <w:sz w:val="22"/>
        </w:rPr>
        <w:object w:dxaOrig="2100" w:dyaOrig="580" w14:anchorId="50AFC8DE">
          <v:shape id="_x0000_i1267" type="#_x0000_t75" alt="" style="width:108pt;height:28.7pt;mso-width-percent:0;mso-height-percent:0;mso-width-percent:0;mso-height-percent:0" o:ole="">
            <v:imagedata r:id="rId199" o:title=""/>
          </v:shape>
          <o:OLEObject Type="Embed" ProgID="Equation.DSMT4" ShapeID="_x0000_i1267" DrawAspect="Content" ObjectID="_1737281119" r:id="rId200"/>
        </w:object>
      </w:r>
      <w:r w:rsidRPr="0087742E">
        <w:rPr>
          <w:rFonts w:eastAsia="SimHei"/>
          <w:sz w:val="22"/>
        </w:rPr>
        <w:t xml:space="preserve">. The two firms’ total profits are </w:t>
      </w:r>
      <w:r w:rsidR="00D14EBD" w:rsidRPr="0087742E">
        <w:rPr>
          <w:rFonts w:eastAsia="SimHei"/>
          <w:noProof/>
          <w:position w:val="-22"/>
          <w:sz w:val="22"/>
        </w:rPr>
        <w:object w:dxaOrig="1500" w:dyaOrig="580" w14:anchorId="50AFC8DF">
          <v:shape id="_x0000_i1266" type="#_x0000_t75" alt="" style="width:77.05pt;height:28.7pt;mso-width-percent:0;mso-height-percent:0;mso-width-percent:0;mso-height-percent:0" o:ole="">
            <v:imagedata r:id="rId201" o:title=""/>
          </v:shape>
          <o:OLEObject Type="Embed" ProgID="Equation.DSMT4" ShapeID="_x0000_i1266" DrawAspect="Content" ObjectID="_1737281120" r:id="rId202"/>
        </w:object>
      </w:r>
      <w:r w:rsidRPr="0087742E">
        <w:rPr>
          <w:rFonts w:eastAsia="SimHei"/>
          <w:sz w:val="22"/>
        </w:rPr>
        <w:t xml:space="preserve">. The marginal consumers are at </w:t>
      </w:r>
      <w:r w:rsidR="00D14EBD" w:rsidRPr="0087742E">
        <w:rPr>
          <w:rFonts w:eastAsia="SimHei"/>
          <w:noProof/>
          <w:position w:val="-22"/>
          <w:sz w:val="22"/>
        </w:rPr>
        <w:object w:dxaOrig="720" w:dyaOrig="580" w14:anchorId="50AFC8E0">
          <v:shape id="_x0000_i1265" type="#_x0000_t75" alt="" style="width:37.15pt;height:28.7pt;mso-width-percent:0;mso-height-percent:0;mso-width-percent:0;mso-height-percent:0" o:ole="">
            <v:imagedata r:id="rId203" o:title=""/>
          </v:shape>
          <o:OLEObject Type="Embed" ProgID="Equation.DSMT4" ShapeID="_x0000_i1265" DrawAspect="Content" ObjectID="_1737281121" r:id="rId204"/>
        </w:object>
      </w:r>
      <w:r w:rsidRPr="0087742E">
        <w:rPr>
          <w:rFonts w:eastAsia="SimHei"/>
          <w:sz w:val="22"/>
        </w:rPr>
        <w:t xml:space="preserve">, </w:t>
      </w:r>
      <w:r w:rsidR="00D14EBD" w:rsidRPr="0087742E">
        <w:rPr>
          <w:rFonts w:eastAsia="SimHei"/>
          <w:noProof/>
          <w:position w:val="-22"/>
          <w:sz w:val="22"/>
        </w:rPr>
        <w:object w:dxaOrig="760" w:dyaOrig="580" w14:anchorId="50AFC8E1">
          <v:shape id="_x0000_i1264" type="#_x0000_t75" alt="" style="width:38.8pt;height:28.7pt;mso-width-percent:0;mso-height-percent:0;mso-width-percent:0;mso-height-percent:0" o:ole="">
            <v:imagedata r:id="rId205" o:title=""/>
          </v:shape>
          <o:OLEObject Type="Embed" ProgID="Equation.DSMT4" ShapeID="_x0000_i1264" DrawAspect="Content" ObjectID="_1737281122" r:id="rId206"/>
        </w:object>
      </w:r>
      <w:r w:rsidRPr="0087742E">
        <w:rPr>
          <w:rFonts w:eastAsia="SimHei"/>
          <w:sz w:val="22"/>
        </w:rPr>
        <w:t>,</w:t>
      </w:r>
      <w:r w:rsidR="00D14EBD" w:rsidRPr="0087742E">
        <w:rPr>
          <w:rFonts w:eastAsia="SimHei"/>
          <w:noProof/>
          <w:position w:val="-22"/>
          <w:sz w:val="22"/>
        </w:rPr>
        <w:object w:dxaOrig="660" w:dyaOrig="580" w14:anchorId="50AFC8E2">
          <v:shape id="_x0000_i1263" type="#_x0000_t75" alt="" style="width:34.3pt;height:28.7pt;mso-width-percent:0;mso-height-percent:0;mso-width-percent:0;mso-height-percent:0" o:ole="">
            <v:imagedata r:id="rId61" o:title=""/>
          </v:shape>
          <o:OLEObject Type="Embed" ProgID="Equation.DSMT4" ShapeID="_x0000_i1263" DrawAspect="Content" ObjectID="_1737281123" r:id="rId207"/>
        </w:object>
      </w:r>
      <w:r w:rsidRPr="0087742E">
        <w:rPr>
          <w:rFonts w:eastAsia="SimHei"/>
          <w:sz w:val="22"/>
        </w:rPr>
        <w:t>,</w:t>
      </w:r>
      <w:r w:rsidR="00D14EBD" w:rsidRPr="0087742E">
        <w:rPr>
          <w:rFonts w:eastAsia="SimHei"/>
          <w:noProof/>
          <w:position w:val="-22"/>
          <w:sz w:val="22"/>
        </w:rPr>
        <w:object w:dxaOrig="740" w:dyaOrig="580" w14:anchorId="50AFC8E3">
          <v:shape id="_x0000_i1262" type="#_x0000_t75" alt="" style="width:37.7pt;height:28.7pt;mso-width-percent:0;mso-height-percent:0;mso-width-percent:0;mso-height-percent:0" o:ole="">
            <v:imagedata r:id="rId208" o:title=""/>
          </v:shape>
          <o:OLEObject Type="Embed" ProgID="Equation.DSMT4" ShapeID="_x0000_i1262" DrawAspect="Content" ObjectID="_1737281124" r:id="rId209"/>
        </w:object>
      </w:r>
      <w:r w:rsidRPr="0087742E">
        <w:rPr>
          <w:rFonts w:eastAsia="SimHei"/>
          <w:sz w:val="22"/>
        </w:rPr>
        <w:t xml:space="preserve">, and </w:t>
      </w:r>
      <w:r w:rsidR="00D14EBD" w:rsidRPr="0087742E">
        <w:rPr>
          <w:rFonts w:eastAsia="SimHei"/>
          <w:noProof/>
          <w:position w:val="-22"/>
          <w:sz w:val="22"/>
        </w:rPr>
        <w:object w:dxaOrig="740" w:dyaOrig="580" w14:anchorId="50AFC8E4">
          <v:shape id="_x0000_i1261" type="#_x0000_t75" alt="" style="width:37.7pt;height:28.7pt;mso-width-percent:0;mso-height-percent:0;mso-width-percent:0;mso-height-percent:0" o:ole="">
            <v:imagedata r:id="rId210" o:title=""/>
          </v:shape>
          <o:OLEObject Type="Embed" ProgID="Equation.DSMT4" ShapeID="_x0000_i1261" DrawAspect="Content" ObjectID="_1737281125" r:id="rId211"/>
        </w:object>
      </w:r>
      <w:r w:rsidRPr="0087742E">
        <w:rPr>
          <w:rFonts w:eastAsia="SimHei"/>
          <w:sz w:val="22"/>
        </w:rPr>
        <w:t xml:space="preserve">. </w:t>
      </w:r>
    </w:p>
    <w:p w14:paraId="50AFC744" w14:textId="00E63B27" w:rsidR="00306146" w:rsidRPr="0087742E" w:rsidRDefault="00306146" w:rsidP="00306146">
      <w:pPr>
        <w:contextualSpacing/>
        <w:rPr>
          <w:sz w:val="22"/>
        </w:rPr>
      </w:pPr>
      <w:r w:rsidRPr="0087742E">
        <w:rPr>
          <w:rFonts w:eastAsia="SimHei"/>
          <w:sz w:val="22"/>
        </w:rPr>
        <w:t xml:space="preserve">  When </w:t>
      </w:r>
      <w:r w:rsidR="00D14EBD" w:rsidRPr="0087742E">
        <w:rPr>
          <w:noProof/>
          <w:position w:val="-6"/>
          <w:sz w:val="22"/>
        </w:rPr>
        <w:object w:dxaOrig="499" w:dyaOrig="260" w14:anchorId="50AFC8E5">
          <v:shape id="_x0000_i1260" type="#_x0000_t75" alt="" style="width:25.3pt;height:13.5pt;mso-width-percent:0;mso-height-percent:0;mso-width-percent:0;mso-height-percent:0" o:ole="">
            <v:imagedata r:id="rId212" o:title=""/>
          </v:shape>
          <o:OLEObject Type="Embed" ProgID="Equation.DSMT4" ShapeID="_x0000_i1260" DrawAspect="Content" ObjectID="_1737281126" r:id="rId213"/>
        </w:object>
      </w:r>
      <w:r w:rsidR="002D5E98">
        <w:rPr>
          <w:sz w:val="22"/>
        </w:rPr>
        <w:t xml:space="preserve">, </w:t>
      </w:r>
      <w:r w:rsidRPr="0087742E">
        <w:rPr>
          <w:rFonts w:eastAsia="SimHei"/>
          <w:sz w:val="22"/>
        </w:rPr>
        <w:t xml:space="preserve">consumers </w:t>
      </w:r>
      <w:r w:rsidR="00261F97">
        <w:rPr>
          <w:rFonts w:eastAsia="SimHei"/>
          <w:sz w:val="22"/>
        </w:rPr>
        <w:t>are</w:t>
      </w:r>
      <w:r w:rsidR="00261F97" w:rsidRPr="0087742E">
        <w:rPr>
          <w:rFonts w:eastAsia="SimHei"/>
          <w:sz w:val="22"/>
        </w:rPr>
        <w:t xml:space="preserve"> </w:t>
      </w:r>
      <w:r w:rsidR="003F7F27" w:rsidRPr="0087742E">
        <w:rPr>
          <w:rFonts w:eastAsia="SimHei"/>
          <w:sz w:val="22"/>
        </w:rPr>
        <w:t>loss</w:t>
      </w:r>
      <w:r w:rsidR="003F7F27">
        <w:rPr>
          <w:rFonts w:eastAsia="SimHei"/>
          <w:sz w:val="22"/>
        </w:rPr>
        <w:t xml:space="preserve"> averse</w:t>
      </w:r>
      <w:r w:rsidR="002D5E98">
        <w:rPr>
          <w:rFonts w:eastAsia="SimHei"/>
          <w:sz w:val="22"/>
        </w:rPr>
        <w:t xml:space="preserve">. </w:t>
      </w:r>
      <w:r w:rsidR="004A362D">
        <w:rPr>
          <w:sz w:val="22"/>
        </w:rPr>
        <w:t>In the following,</w:t>
      </w:r>
      <w:r w:rsidRPr="0087742E">
        <w:rPr>
          <w:sz w:val="22"/>
        </w:rPr>
        <w:t xml:space="preserve"> we </w:t>
      </w:r>
      <w:r w:rsidR="00261F97">
        <w:rPr>
          <w:sz w:val="22"/>
        </w:rPr>
        <w:t>show</w:t>
      </w:r>
      <w:r w:rsidR="00261F97" w:rsidRPr="0087742E">
        <w:rPr>
          <w:sz w:val="22"/>
        </w:rPr>
        <w:t xml:space="preserve"> </w:t>
      </w:r>
      <w:r w:rsidRPr="0087742E">
        <w:rPr>
          <w:sz w:val="22"/>
        </w:rPr>
        <w:t xml:space="preserve">how the loss aversion </w:t>
      </w:r>
      <w:r w:rsidR="00261F97">
        <w:rPr>
          <w:sz w:val="22"/>
        </w:rPr>
        <w:t>degree</w:t>
      </w:r>
      <w:r w:rsidR="00261F97" w:rsidRPr="0087742E">
        <w:rPr>
          <w:sz w:val="22"/>
        </w:rPr>
        <w:t xml:space="preserve"> </w:t>
      </w:r>
      <w:r w:rsidRPr="0087742E">
        <w:rPr>
          <w:sz w:val="22"/>
        </w:rPr>
        <w:t>(</w:t>
      </w:r>
      <w:r w:rsidR="00261F97">
        <w:rPr>
          <w:sz w:val="22"/>
        </w:rPr>
        <w:t xml:space="preserve">i.e., </w:t>
      </w:r>
      <w:r w:rsidR="00D14EBD" w:rsidRPr="0087742E">
        <w:rPr>
          <w:noProof/>
          <w:position w:val="-6"/>
          <w:sz w:val="22"/>
        </w:rPr>
        <w:object w:dxaOrig="200" w:dyaOrig="260" w14:anchorId="50AFC8E6">
          <v:shape id="_x0000_i1259" type="#_x0000_t75" alt="" style="width:9.55pt;height:13.5pt;mso-width-percent:0;mso-height-percent:0;mso-width-percent:0;mso-height-percent:0" o:ole="">
            <v:imagedata r:id="rId214" o:title=""/>
          </v:shape>
          <o:OLEObject Type="Embed" ProgID="Equation.DSMT4" ShapeID="_x0000_i1259" DrawAspect="Content" ObjectID="_1737281127" r:id="rId215"/>
        </w:object>
      </w:r>
      <w:r w:rsidRPr="0087742E">
        <w:rPr>
          <w:sz w:val="22"/>
        </w:rPr>
        <w:t xml:space="preserve">) affects </w:t>
      </w:r>
      <w:r w:rsidR="00261F97">
        <w:rPr>
          <w:sz w:val="22"/>
        </w:rPr>
        <w:t xml:space="preserve">the </w:t>
      </w:r>
      <w:r w:rsidR="001E1C89">
        <w:rPr>
          <w:sz w:val="22"/>
        </w:rPr>
        <w:t>pricing</w:t>
      </w:r>
      <w:r w:rsidRPr="0087742E">
        <w:rPr>
          <w:sz w:val="22"/>
        </w:rPr>
        <w:t xml:space="preserve"> </w:t>
      </w:r>
      <w:r w:rsidR="002D5E98">
        <w:rPr>
          <w:sz w:val="22"/>
        </w:rPr>
        <w:t xml:space="preserve">strategy </w:t>
      </w:r>
      <w:r w:rsidR="00261F97">
        <w:rPr>
          <w:sz w:val="22"/>
        </w:rPr>
        <w:t xml:space="preserve">of the firms </w:t>
      </w:r>
      <w:r w:rsidRPr="0087742E">
        <w:rPr>
          <w:sz w:val="22"/>
        </w:rPr>
        <w:t xml:space="preserve">in </w:t>
      </w:r>
      <w:r w:rsidR="00261F97">
        <w:rPr>
          <w:sz w:val="22"/>
        </w:rPr>
        <w:t>each</w:t>
      </w:r>
      <w:r w:rsidRPr="0087742E">
        <w:rPr>
          <w:sz w:val="22"/>
        </w:rPr>
        <w:t xml:space="preserve"> period.</w:t>
      </w:r>
    </w:p>
    <w:p w14:paraId="50AFC745" w14:textId="5C1162D9" w:rsidR="00306146" w:rsidRPr="0087742E" w:rsidRDefault="00306146" w:rsidP="00306146">
      <w:pPr>
        <w:contextualSpacing/>
        <w:rPr>
          <w:sz w:val="22"/>
        </w:rPr>
      </w:pPr>
      <w:r w:rsidRPr="0087742E">
        <w:rPr>
          <w:b/>
          <w:sz w:val="22"/>
        </w:rPr>
        <w:lastRenderedPageBreak/>
        <w:t>Proposition 1.</w:t>
      </w:r>
      <w:r w:rsidRPr="0087742E">
        <w:rPr>
          <w:sz w:val="22"/>
        </w:rPr>
        <w:t xml:space="preserve"> As consumers become </w:t>
      </w:r>
      <w:r w:rsidR="00820C4D">
        <w:rPr>
          <w:sz w:val="22"/>
        </w:rPr>
        <w:t>increasingly loss-</w:t>
      </w:r>
      <w:r w:rsidR="002372A7">
        <w:rPr>
          <w:sz w:val="22"/>
        </w:rPr>
        <w:t xml:space="preserve">averse to </w:t>
      </w:r>
      <w:r w:rsidRPr="0087742E">
        <w:rPr>
          <w:sz w:val="22"/>
        </w:rPr>
        <w:t xml:space="preserve">the prices they pay than the rebates they receive (i.e., </w:t>
      </w:r>
      <w:r w:rsidR="00D14EBD" w:rsidRPr="0087742E">
        <w:rPr>
          <w:noProof/>
          <w:position w:val="-6"/>
          <w:sz w:val="22"/>
        </w:rPr>
        <w:object w:dxaOrig="200" w:dyaOrig="260" w14:anchorId="50AFC8E7">
          <v:shape id="_x0000_i1258" type="#_x0000_t75" alt="" style="width:9.55pt;height:13.5pt;mso-width-percent:0;mso-height-percent:0;mso-width-percent:0;mso-height-percent:0" o:ole="">
            <v:imagedata r:id="rId214" o:title=""/>
          </v:shape>
          <o:OLEObject Type="Embed" ProgID="Equation.DSMT4" ShapeID="_x0000_i1258" DrawAspect="Content" ObjectID="_1737281128" r:id="rId216"/>
        </w:object>
      </w:r>
      <w:r w:rsidRPr="0087742E">
        <w:rPr>
          <w:sz w:val="22"/>
        </w:rPr>
        <w:t xml:space="preserve"> increases), </w:t>
      </w:r>
      <w:r w:rsidR="00E726EA">
        <w:rPr>
          <w:sz w:val="22"/>
        </w:rPr>
        <w:t xml:space="preserve">the </w:t>
      </w:r>
      <w:r w:rsidRPr="0087742E">
        <w:rPr>
          <w:rFonts w:eastAsiaTheme="minorEastAsia"/>
          <w:sz w:val="22"/>
        </w:rPr>
        <w:t xml:space="preserve">first-period prices increase, while </w:t>
      </w:r>
      <w:r w:rsidR="00E726EA">
        <w:rPr>
          <w:rFonts w:eastAsiaTheme="minorEastAsia"/>
          <w:sz w:val="22"/>
        </w:rPr>
        <w:t xml:space="preserve">the </w:t>
      </w:r>
      <w:r w:rsidRPr="0087742E">
        <w:rPr>
          <w:rFonts w:eastAsiaTheme="minorEastAsia"/>
          <w:sz w:val="22"/>
        </w:rPr>
        <w:t xml:space="preserve">second-period </w:t>
      </w:r>
      <w:r w:rsidR="00A94B79" w:rsidRPr="0087742E">
        <w:rPr>
          <w:rFonts w:eastAsiaTheme="minorEastAsia"/>
          <w:sz w:val="22"/>
        </w:rPr>
        <w:t>prices decrease</w:t>
      </w:r>
      <w:r w:rsidRPr="0087742E">
        <w:rPr>
          <w:rFonts w:eastAsiaTheme="minorEastAsia"/>
          <w:sz w:val="22"/>
        </w:rPr>
        <w:t xml:space="preserve">. As </w:t>
      </w:r>
      <w:r w:rsidR="00D14EBD" w:rsidRPr="0087742E">
        <w:rPr>
          <w:noProof/>
          <w:position w:val="-6"/>
          <w:sz w:val="22"/>
        </w:rPr>
        <w:object w:dxaOrig="200" w:dyaOrig="260" w14:anchorId="50AFC8E8">
          <v:shape id="_x0000_i1257" type="#_x0000_t75" alt="" style="width:9.55pt;height:13.5pt;mso-width-percent:0;mso-height-percent:0;mso-width-percent:0;mso-height-percent:0" o:ole="">
            <v:imagedata r:id="rId214" o:title=""/>
          </v:shape>
          <o:OLEObject Type="Embed" ProgID="Equation.DSMT4" ShapeID="_x0000_i1257" DrawAspect="Content" ObjectID="_1737281129" r:id="rId217"/>
        </w:object>
      </w:r>
      <w:r w:rsidRPr="0087742E">
        <w:rPr>
          <w:sz w:val="22"/>
        </w:rPr>
        <w:t xml:space="preserve"> increases, fewer consumers </w:t>
      </w:r>
      <w:r w:rsidR="00E726EA">
        <w:rPr>
          <w:sz w:val="22"/>
        </w:rPr>
        <w:t xml:space="preserve">choose to </w:t>
      </w:r>
      <w:r w:rsidRPr="0087742E">
        <w:rPr>
          <w:sz w:val="22"/>
        </w:rPr>
        <w:t xml:space="preserve">switch. </w:t>
      </w:r>
    </w:p>
    <w:p w14:paraId="50AFC746" w14:textId="30E610AD" w:rsidR="00306146" w:rsidRPr="0087742E" w:rsidRDefault="00306146" w:rsidP="00306146">
      <w:pPr>
        <w:contextualSpacing/>
        <w:rPr>
          <w:rFonts w:eastAsiaTheme="minorEastAsia"/>
          <w:sz w:val="22"/>
        </w:rPr>
      </w:pPr>
      <w:r w:rsidRPr="0087742E">
        <w:rPr>
          <w:sz w:val="22"/>
        </w:rPr>
        <w:t xml:space="preserve">  By intuition, we expect that consumers’ loss aversion behavior </w:t>
      </w:r>
      <w:r w:rsidR="00A744E4">
        <w:rPr>
          <w:sz w:val="22"/>
        </w:rPr>
        <w:t>limit</w:t>
      </w:r>
      <w:r w:rsidR="005857AA">
        <w:rPr>
          <w:sz w:val="22"/>
        </w:rPr>
        <w:t>s</w:t>
      </w:r>
      <w:r w:rsidRPr="0087742E">
        <w:rPr>
          <w:sz w:val="22"/>
        </w:rPr>
        <w:t xml:space="preserve"> the degree </w:t>
      </w:r>
      <w:r w:rsidR="008D4DC6">
        <w:rPr>
          <w:sz w:val="22"/>
        </w:rPr>
        <w:t>of</w:t>
      </w:r>
      <w:r w:rsidRPr="0087742E">
        <w:rPr>
          <w:sz w:val="22"/>
        </w:rPr>
        <w:t xml:space="preserve"> firm’s price charge in the second period. Proposition 1 shows that this intuition is </w:t>
      </w:r>
      <w:r w:rsidR="00A744E4">
        <w:rPr>
          <w:sz w:val="22"/>
        </w:rPr>
        <w:t>reasonable</w:t>
      </w:r>
      <w:r w:rsidRPr="0087742E">
        <w:rPr>
          <w:sz w:val="22"/>
        </w:rPr>
        <w:t xml:space="preserve">. Any high price charged to </w:t>
      </w:r>
      <w:r w:rsidR="005E5F71">
        <w:rPr>
          <w:sz w:val="22"/>
        </w:rPr>
        <w:t xml:space="preserve">the </w:t>
      </w:r>
      <w:r w:rsidRPr="0087742E">
        <w:rPr>
          <w:sz w:val="22"/>
        </w:rPr>
        <w:t xml:space="preserve">consumer increases </w:t>
      </w:r>
      <w:r w:rsidR="005E5F71">
        <w:rPr>
          <w:sz w:val="22"/>
        </w:rPr>
        <w:t xml:space="preserve">the </w:t>
      </w:r>
      <w:r w:rsidRPr="0087742E">
        <w:rPr>
          <w:sz w:val="22"/>
        </w:rPr>
        <w:t>consumer’s loss aversion concerns. Firms have to decrease the prices charged to consumers and commensurately decrease trade-in rebates offered to consumers in the second period to mitigate the negative impact of consumers’ such concerns. To offset profit losses in the second period, firms raise their first</w:t>
      </w:r>
      <w:r w:rsidR="002460F3">
        <w:rPr>
          <w:sz w:val="22"/>
        </w:rPr>
        <w:t>-</w:t>
      </w:r>
      <w:r w:rsidRPr="0087742E">
        <w:rPr>
          <w:sz w:val="22"/>
        </w:rPr>
        <w:t xml:space="preserve">period prices. </w:t>
      </w:r>
      <w:r w:rsidR="005E5F71">
        <w:rPr>
          <w:sz w:val="22"/>
        </w:rPr>
        <w:t>Besides</w:t>
      </w:r>
      <w:r w:rsidRPr="0087742E">
        <w:rPr>
          <w:sz w:val="22"/>
        </w:rPr>
        <w:t>, consumers’ loss aversion concerns affect the first</w:t>
      </w:r>
      <w:r w:rsidR="002460F3">
        <w:rPr>
          <w:sz w:val="22"/>
        </w:rPr>
        <w:t>-</w:t>
      </w:r>
      <w:r w:rsidRPr="0087742E">
        <w:rPr>
          <w:sz w:val="22"/>
        </w:rPr>
        <w:t>period prices by directly influencing the marginal impact of first</w:t>
      </w:r>
      <w:r w:rsidR="002460F3">
        <w:rPr>
          <w:sz w:val="22"/>
        </w:rPr>
        <w:t>-</w:t>
      </w:r>
      <w:r w:rsidRPr="0087742E">
        <w:rPr>
          <w:sz w:val="22"/>
        </w:rPr>
        <w:t xml:space="preserve">period prices on firms’ total profits. An increase in </w:t>
      </w:r>
      <w:r w:rsidR="00D14EBD" w:rsidRPr="0087742E">
        <w:rPr>
          <w:noProof/>
          <w:position w:val="-6"/>
          <w:sz w:val="22"/>
        </w:rPr>
        <w:object w:dxaOrig="200" w:dyaOrig="260" w14:anchorId="50AFC8E9">
          <v:shape id="_x0000_i1256" type="#_x0000_t75" alt="" style="width:9.55pt;height:13.5pt;mso-width-percent:0;mso-height-percent:0;mso-width-percent:0;mso-height-percent:0" o:ole="">
            <v:imagedata r:id="rId214" o:title=""/>
          </v:shape>
          <o:OLEObject Type="Embed" ProgID="Equation.DSMT4" ShapeID="_x0000_i1256" DrawAspect="Content" ObjectID="_1737281130" r:id="rId218"/>
        </w:object>
      </w:r>
      <w:r w:rsidRPr="0087742E">
        <w:rPr>
          <w:sz w:val="22"/>
        </w:rPr>
        <w:t>will increase the impact of the first</w:t>
      </w:r>
      <w:r w:rsidR="002460F3">
        <w:rPr>
          <w:sz w:val="22"/>
        </w:rPr>
        <w:t>-</w:t>
      </w:r>
      <w:r w:rsidRPr="0087742E">
        <w:rPr>
          <w:sz w:val="22"/>
        </w:rPr>
        <w:t xml:space="preserve">period prices on firms’ total profits. Therefore, prices </w:t>
      </w:r>
      <w:r w:rsidR="00076467">
        <w:rPr>
          <w:sz w:val="22"/>
        </w:rPr>
        <w:t>in the first-</w:t>
      </w:r>
      <w:r w:rsidR="00076467" w:rsidRPr="0087742E">
        <w:rPr>
          <w:sz w:val="22"/>
        </w:rPr>
        <w:t xml:space="preserve">period </w:t>
      </w:r>
      <w:r w:rsidRPr="0087742E">
        <w:rPr>
          <w:sz w:val="22"/>
        </w:rPr>
        <w:t xml:space="preserve">increase. </w:t>
      </w:r>
    </w:p>
    <w:p w14:paraId="50AFC747" w14:textId="782B165F" w:rsidR="00306146" w:rsidRPr="0087742E" w:rsidRDefault="000D6638" w:rsidP="00306146">
      <w:pPr>
        <w:ind w:firstLineChars="100" w:firstLine="220"/>
        <w:contextualSpacing/>
        <w:rPr>
          <w:sz w:val="22"/>
        </w:rPr>
      </w:pPr>
      <w:r>
        <w:rPr>
          <w:rFonts w:eastAsiaTheme="minorEastAsia"/>
          <w:sz w:val="22"/>
        </w:rPr>
        <w:t>T</w:t>
      </w:r>
      <w:r w:rsidR="00306146" w:rsidRPr="0087742E">
        <w:rPr>
          <w:rFonts w:eastAsiaTheme="minorEastAsia"/>
          <w:sz w:val="22"/>
        </w:rPr>
        <w:t>he equilibrium outcomes</w:t>
      </w:r>
      <w:r>
        <w:rPr>
          <w:rFonts w:eastAsiaTheme="minorEastAsia"/>
          <w:sz w:val="22"/>
        </w:rPr>
        <w:t xml:space="preserve"> s</w:t>
      </w:r>
      <w:r w:rsidR="00631866">
        <w:rPr>
          <w:rFonts w:eastAsiaTheme="minorEastAsia"/>
          <w:sz w:val="22"/>
        </w:rPr>
        <w:t>uggest</w:t>
      </w:r>
      <w:r w:rsidR="00306146" w:rsidRPr="0087742E">
        <w:rPr>
          <w:rFonts w:eastAsiaTheme="minorEastAsia"/>
          <w:sz w:val="22"/>
        </w:rPr>
        <w:t xml:space="preserve"> that firms offer higher trade-in rebates to new consumers than to their </w:t>
      </w:r>
      <w:r>
        <w:rPr>
          <w:rFonts w:eastAsiaTheme="minorEastAsia"/>
          <w:sz w:val="22"/>
        </w:rPr>
        <w:t>old</w:t>
      </w:r>
      <w:r w:rsidRPr="0087742E">
        <w:rPr>
          <w:rFonts w:eastAsiaTheme="minorEastAsia"/>
          <w:sz w:val="22"/>
        </w:rPr>
        <w:t xml:space="preserve"> </w:t>
      </w:r>
      <w:r w:rsidR="00306146" w:rsidRPr="0087742E">
        <w:rPr>
          <w:rFonts w:eastAsiaTheme="minorEastAsia"/>
          <w:sz w:val="22"/>
        </w:rPr>
        <w:t>consumers; the net prices new consumers paid for new product</w:t>
      </w:r>
      <w:r w:rsidR="00076467">
        <w:rPr>
          <w:rFonts w:eastAsiaTheme="minorEastAsia"/>
          <w:sz w:val="22"/>
        </w:rPr>
        <w:t>s</w:t>
      </w:r>
      <w:r w:rsidR="00306146" w:rsidRPr="0087742E">
        <w:rPr>
          <w:rFonts w:eastAsiaTheme="minorEastAsia"/>
          <w:sz w:val="22"/>
        </w:rPr>
        <w:t xml:space="preserve"> </w:t>
      </w:r>
      <w:r w:rsidR="00076467">
        <w:rPr>
          <w:rFonts w:eastAsiaTheme="minorEastAsia"/>
          <w:sz w:val="22"/>
        </w:rPr>
        <w:t>are</w:t>
      </w:r>
      <w:r w:rsidR="00306146" w:rsidRPr="0087742E">
        <w:rPr>
          <w:rFonts w:eastAsiaTheme="minorEastAsia"/>
          <w:sz w:val="22"/>
        </w:rPr>
        <w:t xml:space="preserve"> lower than </w:t>
      </w:r>
      <w:r w:rsidR="00076467">
        <w:rPr>
          <w:rFonts w:eastAsiaTheme="minorEastAsia"/>
          <w:sz w:val="22"/>
        </w:rPr>
        <w:t>those paid by the</w:t>
      </w:r>
      <w:r w:rsidR="00306146" w:rsidRPr="0087742E">
        <w:rPr>
          <w:rFonts w:eastAsiaTheme="minorEastAsia"/>
          <w:sz w:val="22"/>
        </w:rPr>
        <w:t xml:space="preserve"> old consumers. The direct </w:t>
      </w:r>
      <w:r w:rsidR="003A26E3">
        <w:rPr>
          <w:rFonts w:eastAsiaTheme="minorEastAsia"/>
          <w:sz w:val="22"/>
        </w:rPr>
        <w:t>impact</w:t>
      </w:r>
      <w:r w:rsidR="00306146" w:rsidRPr="0087742E">
        <w:rPr>
          <w:rFonts w:eastAsiaTheme="minorEastAsia"/>
          <w:sz w:val="22"/>
        </w:rPr>
        <w:t xml:space="preserve"> of this pricing strategy is to encourage switching</w:t>
      </w:r>
      <w:r w:rsidR="009D52A6">
        <w:rPr>
          <w:rFonts w:eastAsiaTheme="minorEastAsia"/>
          <w:sz w:val="22"/>
        </w:rPr>
        <w:t xml:space="preserve"> options</w:t>
      </w:r>
      <w:r w:rsidR="00306146" w:rsidRPr="0087742E">
        <w:rPr>
          <w:rFonts w:eastAsiaTheme="minorEastAsia"/>
          <w:sz w:val="22"/>
        </w:rPr>
        <w:t xml:space="preserve">. </w:t>
      </w:r>
      <w:r w:rsidR="00A6382C">
        <w:rPr>
          <w:rFonts w:eastAsiaTheme="minorEastAsia"/>
          <w:sz w:val="22"/>
        </w:rPr>
        <w:t>But a coin has two sides</w:t>
      </w:r>
      <w:r w:rsidR="00306146" w:rsidRPr="0087742E">
        <w:rPr>
          <w:rFonts w:eastAsiaTheme="minorEastAsia"/>
          <w:sz w:val="22"/>
        </w:rPr>
        <w:t xml:space="preserve">. </w:t>
      </w:r>
      <w:r w:rsidR="00C12490">
        <w:rPr>
          <w:rFonts w:eastAsiaTheme="minorEastAsia"/>
          <w:sz w:val="22"/>
        </w:rPr>
        <w:t>If</w:t>
      </w:r>
      <w:r w:rsidR="00C12490" w:rsidRPr="0087742E">
        <w:rPr>
          <w:rFonts w:eastAsiaTheme="minorEastAsia"/>
          <w:sz w:val="22"/>
        </w:rPr>
        <w:t xml:space="preserve"> </w:t>
      </w:r>
      <w:r w:rsidR="00306146" w:rsidRPr="0087742E">
        <w:rPr>
          <w:rFonts w:eastAsiaTheme="minorEastAsia"/>
          <w:sz w:val="22"/>
        </w:rPr>
        <w:t xml:space="preserve">consumers </w:t>
      </w:r>
      <w:r w:rsidR="00C12490">
        <w:rPr>
          <w:rFonts w:eastAsiaTheme="minorEastAsia"/>
          <w:sz w:val="22"/>
        </w:rPr>
        <w:t>are</w:t>
      </w:r>
      <w:r w:rsidR="00C12490" w:rsidRPr="0087742E">
        <w:rPr>
          <w:rFonts w:eastAsiaTheme="minorEastAsia"/>
          <w:sz w:val="22"/>
        </w:rPr>
        <w:t xml:space="preserve"> </w:t>
      </w:r>
      <w:r w:rsidR="00306146" w:rsidRPr="0087742E">
        <w:rPr>
          <w:rFonts w:eastAsiaTheme="minorEastAsia"/>
          <w:sz w:val="22"/>
        </w:rPr>
        <w:t>loss</w:t>
      </w:r>
      <w:r w:rsidR="00C12490">
        <w:rPr>
          <w:rFonts w:eastAsiaTheme="minorEastAsia"/>
          <w:sz w:val="22"/>
        </w:rPr>
        <w:t>-</w:t>
      </w:r>
      <w:r w:rsidR="00306146" w:rsidRPr="0087742E">
        <w:rPr>
          <w:rFonts w:eastAsiaTheme="minorEastAsia"/>
          <w:sz w:val="22"/>
        </w:rPr>
        <w:t>avers</w:t>
      </w:r>
      <w:r w:rsidR="00C12490">
        <w:rPr>
          <w:rFonts w:eastAsiaTheme="minorEastAsia"/>
          <w:sz w:val="22"/>
        </w:rPr>
        <w:t>e</w:t>
      </w:r>
      <w:r w:rsidR="00306146" w:rsidRPr="0087742E">
        <w:rPr>
          <w:rFonts w:eastAsiaTheme="minorEastAsia"/>
          <w:sz w:val="22"/>
        </w:rPr>
        <w:t xml:space="preserve">, they put more weight on losses than gains, which implies that they </w:t>
      </w:r>
      <w:r w:rsidR="001657C6">
        <w:rPr>
          <w:rFonts w:eastAsiaTheme="minorEastAsia"/>
          <w:sz w:val="22"/>
        </w:rPr>
        <w:t>favor</w:t>
      </w:r>
      <w:r w:rsidR="00306146" w:rsidRPr="0087742E">
        <w:rPr>
          <w:rFonts w:eastAsiaTheme="minorEastAsia"/>
          <w:sz w:val="22"/>
        </w:rPr>
        <w:t xml:space="preserve"> a </w:t>
      </w:r>
      <w:r w:rsidR="001657C6">
        <w:rPr>
          <w:rFonts w:eastAsiaTheme="minorEastAsia"/>
          <w:sz w:val="22"/>
        </w:rPr>
        <w:t>better</w:t>
      </w:r>
      <w:r w:rsidR="001657C6" w:rsidRPr="0087742E">
        <w:rPr>
          <w:rFonts w:eastAsiaTheme="minorEastAsia"/>
          <w:sz w:val="22"/>
        </w:rPr>
        <w:t xml:space="preserve"> </w:t>
      </w:r>
      <w:r w:rsidR="00306146" w:rsidRPr="0087742E">
        <w:rPr>
          <w:rFonts w:eastAsiaTheme="minorEastAsia"/>
          <w:sz w:val="22"/>
        </w:rPr>
        <w:t xml:space="preserve">price for the new product than a </w:t>
      </w:r>
      <w:r w:rsidR="00C01011">
        <w:rPr>
          <w:rFonts w:eastAsiaTheme="minorEastAsia"/>
          <w:sz w:val="22"/>
        </w:rPr>
        <w:t>simple update of</w:t>
      </w:r>
      <w:r w:rsidR="00306146" w:rsidRPr="0087742E">
        <w:rPr>
          <w:rFonts w:eastAsiaTheme="minorEastAsia"/>
          <w:sz w:val="22"/>
        </w:rPr>
        <w:t xml:space="preserve"> the used product. As </w:t>
      </w:r>
      <w:r w:rsidR="00D14EBD" w:rsidRPr="0087742E">
        <w:rPr>
          <w:noProof/>
          <w:position w:val="-6"/>
          <w:sz w:val="22"/>
        </w:rPr>
        <w:object w:dxaOrig="200" w:dyaOrig="260" w14:anchorId="50AFC8EA">
          <v:shape id="_x0000_i1255" type="#_x0000_t75" alt="" style="width:9.55pt;height:13.5pt;mso-width-percent:0;mso-height-percent:0;mso-width-percent:0;mso-height-percent:0" o:ole="">
            <v:imagedata r:id="rId214" o:title=""/>
          </v:shape>
          <o:OLEObject Type="Embed" ProgID="Equation.DSMT4" ShapeID="_x0000_i1255" DrawAspect="Content" ObjectID="_1737281131" r:id="rId219"/>
        </w:object>
      </w:r>
      <w:r w:rsidR="00306146" w:rsidRPr="0087742E">
        <w:rPr>
          <w:sz w:val="22"/>
        </w:rPr>
        <w:t xml:space="preserve"> increases, </w:t>
      </w:r>
      <w:r w:rsidR="00C01011">
        <w:rPr>
          <w:sz w:val="22"/>
        </w:rPr>
        <w:t xml:space="preserve">the </w:t>
      </w:r>
      <w:r w:rsidR="00306146" w:rsidRPr="0087742E">
        <w:rPr>
          <w:sz w:val="22"/>
        </w:rPr>
        <w:t>trade-in rebates for both new and old consumers decrease, the net price difference</w:t>
      </w:r>
      <w:r w:rsidR="00C01011">
        <w:rPr>
          <w:sz w:val="22"/>
        </w:rPr>
        <w:t>s</w:t>
      </w:r>
      <w:r w:rsidR="00306146" w:rsidRPr="0087742E">
        <w:rPr>
          <w:sz w:val="22"/>
        </w:rPr>
        <w:t xml:space="preserve"> between new and old consumers for the new product decrease, and fewer consumers </w:t>
      </w:r>
      <w:r w:rsidR="00AB5C4B">
        <w:rPr>
          <w:sz w:val="22"/>
        </w:rPr>
        <w:t xml:space="preserve">choose to </w:t>
      </w:r>
      <w:r w:rsidR="00306146" w:rsidRPr="0087742E">
        <w:rPr>
          <w:sz w:val="22"/>
        </w:rPr>
        <w:t xml:space="preserve">switch. As a result, </w:t>
      </w:r>
      <w:r w:rsidR="003A7798">
        <w:rPr>
          <w:sz w:val="22"/>
        </w:rPr>
        <w:t xml:space="preserve">the </w:t>
      </w:r>
      <w:r w:rsidR="00306146" w:rsidRPr="0087742E">
        <w:rPr>
          <w:sz w:val="22"/>
        </w:rPr>
        <w:t xml:space="preserve">stronger </w:t>
      </w:r>
      <w:r w:rsidR="003A7798">
        <w:rPr>
          <w:sz w:val="22"/>
        </w:rPr>
        <w:t xml:space="preserve">the </w:t>
      </w:r>
      <w:r w:rsidR="00306146" w:rsidRPr="0087742E">
        <w:rPr>
          <w:sz w:val="22"/>
        </w:rPr>
        <w:t>loss aversion behavior exhibits</w:t>
      </w:r>
      <w:r w:rsidR="003A7798">
        <w:rPr>
          <w:sz w:val="22"/>
        </w:rPr>
        <w:t>,</w:t>
      </w:r>
      <w:r w:rsidR="00306146" w:rsidRPr="0087742E">
        <w:rPr>
          <w:sz w:val="22"/>
        </w:rPr>
        <w:t xml:space="preserve"> </w:t>
      </w:r>
      <w:r w:rsidR="003A7798">
        <w:rPr>
          <w:sz w:val="22"/>
        </w:rPr>
        <w:t xml:space="preserve">the </w:t>
      </w:r>
      <w:r w:rsidR="00306146" w:rsidRPr="0087742E">
        <w:rPr>
          <w:sz w:val="22"/>
        </w:rPr>
        <w:t xml:space="preserve">more consumers </w:t>
      </w:r>
      <w:r w:rsidR="003A7798">
        <w:rPr>
          <w:sz w:val="22"/>
        </w:rPr>
        <w:t xml:space="preserve">prefer to </w:t>
      </w:r>
      <w:r w:rsidR="00306146" w:rsidRPr="0087742E">
        <w:rPr>
          <w:sz w:val="22"/>
        </w:rPr>
        <w:t>stay</w:t>
      </w:r>
      <w:r w:rsidR="003A7798">
        <w:rPr>
          <w:sz w:val="22"/>
        </w:rPr>
        <w:t xml:space="preserve"> </w:t>
      </w:r>
      <w:r w:rsidR="00306146" w:rsidRPr="0087742E">
        <w:rPr>
          <w:sz w:val="22"/>
        </w:rPr>
        <w:t xml:space="preserve">than switch. </w:t>
      </w:r>
    </w:p>
    <w:p w14:paraId="50AFC748" w14:textId="77777777"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We will now examine the implications of consumers’ loss aversion behavior on consumer surplus and social welfare. </w:t>
      </w:r>
    </w:p>
    <w:p w14:paraId="50AFC749" w14:textId="2F72F652" w:rsidR="00306146" w:rsidRPr="0087742E" w:rsidRDefault="00306146" w:rsidP="00306146">
      <w:pPr>
        <w:contextualSpacing/>
        <w:rPr>
          <w:rFonts w:eastAsiaTheme="minorEastAsia"/>
          <w:sz w:val="22"/>
        </w:rPr>
      </w:pPr>
      <w:r w:rsidRPr="0087742E">
        <w:rPr>
          <w:b/>
          <w:sz w:val="22"/>
        </w:rPr>
        <w:t>Proposition 2.</w:t>
      </w:r>
      <w:r w:rsidRPr="0087742E">
        <w:rPr>
          <w:sz w:val="22"/>
        </w:rPr>
        <w:t xml:space="preserve"> </w:t>
      </w:r>
      <w:r w:rsidRPr="0087742E">
        <w:rPr>
          <w:rFonts w:eastAsiaTheme="minorEastAsia"/>
          <w:sz w:val="22"/>
        </w:rPr>
        <w:t xml:space="preserve">As </w:t>
      </w:r>
      <w:r w:rsidR="00D14EBD" w:rsidRPr="0087742E">
        <w:rPr>
          <w:noProof/>
          <w:position w:val="-6"/>
          <w:sz w:val="22"/>
        </w:rPr>
        <w:object w:dxaOrig="200" w:dyaOrig="260" w14:anchorId="50AFC8EB">
          <v:shape id="_x0000_i1254" type="#_x0000_t75" alt="" style="width:9.55pt;height:13.5pt;mso-width-percent:0;mso-height-percent:0;mso-width-percent:0;mso-height-percent:0" o:ole="">
            <v:imagedata r:id="rId214" o:title=""/>
          </v:shape>
          <o:OLEObject Type="Embed" ProgID="Equation.DSMT4" ShapeID="_x0000_i1254" DrawAspect="Content" ObjectID="_1737281132" r:id="rId220"/>
        </w:object>
      </w:r>
      <w:r w:rsidRPr="0087742E">
        <w:rPr>
          <w:sz w:val="22"/>
        </w:rPr>
        <w:t xml:space="preserve"> increases,</w:t>
      </w:r>
      <w:r w:rsidRPr="0087742E">
        <w:rPr>
          <w:rFonts w:eastAsiaTheme="minorEastAsia" w:hint="eastAsia"/>
          <w:sz w:val="22"/>
        </w:rPr>
        <w:t xml:space="preserve"> </w:t>
      </w:r>
      <w:r w:rsidRPr="0087742E">
        <w:rPr>
          <w:rFonts w:eastAsiaTheme="minorEastAsia"/>
          <w:sz w:val="22"/>
        </w:rPr>
        <w:t>consumer surplus decrease</w:t>
      </w:r>
      <w:r w:rsidR="002460F3">
        <w:rPr>
          <w:rFonts w:eastAsiaTheme="minorEastAsia"/>
          <w:sz w:val="22"/>
        </w:rPr>
        <w:t>s</w:t>
      </w:r>
      <w:r w:rsidRPr="0087742E">
        <w:rPr>
          <w:rFonts w:eastAsiaTheme="minorEastAsia"/>
          <w:sz w:val="22"/>
        </w:rPr>
        <w:t xml:space="preserve">. </w:t>
      </w:r>
    </w:p>
    <w:p w14:paraId="50AFC74A" w14:textId="44C8EA6B" w:rsidR="00306146" w:rsidRPr="0087742E" w:rsidRDefault="0053772B" w:rsidP="00306146">
      <w:pPr>
        <w:ind w:firstLineChars="100" w:firstLine="220"/>
        <w:contextualSpacing/>
        <w:rPr>
          <w:rFonts w:eastAsiaTheme="minorEastAsia"/>
          <w:sz w:val="22"/>
        </w:rPr>
      </w:pPr>
      <w:r w:rsidRPr="0053772B">
        <w:rPr>
          <w:rFonts w:eastAsiaTheme="minorEastAsia"/>
          <w:sz w:val="22"/>
        </w:rPr>
        <w:t>When consumers concern about the prices they pay more than the trade-in rebates they receive, they perform loss aversion behaviors</w:t>
      </w:r>
      <w:r w:rsidR="00306146" w:rsidRPr="0087742E">
        <w:rPr>
          <w:rFonts w:eastAsiaTheme="minorEastAsia"/>
          <w:sz w:val="22"/>
        </w:rPr>
        <w:t xml:space="preserve">. </w:t>
      </w:r>
      <w:r w:rsidR="006F7923">
        <w:rPr>
          <w:rFonts w:eastAsiaTheme="minorEastAsia"/>
          <w:sz w:val="22"/>
        </w:rPr>
        <w:t>Once</w:t>
      </w:r>
      <w:r w:rsidR="006F7923" w:rsidRPr="0087742E">
        <w:rPr>
          <w:rFonts w:eastAsiaTheme="minorEastAsia"/>
          <w:sz w:val="22"/>
        </w:rPr>
        <w:t xml:space="preserve"> </w:t>
      </w:r>
      <w:r w:rsidR="00306146" w:rsidRPr="0087742E">
        <w:rPr>
          <w:rFonts w:eastAsiaTheme="minorEastAsia"/>
          <w:sz w:val="22"/>
        </w:rPr>
        <w:t>firms recognize such behavior</w:t>
      </w:r>
      <w:r w:rsidR="006F7923">
        <w:rPr>
          <w:rFonts w:eastAsiaTheme="minorEastAsia"/>
          <w:sz w:val="22"/>
        </w:rPr>
        <w:t>s of consumers</w:t>
      </w:r>
      <w:r w:rsidR="00306146" w:rsidRPr="0087742E">
        <w:rPr>
          <w:rFonts w:eastAsiaTheme="minorEastAsia"/>
          <w:sz w:val="22"/>
        </w:rPr>
        <w:t xml:space="preserve">, they optimally adjust </w:t>
      </w:r>
      <w:r w:rsidR="005C2249">
        <w:rPr>
          <w:rFonts w:eastAsiaTheme="minorEastAsia"/>
          <w:sz w:val="22"/>
        </w:rPr>
        <w:t>their pricing strateg</w:t>
      </w:r>
      <w:r w:rsidR="00854088">
        <w:rPr>
          <w:rFonts w:eastAsiaTheme="minorEastAsia"/>
          <w:sz w:val="22"/>
        </w:rPr>
        <w:t>ies</w:t>
      </w:r>
      <w:r w:rsidR="005C2249">
        <w:rPr>
          <w:rFonts w:eastAsiaTheme="minorEastAsia"/>
          <w:sz w:val="22"/>
        </w:rPr>
        <w:t xml:space="preserve"> according to consumers</w:t>
      </w:r>
      <w:r w:rsidR="00552881">
        <w:rPr>
          <w:rFonts w:eastAsiaTheme="minorEastAsia"/>
          <w:sz w:val="22"/>
        </w:rPr>
        <w:t>’ behavior</w:t>
      </w:r>
      <w:r w:rsidR="00306146" w:rsidRPr="0087742E">
        <w:rPr>
          <w:rFonts w:eastAsiaTheme="minorEastAsia"/>
          <w:sz w:val="22"/>
        </w:rPr>
        <w:t xml:space="preserve">. We </w:t>
      </w:r>
      <w:r w:rsidR="00306146" w:rsidRPr="0087742E">
        <w:rPr>
          <w:rFonts w:eastAsiaTheme="minorEastAsia"/>
          <w:sz w:val="22"/>
        </w:rPr>
        <w:lastRenderedPageBreak/>
        <w:t xml:space="preserve">find that consumer surplus decreases with </w:t>
      </w:r>
      <w:r w:rsidR="00825D64">
        <w:rPr>
          <w:rFonts w:eastAsiaTheme="minorEastAsia"/>
          <w:sz w:val="22"/>
        </w:rPr>
        <w:t>the</w:t>
      </w:r>
      <w:r w:rsidR="00306146" w:rsidRPr="0087742E">
        <w:rPr>
          <w:rFonts w:eastAsiaTheme="minorEastAsia"/>
          <w:sz w:val="22"/>
        </w:rPr>
        <w:t xml:space="preserve"> loss aversion </w:t>
      </w:r>
      <w:r w:rsidR="00825D64">
        <w:rPr>
          <w:rFonts w:eastAsiaTheme="minorEastAsia"/>
          <w:sz w:val="22"/>
        </w:rPr>
        <w:t>degree of consumers</w:t>
      </w:r>
      <w:r w:rsidR="00552881">
        <w:rPr>
          <w:rFonts w:eastAsiaTheme="minorEastAsia"/>
          <w:sz w:val="22"/>
        </w:rPr>
        <w:t xml:space="preserve"> if</w:t>
      </w:r>
      <w:r w:rsidR="00306146" w:rsidRPr="0087742E">
        <w:rPr>
          <w:rFonts w:eastAsiaTheme="minorEastAsia"/>
          <w:sz w:val="22"/>
        </w:rPr>
        <w:t xml:space="preserve"> all firms adjust their pricing strateg</w:t>
      </w:r>
      <w:r w:rsidR="00825D64">
        <w:rPr>
          <w:rFonts w:eastAsiaTheme="minorEastAsia"/>
          <w:sz w:val="22"/>
        </w:rPr>
        <w:t>ies</w:t>
      </w:r>
      <w:r w:rsidR="00306146" w:rsidRPr="0087742E">
        <w:rPr>
          <w:rFonts w:eastAsiaTheme="minorEastAsia"/>
          <w:sz w:val="22"/>
        </w:rPr>
        <w:t xml:space="preserve">. </w:t>
      </w:r>
      <w:r w:rsidR="00B94E97">
        <w:rPr>
          <w:rFonts w:eastAsiaTheme="minorEastAsia"/>
          <w:sz w:val="22"/>
        </w:rPr>
        <w:t>The l</w:t>
      </w:r>
      <w:r w:rsidR="00306146" w:rsidRPr="0087742E">
        <w:rPr>
          <w:rFonts w:eastAsiaTheme="minorEastAsia"/>
          <w:sz w:val="22"/>
        </w:rPr>
        <w:t xml:space="preserve">oss aversion behavior affects consumer surplus </w:t>
      </w:r>
      <w:r w:rsidR="00325107">
        <w:rPr>
          <w:rFonts w:eastAsiaTheme="minorEastAsia"/>
          <w:sz w:val="22"/>
        </w:rPr>
        <w:t>two-sided</w:t>
      </w:r>
      <w:r w:rsidR="00306146" w:rsidRPr="0087742E">
        <w:rPr>
          <w:rFonts w:eastAsiaTheme="minorEastAsia"/>
          <w:sz w:val="22"/>
        </w:rPr>
        <w:t xml:space="preserve">. </w:t>
      </w:r>
      <w:r w:rsidR="00112C00">
        <w:rPr>
          <w:rFonts w:eastAsiaTheme="minorEastAsia"/>
          <w:sz w:val="22"/>
        </w:rPr>
        <w:t>Positively</w:t>
      </w:r>
      <w:r w:rsidR="00306146" w:rsidRPr="0087742E">
        <w:rPr>
          <w:rFonts w:eastAsiaTheme="minorEastAsia"/>
          <w:sz w:val="22"/>
        </w:rPr>
        <w:t xml:space="preserve">, the loss aversion behavior </w:t>
      </w:r>
      <w:r w:rsidR="00112C00">
        <w:rPr>
          <w:rFonts w:eastAsiaTheme="minorEastAsia"/>
          <w:sz w:val="22"/>
        </w:rPr>
        <w:t>mitigates</w:t>
      </w:r>
      <w:r w:rsidR="00112C00" w:rsidRPr="0087742E">
        <w:rPr>
          <w:rFonts w:eastAsiaTheme="minorEastAsia"/>
          <w:sz w:val="22"/>
        </w:rPr>
        <w:t xml:space="preserve"> </w:t>
      </w:r>
      <w:r w:rsidR="00306146" w:rsidRPr="0087742E">
        <w:rPr>
          <w:rFonts w:eastAsiaTheme="minorEastAsia"/>
          <w:sz w:val="22"/>
        </w:rPr>
        <w:t xml:space="preserve">inefficient switching and </w:t>
      </w:r>
      <w:r w:rsidR="00112C00">
        <w:rPr>
          <w:rFonts w:eastAsiaTheme="minorEastAsia"/>
          <w:sz w:val="22"/>
        </w:rPr>
        <w:t xml:space="preserve">lowers the </w:t>
      </w:r>
      <w:r w:rsidR="00306146" w:rsidRPr="0087742E">
        <w:rPr>
          <w:rFonts w:eastAsiaTheme="minorEastAsia"/>
          <w:sz w:val="22"/>
        </w:rPr>
        <w:t>prices paid in the second period which increase</w:t>
      </w:r>
      <w:r w:rsidR="00233CF2">
        <w:rPr>
          <w:rFonts w:eastAsiaTheme="minorEastAsia"/>
          <w:sz w:val="22"/>
        </w:rPr>
        <w:t>s</w:t>
      </w:r>
      <w:r w:rsidR="00306146" w:rsidRPr="0087742E">
        <w:rPr>
          <w:rFonts w:eastAsiaTheme="minorEastAsia"/>
          <w:sz w:val="22"/>
        </w:rPr>
        <w:t xml:space="preserve"> consumer surplus. </w:t>
      </w:r>
      <w:r w:rsidR="00B94E97">
        <w:rPr>
          <w:rFonts w:eastAsiaTheme="minorEastAsia"/>
          <w:sz w:val="22"/>
        </w:rPr>
        <w:t>Whereas negatively</w:t>
      </w:r>
      <w:r w:rsidR="00306146" w:rsidRPr="0087742E">
        <w:rPr>
          <w:rFonts w:eastAsiaTheme="minorEastAsia"/>
          <w:sz w:val="22"/>
        </w:rPr>
        <w:t>, loss aversion behavior increase</w:t>
      </w:r>
      <w:r w:rsidR="006656EC">
        <w:rPr>
          <w:rFonts w:eastAsiaTheme="minorEastAsia"/>
          <w:sz w:val="22"/>
        </w:rPr>
        <w:t>s</w:t>
      </w:r>
      <w:r w:rsidR="00306146" w:rsidRPr="0087742E">
        <w:rPr>
          <w:rFonts w:eastAsiaTheme="minorEastAsia"/>
          <w:sz w:val="22"/>
        </w:rPr>
        <w:t xml:space="preserve"> the first</w:t>
      </w:r>
      <w:r w:rsidR="00233CF2">
        <w:rPr>
          <w:rFonts w:eastAsiaTheme="minorEastAsia"/>
          <w:sz w:val="22"/>
        </w:rPr>
        <w:t>-</w:t>
      </w:r>
      <w:r w:rsidR="00306146" w:rsidRPr="0087742E">
        <w:rPr>
          <w:rFonts w:eastAsiaTheme="minorEastAsia"/>
          <w:sz w:val="22"/>
        </w:rPr>
        <w:t xml:space="preserve">period prices. </w:t>
      </w:r>
      <w:r w:rsidR="00233CF2">
        <w:rPr>
          <w:rFonts w:eastAsiaTheme="minorEastAsia"/>
          <w:sz w:val="22"/>
        </w:rPr>
        <w:t>Also</w:t>
      </w:r>
      <w:r w:rsidR="00306146" w:rsidRPr="0087742E">
        <w:rPr>
          <w:rFonts w:eastAsiaTheme="minorEastAsia"/>
          <w:sz w:val="22"/>
        </w:rPr>
        <w:t xml:space="preserve">, </w:t>
      </w:r>
      <w:r w:rsidR="00306146" w:rsidRPr="0087742E">
        <w:rPr>
          <w:sz w:val="22"/>
        </w:rPr>
        <w:t xml:space="preserve">fewer consumers </w:t>
      </w:r>
      <w:r w:rsidR="006656EC">
        <w:rPr>
          <w:sz w:val="22"/>
        </w:rPr>
        <w:t xml:space="preserve">choose to </w:t>
      </w:r>
      <w:r w:rsidR="00306146" w:rsidRPr="0087742E">
        <w:rPr>
          <w:sz w:val="22"/>
        </w:rPr>
        <w:t xml:space="preserve">switch (as </w:t>
      </w:r>
      <w:r w:rsidR="006656EC">
        <w:rPr>
          <w:sz w:val="22"/>
        </w:rPr>
        <w:t>shown</w:t>
      </w:r>
      <w:r w:rsidR="006656EC" w:rsidRPr="0087742E">
        <w:rPr>
          <w:sz w:val="22"/>
        </w:rPr>
        <w:t xml:space="preserve"> </w:t>
      </w:r>
      <w:r w:rsidR="00306146" w:rsidRPr="0087742E">
        <w:rPr>
          <w:sz w:val="22"/>
        </w:rPr>
        <w:t xml:space="preserve">in Proposition 1) as </w:t>
      </w:r>
      <w:r w:rsidR="006656EC">
        <w:rPr>
          <w:sz w:val="22"/>
        </w:rPr>
        <w:t>the</w:t>
      </w:r>
      <w:r w:rsidR="006656EC" w:rsidRPr="0087742E">
        <w:rPr>
          <w:sz w:val="22"/>
        </w:rPr>
        <w:t xml:space="preserve"> </w:t>
      </w:r>
      <w:r w:rsidR="00306146" w:rsidRPr="0087742E">
        <w:rPr>
          <w:sz w:val="22"/>
        </w:rPr>
        <w:t xml:space="preserve">loss aversion </w:t>
      </w:r>
      <w:r w:rsidR="006656EC">
        <w:rPr>
          <w:sz w:val="22"/>
        </w:rPr>
        <w:t>degree upgrades</w:t>
      </w:r>
      <w:r w:rsidR="00306146" w:rsidRPr="0087742E">
        <w:rPr>
          <w:sz w:val="22"/>
        </w:rPr>
        <w:t xml:space="preserve">. Hence, consumers who previously </w:t>
      </w:r>
      <w:r w:rsidR="006656EC">
        <w:rPr>
          <w:sz w:val="22"/>
        </w:rPr>
        <w:t xml:space="preserve">favor a </w:t>
      </w:r>
      <w:r w:rsidR="00306146" w:rsidRPr="0087742E">
        <w:rPr>
          <w:sz w:val="22"/>
        </w:rPr>
        <w:t xml:space="preserve">switch would stay as repeated consumers and pay </w:t>
      </w:r>
      <w:r w:rsidR="00233CF2">
        <w:rPr>
          <w:sz w:val="22"/>
        </w:rPr>
        <w:t xml:space="preserve">a </w:t>
      </w:r>
      <w:r w:rsidR="00306146" w:rsidRPr="0087742E">
        <w:rPr>
          <w:sz w:val="22"/>
        </w:rPr>
        <w:t xml:space="preserve">higher price. </w:t>
      </w:r>
      <w:r w:rsidR="00120490">
        <w:rPr>
          <w:sz w:val="22"/>
        </w:rPr>
        <w:t>T</w:t>
      </w:r>
      <w:r w:rsidR="00306146" w:rsidRPr="0087742E">
        <w:rPr>
          <w:sz w:val="22"/>
        </w:rPr>
        <w:t xml:space="preserve">he </w:t>
      </w:r>
      <w:r w:rsidR="00A94B79" w:rsidRPr="0087742E">
        <w:rPr>
          <w:sz w:val="22"/>
        </w:rPr>
        <w:t>reduced</w:t>
      </w:r>
      <w:r w:rsidR="00120490">
        <w:rPr>
          <w:sz w:val="22"/>
        </w:rPr>
        <w:t xml:space="preserve"> </w:t>
      </w:r>
      <w:r w:rsidR="00A94B79" w:rsidRPr="0087742E">
        <w:rPr>
          <w:sz w:val="22"/>
        </w:rPr>
        <w:t>price</w:t>
      </w:r>
      <w:r w:rsidR="00306146" w:rsidRPr="0087742E">
        <w:rPr>
          <w:sz w:val="22"/>
        </w:rPr>
        <w:t xml:space="preserve"> difference</w:t>
      </w:r>
      <w:r w:rsidR="00120490">
        <w:rPr>
          <w:sz w:val="22"/>
        </w:rPr>
        <w:t>s of</w:t>
      </w:r>
      <w:r w:rsidR="00306146" w:rsidRPr="0087742E">
        <w:rPr>
          <w:sz w:val="22"/>
        </w:rPr>
        <w:t xml:space="preserve"> old and new consumers pa</w:t>
      </w:r>
      <w:r w:rsidR="00120490">
        <w:rPr>
          <w:sz w:val="22"/>
        </w:rPr>
        <w:t>ying</w:t>
      </w:r>
      <w:r w:rsidR="00306146" w:rsidRPr="0087742E">
        <w:rPr>
          <w:sz w:val="22"/>
        </w:rPr>
        <w:t xml:space="preserve"> for a new product make </w:t>
      </w:r>
      <w:r w:rsidR="00037271">
        <w:rPr>
          <w:sz w:val="22"/>
        </w:rPr>
        <w:t xml:space="preserve">the </w:t>
      </w:r>
      <w:r w:rsidR="00306146" w:rsidRPr="0087742E">
        <w:rPr>
          <w:sz w:val="22"/>
        </w:rPr>
        <w:t xml:space="preserve">switching </w:t>
      </w:r>
      <w:r w:rsidR="00037271">
        <w:rPr>
          <w:sz w:val="22"/>
        </w:rPr>
        <w:t>options</w:t>
      </w:r>
      <w:r w:rsidR="00306146" w:rsidRPr="0087742E">
        <w:rPr>
          <w:sz w:val="22"/>
        </w:rPr>
        <w:t xml:space="preserve"> less attractive. </w:t>
      </w:r>
      <w:r w:rsidR="00037271">
        <w:rPr>
          <w:sz w:val="22"/>
        </w:rPr>
        <w:t xml:space="preserve">In </w:t>
      </w:r>
      <w:r w:rsidR="00DF370B">
        <w:rPr>
          <w:sz w:val="22"/>
        </w:rPr>
        <w:t>sum</w:t>
      </w:r>
      <w:r w:rsidR="00037271">
        <w:rPr>
          <w:sz w:val="22"/>
        </w:rPr>
        <w:t>, t</w:t>
      </w:r>
      <w:r w:rsidR="00306146" w:rsidRPr="0087742E">
        <w:rPr>
          <w:sz w:val="22"/>
        </w:rPr>
        <w:t xml:space="preserve">he negative </w:t>
      </w:r>
      <w:r w:rsidR="00037271">
        <w:rPr>
          <w:sz w:val="22"/>
        </w:rPr>
        <w:t>effect</w:t>
      </w:r>
      <w:r w:rsidR="00037271" w:rsidRPr="0087742E">
        <w:rPr>
          <w:sz w:val="22"/>
        </w:rPr>
        <w:t xml:space="preserve"> </w:t>
      </w:r>
      <w:r w:rsidR="00037271">
        <w:rPr>
          <w:sz w:val="22"/>
        </w:rPr>
        <w:t>dominates</w:t>
      </w:r>
      <w:r w:rsidR="00037271" w:rsidRPr="0087742E">
        <w:rPr>
          <w:sz w:val="22"/>
        </w:rPr>
        <w:t xml:space="preserve"> </w:t>
      </w:r>
      <w:r w:rsidR="00306146" w:rsidRPr="0087742E">
        <w:rPr>
          <w:sz w:val="22"/>
        </w:rPr>
        <w:t xml:space="preserve">the positive </w:t>
      </w:r>
      <w:r w:rsidR="00A23B7D">
        <w:rPr>
          <w:sz w:val="22"/>
        </w:rPr>
        <w:t>effect</w:t>
      </w:r>
      <w:r w:rsidR="00306146" w:rsidRPr="0087742E">
        <w:rPr>
          <w:sz w:val="22"/>
        </w:rPr>
        <w:t xml:space="preserve">, </w:t>
      </w:r>
      <w:r w:rsidR="00A23B7D">
        <w:rPr>
          <w:sz w:val="22"/>
        </w:rPr>
        <w:t xml:space="preserve">leading to decreasing </w:t>
      </w:r>
      <w:r w:rsidR="00306146" w:rsidRPr="0087742E">
        <w:rPr>
          <w:sz w:val="22"/>
        </w:rPr>
        <w:t xml:space="preserve">consumer surplus </w:t>
      </w:r>
      <w:r w:rsidR="00DF370B">
        <w:rPr>
          <w:sz w:val="22"/>
        </w:rPr>
        <w:t>as</w:t>
      </w:r>
      <w:r w:rsidR="00306146" w:rsidRPr="0087742E">
        <w:rPr>
          <w:sz w:val="22"/>
        </w:rPr>
        <w:t xml:space="preserve"> loss aversion</w:t>
      </w:r>
      <w:r w:rsidR="009C353C">
        <w:rPr>
          <w:sz w:val="22"/>
        </w:rPr>
        <w:t xml:space="preserve"> </w:t>
      </w:r>
      <w:r w:rsidR="00DF370B">
        <w:rPr>
          <w:sz w:val="22"/>
        </w:rPr>
        <w:t>increases</w:t>
      </w:r>
      <w:r w:rsidR="00306146" w:rsidRPr="0087742E">
        <w:rPr>
          <w:sz w:val="22"/>
        </w:rPr>
        <w:t xml:space="preserve">. </w:t>
      </w:r>
    </w:p>
    <w:p w14:paraId="50AFC74B" w14:textId="06DD4460" w:rsidR="00306146" w:rsidRPr="0087742E" w:rsidRDefault="00306146" w:rsidP="00306146">
      <w:pPr>
        <w:contextualSpacing/>
        <w:rPr>
          <w:rFonts w:eastAsiaTheme="minorEastAsia"/>
          <w:sz w:val="22"/>
        </w:rPr>
      </w:pPr>
      <w:r w:rsidRPr="0087742E">
        <w:rPr>
          <w:b/>
          <w:sz w:val="22"/>
        </w:rPr>
        <w:t>Proposition 3.</w:t>
      </w:r>
      <w:r w:rsidRPr="0087742E">
        <w:rPr>
          <w:sz w:val="22"/>
        </w:rPr>
        <w:t xml:space="preserve"> As consumers concern </w:t>
      </w:r>
      <w:r w:rsidR="008C2511">
        <w:rPr>
          <w:sz w:val="22"/>
        </w:rPr>
        <w:t xml:space="preserve">more </w:t>
      </w:r>
      <w:r w:rsidRPr="0087742E">
        <w:rPr>
          <w:sz w:val="22"/>
        </w:rPr>
        <w:t xml:space="preserve">about the prices they pay than the rebates they receive (i.e., </w:t>
      </w:r>
      <w:r w:rsidR="00D14EBD" w:rsidRPr="0087742E">
        <w:rPr>
          <w:noProof/>
          <w:position w:val="-6"/>
          <w:sz w:val="22"/>
        </w:rPr>
        <w:object w:dxaOrig="200" w:dyaOrig="260" w14:anchorId="50AFC8EC">
          <v:shape id="_x0000_i1253" type="#_x0000_t75" alt="" style="width:9.55pt;height:13.5pt;mso-width-percent:0;mso-height-percent:0;mso-width-percent:0;mso-height-percent:0" o:ole="">
            <v:imagedata r:id="rId214" o:title=""/>
          </v:shape>
          <o:OLEObject Type="Embed" ProgID="Equation.DSMT4" ShapeID="_x0000_i1253" DrawAspect="Content" ObjectID="_1737281133" r:id="rId221"/>
        </w:object>
      </w:r>
      <w:r w:rsidRPr="0087742E">
        <w:rPr>
          <w:sz w:val="22"/>
        </w:rPr>
        <w:t xml:space="preserve"> increases), </w:t>
      </w:r>
      <w:r w:rsidRPr="0087742E">
        <w:rPr>
          <w:rFonts w:eastAsiaTheme="minorEastAsia"/>
          <w:sz w:val="22"/>
        </w:rPr>
        <w:t>social welfare increase</w:t>
      </w:r>
      <w:r w:rsidR="00233CF2">
        <w:rPr>
          <w:rFonts w:eastAsiaTheme="minorEastAsia"/>
          <w:sz w:val="22"/>
        </w:rPr>
        <w:t>s</w:t>
      </w:r>
      <w:r w:rsidRPr="0087742E">
        <w:rPr>
          <w:rFonts w:eastAsiaTheme="minorEastAsia"/>
          <w:sz w:val="22"/>
        </w:rPr>
        <w:t xml:space="preserve">. </w:t>
      </w:r>
    </w:p>
    <w:p w14:paraId="50AFC74C" w14:textId="48BED59A" w:rsidR="00306146" w:rsidRPr="0087742E" w:rsidRDefault="00306146" w:rsidP="00306146">
      <w:pPr>
        <w:ind w:firstLineChars="100" w:firstLine="220"/>
        <w:contextualSpacing/>
        <w:rPr>
          <w:rFonts w:eastAsia="SimHei"/>
          <w:sz w:val="22"/>
        </w:rPr>
      </w:pPr>
      <w:r w:rsidRPr="0087742E">
        <w:rPr>
          <w:sz w:val="22"/>
        </w:rPr>
        <w:t xml:space="preserve">We assume that </w:t>
      </w:r>
      <w:r w:rsidRPr="0087742E">
        <w:rPr>
          <w:rFonts w:eastAsia="SimHei"/>
          <w:sz w:val="22"/>
        </w:rPr>
        <w:t xml:space="preserve">firms and consumers do not discount the second-period payoff. Therefore, in this case, social welfare is not affected by the </w:t>
      </w:r>
      <w:r w:rsidR="004910EC">
        <w:rPr>
          <w:rFonts w:eastAsia="SimHei"/>
          <w:sz w:val="22"/>
        </w:rPr>
        <w:t>changing</w:t>
      </w:r>
      <w:r w:rsidR="004910EC" w:rsidRPr="0087742E">
        <w:rPr>
          <w:rFonts w:eastAsia="SimHei"/>
          <w:sz w:val="22"/>
        </w:rPr>
        <w:t xml:space="preserve"> </w:t>
      </w:r>
      <w:r w:rsidRPr="0087742E">
        <w:rPr>
          <w:rFonts w:eastAsia="SimHei"/>
          <w:sz w:val="22"/>
        </w:rPr>
        <w:t>pricing strateg</w:t>
      </w:r>
      <w:r w:rsidR="0021756B">
        <w:rPr>
          <w:rFonts w:eastAsia="SimHei"/>
          <w:sz w:val="22"/>
        </w:rPr>
        <w:t>ies of the firms</w:t>
      </w:r>
      <w:r w:rsidRPr="0087742E">
        <w:rPr>
          <w:rFonts w:eastAsia="SimHei"/>
          <w:sz w:val="22"/>
        </w:rPr>
        <w:t>. Proposition 1 shows tha</w:t>
      </w:r>
      <w:r w:rsidR="00233CF2">
        <w:rPr>
          <w:rFonts w:eastAsia="SimHei"/>
          <w:sz w:val="22"/>
        </w:rPr>
        <w:t>t</w:t>
      </w:r>
      <w:r w:rsidRPr="0087742E">
        <w:rPr>
          <w:rFonts w:eastAsia="SimHei"/>
          <w:sz w:val="22"/>
        </w:rPr>
        <w:t xml:space="preserve"> in equilibrium, fewer consumers </w:t>
      </w:r>
      <w:r w:rsidR="00AE1A7E">
        <w:rPr>
          <w:rFonts w:eastAsia="SimHei"/>
          <w:sz w:val="22"/>
        </w:rPr>
        <w:t xml:space="preserve">choose to </w:t>
      </w:r>
      <w:r w:rsidRPr="0087742E">
        <w:rPr>
          <w:rFonts w:eastAsia="SimHei"/>
          <w:sz w:val="22"/>
        </w:rPr>
        <w:t xml:space="preserve">switch </w:t>
      </w:r>
      <w:r w:rsidR="00AE1A7E">
        <w:rPr>
          <w:rFonts w:eastAsia="SimHei"/>
          <w:sz w:val="22"/>
        </w:rPr>
        <w:t>to other brands if they are</w:t>
      </w:r>
      <w:r w:rsidRPr="0087742E">
        <w:rPr>
          <w:rFonts w:eastAsia="SimHei"/>
          <w:sz w:val="22"/>
        </w:rPr>
        <w:t xml:space="preserve"> </w:t>
      </w:r>
      <w:r w:rsidR="002F09A8" w:rsidRPr="0087742E">
        <w:rPr>
          <w:rFonts w:eastAsia="SimHei"/>
          <w:sz w:val="22"/>
        </w:rPr>
        <w:t>loss</w:t>
      </w:r>
      <w:r w:rsidR="002F09A8">
        <w:rPr>
          <w:rFonts w:eastAsia="SimHei"/>
          <w:sz w:val="22"/>
        </w:rPr>
        <w:t xml:space="preserve"> averse</w:t>
      </w:r>
      <w:r w:rsidRPr="0087742E">
        <w:rPr>
          <w:rFonts w:eastAsia="SimHei"/>
          <w:sz w:val="22"/>
        </w:rPr>
        <w:t xml:space="preserve">. In fact, </w:t>
      </w:r>
      <w:r w:rsidR="00AE1A7E">
        <w:rPr>
          <w:rFonts w:eastAsia="SimHei"/>
          <w:sz w:val="22"/>
        </w:rPr>
        <w:t>the</w:t>
      </w:r>
      <w:r w:rsidR="00AE1A7E" w:rsidRPr="0087742E">
        <w:rPr>
          <w:rFonts w:eastAsia="SimHei"/>
          <w:sz w:val="22"/>
        </w:rPr>
        <w:t xml:space="preserve"> </w:t>
      </w:r>
      <w:r w:rsidRPr="0087742E">
        <w:rPr>
          <w:rFonts w:eastAsia="SimHei"/>
          <w:sz w:val="22"/>
        </w:rPr>
        <w:t xml:space="preserve">switching </w:t>
      </w:r>
      <w:r w:rsidR="00AE1A7E">
        <w:rPr>
          <w:rFonts w:eastAsia="SimHei"/>
          <w:sz w:val="22"/>
        </w:rPr>
        <w:t>preference of consumers</w:t>
      </w:r>
      <w:r w:rsidR="0093503F">
        <w:rPr>
          <w:rFonts w:eastAsia="SimHei"/>
          <w:sz w:val="22"/>
        </w:rPr>
        <w:t xml:space="preserve"> undermines</w:t>
      </w:r>
      <w:r w:rsidR="004B7DBF">
        <w:rPr>
          <w:rFonts w:eastAsia="SimHei"/>
          <w:sz w:val="22"/>
        </w:rPr>
        <w:t xml:space="preserve"> social welfare</w:t>
      </w:r>
      <w:r w:rsidR="00AE1A7E" w:rsidRPr="0087742E">
        <w:rPr>
          <w:rFonts w:eastAsia="SimHei"/>
          <w:sz w:val="22"/>
        </w:rPr>
        <w:t xml:space="preserve"> </w:t>
      </w:r>
      <w:r w:rsidRPr="0087742E">
        <w:rPr>
          <w:rFonts w:eastAsia="SimHei"/>
          <w:sz w:val="22"/>
        </w:rPr>
        <w:t xml:space="preserve">because </w:t>
      </w:r>
      <w:r w:rsidR="004B7DBF">
        <w:rPr>
          <w:rFonts w:eastAsia="SimHei"/>
          <w:sz w:val="22"/>
        </w:rPr>
        <w:t>consumers</w:t>
      </w:r>
      <w:r w:rsidR="004B7DBF" w:rsidRPr="0087742E">
        <w:rPr>
          <w:rFonts w:eastAsia="SimHei"/>
          <w:sz w:val="22"/>
        </w:rPr>
        <w:t xml:space="preserve"> </w:t>
      </w:r>
      <w:r w:rsidRPr="0087742E">
        <w:rPr>
          <w:rFonts w:eastAsia="SimHei"/>
          <w:sz w:val="22"/>
        </w:rPr>
        <w:t xml:space="preserve">have to </w:t>
      </w:r>
      <w:r w:rsidR="0093503F">
        <w:rPr>
          <w:rFonts w:eastAsia="SimHei"/>
          <w:sz w:val="22"/>
        </w:rPr>
        <w:t>comply with</w:t>
      </w:r>
      <w:r w:rsidR="004B7DBF">
        <w:rPr>
          <w:rFonts w:eastAsia="SimHei"/>
          <w:sz w:val="22"/>
        </w:rPr>
        <w:t xml:space="preserve"> a suboptimal</w:t>
      </w:r>
      <w:r w:rsidRPr="0087742E">
        <w:rPr>
          <w:rFonts w:eastAsia="SimHei"/>
          <w:sz w:val="22"/>
        </w:rPr>
        <w:t xml:space="preserve"> </w:t>
      </w:r>
      <w:r w:rsidR="008C2511">
        <w:rPr>
          <w:rFonts w:eastAsia="SimHei"/>
          <w:sz w:val="22"/>
        </w:rPr>
        <w:t>choice of brand</w:t>
      </w:r>
      <w:r w:rsidRPr="0087742E">
        <w:rPr>
          <w:rFonts w:eastAsia="SimHei"/>
          <w:sz w:val="22"/>
        </w:rPr>
        <w:t>. Hence, as</w:t>
      </w:r>
      <w:r w:rsidR="00860A89">
        <w:rPr>
          <w:rFonts w:eastAsia="SimHei"/>
          <w:sz w:val="22"/>
        </w:rPr>
        <w:t xml:space="preserve"> </w:t>
      </w:r>
      <w:r w:rsidR="00D14EBD" w:rsidRPr="0087742E">
        <w:rPr>
          <w:noProof/>
          <w:position w:val="-6"/>
          <w:sz w:val="22"/>
        </w:rPr>
        <w:object w:dxaOrig="200" w:dyaOrig="260" w14:anchorId="50AFC8ED">
          <v:shape id="_x0000_i1252" type="#_x0000_t75" alt="" style="width:9.55pt;height:13.5pt;mso-width-percent:0;mso-height-percent:0;mso-width-percent:0;mso-height-percent:0" o:ole="">
            <v:imagedata r:id="rId214" o:title=""/>
          </v:shape>
          <o:OLEObject Type="Embed" ProgID="Equation.DSMT4" ShapeID="_x0000_i1252" DrawAspect="Content" ObjectID="_1737281134" r:id="rId222"/>
        </w:object>
      </w:r>
      <w:r w:rsidRPr="0087742E">
        <w:rPr>
          <w:sz w:val="22"/>
        </w:rPr>
        <w:t xml:space="preserve"> increases, social welfare increase</w:t>
      </w:r>
      <w:r w:rsidR="008C2511">
        <w:rPr>
          <w:sz w:val="22"/>
        </w:rPr>
        <w:t>s</w:t>
      </w:r>
      <w:r w:rsidRPr="0087742E">
        <w:rPr>
          <w:sz w:val="22"/>
        </w:rPr>
        <w:t>.</w:t>
      </w:r>
    </w:p>
    <w:p w14:paraId="50AFC74D" w14:textId="77777777" w:rsidR="00306146" w:rsidRPr="0087742E" w:rsidRDefault="00306146" w:rsidP="00306146">
      <w:pPr>
        <w:pStyle w:val="Heading3"/>
        <w:spacing w:before="0" w:after="0" w:line="360" w:lineRule="auto"/>
        <w:contextualSpacing/>
        <w:rPr>
          <w:rFonts w:eastAsia="SimHei"/>
          <w:b w:val="0"/>
          <w:i/>
          <w:sz w:val="22"/>
          <w:szCs w:val="22"/>
        </w:rPr>
      </w:pPr>
      <w:r w:rsidRPr="0087742E">
        <w:rPr>
          <w:rFonts w:eastAsia="SimHei"/>
          <w:b w:val="0"/>
          <w:i/>
          <w:sz w:val="22"/>
          <w:szCs w:val="22"/>
        </w:rPr>
        <w:t>4.</w:t>
      </w:r>
      <w:r w:rsidR="00BE0271">
        <w:rPr>
          <w:rFonts w:eastAsiaTheme="minorEastAsia" w:hint="eastAsia"/>
          <w:b w:val="0"/>
          <w:i/>
          <w:sz w:val="22"/>
          <w:szCs w:val="22"/>
        </w:rPr>
        <w:t>3</w:t>
      </w:r>
      <w:r w:rsidRPr="0087742E">
        <w:rPr>
          <w:rFonts w:eastAsia="SimHei"/>
          <w:b w:val="0"/>
          <w:i/>
          <w:sz w:val="22"/>
          <w:szCs w:val="22"/>
        </w:rPr>
        <w:t xml:space="preserve">. Model comparison </w:t>
      </w:r>
    </w:p>
    <w:p w14:paraId="50AFC74E" w14:textId="7B25C198" w:rsidR="00306146" w:rsidRPr="0087742E" w:rsidRDefault="00306146" w:rsidP="002B35C8">
      <w:pPr>
        <w:contextualSpacing/>
        <w:rPr>
          <w:rFonts w:eastAsiaTheme="minorEastAsia"/>
          <w:sz w:val="22"/>
        </w:rPr>
      </w:pPr>
      <w:r w:rsidRPr="0087742E">
        <w:rPr>
          <w:rFonts w:eastAsiaTheme="minorEastAsia"/>
          <w:sz w:val="22"/>
        </w:rPr>
        <w:t xml:space="preserve">After discussing the two models where both firms can recognize consumer behavior and where two firms can only recognize consumers’ brand loyalty behavior, we compare the models with behavior recognition and no behavior recognition. </w:t>
      </w:r>
      <w:r w:rsidR="0022146E">
        <w:rPr>
          <w:rFonts w:eastAsiaTheme="minorEastAsia"/>
          <w:sz w:val="22"/>
        </w:rPr>
        <w:t>W</w:t>
      </w:r>
      <w:r w:rsidRPr="0087742E">
        <w:rPr>
          <w:rFonts w:eastAsiaTheme="minorEastAsia"/>
          <w:sz w:val="22"/>
        </w:rPr>
        <w:t xml:space="preserve">e obtain several </w:t>
      </w:r>
      <w:r w:rsidR="00102CF5">
        <w:rPr>
          <w:rFonts w:eastAsiaTheme="minorEastAsia"/>
          <w:sz w:val="22"/>
        </w:rPr>
        <w:t xml:space="preserve">interesting </w:t>
      </w:r>
      <w:r w:rsidRPr="0087742E">
        <w:rPr>
          <w:rFonts w:eastAsiaTheme="minorEastAsia"/>
          <w:sz w:val="22"/>
        </w:rPr>
        <w:t>findings</w:t>
      </w:r>
      <w:r w:rsidR="00102CF5">
        <w:rPr>
          <w:rFonts w:eastAsiaTheme="minorEastAsia"/>
          <w:sz w:val="22"/>
        </w:rPr>
        <w:t xml:space="preserve"> by </w:t>
      </w:r>
      <w:r w:rsidR="00102CF5" w:rsidRPr="0087742E">
        <w:rPr>
          <w:rFonts w:eastAsiaTheme="minorEastAsia"/>
          <w:sz w:val="22"/>
        </w:rPr>
        <w:t xml:space="preserve">comparing </w:t>
      </w:r>
      <w:r w:rsidR="00102CF5">
        <w:rPr>
          <w:rFonts w:eastAsiaTheme="minorEastAsia"/>
          <w:sz w:val="22"/>
        </w:rPr>
        <w:t>these models</w:t>
      </w:r>
      <w:r w:rsidR="00102CF5" w:rsidRPr="0087742E">
        <w:rPr>
          <w:rFonts w:eastAsiaTheme="minorEastAsia"/>
          <w:sz w:val="22"/>
        </w:rPr>
        <w:t xml:space="preserve"> (see Table 1)</w:t>
      </w:r>
      <w:r w:rsidRPr="0087742E">
        <w:rPr>
          <w:rFonts w:eastAsiaTheme="minorEastAsia"/>
          <w:sz w:val="22"/>
        </w:rPr>
        <w:t xml:space="preserve">. </w:t>
      </w:r>
    </w:p>
    <w:p w14:paraId="50AFC74F" w14:textId="77777777" w:rsidR="00306146" w:rsidRPr="0022146E" w:rsidRDefault="00306146" w:rsidP="00306146">
      <w:pPr>
        <w:ind w:firstLineChars="100" w:firstLine="220"/>
        <w:contextualSpacing/>
        <w:rPr>
          <w:rFonts w:eastAsiaTheme="minorEastAsia"/>
          <w:sz w:val="22"/>
        </w:rPr>
      </w:pPr>
    </w:p>
    <w:p w14:paraId="50AFC750" w14:textId="77777777" w:rsidR="00306146" w:rsidRPr="0087742E" w:rsidRDefault="00306146" w:rsidP="00306146">
      <w:pPr>
        <w:ind w:firstLineChars="100" w:firstLine="220"/>
        <w:contextualSpacing/>
        <w:rPr>
          <w:rFonts w:eastAsiaTheme="minorEastAsia"/>
          <w:sz w:val="22"/>
        </w:rPr>
      </w:pPr>
      <w:r w:rsidRPr="0087742E">
        <w:rPr>
          <w:rFonts w:eastAsiaTheme="minorEastAsia"/>
          <w:sz w:val="22"/>
        </w:rPr>
        <w:t>Table 1 Summary of equilibrium outcomes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06"/>
        <w:gridCol w:w="1770"/>
        <w:gridCol w:w="2827"/>
        <w:gridCol w:w="2603"/>
      </w:tblGrid>
      <w:tr w:rsidR="00306146" w:rsidRPr="0087742E" w14:paraId="50AFC759" w14:textId="77777777" w:rsidTr="005B0A28">
        <w:tc>
          <w:tcPr>
            <w:tcW w:w="0" w:type="auto"/>
          </w:tcPr>
          <w:p w14:paraId="50AFC751" w14:textId="77777777" w:rsidR="00306146" w:rsidRPr="0087742E" w:rsidRDefault="00306146" w:rsidP="005B0A28">
            <w:pPr>
              <w:jc w:val="center"/>
              <w:rPr>
                <w:sz w:val="22"/>
              </w:rPr>
            </w:pPr>
          </w:p>
        </w:tc>
        <w:tc>
          <w:tcPr>
            <w:tcW w:w="0" w:type="auto"/>
          </w:tcPr>
          <w:p w14:paraId="50AFC752" w14:textId="77777777" w:rsidR="00306146" w:rsidRPr="0087742E" w:rsidRDefault="00306146" w:rsidP="005B0A28">
            <w:pPr>
              <w:jc w:val="center"/>
              <w:rPr>
                <w:sz w:val="22"/>
              </w:rPr>
            </w:pPr>
            <w:r w:rsidRPr="0087742E">
              <w:rPr>
                <w:sz w:val="22"/>
              </w:rPr>
              <w:t>Benchmark model</w:t>
            </w:r>
          </w:p>
          <w:p w14:paraId="50AFC753" w14:textId="77777777" w:rsidR="00306146" w:rsidRPr="0087742E" w:rsidRDefault="00306146" w:rsidP="005B0A28">
            <w:pPr>
              <w:jc w:val="center"/>
              <w:rPr>
                <w:sz w:val="22"/>
              </w:rPr>
            </w:pPr>
            <w:r w:rsidRPr="0087742E">
              <w:rPr>
                <w:sz w:val="22"/>
              </w:rPr>
              <w:t>Case 1</w:t>
            </w:r>
          </w:p>
        </w:tc>
        <w:tc>
          <w:tcPr>
            <w:tcW w:w="0" w:type="auto"/>
          </w:tcPr>
          <w:p w14:paraId="50AFC754" w14:textId="4BABED4B" w:rsidR="00306146" w:rsidRPr="0087742E" w:rsidRDefault="00306146" w:rsidP="005B0A28">
            <w:pPr>
              <w:jc w:val="center"/>
              <w:rPr>
                <w:sz w:val="22"/>
              </w:rPr>
            </w:pPr>
            <w:r w:rsidRPr="0087742E">
              <w:rPr>
                <w:sz w:val="22"/>
              </w:rPr>
              <w:t>Main model</w:t>
            </w:r>
          </w:p>
          <w:p w14:paraId="50AFC755" w14:textId="77777777" w:rsidR="00306146" w:rsidRPr="0087742E" w:rsidRDefault="00306146" w:rsidP="005B0A28">
            <w:pPr>
              <w:jc w:val="center"/>
              <w:rPr>
                <w:sz w:val="22"/>
              </w:rPr>
            </w:pPr>
            <w:r w:rsidRPr="0087742E">
              <w:rPr>
                <w:sz w:val="22"/>
              </w:rPr>
              <w:t>Case 2</w:t>
            </w:r>
          </w:p>
        </w:tc>
        <w:tc>
          <w:tcPr>
            <w:tcW w:w="0" w:type="auto"/>
          </w:tcPr>
          <w:p w14:paraId="50AFC756" w14:textId="77777777" w:rsidR="00306146" w:rsidRPr="0087742E" w:rsidRDefault="00306146" w:rsidP="005B0A28">
            <w:pPr>
              <w:jc w:val="center"/>
              <w:rPr>
                <w:sz w:val="22"/>
              </w:rPr>
            </w:pPr>
            <w:r w:rsidRPr="0087742E">
              <w:rPr>
                <w:sz w:val="22"/>
              </w:rPr>
              <w:t>Only recognize brand loyalty</w:t>
            </w:r>
          </w:p>
          <w:p w14:paraId="50AFC757" w14:textId="77777777" w:rsidR="00306146" w:rsidRPr="0087742E" w:rsidRDefault="00306146" w:rsidP="005B0A28">
            <w:pPr>
              <w:jc w:val="center"/>
              <w:rPr>
                <w:sz w:val="22"/>
              </w:rPr>
            </w:pPr>
            <w:r w:rsidRPr="0087742E">
              <w:rPr>
                <w:sz w:val="22"/>
              </w:rPr>
              <w:t>(</w:t>
            </w:r>
            <w:r w:rsidR="00D14EBD" w:rsidRPr="0087742E">
              <w:rPr>
                <w:noProof/>
                <w:position w:val="-6"/>
                <w:sz w:val="22"/>
              </w:rPr>
              <w:object w:dxaOrig="499" w:dyaOrig="260" w14:anchorId="50AFC8EE">
                <v:shape id="_x0000_i1251" type="#_x0000_t75" alt="" style="width:25.3pt;height:13.5pt;mso-width-percent:0;mso-height-percent:0;mso-width-percent:0;mso-height-percent:0" o:ole="">
                  <v:imagedata r:id="rId85" o:title=""/>
                </v:shape>
                <o:OLEObject Type="Embed" ProgID="Equation.DSMT4" ShapeID="_x0000_i1251" DrawAspect="Content" ObjectID="_1737281135" r:id="rId223"/>
              </w:object>
            </w:r>
            <w:r w:rsidRPr="0087742E">
              <w:rPr>
                <w:sz w:val="22"/>
              </w:rPr>
              <w:t>)</w:t>
            </w:r>
          </w:p>
          <w:p w14:paraId="50AFC758" w14:textId="77777777" w:rsidR="00306146" w:rsidRPr="0087742E" w:rsidRDefault="00306146" w:rsidP="005B0A28">
            <w:pPr>
              <w:jc w:val="center"/>
              <w:rPr>
                <w:sz w:val="22"/>
              </w:rPr>
            </w:pPr>
            <w:r w:rsidRPr="0087742E">
              <w:rPr>
                <w:sz w:val="22"/>
              </w:rPr>
              <w:lastRenderedPageBreak/>
              <w:t>Case 3</w:t>
            </w:r>
          </w:p>
        </w:tc>
      </w:tr>
      <w:tr w:rsidR="00306146" w:rsidRPr="0087742E" w14:paraId="50AFC75E" w14:textId="77777777" w:rsidTr="005B0A28">
        <w:tc>
          <w:tcPr>
            <w:tcW w:w="0" w:type="auto"/>
          </w:tcPr>
          <w:p w14:paraId="50AFC75A" w14:textId="77777777" w:rsidR="00306146" w:rsidRPr="0087742E" w:rsidRDefault="00D14EBD" w:rsidP="005B0A28">
            <w:pPr>
              <w:jc w:val="center"/>
              <w:rPr>
                <w:sz w:val="22"/>
              </w:rPr>
            </w:pPr>
            <w:r w:rsidRPr="0087742E">
              <w:rPr>
                <w:rFonts w:eastAsia="SimHei"/>
                <w:noProof/>
                <w:position w:val="-10"/>
                <w:sz w:val="22"/>
              </w:rPr>
              <w:object w:dxaOrig="720" w:dyaOrig="340" w14:anchorId="50AFC8EF">
                <v:shape id="_x0000_i1250" type="#_x0000_t75" alt="" style="width:37.15pt;height:19.15pt;mso-width-percent:0;mso-height-percent:0;mso-width-percent:0;mso-height-percent:0" o:ole="">
                  <v:imagedata r:id="rId224" o:title=""/>
                </v:shape>
                <o:OLEObject Type="Embed" ProgID="Equation.DSMT4" ShapeID="_x0000_i1250" DrawAspect="Content" ObjectID="_1737281136" r:id="rId225"/>
              </w:object>
            </w:r>
          </w:p>
        </w:tc>
        <w:tc>
          <w:tcPr>
            <w:tcW w:w="0" w:type="auto"/>
          </w:tcPr>
          <w:p w14:paraId="50AFC75B" w14:textId="77777777" w:rsidR="00306146" w:rsidRPr="0087742E" w:rsidRDefault="00D14EBD" w:rsidP="005B0A28">
            <w:pPr>
              <w:jc w:val="center"/>
              <w:rPr>
                <w:sz w:val="22"/>
              </w:rPr>
            </w:pPr>
            <w:r w:rsidRPr="0087742E">
              <w:rPr>
                <w:noProof/>
                <w:position w:val="-22"/>
                <w:sz w:val="22"/>
              </w:rPr>
              <w:object w:dxaOrig="300" w:dyaOrig="580" w14:anchorId="50AFC8F0">
                <v:shape id="_x0000_i1249" type="#_x0000_t75" alt="" style="width:14.65pt;height:28.7pt;mso-width-percent:0;mso-height-percent:0;mso-width-percent:0;mso-height-percent:0" o:ole="">
                  <v:imagedata r:id="rId226" o:title=""/>
                </v:shape>
                <o:OLEObject Type="Embed" ProgID="Equation.DSMT4" ShapeID="_x0000_i1249" DrawAspect="Content" ObjectID="_1737281137" r:id="rId227"/>
              </w:object>
            </w:r>
          </w:p>
        </w:tc>
        <w:tc>
          <w:tcPr>
            <w:tcW w:w="0" w:type="auto"/>
          </w:tcPr>
          <w:p w14:paraId="50AFC75C" w14:textId="77777777" w:rsidR="00306146" w:rsidRPr="0087742E" w:rsidRDefault="00D14EBD" w:rsidP="005B0A28">
            <w:pPr>
              <w:jc w:val="center"/>
              <w:rPr>
                <w:sz w:val="22"/>
              </w:rPr>
            </w:pPr>
            <w:r w:rsidRPr="0087742E">
              <w:rPr>
                <w:noProof/>
                <w:position w:val="-28"/>
                <w:sz w:val="22"/>
              </w:rPr>
              <w:object w:dxaOrig="1680" w:dyaOrig="660" w14:anchorId="50AFC8F1">
                <v:shape id="_x0000_i1248" type="#_x0000_t75" alt="" style="width:83.8pt;height:33.2pt;mso-width-percent:0;mso-height-percent:0;mso-width-percent:0;mso-height-percent:0" o:ole="">
                  <v:imagedata r:id="rId228" o:title=""/>
                </v:shape>
                <o:OLEObject Type="Embed" ProgID="Equation.DSMT4" ShapeID="_x0000_i1248" DrawAspect="Content" ObjectID="_1737281138" r:id="rId229"/>
              </w:object>
            </w:r>
          </w:p>
        </w:tc>
        <w:tc>
          <w:tcPr>
            <w:tcW w:w="0" w:type="auto"/>
          </w:tcPr>
          <w:p w14:paraId="50AFC75D" w14:textId="77777777" w:rsidR="00306146" w:rsidRPr="0087742E" w:rsidRDefault="00D14EBD" w:rsidP="005B0A28">
            <w:pPr>
              <w:jc w:val="center"/>
              <w:rPr>
                <w:sz w:val="22"/>
              </w:rPr>
            </w:pPr>
            <w:r w:rsidRPr="0087742E">
              <w:rPr>
                <w:noProof/>
                <w:position w:val="-22"/>
                <w:sz w:val="22"/>
              </w:rPr>
              <w:object w:dxaOrig="400" w:dyaOrig="580" w14:anchorId="50AFC8F2">
                <v:shape id="_x0000_i1247" type="#_x0000_t75" alt="" style="width:20.8pt;height:28.7pt;mso-width-percent:0;mso-height-percent:0;mso-width-percent:0;mso-height-percent:0" o:ole="">
                  <v:imagedata r:id="rId230" o:title=""/>
                </v:shape>
                <o:OLEObject Type="Embed" ProgID="Equation.DSMT4" ShapeID="_x0000_i1247" DrawAspect="Content" ObjectID="_1737281139" r:id="rId231"/>
              </w:object>
            </w:r>
          </w:p>
        </w:tc>
      </w:tr>
      <w:tr w:rsidR="00306146" w:rsidRPr="0087742E" w14:paraId="50AFC763" w14:textId="77777777" w:rsidTr="005B0A28">
        <w:tc>
          <w:tcPr>
            <w:tcW w:w="0" w:type="auto"/>
          </w:tcPr>
          <w:p w14:paraId="50AFC75F" w14:textId="77777777" w:rsidR="00306146" w:rsidRPr="0087742E" w:rsidRDefault="00D14EBD" w:rsidP="005B0A28">
            <w:pPr>
              <w:jc w:val="center"/>
              <w:rPr>
                <w:sz w:val="22"/>
              </w:rPr>
            </w:pPr>
            <w:r w:rsidRPr="0087742E">
              <w:rPr>
                <w:rFonts w:eastAsia="SimHei"/>
                <w:noProof/>
                <w:position w:val="-10"/>
                <w:sz w:val="22"/>
              </w:rPr>
              <w:object w:dxaOrig="780" w:dyaOrig="340" w14:anchorId="50AFC8F3">
                <v:shape id="_x0000_i1246" type="#_x0000_t75" alt="" style="width:38.8pt;height:19.15pt;mso-width-percent:0;mso-height-percent:0;mso-width-percent:0;mso-height-percent:0" o:ole="">
                  <v:imagedata r:id="rId232" o:title=""/>
                </v:shape>
                <o:OLEObject Type="Embed" ProgID="Equation.DSMT4" ShapeID="_x0000_i1246" DrawAspect="Content" ObjectID="_1737281140" r:id="rId233"/>
              </w:object>
            </w:r>
          </w:p>
        </w:tc>
        <w:tc>
          <w:tcPr>
            <w:tcW w:w="0" w:type="auto"/>
          </w:tcPr>
          <w:p w14:paraId="50AFC760" w14:textId="77777777" w:rsidR="00306146" w:rsidRPr="0087742E" w:rsidRDefault="00306146" w:rsidP="005B0A28">
            <w:pPr>
              <w:jc w:val="center"/>
              <w:rPr>
                <w:sz w:val="22"/>
              </w:rPr>
            </w:pPr>
            <w:r w:rsidRPr="0087742E">
              <w:rPr>
                <w:sz w:val="22"/>
              </w:rPr>
              <w:t>N/A</w:t>
            </w:r>
          </w:p>
        </w:tc>
        <w:tc>
          <w:tcPr>
            <w:tcW w:w="0" w:type="auto"/>
          </w:tcPr>
          <w:p w14:paraId="50AFC761" w14:textId="77777777" w:rsidR="00306146" w:rsidRPr="0087742E" w:rsidRDefault="00D14EBD" w:rsidP="005B0A28">
            <w:pPr>
              <w:jc w:val="center"/>
              <w:rPr>
                <w:sz w:val="22"/>
              </w:rPr>
            </w:pPr>
            <w:r w:rsidRPr="0087742E">
              <w:rPr>
                <w:noProof/>
                <w:position w:val="-22"/>
                <w:sz w:val="22"/>
              </w:rPr>
              <w:object w:dxaOrig="340" w:dyaOrig="580" w14:anchorId="50AFC8F4">
                <v:shape id="_x0000_i1245" type="#_x0000_t75" alt="" style="width:19.15pt;height:28.7pt;mso-width-percent:0;mso-height-percent:0;mso-width-percent:0;mso-height-percent:0" o:ole="">
                  <v:imagedata r:id="rId234" o:title=""/>
                </v:shape>
                <o:OLEObject Type="Embed" ProgID="Equation.DSMT4" ShapeID="_x0000_i1245" DrawAspect="Content" ObjectID="_1737281141" r:id="rId235"/>
              </w:object>
            </w:r>
          </w:p>
        </w:tc>
        <w:tc>
          <w:tcPr>
            <w:tcW w:w="0" w:type="auto"/>
          </w:tcPr>
          <w:p w14:paraId="50AFC762" w14:textId="77777777" w:rsidR="00306146" w:rsidRPr="0087742E" w:rsidRDefault="00D14EBD" w:rsidP="005B0A28">
            <w:pPr>
              <w:jc w:val="center"/>
              <w:rPr>
                <w:sz w:val="22"/>
              </w:rPr>
            </w:pPr>
            <w:r w:rsidRPr="0087742E">
              <w:rPr>
                <w:noProof/>
                <w:position w:val="-22"/>
                <w:sz w:val="22"/>
              </w:rPr>
              <w:object w:dxaOrig="300" w:dyaOrig="580" w14:anchorId="50AFC8F5">
                <v:shape id="_x0000_i1244" type="#_x0000_t75" alt="" style="width:14.65pt;height:28.7pt;mso-width-percent:0;mso-height-percent:0;mso-width-percent:0;mso-height-percent:0" o:ole="">
                  <v:imagedata r:id="rId236" o:title=""/>
                </v:shape>
                <o:OLEObject Type="Embed" ProgID="Equation.DSMT4" ShapeID="_x0000_i1244" DrawAspect="Content" ObjectID="_1737281142" r:id="rId237"/>
              </w:object>
            </w:r>
          </w:p>
        </w:tc>
      </w:tr>
      <w:tr w:rsidR="00306146" w:rsidRPr="0087742E" w14:paraId="50AFC768" w14:textId="77777777" w:rsidTr="005B0A28">
        <w:tc>
          <w:tcPr>
            <w:tcW w:w="0" w:type="auto"/>
          </w:tcPr>
          <w:p w14:paraId="50AFC764" w14:textId="77777777" w:rsidR="00306146" w:rsidRPr="0087742E" w:rsidRDefault="00D14EBD" w:rsidP="005B0A28">
            <w:pPr>
              <w:jc w:val="center"/>
              <w:rPr>
                <w:sz w:val="22"/>
              </w:rPr>
            </w:pPr>
            <w:r w:rsidRPr="0087742E">
              <w:rPr>
                <w:rFonts w:eastAsia="SimHei"/>
                <w:noProof/>
                <w:position w:val="-10"/>
                <w:sz w:val="22"/>
              </w:rPr>
              <w:object w:dxaOrig="760" w:dyaOrig="340" w14:anchorId="50AFC8F6">
                <v:shape id="_x0000_i1243" type="#_x0000_t75" alt="" style="width:38.8pt;height:19.15pt;mso-width-percent:0;mso-height-percent:0;mso-width-percent:0;mso-height-percent:0" o:ole="">
                  <v:imagedata r:id="rId238" o:title=""/>
                </v:shape>
                <o:OLEObject Type="Embed" ProgID="Equation.DSMT4" ShapeID="_x0000_i1243" DrawAspect="Content" ObjectID="_1737281143" r:id="rId239"/>
              </w:object>
            </w:r>
          </w:p>
        </w:tc>
        <w:tc>
          <w:tcPr>
            <w:tcW w:w="0" w:type="auto"/>
          </w:tcPr>
          <w:p w14:paraId="50AFC765" w14:textId="77777777" w:rsidR="00306146" w:rsidRPr="0087742E" w:rsidRDefault="00D14EBD" w:rsidP="005B0A28">
            <w:pPr>
              <w:jc w:val="center"/>
              <w:rPr>
                <w:sz w:val="22"/>
              </w:rPr>
            </w:pPr>
            <w:r w:rsidRPr="0087742E">
              <w:rPr>
                <w:noProof/>
                <w:position w:val="-22"/>
                <w:sz w:val="22"/>
              </w:rPr>
              <w:object w:dxaOrig="300" w:dyaOrig="580" w14:anchorId="50AFC8F7">
                <v:shape id="_x0000_i1242" type="#_x0000_t75" alt="" style="width:14.65pt;height:28.7pt;mso-width-percent:0;mso-height-percent:0;mso-width-percent:0;mso-height-percent:0" o:ole="">
                  <v:imagedata r:id="rId240" o:title=""/>
                </v:shape>
                <o:OLEObject Type="Embed" ProgID="Equation.DSMT4" ShapeID="_x0000_i1242" DrawAspect="Content" ObjectID="_1737281144" r:id="rId241"/>
              </w:object>
            </w:r>
          </w:p>
        </w:tc>
        <w:tc>
          <w:tcPr>
            <w:tcW w:w="0" w:type="auto"/>
          </w:tcPr>
          <w:p w14:paraId="50AFC766" w14:textId="77777777" w:rsidR="00306146" w:rsidRPr="0087742E" w:rsidRDefault="00D14EBD" w:rsidP="005B0A28">
            <w:pPr>
              <w:jc w:val="center"/>
              <w:rPr>
                <w:sz w:val="22"/>
              </w:rPr>
            </w:pPr>
            <w:r w:rsidRPr="0087742E">
              <w:rPr>
                <w:noProof/>
                <w:position w:val="-22"/>
                <w:sz w:val="22"/>
              </w:rPr>
              <w:object w:dxaOrig="340" w:dyaOrig="580" w14:anchorId="50AFC8F8">
                <v:shape id="_x0000_i1241" type="#_x0000_t75" alt="" style="width:19.15pt;height:28.7pt;mso-width-percent:0;mso-height-percent:0;mso-width-percent:0;mso-height-percent:0" o:ole="">
                  <v:imagedata r:id="rId242" o:title=""/>
                </v:shape>
                <o:OLEObject Type="Embed" ProgID="Equation.DSMT4" ShapeID="_x0000_i1241" DrawAspect="Content" ObjectID="_1737281145" r:id="rId243"/>
              </w:object>
            </w:r>
          </w:p>
        </w:tc>
        <w:tc>
          <w:tcPr>
            <w:tcW w:w="0" w:type="auto"/>
          </w:tcPr>
          <w:p w14:paraId="50AFC767" w14:textId="77777777" w:rsidR="00306146" w:rsidRPr="0087742E" w:rsidRDefault="00D14EBD" w:rsidP="005B0A28">
            <w:pPr>
              <w:jc w:val="center"/>
              <w:rPr>
                <w:sz w:val="22"/>
              </w:rPr>
            </w:pPr>
            <w:r w:rsidRPr="0087742E">
              <w:rPr>
                <w:noProof/>
                <w:position w:val="-22"/>
                <w:sz w:val="22"/>
              </w:rPr>
              <w:object w:dxaOrig="300" w:dyaOrig="580" w14:anchorId="50AFC8F9">
                <v:shape id="_x0000_i1240" type="#_x0000_t75" alt="" style="width:14.65pt;height:28.7pt;mso-width-percent:0;mso-height-percent:0;mso-width-percent:0;mso-height-percent:0" o:ole="">
                  <v:imagedata r:id="rId244" o:title=""/>
                </v:shape>
                <o:OLEObject Type="Embed" ProgID="Equation.DSMT4" ShapeID="_x0000_i1240" DrawAspect="Content" ObjectID="_1737281146" r:id="rId245"/>
              </w:object>
            </w:r>
          </w:p>
        </w:tc>
      </w:tr>
      <w:tr w:rsidR="00306146" w:rsidRPr="0087742E" w14:paraId="50AFC76D" w14:textId="77777777" w:rsidTr="005B0A28">
        <w:tc>
          <w:tcPr>
            <w:tcW w:w="0" w:type="auto"/>
          </w:tcPr>
          <w:p w14:paraId="50AFC769" w14:textId="77777777" w:rsidR="00306146" w:rsidRPr="0087742E" w:rsidRDefault="00D14EBD" w:rsidP="005B0A28">
            <w:pPr>
              <w:jc w:val="center"/>
              <w:rPr>
                <w:sz w:val="22"/>
              </w:rPr>
            </w:pPr>
            <w:r w:rsidRPr="0087742E">
              <w:rPr>
                <w:rFonts w:eastAsia="SimHei"/>
                <w:noProof/>
                <w:position w:val="-10"/>
                <w:sz w:val="22"/>
              </w:rPr>
              <w:object w:dxaOrig="780" w:dyaOrig="340" w14:anchorId="50AFC8FA">
                <v:shape id="_x0000_i1239" type="#_x0000_t75" alt="" style="width:38.8pt;height:19.15pt;mso-width-percent:0;mso-height-percent:0;mso-width-percent:0;mso-height-percent:0" o:ole="">
                  <v:imagedata r:id="rId246" o:title=""/>
                </v:shape>
                <o:OLEObject Type="Embed" ProgID="Equation.DSMT4" ShapeID="_x0000_i1239" DrawAspect="Content" ObjectID="_1737281147" r:id="rId247"/>
              </w:object>
            </w:r>
          </w:p>
        </w:tc>
        <w:tc>
          <w:tcPr>
            <w:tcW w:w="0" w:type="auto"/>
          </w:tcPr>
          <w:p w14:paraId="50AFC76A" w14:textId="77777777" w:rsidR="00306146" w:rsidRPr="0087742E" w:rsidRDefault="00D14EBD" w:rsidP="005B0A28">
            <w:pPr>
              <w:jc w:val="center"/>
              <w:rPr>
                <w:sz w:val="22"/>
              </w:rPr>
            </w:pPr>
            <w:r w:rsidRPr="0087742E">
              <w:rPr>
                <w:noProof/>
                <w:position w:val="-22"/>
                <w:sz w:val="22"/>
              </w:rPr>
              <w:object w:dxaOrig="200" w:dyaOrig="580" w14:anchorId="50AFC8FB">
                <v:shape id="_x0000_i1238" type="#_x0000_t75" alt="" style="width:9.55pt;height:28.7pt;mso-width-percent:0;mso-height-percent:0;mso-width-percent:0;mso-height-percent:0" o:ole="">
                  <v:imagedata r:id="rId248" o:title=""/>
                </v:shape>
                <o:OLEObject Type="Embed" ProgID="Equation.DSMT4" ShapeID="_x0000_i1238" DrawAspect="Content" ObjectID="_1737281148" r:id="rId249"/>
              </w:object>
            </w:r>
          </w:p>
        </w:tc>
        <w:tc>
          <w:tcPr>
            <w:tcW w:w="0" w:type="auto"/>
          </w:tcPr>
          <w:p w14:paraId="50AFC76B" w14:textId="77777777" w:rsidR="00306146" w:rsidRPr="0087742E" w:rsidRDefault="00D14EBD" w:rsidP="005B0A28">
            <w:pPr>
              <w:jc w:val="center"/>
              <w:rPr>
                <w:sz w:val="22"/>
              </w:rPr>
            </w:pPr>
            <w:r w:rsidRPr="0087742E">
              <w:rPr>
                <w:noProof/>
                <w:position w:val="-22"/>
                <w:sz w:val="22"/>
              </w:rPr>
              <w:object w:dxaOrig="340" w:dyaOrig="580" w14:anchorId="50AFC8FC">
                <v:shape id="_x0000_i1237" type="#_x0000_t75" alt="" style="width:19.15pt;height:28.7pt;mso-width-percent:0;mso-height-percent:0;mso-width-percent:0;mso-height-percent:0" o:ole="">
                  <v:imagedata r:id="rId250" o:title=""/>
                </v:shape>
                <o:OLEObject Type="Embed" ProgID="Equation.DSMT4" ShapeID="_x0000_i1237" DrawAspect="Content" ObjectID="_1737281149" r:id="rId251"/>
              </w:object>
            </w:r>
          </w:p>
        </w:tc>
        <w:tc>
          <w:tcPr>
            <w:tcW w:w="0" w:type="auto"/>
          </w:tcPr>
          <w:p w14:paraId="50AFC76C" w14:textId="77777777" w:rsidR="00306146" w:rsidRPr="0087742E" w:rsidRDefault="00D14EBD" w:rsidP="005B0A28">
            <w:pPr>
              <w:jc w:val="center"/>
              <w:rPr>
                <w:sz w:val="22"/>
              </w:rPr>
            </w:pPr>
            <w:r w:rsidRPr="0087742E">
              <w:rPr>
                <w:noProof/>
                <w:position w:val="-22"/>
                <w:sz w:val="22"/>
              </w:rPr>
              <w:object w:dxaOrig="279" w:dyaOrig="580" w14:anchorId="50AFC8FD">
                <v:shape id="_x0000_i1236" type="#_x0000_t75" alt="" style="width:13.5pt;height:28.7pt;mso-width-percent:0;mso-height-percent:0;mso-width-percent:0;mso-height-percent:0" o:ole="">
                  <v:imagedata r:id="rId252" o:title=""/>
                </v:shape>
                <o:OLEObject Type="Embed" ProgID="Equation.DSMT4" ShapeID="_x0000_i1236" DrawAspect="Content" ObjectID="_1737281150" r:id="rId253"/>
              </w:object>
            </w:r>
          </w:p>
        </w:tc>
      </w:tr>
      <w:tr w:rsidR="00306146" w:rsidRPr="0087742E" w14:paraId="50AFC772" w14:textId="77777777" w:rsidTr="005B0A28">
        <w:tc>
          <w:tcPr>
            <w:tcW w:w="0" w:type="auto"/>
          </w:tcPr>
          <w:p w14:paraId="50AFC76E" w14:textId="77777777" w:rsidR="00306146" w:rsidRPr="0087742E" w:rsidRDefault="00D14EBD" w:rsidP="005B0A28">
            <w:pPr>
              <w:jc w:val="center"/>
              <w:rPr>
                <w:sz w:val="22"/>
              </w:rPr>
            </w:pPr>
            <w:r w:rsidRPr="0087742E">
              <w:rPr>
                <w:rFonts w:eastAsia="SimHei"/>
                <w:noProof/>
                <w:position w:val="-10"/>
                <w:sz w:val="22"/>
              </w:rPr>
              <w:object w:dxaOrig="360" w:dyaOrig="340" w14:anchorId="50AFC8FE">
                <v:shape id="_x0000_i1235" type="#_x0000_t75" alt="" style="width:19.15pt;height:19.15pt;mso-width-percent:0;mso-height-percent:0;mso-width-percent:0;mso-height-percent:0" o:ole="">
                  <v:imagedata r:id="rId254" o:title=""/>
                </v:shape>
                <o:OLEObject Type="Embed" ProgID="Equation.DSMT4" ShapeID="_x0000_i1235" DrawAspect="Content" ObjectID="_1737281151" r:id="rId255"/>
              </w:object>
            </w:r>
          </w:p>
        </w:tc>
        <w:tc>
          <w:tcPr>
            <w:tcW w:w="0" w:type="auto"/>
          </w:tcPr>
          <w:p w14:paraId="50AFC76F" w14:textId="77777777" w:rsidR="00306146" w:rsidRPr="0087742E" w:rsidRDefault="00306146" w:rsidP="005B0A28">
            <w:pPr>
              <w:jc w:val="center"/>
              <w:rPr>
                <w:sz w:val="22"/>
              </w:rPr>
            </w:pPr>
            <w:r w:rsidRPr="0087742E">
              <w:rPr>
                <w:sz w:val="22"/>
              </w:rPr>
              <w:t>N/A</w:t>
            </w:r>
          </w:p>
        </w:tc>
        <w:tc>
          <w:tcPr>
            <w:tcW w:w="0" w:type="auto"/>
          </w:tcPr>
          <w:p w14:paraId="50AFC770" w14:textId="77777777" w:rsidR="00306146" w:rsidRPr="0087742E" w:rsidRDefault="00D14EBD" w:rsidP="005B0A28">
            <w:pPr>
              <w:jc w:val="center"/>
              <w:rPr>
                <w:sz w:val="22"/>
              </w:rPr>
            </w:pPr>
            <w:r w:rsidRPr="0087742E">
              <w:rPr>
                <w:noProof/>
                <w:position w:val="-22"/>
                <w:sz w:val="22"/>
              </w:rPr>
              <w:object w:dxaOrig="800" w:dyaOrig="580" w14:anchorId="50AFC8FF">
                <v:shape id="_x0000_i1234" type="#_x0000_t75" alt="" style="width:39.4pt;height:28.7pt;mso-width-percent:0;mso-height-percent:0;mso-width-percent:0;mso-height-percent:0" o:ole="">
                  <v:imagedata r:id="rId256" o:title=""/>
                </v:shape>
                <o:OLEObject Type="Embed" ProgID="Equation.DSMT4" ShapeID="_x0000_i1234" DrawAspect="Content" ObjectID="_1737281152" r:id="rId257"/>
              </w:object>
            </w:r>
          </w:p>
        </w:tc>
        <w:tc>
          <w:tcPr>
            <w:tcW w:w="0" w:type="auto"/>
          </w:tcPr>
          <w:p w14:paraId="50AFC771" w14:textId="77777777" w:rsidR="00306146" w:rsidRPr="0087742E" w:rsidRDefault="00D14EBD" w:rsidP="005B0A28">
            <w:pPr>
              <w:jc w:val="center"/>
              <w:rPr>
                <w:sz w:val="22"/>
              </w:rPr>
            </w:pPr>
            <w:r w:rsidRPr="0087742E">
              <w:rPr>
                <w:noProof/>
                <w:position w:val="-22"/>
                <w:sz w:val="22"/>
              </w:rPr>
              <w:object w:dxaOrig="220" w:dyaOrig="580" w14:anchorId="50AFC900">
                <v:shape id="_x0000_i1233" type="#_x0000_t75" alt="" style="width:11.25pt;height:28.7pt;mso-width-percent:0;mso-height-percent:0;mso-width-percent:0;mso-height-percent:0" o:ole="">
                  <v:imagedata r:id="rId258" o:title=""/>
                </v:shape>
                <o:OLEObject Type="Embed" ProgID="Equation.DSMT4" ShapeID="_x0000_i1233" DrawAspect="Content" ObjectID="_1737281153" r:id="rId259"/>
              </w:object>
            </w:r>
          </w:p>
        </w:tc>
      </w:tr>
      <w:tr w:rsidR="00306146" w:rsidRPr="0087742E" w14:paraId="50AFC777" w14:textId="77777777" w:rsidTr="005B0A28">
        <w:tc>
          <w:tcPr>
            <w:tcW w:w="0" w:type="auto"/>
          </w:tcPr>
          <w:p w14:paraId="50AFC773" w14:textId="77777777" w:rsidR="00306146" w:rsidRPr="0087742E" w:rsidRDefault="00D14EBD" w:rsidP="005B0A28">
            <w:pPr>
              <w:jc w:val="center"/>
              <w:rPr>
                <w:sz w:val="22"/>
              </w:rPr>
            </w:pPr>
            <w:r w:rsidRPr="0087742E">
              <w:rPr>
                <w:rFonts w:eastAsia="SimHei"/>
                <w:noProof/>
                <w:position w:val="-10"/>
                <w:sz w:val="22"/>
              </w:rPr>
              <w:object w:dxaOrig="380" w:dyaOrig="340" w14:anchorId="50AFC901">
                <v:shape id="_x0000_i1232" type="#_x0000_t75" alt="" style="width:18.55pt;height:19.15pt;mso-width-percent:0;mso-height-percent:0;mso-width-percent:0;mso-height-percent:0" o:ole="">
                  <v:imagedata r:id="rId260" o:title=""/>
                </v:shape>
                <o:OLEObject Type="Embed" ProgID="Equation.DSMT4" ShapeID="_x0000_i1232" DrawAspect="Content" ObjectID="_1737281154" r:id="rId261"/>
              </w:object>
            </w:r>
          </w:p>
        </w:tc>
        <w:tc>
          <w:tcPr>
            <w:tcW w:w="0" w:type="auto"/>
          </w:tcPr>
          <w:p w14:paraId="50AFC774" w14:textId="77777777" w:rsidR="00306146" w:rsidRPr="0087742E" w:rsidRDefault="00D14EBD" w:rsidP="005B0A28">
            <w:pPr>
              <w:jc w:val="center"/>
              <w:rPr>
                <w:sz w:val="22"/>
              </w:rPr>
            </w:pPr>
            <w:r w:rsidRPr="0087742E">
              <w:rPr>
                <w:noProof/>
                <w:position w:val="-22"/>
                <w:sz w:val="22"/>
              </w:rPr>
              <w:object w:dxaOrig="200" w:dyaOrig="580" w14:anchorId="50AFC902">
                <v:shape id="_x0000_i1231" type="#_x0000_t75" alt="" style="width:9.55pt;height:28.7pt;mso-width-percent:0;mso-height-percent:0;mso-width-percent:0;mso-height-percent:0" o:ole="">
                  <v:imagedata r:id="rId262" o:title=""/>
                </v:shape>
                <o:OLEObject Type="Embed" ProgID="Equation.DSMT4" ShapeID="_x0000_i1231" DrawAspect="Content" ObjectID="_1737281155" r:id="rId263"/>
              </w:object>
            </w:r>
          </w:p>
        </w:tc>
        <w:tc>
          <w:tcPr>
            <w:tcW w:w="0" w:type="auto"/>
          </w:tcPr>
          <w:p w14:paraId="50AFC775" w14:textId="77777777" w:rsidR="00306146" w:rsidRPr="0087742E" w:rsidRDefault="00D14EBD" w:rsidP="005B0A28">
            <w:pPr>
              <w:jc w:val="center"/>
              <w:rPr>
                <w:sz w:val="22"/>
              </w:rPr>
            </w:pPr>
            <w:r w:rsidRPr="0087742E">
              <w:rPr>
                <w:noProof/>
                <w:position w:val="-22"/>
                <w:sz w:val="22"/>
              </w:rPr>
              <w:object w:dxaOrig="800" w:dyaOrig="580" w14:anchorId="50AFC903">
                <v:shape id="_x0000_i1230" type="#_x0000_t75" alt="" style="width:39.4pt;height:28.7pt;mso-width-percent:0;mso-height-percent:0;mso-width-percent:0;mso-height-percent:0" o:ole="">
                  <v:imagedata r:id="rId264" o:title=""/>
                </v:shape>
                <o:OLEObject Type="Embed" ProgID="Equation.DSMT4" ShapeID="_x0000_i1230" DrawAspect="Content" ObjectID="_1737281156" r:id="rId265"/>
              </w:object>
            </w:r>
          </w:p>
        </w:tc>
        <w:tc>
          <w:tcPr>
            <w:tcW w:w="0" w:type="auto"/>
          </w:tcPr>
          <w:p w14:paraId="50AFC776" w14:textId="77777777" w:rsidR="00306146" w:rsidRPr="0087742E" w:rsidRDefault="00D14EBD" w:rsidP="005B0A28">
            <w:pPr>
              <w:jc w:val="center"/>
              <w:rPr>
                <w:sz w:val="22"/>
              </w:rPr>
            </w:pPr>
            <w:r w:rsidRPr="0087742E">
              <w:rPr>
                <w:noProof/>
                <w:position w:val="-22"/>
                <w:sz w:val="22"/>
              </w:rPr>
              <w:object w:dxaOrig="220" w:dyaOrig="580" w14:anchorId="50AFC904">
                <v:shape id="_x0000_i1229" type="#_x0000_t75" alt="" style="width:11.25pt;height:28.7pt;mso-width-percent:0;mso-height-percent:0;mso-width-percent:0;mso-height-percent:0" o:ole="">
                  <v:imagedata r:id="rId266" o:title=""/>
                </v:shape>
                <o:OLEObject Type="Embed" ProgID="Equation.DSMT4" ShapeID="_x0000_i1229" DrawAspect="Content" ObjectID="_1737281157" r:id="rId267"/>
              </w:object>
            </w:r>
          </w:p>
        </w:tc>
      </w:tr>
      <w:tr w:rsidR="00306146" w:rsidRPr="0087742E" w14:paraId="50AFC77C" w14:textId="77777777" w:rsidTr="005B0A28">
        <w:tc>
          <w:tcPr>
            <w:tcW w:w="0" w:type="auto"/>
          </w:tcPr>
          <w:p w14:paraId="50AFC778" w14:textId="77777777" w:rsidR="00306146" w:rsidRPr="0087742E" w:rsidRDefault="00D14EBD" w:rsidP="005B0A28">
            <w:pPr>
              <w:jc w:val="center"/>
              <w:rPr>
                <w:sz w:val="22"/>
              </w:rPr>
            </w:pPr>
            <w:r w:rsidRPr="0087742E">
              <w:rPr>
                <w:rFonts w:eastAsia="SimHei"/>
                <w:noProof/>
                <w:position w:val="-10"/>
                <w:sz w:val="22"/>
              </w:rPr>
              <w:object w:dxaOrig="380" w:dyaOrig="340" w14:anchorId="50AFC905">
                <v:shape id="_x0000_i1228" type="#_x0000_t75" alt="" style="width:18.55pt;height:19.15pt;mso-width-percent:0;mso-height-percent:0;mso-width-percent:0;mso-height-percent:0" o:ole="">
                  <v:imagedata r:id="rId268" o:title=""/>
                </v:shape>
                <o:OLEObject Type="Embed" ProgID="Equation.DSMT4" ShapeID="_x0000_i1228" DrawAspect="Content" ObjectID="_1737281158" r:id="rId269"/>
              </w:object>
            </w:r>
          </w:p>
        </w:tc>
        <w:tc>
          <w:tcPr>
            <w:tcW w:w="0" w:type="auto"/>
          </w:tcPr>
          <w:p w14:paraId="50AFC779" w14:textId="77777777" w:rsidR="00306146" w:rsidRPr="0087742E" w:rsidRDefault="00D14EBD" w:rsidP="005B0A28">
            <w:pPr>
              <w:jc w:val="center"/>
              <w:rPr>
                <w:sz w:val="22"/>
              </w:rPr>
            </w:pPr>
            <w:r w:rsidRPr="0087742E">
              <w:rPr>
                <w:noProof/>
                <w:position w:val="-22"/>
                <w:sz w:val="22"/>
              </w:rPr>
              <w:object w:dxaOrig="220" w:dyaOrig="580" w14:anchorId="50AFC906">
                <v:shape id="_x0000_i1227" type="#_x0000_t75" alt="" style="width:11.25pt;height:28.7pt;mso-width-percent:0;mso-height-percent:0;mso-width-percent:0;mso-height-percent:0" o:ole="">
                  <v:imagedata r:id="rId270" o:title=""/>
                </v:shape>
                <o:OLEObject Type="Embed" ProgID="Equation.DSMT4" ShapeID="_x0000_i1227" DrawAspect="Content" ObjectID="_1737281159" r:id="rId271"/>
              </w:object>
            </w:r>
          </w:p>
        </w:tc>
        <w:tc>
          <w:tcPr>
            <w:tcW w:w="0" w:type="auto"/>
          </w:tcPr>
          <w:p w14:paraId="50AFC77A" w14:textId="77777777" w:rsidR="00306146" w:rsidRPr="0087742E" w:rsidRDefault="00D14EBD" w:rsidP="005B0A28">
            <w:pPr>
              <w:jc w:val="center"/>
              <w:rPr>
                <w:sz w:val="22"/>
              </w:rPr>
            </w:pPr>
            <w:r w:rsidRPr="0087742E">
              <w:rPr>
                <w:noProof/>
                <w:position w:val="-22"/>
                <w:sz w:val="22"/>
              </w:rPr>
              <w:object w:dxaOrig="800" w:dyaOrig="580" w14:anchorId="50AFC907">
                <v:shape id="_x0000_i1226" type="#_x0000_t75" alt="" style="width:39.4pt;height:28.7pt;mso-width-percent:0;mso-height-percent:0;mso-width-percent:0;mso-height-percent:0" o:ole="">
                  <v:imagedata r:id="rId272" o:title=""/>
                </v:shape>
                <o:OLEObject Type="Embed" ProgID="Equation.DSMT4" ShapeID="_x0000_i1226" DrawAspect="Content" ObjectID="_1737281160" r:id="rId273"/>
              </w:object>
            </w:r>
          </w:p>
        </w:tc>
        <w:tc>
          <w:tcPr>
            <w:tcW w:w="0" w:type="auto"/>
          </w:tcPr>
          <w:p w14:paraId="50AFC77B" w14:textId="77777777" w:rsidR="00306146" w:rsidRPr="0087742E" w:rsidRDefault="00D14EBD" w:rsidP="005B0A28">
            <w:pPr>
              <w:jc w:val="center"/>
              <w:rPr>
                <w:sz w:val="22"/>
              </w:rPr>
            </w:pPr>
            <w:r w:rsidRPr="0087742E">
              <w:rPr>
                <w:noProof/>
                <w:position w:val="-22"/>
                <w:sz w:val="22"/>
              </w:rPr>
              <w:object w:dxaOrig="220" w:dyaOrig="580" w14:anchorId="50AFC908">
                <v:shape id="_x0000_i1225" type="#_x0000_t75" alt="" style="width:11.25pt;height:28.7pt;mso-width-percent:0;mso-height-percent:0;mso-width-percent:0;mso-height-percent:0" o:ole="">
                  <v:imagedata r:id="rId274" o:title=""/>
                </v:shape>
                <o:OLEObject Type="Embed" ProgID="Equation.DSMT4" ShapeID="_x0000_i1225" DrawAspect="Content" ObjectID="_1737281161" r:id="rId275"/>
              </w:object>
            </w:r>
          </w:p>
        </w:tc>
      </w:tr>
      <w:tr w:rsidR="00306146" w:rsidRPr="0087742E" w14:paraId="50AFC781" w14:textId="77777777" w:rsidTr="005B0A28">
        <w:tc>
          <w:tcPr>
            <w:tcW w:w="0" w:type="auto"/>
          </w:tcPr>
          <w:p w14:paraId="50AFC77D" w14:textId="77777777" w:rsidR="00306146" w:rsidRPr="0087742E" w:rsidRDefault="00D14EBD" w:rsidP="005B0A28">
            <w:pPr>
              <w:jc w:val="center"/>
              <w:rPr>
                <w:sz w:val="22"/>
              </w:rPr>
            </w:pPr>
            <w:r w:rsidRPr="0087742E">
              <w:rPr>
                <w:rFonts w:eastAsia="SimHei"/>
                <w:noProof/>
                <w:position w:val="-10"/>
                <w:sz w:val="22"/>
              </w:rPr>
              <w:object w:dxaOrig="340" w:dyaOrig="340" w14:anchorId="50AFC909">
                <v:shape id="_x0000_i1224" type="#_x0000_t75" alt="" style="width:19.15pt;height:19.15pt;mso-width-percent:0;mso-height-percent:0;mso-width-percent:0;mso-height-percent:0" o:ole="">
                  <v:imagedata r:id="rId276" o:title=""/>
                </v:shape>
                <o:OLEObject Type="Embed" ProgID="Equation.DSMT4" ShapeID="_x0000_i1224" DrawAspect="Content" ObjectID="_1737281162" r:id="rId277"/>
              </w:object>
            </w:r>
          </w:p>
        </w:tc>
        <w:tc>
          <w:tcPr>
            <w:tcW w:w="0" w:type="auto"/>
          </w:tcPr>
          <w:p w14:paraId="50AFC77E" w14:textId="77777777" w:rsidR="00306146" w:rsidRPr="0087742E" w:rsidRDefault="00306146" w:rsidP="005B0A28">
            <w:pPr>
              <w:jc w:val="center"/>
              <w:rPr>
                <w:sz w:val="22"/>
              </w:rPr>
            </w:pPr>
            <w:r w:rsidRPr="0087742E">
              <w:rPr>
                <w:sz w:val="22"/>
              </w:rPr>
              <w:t>N/A</w:t>
            </w:r>
          </w:p>
        </w:tc>
        <w:tc>
          <w:tcPr>
            <w:tcW w:w="0" w:type="auto"/>
          </w:tcPr>
          <w:p w14:paraId="50AFC77F" w14:textId="77777777" w:rsidR="00306146" w:rsidRPr="0087742E" w:rsidRDefault="00D14EBD" w:rsidP="005B0A28">
            <w:pPr>
              <w:jc w:val="center"/>
              <w:rPr>
                <w:sz w:val="22"/>
              </w:rPr>
            </w:pPr>
            <w:r w:rsidRPr="0087742E">
              <w:rPr>
                <w:noProof/>
                <w:position w:val="-22"/>
                <w:sz w:val="22"/>
              </w:rPr>
              <w:object w:dxaOrig="800" w:dyaOrig="580" w14:anchorId="50AFC90A">
                <v:shape id="_x0000_i1223" type="#_x0000_t75" alt="" style="width:39.4pt;height:28.7pt;mso-width-percent:0;mso-height-percent:0;mso-width-percent:0;mso-height-percent:0" o:ole="">
                  <v:imagedata r:id="rId278" o:title=""/>
                </v:shape>
                <o:OLEObject Type="Embed" ProgID="Equation.DSMT4" ShapeID="_x0000_i1223" DrawAspect="Content" ObjectID="_1737281163" r:id="rId279"/>
              </w:object>
            </w:r>
          </w:p>
        </w:tc>
        <w:tc>
          <w:tcPr>
            <w:tcW w:w="0" w:type="auto"/>
          </w:tcPr>
          <w:p w14:paraId="50AFC780" w14:textId="77777777" w:rsidR="00306146" w:rsidRPr="0087742E" w:rsidRDefault="00D14EBD" w:rsidP="005B0A28">
            <w:pPr>
              <w:jc w:val="center"/>
              <w:rPr>
                <w:sz w:val="22"/>
              </w:rPr>
            </w:pPr>
            <w:r w:rsidRPr="0087742E">
              <w:rPr>
                <w:noProof/>
                <w:position w:val="-22"/>
                <w:sz w:val="22"/>
              </w:rPr>
              <w:object w:dxaOrig="220" w:dyaOrig="580" w14:anchorId="50AFC90B">
                <v:shape id="_x0000_i1222" type="#_x0000_t75" alt="" style="width:11.25pt;height:28.7pt;mso-width-percent:0;mso-height-percent:0;mso-width-percent:0;mso-height-percent:0" o:ole="">
                  <v:imagedata r:id="rId280" o:title=""/>
                </v:shape>
                <o:OLEObject Type="Embed" ProgID="Equation.DSMT4" ShapeID="_x0000_i1222" DrawAspect="Content" ObjectID="_1737281164" r:id="rId281"/>
              </w:object>
            </w:r>
          </w:p>
        </w:tc>
      </w:tr>
      <w:tr w:rsidR="00306146" w:rsidRPr="0087742E" w14:paraId="50AFC786" w14:textId="77777777" w:rsidTr="005B0A28">
        <w:tc>
          <w:tcPr>
            <w:tcW w:w="0" w:type="auto"/>
          </w:tcPr>
          <w:p w14:paraId="50AFC782" w14:textId="77777777" w:rsidR="00306146" w:rsidRPr="0087742E" w:rsidRDefault="00D14EBD" w:rsidP="005B0A28">
            <w:pPr>
              <w:jc w:val="center"/>
              <w:rPr>
                <w:sz w:val="22"/>
              </w:rPr>
            </w:pPr>
            <w:r w:rsidRPr="0087742E">
              <w:rPr>
                <w:rFonts w:eastAsia="SimHei"/>
                <w:noProof/>
                <w:position w:val="-10"/>
                <w:sz w:val="22"/>
              </w:rPr>
              <w:object w:dxaOrig="279" w:dyaOrig="340" w14:anchorId="50AFC90C">
                <v:shape id="_x0000_i1221" type="#_x0000_t75" alt="" style="width:13.5pt;height:19.15pt;mso-width-percent:0;mso-height-percent:0;mso-width-percent:0;mso-height-percent:0" o:ole="">
                  <v:imagedata r:id="rId282" o:title=""/>
                </v:shape>
                <o:OLEObject Type="Embed" ProgID="Equation.DSMT4" ShapeID="_x0000_i1221" DrawAspect="Content" ObjectID="_1737281165" r:id="rId283"/>
              </w:object>
            </w:r>
          </w:p>
        </w:tc>
        <w:tc>
          <w:tcPr>
            <w:tcW w:w="0" w:type="auto"/>
          </w:tcPr>
          <w:p w14:paraId="50AFC783" w14:textId="77777777" w:rsidR="00306146" w:rsidRPr="0087742E" w:rsidRDefault="00D14EBD" w:rsidP="005B0A28">
            <w:pPr>
              <w:jc w:val="center"/>
              <w:rPr>
                <w:sz w:val="22"/>
              </w:rPr>
            </w:pPr>
            <w:r w:rsidRPr="0087742E">
              <w:rPr>
                <w:noProof/>
                <w:position w:val="-22"/>
                <w:sz w:val="22"/>
              </w:rPr>
              <w:object w:dxaOrig="220" w:dyaOrig="580" w14:anchorId="50AFC90D">
                <v:shape id="_x0000_i1220" type="#_x0000_t75" alt="" style="width:11.25pt;height:28.7pt;mso-width-percent:0;mso-height-percent:0;mso-width-percent:0;mso-height-percent:0" o:ole="">
                  <v:imagedata r:id="rId284" o:title=""/>
                </v:shape>
                <o:OLEObject Type="Embed" ProgID="Equation.DSMT4" ShapeID="_x0000_i1220" DrawAspect="Content" ObjectID="_1737281166" r:id="rId285"/>
              </w:object>
            </w:r>
          </w:p>
        </w:tc>
        <w:tc>
          <w:tcPr>
            <w:tcW w:w="0" w:type="auto"/>
          </w:tcPr>
          <w:p w14:paraId="50AFC784" w14:textId="77777777" w:rsidR="00306146" w:rsidRPr="0087742E" w:rsidRDefault="00D14EBD" w:rsidP="005B0A28">
            <w:pPr>
              <w:jc w:val="center"/>
              <w:rPr>
                <w:sz w:val="22"/>
              </w:rPr>
            </w:pPr>
            <w:r w:rsidRPr="0087742E">
              <w:rPr>
                <w:noProof/>
                <w:position w:val="-22"/>
                <w:sz w:val="22"/>
              </w:rPr>
              <w:object w:dxaOrig="220" w:dyaOrig="580" w14:anchorId="50AFC90E">
                <v:shape id="_x0000_i1219" type="#_x0000_t75" alt="" style="width:11.25pt;height:28.7pt;mso-width-percent:0;mso-height-percent:0;mso-width-percent:0;mso-height-percent:0" o:ole="">
                  <v:imagedata r:id="rId286" o:title=""/>
                </v:shape>
                <o:OLEObject Type="Embed" ProgID="Equation.DSMT4" ShapeID="_x0000_i1219" DrawAspect="Content" ObjectID="_1737281167" r:id="rId287"/>
              </w:object>
            </w:r>
          </w:p>
        </w:tc>
        <w:tc>
          <w:tcPr>
            <w:tcW w:w="0" w:type="auto"/>
          </w:tcPr>
          <w:p w14:paraId="50AFC785" w14:textId="77777777" w:rsidR="00306146" w:rsidRPr="0087742E" w:rsidRDefault="00D14EBD" w:rsidP="005B0A28">
            <w:pPr>
              <w:jc w:val="center"/>
              <w:rPr>
                <w:sz w:val="22"/>
              </w:rPr>
            </w:pPr>
            <w:r w:rsidRPr="0087742E">
              <w:rPr>
                <w:noProof/>
                <w:position w:val="-22"/>
                <w:sz w:val="22"/>
              </w:rPr>
              <w:object w:dxaOrig="220" w:dyaOrig="580" w14:anchorId="50AFC90F">
                <v:shape id="_x0000_i1218" type="#_x0000_t75" alt="" style="width:11.25pt;height:28.7pt;mso-width-percent:0;mso-height-percent:0;mso-width-percent:0;mso-height-percent:0" o:ole="">
                  <v:imagedata r:id="rId288" o:title=""/>
                </v:shape>
                <o:OLEObject Type="Embed" ProgID="Equation.DSMT4" ShapeID="_x0000_i1218" DrawAspect="Content" ObjectID="_1737281168" r:id="rId289"/>
              </w:object>
            </w:r>
          </w:p>
        </w:tc>
      </w:tr>
      <w:tr w:rsidR="00306146" w:rsidRPr="0087742E" w14:paraId="50AFC78B" w14:textId="77777777" w:rsidTr="005B0A28">
        <w:tc>
          <w:tcPr>
            <w:tcW w:w="0" w:type="auto"/>
          </w:tcPr>
          <w:p w14:paraId="50AFC787" w14:textId="77777777" w:rsidR="00306146" w:rsidRPr="0087742E" w:rsidRDefault="00D14EBD" w:rsidP="005B0A28">
            <w:pPr>
              <w:jc w:val="center"/>
              <w:rPr>
                <w:sz w:val="22"/>
              </w:rPr>
            </w:pPr>
            <w:r w:rsidRPr="0087742E">
              <w:rPr>
                <w:noProof/>
                <w:position w:val="-10"/>
                <w:sz w:val="22"/>
              </w:rPr>
              <w:object w:dxaOrig="940" w:dyaOrig="340" w14:anchorId="50AFC910">
                <v:shape id="_x0000_i1217" type="#_x0000_t75" alt="" style="width:44.45pt;height:19.15pt;mso-width-percent:0;mso-height-percent:0;mso-width-percent:0;mso-height-percent:0" o:ole="">
                  <v:imagedata r:id="rId290" o:title=""/>
                </v:shape>
                <o:OLEObject Type="Embed" ProgID="Equation.DSMT4" ShapeID="_x0000_i1217" DrawAspect="Content" ObjectID="_1737281169" r:id="rId291"/>
              </w:object>
            </w:r>
          </w:p>
        </w:tc>
        <w:tc>
          <w:tcPr>
            <w:tcW w:w="0" w:type="auto"/>
          </w:tcPr>
          <w:p w14:paraId="50AFC788" w14:textId="77777777" w:rsidR="00306146" w:rsidRPr="0087742E" w:rsidRDefault="00D14EBD" w:rsidP="005B0A28">
            <w:pPr>
              <w:jc w:val="center"/>
              <w:rPr>
                <w:sz w:val="22"/>
              </w:rPr>
            </w:pPr>
            <w:r w:rsidRPr="0087742E">
              <w:rPr>
                <w:noProof/>
                <w:position w:val="-22"/>
                <w:sz w:val="22"/>
              </w:rPr>
              <w:object w:dxaOrig="380" w:dyaOrig="580" w14:anchorId="50AFC911">
                <v:shape id="_x0000_i1216" type="#_x0000_t75" alt="" style="width:18.55pt;height:28.7pt;mso-width-percent:0;mso-height-percent:0;mso-width-percent:0;mso-height-percent:0" o:ole="">
                  <v:imagedata r:id="rId292" o:title=""/>
                </v:shape>
                <o:OLEObject Type="Embed" ProgID="Equation.DSMT4" ShapeID="_x0000_i1216" DrawAspect="Content" ObjectID="_1737281170" r:id="rId293"/>
              </w:object>
            </w:r>
          </w:p>
        </w:tc>
        <w:tc>
          <w:tcPr>
            <w:tcW w:w="0" w:type="auto"/>
          </w:tcPr>
          <w:p w14:paraId="50AFC789" w14:textId="77777777" w:rsidR="00306146" w:rsidRPr="0087742E" w:rsidRDefault="00D14EBD" w:rsidP="005B0A28">
            <w:pPr>
              <w:jc w:val="center"/>
              <w:rPr>
                <w:sz w:val="22"/>
              </w:rPr>
            </w:pPr>
            <w:r w:rsidRPr="0087742E">
              <w:rPr>
                <w:noProof/>
                <w:position w:val="-28"/>
                <w:sz w:val="22"/>
              </w:rPr>
              <w:object w:dxaOrig="2600" w:dyaOrig="660" w14:anchorId="50AFC912">
                <v:shape id="_x0000_i1215" type="#_x0000_t75" alt="" style="width:130.5pt;height:33.2pt;mso-width-percent:0;mso-height-percent:0;mso-width-percent:0;mso-height-percent:0" o:ole="">
                  <v:imagedata r:id="rId294" o:title=""/>
                </v:shape>
                <o:OLEObject Type="Embed" ProgID="Equation.DSMT4" ShapeID="_x0000_i1215" DrawAspect="Content" ObjectID="_1737281171" r:id="rId295"/>
              </w:object>
            </w:r>
          </w:p>
        </w:tc>
        <w:tc>
          <w:tcPr>
            <w:tcW w:w="0" w:type="auto"/>
          </w:tcPr>
          <w:p w14:paraId="50AFC78A" w14:textId="77777777" w:rsidR="00306146" w:rsidRPr="0087742E" w:rsidRDefault="00D14EBD" w:rsidP="005B0A28">
            <w:pPr>
              <w:jc w:val="center"/>
              <w:rPr>
                <w:sz w:val="22"/>
              </w:rPr>
            </w:pPr>
            <w:r w:rsidRPr="0087742E">
              <w:rPr>
                <w:noProof/>
                <w:position w:val="-22"/>
                <w:sz w:val="22"/>
              </w:rPr>
              <w:object w:dxaOrig="400" w:dyaOrig="580" w14:anchorId="50AFC913">
                <v:shape id="_x0000_i1214" type="#_x0000_t75" alt="" style="width:20.8pt;height:28.7pt;mso-width-percent:0;mso-height-percent:0;mso-width-percent:0;mso-height-percent:0" o:ole="">
                  <v:imagedata r:id="rId296" o:title=""/>
                </v:shape>
                <o:OLEObject Type="Embed" ProgID="Equation.DSMT4" ShapeID="_x0000_i1214" DrawAspect="Content" ObjectID="_1737281172" r:id="rId297"/>
              </w:object>
            </w:r>
          </w:p>
        </w:tc>
      </w:tr>
    </w:tbl>
    <w:p w14:paraId="50AFC78C" w14:textId="77777777" w:rsidR="00306146" w:rsidRPr="0087742E" w:rsidRDefault="00306146" w:rsidP="00306146">
      <w:pPr>
        <w:ind w:firstLineChars="100" w:firstLine="220"/>
        <w:contextualSpacing/>
        <w:rPr>
          <w:rFonts w:eastAsiaTheme="minorEastAsia"/>
          <w:sz w:val="22"/>
        </w:rPr>
      </w:pPr>
    </w:p>
    <w:p w14:paraId="50AFC78D" w14:textId="122EF501" w:rsidR="00306146" w:rsidRPr="0087742E" w:rsidRDefault="00306146" w:rsidP="00306146">
      <w:pPr>
        <w:contextualSpacing/>
        <w:rPr>
          <w:rFonts w:eastAsiaTheme="minorEastAsia"/>
          <w:sz w:val="22"/>
        </w:rPr>
      </w:pPr>
      <w:r w:rsidRPr="0087742E">
        <w:rPr>
          <w:rFonts w:eastAsiaTheme="minorEastAsia"/>
          <w:b/>
          <w:sz w:val="22"/>
        </w:rPr>
        <w:t>Proposition 4.</w:t>
      </w:r>
      <w:r w:rsidRPr="0087742E">
        <w:rPr>
          <w:rFonts w:eastAsiaTheme="minorEastAsia"/>
          <w:sz w:val="22"/>
        </w:rPr>
        <w:t xml:space="preserve"> </w:t>
      </w:r>
      <w:r w:rsidR="002B675E">
        <w:rPr>
          <w:rFonts w:eastAsiaTheme="minorEastAsia"/>
          <w:sz w:val="22"/>
        </w:rPr>
        <w:t>Without</w:t>
      </w:r>
      <w:r w:rsidRPr="0087742E">
        <w:rPr>
          <w:rFonts w:eastAsiaTheme="minorEastAsia"/>
          <w:sz w:val="22"/>
        </w:rPr>
        <w:t xml:space="preserve"> </w:t>
      </w:r>
      <w:r w:rsidR="002F09A8">
        <w:rPr>
          <w:rFonts w:eastAsiaTheme="minorEastAsia"/>
          <w:sz w:val="22"/>
        </w:rPr>
        <w:t xml:space="preserve">the </w:t>
      </w:r>
      <w:r w:rsidRPr="0087742E">
        <w:rPr>
          <w:rFonts w:eastAsiaTheme="minorEastAsia"/>
          <w:sz w:val="22"/>
        </w:rPr>
        <w:t>recogni</w:t>
      </w:r>
      <w:r w:rsidR="002B675E">
        <w:rPr>
          <w:rFonts w:eastAsiaTheme="minorEastAsia"/>
          <w:sz w:val="22"/>
        </w:rPr>
        <w:t>tion of</w:t>
      </w:r>
      <w:r w:rsidRPr="0087742E">
        <w:rPr>
          <w:rFonts w:eastAsiaTheme="minorEastAsia"/>
          <w:sz w:val="22"/>
        </w:rPr>
        <w:t xml:space="preserve"> consumer behavior, the net prices</w:t>
      </w:r>
      <w:r w:rsidR="002F09A8">
        <w:rPr>
          <w:rFonts w:eastAsiaTheme="minorEastAsia"/>
          <w:sz w:val="22"/>
        </w:rPr>
        <w:t xml:space="preserve"> of</w:t>
      </w:r>
      <w:r w:rsidRPr="0087742E">
        <w:rPr>
          <w:rFonts w:eastAsiaTheme="minorEastAsia"/>
          <w:sz w:val="22"/>
        </w:rPr>
        <w:t xml:space="preserve"> </w:t>
      </w:r>
      <w:r w:rsidR="009D25ED">
        <w:rPr>
          <w:rFonts w:eastAsiaTheme="minorEastAsia"/>
          <w:sz w:val="22"/>
        </w:rPr>
        <w:t xml:space="preserve">the </w:t>
      </w:r>
      <w:r w:rsidRPr="0087742E">
        <w:rPr>
          <w:rFonts w:eastAsiaTheme="minorEastAsia"/>
          <w:sz w:val="22"/>
        </w:rPr>
        <w:t xml:space="preserve">new and old consumers paid in the second period are higher than </w:t>
      </w:r>
      <w:r w:rsidR="009D25ED">
        <w:rPr>
          <w:rFonts w:eastAsiaTheme="minorEastAsia"/>
          <w:sz w:val="22"/>
        </w:rPr>
        <w:t xml:space="preserve">that </w:t>
      </w:r>
      <w:r w:rsidRPr="0087742E">
        <w:rPr>
          <w:rFonts w:eastAsiaTheme="minorEastAsia"/>
          <w:sz w:val="22"/>
        </w:rPr>
        <w:t xml:space="preserve">when firms recognize </w:t>
      </w:r>
      <w:r w:rsidR="009D25ED">
        <w:rPr>
          <w:rFonts w:eastAsiaTheme="minorEastAsia"/>
          <w:sz w:val="22"/>
        </w:rPr>
        <w:t>the</w:t>
      </w:r>
      <w:r w:rsidR="009D25ED" w:rsidRPr="0087742E">
        <w:rPr>
          <w:rFonts w:eastAsiaTheme="minorEastAsia"/>
          <w:sz w:val="22"/>
        </w:rPr>
        <w:t xml:space="preserve"> </w:t>
      </w:r>
      <w:r w:rsidRPr="0087742E">
        <w:rPr>
          <w:rFonts w:eastAsiaTheme="minorEastAsia"/>
          <w:sz w:val="22"/>
        </w:rPr>
        <w:t>loss aversion and brand loyalty behavior</w:t>
      </w:r>
      <w:r w:rsidR="009D25ED">
        <w:rPr>
          <w:rFonts w:eastAsiaTheme="minorEastAsia"/>
          <w:sz w:val="22"/>
        </w:rPr>
        <w:t xml:space="preserve"> of consumers</w:t>
      </w:r>
      <w:r w:rsidRPr="0087742E">
        <w:rPr>
          <w:rFonts w:eastAsiaTheme="minorEastAsia"/>
          <w:sz w:val="22"/>
        </w:rPr>
        <w:t>. The first</w:t>
      </w:r>
      <w:r w:rsidR="009D25ED">
        <w:rPr>
          <w:rFonts w:eastAsiaTheme="minorEastAsia"/>
          <w:sz w:val="22"/>
        </w:rPr>
        <w:t>-</w:t>
      </w:r>
      <w:r w:rsidRPr="0087742E">
        <w:rPr>
          <w:rFonts w:eastAsiaTheme="minorEastAsia"/>
          <w:sz w:val="22"/>
        </w:rPr>
        <w:t xml:space="preserve">period prices are higher </w:t>
      </w:r>
      <w:r w:rsidR="00D67A56" w:rsidRPr="0087742E">
        <w:rPr>
          <w:rFonts w:eastAsiaTheme="minorEastAsia"/>
          <w:sz w:val="22"/>
        </w:rPr>
        <w:t xml:space="preserve">with behavior recognition </w:t>
      </w:r>
      <w:r w:rsidRPr="0087742E">
        <w:rPr>
          <w:rFonts w:eastAsiaTheme="minorEastAsia"/>
          <w:sz w:val="22"/>
        </w:rPr>
        <w:t xml:space="preserve">when </w:t>
      </w:r>
      <w:r w:rsidR="00D14EBD" w:rsidRPr="0087742E">
        <w:rPr>
          <w:noProof/>
          <w:position w:val="-6"/>
          <w:sz w:val="22"/>
        </w:rPr>
        <w:object w:dxaOrig="200" w:dyaOrig="260" w14:anchorId="50AFC914">
          <v:shape id="_x0000_i1213" type="#_x0000_t75" alt="" style="width:9.55pt;height:13.5pt;mso-width-percent:0;mso-height-percent:0;mso-width-percent:0;mso-height-percent:0" o:ole="">
            <v:imagedata r:id="rId214" o:title=""/>
          </v:shape>
          <o:OLEObject Type="Embed" ProgID="Equation.DSMT4" ShapeID="_x0000_i1213" DrawAspect="Content" ObjectID="_1737281173" r:id="rId298"/>
        </w:object>
      </w:r>
      <w:r w:rsidRPr="0087742E">
        <w:rPr>
          <w:sz w:val="22"/>
        </w:rPr>
        <w:t xml:space="preserve"> is sufficiently strong. </w:t>
      </w:r>
    </w:p>
    <w:p w14:paraId="50AFC78E" w14:textId="799411DB" w:rsidR="00306146" w:rsidRPr="0087742E" w:rsidRDefault="00306146" w:rsidP="00306146">
      <w:pPr>
        <w:contextualSpacing/>
        <w:rPr>
          <w:rFonts w:eastAsiaTheme="minorEastAsia"/>
          <w:sz w:val="22"/>
        </w:rPr>
      </w:pPr>
      <w:r w:rsidRPr="0087742E">
        <w:rPr>
          <w:rFonts w:eastAsiaTheme="minorEastAsia"/>
          <w:sz w:val="22"/>
        </w:rPr>
        <w:t xml:space="preserve">  Consumers with </w:t>
      </w:r>
      <w:r w:rsidR="00D67A56">
        <w:rPr>
          <w:rFonts w:eastAsiaTheme="minorEastAsia"/>
          <w:sz w:val="22"/>
        </w:rPr>
        <w:t xml:space="preserve">a </w:t>
      </w:r>
      <w:r w:rsidRPr="0087742E">
        <w:rPr>
          <w:rFonts w:eastAsiaTheme="minorEastAsia"/>
          <w:sz w:val="22"/>
        </w:rPr>
        <w:t xml:space="preserve">strong preference for a brand will prefer buying the brand without trade-in rebates even if they receive trade-in rebates from the rival firm. As </w:t>
      </w:r>
      <w:r w:rsidR="00D67A56">
        <w:rPr>
          <w:rFonts w:eastAsiaTheme="minorEastAsia"/>
          <w:sz w:val="22"/>
        </w:rPr>
        <w:t xml:space="preserve">the </w:t>
      </w:r>
      <w:r w:rsidRPr="0087742E">
        <w:rPr>
          <w:rFonts w:eastAsiaTheme="minorEastAsia"/>
          <w:sz w:val="22"/>
        </w:rPr>
        <w:t xml:space="preserve">price difference between </w:t>
      </w:r>
      <w:r w:rsidR="009A242E">
        <w:rPr>
          <w:rFonts w:eastAsiaTheme="minorEastAsia"/>
          <w:sz w:val="22"/>
        </w:rPr>
        <w:t>the</w:t>
      </w:r>
      <w:r w:rsidR="009A242E" w:rsidRPr="0087742E">
        <w:rPr>
          <w:rFonts w:eastAsiaTheme="minorEastAsia"/>
          <w:sz w:val="22"/>
        </w:rPr>
        <w:t xml:space="preserve"> </w:t>
      </w:r>
      <w:r w:rsidRPr="0087742E">
        <w:rPr>
          <w:rFonts w:eastAsiaTheme="minorEastAsia"/>
          <w:sz w:val="22"/>
        </w:rPr>
        <w:t xml:space="preserve">sales prices </w:t>
      </w:r>
      <w:r w:rsidR="009A242E">
        <w:rPr>
          <w:rFonts w:eastAsiaTheme="minorEastAsia"/>
          <w:sz w:val="22"/>
        </w:rPr>
        <w:t xml:space="preserve">of the firm </w:t>
      </w:r>
      <w:r w:rsidRPr="0087742E">
        <w:rPr>
          <w:rFonts w:eastAsiaTheme="minorEastAsia"/>
          <w:sz w:val="22"/>
        </w:rPr>
        <w:t xml:space="preserve">and </w:t>
      </w:r>
      <w:r w:rsidR="009A242E">
        <w:rPr>
          <w:rFonts w:eastAsiaTheme="minorEastAsia"/>
          <w:sz w:val="22"/>
        </w:rPr>
        <w:t>the</w:t>
      </w:r>
      <w:r w:rsidRPr="0087742E">
        <w:rPr>
          <w:rFonts w:eastAsiaTheme="minorEastAsia"/>
          <w:sz w:val="22"/>
        </w:rPr>
        <w:t xml:space="preserve"> trade-in rebates</w:t>
      </w:r>
      <w:r w:rsidR="009A242E">
        <w:rPr>
          <w:rFonts w:eastAsiaTheme="minorEastAsia"/>
          <w:sz w:val="22"/>
        </w:rPr>
        <w:t xml:space="preserve"> of the rival firm</w:t>
      </w:r>
      <w:r w:rsidRPr="0087742E">
        <w:rPr>
          <w:rFonts w:eastAsiaTheme="minorEastAsia"/>
          <w:sz w:val="22"/>
        </w:rPr>
        <w:t xml:space="preserve"> decrease, even loyal consumers will switch. To avoid such occurrence, firms will </w:t>
      </w:r>
      <w:r w:rsidR="007A376C">
        <w:rPr>
          <w:rFonts w:eastAsiaTheme="minorEastAsia"/>
          <w:sz w:val="22"/>
        </w:rPr>
        <w:t>lower</w:t>
      </w:r>
      <w:r w:rsidR="007A376C" w:rsidRPr="0087742E">
        <w:rPr>
          <w:rFonts w:eastAsiaTheme="minorEastAsia"/>
          <w:sz w:val="22"/>
        </w:rPr>
        <w:t xml:space="preserve"> </w:t>
      </w:r>
      <w:r w:rsidRPr="0087742E">
        <w:rPr>
          <w:rFonts w:eastAsiaTheme="minorEastAsia"/>
          <w:sz w:val="22"/>
        </w:rPr>
        <w:t>their sales prices and trade-in rebates offered in the second period</w:t>
      </w:r>
      <w:r w:rsidR="00C065E3">
        <w:rPr>
          <w:rFonts w:eastAsiaTheme="minorEastAsia"/>
          <w:sz w:val="22"/>
        </w:rPr>
        <w:t>.</w:t>
      </w:r>
      <w:r w:rsidRPr="0087742E">
        <w:rPr>
          <w:rFonts w:eastAsiaTheme="minorEastAsia"/>
          <w:sz w:val="22"/>
        </w:rPr>
        <w:t xml:space="preserve"> </w:t>
      </w:r>
      <w:r w:rsidR="003B44F3">
        <w:rPr>
          <w:rFonts w:eastAsiaTheme="minorEastAsia"/>
          <w:sz w:val="22"/>
        </w:rPr>
        <w:t>As a result, t</w:t>
      </w:r>
      <w:r w:rsidR="00C065E3">
        <w:rPr>
          <w:rFonts w:eastAsiaTheme="minorEastAsia"/>
          <w:sz w:val="22"/>
        </w:rPr>
        <w:t>he</w:t>
      </w:r>
      <w:r w:rsidRPr="0087742E">
        <w:rPr>
          <w:rFonts w:eastAsiaTheme="minorEastAsia"/>
          <w:sz w:val="22"/>
        </w:rPr>
        <w:t xml:space="preserve"> second</w:t>
      </w:r>
      <w:r w:rsidR="00C065E3">
        <w:rPr>
          <w:rFonts w:eastAsiaTheme="minorEastAsia"/>
          <w:sz w:val="22"/>
        </w:rPr>
        <w:t>-</w:t>
      </w:r>
      <w:r w:rsidRPr="0087742E">
        <w:rPr>
          <w:rFonts w:eastAsiaTheme="minorEastAsia"/>
          <w:sz w:val="22"/>
        </w:rPr>
        <w:t>period</w:t>
      </w:r>
      <w:r w:rsidR="003B44F3">
        <w:rPr>
          <w:rFonts w:eastAsiaTheme="minorEastAsia"/>
          <w:sz w:val="22"/>
        </w:rPr>
        <w:t xml:space="preserve"> price</w:t>
      </w:r>
      <w:r w:rsidR="00C065E3">
        <w:rPr>
          <w:rFonts w:eastAsiaTheme="minorEastAsia"/>
          <w:sz w:val="22"/>
        </w:rPr>
        <w:t xml:space="preserve"> </w:t>
      </w:r>
      <w:r w:rsidR="003B44F3">
        <w:rPr>
          <w:rFonts w:eastAsiaTheme="minorEastAsia"/>
          <w:sz w:val="22"/>
        </w:rPr>
        <w:t xml:space="preserve">would be lower </w:t>
      </w:r>
      <w:r w:rsidRPr="0087742E">
        <w:rPr>
          <w:rFonts w:eastAsiaTheme="minorEastAsia"/>
          <w:sz w:val="22"/>
        </w:rPr>
        <w:t xml:space="preserve">with behavior recognition than </w:t>
      </w:r>
      <w:r w:rsidR="003B44F3">
        <w:rPr>
          <w:rFonts w:eastAsiaTheme="minorEastAsia"/>
          <w:sz w:val="22"/>
        </w:rPr>
        <w:t>that</w:t>
      </w:r>
      <w:r w:rsidR="003B44F3" w:rsidRPr="0087742E">
        <w:rPr>
          <w:rFonts w:eastAsiaTheme="minorEastAsia"/>
          <w:sz w:val="22"/>
        </w:rPr>
        <w:t xml:space="preserve"> </w:t>
      </w:r>
      <w:r w:rsidRPr="0087742E">
        <w:rPr>
          <w:rFonts w:eastAsiaTheme="minorEastAsia"/>
          <w:sz w:val="22"/>
        </w:rPr>
        <w:t xml:space="preserve">without behavior recognition. Consumers are willing to pay a higher price in the first period when they anticipate receiving a better deal in the second </w:t>
      </w:r>
      <w:r w:rsidRPr="0087742E">
        <w:rPr>
          <w:rFonts w:eastAsiaTheme="minorEastAsia"/>
          <w:sz w:val="22"/>
        </w:rPr>
        <w:lastRenderedPageBreak/>
        <w:t xml:space="preserve">period. Hence, firms can strategically raise </w:t>
      </w:r>
      <w:r w:rsidR="00870F66">
        <w:rPr>
          <w:rFonts w:eastAsiaTheme="minorEastAsia"/>
          <w:sz w:val="22"/>
        </w:rPr>
        <w:t xml:space="preserve">the </w:t>
      </w:r>
      <w:r w:rsidRPr="0087742E">
        <w:rPr>
          <w:rFonts w:eastAsiaTheme="minorEastAsia"/>
          <w:sz w:val="22"/>
        </w:rPr>
        <w:t>first</w:t>
      </w:r>
      <w:r w:rsidR="00870F66">
        <w:rPr>
          <w:rFonts w:eastAsiaTheme="minorEastAsia"/>
          <w:sz w:val="22"/>
        </w:rPr>
        <w:t>-</w:t>
      </w:r>
      <w:r w:rsidRPr="0087742E">
        <w:rPr>
          <w:rFonts w:eastAsiaTheme="minorEastAsia"/>
          <w:sz w:val="22"/>
        </w:rPr>
        <w:t>period prices to offset profits loss in the second period by anticipating this effect. The proposition shows that the first</w:t>
      </w:r>
      <w:r w:rsidR="00870F66">
        <w:rPr>
          <w:rFonts w:eastAsiaTheme="minorEastAsia"/>
          <w:sz w:val="22"/>
        </w:rPr>
        <w:t>-</w:t>
      </w:r>
      <w:r w:rsidRPr="0087742E">
        <w:rPr>
          <w:rFonts w:eastAsiaTheme="minorEastAsia"/>
          <w:sz w:val="22"/>
        </w:rPr>
        <w:t>period prices increase</w:t>
      </w:r>
      <w:r w:rsidR="00644D30">
        <w:rPr>
          <w:rFonts w:eastAsiaTheme="minorEastAsia"/>
          <w:sz w:val="22"/>
        </w:rPr>
        <w:t xml:space="preserve"> as consumers become more averse to </w:t>
      </w:r>
      <w:r w:rsidR="00870F66">
        <w:rPr>
          <w:rFonts w:eastAsiaTheme="minorEastAsia"/>
          <w:sz w:val="22"/>
        </w:rPr>
        <w:t xml:space="preserve">the </w:t>
      </w:r>
      <w:r w:rsidR="00644D30">
        <w:rPr>
          <w:rFonts w:eastAsiaTheme="minorEastAsia"/>
          <w:sz w:val="22"/>
        </w:rPr>
        <w:t>loss</w:t>
      </w:r>
      <w:r w:rsidRPr="0087742E">
        <w:rPr>
          <w:rFonts w:eastAsiaTheme="minorEastAsia"/>
          <w:sz w:val="22"/>
        </w:rPr>
        <w:t xml:space="preserve">. As a result, </w:t>
      </w:r>
      <w:r w:rsidRPr="0087742E">
        <w:rPr>
          <w:sz w:val="22"/>
        </w:rPr>
        <w:t xml:space="preserve">prices in the first period with behavior recognition are higher than prices without behavior recognition when </w:t>
      </w:r>
      <w:r w:rsidR="00D14EBD" w:rsidRPr="0087742E">
        <w:rPr>
          <w:noProof/>
          <w:position w:val="-6"/>
          <w:sz w:val="22"/>
        </w:rPr>
        <w:object w:dxaOrig="200" w:dyaOrig="260" w14:anchorId="50AFC915">
          <v:shape id="_x0000_i1212" type="#_x0000_t75" alt="" style="width:9.55pt;height:13.5pt;mso-width-percent:0;mso-height-percent:0;mso-width-percent:0;mso-height-percent:0" o:ole="">
            <v:imagedata r:id="rId214" o:title=""/>
          </v:shape>
          <o:OLEObject Type="Embed" ProgID="Equation.DSMT4" ShapeID="_x0000_i1212" DrawAspect="Content" ObjectID="_1737281174" r:id="rId299"/>
        </w:object>
      </w:r>
      <w:r w:rsidRPr="0087742E">
        <w:rPr>
          <w:sz w:val="22"/>
        </w:rPr>
        <w:t xml:space="preserve"> is sufficiently strong. </w:t>
      </w:r>
    </w:p>
    <w:p w14:paraId="50AFC78F" w14:textId="08B90330" w:rsidR="00306146" w:rsidRPr="0087742E" w:rsidRDefault="00306146" w:rsidP="00306146">
      <w:pPr>
        <w:contextualSpacing/>
        <w:rPr>
          <w:rFonts w:eastAsiaTheme="minorEastAsia"/>
          <w:sz w:val="22"/>
        </w:rPr>
      </w:pPr>
      <w:r w:rsidRPr="0087742E">
        <w:rPr>
          <w:rFonts w:eastAsiaTheme="minorEastAsia"/>
          <w:b/>
          <w:sz w:val="22"/>
        </w:rPr>
        <w:t>Proposition 5.</w:t>
      </w:r>
      <w:r w:rsidRPr="0087742E">
        <w:rPr>
          <w:rFonts w:eastAsiaTheme="minorEastAsia"/>
          <w:sz w:val="22"/>
        </w:rPr>
        <w:t xml:space="preserve"> </w:t>
      </w:r>
      <w:r w:rsidR="001E0B43">
        <w:rPr>
          <w:rFonts w:eastAsiaTheme="minorEastAsia"/>
          <w:sz w:val="22"/>
        </w:rPr>
        <w:t>The</w:t>
      </w:r>
      <w:r w:rsidR="001E0B43" w:rsidRPr="0087742E">
        <w:rPr>
          <w:rFonts w:eastAsiaTheme="minorEastAsia"/>
          <w:sz w:val="22"/>
        </w:rPr>
        <w:t xml:space="preserve"> </w:t>
      </w:r>
      <w:r w:rsidRPr="0087742E">
        <w:rPr>
          <w:rFonts w:eastAsiaTheme="minorEastAsia"/>
          <w:sz w:val="22"/>
        </w:rPr>
        <w:t>profit</w:t>
      </w:r>
      <w:r w:rsidR="001E0B43">
        <w:rPr>
          <w:rFonts w:eastAsiaTheme="minorEastAsia"/>
          <w:sz w:val="22"/>
        </w:rPr>
        <w:t xml:space="preserve"> of firms without reco</w:t>
      </w:r>
      <w:r w:rsidR="00C332F1">
        <w:rPr>
          <w:rFonts w:eastAsiaTheme="minorEastAsia"/>
          <w:sz w:val="22"/>
        </w:rPr>
        <w:t>gnition of consumer behaviors is</w:t>
      </w:r>
      <w:r w:rsidRPr="0087742E">
        <w:rPr>
          <w:rFonts w:eastAsiaTheme="minorEastAsia"/>
          <w:sz w:val="22"/>
        </w:rPr>
        <w:t xml:space="preserve"> higher than </w:t>
      </w:r>
      <w:r w:rsidR="00C332F1">
        <w:rPr>
          <w:rFonts w:eastAsiaTheme="minorEastAsia"/>
          <w:sz w:val="22"/>
        </w:rPr>
        <w:t xml:space="preserve">that of </w:t>
      </w:r>
      <w:r w:rsidRPr="0087742E">
        <w:rPr>
          <w:rFonts w:eastAsiaTheme="minorEastAsia"/>
          <w:sz w:val="22"/>
        </w:rPr>
        <w:t xml:space="preserve">firms </w:t>
      </w:r>
      <w:r w:rsidR="009D50F2">
        <w:rPr>
          <w:rFonts w:eastAsiaTheme="minorEastAsia"/>
          <w:sz w:val="22"/>
        </w:rPr>
        <w:t xml:space="preserve">that </w:t>
      </w:r>
      <w:r w:rsidR="00C332F1">
        <w:rPr>
          <w:rFonts w:eastAsiaTheme="minorEastAsia"/>
          <w:sz w:val="22"/>
        </w:rPr>
        <w:t>solely</w:t>
      </w:r>
      <w:r w:rsidRPr="0087742E">
        <w:rPr>
          <w:rFonts w:eastAsiaTheme="minorEastAsia"/>
          <w:sz w:val="22"/>
        </w:rPr>
        <w:t xml:space="preserve"> recognize </w:t>
      </w:r>
      <w:r w:rsidR="00C332F1">
        <w:rPr>
          <w:rFonts w:eastAsiaTheme="minorEastAsia"/>
          <w:sz w:val="22"/>
        </w:rPr>
        <w:t>the</w:t>
      </w:r>
      <w:r w:rsidR="00C332F1" w:rsidRPr="0087742E">
        <w:rPr>
          <w:rFonts w:eastAsiaTheme="minorEastAsia"/>
          <w:sz w:val="22"/>
        </w:rPr>
        <w:t xml:space="preserve"> </w:t>
      </w:r>
      <w:r w:rsidRPr="0087742E">
        <w:rPr>
          <w:rFonts w:eastAsiaTheme="minorEastAsia"/>
          <w:sz w:val="22"/>
        </w:rPr>
        <w:t>brand loyalty behavior</w:t>
      </w:r>
      <w:r w:rsidR="00C332F1">
        <w:rPr>
          <w:rFonts w:eastAsiaTheme="minorEastAsia"/>
          <w:sz w:val="22"/>
        </w:rPr>
        <w:t xml:space="preserve"> of consumers</w:t>
      </w:r>
      <w:r w:rsidRPr="0087742E">
        <w:rPr>
          <w:rFonts w:eastAsiaTheme="minorEastAsia"/>
          <w:sz w:val="22"/>
        </w:rPr>
        <w:t xml:space="preserve">. </w:t>
      </w:r>
      <w:r w:rsidR="002D1B14">
        <w:rPr>
          <w:rFonts w:eastAsiaTheme="minorEastAsia"/>
          <w:sz w:val="22"/>
        </w:rPr>
        <w:t>Facing</w:t>
      </w:r>
      <w:r w:rsidRPr="0087742E">
        <w:rPr>
          <w:rFonts w:eastAsiaTheme="minorEastAsia"/>
          <w:sz w:val="22"/>
        </w:rPr>
        <w:t xml:space="preserve"> sufficiently strong</w:t>
      </w:r>
      <w:r w:rsidR="009379FB">
        <w:rPr>
          <w:rFonts w:eastAsiaTheme="minorEastAsia"/>
          <w:sz w:val="22"/>
        </w:rPr>
        <w:t xml:space="preserve"> loss</w:t>
      </w:r>
      <w:r w:rsidR="002D1B14">
        <w:rPr>
          <w:rFonts w:eastAsiaTheme="minorEastAsia"/>
          <w:sz w:val="22"/>
        </w:rPr>
        <w:t xml:space="preserve"> aversion concerns</w:t>
      </w:r>
      <w:r w:rsidR="00DE1CB0">
        <w:rPr>
          <w:rFonts w:eastAsiaTheme="minorEastAsia"/>
          <w:sz w:val="22"/>
        </w:rPr>
        <w:t xml:space="preserve"> of consumers</w:t>
      </w:r>
      <w:r w:rsidRPr="0087742E">
        <w:rPr>
          <w:rFonts w:eastAsiaTheme="minorEastAsia"/>
          <w:sz w:val="22"/>
        </w:rPr>
        <w:t xml:space="preserve">, </w:t>
      </w:r>
      <w:r w:rsidR="00103BDA">
        <w:rPr>
          <w:rFonts w:eastAsiaTheme="minorEastAsia"/>
          <w:sz w:val="22"/>
        </w:rPr>
        <w:t xml:space="preserve">the firms with recognition of </w:t>
      </w:r>
      <w:r w:rsidRPr="0087742E">
        <w:rPr>
          <w:rFonts w:eastAsiaTheme="minorEastAsia"/>
          <w:sz w:val="22"/>
        </w:rPr>
        <w:t>loss aversion and brand loyalty behavior</w:t>
      </w:r>
      <w:r w:rsidR="001E63C7">
        <w:rPr>
          <w:rFonts w:eastAsiaTheme="minorEastAsia"/>
          <w:sz w:val="22"/>
        </w:rPr>
        <w:t>s achieve higher profits than</w:t>
      </w:r>
      <w:r w:rsidRPr="0087742E">
        <w:rPr>
          <w:rFonts w:eastAsiaTheme="minorEastAsia"/>
          <w:sz w:val="22"/>
        </w:rPr>
        <w:t xml:space="preserve"> those without behavior recognition.</w:t>
      </w:r>
    </w:p>
    <w:p w14:paraId="50AFC790" w14:textId="4F7502E8"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Consumers exhibit their loyalty by buying from their preferred firms even when they do not offer trade-in rebates or when the competitor offers trade-in rebates. However, as the competitor increases </w:t>
      </w:r>
      <w:r w:rsidR="00D64695">
        <w:rPr>
          <w:rFonts w:eastAsiaTheme="minorEastAsia"/>
          <w:sz w:val="22"/>
        </w:rPr>
        <w:t>his</w:t>
      </w:r>
      <w:r w:rsidR="00D64695" w:rsidRPr="0087742E">
        <w:rPr>
          <w:rFonts w:eastAsiaTheme="minorEastAsia"/>
          <w:sz w:val="22"/>
        </w:rPr>
        <w:t xml:space="preserve"> </w:t>
      </w:r>
      <w:r w:rsidRPr="0087742E">
        <w:rPr>
          <w:rFonts w:eastAsiaTheme="minorEastAsia"/>
          <w:sz w:val="22"/>
        </w:rPr>
        <w:t xml:space="preserve">trade-in rebates, loyal consumers could switch their brand. Firms have to </w:t>
      </w:r>
      <w:r w:rsidR="00644D30">
        <w:rPr>
          <w:rFonts w:eastAsiaTheme="minorEastAsia"/>
          <w:sz w:val="22"/>
        </w:rPr>
        <w:t>decrease</w:t>
      </w:r>
      <w:r w:rsidRPr="0087742E">
        <w:rPr>
          <w:rFonts w:eastAsiaTheme="minorEastAsia"/>
          <w:sz w:val="22"/>
        </w:rPr>
        <w:t xml:space="preserve"> prices to make consumers stay</w:t>
      </w:r>
      <w:r w:rsidR="00D64695">
        <w:rPr>
          <w:rFonts w:eastAsiaTheme="minorEastAsia"/>
          <w:sz w:val="22"/>
        </w:rPr>
        <w:t>,</w:t>
      </w:r>
      <w:r w:rsidRPr="0087742E">
        <w:rPr>
          <w:rFonts w:eastAsiaTheme="minorEastAsia"/>
          <w:sz w:val="22"/>
        </w:rPr>
        <w:t xml:space="preserve"> which weakens firms’ ability to extract surplus from their </w:t>
      </w:r>
      <w:r w:rsidR="00D64695">
        <w:rPr>
          <w:rFonts w:eastAsiaTheme="minorEastAsia"/>
          <w:sz w:val="22"/>
        </w:rPr>
        <w:t>old</w:t>
      </w:r>
      <w:r w:rsidR="00D64695" w:rsidRPr="0087742E">
        <w:rPr>
          <w:rFonts w:eastAsiaTheme="minorEastAsia"/>
          <w:sz w:val="22"/>
        </w:rPr>
        <w:t xml:space="preserve"> </w:t>
      </w:r>
      <w:r w:rsidRPr="0087742E">
        <w:rPr>
          <w:rFonts w:eastAsiaTheme="minorEastAsia"/>
          <w:sz w:val="22"/>
        </w:rPr>
        <w:t xml:space="preserve">consumers. Further, the lower prices and trade-in rebates also </w:t>
      </w:r>
      <w:r w:rsidR="00C42739">
        <w:rPr>
          <w:rFonts w:eastAsiaTheme="minorEastAsia"/>
          <w:sz w:val="22"/>
        </w:rPr>
        <w:t xml:space="preserve">hamper the </w:t>
      </w:r>
      <w:r w:rsidR="006B33C1">
        <w:rPr>
          <w:rFonts w:eastAsiaTheme="minorEastAsia"/>
          <w:sz w:val="22"/>
        </w:rPr>
        <w:t>entrance of</w:t>
      </w:r>
      <w:r w:rsidRPr="0087742E">
        <w:rPr>
          <w:rFonts w:eastAsiaTheme="minorEastAsia"/>
          <w:sz w:val="22"/>
        </w:rPr>
        <w:t xml:space="preserve"> the competitor’s consumers who have lower preferences for a particular brand. As a result, </w:t>
      </w:r>
      <w:r w:rsidR="002918C7">
        <w:rPr>
          <w:rFonts w:eastAsiaTheme="minorEastAsia"/>
          <w:sz w:val="22"/>
        </w:rPr>
        <w:t xml:space="preserve">the </w:t>
      </w:r>
      <w:r w:rsidRPr="0087742E">
        <w:rPr>
          <w:rFonts w:eastAsiaTheme="minorEastAsia"/>
          <w:sz w:val="22"/>
        </w:rPr>
        <w:t xml:space="preserve">profits </w:t>
      </w:r>
      <w:r w:rsidR="002918C7">
        <w:rPr>
          <w:rFonts w:eastAsiaTheme="minorEastAsia"/>
          <w:sz w:val="22"/>
        </w:rPr>
        <w:t>of</w:t>
      </w:r>
      <w:r w:rsidRPr="0087742E">
        <w:rPr>
          <w:rFonts w:eastAsiaTheme="minorEastAsia"/>
          <w:sz w:val="22"/>
        </w:rPr>
        <w:t xml:space="preserve"> firms with brand loyalty recognition are lower than </w:t>
      </w:r>
      <w:r w:rsidR="002918C7">
        <w:rPr>
          <w:rFonts w:eastAsiaTheme="minorEastAsia"/>
          <w:sz w:val="22"/>
        </w:rPr>
        <w:t>those</w:t>
      </w:r>
      <w:r w:rsidRPr="0087742E">
        <w:rPr>
          <w:rFonts w:eastAsiaTheme="minorEastAsia"/>
          <w:sz w:val="22"/>
        </w:rPr>
        <w:t xml:space="preserve"> without behavior recognition. Consumers’ loss aversion behavior can also cause firms to decrease their second</w:t>
      </w:r>
      <w:r w:rsidR="002918C7">
        <w:rPr>
          <w:rFonts w:eastAsiaTheme="minorEastAsia"/>
          <w:sz w:val="22"/>
        </w:rPr>
        <w:t>-</w:t>
      </w:r>
      <w:r w:rsidRPr="0087742E">
        <w:rPr>
          <w:rFonts w:eastAsiaTheme="minorEastAsia"/>
          <w:sz w:val="22"/>
        </w:rPr>
        <w:t>period prices, but firms’ first</w:t>
      </w:r>
      <w:r w:rsidR="002918C7">
        <w:rPr>
          <w:rFonts w:eastAsiaTheme="minorEastAsia"/>
          <w:sz w:val="22"/>
        </w:rPr>
        <w:t>-</w:t>
      </w:r>
      <w:r w:rsidRPr="0087742E">
        <w:rPr>
          <w:rFonts w:eastAsiaTheme="minorEastAsia"/>
          <w:sz w:val="22"/>
        </w:rPr>
        <w:t xml:space="preserve">period prices increase with </w:t>
      </w:r>
      <w:r w:rsidR="00D14EBD" w:rsidRPr="0087742E">
        <w:rPr>
          <w:noProof/>
          <w:position w:val="-6"/>
          <w:sz w:val="22"/>
        </w:rPr>
        <w:object w:dxaOrig="200" w:dyaOrig="260" w14:anchorId="50AFC916">
          <v:shape id="_x0000_i1211" type="#_x0000_t75" alt="" style="width:9.55pt;height:13.5pt;mso-width-percent:0;mso-height-percent:0;mso-width-percent:0;mso-height-percent:0" o:ole="">
            <v:imagedata r:id="rId214" o:title=""/>
          </v:shape>
          <o:OLEObject Type="Embed" ProgID="Equation.DSMT4" ShapeID="_x0000_i1211" DrawAspect="Content" ObjectID="_1737281175" r:id="rId300"/>
        </w:object>
      </w:r>
      <w:r w:rsidRPr="0087742E">
        <w:rPr>
          <w:sz w:val="22"/>
        </w:rPr>
        <w:t xml:space="preserve">. </w:t>
      </w:r>
      <w:r w:rsidR="005D2F0F">
        <w:rPr>
          <w:sz w:val="22"/>
        </w:rPr>
        <w:t>A</w:t>
      </w:r>
      <w:r w:rsidRPr="0087742E">
        <w:rPr>
          <w:sz w:val="22"/>
        </w:rPr>
        <w:t xml:space="preserve">s </w:t>
      </w:r>
      <w:r w:rsidR="00D14EBD" w:rsidRPr="0087742E">
        <w:rPr>
          <w:noProof/>
          <w:position w:val="-6"/>
          <w:sz w:val="22"/>
        </w:rPr>
        <w:object w:dxaOrig="200" w:dyaOrig="260" w14:anchorId="50AFC917">
          <v:shape id="_x0000_i1210" type="#_x0000_t75" alt="" style="width:9.55pt;height:13.5pt;mso-width-percent:0;mso-height-percent:0;mso-width-percent:0;mso-height-percent:0" o:ole="">
            <v:imagedata r:id="rId214" o:title=""/>
          </v:shape>
          <o:OLEObject Type="Embed" ProgID="Equation.DSMT4" ShapeID="_x0000_i1210" DrawAspect="Content" ObjectID="_1737281176" r:id="rId301"/>
        </w:object>
      </w:r>
      <w:r w:rsidRPr="0087742E">
        <w:rPr>
          <w:sz w:val="22"/>
        </w:rPr>
        <w:t xml:space="preserve">increases, fewer consumers </w:t>
      </w:r>
      <w:r w:rsidR="009B211D">
        <w:rPr>
          <w:sz w:val="22"/>
        </w:rPr>
        <w:t>choose to</w:t>
      </w:r>
      <w:r w:rsidRPr="0087742E">
        <w:rPr>
          <w:sz w:val="22"/>
        </w:rPr>
        <w:t xml:space="preserve"> switch</w:t>
      </w:r>
      <w:r w:rsidR="009B211D">
        <w:rPr>
          <w:sz w:val="22"/>
        </w:rPr>
        <w:t>,</w:t>
      </w:r>
      <w:r w:rsidRPr="0087742E">
        <w:rPr>
          <w:sz w:val="22"/>
        </w:rPr>
        <w:t xml:space="preserve"> which </w:t>
      </w:r>
      <w:r w:rsidR="009B211D">
        <w:rPr>
          <w:sz w:val="22"/>
        </w:rPr>
        <w:t>improves</w:t>
      </w:r>
      <w:r w:rsidR="009B211D" w:rsidRPr="0087742E">
        <w:rPr>
          <w:sz w:val="22"/>
        </w:rPr>
        <w:t xml:space="preserve"> </w:t>
      </w:r>
      <w:r w:rsidRPr="0087742E">
        <w:rPr>
          <w:sz w:val="22"/>
        </w:rPr>
        <w:t xml:space="preserve">firms’ ability to extract surplus from their </w:t>
      </w:r>
      <w:r w:rsidR="009B211D">
        <w:rPr>
          <w:sz w:val="22"/>
        </w:rPr>
        <w:t>old</w:t>
      </w:r>
      <w:r w:rsidR="009B211D" w:rsidRPr="0087742E">
        <w:rPr>
          <w:sz w:val="22"/>
        </w:rPr>
        <w:t xml:space="preserve"> </w:t>
      </w:r>
      <w:r w:rsidRPr="0087742E">
        <w:rPr>
          <w:sz w:val="22"/>
        </w:rPr>
        <w:t xml:space="preserve">consumers, even though consumers’ brand loyalty may weaken that ability. The effect of consumers’ loss aversion on firms’ profits </w:t>
      </w:r>
      <w:r w:rsidR="0046580F">
        <w:rPr>
          <w:sz w:val="22"/>
        </w:rPr>
        <w:t>dominates</w:t>
      </w:r>
      <w:r w:rsidRPr="0087742E">
        <w:rPr>
          <w:sz w:val="22"/>
        </w:rPr>
        <w:t xml:space="preserve"> that of brand loyalty. </w:t>
      </w:r>
      <w:r w:rsidR="0081108D">
        <w:rPr>
          <w:sz w:val="22"/>
        </w:rPr>
        <w:t>Therefore,</w:t>
      </w:r>
      <w:r w:rsidRPr="0087742E">
        <w:rPr>
          <w:sz w:val="22"/>
        </w:rPr>
        <w:t xml:space="preserve"> </w:t>
      </w:r>
      <w:r w:rsidR="004B4713">
        <w:rPr>
          <w:sz w:val="22"/>
        </w:rPr>
        <w:t xml:space="preserve">the </w:t>
      </w:r>
      <w:r w:rsidRPr="0087742E">
        <w:rPr>
          <w:sz w:val="22"/>
        </w:rPr>
        <w:t xml:space="preserve">profits </w:t>
      </w:r>
      <w:r w:rsidR="004B4713">
        <w:rPr>
          <w:sz w:val="22"/>
        </w:rPr>
        <w:t xml:space="preserve">achieved </w:t>
      </w:r>
      <w:r w:rsidRPr="0087742E">
        <w:rPr>
          <w:sz w:val="22"/>
        </w:rPr>
        <w:t xml:space="preserve">with both behavior recognition are higher than </w:t>
      </w:r>
      <w:r w:rsidR="004B4713">
        <w:rPr>
          <w:sz w:val="22"/>
        </w:rPr>
        <w:t>those achieved</w:t>
      </w:r>
      <w:r w:rsidR="004B4713" w:rsidRPr="0087742E">
        <w:rPr>
          <w:sz w:val="22"/>
        </w:rPr>
        <w:t xml:space="preserve"> </w:t>
      </w:r>
      <w:r w:rsidRPr="0087742E">
        <w:rPr>
          <w:sz w:val="22"/>
        </w:rPr>
        <w:t xml:space="preserve">without behavior recognition, </w:t>
      </w:r>
      <w:r w:rsidR="004B4713">
        <w:rPr>
          <w:sz w:val="22"/>
        </w:rPr>
        <w:t>on condition that</w:t>
      </w:r>
      <w:r w:rsidRPr="0087742E">
        <w:rPr>
          <w:sz w:val="22"/>
        </w:rPr>
        <w:t xml:space="preserve"> consumers’ loss aversion concerns are sufficiently strong. </w:t>
      </w:r>
    </w:p>
    <w:p w14:paraId="50AFC791" w14:textId="6AF17CD8"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We </w:t>
      </w:r>
      <w:r w:rsidR="0078595E">
        <w:rPr>
          <w:rFonts w:eastAsiaTheme="minorEastAsia"/>
          <w:sz w:val="22"/>
        </w:rPr>
        <w:t xml:space="preserve">also </w:t>
      </w:r>
      <w:r w:rsidRPr="0087742E">
        <w:rPr>
          <w:rFonts w:eastAsiaTheme="minorEastAsia"/>
          <w:sz w:val="22"/>
        </w:rPr>
        <w:t xml:space="preserve">show that when consumers exhibit both loss aversion and brand loyalty behavior, </w:t>
      </w:r>
      <w:r w:rsidR="0078595E">
        <w:rPr>
          <w:rFonts w:eastAsiaTheme="minorEastAsia"/>
          <w:sz w:val="22"/>
        </w:rPr>
        <w:t xml:space="preserve">the </w:t>
      </w:r>
      <w:r w:rsidRPr="0087742E">
        <w:rPr>
          <w:rFonts w:eastAsiaTheme="minorEastAsia"/>
          <w:sz w:val="22"/>
        </w:rPr>
        <w:t xml:space="preserve">pricing </w:t>
      </w:r>
      <w:r w:rsidR="0078595E">
        <w:rPr>
          <w:rFonts w:eastAsiaTheme="minorEastAsia"/>
          <w:sz w:val="22"/>
        </w:rPr>
        <w:t xml:space="preserve">strategy considering </w:t>
      </w:r>
      <w:r w:rsidRPr="0087742E">
        <w:rPr>
          <w:rFonts w:eastAsiaTheme="minorEastAsia"/>
          <w:sz w:val="22"/>
        </w:rPr>
        <w:t xml:space="preserve">the two behaviors </w:t>
      </w:r>
      <w:r w:rsidR="0078595E">
        <w:rPr>
          <w:rFonts w:eastAsiaTheme="minorEastAsia"/>
          <w:sz w:val="22"/>
        </w:rPr>
        <w:t>is</w:t>
      </w:r>
      <w:r w:rsidRPr="0087742E">
        <w:rPr>
          <w:rFonts w:eastAsiaTheme="minorEastAsia"/>
          <w:sz w:val="22"/>
        </w:rPr>
        <w:t xml:space="preserve"> </w:t>
      </w:r>
      <w:r w:rsidR="0081108D">
        <w:rPr>
          <w:rFonts w:eastAsiaTheme="minorEastAsia"/>
          <w:sz w:val="22"/>
        </w:rPr>
        <w:t>beneficial</w:t>
      </w:r>
      <w:r w:rsidRPr="0087742E">
        <w:rPr>
          <w:rFonts w:eastAsiaTheme="minorEastAsia"/>
          <w:sz w:val="22"/>
        </w:rPr>
        <w:t xml:space="preserve"> </w:t>
      </w:r>
      <w:r w:rsidR="0078595E">
        <w:rPr>
          <w:rFonts w:eastAsiaTheme="minorEastAsia"/>
          <w:sz w:val="22"/>
        </w:rPr>
        <w:t>to the firms over the</w:t>
      </w:r>
      <w:r w:rsidR="0078595E" w:rsidRPr="0087742E">
        <w:rPr>
          <w:rFonts w:eastAsiaTheme="minorEastAsia"/>
          <w:sz w:val="22"/>
        </w:rPr>
        <w:t xml:space="preserve"> </w:t>
      </w:r>
      <w:r w:rsidRPr="0087742E">
        <w:rPr>
          <w:rFonts w:eastAsiaTheme="minorEastAsia"/>
          <w:sz w:val="22"/>
        </w:rPr>
        <w:t xml:space="preserve">pricing </w:t>
      </w:r>
      <w:r w:rsidR="0078595E">
        <w:rPr>
          <w:rFonts w:eastAsiaTheme="minorEastAsia"/>
          <w:sz w:val="22"/>
        </w:rPr>
        <w:t xml:space="preserve">strategy </w:t>
      </w:r>
      <w:r w:rsidRPr="0087742E">
        <w:rPr>
          <w:rFonts w:eastAsiaTheme="minorEastAsia"/>
          <w:sz w:val="22"/>
        </w:rPr>
        <w:t xml:space="preserve">without behavior recognition. </w:t>
      </w:r>
      <w:r w:rsidR="003E6ED1">
        <w:rPr>
          <w:rFonts w:eastAsiaTheme="minorEastAsia"/>
          <w:sz w:val="22"/>
        </w:rPr>
        <w:t>This is because</w:t>
      </w:r>
      <w:r w:rsidRPr="0087742E">
        <w:rPr>
          <w:rFonts w:eastAsiaTheme="minorEastAsia"/>
          <w:sz w:val="22"/>
        </w:rPr>
        <w:t xml:space="preserve"> </w:t>
      </w:r>
      <w:r w:rsidR="003E6ED1">
        <w:rPr>
          <w:rFonts w:eastAsiaTheme="minorEastAsia"/>
          <w:sz w:val="22"/>
        </w:rPr>
        <w:t>the</w:t>
      </w:r>
      <w:r w:rsidR="003E6ED1" w:rsidRPr="0087742E">
        <w:rPr>
          <w:rFonts w:eastAsiaTheme="minorEastAsia"/>
          <w:sz w:val="22"/>
        </w:rPr>
        <w:t xml:space="preserve"> </w:t>
      </w:r>
      <w:r w:rsidRPr="0087742E">
        <w:rPr>
          <w:rFonts w:eastAsiaTheme="minorEastAsia"/>
          <w:sz w:val="22"/>
        </w:rPr>
        <w:t>loss aversion and brand loyalty behavior</w:t>
      </w:r>
      <w:r w:rsidR="006869E4">
        <w:rPr>
          <w:rFonts w:eastAsiaTheme="minorEastAsia"/>
          <w:sz w:val="22"/>
        </w:rPr>
        <w:t>s</w:t>
      </w:r>
      <w:r w:rsidRPr="0087742E">
        <w:rPr>
          <w:rFonts w:eastAsiaTheme="minorEastAsia"/>
          <w:sz w:val="22"/>
        </w:rPr>
        <w:t xml:space="preserve"> </w:t>
      </w:r>
      <w:r w:rsidR="003E6ED1">
        <w:rPr>
          <w:rFonts w:eastAsiaTheme="minorEastAsia"/>
          <w:sz w:val="22"/>
        </w:rPr>
        <w:t xml:space="preserve">of consumers </w:t>
      </w:r>
      <w:r w:rsidR="00360397">
        <w:rPr>
          <w:rFonts w:eastAsiaTheme="minorEastAsia"/>
          <w:sz w:val="22"/>
        </w:rPr>
        <w:t>limit</w:t>
      </w:r>
      <w:r w:rsidR="003E6ED1">
        <w:rPr>
          <w:rFonts w:eastAsiaTheme="minorEastAsia"/>
          <w:sz w:val="22"/>
        </w:rPr>
        <w:t xml:space="preserve"> the</w:t>
      </w:r>
      <w:r w:rsidRPr="0087742E">
        <w:rPr>
          <w:rFonts w:eastAsiaTheme="minorEastAsia"/>
          <w:sz w:val="22"/>
        </w:rPr>
        <w:t xml:space="preserve"> pric</w:t>
      </w:r>
      <w:r w:rsidR="003E6ED1">
        <w:rPr>
          <w:rFonts w:eastAsiaTheme="minorEastAsia"/>
          <w:sz w:val="22"/>
        </w:rPr>
        <w:t>ing</w:t>
      </w:r>
      <w:r w:rsidRPr="0087742E">
        <w:rPr>
          <w:rFonts w:eastAsiaTheme="minorEastAsia"/>
          <w:sz w:val="22"/>
        </w:rPr>
        <w:t xml:space="preserve"> </w:t>
      </w:r>
      <w:r w:rsidR="003E6ED1">
        <w:rPr>
          <w:rFonts w:eastAsiaTheme="minorEastAsia"/>
          <w:sz w:val="22"/>
        </w:rPr>
        <w:t xml:space="preserve">of </w:t>
      </w:r>
      <w:r w:rsidRPr="0087742E">
        <w:rPr>
          <w:rFonts w:eastAsiaTheme="minorEastAsia"/>
          <w:sz w:val="22"/>
        </w:rPr>
        <w:t>firms in the second period, reduc</w:t>
      </w:r>
      <w:r w:rsidR="00E16F43">
        <w:rPr>
          <w:rFonts w:eastAsiaTheme="minorEastAsia"/>
          <w:sz w:val="22"/>
        </w:rPr>
        <w:t>ing</w:t>
      </w:r>
      <w:r w:rsidRPr="0087742E">
        <w:rPr>
          <w:rFonts w:eastAsiaTheme="minorEastAsia"/>
          <w:sz w:val="22"/>
        </w:rPr>
        <w:t xml:space="preserve"> </w:t>
      </w:r>
      <w:r w:rsidR="003E6ED1">
        <w:rPr>
          <w:rFonts w:eastAsiaTheme="minorEastAsia"/>
          <w:sz w:val="22"/>
        </w:rPr>
        <w:t>the</w:t>
      </w:r>
      <w:r w:rsidR="003E6ED1" w:rsidRPr="0087742E">
        <w:rPr>
          <w:rFonts w:eastAsiaTheme="minorEastAsia"/>
          <w:sz w:val="22"/>
        </w:rPr>
        <w:t xml:space="preserve"> </w:t>
      </w:r>
      <w:r w:rsidRPr="0087742E">
        <w:rPr>
          <w:rFonts w:eastAsiaTheme="minorEastAsia"/>
          <w:sz w:val="22"/>
        </w:rPr>
        <w:t xml:space="preserve">profits, </w:t>
      </w:r>
      <w:r w:rsidR="003E6ED1">
        <w:rPr>
          <w:rFonts w:eastAsiaTheme="minorEastAsia"/>
          <w:sz w:val="22"/>
        </w:rPr>
        <w:t xml:space="preserve">whereas </w:t>
      </w:r>
      <w:r w:rsidRPr="0087742E">
        <w:rPr>
          <w:rFonts w:eastAsiaTheme="minorEastAsia"/>
          <w:sz w:val="22"/>
        </w:rPr>
        <w:t>the first</w:t>
      </w:r>
      <w:r w:rsidR="003E6ED1">
        <w:rPr>
          <w:rFonts w:eastAsiaTheme="minorEastAsia"/>
          <w:sz w:val="22"/>
        </w:rPr>
        <w:t>-</w:t>
      </w:r>
      <w:r w:rsidRPr="0087742E">
        <w:rPr>
          <w:rFonts w:eastAsiaTheme="minorEastAsia"/>
          <w:sz w:val="22"/>
        </w:rPr>
        <w:t xml:space="preserve">period prices increase with </w:t>
      </w:r>
      <w:r w:rsidR="00E16F43">
        <w:rPr>
          <w:rFonts w:eastAsiaTheme="minorEastAsia"/>
          <w:sz w:val="22"/>
        </w:rPr>
        <w:t xml:space="preserve">the recognition of </w:t>
      </w:r>
      <w:r w:rsidRPr="0087742E">
        <w:rPr>
          <w:rFonts w:eastAsiaTheme="minorEastAsia"/>
          <w:sz w:val="22"/>
        </w:rPr>
        <w:t>both behavior</w:t>
      </w:r>
      <w:r w:rsidR="00E16F43">
        <w:rPr>
          <w:rFonts w:eastAsiaTheme="minorEastAsia"/>
          <w:sz w:val="22"/>
        </w:rPr>
        <w:t>s</w:t>
      </w:r>
      <w:r w:rsidRPr="0087742E">
        <w:rPr>
          <w:rFonts w:eastAsiaTheme="minorEastAsia"/>
          <w:sz w:val="22"/>
        </w:rPr>
        <w:t xml:space="preserve">. </w:t>
      </w:r>
      <w:r w:rsidR="00E16F43">
        <w:rPr>
          <w:rFonts w:eastAsiaTheme="minorEastAsia"/>
          <w:sz w:val="22"/>
        </w:rPr>
        <w:t>However,</w:t>
      </w:r>
      <w:r w:rsidRPr="0087742E">
        <w:rPr>
          <w:rFonts w:eastAsiaTheme="minorEastAsia"/>
          <w:sz w:val="22"/>
        </w:rPr>
        <w:t xml:space="preserve"> the </w:t>
      </w:r>
      <w:r w:rsidRPr="0087742E">
        <w:rPr>
          <w:rFonts w:eastAsiaTheme="minorEastAsia"/>
          <w:sz w:val="22"/>
        </w:rPr>
        <w:lastRenderedPageBreak/>
        <w:t>profits increase in the first period</w:t>
      </w:r>
      <w:r w:rsidR="00E16F43">
        <w:rPr>
          <w:rFonts w:eastAsiaTheme="minorEastAsia"/>
          <w:sz w:val="22"/>
        </w:rPr>
        <w:t xml:space="preserve"> exceed</w:t>
      </w:r>
      <w:r w:rsidR="00676B67">
        <w:rPr>
          <w:rFonts w:eastAsiaTheme="minorEastAsia"/>
          <w:sz w:val="22"/>
        </w:rPr>
        <w:t xml:space="preserve"> t</w:t>
      </w:r>
      <w:r w:rsidR="00676B67" w:rsidRPr="0087742E">
        <w:rPr>
          <w:rFonts w:eastAsiaTheme="minorEastAsia"/>
          <w:sz w:val="22"/>
        </w:rPr>
        <w:t>he decrease in the second period</w:t>
      </w:r>
      <w:r w:rsidRPr="0087742E">
        <w:rPr>
          <w:rFonts w:eastAsiaTheme="minorEastAsia"/>
          <w:sz w:val="22"/>
        </w:rPr>
        <w:t xml:space="preserve">, and the total profits over two periods increase. </w:t>
      </w:r>
    </w:p>
    <w:p w14:paraId="50AFC792" w14:textId="5A245167" w:rsidR="00306146" w:rsidRPr="0087742E" w:rsidRDefault="00306146" w:rsidP="00306146">
      <w:pPr>
        <w:ind w:firstLineChars="100" w:firstLine="220"/>
        <w:contextualSpacing/>
        <w:rPr>
          <w:rFonts w:eastAsiaTheme="minorEastAsia"/>
          <w:sz w:val="22"/>
        </w:rPr>
      </w:pPr>
      <w:r w:rsidRPr="0087742E">
        <w:rPr>
          <w:rFonts w:eastAsiaTheme="minorEastAsia"/>
          <w:sz w:val="22"/>
        </w:rPr>
        <w:t xml:space="preserve">Furthermore, the </w:t>
      </w:r>
      <w:r w:rsidRPr="0087742E">
        <w:rPr>
          <w:sz w:val="22"/>
        </w:rPr>
        <w:t xml:space="preserve">total profits are higher than profits in firms without behavior recognition when </w:t>
      </w:r>
      <w:r w:rsidRPr="0087742E">
        <w:rPr>
          <w:rFonts w:eastAsiaTheme="minorEastAsia"/>
          <w:sz w:val="22"/>
        </w:rPr>
        <w:t xml:space="preserve">consumers’ loss aversion concerns are sufficiently strong </w:t>
      </w:r>
      <w:r w:rsidRPr="0087742E">
        <w:rPr>
          <w:sz w:val="22"/>
        </w:rPr>
        <w:t>(see Figure 3)</w:t>
      </w:r>
      <w:r w:rsidRPr="0087742E">
        <w:rPr>
          <w:rFonts w:eastAsiaTheme="minorEastAsia"/>
          <w:sz w:val="22"/>
        </w:rPr>
        <w:t xml:space="preserve">, i.e., </w:t>
      </w:r>
      <w:r w:rsidR="00D14EBD" w:rsidRPr="0087742E">
        <w:rPr>
          <w:noProof/>
          <w:position w:val="-6"/>
          <w:sz w:val="22"/>
        </w:rPr>
        <w:object w:dxaOrig="560" w:dyaOrig="320" w14:anchorId="50AFC918">
          <v:shape id="_x0000_i1209" type="#_x0000_t75" alt="" style="width:28.7pt;height:16.3pt;mso-width-percent:0;mso-height-percent:0;mso-width-percent:0;mso-height-percent:0" o:ole="">
            <v:imagedata r:id="rId302" o:title=""/>
          </v:shape>
          <o:OLEObject Type="Embed" ProgID="Equation.DSMT4" ShapeID="_x0000_i1209" DrawAspect="Content" ObjectID="_1737281177" r:id="rId303"/>
        </w:object>
      </w:r>
      <w:r w:rsidRPr="0087742E">
        <w:rPr>
          <w:sz w:val="22"/>
        </w:rPr>
        <w:t xml:space="preserve">. The threshold </w:t>
      </w:r>
      <w:r w:rsidR="00D14EBD" w:rsidRPr="0087742E">
        <w:rPr>
          <w:noProof/>
          <w:position w:val="-6"/>
          <w:sz w:val="22"/>
        </w:rPr>
        <w:object w:dxaOrig="200" w:dyaOrig="320" w14:anchorId="50AFC919">
          <v:shape id="_x0000_i1208" type="#_x0000_t75" alt="" style="width:9.55pt;height:16.3pt;mso-width-percent:0;mso-height-percent:0;mso-width-percent:0;mso-height-percent:0" o:ole="">
            <v:imagedata r:id="rId304" o:title=""/>
          </v:shape>
          <o:OLEObject Type="Embed" ProgID="Equation.DSMT4" ShapeID="_x0000_i1208" DrawAspect="Content" ObjectID="_1737281178" r:id="rId305"/>
        </w:object>
      </w:r>
      <w:r w:rsidRPr="0087742E">
        <w:rPr>
          <w:sz w:val="22"/>
        </w:rPr>
        <w:t xml:space="preserve">is such that </w:t>
      </w:r>
      <w:r w:rsidR="00D14EBD" w:rsidRPr="0087742E">
        <w:rPr>
          <w:noProof/>
          <w:position w:val="-6"/>
          <w:sz w:val="22"/>
        </w:rPr>
        <w:object w:dxaOrig="200" w:dyaOrig="320" w14:anchorId="50AFC91A">
          <v:shape id="_x0000_i1207" type="#_x0000_t75" alt="" style="width:9.55pt;height:16.3pt;mso-width-percent:0;mso-height-percent:0;mso-width-percent:0;mso-height-percent:0" o:ole="">
            <v:imagedata r:id="rId306" o:title=""/>
          </v:shape>
          <o:OLEObject Type="Embed" ProgID="Equation.DSMT4" ShapeID="_x0000_i1207" DrawAspect="Content" ObjectID="_1737281179" r:id="rId307"/>
        </w:object>
      </w:r>
      <w:r w:rsidRPr="0087742E">
        <w:rPr>
          <w:sz w:val="22"/>
        </w:rPr>
        <w:t>satisf</w:t>
      </w:r>
      <w:r w:rsidR="00DA5232">
        <w:rPr>
          <w:sz w:val="22"/>
        </w:rPr>
        <w:t>ies</w:t>
      </w:r>
      <w:r w:rsidRPr="0087742E">
        <w:rPr>
          <w:sz w:val="22"/>
        </w:rPr>
        <w:t xml:space="preserve"> the conditions </w:t>
      </w:r>
      <w:r w:rsidR="00D14EBD" w:rsidRPr="0087742E">
        <w:rPr>
          <w:noProof/>
          <w:position w:val="-6"/>
          <w:sz w:val="22"/>
        </w:rPr>
        <w:object w:dxaOrig="4060" w:dyaOrig="360" w14:anchorId="50AFC91B">
          <v:shape id="_x0000_i1206" type="#_x0000_t75" alt="" style="width:202.5pt;height:19.15pt;mso-width-percent:0;mso-height-percent:0;mso-width-percent:0;mso-height-percent:0" o:ole="">
            <v:imagedata r:id="rId308" o:title=""/>
          </v:shape>
          <o:OLEObject Type="Embed" ProgID="Equation.DSMT4" ShapeID="_x0000_i1206" DrawAspect="Content" ObjectID="_1737281180" r:id="rId309"/>
        </w:object>
      </w:r>
      <w:r w:rsidRPr="0087742E">
        <w:rPr>
          <w:sz w:val="22"/>
        </w:rPr>
        <w:t xml:space="preserve">. </w:t>
      </w:r>
    </w:p>
    <w:p w14:paraId="50AFC793" w14:textId="77777777" w:rsidR="00306146" w:rsidRPr="0087742E" w:rsidRDefault="00D14EBD" w:rsidP="00306146">
      <w:pPr>
        <w:ind w:firstLineChars="100" w:firstLine="240"/>
        <w:contextualSpacing/>
        <w:jc w:val="center"/>
        <w:rPr>
          <w:rFonts w:eastAsiaTheme="minorEastAsia"/>
          <w:sz w:val="22"/>
        </w:rPr>
      </w:pPr>
      <w:r w:rsidRPr="0087742E">
        <w:rPr>
          <w:noProof/>
        </w:rPr>
        <w:object w:dxaOrig="9598" w:dyaOrig="6357" w14:anchorId="50AFC91C">
          <v:shape id="_x0000_i1205" type="#_x0000_t75" alt="" style="width:272.8pt;height:181.7pt;mso-width-percent:0;mso-height-percent:0;mso-width-percent:0;mso-height-percent:0" o:ole="">
            <v:imagedata r:id="rId310" o:title=""/>
          </v:shape>
          <o:OLEObject Type="Embed" ProgID="Visio.Drawing.11" ShapeID="_x0000_i1205" DrawAspect="Content" ObjectID="_1737281181" r:id="rId311"/>
        </w:object>
      </w:r>
    </w:p>
    <w:p w14:paraId="50AFC794" w14:textId="77777777" w:rsidR="00306146" w:rsidRPr="0087742E" w:rsidRDefault="00306146" w:rsidP="00306146">
      <w:pPr>
        <w:ind w:firstLineChars="100" w:firstLine="220"/>
        <w:contextualSpacing/>
        <w:jc w:val="center"/>
        <w:rPr>
          <w:rFonts w:eastAsiaTheme="minorEastAsia"/>
          <w:sz w:val="22"/>
        </w:rPr>
      </w:pPr>
      <w:r w:rsidRPr="0087742E">
        <w:rPr>
          <w:rFonts w:eastAsiaTheme="minorEastAsia"/>
          <w:sz w:val="22"/>
        </w:rPr>
        <w:t>Figure 3 Profits vary with loss aversion concerns</w:t>
      </w:r>
    </w:p>
    <w:p w14:paraId="50AFC795" w14:textId="77777777" w:rsidR="00306146" w:rsidRPr="0087742E" w:rsidRDefault="00306146" w:rsidP="00306146">
      <w:pPr>
        <w:ind w:firstLineChars="100" w:firstLine="220"/>
        <w:contextualSpacing/>
        <w:jc w:val="center"/>
        <w:rPr>
          <w:rFonts w:eastAsiaTheme="minorEastAsia"/>
          <w:sz w:val="22"/>
        </w:rPr>
      </w:pPr>
    </w:p>
    <w:p w14:paraId="50AFC796" w14:textId="77777777" w:rsidR="00306146" w:rsidRPr="0087742E" w:rsidRDefault="00306146" w:rsidP="00306146">
      <w:pPr>
        <w:pStyle w:val="Heading2"/>
        <w:spacing w:before="0" w:after="0" w:line="360" w:lineRule="auto"/>
        <w:contextualSpacing/>
        <w:rPr>
          <w:sz w:val="22"/>
          <w:szCs w:val="22"/>
        </w:rPr>
      </w:pPr>
      <w:r w:rsidRPr="0087742E">
        <w:rPr>
          <w:sz w:val="22"/>
          <w:szCs w:val="22"/>
        </w:rPr>
        <w:t xml:space="preserve">5. Model extensions </w:t>
      </w:r>
    </w:p>
    <w:p w14:paraId="50AFC797" w14:textId="78EB7601" w:rsidR="00306146" w:rsidRPr="0087742E" w:rsidRDefault="0078677D" w:rsidP="001A4975">
      <w:pPr>
        <w:contextualSpacing/>
        <w:rPr>
          <w:rFonts w:eastAsiaTheme="minorEastAsia"/>
          <w:sz w:val="22"/>
        </w:rPr>
      </w:pPr>
      <w:r>
        <w:rPr>
          <w:rFonts w:eastAsiaTheme="minorEastAsia"/>
          <w:sz w:val="22"/>
        </w:rPr>
        <w:t>T</w:t>
      </w:r>
      <w:r w:rsidR="00306146" w:rsidRPr="0087742E">
        <w:rPr>
          <w:rFonts w:eastAsiaTheme="minorEastAsia"/>
          <w:sz w:val="22"/>
        </w:rPr>
        <w:t>he main model assume</w:t>
      </w:r>
      <w:r>
        <w:rPr>
          <w:rFonts w:eastAsiaTheme="minorEastAsia"/>
          <w:sz w:val="22"/>
        </w:rPr>
        <w:t>s</w:t>
      </w:r>
      <w:r w:rsidR="00306146" w:rsidRPr="0087742E">
        <w:rPr>
          <w:rFonts w:eastAsiaTheme="minorEastAsia"/>
          <w:sz w:val="22"/>
        </w:rPr>
        <w:t xml:space="preserve"> that </w:t>
      </w:r>
      <w:r w:rsidR="00D2719F">
        <w:rPr>
          <w:rFonts w:eastAsia="SimHei"/>
          <w:sz w:val="22"/>
        </w:rPr>
        <w:t>the</w:t>
      </w:r>
      <w:r w:rsidR="00D2719F" w:rsidRPr="0087742E">
        <w:rPr>
          <w:rFonts w:eastAsia="SimHei"/>
          <w:sz w:val="22"/>
        </w:rPr>
        <w:t xml:space="preserve"> </w:t>
      </w:r>
      <w:r w:rsidR="00306146" w:rsidRPr="0087742E">
        <w:rPr>
          <w:rFonts w:eastAsia="SimHei"/>
          <w:sz w:val="22"/>
        </w:rPr>
        <w:t>salvage value and disposal costs associated with used items are zero. In Section</w:t>
      </w:r>
      <w:r w:rsidR="00CD277C">
        <w:rPr>
          <w:rFonts w:eastAsia="SimHei"/>
          <w:sz w:val="22"/>
        </w:rPr>
        <w:t>s</w:t>
      </w:r>
      <w:r w:rsidR="00306146" w:rsidRPr="0087742E">
        <w:rPr>
          <w:rFonts w:eastAsia="SimHei"/>
          <w:sz w:val="22"/>
        </w:rPr>
        <w:t xml:space="preserve"> 5.1</w:t>
      </w:r>
      <w:r w:rsidR="00D2719F">
        <w:rPr>
          <w:rFonts w:eastAsia="SimHei"/>
          <w:sz w:val="22"/>
        </w:rPr>
        <w:t xml:space="preserve"> </w:t>
      </w:r>
      <w:r w:rsidR="00CD277C">
        <w:rPr>
          <w:rFonts w:eastAsia="SimHei"/>
          <w:sz w:val="22"/>
        </w:rPr>
        <w:t xml:space="preserve">and </w:t>
      </w:r>
      <w:r w:rsidR="00D2719F" w:rsidRPr="0087742E">
        <w:rPr>
          <w:rFonts w:eastAsia="SimHei"/>
          <w:sz w:val="22"/>
        </w:rPr>
        <w:t>5.2</w:t>
      </w:r>
      <w:r w:rsidR="00306146" w:rsidRPr="0087742E">
        <w:rPr>
          <w:rFonts w:eastAsia="SimHei"/>
          <w:sz w:val="22"/>
        </w:rPr>
        <w:t xml:space="preserve">, we relax this assumption </w:t>
      </w:r>
      <w:r w:rsidR="00D2719F">
        <w:rPr>
          <w:rFonts w:eastAsia="SimHei"/>
          <w:sz w:val="22"/>
        </w:rPr>
        <w:t>by</w:t>
      </w:r>
      <w:r w:rsidR="00D2719F" w:rsidRPr="0087742E">
        <w:rPr>
          <w:rFonts w:eastAsia="SimHei"/>
          <w:sz w:val="22"/>
        </w:rPr>
        <w:t xml:space="preserve"> </w:t>
      </w:r>
      <w:r w:rsidR="00306146" w:rsidRPr="0087742E">
        <w:rPr>
          <w:rFonts w:eastAsia="SimHei"/>
          <w:sz w:val="22"/>
        </w:rPr>
        <w:t>incorporat</w:t>
      </w:r>
      <w:r w:rsidR="00D2719F">
        <w:rPr>
          <w:rFonts w:eastAsia="SimHei"/>
          <w:sz w:val="22"/>
        </w:rPr>
        <w:t>ing</w:t>
      </w:r>
      <w:r w:rsidR="00306146" w:rsidRPr="0087742E">
        <w:rPr>
          <w:rFonts w:eastAsia="SimHei"/>
          <w:sz w:val="22"/>
        </w:rPr>
        <w:t xml:space="preserve"> </w:t>
      </w:r>
      <w:r w:rsidR="00D2719F">
        <w:rPr>
          <w:rFonts w:eastAsia="SimHei"/>
          <w:sz w:val="22"/>
        </w:rPr>
        <w:t xml:space="preserve">the </w:t>
      </w:r>
      <w:r w:rsidR="00306146" w:rsidRPr="0087742E">
        <w:rPr>
          <w:rFonts w:eastAsia="SimHei"/>
          <w:sz w:val="22"/>
        </w:rPr>
        <w:t xml:space="preserve">salvage value of used items </w:t>
      </w:r>
      <w:r w:rsidR="00D2719F">
        <w:rPr>
          <w:rFonts w:eastAsia="SimHei"/>
          <w:sz w:val="22"/>
        </w:rPr>
        <w:t xml:space="preserve">and </w:t>
      </w:r>
      <w:r w:rsidR="00D2719F" w:rsidRPr="0087742E">
        <w:rPr>
          <w:rFonts w:eastAsia="SimHei"/>
          <w:sz w:val="22"/>
        </w:rPr>
        <w:t>consumers’ switching cost</w:t>
      </w:r>
      <w:r w:rsidR="00D2719F">
        <w:rPr>
          <w:rFonts w:eastAsia="SimHei"/>
          <w:sz w:val="22"/>
        </w:rPr>
        <w:t>s</w:t>
      </w:r>
      <w:r w:rsidR="00D2719F" w:rsidRPr="0087742E">
        <w:rPr>
          <w:rFonts w:eastAsia="SimHei"/>
          <w:sz w:val="22"/>
        </w:rPr>
        <w:t xml:space="preserve"> </w:t>
      </w:r>
      <w:r w:rsidR="00D2719F">
        <w:rPr>
          <w:rFonts w:eastAsia="SimHei"/>
          <w:sz w:val="22"/>
        </w:rPr>
        <w:t>in</w:t>
      </w:r>
      <w:r w:rsidR="00306146" w:rsidRPr="0087742E">
        <w:rPr>
          <w:rFonts w:eastAsia="SimHei"/>
          <w:sz w:val="22"/>
        </w:rPr>
        <w:t xml:space="preserve">to the </w:t>
      </w:r>
      <w:r w:rsidR="00BC7998">
        <w:rPr>
          <w:rFonts w:eastAsia="SimHei"/>
          <w:sz w:val="22"/>
        </w:rPr>
        <w:t>main</w:t>
      </w:r>
      <w:r w:rsidR="00D2719F">
        <w:rPr>
          <w:rFonts w:eastAsia="SimHei"/>
          <w:sz w:val="22"/>
        </w:rPr>
        <w:t xml:space="preserve"> </w:t>
      </w:r>
      <w:r w:rsidR="00306146" w:rsidRPr="0087742E">
        <w:rPr>
          <w:rFonts w:eastAsia="SimHei"/>
          <w:sz w:val="22"/>
        </w:rPr>
        <w:t xml:space="preserve">model. In Section 5.3, we allow firms and consumers to discount their future payoff. We summarize the findings and show detailed analyses in the Appendix. </w:t>
      </w:r>
    </w:p>
    <w:p w14:paraId="50AFC798" w14:textId="77777777" w:rsidR="00306146" w:rsidRPr="0087742E" w:rsidRDefault="00306146" w:rsidP="00306146">
      <w:pPr>
        <w:pStyle w:val="Heading3"/>
        <w:spacing w:before="0" w:after="0" w:line="360" w:lineRule="auto"/>
        <w:contextualSpacing/>
        <w:rPr>
          <w:rFonts w:eastAsia="SimHei"/>
          <w:b w:val="0"/>
          <w:i/>
          <w:sz w:val="22"/>
          <w:szCs w:val="22"/>
        </w:rPr>
      </w:pPr>
      <w:r w:rsidRPr="0087742E">
        <w:rPr>
          <w:rFonts w:eastAsia="SimHei"/>
          <w:b w:val="0"/>
          <w:i/>
          <w:sz w:val="22"/>
          <w:szCs w:val="22"/>
        </w:rPr>
        <w:t>5.1. Salvage value and disposal costs</w:t>
      </w:r>
    </w:p>
    <w:p w14:paraId="50AFC799" w14:textId="00FDDF67" w:rsidR="00306146" w:rsidRPr="0087742E" w:rsidRDefault="00306146" w:rsidP="00306146">
      <w:pPr>
        <w:ind w:firstLineChars="100" w:firstLine="220"/>
        <w:contextualSpacing/>
        <w:rPr>
          <w:rFonts w:eastAsia="SimHei"/>
          <w:sz w:val="22"/>
        </w:rPr>
      </w:pPr>
      <w:r w:rsidRPr="0087742E">
        <w:rPr>
          <w:rFonts w:eastAsia="SimHei"/>
          <w:sz w:val="22"/>
        </w:rPr>
        <w:t xml:space="preserve">Collecting old products has the potential to generate revenues, either through remanufacturing (i.e., refurbishing) operations (Ray et al., 2005; Rao, 2009; Zhu et al.,2016) or through the reuse of old parts and materials (Ginsburg, 2001; Savaskan et al., 2004; Souza, 2013). For instance, Xerox saves 40%-65% in manufacturing costs through collecting used </w:t>
      </w:r>
      <w:r w:rsidR="00D47AD9" w:rsidRPr="0087742E">
        <w:rPr>
          <w:rFonts w:eastAsia="SimHei"/>
          <w:sz w:val="22"/>
        </w:rPr>
        <w:lastRenderedPageBreak/>
        <w:t>copiers and</w:t>
      </w:r>
      <w:r w:rsidRPr="0087742E">
        <w:rPr>
          <w:rFonts w:eastAsia="SimHei"/>
          <w:sz w:val="22"/>
        </w:rPr>
        <w:t xml:space="preserve"> reusing old parts and materials. Hewlett Packard Corporation </w:t>
      </w:r>
      <w:r w:rsidR="00C11C78" w:rsidRPr="0087742E">
        <w:rPr>
          <w:rFonts w:eastAsia="SimHei"/>
          <w:sz w:val="22"/>
        </w:rPr>
        <w:t xml:space="preserve">and Canon </w:t>
      </w:r>
      <w:r w:rsidRPr="0087742E">
        <w:rPr>
          <w:rFonts w:eastAsia="SimHei"/>
          <w:sz w:val="22"/>
        </w:rPr>
        <w:t>ha</w:t>
      </w:r>
      <w:r w:rsidR="00C11C78">
        <w:rPr>
          <w:rFonts w:eastAsia="SimHei"/>
          <w:sz w:val="22"/>
        </w:rPr>
        <w:t>ve</w:t>
      </w:r>
      <w:r w:rsidRPr="0087742E">
        <w:rPr>
          <w:rFonts w:eastAsia="SimHei"/>
          <w:sz w:val="22"/>
        </w:rPr>
        <w:t xml:space="preserve"> undertaken similar activities</w:t>
      </w:r>
      <w:r w:rsidR="00C11C78">
        <w:rPr>
          <w:rFonts w:eastAsia="SimHei"/>
          <w:sz w:val="22"/>
        </w:rPr>
        <w:t xml:space="preserve"> to save cost</w:t>
      </w:r>
      <w:r w:rsidR="00811A2F">
        <w:rPr>
          <w:rFonts w:eastAsia="SimHei"/>
          <w:sz w:val="22"/>
        </w:rPr>
        <w:t>s</w:t>
      </w:r>
      <w:r w:rsidRPr="0087742E">
        <w:rPr>
          <w:rFonts w:eastAsia="SimHei"/>
          <w:sz w:val="22"/>
        </w:rPr>
        <w:t>. Salvage value and disposal costs have the opposite effect on firms’ pricing strateg</w:t>
      </w:r>
      <w:r w:rsidR="00C84FCA">
        <w:rPr>
          <w:rFonts w:eastAsia="SimHei"/>
          <w:sz w:val="22"/>
        </w:rPr>
        <w:t>ies</w:t>
      </w:r>
      <w:r w:rsidRPr="0087742E">
        <w:rPr>
          <w:rFonts w:eastAsia="SimHei"/>
          <w:sz w:val="22"/>
        </w:rPr>
        <w:t>. A positive salvage value imposes lower cost</w:t>
      </w:r>
      <w:r w:rsidR="00575AB0">
        <w:rPr>
          <w:rFonts w:eastAsia="SimHei"/>
          <w:sz w:val="22"/>
        </w:rPr>
        <w:t>s</w:t>
      </w:r>
      <w:r w:rsidRPr="0087742E">
        <w:rPr>
          <w:rFonts w:eastAsia="SimHei"/>
          <w:sz w:val="22"/>
        </w:rPr>
        <w:t xml:space="preserve"> of a trade-in promotion, higher reuse value, and the firm passes some of these savings to consumers in terms of a </w:t>
      </w:r>
      <w:r w:rsidR="005E0269">
        <w:rPr>
          <w:rFonts w:eastAsia="SimHei"/>
          <w:sz w:val="22"/>
        </w:rPr>
        <w:t>higher</w:t>
      </w:r>
      <w:r w:rsidR="005E0269" w:rsidRPr="0087742E">
        <w:rPr>
          <w:rFonts w:eastAsia="SimHei"/>
          <w:sz w:val="22"/>
        </w:rPr>
        <w:t xml:space="preserve"> </w:t>
      </w:r>
      <w:r w:rsidRPr="0087742E">
        <w:rPr>
          <w:rFonts w:eastAsia="SimHei"/>
          <w:sz w:val="22"/>
        </w:rPr>
        <w:t>discount or a lower sales price; similarly, positive</w:t>
      </w:r>
      <w:r w:rsidR="005E0269">
        <w:rPr>
          <w:rFonts w:eastAsia="SimHei"/>
          <w:sz w:val="22"/>
        </w:rPr>
        <w:t xml:space="preserve"> </w:t>
      </w:r>
      <w:r w:rsidRPr="0087742E">
        <w:rPr>
          <w:rFonts w:eastAsia="SimHei"/>
          <w:sz w:val="22"/>
        </w:rPr>
        <w:t xml:space="preserve">disposal cost </w:t>
      </w:r>
      <w:r w:rsidR="005E0269">
        <w:rPr>
          <w:rFonts w:eastAsia="SimHei"/>
          <w:sz w:val="22"/>
        </w:rPr>
        <w:t>results in</w:t>
      </w:r>
      <w:r w:rsidRPr="0087742E">
        <w:rPr>
          <w:rFonts w:eastAsia="SimHei"/>
          <w:sz w:val="22"/>
        </w:rPr>
        <w:t xml:space="preserve"> a smaller discount or higher sales price. Let </w:t>
      </w:r>
      <w:r w:rsidR="00D14EBD" w:rsidRPr="0087742E">
        <w:rPr>
          <w:noProof/>
          <w:position w:val="-4"/>
          <w:sz w:val="22"/>
        </w:rPr>
        <w:object w:dxaOrig="180" w:dyaOrig="180" w14:anchorId="50AFC91D">
          <v:shape id="_x0000_i1204" type="#_x0000_t75" alt="" style="width:9pt;height:9pt;mso-width-percent:0;mso-height-percent:0;mso-width-percent:0;mso-height-percent:0" o:ole="">
            <v:imagedata r:id="rId312" o:title=""/>
          </v:shape>
          <o:OLEObject Type="Embed" ProgID="Equation.DSMT4" ShapeID="_x0000_i1204" DrawAspect="Content" ObjectID="_1737281182" r:id="rId313"/>
        </w:object>
      </w:r>
      <w:r w:rsidRPr="0087742E">
        <w:rPr>
          <w:sz w:val="22"/>
        </w:rPr>
        <w:t xml:space="preserve">denote the net value of </w:t>
      </w:r>
      <w:r w:rsidR="00811A2F">
        <w:rPr>
          <w:sz w:val="22"/>
        </w:rPr>
        <w:t xml:space="preserve">the </w:t>
      </w:r>
      <w:r w:rsidRPr="0087742E">
        <w:rPr>
          <w:sz w:val="22"/>
        </w:rPr>
        <w:t xml:space="preserve">collected used product, that is, its salvage value minus all associated costs such as disposal costs and transportation costs. If </w:t>
      </w:r>
      <w:r w:rsidR="00D14EBD" w:rsidRPr="0087742E">
        <w:rPr>
          <w:noProof/>
          <w:position w:val="-6"/>
          <w:sz w:val="22"/>
        </w:rPr>
        <w:object w:dxaOrig="499" w:dyaOrig="260" w14:anchorId="50AFC91E">
          <v:shape id="_x0000_i1203" type="#_x0000_t75" alt="" style="width:25.3pt;height:13.5pt;mso-width-percent:0;mso-height-percent:0;mso-width-percent:0;mso-height-percent:0" o:ole="">
            <v:imagedata r:id="rId314" o:title=""/>
          </v:shape>
          <o:OLEObject Type="Embed" ProgID="Equation.DSMT4" ShapeID="_x0000_i1203" DrawAspect="Content" ObjectID="_1737281183" r:id="rId315"/>
        </w:object>
      </w:r>
      <w:r w:rsidRPr="0087742E">
        <w:rPr>
          <w:sz w:val="22"/>
        </w:rPr>
        <w:t xml:space="preserve">, we expect that sales price would decrease with net value. While if </w:t>
      </w:r>
      <w:r w:rsidR="00D14EBD" w:rsidRPr="0087742E">
        <w:rPr>
          <w:noProof/>
          <w:position w:val="-6"/>
          <w:sz w:val="22"/>
        </w:rPr>
        <w:object w:dxaOrig="499" w:dyaOrig="260" w14:anchorId="50AFC91F">
          <v:shape id="_x0000_i1202" type="#_x0000_t75" alt="" style="width:25.3pt;height:13.5pt;mso-width-percent:0;mso-height-percent:0;mso-width-percent:0;mso-height-percent:0" o:ole="">
            <v:imagedata r:id="rId316" o:title=""/>
          </v:shape>
          <o:OLEObject Type="Embed" ProgID="Equation.DSMT4" ShapeID="_x0000_i1202" DrawAspect="Content" ObjectID="_1737281184" r:id="rId317"/>
        </w:object>
      </w:r>
      <w:r w:rsidRPr="0087742E">
        <w:rPr>
          <w:sz w:val="22"/>
        </w:rPr>
        <w:t xml:space="preserve">, we expect that sales prices would increase with net value. This intuition is </w:t>
      </w:r>
      <w:r w:rsidR="006B7F16">
        <w:rPr>
          <w:sz w:val="22"/>
        </w:rPr>
        <w:t>verified</w:t>
      </w:r>
      <w:r w:rsidR="006B7F16" w:rsidRPr="0087742E">
        <w:rPr>
          <w:sz w:val="22"/>
        </w:rPr>
        <w:t xml:space="preserve"> </w:t>
      </w:r>
      <w:r w:rsidRPr="0087742E">
        <w:rPr>
          <w:sz w:val="22"/>
        </w:rPr>
        <w:t xml:space="preserve">when we compute the main models. The equilibrium outcomes are presented in Appendix. </w:t>
      </w:r>
    </w:p>
    <w:p w14:paraId="50AFC79A" w14:textId="71E148E3" w:rsidR="00306146" w:rsidRPr="0087742E" w:rsidRDefault="00306146" w:rsidP="00306146">
      <w:pPr>
        <w:contextualSpacing/>
        <w:rPr>
          <w:rFonts w:eastAsiaTheme="minorEastAsia"/>
          <w:sz w:val="22"/>
        </w:rPr>
      </w:pPr>
      <w:r w:rsidRPr="0087742E">
        <w:rPr>
          <w:rFonts w:eastAsiaTheme="minorEastAsia"/>
          <w:b/>
          <w:sz w:val="22"/>
        </w:rPr>
        <w:t>Proposition 6</w:t>
      </w:r>
      <w:r w:rsidRPr="0087742E">
        <w:rPr>
          <w:rFonts w:eastAsiaTheme="minorEastAsia"/>
          <w:sz w:val="22"/>
        </w:rPr>
        <w:t xml:space="preserve">. </w:t>
      </w:r>
      <w:r w:rsidR="00007A96">
        <w:rPr>
          <w:rFonts w:eastAsiaTheme="minorEastAsia"/>
          <w:sz w:val="22"/>
        </w:rPr>
        <w:t>W</w:t>
      </w:r>
      <w:r w:rsidRPr="0087742E">
        <w:rPr>
          <w:rFonts w:eastAsiaTheme="minorEastAsia"/>
          <w:sz w:val="22"/>
        </w:rPr>
        <w:t>ith behavior recognition, the net value of used product</w:t>
      </w:r>
      <w:r w:rsidR="009A4BE0">
        <w:rPr>
          <w:rFonts w:eastAsiaTheme="minorEastAsia"/>
          <w:sz w:val="22"/>
        </w:rPr>
        <w:t>s</w:t>
      </w:r>
      <w:r w:rsidRPr="0087742E">
        <w:rPr>
          <w:rFonts w:eastAsiaTheme="minorEastAsia"/>
          <w:sz w:val="22"/>
        </w:rPr>
        <w:t xml:space="preserve"> decreases </w:t>
      </w:r>
      <w:r w:rsidR="0087463A">
        <w:rPr>
          <w:rFonts w:eastAsiaTheme="minorEastAsia"/>
          <w:sz w:val="22"/>
        </w:rPr>
        <w:t>the</w:t>
      </w:r>
      <w:r w:rsidRPr="0087742E">
        <w:rPr>
          <w:rFonts w:eastAsiaTheme="minorEastAsia"/>
          <w:sz w:val="22"/>
        </w:rPr>
        <w:t xml:space="preserve"> trade-in rebates offered to old consumers </w:t>
      </w:r>
      <w:r w:rsidR="0087463A">
        <w:rPr>
          <w:rFonts w:eastAsiaTheme="minorEastAsia"/>
          <w:sz w:val="22"/>
        </w:rPr>
        <w:t>in the second period but</w:t>
      </w:r>
      <w:r w:rsidRPr="0087742E">
        <w:rPr>
          <w:rFonts w:eastAsiaTheme="minorEastAsia"/>
          <w:sz w:val="22"/>
        </w:rPr>
        <w:t xml:space="preserve"> increases </w:t>
      </w:r>
      <w:r w:rsidR="0087463A">
        <w:rPr>
          <w:rFonts w:eastAsiaTheme="minorEastAsia"/>
          <w:sz w:val="22"/>
        </w:rPr>
        <w:t>the</w:t>
      </w:r>
      <w:r w:rsidR="0087463A" w:rsidRPr="0087742E">
        <w:rPr>
          <w:rFonts w:eastAsiaTheme="minorEastAsia"/>
          <w:sz w:val="22"/>
        </w:rPr>
        <w:t xml:space="preserve"> </w:t>
      </w:r>
      <w:r w:rsidRPr="0087742E">
        <w:rPr>
          <w:rFonts w:eastAsiaTheme="minorEastAsia"/>
          <w:sz w:val="22"/>
        </w:rPr>
        <w:t>first</w:t>
      </w:r>
      <w:r w:rsidR="0087463A">
        <w:rPr>
          <w:rFonts w:eastAsiaTheme="minorEastAsia"/>
          <w:sz w:val="22"/>
        </w:rPr>
        <w:t>-</w:t>
      </w:r>
      <w:r w:rsidRPr="0087742E">
        <w:rPr>
          <w:rFonts w:eastAsiaTheme="minorEastAsia"/>
          <w:sz w:val="22"/>
        </w:rPr>
        <w:t xml:space="preserve">period prices. When </w:t>
      </w:r>
      <w:r w:rsidR="00D86B69">
        <w:rPr>
          <w:rFonts w:eastAsiaTheme="minorEastAsia"/>
          <w:sz w:val="22"/>
        </w:rPr>
        <w:t>the</w:t>
      </w:r>
      <w:r w:rsidR="00D86B69" w:rsidRPr="0087742E">
        <w:rPr>
          <w:rFonts w:eastAsiaTheme="minorEastAsia"/>
          <w:sz w:val="22"/>
        </w:rPr>
        <w:t xml:space="preserve"> </w:t>
      </w:r>
      <w:r w:rsidRPr="0087742E">
        <w:rPr>
          <w:rFonts w:eastAsiaTheme="minorEastAsia"/>
          <w:sz w:val="22"/>
        </w:rPr>
        <w:t xml:space="preserve">loss aversion concerns </w:t>
      </w:r>
      <w:r w:rsidR="00D86B69">
        <w:rPr>
          <w:rFonts w:eastAsiaTheme="minorEastAsia"/>
          <w:sz w:val="22"/>
        </w:rPr>
        <w:t xml:space="preserve">of consumers </w:t>
      </w:r>
      <w:r w:rsidRPr="0087742E">
        <w:rPr>
          <w:rFonts w:eastAsiaTheme="minorEastAsia"/>
          <w:sz w:val="22"/>
        </w:rPr>
        <w:t xml:space="preserve">are sufficiently strong, </w:t>
      </w:r>
      <w:r w:rsidR="00DB47B3">
        <w:rPr>
          <w:rFonts w:eastAsiaTheme="minorEastAsia" w:hint="eastAsia"/>
          <w:sz w:val="22"/>
        </w:rPr>
        <w:t>the</w:t>
      </w:r>
      <w:r w:rsidRPr="0087742E">
        <w:rPr>
          <w:rFonts w:eastAsiaTheme="minorEastAsia"/>
          <w:sz w:val="22"/>
        </w:rPr>
        <w:t xml:space="preserve"> second</w:t>
      </w:r>
      <w:r w:rsidR="00DB47B3">
        <w:rPr>
          <w:rFonts w:eastAsiaTheme="minorEastAsia"/>
          <w:sz w:val="22"/>
        </w:rPr>
        <w:t>-</w:t>
      </w:r>
      <w:r w:rsidRPr="0087742E">
        <w:rPr>
          <w:rFonts w:eastAsiaTheme="minorEastAsia"/>
          <w:sz w:val="22"/>
        </w:rPr>
        <w:t xml:space="preserve">period prices decrease with </w:t>
      </w:r>
      <w:r w:rsidR="00D14EBD" w:rsidRPr="0087742E">
        <w:rPr>
          <w:noProof/>
          <w:position w:val="-4"/>
          <w:sz w:val="22"/>
        </w:rPr>
        <w:object w:dxaOrig="180" w:dyaOrig="180" w14:anchorId="50AFC920">
          <v:shape id="_x0000_i1201" type="#_x0000_t75" alt="" style="width:9pt;height:9pt;mso-width-percent:0;mso-height-percent:0;mso-width-percent:0;mso-height-percent:0" o:ole="">
            <v:imagedata r:id="rId312" o:title=""/>
          </v:shape>
          <o:OLEObject Type="Embed" ProgID="Equation.DSMT4" ShapeID="_x0000_i1201" DrawAspect="Content" ObjectID="_1737281185" r:id="rId318"/>
        </w:object>
      </w:r>
      <w:r w:rsidRPr="0087742E">
        <w:rPr>
          <w:sz w:val="22"/>
        </w:rPr>
        <w:t>, while</w:t>
      </w:r>
      <w:r w:rsidR="00DB47B3">
        <w:rPr>
          <w:sz w:val="22"/>
        </w:rPr>
        <w:t xml:space="preserve"> the</w:t>
      </w:r>
      <w:r w:rsidRPr="0087742E">
        <w:rPr>
          <w:sz w:val="22"/>
        </w:rPr>
        <w:t xml:space="preserve"> trade-in rebates offered to new consumers increase with </w:t>
      </w:r>
      <w:r w:rsidR="00D14EBD" w:rsidRPr="0087742E">
        <w:rPr>
          <w:noProof/>
          <w:position w:val="-4"/>
          <w:sz w:val="22"/>
        </w:rPr>
        <w:object w:dxaOrig="180" w:dyaOrig="180" w14:anchorId="50AFC921">
          <v:shape id="_x0000_i1200" type="#_x0000_t75" alt="" style="width:9pt;height:9pt;mso-width-percent:0;mso-height-percent:0;mso-width-percent:0;mso-height-percent:0" o:ole="">
            <v:imagedata r:id="rId312" o:title=""/>
          </v:shape>
          <o:OLEObject Type="Embed" ProgID="Equation.DSMT4" ShapeID="_x0000_i1200" DrawAspect="Content" ObjectID="_1737281186" r:id="rId319"/>
        </w:object>
      </w:r>
      <w:r w:rsidRPr="0087742E">
        <w:rPr>
          <w:sz w:val="22"/>
        </w:rPr>
        <w:t xml:space="preserve">. </w:t>
      </w:r>
      <w:r w:rsidRPr="0087742E">
        <w:rPr>
          <w:rFonts w:eastAsiaTheme="minorEastAsia"/>
          <w:sz w:val="22"/>
        </w:rPr>
        <w:t>The</w:t>
      </w:r>
      <w:r w:rsidR="00F171ED">
        <w:rPr>
          <w:rFonts w:eastAsiaTheme="minorEastAsia"/>
          <w:sz w:val="22"/>
        </w:rPr>
        <w:t>refore, the</w:t>
      </w:r>
      <w:r w:rsidRPr="0087742E">
        <w:rPr>
          <w:rFonts w:eastAsiaTheme="minorEastAsia"/>
          <w:sz w:val="22"/>
        </w:rPr>
        <w:t xml:space="preserve"> </w:t>
      </w:r>
      <w:r w:rsidR="00F171ED">
        <w:rPr>
          <w:rFonts w:eastAsiaTheme="minorEastAsia"/>
          <w:sz w:val="22"/>
        </w:rPr>
        <w:t xml:space="preserve">overall </w:t>
      </w:r>
      <w:r w:rsidRPr="0087742E">
        <w:rPr>
          <w:rFonts w:eastAsiaTheme="minorEastAsia"/>
          <w:sz w:val="22"/>
        </w:rPr>
        <w:t xml:space="preserve">profit </w:t>
      </w:r>
      <w:r w:rsidR="00F171ED">
        <w:rPr>
          <w:rFonts w:eastAsiaTheme="minorEastAsia"/>
          <w:sz w:val="22"/>
        </w:rPr>
        <w:t xml:space="preserve">of the firm </w:t>
      </w:r>
      <w:r w:rsidRPr="0087742E">
        <w:rPr>
          <w:rFonts w:eastAsiaTheme="minorEastAsia"/>
          <w:sz w:val="22"/>
        </w:rPr>
        <w:t>is U-shape</w:t>
      </w:r>
      <w:r w:rsidR="00DB47B3">
        <w:rPr>
          <w:rFonts w:eastAsiaTheme="minorEastAsia"/>
          <w:sz w:val="22"/>
        </w:rPr>
        <w:t>d</w:t>
      </w:r>
      <w:r w:rsidRPr="0087742E">
        <w:rPr>
          <w:rFonts w:eastAsiaTheme="minorEastAsia"/>
          <w:sz w:val="22"/>
        </w:rPr>
        <w:t xml:space="preserve"> to</w:t>
      </w:r>
      <w:r w:rsidR="00C11C78">
        <w:rPr>
          <w:rFonts w:eastAsiaTheme="minorEastAsia"/>
          <w:sz w:val="22"/>
        </w:rPr>
        <w:t xml:space="preserve"> </w:t>
      </w:r>
      <w:r w:rsidR="00D14EBD" w:rsidRPr="0087742E">
        <w:rPr>
          <w:noProof/>
          <w:position w:val="-4"/>
          <w:sz w:val="22"/>
        </w:rPr>
        <w:object w:dxaOrig="180" w:dyaOrig="180" w14:anchorId="50AFC922">
          <v:shape id="_x0000_i1199" type="#_x0000_t75" alt="" style="width:9pt;height:9pt;mso-width-percent:0;mso-height-percent:0;mso-width-percent:0;mso-height-percent:0" o:ole="">
            <v:imagedata r:id="rId312" o:title=""/>
          </v:shape>
          <o:OLEObject Type="Embed" ProgID="Equation.DSMT4" ShapeID="_x0000_i1199" DrawAspect="Content" ObjectID="_1737281187" r:id="rId320"/>
        </w:object>
      </w:r>
      <w:r w:rsidRPr="0087742E">
        <w:rPr>
          <w:rFonts w:eastAsiaTheme="minorEastAsia"/>
          <w:sz w:val="22"/>
        </w:rPr>
        <w:t xml:space="preserve">. </w:t>
      </w:r>
    </w:p>
    <w:p w14:paraId="50AFC79B" w14:textId="4D9C1DDF" w:rsidR="00306146" w:rsidRPr="0087742E" w:rsidRDefault="00306146" w:rsidP="00306146">
      <w:pPr>
        <w:ind w:firstLineChars="100" w:firstLine="220"/>
        <w:contextualSpacing/>
        <w:rPr>
          <w:rFonts w:eastAsia="SimHei"/>
          <w:sz w:val="22"/>
        </w:rPr>
      </w:pPr>
      <w:r w:rsidRPr="0087742E">
        <w:rPr>
          <w:rFonts w:eastAsia="SimHei"/>
          <w:sz w:val="22"/>
        </w:rPr>
        <w:t>Our analysis shows that the net value of used product</w:t>
      </w:r>
      <w:r w:rsidR="009A4BE0">
        <w:rPr>
          <w:rFonts w:eastAsia="SimHei"/>
          <w:sz w:val="22"/>
        </w:rPr>
        <w:t>s</w:t>
      </w:r>
      <w:r w:rsidRPr="0087742E">
        <w:rPr>
          <w:rFonts w:eastAsia="SimHei"/>
          <w:sz w:val="22"/>
        </w:rPr>
        <w:t xml:space="preserve"> enhances the key results that we present in the main model. Thus, firms would also decrease their second</w:t>
      </w:r>
      <w:r w:rsidR="005B231A">
        <w:rPr>
          <w:rFonts w:eastAsia="SimHei"/>
          <w:sz w:val="22"/>
        </w:rPr>
        <w:t>-</w:t>
      </w:r>
      <w:r w:rsidRPr="0087742E">
        <w:rPr>
          <w:rFonts w:eastAsia="SimHei"/>
          <w:sz w:val="22"/>
        </w:rPr>
        <w:t xml:space="preserve">period prices and increase </w:t>
      </w:r>
      <w:r w:rsidR="00881C52">
        <w:rPr>
          <w:rFonts w:eastAsia="SimHei"/>
          <w:sz w:val="22"/>
        </w:rPr>
        <w:t xml:space="preserve">the </w:t>
      </w:r>
      <w:r w:rsidRPr="0087742E">
        <w:rPr>
          <w:rFonts w:eastAsia="SimHei"/>
          <w:sz w:val="22"/>
        </w:rPr>
        <w:t>first</w:t>
      </w:r>
      <w:r w:rsidR="00881C52">
        <w:rPr>
          <w:rFonts w:eastAsia="SimHei"/>
          <w:sz w:val="22"/>
        </w:rPr>
        <w:t>-</w:t>
      </w:r>
      <w:r w:rsidRPr="0087742E">
        <w:rPr>
          <w:rFonts w:eastAsia="SimHei"/>
          <w:sz w:val="22"/>
        </w:rPr>
        <w:t xml:space="preserve">period prices in the presence of </w:t>
      </w:r>
      <w:r w:rsidR="00D14EBD" w:rsidRPr="0087742E">
        <w:rPr>
          <w:noProof/>
          <w:position w:val="-4"/>
          <w:sz w:val="22"/>
        </w:rPr>
        <w:object w:dxaOrig="180" w:dyaOrig="180" w14:anchorId="50AFC925">
          <v:shape id="_x0000_i1198" type="#_x0000_t75" alt="" style="width:9pt;height:9pt;mso-width-percent:0;mso-height-percent:0;mso-width-percent:0;mso-height-percent:0" o:ole="">
            <v:imagedata r:id="rId312" o:title=""/>
          </v:shape>
          <o:OLEObject Type="Embed" ProgID="Equation.DSMT4" ShapeID="_x0000_i1198" DrawAspect="Content" ObjectID="_1737281188" r:id="rId321"/>
        </w:object>
      </w:r>
      <w:r w:rsidRPr="0087742E">
        <w:rPr>
          <w:sz w:val="22"/>
        </w:rPr>
        <w:t xml:space="preserve">. However, </w:t>
      </w:r>
      <w:r w:rsidRPr="0087742E">
        <w:rPr>
          <w:rFonts w:eastAsia="SimHei"/>
          <w:sz w:val="22"/>
        </w:rPr>
        <w:t xml:space="preserve">several distinctions </w:t>
      </w:r>
      <w:r w:rsidR="00C926CB">
        <w:rPr>
          <w:rFonts w:eastAsia="SimHei"/>
          <w:sz w:val="22"/>
        </w:rPr>
        <w:t xml:space="preserve">exist </w:t>
      </w:r>
      <w:r w:rsidRPr="0087742E">
        <w:rPr>
          <w:rFonts w:eastAsia="SimHei"/>
          <w:sz w:val="22"/>
        </w:rPr>
        <w:t xml:space="preserve">between the effects of the net value of used product and consumer behavior (i.e., loss aversion and brand loyalty). The collection of used product induces firms to </w:t>
      </w:r>
      <w:r w:rsidR="00D45278">
        <w:rPr>
          <w:rFonts w:eastAsia="SimHei"/>
          <w:sz w:val="22"/>
        </w:rPr>
        <w:t>transfer</w:t>
      </w:r>
      <w:r w:rsidR="00D45278" w:rsidRPr="0087742E">
        <w:rPr>
          <w:rFonts w:eastAsia="SimHei"/>
          <w:sz w:val="22"/>
        </w:rPr>
        <w:t xml:space="preserve"> </w:t>
      </w:r>
      <w:r w:rsidRPr="0087742E">
        <w:rPr>
          <w:rFonts w:eastAsia="SimHei"/>
          <w:sz w:val="22"/>
        </w:rPr>
        <w:t xml:space="preserve">some of the revenue to consumers. In a similar vein, firms offset their profit loss by offering </w:t>
      </w:r>
      <w:r w:rsidR="00C926CB">
        <w:rPr>
          <w:rFonts w:eastAsia="SimHei"/>
          <w:sz w:val="22"/>
        </w:rPr>
        <w:t xml:space="preserve">a </w:t>
      </w:r>
      <w:r w:rsidRPr="0087742E">
        <w:rPr>
          <w:rFonts w:eastAsia="SimHei"/>
          <w:sz w:val="22"/>
        </w:rPr>
        <w:t xml:space="preserve">lower discount when they incur costs (i.e., </w:t>
      </w:r>
      <w:r w:rsidR="00D14EBD" w:rsidRPr="0087742E">
        <w:rPr>
          <w:noProof/>
          <w:position w:val="-6"/>
          <w:sz w:val="22"/>
        </w:rPr>
        <w:object w:dxaOrig="499" w:dyaOrig="260" w14:anchorId="50AFC926">
          <v:shape id="_x0000_i1197" type="#_x0000_t75" alt="" style="width:25.3pt;height:13.5pt;mso-width-percent:0;mso-height-percent:0;mso-width-percent:0;mso-height-percent:0" o:ole="">
            <v:imagedata r:id="rId316" o:title=""/>
          </v:shape>
          <o:OLEObject Type="Embed" ProgID="Equation.DSMT4" ShapeID="_x0000_i1197" DrawAspect="Content" ObjectID="_1737281189" r:id="rId322"/>
        </w:object>
      </w:r>
      <w:r w:rsidRPr="0087742E">
        <w:rPr>
          <w:rFonts w:eastAsia="SimHei"/>
          <w:sz w:val="22"/>
        </w:rPr>
        <w:t xml:space="preserve">). It is interesting to note that trade-in rebates offered to old consumers always decrease, while </w:t>
      </w:r>
      <w:r w:rsidR="00C926CB">
        <w:rPr>
          <w:rFonts w:eastAsia="SimHei"/>
          <w:sz w:val="22"/>
        </w:rPr>
        <w:t>those</w:t>
      </w:r>
      <w:r w:rsidRPr="0087742E">
        <w:rPr>
          <w:rFonts w:eastAsia="SimHei"/>
          <w:sz w:val="22"/>
        </w:rPr>
        <w:t xml:space="preserve"> offered to new consumers may increase </w:t>
      </w:r>
      <w:r w:rsidR="00C926CB">
        <w:rPr>
          <w:rFonts w:eastAsia="SimHei"/>
          <w:sz w:val="22"/>
        </w:rPr>
        <w:t>condition</w:t>
      </w:r>
      <w:r w:rsidR="00D45278">
        <w:rPr>
          <w:rFonts w:eastAsia="SimHei"/>
          <w:sz w:val="22"/>
        </w:rPr>
        <w:t>al</w:t>
      </w:r>
      <w:r w:rsidR="00C926CB">
        <w:rPr>
          <w:rFonts w:eastAsia="SimHei"/>
          <w:sz w:val="22"/>
        </w:rPr>
        <w:t xml:space="preserve"> </w:t>
      </w:r>
      <w:r w:rsidR="00D45278">
        <w:rPr>
          <w:rFonts w:eastAsia="SimHei"/>
          <w:sz w:val="22"/>
        </w:rPr>
        <w:t>with sufficiently large</w:t>
      </w:r>
      <w:r w:rsidRPr="0087742E">
        <w:rPr>
          <w:rFonts w:eastAsia="SimHei"/>
          <w:sz w:val="22"/>
        </w:rPr>
        <w:t xml:space="preserve"> </w:t>
      </w:r>
      <w:r w:rsidR="00D14EBD" w:rsidRPr="0087742E">
        <w:rPr>
          <w:noProof/>
          <w:position w:val="-6"/>
          <w:sz w:val="22"/>
        </w:rPr>
        <w:object w:dxaOrig="200" w:dyaOrig="260" w14:anchorId="50AFC927">
          <v:shape id="_x0000_i1196" type="#_x0000_t75" alt="" style="width:9.55pt;height:13.5pt;mso-width-percent:0;mso-height-percent:0;mso-width-percent:0;mso-height-percent:0" o:ole="">
            <v:imagedata r:id="rId323" o:title=""/>
          </v:shape>
          <o:OLEObject Type="Embed" ProgID="Equation.DSMT4" ShapeID="_x0000_i1196" DrawAspect="Content" ObjectID="_1737281190" r:id="rId324"/>
        </w:object>
      </w:r>
      <w:r w:rsidRPr="0087742E">
        <w:rPr>
          <w:sz w:val="22"/>
        </w:rPr>
        <w:t xml:space="preserve">. </w:t>
      </w:r>
      <w:r w:rsidR="00D45278">
        <w:rPr>
          <w:sz w:val="22"/>
        </w:rPr>
        <w:t>It</w:t>
      </w:r>
      <w:r w:rsidR="00D45278" w:rsidRPr="0087742E">
        <w:rPr>
          <w:sz w:val="22"/>
        </w:rPr>
        <w:t xml:space="preserve"> </w:t>
      </w:r>
      <w:r w:rsidRPr="0087742E">
        <w:rPr>
          <w:sz w:val="22"/>
        </w:rPr>
        <w:t xml:space="preserve">implies that firms would always </w:t>
      </w:r>
      <w:r w:rsidR="00D45278">
        <w:rPr>
          <w:sz w:val="22"/>
        </w:rPr>
        <w:t>transfer</w:t>
      </w:r>
      <w:r w:rsidR="00D45278" w:rsidRPr="0087742E">
        <w:rPr>
          <w:sz w:val="22"/>
        </w:rPr>
        <w:t xml:space="preserve"> </w:t>
      </w:r>
      <w:r w:rsidRPr="0087742E">
        <w:rPr>
          <w:sz w:val="22"/>
        </w:rPr>
        <w:t>some revenue obtained from the collection to new consumers to induce them to switch, and consumers’ loss aversion behavior would further strength</w:t>
      </w:r>
      <w:r w:rsidR="008E584D">
        <w:rPr>
          <w:sz w:val="22"/>
        </w:rPr>
        <w:t>en</w:t>
      </w:r>
      <w:r w:rsidRPr="0087742E">
        <w:rPr>
          <w:sz w:val="22"/>
        </w:rPr>
        <w:t xml:space="preserve"> such firm’</w:t>
      </w:r>
      <w:r w:rsidR="008E584D">
        <w:rPr>
          <w:sz w:val="22"/>
        </w:rPr>
        <w:t>s</w:t>
      </w:r>
      <w:r w:rsidRPr="0087742E">
        <w:rPr>
          <w:sz w:val="22"/>
        </w:rPr>
        <w:t xml:space="preserve"> strategy. Further</w:t>
      </w:r>
      <w:r w:rsidR="008E584D">
        <w:rPr>
          <w:sz w:val="22"/>
        </w:rPr>
        <w:t>more</w:t>
      </w:r>
      <w:r w:rsidRPr="0087742E">
        <w:rPr>
          <w:sz w:val="22"/>
        </w:rPr>
        <w:t xml:space="preserve">, the price difference between old consumers and new consumers for a new product would increase as </w:t>
      </w:r>
      <w:r w:rsidR="00D14EBD" w:rsidRPr="0087742E">
        <w:rPr>
          <w:noProof/>
          <w:position w:val="-4"/>
          <w:sz w:val="22"/>
        </w:rPr>
        <w:object w:dxaOrig="180" w:dyaOrig="180" w14:anchorId="50AFC928">
          <v:shape id="_x0000_i1195" type="#_x0000_t75" alt="" style="width:9pt;height:9pt;mso-width-percent:0;mso-height-percent:0;mso-width-percent:0;mso-height-percent:0" o:ole="">
            <v:imagedata r:id="rId312" o:title=""/>
          </v:shape>
          <o:OLEObject Type="Embed" ProgID="Equation.DSMT4" ShapeID="_x0000_i1195" DrawAspect="Content" ObjectID="_1737281191" r:id="rId325"/>
        </w:object>
      </w:r>
      <w:r w:rsidRPr="0087742E">
        <w:rPr>
          <w:sz w:val="22"/>
        </w:rPr>
        <w:t xml:space="preserve">increases, as long as consumers’ loss aversion behavior remains sufficiently strong. </w:t>
      </w:r>
    </w:p>
    <w:p w14:paraId="50AFC79C" w14:textId="5A633DAC" w:rsidR="00306146" w:rsidRPr="0087742E" w:rsidRDefault="00635E99" w:rsidP="00306146">
      <w:pPr>
        <w:ind w:firstLineChars="100" w:firstLine="220"/>
        <w:contextualSpacing/>
        <w:rPr>
          <w:rFonts w:eastAsiaTheme="minorEastAsia"/>
          <w:sz w:val="22"/>
        </w:rPr>
      </w:pPr>
      <w:r>
        <w:rPr>
          <w:rFonts w:eastAsia="SimHei"/>
          <w:sz w:val="22"/>
        </w:rPr>
        <w:lastRenderedPageBreak/>
        <w:t>The current</w:t>
      </w:r>
      <w:r w:rsidR="00306146" w:rsidRPr="0087742E">
        <w:rPr>
          <w:rFonts w:eastAsia="SimHei"/>
          <w:sz w:val="22"/>
        </w:rPr>
        <w:t xml:space="preserve"> research finds that </w:t>
      </w:r>
      <w:r w:rsidR="00B24068">
        <w:rPr>
          <w:rFonts w:eastAsia="SimHei"/>
          <w:sz w:val="22"/>
        </w:rPr>
        <w:t>BBP</w:t>
      </w:r>
      <w:r w:rsidR="00306146" w:rsidRPr="0087742E">
        <w:rPr>
          <w:rFonts w:eastAsia="SimHei"/>
          <w:sz w:val="22"/>
        </w:rPr>
        <w:t xml:space="preserve"> can</w:t>
      </w:r>
      <w:r w:rsidR="00B16CB9">
        <w:rPr>
          <w:rFonts w:eastAsia="SimHei"/>
          <w:sz w:val="22"/>
        </w:rPr>
        <w:t xml:space="preserve"> increase the total profits</w:t>
      </w:r>
      <w:r w:rsidR="00306146" w:rsidRPr="0087742E">
        <w:rPr>
          <w:rFonts w:eastAsia="SimHei"/>
          <w:sz w:val="22"/>
        </w:rPr>
        <w:t xml:space="preserve"> when consumers exhibit fairness concerns (Li et al., 201</w:t>
      </w:r>
      <w:r w:rsidR="00477D9D">
        <w:rPr>
          <w:rFonts w:eastAsia="SimHei"/>
          <w:sz w:val="22"/>
        </w:rPr>
        <w:t>6</w:t>
      </w:r>
      <w:r w:rsidR="00306146" w:rsidRPr="0087742E">
        <w:rPr>
          <w:rFonts w:eastAsia="SimHei"/>
          <w:sz w:val="22"/>
        </w:rPr>
        <w:t>) or products are vertically differentiated (Rhee et al., 201</w:t>
      </w:r>
      <w:r w:rsidR="00477D9D">
        <w:rPr>
          <w:rFonts w:eastAsia="SimHei"/>
          <w:sz w:val="22"/>
        </w:rPr>
        <w:t>7</w:t>
      </w:r>
      <w:r w:rsidR="00306146" w:rsidRPr="0087742E">
        <w:rPr>
          <w:rFonts w:eastAsia="SimHei"/>
          <w:sz w:val="22"/>
        </w:rPr>
        <w:t xml:space="preserve">). Here, we show that </w:t>
      </w:r>
      <w:r w:rsidR="00813520">
        <w:rPr>
          <w:rFonts w:eastAsia="SimHei"/>
          <w:sz w:val="22"/>
        </w:rPr>
        <w:t xml:space="preserve">the </w:t>
      </w:r>
      <w:r w:rsidR="00306146" w:rsidRPr="0087742E">
        <w:rPr>
          <w:rFonts w:eastAsia="SimHei"/>
          <w:sz w:val="22"/>
        </w:rPr>
        <w:t>firms</w:t>
      </w:r>
      <w:r w:rsidR="00813520">
        <w:rPr>
          <w:rFonts w:eastAsia="SimHei"/>
          <w:sz w:val="22"/>
        </w:rPr>
        <w:t>’</w:t>
      </w:r>
      <w:r w:rsidR="00306146" w:rsidRPr="0087742E">
        <w:rPr>
          <w:rFonts w:eastAsia="SimHei"/>
          <w:sz w:val="22"/>
        </w:rPr>
        <w:t xml:space="preserve"> profit functions are </w:t>
      </w:r>
      <w:r w:rsidR="00306146" w:rsidRPr="0087742E">
        <w:rPr>
          <w:rFonts w:eastAsiaTheme="minorEastAsia"/>
          <w:sz w:val="22"/>
        </w:rPr>
        <w:t>U-shape</w:t>
      </w:r>
      <w:r w:rsidR="00813520">
        <w:rPr>
          <w:rFonts w:eastAsiaTheme="minorEastAsia"/>
          <w:sz w:val="22"/>
        </w:rPr>
        <w:t>d</w:t>
      </w:r>
      <w:r w:rsidR="00306146" w:rsidRPr="0087742E">
        <w:rPr>
          <w:rFonts w:eastAsiaTheme="minorEastAsia"/>
          <w:sz w:val="22"/>
        </w:rPr>
        <w:t xml:space="preserve"> or unimodal (</w:t>
      </w:r>
      <w:r w:rsidR="00813520">
        <w:rPr>
          <w:rFonts w:eastAsiaTheme="minorEastAsia"/>
          <w:sz w:val="22"/>
        </w:rPr>
        <w:t xml:space="preserve">i.e., </w:t>
      </w:r>
      <w:r w:rsidR="00306146" w:rsidRPr="0087742E">
        <w:rPr>
          <w:rFonts w:eastAsiaTheme="minorEastAsia"/>
          <w:sz w:val="22"/>
        </w:rPr>
        <w:t xml:space="preserve">first decreasing, and then increasing) </w:t>
      </w:r>
      <w:r w:rsidR="00813520">
        <w:rPr>
          <w:rFonts w:eastAsiaTheme="minorEastAsia"/>
          <w:sz w:val="22"/>
        </w:rPr>
        <w:t>concerning</w:t>
      </w:r>
      <w:r w:rsidR="00306146" w:rsidRPr="0087742E">
        <w:rPr>
          <w:rFonts w:eastAsiaTheme="minorEastAsia"/>
          <w:sz w:val="22"/>
        </w:rPr>
        <w:t xml:space="preserve"> the net value of used product when consumers </w:t>
      </w:r>
      <w:r w:rsidR="00813520">
        <w:rPr>
          <w:rFonts w:eastAsiaTheme="minorEastAsia"/>
          <w:sz w:val="22"/>
        </w:rPr>
        <w:t xml:space="preserve">are loyal to a </w:t>
      </w:r>
      <w:r w:rsidR="00306146" w:rsidRPr="0087742E">
        <w:rPr>
          <w:rFonts w:eastAsiaTheme="minorEastAsia"/>
          <w:sz w:val="22"/>
        </w:rPr>
        <w:t>brand and loss</w:t>
      </w:r>
      <w:r w:rsidR="00813520">
        <w:rPr>
          <w:rFonts w:eastAsiaTheme="minorEastAsia"/>
          <w:sz w:val="22"/>
        </w:rPr>
        <w:t>-</w:t>
      </w:r>
      <w:r w:rsidR="00306146" w:rsidRPr="0087742E">
        <w:rPr>
          <w:rFonts w:eastAsiaTheme="minorEastAsia"/>
          <w:sz w:val="22"/>
        </w:rPr>
        <w:t>avers</w:t>
      </w:r>
      <w:r w:rsidR="00813520">
        <w:rPr>
          <w:rFonts w:eastAsiaTheme="minorEastAsia"/>
          <w:sz w:val="22"/>
        </w:rPr>
        <w:t>e</w:t>
      </w:r>
      <w:r w:rsidR="00306146" w:rsidRPr="0087742E">
        <w:rPr>
          <w:rFonts w:eastAsiaTheme="minorEastAsia"/>
          <w:sz w:val="22"/>
        </w:rPr>
        <w:t xml:space="preserve"> </w:t>
      </w:r>
      <w:r w:rsidR="009A22B0">
        <w:rPr>
          <w:rFonts w:eastAsiaTheme="minorEastAsia"/>
          <w:sz w:val="22"/>
        </w:rPr>
        <w:t>with</w:t>
      </w:r>
      <w:r w:rsidR="00306146" w:rsidRPr="0087742E">
        <w:rPr>
          <w:rFonts w:eastAsiaTheme="minorEastAsia"/>
          <w:sz w:val="22"/>
        </w:rPr>
        <w:t xml:space="preserve"> net value of used product. </w:t>
      </w:r>
      <w:r w:rsidR="009A22B0">
        <w:rPr>
          <w:rFonts w:eastAsiaTheme="minorEastAsia"/>
          <w:sz w:val="22"/>
        </w:rPr>
        <w:t>The</w:t>
      </w:r>
      <w:r w:rsidR="00306146" w:rsidRPr="0087742E">
        <w:rPr>
          <w:rFonts w:eastAsiaTheme="minorEastAsia"/>
          <w:sz w:val="22"/>
        </w:rPr>
        <w:t xml:space="preserve"> increase </w:t>
      </w:r>
      <w:r w:rsidR="009A22B0">
        <w:rPr>
          <w:rFonts w:eastAsiaTheme="minorEastAsia"/>
          <w:sz w:val="22"/>
        </w:rPr>
        <w:t xml:space="preserve">of profits </w:t>
      </w:r>
      <w:r w:rsidR="00306146" w:rsidRPr="0087742E">
        <w:rPr>
          <w:rFonts w:eastAsiaTheme="minorEastAsia"/>
          <w:sz w:val="22"/>
        </w:rPr>
        <w:t xml:space="preserve">with </w:t>
      </w:r>
      <w:r w:rsidR="00D14EBD" w:rsidRPr="0087742E">
        <w:rPr>
          <w:noProof/>
          <w:position w:val="-4"/>
          <w:sz w:val="22"/>
        </w:rPr>
        <w:object w:dxaOrig="180" w:dyaOrig="180" w14:anchorId="50AFC92A">
          <v:shape id="_x0000_i1194" type="#_x0000_t75" alt="" style="width:9pt;height:9pt;mso-width-percent:0;mso-height-percent:0;mso-width-percent:0;mso-height-percent:0" o:ole="">
            <v:imagedata r:id="rId312" o:title=""/>
          </v:shape>
          <o:OLEObject Type="Embed" ProgID="Equation.DSMT4" ShapeID="_x0000_i1194" DrawAspect="Content" ObjectID="_1737281192" r:id="rId326"/>
        </w:object>
      </w:r>
      <w:r w:rsidR="00306146" w:rsidRPr="0087742E">
        <w:rPr>
          <w:sz w:val="22"/>
        </w:rPr>
        <w:t>can be explained by the first and second period prices which are consistent with the</w:t>
      </w:r>
      <w:r w:rsidR="00F16349">
        <w:rPr>
          <w:sz w:val="22"/>
        </w:rPr>
        <w:t xml:space="preserve"> main model</w:t>
      </w:r>
      <w:r w:rsidR="00306146" w:rsidRPr="0087742E">
        <w:rPr>
          <w:sz w:val="22"/>
        </w:rPr>
        <w:t xml:space="preserve">. </w:t>
      </w:r>
      <w:r w:rsidR="00306146" w:rsidRPr="0087742E">
        <w:rPr>
          <w:rFonts w:eastAsiaTheme="minorEastAsia"/>
          <w:sz w:val="22"/>
        </w:rPr>
        <w:t xml:space="preserve">The reason why </w:t>
      </w:r>
      <w:r w:rsidR="00C6157A">
        <w:rPr>
          <w:rFonts w:eastAsiaTheme="minorEastAsia"/>
          <w:sz w:val="22"/>
        </w:rPr>
        <w:t>the</w:t>
      </w:r>
      <w:r w:rsidR="00C6157A" w:rsidRPr="0087742E">
        <w:rPr>
          <w:rFonts w:eastAsiaTheme="minorEastAsia"/>
          <w:sz w:val="22"/>
        </w:rPr>
        <w:t xml:space="preserve"> </w:t>
      </w:r>
      <w:r w:rsidR="00306146" w:rsidRPr="0087742E">
        <w:rPr>
          <w:rFonts w:eastAsiaTheme="minorEastAsia"/>
          <w:sz w:val="22"/>
        </w:rPr>
        <w:t xml:space="preserve">profits </w:t>
      </w:r>
      <w:r w:rsidR="00336B7F">
        <w:rPr>
          <w:rFonts w:eastAsiaTheme="minorEastAsia"/>
          <w:sz w:val="22"/>
        </w:rPr>
        <w:t xml:space="preserve">may </w:t>
      </w:r>
      <w:r w:rsidR="00306146" w:rsidRPr="0087742E">
        <w:rPr>
          <w:rFonts w:eastAsiaTheme="minorEastAsia"/>
          <w:sz w:val="22"/>
        </w:rPr>
        <w:t xml:space="preserve">decrease with </w:t>
      </w:r>
      <w:r w:rsidR="00D14EBD" w:rsidRPr="0087742E">
        <w:rPr>
          <w:noProof/>
          <w:position w:val="-4"/>
          <w:sz w:val="22"/>
        </w:rPr>
        <w:object w:dxaOrig="180" w:dyaOrig="180" w14:anchorId="50AFC92B">
          <v:shape id="_x0000_i1193" type="#_x0000_t75" alt="" style="width:9pt;height:9pt;mso-width-percent:0;mso-height-percent:0;mso-width-percent:0;mso-height-percent:0" o:ole="">
            <v:imagedata r:id="rId312" o:title=""/>
          </v:shape>
          <o:OLEObject Type="Embed" ProgID="Equation.DSMT4" ShapeID="_x0000_i1193" DrawAspect="Content" ObjectID="_1737281193" r:id="rId327"/>
        </w:object>
      </w:r>
      <w:r w:rsidR="00306146" w:rsidRPr="0087742E">
        <w:rPr>
          <w:sz w:val="22"/>
        </w:rPr>
        <w:t xml:space="preserve">is that when </w:t>
      </w:r>
      <w:r w:rsidR="00D14EBD" w:rsidRPr="0087742E">
        <w:rPr>
          <w:noProof/>
          <w:position w:val="-6"/>
          <w:sz w:val="22"/>
        </w:rPr>
        <w:object w:dxaOrig="499" w:dyaOrig="260" w14:anchorId="50AFC92C">
          <v:shape id="_x0000_i1192" type="#_x0000_t75" alt="" style="width:25.3pt;height:13.5pt;mso-width-percent:0;mso-height-percent:0;mso-width-percent:0;mso-height-percent:0" o:ole="">
            <v:imagedata r:id="rId316" o:title=""/>
          </v:shape>
          <o:OLEObject Type="Embed" ProgID="Equation.DSMT4" ShapeID="_x0000_i1192" DrawAspect="Content" ObjectID="_1737281194" r:id="rId328"/>
        </w:object>
      </w:r>
      <w:r w:rsidR="00306146" w:rsidRPr="0087742E">
        <w:rPr>
          <w:sz w:val="22"/>
        </w:rPr>
        <w:t xml:space="preserve">, a net cost </w:t>
      </w:r>
      <w:r w:rsidR="00336B7F">
        <w:rPr>
          <w:sz w:val="22"/>
        </w:rPr>
        <w:t>would be incurred for</w:t>
      </w:r>
      <w:r w:rsidR="00336B7F" w:rsidRPr="0087742E">
        <w:rPr>
          <w:sz w:val="22"/>
        </w:rPr>
        <w:t xml:space="preserve"> </w:t>
      </w:r>
      <w:r w:rsidR="00336B7F">
        <w:rPr>
          <w:sz w:val="22"/>
        </w:rPr>
        <w:t>undertaking the</w:t>
      </w:r>
      <w:r w:rsidR="00336B7F" w:rsidRPr="0087742E">
        <w:rPr>
          <w:sz w:val="22"/>
        </w:rPr>
        <w:t xml:space="preserve"> </w:t>
      </w:r>
      <w:r w:rsidR="00306146" w:rsidRPr="0087742E">
        <w:rPr>
          <w:sz w:val="22"/>
        </w:rPr>
        <w:t xml:space="preserve">collection tasks. On the other hand, firms always offer lower prices and higher trade-in rebates to </w:t>
      </w:r>
      <w:r w:rsidR="00B24068">
        <w:rPr>
          <w:sz w:val="22"/>
        </w:rPr>
        <w:t>attract</w:t>
      </w:r>
      <w:r w:rsidR="00306146" w:rsidRPr="0087742E">
        <w:rPr>
          <w:sz w:val="22"/>
        </w:rPr>
        <w:t xml:space="preserve"> the competitor’s consumers </w:t>
      </w:r>
      <w:r w:rsidR="004E4E9E">
        <w:rPr>
          <w:sz w:val="22"/>
        </w:rPr>
        <w:t>less loyal to</w:t>
      </w:r>
      <w:r w:rsidR="00306146" w:rsidRPr="0087742E">
        <w:rPr>
          <w:rFonts w:eastAsiaTheme="minorEastAsia"/>
          <w:sz w:val="22"/>
        </w:rPr>
        <w:t xml:space="preserve"> a particular brand</w:t>
      </w:r>
      <w:r w:rsidR="00306146" w:rsidRPr="0087742E">
        <w:rPr>
          <w:sz w:val="22"/>
        </w:rPr>
        <w:t xml:space="preserve"> in the first period, and offer higher prices and lower trade-in rebates to their </w:t>
      </w:r>
      <w:r w:rsidR="00500423">
        <w:rPr>
          <w:sz w:val="22"/>
        </w:rPr>
        <w:t>old</w:t>
      </w:r>
      <w:r w:rsidR="00306146" w:rsidRPr="0087742E">
        <w:rPr>
          <w:sz w:val="22"/>
        </w:rPr>
        <w:t xml:space="preserve"> consumers. Poaching weakens firms’ ability to extract surplus from their own consumers and the competitor’s consumers. As a result, profits decrease with </w:t>
      </w:r>
      <w:r w:rsidR="00D14EBD" w:rsidRPr="0087742E">
        <w:rPr>
          <w:noProof/>
          <w:position w:val="-4"/>
          <w:sz w:val="22"/>
        </w:rPr>
        <w:object w:dxaOrig="180" w:dyaOrig="180" w14:anchorId="50AFC92D">
          <v:shape id="_x0000_i1191" type="#_x0000_t75" alt="" style="width:9pt;height:9pt;mso-width-percent:0;mso-height-percent:0;mso-width-percent:0;mso-height-percent:0" o:ole="">
            <v:imagedata r:id="rId312" o:title=""/>
          </v:shape>
          <o:OLEObject Type="Embed" ProgID="Equation.DSMT4" ShapeID="_x0000_i1191" DrawAspect="Content" ObjectID="_1737281195" r:id="rId329"/>
        </w:object>
      </w:r>
      <w:r w:rsidR="00306146" w:rsidRPr="0087742E">
        <w:rPr>
          <w:sz w:val="22"/>
        </w:rPr>
        <w:t xml:space="preserve">(see Figure 4). </w:t>
      </w:r>
    </w:p>
    <w:p w14:paraId="50AFC79D" w14:textId="77777777" w:rsidR="00306146" w:rsidRPr="0087742E" w:rsidRDefault="00D14EBD" w:rsidP="00306146">
      <w:pPr>
        <w:ind w:firstLineChars="100" w:firstLine="240"/>
        <w:contextualSpacing/>
        <w:jc w:val="center"/>
        <w:rPr>
          <w:rFonts w:eastAsiaTheme="minorEastAsia"/>
          <w:sz w:val="22"/>
        </w:rPr>
      </w:pPr>
      <w:r w:rsidRPr="0087742E">
        <w:rPr>
          <w:noProof/>
        </w:rPr>
        <w:object w:dxaOrig="5884" w:dyaOrig="3917" w14:anchorId="50AFC92E">
          <v:shape id="_x0000_i1190" type="#_x0000_t75" alt="" style="width:262.7pt;height:172.7pt;mso-width-percent:0;mso-height-percent:0;mso-width-percent:0;mso-height-percent:0" o:ole="">
            <v:imagedata r:id="rId330" o:title=""/>
          </v:shape>
          <o:OLEObject Type="Embed" ProgID="Visio.Drawing.11" ShapeID="_x0000_i1190" DrawAspect="Content" ObjectID="_1737281196" r:id="rId331"/>
        </w:object>
      </w:r>
    </w:p>
    <w:p w14:paraId="50AFC79E" w14:textId="30C88252" w:rsidR="00306146" w:rsidRPr="0087742E" w:rsidRDefault="00306146" w:rsidP="00306146">
      <w:pPr>
        <w:ind w:firstLineChars="100" w:firstLine="220"/>
        <w:contextualSpacing/>
        <w:jc w:val="center"/>
        <w:rPr>
          <w:rFonts w:eastAsiaTheme="minorEastAsia"/>
          <w:sz w:val="22"/>
        </w:rPr>
      </w:pPr>
      <w:r w:rsidRPr="0087742E">
        <w:rPr>
          <w:rFonts w:eastAsiaTheme="minorEastAsia"/>
          <w:sz w:val="22"/>
        </w:rPr>
        <w:t>Figure 4 Profits vary</w:t>
      </w:r>
      <w:r w:rsidR="00807C7E">
        <w:rPr>
          <w:rFonts w:eastAsiaTheme="minorEastAsia"/>
          <w:sz w:val="22"/>
        </w:rPr>
        <w:t>ing</w:t>
      </w:r>
      <w:r w:rsidRPr="0087742E">
        <w:rPr>
          <w:rFonts w:eastAsiaTheme="minorEastAsia"/>
          <w:sz w:val="22"/>
        </w:rPr>
        <w:t xml:space="preserve"> with net value of used product</w:t>
      </w:r>
    </w:p>
    <w:p w14:paraId="50AFC79F" w14:textId="77777777" w:rsidR="00306146" w:rsidRPr="0087742E" w:rsidRDefault="00306146" w:rsidP="00306146">
      <w:pPr>
        <w:ind w:firstLineChars="100" w:firstLine="220"/>
        <w:contextualSpacing/>
        <w:rPr>
          <w:rFonts w:eastAsia="SimHei"/>
          <w:sz w:val="22"/>
        </w:rPr>
      </w:pPr>
    </w:p>
    <w:p w14:paraId="50AFC7A0" w14:textId="77777777" w:rsidR="00306146" w:rsidRPr="0087742E" w:rsidRDefault="00306146" w:rsidP="00306146">
      <w:pPr>
        <w:pStyle w:val="Heading3"/>
        <w:spacing w:before="0" w:after="0" w:line="360" w:lineRule="auto"/>
        <w:contextualSpacing/>
        <w:rPr>
          <w:rFonts w:eastAsia="SimHei"/>
          <w:b w:val="0"/>
          <w:i/>
          <w:sz w:val="22"/>
          <w:szCs w:val="22"/>
        </w:rPr>
      </w:pPr>
      <w:r w:rsidRPr="0087742E">
        <w:rPr>
          <w:rFonts w:eastAsia="SimHei"/>
          <w:b w:val="0"/>
          <w:i/>
          <w:sz w:val="22"/>
          <w:szCs w:val="22"/>
        </w:rPr>
        <w:t>5.2. Switching cost</w:t>
      </w:r>
    </w:p>
    <w:p w14:paraId="50AFC7A1" w14:textId="53E4EB8C" w:rsidR="00306146" w:rsidRPr="0087742E" w:rsidRDefault="00306146" w:rsidP="008B17F2">
      <w:pPr>
        <w:contextualSpacing/>
        <w:rPr>
          <w:sz w:val="22"/>
        </w:rPr>
      </w:pPr>
      <w:bookmarkStart w:id="5" w:name="OLE_LINK5"/>
      <w:r w:rsidRPr="0087742E">
        <w:rPr>
          <w:rFonts w:eastAsiaTheme="minorEastAsia"/>
          <w:sz w:val="22"/>
        </w:rPr>
        <w:t xml:space="preserve">Switching costs </w:t>
      </w:r>
      <w:r w:rsidR="00026BBB">
        <w:rPr>
          <w:rFonts w:eastAsiaTheme="minorEastAsia"/>
          <w:sz w:val="22"/>
        </w:rPr>
        <w:t>could</w:t>
      </w:r>
      <w:r w:rsidR="00026BBB" w:rsidRPr="0087742E">
        <w:rPr>
          <w:rFonts w:eastAsiaTheme="minorEastAsia"/>
          <w:sz w:val="22"/>
        </w:rPr>
        <w:t xml:space="preserve"> </w:t>
      </w:r>
      <w:r w:rsidRPr="0087742E">
        <w:rPr>
          <w:rFonts w:eastAsiaTheme="minorEastAsia"/>
          <w:sz w:val="22"/>
        </w:rPr>
        <w:t xml:space="preserve">be </w:t>
      </w:r>
      <w:r w:rsidR="00537EA6">
        <w:rPr>
          <w:rFonts w:eastAsiaTheme="minorEastAsia"/>
          <w:sz w:val="22"/>
        </w:rPr>
        <w:t xml:space="preserve">the </w:t>
      </w:r>
      <w:r w:rsidRPr="0087742E">
        <w:rPr>
          <w:rFonts w:eastAsia="SimHei"/>
          <w:sz w:val="22"/>
        </w:rPr>
        <w:t xml:space="preserve">physical, informational, artificially created, and even psychological </w:t>
      </w:r>
      <w:r w:rsidR="00537EA6">
        <w:rPr>
          <w:rFonts w:eastAsia="SimHei"/>
          <w:sz w:val="22"/>
        </w:rPr>
        <w:t>cost</w:t>
      </w:r>
      <w:r w:rsidR="00592F2F">
        <w:rPr>
          <w:rFonts w:eastAsia="SimHei"/>
          <w:sz w:val="22"/>
        </w:rPr>
        <w:t xml:space="preserve">s incurred </w:t>
      </w:r>
      <w:r w:rsidR="00026BBB">
        <w:rPr>
          <w:rFonts w:eastAsia="SimHei"/>
          <w:sz w:val="22"/>
        </w:rPr>
        <w:t xml:space="preserve">when </w:t>
      </w:r>
      <w:r w:rsidR="00592F2F" w:rsidRPr="0087742E">
        <w:rPr>
          <w:rFonts w:eastAsiaTheme="minorEastAsia"/>
          <w:sz w:val="22"/>
        </w:rPr>
        <w:t>consumers switch to another firm</w:t>
      </w:r>
      <w:r w:rsidR="00592F2F">
        <w:rPr>
          <w:rFonts w:eastAsia="SimHei"/>
          <w:sz w:val="22"/>
        </w:rPr>
        <w:t xml:space="preserve"> </w:t>
      </w:r>
      <w:r w:rsidRPr="0087742E">
        <w:rPr>
          <w:rFonts w:eastAsia="SimHei"/>
          <w:sz w:val="22"/>
        </w:rPr>
        <w:t>(Klemperer, 1995).</w:t>
      </w:r>
      <w:r w:rsidR="00026BBB">
        <w:rPr>
          <w:rFonts w:eastAsia="SimHei"/>
          <w:sz w:val="22"/>
        </w:rPr>
        <w:t xml:space="preserve"> </w:t>
      </w:r>
      <w:r w:rsidRPr="0087742E">
        <w:rPr>
          <w:rFonts w:eastAsiaTheme="minorEastAsia"/>
          <w:sz w:val="22"/>
        </w:rPr>
        <w:t xml:space="preserve">Let </w:t>
      </w:r>
      <w:r w:rsidR="00D14EBD" w:rsidRPr="0087742E">
        <w:rPr>
          <w:noProof/>
          <w:position w:val="-6"/>
          <w:sz w:val="22"/>
        </w:rPr>
        <w:object w:dxaOrig="180" w:dyaOrig="200" w14:anchorId="50AFC92F">
          <v:shape id="_x0000_i1189" type="#_x0000_t75" alt="" style="width:9pt;height:9.55pt;mso-width-percent:0;mso-height-percent:0;mso-width-percent:0;mso-height-percent:0" o:ole="">
            <v:imagedata r:id="rId332" o:title=""/>
          </v:shape>
          <o:OLEObject Type="Embed" ProgID="Equation.DSMT4" ShapeID="_x0000_i1189" DrawAspect="Content" ObjectID="_1737281197" r:id="rId333"/>
        </w:object>
      </w:r>
      <w:r w:rsidRPr="0087742E">
        <w:rPr>
          <w:sz w:val="22"/>
        </w:rPr>
        <w:t xml:space="preserve">denote consumers’ switching cost. We solve the main models and </w:t>
      </w:r>
      <w:r w:rsidR="007102A0">
        <w:rPr>
          <w:sz w:val="22"/>
        </w:rPr>
        <w:t>document</w:t>
      </w:r>
      <w:r w:rsidR="007102A0" w:rsidRPr="0087742E">
        <w:rPr>
          <w:sz w:val="22"/>
        </w:rPr>
        <w:t xml:space="preserve"> </w:t>
      </w:r>
      <w:r w:rsidRPr="0087742E">
        <w:rPr>
          <w:sz w:val="22"/>
        </w:rPr>
        <w:t>the equilibrium outcomes in Appendix. Our analysis shows that when consumers exhibit loss aversion and brand loyalty behavior</w:t>
      </w:r>
      <w:r w:rsidR="002C4C5F">
        <w:rPr>
          <w:sz w:val="22"/>
        </w:rPr>
        <w:t>s</w:t>
      </w:r>
      <w:r w:rsidRPr="0087742E">
        <w:rPr>
          <w:sz w:val="22"/>
        </w:rPr>
        <w:t xml:space="preserve"> </w:t>
      </w:r>
      <w:r w:rsidR="00727946">
        <w:rPr>
          <w:sz w:val="22"/>
        </w:rPr>
        <w:t>that</w:t>
      </w:r>
      <w:r w:rsidRPr="0087742E">
        <w:rPr>
          <w:sz w:val="22"/>
        </w:rPr>
        <w:t xml:space="preserve"> affect </w:t>
      </w:r>
      <w:r w:rsidR="002C4C5F">
        <w:rPr>
          <w:sz w:val="22"/>
        </w:rPr>
        <w:t xml:space="preserve">the </w:t>
      </w:r>
      <w:r w:rsidRPr="0087742E">
        <w:rPr>
          <w:sz w:val="22"/>
        </w:rPr>
        <w:t xml:space="preserve">switching cost, the main results </w:t>
      </w:r>
      <w:r w:rsidR="002C4C5F">
        <w:rPr>
          <w:sz w:val="22"/>
        </w:rPr>
        <w:t>show</w:t>
      </w:r>
      <w:r w:rsidR="002C4C5F" w:rsidRPr="0087742E">
        <w:rPr>
          <w:sz w:val="22"/>
        </w:rPr>
        <w:t xml:space="preserve"> </w:t>
      </w:r>
      <w:r w:rsidRPr="0087742E">
        <w:rPr>
          <w:sz w:val="22"/>
        </w:rPr>
        <w:t xml:space="preserve">in the main models continue to hold. Thus, firms also charge higher prices to their </w:t>
      </w:r>
      <w:r w:rsidR="005E3E91">
        <w:rPr>
          <w:sz w:val="22"/>
        </w:rPr>
        <w:t>old</w:t>
      </w:r>
      <w:r w:rsidR="005E3E91" w:rsidRPr="0087742E">
        <w:rPr>
          <w:sz w:val="22"/>
        </w:rPr>
        <w:t xml:space="preserve"> </w:t>
      </w:r>
      <w:r w:rsidRPr="0087742E">
        <w:rPr>
          <w:sz w:val="22"/>
        </w:rPr>
        <w:t xml:space="preserve">consumers than to the rival’s </w:t>
      </w:r>
      <w:r w:rsidRPr="0087742E">
        <w:rPr>
          <w:sz w:val="22"/>
        </w:rPr>
        <w:lastRenderedPageBreak/>
        <w:t>consumers. With increasing switching cost</w:t>
      </w:r>
      <w:r w:rsidR="0069585C">
        <w:rPr>
          <w:sz w:val="22"/>
        </w:rPr>
        <w:t>s</w:t>
      </w:r>
      <w:r w:rsidRPr="0087742E">
        <w:rPr>
          <w:sz w:val="22"/>
        </w:rPr>
        <w:t xml:space="preserve">, fewer consumers would switch from one firm to another in the second period. </w:t>
      </w:r>
    </w:p>
    <w:p w14:paraId="50AFC7A2" w14:textId="3EFCFCB6" w:rsidR="00306146" w:rsidRPr="0087742E" w:rsidRDefault="00306146" w:rsidP="00306146">
      <w:pPr>
        <w:ind w:firstLineChars="100" w:firstLine="220"/>
        <w:contextualSpacing/>
        <w:rPr>
          <w:sz w:val="22"/>
        </w:rPr>
      </w:pPr>
      <w:r w:rsidRPr="0087742E">
        <w:rPr>
          <w:sz w:val="22"/>
        </w:rPr>
        <w:t xml:space="preserve">However, it is also useful to </w:t>
      </w:r>
      <w:r w:rsidR="00AF3754">
        <w:rPr>
          <w:sz w:val="22"/>
        </w:rPr>
        <w:t>identify some</w:t>
      </w:r>
      <w:r w:rsidRPr="0087742E">
        <w:rPr>
          <w:sz w:val="22"/>
        </w:rPr>
        <w:t xml:space="preserve"> di</w:t>
      </w:r>
      <w:r w:rsidR="00B24068">
        <w:rPr>
          <w:sz w:val="22"/>
        </w:rPr>
        <w:t xml:space="preserve">fferences </w:t>
      </w:r>
      <w:r w:rsidRPr="0087742E">
        <w:rPr>
          <w:sz w:val="22"/>
        </w:rPr>
        <w:t xml:space="preserve">between the effects of loss aversion behavior and switching costs on pricing strategies. Firms increase the price for past consumers and decrease the price for the competitor’s consumers. Specifically, switching cost increases the price difference between old and new consumers paid for the new product in the second period, </w:t>
      </w:r>
      <w:r w:rsidR="0067286B">
        <w:rPr>
          <w:rFonts w:hint="eastAsia"/>
          <w:sz w:val="22"/>
        </w:rPr>
        <w:t>while</w:t>
      </w:r>
      <w:r w:rsidR="0067286B">
        <w:rPr>
          <w:sz w:val="22"/>
        </w:rPr>
        <w:t xml:space="preserve"> </w:t>
      </w:r>
      <w:r w:rsidRPr="0087742E">
        <w:rPr>
          <w:sz w:val="22"/>
        </w:rPr>
        <w:t xml:space="preserve">consumers’ loss aversion behavior decreases </w:t>
      </w:r>
      <w:r w:rsidR="0067286B">
        <w:rPr>
          <w:sz w:val="22"/>
        </w:rPr>
        <w:t>such</w:t>
      </w:r>
      <w:r w:rsidRPr="0087742E">
        <w:rPr>
          <w:sz w:val="22"/>
        </w:rPr>
        <w:t xml:space="preserve"> difference. In addition, switching costs </w:t>
      </w:r>
      <w:r w:rsidR="00B97F82">
        <w:rPr>
          <w:sz w:val="22"/>
        </w:rPr>
        <w:t>force</w:t>
      </w:r>
      <w:r w:rsidR="00B97F82" w:rsidRPr="0087742E">
        <w:rPr>
          <w:sz w:val="22"/>
        </w:rPr>
        <w:t xml:space="preserve"> </w:t>
      </w:r>
      <w:r w:rsidRPr="0087742E">
        <w:rPr>
          <w:sz w:val="22"/>
        </w:rPr>
        <w:t>firms to decrease prices in the first period, which encourage</w:t>
      </w:r>
      <w:r w:rsidR="00D94880">
        <w:rPr>
          <w:sz w:val="22"/>
        </w:rPr>
        <w:t>s</w:t>
      </w:r>
      <w:r w:rsidRPr="0087742E">
        <w:rPr>
          <w:sz w:val="22"/>
        </w:rPr>
        <w:t xml:space="preserve"> consumers to </w:t>
      </w:r>
      <w:r w:rsidR="00DA5116">
        <w:rPr>
          <w:sz w:val="22"/>
        </w:rPr>
        <w:t>stay</w:t>
      </w:r>
      <w:r w:rsidRPr="0087742E">
        <w:rPr>
          <w:sz w:val="22"/>
        </w:rPr>
        <w:t xml:space="preserve"> as repeated consumers. Firms can exploit repeated consumers </w:t>
      </w:r>
      <w:r w:rsidR="00185364">
        <w:rPr>
          <w:sz w:val="22"/>
        </w:rPr>
        <w:t>by raising</w:t>
      </w:r>
      <w:r w:rsidRPr="0087742E">
        <w:rPr>
          <w:sz w:val="22"/>
        </w:rPr>
        <w:t xml:space="preserve"> the second</w:t>
      </w:r>
      <w:r w:rsidR="00185364">
        <w:rPr>
          <w:sz w:val="22"/>
        </w:rPr>
        <w:t>-</w:t>
      </w:r>
      <w:r w:rsidRPr="0087742E">
        <w:rPr>
          <w:sz w:val="22"/>
        </w:rPr>
        <w:t xml:space="preserve">period </w:t>
      </w:r>
      <w:r w:rsidR="00185364">
        <w:rPr>
          <w:sz w:val="22"/>
        </w:rPr>
        <w:t>prices and earn more profits</w:t>
      </w:r>
      <w:r w:rsidRPr="0087742E">
        <w:rPr>
          <w:sz w:val="22"/>
        </w:rPr>
        <w:t>. No consumers would switch to other brand</w:t>
      </w:r>
      <w:r w:rsidR="00DA5208">
        <w:rPr>
          <w:sz w:val="22"/>
        </w:rPr>
        <w:t>s</w:t>
      </w:r>
      <w:r w:rsidRPr="0087742E">
        <w:rPr>
          <w:sz w:val="22"/>
        </w:rPr>
        <w:t xml:space="preserve"> in the first period when switching costs are sufficiently high. However, consumers’ loss aversion behavior induce</w:t>
      </w:r>
      <w:r w:rsidR="00C77A51">
        <w:rPr>
          <w:sz w:val="22"/>
        </w:rPr>
        <w:t>s</w:t>
      </w:r>
      <w:r w:rsidRPr="0087742E">
        <w:rPr>
          <w:sz w:val="22"/>
        </w:rPr>
        <w:t xml:space="preserve"> firms to increase their first</w:t>
      </w:r>
      <w:r w:rsidR="00C77A51">
        <w:rPr>
          <w:sz w:val="22"/>
        </w:rPr>
        <w:t>-</w:t>
      </w:r>
      <w:r w:rsidRPr="0087742E">
        <w:rPr>
          <w:sz w:val="22"/>
        </w:rPr>
        <w:t xml:space="preserve">period prices to compensate </w:t>
      </w:r>
      <w:r w:rsidR="00D94880">
        <w:rPr>
          <w:sz w:val="22"/>
        </w:rPr>
        <w:t xml:space="preserve">for </w:t>
      </w:r>
      <w:r w:rsidR="00C77A51">
        <w:rPr>
          <w:sz w:val="22"/>
        </w:rPr>
        <w:t xml:space="preserve">the </w:t>
      </w:r>
      <w:r w:rsidRPr="0087742E">
        <w:rPr>
          <w:sz w:val="22"/>
        </w:rPr>
        <w:t xml:space="preserve">profit loss in the second period. </w:t>
      </w:r>
    </w:p>
    <w:p w14:paraId="50AFC7A3" w14:textId="39FA81F0" w:rsidR="00306146" w:rsidRPr="0087742E" w:rsidRDefault="00306146" w:rsidP="00306146">
      <w:pPr>
        <w:ind w:firstLineChars="100" w:firstLine="220"/>
        <w:contextualSpacing/>
        <w:rPr>
          <w:sz w:val="22"/>
        </w:rPr>
      </w:pPr>
      <w:r w:rsidRPr="0087742E">
        <w:rPr>
          <w:sz w:val="22"/>
        </w:rPr>
        <w:t>Firms</w:t>
      </w:r>
      <w:r w:rsidR="00BB786B">
        <w:rPr>
          <w:sz w:val="22"/>
        </w:rPr>
        <w:t>’</w:t>
      </w:r>
      <w:r w:rsidRPr="0087742E">
        <w:rPr>
          <w:sz w:val="22"/>
        </w:rPr>
        <w:t xml:space="preserve"> profit is also </w:t>
      </w:r>
      <w:r w:rsidRPr="0087742E">
        <w:rPr>
          <w:rFonts w:eastAsiaTheme="minorEastAsia"/>
          <w:sz w:val="22"/>
        </w:rPr>
        <w:t>U-shape</w:t>
      </w:r>
      <w:r w:rsidR="00C77A51">
        <w:rPr>
          <w:rFonts w:eastAsiaTheme="minorEastAsia"/>
          <w:sz w:val="22"/>
        </w:rPr>
        <w:t>d</w:t>
      </w:r>
      <w:r w:rsidRPr="0087742E">
        <w:rPr>
          <w:rFonts w:eastAsiaTheme="minorEastAsia"/>
          <w:sz w:val="22"/>
        </w:rPr>
        <w:t xml:space="preserve"> to </w:t>
      </w:r>
      <w:r w:rsidR="00C77A51">
        <w:rPr>
          <w:rFonts w:eastAsiaTheme="minorEastAsia"/>
          <w:sz w:val="22"/>
        </w:rPr>
        <w:t xml:space="preserve">the </w:t>
      </w:r>
      <w:r w:rsidRPr="0087742E">
        <w:rPr>
          <w:rFonts w:eastAsiaTheme="minorEastAsia"/>
          <w:sz w:val="22"/>
        </w:rPr>
        <w:t>switching cost</w:t>
      </w:r>
      <w:r w:rsidR="00C77A51">
        <w:rPr>
          <w:rFonts w:eastAsiaTheme="minorEastAsia"/>
          <w:sz w:val="22"/>
        </w:rPr>
        <w:t>,</w:t>
      </w:r>
      <w:r w:rsidRPr="0087742E">
        <w:rPr>
          <w:rFonts w:eastAsiaTheme="minorEastAsia"/>
          <w:sz w:val="22"/>
        </w:rPr>
        <w:t xml:space="preserve"> which is similar </w:t>
      </w:r>
      <w:r w:rsidR="00C77A51">
        <w:rPr>
          <w:rFonts w:eastAsiaTheme="minorEastAsia"/>
          <w:sz w:val="22"/>
        </w:rPr>
        <w:t>to</w:t>
      </w:r>
      <w:r w:rsidR="00C77A51" w:rsidRPr="0087742E">
        <w:rPr>
          <w:rFonts w:eastAsiaTheme="minorEastAsia"/>
          <w:sz w:val="22"/>
        </w:rPr>
        <w:t xml:space="preserve"> </w:t>
      </w:r>
      <w:r w:rsidRPr="0087742E">
        <w:rPr>
          <w:rFonts w:eastAsiaTheme="minorEastAsia"/>
          <w:sz w:val="22"/>
        </w:rPr>
        <w:t xml:space="preserve">the model on salvage value and disposal costs. </w:t>
      </w:r>
      <w:r w:rsidR="00C77A51">
        <w:rPr>
          <w:rFonts w:eastAsiaTheme="minorEastAsia"/>
          <w:sz w:val="22"/>
        </w:rPr>
        <w:t>W</w:t>
      </w:r>
      <w:r w:rsidRPr="0087742E">
        <w:rPr>
          <w:rFonts w:eastAsiaTheme="minorEastAsia"/>
          <w:sz w:val="22"/>
        </w:rPr>
        <w:t xml:space="preserve">hen consumers </w:t>
      </w:r>
      <w:r w:rsidR="00C5788E">
        <w:rPr>
          <w:rFonts w:eastAsiaTheme="minorEastAsia"/>
          <w:sz w:val="22"/>
        </w:rPr>
        <w:t>with</w:t>
      </w:r>
      <w:r w:rsidRPr="0087742E">
        <w:rPr>
          <w:rFonts w:eastAsiaTheme="minorEastAsia"/>
          <w:sz w:val="22"/>
        </w:rPr>
        <w:t xml:space="preserve"> loss aversion and brand loyalty also </w:t>
      </w:r>
      <w:r w:rsidR="00FB4321">
        <w:rPr>
          <w:rFonts w:eastAsiaTheme="minorEastAsia"/>
          <w:sz w:val="22"/>
        </w:rPr>
        <w:t>pay for the</w:t>
      </w:r>
      <w:r w:rsidR="00FB4321" w:rsidRPr="0087742E">
        <w:rPr>
          <w:rFonts w:eastAsiaTheme="minorEastAsia"/>
          <w:sz w:val="22"/>
        </w:rPr>
        <w:t xml:space="preserve"> </w:t>
      </w:r>
      <w:r w:rsidRPr="0087742E">
        <w:rPr>
          <w:rFonts w:eastAsiaTheme="minorEastAsia"/>
          <w:sz w:val="22"/>
        </w:rPr>
        <w:t xml:space="preserve">switching cost, firms have to </w:t>
      </w:r>
      <w:r w:rsidR="00B24068">
        <w:rPr>
          <w:rFonts w:eastAsiaTheme="minorEastAsia"/>
          <w:sz w:val="22"/>
        </w:rPr>
        <w:t>decrease</w:t>
      </w:r>
      <w:r w:rsidRPr="0087742E">
        <w:rPr>
          <w:rFonts w:eastAsiaTheme="minorEastAsia"/>
          <w:sz w:val="22"/>
        </w:rPr>
        <w:t xml:space="preserve"> prices in the first period to compensate </w:t>
      </w:r>
      <w:r w:rsidR="00FB4321">
        <w:rPr>
          <w:rFonts w:eastAsiaTheme="minorEastAsia"/>
          <w:sz w:val="22"/>
        </w:rPr>
        <w:t xml:space="preserve">the </w:t>
      </w:r>
      <w:r w:rsidRPr="0087742E">
        <w:rPr>
          <w:rFonts w:eastAsiaTheme="minorEastAsia"/>
          <w:sz w:val="22"/>
        </w:rPr>
        <w:t xml:space="preserve">consumers </w:t>
      </w:r>
      <w:r w:rsidR="00BB786B">
        <w:rPr>
          <w:rFonts w:eastAsiaTheme="minorEastAsia"/>
          <w:sz w:val="22"/>
        </w:rPr>
        <w:t>for</w:t>
      </w:r>
      <w:r w:rsidR="00BB786B" w:rsidRPr="0087742E">
        <w:rPr>
          <w:rFonts w:eastAsiaTheme="minorEastAsia"/>
          <w:sz w:val="22"/>
        </w:rPr>
        <w:t xml:space="preserve"> </w:t>
      </w:r>
      <w:r w:rsidRPr="0087742E">
        <w:rPr>
          <w:rFonts w:eastAsiaTheme="minorEastAsia"/>
          <w:sz w:val="22"/>
        </w:rPr>
        <w:t xml:space="preserve">such losses. On the other hand, </w:t>
      </w:r>
      <w:r w:rsidR="005E6023">
        <w:rPr>
          <w:rFonts w:eastAsiaTheme="minorEastAsia"/>
          <w:sz w:val="22"/>
        </w:rPr>
        <w:t>if</w:t>
      </w:r>
      <w:r w:rsidR="005E6023" w:rsidRPr="0087742E">
        <w:rPr>
          <w:rFonts w:eastAsiaTheme="minorEastAsia"/>
          <w:sz w:val="22"/>
        </w:rPr>
        <w:t xml:space="preserve"> </w:t>
      </w:r>
      <w:r w:rsidRPr="0087742E">
        <w:rPr>
          <w:rFonts w:eastAsiaTheme="minorEastAsia"/>
          <w:sz w:val="22"/>
        </w:rPr>
        <w:t xml:space="preserve">consumers </w:t>
      </w:r>
      <w:r w:rsidR="005E6023">
        <w:rPr>
          <w:sz w:val="22"/>
        </w:rPr>
        <w:t xml:space="preserve">are </w:t>
      </w:r>
      <w:r w:rsidR="005E6023">
        <w:rPr>
          <w:rFonts w:eastAsiaTheme="minorEastAsia"/>
          <w:sz w:val="22"/>
        </w:rPr>
        <w:t>loyal to their</w:t>
      </w:r>
      <w:r w:rsidRPr="0087742E">
        <w:rPr>
          <w:sz w:val="22"/>
        </w:rPr>
        <w:t xml:space="preserve"> preferred firm as repeat consumers, firms </w:t>
      </w:r>
      <w:r w:rsidR="005E6023">
        <w:rPr>
          <w:sz w:val="22"/>
        </w:rPr>
        <w:t>would</w:t>
      </w:r>
      <w:r w:rsidR="005E6023" w:rsidRPr="0087742E">
        <w:rPr>
          <w:sz w:val="22"/>
        </w:rPr>
        <w:t xml:space="preserve"> </w:t>
      </w:r>
      <w:r w:rsidRPr="0087742E">
        <w:rPr>
          <w:sz w:val="22"/>
        </w:rPr>
        <w:t>consequently increase the second</w:t>
      </w:r>
      <w:r w:rsidR="005E6023">
        <w:rPr>
          <w:sz w:val="22"/>
        </w:rPr>
        <w:t>-</w:t>
      </w:r>
      <w:r w:rsidRPr="0087742E">
        <w:rPr>
          <w:sz w:val="22"/>
        </w:rPr>
        <w:t xml:space="preserve">period prices. </w:t>
      </w:r>
      <w:r w:rsidR="00662220">
        <w:rPr>
          <w:sz w:val="22"/>
        </w:rPr>
        <w:t>Also</w:t>
      </w:r>
      <w:r w:rsidRPr="0087742E">
        <w:rPr>
          <w:sz w:val="22"/>
        </w:rPr>
        <w:t>, switching cost</w:t>
      </w:r>
      <w:r w:rsidR="008A437F">
        <w:rPr>
          <w:sz w:val="22"/>
        </w:rPr>
        <w:t>s</w:t>
      </w:r>
      <w:r w:rsidRPr="0087742E">
        <w:rPr>
          <w:sz w:val="22"/>
        </w:rPr>
        <w:t xml:space="preserve"> </w:t>
      </w:r>
      <w:r w:rsidR="00662220">
        <w:rPr>
          <w:sz w:val="22"/>
        </w:rPr>
        <w:t>reduce</w:t>
      </w:r>
      <w:r w:rsidR="00662220" w:rsidRPr="0087742E">
        <w:rPr>
          <w:sz w:val="22"/>
        </w:rPr>
        <w:t xml:space="preserve"> </w:t>
      </w:r>
      <w:r w:rsidRPr="0087742E">
        <w:rPr>
          <w:sz w:val="22"/>
        </w:rPr>
        <w:t>consumers</w:t>
      </w:r>
      <w:r w:rsidR="00662220">
        <w:rPr>
          <w:sz w:val="22"/>
        </w:rPr>
        <w:t>’</w:t>
      </w:r>
      <w:r w:rsidRPr="0087742E">
        <w:rPr>
          <w:sz w:val="22"/>
        </w:rPr>
        <w:t xml:space="preserve"> switching </w:t>
      </w:r>
      <w:r w:rsidR="00662220">
        <w:rPr>
          <w:sz w:val="22"/>
        </w:rPr>
        <w:t xml:space="preserve">willingness </w:t>
      </w:r>
      <w:r w:rsidRPr="0087742E">
        <w:rPr>
          <w:sz w:val="22"/>
        </w:rPr>
        <w:t>which also offset firms’ profit loss</w:t>
      </w:r>
      <w:r w:rsidR="008A437F">
        <w:rPr>
          <w:sz w:val="22"/>
        </w:rPr>
        <w:t xml:space="preserve"> in the first period</w:t>
      </w:r>
      <w:r w:rsidRPr="0087742E">
        <w:rPr>
          <w:sz w:val="22"/>
        </w:rPr>
        <w:t xml:space="preserve">. Therefore, firms’ profits are not monotone to </w:t>
      </w:r>
      <w:r w:rsidR="00662220">
        <w:rPr>
          <w:sz w:val="22"/>
        </w:rPr>
        <w:t xml:space="preserve">the </w:t>
      </w:r>
      <w:r w:rsidRPr="0087742E">
        <w:rPr>
          <w:sz w:val="22"/>
        </w:rPr>
        <w:t>switching cost</w:t>
      </w:r>
      <w:r w:rsidR="00662220">
        <w:rPr>
          <w:sz w:val="22"/>
        </w:rPr>
        <w:t>s</w:t>
      </w:r>
      <w:r w:rsidRPr="0087742E">
        <w:rPr>
          <w:sz w:val="22"/>
        </w:rPr>
        <w:t xml:space="preserve">. </w:t>
      </w:r>
    </w:p>
    <w:bookmarkEnd w:id="5"/>
    <w:p w14:paraId="50AFC7A4" w14:textId="77777777" w:rsidR="00306146" w:rsidRPr="0087742E" w:rsidRDefault="00306146" w:rsidP="00306146">
      <w:pPr>
        <w:ind w:firstLineChars="100" w:firstLine="220"/>
        <w:contextualSpacing/>
        <w:rPr>
          <w:rFonts w:eastAsiaTheme="minorEastAsia"/>
          <w:sz w:val="22"/>
        </w:rPr>
      </w:pPr>
    </w:p>
    <w:p w14:paraId="50AFC7A5" w14:textId="785D3331" w:rsidR="00306146" w:rsidRPr="0087742E" w:rsidRDefault="00306146" w:rsidP="00306146">
      <w:pPr>
        <w:pStyle w:val="Heading3"/>
        <w:spacing w:before="0" w:after="0" w:line="360" w:lineRule="auto"/>
        <w:contextualSpacing/>
        <w:rPr>
          <w:rFonts w:eastAsiaTheme="minorEastAsia"/>
          <w:b w:val="0"/>
          <w:i/>
          <w:sz w:val="22"/>
          <w:szCs w:val="22"/>
        </w:rPr>
      </w:pPr>
      <w:r w:rsidRPr="0087742E">
        <w:rPr>
          <w:rFonts w:eastAsia="SimHei"/>
          <w:b w:val="0"/>
          <w:i/>
          <w:sz w:val="22"/>
          <w:szCs w:val="22"/>
        </w:rPr>
        <w:t>5.3.</w:t>
      </w:r>
      <w:r w:rsidRPr="0087742E">
        <w:rPr>
          <w:rFonts w:eastAsiaTheme="minorEastAsia" w:hint="eastAsia"/>
          <w:b w:val="0"/>
          <w:i/>
          <w:sz w:val="22"/>
          <w:szCs w:val="22"/>
        </w:rPr>
        <w:t xml:space="preserve"> </w:t>
      </w:r>
      <w:r w:rsidR="009F3EA6">
        <w:rPr>
          <w:rFonts w:eastAsiaTheme="minorEastAsia"/>
          <w:b w:val="0"/>
          <w:i/>
          <w:sz w:val="22"/>
          <w:szCs w:val="22"/>
        </w:rPr>
        <w:t>P</w:t>
      </w:r>
      <w:r w:rsidRPr="0087742E">
        <w:rPr>
          <w:rFonts w:eastAsiaTheme="minorEastAsia"/>
          <w:b w:val="0"/>
          <w:i/>
          <w:sz w:val="22"/>
          <w:szCs w:val="22"/>
        </w:rPr>
        <w:t>atience</w:t>
      </w:r>
      <w:r w:rsidR="009F3EA6">
        <w:rPr>
          <w:rFonts w:eastAsiaTheme="minorEastAsia"/>
          <w:b w:val="0"/>
          <w:i/>
          <w:sz w:val="22"/>
          <w:szCs w:val="22"/>
        </w:rPr>
        <w:t xml:space="preserve"> of </w:t>
      </w:r>
      <w:r w:rsidR="00954A04">
        <w:rPr>
          <w:rFonts w:eastAsiaTheme="minorEastAsia"/>
          <w:b w:val="0"/>
          <w:i/>
          <w:sz w:val="22"/>
          <w:szCs w:val="22"/>
        </w:rPr>
        <w:t>firms and consumers</w:t>
      </w:r>
    </w:p>
    <w:p w14:paraId="50AFC7A6" w14:textId="602B973E" w:rsidR="00306146" w:rsidRPr="0087742E" w:rsidRDefault="00306146" w:rsidP="0056713F">
      <w:pPr>
        <w:contextualSpacing/>
        <w:rPr>
          <w:sz w:val="22"/>
        </w:rPr>
      </w:pPr>
      <w:r w:rsidRPr="0087742E">
        <w:rPr>
          <w:rFonts w:eastAsiaTheme="minorEastAsia"/>
          <w:sz w:val="22"/>
        </w:rPr>
        <w:t xml:space="preserve">In our main model, we assumed that </w:t>
      </w:r>
      <w:r w:rsidR="00954A04">
        <w:rPr>
          <w:rFonts w:eastAsiaTheme="minorEastAsia"/>
          <w:sz w:val="22"/>
        </w:rPr>
        <w:t xml:space="preserve">the </w:t>
      </w:r>
      <w:r w:rsidRPr="0087742E">
        <w:rPr>
          <w:rFonts w:eastAsiaTheme="minorEastAsia"/>
          <w:sz w:val="22"/>
        </w:rPr>
        <w:t xml:space="preserve">firms and consumers did not discount </w:t>
      </w:r>
      <w:r w:rsidR="003A1DB7">
        <w:rPr>
          <w:rFonts w:eastAsiaTheme="minorEastAsia"/>
          <w:sz w:val="22"/>
        </w:rPr>
        <w:t xml:space="preserve">payoff </w:t>
      </w:r>
      <w:r w:rsidR="00E40C8D">
        <w:rPr>
          <w:rFonts w:eastAsiaTheme="minorEastAsia"/>
          <w:sz w:val="22"/>
        </w:rPr>
        <w:t xml:space="preserve">in the </w:t>
      </w:r>
      <w:r w:rsidRPr="0087742E">
        <w:rPr>
          <w:rFonts w:eastAsiaTheme="minorEastAsia"/>
          <w:sz w:val="22"/>
        </w:rPr>
        <w:t xml:space="preserve">second period. We relax this assumption </w:t>
      </w:r>
      <w:r w:rsidR="00E40C8D">
        <w:rPr>
          <w:rFonts w:eastAsiaTheme="minorEastAsia"/>
          <w:sz w:val="22"/>
        </w:rPr>
        <w:t>by</w:t>
      </w:r>
      <w:r w:rsidR="00E40C8D" w:rsidRPr="0087742E">
        <w:rPr>
          <w:rFonts w:eastAsiaTheme="minorEastAsia"/>
          <w:sz w:val="22"/>
        </w:rPr>
        <w:t xml:space="preserve"> </w:t>
      </w:r>
      <w:r w:rsidRPr="0087742E">
        <w:rPr>
          <w:rFonts w:eastAsiaTheme="minorEastAsia"/>
          <w:sz w:val="22"/>
        </w:rPr>
        <w:t>consider</w:t>
      </w:r>
      <w:r w:rsidR="007436AD">
        <w:rPr>
          <w:rFonts w:eastAsiaTheme="minorEastAsia"/>
          <w:sz w:val="22"/>
        </w:rPr>
        <w:t>ing</w:t>
      </w:r>
      <w:r w:rsidRPr="0087742E">
        <w:rPr>
          <w:rFonts w:eastAsiaTheme="minorEastAsia"/>
          <w:sz w:val="22"/>
        </w:rPr>
        <w:t xml:space="preserve"> </w:t>
      </w:r>
      <w:r w:rsidR="00E40C8D">
        <w:rPr>
          <w:rFonts w:eastAsiaTheme="minorEastAsia"/>
          <w:sz w:val="22"/>
        </w:rPr>
        <w:t>the patience of</w:t>
      </w:r>
      <w:r w:rsidR="00E40C8D" w:rsidRPr="0087742E">
        <w:rPr>
          <w:rFonts w:eastAsiaTheme="minorEastAsia"/>
          <w:sz w:val="22"/>
        </w:rPr>
        <w:t xml:space="preserve"> </w:t>
      </w:r>
      <w:r w:rsidRPr="0087742E">
        <w:rPr>
          <w:rFonts w:eastAsiaTheme="minorEastAsia"/>
          <w:sz w:val="22"/>
        </w:rPr>
        <w:t>firm</w:t>
      </w:r>
      <w:r w:rsidR="00E40C8D">
        <w:rPr>
          <w:rFonts w:eastAsiaTheme="minorEastAsia"/>
          <w:sz w:val="22"/>
        </w:rPr>
        <w:t>s</w:t>
      </w:r>
      <w:r w:rsidRPr="0087742E">
        <w:rPr>
          <w:rFonts w:eastAsiaTheme="minorEastAsia"/>
          <w:sz w:val="22"/>
        </w:rPr>
        <w:t xml:space="preserve"> and consumer</w:t>
      </w:r>
      <w:r w:rsidR="00E40C8D">
        <w:rPr>
          <w:rFonts w:eastAsiaTheme="minorEastAsia"/>
          <w:sz w:val="22"/>
        </w:rPr>
        <w:t>s</w:t>
      </w:r>
      <w:r w:rsidRPr="0087742E">
        <w:rPr>
          <w:rFonts w:eastAsiaTheme="minorEastAsia"/>
          <w:sz w:val="22"/>
        </w:rPr>
        <w:t xml:space="preserve"> (i.e., their discount</w:t>
      </w:r>
      <w:r w:rsidR="00C75483">
        <w:rPr>
          <w:rFonts w:eastAsiaTheme="minorEastAsia"/>
          <w:sz w:val="22"/>
        </w:rPr>
        <w:t xml:space="preserve"> rate</w:t>
      </w:r>
      <w:r w:rsidRPr="0087742E">
        <w:rPr>
          <w:rFonts w:eastAsiaTheme="minorEastAsia"/>
          <w:sz w:val="22"/>
        </w:rPr>
        <w:t xml:space="preserve">) may affect our results. We use </w:t>
      </w:r>
      <w:r w:rsidR="00D14EBD" w:rsidRPr="0087742E">
        <w:rPr>
          <w:noProof/>
          <w:position w:val="-14"/>
          <w:sz w:val="22"/>
        </w:rPr>
        <w:object w:dxaOrig="1180" w:dyaOrig="380" w14:anchorId="50AFC930">
          <v:shape id="_x0000_i1188" type="#_x0000_t75" alt="" style="width:60.75pt;height:18.55pt;mso-width-percent:0;mso-height-percent:0;mso-width-percent:0;mso-height-percent:0" o:ole="">
            <v:imagedata r:id="rId334" o:title=""/>
          </v:shape>
          <o:OLEObject Type="Embed" ProgID="Equation.DSMT4" ShapeID="_x0000_i1188" DrawAspect="Content" ObjectID="_1737281198" r:id="rId335"/>
        </w:object>
      </w:r>
      <w:r w:rsidRPr="0087742E">
        <w:rPr>
          <w:sz w:val="22"/>
        </w:rPr>
        <w:t xml:space="preserve">to denote </w:t>
      </w:r>
      <w:r w:rsidR="00C75483">
        <w:rPr>
          <w:sz w:val="22"/>
        </w:rPr>
        <w:t>the</w:t>
      </w:r>
      <w:r w:rsidRPr="0087742E">
        <w:rPr>
          <w:sz w:val="22"/>
        </w:rPr>
        <w:t xml:space="preserve"> discount </w:t>
      </w:r>
      <w:r w:rsidR="00C75483">
        <w:rPr>
          <w:sz w:val="22"/>
        </w:rPr>
        <w:t xml:space="preserve">rate of </w:t>
      </w:r>
      <w:r w:rsidR="00C75483" w:rsidRPr="0087742E">
        <w:rPr>
          <w:rFonts w:eastAsiaTheme="minorEastAsia"/>
          <w:sz w:val="22"/>
        </w:rPr>
        <w:t>firm</w:t>
      </w:r>
      <w:r w:rsidR="00C75483">
        <w:rPr>
          <w:rFonts w:eastAsiaTheme="minorEastAsia"/>
          <w:sz w:val="22"/>
        </w:rPr>
        <w:t>s</w:t>
      </w:r>
      <w:r w:rsidR="00C75483" w:rsidRPr="0087742E">
        <w:rPr>
          <w:rFonts w:eastAsiaTheme="minorEastAsia"/>
          <w:sz w:val="22"/>
        </w:rPr>
        <w:t xml:space="preserve"> and consumer</w:t>
      </w:r>
      <w:r w:rsidR="00C75483">
        <w:rPr>
          <w:rFonts w:eastAsiaTheme="minorEastAsia"/>
          <w:sz w:val="22"/>
        </w:rPr>
        <w:t>s</w:t>
      </w:r>
      <w:r w:rsidRPr="0087742E">
        <w:rPr>
          <w:sz w:val="22"/>
        </w:rPr>
        <w:t xml:space="preserve"> respectively. When </w:t>
      </w:r>
      <w:r w:rsidR="00D14EBD" w:rsidRPr="0087742E">
        <w:rPr>
          <w:noProof/>
          <w:position w:val="-14"/>
          <w:sz w:val="22"/>
        </w:rPr>
        <w:object w:dxaOrig="1040" w:dyaOrig="360" w14:anchorId="50AFC931">
          <v:shape id="_x0000_i1187" type="#_x0000_t75" alt="" style="width:51.2pt;height:19.15pt;mso-width-percent:0;mso-height-percent:0;mso-width-percent:0;mso-height-percent:0" o:ole="">
            <v:imagedata r:id="rId336" o:title=""/>
          </v:shape>
          <o:OLEObject Type="Embed" ProgID="Equation.DSMT4" ShapeID="_x0000_i1187" DrawAspect="Content" ObjectID="_1737281199" r:id="rId337"/>
        </w:object>
      </w:r>
      <w:r w:rsidRPr="0087742E">
        <w:rPr>
          <w:sz w:val="22"/>
        </w:rPr>
        <w:t xml:space="preserve">, firms and consumers are myopic, the game reduces to a replication of a static game. A higher </w:t>
      </w:r>
      <w:r w:rsidR="00D14EBD" w:rsidRPr="0087742E">
        <w:rPr>
          <w:noProof/>
          <w:position w:val="-14"/>
          <w:sz w:val="22"/>
        </w:rPr>
        <w:object w:dxaOrig="560" w:dyaOrig="360" w14:anchorId="50AFC932">
          <v:shape id="_x0000_i1186" type="#_x0000_t75" alt="" style="width:28.7pt;height:19.15pt;mso-width-percent:0;mso-height-percent:0;mso-width-percent:0;mso-height-percent:0" o:ole="">
            <v:imagedata r:id="rId338" o:title=""/>
          </v:shape>
          <o:OLEObject Type="Embed" ProgID="Equation.DSMT4" ShapeID="_x0000_i1186" DrawAspect="Content" ObjectID="_1737281200" r:id="rId339"/>
        </w:object>
      </w:r>
      <w:r w:rsidR="00E40FE1">
        <w:rPr>
          <w:sz w:val="22"/>
        </w:rPr>
        <w:t>suggests</w:t>
      </w:r>
      <w:r w:rsidR="00E40FE1" w:rsidRPr="0087742E">
        <w:rPr>
          <w:sz w:val="22"/>
        </w:rPr>
        <w:t xml:space="preserve"> </w:t>
      </w:r>
      <w:r w:rsidRPr="0087742E">
        <w:rPr>
          <w:sz w:val="22"/>
        </w:rPr>
        <w:t xml:space="preserve">that firms and </w:t>
      </w:r>
      <w:r w:rsidRPr="0087742E">
        <w:rPr>
          <w:sz w:val="22"/>
        </w:rPr>
        <w:lastRenderedPageBreak/>
        <w:t xml:space="preserve">consumers are more strategic or patient so that the utility in the second period </w:t>
      </w:r>
      <w:r w:rsidR="00C71C98">
        <w:rPr>
          <w:sz w:val="22"/>
        </w:rPr>
        <w:t>would enhance</w:t>
      </w:r>
      <w:r w:rsidRPr="0087742E">
        <w:rPr>
          <w:sz w:val="22"/>
        </w:rPr>
        <w:t xml:space="preserve">. </w:t>
      </w:r>
      <w:r w:rsidR="000179B7">
        <w:rPr>
          <w:sz w:val="22"/>
        </w:rPr>
        <w:t>Such</w:t>
      </w:r>
      <w:r w:rsidRPr="0087742E">
        <w:rPr>
          <w:sz w:val="22"/>
        </w:rPr>
        <w:t xml:space="preserve"> behavior only affects </w:t>
      </w:r>
      <w:r w:rsidR="000179B7">
        <w:rPr>
          <w:sz w:val="22"/>
        </w:rPr>
        <w:t xml:space="preserve">the </w:t>
      </w:r>
      <w:r w:rsidRPr="0087742E">
        <w:rPr>
          <w:sz w:val="22"/>
        </w:rPr>
        <w:t>first</w:t>
      </w:r>
      <w:r w:rsidR="007436AD">
        <w:rPr>
          <w:sz w:val="22"/>
        </w:rPr>
        <w:t>-</w:t>
      </w:r>
      <w:r w:rsidRPr="0087742E">
        <w:rPr>
          <w:sz w:val="22"/>
        </w:rPr>
        <w:t xml:space="preserve">period decisions. Therefore, </w:t>
      </w:r>
      <w:r w:rsidR="00347575">
        <w:rPr>
          <w:sz w:val="22"/>
        </w:rPr>
        <w:t xml:space="preserve">the </w:t>
      </w:r>
      <w:r w:rsidR="007436AD">
        <w:rPr>
          <w:sz w:val="22"/>
        </w:rPr>
        <w:t>results</w:t>
      </w:r>
      <w:r w:rsidRPr="0087742E">
        <w:rPr>
          <w:sz w:val="22"/>
        </w:rPr>
        <w:t xml:space="preserve"> in Lemma 2 </w:t>
      </w:r>
      <w:r w:rsidR="007436AD">
        <w:rPr>
          <w:sz w:val="22"/>
        </w:rPr>
        <w:t>retain to</w:t>
      </w:r>
      <w:r w:rsidRPr="0087742E">
        <w:rPr>
          <w:sz w:val="22"/>
        </w:rPr>
        <w:t xml:space="preserve"> hold. </w:t>
      </w:r>
    </w:p>
    <w:p w14:paraId="50AFC7A7" w14:textId="46E00410" w:rsidR="00306146" w:rsidRPr="0087742E" w:rsidRDefault="00306146" w:rsidP="00306146">
      <w:pPr>
        <w:contextualSpacing/>
        <w:rPr>
          <w:rFonts w:eastAsiaTheme="minorEastAsia"/>
          <w:sz w:val="22"/>
        </w:rPr>
      </w:pPr>
      <w:r w:rsidRPr="0087742E">
        <w:rPr>
          <w:rFonts w:eastAsiaTheme="minorEastAsia"/>
          <w:b/>
          <w:sz w:val="22"/>
        </w:rPr>
        <w:t>Proposition 7</w:t>
      </w:r>
      <w:r w:rsidRPr="0087742E">
        <w:rPr>
          <w:rFonts w:eastAsiaTheme="minorEastAsia"/>
          <w:sz w:val="22"/>
        </w:rPr>
        <w:t>. W</w:t>
      </w:r>
      <w:r w:rsidR="00347575">
        <w:rPr>
          <w:rFonts w:eastAsiaTheme="minorEastAsia"/>
          <w:sz w:val="22"/>
        </w:rPr>
        <w:t xml:space="preserve">ith </w:t>
      </w:r>
      <w:r w:rsidRPr="0087742E">
        <w:rPr>
          <w:rFonts w:eastAsiaTheme="minorEastAsia"/>
          <w:sz w:val="22"/>
        </w:rPr>
        <w:t>consumer behavior</w:t>
      </w:r>
      <w:r w:rsidR="00347575">
        <w:rPr>
          <w:rFonts w:eastAsiaTheme="minorEastAsia"/>
          <w:sz w:val="22"/>
        </w:rPr>
        <w:t xml:space="preserve"> recognition</w:t>
      </w:r>
      <w:r w:rsidRPr="0087742E">
        <w:rPr>
          <w:rFonts w:eastAsiaTheme="minorEastAsia"/>
          <w:sz w:val="22"/>
        </w:rPr>
        <w:t xml:space="preserve">, </w:t>
      </w:r>
      <w:r w:rsidR="00347575">
        <w:rPr>
          <w:rFonts w:eastAsiaTheme="minorEastAsia"/>
          <w:sz w:val="22"/>
        </w:rPr>
        <w:t xml:space="preserve">the patience of </w:t>
      </w:r>
      <w:r w:rsidRPr="0087742E">
        <w:rPr>
          <w:rFonts w:eastAsiaTheme="minorEastAsia"/>
          <w:sz w:val="22"/>
        </w:rPr>
        <w:t>firm</w:t>
      </w:r>
      <w:r w:rsidR="00347575">
        <w:rPr>
          <w:rFonts w:eastAsiaTheme="minorEastAsia"/>
          <w:sz w:val="22"/>
        </w:rPr>
        <w:t>s</w:t>
      </w:r>
      <w:r w:rsidRPr="0087742E">
        <w:rPr>
          <w:rFonts w:eastAsiaTheme="minorEastAsia"/>
          <w:sz w:val="22"/>
        </w:rPr>
        <w:t xml:space="preserve"> and consumer</w:t>
      </w:r>
      <w:r w:rsidR="00347575">
        <w:rPr>
          <w:rFonts w:eastAsiaTheme="minorEastAsia"/>
          <w:sz w:val="22"/>
        </w:rPr>
        <w:t>s</w:t>
      </w:r>
      <w:r w:rsidRPr="0087742E">
        <w:rPr>
          <w:rFonts w:eastAsiaTheme="minorEastAsia"/>
          <w:sz w:val="22"/>
        </w:rPr>
        <w:t xml:space="preserve"> increases</w:t>
      </w:r>
      <w:r w:rsidR="00347575">
        <w:rPr>
          <w:rFonts w:eastAsiaTheme="minorEastAsia"/>
          <w:sz w:val="22"/>
        </w:rPr>
        <w:t xml:space="preserve"> the</w:t>
      </w:r>
      <w:r w:rsidRPr="0087742E">
        <w:rPr>
          <w:rFonts w:eastAsiaTheme="minorEastAsia"/>
          <w:sz w:val="22"/>
        </w:rPr>
        <w:t xml:space="preserve"> first</w:t>
      </w:r>
      <w:r w:rsidR="00347575">
        <w:rPr>
          <w:rFonts w:eastAsiaTheme="minorEastAsia"/>
          <w:sz w:val="22"/>
        </w:rPr>
        <w:t>-</w:t>
      </w:r>
      <w:r w:rsidRPr="0087742E">
        <w:rPr>
          <w:rFonts w:eastAsiaTheme="minorEastAsia"/>
          <w:sz w:val="22"/>
        </w:rPr>
        <w:t>period prices and</w:t>
      </w:r>
      <w:r w:rsidR="00347575">
        <w:rPr>
          <w:rFonts w:eastAsiaTheme="minorEastAsia"/>
          <w:sz w:val="22"/>
        </w:rPr>
        <w:t xml:space="preserve"> the</w:t>
      </w:r>
      <w:r w:rsidRPr="0087742E">
        <w:rPr>
          <w:rFonts w:eastAsiaTheme="minorEastAsia"/>
          <w:sz w:val="22"/>
        </w:rPr>
        <w:t xml:space="preserve"> total discount</w:t>
      </w:r>
      <w:r w:rsidR="00065E5B">
        <w:rPr>
          <w:rFonts w:eastAsiaTheme="minorEastAsia"/>
          <w:sz w:val="22"/>
        </w:rPr>
        <w:t>ed</w:t>
      </w:r>
      <w:r w:rsidRPr="0087742E">
        <w:rPr>
          <w:rFonts w:eastAsiaTheme="minorEastAsia"/>
          <w:sz w:val="22"/>
        </w:rPr>
        <w:t xml:space="preserve"> profits</w:t>
      </w:r>
      <w:r w:rsidR="00065E5B">
        <w:rPr>
          <w:rFonts w:eastAsiaTheme="minorEastAsia"/>
          <w:sz w:val="22"/>
        </w:rPr>
        <w:t>.</w:t>
      </w:r>
      <w:r w:rsidRPr="0087742E">
        <w:rPr>
          <w:rFonts w:eastAsiaTheme="minorEastAsia"/>
          <w:sz w:val="22"/>
        </w:rPr>
        <w:t xml:space="preserve"> </w:t>
      </w:r>
      <w:r w:rsidR="00065E5B">
        <w:rPr>
          <w:rFonts w:eastAsiaTheme="minorEastAsia"/>
          <w:sz w:val="22"/>
        </w:rPr>
        <w:t>However,</w:t>
      </w:r>
      <w:r w:rsidRPr="0087742E">
        <w:rPr>
          <w:rFonts w:eastAsiaTheme="minorEastAsia"/>
          <w:sz w:val="22"/>
        </w:rPr>
        <w:t xml:space="preserve"> </w:t>
      </w:r>
      <w:r w:rsidR="00065E5B">
        <w:rPr>
          <w:rFonts w:eastAsiaTheme="minorEastAsia"/>
          <w:sz w:val="22"/>
        </w:rPr>
        <w:t xml:space="preserve">the </w:t>
      </w:r>
      <w:r w:rsidRPr="0087742E">
        <w:rPr>
          <w:rFonts w:eastAsiaTheme="minorEastAsia"/>
          <w:sz w:val="22"/>
        </w:rPr>
        <w:t>firm</w:t>
      </w:r>
      <w:r w:rsidR="00065E5B">
        <w:rPr>
          <w:rFonts w:eastAsiaTheme="minorEastAsia"/>
          <w:sz w:val="22"/>
        </w:rPr>
        <w:t>s’</w:t>
      </w:r>
      <w:r w:rsidRPr="0087742E">
        <w:rPr>
          <w:rFonts w:eastAsiaTheme="minorEastAsia"/>
          <w:sz w:val="22"/>
        </w:rPr>
        <w:t xml:space="preserve"> patience is either unmo</w:t>
      </w:r>
      <w:r w:rsidR="00E872D8">
        <w:rPr>
          <w:rFonts w:eastAsiaTheme="minorEastAsia"/>
          <w:sz w:val="22"/>
        </w:rPr>
        <w:t>no</w:t>
      </w:r>
      <w:r w:rsidRPr="0087742E">
        <w:rPr>
          <w:rFonts w:eastAsiaTheme="minorEastAsia"/>
          <w:sz w:val="22"/>
        </w:rPr>
        <w:t xml:space="preserve">tone or unimodal (first decreasing, and then increasing) to </w:t>
      </w:r>
      <w:r w:rsidR="00065E5B">
        <w:rPr>
          <w:rFonts w:eastAsiaTheme="minorEastAsia"/>
          <w:sz w:val="22"/>
        </w:rPr>
        <w:t xml:space="preserve">the </w:t>
      </w:r>
      <w:r w:rsidRPr="0087742E">
        <w:rPr>
          <w:rFonts w:eastAsiaTheme="minorEastAsia"/>
          <w:sz w:val="22"/>
        </w:rPr>
        <w:t>first</w:t>
      </w:r>
      <w:r w:rsidR="00065E5B">
        <w:rPr>
          <w:rFonts w:eastAsiaTheme="minorEastAsia"/>
          <w:sz w:val="22"/>
        </w:rPr>
        <w:t>-</w:t>
      </w:r>
      <w:r w:rsidRPr="0087742E">
        <w:rPr>
          <w:rFonts w:eastAsiaTheme="minorEastAsia"/>
          <w:sz w:val="22"/>
        </w:rPr>
        <w:t xml:space="preserve">period prices. </w:t>
      </w:r>
    </w:p>
    <w:p w14:paraId="50AFC7A8" w14:textId="130F91DB" w:rsidR="00306146" w:rsidRPr="0087742E" w:rsidRDefault="00306146" w:rsidP="00306146">
      <w:pPr>
        <w:ind w:firstLineChars="100" w:firstLine="220"/>
        <w:contextualSpacing/>
        <w:rPr>
          <w:rFonts w:eastAsiaTheme="minorEastAsia"/>
          <w:sz w:val="22"/>
        </w:rPr>
      </w:pPr>
      <w:r w:rsidRPr="0087742E">
        <w:rPr>
          <w:rFonts w:eastAsiaTheme="minorEastAsia"/>
          <w:sz w:val="22"/>
        </w:rPr>
        <w:t>Consistent with the literature (Li et al., 201</w:t>
      </w:r>
      <w:r w:rsidR="00DE1D15">
        <w:rPr>
          <w:rFonts w:eastAsiaTheme="minorEastAsia"/>
          <w:sz w:val="22"/>
        </w:rPr>
        <w:t>6</w:t>
      </w:r>
      <w:r w:rsidRPr="0087742E">
        <w:rPr>
          <w:rFonts w:eastAsiaTheme="minorEastAsia"/>
          <w:sz w:val="22"/>
        </w:rPr>
        <w:t xml:space="preserve">; Li, 2019), firms raise </w:t>
      </w:r>
      <w:r w:rsidR="00F33D96">
        <w:rPr>
          <w:rFonts w:eastAsiaTheme="minorEastAsia"/>
          <w:sz w:val="22"/>
        </w:rPr>
        <w:t xml:space="preserve">their </w:t>
      </w:r>
      <w:r w:rsidRPr="0087742E">
        <w:rPr>
          <w:rFonts w:eastAsiaTheme="minorEastAsia"/>
          <w:sz w:val="22"/>
        </w:rPr>
        <w:t>first</w:t>
      </w:r>
      <w:r w:rsidR="00F33D96">
        <w:rPr>
          <w:rFonts w:eastAsiaTheme="minorEastAsia"/>
          <w:sz w:val="22"/>
        </w:rPr>
        <w:t>-</w:t>
      </w:r>
      <w:r w:rsidRPr="0087742E">
        <w:rPr>
          <w:rFonts w:eastAsiaTheme="minorEastAsia"/>
          <w:sz w:val="22"/>
        </w:rPr>
        <w:t xml:space="preserve">period prices as consumers become more patient. </w:t>
      </w:r>
      <w:r w:rsidR="00F33D96">
        <w:rPr>
          <w:rFonts w:eastAsiaTheme="minorEastAsia"/>
          <w:sz w:val="22"/>
        </w:rPr>
        <w:t>When</w:t>
      </w:r>
      <w:r w:rsidR="00F33D96" w:rsidRPr="0087742E">
        <w:rPr>
          <w:rFonts w:eastAsiaTheme="minorEastAsia"/>
          <w:sz w:val="22"/>
        </w:rPr>
        <w:t xml:space="preserve"> </w:t>
      </w:r>
      <w:r w:rsidRPr="0087742E">
        <w:rPr>
          <w:rFonts w:eastAsiaTheme="minorEastAsia"/>
          <w:sz w:val="22"/>
        </w:rPr>
        <w:t xml:space="preserve">consumers are strategic, they </w:t>
      </w:r>
      <w:r w:rsidR="00F33D96">
        <w:rPr>
          <w:rFonts w:eastAsiaTheme="minorEastAsia"/>
          <w:sz w:val="22"/>
        </w:rPr>
        <w:t>have</w:t>
      </w:r>
      <w:r w:rsidR="00F33D96" w:rsidRPr="0087742E">
        <w:rPr>
          <w:rFonts w:eastAsiaTheme="minorEastAsia"/>
          <w:sz w:val="22"/>
        </w:rPr>
        <w:t xml:space="preserve"> </w:t>
      </w:r>
      <w:r w:rsidR="006133EE">
        <w:rPr>
          <w:rFonts w:eastAsiaTheme="minorEastAsia"/>
          <w:sz w:val="22"/>
        </w:rPr>
        <w:t xml:space="preserve">a </w:t>
      </w:r>
      <w:r w:rsidRPr="0087742E">
        <w:rPr>
          <w:rFonts w:eastAsiaTheme="minorEastAsia"/>
          <w:sz w:val="22"/>
        </w:rPr>
        <w:t xml:space="preserve">higher willingness to pay in the first period </w:t>
      </w:r>
      <w:r w:rsidR="00F33D96">
        <w:rPr>
          <w:rFonts w:eastAsiaTheme="minorEastAsia"/>
          <w:sz w:val="22"/>
        </w:rPr>
        <w:t>from</w:t>
      </w:r>
      <w:r w:rsidRPr="0087742E">
        <w:rPr>
          <w:rFonts w:eastAsiaTheme="minorEastAsia"/>
          <w:sz w:val="22"/>
        </w:rPr>
        <w:t xml:space="preserve"> anticipat</w:t>
      </w:r>
      <w:r w:rsidR="00F33D96">
        <w:rPr>
          <w:rFonts w:eastAsiaTheme="minorEastAsia"/>
          <w:sz w:val="22"/>
        </w:rPr>
        <w:t>ing</w:t>
      </w:r>
      <w:r w:rsidRPr="0087742E">
        <w:rPr>
          <w:rFonts w:eastAsiaTheme="minorEastAsia"/>
          <w:sz w:val="22"/>
        </w:rPr>
        <w:t xml:space="preserve"> a better deal in the second period. Firms can exploit </w:t>
      </w:r>
      <w:r w:rsidR="003D3649">
        <w:rPr>
          <w:rFonts w:eastAsiaTheme="minorEastAsia"/>
          <w:sz w:val="22"/>
        </w:rPr>
        <w:t>strategic consumers</w:t>
      </w:r>
      <w:r w:rsidR="003D3649" w:rsidRPr="0087742E">
        <w:rPr>
          <w:rFonts w:eastAsiaTheme="minorEastAsia"/>
          <w:sz w:val="22"/>
        </w:rPr>
        <w:t xml:space="preserve"> </w:t>
      </w:r>
      <w:r w:rsidRPr="0087742E">
        <w:rPr>
          <w:rFonts w:eastAsiaTheme="minorEastAsia"/>
          <w:sz w:val="22"/>
        </w:rPr>
        <w:t xml:space="preserve">by raising </w:t>
      </w:r>
      <w:r w:rsidR="003D3649">
        <w:rPr>
          <w:rFonts w:eastAsiaTheme="minorEastAsia"/>
          <w:sz w:val="22"/>
        </w:rPr>
        <w:t xml:space="preserve">the </w:t>
      </w:r>
      <w:r w:rsidRPr="0087742E">
        <w:rPr>
          <w:rFonts w:eastAsiaTheme="minorEastAsia"/>
          <w:sz w:val="22"/>
        </w:rPr>
        <w:t>first</w:t>
      </w:r>
      <w:r w:rsidR="003D3649">
        <w:rPr>
          <w:rFonts w:eastAsiaTheme="minorEastAsia"/>
          <w:sz w:val="22"/>
        </w:rPr>
        <w:t>-</w:t>
      </w:r>
      <w:r w:rsidRPr="0087742E">
        <w:rPr>
          <w:rFonts w:eastAsiaTheme="minorEastAsia"/>
          <w:sz w:val="22"/>
        </w:rPr>
        <w:t xml:space="preserve">period prices to compensate </w:t>
      </w:r>
      <w:r w:rsidR="003D3649">
        <w:rPr>
          <w:rFonts w:eastAsiaTheme="minorEastAsia"/>
          <w:sz w:val="22"/>
        </w:rPr>
        <w:t xml:space="preserve">for the </w:t>
      </w:r>
      <w:r w:rsidRPr="0087742E">
        <w:rPr>
          <w:rFonts w:eastAsiaTheme="minorEastAsia"/>
          <w:sz w:val="22"/>
        </w:rPr>
        <w:t>profit loss in the second period. However, the first</w:t>
      </w:r>
      <w:r w:rsidR="003D3649">
        <w:rPr>
          <w:rFonts w:eastAsiaTheme="minorEastAsia"/>
          <w:sz w:val="22"/>
        </w:rPr>
        <w:t>-</w:t>
      </w:r>
      <w:r w:rsidRPr="0087742E">
        <w:rPr>
          <w:rFonts w:eastAsiaTheme="minorEastAsia"/>
          <w:sz w:val="22"/>
        </w:rPr>
        <w:t xml:space="preserve">period prices </w:t>
      </w:r>
      <w:r w:rsidR="00380539" w:rsidRPr="0087742E">
        <w:rPr>
          <w:rFonts w:eastAsiaTheme="minorEastAsia"/>
          <w:sz w:val="22"/>
        </w:rPr>
        <w:t>decrease</w:t>
      </w:r>
      <w:r w:rsidRPr="0087742E">
        <w:rPr>
          <w:rFonts w:eastAsiaTheme="minorEastAsia"/>
          <w:sz w:val="22"/>
        </w:rPr>
        <w:t xml:space="preserve"> as firms become more patient </w:t>
      </w:r>
      <w:r w:rsidR="00766E68">
        <w:rPr>
          <w:rFonts w:eastAsiaTheme="minorEastAsia"/>
          <w:sz w:val="22"/>
        </w:rPr>
        <w:t>with slighter</w:t>
      </w:r>
      <w:r w:rsidR="00766E68" w:rsidRPr="0087742E">
        <w:rPr>
          <w:rFonts w:eastAsiaTheme="minorEastAsia"/>
          <w:sz w:val="22"/>
        </w:rPr>
        <w:t xml:space="preserve"> </w:t>
      </w:r>
      <w:r w:rsidRPr="0087742E">
        <w:rPr>
          <w:rFonts w:eastAsiaTheme="minorEastAsia"/>
          <w:sz w:val="22"/>
        </w:rPr>
        <w:t xml:space="preserve">loss aversion concerns </w:t>
      </w:r>
      <w:r w:rsidR="00766E68">
        <w:rPr>
          <w:rFonts w:eastAsiaTheme="minorEastAsia"/>
          <w:sz w:val="22"/>
        </w:rPr>
        <w:t>of consumers</w:t>
      </w:r>
      <w:r w:rsidRPr="0087742E">
        <w:rPr>
          <w:rFonts w:eastAsiaTheme="minorEastAsia"/>
          <w:sz w:val="22"/>
        </w:rPr>
        <w:t xml:space="preserve">. The second period prices and prices charged to </w:t>
      </w:r>
      <w:r w:rsidR="004E716E">
        <w:rPr>
          <w:rFonts w:eastAsiaTheme="minorEastAsia"/>
          <w:sz w:val="22"/>
        </w:rPr>
        <w:t>old</w:t>
      </w:r>
      <w:r w:rsidRPr="0087742E">
        <w:rPr>
          <w:rFonts w:eastAsiaTheme="minorEastAsia"/>
          <w:sz w:val="22"/>
        </w:rPr>
        <w:t xml:space="preserve"> and new consumers increase as</w:t>
      </w:r>
      <w:r w:rsidR="00A774C1">
        <w:rPr>
          <w:rFonts w:eastAsiaTheme="minorEastAsia" w:hint="eastAsia"/>
          <w:sz w:val="22"/>
        </w:rPr>
        <w:t xml:space="preserve"> the</w:t>
      </w:r>
      <w:r w:rsidRPr="0087742E">
        <w:rPr>
          <w:rFonts w:eastAsiaTheme="minorEastAsia"/>
          <w:sz w:val="22"/>
        </w:rPr>
        <w:t xml:space="preserve"> loss aversion concerns </w:t>
      </w:r>
      <w:r w:rsidR="00A774C1">
        <w:rPr>
          <w:rFonts w:eastAsiaTheme="minorEastAsia"/>
          <w:sz w:val="22"/>
        </w:rPr>
        <w:t xml:space="preserve">of consumers </w:t>
      </w:r>
      <w:r w:rsidRPr="0087742E">
        <w:rPr>
          <w:rFonts w:eastAsiaTheme="minorEastAsia"/>
          <w:sz w:val="22"/>
        </w:rPr>
        <w:t xml:space="preserve">are not sufficiently strong, which increase </w:t>
      </w:r>
      <w:r w:rsidR="00A774C1">
        <w:rPr>
          <w:rFonts w:eastAsiaTheme="minorEastAsia"/>
          <w:sz w:val="22"/>
        </w:rPr>
        <w:t xml:space="preserve">the </w:t>
      </w:r>
      <w:r w:rsidRPr="0087742E">
        <w:rPr>
          <w:rFonts w:eastAsiaTheme="minorEastAsia"/>
          <w:sz w:val="22"/>
        </w:rPr>
        <w:t xml:space="preserve">profit </w:t>
      </w:r>
      <w:r w:rsidR="00A774C1">
        <w:rPr>
          <w:rFonts w:eastAsiaTheme="minorEastAsia"/>
          <w:sz w:val="22"/>
        </w:rPr>
        <w:t>of</w:t>
      </w:r>
      <w:r w:rsidR="00A774C1" w:rsidRPr="0087742E">
        <w:rPr>
          <w:rFonts w:eastAsiaTheme="minorEastAsia"/>
          <w:sz w:val="22"/>
        </w:rPr>
        <w:t xml:space="preserve"> </w:t>
      </w:r>
      <w:r w:rsidRPr="0087742E">
        <w:rPr>
          <w:rFonts w:eastAsiaTheme="minorEastAsia"/>
          <w:sz w:val="22"/>
        </w:rPr>
        <w:t xml:space="preserve">firms in the second period. The more patient </w:t>
      </w:r>
      <w:r w:rsidR="00A774C1">
        <w:rPr>
          <w:rFonts w:eastAsiaTheme="minorEastAsia"/>
          <w:sz w:val="22"/>
        </w:rPr>
        <w:t xml:space="preserve">the </w:t>
      </w:r>
      <w:r w:rsidRPr="0087742E">
        <w:rPr>
          <w:rFonts w:eastAsiaTheme="minorEastAsia"/>
          <w:sz w:val="22"/>
        </w:rPr>
        <w:t xml:space="preserve">firms are, the </w:t>
      </w:r>
      <w:r w:rsidR="00A774C1">
        <w:rPr>
          <w:rFonts w:eastAsiaTheme="minorEastAsia"/>
          <w:sz w:val="22"/>
        </w:rPr>
        <w:t>more</w:t>
      </w:r>
      <w:r w:rsidR="00A774C1" w:rsidRPr="0087742E">
        <w:rPr>
          <w:rFonts w:eastAsiaTheme="minorEastAsia"/>
          <w:sz w:val="22"/>
        </w:rPr>
        <w:t xml:space="preserve"> </w:t>
      </w:r>
      <w:r w:rsidRPr="0087742E">
        <w:rPr>
          <w:rFonts w:eastAsiaTheme="minorEastAsia"/>
          <w:sz w:val="22"/>
        </w:rPr>
        <w:t xml:space="preserve">they weigh </w:t>
      </w:r>
      <w:r w:rsidR="00A774C1">
        <w:rPr>
          <w:rFonts w:eastAsiaTheme="minorEastAsia"/>
          <w:sz w:val="22"/>
        </w:rPr>
        <w:t xml:space="preserve">the </w:t>
      </w:r>
      <w:r w:rsidRPr="0087742E">
        <w:rPr>
          <w:rFonts w:eastAsiaTheme="minorEastAsia"/>
          <w:sz w:val="22"/>
        </w:rPr>
        <w:t>second</w:t>
      </w:r>
      <w:r w:rsidR="00A774C1">
        <w:rPr>
          <w:rFonts w:eastAsiaTheme="minorEastAsia"/>
          <w:sz w:val="22"/>
        </w:rPr>
        <w:t>-</w:t>
      </w:r>
      <w:r w:rsidRPr="0087742E">
        <w:rPr>
          <w:rFonts w:eastAsiaTheme="minorEastAsia"/>
          <w:sz w:val="22"/>
        </w:rPr>
        <w:t xml:space="preserve">period profits </w:t>
      </w:r>
      <w:r w:rsidR="00A774C1">
        <w:rPr>
          <w:rFonts w:eastAsiaTheme="minorEastAsia"/>
          <w:sz w:val="22"/>
        </w:rPr>
        <w:t>when making the</w:t>
      </w:r>
      <w:r w:rsidRPr="0087742E">
        <w:rPr>
          <w:rFonts w:eastAsiaTheme="minorEastAsia"/>
          <w:sz w:val="22"/>
        </w:rPr>
        <w:t xml:space="preserve"> first</w:t>
      </w:r>
      <w:r w:rsidR="00A774C1">
        <w:rPr>
          <w:rFonts w:eastAsiaTheme="minorEastAsia"/>
          <w:sz w:val="22"/>
        </w:rPr>
        <w:t>-</w:t>
      </w:r>
      <w:r w:rsidRPr="0087742E">
        <w:rPr>
          <w:rFonts w:eastAsiaTheme="minorEastAsia"/>
          <w:sz w:val="22"/>
        </w:rPr>
        <w:t>period decision</w:t>
      </w:r>
      <w:r w:rsidR="00A774C1">
        <w:rPr>
          <w:rFonts w:eastAsiaTheme="minorEastAsia"/>
          <w:sz w:val="22"/>
        </w:rPr>
        <w:t>s</w:t>
      </w:r>
      <w:r w:rsidRPr="0087742E">
        <w:rPr>
          <w:rFonts w:eastAsiaTheme="minorEastAsia"/>
          <w:sz w:val="22"/>
        </w:rPr>
        <w:t xml:space="preserve">. As a result, </w:t>
      </w:r>
      <w:r w:rsidR="006133EE">
        <w:rPr>
          <w:rFonts w:eastAsiaTheme="minorEastAsia"/>
          <w:sz w:val="22"/>
        </w:rPr>
        <w:t>the</w:t>
      </w:r>
      <w:r w:rsidR="006133EE" w:rsidRPr="0087742E">
        <w:rPr>
          <w:rFonts w:eastAsiaTheme="minorEastAsia"/>
          <w:sz w:val="22"/>
        </w:rPr>
        <w:t xml:space="preserve"> </w:t>
      </w:r>
      <w:r w:rsidRPr="0087742E">
        <w:rPr>
          <w:rFonts w:eastAsiaTheme="minorEastAsia"/>
          <w:sz w:val="22"/>
        </w:rPr>
        <w:t>first</w:t>
      </w:r>
      <w:r w:rsidR="006133EE">
        <w:rPr>
          <w:rFonts w:eastAsiaTheme="minorEastAsia"/>
          <w:sz w:val="22"/>
        </w:rPr>
        <w:t>-</w:t>
      </w:r>
      <w:r w:rsidRPr="0087742E">
        <w:rPr>
          <w:rFonts w:eastAsiaTheme="minorEastAsia"/>
          <w:sz w:val="22"/>
        </w:rPr>
        <w:t xml:space="preserve">period prices decrease as firms become more patient. </w:t>
      </w:r>
    </w:p>
    <w:p w14:paraId="50AFC7A9" w14:textId="77777777" w:rsidR="00306146" w:rsidRPr="0087742E" w:rsidRDefault="00306146" w:rsidP="00306146">
      <w:pPr>
        <w:ind w:firstLineChars="100" w:firstLine="220"/>
        <w:contextualSpacing/>
        <w:rPr>
          <w:rFonts w:eastAsiaTheme="minorEastAsia"/>
          <w:sz w:val="22"/>
        </w:rPr>
      </w:pPr>
    </w:p>
    <w:p w14:paraId="2D81D050" w14:textId="77777777" w:rsidR="005F7D5A" w:rsidRDefault="005F7D5A" w:rsidP="005F7D5A">
      <w:pPr>
        <w:pStyle w:val="Heading2"/>
        <w:spacing w:before="0" w:after="0" w:line="360" w:lineRule="auto"/>
        <w:contextualSpacing/>
        <w:rPr>
          <w:sz w:val="22"/>
          <w:szCs w:val="22"/>
        </w:rPr>
      </w:pPr>
      <w:bookmarkStart w:id="6" w:name="OLE_LINK6"/>
      <w:r w:rsidRPr="0087742E">
        <w:rPr>
          <w:sz w:val="22"/>
          <w:szCs w:val="22"/>
        </w:rPr>
        <w:t>6. C</w:t>
      </w:r>
      <w:r>
        <w:rPr>
          <w:sz w:val="22"/>
          <w:szCs w:val="22"/>
        </w:rPr>
        <w:t>ontributions and managerial insights</w:t>
      </w:r>
    </w:p>
    <w:p w14:paraId="682155E4" w14:textId="3ECDF574" w:rsidR="005F7D5A" w:rsidRDefault="001D6729" w:rsidP="005F7D5A">
      <w:pPr>
        <w:contextualSpacing/>
        <w:rPr>
          <w:rFonts w:eastAsia="SimHei"/>
          <w:sz w:val="22"/>
        </w:rPr>
      </w:pPr>
      <w:r>
        <w:rPr>
          <w:rFonts w:eastAsia="SimHei"/>
          <w:sz w:val="22"/>
        </w:rPr>
        <w:t>This study</w:t>
      </w:r>
      <w:r w:rsidR="005F7D5A">
        <w:rPr>
          <w:rFonts w:eastAsia="SimHei"/>
          <w:sz w:val="22"/>
        </w:rPr>
        <w:t xml:space="preserve"> sheds l</w:t>
      </w:r>
      <w:r>
        <w:rPr>
          <w:rFonts w:eastAsia="SimHei"/>
          <w:sz w:val="22"/>
        </w:rPr>
        <w:t xml:space="preserve">ight on </w:t>
      </w:r>
      <w:r w:rsidR="004D42F6">
        <w:rPr>
          <w:rFonts w:eastAsia="SimHei"/>
          <w:sz w:val="22"/>
        </w:rPr>
        <w:t>how</w:t>
      </w:r>
      <w:r>
        <w:rPr>
          <w:rFonts w:eastAsia="SimHei"/>
          <w:sz w:val="22"/>
        </w:rPr>
        <w:t xml:space="preserve"> consumer</w:t>
      </w:r>
      <w:r w:rsidR="005F7D5A">
        <w:rPr>
          <w:rFonts w:eastAsia="SimHei"/>
          <w:sz w:val="22"/>
        </w:rPr>
        <w:t xml:space="preserve"> behavior (i.e., bra</w:t>
      </w:r>
      <w:r w:rsidR="004D42F6">
        <w:rPr>
          <w:rFonts w:eastAsia="SimHei"/>
          <w:sz w:val="22"/>
        </w:rPr>
        <w:t>nd loyalty and loss aversion) affects</w:t>
      </w:r>
      <w:r w:rsidR="005F7D5A">
        <w:rPr>
          <w:rFonts w:eastAsia="SimHei"/>
          <w:sz w:val="22"/>
        </w:rPr>
        <w:t xml:space="preserve"> </w:t>
      </w:r>
      <w:r w:rsidR="004D42F6">
        <w:rPr>
          <w:rFonts w:eastAsia="SimHei"/>
          <w:sz w:val="22"/>
        </w:rPr>
        <w:t xml:space="preserve">the </w:t>
      </w:r>
      <w:r w:rsidR="005F7D5A">
        <w:rPr>
          <w:rFonts w:eastAsia="SimHei"/>
          <w:sz w:val="22"/>
        </w:rPr>
        <w:t>trade-in strategies</w:t>
      </w:r>
      <w:r w:rsidR="004D42F6">
        <w:rPr>
          <w:rFonts w:eastAsia="SimHei"/>
          <w:sz w:val="22"/>
        </w:rPr>
        <w:t xml:space="preserve"> of firms in the competition</w:t>
      </w:r>
      <w:r w:rsidR="005F7D5A">
        <w:rPr>
          <w:rFonts w:eastAsia="SimHei"/>
          <w:sz w:val="22"/>
        </w:rPr>
        <w:t xml:space="preserve">. </w:t>
      </w:r>
      <w:r w:rsidR="00C9000B">
        <w:rPr>
          <w:rFonts w:eastAsia="SimHei"/>
          <w:sz w:val="22"/>
        </w:rPr>
        <w:t xml:space="preserve">Price discrimination </w:t>
      </w:r>
      <w:r w:rsidR="00553DC4">
        <w:rPr>
          <w:rFonts w:eastAsia="SimHei"/>
          <w:sz w:val="22"/>
        </w:rPr>
        <w:t>with the recognition of c</w:t>
      </w:r>
      <w:r w:rsidR="00C9000B">
        <w:rPr>
          <w:rFonts w:eastAsia="SimHei"/>
          <w:sz w:val="22"/>
        </w:rPr>
        <w:t>onsumer</w:t>
      </w:r>
      <w:r w:rsidR="005F7D5A" w:rsidRPr="00D910AD">
        <w:rPr>
          <w:rFonts w:eastAsia="SimHei"/>
          <w:sz w:val="22"/>
        </w:rPr>
        <w:t xml:space="preserve"> behavior </w:t>
      </w:r>
      <w:r w:rsidR="00553DC4">
        <w:rPr>
          <w:rFonts w:eastAsia="SimHei"/>
          <w:sz w:val="22"/>
        </w:rPr>
        <w:t>is</w:t>
      </w:r>
      <w:r w:rsidR="005F7D5A" w:rsidRPr="00D910AD">
        <w:rPr>
          <w:rFonts w:eastAsia="SimHei"/>
          <w:sz w:val="22"/>
        </w:rPr>
        <w:t xml:space="preserve"> </w:t>
      </w:r>
      <w:r w:rsidR="00553DC4">
        <w:rPr>
          <w:rFonts w:eastAsia="SimHei"/>
          <w:sz w:val="22"/>
        </w:rPr>
        <w:t>critical</w:t>
      </w:r>
      <w:r w:rsidR="005F7D5A" w:rsidRPr="00D910AD">
        <w:rPr>
          <w:rFonts w:eastAsia="SimHei"/>
          <w:sz w:val="22"/>
        </w:rPr>
        <w:t xml:space="preserve"> for </w:t>
      </w:r>
      <w:r w:rsidR="00553DC4">
        <w:rPr>
          <w:rFonts w:eastAsia="SimHei"/>
          <w:sz w:val="22"/>
        </w:rPr>
        <w:t xml:space="preserve">the </w:t>
      </w:r>
      <w:r w:rsidR="00887F5C">
        <w:rPr>
          <w:rFonts w:eastAsia="SimHei"/>
          <w:sz w:val="22"/>
        </w:rPr>
        <w:t xml:space="preserve">trade-in </w:t>
      </w:r>
      <w:r w:rsidR="00553DC4">
        <w:rPr>
          <w:rFonts w:eastAsia="SimHei"/>
          <w:sz w:val="22"/>
        </w:rPr>
        <w:t xml:space="preserve">pricing strategy </w:t>
      </w:r>
      <w:r w:rsidR="0038753A">
        <w:rPr>
          <w:rFonts w:eastAsia="SimHei"/>
          <w:sz w:val="22"/>
        </w:rPr>
        <w:t>because</w:t>
      </w:r>
      <w:r w:rsidR="00AC198E">
        <w:rPr>
          <w:rFonts w:eastAsia="SimHei"/>
          <w:sz w:val="22"/>
        </w:rPr>
        <w:t xml:space="preserve"> consumers’</w:t>
      </w:r>
      <w:r w:rsidR="0025697F">
        <w:rPr>
          <w:rFonts w:eastAsia="SimHei"/>
          <w:sz w:val="22"/>
        </w:rPr>
        <w:t xml:space="preserve"> preferences alter transactions when buying and selling are involved</w:t>
      </w:r>
      <w:r w:rsidR="005F7D5A" w:rsidRPr="00D910AD">
        <w:rPr>
          <w:rFonts w:eastAsia="SimHei"/>
          <w:sz w:val="22"/>
        </w:rPr>
        <w:t xml:space="preserve"> simultaneous</w:t>
      </w:r>
      <w:r w:rsidR="0025697F">
        <w:rPr>
          <w:rFonts w:eastAsia="SimHei"/>
          <w:sz w:val="22"/>
        </w:rPr>
        <w:t>ly</w:t>
      </w:r>
      <w:r w:rsidR="005F7D5A" w:rsidRPr="00D910AD">
        <w:rPr>
          <w:rFonts w:eastAsia="SimHei"/>
          <w:sz w:val="22"/>
        </w:rPr>
        <w:t xml:space="preserve">. </w:t>
      </w:r>
      <w:r w:rsidR="002A4010">
        <w:rPr>
          <w:rFonts w:eastAsia="SimHei"/>
          <w:sz w:val="22"/>
        </w:rPr>
        <w:t>Our observations provide</w:t>
      </w:r>
      <w:r w:rsidR="005F7D5A">
        <w:rPr>
          <w:rFonts w:eastAsia="SimHei"/>
          <w:sz w:val="22"/>
        </w:rPr>
        <w:t xml:space="preserve"> a new framework for firms </w:t>
      </w:r>
      <w:r w:rsidR="00887F5C">
        <w:rPr>
          <w:rFonts w:eastAsia="SimHei"/>
          <w:sz w:val="22"/>
        </w:rPr>
        <w:t>to develop</w:t>
      </w:r>
      <w:r w:rsidR="005F7D5A" w:rsidRPr="00D910AD">
        <w:rPr>
          <w:rFonts w:eastAsia="SimHei"/>
          <w:sz w:val="22"/>
        </w:rPr>
        <w:t xml:space="preserve"> </w:t>
      </w:r>
      <w:r w:rsidR="00D765E4">
        <w:rPr>
          <w:rFonts w:eastAsia="SimHei"/>
          <w:sz w:val="22"/>
        </w:rPr>
        <w:t xml:space="preserve">the </w:t>
      </w:r>
      <w:r w:rsidR="005F7D5A" w:rsidRPr="00D910AD">
        <w:rPr>
          <w:rFonts w:eastAsia="SimHei"/>
          <w:sz w:val="22"/>
        </w:rPr>
        <w:t>BBP strategy of trade-in promotions.</w:t>
      </w:r>
      <w:r w:rsidR="00887F5C">
        <w:rPr>
          <w:rFonts w:eastAsia="SimHei"/>
          <w:sz w:val="22"/>
        </w:rPr>
        <w:t xml:space="preserve"> S</w:t>
      </w:r>
      <w:r w:rsidR="005F7D5A">
        <w:rPr>
          <w:rFonts w:eastAsia="SimHei"/>
          <w:sz w:val="22"/>
        </w:rPr>
        <w:t xml:space="preserve">pecifically, </w:t>
      </w:r>
      <w:r w:rsidR="00887F5C">
        <w:rPr>
          <w:rFonts w:eastAsia="SimHei"/>
          <w:sz w:val="22"/>
        </w:rPr>
        <w:t>the</w:t>
      </w:r>
      <w:r w:rsidR="005F7D5A">
        <w:rPr>
          <w:rFonts w:eastAsia="SimHei"/>
          <w:sz w:val="22"/>
        </w:rPr>
        <w:t xml:space="preserve"> contributions</w:t>
      </w:r>
      <w:r w:rsidR="00887F5C">
        <w:rPr>
          <w:rFonts w:eastAsia="SimHei"/>
          <w:sz w:val="22"/>
        </w:rPr>
        <w:t xml:space="preserve"> are summarized as follows</w:t>
      </w:r>
      <w:r w:rsidR="005F7D5A">
        <w:rPr>
          <w:rFonts w:eastAsia="SimHei"/>
          <w:sz w:val="22"/>
        </w:rPr>
        <w:t>:</w:t>
      </w:r>
    </w:p>
    <w:p w14:paraId="61E8FAF2" w14:textId="301A4C2C" w:rsidR="005F7D5A" w:rsidRDefault="005F7D5A" w:rsidP="005F7D5A">
      <w:pPr>
        <w:pStyle w:val="ListParagraph"/>
        <w:numPr>
          <w:ilvl w:val="0"/>
          <w:numId w:val="15"/>
        </w:numPr>
        <w:ind w:firstLineChars="0"/>
        <w:contextualSpacing/>
        <w:rPr>
          <w:rFonts w:eastAsia="SimHei"/>
          <w:sz w:val="22"/>
        </w:rPr>
      </w:pPr>
      <w:r>
        <w:rPr>
          <w:rFonts w:eastAsia="SimHei"/>
          <w:sz w:val="22"/>
        </w:rPr>
        <w:t xml:space="preserve">We extend </w:t>
      </w:r>
      <w:r w:rsidR="00371C95">
        <w:rPr>
          <w:rFonts w:eastAsia="SimHei"/>
          <w:sz w:val="22"/>
        </w:rPr>
        <w:t xml:space="preserve">the </w:t>
      </w:r>
      <w:r>
        <w:rPr>
          <w:rFonts w:eastAsia="SimHei"/>
          <w:sz w:val="22"/>
        </w:rPr>
        <w:t xml:space="preserve">traditional </w:t>
      </w:r>
      <w:r w:rsidR="00371C95">
        <w:rPr>
          <w:rFonts w:eastAsia="SimHei"/>
          <w:sz w:val="22"/>
        </w:rPr>
        <w:t xml:space="preserve">research stream of </w:t>
      </w:r>
      <w:r>
        <w:rPr>
          <w:rFonts w:eastAsia="SimHei"/>
          <w:sz w:val="22"/>
        </w:rPr>
        <w:t xml:space="preserve">BBP </w:t>
      </w:r>
      <w:r w:rsidR="008B5A25">
        <w:rPr>
          <w:rFonts w:eastAsia="SimHei"/>
          <w:sz w:val="22"/>
        </w:rPr>
        <w:t>focused on</w:t>
      </w:r>
      <w:r>
        <w:rPr>
          <w:rFonts w:eastAsia="SimHei"/>
          <w:sz w:val="22"/>
        </w:rPr>
        <w:t xml:space="preserve"> a forward supply chain to a closed-loop supply chain </w:t>
      </w:r>
      <w:r w:rsidR="008B5A25">
        <w:rPr>
          <w:rFonts w:eastAsia="SimHei"/>
          <w:sz w:val="22"/>
        </w:rPr>
        <w:t>involving</w:t>
      </w:r>
      <w:r>
        <w:rPr>
          <w:rFonts w:eastAsia="SimHei"/>
          <w:sz w:val="22"/>
        </w:rPr>
        <w:t xml:space="preserve"> trade-i</w:t>
      </w:r>
      <w:r w:rsidR="008B5A25">
        <w:rPr>
          <w:rFonts w:eastAsia="SimHei"/>
          <w:sz w:val="22"/>
        </w:rPr>
        <w:t>n transactions and used product</w:t>
      </w:r>
      <w:r>
        <w:rPr>
          <w:rFonts w:eastAsia="SimHei"/>
          <w:sz w:val="22"/>
        </w:rPr>
        <w:t xml:space="preserve"> collection</w:t>
      </w:r>
      <w:r w:rsidR="008B5A25">
        <w:rPr>
          <w:rFonts w:eastAsia="SimHei"/>
          <w:sz w:val="22"/>
        </w:rPr>
        <w:t>s</w:t>
      </w:r>
      <w:r>
        <w:rPr>
          <w:rFonts w:eastAsia="SimHei"/>
          <w:sz w:val="22"/>
        </w:rPr>
        <w:t>. Traditional</w:t>
      </w:r>
      <w:r w:rsidR="008B5A25">
        <w:rPr>
          <w:rFonts w:eastAsia="SimHei"/>
          <w:sz w:val="22"/>
        </w:rPr>
        <w:t>ly,</w:t>
      </w:r>
      <w:r>
        <w:rPr>
          <w:rFonts w:eastAsia="SimHei"/>
          <w:sz w:val="22"/>
        </w:rPr>
        <w:t xml:space="preserve"> </w:t>
      </w:r>
      <w:r w:rsidR="008B5A25">
        <w:rPr>
          <w:rFonts w:eastAsia="SimHei"/>
          <w:sz w:val="22"/>
        </w:rPr>
        <w:t>the</w:t>
      </w:r>
      <w:r w:rsidR="00F30DE3">
        <w:rPr>
          <w:rFonts w:eastAsia="SimHei"/>
          <w:sz w:val="22"/>
        </w:rPr>
        <w:t xml:space="preserve"> price-</w:t>
      </w:r>
      <w:r w:rsidR="00E72FB2">
        <w:rPr>
          <w:rFonts w:eastAsia="SimHei"/>
          <w:sz w:val="22"/>
        </w:rPr>
        <w:t>discrimination strategy is commonly observed</w:t>
      </w:r>
      <w:r>
        <w:rPr>
          <w:rFonts w:eastAsia="SimHei"/>
          <w:sz w:val="22"/>
        </w:rPr>
        <w:t xml:space="preserve"> when similar </w:t>
      </w:r>
      <w:r>
        <w:rPr>
          <w:rFonts w:eastAsia="SimHei"/>
          <w:sz w:val="22"/>
        </w:rPr>
        <w:lastRenderedPageBreak/>
        <w:t xml:space="preserve">products are introduced </w:t>
      </w:r>
      <w:r w:rsidR="00B46D6A">
        <w:rPr>
          <w:rFonts w:eastAsia="SimHei"/>
          <w:sz w:val="22"/>
        </w:rPr>
        <w:t>in</w:t>
      </w:r>
      <w:r>
        <w:rPr>
          <w:rFonts w:eastAsia="SimHei"/>
          <w:sz w:val="22"/>
        </w:rPr>
        <w:t xml:space="preserve">to the market repeatedly </w:t>
      </w:r>
      <w:r w:rsidR="00E72FB2">
        <w:rPr>
          <w:rFonts w:eastAsia="SimHei"/>
          <w:sz w:val="22"/>
        </w:rPr>
        <w:t xml:space="preserve">for the existing consumers of the firm and </w:t>
      </w:r>
      <w:r w:rsidR="00E73EAD">
        <w:rPr>
          <w:rFonts w:eastAsia="SimHei"/>
          <w:sz w:val="22"/>
        </w:rPr>
        <w:t>the competitor. It concludes</w:t>
      </w:r>
      <w:r>
        <w:rPr>
          <w:rFonts w:eastAsia="SimHei"/>
          <w:sz w:val="22"/>
        </w:rPr>
        <w:t xml:space="preserve"> that </w:t>
      </w:r>
      <w:r w:rsidR="00E73EAD">
        <w:rPr>
          <w:rFonts w:eastAsia="SimHei"/>
          <w:sz w:val="22"/>
        </w:rPr>
        <w:t xml:space="preserve">the </w:t>
      </w:r>
      <w:r>
        <w:rPr>
          <w:rFonts w:eastAsia="SimHei"/>
          <w:sz w:val="22"/>
        </w:rPr>
        <w:t xml:space="preserve">firm should always pay consumers to switch rather than pay consumers to stay. </w:t>
      </w:r>
      <w:r w:rsidR="006D374A">
        <w:rPr>
          <w:rFonts w:eastAsia="SimHei"/>
          <w:sz w:val="22"/>
        </w:rPr>
        <w:t>H</w:t>
      </w:r>
      <w:r w:rsidR="0041774F">
        <w:rPr>
          <w:rFonts w:eastAsia="SimHei"/>
          <w:sz w:val="22"/>
        </w:rPr>
        <w:t>ere</w:t>
      </w:r>
      <w:r w:rsidR="006D374A">
        <w:rPr>
          <w:rFonts w:eastAsia="SimHei"/>
          <w:sz w:val="22"/>
        </w:rPr>
        <w:t xml:space="preserve">, we </w:t>
      </w:r>
      <w:r w:rsidR="0041774F">
        <w:rPr>
          <w:rFonts w:eastAsia="SimHei"/>
          <w:sz w:val="22"/>
        </w:rPr>
        <w:t xml:space="preserve">also </w:t>
      </w:r>
      <w:r w:rsidR="006D374A">
        <w:rPr>
          <w:rFonts w:eastAsia="SimHei"/>
          <w:sz w:val="22"/>
        </w:rPr>
        <w:t xml:space="preserve">show that offering </w:t>
      </w:r>
      <w:r w:rsidR="00244B2F">
        <w:rPr>
          <w:rFonts w:eastAsia="SimHei"/>
          <w:sz w:val="22"/>
        </w:rPr>
        <w:t>more</w:t>
      </w:r>
      <w:r>
        <w:rPr>
          <w:rFonts w:eastAsia="SimHei"/>
          <w:sz w:val="22"/>
        </w:rPr>
        <w:t xml:space="preserve"> trade-in rebates </w:t>
      </w:r>
      <w:r w:rsidR="006D374A">
        <w:rPr>
          <w:rFonts w:eastAsia="SimHei"/>
          <w:sz w:val="22"/>
        </w:rPr>
        <w:t xml:space="preserve">to new consumers </w:t>
      </w:r>
      <w:r w:rsidR="00B94423">
        <w:rPr>
          <w:rFonts w:eastAsia="SimHei"/>
          <w:sz w:val="22"/>
        </w:rPr>
        <w:t>promote</w:t>
      </w:r>
      <w:r w:rsidR="00D765E4">
        <w:rPr>
          <w:rFonts w:eastAsia="SimHei"/>
          <w:sz w:val="22"/>
        </w:rPr>
        <w:t>s</w:t>
      </w:r>
      <w:r w:rsidR="00B94423">
        <w:rPr>
          <w:rFonts w:eastAsia="SimHei"/>
          <w:sz w:val="22"/>
        </w:rPr>
        <w:t xml:space="preserve"> their </w:t>
      </w:r>
      <w:r>
        <w:rPr>
          <w:rFonts w:eastAsia="SimHei"/>
          <w:sz w:val="22"/>
        </w:rPr>
        <w:t>purchase</w:t>
      </w:r>
      <w:r w:rsidR="00B94423">
        <w:rPr>
          <w:rFonts w:eastAsia="SimHei"/>
          <w:sz w:val="22"/>
        </w:rPr>
        <w:t>s</w:t>
      </w:r>
      <w:r w:rsidR="008560A4">
        <w:rPr>
          <w:rFonts w:eastAsia="SimHei"/>
          <w:sz w:val="22"/>
        </w:rPr>
        <w:t xml:space="preserve">. </w:t>
      </w:r>
      <w:r w:rsidR="00B06AE1">
        <w:rPr>
          <w:rFonts w:eastAsia="SimHei"/>
          <w:sz w:val="22"/>
        </w:rPr>
        <w:t>Thus</w:t>
      </w:r>
      <w:r>
        <w:rPr>
          <w:rFonts w:eastAsia="SimHei"/>
          <w:sz w:val="22"/>
        </w:rPr>
        <w:t xml:space="preserve">, paying consumers to switch is </w:t>
      </w:r>
      <w:r w:rsidR="008560A4">
        <w:rPr>
          <w:rFonts w:eastAsia="SimHei"/>
          <w:sz w:val="22"/>
        </w:rPr>
        <w:t xml:space="preserve">also </w:t>
      </w:r>
      <w:r w:rsidR="00DF3E6B">
        <w:rPr>
          <w:rFonts w:eastAsia="SimHei"/>
          <w:sz w:val="22"/>
        </w:rPr>
        <w:t>beneficial</w:t>
      </w:r>
      <w:r w:rsidR="00E94D8B">
        <w:rPr>
          <w:rFonts w:eastAsia="SimHei"/>
          <w:sz w:val="22"/>
        </w:rPr>
        <w:t xml:space="preserve"> though</w:t>
      </w:r>
      <w:r>
        <w:rPr>
          <w:rFonts w:eastAsia="SimHei"/>
          <w:sz w:val="22"/>
        </w:rPr>
        <w:t xml:space="preserve"> the collection process of used products</w:t>
      </w:r>
      <w:r w:rsidR="00FB5E4C">
        <w:rPr>
          <w:rFonts w:eastAsia="SimHei"/>
          <w:sz w:val="22"/>
        </w:rPr>
        <w:t xml:space="preserve"> is considered</w:t>
      </w:r>
      <w:r>
        <w:rPr>
          <w:rFonts w:eastAsia="SimHei"/>
          <w:sz w:val="22"/>
        </w:rPr>
        <w:t xml:space="preserve">. </w:t>
      </w:r>
    </w:p>
    <w:p w14:paraId="41EFFE11" w14:textId="5E673B60" w:rsidR="005F7D5A" w:rsidRDefault="00073D5A" w:rsidP="005F7D5A">
      <w:pPr>
        <w:pStyle w:val="ListParagraph"/>
        <w:numPr>
          <w:ilvl w:val="0"/>
          <w:numId w:val="15"/>
        </w:numPr>
        <w:ind w:firstLineChars="0"/>
        <w:contextualSpacing/>
        <w:rPr>
          <w:rFonts w:eastAsia="SimHei"/>
          <w:sz w:val="22"/>
        </w:rPr>
      </w:pPr>
      <w:r>
        <w:rPr>
          <w:rFonts w:eastAsia="SimHei" w:hint="eastAsia"/>
          <w:sz w:val="22"/>
        </w:rPr>
        <w:t>We</w:t>
      </w:r>
      <w:r>
        <w:rPr>
          <w:rFonts w:eastAsia="SimHei"/>
          <w:sz w:val="22"/>
        </w:rPr>
        <w:t xml:space="preserve"> model</w:t>
      </w:r>
      <w:r w:rsidR="005F7D5A">
        <w:rPr>
          <w:rFonts w:eastAsia="SimHei"/>
          <w:sz w:val="22"/>
        </w:rPr>
        <w:t xml:space="preserve"> consumers’ brand loyalty and loss aversion behavior </w:t>
      </w:r>
      <w:r w:rsidR="003F3692">
        <w:rPr>
          <w:rFonts w:eastAsia="SimHei"/>
          <w:sz w:val="22"/>
        </w:rPr>
        <w:t>in the trade-in transactions</w:t>
      </w:r>
      <w:r w:rsidR="005F7D5A">
        <w:rPr>
          <w:rFonts w:eastAsia="SimHei"/>
          <w:sz w:val="22"/>
        </w:rPr>
        <w:t>. Before c</w:t>
      </w:r>
      <w:r w:rsidR="003F3692">
        <w:rPr>
          <w:rFonts w:eastAsia="SimHei"/>
          <w:sz w:val="22"/>
        </w:rPr>
        <w:t xml:space="preserve">onsumers decide which brand to purchase, they </w:t>
      </w:r>
      <w:r w:rsidR="005F7D5A">
        <w:rPr>
          <w:rFonts w:eastAsia="SimHei"/>
          <w:sz w:val="22"/>
        </w:rPr>
        <w:t xml:space="preserve">evaluate </w:t>
      </w:r>
      <w:r w:rsidR="003F3692">
        <w:rPr>
          <w:rFonts w:eastAsia="SimHei"/>
          <w:sz w:val="22"/>
        </w:rPr>
        <w:t xml:space="preserve">the </w:t>
      </w:r>
      <w:r w:rsidR="005F7D5A">
        <w:rPr>
          <w:rFonts w:eastAsia="SimHei"/>
          <w:sz w:val="22"/>
        </w:rPr>
        <w:t xml:space="preserve">sales prices of new products and </w:t>
      </w:r>
      <w:r w:rsidR="007857A7">
        <w:rPr>
          <w:rFonts w:eastAsia="SimHei"/>
          <w:sz w:val="22"/>
        </w:rPr>
        <w:t xml:space="preserve">the </w:t>
      </w:r>
      <w:r w:rsidR="005F7D5A">
        <w:rPr>
          <w:rFonts w:eastAsia="SimHei"/>
          <w:sz w:val="22"/>
        </w:rPr>
        <w:t xml:space="preserve">possible </w:t>
      </w:r>
      <w:r w:rsidR="003F3692">
        <w:rPr>
          <w:rFonts w:eastAsia="SimHei"/>
          <w:sz w:val="22"/>
        </w:rPr>
        <w:t xml:space="preserve">trade-in </w:t>
      </w:r>
      <w:r w:rsidR="005F7D5A">
        <w:rPr>
          <w:rFonts w:eastAsia="SimHei"/>
          <w:sz w:val="22"/>
        </w:rPr>
        <w:t>rebate</w:t>
      </w:r>
      <w:r w:rsidR="003F3692">
        <w:rPr>
          <w:rFonts w:eastAsia="SimHei"/>
          <w:sz w:val="22"/>
        </w:rPr>
        <w:t>s</w:t>
      </w:r>
      <w:r w:rsidR="005F7D5A">
        <w:rPr>
          <w:rFonts w:eastAsia="SimHei"/>
          <w:sz w:val="22"/>
        </w:rPr>
        <w:t xml:space="preserve"> they </w:t>
      </w:r>
      <w:r w:rsidR="003F3692">
        <w:rPr>
          <w:rFonts w:eastAsia="SimHei"/>
          <w:sz w:val="22"/>
        </w:rPr>
        <w:t xml:space="preserve">may </w:t>
      </w:r>
      <w:r w:rsidR="005F7D5A">
        <w:rPr>
          <w:rFonts w:eastAsia="SimHei"/>
          <w:sz w:val="22"/>
        </w:rPr>
        <w:t xml:space="preserve">receive from </w:t>
      </w:r>
      <w:r w:rsidR="00B363B2">
        <w:rPr>
          <w:rFonts w:eastAsia="SimHei"/>
          <w:sz w:val="22"/>
        </w:rPr>
        <w:t>alternative brand options</w:t>
      </w:r>
      <w:r w:rsidR="005F7D5A">
        <w:rPr>
          <w:rFonts w:eastAsia="SimHei"/>
          <w:sz w:val="22"/>
        </w:rPr>
        <w:t xml:space="preserve">. Consumers’ brand loyalty </w:t>
      </w:r>
      <w:r w:rsidR="005E76FE">
        <w:rPr>
          <w:rFonts w:eastAsia="SimHei"/>
          <w:sz w:val="22"/>
        </w:rPr>
        <w:t xml:space="preserve">and loss aversion behaviors </w:t>
      </w:r>
      <w:r w:rsidR="005F7D5A">
        <w:rPr>
          <w:rFonts w:eastAsia="SimHei"/>
          <w:sz w:val="22"/>
        </w:rPr>
        <w:t xml:space="preserve">play a vital </w:t>
      </w:r>
      <w:r w:rsidR="00593CF9">
        <w:rPr>
          <w:rFonts w:eastAsia="SimHei"/>
          <w:sz w:val="22"/>
        </w:rPr>
        <w:t>role in</w:t>
      </w:r>
      <w:r w:rsidR="005E76FE">
        <w:rPr>
          <w:rFonts w:eastAsia="SimHei"/>
          <w:sz w:val="22"/>
        </w:rPr>
        <w:t xml:space="preserve"> their purchasing decisions and</w:t>
      </w:r>
      <w:r w:rsidR="005F7D5A">
        <w:rPr>
          <w:rFonts w:eastAsia="SimHei"/>
          <w:sz w:val="22"/>
        </w:rPr>
        <w:t xml:space="preserve"> consequently affect </w:t>
      </w:r>
      <w:r w:rsidR="005E76FE">
        <w:rPr>
          <w:rFonts w:eastAsia="SimHei"/>
          <w:sz w:val="22"/>
        </w:rPr>
        <w:t xml:space="preserve">the </w:t>
      </w:r>
      <w:r w:rsidR="005F7D5A">
        <w:rPr>
          <w:rFonts w:eastAsia="SimHei"/>
          <w:sz w:val="22"/>
        </w:rPr>
        <w:t>firms’ pricing str</w:t>
      </w:r>
      <w:r w:rsidR="005E76FE">
        <w:rPr>
          <w:rFonts w:eastAsia="SimHei"/>
          <w:sz w:val="22"/>
        </w:rPr>
        <w:t>ategies</w:t>
      </w:r>
      <w:r w:rsidR="00B363B2">
        <w:rPr>
          <w:rFonts w:eastAsia="SimHei"/>
          <w:sz w:val="22"/>
        </w:rPr>
        <w:t xml:space="preserve">. This </w:t>
      </w:r>
      <w:r w:rsidR="00593CF9">
        <w:rPr>
          <w:rFonts w:eastAsia="SimHei"/>
          <w:sz w:val="22"/>
        </w:rPr>
        <w:t>results</w:t>
      </w:r>
      <w:r w:rsidR="00B363B2">
        <w:rPr>
          <w:rFonts w:eastAsia="SimHei"/>
          <w:sz w:val="22"/>
        </w:rPr>
        <w:t xml:space="preserve"> from consumers’</w:t>
      </w:r>
      <w:r w:rsidR="005F7D5A">
        <w:rPr>
          <w:rFonts w:eastAsia="SimHei"/>
          <w:sz w:val="22"/>
        </w:rPr>
        <w:t xml:space="preserve"> different </w:t>
      </w:r>
      <w:r w:rsidR="005E76FE">
        <w:rPr>
          <w:rFonts w:eastAsia="SimHei"/>
          <w:sz w:val="22"/>
        </w:rPr>
        <w:t>weights</w:t>
      </w:r>
      <w:r w:rsidR="005F7D5A">
        <w:rPr>
          <w:rFonts w:eastAsia="SimHei"/>
          <w:sz w:val="22"/>
        </w:rPr>
        <w:t xml:space="preserve"> </w:t>
      </w:r>
      <w:r w:rsidR="00B363B2">
        <w:rPr>
          <w:rFonts w:eastAsia="SimHei"/>
          <w:sz w:val="22"/>
        </w:rPr>
        <w:t xml:space="preserve">put </w:t>
      </w:r>
      <w:r w:rsidR="005F7D5A">
        <w:rPr>
          <w:rFonts w:eastAsia="SimHei"/>
          <w:sz w:val="22"/>
        </w:rPr>
        <w:t xml:space="preserve">on </w:t>
      </w:r>
      <w:r w:rsidR="005E76FE">
        <w:rPr>
          <w:rFonts w:eastAsia="SimHei"/>
          <w:sz w:val="22"/>
        </w:rPr>
        <w:t xml:space="preserve">the </w:t>
      </w:r>
      <w:r w:rsidR="005F7D5A">
        <w:rPr>
          <w:rFonts w:eastAsia="SimHei"/>
          <w:sz w:val="22"/>
        </w:rPr>
        <w:t>prices</w:t>
      </w:r>
      <w:r w:rsidR="00153D42">
        <w:rPr>
          <w:rFonts w:eastAsia="SimHei"/>
          <w:sz w:val="22"/>
        </w:rPr>
        <w:t xml:space="preserve"> they pay</w:t>
      </w:r>
      <w:r w:rsidR="005F7D5A">
        <w:rPr>
          <w:rFonts w:eastAsia="SimHei"/>
          <w:sz w:val="22"/>
        </w:rPr>
        <w:t xml:space="preserve"> and </w:t>
      </w:r>
      <w:r w:rsidR="005E76FE">
        <w:rPr>
          <w:rFonts w:eastAsia="SimHei"/>
          <w:sz w:val="22"/>
        </w:rPr>
        <w:t xml:space="preserve">the </w:t>
      </w:r>
      <w:r w:rsidR="005F7D5A">
        <w:rPr>
          <w:rFonts w:eastAsia="SimHei"/>
          <w:sz w:val="22"/>
        </w:rPr>
        <w:t xml:space="preserve">rebates they receive. </w:t>
      </w:r>
    </w:p>
    <w:p w14:paraId="2EF29816" w14:textId="2D7FB09A" w:rsidR="005F7D5A" w:rsidRPr="0003744D" w:rsidRDefault="005F7D5A" w:rsidP="005F7D5A">
      <w:pPr>
        <w:pStyle w:val="ListParagraph"/>
        <w:numPr>
          <w:ilvl w:val="0"/>
          <w:numId w:val="15"/>
        </w:numPr>
        <w:ind w:firstLineChars="0"/>
        <w:contextualSpacing/>
        <w:rPr>
          <w:rFonts w:eastAsia="SimHei"/>
          <w:sz w:val="22"/>
        </w:rPr>
      </w:pPr>
      <w:r>
        <w:rPr>
          <w:rFonts w:eastAsia="SimHei"/>
          <w:sz w:val="22"/>
        </w:rPr>
        <w:t xml:space="preserve">We find that firms can </w:t>
      </w:r>
      <w:r w:rsidRPr="008D72F4">
        <w:rPr>
          <w:rFonts w:eastAsia="SimHei"/>
          <w:sz w:val="22"/>
        </w:rPr>
        <w:t>benefit from behavior recognition</w:t>
      </w:r>
      <w:r>
        <w:rPr>
          <w:rFonts w:eastAsia="SimHei"/>
          <w:sz w:val="22"/>
        </w:rPr>
        <w:t xml:space="preserve"> and </w:t>
      </w:r>
      <w:r w:rsidR="00153D42">
        <w:rPr>
          <w:rFonts w:eastAsia="SimHei"/>
          <w:sz w:val="22"/>
        </w:rPr>
        <w:t xml:space="preserve">may </w:t>
      </w:r>
      <w:r>
        <w:rPr>
          <w:rFonts w:eastAsia="SimHei"/>
          <w:sz w:val="22"/>
        </w:rPr>
        <w:t xml:space="preserve">suffer a profit loss if </w:t>
      </w:r>
      <w:r w:rsidR="00153D42">
        <w:rPr>
          <w:rFonts w:eastAsia="SimHei"/>
          <w:sz w:val="22"/>
        </w:rPr>
        <w:t>without such recognition</w:t>
      </w:r>
      <w:r>
        <w:rPr>
          <w:rFonts w:eastAsia="SimHei"/>
          <w:sz w:val="22"/>
        </w:rPr>
        <w:t xml:space="preserve">. </w:t>
      </w:r>
      <w:r w:rsidR="00C103A4">
        <w:rPr>
          <w:rFonts w:eastAsia="SimHei"/>
          <w:sz w:val="22"/>
        </w:rPr>
        <w:t xml:space="preserve">This is because </w:t>
      </w:r>
      <w:r w:rsidRPr="0003744D">
        <w:rPr>
          <w:rFonts w:eastAsia="SimHei"/>
          <w:sz w:val="22"/>
        </w:rPr>
        <w:t>loss aversi</w:t>
      </w:r>
      <w:r w:rsidR="00C103A4">
        <w:rPr>
          <w:rFonts w:eastAsia="SimHei"/>
          <w:sz w:val="22"/>
        </w:rPr>
        <w:t>on and brand loyalty behaviors limit pricing strategy</w:t>
      </w:r>
      <w:r w:rsidRPr="0003744D">
        <w:rPr>
          <w:rFonts w:eastAsia="SimHei"/>
          <w:sz w:val="22"/>
        </w:rPr>
        <w:t xml:space="preserve"> in the second period. Firms have to charge lower prices in the second period to mitigate t</w:t>
      </w:r>
      <w:r w:rsidR="00B37E2B">
        <w:rPr>
          <w:rFonts w:eastAsia="SimHei"/>
          <w:sz w:val="22"/>
        </w:rPr>
        <w:t>he negative impact of consumer</w:t>
      </w:r>
      <w:r w:rsidRPr="0003744D">
        <w:rPr>
          <w:rFonts w:eastAsia="SimHei"/>
          <w:sz w:val="22"/>
        </w:rPr>
        <w:t xml:space="preserve"> behavior</w:t>
      </w:r>
      <w:r w:rsidR="00B37E2B">
        <w:rPr>
          <w:rFonts w:eastAsia="SimHei"/>
          <w:sz w:val="22"/>
        </w:rPr>
        <w:t>,</w:t>
      </w:r>
      <w:r w:rsidRPr="0003744D">
        <w:rPr>
          <w:rFonts w:eastAsia="SimHei"/>
          <w:sz w:val="22"/>
        </w:rPr>
        <w:t xml:space="preserve"> which </w:t>
      </w:r>
      <w:r w:rsidR="00E2139C">
        <w:rPr>
          <w:rFonts w:eastAsia="SimHei"/>
          <w:sz w:val="22"/>
        </w:rPr>
        <w:t>discourages</w:t>
      </w:r>
      <w:r w:rsidRPr="0003744D">
        <w:rPr>
          <w:rFonts w:eastAsia="SimHei"/>
          <w:sz w:val="22"/>
        </w:rPr>
        <w:t xml:space="preserve"> firms to raise prices in the first period to offset the </w:t>
      </w:r>
      <w:r w:rsidR="00B37E2B">
        <w:rPr>
          <w:rFonts w:eastAsia="SimHei"/>
          <w:sz w:val="22"/>
        </w:rPr>
        <w:t xml:space="preserve">overall </w:t>
      </w:r>
      <w:r w:rsidRPr="0003744D">
        <w:rPr>
          <w:rFonts w:eastAsia="SimHei"/>
          <w:sz w:val="22"/>
        </w:rPr>
        <w:t xml:space="preserve">profit losses. </w:t>
      </w:r>
      <w:r w:rsidR="006A57D5">
        <w:rPr>
          <w:rFonts w:eastAsia="SimHei"/>
          <w:sz w:val="22"/>
        </w:rPr>
        <w:t>Also</w:t>
      </w:r>
      <w:r w:rsidRPr="0003744D">
        <w:rPr>
          <w:rFonts w:eastAsia="SimHei"/>
          <w:sz w:val="22"/>
        </w:rPr>
        <w:t xml:space="preserve">, consumers’ loss aversion behavior reduces </w:t>
      </w:r>
      <w:r w:rsidR="006A57D5">
        <w:rPr>
          <w:rFonts w:eastAsia="SimHei"/>
          <w:sz w:val="22"/>
        </w:rPr>
        <w:t>the price</w:t>
      </w:r>
      <w:r w:rsidRPr="0003744D">
        <w:rPr>
          <w:rFonts w:eastAsia="SimHei"/>
          <w:sz w:val="22"/>
        </w:rPr>
        <w:t xml:space="preserve"> difference </w:t>
      </w:r>
      <w:r w:rsidR="006A57D5">
        <w:rPr>
          <w:rFonts w:eastAsia="SimHei"/>
          <w:sz w:val="22"/>
        </w:rPr>
        <w:t>paid</w:t>
      </w:r>
      <w:r w:rsidR="006A57D5" w:rsidRPr="0003744D">
        <w:rPr>
          <w:rFonts w:eastAsia="SimHei"/>
          <w:sz w:val="22"/>
        </w:rPr>
        <w:t xml:space="preserve"> for a new product </w:t>
      </w:r>
      <w:r w:rsidRPr="0003744D">
        <w:rPr>
          <w:rFonts w:eastAsia="SimHei"/>
          <w:sz w:val="22"/>
        </w:rPr>
        <w:t xml:space="preserve">between </w:t>
      </w:r>
      <w:r w:rsidR="006A57D5">
        <w:rPr>
          <w:rFonts w:eastAsia="SimHei"/>
          <w:sz w:val="22"/>
        </w:rPr>
        <w:t>old</w:t>
      </w:r>
      <w:r w:rsidRPr="0003744D">
        <w:rPr>
          <w:rFonts w:eastAsia="SimHei"/>
          <w:sz w:val="22"/>
        </w:rPr>
        <w:t xml:space="preserve"> and new consumers, </w:t>
      </w:r>
      <w:r w:rsidR="006A57D5">
        <w:rPr>
          <w:rFonts w:eastAsia="SimHei"/>
          <w:sz w:val="22"/>
        </w:rPr>
        <w:t>leading</w:t>
      </w:r>
      <w:r w:rsidRPr="0003744D">
        <w:rPr>
          <w:rFonts w:eastAsia="SimHei"/>
          <w:sz w:val="22"/>
        </w:rPr>
        <w:t xml:space="preserve"> more consumers to stay and </w:t>
      </w:r>
      <w:r w:rsidR="006A57D5">
        <w:rPr>
          <w:rFonts w:eastAsia="SimHei"/>
          <w:sz w:val="22"/>
        </w:rPr>
        <w:t xml:space="preserve">to </w:t>
      </w:r>
      <w:r w:rsidRPr="0003744D">
        <w:rPr>
          <w:rFonts w:eastAsia="SimHei"/>
          <w:sz w:val="22"/>
        </w:rPr>
        <w:t>pay higher prices as repeated</w:t>
      </w:r>
      <w:r w:rsidR="005C23A5">
        <w:rPr>
          <w:rFonts w:eastAsia="SimHei"/>
          <w:sz w:val="22"/>
        </w:rPr>
        <w:t xml:space="preserve"> consumers. First-period profit</w:t>
      </w:r>
      <w:r w:rsidRPr="0003744D">
        <w:rPr>
          <w:rFonts w:eastAsia="SimHei"/>
          <w:sz w:val="22"/>
        </w:rPr>
        <w:t xml:space="preserve"> increase</w:t>
      </w:r>
      <w:r w:rsidR="005C23A5">
        <w:rPr>
          <w:rFonts w:eastAsia="SimHei"/>
          <w:sz w:val="22"/>
        </w:rPr>
        <w:t>s</w:t>
      </w:r>
      <w:r w:rsidRPr="0003744D">
        <w:rPr>
          <w:rFonts w:eastAsia="SimHei"/>
          <w:sz w:val="22"/>
        </w:rPr>
        <w:t xml:space="preserve"> with </w:t>
      </w:r>
      <w:r w:rsidR="006A57D5">
        <w:rPr>
          <w:rFonts w:eastAsia="SimHei"/>
          <w:sz w:val="22"/>
        </w:rPr>
        <w:t>the first-</w:t>
      </w:r>
      <w:r w:rsidR="005C23A5">
        <w:rPr>
          <w:rFonts w:eastAsia="SimHei"/>
          <w:sz w:val="22"/>
        </w:rPr>
        <w:t>period prices. An increasing number of</w:t>
      </w:r>
      <w:r w:rsidRPr="0003744D">
        <w:rPr>
          <w:rFonts w:eastAsia="SimHei"/>
          <w:sz w:val="22"/>
        </w:rPr>
        <w:t xml:space="preserve"> repeated consumers </w:t>
      </w:r>
      <w:r w:rsidR="005C23A5">
        <w:rPr>
          <w:rFonts w:eastAsia="SimHei"/>
          <w:sz w:val="22"/>
        </w:rPr>
        <w:t>would achieve a higher profit</w:t>
      </w:r>
      <w:r w:rsidRPr="0003744D">
        <w:rPr>
          <w:rFonts w:eastAsia="SimHei"/>
          <w:sz w:val="22"/>
        </w:rPr>
        <w:t xml:space="preserve"> in the model with behavior recognition than </w:t>
      </w:r>
      <w:r w:rsidR="005C23A5">
        <w:rPr>
          <w:rFonts w:eastAsia="SimHei"/>
          <w:sz w:val="22"/>
        </w:rPr>
        <w:t>that</w:t>
      </w:r>
      <w:r w:rsidRPr="0003744D">
        <w:rPr>
          <w:rFonts w:eastAsia="SimHei"/>
          <w:sz w:val="22"/>
        </w:rPr>
        <w:t xml:space="preserve"> without </w:t>
      </w:r>
      <w:r w:rsidR="005C23A5">
        <w:rPr>
          <w:rFonts w:eastAsia="SimHei"/>
          <w:sz w:val="22"/>
        </w:rPr>
        <w:t xml:space="preserve">such </w:t>
      </w:r>
      <w:r w:rsidRPr="0003744D">
        <w:rPr>
          <w:rFonts w:eastAsia="SimHei"/>
          <w:sz w:val="22"/>
        </w:rPr>
        <w:t xml:space="preserve">behavior recognition. </w:t>
      </w:r>
    </w:p>
    <w:p w14:paraId="2BC14987" w14:textId="5DDD0DDA" w:rsidR="005F7D5A" w:rsidRPr="0003744D" w:rsidRDefault="005F7D5A" w:rsidP="005F7D5A">
      <w:pPr>
        <w:pStyle w:val="ListParagraph"/>
        <w:numPr>
          <w:ilvl w:val="0"/>
          <w:numId w:val="15"/>
        </w:numPr>
        <w:ind w:firstLineChars="0"/>
        <w:contextualSpacing/>
        <w:rPr>
          <w:rFonts w:eastAsia="SimHei"/>
          <w:sz w:val="22"/>
        </w:rPr>
      </w:pPr>
      <w:r w:rsidRPr="0003744D">
        <w:rPr>
          <w:rFonts w:eastAsia="SimHei"/>
          <w:sz w:val="22"/>
        </w:rPr>
        <w:t xml:space="preserve">We also find that consumer’s increasing sensitivity toward the prices over the rebates does not increase consumer surplus. Instead, consumer surplus decreases as </w:t>
      </w:r>
      <w:r w:rsidR="001E00BC">
        <w:rPr>
          <w:rFonts w:eastAsia="SimHei"/>
          <w:sz w:val="22"/>
        </w:rPr>
        <w:t>they become more loss</w:t>
      </w:r>
      <w:r w:rsidR="00E2139C">
        <w:rPr>
          <w:rFonts w:eastAsia="SimHei"/>
          <w:sz w:val="22"/>
        </w:rPr>
        <w:t xml:space="preserve"> </w:t>
      </w:r>
      <w:r w:rsidR="001E00BC">
        <w:rPr>
          <w:rFonts w:eastAsia="SimHei"/>
          <w:sz w:val="22"/>
        </w:rPr>
        <w:t>averse</w:t>
      </w:r>
      <w:r w:rsidRPr="0003744D">
        <w:rPr>
          <w:rFonts w:eastAsia="SimHei"/>
          <w:sz w:val="22"/>
        </w:rPr>
        <w:t xml:space="preserve">. Finally, social welfare increases with consumer’s loss aversion </w:t>
      </w:r>
      <w:r w:rsidR="00495220">
        <w:rPr>
          <w:rFonts w:eastAsia="SimHei"/>
          <w:sz w:val="22"/>
        </w:rPr>
        <w:t>because</w:t>
      </w:r>
      <w:r w:rsidRPr="0003744D">
        <w:rPr>
          <w:rFonts w:eastAsia="SimHei"/>
          <w:sz w:val="22"/>
        </w:rPr>
        <w:t xml:space="preserve"> insufficient switching</w:t>
      </w:r>
      <w:r w:rsidR="00495220">
        <w:rPr>
          <w:rFonts w:eastAsia="SimHei"/>
          <w:sz w:val="22"/>
        </w:rPr>
        <w:t xml:space="preserve"> is reduced</w:t>
      </w:r>
      <w:r w:rsidRPr="0003744D">
        <w:rPr>
          <w:rFonts w:eastAsia="SimHei"/>
          <w:sz w:val="22"/>
        </w:rPr>
        <w:t xml:space="preserve">. This finding </w:t>
      </w:r>
      <w:r w:rsidR="008F13CB">
        <w:rPr>
          <w:rFonts w:eastAsia="SimHei"/>
          <w:sz w:val="22"/>
        </w:rPr>
        <w:t>is useful for both the firms</w:t>
      </w:r>
      <w:r w:rsidRPr="0003744D">
        <w:rPr>
          <w:rFonts w:eastAsia="SimHei"/>
          <w:sz w:val="22"/>
        </w:rPr>
        <w:t xml:space="preserve"> and </w:t>
      </w:r>
      <w:r w:rsidR="008F13CB">
        <w:rPr>
          <w:rFonts w:eastAsia="SimHei"/>
          <w:sz w:val="22"/>
        </w:rPr>
        <w:t xml:space="preserve">the </w:t>
      </w:r>
      <w:r w:rsidRPr="0003744D">
        <w:rPr>
          <w:rFonts w:eastAsia="SimHei"/>
          <w:sz w:val="22"/>
        </w:rPr>
        <w:t xml:space="preserve">policymakers. </w:t>
      </w:r>
      <w:r w:rsidR="008F13CB">
        <w:rPr>
          <w:rFonts w:eastAsia="SimHei"/>
          <w:sz w:val="22"/>
        </w:rPr>
        <w:t xml:space="preserve">Even though behavior recognition </w:t>
      </w:r>
      <w:r w:rsidR="00247E21">
        <w:rPr>
          <w:rFonts w:eastAsia="SimHei"/>
          <w:sz w:val="22"/>
        </w:rPr>
        <w:t>may undermine</w:t>
      </w:r>
      <w:r w:rsidRPr="0003744D">
        <w:rPr>
          <w:rFonts w:eastAsia="SimHei"/>
          <w:sz w:val="22"/>
        </w:rPr>
        <w:t xml:space="preserve"> </w:t>
      </w:r>
      <w:r w:rsidR="008F13CB">
        <w:rPr>
          <w:rFonts w:eastAsia="SimHei"/>
          <w:sz w:val="22"/>
        </w:rPr>
        <w:t xml:space="preserve">the </w:t>
      </w:r>
      <w:r w:rsidR="00247E21">
        <w:rPr>
          <w:rFonts w:eastAsia="SimHei"/>
          <w:sz w:val="22"/>
        </w:rPr>
        <w:t>revenue of consumers as a whole, it brings benefits to</w:t>
      </w:r>
      <w:r w:rsidRPr="0003744D">
        <w:rPr>
          <w:rFonts w:eastAsia="SimHei"/>
          <w:sz w:val="22"/>
        </w:rPr>
        <w:t xml:space="preserve"> the whole society. </w:t>
      </w:r>
    </w:p>
    <w:p w14:paraId="312E8919" w14:textId="2A49D58A" w:rsidR="005F7D5A" w:rsidRDefault="005F7D5A" w:rsidP="005F7D5A">
      <w:pPr>
        <w:pStyle w:val="ListParagraph"/>
        <w:numPr>
          <w:ilvl w:val="0"/>
          <w:numId w:val="15"/>
        </w:numPr>
        <w:ind w:firstLineChars="0"/>
        <w:contextualSpacing/>
        <w:rPr>
          <w:rFonts w:eastAsia="SimHei"/>
          <w:sz w:val="22"/>
        </w:rPr>
      </w:pPr>
      <w:r w:rsidRPr="0003744D">
        <w:rPr>
          <w:rFonts w:eastAsia="SimHei"/>
          <w:sz w:val="22"/>
        </w:rPr>
        <w:lastRenderedPageBreak/>
        <w:t>We extend</w:t>
      </w:r>
      <w:r w:rsidR="002B33AE">
        <w:rPr>
          <w:rFonts w:eastAsia="SimHei"/>
          <w:sz w:val="22"/>
        </w:rPr>
        <w:t xml:space="preserve"> our base</w:t>
      </w:r>
      <w:r w:rsidRPr="0003744D">
        <w:rPr>
          <w:rFonts w:eastAsia="SimHei"/>
          <w:sz w:val="22"/>
        </w:rPr>
        <w:t xml:space="preserve"> model in several ways to verify our results. First, we incorporate the salvage value and disposal cost of used items into the anal</w:t>
      </w:r>
      <w:r w:rsidR="002B33AE">
        <w:rPr>
          <w:rFonts w:eastAsia="SimHei"/>
          <w:sz w:val="22"/>
        </w:rPr>
        <w:t>ysis. Second, we extend our base</w:t>
      </w:r>
      <w:r w:rsidRPr="0003744D">
        <w:rPr>
          <w:rFonts w:eastAsia="SimHei"/>
          <w:sz w:val="22"/>
        </w:rPr>
        <w:t xml:space="preserve"> model by considering the switching cost. Third, we characterize the patience factors of firms and consumers. Our key results do not change in these extensions, which </w:t>
      </w:r>
      <w:r w:rsidR="005D6C30">
        <w:rPr>
          <w:rFonts w:eastAsia="SimHei"/>
          <w:sz w:val="22"/>
        </w:rPr>
        <w:t>emphasize the importance of the recognition of</w:t>
      </w:r>
      <w:r w:rsidRPr="0003744D">
        <w:rPr>
          <w:rFonts w:eastAsia="SimHei"/>
          <w:sz w:val="22"/>
        </w:rPr>
        <w:t xml:space="preserve"> the loss aversion and brand loyalty behaviors.</w:t>
      </w:r>
    </w:p>
    <w:p w14:paraId="48BA48A5" w14:textId="4B937AED" w:rsidR="005F7D5A" w:rsidRPr="00605BCE" w:rsidRDefault="005F7D5A" w:rsidP="00605BCE">
      <w:pPr>
        <w:rPr>
          <w:rFonts w:eastAsia="SimHei"/>
          <w:sz w:val="22"/>
        </w:rPr>
      </w:pPr>
      <w:r w:rsidRPr="00030977">
        <w:rPr>
          <w:rFonts w:eastAsia="SimHei"/>
          <w:sz w:val="22"/>
        </w:rPr>
        <w:t xml:space="preserve">  </w:t>
      </w:r>
      <w:r w:rsidR="005D6C30">
        <w:rPr>
          <w:rFonts w:eastAsia="SimHei"/>
          <w:sz w:val="22"/>
        </w:rPr>
        <w:t>Our observations provide</w:t>
      </w:r>
      <w:r w:rsidRPr="002F5CEC">
        <w:rPr>
          <w:rFonts w:eastAsia="SimHei"/>
          <w:sz w:val="22"/>
        </w:rPr>
        <w:t xml:space="preserve"> some practical guidelines for firms offer</w:t>
      </w:r>
      <w:r w:rsidR="005D6C30">
        <w:rPr>
          <w:rFonts w:eastAsia="SimHei"/>
          <w:sz w:val="22"/>
        </w:rPr>
        <w:t>ing</w:t>
      </w:r>
      <w:r w:rsidRPr="002F5CEC">
        <w:rPr>
          <w:rFonts w:eastAsia="SimHei"/>
          <w:sz w:val="22"/>
        </w:rPr>
        <w:t xml:space="preserve"> BBP </w:t>
      </w:r>
      <w:r w:rsidR="003F2A0F">
        <w:rPr>
          <w:rFonts w:eastAsia="SimHei"/>
          <w:sz w:val="22"/>
        </w:rPr>
        <w:t xml:space="preserve">together </w:t>
      </w:r>
      <w:r w:rsidRPr="002F5CEC">
        <w:rPr>
          <w:rFonts w:eastAsia="SimHei"/>
          <w:sz w:val="22"/>
        </w:rPr>
        <w:t>with trade-in strategies. The model</w:t>
      </w:r>
      <w:r w:rsidR="00DF1BEA">
        <w:rPr>
          <w:rFonts w:eastAsia="SimHei"/>
          <w:sz w:val="22"/>
        </w:rPr>
        <w:t>s</w:t>
      </w:r>
      <w:r w:rsidRPr="002F5CEC">
        <w:rPr>
          <w:rFonts w:eastAsia="SimHei"/>
          <w:sz w:val="22"/>
        </w:rPr>
        <w:t xml:space="preserve"> </w:t>
      </w:r>
      <w:r w:rsidR="00DF1BEA">
        <w:rPr>
          <w:rFonts w:eastAsia="SimHei"/>
          <w:sz w:val="22"/>
        </w:rPr>
        <w:t>show</w:t>
      </w:r>
      <w:r w:rsidRPr="002F5CEC">
        <w:rPr>
          <w:rFonts w:eastAsia="SimHei"/>
          <w:sz w:val="22"/>
        </w:rPr>
        <w:t xml:space="preserve"> that f</w:t>
      </w:r>
      <w:r w:rsidR="003F2A0F">
        <w:rPr>
          <w:rFonts w:eastAsia="SimHei"/>
          <w:sz w:val="22"/>
        </w:rPr>
        <w:t>irms should recognize consumer</w:t>
      </w:r>
      <w:r w:rsidRPr="002F5CEC">
        <w:rPr>
          <w:rFonts w:eastAsia="SimHei"/>
          <w:sz w:val="22"/>
        </w:rPr>
        <w:t xml:space="preserve"> behavior when offer</w:t>
      </w:r>
      <w:r w:rsidR="00593CF9">
        <w:rPr>
          <w:rFonts w:eastAsia="SimHei"/>
          <w:sz w:val="22"/>
        </w:rPr>
        <w:t>ing</w:t>
      </w:r>
      <w:r w:rsidRPr="002F5CEC">
        <w:rPr>
          <w:rFonts w:eastAsia="SimHei"/>
          <w:sz w:val="22"/>
        </w:rPr>
        <w:t xml:space="preserve"> trade-in promotions </w:t>
      </w:r>
      <w:r w:rsidR="00DF1BEA">
        <w:rPr>
          <w:rFonts w:eastAsia="SimHei"/>
          <w:sz w:val="22"/>
        </w:rPr>
        <w:t xml:space="preserve">because consumers </w:t>
      </w:r>
      <w:r w:rsidRPr="002F5CEC">
        <w:rPr>
          <w:rFonts w:eastAsia="SimHei"/>
          <w:sz w:val="22"/>
        </w:rPr>
        <w:t>respond differently to rebate</w:t>
      </w:r>
      <w:r w:rsidR="00DF1BEA">
        <w:rPr>
          <w:rFonts w:eastAsia="SimHei"/>
          <w:sz w:val="22"/>
        </w:rPr>
        <w:t>s and prices,</w:t>
      </w:r>
      <w:r w:rsidRPr="002F5CEC">
        <w:rPr>
          <w:rFonts w:eastAsia="SimHei"/>
          <w:sz w:val="22"/>
        </w:rPr>
        <w:t xml:space="preserve"> which ultimately affect</w:t>
      </w:r>
      <w:r w:rsidR="00DF1BEA">
        <w:rPr>
          <w:rFonts w:eastAsia="SimHei"/>
          <w:sz w:val="22"/>
        </w:rPr>
        <w:t>s</w:t>
      </w:r>
      <w:r w:rsidRPr="002F5CEC">
        <w:rPr>
          <w:rFonts w:eastAsia="SimHei"/>
          <w:sz w:val="22"/>
        </w:rPr>
        <w:t xml:space="preserve"> the firms</w:t>
      </w:r>
      <w:r w:rsidR="00DF1BEA">
        <w:rPr>
          <w:rFonts w:eastAsia="SimHei"/>
          <w:sz w:val="22"/>
        </w:rPr>
        <w:t>’ pricing and promotion strategies</w:t>
      </w:r>
      <w:r w:rsidRPr="002F5CEC">
        <w:rPr>
          <w:rFonts w:eastAsia="SimHei"/>
          <w:sz w:val="22"/>
        </w:rPr>
        <w:t xml:space="preserve">. Firms should increase their first-period price but decrease their second-period price </w:t>
      </w:r>
      <w:r w:rsidR="002106DA">
        <w:rPr>
          <w:rFonts w:eastAsia="SimHei"/>
          <w:sz w:val="22"/>
        </w:rPr>
        <w:t>when consumers become more loss-</w:t>
      </w:r>
      <w:r w:rsidR="00A9103A">
        <w:rPr>
          <w:rFonts w:eastAsia="SimHei"/>
          <w:sz w:val="22"/>
        </w:rPr>
        <w:t xml:space="preserve">averse. For </w:t>
      </w:r>
      <w:r w:rsidR="0045400F">
        <w:rPr>
          <w:rFonts w:eastAsia="SimHei"/>
          <w:sz w:val="22"/>
        </w:rPr>
        <w:t>policymakers</w:t>
      </w:r>
      <w:r w:rsidRPr="002F5CEC">
        <w:rPr>
          <w:rFonts w:eastAsia="SimHei"/>
          <w:sz w:val="22"/>
        </w:rPr>
        <w:t xml:space="preserve">, </w:t>
      </w:r>
      <w:r w:rsidR="00750823">
        <w:rPr>
          <w:rFonts w:eastAsia="SimHei"/>
          <w:sz w:val="22"/>
        </w:rPr>
        <w:t>encouraging firms to recognize consumer</w:t>
      </w:r>
      <w:r w:rsidRPr="002F5CEC">
        <w:rPr>
          <w:rFonts w:eastAsia="SimHei"/>
          <w:sz w:val="22"/>
        </w:rPr>
        <w:t xml:space="preserve"> behavior and then price discriminate consumers </w:t>
      </w:r>
      <w:r w:rsidR="00D21DD2">
        <w:rPr>
          <w:rFonts w:eastAsia="SimHei"/>
          <w:sz w:val="22"/>
        </w:rPr>
        <w:t>is necessary because</w:t>
      </w:r>
      <w:r w:rsidRPr="002F5CEC">
        <w:rPr>
          <w:rFonts w:eastAsia="SimHei"/>
          <w:sz w:val="22"/>
        </w:rPr>
        <w:t xml:space="preserve"> </w:t>
      </w:r>
      <w:r w:rsidR="00D21DD2">
        <w:rPr>
          <w:rFonts w:eastAsia="SimHei"/>
          <w:sz w:val="22"/>
        </w:rPr>
        <w:t>it</w:t>
      </w:r>
      <w:r w:rsidRPr="002F5CEC">
        <w:rPr>
          <w:rFonts w:eastAsia="SimHei"/>
          <w:sz w:val="22"/>
        </w:rPr>
        <w:t xml:space="preserve"> reduce</w:t>
      </w:r>
      <w:r w:rsidR="00D21DD2">
        <w:rPr>
          <w:rFonts w:eastAsia="SimHei"/>
          <w:sz w:val="22"/>
        </w:rPr>
        <w:t>s</w:t>
      </w:r>
      <w:r w:rsidRPr="002F5CEC">
        <w:rPr>
          <w:rFonts w:eastAsia="SimHei"/>
          <w:sz w:val="22"/>
        </w:rPr>
        <w:t xml:space="preserve"> consumers’ inefficient switching and increase</w:t>
      </w:r>
      <w:r w:rsidR="00D21DD2">
        <w:rPr>
          <w:rFonts w:eastAsia="SimHei"/>
          <w:sz w:val="22"/>
        </w:rPr>
        <w:t>s</w:t>
      </w:r>
      <w:r w:rsidRPr="002F5CEC">
        <w:rPr>
          <w:rFonts w:eastAsia="SimHei"/>
          <w:sz w:val="22"/>
        </w:rPr>
        <w:t xml:space="preserve"> the </w:t>
      </w:r>
      <w:r w:rsidR="00D21DD2">
        <w:rPr>
          <w:rFonts w:eastAsia="SimHei"/>
          <w:sz w:val="22"/>
        </w:rPr>
        <w:t>overall</w:t>
      </w:r>
      <w:r w:rsidRPr="002F5CEC">
        <w:rPr>
          <w:rFonts w:eastAsia="SimHei"/>
          <w:sz w:val="22"/>
        </w:rPr>
        <w:t xml:space="preserve"> </w:t>
      </w:r>
      <w:r w:rsidR="00A9103A">
        <w:rPr>
          <w:rFonts w:eastAsia="SimHei"/>
          <w:sz w:val="22"/>
        </w:rPr>
        <w:t xml:space="preserve">social welfare. In contrast, </w:t>
      </w:r>
      <w:r w:rsidR="0045400F">
        <w:rPr>
          <w:rFonts w:eastAsia="SimHei"/>
          <w:sz w:val="22"/>
        </w:rPr>
        <w:t>policymakers</w:t>
      </w:r>
      <w:r w:rsidRPr="002F5CEC">
        <w:rPr>
          <w:rFonts w:eastAsia="SimHei"/>
          <w:sz w:val="22"/>
        </w:rPr>
        <w:t xml:space="preserve"> should discourage </w:t>
      </w:r>
      <w:r w:rsidR="00A9103A">
        <w:rPr>
          <w:rFonts w:eastAsia="SimHei"/>
          <w:sz w:val="22"/>
        </w:rPr>
        <w:t>the</w:t>
      </w:r>
      <w:r w:rsidRPr="002F5CEC">
        <w:rPr>
          <w:rFonts w:eastAsia="SimHei"/>
          <w:sz w:val="22"/>
        </w:rPr>
        <w:t xml:space="preserve"> irrational behavior </w:t>
      </w:r>
      <w:r w:rsidR="00A9103A">
        <w:rPr>
          <w:rFonts w:eastAsia="SimHei"/>
          <w:sz w:val="22"/>
        </w:rPr>
        <w:t xml:space="preserve">of consumers </w:t>
      </w:r>
      <w:r w:rsidRPr="002F5CEC">
        <w:rPr>
          <w:rFonts w:eastAsia="SimHei"/>
          <w:sz w:val="22"/>
        </w:rPr>
        <w:t>towards the uneven weight</w:t>
      </w:r>
      <w:r w:rsidR="00A9103A">
        <w:rPr>
          <w:rFonts w:eastAsia="SimHei"/>
          <w:sz w:val="22"/>
        </w:rPr>
        <w:t>s</w:t>
      </w:r>
      <w:r w:rsidRPr="002F5CEC">
        <w:rPr>
          <w:rFonts w:eastAsia="SimHei"/>
          <w:sz w:val="22"/>
        </w:rPr>
        <w:t xml:space="preserve"> </w:t>
      </w:r>
      <w:r w:rsidR="00A9103A">
        <w:rPr>
          <w:rFonts w:eastAsia="SimHei"/>
          <w:sz w:val="22"/>
        </w:rPr>
        <w:t>regarding</w:t>
      </w:r>
      <w:r w:rsidRPr="002F5CEC">
        <w:rPr>
          <w:rFonts w:eastAsia="SimHei"/>
          <w:sz w:val="22"/>
        </w:rPr>
        <w:t xml:space="preserve"> </w:t>
      </w:r>
      <w:r w:rsidR="00A9103A">
        <w:rPr>
          <w:rFonts w:eastAsia="SimHei"/>
          <w:sz w:val="22"/>
        </w:rPr>
        <w:t xml:space="preserve">the </w:t>
      </w:r>
      <w:r w:rsidRPr="002F5CEC">
        <w:rPr>
          <w:rFonts w:eastAsia="SimHei"/>
          <w:sz w:val="22"/>
        </w:rPr>
        <w:t xml:space="preserve">gain and loss in trade-in transactions </w:t>
      </w:r>
      <w:r w:rsidR="00A9103A">
        <w:rPr>
          <w:rFonts w:eastAsia="SimHei"/>
          <w:sz w:val="22"/>
        </w:rPr>
        <w:t>in case of harming</w:t>
      </w:r>
      <w:r w:rsidRPr="002F5CEC">
        <w:rPr>
          <w:rFonts w:eastAsia="SimHei"/>
          <w:sz w:val="22"/>
        </w:rPr>
        <w:t xml:space="preserve"> the consumers as a whole. </w:t>
      </w:r>
    </w:p>
    <w:bookmarkEnd w:id="6"/>
    <w:p w14:paraId="50AFC7AA" w14:textId="55D37606" w:rsidR="00306146" w:rsidRPr="0087742E" w:rsidRDefault="005F7D5A" w:rsidP="00306146">
      <w:pPr>
        <w:pStyle w:val="Heading2"/>
        <w:spacing w:before="0" w:after="0" w:line="360" w:lineRule="auto"/>
        <w:contextualSpacing/>
        <w:rPr>
          <w:sz w:val="22"/>
          <w:szCs w:val="22"/>
        </w:rPr>
      </w:pPr>
      <w:r>
        <w:rPr>
          <w:sz w:val="22"/>
          <w:szCs w:val="22"/>
        </w:rPr>
        <w:t>7</w:t>
      </w:r>
      <w:r w:rsidR="00306146" w:rsidRPr="0087742E">
        <w:rPr>
          <w:sz w:val="22"/>
          <w:szCs w:val="22"/>
        </w:rPr>
        <w:t>. Conclusion</w:t>
      </w:r>
    </w:p>
    <w:p w14:paraId="50AFC7AB" w14:textId="27B32221" w:rsidR="00306146" w:rsidRPr="0087742E" w:rsidRDefault="00306146" w:rsidP="002F1B76">
      <w:pPr>
        <w:contextualSpacing/>
        <w:rPr>
          <w:rFonts w:eastAsiaTheme="minorEastAsia"/>
          <w:color w:val="231F20"/>
          <w:sz w:val="22"/>
        </w:rPr>
      </w:pPr>
      <w:r w:rsidRPr="0087742E">
        <w:rPr>
          <w:rFonts w:eastAsiaTheme="minorEastAsia"/>
          <w:sz w:val="22"/>
        </w:rPr>
        <w:t xml:space="preserve">Many firms use trade-in </w:t>
      </w:r>
      <w:r w:rsidR="00990209">
        <w:rPr>
          <w:rFonts w:eastAsiaTheme="minorEastAsia"/>
          <w:sz w:val="22"/>
        </w:rPr>
        <w:t>campaigns</w:t>
      </w:r>
      <w:r w:rsidR="00990209" w:rsidRPr="0087742E">
        <w:rPr>
          <w:rFonts w:eastAsiaTheme="minorEastAsia"/>
          <w:sz w:val="22"/>
        </w:rPr>
        <w:t xml:space="preserve"> </w:t>
      </w:r>
      <w:r w:rsidRPr="0087742E">
        <w:rPr>
          <w:rFonts w:eastAsiaTheme="minorEastAsia"/>
          <w:sz w:val="22"/>
        </w:rPr>
        <w:t xml:space="preserve">to increase </w:t>
      </w:r>
      <w:r w:rsidR="00C95EF3">
        <w:rPr>
          <w:rFonts w:eastAsiaTheme="minorEastAsia"/>
          <w:sz w:val="22"/>
        </w:rPr>
        <w:t>consumers’</w:t>
      </w:r>
      <w:r w:rsidRPr="0087742E">
        <w:rPr>
          <w:rFonts w:eastAsiaTheme="minorEastAsia"/>
          <w:sz w:val="22"/>
        </w:rPr>
        <w:t xml:space="preserve"> purchasing frequency of goods </w:t>
      </w:r>
      <w:r w:rsidR="00990209">
        <w:rPr>
          <w:rFonts w:eastAsiaTheme="minorEastAsia"/>
          <w:sz w:val="22"/>
        </w:rPr>
        <w:t>when</w:t>
      </w:r>
      <w:r w:rsidRPr="0087742E">
        <w:rPr>
          <w:rFonts w:eastAsiaTheme="minorEastAsia"/>
          <w:sz w:val="22"/>
        </w:rPr>
        <w:t xml:space="preserve"> </w:t>
      </w:r>
      <w:r w:rsidR="00990209">
        <w:rPr>
          <w:rFonts w:eastAsiaTheme="minorEastAsia"/>
          <w:sz w:val="22"/>
        </w:rPr>
        <w:t>upgraded</w:t>
      </w:r>
      <w:r w:rsidR="00990209" w:rsidRPr="0087742E">
        <w:rPr>
          <w:rFonts w:eastAsiaTheme="minorEastAsia"/>
          <w:sz w:val="22"/>
        </w:rPr>
        <w:t xml:space="preserve"> </w:t>
      </w:r>
      <w:r w:rsidRPr="0087742E">
        <w:rPr>
          <w:rFonts w:eastAsiaTheme="minorEastAsia"/>
          <w:sz w:val="22"/>
        </w:rPr>
        <w:t>products are introduced into the market. Consumers may exhibit loss aversion and brand loyalty behavior during trade-in transactions</w:t>
      </w:r>
      <w:r w:rsidR="00990209">
        <w:rPr>
          <w:rFonts w:eastAsiaTheme="minorEastAsia"/>
          <w:sz w:val="22"/>
        </w:rPr>
        <w:t>,</w:t>
      </w:r>
      <w:r w:rsidRPr="0087742E">
        <w:rPr>
          <w:rFonts w:eastAsiaTheme="minorEastAsia"/>
          <w:sz w:val="22"/>
        </w:rPr>
        <w:t xml:space="preserve"> which involve </w:t>
      </w:r>
      <w:r w:rsidR="00860A89">
        <w:rPr>
          <w:rFonts w:eastAsiaTheme="minorEastAsia"/>
          <w:sz w:val="22"/>
        </w:rPr>
        <w:t>purchasing</w:t>
      </w:r>
      <w:r w:rsidRPr="0087742E">
        <w:rPr>
          <w:rFonts w:eastAsiaTheme="minorEastAsia"/>
          <w:color w:val="231F20"/>
          <w:sz w:val="22"/>
        </w:rPr>
        <w:t xml:space="preserve"> a new product and </w:t>
      </w:r>
      <w:r w:rsidR="00860A89">
        <w:rPr>
          <w:rFonts w:eastAsiaTheme="minorEastAsia"/>
          <w:color w:val="231F20"/>
          <w:sz w:val="22"/>
        </w:rPr>
        <w:t>selling an</w:t>
      </w:r>
      <w:r w:rsidRPr="0087742E">
        <w:rPr>
          <w:rFonts w:eastAsiaTheme="minorEastAsia"/>
          <w:color w:val="231F20"/>
          <w:sz w:val="22"/>
        </w:rPr>
        <w:t xml:space="preserve"> old product</w:t>
      </w:r>
      <w:r w:rsidR="00C95EF3">
        <w:rPr>
          <w:rFonts w:eastAsiaTheme="minorEastAsia"/>
          <w:color w:val="231F20"/>
          <w:sz w:val="22"/>
        </w:rPr>
        <w:t xml:space="preserve"> at the same time</w:t>
      </w:r>
      <w:r w:rsidRPr="0087742E">
        <w:rPr>
          <w:rFonts w:eastAsiaTheme="minorEastAsia"/>
          <w:color w:val="231F20"/>
          <w:sz w:val="22"/>
        </w:rPr>
        <w:t xml:space="preserve">. In this paper, we </w:t>
      </w:r>
      <w:r w:rsidR="00C95EF3">
        <w:rPr>
          <w:rFonts w:eastAsiaTheme="minorEastAsia"/>
          <w:color w:val="231F20"/>
          <w:sz w:val="22"/>
        </w:rPr>
        <w:t xml:space="preserve">investigate </w:t>
      </w:r>
      <w:r w:rsidRPr="0087742E">
        <w:rPr>
          <w:rFonts w:eastAsiaTheme="minorEastAsia"/>
          <w:color w:val="231F20"/>
          <w:sz w:val="22"/>
        </w:rPr>
        <w:t xml:space="preserve">how firms should adjust </w:t>
      </w:r>
      <w:r w:rsidR="00C95EF3">
        <w:rPr>
          <w:rFonts w:eastAsiaTheme="minorEastAsia"/>
          <w:color w:val="231F20"/>
          <w:sz w:val="22"/>
        </w:rPr>
        <w:t xml:space="preserve">BBP and </w:t>
      </w:r>
      <w:r w:rsidRPr="0087742E">
        <w:rPr>
          <w:rFonts w:eastAsiaTheme="minorEastAsia"/>
          <w:color w:val="231F20"/>
          <w:sz w:val="22"/>
        </w:rPr>
        <w:t>trade-in promotion strateg</w:t>
      </w:r>
      <w:r w:rsidR="00E910C7">
        <w:rPr>
          <w:rFonts w:eastAsiaTheme="minorEastAsia"/>
          <w:color w:val="231F20"/>
          <w:sz w:val="22"/>
        </w:rPr>
        <w:t>ies</w:t>
      </w:r>
      <w:r w:rsidRPr="0087742E">
        <w:rPr>
          <w:rFonts w:eastAsiaTheme="minorEastAsia"/>
          <w:color w:val="231F20"/>
          <w:sz w:val="22"/>
        </w:rPr>
        <w:t xml:space="preserve"> according to consumers’ loss aversion and brand loyalty behavior. We </w:t>
      </w:r>
      <w:r w:rsidR="00C95EF3">
        <w:rPr>
          <w:rFonts w:eastAsiaTheme="minorEastAsia"/>
          <w:color w:val="231F20"/>
          <w:sz w:val="22"/>
        </w:rPr>
        <w:t>build</w:t>
      </w:r>
      <w:r w:rsidRPr="0087742E">
        <w:rPr>
          <w:rFonts w:eastAsiaTheme="minorEastAsia"/>
          <w:color w:val="231F20"/>
          <w:sz w:val="22"/>
        </w:rPr>
        <w:t xml:space="preserve"> a two-period model with two competing firms with and without behavior recognition. </w:t>
      </w:r>
    </w:p>
    <w:p w14:paraId="10381AF4" w14:textId="5A64C72B" w:rsidR="00E131E6" w:rsidRPr="00AB172D" w:rsidRDefault="005E2F0A" w:rsidP="002B050F">
      <w:pPr>
        <w:ind w:firstLineChars="100" w:firstLine="220"/>
        <w:contextualSpacing/>
        <w:rPr>
          <w:rFonts w:eastAsia="SimHei"/>
          <w:sz w:val="22"/>
        </w:rPr>
      </w:pPr>
      <w:r>
        <w:rPr>
          <w:rFonts w:eastAsiaTheme="minorEastAsia"/>
          <w:color w:val="231F20"/>
          <w:sz w:val="22"/>
        </w:rPr>
        <w:t>F</w:t>
      </w:r>
      <w:r w:rsidR="00306146" w:rsidRPr="0087742E">
        <w:rPr>
          <w:rFonts w:eastAsiaTheme="minorEastAsia"/>
          <w:color w:val="231F20"/>
          <w:sz w:val="22"/>
        </w:rPr>
        <w:t xml:space="preserve">irms </w:t>
      </w:r>
      <w:r w:rsidR="00C95EF3">
        <w:rPr>
          <w:rFonts w:eastAsiaTheme="minorEastAsia"/>
          <w:color w:val="231F20"/>
          <w:sz w:val="22"/>
        </w:rPr>
        <w:t>offering</w:t>
      </w:r>
      <w:r w:rsidR="00306146" w:rsidRPr="0087742E">
        <w:rPr>
          <w:rFonts w:eastAsiaTheme="minorEastAsia"/>
          <w:color w:val="231F20"/>
          <w:sz w:val="22"/>
        </w:rPr>
        <w:t xml:space="preserve"> lower prices to their </w:t>
      </w:r>
      <w:r w:rsidR="0021186F">
        <w:rPr>
          <w:rFonts w:eastAsiaTheme="minorEastAsia"/>
          <w:color w:val="231F20"/>
          <w:sz w:val="22"/>
        </w:rPr>
        <w:t>self-</w:t>
      </w:r>
      <w:r w:rsidR="00306146" w:rsidRPr="0087742E">
        <w:rPr>
          <w:rFonts w:eastAsiaTheme="minorEastAsia"/>
          <w:color w:val="231F20"/>
          <w:sz w:val="22"/>
        </w:rPr>
        <w:t>own</w:t>
      </w:r>
      <w:r w:rsidR="0021186F">
        <w:rPr>
          <w:rFonts w:eastAsiaTheme="minorEastAsia"/>
          <w:color w:val="231F20"/>
          <w:sz w:val="22"/>
        </w:rPr>
        <w:t>ed</w:t>
      </w:r>
      <w:r w:rsidR="00306146" w:rsidRPr="0087742E">
        <w:rPr>
          <w:rFonts w:eastAsiaTheme="minorEastAsia"/>
          <w:color w:val="231F20"/>
          <w:sz w:val="22"/>
        </w:rPr>
        <w:t xml:space="preserve"> consumers or to their </w:t>
      </w:r>
      <w:r w:rsidR="0048156E">
        <w:rPr>
          <w:rFonts w:eastAsiaTheme="minorEastAsia"/>
          <w:color w:val="231F20"/>
          <w:sz w:val="22"/>
        </w:rPr>
        <w:t>competitor</w:t>
      </w:r>
      <w:r w:rsidR="0048156E" w:rsidRPr="0087742E">
        <w:rPr>
          <w:rFonts w:eastAsiaTheme="minorEastAsia"/>
          <w:color w:val="231F20"/>
          <w:sz w:val="22"/>
        </w:rPr>
        <w:t>s</w:t>
      </w:r>
      <w:r w:rsidR="0048156E">
        <w:rPr>
          <w:rFonts w:eastAsiaTheme="minorEastAsia"/>
          <w:color w:val="231F20"/>
          <w:sz w:val="22"/>
        </w:rPr>
        <w:t>’</w:t>
      </w:r>
      <w:r w:rsidR="0048156E" w:rsidRPr="0087742E">
        <w:rPr>
          <w:rFonts w:eastAsiaTheme="minorEastAsia"/>
          <w:color w:val="231F20"/>
          <w:sz w:val="22"/>
        </w:rPr>
        <w:t xml:space="preserve"> </w:t>
      </w:r>
      <w:r w:rsidR="00306146" w:rsidRPr="0087742E">
        <w:rPr>
          <w:rFonts w:eastAsiaTheme="minorEastAsia"/>
          <w:color w:val="231F20"/>
          <w:sz w:val="22"/>
        </w:rPr>
        <w:t>consumers</w:t>
      </w:r>
      <w:r w:rsidR="0048156E">
        <w:rPr>
          <w:rFonts w:eastAsiaTheme="minorEastAsia"/>
          <w:color w:val="231F20"/>
          <w:sz w:val="22"/>
        </w:rPr>
        <w:t xml:space="preserve"> </w:t>
      </w:r>
      <w:r w:rsidR="00306146" w:rsidRPr="0087742E">
        <w:rPr>
          <w:rFonts w:eastAsiaTheme="minorEastAsia"/>
          <w:color w:val="231F20"/>
          <w:sz w:val="22"/>
        </w:rPr>
        <w:t>incentiviz</w:t>
      </w:r>
      <w:r w:rsidR="0048156E">
        <w:rPr>
          <w:rFonts w:eastAsiaTheme="minorEastAsia"/>
          <w:color w:val="231F20"/>
          <w:sz w:val="22"/>
        </w:rPr>
        <w:t>e</w:t>
      </w:r>
      <w:r w:rsidR="00306146" w:rsidRPr="0087742E">
        <w:rPr>
          <w:rFonts w:eastAsiaTheme="minorEastAsia"/>
          <w:color w:val="231F20"/>
          <w:sz w:val="22"/>
        </w:rPr>
        <w:t xml:space="preserve"> existing consumers to stay or potential consumers to switch</w:t>
      </w:r>
      <w:r>
        <w:rPr>
          <w:rFonts w:eastAsiaTheme="minorEastAsia"/>
          <w:color w:val="231F20"/>
          <w:sz w:val="22"/>
        </w:rPr>
        <w:t>. This problem</w:t>
      </w:r>
      <w:r w:rsidR="00306146" w:rsidRPr="0087742E">
        <w:rPr>
          <w:rFonts w:eastAsiaTheme="minorEastAsia"/>
          <w:color w:val="231F20"/>
          <w:sz w:val="22"/>
        </w:rPr>
        <w:t xml:space="preserve"> has been widely </w:t>
      </w:r>
      <w:r>
        <w:rPr>
          <w:rFonts w:eastAsiaTheme="minorEastAsia"/>
          <w:color w:val="231F20"/>
          <w:sz w:val="22"/>
        </w:rPr>
        <w:t>discussed</w:t>
      </w:r>
      <w:r w:rsidRPr="0087742E">
        <w:rPr>
          <w:rFonts w:eastAsiaTheme="minorEastAsia"/>
          <w:color w:val="231F20"/>
          <w:sz w:val="22"/>
        </w:rPr>
        <w:t xml:space="preserve"> </w:t>
      </w:r>
      <w:r w:rsidR="00306146" w:rsidRPr="0087742E">
        <w:rPr>
          <w:rFonts w:eastAsiaTheme="minorEastAsia"/>
          <w:color w:val="231F20"/>
          <w:sz w:val="22"/>
        </w:rPr>
        <w:t xml:space="preserve">in </w:t>
      </w:r>
      <w:r w:rsidR="00860A89">
        <w:rPr>
          <w:rFonts w:eastAsiaTheme="minorEastAsia"/>
          <w:color w:val="231F20"/>
          <w:sz w:val="22"/>
        </w:rPr>
        <w:t xml:space="preserve">the </w:t>
      </w:r>
      <w:r w:rsidR="00306146" w:rsidRPr="0087742E">
        <w:rPr>
          <w:rFonts w:eastAsiaTheme="minorEastAsia"/>
          <w:color w:val="231F20"/>
          <w:sz w:val="22"/>
        </w:rPr>
        <w:t xml:space="preserve">marketing literature. </w:t>
      </w:r>
      <w:r w:rsidR="00C95EF3">
        <w:rPr>
          <w:rFonts w:eastAsiaTheme="minorEastAsia"/>
          <w:color w:val="231F20"/>
          <w:sz w:val="22"/>
        </w:rPr>
        <w:t xml:space="preserve">In general, the literature </w:t>
      </w:r>
      <w:r w:rsidR="00A17A9A">
        <w:rPr>
          <w:rFonts w:eastAsiaTheme="minorEastAsia"/>
          <w:color w:val="231F20"/>
          <w:sz w:val="22"/>
        </w:rPr>
        <w:t xml:space="preserve">suggests </w:t>
      </w:r>
      <w:r w:rsidR="00A17A9A" w:rsidRPr="0087742E">
        <w:rPr>
          <w:rFonts w:eastAsiaTheme="minorEastAsia"/>
          <w:color w:val="231F20"/>
          <w:sz w:val="22"/>
        </w:rPr>
        <w:t>that</w:t>
      </w:r>
      <w:r w:rsidR="00306146" w:rsidRPr="0087742E">
        <w:rPr>
          <w:rFonts w:eastAsiaTheme="minorEastAsia"/>
          <w:color w:val="231F20"/>
          <w:sz w:val="22"/>
        </w:rPr>
        <w:t xml:space="preserve"> </w:t>
      </w:r>
      <w:r w:rsidR="00C95EF3">
        <w:rPr>
          <w:rFonts w:eastAsiaTheme="minorEastAsia"/>
          <w:color w:val="231F20"/>
          <w:sz w:val="22"/>
        </w:rPr>
        <w:t>firms</w:t>
      </w:r>
      <w:r w:rsidR="00306146" w:rsidRPr="0087742E">
        <w:rPr>
          <w:rFonts w:eastAsiaTheme="minorEastAsia"/>
          <w:color w:val="231F20"/>
          <w:sz w:val="22"/>
        </w:rPr>
        <w:t xml:space="preserve"> should charge higher prices to their current consumers than to new consumers (Alsop, 1985; Neslin et </w:t>
      </w:r>
      <w:r w:rsidR="00306146" w:rsidRPr="0087742E">
        <w:rPr>
          <w:rFonts w:eastAsiaTheme="minorEastAsia"/>
          <w:color w:val="231F20"/>
          <w:sz w:val="22"/>
        </w:rPr>
        <w:lastRenderedPageBreak/>
        <w:t xml:space="preserve">al., 1990, Rossi et al., 1993; Chen, 1997; Fudenberg et al., </w:t>
      </w:r>
      <w:r w:rsidR="000379E8">
        <w:rPr>
          <w:rFonts w:eastAsiaTheme="minorEastAsia"/>
          <w:color w:val="231F20"/>
          <w:sz w:val="22"/>
        </w:rPr>
        <w:t>2000</w:t>
      </w:r>
      <w:r w:rsidR="00306146" w:rsidRPr="0087742E">
        <w:rPr>
          <w:rFonts w:eastAsiaTheme="minorEastAsia"/>
          <w:color w:val="231F20"/>
          <w:sz w:val="22"/>
        </w:rPr>
        <w:t>, Taylor, 2003; Li et al., 201</w:t>
      </w:r>
      <w:r w:rsidR="00BD12EC">
        <w:rPr>
          <w:rFonts w:eastAsiaTheme="minorEastAsia"/>
          <w:color w:val="231F20"/>
          <w:sz w:val="22"/>
        </w:rPr>
        <w:t>6</w:t>
      </w:r>
      <w:r w:rsidR="00306146" w:rsidRPr="0087742E">
        <w:rPr>
          <w:rFonts w:eastAsiaTheme="minorEastAsia"/>
          <w:color w:val="231F20"/>
          <w:sz w:val="22"/>
        </w:rPr>
        <w:t>; Li, 201</w:t>
      </w:r>
      <w:r w:rsidR="00E46276">
        <w:rPr>
          <w:rFonts w:eastAsiaTheme="minorEastAsia"/>
          <w:color w:val="231F20"/>
          <w:sz w:val="22"/>
        </w:rPr>
        <w:t>9</w:t>
      </w:r>
      <w:r w:rsidR="00306146" w:rsidRPr="0087742E">
        <w:rPr>
          <w:rFonts w:eastAsiaTheme="minorEastAsia"/>
          <w:color w:val="231F20"/>
          <w:sz w:val="22"/>
        </w:rPr>
        <w:t xml:space="preserve">). The reason is that when a consumer has </w:t>
      </w:r>
      <w:r w:rsidR="005F723A">
        <w:rPr>
          <w:rFonts w:eastAsiaTheme="minorEastAsia"/>
          <w:color w:val="231F20"/>
          <w:sz w:val="22"/>
        </w:rPr>
        <w:t>a purchase history</w:t>
      </w:r>
      <w:r w:rsidR="00306146" w:rsidRPr="0087742E">
        <w:rPr>
          <w:rFonts w:eastAsiaTheme="minorEastAsia"/>
          <w:color w:val="231F20"/>
          <w:sz w:val="22"/>
        </w:rPr>
        <w:t xml:space="preserve"> </w:t>
      </w:r>
      <w:r w:rsidR="005F723A">
        <w:rPr>
          <w:rFonts w:eastAsiaTheme="minorEastAsia"/>
          <w:color w:val="231F20"/>
          <w:sz w:val="22"/>
        </w:rPr>
        <w:t>of</w:t>
      </w:r>
      <w:r w:rsidR="005F723A" w:rsidRPr="0087742E">
        <w:rPr>
          <w:rFonts w:eastAsiaTheme="minorEastAsia"/>
          <w:color w:val="231F20"/>
          <w:sz w:val="22"/>
        </w:rPr>
        <w:t xml:space="preserve"> </w:t>
      </w:r>
      <w:r w:rsidR="00306146" w:rsidRPr="0087742E">
        <w:rPr>
          <w:rFonts w:eastAsiaTheme="minorEastAsia"/>
          <w:color w:val="231F20"/>
          <w:sz w:val="22"/>
        </w:rPr>
        <w:t xml:space="preserve">a firm, they will develop </w:t>
      </w:r>
      <w:r w:rsidR="0048156E">
        <w:rPr>
          <w:rFonts w:eastAsiaTheme="minorEastAsia"/>
          <w:color w:val="231F20"/>
          <w:sz w:val="22"/>
        </w:rPr>
        <w:t xml:space="preserve">a </w:t>
      </w:r>
      <w:r w:rsidR="00306146" w:rsidRPr="0087742E">
        <w:rPr>
          <w:rFonts w:eastAsiaTheme="minorEastAsia"/>
          <w:color w:val="231F20"/>
          <w:sz w:val="22"/>
        </w:rPr>
        <w:t>higher preference or willingnes</w:t>
      </w:r>
      <w:r w:rsidR="00DE2626">
        <w:rPr>
          <w:rFonts w:eastAsiaTheme="minorEastAsia"/>
          <w:color w:val="231F20"/>
          <w:sz w:val="22"/>
        </w:rPr>
        <w:t>s to pay for the firm’s product</w:t>
      </w:r>
      <w:r w:rsidR="00306146" w:rsidRPr="0087742E">
        <w:rPr>
          <w:rFonts w:eastAsiaTheme="minorEastAsia"/>
          <w:color w:val="231F20"/>
          <w:sz w:val="22"/>
        </w:rPr>
        <w:t xml:space="preserve">. Firms can </w:t>
      </w:r>
      <w:r w:rsidR="00C95EF3">
        <w:rPr>
          <w:rFonts w:eastAsiaTheme="minorEastAsia"/>
          <w:color w:val="231F20"/>
          <w:sz w:val="22"/>
        </w:rPr>
        <w:t xml:space="preserve">take advantage of </w:t>
      </w:r>
      <w:r w:rsidR="00306146" w:rsidRPr="0087742E">
        <w:rPr>
          <w:rFonts w:eastAsiaTheme="minorEastAsia"/>
          <w:color w:val="231F20"/>
          <w:sz w:val="22"/>
        </w:rPr>
        <w:t xml:space="preserve">this by charging </w:t>
      </w:r>
      <w:r w:rsidR="0048156E">
        <w:rPr>
          <w:rFonts w:eastAsiaTheme="minorEastAsia"/>
          <w:color w:val="231F20"/>
          <w:sz w:val="22"/>
        </w:rPr>
        <w:t xml:space="preserve">a </w:t>
      </w:r>
      <w:r w:rsidR="00306146" w:rsidRPr="0087742E">
        <w:rPr>
          <w:rFonts w:eastAsiaTheme="minorEastAsia"/>
          <w:color w:val="231F20"/>
          <w:sz w:val="22"/>
        </w:rPr>
        <w:t xml:space="preserve">higher price to their </w:t>
      </w:r>
      <w:r w:rsidR="00595B5D">
        <w:rPr>
          <w:rFonts w:eastAsiaTheme="minorEastAsia"/>
          <w:color w:val="231F20"/>
          <w:sz w:val="22"/>
        </w:rPr>
        <w:t>existing</w:t>
      </w:r>
      <w:r w:rsidR="00595B5D" w:rsidRPr="0087742E">
        <w:rPr>
          <w:rFonts w:eastAsiaTheme="minorEastAsia"/>
          <w:color w:val="231F20"/>
          <w:sz w:val="22"/>
        </w:rPr>
        <w:t xml:space="preserve"> </w:t>
      </w:r>
      <w:r w:rsidR="00306146" w:rsidRPr="0087742E">
        <w:rPr>
          <w:rFonts w:eastAsiaTheme="minorEastAsia"/>
          <w:color w:val="231F20"/>
          <w:sz w:val="22"/>
        </w:rPr>
        <w:t xml:space="preserve">consumers </w:t>
      </w:r>
      <w:r w:rsidR="00DE2626">
        <w:rPr>
          <w:rFonts w:eastAsiaTheme="minorEastAsia"/>
          <w:color w:val="231F20"/>
          <w:sz w:val="22"/>
        </w:rPr>
        <w:t>whereas charging</w:t>
      </w:r>
      <w:r w:rsidR="00306146" w:rsidRPr="0087742E">
        <w:rPr>
          <w:rFonts w:eastAsiaTheme="minorEastAsia"/>
          <w:color w:val="231F20"/>
          <w:sz w:val="22"/>
        </w:rPr>
        <w:t xml:space="preserve"> </w:t>
      </w:r>
      <w:r w:rsidR="0048156E">
        <w:rPr>
          <w:rFonts w:eastAsiaTheme="minorEastAsia"/>
          <w:color w:val="231F20"/>
          <w:sz w:val="22"/>
        </w:rPr>
        <w:t xml:space="preserve">a </w:t>
      </w:r>
      <w:r w:rsidR="00DE2626">
        <w:rPr>
          <w:rFonts w:eastAsiaTheme="minorEastAsia"/>
          <w:color w:val="231F20"/>
          <w:sz w:val="22"/>
        </w:rPr>
        <w:t>lower price to</w:t>
      </w:r>
      <w:r w:rsidR="00306146" w:rsidRPr="0087742E">
        <w:rPr>
          <w:rFonts w:eastAsiaTheme="minorEastAsia"/>
          <w:color w:val="231F20"/>
          <w:sz w:val="22"/>
        </w:rPr>
        <w:t xml:space="preserve"> attract the competitor’s consumers. Some research has </w:t>
      </w:r>
      <w:r w:rsidR="00DE2626">
        <w:rPr>
          <w:rFonts w:eastAsiaTheme="minorEastAsia"/>
          <w:color w:val="231F20"/>
          <w:sz w:val="22"/>
        </w:rPr>
        <w:t>examined the</w:t>
      </w:r>
      <w:r w:rsidR="00306146" w:rsidRPr="0087742E">
        <w:rPr>
          <w:rFonts w:eastAsiaTheme="minorEastAsia"/>
          <w:color w:val="231F20"/>
          <w:sz w:val="22"/>
        </w:rPr>
        <w:t xml:space="preserve"> conditions under which firms should pay to retain their consumers</w:t>
      </w:r>
      <w:r w:rsidR="0037420A">
        <w:rPr>
          <w:rFonts w:eastAsiaTheme="minorEastAsia"/>
          <w:color w:val="231F20"/>
          <w:sz w:val="22"/>
        </w:rPr>
        <w:t xml:space="preserve"> </w:t>
      </w:r>
      <w:r w:rsidR="00405AD0">
        <w:rPr>
          <w:rFonts w:eastAsiaTheme="minorEastAsia"/>
          <w:color w:val="231F20"/>
          <w:sz w:val="22"/>
        </w:rPr>
        <w:t>(</w:t>
      </w:r>
      <w:r w:rsidR="00405AD0" w:rsidRPr="0087742E">
        <w:rPr>
          <w:rFonts w:eastAsiaTheme="minorEastAsia"/>
          <w:color w:val="231F20"/>
          <w:sz w:val="22"/>
        </w:rPr>
        <w:t>Shaffer et al., 2000</w:t>
      </w:r>
      <w:r w:rsidR="00405AD0">
        <w:rPr>
          <w:rFonts w:eastAsiaTheme="minorEastAsia"/>
          <w:color w:val="231F20"/>
          <w:sz w:val="22"/>
        </w:rPr>
        <w:t xml:space="preserve">; </w:t>
      </w:r>
      <w:r w:rsidR="00405AD0" w:rsidRPr="0087742E">
        <w:rPr>
          <w:rFonts w:eastAsiaTheme="minorEastAsia"/>
          <w:color w:val="231F20"/>
          <w:sz w:val="22"/>
        </w:rPr>
        <w:t>Pazgal et al.,</w:t>
      </w:r>
      <w:r w:rsidR="00405AD0">
        <w:rPr>
          <w:rFonts w:eastAsiaTheme="minorEastAsia"/>
          <w:color w:val="231F20"/>
          <w:sz w:val="22"/>
        </w:rPr>
        <w:t xml:space="preserve"> 2008; Rhee et al., 2017)</w:t>
      </w:r>
      <w:r w:rsidR="00306146" w:rsidRPr="0087742E">
        <w:rPr>
          <w:rFonts w:eastAsiaTheme="minorEastAsia"/>
          <w:color w:val="231F20"/>
          <w:sz w:val="22"/>
        </w:rPr>
        <w:t xml:space="preserve">. For example, </w:t>
      </w:r>
      <w:r w:rsidR="007422E2">
        <w:rPr>
          <w:rFonts w:eastAsiaTheme="minorEastAsia"/>
          <w:color w:val="231F20"/>
          <w:sz w:val="22"/>
        </w:rPr>
        <w:t xml:space="preserve">when </w:t>
      </w:r>
      <w:r w:rsidR="007422E2" w:rsidRPr="0087742E">
        <w:rPr>
          <w:rFonts w:eastAsiaTheme="minorEastAsia"/>
          <w:color w:val="231F20"/>
          <w:sz w:val="22"/>
        </w:rPr>
        <w:t xml:space="preserve">both firms </w:t>
      </w:r>
      <w:r w:rsidR="00595B5D">
        <w:rPr>
          <w:rFonts w:eastAsiaTheme="minorEastAsia"/>
          <w:color w:val="231F20"/>
          <w:sz w:val="22"/>
        </w:rPr>
        <w:t>implement price discrimination</w:t>
      </w:r>
      <w:r w:rsidR="007422E2" w:rsidRPr="0087742E">
        <w:rPr>
          <w:rFonts w:eastAsiaTheme="minorEastAsia"/>
          <w:color w:val="231F20"/>
          <w:sz w:val="22"/>
        </w:rPr>
        <w:t xml:space="preserve"> and </w:t>
      </w:r>
      <w:r w:rsidR="00CF7001">
        <w:rPr>
          <w:rFonts w:eastAsiaTheme="minorEastAsia"/>
          <w:color w:val="231F20"/>
          <w:sz w:val="22"/>
        </w:rPr>
        <w:t xml:space="preserve">the </w:t>
      </w:r>
      <w:r w:rsidR="007422E2" w:rsidRPr="0087742E">
        <w:rPr>
          <w:rFonts w:eastAsiaTheme="minorEastAsia"/>
          <w:color w:val="231F20"/>
          <w:sz w:val="22"/>
        </w:rPr>
        <w:t xml:space="preserve">demand is asymmetric </w:t>
      </w:r>
      <w:r w:rsidR="007422E2">
        <w:rPr>
          <w:rFonts w:eastAsiaTheme="minorEastAsia"/>
          <w:color w:val="231F20"/>
          <w:sz w:val="22"/>
        </w:rPr>
        <w:t>(</w:t>
      </w:r>
      <w:r w:rsidR="00306146" w:rsidRPr="0087742E">
        <w:rPr>
          <w:rFonts w:eastAsiaTheme="minorEastAsia"/>
          <w:color w:val="231F20"/>
          <w:sz w:val="22"/>
        </w:rPr>
        <w:t>Shaffer et al., 2000)</w:t>
      </w:r>
      <w:r w:rsidR="007422E2">
        <w:rPr>
          <w:rFonts w:eastAsiaTheme="minorEastAsia"/>
          <w:color w:val="231F20"/>
          <w:sz w:val="22"/>
        </w:rPr>
        <w:t>, when firms can provide more benefits to old consumers</w:t>
      </w:r>
      <w:r w:rsidR="00306146" w:rsidRPr="0087742E">
        <w:rPr>
          <w:rFonts w:eastAsiaTheme="minorEastAsia"/>
          <w:color w:val="231F20"/>
          <w:sz w:val="22"/>
        </w:rPr>
        <w:t xml:space="preserve"> </w:t>
      </w:r>
      <w:r w:rsidR="007422E2">
        <w:rPr>
          <w:rFonts w:eastAsiaTheme="minorEastAsia"/>
          <w:color w:val="231F20"/>
          <w:sz w:val="22"/>
        </w:rPr>
        <w:t>(</w:t>
      </w:r>
      <w:r w:rsidR="007422E2" w:rsidRPr="0087742E">
        <w:rPr>
          <w:rFonts w:eastAsiaTheme="minorEastAsia"/>
          <w:color w:val="231F20"/>
          <w:sz w:val="22"/>
        </w:rPr>
        <w:t>Pazgal et al.,</w:t>
      </w:r>
      <w:r w:rsidR="007422E2">
        <w:rPr>
          <w:rFonts w:eastAsiaTheme="minorEastAsia"/>
          <w:color w:val="231F20"/>
          <w:sz w:val="22"/>
        </w:rPr>
        <w:t xml:space="preserve"> 2008), and when firms provide vertically differentiated products (Rhee et al., 201</w:t>
      </w:r>
      <w:r w:rsidR="00053D18">
        <w:rPr>
          <w:rFonts w:eastAsiaTheme="minorEastAsia"/>
          <w:color w:val="231F20"/>
          <w:sz w:val="22"/>
        </w:rPr>
        <w:t>7</w:t>
      </w:r>
      <w:r w:rsidR="007422E2">
        <w:rPr>
          <w:rFonts w:eastAsiaTheme="minorEastAsia"/>
          <w:color w:val="231F20"/>
          <w:sz w:val="22"/>
        </w:rPr>
        <w:t xml:space="preserve">). </w:t>
      </w:r>
      <w:r w:rsidR="00306146" w:rsidRPr="0087742E">
        <w:rPr>
          <w:rFonts w:eastAsiaTheme="minorEastAsia"/>
          <w:color w:val="231F20"/>
          <w:sz w:val="22"/>
        </w:rPr>
        <w:t xml:space="preserve">Our work extends </w:t>
      </w:r>
      <w:r w:rsidR="00CF7001">
        <w:rPr>
          <w:rFonts w:eastAsiaTheme="minorEastAsia"/>
          <w:color w:val="231F20"/>
          <w:sz w:val="22"/>
        </w:rPr>
        <w:t xml:space="preserve">the </w:t>
      </w:r>
      <w:r w:rsidR="00306146" w:rsidRPr="0087742E">
        <w:rPr>
          <w:rFonts w:eastAsiaTheme="minorEastAsia"/>
          <w:color w:val="231F20"/>
          <w:sz w:val="22"/>
        </w:rPr>
        <w:t xml:space="preserve">research </w:t>
      </w:r>
      <w:r w:rsidR="00CF7001">
        <w:rPr>
          <w:rFonts w:eastAsiaTheme="minorEastAsia"/>
          <w:color w:val="231F20"/>
          <w:sz w:val="22"/>
        </w:rPr>
        <w:t>of</w:t>
      </w:r>
      <w:r w:rsidR="00CF7001" w:rsidRPr="0087742E">
        <w:rPr>
          <w:rFonts w:eastAsiaTheme="minorEastAsia"/>
          <w:color w:val="231F20"/>
          <w:sz w:val="22"/>
        </w:rPr>
        <w:t xml:space="preserve"> </w:t>
      </w:r>
      <w:r w:rsidR="00CF7001">
        <w:rPr>
          <w:rFonts w:eastAsiaTheme="minorEastAsia"/>
          <w:color w:val="231F20"/>
          <w:sz w:val="22"/>
        </w:rPr>
        <w:t>price discrimination</w:t>
      </w:r>
      <w:r w:rsidR="00306146" w:rsidRPr="0087742E">
        <w:rPr>
          <w:rFonts w:eastAsiaTheme="minorEastAsia"/>
          <w:color w:val="231F20"/>
          <w:sz w:val="22"/>
        </w:rPr>
        <w:t xml:space="preserve"> between </w:t>
      </w:r>
      <w:r w:rsidR="00CF7001">
        <w:rPr>
          <w:rFonts w:eastAsiaTheme="minorEastAsia"/>
          <w:color w:val="231F20"/>
          <w:sz w:val="22"/>
        </w:rPr>
        <w:t>the existing</w:t>
      </w:r>
      <w:r w:rsidR="00CF7001" w:rsidRPr="0087742E">
        <w:rPr>
          <w:rFonts w:eastAsiaTheme="minorEastAsia"/>
          <w:color w:val="231F20"/>
          <w:sz w:val="22"/>
        </w:rPr>
        <w:t xml:space="preserve"> </w:t>
      </w:r>
      <w:r w:rsidR="00306146" w:rsidRPr="0087742E">
        <w:rPr>
          <w:rFonts w:eastAsiaTheme="minorEastAsia"/>
          <w:color w:val="231F20"/>
          <w:sz w:val="22"/>
        </w:rPr>
        <w:t xml:space="preserve">and new consumers </w:t>
      </w:r>
      <w:r w:rsidR="00CF7001">
        <w:rPr>
          <w:rFonts w:eastAsiaTheme="minorEastAsia"/>
          <w:color w:val="231F20"/>
          <w:sz w:val="22"/>
        </w:rPr>
        <w:t>in the</w:t>
      </w:r>
      <w:r w:rsidR="00CF7001" w:rsidRPr="0087742E">
        <w:rPr>
          <w:rFonts w:eastAsiaTheme="minorEastAsia"/>
          <w:color w:val="231F20"/>
          <w:sz w:val="22"/>
        </w:rPr>
        <w:t xml:space="preserve"> </w:t>
      </w:r>
      <w:r w:rsidR="00306146" w:rsidRPr="0087742E">
        <w:rPr>
          <w:rFonts w:eastAsiaTheme="minorEastAsia"/>
          <w:color w:val="231F20"/>
          <w:sz w:val="22"/>
        </w:rPr>
        <w:t xml:space="preserve">trade-in transactions, </w:t>
      </w:r>
      <w:r w:rsidR="00CF7001">
        <w:rPr>
          <w:rFonts w:eastAsiaTheme="minorEastAsia"/>
          <w:color w:val="231F20"/>
          <w:sz w:val="22"/>
        </w:rPr>
        <w:t>with</w:t>
      </w:r>
      <w:r w:rsidR="00306146" w:rsidRPr="0087742E">
        <w:rPr>
          <w:rFonts w:eastAsiaTheme="minorEastAsia"/>
          <w:color w:val="231F20"/>
          <w:sz w:val="22"/>
        </w:rPr>
        <w:t xml:space="preserve"> a combination of new product sales and old product collections</w:t>
      </w:r>
      <w:r w:rsidR="006F0D04">
        <w:rPr>
          <w:rFonts w:eastAsiaTheme="minorEastAsia"/>
          <w:color w:val="231F20"/>
          <w:sz w:val="22"/>
        </w:rPr>
        <w:t xml:space="preserve"> </w:t>
      </w:r>
      <w:r w:rsidR="00306146" w:rsidRPr="0087742E">
        <w:rPr>
          <w:rFonts w:eastAsiaTheme="minorEastAsia"/>
          <w:color w:val="231F20"/>
          <w:sz w:val="22"/>
        </w:rPr>
        <w:t xml:space="preserve">as closed-loop supply chains. This is very different from traditional behavior-based pricing focused </w:t>
      </w:r>
      <w:r w:rsidR="006F0D04">
        <w:rPr>
          <w:rFonts w:eastAsiaTheme="minorEastAsia"/>
          <w:color w:val="231F20"/>
          <w:sz w:val="22"/>
        </w:rPr>
        <w:t xml:space="preserve">solely </w:t>
      </w:r>
      <w:r w:rsidR="00306146" w:rsidRPr="0087742E">
        <w:rPr>
          <w:rFonts w:eastAsiaTheme="minorEastAsia"/>
          <w:color w:val="231F20"/>
          <w:sz w:val="22"/>
        </w:rPr>
        <w:t>on new product sales</w:t>
      </w:r>
      <w:r w:rsidR="006229A8">
        <w:rPr>
          <w:rFonts w:eastAsiaTheme="minorEastAsia"/>
          <w:color w:val="231F20"/>
          <w:sz w:val="22"/>
        </w:rPr>
        <w:t xml:space="preserve"> </w:t>
      </w:r>
      <w:r w:rsidR="00306146" w:rsidRPr="0087742E">
        <w:rPr>
          <w:rFonts w:eastAsiaTheme="minorEastAsia"/>
          <w:color w:val="231F20"/>
          <w:sz w:val="22"/>
        </w:rPr>
        <w:t xml:space="preserve">in </w:t>
      </w:r>
      <w:r w:rsidR="006229A8">
        <w:rPr>
          <w:rFonts w:eastAsiaTheme="minorEastAsia"/>
          <w:color w:val="231F20"/>
          <w:sz w:val="22"/>
        </w:rPr>
        <w:t xml:space="preserve">the </w:t>
      </w:r>
      <w:r w:rsidR="00306146" w:rsidRPr="0087742E">
        <w:rPr>
          <w:rFonts w:eastAsiaTheme="minorEastAsia"/>
          <w:color w:val="231F20"/>
          <w:sz w:val="22"/>
        </w:rPr>
        <w:t xml:space="preserve">forward supply chains. </w:t>
      </w:r>
    </w:p>
    <w:p w14:paraId="50AFC7B0" w14:textId="4959C5B9" w:rsidR="00306146" w:rsidRDefault="00306146" w:rsidP="00306146">
      <w:pPr>
        <w:ind w:firstLineChars="100" w:firstLine="220"/>
        <w:contextualSpacing/>
        <w:rPr>
          <w:rFonts w:eastAsiaTheme="minorEastAsia"/>
          <w:sz w:val="22"/>
        </w:rPr>
      </w:pPr>
      <w:r w:rsidRPr="0087742E">
        <w:rPr>
          <w:rFonts w:eastAsiaTheme="minorEastAsia"/>
          <w:sz w:val="22"/>
        </w:rPr>
        <w:t xml:space="preserve">There are also some limitations which we need to address in the future. We </w:t>
      </w:r>
      <w:r w:rsidR="00282092">
        <w:rPr>
          <w:rFonts w:eastAsiaTheme="minorEastAsia"/>
          <w:sz w:val="22"/>
        </w:rPr>
        <w:t xml:space="preserve">have </w:t>
      </w:r>
      <w:r w:rsidRPr="0087742E">
        <w:rPr>
          <w:rFonts w:eastAsiaTheme="minorEastAsia"/>
          <w:sz w:val="22"/>
        </w:rPr>
        <w:t xml:space="preserve">only considered one decision variable in our theoretical analysis. In practice, there are many decision variables such as customized quality (Li, 2019) or customized services for firms to discriminate </w:t>
      </w:r>
      <w:r w:rsidR="00185990">
        <w:rPr>
          <w:rFonts w:eastAsiaTheme="minorEastAsia"/>
          <w:sz w:val="22"/>
        </w:rPr>
        <w:t xml:space="preserve">against </w:t>
      </w:r>
      <w:r w:rsidRPr="0087742E">
        <w:rPr>
          <w:rFonts w:eastAsiaTheme="minorEastAsia"/>
          <w:sz w:val="22"/>
        </w:rPr>
        <w:t>consumers. Therefore, it would be interesting to investigate how consumers’ loss aversion and brand loyalty behavior influence consumers’ purchasing decisions, firms’ pricing strategy, quality strategy, or services strategy. We also do not consider the quality of used products. In fact, the quality of used products varies with brands and usage, which would affect the salvage value and disposal costs of used products, and consequently affect firms</w:t>
      </w:r>
      <w:r w:rsidR="00185990">
        <w:rPr>
          <w:rFonts w:eastAsiaTheme="minorEastAsia"/>
          <w:sz w:val="22"/>
        </w:rPr>
        <w:t>’</w:t>
      </w:r>
      <w:r w:rsidRPr="0087742E">
        <w:rPr>
          <w:rFonts w:eastAsiaTheme="minorEastAsia"/>
          <w:sz w:val="22"/>
        </w:rPr>
        <w:t xml:space="preserve"> pricing and trade-in strategy. Finally, researchers can empirically test consumers’ behavior influence </w:t>
      </w:r>
      <w:r w:rsidR="00185990">
        <w:rPr>
          <w:rFonts w:eastAsiaTheme="minorEastAsia"/>
          <w:sz w:val="22"/>
        </w:rPr>
        <w:t>in</w:t>
      </w:r>
      <w:r w:rsidR="00185990" w:rsidRPr="0087742E">
        <w:rPr>
          <w:rFonts w:eastAsiaTheme="minorEastAsia"/>
          <w:sz w:val="22"/>
        </w:rPr>
        <w:t xml:space="preserve"> </w:t>
      </w:r>
      <w:r w:rsidRPr="0087742E">
        <w:rPr>
          <w:rFonts w:eastAsiaTheme="minorEastAsia"/>
          <w:sz w:val="22"/>
        </w:rPr>
        <w:t xml:space="preserve">various contexts. For instance, they can empirically assess the impact of consumers’ loss behavior on firms’ profits. </w:t>
      </w:r>
    </w:p>
    <w:p w14:paraId="28A8354B" w14:textId="77777777" w:rsidR="00F31690" w:rsidRPr="0087742E" w:rsidRDefault="00F31690" w:rsidP="00306146">
      <w:pPr>
        <w:ind w:firstLineChars="100" w:firstLine="220"/>
        <w:contextualSpacing/>
        <w:rPr>
          <w:rFonts w:eastAsiaTheme="minorEastAsia"/>
          <w:sz w:val="22"/>
        </w:rPr>
      </w:pPr>
    </w:p>
    <w:p w14:paraId="6EE6741B" w14:textId="09761DD2" w:rsidR="00F31690" w:rsidRPr="00F31690" w:rsidRDefault="00F31690" w:rsidP="00F31690">
      <w:pPr>
        <w:contextualSpacing/>
        <w:rPr>
          <w:rFonts w:eastAsiaTheme="minorEastAsia"/>
          <w:b/>
          <w:bCs/>
          <w:sz w:val="22"/>
        </w:rPr>
      </w:pPr>
      <w:r w:rsidRPr="00F31690">
        <w:rPr>
          <w:rFonts w:eastAsiaTheme="minorEastAsia"/>
          <w:b/>
          <w:bCs/>
          <w:sz w:val="22"/>
        </w:rPr>
        <w:t>Acknowledgements</w:t>
      </w:r>
    </w:p>
    <w:p w14:paraId="50AFC7B1" w14:textId="58113D56" w:rsidR="00306146" w:rsidRDefault="00F31690" w:rsidP="00F31690">
      <w:pPr>
        <w:contextualSpacing/>
        <w:rPr>
          <w:rFonts w:eastAsiaTheme="minorEastAsia"/>
          <w:sz w:val="22"/>
        </w:rPr>
      </w:pPr>
      <w:r w:rsidRPr="00F31690">
        <w:rPr>
          <w:rFonts w:eastAsiaTheme="minorEastAsia"/>
          <w:sz w:val="22"/>
        </w:rPr>
        <w:t>The authors declare no conflict of interest in this research.</w:t>
      </w:r>
    </w:p>
    <w:p w14:paraId="286AE3D6" w14:textId="77777777" w:rsidR="00F31690" w:rsidRPr="00F31690" w:rsidRDefault="00F31690" w:rsidP="00F31690">
      <w:pPr>
        <w:contextualSpacing/>
        <w:rPr>
          <w:rFonts w:eastAsiaTheme="minorEastAsia"/>
          <w:sz w:val="22"/>
        </w:rPr>
      </w:pPr>
    </w:p>
    <w:p w14:paraId="50AFC7B2" w14:textId="77777777" w:rsidR="00306146" w:rsidRPr="0087742E" w:rsidRDefault="00306146" w:rsidP="00306146">
      <w:pPr>
        <w:contextualSpacing/>
        <w:rPr>
          <w:rFonts w:eastAsia="SimSun"/>
          <w:b/>
          <w:sz w:val="22"/>
        </w:rPr>
      </w:pPr>
      <w:r w:rsidRPr="0087742E">
        <w:rPr>
          <w:rFonts w:eastAsia="SimSun"/>
          <w:b/>
          <w:sz w:val="22"/>
        </w:rPr>
        <w:lastRenderedPageBreak/>
        <w:t>References</w:t>
      </w:r>
    </w:p>
    <w:p w14:paraId="3D74BFE8"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Ackere, A. V., D. J. Reyniers. (1993). A Rationale for Trade-Ins. </w:t>
      </w:r>
      <w:r w:rsidRPr="001D76EF">
        <w:rPr>
          <w:rFonts w:eastAsia="SimSun"/>
          <w:i/>
          <w:sz w:val="22"/>
        </w:rPr>
        <w:t>Journal of Economics and Business</w:t>
      </w:r>
      <w:r w:rsidRPr="001D76EF">
        <w:rPr>
          <w:rFonts w:eastAsia="SimSun"/>
          <w:i/>
          <w:iCs/>
          <w:sz w:val="22"/>
        </w:rPr>
        <w:t xml:space="preserve">, </w:t>
      </w:r>
      <w:r w:rsidRPr="001D76EF">
        <w:rPr>
          <w:rFonts w:eastAsia="SimSun"/>
          <w:bCs/>
          <w:sz w:val="22"/>
        </w:rPr>
        <w:t>45</w:t>
      </w:r>
      <w:r w:rsidRPr="001D76EF">
        <w:rPr>
          <w:rFonts w:eastAsia="SimSun"/>
          <w:sz w:val="22"/>
        </w:rPr>
        <w:t>(1), 1-16</w:t>
      </w:r>
    </w:p>
    <w:p w14:paraId="42F30624"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Ackere, A. V., D. J. Reyniers. (1995). Trade-ins and introductory offers in a monopoly. </w:t>
      </w:r>
      <w:r w:rsidRPr="001D76EF">
        <w:rPr>
          <w:rFonts w:eastAsia="SimSun"/>
          <w:i/>
          <w:iCs/>
          <w:sz w:val="22"/>
        </w:rPr>
        <w:t xml:space="preserve">The RAND Journal of Economics, </w:t>
      </w:r>
      <w:r w:rsidRPr="001D76EF">
        <w:rPr>
          <w:rFonts w:eastAsia="SimSun"/>
          <w:bCs/>
          <w:sz w:val="22"/>
        </w:rPr>
        <w:t>26</w:t>
      </w:r>
      <w:r w:rsidRPr="001D76EF">
        <w:rPr>
          <w:rFonts w:eastAsia="SimSun"/>
          <w:sz w:val="22"/>
        </w:rPr>
        <w:t>(1), 58-74</w:t>
      </w:r>
    </w:p>
    <w:p w14:paraId="003F6B46" w14:textId="77777777" w:rsidR="00DF6DB4" w:rsidRPr="001D76EF" w:rsidRDefault="00DF6DB4" w:rsidP="00DF6DB4">
      <w:pPr>
        <w:ind w:left="284" w:hangingChars="129" w:hanging="284"/>
        <w:contextualSpacing/>
        <w:rPr>
          <w:rFonts w:eastAsiaTheme="minorEastAsia"/>
          <w:sz w:val="22"/>
        </w:rPr>
      </w:pPr>
      <w:r w:rsidRPr="001D76EF">
        <w:rPr>
          <w:rFonts w:eastAsia="SimSun"/>
          <w:sz w:val="22"/>
        </w:rPr>
        <w:t>Acquisti, A., &amp; Varian, H. R. (2005). Conditioning prices on purchase history. </w:t>
      </w:r>
      <w:r w:rsidRPr="001D76EF">
        <w:rPr>
          <w:rFonts w:eastAsia="SimSun"/>
          <w:i/>
          <w:iCs/>
          <w:sz w:val="22"/>
        </w:rPr>
        <w:t>Marketing Science</w:t>
      </w:r>
      <w:r w:rsidRPr="001D76EF">
        <w:rPr>
          <w:rFonts w:eastAsia="SimSun"/>
          <w:sz w:val="22"/>
        </w:rPr>
        <w:t>, </w:t>
      </w:r>
      <w:r w:rsidRPr="001D76EF">
        <w:rPr>
          <w:rFonts w:eastAsia="SimSun"/>
          <w:i/>
          <w:iCs/>
          <w:sz w:val="22"/>
        </w:rPr>
        <w:t>24</w:t>
      </w:r>
      <w:r w:rsidRPr="001D76EF">
        <w:rPr>
          <w:rFonts w:eastAsia="SimSun"/>
          <w:sz w:val="22"/>
        </w:rPr>
        <w:t>(3), 367-381.</w:t>
      </w:r>
    </w:p>
    <w:p w14:paraId="674AF018" w14:textId="77777777" w:rsidR="00700000" w:rsidRPr="00700000" w:rsidRDefault="00700000" w:rsidP="00700000">
      <w:pPr>
        <w:ind w:left="284" w:hangingChars="129" w:hanging="284"/>
        <w:contextualSpacing/>
        <w:rPr>
          <w:rFonts w:eastAsiaTheme="minorEastAsia"/>
          <w:sz w:val="22"/>
          <w:lang w:val="en-SG"/>
        </w:rPr>
      </w:pPr>
      <w:r w:rsidRPr="00700000">
        <w:rPr>
          <w:rFonts w:eastAsiaTheme="minorEastAsia"/>
          <w:sz w:val="22"/>
          <w:lang w:val="en-SG"/>
        </w:rPr>
        <w:t>Anninou, I., &amp; Foxall, G. R. (2019). The reinforcing and aversive consequences of customer experience. The role of consumer confusion. </w:t>
      </w:r>
      <w:r w:rsidRPr="00700000">
        <w:rPr>
          <w:rFonts w:eastAsiaTheme="minorEastAsia"/>
          <w:i/>
          <w:iCs/>
          <w:sz w:val="22"/>
          <w:lang w:val="en-SG"/>
        </w:rPr>
        <w:t>Journal of retailing and consumer services</w:t>
      </w:r>
      <w:r w:rsidRPr="00700000">
        <w:rPr>
          <w:rFonts w:eastAsiaTheme="minorEastAsia"/>
          <w:sz w:val="22"/>
          <w:lang w:val="en-SG"/>
        </w:rPr>
        <w:t>, </w:t>
      </w:r>
      <w:r w:rsidRPr="00700000">
        <w:rPr>
          <w:rFonts w:eastAsiaTheme="minorEastAsia"/>
          <w:i/>
          <w:iCs/>
          <w:sz w:val="22"/>
          <w:lang w:val="en-SG"/>
        </w:rPr>
        <w:t>51</w:t>
      </w:r>
      <w:r w:rsidRPr="00700000">
        <w:rPr>
          <w:rFonts w:eastAsiaTheme="minorEastAsia"/>
          <w:sz w:val="22"/>
          <w:lang w:val="en-SG"/>
        </w:rPr>
        <w:t>, 139-151.</w:t>
      </w:r>
    </w:p>
    <w:p w14:paraId="2CC048B1" w14:textId="77777777" w:rsidR="001235FF" w:rsidRPr="001235FF" w:rsidRDefault="001235FF" w:rsidP="001235FF">
      <w:pPr>
        <w:ind w:left="284" w:hangingChars="129" w:hanging="284"/>
        <w:contextualSpacing/>
        <w:rPr>
          <w:rFonts w:eastAsiaTheme="minorEastAsia"/>
          <w:sz w:val="22"/>
          <w:lang w:val="en-SG"/>
        </w:rPr>
      </w:pPr>
      <w:r w:rsidRPr="001235FF">
        <w:rPr>
          <w:rFonts w:eastAsiaTheme="minorEastAsia"/>
          <w:sz w:val="22"/>
          <w:lang w:val="en-SG"/>
        </w:rPr>
        <w:t>Amaldoss, W., &amp; He, C. (2019). The charm of behavior-based pricing: Effects of product valuation, reference dependence, and switching cost. </w:t>
      </w:r>
      <w:r w:rsidRPr="001235FF">
        <w:rPr>
          <w:rFonts w:eastAsiaTheme="minorEastAsia"/>
          <w:i/>
          <w:iCs/>
          <w:sz w:val="22"/>
          <w:lang w:val="en-SG"/>
        </w:rPr>
        <w:t>Journal of Marketing Research</w:t>
      </w:r>
      <w:r w:rsidRPr="001235FF">
        <w:rPr>
          <w:rFonts w:eastAsiaTheme="minorEastAsia"/>
          <w:sz w:val="22"/>
          <w:lang w:val="en-SG"/>
        </w:rPr>
        <w:t>, </w:t>
      </w:r>
      <w:r w:rsidRPr="001235FF">
        <w:rPr>
          <w:rFonts w:eastAsiaTheme="minorEastAsia"/>
          <w:i/>
          <w:iCs/>
          <w:sz w:val="22"/>
          <w:lang w:val="en-SG"/>
        </w:rPr>
        <w:t>56</w:t>
      </w:r>
      <w:r w:rsidRPr="001235FF">
        <w:rPr>
          <w:rFonts w:eastAsiaTheme="minorEastAsia"/>
          <w:sz w:val="22"/>
          <w:lang w:val="en-SG"/>
        </w:rPr>
        <w:t>(5), 767-790.</w:t>
      </w:r>
    </w:p>
    <w:p w14:paraId="65A41E1D"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Agrawal, D. (1996). Effect of brand loyalty on advertising and trade promotions: A game theoretic analysis with empirical evidence. </w:t>
      </w:r>
      <w:r w:rsidRPr="001D76EF">
        <w:rPr>
          <w:rFonts w:eastAsia="SimSun"/>
          <w:i/>
          <w:iCs/>
          <w:sz w:val="22"/>
        </w:rPr>
        <w:t>Marketing Science</w:t>
      </w:r>
      <w:r w:rsidRPr="001D76EF">
        <w:rPr>
          <w:rFonts w:eastAsia="SimSun"/>
          <w:sz w:val="22"/>
        </w:rPr>
        <w:t xml:space="preserve">, </w:t>
      </w:r>
      <w:r w:rsidRPr="001D76EF">
        <w:rPr>
          <w:rFonts w:eastAsia="SimSun"/>
          <w:i/>
          <w:iCs/>
          <w:sz w:val="22"/>
        </w:rPr>
        <w:t>15</w:t>
      </w:r>
      <w:r w:rsidRPr="001D76EF">
        <w:rPr>
          <w:rFonts w:eastAsia="SimSun"/>
          <w:sz w:val="22"/>
        </w:rPr>
        <w:t>(1), 86-108.</w:t>
      </w:r>
    </w:p>
    <w:p w14:paraId="64242C9A"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Agrawal, V. V., Ferguson, M., Souza, G. C. (2016). Trade-in rebates for price discrimination and product recovery. </w:t>
      </w:r>
      <w:r w:rsidRPr="001D76EF">
        <w:rPr>
          <w:rFonts w:eastAsia="SimSun"/>
          <w:i/>
          <w:iCs/>
          <w:sz w:val="22"/>
        </w:rPr>
        <w:t>IEEE Transactions on Engineering Management</w:t>
      </w:r>
      <w:r w:rsidRPr="001D76EF">
        <w:rPr>
          <w:rFonts w:eastAsia="SimSun"/>
          <w:sz w:val="22"/>
        </w:rPr>
        <w:t xml:space="preserve">, </w:t>
      </w:r>
      <w:r w:rsidRPr="001D76EF">
        <w:rPr>
          <w:rFonts w:eastAsia="SimSun"/>
          <w:i/>
          <w:iCs/>
          <w:sz w:val="22"/>
        </w:rPr>
        <w:t>63</w:t>
      </w:r>
      <w:r w:rsidRPr="001D76EF">
        <w:rPr>
          <w:rFonts w:eastAsia="SimSun"/>
          <w:sz w:val="22"/>
        </w:rPr>
        <w:t>(3), 326-339.</w:t>
      </w:r>
    </w:p>
    <w:p w14:paraId="5AD009A1" w14:textId="77777777" w:rsidR="00DF6DB4" w:rsidRPr="001D76EF" w:rsidRDefault="00DF6DB4" w:rsidP="00DF6DB4">
      <w:pPr>
        <w:ind w:left="284" w:hangingChars="129" w:hanging="284"/>
        <w:contextualSpacing/>
        <w:rPr>
          <w:rFonts w:eastAsia="SimSun"/>
          <w:sz w:val="22"/>
        </w:rPr>
      </w:pPr>
      <w:r w:rsidRPr="001D76EF">
        <w:rPr>
          <w:rFonts w:eastAsia="SimSun"/>
          <w:sz w:val="22"/>
        </w:rPr>
        <w:t>Alsop, R. (1985). Companies See Ways to Put Coupons Where They’ll Count. </w:t>
      </w:r>
      <w:r w:rsidRPr="001D76EF">
        <w:rPr>
          <w:rFonts w:eastAsia="SimSun"/>
          <w:i/>
          <w:iCs/>
          <w:sz w:val="22"/>
        </w:rPr>
        <w:t>Wall Street Journal</w:t>
      </w:r>
      <w:r w:rsidRPr="001D76EF">
        <w:rPr>
          <w:rFonts w:eastAsia="SimSun"/>
          <w:sz w:val="22"/>
        </w:rPr>
        <w:t>, </w:t>
      </w:r>
      <w:r w:rsidRPr="001D76EF">
        <w:rPr>
          <w:rFonts w:eastAsia="SimSun"/>
          <w:i/>
          <w:iCs/>
          <w:sz w:val="22"/>
        </w:rPr>
        <w:t>8</w:t>
      </w:r>
      <w:r w:rsidRPr="001D76EF">
        <w:rPr>
          <w:rFonts w:eastAsia="SimSun"/>
          <w:sz w:val="22"/>
        </w:rPr>
        <w:t>(8).</w:t>
      </w:r>
    </w:p>
    <w:p w14:paraId="6DEA265C" w14:textId="77777777" w:rsidR="00C53CE3" w:rsidRPr="00C53CE3" w:rsidRDefault="00C53CE3" w:rsidP="00C53CE3">
      <w:pPr>
        <w:ind w:left="284" w:hangingChars="129" w:hanging="284"/>
        <w:contextualSpacing/>
        <w:rPr>
          <w:rFonts w:eastAsia="SimSun"/>
          <w:sz w:val="22"/>
          <w:lang w:val="en-SG"/>
        </w:rPr>
      </w:pPr>
      <w:r w:rsidRPr="00C53CE3">
        <w:rPr>
          <w:rFonts w:eastAsia="SimSun"/>
          <w:sz w:val="22"/>
          <w:lang w:val="en-SG"/>
        </w:rPr>
        <w:t>Arbatskaya, M. (2000). Behavior-based price discrimination and consumer switching. In </w:t>
      </w:r>
      <w:r w:rsidRPr="00C53CE3">
        <w:rPr>
          <w:rFonts w:eastAsia="SimSun"/>
          <w:i/>
          <w:iCs/>
          <w:sz w:val="22"/>
          <w:lang w:val="en-SG"/>
        </w:rPr>
        <w:t>Industrial Organization</w:t>
      </w:r>
      <w:r w:rsidRPr="00C53CE3">
        <w:rPr>
          <w:rFonts w:eastAsia="SimSun"/>
          <w:sz w:val="22"/>
          <w:lang w:val="en-SG"/>
        </w:rPr>
        <w:t>. Emerald Group Publishing Limited.</w:t>
      </w:r>
    </w:p>
    <w:p w14:paraId="0F894C3A"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Bayus, B. L. (1992). Brand loyalty and marketing strategy: an application to home appliances. </w:t>
      </w:r>
      <w:r w:rsidRPr="001D76EF">
        <w:rPr>
          <w:rFonts w:eastAsia="SimSun"/>
          <w:i/>
          <w:iCs/>
          <w:sz w:val="22"/>
        </w:rPr>
        <w:t>Marketing Science</w:t>
      </w:r>
      <w:r w:rsidRPr="001D76EF">
        <w:rPr>
          <w:rFonts w:eastAsia="SimSun"/>
          <w:sz w:val="22"/>
        </w:rPr>
        <w:t xml:space="preserve">, </w:t>
      </w:r>
      <w:r w:rsidRPr="001D76EF">
        <w:rPr>
          <w:rFonts w:eastAsia="SimSun"/>
          <w:i/>
          <w:iCs/>
          <w:sz w:val="22"/>
        </w:rPr>
        <w:t>11</w:t>
      </w:r>
      <w:r w:rsidRPr="001D76EF">
        <w:rPr>
          <w:rFonts w:eastAsia="SimSun"/>
          <w:sz w:val="22"/>
        </w:rPr>
        <w:t>(1), 21-38.</w:t>
      </w:r>
    </w:p>
    <w:p w14:paraId="213DFADB" w14:textId="77777777" w:rsidR="00DF6DB4" w:rsidRPr="001D76EF" w:rsidRDefault="00DF6DB4" w:rsidP="00DF6DB4">
      <w:pPr>
        <w:ind w:left="284" w:hangingChars="129" w:hanging="284"/>
        <w:contextualSpacing/>
        <w:rPr>
          <w:color w:val="000000"/>
          <w:sz w:val="22"/>
        </w:rPr>
      </w:pPr>
      <w:r w:rsidRPr="001D76EF">
        <w:rPr>
          <w:color w:val="000000"/>
          <w:sz w:val="22"/>
        </w:rPr>
        <w:t>Cao, K., Xu, X., Bian, Y., &amp; Sun, Y. (2019). Optimal trade-in strategy of business-to-consumer platform with dual-format retailing model. </w:t>
      </w:r>
      <w:r w:rsidRPr="001D76EF">
        <w:rPr>
          <w:i/>
          <w:iCs/>
          <w:color w:val="000000"/>
          <w:sz w:val="22"/>
        </w:rPr>
        <w:t>Omega</w:t>
      </w:r>
      <w:r w:rsidRPr="001D76EF">
        <w:rPr>
          <w:color w:val="000000"/>
          <w:sz w:val="22"/>
        </w:rPr>
        <w:t>, </w:t>
      </w:r>
      <w:r w:rsidRPr="001D76EF">
        <w:rPr>
          <w:i/>
          <w:iCs/>
          <w:color w:val="000000"/>
          <w:sz w:val="22"/>
        </w:rPr>
        <w:t>82</w:t>
      </w:r>
      <w:r w:rsidRPr="001D76EF">
        <w:rPr>
          <w:color w:val="000000"/>
          <w:sz w:val="22"/>
        </w:rPr>
        <w:t>, 181-192.</w:t>
      </w:r>
    </w:p>
    <w:p w14:paraId="61CD565C" w14:textId="77777777" w:rsidR="00DF6DB4" w:rsidRPr="001D76EF" w:rsidRDefault="00DF6DB4" w:rsidP="00DF6DB4">
      <w:pPr>
        <w:ind w:left="284" w:hangingChars="129" w:hanging="284"/>
        <w:contextualSpacing/>
        <w:rPr>
          <w:rFonts w:eastAsia="SimSun"/>
          <w:sz w:val="22"/>
        </w:rPr>
      </w:pPr>
      <w:r w:rsidRPr="001D76EF">
        <w:rPr>
          <w:rFonts w:eastAsia="SimSun"/>
          <w:sz w:val="22"/>
        </w:rPr>
        <w:t>Chen, Y. (1997). Paying customers to switch. </w:t>
      </w:r>
      <w:r w:rsidRPr="001D76EF">
        <w:rPr>
          <w:rFonts w:eastAsia="SimSun"/>
          <w:i/>
          <w:iCs/>
          <w:sz w:val="22"/>
        </w:rPr>
        <w:t>Journal of Economics &amp; Management Strategy</w:t>
      </w:r>
      <w:r w:rsidRPr="001D76EF">
        <w:rPr>
          <w:rFonts w:eastAsia="SimSun"/>
          <w:sz w:val="22"/>
        </w:rPr>
        <w:t>, </w:t>
      </w:r>
      <w:r w:rsidRPr="001D76EF">
        <w:rPr>
          <w:rFonts w:eastAsia="SimSun"/>
          <w:i/>
          <w:iCs/>
          <w:sz w:val="22"/>
        </w:rPr>
        <w:t>6</w:t>
      </w:r>
      <w:r w:rsidRPr="001D76EF">
        <w:rPr>
          <w:rFonts w:eastAsia="SimSun"/>
          <w:sz w:val="22"/>
        </w:rPr>
        <w:t>(4), 877-897.</w:t>
      </w:r>
    </w:p>
    <w:p w14:paraId="5CA31A1B" w14:textId="77777777" w:rsidR="00885F4D" w:rsidRPr="00885F4D" w:rsidRDefault="00885F4D" w:rsidP="00885F4D">
      <w:pPr>
        <w:ind w:left="284" w:hangingChars="129" w:hanging="284"/>
        <w:contextualSpacing/>
        <w:rPr>
          <w:rFonts w:eastAsia="SimSun"/>
          <w:sz w:val="22"/>
          <w:lang w:val="en-SG"/>
        </w:rPr>
      </w:pPr>
      <w:r w:rsidRPr="00885F4D">
        <w:rPr>
          <w:rFonts w:eastAsia="SimSun"/>
          <w:sz w:val="22"/>
          <w:lang w:val="en-SG"/>
        </w:rPr>
        <w:t xml:space="preserve">Chen, Y. S., Huang, A. F., Wang, T. Y., &amp; Chen, Y. R. (2020). Greenwash and green purchase </w:t>
      </w:r>
      <w:r w:rsidRPr="00885F4D">
        <w:rPr>
          <w:rFonts w:eastAsia="SimSun"/>
          <w:sz w:val="22"/>
          <w:lang w:val="en-SG"/>
        </w:rPr>
        <w:lastRenderedPageBreak/>
        <w:t>behaviour: the mediation of green brand image and green brand loyalty. </w:t>
      </w:r>
      <w:r w:rsidRPr="00885F4D">
        <w:rPr>
          <w:rFonts w:eastAsia="SimSun"/>
          <w:i/>
          <w:iCs/>
          <w:sz w:val="22"/>
          <w:lang w:val="en-SG"/>
        </w:rPr>
        <w:t>Total Quality Management &amp; Business Excellence</w:t>
      </w:r>
      <w:r w:rsidRPr="00885F4D">
        <w:rPr>
          <w:rFonts w:eastAsia="SimSun"/>
          <w:sz w:val="22"/>
          <w:lang w:val="en-SG"/>
        </w:rPr>
        <w:t>, </w:t>
      </w:r>
      <w:r w:rsidRPr="00885F4D">
        <w:rPr>
          <w:rFonts w:eastAsia="SimSun"/>
          <w:i/>
          <w:iCs/>
          <w:sz w:val="22"/>
          <w:lang w:val="en-SG"/>
        </w:rPr>
        <w:t>31</w:t>
      </w:r>
      <w:r w:rsidRPr="00885F4D">
        <w:rPr>
          <w:rFonts w:eastAsia="SimSun"/>
          <w:sz w:val="22"/>
          <w:lang w:val="en-SG"/>
        </w:rPr>
        <w:t>(1-2), 194-209.</w:t>
      </w:r>
    </w:p>
    <w:p w14:paraId="758CCEEC" w14:textId="77777777" w:rsidR="00DF6DB4" w:rsidRPr="001D76EF" w:rsidRDefault="00DF6DB4" w:rsidP="00DF6DB4">
      <w:pPr>
        <w:ind w:left="284" w:hangingChars="129" w:hanging="284"/>
        <w:contextualSpacing/>
        <w:rPr>
          <w:rFonts w:eastAsiaTheme="minorEastAsia"/>
          <w:sz w:val="22"/>
        </w:rPr>
      </w:pPr>
      <w:r w:rsidRPr="001D76EF">
        <w:rPr>
          <w:rFonts w:eastAsia="SimSun"/>
          <w:sz w:val="22"/>
        </w:rPr>
        <w:t xml:space="preserve">Colombo, R. A., Morrison, D. G. (1989). Note-A brand switching model with implications for marketing strategies. </w:t>
      </w:r>
      <w:r w:rsidRPr="001D76EF">
        <w:rPr>
          <w:rFonts w:eastAsia="SimSun"/>
          <w:i/>
          <w:iCs/>
          <w:sz w:val="22"/>
        </w:rPr>
        <w:t>Marketing Science</w:t>
      </w:r>
      <w:r w:rsidRPr="001D76EF">
        <w:rPr>
          <w:rFonts w:eastAsia="SimSun"/>
          <w:sz w:val="22"/>
        </w:rPr>
        <w:t xml:space="preserve">, </w:t>
      </w:r>
      <w:r w:rsidRPr="001D76EF">
        <w:rPr>
          <w:rFonts w:eastAsia="SimSun"/>
          <w:i/>
          <w:iCs/>
          <w:sz w:val="22"/>
        </w:rPr>
        <w:t>8</w:t>
      </w:r>
      <w:r w:rsidRPr="001D76EF">
        <w:rPr>
          <w:rFonts w:eastAsia="SimSun"/>
          <w:sz w:val="22"/>
        </w:rPr>
        <w:t>(1), 89-99.</w:t>
      </w:r>
    </w:p>
    <w:p w14:paraId="446617EB" w14:textId="77777777" w:rsidR="00276E6D" w:rsidRPr="00276E6D" w:rsidRDefault="00276E6D" w:rsidP="00276E6D">
      <w:pPr>
        <w:ind w:left="284" w:hangingChars="129" w:hanging="284"/>
        <w:contextualSpacing/>
        <w:rPr>
          <w:rFonts w:eastAsiaTheme="minorEastAsia"/>
          <w:sz w:val="22"/>
          <w:lang w:val="en-SG"/>
        </w:rPr>
      </w:pPr>
      <w:r w:rsidRPr="00276E6D">
        <w:rPr>
          <w:rFonts w:eastAsiaTheme="minorEastAsia"/>
          <w:sz w:val="22"/>
          <w:lang w:val="en-SG"/>
        </w:rPr>
        <w:t>Currie, S., &amp; Mizerski, D. (2016). Rebate redemption requirements–Can they discourage redeeming?. </w:t>
      </w:r>
      <w:r w:rsidRPr="00276E6D">
        <w:rPr>
          <w:rFonts w:eastAsiaTheme="minorEastAsia"/>
          <w:i/>
          <w:iCs/>
          <w:sz w:val="22"/>
          <w:lang w:val="en-SG"/>
        </w:rPr>
        <w:t>Journal of Retailing and Consumer Services</w:t>
      </w:r>
      <w:r w:rsidRPr="00276E6D">
        <w:rPr>
          <w:rFonts w:eastAsiaTheme="minorEastAsia"/>
          <w:sz w:val="22"/>
          <w:lang w:val="en-SG"/>
        </w:rPr>
        <w:t>, </w:t>
      </w:r>
      <w:r w:rsidRPr="00276E6D">
        <w:rPr>
          <w:rFonts w:eastAsiaTheme="minorEastAsia"/>
          <w:i/>
          <w:iCs/>
          <w:sz w:val="22"/>
          <w:lang w:val="en-SG"/>
        </w:rPr>
        <w:t>31</w:t>
      </w:r>
      <w:r w:rsidRPr="00276E6D">
        <w:rPr>
          <w:rFonts w:eastAsiaTheme="minorEastAsia"/>
          <w:sz w:val="22"/>
          <w:lang w:val="en-SG"/>
        </w:rPr>
        <w:t>, 117-126.</w:t>
      </w:r>
    </w:p>
    <w:p w14:paraId="18F569CD"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Desai, P. S., Purohit, D., Zhou, B. (2016). The strategic role of exchange promotions. </w:t>
      </w:r>
      <w:r w:rsidRPr="001D76EF">
        <w:rPr>
          <w:rFonts w:eastAsia="SimSun"/>
          <w:i/>
          <w:iCs/>
          <w:sz w:val="22"/>
        </w:rPr>
        <w:t>Marketing Science</w:t>
      </w:r>
      <w:r w:rsidRPr="001D76EF">
        <w:rPr>
          <w:rFonts w:eastAsia="SimSun"/>
          <w:sz w:val="22"/>
        </w:rPr>
        <w:t xml:space="preserve">, </w:t>
      </w:r>
      <w:r w:rsidRPr="001D76EF">
        <w:rPr>
          <w:rFonts w:eastAsia="SimSun"/>
          <w:i/>
          <w:iCs/>
          <w:sz w:val="22"/>
        </w:rPr>
        <w:t>35</w:t>
      </w:r>
      <w:r w:rsidRPr="001D76EF">
        <w:rPr>
          <w:rFonts w:eastAsia="SimSun"/>
          <w:sz w:val="22"/>
        </w:rPr>
        <w:t>(1), 93-112.</w:t>
      </w:r>
    </w:p>
    <w:p w14:paraId="19E8AA0D" w14:textId="77777777" w:rsidR="00DF6DB4" w:rsidRPr="001D76EF" w:rsidRDefault="00DF6DB4" w:rsidP="00DF6DB4">
      <w:pPr>
        <w:ind w:left="284" w:hangingChars="129" w:hanging="284"/>
        <w:contextualSpacing/>
        <w:rPr>
          <w:rFonts w:eastAsia="SimSun"/>
          <w:sz w:val="22"/>
        </w:rPr>
      </w:pPr>
      <w:r w:rsidRPr="001D76EF">
        <w:rPr>
          <w:rFonts w:eastAsia="SimSun"/>
          <w:sz w:val="22"/>
        </w:rPr>
        <w:t>Farrell, J., &amp; Klemperer, P. (2007). Coordination and lock-in: Competition with switching costs and network effects. </w:t>
      </w:r>
      <w:r w:rsidRPr="001D76EF">
        <w:rPr>
          <w:rFonts w:eastAsia="SimSun"/>
          <w:i/>
          <w:iCs/>
          <w:sz w:val="22"/>
        </w:rPr>
        <w:t>Handbook of industrial organization</w:t>
      </w:r>
      <w:r w:rsidRPr="001D76EF">
        <w:rPr>
          <w:rFonts w:eastAsia="SimSun"/>
          <w:sz w:val="22"/>
        </w:rPr>
        <w:t>, </w:t>
      </w:r>
      <w:r w:rsidRPr="001D76EF">
        <w:rPr>
          <w:rFonts w:eastAsia="SimSun"/>
          <w:i/>
          <w:iCs/>
          <w:sz w:val="22"/>
        </w:rPr>
        <w:t>3</w:t>
      </w:r>
      <w:r w:rsidRPr="001D76EF">
        <w:rPr>
          <w:rFonts w:eastAsia="SimSun"/>
          <w:sz w:val="22"/>
        </w:rPr>
        <w:t>, 1967-2072.</w:t>
      </w:r>
    </w:p>
    <w:p w14:paraId="0DD080A1"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Fernandez, V. (2001). What drives replacement of durable goods at the micro level? </w:t>
      </w:r>
      <w:r w:rsidRPr="001D76EF">
        <w:rPr>
          <w:rFonts w:eastAsia="SimSun"/>
          <w:i/>
          <w:iCs/>
          <w:sz w:val="22"/>
        </w:rPr>
        <w:t>Revista de Análisis Económico</w:t>
      </w:r>
      <w:r w:rsidRPr="001D76EF">
        <w:rPr>
          <w:rFonts w:eastAsia="SimSun"/>
          <w:iCs/>
          <w:sz w:val="22"/>
        </w:rPr>
        <w:t>,</w:t>
      </w:r>
      <w:r w:rsidRPr="001D76EF">
        <w:rPr>
          <w:rFonts w:eastAsia="SimSun"/>
          <w:i/>
          <w:iCs/>
          <w:sz w:val="22"/>
        </w:rPr>
        <w:t xml:space="preserve"> </w:t>
      </w:r>
      <w:r w:rsidRPr="001D76EF">
        <w:rPr>
          <w:rFonts w:eastAsia="SimSun"/>
          <w:bCs/>
          <w:sz w:val="22"/>
        </w:rPr>
        <w:t xml:space="preserve">16(2), </w:t>
      </w:r>
      <w:r w:rsidRPr="001D76EF">
        <w:rPr>
          <w:rFonts w:eastAsia="SimSun"/>
          <w:sz w:val="22"/>
        </w:rPr>
        <w:t>109–135.</w:t>
      </w:r>
    </w:p>
    <w:p w14:paraId="12E3540B" w14:textId="77777777" w:rsidR="00DF6DB4" w:rsidRPr="001D76EF" w:rsidRDefault="00DF6DB4" w:rsidP="00DF6DB4">
      <w:pPr>
        <w:ind w:left="284" w:hangingChars="129" w:hanging="284"/>
        <w:contextualSpacing/>
        <w:rPr>
          <w:rFonts w:eastAsia="SimSun"/>
          <w:sz w:val="22"/>
        </w:rPr>
      </w:pPr>
      <w:r w:rsidRPr="001D76EF">
        <w:rPr>
          <w:rFonts w:eastAsia="SimSun"/>
          <w:sz w:val="22"/>
        </w:rPr>
        <w:t>Fudenberg, D., &amp; Tirole, J. (2000). Customer poaching and brand switching. </w:t>
      </w:r>
      <w:r w:rsidRPr="001D76EF">
        <w:rPr>
          <w:rFonts w:eastAsia="SimSun"/>
          <w:i/>
          <w:iCs/>
          <w:sz w:val="22"/>
        </w:rPr>
        <w:t>RAND Journal of Economics</w:t>
      </w:r>
      <w:r w:rsidRPr="001D76EF">
        <w:rPr>
          <w:rFonts w:eastAsia="SimSun"/>
          <w:sz w:val="22"/>
        </w:rPr>
        <w:t>, 634-657.</w:t>
      </w:r>
    </w:p>
    <w:p w14:paraId="361BDC46" w14:textId="77777777" w:rsidR="00DF6DB4" w:rsidRPr="001D76EF" w:rsidRDefault="00DF6DB4" w:rsidP="00DF6DB4">
      <w:pPr>
        <w:ind w:left="284" w:hangingChars="129" w:hanging="284"/>
        <w:contextualSpacing/>
        <w:rPr>
          <w:rFonts w:eastAsia="SimSun"/>
          <w:sz w:val="22"/>
        </w:rPr>
      </w:pPr>
      <w:r w:rsidRPr="001D76EF">
        <w:rPr>
          <w:rFonts w:eastAsia="SimSun"/>
          <w:sz w:val="22"/>
        </w:rPr>
        <w:t>Fudenberg, D., &amp; Villas-Boas, J. M. (2006). Behavior-based price discrimination and customer recognition. </w:t>
      </w:r>
      <w:r w:rsidRPr="001D76EF">
        <w:rPr>
          <w:rFonts w:eastAsia="SimSun"/>
          <w:i/>
          <w:iCs/>
          <w:sz w:val="22"/>
        </w:rPr>
        <w:t>Handbook on economics and information systems</w:t>
      </w:r>
      <w:r w:rsidRPr="001D76EF">
        <w:rPr>
          <w:rFonts w:eastAsia="SimSun"/>
          <w:sz w:val="22"/>
        </w:rPr>
        <w:t>, </w:t>
      </w:r>
      <w:r w:rsidRPr="001D76EF">
        <w:rPr>
          <w:rFonts w:eastAsia="SimSun"/>
          <w:i/>
          <w:iCs/>
          <w:sz w:val="22"/>
        </w:rPr>
        <w:t>1</w:t>
      </w:r>
      <w:r w:rsidRPr="001D76EF">
        <w:rPr>
          <w:rFonts w:eastAsia="SimSun"/>
          <w:sz w:val="22"/>
        </w:rPr>
        <w:t>, 377-436.</w:t>
      </w:r>
    </w:p>
    <w:p w14:paraId="65DE3EB2" w14:textId="77777777" w:rsidR="00DF6DB4" w:rsidRPr="001D76EF" w:rsidRDefault="00DF6DB4" w:rsidP="00DF6DB4">
      <w:pPr>
        <w:ind w:left="284" w:hangingChars="129" w:hanging="284"/>
        <w:contextualSpacing/>
        <w:rPr>
          <w:rFonts w:eastAsia="SimSun"/>
          <w:sz w:val="22"/>
        </w:rPr>
      </w:pPr>
      <w:r w:rsidRPr="001D76EF">
        <w:rPr>
          <w:rFonts w:eastAsia="SimSun"/>
          <w:sz w:val="22"/>
        </w:rPr>
        <w:t>Genc, T. S., &amp; De Giovanni, P. (2017). Trade-in and save: A two-period closed-loop supply chain game with price and technology dependent returns. </w:t>
      </w:r>
      <w:r w:rsidRPr="001D76EF">
        <w:rPr>
          <w:rFonts w:eastAsia="SimSun"/>
          <w:i/>
          <w:iCs/>
          <w:sz w:val="22"/>
        </w:rPr>
        <w:t>International Journal of Production Economics</w:t>
      </w:r>
      <w:r w:rsidRPr="001D76EF">
        <w:rPr>
          <w:rFonts w:eastAsia="SimSun"/>
          <w:sz w:val="22"/>
        </w:rPr>
        <w:t>, </w:t>
      </w:r>
      <w:r w:rsidRPr="001D76EF">
        <w:rPr>
          <w:rFonts w:eastAsia="SimSun"/>
          <w:i/>
          <w:iCs/>
          <w:sz w:val="22"/>
        </w:rPr>
        <w:t>183</w:t>
      </w:r>
      <w:r w:rsidRPr="001D76EF">
        <w:rPr>
          <w:rFonts w:eastAsia="SimSun"/>
          <w:sz w:val="22"/>
        </w:rPr>
        <w:t>, 514-527.</w:t>
      </w:r>
    </w:p>
    <w:p w14:paraId="1A1827A1" w14:textId="77777777" w:rsidR="00DF6DB4" w:rsidRPr="001D76EF" w:rsidRDefault="00DF6DB4" w:rsidP="00DF6DB4">
      <w:pPr>
        <w:ind w:left="284" w:hangingChars="129" w:hanging="284"/>
        <w:contextualSpacing/>
        <w:rPr>
          <w:color w:val="000000"/>
          <w:sz w:val="22"/>
        </w:rPr>
      </w:pPr>
      <w:r w:rsidRPr="001D76EF">
        <w:rPr>
          <w:color w:val="000000"/>
          <w:sz w:val="22"/>
        </w:rPr>
        <w:t>Genc, T. S., &amp; De Giovanni, P. (2018). Optimal return and rebate mechanism in a closed-loop supply chain game. </w:t>
      </w:r>
      <w:r w:rsidRPr="001D76EF">
        <w:rPr>
          <w:i/>
          <w:iCs/>
          <w:color w:val="000000"/>
          <w:sz w:val="22"/>
        </w:rPr>
        <w:t>European Journal of Operational Research</w:t>
      </w:r>
      <w:r w:rsidRPr="001D76EF">
        <w:rPr>
          <w:color w:val="000000"/>
          <w:sz w:val="22"/>
        </w:rPr>
        <w:t>, </w:t>
      </w:r>
      <w:r w:rsidRPr="001D76EF">
        <w:rPr>
          <w:i/>
          <w:iCs/>
          <w:color w:val="000000"/>
          <w:sz w:val="22"/>
        </w:rPr>
        <w:t>269</w:t>
      </w:r>
      <w:r w:rsidRPr="001D76EF">
        <w:rPr>
          <w:color w:val="000000"/>
          <w:sz w:val="22"/>
        </w:rPr>
        <w:t>(2), 661-681.</w:t>
      </w:r>
    </w:p>
    <w:p w14:paraId="2BB513B9" w14:textId="77777777" w:rsidR="00DF6DB4" w:rsidRPr="001D76EF" w:rsidRDefault="00DF6DB4" w:rsidP="00DF6DB4">
      <w:pPr>
        <w:ind w:left="284" w:hangingChars="129" w:hanging="284"/>
        <w:contextualSpacing/>
        <w:rPr>
          <w:rFonts w:eastAsiaTheme="minorEastAsia"/>
          <w:color w:val="000000"/>
          <w:sz w:val="22"/>
        </w:rPr>
      </w:pPr>
      <w:r w:rsidRPr="001D76EF">
        <w:rPr>
          <w:color w:val="000000"/>
          <w:sz w:val="22"/>
        </w:rPr>
        <w:t>Ginsburg, J. (2001). Once is not enough. </w:t>
      </w:r>
      <w:r w:rsidRPr="001D76EF">
        <w:rPr>
          <w:i/>
          <w:iCs/>
          <w:color w:val="000000"/>
          <w:sz w:val="22"/>
        </w:rPr>
        <w:t>Business Week</w:t>
      </w:r>
      <w:r w:rsidRPr="001D76EF">
        <w:rPr>
          <w:color w:val="000000"/>
          <w:sz w:val="22"/>
        </w:rPr>
        <w:t>, (3728), 128B-128B.</w:t>
      </w:r>
    </w:p>
    <w:p w14:paraId="120813F0" w14:textId="77777777" w:rsidR="002A265B" w:rsidRPr="002A265B" w:rsidRDefault="002A265B" w:rsidP="002A265B">
      <w:pPr>
        <w:ind w:left="284" w:hangingChars="129" w:hanging="284"/>
        <w:contextualSpacing/>
        <w:rPr>
          <w:rFonts w:eastAsiaTheme="minorEastAsia"/>
          <w:color w:val="000000"/>
          <w:sz w:val="22"/>
          <w:lang w:val="en-SG"/>
        </w:rPr>
      </w:pPr>
      <w:r w:rsidRPr="002A265B">
        <w:rPr>
          <w:rFonts w:eastAsiaTheme="minorEastAsia"/>
          <w:color w:val="000000"/>
          <w:sz w:val="22"/>
          <w:lang w:val="en-SG"/>
        </w:rPr>
        <w:t>Gönül, F. F., &amp; Srinivasan, K. (1997). A dynamic model of repeat purchase and brand switching behavior in a consumer products category. </w:t>
      </w:r>
      <w:r w:rsidRPr="002A265B">
        <w:rPr>
          <w:rFonts w:eastAsiaTheme="minorEastAsia"/>
          <w:i/>
          <w:iCs/>
          <w:color w:val="000000"/>
          <w:sz w:val="22"/>
          <w:lang w:val="en-SG"/>
        </w:rPr>
        <w:t>Journal of Retailing and Consumer Services</w:t>
      </w:r>
      <w:r w:rsidRPr="002A265B">
        <w:rPr>
          <w:rFonts w:eastAsiaTheme="minorEastAsia"/>
          <w:color w:val="000000"/>
          <w:sz w:val="22"/>
          <w:lang w:val="en-SG"/>
        </w:rPr>
        <w:t>, </w:t>
      </w:r>
      <w:r w:rsidRPr="002A265B">
        <w:rPr>
          <w:rFonts w:eastAsiaTheme="minorEastAsia"/>
          <w:i/>
          <w:iCs/>
          <w:color w:val="000000"/>
          <w:sz w:val="22"/>
          <w:lang w:val="en-SG"/>
        </w:rPr>
        <w:t>4</w:t>
      </w:r>
      <w:r w:rsidRPr="002A265B">
        <w:rPr>
          <w:rFonts w:eastAsiaTheme="minorEastAsia"/>
          <w:color w:val="000000"/>
          <w:sz w:val="22"/>
          <w:lang w:val="en-SG"/>
        </w:rPr>
        <w:t>(3), 185-191.</w:t>
      </w:r>
    </w:p>
    <w:p w14:paraId="28F784ED" w14:textId="77777777" w:rsidR="002A265B" w:rsidRPr="002A265B" w:rsidRDefault="002A265B" w:rsidP="002A265B">
      <w:pPr>
        <w:ind w:left="284" w:hangingChars="129" w:hanging="284"/>
        <w:contextualSpacing/>
        <w:rPr>
          <w:rFonts w:eastAsiaTheme="minorEastAsia"/>
          <w:color w:val="000000"/>
          <w:sz w:val="22"/>
          <w:lang w:val="en-SG"/>
        </w:rPr>
      </w:pPr>
      <w:r w:rsidRPr="002A265B">
        <w:rPr>
          <w:rFonts w:eastAsiaTheme="minorEastAsia"/>
          <w:color w:val="000000"/>
          <w:sz w:val="22"/>
          <w:lang w:val="en-SG"/>
        </w:rPr>
        <w:t>He, Y., &amp; Lai, K. K. (2014). The effect of corporate social responsibility on brand loyalty: the mediating role of brand image. </w:t>
      </w:r>
      <w:r w:rsidRPr="002A265B">
        <w:rPr>
          <w:rFonts w:eastAsiaTheme="minorEastAsia"/>
          <w:i/>
          <w:iCs/>
          <w:color w:val="000000"/>
          <w:sz w:val="22"/>
          <w:lang w:val="en-SG"/>
        </w:rPr>
        <w:t>Total Quality Management &amp; Business Excellence</w:t>
      </w:r>
      <w:r w:rsidRPr="002A265B">
        <w:rPr>
          <w:rFonts w:eastAsiaTheme="minorEastAsia"/>
          <w:color w:val="000000"/>
          <w:sz w:val="22"/>
          <w:lang w:val="en-SG"/>
        </w:rPr>
        <w:t>, </w:t>
      </w:r>
      <w:r w:rsidRPr="002A265B">
        <w:rPr>
          <w:rFonts w:eastAsiaTheme="minorEastAsia"/>
          <w:i/>
          <w:iCs/>
          <w:color w:val="000000"/>
          <w:sz w:val="22"/>
          <w:lang w:val="en-SG"/>
        </w:rPr>
        <w:t>25</w:t>
      </w:r>
      <w:r w:rsidRPr="002A265B">
        <w:rPr>
          <w:rFonts w:eastAsiaTheme="minorEastAsia"/>
          <w:color w:val="000000"/>
          <w:sz w:val="22"/>
          <w:lang w:val="en-SG"/>
        </w:rPr>
        <w:t>(3-4), 249-263.</w:t>
      </w:r>
    </w:p>
    <w:p w14:paraId="3F287CC4" w14:textId="530266F9" w:rsidR="005E0796" w:rsidRPr="00A6418E" w:rsidRDefault="00DF6DB4" w:rsidP="00F30D44">
      <w:pPr>
        <w:ind w:left="284" w:hangingChars="129" w:hanging="284"/>
        <w:contextualSpacing/>
        <w:rPr>
          <w:rFonts w:eastAsia="SimSun"/>
          <w:sz w:val="22"/>
        </w:rPr>
      </w:pPr>
      <w:r w:rsidRPr="001D76EF">
        <w:rPr>
          <w:rFonts w:eastAsia="SimSun"/>
          <w:sz w:val="22"/>
        </w:rPr>
        <w:lastRenderedPageBreak/>
        <w:t xml:space="preserve">Henry, A. (1987). Consumer behavior and marketing action. </w:t>
      </w:r>
      <w:r w:rsidRPr="001D76EF">
        <w:rPr>
          <w:rFonts w:eastAsia="SimSun"/>
          <w:i/>
          <w:iCs/>
          <w:sz w:val="22"/>
        </w:rPr>
        <w:t>Boston, Kent</w:t>
      </w:r>
      <w:r w:rsidRPr="001D76EF">
        <w:rPr>
          <w:rFonts w:eastAsia="SimSun"/>
          <w:sz w:val="22"/>
        </w:rPr>
        <w:t>.</w:t>
      </w:r>
    </w:p>
    <w:p w14:paraId="5FF32454" w14:textId="051ADB62" w:rsidR="002D05F8" w:rsidRPr="00A6418E" w:rsidRDefault="002D05F8" w:rsidP="002D05F8">
      <w:pPr>
        <w:ind w:left="284" w:hangingChars="129" w:hanging="284"/>
        <w:contextualSpacing/>
        <w:rPr>
          <w:rFonts w:eastAsiaTheme="minorEastAsia"/>
          <w:color w:val="000000"/>
          <w:sz w:val="22"/>
          <w:lang w:val="en-SG"/>
        </w:rPr>
      </w:pPr>
      <w:r w:rsidRPr="002D05F8">
        <w:rPr>
          <w:rFonts w:eastAsiaTheme="minorEastAsia"/>
          <w:color w:val="000000"/>
          <w:sz w:val="22"/>
          <w:lang w:val="en-SG"/>
        </w:rPr>
        <w:t>Hotelling, H. (1929). Stability in Competition. The Economic Journal, 39(153), 41-57. doi:10.2307/2224214</w:t>
      </w:r>
    </w:p>
    <w:p w14:paraId="5016E090" w14:textId="77777777" w:rsidR="00DF6DB4" w:rsidRPr="001D76EF" w:rsidRDefault="00DF6DB4" w:rsidP="00DF6DB4">
      <w:pPr>
        <w:ind w:left="284" w:hangingChars="129" w:hanging="284"/>
        <w:contextualSpacing/>
        <w:rPr>
          <w:rFonts w:eastAsia="SimSun"/>
          <w:sz w:val="22"/>
        </w:rPr>
      </w:pPr>
      <w:r w:rsidRPr="001D76EF">
        <w:rPr>
          <w:rFonts w:eastAsia="SimSun"/>
          <w:sz w:val="22"/>
        </w:rPr>
        <w:t>Hu, S., Ma, Z. J., &amp; Sheu, J. B. (2019). Optimal prices and trade-in rebates for successive-generation products with strategic consumers and limited trade-in duration. </w:t>
      </w:r>
      <w:r w:rsidRPr="001D76EF">
        <w:rPr>
          <w:rFonts w:eastAsia="SimSun"/>
          <w:i/>
          <w:iCs/>
          <w:sz w:val="22"/>
        </w:rPr>
        <w:t>Transportation Research Part E: Logistics and Transportation Review</w:t>
      </w:r>
      <w:r w:rsidRPr="001D76EF">
        <w:rPr>
          <w:rFonts w:eastAsia="SimSun"/>
          <w:sz w:val="22"/>
        </w:rPr>
        <w:t>, </w:t>
      </w:r>
      <w:r w:rsidRPr="001D76EF">
        <w:rPr>
          <w:rFonts w:eastAsia="SimSun"/>
          <w:i/>
          <w:iCs/>
          <w:sz w:val="22"/>
        </w:rPr>
        <w:t>124</w:t>
      </w:r>
      <w:r w:rsidRPr="001D76EF">
        <w:rPr>
          <w:rFonts w:eastAsia="SimSun"/>
          <w:sz w:val="22"/>
        </w:rPr>
        <w:t>, 92-107.</w:t>
      </w:r>
    </w:p>
    <w:p w14:paraId="18B1C8C2" w14:textId="3A32C2C1" w:rsidR="00DF6DB4" w:rsidRDefault="00DF6DB4" w:rsidP="00DF6DB4">
      <w:pPr>
        <w:ind w:left="284" w:hangingChars="129" w:hanging="284"/>
        <w:contextualSpacing/>
        <w:rPr>
          <w:rFonts w:eastAsia="SimSun"/>
          <w:sz w:val="22"/>
        </w:rPr>
      </w:pPr>
      <w:r w:rsidRPr="001D76EF">
        <w:rPr>
          <w:rFonts w:eastAsia="SimSun"/>
          <w:sz w:val="22"/>
        </w:rPr>
        <w:t>Hua, M., Lai, I. K. W., &amp; Tang, H. (2019). Analysis of advertising and a points-exchange incentive in a reverse supply chain for unwanted medications in households based on Game Theory. </w:t>
      </w:r>
      <w:r w:rsidRPr="001D76EF">
        <w:rPr>
          <w:rFonts w:eastAsia="SimSun"/>
          <w:i/>
          <w:iCs/>
          <w:sz w:val="22"/>
        </w:rPr>
        <w:t>International Journal of Production Economics</w:t>
      </w:r>
      <w:r w:rsidRPr="001D76EF">
        <w:rPr>
          <w:rFonts w:eastAsia="SimSun"/>
          <w:sz w:val="22"/>
        </w:rPr>
        <w:t>.</w:t>
      </w:r>
    </w:p>
    <w:p w14:paraId="48663636" w14:textId="4E5F7739" w:rsidR="00A4343B" w:rsidRPr="001D76EF" w:rsidRDefault="00A4343B" w:rsidP="00DF6DB4">
      <w:pPr>
        <w:ind w:left="284" w:hangingChars="129" w:hanging="284"/>
        <w:contextualSpacing/>
        <w:rPr>
          <w:rFonts w:eastAsia="SimSun"/>
          <w:sz w:val="22"/>
        </w:rPr>
      </w:pPr>
      <w:r w:rsidRPr="00A4343B">
        <w:rPr>
          <w:rFonts w:eastAsia="SimSun"/>
          <w:sz w:val="22"/>
        </w:rPr>
        <w:t>Hua, M., Lai, I. K. W., &amp; Tang, H. (2019). Analysis of advertising and a points-exchange incentive in a reverse supply chain for unwanted medications in households based on Game Theory. International Journal of Production Economics, 217, 259-268.</w:t>
      </w:r>
      <w:r w:rsidR="00BA2078">
        <w:rPr>
          <w:rFonts w:eastAsia="SimSun"/>
          <w:sz w:val="22"/>
        </w:rPr>
        <w:t xml:space="preserve"> </w:t>
      </w:r>
      <w:r w:rsidR="00BA2078" w:rsidRPr="00BA2078">
        <w:rPr>
          <w:rFonts w:eastAsia="SimSun"/>
          <w:sz w:val="22"/>
        </w:rPr>
        <w:t>https://doi.org/10.1016/j.ijpe.2019.02.004</w:t>
      </w:r>
    </w:p>
    <w:p w14:paraId="776F8926"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Jacoby, J., Kyner, D. B. (1973). Brand loyalty vs. repeat purchasing behavior. </w:t>
      </w:r>
      <w:r w:rsidRPr="001D76EF">
        <w:rPr>
          <w:rFonts w:eastAsia="SimSun"/>
          <w:i/>
          <w:iCs/>
          <w:sz w:val="22"/>
        </w:rPr>
        <w:t>Journal of Marketing Research</w:t>
      </w:r>
      <w:r w:rsidRPr="001D76EF">
        <w:rPr>
          <w:rFonts w:eastAsia="SimSun"/>
          <w:sz w:val="22"/>
        </w:rPr>
        <w:t>, 10(1), 1-9.</w:t>
      </w:r>
    </w:p>
    <w:p w14:paraId="0CED6C5F"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Kahneman, Daniel and Amos Tversky (1979), Prospect theory: An analysis of decision under risk. </w:t>
      </w:r>
      <w:r w:rsidRPr="001D76EF">
        <w:rPr>
          <w:rFonts w:eastAsia="SimSun"/>
          <w:i/>
          <w:iCs/>
          <w:sz w:val="22"/>
        </w:rPr>
        <w:t>Econometrica</w:t>
      </w:r>
      <w:r w:rsidRPr="001D76EF">
        <w:rPr>
          <w:rFonts w:eastAsia="SimSun"/>
          <w:sz w:val="22"/>
        </w:rPr>
        <w:t>, 47 (2),263–91.</w:t>
      </w:r>
    </w:p>
    <w:p w14:paraId="4DC9053A" w14:textId="77777777" w:rsidR="00397B87" w:rsidRPr="00397B87" w:rsidRDefault="00397B87" w:rsidP="00397B87">
      <w:pPr>
        <w:ind w:left="284" w:hangingChars="129" w:hanging="284"/>
        <w:contextualSpacing/>
        <w:rPr>
          <w:rFonts w:eastAsia="SimSun"/>
          <w:sz w:val="22"/>
          <w:lang w:val="en-SG"/>
        </w:rPr>
      </w:pPr>
      <w:r w:rsidRPr="00397B87">
        <w:rPr>
          <w:rFonts w:eastAsia="SimSun"/>
          <w:sz w:val="22"/>
          <w:lang w:val="en-SG"/>
        </w:rPr>
        <w:t>Kallio, M., Halme, M., &amp; Aspara, J. (2020). Consumer price effects: Loss aversion in value vs. in demand. </w:t>
      </w:r>
      <w:r w:rsidRPr="00397B87">
        <w:rPr>
          <w:rFonts w:eastAsia="SimSun"/>
          <w:i/>
          <w:iCs/>
          <w:sz w:val="22"/>
          <w:lang w:val="en-SG"/>
        </w:rPr>
        <w:t>Journal of the Operational Research Society</w:t>
      </w:r>
      <w:r w:rsidRPr="00397B87">
        <w:rPr>
          <w:rFonts w:eastAsia="SimSun"/>
          <w:sz w:val="22"/>
          <w:lang w:val="en-SG"/>
        </w:rPr>
        <w:t>, </w:t>
      </w:r>
      <w:r w:rsidRPr="00397B87">
        <w:rPr>
          <w:rFonts w:eastAsia="SimSun"/>
          <w:i/>
          <w:iCs/>
          <w:sz w:val="22"/>
          <w:lang w:val="en-SG"/>
        </w:rPr>
        <w:t>71</w:t>
      </w:r>
      <w:r w:rsidRPr="00397B87">
        <w:rPr>
          <w:rFonts w:eastAsia="SimSun"/>
          <w:sz w:val="22"/>
          <w:lang w:val="en-SG"/>
        </w:rPr>
        <w:t>(8), 1306-1314.</w:t>
      </w:r>
    </w:p>
    <w:p w14:paraId="76959AD6" w14:textId="77777777" w:rsidR="00DF6DB4" w:rsidRPr="001D76EF" w:rsidRDefault="00DF6DB4" w:rsidP="00DF6DB4">
      <w:pPr>
        <w:ind w:left="284" w:hangingChars="129" w:hanging="284"/>
        <w:contextualSpacing/>
        <w:rPr>
          <w:rFonts w:eastAsia="SimSun"/>
          <w:iCs/>
          <w:sz w:val="22"/>
        </w:rPr>
      </w:pPr>
      <w:r w:rsidRPr="001D76EF">
        <w:rPr>
          <w:rFonts w:eastAsia="SimSun"/>
          <w:iCs/>
          <w:sz w:val="22"/>
        </w:rPr>
        <w:t>Kim, J., Rao, R. S., Kim, K., &amp; Rao, A. R. (2011). More or less: A model and empirical evidence on preferences for under-and overpayment in trade-in transactions. </w:t>
      </w:r>
      <w:r w:rsidRPr="001D76EF">
        <w:rPr>
          <w:rFonts w:eastAsia="SimSun"/>
          <w:i/>
          <w:iCs/>
          <w:sz w:val="22"/>
        </w:rPr>
        <w:t>Journal of Marketing Research</w:t>
      </w:r>
      <w:r w:rsidRPr="001D76EF">
        <w:rPr>
          <w:rFonts w:eastAsia="SimSun"/>
          <w:iCs/>
          <w:sz w:val="22"/>
        </w:rPr>
        <w:t>, </w:t>
      </w:r>
      <w:r w:rsidRPr="001D76EF">
        <w:rPr>
          <w:rFonts w:eastAsia="SimSun"/>
          <w:i/>
          <w:iCs/>
          <w:sz w:val="22"/>
        </w:rPr>
        <w:t>48</w:t>
      </w:r>
      <w:r w:rsidRPr="001D76EF">
        <w:rPr>
          <w:rFonts w:eastAsia="SimSun"/>
          <w:iCs/>
          <w:sz w:val="22"/>
        </w:rPr>
        <w:t>(1), 157-171.</w:t>
      </w:r>
    </w:p>
    <w:p w14:paraId="64620BBC" w14:textId="77777777" w:rsidR="00DF6DB4" w:rsidRPr="001D76EF" w:rsidRDefault="00DF6DB4" w:rsidP="00DF6DB4">
      <w:pPr>
        <w:ind w:left="284" w:hangingChars="129" w:hanging="284"/>
        <w:contextualSpacing/>
        <w:rPr>
          <w:rFonts w:eastAsia="SimSun"/>
          <w:sz w:val="22"/>
        </w:rPr>
      </w:pPr>
      <w:r w:rsidRPr="001D76EF">
        <w:rPr>
          <w:rFonts w:eastAsia="SimSun"/>
          <w:sz w:val="22"/>
        </w:rPr>
        <w:t>Kivetz, R. (2003). The effects of effort and intrinsic motivation on risky choice. </w:t>
      </w:r>
      <w:r w:rsidRPr="001D76EF">
        <w:rPr>
          <w:rFonts w:eastAsia="SimSun"/>
          <w:i/>
          <w:iCs/>
          <w:sz w:val="22"/>
        </w:rPr>
        <w:t>Marketing Science</w:t>
      </w:r>
      <w:r w:rsidRPr="001D76EF">
        <w:rPr>
          <w:rFonts w:eastAsia="SimSun"/>
          <w:sz w:val="22"/>
        </w:rPr>
        <w:t>, </w:t>
      </w:r>
      <w:r w:rsidRPr="001D76EF">
        <w:rPr>
          <w:rFonts w:eastAsia="SimSun"/>
          <w:i/>
          <w:iCs/>
          <w:sz w:val="22"/>
        </w:rPr>
        <w:t>22</w:t>
      </w:r>
      <w:r w:rsidRPr="001D76EF">
        <w:rPr>
          <w:rFonts w:eastAsia="SimSun"/>
          <w:sz w:val="22"/>
        </w:rPr>
        <w:t>(4), 477-502.</w:t>
      </w:r>
    </w:p>
    <w:p w14:paraId="20691F37"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Klemperer, P. (1987). Markets with consumer switching costs. </w:t>
      </w:r>
      <w:r w:rsidRPr="001D76EF">
        <w:rPr>
          <w:rFonts w:eastAsia="SimSun"/>
          <w:i/>
          <w:iCs/>
          <w:sz w:val="22"/>
        </w:rPr>
        <w:t>The Quarterly Journal of Economics</w:t>
      </w:r>
      <w:r w:rsidRPr="001D76EF">
        <w:rPr>
          <w:rFonts w:eastAsia="SimSun"/>
          <w:iCs/>
          <w:sz w:val="22"/>
        </w:rPr>
        <w:t>,</w:t>
      </w:r>
      <w:r w:rsidRPr="001D76EF">
        <w:rPr>
          <w:rFonts w:eastAsia="SimSun"/>
          <w:i/>
          <w:iCs/>
          <w:sz w:val="22"/>
        </w:rPr>
        <w:t xml:space="preserve"> </w:t>
      </w:r>
      <w:r w:rsidRPr="001D76EF">
        <w:rPr>
          <w:rFonts w:eastAsia="SimSun"/>
          <w:bCs/>
          <w:sz w:val="22"/>
        </w:rPr>
        <w:t>102</w:t>
      </w:r>
      <w:r w:rsidRPr="001D76EF">
        <w:rPr>
          <w:rFonts w:eastAsia="SimSun"/>
          <w:sz w:val="22"/>
        </w:rPr>
        <w:t>(2), 375-394.</w:t>
      </w:r>
    </w:p>
    <w:p w14:paraId="7BDF3461"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Klemperer, P. (1988). Welfare Effects of Entry into Markets with Switching Costs. </w:t>
      </w:r>
      <w:r w:rsidRPr="001D76EF">
        <w:rPr>
          <w:rFonts w:eastAsia="SimSun"/>
          <w:i/>
          <w:sz w:val="22"/>
        </w:rPr>
        <w:t>Journal of Industrial Economics</w:t>
      </w:r>
      <w:r w:rsidRPr="001D76EF">
        <w:rPr>
          <w:rFonts w:eastAsia="SimSun"/>
          <w:i/>
          <w:iCs/>
          <w:sz w:val="22"/>
        </w:rPr>
        <w:t xml:space="preserve">, </w:t>
      </w:r>
      <w:r w:rsidRPr="001D76EF">
        <w:rPr>
          <w:rFonts w:eastAsia="SimSun"/>
          <w:bCs/>
          <w:sz w:val="22"/>
        </w:rPr>
        <w:t>37</w:t>
      </w:r>
      <w:r w:rsidRPr="001D76EF">
        <w:rPr>
          <w:rFonts w:eastAsia="SimSun"/>
          <w:sz w:val="22"/>
        </w:rPr>
        <w:t>(1), 159-165</w:t>
      </w:r>
    </w:p>
    <w:p w14:paraId="3CE95E4E" w14:textId="77777777" w:rsidR="00DF6DB4" w:rsidRPr="001D76EF" w:rsidRDefault="00DF6DB4" w:rsidP="00DF6DB4">
      <w:pPr>
        <w:ind w:left="284" w:hangingChars="129" w:hanging="284"/>
        <w:contextualSpacing/>
        <w:rPr>
          <w:rFonts w:eastAsia="SimSun"/>
          <w:sz w:val="22"/>
        </w:rPr>
      </w:pPr>
      <w:r w:rsidRPr="001D76EF">
        <w:rPr>
          <w:rFonts w:eastAsia="SimSun"/>
          <w:sz w:val="22"/>
        </w:rPr>
        <w:lastRenderedPageBreak/>
        <w:t>Klemperer, P. (1995). Competition when consumers have switching costs: An overview with applications to industrial organization, macroeconomics, and international trade. </w:t>
      </w:r>
      <w:r w:rsidRPr="001D76EF">
        <w:rPr>
          <w:rFonts w:eastAsia="SimSun"/>
          <w:i/>
          <w:iCs/>
          <w:sz w:val="22"/>
        </w:rPr>
        <w:t>The Review of Economic Studies</w:t>
      </w:r>
      <w:r w:rsidRPr="001D76EF">
        <w:rPr>
          <w:rFonts w:eastAsia="SimSun"/>
          <w:sz w:val="22"/>
        </w:rPr>
        <w:t>, </w:t>
      </w:r>
      <w:r w:rsidRPr="001D76EF">
        <w:rPr>
          <w:rFonts w:eastAsia="SimSun"/>
          <w:i/>
          <w:iCs/>
          <w:sz w:val="22"/>
        </w:rPr>
        <w:t>62</w:t>
      </w:r>
      <w:r w:rsidRPr="001D76EF">
        <w:rPr>
          <w:rFonts w:eastAsia="SimSun"/>
          <w:sz w:val="22"/>
        </w:rPr>
        <w:t>(4), 515-539.</w:t>
      </w:r>
    </w:p>
    <w:p w14:paraId="5FD3B3EB" w14:textId="77777777" w:rsidR="00DF6DB4" w:rsidRPr="001D76EF" w:rsidRDefault="00DF6DB4" w:rsidP="00DF6DB4">
      <w:pPr>
        <w:ind w:left="284" w:hangingChars="129" w:hanging="284"/>
        <w:contextualSpacing/>
        <w:rPr>
          <w:rFonts w:eastAsia="SimSun"/>
          <w:sz w:val="22"/>
        </w:rPr>
      </w:pPr>
      <w:r w:rsidRPr="001D76EF">
        <w:rPr>
          <w:rFonts w:eastAsia="SimSun"/>
          <w:sz w:val="22"/>
        </w:rPr>
        <w:t>Knutson, B., Rick, S., Wimmer, G. E., Prelec, D., &amp; Loewenstein, G. (2007). Neural predictors of purchases. </w:t>
      </w:r>
      <w:r w:rsidRPr="001D76EF">
        <w:rPr>
          <w:rFonts w:eastAsia="SimSun"/>
          <w:i/>
          <w:iCs/>
          <w:sz w:val="22"/>
        </w:rPr>
        <w:t>Neuron</w:t>
      </w:r>
      <w:r w:rsidRPr="001D76EF">
        <w:rPr>
          <w:rFonts w:eastAsia="SimSun"/>
          <w:sz w:val="22"/>
        </w:rPr>
        <w:t>, </w:t>
      </w:r>
      <w:r w:rsidRPr="001D76EF">
        <w:rPr>
          <w:rFonts w:eastAsia="SimSun"/>
          <w:i/>
          <w:iCs/>
          <w:sz w:val="22"/>
        </w:rPr>
        <w:t>53</w:t>
      </w:r>
      <w:r w:rsidRPr="001D76EF">
        <w:rPr>
          <w:rFonts w:eastAsia="SimSun"/>
          <w:sz w:val="22"/>
        </w:rPr>
        <w:t>(1), 147-156.</w:t>
      </w:r>
    </w:p>
    <w:p w14:paraId="57AA398D" w14:textId="77777777" w:rsidR="00DF6DB4" w:rsidRPr="001D76EF" w:rsidRDefault="00DF6DB4" w:rsidP="00DF6DB4">
      <w:pPr>
        <w:ind w:left="284" w:hangingChars="129" w:hanging="284"/>
        <w:contextualSpacing/>
        <w:rPr>
          <w:rFonts w:eastAsia="SimSun"/>
          <w:sz w:val="22"/>
        </w:rPr>
      </w:pPr>
      <w:r w:rsidRPr="001D76EF">
        <w:rPr>
          <w:rFonts w:eastAsia="SimSun"/>
          <w:sz w:val="22"/>
        </w:rPr>
        <w:t>Kwon, O., Dukes, A. J., Siddarth, S., &amp; Silva‐Risso, J. M. (2015). The Informational Role of Product Trade‐Ins for Pricing Durable Goods. </w:t>
      </w:r>
      <w:r w:rsidRPr="001D76EF">
        <w:rPr>
          <w:rFonts w:eastAsia="SimSun"/>
          <w:i/>
          <w:iCs/>
          <w:sz w:val="22"/>
        </w:rPr>
        <w:t>The Journal of Industrial Economics</w:t>
      </w:r>
      <w:r w:rsidRPr="001D76EF">
        <w:rPr>
          <w:rFonts w:eastAsia="SimSun"/>
          <w:sz w:val="22"/>
        </w:rPr>
        <w:t>, </w:t>
      </w:r>
      <w:r w:rsidRPr="001D76EF">
        <w:rPr>
          <w:rFonts w:eastAsia="SimSun"/>
          <w:i/>
          <w:iCs/>
          <w:sz w:val="22"/>
        </w:rPr>
        <w:t>63</w:t>
      </w:r>
      <w:r w:rsidRPr="001D76EF">
        <w:rPr>
          <w:rFonts w:eastAsia="SimSun"/>
          <w:sz w:val="22"/>
        </w:rPr>
        <w:t>(4), 736-762.</w:t>
      </w:r>
    </w:p>
    <w:p w14:paraId="7D97E005" w14:textId="77777777" w:rsidR="0049443B" w:rsidRPr="0049443B" w:rsidRDefault="0049443B" w:rsidP="0049443B">
      <w:pPr>
        <w:ind w:left="284" w:hangingChars="129" w:hanging="284"/>
        <w:contextualSpacing/>
        <w:rPr>
          <w:rFonts w:eastAsia="SimSun"/>
          <w:sz w:val="22"/>
          <w:lang w:val="en-SG"/>
        </w:rPr>
      </w:pPr>
      <w:r w:rsidRPr="0049443B">
        <w:rPr>
          <w:rFonts w:eastAsia="SimSun"/>
          <w:sz w:val="22"/>
          <w:lang w:val="en-SG"/>
        </w:rPr>
        <w:t>Li, K. J., &amp; Jain, S. (2016). Behavior-based pricing: An analysis of the impact of peer-induced fairness. </w:t>
      </w:r>
      <w:r w:rsidRPr="0049443B">
        <w:rPr>
          <w:rFonts w:eastAsia="SimSun"/>
          <w:i/>
          <w:iCs/>
          <w:sz w:val="22"/>
          <w:lang w:val="en-SG"/>
        </w:rPr>
        <w:t>Management Science</w:t>
      </w:r>
      <w:r w:rsidRPr="0049443B">
        <w:rPr>
          <w:rFonts w:eastAsia="SimSun"/>
          <w:sz w:val="22"/>
          <w:lang w:val="en-SG"/>
        </w:rPr>
        <w:t>, </w:t>
      </w:r>
      <w:r w:rsidRPr="0049443B">
        <w:rPr>
          <w:rFonts w:eastAsia="SimSun"/>
          <w:i/>
          <w:iCs/>
          <w:sz w:val="22"/>
          <w:lang w:val="en-SG"/>
        </w:rPr>
        <w:t>62</w:t>
      </w:r>
      <w:r w:rsidRPr="0049443B">
        <w:rPr>
          <w:rFonts w:eastAsia="SimSun"/>
          <w:sz w:val="22"/>
          <w:lang w:val="en-SG"/>
        </w:rPr>
        <w:t>(9), 2705-2721.</w:t>
      </w:r>
    </w:p>
    <w:p w14:paraId="0CF17E9F" w14:textId="77777777" w:rsidR="00DF6DB4" w:rsidRPr="001D76EF" w:rsidRDefault="00DF6DB4" w:rsidP="00DF6DB4">
      <w:pPr>
        <w:ind w:left="284" w:hangingChars="129" w:hanging="284"/>
        <w:contextualSpacing/>
        <w:rPr>
          <w:rFonts w:eastAsia="SimSun"/>
          <w:sz w:val="22"/>
        </w:rPr>
      </w:pPr>
      <w:r w:rsidRPr="001D76EF">
        <w:rPr>
          <w:rFonts w:eastAsia="SimSun"/>
          <w:sz w:val="22"/>
        </w:rPr>
        <w:t>Li, K. J. (2019). Behavior-Based Quality Discrimination. </w:t>
      </w:r>
      <w:r w:rsidRPr="001D76EF">
        <w:rPr>
          <w:rFonts w:eastAsia="SimSun"/>
          <w:i/>
          <w:iCs/>
          <w:sz w:val="22"/>
        </w:rPr>
        <w:t>Available at SSRN 3443054</w:t>
      </w:r>
      <w:r w:rsidRPr="001D76EF">
        <w:rPr>
          <w:rFonts w:eastAsia="SimSun"/>
          <w:sz w:val="22"/>
        </w:rPr>
        <w:t>.</w:t>
      </w:r>
    </w:p>
    <w:p w14:paraId="27934EE3" w14:textId="77777777" w:rsidR="00DF6DB4" w:rsidRPr="001D76EF" w:rsidRDefault="00DF6DB4" w:rsidP="00DF6DB4">
      <w:pPr>
        <w:ind w:left="284" w:hangingChars="129" w:hanging="284"/>
        <w:contextualSpacing/>
        <w:rPr>
          <w:rFonts w:eastAsia="SimSun"/>
          <w:sz w:val="22"/>
        </w:rPr>
      </w:pPr>
      <w:r w:rsidRPr="001D76EF">
        <w:rPr>
          <w:rFonts w:eastAsia="SimSun"/>
          <w:sz w:val="22"/>
        </w:rPr>
        <w:t>Lin, Z. (2016). Price promotion with reference price effects in supply chain. </w:t>
      </w:r>
      <w:r w:rsidRPr="001D76EF">
        <w:rPr>
          <w:rFonts w:eastAsia="SimSun"/>
          <w:i/>
          <w:iCs/>
          <w:sz w:val="22"/>
        </w:rPr>
        <w:t>Transportation Research Part E: Logistics and Transportation Review</w:t>
      </w:r>
      <w:r w:rsidRPr="001D76EF">
        <w:rPr>
          <w:rFonts w:eastAsia="SimSun"/>
          <w:sz w:val="22"/>
        </w:rPr>
        <w:t>, </w:t>
      </w:r>
      <w:r w:rsidRPr="001D76EF">
        <w:rPr>
          <w:rFonts w:eastAsia="SimSun"/>
          <w:i/>
          <w:iCs/>
          <w:sz w:val="22"/>
        </w:rPr>
        <w:t>85</w:t>
      </w:r>
      <w:r w:rsidRPr="001D76EF">
        <w:rPr>
          <w:rFonts w:eastAsia="SimSun"/>
          <w:sz w:val="22"/>
        </w:rPr>
        <w:t>, 52-68.</w:t>
      </w:r>
    </w:p>
    <w:p w14:paraId="59462BFC" w14:textId="77777777" w:rsidR="00DF6DB4" w:rsidRPr="001D76EF" w:rsidRDefault="00DF6DB4" w:rsidP="00DF6DB4">
      <w:pPr>
        <w:ind w:left="284" w:hangingChars="129" w:hanging="284"/>
        <w:contextualSpacing/>
        <w:rPr>
          <w:rFonts w:eastAsia="SimSun"/>
          <w:sz w:val="22"/>
        </w:rPr>
      </w:pPr>
      <w:r w:rsidRPr="001D76EF">
        <w:rPr>
          <w:rFonts w:eastAsia="SimSun"/>
          <w:sz w:val="22"/>
        </w:rPr>
        <w:t>Ma, Z. J., Zhou, Q., Dai, Y., &amp; Sheu, J. B. (2017). Optimal pricing decisions under the coexistence of “trade old for new” and “trade old for remanufactured” programs. </w:t>
      </w:r>
      <w:r w:rsidRPr="001D76EF">
        <w:rPr>
          <w:rFonts w:eastAsia="SimSun"/>
          <w:i/>
          <w:iCs/>
          <w:sz w:val="22"/>
        </w:rPr>
        <w:t>Transportation Research Part E: Logistics and Transportation Review</w:t>
      </w:r>
      <w:r w:rsidRPr="001D76EF">
        <w:rPr>
          <w:rFonts w:eastAsia="SimSun"/>
          <w:sz w:val="22"/>
        </w:rPr>
        <w:t>, </w:t>
      </w:r>
      <w:r w:rsidRPr="001D76EF">
        <w:rPr>
          <w:rFonts w:eastAsia="SimSun"/>
          <w:i/>
          <w:iCs/>
          <w:sz w:val="22"/>
        </w:rPr>
        <w:t>106</w:t>
      </w:r>
      <w:r w:rsidRPr="001D76EF">
        <w:rPr>
          <w:rFonts w:eastAsia="SimSun"/>
          <w:sz w:val="22"/>
        </w:rPr>
        <w:t>, 337-352.</w:t>
      </w:r>
    </w:p>
    <w:p w14:paraId="7412545C"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Miao, Z., Fu, K., Xia, Z., &amp; Wang, Y. (2017). Models for closed-loop supply chain with trade-ins. </w:t>
      </w:r>
      <w:r w:rsidRPr="001D76EF">
        <w:rPr>
          <w:rFonts w:eastAsia="SimSun"/>
          <w:i/>
          <w:sz w:val="22"/>
        </w:rPr>
        <w:t>Omega</w:t>
      </w:r>
      <w:r w:rsidRPr="001D76EF">
        <w:rPr>
          <w:rFonts w:eastAsia="SimSun"/>
          <w:sz w:val="22"/>
        </w:rPr>
        <w:t>, 66, 308-326.</w:t>
      </w:r>
    </w:p>
    <w:p w14:paraId="7E3B4A40" w14:textId="517A2741" w:rsidR="00DF6DB4" w:rsidRDefault="00DF6DB4" w:rsidP="00DF6DB4">
      <w:pPr>
        <w:ind w:left="284" w:hangingChars="129" w:hanging="284"/>
        <w:contextualSpacing/>
        <w:rPr>
          <w:rFonts w:eastAsia="SimSun"/>
          <w:sz w:val="22"/>
        </w:rPr>
      </w:pPr>
      <w:r w:rsidRPr="001D76EF">
        <w:rPr>
          <w:rFonts w:eastAsia="SimSun"/>
          <w:sz w:val="22"/>
        </w:rPr>
        <w:t>Miller, C. J., Wiles, M. A., &amp; Park, S. (2019). Trading on Up: An Examination of Factors Influencing the Degree of Upgrade: Evidence from Cash for Clunkers. </w:t>
      </w:r>
      <w:r w:rsidRPr="001D76EF">
        <w:rPr>
          <w:rFonts w:eastAsia="SimSun"/>
          <w:i/>
          <w:iCs/>
          <w:sz w:val="22"/>
        </w:rPr>
        <w:t>Journal of Marketing</w:t>
      </w:r>
      <w:r w:rsidRPr="001D76EF">
        <w:rPr>
          <w:rFonts w:eastAsia="SimSun"/>
          <w:sz w:val="22"/>
        </w:rPr>
        <w:t>, </w:t>
      </w:r>
      <w:r w:rsidRPr="001D76EF">
        <w:rPr>
          <w:rFonts w:eastAsia="SimSun"/>
          <w:i/>
          <w:iCs/>
          <w:sz w:val="22"/>
        </w:rPr>
        <w:t>83</w:t>
      </w:r>
      <w:r w:rsidRPr="001D76EF">
        <w:rPr>
          <w:rFonts w:eastAsia="SimSun"/>
          <w:sz w:val="22"/>
        </w:rPr>
        <w:t>(1), 151-172.</w:t>
      </w:r>
    </w:p>
    <w:p w14:paraId="5640CE97" w14:textId="13B8B3F2" w:rsidR="00BF3515" w:rsidRPr="001D76EF" w:rsidRDefault="00BF3515" w:rsidP="00DF6DB4">
      <w:pPr>
        <w:ind w:left="284" w:hangingChars="129" w:hanging="284"/>
        <w:contextualSpacing/>
        <w:rPr>
          <w:rFonts w:eastAsia="SimSun"/>
          <w:sz w:val="22"/>
        </w:rPr>
      </w:pPr>
      <w:r w:rsidRPr="00BF3515">
        <w:rPr>
          <w:rFonts w:eastAsia="SimSun"/>
          <w:sz w:val="22"/>
        </w:rPr>
        <w:t>Nan, G., Zhang, Z., &amp; Li, M. (2019). Optimal pricing for cloud service providers in a competitive setting. International Journal of Production Research, 57(20), 6278-6291.</w:t>
      </w:r>
    </w:p>
    <w:p w14:paraId="62B8C23C" w14:textId="77777777" w:rsidR="00DF6DB4" w:rsidRPr="001D76EF" w:rsidRDefault="00DF6DB4" w:rsidP="00DF6DB4">
      <w:pPr>
        <w:ind w:left="284" w:hangingChars="129" w:hanging="284"/>
        <w:contextualSpacing/>
        <w:rPr>
          <w:rFonts w:eastAsia="SimSun"/>
          <w:sz w:val="22"/>
        </w:rPr>
      </w:pPr>
      <w:r w:rsidRPr="001D76EF">
        <w:rPr>
          <w:rFonts w:eastAsia="SimSun"/>
          <w:sz w:val="22"/>
        </w:rPr>
        <w:t>Neslin, S. A. (1990). Sales Promotion: Concepts, Methods, and Strategies. </w:t>
      </w:r>
      <w:r w:rsidRPr="001D76EF">
        <w:rPr>
          <w:rFonts w:eastAsia="SimSun"/>
          <w:i/>
          <w:iCs/>
          <w:sz w:val="22"/>
        </w:rPr>
        <w:t>NJ: Prentice-Hall: Englewood Cliffs. and Kenneth J. Wisniewski (1989)," Price-Induced Patterns of Competition," Marketing Science</w:t>
      </w:r>
      <w:r w:rsidRPr="001D76EF">
        <w:rPr>
          <w:rFonts w:eastAsia="SimSun"/>
          <w:sz w:val="22"/>
        </w:rPr>
        <w:t>, </w:t>
      </w:r>
      <w:r w:rsidRPr="001D76EF">
        <w:rPr>
          <w:rFonts w:eastAsia="SimSun"/>
          <w:i/>
          <w:iCs/>
          <w:sz w:val="22"/>
        </w:rPr>
        <w:t>8</w:t>
      </w:r>
      <w:r w:rsidRPr="001D76EF">
        <w:rPr>
          <w:rFonts w:eastAsia="SimSun"/>
          <w:sz w:val="22"/>
        </w:rPr>
        <w:t>, 291-309.</w:t>
      </w:r>
    </w:p>
    <w:p w14:paraId="65005A40" w14:textId="77777777" w:rsidR="00DF6DB4" w:rsidRPr="001D76EF" w:rsidRDefault="00DF6DB4" w:rsidP="00DF6DB4">
      <w:pPr>
        <w:ind w:left="284" w:hangingChars="129" w:hanging="284"/>
        <w:contextualSpacing/>
        <w:rPr>
          <w:rFonts w:eastAsia="SimSun"/>
          <w:iCs/>
          <w:sz w:val="22"/>
        </w:rPr>
      </w:pPr>
      <w:r w:rsidRPr="001D76EF">
        <w:rPr>
          <w:rFonts w:eastAsia="SimSun"/>
          <w:iCs/>
          <w:sz w:val="22"/>
        </w:rPr>
        <w:t xml:space="preserve">Okada, E. M. (2001). Trade-ins, mental accounting, and product replacement decisions. </w:t>
      </w:r>
      <w:r w:rsidRPr="001D76EF">
        <w:rPr>
          <w:rFonts w:eastAsia="SimSun"/>
          <w:i/>
          <w:iCs/>
          <w:sz w:val="22"/>
        </w:rPr>
        <w:t xml:space="preserve">Journal </w:t>
      </w:r>
      <w:r w:rsidRPr="001D76EF">
        <w:rPr>
          <w:rFonts w:eastAsia="SimSun"/>
          <w:i/>
          <w:iCs/>
          <w:sz w:val="22"/>
        </w:rPr>
        <w:lastRenderedPageBreak/>
        <w:t>of Consumer Research</w:t>
      </w:r>
      <w:r w:rsidRPr="001D76EF">
        <w:rPr>
          <w:rFonts w:eastAsia="SimSun"/>
          <w:iCs/>
          <w:sz w:val="22"/>
        </w:rPr>
        <w:t xml:space="preserve">, </w:t>
      </w:r>
      <w:r w:rsidRPr="001D76EF">
        <w:rPr>
          <w:rFonts w:eastAsia="SimSun"/>
          <w:i/>
          <w:iCs/>
          <w:sz w:val="22"/>
        </w:rPr>
        <w:t>27</w:t>
      </w:r>
      <w:r w:rsidRPr="001D76EF">
        <w:rPr>
          <w:rFonts w:eastAsia="SimSun"/>
          <w:iCs/>
          <w:sz w:val="22"/>
        </w:rPr>
        <w:t>(4), 433-446.</w:t>
      </w:r>
    </w:p>
    <w:p w14:paraId="59933D03" w14:textId="77777777" w:rsidR="00DF6DB4" w:rsidRPr="001D76EF" w:rsidRDefault="00DF6DB4" w:rsidP="00DF6DB4">
      <w:pPr>
        <w:ind w:left="284" w:hangingChars="129" w:hanging="284"/>
        <w:contextualSpacing/>
        <w:rPr>
          <w:rFonts w:eastAsia="SimSun"/>
          <w:iCs/>
          <w:sz w:val="22"/>
        </w:rPr>
      </w:pPr>
      <w:r w:rsidRPr="001D76EF">
        <w:rPr>
          <w:rFonts w:eastAsia="SimSun"/>
          <w:iCs/>
          <w:sz w:val="22"/>
        </w:rPr>
        <w:t>Okada, E. M. (2006). Upgrades and new purchases. </w:t>
      </w:r>
      <w:r w:rsidRPr="001D76EF">
        <w:rPr>
          <w:rFonts w:eastAsia="SimSun"/>
          <w:i/>
          <w:iCs/>
          <w:sz w:val="22"/>
        </w:rPr>
        <w:t>Journal of Marketing</w:t>
      </w:r>
      <w:r w:rsidRPr="001D76EF">
        <w:rPr>
          <w:rFonts w:eastAsia="SimSun"/>
          <w:iCs/>
          <w:sz w:val="22"/>
        </w:rPr>
        <w:t>, </w:t>
      </w:r>
      <w:r w:rsidRPr="001D76EF">
        <w:rPr>
          <w:rFonts w:eastAsia="SimSun"/>
          <w:i/>
          <w:iCs/>
          <w:sz w:val="22"/>
        </w:rPr>
        <w:t>70</w:t>
      </w:r>
      <w:r w:rsidRPr="001D76EF">
        <w:rPr>
          <w:rFonts w:eastAsia="SimSun"/>
          <w:iCs/>
          <w:sz w:val="22"/>
        </w:rPr>
        <w:t>(4), 92-102.</w:t>
      </w:r>
    </w:p>
    <w:p w14:paraId="00988E49" w14:textId="77777777" w:rsidR="00DF6DB4" w:rsidRPr="001D76EF" w:rsidRDefault="00DF6DB4" w:rsidP="00DF6DB4">
      <w:pPr>
        <w:ind w:left="284" w:hangingChars="129" w:hanging="284"/>
        <w:contextualSpacing/>
        <w:rPr>
          <w:rFonts w:eastAsia="SimSun"/>
          <w:iCs/>
          <w:sz w:val="22"/>
        </w:rPr>
      </w:pPr>
      <w:r w:rsidRPr="001D76EF">
        <w:rPr>
          <w:rFonts w:eastAsia="SimSun"/>
          <w:iCs/>
          <w:sz w:val="22"/>
        </w:rPr>
        <w:t xml:space="preserve">Park, S., Mowen, J. C. (2007). Replacement purchase decisions: on the effects of trade‐ins, hedonic versus utilitarian usage goal, and tight wisdom. </w:t>
      </w:r>
      <w:r w:rsidRPr="001D76EF">
        <w:rPr>
          <w:rFonts w:eastAsia="SimSun"/>
          <w:i/>
          <w:iCs/>
          <w:sz w:val="22"/>
        </w:rPr>
        <w:t>Journal of Consumer Behaviour</w:t>
      </w:r>
      <w:r w:rsidRPr="001D76EF">
        <w:rPr>
          <w:rFonts w:eastAsia="SimSun"/>
          <w:iCs/>
          <w:sz w:val="22"/>
        </w:rPr>
        <w:t xml:space="preserve">, </w:t>
      </w:r>
      <w:r w:rsidRPr="001D76EF">
        <w:rPr>
          <w:rFonts w:eastAsia="SimSun"/>
          <w:i/>
          <w:iCs/>
          <w:sz w:val="22"/>
        </w:rPr>
        <w:t>6</w:t>
      </w:r>
      <w:r w:rsidRPr="001D76EF">
        <w:rPr>
          <w:rFonts w:eastAsia="SimSun"/>
          <w:iCs/>
          <w:sz w:val="22"/>
        </w:rPr>
        <w:t>(2‐3), 123-131.</w:t>
      </w:r>
    </w:p>
    <w:p w14:paraId="77973319" w14:textId="77777777" w:rsidR="00DF6DB4" w:rsidRPr="001D76EF" w:rsidRDefault="00DF6DB4" w:rsidP="00DF6DB4">
      <w:pPr>
        <w:ind w:left="284" w:hangingChars="129" w:hanging="284"/>
        <w:contextualSpacing/>
        <w:rPr>
          <w:rFonts w:eastAsia="SimSun"/>
          <w:sz w:val="22"/>
        </w:rPr>
      </w:pPr>
      <w:r w:rsidRPr="001D76EF">
        <w:rPr>
          <w:rFonts w:eastAsia="SimSun"/>
          <w:sz w:val="22"/>
        </w:rPr>
        <w:t>Pazgal, A., &amp; Soberman, D. (2008). Behavior-based discrimination: Is it a winning play, and if so, when?. </w:t>
      </w:r>
      <w:r w:rsidRPr="001D76EF">
        <w:rPr>
          <w:rFonts w:eastAsia="SimSun"/>
          <w:i/>
          <w:iCs/>
          <w:sz w:val="22"/>
        </w:rPr>
        <w:t>Marketing Science</w:t>
      </w:r>
      <w:r w:rsidRPr="001D76EF">
        <w:rPr>
          <w:rFonts w:eastAsia="SimSun"/>
          <w:sz w:val="22"/>
        </w:rPr>
        <w:t>, </w:t>
      </w:r>
      <w:r w:rsidRPr="001D76EF">
        <w:rPr>
          <w:rFonts w:eastAsia="SimSun"/>
          <w:i/>
          <w:iCs/>
          <w:sz w:val="22"/>
        </w:rPr>
        <w:t>27</w:t>
      </w:r>
      <w:r w:rsidRPr="001D76EF">
        <w:rPr>
          <w:rFonts w:eastAsia="SimSun"/>
          <w:sz w:val="22"/>
        </w:rPr>
        <w:t>(6), 977-994.</w:t>
      </w:r>
    </w:p>
    <w:p w14:paraId="7E904934"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Raju, J. S., Srinivasan, V., Lal, R. (1990). The effects of brand loyalty on competitive price promotional strategies. </w:t>
      </w:r>
      <w:r w:rsidRPr="001D76EF">
        <w:rPr>
          <w:rFonts w:eastAsia="SimSun"/>
          <w:i/>
          <w:iCs/>
          <w:sz w:val="22"/>
        </w:rPr>
        <w:t>Management Science</w:t>
      </w:r>
      <w:r w:rsidRPr="001D76EF">
        <w:rPr>
          <w:rFonts w:eastAsia="SimSun"/>
          <w:sz w:val="22"/>
        </w:rPr>
        <w:t xml:space="preserve">, </w:t>
      </w:r>
      <w:r w:rsidRPr="001D76EF">
        <w:rPr>
          <w:rFonts w:eastAsia="SimSun"/>
          <w:i/>
          <w:iCs/>
          <w:sz w:val="22"/>
        </w:rPr>
        <w:t>36</w:t>
      </w:r>
      <w:r w:rsidRPr="001D76EF">
        <w:rPr>
          <w:rFonts w:eastAsia="SimSun"/>
          <w:sz w:val="22"/>
        </w:rPr>
        <w:t>(3), 276-304.</w:t>
      </w:r>
    </w:p>
    <w:p w14:paraId="005556B1" w14:textId="77777777" w:rsidR="00DF6DB4" w:rsidRPr="001D76EF" w:rsidRDefault="00DF6DB4" w:rsidP="00DF6DB4">
      <w:pPr>
        <w:ind w:left="284" w:hangingChars="129" w:hanging="284"/>
        <w:contextualSpacing/>
        <w:rPr>
          <w:rFonts w:eastAsia="SimSun"/>
          <w:sz w:val="22"/>
        </w:rPr>
      </w:pPr>
      <w:r w:rsidRPr="001D76EF">
        <w:rPr>
          <w:rFonts w:eastAsia="SimSun"/>
          <w:sz w:val="22"/>
        </w:rPr>
        <w:t>Rao, R. S., Narasimhan, O., &amp; John, G. (2009). Understanding the role of trade-ins in durable goods markets: Theory and evidence. </w:t>
      </w:r>
      <w:r w:rsidRPr="001D76EF">
        <w:rPr>
          <w:rFonts w:eastAsia="SimSun"/>
          <w:i/>
          <w:iCs/>
          <w:sz w:val="22"/>
        </w:rPr>
        <w:t>Marketing Science</w:t>
      </w:r>
      <w:r w:rsidRPr="001D76EF">
        <w:rPr>
          <w:rFonts w:eastAsia="SimSun"/>
          <w:sz w:val="22"/>
        </w:rPr>
        <w:t>, </w:t>
      </w:r>
      <w:r w:rsidRPr="001D76EF">
        <w:rPr>
          <w:rFonts w:eastAsia="SimSun"/>
          <w:i/>
          <w:iCs/>
          <w:sz w:val="22"/>
        </w:rPr>
        <w:t>28</w:t>
      </w:r>
      <w:r w:rsidRPr="001D76EF">
        <w:rPr>
          <w:rFonts w:eastAsia="SimSun"/>
          <w:sz w:val="22"/>
        </w:rPr>
        <w:t>(5), 950-967.</w:t>
      </w:r>
    </w:p>
    <w:p w14:paraId="64EB6F15"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Ray, S., Boyaci, T., Aras, N. (2005). Optimal prices and trade-in rebates for durable, remanufacturable products. </w:t>
      </w:r>
      <w:r w:rsidRPr="001D76EF">
        <w:rPr>
          <w:rFonts w:eastAsia="SimSun"/>
          <w:i/>
          <w:iCs/>
          <w:sz w:val="22"/>
        </w:rPr>
        <w:t xml:space="preserve">Manufacturing &amp; Service Operations Management, </w:t>
      </w:r>
      <w:r w:rsidRPr="001D76EF">
        <w:rPr>
          <w:rFonts w:eastAsia="SimSun"/>
          <w:iCs/>
          <w:sz w:val="22"/>
        </w:rPr>
        <w:t>7(3)</w:t>
      </w:r>
      <w:r w:rsidRPr="001D76EF">
        <w:rPr>
          <w:rFonts w:eastAsia="SimSun"/>
          <w:sz w:val="22"/>
        </w:rPr>
        <w:t>, 208-228.</w:t>
      </w:r>
    </w:p>
    <w:p w14:paraId="025D26CC" w14:textId="77777777" w:rsidR="003E3993" w:rsidRPr="003E3993" w:rsidRDefault="003E3993" w:rsidP="003E3993">
      <w:pPr>
        <w:ind w:left="284" w:hangingChars="129" w:hanging="284"/>
        <w:contextualSpacing/>
        <w:rPr>
          <w:rFonts w:eastAsia="SimSun"/>
          <w:sz w:val="22"/>
          <w:lang w:val="en-SG"/>
        </w:rPr>
      </w:pPr>
      <w:r w:rsidRPr="003E3993">
        <w:rPr>
          <w:rFonts w:eastAsia="SimSun"/>
          <w:sz w:val="22"/>
          <w:lang w:val="en-SG"/>
        </w:rPr>
        <w:t>Rhee, K. E., &amp; Thomadsen, R. (2017). Behavior-based pricing in vertically differentiated industries. </w:t>
      </w:r>
      <w:r w:rsidRPr="003E3993">
        <w:rPr>
          <w:rFonts w:eastAsia="SimSun"/>
          <w:i/>
          <w:iCs/>
          <w:sz w:val="22"/>
          <w:lang w:val="en-SG"/>
        </w:rPr>
        <w:t>Management Science</w:t>
      </w:r>
      <w:r w:rsidRPr="003E3993">
        <w:rPr>
          <w:rFonts w:eastAsia="SimSun"/>
          <w:sz w:val="22"/>
          <w:lang w:val="en-SG"/>
        </w:rPr>
        <w:t>, </w:t>
      </w:r>
      <w:r w:rsidRPr="003E3993">
        <w:rPr>
          <w:rFonts w:eastAsia="SimSun"/>
          <w:i/>
          <w:iCs/>
          <w:sz w:val="22"/>
          <w:lang w:val="en-SG"/>
        </w:rPr>
        <w:t>63</w:t>
      </w:r>
      <w:r w:rsidRPr="003E3993">
        <w:rPr>
          <w:rFonts w:eastAsia="SimSun"/>
          <w:sz w:val="22"/>
          <w:lang w:val="en-SG"/>
        </w:rPr>
        <w:t>(8), 2729-2740.</w:t>
      </w:r>
    </w:p>
    <w:p w14:paraId="32B49631" w14:textId="77777777" w:rsidR="00DF6DB4" w:rsidRPr="001D76EF" w:rsidRDefault="00DF6DB4" w:rsidP="00DF6DB4">
      <w:pPr>
        <w:ind w:left="284" w:hangingChars="129" w:hanging="284"/>
        <w:contextualSpacing/>
        <w:rPr>
          <w:rFonts w:eastAsia="SimSun"/>
          <w:sz w:val="22"/>
        </w:rPr>
      </w:pPr>
      <w:r w:rsidRPr="001D76EF">
        <w:rPr>
          <w:rFonts w:eastAsia="SimSun"/>
          <w:sz w:val="22"/>
        </w:rPr>
        <w:t>Rossi, P. E., &amp; Allenby, G. M. (1993). A Bayesian approach to estimating household parameters. </w:t>
      </w:r>
      <w:r w:rsidRPr="001D76EF">
        <w:rPr>
          <w:rFonts w:eastAsia="SimSun"/>
          <w:i/>
          <w:iCs/>
          <w:sz w:val="22"/>
        </w:rPr>
        <w:t>Journal of Marketing Research</w:t>
      </w:r>
      <w:r w:rsidRPr="001D76EF">
        <w:rPr>
          <w:rFonts w:eastAsia="SimSun"/>
          <w:sz w:val="22"/>
        </w:rPr>
        <w:t>, </w:t>
      </w:r>
      <w:r w:rsidRPr="001D76EF">
        <w:rPr>
          <w:rFonts w:eastAsia="SimSun"/>
          <w:i/>
          <w:iCs/>
          <w:sz w:val="22"/>
        </w:rPr>
        <w:t>30</w:t>
      </w:r>
      <w:r w:rsidRPr="001D76EF">
        <w:rPr>
          <w:rFonts w:eastAsia="SimSun"/>
          <w:sz w:val="22"/>
        </w:rPr>
        <w:t>(2), 171-182.</w:t>
      </w:r>
    </w:p>
    <w:p w14:paraId="54F29A22" w14:textId="77777777" w:rsidR="00DF6DB4" w:rsidRPr="001D76EF" w:rsidRDefault="00DF6DB4" w:rsidP="00DF6DB4">
      <w:pPr>
        <w:ind w:left="284" w:hangingChars="129" w:hanging="284"/>
        <w:contextualSpacing/>
        <w:rPr>
          <w:color w:val="000000"/>
          <w:sz w:val="22"/>
        </w:rPr>
      </w:pPr>
      <w:r w:rsidRPr="001D76EF">
        <w:rPr>
          <w:color w:val="000000"/>
          <w:sz w:val="22"/>
        </w:rPr>
        <w:t>Savaskan, R. C., Bhattacharya, S., &amp; Van Wassenhove, L. N. (2004). Closed-loop supply chain models with product remanufacturing. </w:t>
      </w:r>
      <w:r w:rsidRPr="001D76EF">
        <w:rPr>
          <w:i/>
          <w:iCs/>
          <w:color w:val="000000"/>
          <w:sz w:val="22"/>
        </w:rPr>
        <w:t>Management science</w:t>
      </w:r>
      <w:r w:rsidRPr="001D76EF">
        <w:rPr>
          <w:color w:val="000000"/>
          <w:sz w:val="22"/>
        </w:rPr>
        <w:t>, </w:t>
      </w:r>
      <w:r w:rsidRPr="001D76EF">
        <w:rPr>
          <w:i/>
          <w:iCs/>
          <w:color w:val="000000"/>
          <w:sz w:val="22"/>
        </w:rPr>
        <w:t>50</w:t>
      </w:r>
      <w:r w:rsidRPr="001D76EF">
        <w:rPr>
          <w:color w:val="000000"/>
          <w:sz w:val="22"/>
        </w:rPr>
        <w:t>(2), 239-252.</w:t>
      </w:r>
    </w:p>
    <w:p w14:paraId="7A0FFD5D" w14:textId="77777777" w:rsidR="00DF6DB4" w:rsidRPr="001D76EF" w:rsidRDefault="00DF6DB4" w:rsidP="00DF6DB4">
      <w:pPr>
        <w:ind w:left="284" w:hangingChars="129" w:hanging="284"/>
        <w:contextualSpacing/>
        <w:rPr>
          <w:rFonts w:eastAsia="SimSun"/>
          <w:sz w:val="22"/>
        </w:rPr>
      </w:pPr>
      <w:r w:rsidRPr="001D76EF">
        <w:rPr>
          <w:rFonts w:eastAsia="SimSun"/>
          <w:sz w:val="22"/>
        </w:rPr>
        <w:t>Shaffer, G., &amp; Zhang, Z. J. (1995). Competitive coupon targeting. </w:t>
      </w:r>
      <w:r w:rsidRPr="001D76EF">
        <w:rPr>
          <w:rFonts w:eastAsia="SimSun"/>
          <w:i/>
          <w:iCs/>
          <w:sz w:val="22"/>
        </w:rPr>
        <w:t>Marketing Science</w:t>
      </w:r>
      <w:r w:rsidRPr="001D76EF">
        <w:rPr>
          <w:rFonts w:eastAsia="SimSun"/>
          <w:sz w:val="22"/>
        </w:rPr>
        <w:t>, </w:t>
      </w:r>
      <w:r w:rsidRPr="001D76EF">
        <w:rPr>
          <w:rFonts w:eastAsia="SimSun"/>
          <w:i/>
          <w:iCs/>
          <w:sz w:val="22"/>
        </w:rPr>
        <w:t>14</w:t>
      </w:r>
      <w:r w:rsidRPr="001D76EF">
        <w:rPr>
          <w:rFonts w:eastAsia="SimSun"/>
          <w:sz w:val="22"/>
        </w:rPr>
        <w:t>(4), 395-416.</w:t>
      </w:r>
    </w:p>
    <w:p w14:paraId="5277D205"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Shaffer, G., Zhang, Z. J. (2000). Pay to Switch or Pay to Stay: Preference‐Based Price Discrimination in Markets with Switching Costs. </w:t>
      </w:r>
      <w:r w:rsidRPr="001D76EF">
        <w:rPr>
          <w:rFonts w:eastAsia="SimSun"/>
          <w:i/>
          <w:iCs/>
          <w:sz w:val="22"/>
        </w:rPr>
        <w:t>Journal of Economics Management Strategy</w:t>
      </w:r>
      <w:r w:rsidRPr="001D76EF">
        <w:rPr>
          <w:rFonts w:eastAsia="SimSun"/>
          <w:sz w:val="22"/>
        </w:rPr>
        <w:t xml:space="preserve">, </w:t>
      </w:r>
      <w:r w:rsidRPr="001D76EF">
        <w:rPr>
          <w:rFonts w:eastAsia="SimSun"/>
          <w:i/>
          <w:iCs/>
          <w:sz w:val="22"/>
        </w:rPr>
        <w:t>9</w:t>
      </w:r>
      <w:r w:rsidRPr="001D76EF">
        <w:rPr>
          <w:rFonts w:eastAsia="SimSun"/>
          <w:sz w:val="22"/>
        </w:rPr>
        <w:t>(3), 397-424.</w:t>
      </w:r>
    </w:p>
    <w:p w14:paraId="59C0DFC2" w14:textId="77777777" w:rsidR="00DF6DB4" w:rsidRPr="001D76EF" w:rsidRDefault="00DF6DB4" w:rsidP="00DF6DB4">
      <w:pPr>
        <w:ind w:left="284" w:hangingChars="129" w:hanging="284"/>
        <w:contextualSpacing/>
        <w:rPr>
          <w:rFonts w:eastAsia="SimSun"/>
          <w:sz w:val="22"/>
        </w:rPr>
      </w:pPr>
      <w:r w:rsidRPr="001D76EF">
        <w:rPr>
          <w:rFonts w:eastAsia="SimSun"/>
          <w:sz w:val="22"/>
        </w:rPr>
        <w:t>Shaffer, G., &amp; Zhang, Z. J. (2002). Competitive one-to-one promotions. </w:t>
      </w:r>
      <w:r w:rsidRPr="001D76EF">
        <w:rPr>
          <w:rFonts w:eastAsia="SimSun"/>
          <w:i/>
          <w:iCs/>
          <w:sz w:val="22"/>
        </w:rPr>
        <w:t>Management Science</w:t>
      </w:r>
      <w:r w:rsidRPr="001D76EF">
        <w:rPr>
          <w:rFonts w:eastAsia="SimSun"/>
          <w:sz w:val="22"/>
        </w:rPr>
        <w:t>, </w:t>
      </w:r>
      <w:r w:rsidRPr="001D76EF">
        <w:rPr>
          <w:rFonts w:eastAsia="SimSun"/>
          <w:i/>
          <w:iCs/>
          <w:sz w:val="22"/>
        </w:rPr>
        <w:t>48</w:t>
      </w:r>
      <w:r w:rsidRPr="001D76EF">
        <w:rPr>
          <w:rFonts w:eastAsia="SimSun"/>
          <w:sz w:val="22"/>
        </w:rPr>
        <w:t>(9), 1143-1160.</w:t>
      </w:r>
    </w:p>
    <w:p w14:paraId="5754FC6D"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Sheu, J. B., &amp; Choi, T. M. (2019). Extended consumer responsibility: Syncretic value-oriented </w:t>
      </w:r>
      <w:r w:rsidRPr="001D76EF">
        <w:rPr>
          <w:rFonts w:eastAsia="SimSun"/>
          <w:sz w:val="22"/>
        </w:rPr>
        <w:lastRenderedPageBreak/>
        <w:t>pricing strategies for trade-in-for-upgrade programs. </w:t>
      </w:r>
      <w:r w:rsidRPr="001D76EF">
        <w:rPr>
          <w:rFonts w:eastAsia="SimSun"/>
          <w:i/>
          <w:iCs/>
          <w:sz w:val="22"/>
        </w:rPr>
        <w:t>Transportation Research Part E: Logistics and Transportation Review</w:t>
      </w:r>
      <w:r w:rsidRPr="001D76EF">
        <w:rPr>
          <w:rFonts w:eastAsia="SimSun"/>
          <w:sz w:val="22"/>
        </w:rPr>
        <w:t>, </w:t>
      </w:r>
      <w:r w:rsidRPr="001D76EF">
        <w:rPr>
          <w:rFonts w:eastAsia="SimSun"/>
          <w:i/>
          <w:iCs/>
          <w:sz w:val="22"/>
        </w:rPr>
        <w:t>122</w:t>
      </w:r>
      <w:r w:rsidRPr="001D76EF">
        <w:rPr>
          <w:rFonts w:eastAsia="SimSun"/>
          <w:sz w:val="22"/>
        </w:rPr>
        <w:t>, 350-367.</w:t>
      </w:r>
    </w:p>
    <w:p w14:paraId="4D842448" w14:textId="77777777" w:rsidR="00B55E64" w:rsidRPr="00B55E64" w:rsidRDefault="00B55E64" w:rsidP="00B55E64">
      <w:pPr>
        <w:ind w:left="284" w:hangingChars="129" w:hanging="284"/>
        <w:contextualSpacing/>
        <w:rPr>
          <w:rFonts w:eastAsia="SimSun"/>
          <w:sz w:val="22"/>
          <w:lang w:val="en-SG"/>
        </w:rPr>
      </w:pPr>
      <w:r w:rsidRPr="00B55E64">
        <w:rPr>
          <w:rFonts w:eastAsia="SimSun"/>
          <w:sz w:val="22"/>
          <w:lang w:val="en-SG"/>
        </w:rPr>
        <w:t>Shin, J., &amp; Sudhir, K. (2010). A customer management dilemma: When is it profitable to reward one's own customers?. </w:t>
      </w:r>
      <w:r w:rsidRPr="00B55E64">
        <w:rPr>
          <w:rFonts w:eastAsia="SimSun"/>
          <w:i/>
          <w:iCs/>
          <w:sz w:val="22"/>
          <w:lang w:val="en-SG"/>
        </w:rPr>
        <w:t>Marketing Science</w:t>
      </w:r>
      <w:r w:rsidRPr="00B55E64">
        <w:rPr>
          <w:rFonts w:eastAsia="SimSun"/>
          <w:sz w:val="22"/>
          <w:lang w:val="en-SG"/>
        </w:rPr>
        <w:t>, </w:t>
      </w:r>
      <w:r w:rsidRPr="00B55E64">
        <w:rPr>
          <w:rFonts w:eastAsia="SimSun"/>
          <w:i/>
          <w:iCs/>
          <w:sz w:val="22"/>
          <w:lang w:val="en-SG"/>
        </w:rPr>
        <w:t>29</w:t>
      </w:r>
      <w:r w:rsidRPr="00B55E64">
        <w:rPr>
          <w:rFonts w:eastAsia="SimSun"/>
          <w:sz w:val="22"/>
          <w:lang w:val="en-SG"/>
        </w:rPr>
        <w:t>(4), 671-689.</w:t>
      </w:r>
    </w:p>
    <w:p w14:paraId="20C4A357" w14:textId="77777777" w:rsidR="00DF6DB4" w:rsidRPr="001D76EF" w:rsidRDefault="00DF6DB4" w:rsidP="00DF6DB4">
      <w:pPr>
        <w:ind w:left="284" w:hangingChars="129" w:hanging="284"/>
        <w:contextualSpacing/>
        <w:rPr>
          <w:rFonts w:eastAsia="SimSun"/>
          <w:sz w:val="22"/>
        </w:rPr>
      </w:pPr>
      <w:r w:rsidRPr="001D76EF">
        <w:rPr>
          <w:rFonts w:eastAsia="SimSun"/>
          <w:sz w:val="22"/>
        </w:rPr>
        <w:t>Simpson, D., Power, D., Riach, K., &amp; Tsarenko, Y. (2019). Consumer motivation for product disposal and its role in acquiring products for reuse. </w:t>
      </w:r>
      <w:r w:rsidRPr="001D76EF">
        <w:rPr>
          <w:rFonts w:eastAsia="SimSun"/>
          <w:i/>
          <w:iCs/>
          <w:sz w:val="22"/>
        </w:rPr>
        <w:t>Journal of Operations Management</w:t>
      </w:r>
      <w:r w:rsidRPr="001D76EF">
        <w:rPr>
          <w:rFonts w:eastAsia="SimSun"/>
          <w:sz w:val="22"/>
        </w:rPr>
        <w:t>, </w:t>
      </w:r>
      <w:r w:rsidRPr="001D76EF">
        <w:rPr>
          <w:rFonts w:eastAsia="SimSun"/>
          <w:i/>
          <w:iCs/>
          <w:sz w:val="22"/>
        </w:rPr>
        <w:t>65</w:t>
      </w:r>
      <w:r w:rsidRPr="001D76EF">
        <w:rPr>
          <w:rFonts w:eastAsia="SimSun"/>
          <w:sz w:val="22"/>
        </w:rPr>
        <w:t>(7), 612-635.</w:t>
      </w:r>
    </w:p>
    <w:p w14:paraId="32BB03AB" w14:textId="77777777" w:rsidR="00DF6DB4" w:rsidRPr="001D76EF" w:rsidRDefault="00DF6DB4" w:rsidP="00DF6DB4">
      <w:pPr>
        <w:ind w:left="284" w:hangingChars="129" w:hanging="284"/>
        <w:contextualSpacing/>
        <w:rPr>
          <w:color w:val="000000"/>
          <w:sz w:val="22"/>
        </w:rPr>
      </w:pPr>
      <w:r w:rsidRPr="001D76EF">
        <w:rPr>
          <w:color w:val="000000"/>
          <w:sz w:val="22"/>
        </w:rPr>
        <w:t>Souza, G. C. (2013). Closed‐loop supply chains: a critical review, and future research. </w:t>
      </w:r>
      <w:r w:rsidRPr="001D76EF">
        <w:rPr>
          <w:i/>
          <w:iCs/>
          <w:color w:val="000000"/>
          <w:sz w:val="22"/>
        </w:rPr>
        <w:t>Decision Sciences</w:t>
      </w:r>
      <w:r w:rsidRPr="001D76EF">
        <w:rPr>
          <w:color w:val="000000"/>
          <w:sz w:val="22"/>
        </w:rPr>
        <w:t>, </w:t>
      </w:r>
      <w:r w:rsidRPr="001D76EF">
        <w:rPr>
          <w:i/>
          <w:iCs/>
          <w:color w:val="000000"/>
          <w:sz w:val="22"/>
        </w:rPr>
        <w:t>44</w:t>
      </w:r>
      <w:r w:rsidRPr="001D76EF">
        <w:rPr>
          <w:color w:val="000000"/>
          <w:sz w:val="22"/>
        </w:rPr>
        <w:t>(1), 7-38.</w:t>
      </w:r>
    </w:p>
    <w:p w14:paraId="4B888067" w14:textId="77777777" w:rsidR="00DF6DB4" w:rsidRPr="001D76EF" w:rsidRDefault="00DF6DB4" w:rsidP="00DF6DB4">
      <w:pPr>
        <w:ind w:left="284" w:hangingChars="129" w:hanging="284"/>
        <w:contextualSpacing/>
        <w:rPr>
          <w:rFonts w:eastAsia="SimSun"/>
          <w:sz w:val="22"/>
        </w:rPr>
      </w:pPr>
      <w:r w:rsidRPr="001D76EF">
        <w:rPr>
          <w:rFonts w:eastAsia="SimSun"/>
          <w:sz w:val="22"/>
        </w:rPr>
        <w:t>Srivastava, J., &amp; Chakravarti, D. (2011). Price presentation effects in purchases involving trade-ins. </w:t>
      </w:r>
      <w:r w:rsidRPr="001D76EF">
        <w:rPr>
          <w:rFonts w:eastAsia="SimSun"/>
          <w:i/>
          <w:iCs/>
          <w:sz w:val="22"/>
        </w:rPr>
        <w:t>Journal of Marketing Research</w:t>
      </w:r>
      <w:r w:rsidRPr="001D76EF">
        <w:rPr>
          <w:rFonts w:eastAsia="SimSun"/>
          <w:sz w:val="22"/>
        </w:rPr>
        <w:t>, </w:t>
      </w:r>
      <w:r w:rsidRPr="001D76EF">
        <w:rPr>
          <w:rFonts w:eastAsia="SimSun"/>
          <w:i/>
          <w:iCs/>
          <w:sz w:val="22"/>
        </w:rPr>
        <w:t>48</w:t>
      </w:r>
      <w:r w:rsidRPr="001D76EF">
        <w:rPr>
          <w:rFonts w:eastAsia="SimSun"/>
          <w:sz w:val="22"/>
        </w:rPr>
        <w:t>(5), 910-919.</w:t>
      </w:r>
    </w:p>
    <w:p w14:paraId="4EB2BB9F" w14:textId="77777777" w:rsidR="00DF6DB4" w:rsidRPr="001D76EF" w:rsidRDefault="00DF6DB4" w:rsidP="00DF6DB4">
      <w:pPr>
        <w:ind w:left="284" w:hangingChars="129" w:hanging="284"/>
        <w:contextualSpacing/>
        <w:rPr>
          <w:rFonts w:eastAsia="SimSun"/>
          <w:sz w:val="22"/>
        </w:rPr>
      </w:pPr>
      <w:r w:rsidRPr="001D76EF">
        <w:rPr>
          <w:rFonts w:eastAsia="SimSun"/>
          <w:sz w:val="22"/>
        </w:rPr>
        <w:t>Su, X. (2009). A model of consumer inertia with applications to dynamic pricing. </w:t>
      </w:r>
      <w:r w:rsidRPr="001D76EF">
        <w:rPr>
          <w:rFonts w:eastAsia="SimSun"/>
          <w:i/>
          <w:iCs/>
          <w:sz w:val="22"/>
        </w:rPr>
        <w:t>Production and Operations Management</w:t>
      </w:r>
      <w:r w:rsidRPr="001D76EF">
        <w:rPr>
          <w:rFonts w:eastAsia="SimSun"/>
          <w:sz w:val="22"/>
        </w:rPr>
        <w:t>, </w:t>
      </w:r>
      <w:r w:rsidRPr="001D76EF">
        <w:rPr>
          <w:rFonts w:eastAsia="SimSun"/>
          <w:i/>
          <w:iCs/>
          <w:sz w:val="22"/>
        </w:rPr>
        <w:t>18</w:t>
      </w:r>
      <w:r w:rsidRPr="001D76EF">
        <w:rPr>
          <w:rFonts w:eastAsia="SimSun"/>
          <w:sz w:val="22"/>
        </w:rPr>
        <w:t>(4), 365-380.</w:t>
      </w:r>
    </w:p>
    <w:p w14:paraId="39D49230"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Swanner, N. (2015). Apple Stores now accept non-Apple device trade-ins. </w:t>
      </w:r>
      <w:hyperlink r:id="rId340" w:history="1">
        <w:r w:rsidRPr="001D76EF">
          <w:rPr>
            <w:rStyle w:val="Hyperlink"/>
            <w:rFonts w:eastAsia="SimSun"/>
            <w:sz w:val="22"/>
          </w:rPr>
          <w:t>https://www.slashgear.com/apple-stores-now-accept-non-apple-device-trade-ins-3037604/</w:t>
        </w:r>
      </w:hyperlink>
      <w:r w:rsidRPr="001D76EF">
        <w:rPr>
          <w:rFonts w:eastAsia="SimSun"/>
          <w:sz w:val="22"/>
        </w:rPr>
        <w:t>.</w:t>
      </w:r>
    </w:p>
    <w:p w14:paraId="2AF90398" w14:textId="77777777" w:rsidR="00DF6DB4" w:rsidRPr="001D76EF" w:rsidRDefault="00DF6DB4" w:rsidP="00DF6DB4">
      <w:pPr>
        <w:ind w:left="284" w:hangingChars="129" w:hanging="284"/>
        <w:contextualSpacing/>
        <w:rPr>
          <w:rFonts w:eastAsia="SimSun"/>
          <w:sz w:val="22"/>
        </w:rPr>
      </w:pPr>
      <w:r w:rsidRPr="001D76EF">
        <w:rPr>
          <w:rFonts w:eastAsia="SimSun"/>
          <w:sz w:val="22"/>
        </w:rPr>
        <w:t>Taylor, C. (2003). Supplier Surfing: Price-Discrimination in Markets with Repeat Purchases. </w:t>
      </w:r>
      <w:r w:rsidRPr="001D76EF">
        <w:rPr>
          <w:rFonts w:eastAsia="SimSun"/>
          <w:i/>
          <w:iCs/>
          <w:sz w:val="22"/>
        </w:rPr>
        <w:t>RAND Journal of Economics</w:t>
      </w:r>
      <w:r w:rsidRPr="001D76EF">
        <w:rPr>
          <w:rFonts w:eastAsia="SimSun"/>
          <w:sz w:val="22"/>
        </w:rPr>
        <w:t>, </w:t>
      </w:r>
      <w:r w:rsidRPr="001D76EF">
        <w:rPr>
          <w:rFonts w:eastAsia="SimSun"/>
          <w:i/>
          <w:iCs/>
          <w:sz w:val="22"/>
        </w:rPr>
        <w:t>34</w:t>
      </w:r>
      <w:r w:rsidRPr="001D76EF">
        <w:rPr>
          <w:rFonts w:eastAsia="SimSun"/>
          <w:sz w:val="22"/>
        </w:rPr>
        <w:t>(1), 223-46.</w:t>
      </w:r>
    </w:p>
    <w:p w14:paraId="2144B1A1" w14:textId="77777777" w:rsidR="004B5463" w:rsidRPr="004B5463" w:rsidRDefault="004B5463" w:rsidP="004B5463">
      <w:pPr>
        <w:ind w:left="284" w:hangingChars="129" w:hanging="284"/>
        <w:contextualSpacing/>
        <w:rPr>
          <w:rFonts w:eastAsia="SimSun"/>
          <w:sz w:val="22"/>
          <w:lang w:val="en-SG"/>
        </w:rPr>
      </w:pPr>
      <w:r w:rsidRPr="004B5463">
        <w:rPr>
          <w:rFonts w:eastAsia="SimSun"/>
          <w:sz w:val="22"/>
          <w:lang w:val="en-SG"/>
        </w:rPr>
        <w:t>Thaler, R. (1980). Toward a positive theory of consumer choice. </w:t>
      </w:r>
      <w:r w:rsidRPr="004B5463">
        <w:rPr>
          <w:rFonts w:eastAsia="SimSun"/>
          <w:i/>
          <w:iCs/>
          <w:sz w:val="22"/>
          <w:lang w:val="en-SG"/>
        </w:rPr>
        <w:t>Journal of economic behavior &amp; organization</w:t>
      </w:r>
      <w:r w:rsidRPr="004B5463">
        <w:rPr>
          <w:rFonts w:eastAsia="SimSun"/>
          <w:sz w:val="22"/>
          <w:lang w:val="en-SG"/>
        </w:rPr>
        <w:t>, </w:t>
      </w:r>
      <w:r w:rsidRPr="004B5463">
        <w:rPr>
          <w:rFonts w:eastAsia="SimSun"/>
          <w:i/>
          <w:iCs/>
          <w:sz w:val="22"/>
          <w:lang w:val="en-SG"/>
        </w:rPr>
        <w:t>1</w:t>
      </w:r>
      <w:r w:rsidRPr="004B5463">
        <w:rPr>
          <w:rFonts w:eastAsia="SimSun"/>
          <w:sz w:val="22"/>
          <w:lang w:val="en-SG"/>
        </w:rPr>
        <w:t>(1), 39-60.</w:t>
      </w:r>
    </w:p>
    <w:p w14:paraId="2B7E6A77" w14:textId="77777777" w:rsidR="004B5463" w:rsidRPr="004B5463" w:rsidRDefault="004B5463" w:rsidP="004B5463">
      <w:pPr>
        <w:ind w:left="284" w:hangingChars="129" w:hanging="284"/>
        <w:contextualSpacing/>
        <w:rPr>
          <w:rFonts w:eastAsia="SimSun"/>
          <w:sz w:val="22"/>
          <w:lang w:val="en-SG"/>
        </w:rPr>
      </w:pPr>
      <w:r w:rsidRPr="004B5463">
        <w:rPr>
          <w:rFonts w:eastAsia="SimSun"/>
          <w:sz w:val="22"/>
          <w:lang w:val="en-SG"/>
        </w:rPr>
        <w:t>Thaler, R. (1985). Mental accounting and consumer choice. </w:t>
      </w:r>
      <w:r w:rsidRPr="004B5463">
        <w:rPr>
          <w:rFonts w:eastAsia="SimSun"/>
          <w:i/>
          <w:iCs/>
          <w:sz w:val="22"/>
          <w:lang w:val="en-SG"/>
        </w:rPr>
        <w:t>Marketing science</w:t>
      </w:r>
      <w:r w:rsidRPr="004B5463">
        <w:rPr>
          <w:rFonts w:eastAsia="SimSun"/>
          <w:sz w:val="22"/>
          <w:lang w:val="en-SG"/>
        </w:rPr>
        <w:t>, </w:t>
      </w:r>
      <w:r w:rsidRPr="004B5463">
        <w:rPr>
          <w:rFonts w:eastAsia="SimSun"/>
          <w:i/>
          <w:iCs/>
          <w:sz w:val="22"/>
          <w:lang w:val="en-SG"/>
        </w:rPr>
        <w:t>4</w:t>
      </w:r>
      <w:r w:rsidRPr="004B5463">
        <w:rPr>
          <w:rFonts w:eastAsia="SimSun"/>
          <w:sz w:val="22"/>
          <w:lang w:val="en-SG"/>
        </w:rPr>
        <w:t>(3), 199-214.</w:t>
      </w:r>
    </w:p>
    <w:p w14:paraId="6E28BA49" w14:textId="77777777" w:rsidR="00235E64" w:rsidRPr="00235E64" w:rsidRDefault="00235E64" w:rsidP="00235E64">
      <w:pPr>
        <w:ind w:left="284" w:hangingChars="129" w:hanging="284"/>
        <w:contextualSpacing/>
        <w:rPr>
          <w:rFonts w:eastAsia="SimSun"/>
          <w:sz w:val="22"/>
          <w:lang w:val="en-SG"/>
        </w:rPr>
      </w:pPr>
      <w:r w:rsidRPr="00235E64">
        <w:rPr>
          <w:rFonts w:eastAsia="SimSun"/>
          <w:sz w:val="22"/>
          <w:lang w:val="en-SG"/>
        </w:rPr>
        <w:t>Tsao, H. Y., Lin, P. C., Pitt, L., &amp; Campbell, C. (2009). The impact of loyalty and promotion effects on retention rate. </w:t>
      </w:r>
      <w:r w:rsidRPr="00235E64">
        <w:rPr>
          <w:rFonts w:eastAsia="SimSun"/>
          <w:i/>
          <w:iCs/>
          <w:sz w:val="22"/>
          <w:lang w:val="en-SG"/>
        </w:rPr>
        <w:t>Journal of the Operational Research Society</w:t>
      </w:r>
      <w:r w:rsidRPr="00235E64">
        <w:rPr>
          <w:rFonts w:eastAsia="SimSun"/>
          <w:sz w:val="22"/>
          <w:lang w:val="en-SG"/>
        </w:rPr>
        <w:t>, </w:t>
      </w:r>
      <w:r w:rsidRPr="00235E64">
        <w:rPr>
          <w:rFonts w:eastAsia="SimSun"/>
          <w:i/>
          <w:iCs/>
          <w:sz w:val="22"/>
          <w:lang w:val="en-SG"/>
        </w:rPr>
        <w:t>60</w:t>
      </w:r>
      <w:r w:rsidRPr="00235E64">
        <w:rPr>
          <w:rFonts w:eastAsia="SimSun"/>
          <w:sz w:val="22"/>
          <w:lang w:val="en-SG"/>
        </w:rPr>
        <w:t>(5), 646-651.</w:t>
      </w:r>
    </w:p>
    <w:p w14:paraId="4557B394" w14:textId="77777777" w:rsidR="00DF6DB4" w:rsidRPr="001D76EF" w:rsidRDefault="00DF6DB4" w:rsidP="00DF6DB4">
      <w:pPr>
        <w:contextualSpacing/>
        <w:rPr>
          <w:rFonts w:eastAsia="SimSun"/>
          <w:sz w:val="22"/>
        </w:rPr>
      </w:pPr>
      <w:r w:rsidRPr="001D76EF">
        <w:rPr>
          <w:rFonts w:eastAsia="SimSun"/>
          <w:sz w:val="22"/>
        </w:rPr>
        <w:t xml:space="preserve">Tucker, W. T. (1964). The development of brand loyalty. </w:t>
      </w:r>
      <w:r w:rsidRPr="001D76EF">
        <w:rPr>
          <w:rFonts w:eastAsia="SimSun"/>
          <w:i/>
          <w:iCs/>
          <w:sz w:val="22"/>
        </w:rPr>
        <w:t>Journal of Marketing Research</w:t>
      </w:r>
      <w:r w:rsidRPr="001D76EF">
        <w:rPr>
          <w:rFonts w:eastAsia="SimSun"/>
          <w:sz w:val="22"/>
        </w:rPr>
        <w:t>, 1(3), 32-35.</w:t>
      </w:r>
    </w:p>
    <w:p w14:paraId="50911DD0" w14:textId="77777777" w:rsidR="00DF6DB4" w:rsidRPr="001D76EF" w:rsidRDefault="00DF6DB4" w:rsidP="00DF6DB4">
      <w:pPr>
        <w:ind w:left="284" w:hangingChars="129" w:hanging="284"/>
        <w:contextualSpacing/>
        <w:rPr>
          <w:color w:val="000000"/>
          <w:sz w:val="22"/>
        </w:rPr>
      </w:pPr>
      <w:r w:rsidRPr="001D76EF">
        <w:rPr>
          <w:color w:val="000000"/>
          <w:sz w:val="22"/>
        </w:rPr>
        <w:t>Villas-Boas, J. M. (1999). Dynamic competition with customer recognition. </w:t>
      </w:r>
      <w:r w:rsidRPr="001D76EF">
        <w:rPr>
          <w:i/>
          <w:iCs/>
          <w:color w:val="000000"/>
          <w:sz w:val="22"/>
        </w:rPr>
        <w:t>The Rand Journal of Economics</w:t>
      </w:r>
      <w:r w:rsidRPr="001D76EF">
        <w:rPr>
          <w:color w:val="000000"/>
          <w:sz w:val="22"/>
        </w:rPr>
        <w:t>, 604-631.</w:t>
      </w:r>
    </w:p>
    <w:p w14:paraId="6A31A7BA"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Wernerfelt, B. (1991). Brand loyalty and market equilibrium. </w:t>
      </w:r>
      <w:r w:rsidRPr="001D76EF">
        <w:rPr>
          <w:rFonts w:eastAsia="SimSun"/>
          <w:i/>
          <w:iCs/>
          <w:sz w:val="22"/>
        </w:rPr>
        <w:t>Marketing Science</w:t>
      </w:r>
      <w:r w:rsidRPr="001D76EF">
        <w:rPr>
          <w:rFonts w:eastAsia="SimSun"/>
          <w:sz w:val="22"/>
        </w:rPr>
        <w:t xml:space="preserve">, </w:t>
      </w:r>
      <w:r w:rsidRPr="001D76EF">
        <w:rPr>
          <w:rFonts w:eastAsia="SimSun"/>
          <w:i/>
          <w:iCs/>
          <w:sz w:val="22"/>
        </w:rPr>
        <w:t>10</w:t>
      </w:r>
      <w:r w:rsidRPr="001D76EF">
        <w:rPr>
          <w:rFonts w:eastAsia="SimSun"/>
          <w:sz w:val="22"/>
        </w:rPr>
        <w:t>(3), 229-245.</w:t>
      </w:r>
    </w:p>
    <w:p w14:paraId="0DFC6B62" w14:textId="77777777" w:rsidR="00DF6DB4" w:rsidRPr="001D76EF" w:rsidRDefault="00DF6DB4" w:rsidP="00DF6DB4">
      <w:pPr>
        <w:ind w:left="284" w:hangingChars="129" w:hanging="284"/>
        <w:contextualSpacing/>
        <w:rPr>
          <w:rFonts w:eastAsia="SimSun"/>
          <w:sz w:val="22"/>
        </w:rPr>
      </w:pPr>
      <w:r w:rsidRPr="001D76EF">
        <w:rPr>
          <w:rFonts w:eastAsia="SimSun"/>
          <w:sz w:val="22"/>
        </w:rPr>
        <w:lastRenderedPageBreak/>
        <w:t xml:space="preserve">Wilhelm, W., Yankov, A., Magee, P. (2011). Mobile phone consumption behavior and the need for sustainability innovations. </w:t>
      </w:r>
      <w:r w:rsidRPr="001D76EF">
        <w:rPr>
          <w:rFonts w:eastAsia="SimSun"/>
          <w:i/>
          <w:iCs/>
          <w:sz w:val="22"/>
        </w:rPr>
        <w:t>Journal of Strategic Innovation and Sustainability</w:t>
      </w:r>
      <w:r w:rsidRPr="001D76EF">
        <w:rPr>
          <w:rFonts w:eastAsia="SimSun"/>
          <w:sz w:val="22"/>
        </w:rPr>
        <w:t xml:space="preserve">, </w:t>
      </w:r>
      <w:r w:rsidRPr="001D76EF">
        <w:rPr>
          <w:rFonts w:eastAsia="SimSun"/>
          <w:i/>
          <w:iCs/>
          <w:sz w:val="22"/>
        </w:rPr>
        <w:t>7</w:t>
      </w:r>
      <w:r w:rsidRPr="001D76EF">
        <w:rPr>
          <w:rFonts w:eastAsia="SimSun"/>
          <w:sz w:val="22"/>
        </w:rPr>
        <w:t>(2), 20-40.</w:t>
      </w:r>
    </w:p>
    <w:p w14:paraId="27B035CA" w14:textId="77777777" w:rsidR="00DF6DB4" w:rsidRPr="001D76EF" w:rsidRDefault="00DF6DB4" w:rsidP="00DF6DB4">
      <w:pPr>
        <w:ind w:left="284" w:hangingChars="129" w:hanging="284"/>
        <w:contextualSpacing/>
        <w:rPr>
          <w:rFonts w:eastAsia="SimSun"/>
          <w:sz w:val="22"/>
        </w:rPr>
      </w:pPr>
      <w:r w:rsidRPr="001D76EF">
        <w:rPr>
          <w:rFonts w:eastAsia="SimSun"/>
          <w:sz w:val="22"/>
        </w:rPr>
        <w:t>Xu, X., Chen, R., &amp; Zhang, J. (2019). Effectiveness of trade-ins and price discounts: A moderating role of substitutability. </w:t>
      </w:r>
      <w:r w:rsidRPr="001D76EF">
        <w:rPr>
          <w:rFonts w:eastAsia="SimSun"/>
          <w:i/>
          <w:iCs/>
          <w:sz w:val="22"/>
        </w:rPr>
        <w:t>Journal of Economic Psychology</w:t>
      </w:r>
      <w:r w:rsidRPr="001D76EF">
        <w:rPr>
          <w:rFonts w:eastAsia="SimSun"/>
          <w:sz w:val="22"/>
        </w:rPr>
        <w:t>, </w:t>
      </w:r>
      <w:r w:rsidRPr="001D76EF">
        <w:rPr>
          <w:rFonts w:eastAsia="SimSun"/>
          <w:i/>
          <w:iCs/>
          <w:sz w:val="22"/>
        </w:rPr>
        <w:t>70</w:t>
      </w:r>
      <w:r w:rsidRPr="001D76EF">
        <w:rPr>
          <w:rFonts w:eastAsia="SimSun"/>
          <w:sz w:val="22"/>
        </w:rPr>
        <w:t>, 80-89.</w:t>
      </w:r>
    </w:p>
    <w:p w14:paraId="2E0C6026"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Yin, R., Tang, C. S. (2014). Optimal temporal customer purchasing decisions under trade-in programs with up-front fees. </w:t>
      </w:r>
      <w:r w:rsidRPr="001D76EF">
        <w:rPr>
          <w:rFonts w:eastAsia="SimSun"/>
          <w:i/>
          <w:iCs/>
          <w:sz w:val="22"/>
        </w:rPr>
        <w:t>Decision Sciences</w:t>
      </w:r>
      <w:r w:rsidRPr="001D76EF">
        <w:rPr>
          <w:rFonts w:eastAsia="SimSun"/>
          <w:sz w:val="22"/>
        </w:rPr>
        <w:t xml:space="preserve">, </w:t>
      </w:r>
      <w:r w:rsidRPr="001D76EF">
        <w:rPr>
          <w:rFonts w:eastAsia="SimSun"/>
          <w:i/>
          <w:iCs/>
          <w:sz w:val="22"/>
        </w:rPr>
        <w:t>45</w:t>
      </w:r>
      <w:r w:rsidRPr="001D76EF">
        <w:rPr>
          <w:rFonts w:eastAsia="SimSun"/>
          <w:sz w:val="22"/>
        </w:rPr>
        <w:t>(3), 373-400.</w:t>
      </w:r>
    </w:p>
    <w:p w14:paraId="2BD15C82" w14:textId="77777777" w:rsidR="00DF6DB4" w:rsidRPr="001D76EF" w:rsidRDefault="00DF6DB4" w:rsidP="00DF6DB4">
      <w:pPr>
        <w:ind w:left="284" w:hangingChars="129" w:hanging="284"/>
        <w:contextualSpacing/>
        <w:rPr>
          <w:rFonts w:eastAsia="SimSun"/>
          <w:sz w:val="22"/>
        </w:rPr>
      </w:pPr>
      <w:r w:rsidRPr="001D76EF">
        <w:rPr>
          <w:rFonts w:eastAsia="SimSun"/>
          <w:sz w:val="22"/>
        </w:rPr>
        <w:t xml:space="preserve">Yin, R., Li, H., Tang, C. S. (2015). Optimal pricing of two successive-generation products with trade-in options under uncertainty. </w:t>
      </w:r>
      <w:r w:rsidRPr="001D76EF">
        <w:rPr>
          <w:rFonts w:eastAsia="SimSun"/>
          <w:i/>
          <w:iCs/>
          <w:sz w:val="22"/>
        </w:rPr>
        <w:t>Decision Sciences</w:t>
      </w:r>
      <w:r w:rsidRPr="001D76EF">
        <w:rPr>
          <w:rFonts w:eastAsia="SimSun"/>
          <w:sz w:val="22"/>
        </w:rPr>
        <w:t xml:space="preserve">, </w:t>
      </w:r>
      <w:r w:rsidRPr="001D76EF">
        <w:rPr>
          <w:rFonts w:eastAsia="SimSun"/>
          <w:i/>
          <w:iCs/>
          <w:sz w:val="22"/>
        </w:rPr>
        <w:t>46</w:t>
      </w:r>
      <w:r w:rsidRPr="001D76EF">
        <w:rPr>
          <w:rFonts w:eastAsia="SimSun"/>
          <w:sz w:val="22"/>
        </w:rPr>
        <w:t>(3), 565-595.</w:t>
      </w:r>
    </w:p>
    <w:p w14:paraId="31565FA4" w14:textId="77777777" w:rsidR="007F0F94" w:rsidRPr="007F0F94" w:rsidRDefault="007F0F94" w:rsidP="007F0F94">
      <w:pPr>
        <w:ind w:left="284" w:hangingChars="129" w:hanging="284"/>
        <w:contextualSpacing/>
        <w:rPr>
          <w:rFonts w:eastAsia="SimSun"/>
          <w:sz w:val="22"/>
          <w:lang w:val="en-SG"/>
        </w:rPr>
      </w:pPr>
      <w:r w:rsidRPr="007F0F94">
        <w:rPr>
          <w:rFonts w:eastAsia="SimSun"/>
          <w:sz w:val="22"/>
          <w:lang w:val="en-SG"/>
        </w:rPr>
        <w:t>Zha, Y., Zhang, L., Xu, C., &amp; Zhang, T. (2021). A two‐period pricing model with intertemporal and horizontal reference price effects. </w:t>
      </w:r>
      <w:r w:rsidRPr="007F0F94">
        <w:rPr>
          <w:rFonts w:eastAsia="SimSun"/>
          <w:i/>
          <w:iCs/>
          <w:sz w:val="22"/>
          <w:lang w:val="en-SG"/>
        </w:rPr>
        <w:t>International Transactions in Operational Research</w:t>
      </w:r>
      <w:r w:rsidRPr="007F0F94">
        <w:rPr>
          <w:rFonts w:eastAsia="SimSun"/>
          <w:sz w:val="22"/>
          <w:lang w:val="en-SG"/>
        </w:rPr>
        <w:t>, </w:t>
      </w:r>
      <w:r w:rsidRPr="007F0F94">
        <w:rPr>
          <w:rFonts w:eastAsia="SimSun"/>
          <w:i/>
          <w:iCs/>
          <w:sz w:val="22"/>
          <w:lang w:val="en-SG"/>
        </w:rPr>
        <w:t>28</w:t>
      </w:r>
      <w:r w:rsidRPr="007F0F94">
        <w:rPr>
          <w:rFonts w:eastAsia="SimSun"/>
          <w:sz w:val="22"/>
          <w:lang w:val="en-SG"/>
        </w:rPr>
        <w:t>(3), 1417-1440.</w:t>
      </w:r>
    </w:p>
    <w:p w14:paraId="79358922" w14:textId="77777777" w:rsidR="007211C4" w:rsidRPr="007211C4" w:rsidRDefault="007211C4" w:rsidP="007211C4">
      <w:pPr>
        <w:ind w:left="284" w:hangingChars="129" w:hanging="284"/>
        <w:contextualSpacing/>
        <w:rPr>
          <w:rFonts w:eastAsia="SimSun"/>
          <w:sz w:val="22"/>
          <w:lang w:val="en-SG"/>
        </w:rPr>
      </w:pPr>
      <w:r w:rsidRPr="007211C4">
        <w:rPr>
          <w:rFonts w:eastAsia="SimSun"/>
          <w:sz w:val="22"/>
          <w:lang w:val="en-SG"/>
        </w:rPr>
        <w:t>Zhang, J. (2011). The perils of behavior-based personalization. </w:t>
      </w:r>
      <w:r w:rsidRPr="007211C4">
        <w:rPr>
          <w:rFonts w:eastAsia="SimSun"/>
          <w:i/>
          <w:iCs/>
          <w:sz w:val="22"/>
          <w:lang w:val="en-SG"/>
        </w:rPr>
        <w:t>Marketing Science</w:t>
      </w:r>
      <w:r w:rsidRPr="007211C4">
        <w:rPr>
          <w:rFonts w:eastAsia="SimSun"/>
          <w:sz w:val="22"/>
          <w:lang w:val="en-SG"/>
        </w:rPr>
        <w:t>, </w:t>
      </w:r>
      <w:r w:rsidRPr="007211C4">
        <w:rPr>
          <w:rFonts w:eastAsia="SimSun"/>
          <w:i/>
          <w:iCs/>
          <w:sz w:val="22"/>
          <w:lang w:val="en-SG"/>
        </w:rPr>
        <w:t>30</w:t>
      </w:r>
      <w:r w:rsidRPr="007211C4">
        <w:rPr>
          <w:rFonts w:eastAsia="SimSun"/>
          <w:sz w:val="22"/>
          <w:lang w:val="en-SG"/>
        </w:rPr>
        <w:t>(1), 170-186.</w:t>
      </w:r>
    </w:p>
    <w:p w14:paraId="2824F4DE" w14:textId="77777777" w:rsidR="00DF6DB4" w:rsidRPr="001D76EF" w:rsidRDefault="00DF6DB4" w:rsidP="00DF6DB4">
      <w:pPr>
        <w:ind w:left="284" w:hangingChars="129" w:hanging="284"/>
        <w:contextualSpacing/>
        <w:rPr>
          <w:rFonts w:eastAsia="SimSun"/>
          <w:sz w:val="22"/>
        </w:rPr>
      </w:pPr>
      <w:r w:rsidRPr="001D76EF">
        <w:rPr>
          <w:rFonts w:eastAsia="SimSun"/>
          <w:sz w:val="22"/>
        </w:rPr>
        <w:t>Zhang, F., &amp; Zhang, R. (2018). Trade-in remanufacturing, customer purchasing behavior, and government policy. </w:t>
      </w:r>
      <w:r w:rsidRPr="001D76EF">
        <w:rPr>
          <w:rFonts w:eastAsia="SimSun"/>
          <w:i/>
          <w:iCs/>
          <w:sz w:val="22"/>
        </w:rPr>
        <w:t>Manufacturing &amp; Service Operations Management</w:t>
      </w:r>
      <w:r w:rsidRPr="001D76EF">
        <w:rPr>
          <w:rFonts w:eastAsia="SimSun"/>
          <w:sz w:val="22"/>
        </w:rPr>
        <w:t>, </w:t>
      </w:r>
      <w:r w:rsidRPr="001D76EF">
        <w:rPr>
          <w:rFonts w:eastAsia="SimSun"/>
          <w:i/>
          <w:iCs/>
          <w:sz w:val="22"/>
        </w:rPr>
        <w:t>20</w:t>
      </w:r>
      <w:r w:rsidRPr="001D76EF">
        <w:rPr>
          <w:rFonts w:eastAsia="SimSun"/>
          <w:sz w:val="22"/>
        </w:rPr>
        <w:t>(4), 601-616.</w:t>
      </w:r>
    </w:p>
    <w:p w14:paraId="2CD2A2DF" w14:textId="77777777" w:rsidR="00DF6DB4" w:rsidRPr="001D76EF" w:rsidRDefault="00DF6DB4" w:rsidP="00DF6DB4">
      <w:pPr>
        <w:ind w:left="284" w:hangingChars="129" w:hanging="284"/>
        <w:contextualSpacing/>
        <w:rPr>
          <w:rFonts w:eastAsia="SimSun"/>
          <w:iCs/>
          <w:sz w:val="22"/>
        </w:rPr>
      </w:pPr>
      <w:r w:rsidRPr="001D76EF">
        <w:rPr>
          <w:rFonts w:eastAsia="SimSun"/>
          <w:iCs/>
          <w:sz w:val="22"/>
        </w:rPr>
        <w:t xml:space="preserve">Zhu, R., Chen, X., Dasgupta, S. (2008). Can trade-ins hurt you? Exploring the effect of a trade-in on consumers' willingness to pay for a new product. </w:t>
      </w:r>
      <w:r w:rsidRPr="001D76EF">
        <w:rPr>
          <w:rFonts w:eastAsia="SimSun"/>
          <w:i/>
          <w:iCs/>
          <w:sz w:val="22"/>
        </w:rPr>
        <w:t>Journal of Marketing Research</w:t>
      </w:r>
      <w:r w:rsidRPr="001D76EF">
        <w:rPr>
          <w:rFonts w:eastAsia="SimSun"/>
          <w:iCs/>
          <w:sz w:val="22"/>
        </w:rPr>
        <w:t xml:space="preserve">, </w:t>
      </w:r>
      <w:r w:rsidRPr="001D76EF">
        <w:rPr>
          <w:rFonts w:eastAsia="SimSun"/>
          <w:i/>
          <w:iCs/>
          <w:sz w:val="22"/>
        </w:rPr>
        <w:t>45</w:t>
      </w:r>
      <w:r w:rsidRPr="001D76EF">
        <w:rPr>
          <w:rFonts w:eastAsia="SimSun"/>
          <w:iCs/>
          <w:sz w:val="22"/>
        </w:rPr>
        <w:t>(2), 159-170.</w:t>
      </w:r>
    </w:p>
    <w:p w14:paraId="61768897" w14:textId="7649E6F8" w:rsidR="00905813" w:rsidRPr="0087742E" w:rsidRDefault="00DF6DB4" w:rsidP="009B3B52">
      <w:pPr>
        <w:contextualSpacing/>
        <w:rPr>
          <w:rFonts w:eastAsia="SimSun"/>
          <w:sz w:val="22"/>
        </w:rPr>
      </w:pPr>
      <w:r w:rsidRPr="001D76EF">
        <w:rPr>
          <w:rFonts w:eastAsia="SimSun"/>
          <w:sz w:val="22"/>
        </w:rPr>
        <w:t xml:space="preserve">Zhu, X., Wang, M., Chen, G., Chen, X. (2016). The effect of implementing trade-in strategy on duopoly competition. </w:t>
      </w:r>
      <w:r w:rsidRPr="001D76EF">
        <w:rPr>
          <w:rFonts w:eastAsia="SimSun"/>
          <w:i/>
          <w:iCs/>
          <w:sz w:val="22"/>
        </w:rPr>
        <w:t xml:space="preserve">European Journal of Operational Research, 248(3), </w:t>
      </w:r>
      <w:r w:rsidRPr="001D76EF">
        <w:rPr>
          <w:rFonts w:eastAsia="SimSun"/>
          <w:sz w:val="22"/>
        </w:rPr>
        <w:t>856-868.</w:t>
      </w:r>
    </w:p>
    <w:p w14:paraId="50AFC800" w14:textId="77777777" w:rsidR="00306146" w:rsidRPr="0087742E" w:rsidRDefault="00306146" w:rsidP="00306146">
      <w:pPr>
        <w:ind w:left="284" w:hangingChars="129" w:hanging="284"/>
        <w:contextualSpacing/>
        <w:rPr>
          <w:rFonts w:eastAsia="SimSun"/>
          <w:sz w:val="22"/>
        </w:rPr>
      </w:pPr>
    </w:p>
    <w:p w14:paraId="50AFC801" w14:textId="77777777" w:rsidR="00306146" w:rsidRPr="0087742E" w:rsidRDefault="00306146" w:rsidP="00306146">
      <w:pPr>
        <w:pStyle w:val="Heading2"/>
        <w:spacing w:before="0" w:after="0" w:line="360" w:lineRule="auto"/>
        <w:contextualSpacing/>
        <w:rPr>
          <w:sz w:val="22"/>
          <w:szCs w:val="22"/>
        </w:rPr>
      </w:pPr>
      <w:r w:rsidRPr="0087742E">
        <w:rPr>
          <w:sz w:val="22"/>
          <w:szCs w:val="22"/>
        </w:rPr>
        <w:t>Appendix A</w:t>
      </w:r>
    </w:p>
    <w:p w14:paraId="50AFC802" w14:textId="77777777" w:rsidR="00306146" w:rsidRPr="0087742E" w:rsidRDefault="00306146" w:rsidP="00306146">
      <w:pPr>
        <w:contextualSpacing/>
        <w:rPr>
          <w:rFonts w:eastAsia="SimSun"/>
          <w:i/>
          <w:sz w:val="22"/>
        </w:rPr>
      </w:pPr>
      <w:r w:rsidRPr="0087742E">
        <w:rPr>
          <w:rFonts w:eastAsia="SimSun"/>
          <w:i/>
          <w:sz w:val="22"/>
        </w:rPr>
        <w:t>Proof of Lemma 1</w:t>
      </w:r>
    </w:p>
    <w:p w14:paraId="50AFC803" w14:textId="77777777" w:rsidR="00306146" w:rsidRPr="0087742E" w:rsidRDefault="00306146" w:rsidP="00306146">
      <w:pPr>
        <w:contextualSpacing/>
        <w:rPr>
          <w:rFonts w:eastAsia="SimSun"/>
          <w:sz w:val="22"/>
        </w:rPr>
      </w:pPr>
      <w:r w:rsidRPr="0087742E">
        <w:rPr>
          <w:rFonts w:eastAsia="SimSun"/>
          <w:i/>
          <w:sz w:val="22"/>
        </w:rPr>
        <w:t xml:space="preserve">Proof. </w:t>
      </w:r>
      <w:r w:rsidRPr="0087742E">
        <w:rPr>
          <w:rFonts w:eastAsia="SimSun"/>
          <w:sz w:val="22"/>
        </w:rPr>
        <w:t>With no behavior recognition, we solve the two periods backwards.</w:t>
      </w:r>
    </w:p>
    <w:p w14:paraId="50AFC804" w14:textId="77777777" w:rsidR="00306146" w:rsidRPr="0087742E" w:rsidRDefault="00306146" w:rsidP="00306146">
      <w:pPr>
        <w:contextualSpacing/>
        <w:rPr>
          <w:rFonts w:eastAsia="SimHei"/>
          <w:sz w:val="22"/>
        </w:rPr>
      </w:pPr>
      <w:r w:rsidRPr="0087742E">
        <w:rPr>
          <w:rFonts w:eastAsia="SimSun"/>
          <w:i/>
          <w:sz w:val="22"/>
        </w:rPr>
        <w:t>The Second Period</w:t>
      </w:r>
      <w:r w:rsidRPr="0087742E">
        <w:rPr>
          <w:rFonts w:eastAsia="SimSun"/>
          <w:sz w:val="22"/>
        </w:rPr>
        <w:t xml:space="preserve">. In the second period, let </w:t>
      </w:r>
      <w:r w:rsidR="00D14EBD" w:rsidRPr="0087742E">
        <w:rPr>
          <w:rFonts w:eastAsia="SimHei"/>
          <w:noProof/>
          <w:position w:val="-10"/>
          <w:sz w:val="22"/>
        </w:rPr>
        <w:object w:dxaOrig="320" w:dyaOrig="320" w14:anchorId="50AFC933">
          <v:shape id="_x0000_i1185" type="#_x0000_t75" alt="" style="width:16.3pt;height:16.3pt;mso-width-percent:0;mso-height-percent:0;mso-width-percent:0;mso-height-percent:0" o:ole="">
            <v:imagedata r:id="rId43" o:title=""/>
          </v:shape>
          <o:OLEObject Type="Embed" ProgID="Equation.DSMT4" ShapeID="_x0000_i1185" DrawAspect="Content" ObjectID="_1737281201" r:id="rId341"/>
        </w:object>
      </w:r>
      <w:r w:rsidRPr="0087742E">
        <w:rPr>
          <w:rFonts w:eastAsia="SimHei"/>
          <w:sz w:val="22"/>
        </w:rPr>
        <w:t xml:space="preserve">denote consumers indifferent between trading A for A and trading A for B, and </w:t>
      </w:r>
      <w:r w:rsidR="00D14EBD" w:rsidRPr="0087742E">
        <w:rPr>
          <w:rFonts w:eastAsia="SimHei"/>
          <w:noProof/>
          <w:position w:val="-10"/>
          <w:sz w:val="22"/>
        </w:rPr>
        <w:object w:dxaOrig="320" w:dyaOrig="320" w14:anchorId="50AFC934">
          <v:shape id="_x0000_i1184" type="#_x0000_t75" alt="" style="width:16.3pt;height:16.3pt;mso-width-percent:0;mso-height-percent:0;mso-width-percent:0;mso-height-percent:0" o:ole="">
            <v:imagedata r:id="rId45" o:title=""/>
          </v:shape>
          <o:OLEObject Type="Embed" ProgID="Equation.DSMT4" ShapeID="_x0000_i1184" DrawAspect="Content" ObjectID="_1737281202" r:id="rId342"/>
        </w:object>
      </w:r>
      <w:r w:rsidRPr="0087742E">
        <w:rPr>
          <w:rFonts w:eastAsia="SimHei"/>
          <w:sz w:val="22"/>
        </w:rPr>
        <w:t>denote consumers indifferent between trading B for A and trading B for B . We can write that</w:t>
      </w:r>
    </w:p>
    <w:p w14:paraId="50AFC805"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2720" w:dyaOrig="320" w14:anchorId="50AFC935">
          <v:shape id="_x0000_i1183" type="#_x0000_t75" alt="" style="width:137.8pt;height:16.3pt;mso-width-percent:0;mso-height-percent:0;mso-width-percent:0;mso-height-percent:0" o:ole="">
            <v:imagedata r:id="rId343" o:title=""/>
          </v:shape>
          <o:OLEObject Type="Embed" ProgID="Equation.DSMT4" ShapeID="_x0000_i1183" DrawAspect="Content" ObjectID="_1737281203" r:id="rId344"/>
        </w:object>
      </w:r>
    </w:p>
    <w:p w14:paraId="50AFC806" w14:textId="77777777" w:rsidR="00306146" w:rsidRPr="0087742E" w:rsidRDefault="00D14EBD" w:rsidP="00306146">
      <w:pPr>
        <w:contextualSpacing/>
        <w:jc w:val="center"/>
        <w:rPr>
          <w:rFonts w:eastAsia="SimHei"/>
          <w:sz w:val="22"/>
        </w:rPr>
      </w:pPr>
      <w:r w:rsidRPr="0087742E">
        <w:rPr>
          <w:rFonts w:eastAsia="SimHei"/>
          <w:noProof/>
          <w:position w:val="-22"/>
          <w:sz w:val="22"/>
        </w:rPr>
        <w:object w:dxaOrig="1440" w:dyaOrig="580" w14:anchorId="50AFC936">
          <v:shape id="_x0000_i1182" type="#_x0000_t75" alt="" style="width:73.7pt;height:28.7pt;mso-width-percent:0;mso-height-percent:0;mso-width-percent:0;mso-height-percent:0" o:ole="">
            <v:imagedata r:id="rId345" o:title=""/>
          </v:shape>
          <o:OLEObject Type="Embed" ProgID="Equation.DSMT4" ShapeID="_x0000_i1182" DrawAspect="Content" ObjectID="_1737281204" r:id="rId346"/>
        </w:object>
      </w:r>
    </w:p>
    <w:p w14:paraId="50AFC807" w14:textId="77777777" w:rsidR="00306146" w:rsidRPr="0087742E" w:rsidRDefault="00306146" w:rsidP="00306146">
      <w:pPr>
        <w:contextualSpacing/>
        <w:rPr>
          <w:rFonts w:eastAsia="SimHei"/>
          <w:sz w:val="22"/>
        </w:rPr>
      </w:pPr>
      <w:r w:rsidRPr="0087742E">
        <w:rPr>
          <w:rFonts w:eastAsia="SimSun"/>
          <w:sz w:val="22"/>
        </w:rPr>
        <w:t xml:space="preserve">Similarly, we can write consumer located at </w:t>
      </w:r>
      <w:r w:rsidR="00D14EBD" w:rsidRPr="0087742E">
        <w:rPr>
          <w:rFonts w:eastAsia="SimHei"/>
          <w:noProof/>
          <w:position w:val="-10"/>
          <w:sz w:val="22"/>
        </w:rPr>
        <w:object w:dxaOrig="320" w:dyaOrig="320" w14:anchorId="50AFC937">
          <v:shape id="_x0000_i1181" type="#_x0000_t75" alt="" style="width:16.3pt;height:16.3pt;mso-width-percent:0;mso-height-percent:0;mso-width-percent:0;mso-height-percent:0" o:ole="">
            <v:imagedata r:id="rId45" o:title=""/>
          </v:shape>
          <o:OLEObject Type="Embed" ProgID="Equation.DSMT4" ShapeID="_x0000_i1181" DrawAspect="Content" ObjectID="_1737281205" r:id="rId347"/>
        </w:object>
      </w:r>
      <w:r w:rsidRPr="0087742E">
        <w:rPr>
          <w:rFonts w:eastAsia="SimHei"/>
          <w:sz w:val="22"/>
        </w:rPr>
        <w:t xml:space="preserve">as </w:t>
      </w:r>
    </w:p>
    <w:p w14:paraId="50AFC808"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2720" w:dyaOrig="320" w14:anchorId="50AFC938">
          <v:shape id="_x0000_i1180" type="#_x0000_t75" alt="" style="width:137.8pt;height:16.3pt;mso-width-percent:0;mso-height-percent:0;mso-width-percent:0;mso-height-percent:0" o:ole="">
            <v:imagedata r:id="rId348" o:title=""/>
          </v:shape>
          <o:OLEObject Type="Embed" ProgID="Equation.DSMT4" ShapeID="_x0000_i1180" DrawAspect="Content" ObjectID="_1737281206" r:id="rId349"/>
        </w:object>
      </w:r>
    </w:p>
    <w:p w14:paraId="50AFC809" w14:textId="77777777" w:rsidR="00306146" w:rsidRPr="0087742E" w:rsidRDefault="00D14EBD" w:rsidP="00306146">
      <w:pPr>
        <w:contextualSpacing/>
        <w:jc w:val="center"/>
        <w:rPr>
          <w:rFonts w:eastAsia="SimSun"/>
          <w:sz w:val="22"/>
        </w:rPr>
      </w:pPr>
      <w:r w:rsidRPr="0087742E">
        <w:rPr>
          <w:rFonts w:eastAsia="SimHei"/>
          <w:noProof/>
          <w:position w:val="-22"/>
          <w:sz w:val="22"/>
        </w:rPr>
        <w:object w:dxaOrig="1440" w:dyaOrig="580" w14:anchorId="50AFC939">
          <v:shape id="_x0000_i1179" type="#_x0000_t75" alt="" style="width:73.7pt;height:28.7pt;mso-width-percent:0;mso-height-percent:0;mso-width-percent:0;mso-height-percent:0" o:ole="">
            <v:imagedata r:id="rId350" o:title=""/>
          </v:shape>
          <o:OLEObject Type="Embed" ProgID="Equation.DSMT4" ShapeID="_x0000_i1179" DrawAspect="Content" ObjectID="_1737281207" r:id="rId351"/>
        </w:object>
      </w:r>
    </w:p>
    <w:p w14:paraId="50AFC80A" w14:textId="77777777" w:rsidR="00306146" w:rsidRPr="0087742E" w:rsidRDefault="00306146" w:rsidP="00306146">
      <w:pPr>
        <w:contextualSpacing/>
        <w:rPr>
          <w:rFonts w:eastAsia="SimSun"/>
          <w:sz w:val="22"/>
        </w:rPr>
      </w:pPr>
      <w:r w:rsidRPr="0087742E">
        <w:rPr>
          <w:rFonts w:eastAsia="SimSun"/>
          <w:sz w:val="22"/>
        </w:rPr>
        <w:t xml:space="preserve">The profit functions of the two firms in the second period are </w:t>
      </w:r>
    </w:p>
    <w:p w14:paraId="50AFC80B"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2280" w:dyaOrig="320" w14:anchorId="50AFC93A">
          <v:shape id="_x0000_i1178" type="#_x0000_t75" alt="" style="width:115.9pt;height:16.3pt;mso-width-percent:0;mso-height-percent:0;mso-width-percent:0;mso-height-percent:0" o:ole="">
            <v:imagedata r:id="rId352" o:title=""/>
          </v:shape>
          <o:OLEObject Type="Embed" ProgID="Equation.DSMT4" ShapeID="_x0000_i1178" DrawAspect="Content" ObjectID="_1737281208" r:id="rId353"/>
        </w:object>
      </w:r>
    </w:p>
    <w:p w14:paraId="50AFC80C"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2680" w:dyaOrig="320" w14:anchorId="50AFC93B">
          <v:shape id="_x0000_i1177" type="#_x0000_t75" alt="" style="width:134.45pt;height:16.3pt;mso-width-percent:0;mso-height-percent:0;mso-width-percent:0;mso-height-percent:0" o:ole="">
            <v:imagedata r:id="rId354" o:title=""/>
          </v:shape>
          <o:OLEObject Type="Embed" ProgID="Equation.DSMT4" ShapeID="_x0000_i1177" DrawAspect="Content" ObjectID="_1737281209" r:id="rId355"/>
        </w:object>
      </w:r>
    </w:p>
    <w:p w14:paraId="50AFC80D" w14:textId="77777777" w:rsidR="00306146" w:rsidRPr="0087742E" w:rsidRDefault="00306146" w:rsidP="00306146">
      <w:pPr>
        <w:contextualSpacing/>
        <w:rPr>
          <w:rFonts w:eastAsia="SimSun"/>
          <w:sz w:val="22"/>
        </w:rPr>
      </w:pPr>
      <w:r w:rsidRPr="0087742E">
        <w:rPr>
          <w:rFonts w:eastAsia="SimSun"/>
          <w:sz w:val="22"/>
        </w:rPr>
        <w:t xml:space="preserve">The second period sales prices are </w:t>
      </w:r>
      <w:r w:rsidR="00D14EBD" w:rsidRPr="0087742E">
        <w:rPr>
          <w:rFonts w:eastAsia="SimHei"/>
          <w:noProof/>
          <w:position w:val="-22"/>
          <w:sz w:val="22"/>
        </w:rPr>
        <w:object w:dxaOrig="1700" w:dyaOrig="580" w14:anchorId="50AFC93C">
          <v:shape id="_x0000_i1176" type="#_x0000_t75" alt="" style="width:87.2pt;height:28.7pt;mso-width-percent:0;mso-height-percent:0;mso-width-percent:0;mso-height-percent:0" o:ole="">
            <v:imagedata r:id="rId356" o:title=""/>
          </v:shape>
          <o:OLEObject Type="Embed" ProgID="Equation.DSMT4" ShapeID="_x0000_i1176" DrawAspect="Content" ObjectID="_1737281210" r:id="rId357"/>
        </w:object>
      </w:r>
      <w:r w:rsidRPr="0087742E">
        <w:rPr>
          <w:rFonts w:eastAsia="SimHei"/>
          <w:sz w:val="22"/>
        </w:rPr>
        <w:t>,</w:t>
      </w:r>
      <w:r w:rsidR="00D14EBD" w:rsidRPr="0087742E">
        <w:rPr>
          <w:rFonts w:eastAsia="SimHei"/>
          <w:noProof/>
          <w:position w:val="-22"/>
          <w:sz w:val="22"/>
        </w:rPr>
        <w:object w:dxaOrig="1620" w:dyaOrig="580" w14:anchorId="50AFC93D">
          <v:shape id="_x0000_i1175" type="#_x0000_t75" alt="" style="width:83.25pt;height:28.7pt;mso-width-percent:0;mso-height-percent:0;mso-width-percent:0;mso-height-percent:0" o:ole="">
            <v:imagedata r:id="rId358" o:title=""/>
          </v:shape>
          <o:OLEObject Type="Embed" ProgID="Equation.DSMT4" ShapeID="_x0000_i1175" DrawAspect="Content" ObjectID="_1737281211" r:id="rId359"/>
        </w:object>
      </w:r>
      <w:r w:rsidRPr="0087742E">
        <w:rPr>
          <w:rFonts w:eastAsia="SimHei"/>
          <w:sz w:val="22"/>
        </w:rPr>
        <w:t>,</w:t>
      </w:r>
      <w:r w:rsidR="00D14EBD" w:rsidRPr="0087742E">
        <w:rPr>
          <w:rFonts w:eastAsia="SimHei"/>
          <w:noProof/>
          <w:position w:val="-22"/>
          <w:sz w:val="22"/>
        </w:rPr>
        <w:object w:dxaOrig="1680" w:dyaOrig="580" w14:anchorId="50AFC93E">
          <v:shape id="_x0000_i1174" type="#_x0000_t75" alt="" style="width:85.5pt;height:28.7pt;mso-width-percent:0;mso-height-percent:0;mso-width-percent:0;mso-height-percent:0" o:ole="">
            <v:imagedata r:id="rId360" o:title=""/>
          </v:shape>
          <o:OLEObject Type="Embed" ProgID="Equation.DSMT4" ShapeID="_x0000_i1174" DrawAspect="Content" ObjectID="_1737281212" r:id="rId361"/>
        </w:object>
      </w:r>
      <w:r w:rsidRPr="0087742E">
        <w:rPr>
          <w:rFonts w:eastAsia="SimHei"/>
          <w:sz w:val="22"/>
        </w:rPr>
        <w:t>,</w:t>
      </w:r>
      <w:r w:rsidR="00D14EBD" w:rsidRPr="0087742E">
        <w:rPr>
          <w:rFonts w:eastAsia="SimHei"/>
          <w:noProof/>
          <w:position w:val="-22"/>
          <w:sz w:val="22"/>
        </w:rPr>
        <w:object w:dxaOrig="1680" w:dyaOrig="580" w14:anchorId="50AFC93F">
          <v:shape id="_x0000_i1173" type="#_x0000_t75" alt="" style="width:85.5pt;height:28.7pt;mso-width-percent:0;mso-height-percent:0;mso-width-percent:0;mso-height-percent:0" o:ole="">
            <v:imagedata r:id="rId362" o:title=""/>
          </v:shape>
          <o:OLEObject Type="Embed" ProgID="Equation.DSMT4" ShapeID="_x0000_i1173" DrawAspect="Content" ObjectID="_1737281213" r:id="rId363"/>
        </w:object>
      </w:r>
      <w:r w:rsidRPr="0087742E">
        <w:rPr>
          <w:rFonts w:eastAsia="SimHei"/>
          <w:sz w:val="22"/>
        </w:rPr>
        <w:t>.</w:t>
      </w:r>
    </w:p>
    <w:p w14:paraId="50AFC80E" w14:textId="77777777" w:rsidR="00306146" w:rsidRPr="0087742E" w:rsidRDefault="00306146" w:rsidP="00306146">
      <w:pPr>
        <w:contextualSpacing/>
        <w:rPr>
          <w:rFonts w:eastAsia="SimHei"/>
          <w:sz w:val="22"/>
        </w:rPr>
      </w:pPr>
      <w:r w:rsidRPr="0087742E">
        <w:rPr>
          <w:rFonts w:eastAsiaTheme="minorEastAsia"/>
          <w:i/>
          <w:sz w:val="22"/>
        </w:rPr>
        <w:t>The first period.</w:t>
      </w:r>
      <w:r w:rsidRPr="0087742E">
        <w:rPr>
          <w:rFonts w:eastAsiaTheme="minorEastAsia"/>
          <w:sz w:val="22"/>
        </w:rPr>
        <w:t xml:space="preserve"> The marginal consumer located at </w:t>
      </w:r>
      <w:r w:rsidR="00D14EBD" w:rsidRPr="0087742E">
        <w:rPr>
          <w:rFonts w:eastAsia="SimHei"/>
          <w:noProof/>
          <w:position w:val="-10"/>
          <w:sz w:val="22"/>
        </w:rPr>
        <w:object w:dxaOrig="220" w:dyaOrig="320" w14:anchorId="50AFC940">
          <v:shape id="_x0000_i1172" type="#_x0000_t75" alt="" style="width:11.25pt;height:16.3pt;mso-width-percent:0;mso-height-percent:0;mso-width-percent:0;mso-height-percent:0" o:ole="">
            <v:imagedata r:id="rId131" o:title=""/>
          </v:shape>
          <o:OLEObject Type="Embed" ProgID="Equation.DSMT4" ShapeID="_x0000_i1172" DrawAspect="Content" ObjectID="_1737281214" r:id="rId364"/>
        </w:object>
      </w:r>
      <w:r w:rsidRPr="0087742E">
        <w:rPr>
          <w:rFonts w:eastAsia="SimHei"/>
          <w:sz w:val="22"/>
        </w:rPr>
        <w:t xml:space="preserve">makes a first-period purchase to maximize total utilities over two periods. This consumer rationally anticipates that he will switch firm in the second period. Therefore, his choice in period 1 is determined by prices in period 1 as well as the switching prices he will face in period 2. We can write that </w:t>
      </w:r>
    </w:p>
    <w:p w14:paraId="50AFC80F" w14:textId="77777777" w:rsidR="00306146" w:rsidRPr="0087742E" w:rsidRDefault="00D14EBD" w:rsidP="00306146">
      <w:pPr>
        <w:contextualSpacing/>
        <w:jc w:val="center"/>
        <w:rPr>
          <w:rFonts w:eastAsia="SimHei"/>
          <w:sz w:val="22"/>
        </w:rPr>
      </w:pPr>
      <w:r w:rsidRPr="0087742E">
        <w:rPr>
          <w:rFonts w:eastAsia="SimHei"/>
          <w:noProof/>
          <w:position w:val="-16"/>
          <w:sz w:val="22"/>
        </w:rPr>
        <w:object w:dxaOrig="5720" w:dyaOrig="420" w14:anchorId="50AFC941">
          <v:shape id="_x0000_i1171" type="#_x0000_t75" alt="" style="width:4in;height:21.95pt;mso-width-percent:0;mso-height-percent:0;mso-width-percent:0;mso-height-percent:0" o:ole="">
            <v:imagedata r:id="rId365" o:title=""/>
          </v:shape>
          <o:OLEObject Type="Embed" ProgID="Equation.DSMT4" ShapeID="_x0000_i1171" DrawAspect="Content" ObjectID="_1737281215" r:id="rId366"/>
        </w:object>
      </w:r>
    </w:p>
    <w:p w14:paraId="50AFC810" w14:textId="77777777" w:rsidR="00306146" w:rsidRPr="0087742E" w:rsidRDefault="00306146" w:rsidP="00306146">
      <w:pPr>
        <w:contextualSpacing/>
        <w:rPr>
          <w:sz w:val="22"/>
        </w:rPr>
      </w:pPr>
      <w:r w:rsidRPr="0087742E">
        <w:rPr>
          <w:sz w:val="22"/>
        </w:rPr>
        <w:t>By rational-expectation conditions, i.e., ,</w:t>
      </w:r>
      <w:r w:rsidR="00D14EBD" w:rsidRPr="0087742E">
        <w:rPr>
          <w:noProof/>
          <w:position w:val="-10"/>
          <w:sz w:val="22"/>
        </w:rPr>
        <w:object w:dxaOrig="1140" w:dyaOrig="340" w14:anchorId="50AFC942">
          <v:shape id="_x0000_i1170" type="#_x0000_t75" alt="" style="width:55.7pt;height:19.15pt;mso-width-percent:0;mso-height-percent:0;mso-width-percent:0;mso-height-percent:0" o:ole="">
            <v:imagedata r:id="rId147" o:title=""/>
          </v:shape>
          <o:OLEObject Type="Embed" ProgID="Equation.DSMT4" ShapeID="_x0000_i1170" DrawAspect="Content" ObjectID="_1737281216" r:id="rId367"/>
        </w:object>
      </w:r>
      <w:r w:rsidRPr="0087742E">
        <w:rPr>
          <w:sz w:val="22"/>
        </w:rPr>
        <w:t xml:space="preserve">, and </w:t>
      </w:r>
      <w:r w:rsidR="00D14EBD" w:rsidRPr="0087742E">
        <w:rPr>
          <w:noProof/>
          <w:position w:val="-10"/>
          <w:sz w:val="22"/>
        </w:rPr>
        <w:object w:dxaOrig="1120" w:dyaOrig="340" w14:anchorId="50AFC943">
          <v:shape id="_x0000_i1169" type="#_x0000_t75" alt="" style="width:55.7pt;height:19.15pt;mso-width-percent:0;mso-height-percent:0;mso-width-percent:0;mso-height-percent:0" o:ole="">
            <v:imagedata r:id="rId151" o:title=""/>
          </v:shape>
          <o:OLEObject Type="Embed" ProgID="Equation.DSMT4" ShapeID="_x0000_i1169" DrawAspect="Content" ObjectID="_1737281217" r:id="rId368"/>
        </w:object>
      </w:r>
      <w:r w:rsidRPr="0087742E">
        <w:rPr>
          <w:sz w:val="22"/>
        </w:rPr>
        <w:t>, we have that</w:t>
      </w:r>
    </w:p>
    <w:p w14:paraId="50AFC811" w14:textId="77777777" w:rsidR="00306146" w:rsidRPr="0087742E" w:rsidRDefault="00D14EBD" w:rsidP="00306146">
      <w:pPr>
        <w:contextualSpacing/>
        <w:jc w:val="center"/>
        <w:rPr>
          <w:rFonts w:eastAsia="SimSun"/>
          <w:sz w:val="22"/>
        </w:rPr>
      </w:pPr>
      <w:r w:rsidRPr="0087742E">
        <w:rPr>
          <w:rFonts w:eastAsia="SimHei"/>
          <w:noProof/>
          <w:position w:val="-22"/>
          <w:sz w:val="22"/>
        </w:rPr>
        <w:object w:dxaOrig="1640" w:dyaOrig="580" w14:anchorId="50AFC944">
          <v:shape id="_x0000_i1168" type="#_x0000_t75" alt="" style="width:81.55pt;height:28.7pt;mso-width-percent:0;mso-height-percent:0;mso-width-percent:0;mso-height-percent:0" o:ole="">
            <v:imagedata r:id="rId369" o:title=""/>
          </v:shape>
          <o:OLEObject Type="Embed" ProgID="Equation.DSMT4" ShapeID="_x0000_i1168" DrawAspect="Content" ObjectID="_1737281218" r:id="rId370"/>
        </w:object>
      </w:r>
    </w:p>
    <w:p w14:paraId="50AFC812" w14:textId="77777777" w:rsidR="00306146" w:rsidRPr="0087742E" w:rsidRDefault="00306146" w:rsidP="00306146">
      <w:pPr>
        <w:contextualSpacing/>
        <w:rPr>
          <w:rFonts w:eastAsia="SimSun"/>
          <w:sz w:val="22"/>
        </w:rPr>
      </w:pPr>
      <w:r w:rsidRPr="0087742E">
        <w:rPr>
          <w:rFonts w:eastAsia="SimSun"/>
          <w:sz w:val="22"/>
        </w:rPr>
        <w:t xml:space="preserve">The profit functions of the two firms in the two periods are </w:t>
      </w:r>
    </w:p>
    <w:p w14:paraId="50AFC813"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1860" w:dyaOrig="340" w14:anchorId="50AFC945">
          <v:shape id="_x0000_i1167" type="#_x0000_t75" alt="" style="width:93.95pt;height:19.15pt;mso-width-percent:0;mso-height-percent:0;mso-width-percent:0;mso-height-percent:0" o:ole="">
            <v:imagedata r:id="rId155" o:title=""/>
          </v:shape>
          <o:OLEObject Type="Embed" ProgID="Equation.DSMT4" ShapeID="_x0000_i1167" DrawAspect="Content" ObjectID="_1737281219" r:id="rId371"/>
        </w:object>
      </w:r>
    </w:p>
    <w:p w14:paraId="50AFC814"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2280" w:dyaOrig="340" w14:anchorId="50AFC946">
          <v:shape id="_x0000_i1166" type="#_x0000_t75" alt="" style="width:115.9pt;height:19.15pt;mso-width-percent:0;mso-height-percent:0;mso-width-percent:0;mso-height-percent:0" o:ole="">
            <v:imagedata r:id="rId157" o:title=""/>
          </v:shape>
          <o:OLEObject Type="Embed" ProgID="Equation.DSMT4" ShapeID="_x0000_i1166" DrawAspect="Content" ObjectID="_1737281220" r:id="rId372"/>
        </w:object>
      </w:r>
    </w:p>
    <w:p w14:paraId="50AFC815" w14:textId="77777777" w:rsidR="00306146" w:rsidRPr="0087742E" w:rsidRDefault="00306146" w:rsidP="00306146">
      <w:pPr>
        <w:contextualSpacing/>
        <w:rPr>
          <w:rFonts w:eastAsia="SimHei"/>
          <w:sz w:val="22"/>
        </w:rPr>
      </w:pPr>
      <w:r w:rsidRPr="0087742E">
        <w:rPr>
          <w:rFonts w:eastAsia="SimHei"/>
          <w:sz w:val="22"/>
        </w:rPr>
        <w:t xml:space="preserve">First order conditions give the equilibrium outcomes: </w:t>
      </w:r>
      <w:r w:rsidR="00D14EBD" w:rsidRPr="0087742E">
        <w:rPr>
          <w:rFonts w:eastAsia="SimHei"/>
          <w:noProof/>
          <w:position w:val="-22"/>
          <w:sz w:val="22"/>
        </w:rPr>
        <w:object w:dxaOrig="1180" w:dyaOrig="580" w14:anchorId="50AFC947">
          <v:shape id="_x0000_i1165" type="#_x0000_t75" alt="" style="width:60.75pt;height:28.7pt;mso-width-percent:0;mso-height-percent:0;mso-width-percent:0;mso-height-percent:0" o:ole="">
            <v:imagedata r:id="rId51" o:title=""/>
          </v:shape>
          <o:OLEObject Type="Embed" ProgID="Equation.DSMT4" ShapeID="_x0000_i1165" DrawAspect="Content" ObjectID="_1737281221" r:id="rId373"/>
        </w:object>
      </w:r>
      <w:r w:rsidRPr="0087742E">
        <w:rPr>
          <w:rFonts w:eastAsia="SimHei"/>
          <w:sz w:val="22"/>
        </w:rPr>
        <w:t>,</w:t>
      </w:r>
      <w:r w:rsidR="00D14EBD" w:rsidRPr="0087742E">
        <w:rPr>
          <w:rFonts w:eastAsia="SimHei"/>
          <w:noProof/>
          <w:position w:val="-22"/>
          <w:sz w:val="22"/>
        </w:rPr>
        <w:object w:dxaOrig="660" w:dyaOrig="580" w14:anchorId="50AFC948">
          <v:shape id="_x0000_i1164" type="#_x0000_t75" alt="" style="width:34.3pt;height:28.7pt;mso-width-percent:0;mso-height-percent:0;mso-width-percent:0;mso-height-percent:0" o:ole="">
            <v:imagedata r:id="rId61" o:title=""/>
          </v:shape>
          <o:OLEObject Type="Embed" ProgID="Equation.DSMT4" ShapeID="_x0000_i1164" DrawAspect="Content" ObjectID="_1737281222" r:id="rId374"/>
        </w:object>
      </w:r>
      <w:r w:rsidRPr="0087742E">
        <w:rPr>
          <w:rFonts w:eastAsia="SimHei"/>
          <w:sz w:val="22"/>
        </w:rPr>
        <w:t xml:space="preserve">. Substituting </w:t>
      </w:r>
      <w:r w:rsidR="00D14EBD" w:rsidRPr="0087742E">
        <w:rPr>
          <w:rFonts w:eastAsia="SimHei"/>
          <w:noProof/>
          <w:position w:val="-10"/>
          <w:sz w:val="22"/>
        </w:rPr>
        <w:object w:dxaOrig="580" w:dyaOrig="340" w14:anchorId="50AFC949">
          <v:shape id="_x0000_i1163" type="#_x0000_t75" alt="" style="width:28.7pt;height:19.15pt;mso-width-percent:0;mso-height-percent:0;mso-width-percent:0;mso-height-percent:0" o:ole="">
            <v:imagedata r:id="rId375" o:title=""/>
          </v:shape>
          <o:OLEObject Type="Embed" ProgID="Equation.DSMT4" ShapeID="_x0000_i1163" DrawAspect="Content" ObjectID="_1737281223" r:id="rId376"/>
        </w:object>
      </w:r>
      <w:r w:rsidRPr="0087742E">
        <w:rPr>
          <w:rFonts w:eastAsia="SimHei"/>
          <w:sz w:val="22"/>
        </w:rPr>
        <w:t>,</w:t>
      </w:r>
      <w:r w:rsidR="00D14EBD" w:rsidRPr="0087742E">
        <w:rPr>
          <w:rFonts w:eastAsia="SimHei"/>
          <w:noProof/>
          <w:position w:val="-10"/>
          <w:sz w:val="22"/>
        </w:rPr>
        <w:object w:dxaOrig="279" w:dyaOrig="340" w14:anchorId="50AFC94A">
          <v:shape id="_x0000_i1162" type="#_x0000_t75" alt="" style="width:13.5pt;height:19.15pt;mso-width-percent:0;mso-height-percent:0;mso-width-percent:0;mso-height-percent:0" o:ole="">
            <v:imagedata r:id="rId377" o:title=""/>
          </v:shape>
          <o:OLEObject Type="Embed" ProgID="Equation.DSMT4" ShapeID="_x0000_i1162" DrawAspect="Content" ObjectID="_1737281224" r:id="rId378"/>
        </w:object>
      </w:r>
      <w:r w:rsidRPr="0087742E">
        <w:rPr>
          <w:rFonts w:eastAsia="SimHei"/>
          <w:sz w:val="22"/>
        </w:rPr>
        <w:t xml:space="preserve">, we have </w:t>
      </w:r>
      <w:r w:rsidR="00D14EBD" w:rsidRPr="0087742E">
        <w:rPr>
          <w:rFonts w:eastAsia="SimHei"/>
          <w:noProof/>
          <w:position w:val="-22"/>
          <w:sz w:val="22"/>
        </w:rPr>
        <w:object w:dxaOrig="1219" w:dyaOrig="580" w14:anchorId="50AFC94B">
          <v:shape id="_x0000_i1161" type="#_x0000_t75" alt="" style="width:62.45pt;height:28.7pt;mso-width-percent:0;mso-height-percent:0;mso-width-percent:0;mso-height-percent:0" o:ole="">
            <v:imagedata r:id="rId53" o:title=""/>
          </v:shape>
          <o:OLEObject Type="Embed" ProgID="Equation.DSMT4" ShapeID="_x0000_i1161" DrawAspect="Content" ObjectID="_1737281225" r:id="rId379"/>
        </w:object>
      </w:r>
      <w:r w:rsidRPr="0087742E">
        <w:rPr>
          <w:rFonts w:eastAsia="SimHei"/>
          <w:sz w:val="22"/>
        </w:rPr>
        <w:t>,</w:t>
      </w:r>
      <w:r w:rsidR="00D14EBD" w:rsidRPr="0087742E">
        <w:rPr>
          <w:rFonts w:eastAsia="SimHei"/>
          <w:noProof/>
          <w:position w:val="-22"/>
          <w:sz w:val="22"/>
        </w:rPr>
        <w:object w:dxaOrig="1140" w:dyaOrig="580" w14:anchorId="50AFC94C">
          <v:shape id="_x0000_i1160" type="#_x0000_t75" alt="" style="width:58.5pt;height:28.7pt;mso-width-percent:0;mso-height-percent:0;mso-width-percent:0;mso-height-percent:0" o:ole="">
            <v:imagedata r:id="rId55" o:title=""/>
          </v:shape>
          <o:OLEObject Type="Embed" ProgID="Equation.DSMT4" ShapeID="_x0000_i1160" DrawAspect="Content" ObjectID="_1737281226" r:id="rId380"/>
        </w:object>
      </w:r>
      <w:r w:rsidRPr="0087742E">
        <w:rPr>
          <w:rFonts w:eastAsia="SimHei"/>
          <w:sz w:val="22"/>
        </w:rPr>
        <w:t>,</w:t>
      </w:r>
      <w:r w:rsidR="00D14EBD" w:rsidRPr="0087742E">
        <w:rPr>
          <w:rFonts w:eastAsia="SimHei"/>
          <w:noProof/>
          <w:position w:val="-22"/>
          <w:sz w:val="22"/>
        </w:rPr>
        <w:object w:dxaOrig="1500" w:dyaOrig="580" w14:anchorId="50AFC94D">
          <v:shape id="_x0000_i1159" type="#_x0000_t75" alt="" style="width:77.05pt;height:28.7pt;mso-width-percent:0;mso-height-percent:0;mso-width-percent:0;mso-height-percent:0" o:ole="">
            <v:imagedata r:id="rId57" o:title=""/>
          </v:shape>
          <o:OLEObject Type="Embed" ProgID="Equation.DSMT4" ShapeID="_x0000_i1159" DrawAspect="Content" ObjectID="_1737281227" r:id="rId381"/>
        </w:object>
      </w:r>
      <w:r w:rsidRPr="0087742E">
        <w:rPr>
          <w:rFonts w:eastAsia="SimHei"/>
          <w:sz w:val="22"/>
        </w:rPr>
        <w:t>,</w:t>
      </w:r>
      <w:r w:rsidR="00D14EBD" w:rsidRPr="0087742E">
        <w:rPr>
          <w:rFonts w:eastAsia="SimHei"/>
          <w:noProof/>
          <w:position w:val="-22"/>
          <w:sz w:val="22"/>
        </w:rPr>
        <w:object w:dxaOrig="740" w:dyaOrig="580" w14:anchorId="50AFC94E">
          <v:shape id="_x0000_i1158" type="#_x0000_t75" alt="" style="width:37.7pt;height:28.7pt;mso-width-percent:0;mso-height-percent:0;mso-width-percent:0;mso-height-percent:0" o:ole="">
            <v:imagedata r:id="rId59" o:title=""/>
          </v:shape>
          <o:OLEObject Type="Embed" ProgID="Equation.DSMT4" ShapeID="_x0000_i1158" DrawAspect="Content" ObjectID="_1737281228" r:id="rId382"/>
        </w:object>
      </w:r>
      <w:r w:rsidRPr="0087742E">
        <w:rPr>
          <w:rFonts w:eastAsia="SimHei"/>
          <w:sz w:val="22"/>
        </w:rPr>
        <w:t>,</w:t>
      </w:r>
      <w:r w:rsidR="00D14EBD" w:rsidRPr="0087742E">
        <w:rPr>
          <w:rFonts w:eastAsia="SimHei"/>
          <w:noProof/>
          <w:position w:val="-22"/>
          <w:sz w:val="22"/>
        </w:rPr>
        <w:object w:dxaOrig="760" w:dyaOrig="580" w14:anchorId="50AFC94F">
          <v:shape id="_x0000_i1157" type="#_x0000_t75" alt="" style="width:38.8pt;height:28.7pt;mso-width-percent:0;mso-height-percent:0;mso-width-percent:0;mso-height-percent:0" o:ole="">
            <v:imagedata r:id="rId63" o:title=""/>
          </v:shape>
          <o:OLEObject Type="Embed" ProgID="Equation.DSMT4" ShapeID="_x0000_i1157" DrawAspect="Content" ObjectID="_1737281229" r:id="rId383"/>
        </w:object>
      </w:r>
      <w:r w:rsidRPr="0087742E">
        <w:rPr>
          <w:rFonts w:eastAsia="SimHei"/>
          <w:sz w:val="22"/>
        </w:rPr>
        <w:t xml:space="preserve">. </w:t>
      </w:r>
    </w:p>
    <w:p w14:paraId="50AFC816" w14:textId="77777777" w:rsidR="00306146" w:rsidRPr="0087742E" w:rsidRDefault="00306146" w:rsidP="00306146">
      <w:pPr>
        <w:contextualSpacing/>
        <w:rPr>
          <w:rFonts w:eastAsia="SimHei"/>
          <w:sz w:val="22"/>
        </w:rPr>
      </w:pPr>
    </w:p>
    <w:p w14:paraId="50AFC817" w14:textId="77777777" w:rsidR="00306146" w:rsidRPr="0087742E" w:rsidRDefault="00306146" w:rsidP="00306146">
      <w:pPr>
        <w:contextualSpacing/>
        <w:rPr>
          <w:rFonts w:eastAsia="SimSun"/>
          <w:i/>
          <w:sz w:val="22"/>
        </w:rPr>
      </w:pPr>
      <w:r w:rsidRPr="0087742E">
        <w:rPr>
          <w:rFonts w:eastAsia="SimSun"/>
          <w:i/>
          <w:sz w:val="22"/>
        </w:rPr>
        <w:lastRenderedPageBreak/>
        <w:t>Proof of Proposition 1</w:t>
      </w:r>
    </w:p>
    <w:p w14:paraId="50AFC818" w14:textId="77777777" w:rsidR="00306146" w:rsidRPr="0087742E" w:rsidRDefault="00306146" w:rsidP="00306146">
      <w:pPr>
        <w:contextualSpacing/>
        <w:rPr>
          <w:sz w:val="22"/>
        </w:rPr>
      </w:pPr>
      <w:r w:rsidRPr="0087742E">
        <w:rPr>
          <w:rFonts w:eastAsia="SimSun"/>
          <w:i/>
          <w:sz w:val="22"/>
        </w:rPr>
        <w:t>Proof</w:t>
      </w:r>
      <w:r w:rsidRPr="0087742E">
        <w:rPr>
          <w:sz w:val="22"/>
        </w:rPr>
        <w:t xml:space="preserve">. We analyze the impact of </w:t>
      </w:r>
      <w:r w:rsidR="00D14EBD" w:rsidRPr="0087742E">
        <w:rPr>
          <w:noProof/>
          <w:position w:val="-6"/>
          <w:sz w:val="22"/>
        </w:rPr>
        <w:object w:dxaOrig="200" w:dyaOrig="260" w14:anchorId="50AFC950">
          <v:shape id="_x0000_i1156" type="#_x0000_t75" alt="" style="width:9.55pt;height:13.5pt;mso-width-percent:0;mso-height-percent:0;mso-width-percent:0;mso-height-percent:0" o:ole="">
            <v:imagedata r:id="rId214" o:title=""/>
          </v:shape>
          <o:OLEObject Type="Embed" ProgID="Equation.DSMT4" ShapeID="_x0000_i1156" DrawAspect="Content" ObjectID="_1737281230" r:id="rId384"/>
        </w:object>
      </w:r>
      <w:r w:rsidRPr="0087742E">
        <w:rPr>
          <w:sz w:val="22"/>
        </w:rPr>
        <w:t xml:space="preserve">on first period prices and second period prices. Taking the partial derivative with respect to </w:t>
      </w:r>
      <w:r w:rsidR="00D14EBD" w:rsidRPr="0087742E">
        <w:rPr>
          <w:noProof/>
          <w:position w:val="-6"/>
          <w:sz w:val="22"/>
        </w:rPr>
        <w:object w:dxaOrig="200" w:dyaOrig="260" w14:anchorId="50AFC951">
          <v:shape id="_x0000_i1155" type="#_x0000_t75" alt="" style="width:9.55pt;height:13.5pt;mso-width-percent:0;mso-height-percent:0;mso-width-percent:0;mso-height-percent:0" o:ole="">
            <v:imagedata r:id="rId214" o:title=""/>
          </v:shape>
          <o:OLEObject Type="Embed" ProgID="Equation.DSMT4" ShapeID="_x0000_i1155" DrawAspect="Content" ObjectID="_1737281231" r:id="rId385"/>
        </w:object>
      </w:r>
      <w:r w:rsidRPr="0087742E">
        <w:rPr>
          <w:sz w:val="22"/>
        </w:rPr>
        <w:t>, we have</w:t>
      </w:r>
    </w:p>
    <w:p w14:paraId="50AFC819" w14:textId="77777777" w:rsidR="00306146" w:rsidRPr="0087742E" w:rsidRDefault="00D14EBD" w:rsidP="00306146">
      <w:pPr>
        <w:contextualSpacing/>
        <w:rPr>
          <w:rFonts w:eastAsia="SimHei"/>
          <w:sz w:val="22"/>
        </w:rPr>
      </w:pPr>
      <w:r w:rsidRPr="0087742E">
        <w:rPr>
          <w:rFonts w:eastAsia="SimHei"/>
          <w:noProof/>
          <w:position w:val="-28"/>
          <w:sz w:val="22"/>
        </w:rPr>
        <w:object w:dxaOrig="8940" w:dyaOrig="740" w14:anchorId="50AFC952">
          <v:shape id="_x0000_i1154" type="#_x0000_t75" alt="" style="width:456.2pt;height:37.7pt;mso-width-percent:0;mso-height-percent:0;mso-width-percent:0;mso-height-percent:0" o:ole="">
            <v:imagedata r:id="rId386" o:title=""/>
          </v:shape>
          <o:OLEObject Type="Embed" ProgID="Equation.DSMT4" ShapeID="_x0000_i1154" DrawAspect="Content" ObjectID="_1737281232" r:id="rId387"/>
        </w:object>
      </w:r>
      <w:r w:rsidRPr="0087742E">
        <w:rPr>
          <w:rFonts w:eastAsia="SimHei"/>
          <w:noProof/>
          <w:position w:val="-22"/>
          <w:sz w:val="22"/>
        </w:rPr>
        <w:object w:dxaOrig="2120" w:dyaOrig="600" w14:anchorId="50AFC953">
          <v:shape id="_x0000_i1153" type="#_x0000_t75" alt="" style="width:109.15pt;height:28.7pt;mso-width-percent:0;mso-height-percent:0;mso-width-percent:0;mso-height-percent:0" o:ole="">
            <v:imagedata r:id="rId388" o:title=""/>
          </v:shape>
          <o:OLEObject Type="Embed" ProgID="Equation.DSMT4" ShapeID="_x0000_i1153" DrawAspect="Content" ObjectID="_1737281233" r:id="rId389"/>
        </w:object>
      </w:r>
    </w:p>
    <w:p w14:paraId="50AFC81A" w14:textId="77777777" w:rsidR="00306146" w:rsidRPr="0087742E" w:rsidRDefault="00D14EBD" w:rsidP="00306146">
      <w:pPr>
        <w:contextualSpacing/>
        <w:rPr>
          <w:rFonts w:eastAsia="SimHei"/>
          <w:sz w:val="22"/>
        </w:rPr>
      </w:pPr>
      <w:r w:rsidRPr="0087742E">
        <w:rPr>
          <w:rFonts w:eastAsia="SimHei"/>
          <w:noProof/>
          <w:position w:val="-22"/>
          <w:sz w:val="22"/>
        </w:rPr>
        <w:object w:dxaOrig="2120" w:dyaOrig="600" w14:anchorId="50AFC954">
          <v:shape id="_x0000_i1152" type="#_x0000_t75" alt="" style="width:109.15pt;height:28.7pt;mso-width-percent:0;mso-height-percent:0;mso-width-percent:0;mso-height-percent:0" o:ole="">
            <v:imagedata r:id="rId390" o:title=""/>
          </v:shape>
          <o:OLEObject Type="Embed" ProgID="Equation.DSMT4" ShapeID="_x0000_i1152" DrawAspect="Content" ObjectID="_1737281234" r:id="rId391"/>
        </w:object>
      </w:r>
    </w:p>
    <w:p w14:paraId="50AFC81B" w14:textId="77777777" w:rsidR="00306146" w:rsidRPr="0087742E" w:rsidRDefault="00D14EBD" w:rsidP="00306146">
      <w:pPr>
        <w:contextualSpacing/>
        <w:rPr>
          <w:rFonts w:eastAsia="SimHei"/>
          <w:sz w:val="22"/>
        </w:rPr>
      </w:pPr>
      <w:r w:rsidRPr="0087742E">
        <w:rPr>
          <w:rFonts w:eastAsia="SimHei"/>
          <w:noProof/>
          <w:position w:val="-22"/>
          <w:sz w:val="22"/>
        </w:rPr>
        <w:object w:dxaOrig="2140" w:dyaOrig="600" w14:anchorId="50AFC955">
          <v:shape id="_x0000_i1151" type="#_x0000_t75" alt="" style="width:108.55pt;height:28.7pt;mso-width-percent:0;mso-height-percent:0;mso-width-percent:0;mso-height-percent:0" o:ole="">
            <v:imagedata r:id="rId392" o:title=""/>
          </v:shape>
          <o:OLEObject Type="Embed" ProgID="Equation.DSMT4" ShapeID="_x0000_i1151" DrawAspect="Content" ObjectID="_1737281235" r:id="rId393"/>
        </w:object>
      </w:r>
    </w:p>
    <w:p w14:paraId="50AFC81C" w14:textId="77777777" w:rsidR="00306146" w:rsidRPr="0087742E" w:rsidRDefault="00306146" w:rsidP="00306146">
      <w:pPr>
        <w:contextualSpacing/>
        <w:rPr>
          <w:rFonts w:eastAsia="SimSun"/>
          <w:sz w:val="22"/>
        </w:rPr>
      </w:pPr>
      <w:r w:rsidRPr="0087742E">
        <w:rPr>
          <w:rFonts w:eastAsia="SimSun"/>
          <w:sz w:val="22"/>
        </w:rPr>
        <w:t xml:space="preserve">Hence, as </w:t>
      </w:r>
      <w:r w:rsidR="00D14EBD" w:rsidRPr="0087742E">
        <w:rPr>
          <w:noProof/>
          <w:position w:val="-6"/>
          <w:sz w:val="22"/>
        </w:rPr>
        <w:object w:dxaOrig="200" w:dyaOrig="260" w14:anchorId="50AFC956">
          <v:shape id="_x0000_i1150" type="#_x0000_t75" alt="" style="width:9.55pt;height:13.5pt;mso-width-percent:0;mso-height-percent:0;mso-width-percent:0;mso-height-percent:0" o:ole="">
            <v:imagedata r:id="rId214" o:title=""/>
          </v:shape>
          <o:OLEObject Type="Embed" ProgID="Equation.DSMT4" ShapeID="_x0000_i1150" DrawAspect="Content" ObjectID="_1737281236" r:id="rId394"/>
        </w:object>
      </w:r>
      <w:r w:rsidRPr="0087742E">
        <w:rPr>
          <w:sz w:val="22"/>
        </w:rPr>
        <w:t xml:space="preserve">increases, the prices charged in the first period increase, while the prices charged in the second period decrease. </w:t>
      </w:r>
    </w:p>
    <w:p w14:paraId="50AFC81D" w14:textId="77777777" w:rsidR="00306146" w:rsidRPr="0087742E" w:rsidRDefault="00306146" w:rsidP="00306146">
      <w:pPr>
        <w:contextualSpacing/>
        <w:rPr>
          <w:rFonts w:eastAsia="SimSun"/>
          <w:sz w:val="22"/>
        </w:rPr>
      </w:pPr>
    </w:p>
    <w:p w14:paraId="50AFC81E" w14:textId="77777777" w:rsidR="00306146" w:rsidRPr="0087742E" w:rsidRDefault="00306146" w:rsidP="00306146">
      <w:pPr>
        <w:contextualSpacing/>
        <w:rPr>
          <w:rFonts w:eastAsia="SimSun"/>
          <w:i/>
          <w:sz w:val="22"/>
        </w:rPr>
      </w:pPr>
      <w:r w:rsidRPr="0087742E">
        <w:rPr>
          <w:rFonts w:eastAsia="SimSun"/>
          <w:i/>
          <w:sz w:val="22"/>
        </w:rPr>
        <w:t>Proof of Proposition 2</w:t>
      </w:r>
    </w:p>
    <w:p w14:paraId="50AFC81F" w14:textId="77777777" w:rsidR="00306146" w:rsidRPr="0087742E" w:rsidRDefault="00306146" w:rsidP="00306146">
      <w:pPr>
        <w:contextualSpacing/>
        <w:rPr>
          <w:sz w:val="22"/>
        </w:rPr>
      </w:pPr>
      <w:r w:rsidRPr="0087742E">
        <w:rPr>
          <w:rFonts w:eastAsia="SimSun"/>
          <w:i/>
          <w:sz w:val="22"/>
        </w:rPr>
        <w:t>Proof</w:t>
      </w:r>
      <w:r w:rsidRPr="0087742E">
        <w:rPr>
          <w:sz w:val="22"/>
        </w:rPr>
        <w:t xml:space="preserve">. Here we prove that consumer surplus decrease with </w:t>
      </w:r>
      <w:r w:rsidR="00D14EBD" w:rsidRPr="0087742E">
        <w:rPr>
          <w:noProof/>
          <w:position w:val="-6"/>
          <w:sz w:val="22"/>
        </w:rPr>
        <w:object w:dxaOrig="200" w:dyaOrig="260" w14:anchorId="50AFC957">
          <v:shape id="_x0000_i1149" type="#_x0000_t75" alt="" style="width:9.55pt;height:13.5pt;mso-width-percent:0;mso-height-percent:0;mso-width-percent:0;mso-height-percent:0" o:ole="">
            <v:imagedata r:id="rId214" o:title=""/>
          </v:shape>
          <o:OLEObject Type="Embed" ProgID="Equation.DSMT4" ShapeID="_x0000_i1149" DrawAspect="Content" ObjectID="_1737281237" r:id="rId395"/>
        </w:object>
      </w:r>
      <w:r w:rsidRPr="0087742E">
        <w:rPr>
          <w:sz w:val="22"/>
        </w:rPr>
        <w:t xml:space="preserve">. Let </w:t>
      </w:r>
      <w:r w:rsidR="00D14EBD" w:rsidRPr="0087742E">
        <w:rPr>
          <w:noProof/>
          <w:position w:val="-6"/>
          <w:sz w:val="22"/>
        </w:rPr>
        <w:object w:dxaOrig="340" w:dyaOrig="260" w14:anchorId="50AFC958">
          <v:shape id="_x0000_i1148" type="#_x0000_t75" alt="" style="width:19.15pt;height:13.5pt;mso-width-percent:0;mso-height-percent:0;mso-width-percent:0;mso-height-percent:0" o:ole="">
            <v:imagedata r:id="rId396" o:title=""/>
          </v:shape>
          <o:OLEObject Type="Embed" ProgID="Equation.DSMT4" ShapeID="_x0000_i1148" DrawAspect="Content" ObjectID="_1737281238" r:id="rId397"/>
        </w:object>
      </w:r>
      <w:r w:rsidRPr="0087742E">
        <w:rPr>
          <w:sz w:val="22"/>
        </w:rPr>
        <w:t>denote the consumer surplus that includes the loss aversion and brand loyalty components. We have the following.</w:t>
      </w:r>
    </w:p>
    <w:p w14:paraId="50AFC820" w14:textId="77777777" w:rsidR="00306146" w:rsidRPr="0087742E" w:rsidRDefault="00D14EBD" w:rsidP="00306146">
      <w:pPr>
        <w:contextualSpacing/>
        <w:rPr>
          <w:sz w:val="22"/>
        </w:rPr>
      </w:pPr>
      <w:r w:rsidRPr="0087742E">
        <w:rPr>
          <w:noProof/>
          <w:position w:val="-90"/>
          <w:sz w:val="22"/>
        </w:rPr>
        <w:object w:dxaOrig="7420" w:dyaOrig="1740" w14:anchorId="50AFC959">
          <v:shape id="_x0000_i1147" type="#_x0000_t75" alt="" style="width:371.25pt;height:88.9pt;mso-width-percent:0;mso-height-percent:0;mso-width-percent:0;mso-height-percent:0" o:ole="">
            <v:imagedata r:id="rId398" o:title=""/>
          </v:shape>
          <o:OLEObject Type="Embed" ProgID="Equation.DSMT4" ShapeID="_x0000_i1147" DrawAspect="Content" ObjectID="_1737281239" r:id="rId399"/>
        </w:object>
      </w:r>
    </w:p>
    <w:p w14:paraId="50AFC821" w14:textId="77777777" w:rsidR="00306146" w:rsidRPr="0087742E" w:rsidRDefault="00306146" w:rsidP="00306146">
      <w:pPr>
        <w:contextualSpacing/>
        <w:rPr>
          <w:sz w:val="22"/>
        </w:rPr>
      </w:pPr>
      <w:r w:rsidRPr="0087742E">
        <w:rPr>
          <w:rFonts w:eastAsia="SimSun"/>
          <w:sz w:val="22"/>
        </w:rPr>
        <w:t xml:space="preserve">As </w:t>
      </w:r>
      <w:r w:rsidR="00D14EBD" w:rsidRPr="0087742E">
        <w:rPr>
          <w:noProof/>
          <w:position w:val="-6"/>
          <w:sz w:val="22"/>
        </w:rPr>
        <w:object w:dxaOrig="200" w:dyaOrig="260" w14:anchorId="50AFC95A">
          <v:shape id="_x0000_i1146" type="#_x0000_t75" alt="" style="width:9.55pt;height:13.5pt;mso-width-percent:0;mso-height-percent:0;mso-width-percent:0;mso-height-percent:0" o:ole="">
            <v:imagedata r:id="rId214" o:title=""/>
          </v:shape>
          <o:OLEObject Type="Embed" ProgID="Equation.DSMT4" ShapeID="_x0000_i1146" DrawAspect="Content" ObjectID="_1737281240" r:id="rId400"/>
        </w:object>
      </w:r>
      <w:r w:rsidRPr="0087742E">
        <w:rPr>
          <w:sz w:val="22"/>
        </w:rPr>
        <w:t xml:space="preserve">increases, </w:t>
      </w:r>
      <w:r w:rsidR="00D14EBD" w:rsidRPr="0087742E">
        <w:rPr>
          <w:noProof/>
          <w:position w:val="-6"/>
          <w:sz w:val="22"/>
        </w:rPr>
        <w:object w:dxaOrig="340" w:dyaOrig="260" w14:anchorId="50AFC95B">
          <v:shape id="_x0000_i1145" type="#_x0000_t75" alt="" style="width:19.15pt;height:13.5pt;mso-width-percent:0;mso-height-percent:0;mso-width-percent:0;mso-height-percent:0" o:ole="">
            <v:imagedata r:id="rId396" o:title=""/>
          </v:shape>
          <o:OLEObject Type="Embed" ProgID="Equation.DSMT4" ShapeID="_x0000_i1145" DrawAspect="Content" ObjectID="_1737281241" r:id="rId401"/>
        </w:object>
      </w:r>
      <w:r w:rsidRPr="0087742E">
        <w:rPr>
          <w:sz w:val="22"/>
        </w:rPr>
        <w:t>is impacted as follows.</w:t>
      </w:r>
    </w:p>
    <w:p w14:paraId="50AFC822" w14:textId="77777777" w:rsidR="00306146" w:rsidRPr="0087742E" w:rsidRDefault="00D14EBD" w:rsidP="00306146">
      <w:pPr>
        <w:contextualSpacing/>
        <w:rPr>
          <w:rFonts w:eastAsia="SimSun"/>
          <w:sz w:val="22"/>
        </w:rPr>
      </w:pPr>
      <w:r w:rsidRPr="0087742E">
        <w:rPr>
          <w:rFonts w:eastAsia="SimHei"/>
          <w:noProof/>
          <w:position w:val="-28"/>
          <w:sz w:val="22"/>
        </w:rPr>
        <w:object w:dxaOrig="6259" w:dyaOrig="680" w14:anchorId="50AFC95C">
          <v:shape id="_x0000_i1144" type="#_x0000_t75" alt="" style="width:318.4pt;height:34.3pt;mso-width-percent:0;mso-height-percent:0;mso-width-percent:0;mso-height-percent:0" o:ole="">
            <v:imagedata r:id="rId402" o:title=""/>
          </v:shape>
          <o:OLEObject Type="Embed" ProgID="Equation.DSMT4" ShapeID="_x0000_i1144" DrawAspect="Content" ObjectID="_1737281242" r:id="rId403"/>
        </w:object>
      </w:r>
    </w:p>
    <w:p w14:paraId="50AFC823" w14:textId="77777777" w:rsidR="00306146" w:rsidRPr="0087742E" w:rsidRDefault="00306146" w:rsidP="00306146">
      <w:pPr>
        <w:contextualSpacing/>
        <w:rPr>
          <w:sz w:val="22"/>
        </w:rPr>
      </w:pPr>
      <w:r w:rsidRPr="0087742E">
        <w:rPr>
          <w:rFonts w:eastAsia="SimSun"/>
          <w:sz w:val="22"/>
        </w:rPr>
        <w:t xml:space="preserve">Therefore, consumer surplus decreases with </w:t>
      </w:r>
      <w:r w:rsidR="00D14EBD" w:rsidRPr="0087742E">
        <w:rPr>
          <w:noProof/>
          <w:position w:val="-6"/>
          <w:sz w:val="22"/>
        </w:rPr>
        <w:object w:dxaOrig="200" w:dyaOrig="260" w14:anchorId="50AFC95D">
          <v:shape id="_x0000_i1143" type="#_x0000_t75" alt="" style="width:9.55pt;height:13.5pt;mso-width-percent:0;mso-height-percent:0;mso-width-percent:0;mso-height-percent:0" o:ole="">
            <v:imagedata r:id="rId214" o:title=""/>
          </v:shape>
          <o:OLEObject Type="Embed" ProgID="Equation.DSMT4" ShapeID="_x0000_i1143" DrawAspect="Content" ObjectID="_1737281243" r:id="rId404"/>
        </w:object>
      </w:r>
      <w:r w:rsidRPr="0087742E">
        <w:rPr>
          <w:sz w:val="22"/>
        </w:rPr>
        <w:t>.</w:t>
      </w:r>
    </w:p>
    <w:p w14:paraId="50AFC824" w14:textId="77777777" w:rsidR="00306146" w:rsidRPr="0087742E" w:rsidRDefault="00306146" w:rsidP="00306146">
      <w:pPr>
        <w:contextualSpacing/>
        <w:rPr>
          <w:rFonts w:eastAsia="SimSun"/>
          <w:sz w:val="22"/>
        </w:rPr>
      </w:pPr>
    </w:p>
    <w:p w14:paraId="50AFC825" w14:textId="77777777" w:rsidR="00306146" w:rsidRPr="0087742E" w:rsidRDefault="00306146" w:rsidP="00306146">
      <w:pPr>
        <w:contextualSpacing/>
        <w:rPr>
          <w:rFonts w:eastAsia="SimSun"/>
          <w:i/>
          <w:sz w:val="22"/>
        </w:rPr>
      </w:pPr>
      <w:r w:rsidRPr="0087742E">
        <w:rPr>
          <w:rFonts w:eastAsia="SimSun"/>
          <w:i/>
          <w:sz w:val="22"/>
        </w:rPr>
        <w:t>Proof of Proposition 3</w:t>
      </w:r>
    </w:p>
    <w:p w14:paraId="50AFC826" w14:textId="77777777" w:rsidR="00306146" w:rsidRPr="0087742E" w:rsidRDefault="00306146" w:rsidP="00306146">
      <w:pPr>
        <w:contextualSpacing/>
        <w:rPr>
          <w:sz w:val="22"/>
        </w:rPr>
      </w:pPr>
      <w:r w:rsidRPr="0087742E">
        <w:rPr>
          <w:rFonts w:eastAsia="SimSun"/>
          <w:i/>
          <w:sz w:val="22"/>
        </w:rPr>
        <w:t>Proof</w:t>
      </w:r>
      <w:r w:rsidRPr="0087742E">
        <w:rPr>
          <w:sz w:val="22"/>
        </w:rPr>
        <w:t xml:space="preserve">. Let </w:t>
      </w:r>
      <w:r w:rsidR="00D14EBD" w:rsidRPr="0087742E">
        <w:rPr>
          <w:noProof/>
          <w:position w:val="-6"/>
          <w:sz w:val="22"/>
        </w:rPr>
        <w:object w:dxaOrig="400" w:dyaOrig="260" w14:anchorId="50AFC95E">
          <v:shape id="_x0000_i1142" type="#_x0000_t75" alt="" style="width:20.8pt;height:13.5pt;mso-width-percent:0;mso-height-percent:0;mso-width-percent:0;mso-height-percent:0" o:ole="">
            <v:imagedata r:id="rId405" o:title=""/>
          </v:shape>
          <o:OLEObject Type="Embed" ProgID="Equation.DSMT4" ShapeID="_x0000_i1142" DrawAspect="Content" ObjectID="_1737281244" r:id="rId406"/>
        </w:object>
      </w:r>
      <w:r w:rsidRPr="0087742E">
        <w:rPr>
          <w:sz w:val="22"/>
        </w:rPr>
        <w:t>denote the social welfare that includes the loss aversion and brand loyalty components. We have the following.</w:t>
      </w:r>
    </w:p>
    <w:p w14:paraId="50AFC827" w14:textId="77777777" w:rsidR="00306146" w:rsidRPr="0087742E" w:rsidRDefault="00D14EBD" w:rsidP="00306146">
      <w:pPr>
        <w:contextualSpacing/>
        <w:rPr>
          <w:rFonts w:eastAsia="SimSun"/>
          <w:sz w:val="22"/>
        </w:rPr>
      </w:pPr>
      <w:r w:rsidRPr="0087742E">
        <w:rPr>
          <w:noProof/>
          <w:position w:val="-50"/>
          <w:sz w:val="22"/>
        </w:rPr>
        <w:object w:dxaOrig="5240" w:dyaOrig="1100" w14:anchorId="50AFC95F">
          <v:shape id="_x0000_i1141" type="#_x0000_t75" alt="" style="width:262.7pt;height:55.7pt;mso-width-percent:0;mso-height-percent:0;mso-width-percent:0;mso-height-percent:0" o:ole="">
            <v:imagedata r:id="rId407" o:title=""/>
          </v:shape>
          <o:OLEObject Type="Embed" ProgID="Equation.DSMT4" ShapeID="_x0000_i1141" DrawAspect="Content" ObjectID="_1737281245" r:id="rId408"/>
        </w:object>
      </w:r>
    </w:p>
    <w:p w14:paraId="50AFC828" w14:textId="77777777" w:rsidR="00306146" w:rsidRPr="0087742E" w:rsidRDefault="00306146" w:rsidP="00306146">
      <w:pPr>
        <w:contextualSpacing/>
        <w:rPr>
          <w:rFonts w:eastAsia="SimSun"/>
          <w:sz w:val="22"/>
        </w:rPr>
      </w:pPr>
      <w:r w:rsidRPr="0087742E">
        <w:rPr>
          <w:rFonts w:eastAsia="SimSun"/>
          <w:sz w:val="22"/>
        </w:rPr>
        <w:t xml:space="preserve">As </w:t>
      </w:r>
      <w:r w:rsidR="00D14EBD" w:rsidRPr="0087742E">
        <w:rPr>
          <w:noProof/>
          <w:position w:val="-6"/>
          <w:sz w:val="22"/>
        </w:rPr>
        <w:object w:dxaOrig="200" w:dyaOrig="260" w14:anchorId="50AFC960">
          <v:shape id="_x0000_i1140" type="#_x0000_t75" alt="" style="width:9.55pt;height:13.5pt;mso-width-percent:0;mso-height-percent:0;mso-width-percent:0;mso-height-percent:0" o:ole="">
            <v:imagedata r:id="rId214" o:title=""/>
          </v:shape>
          <o:OLEObject Type="Embed" ProgID="Equation.DSMT4" ShapeID="_x0000_i1140" DrawAspect="Content" ObjectID="_1737281246" r:id="rId409"/>
        </w:object>
      </w:r>
      <w:r w:rsidRPr="0087742E">
        <w:rPr>
          <w:sz w:val="22"/>
        </w:rPr>
        <w:t xml:space="preserve">increases, </w:t>
      </w:r>
      <w:r w:rsidR="00D14EBD" w:rsidRPr="0087742E">
        <w:rPr>
          <w:noProof/>
          <w:position w:val="-6"/>
          <w:sz w:val="22"/>
        </w:rPr>
        <w:object w:dxaOrig="400" w:dyaOrig="260" w14:anchorId="50AFC961">
          <v:shape id="_x0000_i1139" type="#_x0000_t75" alt="" style="width:20.8pt;height:13.5pt;mso-width-percent:0;mso-height-percent:0;mso-width-percent:0;mso-height-percent:0" o:ole="">
            <v:imagedata r:id="rId410" o:title=""/>
          </v:shape>
          <o:OLEObject Type="Embed" ProgID="Equation.DSMT4" ShapeID="_x0000_i1139" DrawAspect="Content" ObjectID="_1737281247" r:id="rId411"/>
        </w:object>
      </w:r>
      <w:r w:rsidRPr="0087742E">
        <w:rPr>
          <w:sz w:val="22"/>
        </w:rPr>
        <w:t>is impacted as follows.</w:t>
      </w:r>
    </w:p>
    <w:p w14:paraId="50AFC829" w14:textId="77777777" w:rsidR="00306146" w:rsidRPr="0087742E" w:rsidRDefault="00D14EBD" w:rsidP="00306146">
      <w:pPr>
        <w:contextualSpacing/>
        <w:rPr>
          <w:rFonts w:eastAsia="SimSun"/>
          <w:sz w:val="22"/>
        </w:rPr>
      </w:pPr>
      <w:r w:rsidRPr="0087742E">
        <w:rPr>
          <w:rFonts w:eastAsia="SimHei"/>
          <w:noProof/>
          <w:position w:val="-22"/>
          <w:sz w:val="22"/>
        </w:rPr>
        <w:object w:dxaOrig="1560" w:dyaOrig="580" w14:anchorId="50AFC962">
          <v:shape id="_x0000_i1138" type="#_x0000_t75" alt="" style="width:80.45pt;height:28.7pt;mso-width-percent:0;mso-height-percent:0;mso-width-percent:0;mso-height-percent:0" o:ole="">
            <v:imagedata r:id="rId412" o:title=""/>
          </v:shape>
          <o:OLEObject Type="Embed" ProgID="Equation.DSMT4" ShapeID="_x0000_i1138" DrawAspect="Content" ObjectID="_1737281248" r:id="rId413"/>
        </w:object>
      </w:r>
    </w:p>
    <w:p w14:paraId="50AFC82A" w14:textId="77777777" w:rsidR="00306146" w:rsidRPr="0087742E" w:rsidRDefault="00306146" w:rsidP="00306146">
      <w:pPr>
        <w:contextualSpacing/>
        <w:rPr>
          <w:sz w:val="22"/>
        </w:rPr>
      </w:pPr>
      <w:r w:rsidRPr="0087742E">
        <w:rPr>
          <w:rFonts w:eastAsia="SimSun"/>
          <w:sz w:val="22"/>
        </w:rPr>
        <w:t xml:space="preserve">Therefore, social welfare increases with </w:t>
      </w:r>
      <w:r w:rsidR="00D14EBD" w:rsidRPr="0087742E">
        <w:rPr>
          <w:noProof/>
          <w:position w:val="-6"/>
          <w:sz w:val="22"/>
        </w:rPr>
        <w:object w:dxaOrig="200" w:dyaOrig="260" w14:anchorId="50AFC963">
          <v:shape id="_x0000_i1137" type="#_x0000_t75" alt="" style="width:9.55pt;height:13.5pt;mso-width-percent:0;mso-height-percent:0;mso-width-percent:0;mso-height-percent:0" o:ole="">
            <v:imagedata r:id="rId214" o:title=""/>
          </v:shape>
          <o:OLEObject Type="Embed" ProgID="Equation.DSMT4" ShapeID="_x0000_i1137" DrawAspect="Content" ObjectID="_1737281249" r:id="rId414"/>
        </w:object>
      </w:r>
      <w:r w:rsidRPr="0087742E">
        <w:rPr>
          <w:sz w:val="22"/>
        </w:rPr>
        <w:t>.</w:t>
      </w:r>
    </w:p>
    <w:p w14:paraId="50AFC82B" w14:textId="77777777" w:rsidR="00306146" w:rsidRPr="0087742E" w:rsidRDefault="00306146" w:rsidP="00306146">
      <w:pPr>
        <w:contextualSpacing/>
        <w:rPr>
          <w:rFonts w:eastAsia="SimSun"/>
          <w:sz w:val="22"/>
        </w:rPr>
      </w:pPr>
    </w:p>
    <w:p w14:paraId="50AFC82C" w14:textId="77777777" w:rsidR="00306146" w:rsidRPr="0087742E" w:rsidRDefault="00306146" w:rsidP="00306146">
      <w:pPr>
        <w:contextualSpacing/>
        <w:rPr>
          <w:rFonts w:eastAsia="SimSun"/>
          <w:i/>
          <w:sz w:val="22"/>
        </w:rPr>
      </w:pPr>
      <w:r w:rsidRPr="0087742E">
        <w:rPr>
          <w:rFonts w:eastAsia="SimSun"/>
          <w:i/>
          <w:sz w:val="22"/>
        </w:rPr>
        <w:t>Proof of Proposition 4</w:t>
      </w:r>
    </w:p>
    <w:p w14:paraId="50AFC82D" w14:textId="232E5E82" w:rsidR="00306146" w:rsidRPr="0087742E" w:rsidRDefault="00306146" w:rsidP="00306146">
      <w:pPr>
        <w:contextualSpacing/>
        <w:rPr>
          <w:sz w:val="22"/>
        </w:rPr>
      </w:pPr>
      <w:r w:rsidRPr="0087742E">
        <w:rPr>
          <w:rFonts w:eastAsia="SimSun"/>
          <w:i/>
          <w:sz w:val="22"/>
        </w:rPr>
        <w:t>Proof</w:t>
      </w:r>
      <w:r w:rsidRPr="0087742E">
        <w:rPr>
          <w:sz w:val="22"/>
        </w:rPr>
        <w:t>.</w:t>
      </w:r>
      <w:r w:rsidRPr="0087742E">
        <w:rPr>
          <w:rFonts w:eastAsiaTheme="minorEastAsia"/>
          <w:sz w:val="22"/>
        </w:rPr>
        <w:t xml:space="preserve"> We use </w:t>
      </w:r>
      <w:r w:rsidR="00D14EBD" w:rsidRPr="0087742E">
        <w:rPr>
          <w:noProof/>
          <w:position w:val="-12"/>
          <w:sz w:val="22"/>
        </w:rPr>
        <w:object w:dxaOrig="260" w:dyaOrig="360" w14:anchorId="50AFC964">
          <v:shape id="_x0000_i1136" type="#_x0000_t75" alt="" style="width:13.5pt;height:19.15pt;mso-width-percent:0;mso-height-percent:0;mso-width-percent:0;mso-height-percent:0" o:ole="">
            <v:imagedata r:id="rId415" o:title=""/>
          </v:shape>
          <o:OLEObject Type="Embed" ProgID="Equation.DSMT4" ShapeID="_x0000_i1136" DrawAspect="Content" ObjectID="_1737281250" r:id="rId416"/>
        </w:object>
      </w:r>
      <w:r w:rsidRPr="0087742E">
        <w:rPr>
          <w:rFonts w:eastAsiaTheme="minorEastAsia"/>
          <w:sz w:val="22"/>
        </w:rPr>
        <w:t xml:space="preserve"> and </w:t>
      </w:r>
      <w:r w:rsidR="00D14EBD" w:rsidRPr="0087742E">
        <w:rPr>
          <w:noProof/>
          <w:position w:val="-12"/>
          <w:sz w:val="22"/>
        </w:rPr>
        <w:object w:dxaOrig="340" w:dyaOrig="360" w14:anchorId="50AFC965">
          <v:shape id="_x0000_i1135" type="#_x0000_t75" alt="" style="width:19.15pt;height:19.15pt;mso-width-percent:0;mso-height-percent:0;mso-width-percent:0;mso-height-percent:0" o:ole="">
            <v:imagedata r:id="rId417" o:title=""/>
          </v:shape>
          <o:OLEObject Type="Embed" ProgID="Equation.DSMT4" ShapeID="_x0000_i1135" DrawAspect="Content" ObjectID="_1737281251" r:id="rId418"/>
        </w:object>
      </w:r>
      <w:r w:rsidRPr="0087742E">
        <w:rPr>
          <w:sz w:val="22"/>
        </w:rPr>
        <w:t xml:space="preserve">to denote benchmark and main model, respectively. </w:t>
      </w:r>
      <w:r w:rsidRPr="0087742E">
        <w:rPr>
          <w:rFonts w:eastAsiaTheme="minorEastAsia"/>
          <w:sz w:val="22"/>
        </w:rPr>
        <w:t xml:space="preserve">To solve the prices difference of benchmark model and main model in the first period and second period, we have the following. </w:t>
      </w:r>
    </w:p>
    <w:p w14:paraId="50AFC82E" w14:textId="77777777" w:rsidR="00306146" w:rsidRPr="0087742E" w:rsidRDefault="00D14EBD" w:rsidP="00306146">
      <w:pPr>
        <w:contextualSpacing/>
        <w:rPr>
          <w:rFonts w:eastAsia="SimSun"/>
          <w:sz w:val="22"/>
        </w:rPr>
      </w:pPr>
      <w:r w:rsidRPr="0087742E">
        <w:rPr>
          <w:noProof/>
          <w:position w:val="-28"/>
          <w:sz w:val="22"/>
        </w:rPr>
        <w:object w:dxaOrig="4840" w:dyaOrig="660" w14:anchorId="50AFC966">
          <v:shape id="_x0000_i1134" type="#_x0000_t75" alt="" style="width:243.55pt;height:33.2pt;mso-width-percent:0;mso-height-percent:0;mso-width-percent:0;mso-height-percent:0" o:ole="">
            <v:imagedata r:id="rId419" o:title=""/>
          </v:shape>
          <o:OLEObject Type="Embed" ProgID="Equation.DSMT4" ShapeID="_x0000_i1134" DrawAspect="Content" ObjectID="_1737281252" r:id="rId420"/>
        </w:object>
      </w:r>
    </w:p>
    <w:p w14:paraId="50AFC82F" w14:textId="77777777" w:rsidR="00306146" w:rsidRPr="0087742E" w:rsidRDefault="00D14EBD" w:rsidP="00306146">
      <w:pPr>
        <w:contextualSpacing/>
        <w:rPr>
          <w:rFonts w:eastAsia="SimSun"/>
          <w:sz w:val="22"/>
        </w:rPr>
      </w:pPr>
      <w:r w:rsidRPr="0087742E">
        <w:rPr>
          <w:noProof/>
          <w:position w:val="-22"/>
          <w:sz w:val="22"/>
        </w:rPr>
        <w:object w:dxaOrig="5899" w:dyaOrig="580" w14:anchorId="50AFC967">
          <v:shape id="_x0000_i1133" type="#_x0000_t75" alt="" style="width:295.3pt;height:28.7pt;mso-width-percent:0;mso-height-percent:0;mso-width-percent:0;mso-height-percent:0" o:ole="">
            <v:imagedata r:id="rId421" o:title=""/>
          </v:shape>
          <o:OLEObject Type="Embed" ProgID="Equation.DSMT4" ShapeID="_x0000_i1133" DrawAspect="Content" ObjectID="_1737281253" r:id="rId422"/>
        </w:object>
      </w:r>
    </w:p>
    <w:p w14:paraId="50AFC830" w14:textId="77777777" w:rsidR="00306146" w:rsidRPr="0087742E" w:rsidRDefault="00D14EBD" w:rsidP="00306146">
      <w:pPr>
        <w:contextualSpacing/>
        <w:rPr>
          <w:sz w:val="22"/>
        </w:rPr>
      </w:pPr>
      <w:r w:rsidRPr="0087742E">
        <w:rPr>
          <w:noProof/>
          <w:position w:val="-22"/>
          <w:sz w:val="22"/>
        </w:rPr>
        <w:object w:dxaOrig="5800" w:dyaOrig="580" w14:anchorId="50AFC968">
          <v:shape id="_x0000_i1132" type="#_x0000_t75" alt="" style="width:290.8pt;height:28.7pt;mso-width-percent:0;mso-height-percent:0;mso-width-percent:0;mso-height-percent:0" o:ole="">
            <v:imagedata r:id="rId423" o:title=""/>
          </v:shape>
          <o:OLEObject Type="Embed" ProgID="Equation.DSMT4" ShapeID="_x0000_i1132" DrawAspect="Content" ObjectID="_1737281254" r:id="rId424"/>
        </w:object>
      </w:r>
    </w:p>
    <w:p w14:paraId="50AFC831" w14:textId="77777777" w:rsidR="00306146" w:rsidRPr="0087742E" w:rsidRDefault="00306146" w:rsidP="00306146">
      <w:pPr>
        <w:contextualSpacing/>
        <w:rPr>
          <w:rFonts w:eastAsiaTheme="minorEastAsia"/>
          <w:sz w:val="22"/>
        </w:rPr>
      </w:pPr>
      <w:r w:rsidRPr="0087742E">
        <w:rPr>
          <w:sz w:val="22"/>
        </w:rPr>
        <w:t xml:space="preserve">Because </w:t>
      </w:r>
      <w:r w:rsidR="00D14EBD" w:rsidRPr="0087742E">
        <w:rPr>
          <w:noProof/>
          <w:position w:val="-12"/>
          <w:sz w:val="22"/>
        </w:rPr>
        <w:object w:dxaOrig="1320" w:dyaOrig="360" w14:anchorId="50AFC969">
          <v:shape id="_x0000_i1131" type="#_x0000_t75" alt="" style="width:65.25pt;height:19.15pt;mso-width-percent:0;mso-height-percent:0;mso-width-percent:0;mso-height-percent:0" o:ole="">
            <v:imagedata r:id="rId425" o:title=""/>
          </v:shape>
          <o:OLEObject Type="Embed" ProgID="Equation.DSMT4" ShapeID="_x0000_i1131" DrawAspect="Content" ObjectID="_1737281255" r:id="rId426"/>
        </w:object>
      </w:r>
      <w:r w:rsidRPr="0087742E">
        <w:rPr>
          <w:sz w:val="22"/>
        </w:rPr>
        <w:t xml:space="preserve">is increases with </w:t>
      </w:r>
      <w:r w:rsidR="00D14EBD" w:rsidRPr="0087742E">
        <w:rPr>
          <w:noProof/>
          <w:position w:val="-6"/>
          <w:sz w:val="22"/>
        </w:rPr>
        <w:object w:dxaOrig="200" w:dyaOrig="260" w14:anchorId="50AFC96A">
          <v:shape id="_x0000_i1130" type="#_x0000_t75" alt="" style="width:9.55pt;height:13.5pt;mso-width-percent:0;mso-height-percent:0;mso-width-percent:0;mso-height-percent:0" o:ole="">
            <v:imagedata r:id="rId214" o:title=""/>
          </v:shape>
          <o:OLEObject Type="Embed" ProgID="Equation.DSMT4" ShapeID="_x0000_i1130" DrawAspect="Content" ObjectID="_1737281256" r:id="rId427"/>
        </w:object>
      </w:r>
      <w:r w:rsidRPr="0087742E">
        <w:rPr>
          <w:sz w:val="22"/>
        </w:rPr>
        <w:t xml:space="preserve">, when </w:t>
      </w:r>
      <w:r w:rsidR="00D14EBD" w:rsidRPr="0087742E">
        <w:rPr>
          <w:noProof/>
          <w:position w:val="-6"/>
          <w:sz w:val="22"/>
        </w:rPr>
        <w:object w:dxaOrig="499" w:dyaOrig="260" w14:anchorId="50AFC96B">
          <v:shape id="_x0000_i1129" type="#_x0000_t75" alt="" style="width:25.3pt;height:13.5pt;mso-width-percent:0;mso-height-percent:0;mso-width-percent:0;mso-height-percent:0" o:ole="">
            <v:imagedata r:id="rId428" o:title=""/>
          </v:shape>
          <o:OLEObject Type="Embed" ProgID="Equation.DSMT4" ShapeID="_x0000_i1129" DrawAspect="Content" ObjectID="_1737281257" r:id="rId429"/>
        </w:object>
      </w:r>
      <w:r w:rsidRPr="0087742E">
        <w:rPr>
          <w:sz w:val="22"/>
        </w:rPr>
        <w:t xml:space="preserve">, </w:t>
      </w:r>
      <w:r w:rsidR="00D14EBD" w:rsidRPr="0087742E">
        <w:rPr>
          <w:noProof/>
          <w:position w:val="-28"/>
        </w:rPr>
        <w:object w:dxaOrig="2659" w:dyaOrig="660" w14:anchorId="50AFC96C">
          <v:shape id="_x0000_i1128" type="#_x0000_t75" alt="" style="width:132.75pt;height:33.2pt;mso-width-percent:0;mso-height-percent:0;mso-width-percent:0;mso-height-percent:0" o:ole="">
            <v:imagedata r:id="rId430" o:title=""/>
          </v:shape>
          <o:OLEObject Type="Embed" ProgID="Equation.DSMT4" ShapeID="_x0000_i1128" DrawAspect="Content" ObjectID="_1737281258" r:id="rId431"/>
        </w:object>
      </w:r>
      <w:r w:rsidRPr="0087742E">
        <w:t xml:space="preserve">; when </w:t>
      </w:r>
      <w:r w:rsidR="00D14EBD" w:rsidRPr="0087742E">
        <w:rPr>
          <w:noProof/>
          <w:position w:val="-6"/>
          <w:sz w:val="22"/>
        </w:rPr>
        <w:object w:dxaOrig="540" w:dyaOrig="260" w14:anchorId="50AFC96D">
          <v:shape id="_x0000_i1127" type="#_x0000_t75" alt="" style="width:28.7pt;height:13.5pt;mso-width-percent:0;mso-height-percent:0;mso-width-percent:0;mso-height-percent:0" o:ole="">
            <v:imagedata r:id="rId432" o:title=""/>
          </v:shape>
          <o:OLEObject Type="Embed" ProgID="Equation.DSMT4" ShapeID="_x0000_i1127" DrawAspect="Content" ObjectID="_1737281259" r:id="rId433"/>
        </w:object>
      </w:r>
      <w:r w:rsidRPr="0087742E">
        <w:rPr>
          <w:sz w:val="22"/>
        </w:rPr>
        <w:t xml:space="preserve">, </w:t>
      </w:r>
      <w:r w:rsidR="00D14EBD" w:rsidRPr="0087742E">
        <w:rPr>
          <w:noProof/>
          <w:position w:val="-28"/>
          <w:sz w:val="22"/>
        </w:rPr>
        <w:object w:dxaOrig="2659" w:dyaOrig="660" w14:anchorId="50AFC96E">
          <v:shape id="_x0000_i1126" type="#_x0000_t75" alt="" style="width:132.75pt;height:33.2pt;mso-width-percent:0;mso-height-percent:0;mso-width-percent:0;mso-height-percent:0" o:ole="">
            <v:imagedata r:id="rId434" o:title=""/>
          </v:shape>
          <o:OLEObject Type="Embed" ProgID="Equation.DSMT4" ShapeID="_x0000_i1126" DrawAspect="Content" ObjectID="_1737281260" r:id="rId435"/>
        </w:object>
      </w:r>
      <w:r w:rsidRPr="0087742E">
        <w:rPr>
          <w:sz w:val="22"/>
        </w:rPr>
        <w:t xml:space="preserve">. Therefore, </w:t>
      </w:r>
      <w:r w:rsidRPr="0087742E">
        <w:rPr>
          <w:rFonts w:eastAsiaTheme="minorEastAsia"/>
          <w:sz w:val="22"/>
        </w:rPr>
        <w:t xml:space="preserve">The first period prices without behavior recognition may either higher or lower than the first period prices with behavior recognition, when </w:t>
      </w:r>
      <w:r w:rsidR="00D14EBD" w:rsidRPr="0087742E">
        <w:rPr>
          <w:noProof/>
          <w:position w:val="-6"/>
          <w:sz w:val="22"/>
        </w:rPr>
        <w:object w:dxaOrig="200" w:dyaOrig="260" w14:anchorId="50AFC96F">
          <v:shape id="_x0000_i1125" type="#_x0000_t75" alt="" style="width:9.55pt;height:13.5pt;mso-width-percent:0;mso-height-percent:0;mso-width-percent:0;mso-height-percent:0" o:ole="">
            <v:imagedata r:id="rId214" o:title=""/>
          </v:shape>
          <o:OLEObject Type="Embed" ProgID="Equation.DSMT4" ShapeID="_x0000_i1125" DrawAspect="Content" ObjectID="_1737281261" r:id="rId436"/>
        </w:object>
      </w:r>
      <w:r w:rsidRPr="0087742E">
        <w:rPr>
          <w:sz w:val="22"/>
        </w:rPr>
        <w:t xml:space="preserve"> is sufficiently strong, prices with behavior recognition are higher than prices without behavior recognition. </w:t>
      </w:r>
    </w:p>
    <w:p w14:paraId="50AFC832" w14:textId="77777777" w:rsidR="00306146" w:rsidRPr="0087742E" w:rsidRDefault="00306146" w:rsidP="00306146">
      <w:pPr>
        <w:contextualSpacing/>
        <w:rPr>
          <w:sz w:val="22"/>
        </w:rPr>
      </w:pPr>
    </w:p>
    <w:p w14:paraId="50AFC833" w14:textId="77777777" w:rsidR="00306146" w:rsidRPr="0087742E" w:rsidRDefault="00306146" w:rsidP="00306146">
      <w:pPr>
        <w:contextualSpacing/>
        <w:rPr>
          <w:rFonts w:eastAsia="SimSun"/>
          <w:i/>
          <w:sz w:val="22"/>
        </w:rPr>
      </w:pPr>
      <w:r w:rsidRPr="0087742E">
        <w:rPr>
          <w:rFonts w:eastAsia="SimSun"/>
          <w:i/>
          <w:sz w:val="22"/>
        </w:rPr>
        <w:t>Proof of Proposition 5</w:t>
      </w:r>
    </w:p>
    <w:p w14:paraId="50AFC834" w14:textId="333F10AF" w:rsidR="00306146" w:rsidRPr="0087742E" w:rsidRDefault="00306146" w:rsidP="00306146">
      <w:pPr>
        <w:contextualSpacing/>
        <w:rPr>
          <w:rFonts w:eastAsiaTheme="minorEastAsia"/>
          <w:sz w:val="22"/>
        </w:rPr>
      </w:pPr>
      <w:r w:rsidRPr="0087742E">
        <w:rPr>
          <w:rFonts w:eastAsia="SimSun"/>
          <w:i/>
          <w:sz w:val="22"/>
        </w:rPr>
        <w:t>Proof</w:t>
      </w:r>
      <w:r w:rsidRPr="0087742E">
        <w:rPr>
          <w:sz w:val="22"/>
        </w:rPr>
        <w:t>.</w:t>
      </w:r>
      <w:r w:rsidRPr="0087742E">
        <w:rPr>
          <w:rFonts w:eastAsiaTheme="minorEastAsia"/>
          <w:sz w:val="22"/>
        </w:rPr>
        <w:t xml:space="preserve"> We use </w:t>
      </w:r>
      <w:r w:rsidR="00D14EBD" w:rsidRPr="0087742E">
        <w:rPr>
          <w:noProof/>
          <w:position w:val="-12"/>
          <w:sz w:val="22"/>
        </w:rPr>
        <w:object w:dxaOrig="260" w:dyaOrig="360" w14:anchorId="50AFC970">
          <v:shape id="_x0000_i1124" type="#_x0000_t75" alt="" style="width:13.5pt;height:19.15pt;mso-width-percent:0;mso-height-percent:0;mso-width-percent:0;mso-height-percent:0" o:ole="">
            <v:imagedata r:id="rId415" o:title=""/>
          </v:shape>
          <o:OLEObject Type="Embed" ProgID="Equation.DSMT4" ShapeID="_x0000_i1124" DrawAspect="Content" ObjectID="_1737281262" r:id="rId437"/>
        </w:object>
      </w:r>
      <w:r w:rsidRPr="0087742E">
        <w:rPr>
          <w:rFonts w:eastAsiaTheme="minorEastAsia"/>
          <w:sz w:val="22"/>
        </w:rPr>
        <w:t>,</w:t>
      </w:r>
      <w:r w:rsidR="00D14EBD" w:rsidRPr="0087742E">
        <w:rPr>
          <w:noProof/>
          <w:position w:val="-12"/>
          <w:sz w:val="22"/>
        </w:rPr>
        <w:object w:dxaOrig="340" w:dyaOrig="360" w14:anchorId="50AFC971">
          <v:shape id="_x0000_i1123" type="#_x0000_t75" alt="" style="width:19.15pt;height:19.15pt;mso-width-percent:0;mso-height-percent:0;mso-width-percent:0;mso-height-percent:0" o:ole="">
            <v:imagedata r:id="rId417" o:title=""/>
          </v:shape>
          <o:OLEObject Type="Embed" ProgID="Equation.DSMT4" ShapeID="_x0000_i1123" DrawAspect="Content" ObjectID="_1737281263" r:id="rId438"/>
        </w:object>
      </w:r>
      <w:r w:rsidRPr="0087742E">
        <w:rPr>
          <w:sz w:val="22"/>
        </w:rPr>
        <w:t xml:space="preserve">, and </w:t>
      </w:r>
      <w:r w:rsidR="00D14EBD" w:rsidRPr="0087742E">
        <w:rPr>
          <w:noProof/>
          <w:position w:val="-12"/>
          <w:sz w:val="22"/>
        </w:rPr>
        <w:object w:dxaOrig="540" w:dyaOrig="360" w14:anchorId="50AFC972">
          <v:shape id="_x0000_i1122" type="#_x0000_t75" alt="" style="width:28.7pt;height:19.15pt;mso-width-percent:0;mso-height-percent:0;mso-width-percent:0;mso-height-percent:0" o:ole="">
            <v:imagedata r:id="rId439" o:title=""/>
          </v:shape>
          <o:OLEObject Type="Embed" ProgID="Equation.DSMT4" ShapeID="_x0000_i1122" DrawAspect="Content" ObjectID="_1737281264" r:id="rId440"/>
        </w:object>
      </w:r>
      <w:r w:rsidRPr="0087742E">
        <w:rPr>
          <w:sz w:val="22"/>
        </w:rPr>
        <w:t xml:space="preserve">to denote benchmark, main model, and when firms only recognize consumers’ brand loyalty behavior, respectively. </w:t>
      </w:r>
      <w:r w:rsidRPr="0087742E">
        <w:rPr>
          <w:rFonts w:eastAsiaTheme="minorEastAsia"/>
          <w:sz w:val="22"/>
        </w:rPr>
        <w:t>To solve the profits difference, we have the following.</w:t>
      </w:r>
    </w:p>
    <w:p w14:paraId="50AFC835" w14:textId="77777777" w:rsidR="00306146" w:rsidRPr="0087742E" w:rsidRDefault="00D14EBD" w:rsidP="00306146">
      <w:pPr>
        <w:contextualSpacing/>
        <w:rPr>
          <w:rFonts w:eastAsiaTheme="minorEastAsia"/>
          <w:sz w:val="22"/>
        </w:rPr>
      </w:pPr>
      <w:r w:rsidRPr="0087742E">
        <w:rPr>
          <w:noProof/>
          <w:position w:val="-22"/>
          <w:sz w:val="22"/>
        </w:rPr>
        <w:object w:dxaOrig="4320" w:dyaOrig="580" w14:anchorId="50AFC973">
          <v:shape id="_x0000_i1121" type="#_x0000_t75" alt="" style="width:3in;height:28.7pt;mso-width-percent:0;mso-height-percent:0;mso-width-percent:0;mso-height-percent:0" o:ole="">
            <v:imagedata r:id="rId441" o:title=""/>
          </v:shape>
          <o:OLEObject Type="Embed" ProgID="Equation.DSMT4" ShapeID="_x0000_i1121" DrawAspect="Content" ObjectID="_1737281265" r:id="rId442"/>
        </w:object>
      </w:r>
    </w:p>
    <w:p w14:paraId="50AFC836" w14:textId="77777777" w:rsidR="00306146" w:rsidRPr="0087742E" w:rsidRDefault="00D14EBD" w:rsidP="00306146">
      <w:pPr>
        <w:contextualSpacing/>
        <w:rPr>
          <w:sz w:val="22"/>
        </w:rPr>
      </w:pPr>
      <w:r w:rsidRPr="0087742E">
        <w:rPr>
          <w:noProof/>
          <w:position w:val="-28"/>
          <w:sz w:val="22"/>
        </w:rPr>
        <w:object w:dxaOrig="6280" w:dyaOrig="660" w14:anchorId="50AFC974">
          <v:shape id="_x0000_i1120" type="#_x0000_t75" alt="" style="width:313.3pt;height:33.2pt;mso-width-percent:0;mso-height-percent:0;mso-width-percent:0;mso-height-percent:0" o:ole="">
            <v:imagedata r:id="rId443" o:title=""/>
          </v:shape>
          <o:OLEObject Type="Embed" ProgID="Equation.DSMT4" ShapeID="_x0000_i1120" DrawAspect="Content" ObjectID="_1737281266" r:id="rId444"/>
        </w:object>
      </w:r>
    </w:p>
    <w:p w14:paraId="50AFC837" w14:textId="77777777" w:rsidR="00306146" w:rsidRPr="0087742E" w:rsidRDefault="00306146" w:rsidP="00306146">
      <w:pPr>
        <w:contextualSpacing/>
        <w:rPr>
          <w:sz w:val="22"/>
        </w:rPr>
      </w:pPr>
      <w:r w:rsidRPr="0087742E">
        <w:rPr>
          <w:sz w:val="22"/>
        </w:rPr>
        <w:t xml:space="preserve">The roots of </w:t>
      </w:r>
      <w:r w:rsidR="00D14EBD" w:rsidRPr="0087742E">
        <w:rPr>
          <w:noProof/>
          <w:position w:val="-12"/>
          <w:sz w:val="22"/>
        </w:rPr>
        <w:object w:dxaOrig="3360" w:dyaOrig="360" w14:anchorId="50AFC975">
          <v:shape id="_x0000_i1119" type="#_x0000_t75" alt="" style="width:168.2pt;height:19.15pt;mso-width-percent:0;mso-height-percent:0;mso-width-percent:0;mso-height-percent:0" o:ole="">
            <v:imagedata r:id="rId445" o:title=""/>
          </v:shape>
          <o:OLEObject Type="Embed" ProgID="Equation.DSMT4" ShapeID="_x0000_i1119" DrawAspect="Content" ObjectID="_1737281267" r:id="rId446"/>
        </w:object>
      </w:r>
      <w:r w:rsidRPr="0087742E">
        <w:rPr>
          <w:sz w:val="22"/>
        </w:rPr>
        <w:t>satisfy the condition that</w:t>
      </w:r>
      <w:r w:rsidR="00D14EBD" w:rsidRPr="0087742E">
        <w:rPr>
          <w:noProof/>
          <w:position w:val="-6"/>
          <w:sz w:val="22"/>
        </w:rPr>
        <w:object w:dxaOrig="4060" w:dyaOrig="300" w14:anchorId="50AFC976">
          <v:shape id="_x0000_i1118" type="#_x0000_t75" alt="" style="width:202.5pt;height:14.65pt;mso-width-percent:0;mso-height-percent:0;mso-width-percent:0;mso-height-percent:0" o:ole="">
            <v:imagedata r:id="rId447" o:title=""/>
          </v:shape>
          <o:OLEObject Type="Embed" ProgID="Equation.DSMT4" ShapeID="_x0000_i1118" DrawAspect="Content" ObjectID="_1737281268" r:id="rId448"/>
        </w:object>
      </w:r>
      <w:r w:rsidRPr="0087742E">
        <w:rPr>
          <w:sz w:val="22"/>
        </w:rPr>
        <w:t xml:space="preserve">. </w:t>
      </w:r>
    </w:p>
    <w:p w14:paraId="50AFC838" w14:textId="77777777" w:rsidR="00306146" w:rsidRPr="0087742E" w:rsidRDefault="00306146" w:rsidP="00306146">
      <w:pPr>
        <w:contextualSpacing/>
        <w:rPr>
          <w:rFonts w:eastAsia="SimSun"/>
          <w:i/>
          <w:sz w:val="22"/>
        </w:rPr>
      </w:pPr>
      <w:r w:rsidRPr="0087742E">
        <w:rPr>
          <w:sz w:val="22"/>
        </w:rPr>
        <w:t xml:space="preserve">Based on the factorization above, it is easy to prove </w:t>
      </w:r>
      <w:r w:rsidRPr="0087742E">
        <w:rPr>
          <w:rFonts w:eastAsia="SimSun"/>
          <w:sz w:val="22"/>
        </w:rPr>
        <w:t>Proposition 5.</w:t>
      </w:r>
    </w:p>
    <w:p w14:paraId="50AFC839" w14:textId="77777777" w:rsidR="00306146" w:rsidRPr="0087742E" w:rsidRDefault="00306146" w:rsidP="00306146">
      <w:pPr>
        <w:contextualSpacing/>
        <w:rPr>
          <w:sz w:val="22"/>
        </w:rPr>
      </w:pPr>
    </w:p>
    <w:p w14:paraId="50AFC83A" w14:textId="77777777" w:rsidR="00306146" w:rsidRPr="0087742E" w:rsidRDefault="00306146" w:rsidP="00306146">
      <w:pPr>
        <w:pStyle w:val="Heading2"/>
        <w:spacing w:before="0" w:after="0" w:line="360" w:lineRule="auto"/>
        <w:contextualSpacing/>
        <w:rPr>
          <w:sz w:val="22"/>
          <w:szCs w:val="22"/>
        </w:rPr>
      </w:pPr>
      <w:r w:rsidRPr="0087742E">
        <w:rPr>
          <w:sz w:val="22"/>
          <w:szCs w:val="22"/>
        </w:rPr>
        <w:t>Appendix B: Analysis of Extensions</w:t>
      </w:r>
    </w:p>
    <w:p w14:paraId="50AFC83B" w14:textId="77777777" w:rsidR="00306146" w:rsidRPr="0087742E" w:rsidRDefault="00306146" w:rsidP="00306146">
      <w:pPr>
        <w:pStyle w:val="Heading3"/>
        <w:spacing w:before="0" w:after="0" w:line="360" w:lineRule="auto"/>
        <w:contextualSpacing/>
        <w:rPr>
          <w:rFonts w:eastAsia="SimHei"/>
          <w:b w:val="0"/>
          <w:i/>
          <w:sz w:val="22"/>
          <w:szCs w:val="22"/>
        </w:rPr>
      </w:pPr>
      <w:r w:rsidRPr="0087742E">
        <w:rPr>
          <w:rFonts w:eastAsia="SimSun"/>
          <w:sz w:val="22"/>
          <w:szCs w:val="22"/>
        </w:rPr>
        <w:t xml:space="preserve">B-5.1 </w:t>
      </w:r>
      <w:r w:rsidRPr="0087742E">
        <w:rPr>
          <w:rFonts w:eastAsia="SimHei"/>
          <w:sz w:val="22"/>
          <w:szCs w:val="22"/>
        </w:rPr>
        <w:t>Salvage value and disposal costs</w:t>
      </w:r>
    </w:p>
    <w:p w14:paraId="50AFC83C" w14:textId="654C1B94" w:rsidR="00306146" w:rsidRPr="0087742E" w:rsidRDefault="00306146" w:rsidP="00306146">
      <w:pPr>
        <w:contextualSpacing/>
        <w:rPr>
          <w:sz w:val="22"/>
        </w:rPr>
      </w:pPr>
      <w:r w:rsidRPr="0087742E">
        <w:rPr>
          <w:sz w:val="22"/>
        </w:rPr>
        <w:t xml:space="preserve">From the perspective of consumers, if firms have salvage value and incur disposal costs when dealing with collected used products, the net value of used products only affects firms’ profits and does not affect consumers’ choice. In this case, the impact of salvage value and disposal costs on firms excludes its impact on consumers’ indifferent between the two firms. Therefore, the marginal consumers indifferent between the two firms in the two periods stay the same as in main model. </w:t>
      </w:r>
    </w:p>
    <w:p w14:paraId="50AFC83D" w14:textId="77777777" w:rsidR="00306146" w:rsidRPr="0087742E" w:rsidRDefault="00306146" w:rsidP="00306146">
      <w:pPr>
        <w:contextualSpacing/>
        <w:rPr>
          <w:rFonts w:eastAsiaTheme="minorEastAsia"/>
          <w:sz w:val="22"/>
        </w:rPr>
      </w:pPr>
      <w:r w:rsidRPr="0087742E">
        <w:rPr>
          <w:rFonts w:eastAsiaTheme="minorEastAsia"/>
          <w:sz w:val="22"/>
        </w:rPr>
        <w:t xml:space="preserve">Firms’ profit functions in the second period are </w:t>
      </w:r>
    </w:p>
    <w:p w14:paraId="50AFC83E" w14:textId="77777777" w:rsidR="00306146" w:rsidRPr="0087742E" w:rsidRDefault="00D14EBD" w:rsidP="00306146">
      <w:pPr>
        <w:contextualSpacing/>
        <w:jc w:val="center"/>
        <w:rPr>
          <w:sz w:val="22"/>
        </w:rPr>
      </w:pPr>
      <w:r w:rsidRPr="0087742E">
        <w:rPr>
          <w:rFonts w:eastAsia="SimHei"/>
          <w:noProof/>
          <w:position w:val="-10"/>
        </w:rPr>
        <w:object w:dxaOrig="5720" w:dyaOrig="320" w14:anchorId="50AFC977">
          <v:shape id="_x0000_i1117" type="#_x0000_t75" alt="" style="width:4in;height:16.3pt;mso-width-percent:0;mso-height-percent:0;mso-width-percent:0;mso-height-percent:0" o:ole="">
            <v:imagedata r:id="rId449" o:title=""/>
          </v:shape>
          <o:OLEObject Type="Embed" ProgID="Equation.DSMT4" ShapeID="_x0000_i1117" DrawAspect="Content" ObjectID="_1737281269" r:id="rId450"/>
        </w:object>
      </w:r>
      <w:r w:rsidR="00306146" w:rsidRPr="0087742E">
        <w:rPr>
          <w:rFonts w:eastAsia="SimHei"/>
          <w:sz w:val="22"/>
        </w:rPr>
        <w:t xml:space="preserve">                        </w:t>
      </w:r>
      <w:r w:rsidRPr="0087742E">
        <w:rPr>
          <w:rFonts w:eastAsia="SimHei"/>
          <w:noProof/>
          <w:position w:val="-10"/>
        </w:rPr>
        <w:object w:dxaOrig="6039" w:dyaOrig="320" w14:anchorId="50AFC978">
          <v:shape id="_x0000_i1116" type="#_x0000_t75" alt="" style="width:303.2pt;height:16.3pt;mso-width-percent:0;mso-height-percent:0;mso-width-percent:0;mso-height-percent:0" o:ole="">
            <v:imagedata r:id="rId451" o:title=""/>
          </v:shape>
          <o:OLEObject Type="Embed" ProgID="Equation.DSMT4" ShapeID="_x0000_i1116" DrawAspect="Content" ObjectID="_1737281270" r:id="rId452"/>
        </w:object>
      </w:r>
    </w:p>
    <w:p w14:paraId="50AFC83F" w14:textId="77777777" w:rsidR="00306146" w:rsidRPr="0087742E" w:rsidRDefault="00306146" w:rsidP="00306146">
      <w:pPr>
        <w:contextualSpacing/>
        <w:rPr>
          <w:rFonts w:eastAsiaTheme="minorEastAsia"/>
          <w:sz w:val="22"/>
        </w:rPr>
      </w:pPr>
      <w:r w:rsidRPr="0087742E">
        <w:rPr>
          <w:rFonts w:eastAsia="SimSun"/>
          <w:sz w:val="22"/>
        </w:rPr>
        <w:t xml:space="preserve">The second period sales prices are </w:t>
      </w:r>
      <w:r w:rsidR="00D14EBD" w:rsidRPr="0087742E">
        <w:rPr>
          <w:rFonts w:eastAsia="SimHei"/>
          <w:noProof/>
          <w:position w:val="-22"/>
          <w:sz w:val="22"/>
        </w:rPr>
        <w:object w:dxaOrig="4140" w:dyaOrig="580" w14:anchorId="50AFC979">
          <v:shape id="_x0000_i1115" type="#_x0000_t75" alt="" style="width:213.2pt;height:28.7pt;mso-width-percent:0;mso-height-percent:0;mso-width-percent:0;mso-height-percent:0" o:ole="">
            <v:imagedata r:id="rId453" o:title=""/>
          </v:shape>
          <o:OLEObject Type="Embed" ProgID="Equation.DSMT4" ShapeID="_x0000_i1115" DrawAspect="Content" ObjectID="_1737281271" r:id="rId454"/>
        </w:object>
      </w:r>
      <w:r w:rsidRPr="0087742E">
        <w:rPr>
          <w:rFonts w:eastAsia="SimHei"/>
          <w:sz w:val="22"/>
        </w:rPr>
        <w:t>,</w:t>
      </w:r>
      <w:r w:rsidR="00D14EBD" w:rsidRPr="0087742E">
        <w:rPr>
          <w:rFonts w:eastAsia="SimHei"/>
          <w:noProof/>
          <w:position w:val="-22"/>
          <w:sz w:val="22"/>
        </w:rPr>
        <w:object w:dxaOrig="3660" w:dyaOrig="580" w14:anchorId="50AFC97A">
          <v:shape id="_x0000_i1114" type="#_x0000_t75" alt="" style="width:187.3pt;height:28.7pt;mso-width-percent:0;mso-height-percent:0;mso-width-percent:0;mso-height-percent:0" o:ole="">
            <v:imagedata r:id="rId455" o:title=""/>
          </v:shape>
          <o:OLEObject Type="Embed" ProgID="Equation.DSMT4" ShapeID="_x0000_i1114" DrawAspect="Content" ObjectID="_1737281272" r:id="rId456"/>
        </w:object>
      </w:r>
      <w:r w:rsidRPr="0087742E">
        <w:rPr>
          <w:rFonts w:eastAsia="SimHei"/>
          <w:sz w:val="22"/>
        </w:rPr>
        <w:t>,</w:t>
      </w:r>
      <w:r w:rsidR="00D14EBD" w:rsidRPr="0087742E">
        <w:rPr>
          <w:rFonts w:eastAsia="SimHei"/>
          <w:noProof/>
          <w:position w:val="-22"/>
          <w:sz w:val="22"/>
        </w:rPr>
        <w:object w:dxaOrig="3940" w:dyaOrig="580" w14:anchorId="50AFC97B">
          <v:shape id="_x0000_i1113" type="#_x0000_t75" alt="" style="width:204.2pt;height:28.7pt;mso-width-percent:0;mso-height-percent:0;mso-width-percent:0;mso-height-percent:0" o:ole="">
            <v:imagedata r:id="rId457" o:title=""/>
          </v:shape>
          <o:OLEObject Type="Embed" ProgID="Equation.DSMT4" ShapeID="_x0000_i1113" DrawAspect="Content" ObjectID="_1737281273" r:id="rId458"/>
        </w:object>
      </w:r>
      <w:r w:rsidRPr="0087742E">
        <w:rPr>
          <w:rFonts w:eastAsia="SimHei"/>
          <w:sz w:val="22"/>
        </w:rPr>
        <w:t xml:space="preserve">, </w:t>
      </w:r>
      <w:r w:rsidR="00D14EBD" w:rsidRPr="0087742E">
        <w:rPr>
          <w:rFonts w:eastAsia="SimHei"/>
          <w:noProof/>
          <w:position w:val="-22"/>
          <w:sz w:val="22"/>
        </w:rPr>
        <w:object w:dxaOrig="4120" w:dyaOrig="580" w14:anchorId="50AFC97C">
          <v:shape id="_x0000_i1112" type="#_x0000_t75" alt="" style="width:212.05pt;height:28.7pt;mso-width-percent:0;mso-height-percent:0;mso-width-percent:0;mso-height-percent:0" o:ole="">
            <v:imagedata r:id="rId459" o:title=""/>
          </v:shape>
          <o:OLEObject Type="Embed" ProgID="Equation.DSMT4" ShapeID="_x0000_i1112" DrawAspect="Content" ObjectID="_1737281274" r:id="rId460"/>
        </w:object>
      </w:r>
      <w:r w:rsidRPr="0087742E">
        <w:rPr>
          <w:rFonts w:eastAsia="SimHei"/>
          <w:sz w:val="22"/>
        </w:rPr>
        <w:t>,</w:t>
      </w:r>
      <w:r w:rsidR="00D14EBD" w:rsidRPr="0087742E">
        <w:rPr>
          <w:rFonts w:eastAsia="SimHei"/>
          <w:noProof/>
          <w:position w:val="-22"/>
          <w:sz w:val="22"/>
        </w:rPr>
        <w:object w:dxaOrig="3640" w:dyaOrig="580" w14:anchorId="50AFC97D">
          <v:shape id="_x0000_i1111" type="#_x0000_t75" alt="" style="width:187.3pt;height:28.7pt;mso-width-percent:0;mso-height-percent:0;mso-width-percent:0;mso-height-percent:0" o:ole="">
            <v:imagedata r:id="rId461" o:title=""/>
          </v:shape>
          <o:OLEObject Type="Embed" ProgID="Equation.DSMT4" ShapeID="_x0000_i1111" DrawAspect="Content" ObjectID="_1737281275" r:id="rId462"/>
        </w:object>
      </w:r>
      <w:r w:rsidRPr="0087742E">
        <w:rPr>
          <w:rFonts w:eastAsia="SimHei"/>
          <w:sz w:val="22"/>
        </w:rPr>
        <w:t>,</w:t>
      </w:r>
      <w:r w:rsidR="00D14EBD" w:rsidRPr="0087742E">
        <w:rPr>
          <w:rFonts w:eastAsia="SimHei"/>
          <w:noProof/>
          <w:position w:val="-22"/>
          <w:sz w:val="22"/>
        </w:rPr>
        <w:object w:dxaOrig="3920" w:dyaOrig="580" w14:anchorId="50AFC97E">
          <v:shape id="_x0000_i1110" type="#_x0000_t75" alt="" style="width:202.5pt;height:28.7pt;mso-width-percent:0;mso-height-percent:0;mso-width-percent:0;mso-height-percent:0" o:ole="">
            <v:imagedata r:id="rId463" o:title=""/>
          </v:shape>
          <o:OLEObject Type="Embed" ProgID="Equation.DSMT4" ShapeID="_x0000_i1110" DrawAspect="Content" ObjectID="_1737281276" r:id="rId464"/>
        </w:object>
      </w:r>
      <w:r w:rsidRPr="0087742E">
        <w:rPr>
          <w:rFonts w:eastAsia="SimHei"/>
          <w:sz w:val="22"/>
        </w:rPr>
        <w:t xml:space="preserve">. </w:t>
      </w:r>
    </w:p>
    <w:p w14:paraId="50AFC840" w14:textId="77777777" w:rsidR="00306146" w:rsidRPr="0087742E" w:rsidRDefault="00306146" w:rsidP="00306146">
      <w:pPr>
        <w:contextualSpacing/>
        <w:rPr>
          <w:sz w:val="22"/>
        </w:rPr>
      </w:pPr>
      <w:r w:rsidRPr="0087742E">
        <w:rPr>
          <w:sz w:val="22"/>
        </w:rPr>
        <w:t xml:space="preserve">The profit functions for the two firms in the first period are </w:t>
      </w:r>
    </w:p>
    <w:p w14:paraId="50AFC841"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1860" w:dyaOrig="340" w14:anchorId="50AFC97F">
          <v:shape id="_x0000_i1109" type="#_x0000_t75" alt="" style="width:93.95pt;height:19.15pt;mso-width-percent:0;mso-height-percent:0;mso-width-percent:0;mso-height-percent:0" o:ole="">
            <v:imagedata r:id="rId155" o:title=""/>
          </v:shape>
          <o:OLEObject Type="Embed" ProgID="Equation.DSMT4" ShapeID="_x0000_i1109" DrawAspect="Content" ObjectID="_1737281277" r:id="rId465"/>
        </w:object>
      </w:r>
    </w:p>
    <w:p w14:paraId="50AFC842"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2280" w:dyaOrig="340" w14:anchorId="50AFC980">
          <v:shape id="_x0000_i1108" type="#_x0000_t75" alt="" style="width:115.9pt;height:19.15pt;mso-width-percent:0;mso-height-percent:0;mso-width-percent:0;mso-height-percent:0" o:ole="">
            <v:imagedata r:id="rId157" o:title=""/>
          </v:shape>
          <o:OLEObject Type="Embed" ProgID="Equation.DSMT4" ShapeID="_x0000_i1108" DrawAspect="Content" ObjectID="_1737281278" r:id="rId466"/>
        </w:object>
      </w:r>
    </w:p>
    <w:p w14:paraId="50AFC843" w14:textId="77777777" w:rsidR="00306146" w:rsidRPr="0087742E" w:rsidRDefault="00306146" w:rsidP="00306146">
      <w:pPr>
        <w:contextualSpacing/>
        <w:rPr>
          <w:rFonts w:eastAsia="SimHei"/>
          <w:sz w:val="22"/>
        </w:rPr>
      </w:pPr>
      <w:r w:rsidRPr="0087742E">
        <w:rPr>
          <w:rFonts w:eastAsia="SimHei"/>
          <w:sz w:val="22"/>
        </w:rPr>
        <w:lastRenderedPageBreak/>
        <w:t>First order conditions give the equilibrium outcomes:</w:t>
      </w:r>
      <w:r w:rsidR="00D14EBD" w:rsidRPr="0087742E">
        <w:rPr>
          <w:rFonts w:eastAsia="SimHei"/>
          <w:noProof/>
          <w:position w:val="-28"/>
          <w:sz w:val="22"/>
        </w:rPr>
        <w:object w:dxaOrig="4940" w:dyaOrig="660" w14:anchorId="50AFC981">
          <v:shape id="_x0000_i1107" type="#_x0000_t75" alt="" style="width:251.45pt;height:34.3pt;mso-width-percent:0;mso-height-percent:0;mso-width-percent:0;mso-height-percent:0" o:ole="">
            <v:imagedata r:id="rId467" o:title=""/>
          </v:shape>
          <o:OLEObject Type="Embed" ProgID="Equation.DSMT4" ShapeID="_x0000_i1107" DrawAspect="Content" ObjectID="_1737281279" r:id="rId468"/>
        </w:object>
      </w:r>
      <w:r w:rsidRPr="0087742E">
        <w:rPr>
          <w:rFonts w:eastAsia="SimHei"/>
          <w:sz w:val="22"/>
        </w:rPr>
        <w:t xml:space="preserve">, </w:t>
      </w:r>
      <w:r w:rsidR="00D14EBD" w:rsidRPr="0087742E">
        <w:rPr>
          <w:rFonts w:eastAsia="SimHei"/>
          <w:noProof/>
          <w:position w:val="-22"/>
          <w:sz w:val="22"/>
        </w:rPr>
        <w:object w:dxaOrig="2840" w:dyaOrig="580" w14:anchorId="50AFC982">
          <v:shape id="_x0000_i1106" type="#_x0000_t75" alt="" style="width:144.55pt;height:28.7pt;mso-width-percent:0;mso-height-percent:0;mso-width-percent:0;mso-height-percent:0" o:ole="">
            <v:imagedata r:id="rId469" o:title=""/>
          </v:shape>
          <o:OLEObject Type="Embed" ProgID="Equation.DSMT4" ShapeID="_x0000_i1106" DrawAspect="Content" ObjectID="_1737281280" r:id="rId470"/>
        </w:object>
      </w:r>
      <w:r w:rsidRPr="0087742E">
        <w:rPr>
          <w:rFonts w:eastAsia="SimHei"/>
          <w:sz w:val="22"/>
        </w:rPr>
        <w:t>,</w:t>
      </w:r>
      <w:r w:rsidR="00D14EBD" w:rsidRPr="0087742E">
        <w:rPr>
          <w:rFonts w:eastAsia="SimHei"/>
          <w:noProof/>
          <w:position w:val="-22"/>
          <w:sz w:val="22"/>
        </w:rPr>
        <w:object w:dxaOrig="2380" w:dyaOrig="580" w14:anchorId="50AFC983">
          <v:shape id="_x0000_i1105" type="#_x0000_t75" alt="" style="width:122.05pt;height:28.7pt;mso-width-percent:0;mso-height-percent:0;mso-width-percent:0;mso-height-percent:0" o:ole="">
            <v:imagedata r:id="rId471" o:title=""/>
          </v:shape>
          <o:OLEObject Type="Embed" ProgID="Equation.DSMT4" ShapeID="_x0000_i1105" DrawAspect="Content" ObjectID="_1737281281" r:id="rId472"/>
        </w:object>
      </w:r>
      <w:r w:rsidRPr="0087742E">
        <w:rPr>
          <w:rFonts w:eastAsia="SimHei"/>
          <w:sz w:val="22"/>
        </w:rPr>
        <w:t xml:space="preserve">, </w:t>
      </w:r>
      <w:r w:rsidR="00D14EBD" w:rsidRPr="0087742E">
        <w:rPr>
          <w:rFonts w:eastAsia="SimHei"/>
          <w:noProof/>
          <w:position w:val="-22"/>
          <w:sz w:val="22"/>
        </w:rPr>
        <w:object w:dxaOrig="2380" w:dyaOrig="580" w14:anchorId="50AFC984">
          <v:shape id="_x0000_i1104" type="#_x0000_t75" alt="" style="width:123.75pt;height:28.7pt;mso-width-percent:0;mso-height-percent:0;mso-width-percent:0;mso-height-percent:0" o:ole="">
            <v:imagedata r:id="rId473" o:title=""/>
          </v:shape>
          <o:OLEObject Type="Embed" ProgID="Equation.DSMT4" ShapeID="_x0000_i1104" DrawAspect="Content" ObjectID="_1737281282" r:id="rId474"/>
        </w:object>
      </w:r>
      <w:r w:rsidRPr="0087742E">
        <w:rPr>
          <w:rFonts w:eastAsia="SimHei"/>
          <w:sz w:val="22"/>
        </w:rPr>
        <w:t>,</w:t>
      </w:r>
      <w:r w:rsidR="00D14EBD" w:rsidRPr="0087742E">
        <w:rPr>
          <w:rFonts w:eastAsia="SimHei"/>
          <w:noProof/>
          <w:position w:val="-28"/>
          <w:sz w:val="22"/>
        </w:rPr>
        <w:object w:dxaOrig="7360" w:dyaOrig="1060" w14:anchorId="50AFC985">
          <v:shape id="_x0000_i1103" type="#_x0000_t75" alt="" style="width:378.55pt;height:53.45pt;mso-width-percent:0;mso-height-percent:0;mso-width-percent:0;mso-height-percent:0" o:ole="">
            <v:imagedata r:id="rId475" o:title=""/>
          </v:shape>
          <o:OLEObject Type="Embed" ProgID="Equation.DSMT4" ShapeID="_x0000_i1103" DrawAspect="Content" ObjectID="_1737281283" r:id="rId476"/>
        </w:object>
      </w:r>
      <w:r w:rsidRPr="0087742E">
        <w:rPr>
          <w:rFonts w:eastAsia="SimHei"/>
          <w:sz w:val="22"/>
        </w:rPr>
        <w:t xml:space="preserve">. </w:t>
      </w:r>
    </w:p>
    <w:p w14:paraId="50AFC844" w14:textId="77777777" w:rsidR="00306146" w:rsidRPr="0087742E" w:rsidRDefault="00306146" w:rsidP="00306146">
      <w:pPr>
        <w:contextualSpacing/>
        <w:rPr>
          <w:sz w:val="22"/>
        </w:rPr>
      </w:pPr>
      <w:r w:rsidRPr="0087742E">
        <w:rPr>
          <w:sz w:val="22"/>
        </w:rPr>
        <w:t xml:space="preserve">The impact of </w:t>
      </w:r>
      <w:r w:rsidR="00D14EBD" w:rsidRPr="0087742E">
        <w:rPr>
          <w:noProof/>
          <w:position w:val="-4"/>
          <w:sz w:val="22"/>
        </w:rPr>
        <w:object w:dxaOrig="180" w:dyaOrig="180" w14:anchorId="50AFC986">
          <v:shape id="_x0000_i1102" type="#_x0000_t75" alt="" style="width:9pt;height:9.55pt;mso-width-percent:0;mso-height-percent:0;mso-width-percent:0;mso-height-percent:0" o:ole="">
            <v:imagedata r:id="rId477" o:title=""/>
          </v:shape>
          <o:OLEObject Type="Embed" ProgID="Equation.DSMT4" ShapeID="_x0000_i1102" DrawAspect="Content" ObjectID="_1737281284" r:id="rId478"/>
        </w:object>
      </w:r>
      <w:r w:rsidRPr="0087742E">
        <w:rPr>
          <w:sz w:val="22"/>
        </w:rPr>
        <w:t>on prices can be seen from below:</w:t>
      </w:r>
    </w:p>
    <w:p w14:paraId="50AFC845" w14:textId="77777777" w:rsidR="00306146" w:rsidRPr="0087742E" w:rsidRDefault="00D14EBD" w:rsidP="00306146">
      <w:pPr>
        <w:contextualSpacing/>
        <w:rPr>
          <w:rFonts w:eastAsia="SimHei"/>
          <w:sz w:val="22"/>
        </w:rPr>
      </w:pPr>
      <w:r w:rsidRPr="0087742E">
        <w:rPr>
          <w:rFonts w:eastAsia="SimHei"/>
          <w:noProof/>
          <w:position w:val="-28"/>
          <w:sz w:val="22"/>
        </w:rPr>
        <w:object w:dxaOrig="3480" w:dyaOrig="660" w14:anchorId="50AFC987">
          <v:shape id="_x0000_i1101" type="#_x0000_t75" alt="" style="width:177.75pt;height:34.3pt;mso-width-percent:0;mso-height-percent:0;mso-width-percent:0;mso-height-percent:0" o:ole="">
            <v:imagedata r:id="rId479" o:title=""/>
          </v:shape>
          <o:OLEObject Type="Embed" ProgID="Equation.DSMT4" ShapeID="_x0000_i1101" DrawAspect="Content" ObjectID="_1737281285" r:id="rId480"/>
        </w:object>
      </w:r>
    </w:p>
    <w:p w14:paraId="50AFC846" w14:textId="77777777" w:rsidR="00306146" w:rsidRPr="0087742E" w:rsidRDefault="00D14EBD" w:rsidP="00306146">
      <w:pPr>
        <w:contextualSpacing/>
        <w:rPr>
          <w:rFonts w:eastAsia="SimHei"/>
          <w:sz w:val="22"/>
        </w:rPr>
      </w:pPr>
      <w:r w:rsidRPr="0087742E">
        <w:rPr>
          <w:rFonts w:eastAsia="SimHei"/>
          <w:noProof/>
          <w:position w:val="-22"/>
          <w:sz w:val="22"/>
        </w:rPr>
        <w:object w:dxaOrig="2600" w:dyaOrig="600" w14:anchorId="50AFC988">
          <v:shape id="_x0000_i1100" type="#_x0000_t75" alt="" style="width:134.45pt;height:28.7pt;mso-width-percent:0;mso-height-percent:0;mso-width-percent:0;mso-height-percent:0" o:ole="">
            <v:imagedata r:id="rId481" o:title=""/>
          </v:shape>
          <o:OLEObject Type="Embed" ProgID="Equation.DSMT4" ShapeID="_x0000_i1100" DrawAspect="Content" ObjectID="_1737281286" r:id="rId482"/>
        </w:object>
      </w:r>
    </w:p>
    <w:p w14:paraId="50AFC847" w14:textId="77777777" w:rsidR="00306146" w:rsidRPr="0087742E" w:rsidRDefault="00D14EBD" w:rsidP="00306146">
      <w:pPr>
        <w:contextualSpacing/>
        <w:rPr>
          <w:rFonts w:eastAsia="SimHei"/>
          <w:sz w:val="22"/>
        </w:rPr>
      </w:pPr>
      <w:r w:rsidRPr="0087742E">
        <w:rPr>
          <w:rFonts w:eastAsia="SimHei"/>
          <w:noProof/>
          <w:position w:val="-22"/>
          <w:sz w:val="22"/>
        </w:rPr>
        <w:object w:dxaOrig="2680" w:dyaOrig="600" w14:anchorId="50AFC989">
          <v:shape id="_x0000_i1099" type="#_x0000_t75" alt="" style="width:137.8pt;height:28.7pt;mso-width-percent:0;mso-height-percent:0;mso-width-percent:0;mso-height-percent:0" o:ole="">
            <v:imagedata r:id="rId483" o:title=""/>
          </v:shape>
          <o:OLEObject Type="Embed" ProgID="Equation.DSMT4" ShapeID="_x0000_i1099" DrawAspect="Content" ObjectID="_1737281287" r:id="rId484"/>
        </w:object>
      </w:r>
    </w:p>
    <w:p w14:paraId="50AFC848" w14:textId="77777777" w:rsidR="00306146" w:rsidRPr="0087742E" w:rsidRDefault="00D14EBD" w:rsidP="00306146">
      <w:pPr>
        <w:contextualSpacing/>
        <w:rPr>
          <w:rFonts w:eastAsia="SimHei"/>
          <w:sz w:val="22"/>
        </w:rPr>
      </w:pPr>
      <w:r w:rsidRPr="0087742E">
        <w:rPr>
          <w:noProof/>
          <w:position w:val="-22"/>
        </w:rPr>
        <w:object w:dxaOrig="2220" w:dyaOrig="600" w14:anchorId="50AFC98A">
          <v:shape id="_x0000_i1098" type="#_x0000_t75" alt="" style="width:110.8pt;height:28.7pt;mso-width-percent:0;mso-height-percent:0;mso-width-percent:0;mso-height-percent:0" o:ole="">
            <v:imagedata r:id="rId485" o:title=""/>
          </v:shape>
          <o:OLEObject Type="Embed" ProgID="Equation.DSMT4" ShapeID="_x0000_i1098" DrawAspect="Content" ObjectID="_1737281288" r:id="rId486"/>
        </w:object>
      </w:r>
    </w:p>
    <w:p w14:paraId="50AFC849" w14:textId="77777777" w:rsidR="00306146" w:rsidRPr="0087742E" w:rsidRDefault="00D14EBD" w:rsidP="00306146">
      <w:pPr>
        <w:ind w:left="330" w:hangingChars="150" w:hanging="330"/>
        <w:contextualSpacing/>
        <w:rPr>
          <w:rFonts w:eastAsia="SimHei"/>
          <w:sz w:val="22"/>
        </w:rPr>
      </w:pPr>
      <w:r w:rsidRPr="0087742E">
        <w:rPr>
          <w:rFonts w:eastAsia="SimHei"/>
          <w:noProof/>
          <w:position w:val="-22"/>
          <w:sz w:val="22"/>
        </w:rPr>
        <w:object w:dxaOrig="1020" w:dyaOrig="600" w14:anchorId="50AFC98B">
          <v:shape id="_x0000_i1097" type="#_x0000_t75" alt="" style="width:52.9pt;height:28.7pt;mso-width-percent:0;mso-height-percent:0;mso-width-percent:0;mso-height-percent:0" o:ole="">
            <v:imagedata r:id="rId487" o:title=""/>
          </v:shape>
          <o:OLEObject Type="Embed" ProgID="Equation.DSMT4" ShapeID="_x0000_i1097" DrawAspect="Content" ObjectID="_1737281289" r:id="rId488"/>
        </w:object>
      </w:r>
      <w:r w:rsidR="00306146" w:rsidRPr="0087742E">
        <w:rPr>
          <w:rFonts w:eastAsia="SimHei"/>
          <w:sz w:val="22"/>
        </w:rPr>
        <w:t xml:space="preserve">increases with </w:t>
      </w:r>
      <w:r w:rsidRPr="0087742E">
        <w:rPr>
          <w:noProof/>
          <w:position w:val="-6"/>
          <w:sz w:val="22"/>
        </w:rPr>
        <w:object w:dxaOrig="200" w:dyaOrig="260" w14:anchorId="50AFC98C">
          <v:shape id="_x0000_i1096" type="#_x0000_t75" alt="" style="width:9.55pt;height:13.5pt;mso-width-percent:0;mso-height-percent:0;mso-width-percent:0;mso-height-percent:0" o:ole="">
            <v:imagedata r:id="rId489" o:title=""/>
          </v:shape>
          <o:OLEObject Type="Embed" ProgID="Equation.DSMT4" ShapeID="_x0000_i1096" DrawAspect="Content" ObjectID="_1737281290" r:id="rId490"/>
        </w:object>
      </w:r>
      <w:r w:rsidR="00306146" w:rsidRPr="0087742E">
        <w:rPr>
          <w:sz w:val="22"/>
        </w:rPr>
        <w:t xml:space="preserve">, </w:t>
      </w:r>
      <w:r w:rsidRPr="0087742E">
        <w:rPr>
          <w:rFonts w:eastAsia="SimHei"/>
          <w:noProof/>
          <w:position w:val="-30"/>
          <w:sz w:val="22"/>
        </w:rPr>
        <w:object w:dxaOrig="3000" w:dyaOrig="700" w14:anchorId="50AFC98D">
          <v:shape id="_x0000_i1095" type="#_x0000_t75" alt="" style="width:153.55pt;height:37.15pt;mso-width-percent:0;mso-height-percent:0;mso-width-percent:0;mso-height-percent:0" o:ole="">
            <v:imagedata r:id="rId491" o:title=""/>
          </v:shape>
          <o:OLEObject Type="Embed" ProgID="Equation.DSMT4" ShapeID="_x0000_i1095" DrawAspect="Content" ObjectID="_1737281291" r:id="rId492"/>
        </w:object>
      </w:r>
      <w:r w:rsidR="00306146" w:rsidRPr="0087742E">
        <w:rPr>
          <w:rFonts w:eastAsia="SimHei"/>
          <w:sz w:val="22"/>
        </w:rPr>
        <w:t>. It is easy to prove that</w:t>
      </w:r>
    </w:p>
    <w:p w14:paraId="50AFC84A" w14:textId="77777777" w:rsidR="00306146" w:rsidRPr="0087742E" w:rsidRDefault="00D14EBD" w:rsidP="00306146">
      <w:pPr>
        <w:contextualSpacing/>
        <w:rPr>
          <w:rFonts w:eastAsia="SimHei"/>
          <w:sz w:val="22"/>
        </w:rPr>
      </w:pPr>
      <w:r w:rsidRPr="0087742E">
        <w:rPr>
          <w:rFonts w:eastAsia="SimHei"/>
          <w:noProof/>
          <w:position w:val="-28"/>
          <w:sz w:val="22"/>
        </w:rPr>
        <w:object w:dxaOrig="3800" w:dyaOrig="660" w14:anchorId="50AFC98E">
          <v:shape id="_x0000_i1094" type="#_x0000_t75" alt="" style="width:194.05pt;height:34.3pt;mso-width-percent:0;mso-height-percent:0;mso-width-percent:0;mso-height-percent:0" o:ole="">
            <v:imagedata r:id="rId493" o:title=""/>
          </v:shape>
          <o:OLEObject Type="Embed" ProgID="Equation.DSMT4" ShapeID="_x0000_i1094" DrawAspect="Content" ObjectID="_1737281292" r:id="rId494"/>
        </w:object>
      </w:r>
      <w:r w:rsidR="00306146" w:rsidRPr="0087742E">
        <w:rPr>
          <w:rFonts w:eastAsia="SimHei"/>
          <w:sz w:val="22"/>
        </w:rPr>
        <w:t xml:space="preserve">. </w:t>
      </w:r>
      <w:r w:rsidRPr="0087742E">
        <w:rPr>
          <w:rFonts w:eastAsia="SimHei"/>
          <w:noProof/>
          <w:position w:val="-22"/>
          <w:sz w:val="22"/>
        </w:rPr>
        <w:object w:dxaOrig="1400" w:dyaOrig="600" w14:anchorId="50AFC98F">
          <v:shape id="_x0000_i1093" type="#_x0000_t75" alt="" style="width:1in;height:28.7pt;mso-width-percent:0;mso-height-percent:0;mso-width-percent:0;mso-height-percent:0" o:ole="">
            <v:imagedata r:id="rId495" o:title=""/>
          </v:shape>
          <o:OLEObject Type="Embed" ProgID="Equation.DSMT4" ShapeID="_x0000_i1093" DrawAspect="Content" ObjectID="_1737281293" r:id="rId496"/>
        </w:object>
      </w:r>
      <w:r w:rsidR="00306146" w:rsidRPr="0087742E">
        <w:rPr>
          <w:rFonts w:eastAsia="SimHei"/>
          <w:sz w:val="22"/>
        </w:rPr>
        <w:t xml:space="preserve">if </w:t>
      </w:r>
      <w:r w:rsidRPr="0087742E">
        <w:rPr>
          <w:rFonts w:eastAsia="SimHei"/>
          <w:noProof/>
          <w:position w:val="-22"/>
          <w:sz w:val="22"/>
        </w:rPr>
        <w:object w:dxaOrig="940" w:dyaOrig="580" w14:anchorId="50AFC990">
          <v:shape id="_x0000_i1092" type="#_x0000_t75" alt="" style="width:47.8pt;height:28.7pt;mso-width-percent:0;mso-height-percent:0;mso-width-percent:0;mso-height-percent:0" o:ole="">
            <v:imagedata r:id="rId497" o:title=""/>
          </v:shape>
          <o:OLEObject Type="Embed" ProgID="Equation.DSMT4" ShapeID="_x0000_i1092" DrawAspect="Content" ObjectID="_1737281294" r:id="rId498"/>
        </w:object>
      </w:r>
      <w:r w:rsidR="00306146" w:rsidRPr="0087742E">
        <w:rPr>
          <w:rFonts w:eastAsia="SimHei"/>
          <w:sz w:val="22"/>
        </w:rPr>
        <w:t>; and</w:t>
      </w:r>
      <w:r w:rsidRPr="0087742E">
        <w:rPr>
          <w:noProof/>
          <w:position w:val="-22"/>
        </w:rPr>
        <w:object w:dxaOrig="1400" w:dyaOrig="600" w14:anchorId="50AFC991">
          <v:shape id="_x0000_i1091" type="#_x0000_t75" alt="" style="width:69.2pt;height:28.7pt;mso-width-percent:0;mso-height-percent:0;mso-width-percent:0;mso-height-percent:0" o:ole="">
            <v:imagedata r:id="rId499" o:title=""/>
          </v:shape>
          <o:OLEObject Type="Embed" ProgID="Equation.DSMT4" ShapeID="_x0000_i1091" DrawAspect="Content" ObjectID="_1737281295" r:id="rId500"/>
        </w:object>
      </w:r>
      <w:r w:rsidR="00306146" w:rsidRPr="0087742E">
        <w:t xml:space="preserve">if </w:t>
      </w:r>
      <w:r w:rsidRPr="0087742E">
        <w:rPr>
          <w:rFonts w:eastAsia="SimHei"/>
          <w:noProof/>
          <w:position w:val="-22"/>
          <w:sz w:val="22"/>
        </w:rPr>
        <w:object w:dxaOrig="580" w:dyaOrig="580" w14:anchorId="50AFC992">
          <v:shape id="_x0000_i1090" type="#_x0000_t75" alt="" style="width:28.7pt;height:28.7pt;mso-width-percent:0;mso-height-percent:0;mso-width-percent:0;mso-height-percent:0" o:ole="">
            <v:imagedata r:id="rId501" o:title=""/>
          </v:shape>
          <o:OLEObject Type="Embed" ProgID="Equation.DSMT4" ShapeID="_x0000_i1090" DrawAspect="Content" ObjectID="_1737281296" r:id="rId502"/>
        </w:object>
      </w:r>
      <w:r w:rsidR="00306146" w:rsidRPr="0087742E">
        <w:rPr>
          <w:rFonts w:eastAsia="SimHei"/>
          <w:sz w:val="22"/>
        </w:rPr>
        <w:t xml:space="preserve">. </w:t>
      </w:r>
    </w:p>
    <w:p w14:paraId="50AFC84B" w14:textId="77777777" w:rsidR="00306146" w:rsidRPr="0087742E" w:rsidRDefault="00306146" w:rsidP="00306146">
      <w:pPr>
        <w:contextualSpacing/>
        <w:rPr>
          <w:rFonts w:eastAsia="SimHei"/>
          <w:sz w:val="22"/>
        </w:rPr>
      </w:pPr>
      <w:r w:rsidRPr="0087742E">
        <w:rPr>
          <w:rFonts w:eastAsia="SimHei"/>
          <w:sz w:val="22"/>
        </w:rPr>
        <w:t xml:space="preserve">To investigate the impact of </w:t>
      </w:r>
      <w:r w:rsidR="00D14EBD" w:rsidRPr="0087742E">
        <w:rPr>
          <w:noProof/>
          <w:position w:val="-4"/>
          <w:sz w:val="22"/>
        </w:rPr>
        <w:object w:dxaOrig="180" w:dyaOrig="180" w14:anchorId="50AFC993">
          <v:shape id="_x0000_i1089" type="#_x0000_t75" alt="" style="width:9pt;height:9.55pt;mso-width-percent:0;mso-height-percent:0;mso-width-percent:0;mso-height-percent:0" o:ole="">
            <v:imagedata r:id="rId477" o:title=""/>
          </v:shape>
          <o:OLEObject Type="Embed" ProgID="Equation.DSMT4" ShapeID="_x0000_i1089" DrawAspect="Content" ObjectID="_1737281297" r:id="rId503"/>
        </w:object>
      </w:r>
      <w:r w:rsidRPr="0087742E">
        <w:rPr>
          <w:sz w:val="22"/>
        </w:rPr>
        <w:t xml:space="preserve">on profits, we have </w:t>
      </w:r>
      <w:r w:rsidR="00D14EBD" w:rsidRPr="0087742E">
        <w:rPr>
          <w:rFonts w:eastAsia="SimHei"/>
          <w:noProof/>
          <w:position w:val="-28"/>
          <w:sz w:val="22"/>
        </w:rPr>
        <w:object w:dxaOrig="4980" w:dyaOrig="1060" w14:anchorId="50AFC994">
          <v:shape id="_x0000_i1088" type="#_x0000_t75" alt="" style="width:254.25pt;height:53.45pt;mso-width-percent:0;mso-height-percent:0;mso-width-percent:0;mso-height-percent:0" o:ole="">
            <v:imagedata r:id="rId504" o:title=""/>
          </v:shape>
          <o:OLEObject Type="Embed" ProgID="Equation.DSMT4" ShapeID="_x0000_i1088" DrawAspect="Content" ObjectID="_1737281298" r:id="rId505"/>
        </w:object>
      </w:r>
      <w:r w:rsidRPr="0087742E">
        <w:rPr>
          <w:rFonts w:eastAsia="SimHei"/>
          <w:sz w:val="22"/>
        </w:rPr>
        <w:t xml:space="preserve">, and </w:t>
      </w:r>
      <w:r w:rsidR="00D14EBD" w:rsidRPr="0087742E">
        <w:rPr>
          <w:rFonts w:eastAsia="SimHei"/>
          <w:noProof/>
          <w:position w:val="-22"/>
          <w:sz w:val="22"/>
        </w:rPr>
        <w:object w:dxaOrig="3600" w:dyaOrig="600" w14:anchorId="50AFC995">
          <v:shape id="_x0000_i1087" type="#_x0000_t75" alt="" style="width:183.95pt;height:28.7pt;mso-width-percent:0;mso-height-percent:0;mso-width-percent:0;mso-height-percent:0" o:ole="">
            <v:imagedata r:id="rId506" o:title=""/>
          </v:shape>
          <o:OLEObject Type="Embed" ProgID="Equation.DSMT4" ShapeID="_x0000_i1087" DrawAspect="Content" ObjectID="_1737281299" r:id="rId507"/>
        </w:object>
      </w:r>
      <w:r w:rsidRPr="0087742E">
        <w:rPr>
          <w:rFonts w:eastAsia="SimHei"/>
          <w:sz w:val="22"/>
        </w:rPr>
        <w:t xml:space="preserve">. Therefore, firms’ profit is a U-shape curve with respect to the net value of used product. </w:t>
      </w:r>
    </w:p>
    <w:p w14:paraId="50AFC84C" w14:textId="77777777" w:rsidR="00306146" w:rsidRPr="0087742E" w:rsidRDefault="00306146" w:rsidP="00306146">
      <w:pPr>
        <w:ind w:left="330" w:hangingChars="150" w:hanging="330"/>
        <w:contextualSpacing/>
        <w:rPr>
          <w:rFonts w:eastAsia="SimHei"/>
          <w:sz w:val="22"/>
        </w:rPr>
      </w:pPr>
    </w:p>
    <w:p w14:paraId="50AFC84D" w14:textId="77777777" w:rsidR="00306146" w:rsidRPr="0087742E" w:rsidRDefault="00306146" w:rsidP="00306146">
      <w:pPr>
        <w:pStyle w:val="Heading3"/>
        <w:spacing w:before="0" w:after="0" w:line="360" w:lineRule="auto"/>
        <w:contextualSpacing/>
        <w:rPr>
          <w:rFonts w:eastAsia="SimHei"/>
          <w:sz w:val="22"/>
          <w:szCs w:val="22"/>
        </w:rPr>
      </w:pPr>
      <w:r w:rsidRPr="0087742E">
        <w:rPr>
          <w:rFonts w:eastAsia="SimSun"/>
          <w:sz w:val="22"/>
          <w:szCs w:val="22"/>
        </w:rPr>
        <w:t xml:space="preserve">B-5.2 </w:t>
      </w:r>
      <w:r w:rsidRPr="0087742E">
        <w:rPr>
          <w:rFonts w:eastAsia="SimHei"/>
          <w:sz w:val="22"/>
          <w:szCs w:val="22"/>
        </w:rPr>
        <w:t>Switching cost</w:t>
      </w:r>
    </w:p>
    <w:p w14:paraId="50AFC84E" w14:textId="77777777" w:rsidR="00306146" w:rsidRPr="0087742E" w:rsidRDefault="00306146" w:rsidP="00306146">
      <w:pPr>
        <w:rPr>
          <w:rFonts w:eastAsia="SimHei"/>
          <w:sz w:val="22"/>
        </w:rPr>
      </w:pPr>
      <w:r w:rsidRPr="0087742E">
        <w:rPr>
          <w:rFonts w:eastAsia="SimHei"/>
          <w:sz w:val="22"/>
        </w:rPr>
        <w:t xml:space="preserve">When consumers who switch face a switching cost </w:t>
      </w:r>
      <w:r w:rsidR="00D14EBD" w:rsidRPr="0087742E">
        <w:rPr>
          <w:noProof/>
          <w:position w:val="-6"/>
          <w:sz w:val="22"/>
        </w:rPr>
        <w:object w:dxaOrig="180" w:dyaOrig="200" w14:anchorId="50AFC996">
          <v:shape id="_x0000_i1086" type="#_x0000_t75" alt="" style="width:9pt;height:9.55pt;mso-width-percent:0;mso-height-percent:0;mso-width-percent:0;mso-height-percent:0" o:ole="">
            <v:imagedata r:id="rId508" o:title=""/>
          </v:shape>
          <o:OLEObject Type="Embed" ProgID="Equation.DSMT4" ShapeID="_x0000_i1086" DrawAspect="Content" ObjectID="_1737281300" r:id="rId509"/>
        </w:object>
      </w:r>
      <w:r w:rsidRPr="0087742E">
        <w:rPr>
          <w:sz w:val="22"/>
        </w:rPr>
        <w:t xml:space="preserve">, where </w:t>
      </w:r>
      <w:r w:rsidR="00D14EBD" w:rsidRPr="0087742E">
        <w:rPr>
          <w:noProof/>
          <w:position w:val="-10"/>
          <w:sz w:val="22"/>
        </w:rPr>
        <w:object w:dxaOrig="780" w:dyaOrig="300" w14:anchorId="50AFC997">
          <v:shape id="_x0000_i1085" type="#_x0000_t75" alt="" style="width:38.8pt;height:14.65pt;mso-width-percent:0;mso-height-percent:0;mso-width-percent:0;mso-height-percent:0" o:ole="">
            <v:imagedata r:id="rId510" o:title=""/>
          </v:shape>
          <o:OLEObject Type="Embed" ProgID="Equation.DSMT4" ShapeID="_x0000_i1085" DrawAspect="Content" ObjectID="_1737281301" r:id="rId511"/>
        </w:object>
      </w:r>
      <w:r w:rsidRPr="0087742E">
        <w:rPr>
          <w:sz w:val="22"/>
        </w:rPr>
        <w:t xml:space="preserve">, the marginal loyal </w:t>
      </w:r>
      <w:r w:rsidRPr="0087742E">
        <w:rPr>
          <w:sz w:val="22"/>
        </w:rPr>
        <w:lastRenderedPageBreak/>
        <w:t xml:space="preserve">consumers in the second period are </w:t>
      </w:r>
    </w:p>
    <w:p w14:paraId="50AFC84F" w14:textId="77777777" w:rsidR="00306146" w:rsidRPr="0087742E" w:rsidRDefault="00D14EBD" w:rsidP="00306146">
      <w:pPr>
        <w:jc w:val="center"/>
        <w:rPr>
          <w:rFonts w:eastAsia="SimHei"/>
        </w:rPr>
      </w:pPr>
      <w:r w:rsidRPr="0087742E">
        <w:rPr>
          <w:rFonts w:eastAsia="SimHei"/>
          <w:noProof/>
          <w:position w:val="-10"/>
          <w:sz w:val="22"/>
        </w:rPr>
        <w:object w:dxaOrig="3640" w:dyaOrig="320" w14:anchorId="50AFC998">
          <v:shape id="_x0000_i1084" type="#_x0000_t75" alt="" style="width:183.4pt;height:16.3pt;mso-width-percent:0;mso-height-percent:0;mso-width-percent:0;mso-height-percent:0" o:ole="">
            <v:imagedata r:id="rId512" o:title=""/>
          </v:shape>
          <o:OLEObject Type="Embed" ProgID="Equation.DSMT4" ShapeID="_x0000_i1084" DrawAspect="Content" ObjectID="_1737281302" r:id="rId513"/>
        </w:object>
      </w:r>
    </w:p>
    <w:p w14:paraId="50AFC850" w14:textId="77777777" w:rsidR="00306146" w:rsidRPr="0087742E" w:rsidRDefault="00D14EBD" w:rsidP="00306146">
      <w:pPr>
        <w:contextualSpacing/>
        <w:jc w:val="center"/>
        <w:rPr>
          <w:rFonts w:eastAsia="SimSun"/>
          <w:sz w:val="22"/>
        </w:rPr>
      </w:pPr>
      <w:r w:rsidRPr="0087742E">
        <w:rPr>
          <w:rFonts w:eastAsia="SimHei"/>
          <w:noProof/>
          <w:position w:val="-22"/>
          <w:sz w:val="22"/>
        </w:rPr>
        <w:object w:dxaOrig="2380" w:dyaOrig="580" w14:anchorId="50AFC999">
          <v:shape id="_x0000_i1083" type="#_x0000_t75" alt="" style="width:118.7pt;height:28.7pt;mso-width-percent:0;mso-height-percent:0;mso-width-percent:0;mso-height-percent:0" o:ole="">
            <v:imagedata r:id="rId514" o:title=""/>
          </v:shape>
          <o:OLEObject Type="Embed" ProgID="Equation.DSMT4" ShapeID="_x0000_i1083" DrawAspect="Content" ObjectID="_1737281303" r:id="rId515"/>
        </w:object>
      </w:r>
    </w:p>
    <w:p w14:paraId="50AFC851" w14:textId="77777777" w:rsidR="00306146" w:rsidRPr="0087742E" w:rsidRDefault="00306146" w:rsidP="00306146">
      <w:pPr>
        <w:contextualSpacing/>
        <w:rPr>
          <w:rFonts w:eastAsia="SimSun"/>
          <w:sz w:val="22"/>
        </w:rPr>
      </w:pPr>
      <w:r w:rsidRPr="0087742E">
        <w:rPr>
          <w:rFonts w:eastAsia="SimSun"/>
          <w:sz w:val="22"/>
        </w:rPr>
        <w:t xml:space="preserve">and </w:t>
      </w:r>
    </w:p>
    <w:p w14:paraId="50AFC852"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3640" w:dyaOrig="320" w14:anchorId="50AFC99A">
          <v:shape id="_x0000_i1082" type="#_x0000_t75" alt="" style="width:182.8pt;height:16.3pt;mso-width-percent:0;mso-height-percent:0;mso-width-percent:0;mso-height-percent:0" o:ole="">
            <v:imagedata r:id="rId516" o:title=""/>
          </v:shape>
          <o:OLEObject Type="Embed" ProgID="Equation.DSMT4" ShapeID="_x0000_i1082" DrawAspect="Content" ObjectID="_1737281304" r:id="rId517"/>
        </w:object>
      </w:r>
    </w:p>
    <w:p w14:paraId="50AFC853" w14:textId="77777777" w:rsidR="00306146" w:rsidRPr="0087742E" w:rsidRDefault="00D14EBD" w:rsidP="00306146">
      <w:pPr>
        <w:contextualSpacing/>
        <w:jc w:val="center"/>
        <w:rPr>
          <w:rFonts w:eastAsia="SimSun"/>
          <w:sz w:val="22"/>
        </w:rPr>
      </w:pPr>
      <w:r w:rsidRPr="0087742E">
        <w:rPr>
          <w:rFonts w:eastAsia="SimHei"/>
          <w:noProof/>
          <w:position w:val="-22"/>
          <w:sz w:val="22"/>
        </w:rPr>
        <w:object w:dxaOrig="2380" w:dyaOrig="580" w14:anchorId="50AFC99B">
          <v:shape id="_x0000_i1081" type="#_x0000_t75" alt="" style="width:119.8pt;height:28.7pt;mso-width-percent:0;mso-height-percent:0;mso-width-percent:0;mso-height-percent:0" o:ole="">
            <v:imagedata r:id="rId518" o:title=""/>
          </v:shape>
          <o:OLEObject Type="Embed" ProgID="Equation.DSMT4" ShapeID="_x0000_i1081" DrawAspect="Content" ObjectID="_1737281305" r:id="rId519"/>
        </w:object>
      </w:r>
    </w:p>
    <w:p w14:paraId="50AFC854" w14:textId="77777777" w:rsidR="00306146" w:rsidRPr="0087742E" w:rsidRDefault="00306146" w:rsidP="00306146">
      <w:pPr>
        <w:contextualSpacing/>
        <w:rPr>
          <w:rFonts w:eastAsia="SimSun"/>
          <w:sz w:val="22"/>
        </w:rPr>
      </w:pPr>
      <w:r w:rsidRPr="0087742E">
        <w:rPr>
          <w:rFonts w:eastAsia="SimSun"/>
          <w:sz w:val="22"/>
        </w:rPr>
        <w:t xml:space="preserve">The marginal disloyal consumers in the second period are </w:t>
      </w:r>
    </w:p>
    <w:p w14:paraId="50AFC855" w14:textId="77777777" w:rsidR="00306146" w:rsidRPr="0087742E" w:rsidRDefault="00D14EBD" w:rsidP="00306146">
      <w:pPr>
        <w:contextualSpacing/>
        <w:jc w:val="center"/>
        <w:rPr>
          <w:rFonts w:eastAsia="SimSun"/>
          <w:sz w:val="22"/>
        </w:rPr>
      </w:pPr>
      <w:r w:rsidRPr="0087742E">
        <w:rPr>
          <w:rFonts w:eastAsia="SimHei"/>
          <w:noProof/>
          <w:position w:val="-10"/>
          <w:sz w:val="22"/>
        </w:rPr>
        <w:object w:dxaOrig="4099" w:dyaOrig="320" w14:anchorId="50AFC99C">
          <v:shape id="_x0000_i1080" type="#_x0000_t75" alt="" style="width:206.45pt;height:16.3pt;mso-width-percent:0;mso-height-percent:0;mso-width-percent:0;mso-height-percent:0" o:ole="">
            <v:imagedata r:id="rId520" o:title=""/>
          </v:shape>
          <o:OLEObject Type="Embed" ProgID="Equation.DSMT4" ShapeID="_x0000_i1080" DrawAspect="Content" ObjectID="_1737281306" r:id="rId521"/>
        </w:object>
      </w:r>
    </w:p>
    <w:p w14:paraId="50AFC856" w14:textId="77777777" w:rsidR="00306146" w:rsidRPr="0087742E" w:rsidRDefault="00D14EBD" w:rsidP="00306146">
      <w:pPr>
        <w:contextualSpacing/>
        <w:jc w:val="center"/>
        <w:rPr>
          <w:rFonts w:eastAsia="SimSun"/>
          <w:sz w:val="22"/>
        </w:rPr>
      </w:pPr>
      <w:r w:rsidRPr="0087742E">
        <w:rPr>
          <w:rFonts w:eastAsia="SimHei"/>
          <w:noProof/>
          <w:position w:val="-22"/>
          <w:sz w:val="22"/>
        </w:rPr>
        <w:object w:dxaOrig="2799" w:dyaOrig="580" w14:anchorId="50AFC99D">
          <v:shape id="_x0000_i1079" type="#_x0000_t75" alt="" style="width:141.2pt;height:28.7pt;mso-width-percent:0;mso-height-percent:0;mso-width-percent:0;mso-height-percent:0" o:ole="">
            <v:imagedata r:id="rId522" o:title=""/>
          </v:shape>
          <o:OLEObject Type="Embed" ProgID="Equation.DSMT4" ShapeID="_x0000_i1079" DrawAspect="Content" ObjectID="_1737281307" r:id="rId523"/>
        </w:object>
      </w:r>
    </w:p>
    <w:p w14:paraId="50AFC857" w14:textId="77777777" w:rsidR="00306146" w:rsidRPr="0087742E" w:rsidRDefault="00306146" w:rsidP="00306146">
      <w:pPr>
        <w:contextualSpacing/>
        <w:rPr>
          <w:rFonts w:eastAsia="SimSun"/>
          <w:sz w:val="22"/>
        </w:rPr>
      </w:pPr>
      <w:r w:rsidRPr="0087742E">
        <w:rPr>
          <w:rFonts w:eastAsia="SimSun"/>
          <w:sz w:val="22"/>
        </w:rPr>
        <w:t>and</w:t>
      </w:r>
    </w:p>
    <w:p w14:paraId="50AFC858"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4060" w:dyaOrig="320" w14:anchorId="50AFC99E">
          <v:shape id="_x0000_i1078" type="#_x0000_t75" alt="" style="width:204.2pt;height:16.3pt;mso-width-percent:0;mso-height-percent:0;mso-width-percent:0;mso-height-percent:0" o:ole="">
            <v:imagedata r:id="rId524" o:title=""/>
          </v:shape>
          <o:OLEObject Type="Embed" ProgID="Equation.DSMT4" ShapeID="_x0000_i1078" DrawAspect="Content" ObjectID="_1737281308" r:id="rId525"/>
        </w:object>
      </w:r>
    </w:p>
    <w:p w14:paraId="50AFC859" w14:textId="77777777" w:rsidR="00306146" w:rsidRPr="0087742E" w:rsidRDefault="00D14EBD" w:rsidP="00306146">
      <w:pPr>
        <w:contextualSpacing/>
        <w:jc w:val="center"/>
        <w:rPr>
          <w:rFonts w:eastAsia="SimHei"/>
          <w:sz w:val="22"/>
        </w:rPr>
      </w:pPr>
      <w:r w:rsidRPr="0087742E">
        <w:rPr>
          <w:rFonts w:eastAsia="SimHei"/>
          <w:noProof/>
          <w:position w:val="-22"/>
          <w:sz w:val="22"/>
        </w:rPr>
        <w:object w:dxaOrig="2799" w:dyaOrig="580" w14:anchorId="50AFC99F">
          <v:shape id="_x0000_i1077" type="#_x0000_t75" alt="" style="width:141.2pt;height:28.7pt;mso-width-percent:0;mso-height-percent:0;mso-width-percent:0;mso-height-percent:0" o:ole="">
            <v:imagedata r:id="rId526" o:title=""/>
          </v:shape>
          <o:OLEObject Type="Embed" ProgID="Equation.DSMT4" ShapeID="_x0000_i1077" DrawAspect="Content" ObjectID="_1737281309" r:id="rId527"/>
        </w:object>
      </w:r>
    </w:p>
    <w:p w14:paraId="50AFC85A" w14:textId="77777777" w:rsidR="00306146" w:rsidRPr="0087742E" w:rsidRDefault="00306146" w:rsidP="00306146">
      <w:pPr>
        <w:contextualSpacing/>
        <w:rPr>
          <w:rFonts w:eastAsia="SimHei"/>
          <w:sz w:val="22"/>
        </w:rPr>
      </w:pPr>
      <w:r w:rsidRPr="0087742E">
        <w:rPr>
          <w:rFonts w:eastAsia="SimHei"/>
          <w:sz w:val="22"/>
        </w:rPr>
        <w:t xml:space="preserve">The second period profits are </w:t>
      </w:r>
    </w:p>
    <w:p w14:paraId="50AFC85B"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4620" w:dyaOrig="320" w14:anchorId="50AFC9A0">
          <v:shape id="_x0000_i1076" type="#_x0000_t75" alt="" style="width:232.3pt;height:16.3pt;mso-width-percent:0;mso-height-percent:0;mso-width-percent:0;mso-height-percent:0" o:ole="">
            <v:imagedata r:id="rId115" o:title=""/>
          </v:shape>
          <o:OLEObject Type="Embed" ProgID="Equation.DSMT4" ShapeID="_x0000_i1076" DrawAspect="Content" ObjectID="_1737281310" r:id="rId528"/>
        </w:object>
      </w:r>
    </w:p>
    <w:p w14:paraId="50AFC85C"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4959" w:dyaOrig="320" w14:anchorId="50AFC9A1">
          <v:shape id="_x0000_i1075" type="#_x0000_t75" alt="" style="width:249.2pt;height:16.3pt;mso-width-percent:0;mso-height-percent:0;mso-width-percent:0;mso-height-percent:0" o:ole="">
            <v:imagedata r:id="rId117" o:title=""/>
          </v:shape>
          <o:OLEObject Type="Embed" ProgID="Equation.DSMT4" ShapeID="_x0000_i1075" DrawAspect="Content" ObjectID="_1737281311" r:id="rId529"/>
        </w:object>
      </w:r>
    </w:p>
    <w:p w14:paraId="50AFC85D" w14:textId="77777777" w:rsidR="00306146" w:rsidRPr="0087742E" w:rsidRDefault="00306146" w:rsidP="00306146">
      <w:pPr>
        <w:contextualSpacing/>
        <w:rPr>
          <w:rFonts w:eastAsiaTheme="minorEastAsia"/>
          <w:sz w:val="22"/>
        </w:rPr>
      </w:pPr>
      <w:r w:rsidRPr="0087742E">
        <w:rPr>
          <w:rFonts w:eastAsia="SimHei"/>
          <w:sz w:val="22"/>
        </w:rPr>
        <w:t xml:space="preserve">The second-period sales prices are </w:t>
      </w:r>
      <w:r w:rsidR="00D14EBD" w:rsidRPr="0087742E">
        <w:rPr>
          <w:rFonts w:eastAsia="SimHei"/>
          <w:noProof/>
          <w:position w:val="-22"/>
          <w:sz w:val="22"/>
        </w:rPr>
        <w:object w:dxaOrig="3019" w:dyaOrig="580" w14:anchorId="50AFC9A2">
          <v:shape id="_x0000_i1074" type="#_x0000_t75" alt="" style="width:154.7pt;height:28.7pt;mso-width-percent:0;mso-height-percent:0;mso-width-percent:0;mso-height-percent:0" o:ole="">
            <v:imagedata r:id="rId530" o:title=""/>
          </v:shape>
          <o:OLEObject Type="Embed" ProgID="Equation.DSMT4" ShapeID="_x0000_i1074" DrawAspect="Content" ObjectID="_1737281312" r:id="rId531"/>
        </w:object>
      </w:r>
      <w:r w:rsidRPr="0087742E">
        <w:rPr>
          <w:rFonts w:eastAsia="SimHei"/>
          <w:sz w:val="22"/>
        </w:rPr>
        <w:t>,</w:t>
      </w:r>
      <w:r w:rsidR="00D14EBD" w:rsidRPr="0087742E">
        <w:rPr>
          <w:rFonts w:eastAsia="SimHei"/>
          <w:noProof/>
          <w:position w:val="-22"/>
          <w:sz w:val="22"/>
        </w:rPr>
        <w:object w:dxaOrig="2900" w:dyaOrig="580" w14:anchorId="50AFC9A3">
          <v:shape id="_x0000_i1073" type="#_x0000_t75" alt="" style="width:149.05pt;height:28.7pt;mso-width-percent:0;mso-height-percent:0;mso-width-percent:0;mso-height-percent:0" o:ole="">
            <v:imagedata r:id="rId532" o:title=""/>
          </v:shape>
          <o:OLEObject Type="Embed" ProgID="Equation.DSMT4" ShapeID="_x0000_i1073" DrawAspect="Content" ObjectID="_1737281313" r:id="rId533"/>
        </w:object>
      </w:r>
      <w:r w:rsidRPr="0087742E">
        <w:rPr>
          <w:rFonts w:eastAsia="SimHei"/>
          <w:sz w:val="22"/>
        </w:rPr>
        <w:t>,</w:t>
      </w:r>
      <w:r w:rsidR="00D14EBD" w:rsidRPr="0087742E">
        <w:rPr>
          <w:rFonts w:eastAsia="SimHei"/>
          <w:noProof/>
          <w:position w:val="-22"/>
          <w:sz w:val="22"/>
        </w:rPr>
        <w:object w:dxaOrig="3300" w:dyaOrig="580" w14:anchorId="50AFC9A4">
          <v:shape id="_x0000_i1072" type="#_x0000_t75" alt="" style="width:170.45pt;height:28.7pt;mso-width-percent:0;mso-height-percent:0;mso-width-percent:0;mso-height-percent:0" o:ole="">
            <v:imagedata r:id="rId534" o:title=""/>
          </v:shape>
          <o:OLEObject Type="Embed" ProgID="Equation.DSMT4" ShapeID="_x0000_i1072" DrawAspect="Content" ObjectID="_1737281314" r:id="rId535"/>
        </w:object>
      </w:r>
      <w:r w:rsidRPr="0087742E">
        <w:rPr>
          <w:rFonts w:eastAsia="SimHei"/>
          <w:sz w:val="22"/>
        </w:rPr>
        <w:t xml:space="preserve">, </w:t>
      </w:r>
      <w:r w:rsidR="00D14EBD" w:rsidRPr="0087742E">
        <w:rPr>
          <w:rFonts w:eastAsia="SimHei"/>
          <w:noProof/>
          <w:position w:val="-22"/>
          <w:sz w:val="22"/>
        </w:rPr>
        <w:object w:dxaOrig="3000" w:dyaOrig="580" w14:anchorId="50AFC9A5">
          <v:shape id="_x0000_i1071" type="#_x0000_t75" alt="" style="width:153.55pt;height:28.7pt;mso-width-percent:0;mso-height-percent:0;mso-width-percent:0;mso-height-percent:0" o:ole="">
            <v:imagedata r:id="rId536" o:title=""/>
          </v:shape>
          <o:OLEObject Type="Embed" ProgID="Equation.DSMT4" ShapeID="_x0000_i1071" DrawAspect="Content" ObjectID="_1737281315" r:id="rId537"/>
        </w:object>
      </w:r>
      <w:r w:rsidRPr="0087742E">
        <w:rPr>
          <w:rFonts w:eastAsia="SimHei"/>
          <w:sz w:val="22"/>
        </w:rPr>
        <w:t>,</w:t>
      </w:r>
      <w:r w:rsidR="00D14EBD" w:rsidRPr="0087742E">
        <w:rPr>
          <w:rFonts w:eastAsia="SimHei"/>
          <w:noProof/>
          <w:position w:val="-22"/>
          <w:sz w:val="22"/>
        </w:rPr>
        <w:object w:dxaOrig="2900" w:dyaOrig="580" w14:anchorId="50AFC9A6">
          <v:shape id="_x0000_i1070" type="#_x0000_t75" alt="" style="width:149.05pt;height:28.7pt;mso-width-percent:0;mso-height-percent:0;mso-width-percent:0;mso-height-percent:0" o:ole="">
            <v:imagedata r:id="rId538" o:title=""/>
          </v:shape>
          <o:OLEObject Type="Embed" ProgID="Equation.DSMT4" ShapeID="_x0000_i1070" DrawAspect="Content" ObjectID="_1737281316" r:id="rId539"/>
        </w:object>
      </w:r>
      <w:r w:rsidRPr="0087742E">
        <w:rPr>
          <w:rFonts w:eastAsia="SimHei"/>
          <w:sz w:val="22"/>
        </w:rPr>
        <w:t>,</w:t>
      </w:r>
      <w:r w:rsidR="00D14EBD" w:rsidRPr="0087742E">
        <w:rPr>
          <w:rFonts w:eastAsia="SimHei"/>
          <w:noProof/>
          <w:position w:val="-22"/>
          <w:sz w:val="22"/>
        </w:rPr>
        <w:object w:dxaOrig="3280" w:dyaOrig="580" w14:anchorId="50AFC9A7">
          <v:shape id="_x0000_i1069" type="#_x0000_t75" alt="" style="width:171.55pt;height:28.7pt;mso-width-percent:0;mso-height-percent:0;mso-width-percent:0;mso-height-percent:0" o:ole="">
            <v:imagedata r:id="rId540" o:title=""/>
          </v:shape>
          <o:OLEObject Type="Embed" ProgID="Equation.DSMT4" ShapeID="_x0000_i1069" DrawAspect="Content" ObjectID="_1737281317" r:id="rId541"/>
        </w:object>
      </w:r>
      <w:r w:rsidRPr="0087742E">
        <w:rPr>
          <w:rFonts w:eastAsia="SimHei"/>
          <w:sz w:val="22"/>
        </w:rPr>
        <w:t xml:space="preserve">. </w:t>
      </w:r>
    </w:p>
    <w:p w14:paraId="50AFC85E" w14:textId="77777777" w:rsidR="00306146" w:rsidRPr="0087742E" w:rsidRDefault="00306146" w:rsidP="00306146">
      <w:pPr>
        <w:contextualSpacing/>
      </w:pPr>
      <w:r w:rsidRPr="0087742E">
        <w:rPr>
          <w:sz w:val="22"/>
        </w:rPr>
        <w:t xml:space="preserve">The indifferent consumer at </w:t>
      </w:r>
      <w:r w:rsidR="00D14EBD" w:rsidRPr="0087742E">
        <w:rPr>
          <w:noProof/>
          <w:position w:val="-10"/>
        </w:rPr>
        <w:object w:dxaOrig="220" w:dyaOrig="320" w14:anchorId="50AFC9A8">
          <v:shape id="_x0000_i1068" type="#_x0000_t75" alt="" style="width:11.25pt;height:16.3pt;mso-width-percent:0;mso-height-percent:0;mso-width-percent:0;mso-height-percent:0" o:ole="">
            <v:imagedata r:id="rId542" o:title=""/>
          </v:shape>
          <o:OLEObject Type="Embed" ProgID="Equation.DSMT4" ShapeID="_x0000_i1068" DrawAspect="Content" ObjectID="_1737281318" r:id="rId543"/>
        </w:object>
      </w:r>
      <w:r w:rsidRPr="0087742E">
        <w:t xml:space="preserve">is </w:t>
      </w:r>
    </w:p>
    <w:p w14:paraId="50AFC85F" w14:textId="77777777" w:rsidR="00306146" w:rsidRPr="0087742E" w:rsidRDefault="00D14EBD" w:rsidP="00306146">
      <w:pPr>
        <w:contextualSpacing/>
        <w:jc w:val="center"/>
        <w:rPr>
          <w:sz w:val="22"/>
        </w:rPr>
      </w:pPr>
      <w:r w:rsidRPr="0087742E">
        <w:rPr>
          <w:rFonts w:eastAsia="SimHei"/>
          <w:noProof/>
          <w:position w:val="-16"/>
          <w:sz w:val="22"/>
        </w:rPr>
        <w:object w:dxaOrig="7240" w:dyaOrig="420" w14:anchorId="50AFC9A9">
          <v:shape id="_x0000_i1067" type="#_x0000_t75" alt="" style="width:364.5pt;height:21.95pt;mso-width-percent:0;mso-height-percent:0;mso-width-percent:0;mso-height-percent:0" o:ole="">
            <v:imagedata r:id="rId544" o:title=""/>
          </v:shape>
          <o:OLEObject Type="Embed" ProgID="Equation.DSMT4" ShapeID="_x0000_i1067" DrawAspect="Content" ObjectID="_1737281319" r:id="rId545"/>
        </w:object>
      </w:r>
    </w:p>
    <w:p w14:paraId="50AFC860" w14:textId="77777777" w:rsidR="00306146" w:rsidRPr="0087742E" w:rsidRDefault="00D14EBD" w:rsidP="00306146">
      <w:pPr>
        <w:contextualSpacing/>
        <w:jc w:val="center"/>
        <w:rPr>
          <w:rFonts w:eastAsia="SimHei"/>
          <w:sz w:val="22"/>
        </w:rPr>
      </w:pPr>
      <w:r w:rsidRPr="0087742E">
        <w:rPr>
          <w:rFonts w:eastAsia="SimHei"/>
          <w:noProof/>
          <w:position w:val="-28"/>
          <w:sz w:val="22"/>
        </w:rPr>
        <w:object w:dxaOrig="2880" w:dyaOrig="660" w14:anchorId="50AFC9AA">
          <v:shape id="_x0000_i1066" type="#_x0000_t75" alt="" style="width:145.7pt;height:32.05pt;mso-width-percent:0;mso-height-percent:0;mso-width-percent:0;mso-height-percent:0" o:ole="">
            <v:imagedata r:id="rId153" o:title=""/>
          </v:shape>
          <o:OLEObject Type="Embed" ProgID="Equation.DSMT4" ShapeID="_x0000_i1066" DrawAspect="Content" ObjectID="_1737281320" r:id="rId546"/>
        </w:object>
      </w:r>
    </w:p>
    <w:p w14:paraId="50AFC861" w14:textId="77777777" w:rsidR="00306146" w:rsidRPr="0087742E" w:rsidRDefault="00306146" w:rsidP="00306146">
      <w:pPr>
        <w:contextualSpacing/>
        <w:rPr>
          <w:rFonts w:eastAsia="SimHei"/>
          <w:sz w:val="22"/>
        </w:rPr>
      </w:pPr>
      <w:r w:rsidRPr="0087742E">
        <w:rPr>
          <w:rFonts w:eastAsia="SimHei"/>
          <w:sz w:val="22"/>
        </w:rPr>
        <w:t xml:space="preserve">The total profits are </w:t>
      </w:r>
    </w:p>
    <w:p w14:paraId="50AFC862"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1860" w:dyaOrig="340" w14:anchorId="50AFC9AB">
          <v:shape id="_x0000_i1065" type="#_x0000_t75" alt="" style="width:93.95pt;height:19.15pt;mso-width-percent:0;mso-height-percent:0;mso-width-percent:0;mso-height-percent:0" o:ole="">
            <v:imagedata r:id="rId155" o:title=""/>
          </v:shape>
          <o:OLEObject Type="Embed" ProgID="Equation.DSMT4" ShapeID="_x0000_i1065" DrawAspect="Content" ObjectID="_1737281321" r:id="rId547"/>
        </w:object>
      </w:r>
    </w:p>
    <w:p w14:paraId="50AFC863" w14:textId="77777777" w:rsidR="00306146" w:rsidRPr="0087742E" w:rsidRDefault="00D14EBD" w:rsidP="00306146">
      <w:pPr>
        <w:contextualSpacing/>
        <w:jc w:val="center"/>
        <w:rPr>
          <w:rFonts w:eastAsia="SimHei"/>
          <w:sz w:val="22"/>
        </w:rPr>
      </w:pPr>
      <w:r w:rsidRPr="0087742E">
        <w:rPr>
          <w:rFonts w:eastAsia="SimHei"/>
          <w:noProof/>
          <w:position w:val="-10"/>
          <w:sz w:val="22"/>
        </w:rPr>
        <w:object w:dxaOrig="2280" w:dyaOrig="340" w14:anchorId="50AFC9AC">
          <v:shape id="_x0000_i1064" type="#_x0000_t75" alt="" style="width:115.9pt;height:19.15pt;mso-width-percent:0;mso-height-percent:0;mso-width-percent:0;mso-height-percent:0" o:ole="">
            <v:imagedata r:id="rId157" o:title=""/>
          </v:shape>
          <o:OLEObject Type="Embed" ProgID="Equation.DSMT4" ShapeID="_x0000_i1064" DrawAspect="Content" ObjectID="_1737281322" r:id="rId548"/>
        </w:object>
      </w:r>
    </w:p>
    <w:p w14:paraId="50AFC864" w14:textId="77777777" w:rsidR="00306146" w:rsidRPr="0087742E" w:rsidRDefault="00306146" w:rsidP="00306146">
      <w:pPr>
        <w:contextualSpacing/>
        <w:rPr>
          <w:rFonts w:eastAsia="SimHei"/>
          <w:sz w:val="22"/>
        </w:rPr>
      </w:pPr>
      <w:r w:rsidRPr="0087742E">
        <w:rPr>
          <w:rFonts w:eastAsia="SimSun"/>
          <w:sz w:val="22"/>
        </w:rPr>
        <w:t>First order conditions give the equilibrium outcome:</w:t>
      </w:r>
      <w:r w:rsidRPr="0087742E">
        <w:rPr>
          <w:rFonts w:eastAsia="SimHei"/>
          <w:sz w:val="22"/>
        </w:rPr>
        <w:t xml:space="preserve"> </w:t>
      </w:r>
      <w:r w:rsidR="00D14EBD" w:rsidRPr="0087742E">
        <w:rPr>
          <w:rFonts w:eastAsia="SimHei"/>
          <w:noProof/>
          <w:position w:val="-28"/>
          <w:sz w:val="22"/>
        </w:rPr>
        <w:object w:dxaOrig="4120" w:dyaOrig="660" w14:anchorId="50AFC9AD">
          <v:shape id="_x0000_i1063" type="#_x0000_t75" alt="" style="width:209.8pt;height:34.3pt;mso-width-percent:0;mso-height-percent:0;mso-width-percent:0;mso-height-percent:0" o:ole="">
            <v:imagedata r:id="rId549" o:title=""/>
          </v:shape>
          <o:OLEObject Type="Embed" ProgID="Equation.DSMT4" ShapeID="_x0000_i1063" DrawAspect="Content" ObjectID="_1737281323" r:id="rId550"/>
        </w:object>
      </w:r>
      <w:r w:rsidRPr="0087742E">
        <w:rPr>
          <w:rFonts w:eastAsia="SimHei"/>
          <w:sz w:val="22"/>
        </w:rPr>
        <w:t xml:space="preserve">, </w:t>
      </w:r>
      <w:r w:rsidR="00D14EBD" w:rsidRPr="0087742E">
        <w:rPr>
          <w:rFonts w:eastAsia="SimHei"/>
          <w:noProof/>
          <w:position w:val="-22"/>
          <w:sz w:val="22"/>
        </w:rPr>
        <w:object w:dxaOrig="1740" w:dyaOrig="580" w14:anchorId="50AFC9AE">
          <v:shape id="_x0000_i1062" type="#_x0000_t75" alt="" style="width:88.9pt;height:28.7pt;mso-width-percent:0;mso-height-percent:0;mso-width-percent:0;mso-height-percent:0" o:ole="">
            <v:imagedata r:id="rId551" o:title=""/>
          </v:shape>
          <o:OLEObject Type="Embed" ProgID="Equation.DSMT4" ShapeID="_x0000_i1062" DrawAspect="Content" ObjectID="_1737281324" r:id="rId552"/>
        </w:object>
      </w:r>
      <w:r w:rsidRPr="0087742E">
        <w:rPr>
          <w:rFonts w:eastAsia="SimHei"/>
          <w:sz w:val="22"/>
        </w:rPr>
        <w:t>,</w:t>
      </w:r>
      <w:r w:rsidR="00D14EBD" w:rsidRPr="0087742E">
        <w:rPr>
          <w:rFonts w:eastAsia="SimHei"/>
          <w:noProof/>
          <w:position w:val="-22"/>
          <w:sz w:val="22"/>
        </w:rPr>
        <w:object w:dxaOrig="1620" w:dyaOrig="580" w14:anchorId="50AFC9AF">
          <v:shape id="_x0000_i1061" type="#_x0000_t75" alt="" style="width:83.25pt;height:28.7pt;mso-width-percent:0;mso-height-percent:0;mso-width-percent:0;mso-height-percent:0" o:ole="">
            <v:imagedata r:id="rId553" o:title=""/>
          </v:shape>
          <o:OLEObject Type="Embed" ProgID="Equation.DSMT4" ShapeID="_x0000_i1061" DrawAspect="Content" ObjectID="_1737281325" r:id="rId554"/>
        </w:object>
      </w:r>
      <w:r w:rsidRPr="0087742E">
        <w:rPr>
          <w:rFonts w:eastAsia="SimHei"/>
          <w:sz w:val="22"/>
        </w:rPr>
        <w:t>,</w:t>
      </w:r>
      <w:r w:rsidR="00D14EBD" w:rsidRPr="0087742E">
        <w:rPr>
          <w:rFonts w:eastAsia="SimHei"/>
          <w:noProof/>
          <w:position w:val="-22"/>
          <w:sz w:val="22"/>
        </w:rPr>
        <w:object w:dxaOrig="1740" w:dyaOrig="580" w14:anchorId="50AFC9B0">
          <v:shape id="_x0000_i1060" type="#_x0000_t75" alt="" style="width:88.9pt;height:28.7pt;mso-width-percent:0;mso-height-percent:0;mso-width-percent:0;mso-height-percent:0" o:ole="">
            <v:imagedata r:id="rId555" o:title=""/>
          </v:shape>
          <o:OLEObject Type="Embed" ProgID="Equation.DSMT4" ShapeID="_x0000_i1060" DrawAspect="Content" ObjectID="_1737281326" r:id="rId556"/>
        </w:object>
      </w:r>
      <w:r w:rsidRPr="0087742E">
        <w:rPr>
          <w:rFonts w:eastAsia="SimHei"/>
          <w:sz w:val="22"/>
        </w:rPr>
        <w:t>,</w:t>
      </w:r>
      <w:r w:rsidR="00D14EBD" w:rsidRPr="0087742E">
        <w:rPr>
          <w:rFonts w:eastAsia="SimHei"/>
          <w:noProof/>
          <w:position w:val="-28"/>
          <w:sz w:val="22"/>
        </w:rPr>
        <w:object w:dxaOrig="6180" w:dyaOrig="660" w14:anchorId="50AFC9B1">
          <v:shape id="_x0000_i1059" type="#_x0000_t75" alt="" style="width:314.45pt;height:34.3pt;mso-width-percent:0;mso-height-percent:0;mso-width-percent:0;mso-height-percent:0" o:ole="">
            <v:imagedata r:id="rId557" o:title=""/>
          </v:shape>
          <o:OLEObject Type="Embed" ProgID="Equation.DSMT4" ShapeID="_x0000_i1059" DrawAspect="Content" ObjectID="_1737281327" r:id="rId558"/>
        </w:object>
      </w:r>
      <w:r w:rsidRPr="0087742E">
        <w:rPr>
          <w:rFonts w:eastAsia="SimHei"/>
          <w:sz w:val="22"/>
        </w:rPr>
        <w:t xml:space="preserve">. The marginal consumers are at </w:t>
      </w:r>
      <w:r w:rsidR="00D14EBD" w:rsidRPr="0087742E">
        <w:rPr>
          <w:rFonts w:eastAsia="SimHei"/>
          <w:noProof/>
          <w:position w:val="-22"/>
          <w:sz w:val="22"/>
        </w:rPr>
        <w:object w:dxaOrig="1820" w:dyaOrig="580" w14:anchorId="50AFC9B2">
          <v:shape id="_x0000_i1058" type="#_x0000_t75" alt="" style="width:92.25pt;height:28.7pt;mso-width-percent:0;mso-height-percent:0;mso-width-percent:0;mso-height-percent:0" o:ole="">
            <v:imagedata r:id="rId559" o:title=""/>
          </v:shape>
          <o:OLEObject Type="Embed" ProgID="Equation.DSMT4" ShapeID="_x0000_i1058" DrawAspect="Content" ObjectID="_1737281328" r:id="rId560"/>
        </w:object>
      </w:r>
      <w:r w:rsidRPr="0087742E">
        <w:rPr>
          <w:rFonts w:eastAsia="SimHei"/>
          <w:sz w:val="22"/>
        </w:rPr>
        <w:t xml:space="preserve">, </w:t>
      </w:r>
      <w:r w:rsidR="00D14EBD" w:rsidRPr="0087742E">
        <w:rPr>
          <w:rFonts w:eastAsia="SimHei"/>
          <w:noProof/>
          <w:position w:val="-22"/>
          <w:sz w:val="22"/>
        </w:rPr>
        <w:object w:dxaOrig="1840" w:dyaOrig="580" w14:anchorId="50AFC9B3">
          <v:shape id="_x0000_i1057" type="#_x0000_t75" alt="" style="width:93.95pt;height:28.7pt;mso-width-percent:0;mso-height-percent:0;mso-width-percent:0;mso-height-percent:0" o:ole="">
            <v:imagedata r:id="rId561" o:title=""/>
          </v:shape>
          <o:OLEObject Type="Embed" ProgID="Equation.DSMT4" ShapeID="_x0000_i1057" DrawAspect="Content" ObjectID="_1737281329" r:id="rId562"/>
        </w:object>
      </w:r>
      <w:r w:rsidRPr="0087742E">
        <w:rPr>
          <w:rFonts w:eastAsia="SimHei"/>
          <w:sz w:val="22"/>
        </w:rPr>
        <w:t>,</w:t>
      </w:r>
      <w:r w:rsidR="00D14EBD" w:rsidRPr="0087742E">
        <w:rPr>
          <w:rFonts w:eastAsia="SimHei"/>
          <w:noProof/>
          <w:position w:val="-22"/>
          <w:sz w:val="22"/>
        </w:rPr>
        <w:object w:dxaOrig="660" w:dyaOrig="580" w14:anchorId="50AFC9B4">
          <v:shape id="_x0000_i1056" type="#_x0000_t75" alt="" style="width:34.3pt;height:28.7pt;mso-width-percent:0;mso-height-percent:0;mso-width-percent:0;mso-height-percent:0" o:ole="">
            <v:imagedata r:id="rId61" o:title=""/>
          </v:shape>
          <o:OLEObject Type="Embed" ProgID="Equation.DSMT4" ShapeID="_x0000_i1056" DrawAspect="Content" ObjectID="_1737281330" r:id="rId563"/>
        </w:object>
      </w:r>
      <w:r w:rsidRPr="0087742E">
        <w:rPr>
          <w:rFonts w:eastAsia="SimHei"/>
          <w:sz w:val="22"/>
        </w:rPr>
        <w:t>,</w:t>
      </w:r>
      <w:r w:rsidR="00D14EBD" w:rsidRPr="0087742E">
        <w:rPr>
          <w:rFonts w:eastAsia="SimHei"/>
          <w:noProof/>
          <w:position w:val="-22"/>
          <w:sz w:val="22"/>
        </w:rPr>
        <w:object w:dxaOrig="1840" w:dyaOrig="580" w14:anchorId="50AFC9B5">
          <v:shape id="_x0000_i1055" type="#_x0000_t75" alt="" style="width:93.95pt;height:28.7pt;mso-width-percent:0;mso-height-percent:0;mso-width-percent:0;mso-height-percent:0" o:ole="">
            <v:imagedata r:id="rId564" o:title=""/>
          </v:shape>
          <o:OLEObject Type="Embed" ProgID="Equation.DSMT4" ShapeID="_x0000_i1055" DrawAspect="Content" ObjectID="_1737281331" r:id="rId565"/>
        </w:object>
      </w:r>
      <w:r w:rsidRPr="0087742E">
        <w:rPr>
          <w:rFonts w:eastAsia="SimHei"/>
          <w:sz w:val="22"/>
        </w:rPr>
        <w:t xml:space="preserve">, and </w:t>
      </w:r>
      <w:r w:rsidR="00D14EBD" w:rsidRPr="0087742E">
        <w:rPr>
          <w:rFonts w:eastAsia="SimHei"/>
          <w:noProof/>
          <w:position w:val="-22"/>
          <w:sz w:val="22"/>
        </w:rPr>
        <w:object w:dxaOrig="1820" w:dyaOrig="580" w14:anchorId="50AFC9B6">
          <v:shape id="_x0000_i1054" type="#_x0000_t75" alt="" style="width:92.25pt;height:28.7pt;mso-width-percent:0;mso-height-percent:0;mso-width-percent:0;mso-height-percent:0" o:ole="">
            <v:imagedata r:id="rId566" o:title=""/>
          </v:shape>
          <o:OLEObject Type="Embed" ProgID="Equation.DSMT4" ShapeID="_x0000_i1054" DrawAspect="Content" ObjectID="_1737281332" r:id="rId567"/>
        </w:object>
      </w:r>
      <w:r w:rsidRPr="0087742E">
        <w:rPr>
          <w:rFonts w:eastAsia="SimHei"/>
          <w:sz w:val="22"/>
        </w:rPr>
        <w:t xml:space="preserve">. </w:t>
      </w:r>
    </w:p>
    <w:p w14:paraId="50AFC865" w14:textId="77777777" w:rsidR="00306146" w:rsidRPr="0087742E" w:rsidRDefault="00306146" w:rsidP="00306146">
      <w:pPr>
        <w:contextualSpacing/>
        <w:rPr>
          <w:sz w:val="22"/>
        </w:rPr>
      </w:pPr>
      <w:r w:rsidRPr="0087742E">
        <w:rPr>
          <w:rFonts w:eastAsia="SimHei"/>
          <w:sz w:val="22"/>
        </w:rPr>
        <w:t xml:space="preserve">The impact of </w:t>
      </w:r>
      <w:r w:rsidR="00D14EBD" w:rsidRPr="0087742E">
        <w:rPr>
          <w:noProof/>
          <w:position w:val="-6"/>
          <w:sz w:val="22"/>
        </w:rPr>
        <w:object w:dxaOrig="180" w:dyaOrig="200" w14:anchorId="50AFC9B7">
          <v:shape id="_x0000_i1053" type="#_x0000_t75" alt="" style="width:9pt;height:9.55pt;mso-width-percent:0;mso-height-percent:0;mso-width-percent:0;mso-height-percent:0" o:ole="">
            <v:imagedata r:id="rId508" o:title=""/>
          </v:shape>
          <o:OLEObject Type="Embed" ProgID="Equation.DSMT4" ShapeID="_x0000_i1053" DrawAspect="Content" ObjectID="_1737281333" r:id="rId568"/>
        </w:object>
      </w:r>
      <w:r w:rsidRPr="0087742E">
        <w:rPr>
          <w:sz w:val="22"/>
        </w:rPr>
        <w:t>on prices and profits can be seen from below:</w:t>
      </w:r>
    </w:p>
    <w:p w14:paraId="50AFC866" w14:textId="77777777" w:rsidR="00306146" w:rsidRPr="0087742E" w:rsidRDefault="00D14EBD" w:rsidP="00306146">
      <w:pPr>
        <w:contextualSpacing/>
        <w:rPr>
          <w:rFonts w:eastAsiaTheme="minorEastAsia"/>
          <w:sz w:val="22"/>
        </w:rPr>
      </w:pPr>
      <w:r w:rsidRPr="0087742E">
        <w:rPr>
          <w:rFonts w:eastAsia="SimHei"/>
          <w:noProof/>
          <w:position w:val="-28"/>
          <w:sz w:val="22"/>
        </w:rPr>
        <w:object w:dxaOrig="3640" w:dyaOrig="680" w14:anchorId="50AFC9B8">
          <v:shape id="_x0000_i1052" type="#_x0000_t75" alt="" style="width:187.3pt;height:34.9pt;mso-width-percent:0;mso-height-percent:0;mso-width-percent:0;mso-height-percent:0" o:ole="">
            <v:imagedata r:id="rId569" o:title=""/>
          </v:shape>
          <o:OLEObject Type="Embed" ProgID="Equation.DSMT4" ShapeID="_x0000_i1052" DrawAspect="Content" ObjectID="_1737281334" r:id="rId570"/>
        </w:object>
      </w:r>
      <w:r w:rsidR="00306146" w:rsidRPr="0087742E">
        <w:rPr>
          <w:rFonts w:eastAsia="SimHei"/>
          <w:sz w:val="22"/>
        </w:rPr>
        <w:t>,</w:t>
      </w:r>
      <w:r w:rsidRPr="0087742E">
        <w:rPr>
          <w:rFonts w:eastAsia="SimHei"/>
          <w:noProof/>
          <w:position w:val="-22"/>
          <w:sz w:val="22"/>
        </w:rPr>
        <w:object w:dxaOrig="1760" w:dyaOrig="600" w14:anchorId="50AFC9B9">
          <v:shape id="_x0000_i1051" type="#_x0000_t75" alt="" style="width:91.15pt;height:28.7pt;mso-width-percent:0;mso-height-percent:0;mso-width-percent:0;mso-height-percent:0" o:ole="">
            <v:imagedata r:id="rId571" o:title=""/>
          </v:shape>
          <o:OLEObject Type="Embed" ProgID="Equation.DSMT4" ShapeID="_x0000_i1051" DrawAspect="Content" ObjectID="_1737281335" r:id="rId572"/>
        </w:object>
      </w:r>
      <w:r w:rsidR="00306146" w:rsidRPr="0087742E">
        <w:rPr>
          <w:rFonts w:eastAsia="SimHei"/>
          <w:sz w:val="22"/>
        </w:rPr>
        <w:t>,</w:t>
      </w:r>
      <w:r w:rsidRPr="0087742E">
        <w:rPr>
          <w:rFonts w:eastAsia="SimHei"/>
          <w:noProof/>
          <w:position w:val="-22"/>
          <w:sz w:val="22"/>
        </w:rPr>
        <w:object w:dxaOrig="1740" w:dyaOrig="600" w14:anchorId="50AFC9BA">
          <v:shape id="_x0000_i1050" type="#_x0000_t75" alt="" style="width:91.15pt;height:28.7pt;mso-width-percent:0;mso-height-percent:0;mso-width-percent:0;mso-height-percent:0" o:ole="">
            <v:imagedata r:id="rId573" o:title=""/>
          </v:shape>
          <o:OLEObject Type="Embed" ProgID="Equation.DSMT4" ShapeID="_x0000_i1050" DrawAspect="Content" ObjectID="_1737281336" r:id="rId574"/>
        </w:object>
      </w:r>
      <w:r w:rsidR="00306146" w:rsidRPr="0087742E">
        <w:rPr>
          <w:rFonts w:eastAsia="SimHei"/>
          <w:sz w:val="22"/>
        </w:rPr>
        <w:t>,</w:t>
      </w:r>
      <w:r w:rsidRPr="0087742E">
        <w:rPr>
          <w:rFonts w:eastAsia="SimHei"/>
          <w:noProof/>
          <w:position w:val="-22"/>
          <w:sz w:val="22"/>
        </w:rPr>
        <w:object w:dxaOrig="1760" w:dyaOrig="600" w14:anchorId="50AFC9BB">
          <v:shape id="_x0000_i1049" type="#_x0000_t75" alt="" style="width:91.15pt;height:28.7pt;mso-width-percent:0;mso-height-percent:0;mso-width-percent:0;mso-height-percent:0" o:ole="">
            <v:imagedata r:id="rId575" o:title=""/>
          </v:shape>
          <o:OLEObject Type="Embed" ProgID="Equation.DSMT4" ShapeID="_x0000_i1049" DrawAspect="Content" ObjectID="_1737281337" r:id="rId576"/>
        </w:object>
      </w:r>
      <w:r w:rsidR="00306146" w:rsidRPr="0087742E">
        <w:rPr>
          <w:rFonts w:eastAsia="SimHei"/>
          <w:sz w:val="22"/>
        </w:rPr>
        <w:t>,</w:t>
      </w:r>
      <w:r w:rsidRPr="0087742E">
        <w:rPr>
          <w:rFonts w:eastAsia="SimHei"/>
          <w:noProof/>
          <w:position w:val="-28"/>
          <w:sz w:val="22"/>
        </w:rPr>
        <w:object w:dxaOrig="3560" w:dyaOrig="660" w14:anchorId="50AFC9BC">
          <v:shape id="_x0000_i1048" type="#_x0000_t75" alt="" style="width:184.5pt;height:34.3pt;mso-width-percent:0;mso-height-percent:0;mso-width-percent:0;mso-height-percent:0" o:ole="">
            <v:imagedata r:id="rId577" o:title=""/>
          </v:shape>
          <o:OLEObject Type="Embed" ProgID="Equation.DSMT4" ShapeID="_x0000_i1048" DrawAspect="Content" ObjectID="_1737281338" r:id="rId578"/>
        </w:object>
      </w:r>
      <w:r w:rsidR="00306146" w:rsidRPr="0087742E">
        <w:rPr>
          <w:rFonts w:eastAsia="SimHei"/>
          <w:sz w:val="22"/>
        </w:rPr>
        <w:t>,</w:t>
      </w:r>
      <w:r w:rsidRPr="0087742E">
        <w:rPr>
          <w:rFonts w:eastAsia="SimHei"/>
          <w:noProof/>
          <w:position w:val="-22"/>
          <w:sz w:val="22"/>
        </w:rPr>
        <w:object w:dxaOrig="2360" w:dyaOrig="600" w14:anchorId="50AFC9BD">
          <v:shape id="_x0000_i1047" type="#_x0000_t75" alt="" style="width:120.4pt;height:28.7pt;mso-width-percent:0;mso-height-percent:0;mso-width-percent:0;mso-height-percent:0" o:ole="">
            <v:imagedata r:id="rId579" o:title=""/>
          </v:shape>
          <o:OLEObject Type="Embed" ProgID="Equation.DSMT4" ShapeID="_x0000_i1047" DrawAspect="Content" ObjectID="_1737281339" r:id="rId580"/>
        </w:object>
      </w:r>
      <w:r w:rsidR="00306146" w:rsidRPr="0087742E">
        <w:rPr>
          <w:rFonts w:eastAsia="SimHei"/>
          <w:sz w:val="22"/>
        </w:rPr>
        <w:t xml:space="preserve">. </w:t>
      </w:r>
    </w:p>
    <w:p w14:paraId="50AFC867" w14:textId="77777777" w:rsidR="00306146" w:rsidRPr="0087742E" w:rsidRDefault="00306146" w:rsidP="00306146">
      <w:pPr>
        <w:contextualSpacing/>
        <w:rPr>
          <w:rFonts w:eastAsia="SimHei"/>
          <w:sz w:val="22"/>
        </w:rPr>
      </w:pPr>
    </w:p>
    <w:p w14:paraId="50AFC868" w14:textId="77777777" w:rsidR="00306146" w:rsidRPr="0087742E" w:rsidRDefault="00306146" w:rsidP="00306146">
      <w:pPr>
        <w:pStyle w:val="Heading3"/>
        <w:spacing w:before="0" w:after="0" w:line="360" w:lineRule="auto"/>
        <w:contextualSpacing/>
        <w:rPr>
          <w:rFonts w:eastAsia="SimHei"/>
          <w:sz w:val="22"/>
          <w:szCs w:val="22"/>
        </w:rPr>
      </w:pPr>
      <w:r w:rsidRPr="0087742E">
        <w:rPr>
          <w:rFonts w:eastAsia="SimSun"/>
          <w:sz w:val="22"/>
          <w:szCs w:val="22"/>
        </w:rPr>
        <w:t>B-5.3</w:t>
      </w:r>
      <w:r w:rsidRPr="0087742E">
        <w:rPr>
          <w:rFonts w:eastAsia="SimHei"/>
          <w:sz w:val="22"/>
          <w:szCs w:val="22"/>
        </w:rPr>
        <w:t xml:space="preserve"> Firm and consumer patience</w:t>
      </w:r>
    </w:p>
    <w:p w14:paraId="50AFC869" w14:textId="77777777" w:rsidR="00306146" w:rsidRPr="0087742E" w:rsidRDefault="00306146" w:rsidP="00306146">
      <w:pPr>
        <w:contextualSpacing/>
        <w:rPr>
          <w:sz w:val="22"/>
        </w:rPr>
      </w:pPr>
      <w:r w:rsidRPr="0087742E">
        <w:rPr>
          <w:sz w:val="22"/>
        </w:rPr>
        <w:t xml:space="preserve">Firm and consumer forward-looking behavior only affects its first period decisions, so outcomes pertaining to the second period in Lemma 2 continue to hold. </w:t>
      </w:r>
    </w:p>
    <w:p w14:paraId="50AFC86A" w14:textId="77777777" w:rsidR="00306146" w:rsidRPr="0087742E" w:rsidRDefault="00306146" w:rsidP="00306146">
      <w:pPr>
        <w:contextualSpacing/>
      </w:pPr>
      <w:r w:rsidRPr="0087742E">
        <w:rPr>
          <w:sz w:val="22"/>
        </w:rPr>
        <w:t xml:space="preserve">The indifferent consumer at </w:t>
      </w:r>
      <w:r w:rsidR="00D14EBD" w:rsidRPr="0087742E">
        <w:rPr>
          <w:noProof/>
          <w:position w:val="-10"/>
        </w:rPr>
        <w:object w:dxaOrig="220" w:dyaOrig="320" w14:anchorId="50AFC9BE">
          <v:shape id="_x0000_i1046" type="#_x0000_t75" alt="" style="width:11.25pt;height:16.3pt;mso-width-percent:0;mso-height-percent:0;mso-width-percent:0;mso-height-percent:0" o:ole="">
            <v:imagedata r:id="rId542" o:title=""/>
          </v:shape>
          <o:OLEObject Type="Embed" ProgID="Equation.DSMT4" ShapeID="_x0000_i1046" DrawAspect="Content" ObjectID="_1737281340" r:id="rId581"/>
        </w:object>
      </w:r>
      <w:r w:rsidRPr="0087742E">
        <w:t xml:space="preserve">is </w:t>
      </w:r>
    </w:p>
    <w:p w14:paraId="50AFC86B" w14:textId="77777777" w:rsidR="00306146" w:rsidRPr="0087742E" w:rsidRDefault="00D14EBD" w:rsidP="00306146">
      <w:pPr>
        <w:jc w:val="center"/>
        <w:rPr>
          <w:rFonts w:eastAsia="SimHei"/>
        </w:rPr>
      </w:pPr>
      <w:r w:rsidRPr="0087742E">
        <w:rPr>
          <w:rFonts w:eastAsia="SimHei"/>
          <w:noProof/>
          <w:position w:val="-16"/>
          <w:sz w:val="22"/>
        </w:rPr>
        <w:object w:dxaOrig="7680" w:dyaOrig="420" w14:anchorId="50AFC9BF">
          <v:shape id="_x0000_i1045" type="#_x0000_t75" alt="" style="width:387.55pt;height:21.95pt;mso-width-percent:0;mso-height-percent:0;mso-width-percent:0;mso-height-percent:0" o:ole="">
            <v:imagedata r:id="rId582" o:title=""/>
          </v:shape>
          <o:OLEObject Type="Embed" ProgID="Equation.DSMT4" ShapeID="_x0000_i1045" DrawAspect="Content" ObjectID="_1737281341" r:id="rId583"/>
        </w:object>
      </w:r>
    </w:p>
    <w:p w14:paraId="50AFC86C" w14:textId="77777777" w:rsidR="00306146" w:rsidRPr="0087742E" w:rsidRDefault="00D14EBD" w:rsidP="00306146">
      <w:pPr>
        <w:contextualSpacing/>
        <w:jc w:val="center"/>
        <w:rPr>
          <w:rFonts w:eastAsia="SimHei"/>
          <w:sz w:val="22"/>
        </w:rPr>
      </w:pPr>
      <w:r w:rsidRPr="0087742E">
        <w:rPr>
          <w:rFonts w:eastAsia="SimHei"/>
          <w:noProof/>
          <w:position w:val="-28"/>
          <w:sz w:val="22"/>
        </w:rPr>
        <w:object w:dxaOrig="2880" w:dyaOrig="660" w14:anchorId="50AFC9C0">
          <v:shape id="_x0000_i1044" type="#_x0000_t75" alt="" style="width:145.7pt;height:32.05pt;mso-width-percent:0;mso-height-percent:0;mso-width-percent:0;mso-height-percent:0" o:ole="">
            <v:imagedata r:id="rId584" o:title=""/>
          </v:shape>
          <o:OLEObject Type="Embed" ProgID="Equation.DSMT4" ShapeID="_x0000_i1044" DrawAspect="Content" ObjectID="_1737281342" r:id="rId585"/>
        </w:object>
      </w:r>
    </w:p>
    <w:p w14:paraId="50AFC86D" w14:textId="77777777" w:rsidR="00306146" w:rsidRPr="0087742E" w:rsidRDefault="00306146" w:rsidP="00306146">
      <w:pPr>
        <w:contextualSpacing/>
        <w:rPr>
          <w:rFonts w:eastAsia="SimHei"/>
          <w:sz w:val="22"/>
        </w:rPr>
      </w:pPr>
      <w:r w:rsidRPr="0087742E">
        <w:rPr>
          <w:rFonts w:eastAsia="SimHei"/>
          <w:sz w:val="22"/>
        </w:rPr>
        <w:t xml:space="preserve">The total profits are </w:t>
      </w:r>
    </w:p>
    <w:p w14:paraId="50AFC86E" w14:textId="77777777" w:rsidR="00306146" w:rsidRPr="0087742E" w:rsidRDefault="00D14EBD" w:rsidP="00306146">
      <w:pPr>
        <w:contextualSpacing/>
        <w:jc w:val="center"/>
        <w:rPr>
          <w:rFonts w:eastAsia="SimHei"/>
          <w:sz w:val="22"/>
        </w:rPr>
      </w:pPr>
      <w:r w:rsidRPr="0087742E">
        <w:rPr>
          <w:rFonts w:eastAsia="SimHei"/>
          <w:noProof/>
          <w:position w:val="-14"/>
          <w:sz w:val="22"/>
        </w:rPr>
        <w:object w:dxaOrig="2100" w:dyaOrig="380" w14:anchorId="50AFC9C1">
          <v:shape id="_x0000_i1043" type="#_x0000_t75" alt="" style="width:105.2pt;height:18.55pt;mso-width-percent:0;mso-height-percent:0;mso-width-percent:0;mso-height-percent:0" o:ole="">
            <v:imagedata r:id="rId586" o:title=""/>
          </v:shape>
          <o:OLEObject Type="Embed" ProgID="Equation.DSMT4" ShapeID="_x0000_i1043" DrawAspect="Content" ObjectID="_1737281343" r:id="rId587"/>
        </w:object>
      </w:r>
    </w:p>
    <w:p w14:paraId="50AFC86F" w14:textId="77777777" w:rsidR="00306146" w:rsidRPr="0087742E" w:rsidRDefault="00D14EBD" w:rsidP="00306146">
      <w:pPr>
        <w:contextualSpacing/>
        <w:jc w:val="center"/>
        <w:rPr>
          <w:rFonts w:eastAsia="SimHei"/>
          <w:sz w:val="22"/>
        </w:rPr>
      </w:pPr>
      <w:r w:rsidRPr="0087742E">
        <w:rPr>
          <w:rFonts w:eastAsia="SimHei"/>
          <w:noProof/>
          <w:position w:val="-14"/>
          <w:sz w:val="22"/>
        </w:rPr>
        <w:object w:dxaOrig="2520" w:dyaOrig="380" w14:anchorId="50AFC9C2">
          <v:shape id="_x0000_i1042" type="#_x0000_t75" alt="" style="width:124.9pt;height:18.55pt;mso-width-percent:0;mso-height-percent:0;mso-width-percent:0;mso-height-percent:0" o:ole="">
            <v:imagedata r:id="rId588" o:title=""/>
          </v:shape>
          <o:OLEObject Type="Embed" ProgID="Equation.DSMT4" ShapeID="_x0000_i1042" DrawAspect="Content" ObjectID="_1737281344" r:id="rId589"/>
        </w:object>
      </w:r>
    </w:p>
    <w:p w14:paraId="50AFC870" w14:textId="77777777" w:rsidR="00306146" w:rsidRPr="0087742E" w:rsidRDefault="00306146" w:rsidP="00306146">
      <w:pPr>
        <w:contextualSpacing/>
        <w:rPr>
          <w:rFonts w:eastAsia="SimHei"/>
          <w:sz w:val="22"/>
        </w:rPr>
      </w:pPr>
      <w:r w:rsidRPr="0087742E">
        <w:rPr>
          <w:rFonts w:eastAsia="SimSun"/>
          <w:sz w:val="22"/>
        </w:rPr>
        <w:t>First order conditions give the equilibrium outcome:</w:t>
      </w:r>
      <w:r w:rsidRPr="0087742E">
        <w:rPr>
          <w:rFonts w:eastAsia="SimHei"/>
          <w:sz w:val="22"/>
        </w:rPr>
        <w:t xml:space="preserve"> </w:t>
      </w:r>
      <w:r w:rsidR="00D14EBD" w:rsidRPr="0087742E">
        <w:rPr>
          <w:rFonts w:eastAsia="SimHei"/>
          <w:noProof/>
          <w:position w:val="-28"/>
          <w:sz w:val="22"/>
        </w:rPr>
        <w:object w:dxaOrig="3980" w:dyaOrig="740" w14:anchorId="50AFC9C3">
          <v:shape id="_x0000_i1041" type="#_x0000_t75" alt="" style="width:202.5pt;height:37.7pt;mso-width-percent:0;mso-height-percent:0;mso-width-percent:0;mso-height-percent:0" o:ole="">
            <v:imagedata r:id="rId590" o:title=""/>
          </v:shape>
          <o:OLEObject Type="Embed" ProgID="Equation.DSMT4" ShapeID="_x0000_i1041" DrawAspect="Content" ObjectID="_1737281345" r:id="rId591"/>
        </w:object>
      </w:r>
      <w:r w:rsidRPr="0087742E">
        <w:rPr>
          <w:rFonts w:eastAsia="SimHei"/>
          <w:sz w:val="22"/>
        </w:rPr>
        <w:t xml:space="preserve">, </w:t>
      </w:r>
      <w:r w:rsidR="00D14EBD" w:rsidRPr="0087742E">
        <w:rPr>
          <w:rFonts w:eastAsia="SimHei"/>
          <w:noProof/>
          <w:position w:val="-28"/>
          <w:sz w:val="22"/>
        </w:rPr>
        <w:object w:dxaOrig="5720" w:dyaOrig="740" w14:anchorId="50AFC9C4">
          <v:shape id="_x0000_i1040" type="#_x0000_t75" alt="" style="width:292.5pt;height:37.7pt;mso-width-percent:0;mso-height-percent:0;mso-width-percent:0;mso-height-percent:0" o:ole="">
            <v:imagedata r:id="rId592" o:title=""/>
          </v:shape>
          <o:OLEObject Type="Embed" ProgID="Equation.DSMT4" ShapeID="_x0000_i1040" DrawAspect="Content" ObjectID="_1737281346" r:id="rId593"/>
        </w:object>
      </w:r>
    </w:p>
    <w:p w14:paraId="50AFC871" w14:textId="77777777" w:rsidR="00306146" w:rsidRPr="0087742E" w:rsidRDefault="00306146" w:rsidP="00306146">
      <w:pPr>
        <w:contextualSpacing/>
        <w:rPr>
          <w:sz w:val="22"/>
        </w:rPr>
      </w:pPr>
      <w:r w:rsidRPr="0087742E">
        <w:rPr>
          <w:rFonts w:eastAsia="SimHei"/>
          <w:sz w:val="22"/>
        </w:rPr>
        <w:t xml:space="preserve">The impact of </w:t>
      </w:r>
      <w:r w:rsidR="00D14EBD" w:rsidRPr="0087742E">
        <w:rPr>
          <w:noProof/>
          <w:position w:val="-6"/>
          <w:sz w:val="22"/>
        </w:rPr>
        <w:object w:dxaOrig="180" w:dyaOrig="200" w14:anchorId="50AFC9C5">
          <v:shape id="_x0000_i1039" type="#_x0000_t75" alt="" style="width:9pt;height:9.55pt;mso-width-percent:0;mso-height-percent:0;mso-width-percent:0;mso-height-percent:0" o:ole="">
            <v:imagedata r:id="rId508" o:title=""/>
          </v:shape>
          <o:OLEObject Type="Embed" ProgID="Equation.DSMT4" ShapeID="_x0000_i1039" DrawAspect="Content" ObjectID="_1737281347" r:id="rId594"/>
        </w:object>
      </w:r>
      <w:r w:rsidRPr="0087742E">
        <w:rPr>
          <w:sz w:val="22"/>
        </w:rPr>
        <w:t>on first period prices and total profits can be seen from below:</w:t>
      </w:r>
    </w:p>
    <w:p w14:paraId="50AFC872" w14:textId="77777777" w:rsidR="00306146" w:rsidRPr="0087742E" w:rsidRDefault="00D14EBD" w:rsidP="00306146">
      <w:pPr>
        <w:contextualSpacing/>
        <w:rPr>
          <w:rFonts w:eastAsia="SimHei"/>
          <w:sz w:val="22"/>
        </w:rPr>
      </w:pPr>
      <w:r w:rsidRPr="0087742E">
        <w:rPr>
          <w:rFonts w:eastAsia="SimHei"/>
          <w:noProof/>
          <w:position w:val="-28"/>
          <w:sz w:val="22"/>
        </w:rPr>
        <w:object w:dxaOrig="2940" w:dyaOrig="660" w14:anchorId="50AFC9C6">
          <v:shape id="_x0000_i1038" type="#_x0000_t75" alt="" style="width:150.75pt;height:34.3pt;mso-width-percent:0;mso-height-percent:0;mso-width-percent:0;mso-height-percent:0" o:ole="">
            <v:imagedata r:id="rId595" o:title=""/>
          </v:shape>
          <o:OLEObject Type="Embed" ProgID="Equation.DSMT4" ShapeID="_x0000_i1038" DrawAspect="Content" ObjectID="_1737281348" r:id="rId596"/>
        </w:object>
      </w:r>
    </w:p>
    <w:p w14:paraId="50AFC873" w14:textId="77777777" w:rsidR="00306146" w:rsidRPr="0087742E" w:rsidRDefault="00D14EBD" w:rsidP="00306146">
      <w:pPr>
        <w:contextualSpacing/>
        <w:rPr>
          <w:rFonts w:eastAsia="SimHei"/>
          <w:sz w:val="22"/>
        </w:rPr>
      </w:pPr>
      <w:r w:rsidRPr="0087742E">
        <w:rPr>
          <w:rFonts w:eastAsia="SimHei"/>
          <w:noProof/>
          <w:position w:val="-30"/>
          <w:sz w:val="22"/>
        </w:rPr>
        <w:object w:dxaOrig="2880" w:dyaOrig="680" w14:anchorId="50AFC9C7">
          <v:shape id="_x0000_i1037" type="#_x0000_t75" alt="" style="width:149.05pt;height:34.9pt;mso-width-percent:0;mso-height-percent:0;mso-width-percent:0;mso-height-percent:0" o:ole="">
            <v:imagedata r:id="rId597" o:title=""/>
          </v:shape>
          <o:OLEObject Type="Embed" ProgID="Equation.DSMT4" ShapeID="_x0000_i1037" DrawAspect="Content" ObjectID="_1737281349" r:id="rId598"/>
        </w:object>
      </w:r>
    </w:p>
    <w:p w14:paraId="50AFC874" w14:textId="77777777" w:rsidR="00306146" w:rsidRPr="0087742E" w:rsidRDefault="00D14EBD" w:rsidP="00306146">
      <w:pPr>
        <w:contextualSpacing/>
        <w:rPr>
          <w:rFonts w:eastAsia="SimHei"/>
          <w:sz w:val="22"/>
        </w:rPr>
      </w:pPr>
      <w:r w:rsidRPr="0087742E">
        <w:rPr>
          <w:rFonts w:eastAsia="SimHei"/>
          <w:noProof/>
          <w:position w:val="-28"/>
          <w:sz w:val="22"/>
        </w:rPr>
        <w:object w:dxaOrig="3220" w:dyaOrig="660" w14:anchorId="50AFC9C8">
          <v:shape id="_x0000_i1036" type="#_x0000_t75" alt="" style="width:167.05pt;height:34.3pt;mso-width-percent:0;mso-height-percent:0;mso-width-percent:0;mso-height-percent:0" o:ole="">
            <v:imagedata r:id="rId599" o:title=""/>
          </v:shape>
          <o:OLEObject Type="Embed" ProgID="Equation.DSMT4" ShapeID="_x0000_i1036" DrawAspect="Content" ObjectID="_1737281350" r:id="rId600"/>
        </w:object>
      </w:r>
    </w:p>
    <w:p w14:paraId="50AFC875" w14:textId="77777777" w:rsidR="00306146" w:rsidRPr="0087742E" w:rsidRDefault="00D14EBD" w:rsidP="00306146">
      <w:pPr>
        <w:contextualSpacing/>
        <w:rPr>
          <w:rFonts w:eastAsia="SimHei"/>
          <w:sz w:val="22"/>
        </w:rPr>
      </w:pPr>
      <w:r w:rsidRPr="0087742E">
        <w:rPr>
          <w:rFonts w:eastAsia="SimHei"/>
          <w:noProof/>
          <w:position w:val="-30"/>
          <w:sz w:val="22"/>
        </w:rPr>
        <w:object w:dxaOrig="4060" w:dyaOrig="680" w14:anchorId="50AFC9C9">
          <v:shape id="_x0000_i1035" type="#_x0000_t75" alt="" style="width:209.8pt;height:34.9pt;mso-width-percent:0;mso-height-percent:0;mso-width-percent:0;mso-height-percent:0" o:ole="">
            <v:imagedata r:id="rId601" o:title=""/>
          </v:shape>
          <o:OLEObject Type="Embed" ProgID="Equation.DSMT4" ShapeID="_x0000_i1035" DrawAspect="Content" ObjectID="_1737281351" r:id="rId602"/>
        </w:object>
      </w:r>
    </w:p>
    <w:p w14:paraId="50AFC876" w14:textId="77777777" w:rsidR="00306146" w:rsidRPr="0087742E" w:rsidRDefault="00306146" w:rsidP="00306146">
      <w:pPr>
        <w:contextualSpacing/>
        <w:rPr>
          <w:rFonts w:eastAsiaTheme="minorEastAsia"/>
          <w:sz w:val="22"/>
        </w:rPr>
      </w:pPr>
      <w:r w:rsidRPr="0087742E">
        <w:rPr>
          <w:rFonts w:eastAsia="SimHei"/>
          <w:sz w:val="22"/>
        </w:rPr>
        <w:t xml:space="preserve">To solve the roots of </w:t>
      </w:r>
      <w:r w:rsidR="00D14EBD" w:rsidRPr="0087742E">
        <w:rPr>
          <w:rFonts w:eastAsia="SimHei"/>
          <w:noProof/>
          <w:position w:val="-30"/>
          <w:sz w:val="22"/>
        </w:rPr>
        <w:object w:dxaOrig="1380" w:dyaOrig="680" w14:anchorId="50AFC9CA">
          <v:shape id="_x0000_i1034" type="#_x0000_t75" alt="" style="width:70.3pt;height:34.9pt;mso-width-percent:0;mso-height-percent:0;mso-width-percent:0;mso-height-percent:0" o:ole="">
            <v:imagedata r:id="rId603" o:title=""/>
          </v:shape>
          <o:OLEObject Type="Embed" ProgID="Equation.DSMT4" ShapeID="_x0000_i1034" DrawAspect="Content" ObjectID="_1737281352" r:id="rId604"/>
        </w:object>
      </w:r>
      <w:r w:rsidRPr="0087742E">
        <w:rPr>
          <w:rFonts w:eastAsia="SimHei"/>
          <w:sz w:val="22"/>
        </w:rPr>
        <w:t xml:space="preserve">, we have </w:t>
      </w:r>
      <w:r w:rsidR="00D14EBD" w:rsidRPr="0087742E">
        <w:rPr>
          <w:noProof/>
          <w:position w:val="-22"/>
          <w:sz w:val="22"/>
        </w:rPr>
        <w:object w:dxaOrig="1020" w:dyaOrig="620" w14:anchorId="50AFC9CB">
          <v:shape id="_x0000_i1033" type="#_x0000_t75" alt="" style="width:50.05pt;height:30.95pt;mso-width-percent:0;mso-height-percent:0;mso-width-percent:0;mso-height-percent:0" o:ole="">
            <v:imagedata r:id="rId605" o:title=""/>
          </v:shape>
          <o:OLEObject Type="Embed" ProgID="Equation.DSMT4" ShapeID="_x0000_i1033" DrawAspect="Content" ObjectID="_1737281353" r:id="rId606"/>
        </w:object>
      </w:r>
      <w:r w:rsidRPr="0087742E">
        <w:rPr>
          <w:sz w:val="22"/>
        </w:rPr>
        <w:t xml:space="preserve">. Therefore, </w:t>
      </w:r>
      <w:r w:rsidR="00D14EBD" w:rsidRPr="0087742E">
        <w:rPr>
          <w:rFonts w:eastAsia="SimHei"/>
          <w:noProof/>
          <w:position w:val="-30"/>
          <w:sz w:val="22"/>
        </w:rPr>
        <w:object w:dxaOrig="1380" w:dyaOrig="680" w14:anchorId="50AFC9CC">
          <v:shape id="_x0000_i1032" type="#_x0000_t75" alt="" style="width:70.3pt;height:34.9pt;mso-width-percent:0;mso-height-percent:0;mso-width-percent:0;mso-height-percent:0" o:ole="">
            <v:imagedata r:id="rId607" o:title=""/>
          </v:shape>
          <o:OLEObject Type="Embed" ProgID="Equation.DSMT4" ShapeID="_x0000_i1032" DrawAspect="Content" ObjectID="_1737281354" r:id="rId608"/>
        </w:object>
      </w:r>
      <w:r w:rsidRPr="0087742E">
        <w:rPr>
          <w:rFonts w:eastAsia="SimHei"/>
          <w:sz w:val="22"/>
        </w:rPr>
        <w:t xml:space="preserve">if </w:t>
      </w:r>
      <w:r w:rsidR="00D14EBD" w:rsidRPr="0087742E">
        <w:rPr>
          <w:noProof/>
          <w:position w:val="-22"/>
          <w:sz w:val="22"/>
        </w:rPr>
        <w:object w:dxaOrig="1020" w:dyaOrig="620" w14:anchorId="50AFC9CD">
          <v:shape id="_x0000_i1031" type="#_x0000_t75" alt="" style="width:50.05pt;height:30.95pt;mso-width-percent:0;mso-height-percent:0;mso-width-percent:0;mso-height-percent:0" o:ole="">
            <v:imagedata r:id="rId609" o:title=""/>
          </v:shape>
          <o:OLEObject Type="Embed" ProgID="Equation.DSMT4" ShapeID="_x0000_i1031" DrawAspect="Content" ObjectID="_1737281355" r:id="rId610"/>
        </w:object>
      </w:r>
      <w:r w:rsidRPr="0087742E">
        <w:rPr>
          <w:sz w:val="22"/>
        </w:rPr>
        <w:t xml:space="preserve">; </w:t>
      </w:r>
      <w:r w:rsidR="00D14EBD" w:rsidRPr="0087742E">
        <w:rPr>
          <w:rFonts w:eastAsia="SimHei"/>
          <w:noProof/>
          <w:position w:val="-30"/>
          <w:sz w:val="22"/>
        </w:rPr>
        <w:object w:dxaOrig="1359" w:dyaOrig="680" w14:anchorId="50AFC9CE">
          <v:shape id="_x0000_i1030" type="#_x0000_t75" alt="" style="width:69.2pt;height:34.9pt;mso-width-percent:0;mso-height-percent:0;mso-width-percent:0;mso-height-percent:0" o:ole="">
            <v:imagedata r:id="rId611" o:title=""/>
          </v:shape>
          <o:OLEObject Type="Embed" ProgID="Equation.DSMT4" ShapeID="_x0000_i1030" DrawAspect="Content" ObjectID="_1737281356" r:id="rId612"/>
        </w:object>
      </w:r>
      <w:r w:rsidRPr="0087742E">
        <w:rPr>
          <w:rFonts w:eastAsia="SimHei"/>
          <w:sz w:val="22"/>
        </w:rPr>
        <w:t xml:space="preserve">if </w:t>
      </w:r>
      <w:r w:rsidR="00D14EBD" w:rsidRPr="0087742E">
        <w:rPr>
          <w:noProof/>
          <w:position w:val="-22"/>
          <w:sz w:val="22"/>
        </w:rPr>
        <w:object w:dxaOrig="1300" w:dyaOrig="620" w14:anchorId="50AFC9CF">
          <v:shape id="_x0000_i1029" type="#_x0000_t75" alt="" style="width:65.25pt;height:30.95pt;mso-width-percent:0;mso-height-percent:0;mso-width-percent:0;mso-height-percent:0" o:ole="">
            <v:imagedata r:id="rId613" o:title=""/>
          </v:shape>
          <o:OLEObject Type="Embed" ProgID="Equation.DSMT4" ShapeID="_x0000_i1029" DrawAspect="Content" ObjectID="_1737281357" r:id="rId614"/>
        </w:object>
      </w:r>
      <w:r w:rsidRPr="0087742E">
        <w:rPr>
          <w:sz w:val="22"/>
        </w:rPr>
        <w:t xml:space="preserve">. </w:t>
      </w:r>
      <w:r w:rsidR="00D14EBD" w:rsidRPr="0087742E">
        <w:rPr>
          <w:rFonts w:eastAsia="SimHei"/>
          <w:noProof/>
          <w:position w:val="-30"/>
          <w:sz w:val="22"/>
        </w:rPr>
        <w:object w:dxaOrig="1320" w:dyaOrig="680" w14:anchorId="50AFC9D0">
          <v:shape id="_x0000_i1028" type="#_x0000_t75" alt="" style="width:66.95pt;height:34.9pt;mso-width-percent:0;mso-height-percent:0;mso-width-percent:0;mso-height-percent:0" o:ole="">
            <v:imagedata r:id="rId615" o:title=""/>
          </v:shape>
          <o:OLEObject Type="Embed" ProgID="Equation.DSMT4" ShapeID="_x0000_i1028" DrawAspect="Content" ObjectID="_1737281358" r:id="rId616"/>
        </w:object>
      </w:r>
      <w:r w:rsidRPr="0087742E">
        <w:rPr>
          <w:rFonts w:eastAsia="SimHei"/>
          <w:sz w:val="22"/>
        </w:rPr>
        <w:t xml:space="preserve">increases with </w:t>
      </w:r>
      <w:r w:rsidR="00D14EBD" w:rsidRPr="0087742E">
        <w:rPr>
          <w:noProof/>
          <w:position w:val="-6"/>
          <w:sz w:val="22"/>
        </w:rPr>
        <w:object w:dxaOrig="200" w:dyaOrig="260" w14:anchorId="50AFC9D1">
          <v:shape id="_x0000_i1027" type="#_x0000_t75" alt="" style="width:9.55pt;height:13.5pt;mso-width-percent:0;mso-height-percent:0;mso-width-percent:0;mso-height-percent:0" o:ole="">
            <v:imagedata r:id="rId617" o:title=""/>
          </v:shape>
          <o:OLEObject Type="Embed" ProgID="Equation.DSMT4" ShapeID="_x0000_i1027" DrawAspect="Content" ObjectID="_1737281359" r:id="rId618"/>
        </w:object>
      </w:r>
      <w:r w:rsidRPr="0087742E">
        <w:rPr>
          <w:sz w:val="22"/>
        </w:rPr>
        <w:t xml:space="preserve">, </w:t>
      </w:r>
      <w:r w:rsidR="00D14EBD" w:rsidRPr="0087742E">
        <w:rPr>
          <w:rFonts w:eastAsia="SimHei"/>
          <w:noProof/>
          <w:position w:val="-32"/>
          <w:sz w:val="22"/>
        </w:rPr>
        <w:object w:dxaOrig="3280" w:dyaOrig="760" w14:anchorId="50AFC9D2">
          <v:shape id="_x0000_i1026" type="#_x0000_t75" alt="" style="width:171.55pt;height:38.8pt;mso-width-percent:0;mso-height-percent:0;mso-width-percent:0;mso-height-percent:0" o:ole="">
            <v:imagedata r:id="rId619" o:title=""/>
          </v:shape>
          <o:OLEObject Type="Embed" ProgID="Equation.DSMT4" ShapeID="_x0000_i1026" DrawAspect="Content" ObjectID="_1737281360" r:id="rId620"/>
        </w:object>
      </w:r>
      <w:r w:rsidRPr="0087742E">
        <w:rPr>
          <w:rFonts w:eastAsia="SimHei"/>
          <w:sz w:val="22"/>
        </w:rPr>
        <w:t xml:space="preserve">, so </w:t>
      </w:r>
      <w:r w:rsidR="00D14EBD" w:rsidRPr="0087742E">
        <w:rPr>
          <w:rFonts w:eastAsia="SimHei"/>
          <w:noProof/>
          <w:position w:val="-30"/>
          <w:sz w:val="22"/>
        </w:rPr>
        <w:object w:dxaOrig="4380" w:dyaOrig="680" w14:anchorId="50AFC9D3">
          <v:shape id="_x0000_i1025" type="#_x0000_t75" alt="" style="width:225pt;height:34.9pt;mso-width-percent:0;mso-height-percent:0;mso-width-percent:0;mso-height-percent:0" o:ole="">
            <v:imagedata r:id="rId621" o:title=""/>
          </v:shape>
          <o:OLEObject Type="Embed" ProgID="Equation.DSMT4" ShapeID="_x0000_i1025" DrawAspect="Content" ObjectID="_1737281361" r:id="rId622"/>
        </w:object>
      </w:r>
    </w:p>
    <w:p w14:paraId="79005168" w14:textId="6FD6316D" w:rsidR="00B651BC" w:rsidRDefault="00306146" w:rsidP="000B50E7">
      <w:pPr>
        <w:contextualSpacing/>
        <w:rPr>
          <w:rFonts w:eastAsia="SimHei"/>
        </w:rPr>
      </w:pPr>
      <w:r w:rsidRPr="0087742E">
        <w:rPr>
          <w:rFonts w:eastAsia="SimHei"/>
          <w:sz w:val="22"/>
        </w:rPr>
        <w:t>This completes the proof.</w:t>
      </w:r>
      <w:r>
        <w:rPr>
          <w:rFonts w:eastAsia="SimHei"/>
          <w:sz w:val="22"/>
        </w:rPr>
        <w:t xml:space="preserve"> </w:t>
      </w:r>
    </w:p>
    <w:sectPr w:rsidR="00B651BC" w:rsidSect="008A7D28">
      <w:footerReference w:type="default" r:id="rId62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B7CE" w14:textId="77777777" w:rsidR="00D14EBD" w:rsidRDefault="00D14EBD" w:rsidP="00DD209F">
      <w:pPr>
        <w:spacing w:line="240" w:lineRule="auto"/>
      </w:pPr>
      <w:r>
        <w:separator/>
      </w:r>
    </w:p>
  </w:endnote>
  <w:endnote w:type="continuationSeparator" w:id="0">
    <w:p w14:paraId="689E1820" w14:textId="77777777" w:rsidR="00D14EBD" w:rsidRDefault="00D14EBD" w:rsidP="00DD2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305220"/>
      <w:docPartObj>
        <w:docPartGallery w:val="Page Numbers (Bottom of Page)"/>
        <w:docPartUnique/>
      </w:docPartObj>
    </w:sdtPr>
    <w:sdtContent>
      <w:p w14:paraId="50AFC9D8" w14:textId="65626576" w:rsidR="00956EC7" w:rsidRPr="00415183" w:rsidRDefault="00956EC7">
        <w:pPr>
          <w:pStyle w:val="Footer"/>
          <w:jc w:val="center"/>
          <w:rPr>
            <w:sz w:val="22"/>
            <w:szCs w:val="22"/>
          </w:rPr>
        </w:pPr>
        <w:r w:rsidRPr="00415183">
          <w:rPr>
            <w:sz w:val="22"/>
            <w:szCs w:val="22"/>
          </w:rPr>
          <w:fldChar w:fldCharType="begin"/>
        </w:r>
        <w:r w:rsidRPr="00415183">
          <w:rPr>
            <w:sz w:val="22"/>
            <w:szCs w:val="22"/>
          </w:rPr>
          <w:instrText xml:space="preserve"> PAGE   \* MERGEFORMAT </w:instrText>
        </w:r>
        <w:r w:rsidRPr="00415183">
          <w:rPr>
            <w:sz w:val="22"/>
            <w:szCs w:val="22"/>
          </w:rPr>
          <w:fldChar w:fldCharType="separate"/>
        </w:r>
        <w:r w:rsidRPr="00E21A20">
          <w:rPr>
            <w:noProof/>
            <w:sz w:val="22"/>
            <w:szCs w:val="22"/>
            <w:lang w:val="zh-CN"/>
          </w:rPr>
          <w:t>1</w:t>
        </w:r>
        <w:r w:rsidRPr="00415183">
          <w:rPr>
            <w:sz w:val="22"/>
            <w:szCs w:val="22"/>
          </w:rPr>
          <w:fldChar w:fldCharType="end"/>
        </w:r>
      </w:p>
    </w:sdtContent>
  </w:sdt>
  <w:p w14:paraId="50AFC9D9" w14:textId="77777777" w:rsidR="00956EC7" w:rsidRDefault="0095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15C3" w14:textId="77777777" w:rsidR="00D14EBD" w:rsidRDefault="00D14EBD" w:rsidP="00DD209F">
      <w:pPr>
        <w:spacing w:line="240" w:lineRule="auto"/>
      </w:pPr>
      <w:r>
        <w:separator/>
      </w:r>
    </w:p>
  </w:footnote>
  <w:footnote w:type="continuationSeparator" w:id="0">
    <w:p w14:paraId="7BA4E5AC" w14:textId="77777777" w:rsidR="00D14EBD" w:rsidRDefault="00D14EBD" w:rsidP="00DD20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1BE"/>
    <w:multiLevelType w:val="hybridMultilevel"/>
    <w:tmpl w:val="2A08D9B6"/>
    <w:lvl w:ilvl="0" w:tplc="F718EB5E">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9B40B2"/>
    <w:multiLevelType w:val="hybridMultilevel"/>
    <w:tmpl w:val="7AC438E2"/>
    <w:lvl w:ilvl="0" w:tplc="DB364C2A">
      <w:start w:val="1"/>
      <w:numFmt w:val="decimal"/>
      <w:lvlText w:val="(%1)"/>
      <w:lvlJc w:val="left"/>
      <w:pPr>
        <w:ind w:left="600" w:hanging="360"/>
      </w:pPr>
      <w:rPr>
        <w:rFonts w:eastAsia="SimSu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15:restartNumberingAfterBreak="0">
    <w:nsid w:val="1F2F0377"/>
    <w:multiLevelType w:val="hybridMultilevel"/>
    <w:tmpl w:val="66E255CA"/>
    <w:lvl w:ilvl="0" w:tplc="A866DF9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F4006"/>
    <w:multiLevelType w:val="hybridMultilevel"/>
    <w:tmpl w:val="FDA8C996"/>
    <w:lvl w:ilvl="0" w:tplc="3830F33C">
      <w:start w:val="1"/>
      <w:numFmt w:val="decimal"/>
      <w:lvlText w:val="(%1)"/>
      <w:lvlJc w:val="left"/>
      <w:pPr>
        <w:ind w:left="790" w:hanging="57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4" w15:restartNumberingAfterBreak="0">
    <w:nsid w:val="236B739A"/>
    <w:multiLevelType w:val="hybridMultilevel"/>
    <w:tmpl w:val="E5F477BE"/>
    <w:lvl w:ilvl="0" w:tplc="6A9E905E">
      <w:start w:val="1"/>
      <w:numFmt w:val="upperRoman"/>
      <w:lvlText w:val="(%1)"/>
      <w:lvlJc w:val="left"/>
      <w:pPr>
        <w:ind w:left="720" w:hanging="720"/>
      </w:pPr>
      <w:rPr>
        <w:rFonts w:eastAsia="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984D98"/>
    <w:multiLevelType w:val="multilevel"/>
    <w:tmpl w:val="ECDEC4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069B5"/>
    <w:multiLevelType w:val="hybridMultilevel"/>
    <w:tmpl w:val="C41638A4"/>
    <w:lvl w:ilvl="0" w:tplc="48B6E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4852B6"/>
    <w:multiLevelType w:val="hybridMultilevel"/>
    <w:tmpl w:val="2904C700"/>
    <w:lvl w:ilvl="0" w:tplc="A9E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C65436"/>
    <w:multiLevelType w:val="hybridMultilevel"/>
    <w:tmpl w:val="CB4CBA46"/>
    <w:lvl w:ilvl="0" w:tplc="F4E80144">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15:restartNumberingAfterBreak="0">
    <w:nsid w:val="4FC032B8"/>
    <w:multiLevelType w:val="hybridMultilevel"/>
    <w:tmpl w:val="246A7AD6"/>
    <w:lvl w:ilvl="0" w:tplc="D4C8B38A">
      <w:start w:val="1"/>
      <w:numFmt w:val="decimal"/>
      <w:lvlText w:val="(%1)"/>
      <w:lvlJc w:val="left"/>
      <w:pPr>
        <w:ind w:left="600" w:hanging="360"/>
      </w:pPr>
      <w:rPr>
        <w:rFonts w:eastAsia="SimSu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5121231D"/>
    <w:multiLevelType w:val="hybridMultilevel"/>
    <w:tmpl w:val="59FA564C"/>
    <w:lvl w:ilvl="0" w:tplc="FFE8F64C">
      <w:start w:val="1"/>
      <w:numFmt w:val="upperRoman"/>
      <w:lvlText w:val="(%1)"/>
      <w:lvlJc w:val="left"/>
      <w:pPr>
        <w:ind w:left="720" w:hanging="720"/>
      </w:pPr>
      <w:rPr>
        <w:rFonts w:ascii="Times-Roman" w:eastAsiaTheme="minorEastAsia" w:hAnsi="Times-Roman" w:hint="default"/>
        <w:color w:val="231F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E76B13"/>
    <w:multiLevelType w:val="hybridMultilevel"/>
    <w:tmpl w:val="CDB2DCA4"/>
    <w:lvl w:ilvl="0" w:tplc="39E68AE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6642CE"/>
    <w:multiLevelType w:val="hybridMultilevel"/>
    <w:tmpl w:val="18CC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403471"/>
    <w:multiLevelType w:val="hybridMultilevel"/>
    <w:tmpl w:val="9E28DEAA"/>
    <w:lvl w:ilvl="0" w:tplc="4418A15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15:restartNumberingAfterBreak="0">
    <w:nsid w:val="7C0D64C4"/>
    <w:multiLevelType w:val="hybridMultilevel"/>
    <w:tmpl w:val="4E92B012"/>
    <w:lvl w:ilvl="0" w:tplc="18303D04">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9970914">
    <w:abstractNumId w:val="5"/>
  </w:num>
  <w:num w:numId="2" w16cid:durableId="1853252721">
    <w:abstractNumId w:val="4"/>
  </w:num>
  <w:num w:numId="3" w16cid:durableId="165370286">
    <w:abstractNumId w:val="6"/>
  </w:num>
  <w:num w:numId="4" w16cid:durableId="2033991674">
    <w:abstractNumId w:val="7"/>
  </w:num>
  <w:num w:numId="5" w16cid:durableId="1975208341">
    <w:abstractNumId w:val="0"/>
  </w:num>
  <w:num w:numId="6" w16cid:durableId="1205141549">
    <w:abstractNumId w:val="14"/>
  </w:num>
  <w:num w:numId="7" w16cid:durableId="1483043648">
    <w:abstractNumId w:val="13"/>
  </w:num>
  <w:num w:numId="8" w16cid:durableId="856429267">
    <w:abstractNumId w:val="9"/>
  </w:num>
  <w:num w:numId="9" w16cid:durableId="1595286397">
    <w:abstractNumId w:val="1"/>
  </w:num>
  <w:num w:numId="10" w16cid:durableId="1203129831">
    <w:abstractNumId w:val="3"/>
  </w:num>
  <w:num w:numId="11" w16cid:durableId="838538512">
    <w:abstractNumId w:val="8"/>
  </w:num>
  <w:num w:numId="12" w16cid:durableId="1800149095">
    <w:abstractNumId w:val="11"/>
  </w:num>
  <w:num w:numId="13" w16cid:durableId="259877908">
    <w:abstractNumId w:val="2"/>
  </w:num>
  <w:num w:numId="14" w16cid:durableId="209459980">
    <w:abstractNumId w:val="10"/>
  </w:num>
  <w:num w:numId="15" w16cid:durableId="1831015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ransportation Res 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t9ax9ssvtvpiepz5gpeap32tva5afr9sdv&quot;&gt;My EndNote Library&lt;record-ids&gt;&lt;item&gt;692&lt;/item&gt;&lt;item&gt;937&lt;/item&gt;&lt;item&gt;960&lt;/item&gt;&lt;item&gt;993&lt;/item&gt;&lt;item&gt;996&lt;/item&gt;&lt;item&gt;1009&lt;/item&gt;&lt;item&gt;1060&lt;/item&gt;&lt;item&gt;1316&lt;/item&gt;&lt;item&gt;1317&lt;/item&gt;&lt;/record-ids&gt;&lt;/item&gt;&lt;/Libraries&gt;"/>
  </w:docVars>
  <w:rsids>
    <w:rsidRoot w:val="00306146"/>
    <w:rsid w:val="00000B41"/>
    <w:rsid w:val="00001662"/>
    <w:rsid w:val="00007A96"/>
    <w:rsid w:val="00007EE0"/>
    <w:rsid w:val="00012D37"/>
    <w:rsid w:val="00012D8B"/>
    <w:rsid w:val="00014DF2"/>
    <w:rsid w:val="000175CA"/>
    <w:rsid w:val="000179B7"/>
    <w:rsid w:val="00020F3E"/>
    <w:rsid w:val="000211D9"/>
    <w:rsid w:val="000213D9"/>
    <w:rsid w:val="00021BEB"/>
    <w:rsid w:val="00024392"/>
    <w:rsid w:val="00024EEC"/>
    <w:rsid w:val="00025205"/>
    <w:rsid w:val="0002595F"/>
    <w:rsid w:val="000267AF"/>
    <w:rsid w:val="00026BBB"/>
    <w:rsid w:val="00037271"/>
    <w:rsid w:val="000379E8"/>
    <w:rsid w:val="000400FD"/>
    <w:rsid w:val="00046692"/>
    <w:rsid w:val="00046E0B"/>
    <w:rsid w:val="00047E04"/>
    <w:rsid w:val="00050FBD"/>
    <w:rsid w:val="00052E04"/>
    <w:rsid w:val="000539BA"/>
    <w:rsid w:val="00053D18"/>
    <w:rsid w:val="00055203"/>
    <w:rsid w:val="000619FA"/>
    <w:rsid w:val="00065E5B"/>
    <w:rsid w:val="00065F31"/>
    <w:rsid w:val="000669F8"/>
    <w:rsid w:val="00066A62"/>
    <w:rsid w:val="00067B4B"/>
    <w:rsid w:val="0007278F"/>
    <w:rsid w:val="0007281E"/>
    <w:rsid w:val="00073105"/>
    <w:rsid w:val="00073D5A"/>
    <w:rsid w:val="00075196"/>
    <w:rsid w:val="000756EE"/>
    <w:rsid w:val="00076467"/>
    <w:rsid w:val="00077974"/>
    <w:rsid w:val="00077D5E"/>
    <w:rsid w:val="0008014F"/>
    <w:rsid w:val="00082146"/>
    <w:rsid w:val="000822B2"/>
    <w:rsid w:val="00086310"/>
    <w:rsid w:val="000879E6"/>
    <w:rsid w:val="0009231B"/>
    <w:rsid w:val="00092A79"/>
    <w:rsid w:val="00093928"/>
    <w:rsid w:val="000953C5"/>
    <w:rsid w:val="000A2844"/>
    <w:rsid w:val="000A4C4D"/>
    <w:rsid w:val="000A6606"/>
    <w:rsid w:val="000A7851"/>
    <w:rsid w:val="000B0E39"/>
    <w:rsid w:val="000B380E"/>
    <w:rsid w:val="000B444C"/>
    <w:rsid w:val="000B50E7"/>
    <w:rsid w:val="000B50F0"/>
    <w:rsid w:val="000B5C8B"/>
    <w:rsid w:val="000B7C01"/>
    <w:rsid w:val="000C0C3B"/>
    <w:rsid w:val="000C0D98"/>
    <w:rsid w:val="000C2B2A"/>
    <w:rsid w:val="000C3CB7"/>
    <w:rsid w:val="000D02BE"/>
    <w:rsid w:val="000D2EFD"/>
    <w:rsid w:val="000D5988"/>
    <w:rsid w:val="000D6638"/>
    <w:rsid w:val="000E0FD3"/>
    <w:rsid w:val="000E3F9D"/>
    <w:rsid w:val="000E4EEC"/>
    <w:rsid w:val="000E6729"/>
    <w:rsid w:val="000E68CA"/>
    <w:rsid w:val="000E7B3E"/>
    <w:rsid w:val="000F2190"/>
    <w:rsid w:val="00102404"/>
    <w:rsid w:val="00102CF5"/>
    <w:rsid w:val="00102DBF"/>
    <w:rsid w:val="00103BDA"/>
    <w:rsid w:val="001045F1"/>
    <w:rsid w:val="00105553"/>
    <w:rsid w:val="0010794C"/>
    <w:rsid w:val="00112C00"/>
    <w:rsid w:val="0011524C"/>
    <w:rsid w:val="00115E87"/>
    <w:rsid w:val="00115F10"/>
    <w:rsid w:val="00116DC1"/>
    <w:rsid w:val="00120490"/>
    <w:rsid w:val="00120C29"/>
    <w:rsid w:val="001224AE"/>
    <w:rsid w:val="00123068"/>
    <w:rsid w:val="001235FF"/>
    <w:rsid w:val="001269E6"/>
    <w:rsid w:val="001300F5"/>
    <w:rsid w:val="00132DC5"/>
    <w:rsid w:val="001366ED"/>
    <w:rsid w:val="00137D21"/>
    <w:rsid w:val="00140153"/>
    <w:rsid w:val="00141284"/>
    <w:rsid w:val="0015003B"/>
    <w:rsid w:val="00150713"/>
    <w:rsid w:val="00151A0B"/>
    <w:rsid w:val="00153988"/>
    <w:rsid w:val="00153D42"/>
    <w:rsid w:val="001549AA"/>
    <w:rsid w:val="00160094"/>
    <w:rsid w:val="001616E3"/>
    <w:rsid w:val="00164A23"/>
    <w:rsid w:val="001657C6"/>
    <w:rsid w:val="001671C0"/>
    <w:rsid w:val="001706E3"/>
    <w:rsid w:val="001708AA"/>
    <w:rsid w:val="001710AE"/>
    <w:rsid w:val="00171DA5"/>
    <w:rsid w:val="0017327D"/>
    <w:rsid w:val="00173380"/>
    <w:rsid w:val="00175640"/>
    <w:rsid w:val="001777B4"/>
    <w:rsid w:val="00180E2C"/>
    <w:rsid w:val="00184BED"/>
    <w:rsid w:val="00185364"/>
    <w:rsid w:val="00185990"/>
    <w:rsid w:val="001870B4"/>
    <w:rsid w:val="0019573C"/>
    <w:rsid w:val="00197F41"/>
    <w:rsid w:val="001A172C"/>
    <w:rsid w:val="001A1EBF"/>
    <w:rsid w:val="001A2C3D"/>
    <w:rsid w:val="001A2DCB"/>
    <w:rsid w:val="001A4516"/>
    <w:rsid w:val="001A4975"/>
    <w:rsid w:val="001A55FD"/>
    <w:rsid w:val="001A571C"/>
    <w:rsid w:val="001A7993"/>
    <w:rsid w:val="001B0CE2"/>
    <w:rsid w:val="001B28AD"/>
    <w:rsid w:val="001B2E51"/>
    <w:rsid w:val="001B2FEF"/>
    <w:rsid w:val="001C2805"/>
    <w:rsid w:val="001C2894"/>
    <w:rsid w:val="001C3297"/>
    <w:rsid w:val="001C3510"/>
    <w:rsid w:val="001C6184"/>
    <w:rsid w:val="001D086E"/>
    <w:rsid w:val="001D0EBA"/>
    <w:rsid w:val="001D1E95"/>
    <w:rsid w:val="001D3DAB"/>
    <w:rsid w:val="001D6729"/>
    <w:rsid w:val="001D6870"/>
    <w:rsid w:val="001D6EE7"/>
    <w:rsid w:val="001E00BC"/>
    <w:rsid w:val="001E0B43"/>
    <w:rsid w:val="001E1C89"/>
    <w:rsid w:val="001E63C7"/>
    <w:rsid w:val="001E68F8"/>
    <w:rsid w:val="001E6BD2"/>
    <w:rsid w:val="001E6DAD"/>
    <w:rsid w:val="001F5EB2"/>
    <w:rsid w:val="001F60C2"/>
    <w:rsid w:val="00200732"/>
    <w:rsid w:val="00202965"/>
    <w:rsid w:val="0020500C"/>
    <w:rsid w:val="00205A8A"/>
    <w:rsid w:val="002106DA"/>
    <w:rsid w:val="0021186F"/>
    <w:rsid w:val="0021267F"/>
    <w:rsid w:val="0021295C"/>
    <w:rsid w:val="00214570"/>
    <w:rsid w:val="002145B2"/>
    <w:rsid w:val="00215B3E"/>
    <w:rsid w:val="00216F6D"/>
    <w:rsid w:val="0021756B"/>
    <w:rsid w:val="00220FDD"/>
    <w:rsid w:val="00221195"/>
    <w:rsid w:val="0022146E"/>
    <w:rsid w:val="00223835"/>
    <w:rsid w:val="00224C73"/>
    <w:rsid w:val="00224C99"/>
    <w:rsid w:val="002250EB"/>
    <w:rsid w:val="002252D8"/>
    <w:rsid w:val="0022546C"/>
    <w:rsid w:val="002310A0"/>
    <w:rsid w:val="0023110B"/>
    <w:rsid w:val="00233CF2"/>
    <w:rsid w:val="002340AA"/>
    <w:rsid w:val="002349AA"/>
    <w:rsid w:val="00235E64"/>
    <w:rsid w:val="002372A7"/>
    <w:rsid w:val="00244B2F"/>
    <w:rsid w:val="002460F3"/>
    <w:rsid w:val="00246B20"/>
    <w:rsid w:val="00247E21"/>
    <w:rsid w:val="00247FCB"/>
    <w:rsid w:val="002501DA"/>
    <w:rsid w:val="0025113E"/>
    <w:rsid w:val="00252CB8"/>
    <w:rsid w:val="00252F2A"/>
    <w:rsid w:val="002532C5"/>
    <w:rsid w:val="00253378"/>
    <w:rsid w:val="0025337E"/>
    <w:rsid w:val="002567A0"/>
    <w:rsid w:val="0025697F"/>
    <w:rsid w:val="002575E9"/>
    <w:rsid w:val="00257EB3"/>
    <w:rsid w:val="00261F97"/>
    <w:rsid w:val="00262311"/>
    <w:rsid w:val="0026249C"/>
    <w:rsid w:val="00262E9B"/>
    <w:rsid w:val="002632A5"/>
    <w:rsid w:val="002719CA"/>
    <w:rsid w:val="002724C4"/>
    <w:rsid w:val="00272532"/>
    <w:rsid w:val="00276DE4"/>
    <w:rsid w:val="00276E6D"/>
    <w:rsid w:val="00281675"/>
    <w:rsid w:val="00282092"/>
    <w:rsid w:val="0028681F"/>
    <w:rsid w:val="00286E95"/>
    <w:rsid w:val="00287C9F"/>
    <w:rsid w:val="002918C7"/>
    <w:rsid w:val="00291D7B"/>
    <w:rsid w:val="002952F0"/>
    <w:rsid w:val="002958AC"/>
    <w:rsid w:val="00295D8E"/>
    <w:rsid w:val="0029651B"/>
    <w:rsid w:val="00296549"/>
    <w:rsid w:val="002A1E83"/>
    <w:rsid w:val="002A265B"/>
    <w:rsid w:val="002A3A31"/>
    <w:rsid w:val="002A4010"/>
    <w:rsid w:val="002B050F"/>
    <w:rsid w:val="002B23E1"/>
    <w:rsid w:val="002B33AE"/>
    <w:rsid w:val="002B35C8"/>
    <w:rsid w:val="002B675E"/>
    <w:rsid w:val="002B72F3"/>
    <w:rsid w:val="002B7929"/>
    <w:rsid w:val="002C1859"/>
    <w:rsid w:val="002C213E"/>
    <w:rsid w:val="002C4C5F"/>
    <w:rsid w:val="002C65D6"/>
    <w:rsid w:val="002C678F"/>
    <w:rsid w:val="002C6DE4"/>
    <w:rsid w:val="002C77D8"/>
    <w:rsid w:val="002D05F8"/>
    <w:rsid w:val="002D1B14"/>
    <w:rsid w:val="002D34F3"/>
    <w:rsid w:val="002D47B1"/>
    <w:rsid w:val="002D5230"/>
    <w:rsid w:val="002D5BDE"/>
    <w:rsid w:val="002D5E98"/>
    <w:rsid w:val="002E25EB"/>
    <w:rsid w:val="002E3AFF"/>
    <w:rsid w:val="002E3C74"/>
    <w:rsid w:val="002E3E94"/>
    <w:rsid w:val="002E4386"/>
    <w:rsid w:val="002F09A8"/>
    <w:rsid w:val="002F0E30"/>
    <w:rsid w:val="002F1B76"/>
    <w:rsid w:val="002F1C85"/>
    <w:rsid w:val="002F2782"/>
    <w:rsid w:val="002F373D"/>
    <w:rsid w:val="002F55CC"/>
    <w:rsid w:val="002F6B80"/>
    <w:rsid w:val="002F731F"/>
    <w:rsid w:val="00300E15"/>
    <w:rsid w:val="00304AC5"/>
    <w:rsid w:val="00306146"/>
    <w:rsid w:val="00306443"/>
    <w:rsid w:val="003067AA"/>
    <w:rsid w:val="0030750E"/>
    <w:rsid w:val="00313011"/>
    <w:rsid w:val="00315097"/>
    <w:rsid w:val="00315E5C"/>
    <w:rsid w:val="00317468"/>
    <w:rsid w:val="00321437"/>
    <w:rsid w:val="00323946"/>
    <w:rsid w:val="003245B8"/>
    <w:rsid w:val="00325107"/>
    <w:rsid w:val="00325693"/>
    <w:rsid w:val="00330CF2"/>
    <w:rsid w:val="0033314F"/>
    <w:rsid w:val="0033426C"/>
    <w:rsid w:val="00336B7F"/>
    <w:rsid w:val="00336DE9"/>
    <w:rsid w:val="00341629"/>
    <w:rsid w:val="00345885"/>
    <w:rsid w:val="00347575"/>
    <w:rsid w:val="00350B53"/>
    <w:rsid w:val="00350D4C"/>
    <w:rsid w:val="00352F5C"/>
    <w:rsid w:val="003565C4"/>
    <w:rsid w:val="003565DA"/>
    <w:rsid w:val="00356C69"/>
    <w:rsid w:val="00360397"/>
    <w:rsid w:val="00363C1A"/>
    <w:rsid w:val="00365717"/>
    <w:rsid w:val="00365797"/>
    <w:rsid w:val="00367514"/>
    <w:rsid w:val="003676D0"/>
    <w:rsid w:val="00371C95"/>
    <w:rsid w:val="003721CC"/>
    <w:rsid w:val="0037303D"/>
    <w:rsid w:val="003740F4"/>
    <w:rsid w:val="0037420A"/>
    <w:rsid w:val="003743A5"/>
    <w:rsid w:val="0037696C"/>
    <w:rsid w:val="00380539"/>
    <w:rsid w:val="00382249"/>
    <w:rsid w:val="003822B8"/>
    <w:rsid w:val="00382FAC"/>
    <w:rsid w:val="00383BDD"/>
    <w:rsid w:val="00383D36"/>
    <w:rsid w:val="0038753A"/>
    <w:rsid w:val="0039317B"/>
    <w:rsid w:val="0039428B"/>
    <w:rsid w:val="00394E9A"/>
    <w:rsid w:val="00395E73"/>
    <w:rsid w:val="00397B87"/>
    <w:rsid w:val="003A0680"/>
    <w:rsid w:val="003A0F0D"/>
    <w:rsid w:val="003A11A7"/>
    <w:rsid w:val="003A1DB7"/>
    <w:rsid w:val="003A26E3"/>
    <w:rsid w:val="003A2A65"/>
    <w:rsid w:val="003A697A"/>
    <w:rsid w:val="003A6C34"/>
    <w:rsid w:val="003A70AB"/>
    <w:rsid w:val="003A7798"/>
    <w:rsid w:val="003B0649"/>
    <w:rsid w:val="003B129F"/>
    <w:rsid w:val="003B12C4"/>
    <w:rsid w:val="003B44F3"/>
    <w:rsid w:val="003B5A30"/>
    <w:rsid w:val="003B6222"/>
    <w:rsid w:val="003B71BC"/>
    <w:rsid w:val="003C2941"/>
    <w:rsid w:val="003C5873"/>
    <w:rsid w:val="003D000C"/>
    <w:rsid w:val="003D028E"/>
    <w:rsid w:val="003D0633"/>
    <w:rsid w:val="003D2119"/>
    <w:rsid w:val="003D3649"/>
    <w:rsid w:val="003D57A9"/>
    <w:rsid w:val="003D6F26"/>
    <w:rsid w:val="003E0878"/>
    <w:rsid w:val="003E2063"/>
    <w:rsid w:val="003E33FA"/>
    <w:rsid w:val="003E358A"/>
    <w:rsid w:val="003E3993"/>
    <w:rsid w:val="003E6ED1"/>
    <w:rsid w:val="003F0962"/>
    <w:rsid w:val="003F135D"/>
    <w:rsid w:val="003F1F68"/>
    <w:rsid w:val="003F2A0F"/>
    <w:rsid w:val="003F3216"/>
    <w:rsid w:val="003F3692"/>
    <w:rsid w:val="003F7F27"/>
    <w:rsid w:val="0040302F"/>
    <w:rsid w:val="00403501"/>
    <w:rsid w:val="00403BAB"/>
    <w:rsid w:val="004041A5"/>
    <w:rsid w:val="00405AD0"/>
    <w:rsid w:val="004071CB"/>
    <w:rsid w:val="004074C4"/>
    <w:rsid w:val="00413858"/>
    <w:rsid w:val="00413C27"/>
    <w:rsid w:val="004148E0"/>
    <w:rsid w:val="0041774F"/>
    <w:rsid w:val="0041776D"/>
    <w:rsid w:val="00420075"/>
    <w:rsid w:val="004244C7"/>
    <w:rsid w:val="00425B14"/>
    <w:rsid w:val="004260DB"/>
    <w:rsid w:val="004268A9"/>
    <w:rsid w:val="004276CF"/>
    <w:rsid w:val="00430DD5"/>
    <w:rsid w:val="00431B79"/>
    <w:rsid w:val="00432AAB"/>
    <w:rsid w:val="00432C06"/>
    <w:rsid w:val="00432D95"/>
    <w:rsid w:val="0043507D"/>
    <w:rsid w:val="004360C6"/>
    <w:rsid w:val="004374BF"/>
    <w:rsid w:val="00441393"/>
    <w:rsid w:val="0044168E"/>
    <w:rsid w:val="004435C6"/>
    <w:rsid w:val="00445B50"/>
    <w:rsid w:val="00450269"/>
    <w:rsid w:val="0045040C"/>
    <w:rsid w:val="0045078E"/>
    <w:rsid w:val="0045400F"/>
    <w:rsid w:val="00454C5B"/>
    <w:rsid w:val="004555E5"/>
    <w:rsid w:val="00456D50"/>
    <w:rsid w:val="004603F6"/>
    <w:rsid w:val="00461B5E"/>
    <w:rsid w:val="00461FE2"/>
    <w:rsid w:val="0046580F"/>
    <w:rsid w:val="00466CEE"/>
    <w:rsid w:val="00467782"/>
    <w:rsid w:val="00467A83"/>
    <w:rsid w:val="00470198"/>
    <w:rsid w:val="004726EC"/>
    <w:rsid w:val="004741BB"/>
    <w:rsid w:val="00474341"/>
    <w:rsid w:val="00475221"/>
    <w:rsid w:val="00475A1D"/>
    <w:rsid w:val="00476980"/>
    <w:rsid w:val="00476EBD"/>
    <w:rsid w:val="00477D9D"/>
    <w:rsid w:val="00480BC9"/>
    <w:rsid w:val="0048156E"/>
    <w:rsid w:val="00481F7A"/>
    <w:rsid w:val="00482872"/>
    <w:rsid w:val="00483CB4"/>
    <w:rsid w:val="0048599E"/>
    <w:rsid w:val="00487E04"/>
    <w:rsid w:val="004910EC"/>
    <w:rsid w:val="00493631"/>
    <w:rsid w:val="0049443B"/>
    <w:rsid w:val="00495220"/>
    <w:rsid w:val="00495B36"/>
    <w:rsid w:val="0049629D"/>
    <w:rsid w:val="00496497"/>
    <w:rsid w:val="00497AA8"/>
    <w:rsid w:val="00497EF0"/>
    <w:rsid w:val="004A189D"/>
    <w:rsid w:val="004A2493"/>
    <w:rsid w:val="004A2880"/>
    <w:rsid w:val="004A362D"/>
    <w:rsid w:val="004B093C"/>
    <w:rsid w:val="004B2938"/>
    <w:rsid w:val="004B4713"/>
    <w:rsid w:val="004B4E56"/>
    <w:rsid w:val="004B5463"/>
    <w:rsid w:val="004B6D9E"/>
    <w:rsid w:val="004B7DBF"/>
    <w:rsid w:val="004B7E6E"/>
    <w:rsid w:val="004C18C5"/>
    <w:rsid w:val="004C74A2"/>
    <w:rsid w:val="004C764F"/>
    <w:rsid w:val="004D159B"/>
    <w:rsid w:val="004D2610"/>
    <w:rsid w:val="004D3366"/>
    <w:rsid w:val="004D42F6"/>
    <w:rsid w:val="004D5410"/>
    <w:rsid w:val="004D59A6"/>
    <w:rsid w:val="004E302C"/>
    <w:rsid w:val="004E4E9E"/>
    <w:rsid w:val="004E695B"/>
    <w:rsid w:val="004E716E"/>
    <w:rsid w:val="004F082C"/>
    <w:rsid w:val="004F2C59"/>
    <w:rsid w:val="004F2C7B"/>
    <w:rsid w:val="004F35F6"/>
    <w:rsid w:val="004F3E7B"/>
    <w:rsid w:val="004F5441"/>
    <w:rsid w:val="004F6E5D"/>
    <w:rsid w:val="00500423"/>
    <w:rsid w:val="00503CFC"/>
    <w:rsid w:val="00503F9C"/>
    <w:rsid w:val="00504A54"/>
    <w:rsid w:val="00504ED2"/>
    <w:rsid w:val="0050689F"/>
    <w:rsid w:val="0050698E"/>
    <w:rsid w:val="005111B2"/>
    <w:rsid w:val="0051216C"/>
    <w:rsid w:val="00513EAF"/>
    <w:rsid w:val="005141DB"/>
    <w:rsid w:val="005217D1"/>
    <w:rsid w:val="00521B79"/>
    <w:rsid w:val="00525A77"/>
    <w:rsid w:val="00531560"/>
    <w:rsid w:val="005318F2"/>
    <w:rsid w:val="00534E97"/>
    <w:rsid w:val="00536246"/>
    <w:rsid w:val="0053772B"/>
    <w:rsid w:val="00537EA6"/>
    <w:rsid w:val="005408FB"/>
    <w:rsid w:val="00541DFB"/>
    <w:rsid w:val="00544433"/>
    <w:rsid w:val="00545510"/>
    <w:rsid w:val="005475EF"/>
    <w:rsid w:val="00552881"/>
    <w:rsid w:val="00553DC4"/>
    <w:rsid w:val="0056068B"/>
    <w:rsid w:val="005624E4"/>
    <w:rsid w:val="00563398"/>
    <w:rsid w:val="00565BAC"/>
    <w:rsid w:val="0056623D"/>
    <w:rsid w:val="005666E8"/>
    <w:rsid w:val="00566FC4"/>
    <w:rsid w:val="0056713F"/>
    <w:rsid w:val="00567E4B"/>
    <w:rsid w:val="00571361"/>
    <w:rsid w:val="00573D58"/>
    <w:rsid w:val="005749D1"/>
    <w:rsid w:val="00575AB0"/>
    <w:rsid w:val="00575BD8"/>
    <w:rsid w:val="00576254"/>
    <w:rsid w:val="0057755F"/>
    <w:rsid w:val="00581A1C"/>
    <w:rsid w:val="005820EF"/>
    <w:rsid w:val="005842A3"/>
    <w:rsid w:val="005857AA"/>
    <w:rsid w:val="00586671"/>
    <w:rsid w:val="00590623"/>
    <w:rsid w:val="00591E76"/>
    <w:rsid w:val="00592DA8"/>
    <w:rsid w:val="00592F2F"/>
    <w:rsid w:val="005935DD"/>
    <w:rsid w:val="00593CF9"/>
    <w:rsid w:val="00593FC1"/>
    <w:rsid w:val="005959A1"/>
    <w:rsid w:val="00595B5D"/>
    <w:rsid w:val="00596B4F"/>
    <w:rsid w:val="00597924"/>
    <w:rsid w:val="005A17F6"/>
    <w:rsid w:val="005A1F8A"/>
    <w:rsid w:val="005A27BD"/>
    <w:rsid w:val="005A2857"/>
    <w:rsid w:val="005A38B4"/>
    <w:rsid w:val="005A69C4"/>
    <w:rsid w:val="005A7738"/>
    <w:rsid w:val="005B0A28"/>
    <w:rsid w:val="005B0E9F"/>
    <w:rsid w:val="005B1C1E"/>
    <w:rsid w:val="005B2270"/>
    <w:rsid w:val="005B231A"/>
    <w:rsid w:val="005B2677"/>
    <w:rsid w:val="005B34CB"/>
    <w:rsid w:val="005B55B0"/>
    <w:rsid w:val="005C193E"/>
    <w:rsid w:val="005C1C3F"/>
    <w:rsid w:val="005C2249"/>
    <w:rsid w:val="005C22ED"/>
    <w:rsid w:val="005C23A5"/>
    <w:rsid w:val="005C3E8E"/>
    <w:rsid w:val="005C3F16"/>
    <w:rsid w:val="005C521F"/>
    <w:rsid w:val="005C6625"/>
    <w:rsid w:val="005C729D"/>
    <w:rsid w:val="005D0F15"/>
    <w:rsid w:val="005D2F0F"/>
    <w:rsid w:val="005D3954"/>
    <w:rsid w:val="005D6C30"/>
    <w:rsid w:val="005D7295"/>
    <w:rsid w:val="005E008E"/>
    <w:rsid w:val="005E0269"/>
    <w:rsid w:val="005E0796"/>
    <w:rsid w:val="005E0D86"/>
    <w:rsid w:val="005E2F0A"/>
    <w:rsid w:val="005E3E91"/>
    <w:rsid w:val="005E5F71"/>
    <w:rsid w:val="005E6023"/>
    <w:rsid w:val="005E76FE"/>
    <w:rsid w:val="005F2E5D"/>
    <w:rsid w:val="005F723A"/>
    <w:rsid w:val="005F7D5A"/>
    <w:rsid w:val="0060202B"/>
    <w:rsid w:val="00603768"/>
    <w:rsid w:val="00603833"/>
    <w:rsid w:val="00603890"/>
    <w:rsid w:val="00603B1F"/>
    <w:rsid w:val="0060585D"/>
    <w:rsid w:val="00605BCE"/>
    <w:rsid w:val="00607084"/>
    <w:rsid w:val="006076FD"/>
    <w:rsid w:val="006104F7"/>
    <w:rsid w:val="0061307D"/>
    <w:rsid w:val="006133EE"/>
    <w:rsid w:val="006141DC"/>
    <w:rsid w:val="00614B08"/>
    <w:rsid w:val="006229A8"/>
    <w:rsid w:val="006243CE"/>
    <w:rsid w:val="0062483A"/>
    <w:rsid w:val="00624EA6"/>
    <w:rsid w:val="00627CC8"/>
    <w:rsid w:val="00630B7D"/>
    <w:rsid w:val="00631468"/>
    <w:rsid w:val="00631866"/>
    <w:rsid w:val="00635E99"/>
    <w:rsid w:val="00636768"/>
    <w:rsid w:val="00641B8A"/>
    <w:rsid w:val="0064388A"/>
    <w:rsid w:val="00644D30"/>
    <w:rsid w:val="00646B06"/>
    <w:rsid w:val="00652A63"/>
    <w:rsid w:val="00652F35"/>
    <w:rsid w:val="00654221"/>
    <w:rsid w:val="006546F9"/>
    <w:rsid w:val="00660EF3"/>
    <w:rsid w:val="00662220"/>
    <w:rsid w:val="00663C27"/>
    <w:rsid w:val="006643F2"/>
    <w:rsid w:val="006656EC"/>
    <w:rsid w:val="00667DED"/>
    <w:rsid w:val="00670948"/>
    <w:rsid w:val="00671547"/>
    <w:rsid w:val="00672768"/>
    <w:rsid w:val="0067286B"/>
    <w:rsid w:val="00673692"/>
    <w:rsid w:val="00673DDA"/>
    <w:rsid w:val="00674756"/>
    <w:rsid w:val="00675056"/>
    <w:rsid w:val="00675FEE"/>
    <w:rsid w:val="00676B67"/>
    <w:rsid w:val="00677A7F"/>
    <w:rsid w:val="00677C53"/>
    <w:rsid w:val="006803CD"/>
    <w:rsid w:val="00680A25"/>
    <w:rsid w:val="00685982"/>
    <w:rsid w:val="006869E4"/>
    <w:rsid w:val="0069061F"/>
    <w:rsid w:val="00691AA7"/>
    <w:rsid w:val="00692F2F"/>
    <w:rsid w:val="0069585C"/>
    <w:rsid w:val="00697D96"/>
    <w:rsid w:val="006A09E0"/>
    <w:rsid w:val="006A1FD8"/>
    <w:rsid w:val="006A28AD"/>
    <w:rsid w:val="006A29DC"/>
    <w:rsid w:val="006A364C"/>
    <w:rsid w:val="006A48B5"/>
    <w:rsid w:val="006A5565"/>
    <w:rsid w:val="006A57D5"/>
    <w:rsid w:val="006A66DA"/>
    <w:rsid w:val="006A6B45"/>
    <w:rsid w:val="006B1A8E"/>
    <w:rsid w:val="006B316A"/>
    <w:rsid w:val="006B33C1"/>
    <w:rsid w:val="006B4ADD"/>
    <w:rsid w:val="006B7F16"/>
    <w:rsid w:val="006C01DF"/>
    <w:rsid w:val="006C09ED"/>
    <w:rsid w:val="006C2273"/>
    <w:rsid w:val="006C69CC"/>
    <w:rsid w:val="006C787B"/>
    <w:rsid w:val="006D003A"/>
    <w:rsid w:val="006D2E45"/>
    <w:rsid w:val="006D374A"/>
    <w:rsid w:val="006D4FBB"/>
    <w:rsid w:val="006D734A"/>
    <w:rsid w:val="006E0715"/>
    <w:rsid w:val="006E60AF"/>
    <w:rsid w:val="006F0C82"/>
    <w:rsid w:val="006F0D04"/>
    <w:rsid w:val="006F1197"/>
    <w:rsid w:val="006F1A31"/>
    <w:rsid w:val="006F41AC"/>
    <w:rsid w:val="006F6C7A"/>
    <w:rsid w:val="006F7923"/>
    <w:rsid w:val="00700000"/>
    <w:rsid w:val="007102A0"/>
    <w:rsid w:val="00711B64"/>
    <w:rsid w:val="00713ECD"/>
    <w:rsid w:val="00714FA4"/>
    <w:rsid w:val="0071797E"/>
    <w:rsid w:val="00720EA6"/>
    <w:rsid w:val="00720F3F"/>
    <w:rsid w:val="007211C4"/>
    <w:rsid w:val="0072161E"/>
    <w:rsid w:val="00723D55"/>
    <w:rsid w:val="00726E6F"/>
    <w:rsid w:val="00727946"/>
    <w:rsid w:val="00733889"/>
    <w:rsid w:val="00733BC9"/>
    <w:rsid w:val="00734B38"/>
    <w:rsid w:val="00735A9B"/>
    <w:rsid w:val="0074002C"/>
    <w:rsid w:val="00742204"/>
    <w:rsid w:val="007422E2"/>
    <w:rsid w:val="007436AD"/>
    <w:rsid w:val="00744AD9"/>
    <w:rsid w:val="00744EB2"/>
    <w:rsid w:val="00750823"/>
    <w:rsid w:val="007519FD"/>
    <w:rsid w:val="0075248A"/>
    <w:rsid w:val="0075262C"/>
    <w:rsid w:val="00752F41"/>
    <w:rsid w:val="0075375C"/>
    <w:rsid w:val="00760A1F"/>
    <w:rsid w:val="00766E68"/>
    <w:rsid w:val="00770F4D"/>
    <w:rsid w:val="00771762"/>
    <w:rsid w:val="00772D6A"/>
    <w:rsid w:val="0077449E"/>
    <w:rsid w:val="0077559D"/>
    <w:rsid w:val="007767FB"/>
    <w:rsid w:val="0077700A"/>
    <w:rsid w:val="007773B4"/>
    <w:rsid w:val="00781F1F"/>
    <w:rsid w:val="00782B52"/>
    <w:rsid w:val="007857A7"/>
    <w:rsid w:val="0078595E"/>
    <w:rsid w:val="00785EA1"/>
    <w:rsid w:val="00786168"/>
    <w:rsid w:val="0078677D"/>
    <w:rsid w:val="00786CCF"/>
    <w:rsid w:val="007872EC"/>
    <w:rsid w:val="00787C9C"/>
    <w:rsid w:val="00787FCE"/>
    <w:rsid w:val="00794638"/>
    <w:rsid w:val="00794C2C"/>
    <w:rsid w:val="007954AE"/>
    <w:rsid w:val="00796203"/>
    <w:rsid w:val="00796AAA"/>
    <w:rsid w:val="00797306"/>
    <w:rsid w:val="00797416"/>
    <w:rsid w:val="007A376C"/>
    <w:rsid w:val="007A4C8A"/>
    <w:rsid w:val="007A6D4B"/>
    <w:rsid w:val="007A73B5"/>
    <w:rsid w:val="007A7461"/>
    <w:rsid w:val="007B12CC"/>
    <w:rsid w:val="007B2434"/>
    <w:rsid w:val="007B38DE"/>
    <w:rsid w:val="007B6AA2"/>
    <w:rsid w:val="007B700D"/>
    <w:rsid w:val="007B73F4"/>
    <w:rsid w:val="007C04A2"/>
    <w:rsid w:val="007C26E4"/>
    <w:rsid w:val="007C26FC"/>
    <w:rsid w:val="007C2AA1"/>
    <w:rsid w:val="007C43BA"/>
    <w:rsid w:val="007C5D27"/>
    <w:rsid w:val="007C61BA"/>
    <w:rsid w:val="007C6DA2"/>
    <w:rsid w:val="007D52A9"/>
    <w:rsid w:val="007D5804"/>
    <w:rsid w:val="007D6986"/>
    <w:rsid w:val="007D791C"/>
    <w:rsid w:val="007D7F3D"/>
    <w:rsid w:val="007E1029"/>
    <w:rsid w:val="007E2626"/>
    <w:rsid w:val="007E4F04"/>
    <w:rsid w:val="007E671B"/>
    <w:rsid w:val="007E736D"/>
    <w:rsid w:val="007F0F94"/>
    <w:rsid w:val="007F2815"/>
    <w:rsid w:val="007F4436"/>
    <w:rsid w:val="007F455A"/>
    <w:rsid w:val="00800B64"/>
    <w:rsid w:val="00801124"/>
    <w:rsid w:val="008039E2"/>
    <w:rsid w:val="008077FC"/>
    <w:rsid w:val="00807C7E"/>
    <w:rsid w:val="0081087B"/>
    <w:rsid w:val="0081108D"/>
    <w:rsid w:val="00811A2F"/>
    <w:rsid w:val="008133D7"/>
    <w:rsid w:val="00813520"/>
    <w:rsid w:val="00815448"/>
    <w:rsid w:val="00816503"/>
    <w:rsid w:val="008177C6"/>
    <w:rsid w:val="00820058"/>
    <w:rsid w:val="00820C4D"/>
    <w:rsid w:val="00821FD7"/>
    <w:rsid w:val="0082375F"/>
    <w:rsid w:val="008251BF"/>
    <w:rsid w:val="00825524"/>
    <w:rsid w:val="00825D64"/>
    <w:rsid w:val="00826122"/>
    <w:rsid w:val="008275CF"/>
    <w:rsid w:val="00827DC3"/>
    <w:rsid w:val="00827F1D"/>
    <w:rsid w:val="0083269F"/>
    <w:rsid w:val="00832F11"/>
    <w:rsid w:val="008403C3"/>
    <w:rsid w:val="00840BAF"/>
    <w:rsid w:val="00842124"/>
    <w:rsid w:val="00844BB7"/>
    <w:rsid w:val="00846195"/>
    <w:rsid w:val="00846340"/>
    <w:rsid w:val="008472C5"/>
    <w:rsid w:val="008501D5"/>
    <w:rsid w:val="00850EBD"/>
    <w:rsid w:val="0085149E"/>
    <w:rsid w:val="00854088"/>
    <w:rsid w:val="008540A1"/>
    <w:rsid w:val="00854A20"/>
    <w:rsid w:val="00855411"/>
    <w:rsid w:val="008560A4"/>
    <w:rsid w:val="00860A89"/>
    <w:rsid w:val="00862B11"/>
    <w:rsid w:val="00870F66"/>
    <w:rsid w:val="00872458"/>
    <w:rsid w:val="00873403"/>
    <w:rsid w:val="0087463A"/>
    <w:rsid w:val="00876CF2"/>
    <w:rsid w:val="00877531"/>
    <w:rsid w:val="00880386"/>
    <w:rsid w:val="00881C52"/>
    <w:rsid w:val="00882FB3"/>
    <w:rsid w:val="0088579A"/>
    <w:rsid w:val="00885F4D"/>
    <w:rsid w:val="00887919"/>
    <w:rsid w:val="00887F5C"/>
    <w:rsid w:val="00891873"/>
    <w:rsid w:val="00891D8B"/>
    <w:rsid w:val="00892069"/>
    <w:rsid w:val="00893631"/>
    <w:rsid w:val="00894F81"/>
    <w:rsid w:val="0089669E"/>
    <w:rsid w:val="00896ED6"/>
    <w:rsid w:val="008A1008"/>
    <w:rsid w:val="008A2747"/>
    <w:rsid w:val="008A437F"/>
    <w:rsid w:val="008A4B14"/>
    <w:rsid w:val="008A6BE9"/>
    <w:rsid w:val="008A7CFA"/>
    <w:rsid w:val="008A7D28"/>
    <w:rsid w:val="008B08AF"/>
    <w:rsid w:val="008B17F2"/>
    <w:rsid w:val="008B33B0"/>
    <w:rsid w:val="008B3A95"/>
    <w:rsid w:val="008B5045"/>
    <w:rsid w:val="008B507A"/>
    <w:rsid w:val="008B5A25"/>
    <w:rsid w:val="008B7910"/>
    <w:rsid w:val="008C0B0A"/>
    <w:rsid w:val="008C1A4E"/>
    <w:rsid w:val="008C2511"/>
    <w:rsid w:val="008C26F0"/>
    <w:rsid w:val="008C535B"/>
    <w:rsid w:val="008C6BB6"/>
    <w:rsid w:val="008D070E"/>
    <w:rsid w:val="008D1480"/>
    <w:rsid w:val="008D4DC6"/>
    <w:rsid w:val="008D7A45"/>
    <w:rsid w:val="008D7AA2"/>
    <w:rsid w:val="008E0B4A"/>
    <w:rsid w:val="008E0EA9"/>
    <w:rsid w:val="008E0F17"/>
    <w:rsid w:val="008E26EA"/>
    <w:rsid w:val="008E46C3"/>
    <w:rsid w:val="008E584D"/>
    <w:rsid w:val="008E5E19"/>
    <w:rsid w:val="008E7332"/>
    <w:rsid w:val="008E7831"/>
    <w:rsid w:val="008F0E50"/>
    <w:rsid w:val="008F13CB"/>
    <w:rsid w:val="008F2AE0"/>
    <w:rsid w:val="008F2C4A"/>
    <w:rsid w:val="008F2FA2"/>
    <w:rsid w:val="008F74FC"/>
    <w:rsid w:val="00902305"/>
    <w:rsid w:val="00902F26"/>
    <w:rsid w:val="0090550E"/>
    <w:rsid w:val="00905813"/>
    <w:rsid w:val="00905EAD"/>
    <w:rsid w:val="00905FE1"/>
    <w:rsid w:val="009079EC"/>
    <w:rsid w:val="00910A98"/>
    <w:rsid w:val="00912292"/>
    <w:rsid w:val="0091462D"/>
    <w:rsid w:val="00915E1B"/>
    <w:rsid w:val="00921245"/>
    <w:rsid w:val="00921F38"/>
    <w:rsid w:val="00923DF9"/>
    <w:rsid w:val="00924F5B"/>
    <w:rsid w:val="00930D65"/>
    <w:rsid w:val="009314C9"/>
    <w:rsid w:val="00934530"/>
    <w:rsid w:val="0093503F"/>
    <w:rsid w:val="009379FB"/>
    <w:rsid w:val="00940E93"/>
    <w:rsid w:val="00941A0B"/>
    <w:rsid w:val="00941E93"/>
    <w:rsid w:val="009423F9"/>
    <w:rsid w:val="0095015E"/>
    <w:rsid w:val="00950C4D"/>
    <w:rsid w:val="00952E56"/>
    <w:rsid w:val="00954A04"/>
    <w:rsid w:val="00956EC7"/>
    <w:rsid w:val="00961868"/>
    <w:rsid w:val="0097049C"/>
    <w:rsid w:val="00970905"/>
    <w:rsid w:val="00970C05"/>
    <w:rsid w:val="00971980"/>
    <w:rsid w:val="00974815"/>
    <w:rsid w:val="00975B28"/>
    <w:rsid w:val="00981084"/>
    <w:rsid w:val="00990209"/>
    <w:rsid w:val="009909AF"/>
    <w:rsid w:val="00992E1B"/>
    <w:rsid w:val="00995592"/>
    <w:rsid w:val="009A22B0"/>
    <w:rsid w:val="009A242E"/>
    <w:rsid w:val="009A265E"/>
    <w:rsid w:val="009A313A"/>
    <w:rsid w:val="009A3259"/>
    <w:rsid w:val="009A4BE0"/>
    <w:rsid w:val="009A6832"/>
    <w:rsid w:val="009A7758"/>
    <w:rsid w:val="009A7B2D"/>
    <w:rsid w:val="009A7F11"/>
    <w:rsid w:val="009B0CF8"/>
    <w:rsid w:val="009B211D"/>
    <w:rsid w:val="009B3267"/>
    <w:rsid w:val="009B3B52"/>
    <w:rsid w:val="009B4389"/>
    <w:rsid w:val="009B4B37"/>
    <w:rsid w:val="009B540D"/>
    <w:rsid w:val="009B5E14"/>
    <w:rsid w:val="009B6F01"/>
    <w:rsid w:val="009B746D"/>
    <w:rsid w:val="009C11C1"/>
    <w:rsid w:val="009C14F4"/>
    <w:rsid w:val="009C1640"/>
    <w:rsid w:val="009C353C"/>
    <w:rsid w:val="009C7D7E"/>
    <w:rsid w:val="009D09D8"/>
    <w:rsid w:val="009D1256"/>
    <w:rsid w:val="009D25ED"/>
    <w:rsid w:val="009D2EC9"/>
    <w:rsid w:val="009D40C4"/>
    <w:rsid w:val="009D50F2"/>
    <w:rsid w:val="009D52A6"/>
    <w:rsid w:val="009D61FE"/>
    <w:rsid w:val="009E0520"/>
    <w:rsid w:val="009E3D91"/>
    <w:rsid w:val="009E3DC0"/>
    <w:rsid w:val="009E5CD9"/>
    <w:rsid w:val="009F3EA6"/>
    <w:rsid w:val="009F4C30"/>
    <w:rsid w:val="009F54D1"/>
    <w:rsid w:val="009F6296"/>
    <w:rsid w:val="00A07643"/>
    <w:rsid w:val="00A1053D"/>
    <w:rsid w:val="00A123A7"/>
    <w:rsid w:val="00A15DCA"/>
    <w:rsid w:val="00A174B8"/>
    <w:rsid w:val="00A17A9A"/>
    <w:rsid w:val="00A21D1C"/>
    <w:rsid w:val="00A23B7D"/>
    <w:rsid w:val="00A23C64"/>
    <w:rsid w:val="00A24EA1"/>
    <w:rsid w:val="00A32FF9"/>
    <w:rsid w:val="00A340DB"/>
    <w:rsid w:val="00A344E6"/>
    <w:rsid w:val="00A3682B"/>
    <w:rsid w:val="00A37423"/>
    <w:rsid w:val="00A37476"/>
    <w:rsid w:val="00A425FD"/>
    <w:rsid w:val="00A42FB9"/>
    <w:rsid w:val="00A4343B"/>
    <w:rsid w:val="00A446C0"/>
    <w:rsid w:val="00A45802"/>
    <w:rsid w:val="00A46D2C"/>
    <w:rsid w:val="00A51130"/>
    <w:rsid w:val="00A5455F"/>
    <w:rsid w:val="00A54A2A"/>
    <w:rsid w:val="00A54FD9"/>
    <w:rsid w:val="00A55010"/>
    <w:rsid w:val="00A56BAC"/>
    <w:rsid w:val="00A5788E"/>
    <w:rsid w:val="00A6048A"/>
    <w:rsid w:val="00A610F5"/>
    <w:rsid w:val="00A63510"/>
    <w:rsid w:val="00A6382C"/>
    <w:rsid w:val="00A6418E"/>
    <w:rsid w:val="00A722B9"/>
    <w:rsid w:val="00A73072"/>
    <w:rsid w:val="00A734A9"/>
    <w:rsid w:val="00A744E4"/>
    <w:rsid w:val="00A76D53"/>
    <w:rsid w:val="00A774C1"/>
    <w:rsid w:val="00A81AAF"/>
    <w:rsid w:val="00A82F61"/>
    <w:rsid w:val="00A90D10"/>
    <w:rsid w:val="00A9103A"/>
    <w:rsid w:val="00A91E8E"/>
    <w:rsid w:val="00A93577"/>
    <w:rsid w:val="00A94400"/>
    <w:rsid w:val="00A94B79"/>
    <w:rsid w:val="00AA0633"/>
    <w:rsid w:val="00AA0B23"/>
    <w:rsid w:val="00AA1BC5"/>
    <w:rsid w:val="00AA2444"/>
    <w:rsid w:val="00AA2712"/>
    <w:rsid w:val="00AA2D9E"/>
    <w:rsid w:val="00AA4F14"/>
    <w:rsid w:val="00AA58A8"/>
    <w:rsid w:val="00AA59F0"/>
    <w:rsid w:val="00AA5C79"/>
    <w:rsid w:val="00AB0400"/>
    <w:rsid w:val="00AB0D38"/>
    <w:rsid w:val="00AB172D"/>
    <w:rsid w:val="00AB39C2"/>
    <w:rsid w:val="00AB5C4B"/>
    <w:rsid w:val="00AC198E"/>
    <w:rsid w:val="00AC1C85"/>
    <w:rsid w:val="00AC3DFC"/>
    <w:rsid w:val="00AC7A4F"/>
    <w:rsid w:val="00AD1543"/>
    <w:rsid w:val="00AD1635"/>
    <w:rsid w:val="00AD4894"/>
    <w:rsid w:val="00AD5686"/>
    <w:rsid w:val="00AE0213"/>
    <w:rsid w:val="00AE1A7E"/>
    <w:rsid w:val="00AE3E88"/>
    <w:rsid w:val="00AE518A"/>
    <w:rsid w:val="00AE561D"/>
    <w:rsid w:val="00AF0324"/>
    <w:rsid w:val="00AF053F"/>
    <w:rsid w:val="00AF3754"/>
    <w:rsid w:val="00B02536"/>
    <w:rsid w:val="00B0322D"/>
    <w:rsid w:val="00B03F77"/>
    <w:rsid w:val="00B0522F"/>
    <w:rsid w:val="00B06AE1"/>
    <w:rsid w:val="00B07B78"/>
    <w:rsid w:val="00B16CB9"/>
    <w:rsid w:val="00B17762"/>
    <w:rsid w:val="00B207EB"/>
    <w:rsid w:val="00B23762"/>
    <w:rsid w:val="00B24068"/>
    <w:rsid w:val="00B31D70"/>
    <w:rsid w:val="00B34862"/>
    <w:rsid w:val="00B363B2"/>
    <w:rsid w:val="00B375ED"/>
    <w:rsid w:val="00B37E2B"/>
    <w:rsid w:val="00B41509"/>
    <w:rsid w:val="00B41980"/>
    <w:rsid w:val="00B45E5A"/>
    <w:rsid w:val="00B46D6A"/>
    <w:rsid w:val="00B47DD6"/>
    <w:rsid w:val="00B53520"/>
    <w:rsid w:val="00B53C78"/>
    <w:rsid w:val="00B53CE4"/>
    <w:rsid w:val="00B55E64"/>
    <w:rsid w:val="00B651BC"/>
    <w:rsid w:val="00B66805"/>
    <w:rsid w:val="00B705A3"/>
    <w:rsid w:val="00B718B7"/>
    <w:rsid w:val="00B72CFA"/>
    <w:rsid w:val="00B75913"/>
    <w:rsid w:val="00B76539"/>
    <w:rsid w:val="00B92D81"/>
    <w:rsid w:val="00B94423"/>
    <w:rsid w:val="00B94E97"/>
    <w:rsid w:val="00B95969"/>
    <w:rsid w:val="00B97F82"/>
    <w:rsid w:val="00BA19F4"/>
    <w:rsid w:val="00BA1BE1"/>
    <w:rsid w:val="00BA2078"/>
    <w:rsid w:val="00BA4494"/>
    <w:rsid w:val="00BB264B"/>
    <w:rsid w:val="00BB4504"/>
    <w:rsid w:val="00BB5775"/>
    <w:rsid w:val="00BB786B"/>
    <w:rsid w:val="00BC30D1"/>
    <w:rsid w:val="00BC3373"/>
    <w:rsid w:val="00BC5D4C"/>
    <w:rsid w:val="00BC621C"/>
    <w:rsid w:val="00BC7998"/>
    <w:rsid w:val="00BD12EC"/>
    <w:rsid w:val="00BD420F"/>
    <w:rsid w:val="00BD464D"/>
    <w:rsid w:val="00BD5DFA"/>
    <w:rsid w:val="00BD7982"/>
    <w:rsid w:val="00BE0271"/>
    <w:rsid w:val="00BE0CA7"/>
    <w:rsid w:val="00BE0E81"/>
    <w:rsid w:val="00BE41D5"/>
    <w:rsid w:val="00BE449F"/>
    <w:rsid w:val="00BE6C0D"/>
    <w:rsid w:val="00BF1916"/>
    <w:rsid w:val="00BF2870"/>
    <w:rsid w:val="00BF3515"/>
    <w:rsid w:val="00BF5075"/>
    <w:rsid w:val="00BF7401"/>
    <w:rsid w:val="00C00440"/>
    <w:rsid w:val="00C01011"/>
    <w:rsid w:val="00C065E3"/>
    <w:rsid w:val="00C103A4"/>
    <w:rsid w:val="00C111B5"/>
    <w:rsid w:val="00C11731"/>
    <w:rsid w:val="00C11C78"/>
    <w:rsid w:val="00C12490"/>
    <w:rsid w:val="00C13A4F"/>
    <w:rsid w:val="00C16ACD"/>
    <w:rsid w:val="00C17822"/>
    <w:rsid w:val="00C23226"/>
    <w:rsid w:val="00C23DE4"/>
    <w:rsid w:val="00C247ED"/>
    <w:rsid w:val="00C24B8C"/>
    <w:rsid w:val="00C26812"/>
    <w:rsid w:val="00C30D45"/>
    <w:rsid w:val="00C332F1"/>
    <w:rsid w:val="00C35D66"/>
    <w:rsid w:val="00C4099C"/>
    <w:rsid w:val="00C40F9F"/>
    <w:rsid w:val="00C42739"/>
    <w:rsid w:val="00C47E07"/>
    <w:rsid w:val="00C5073D"/>
    <w:rsid w:val="00C5101E"/>
    <w:rsid w:val="00C51953"/>
    <w:rsid w:val="00C53CE3"/>
    <w:rsid w:val="00C5788E"/>
    <w:rsid w:val="00C6157A"/>
    <w:rsid w:val="00C65A1D"/>
    <w:rsid w:val="00C65C59"/>
    <w:rsid w:val="00C6785E"/>
    <w:rsid w:val="00C7001C"/>
    <w:rsid w:val="00C70BAD"/>
    <w:rsid w:val="00C71C98"/>
    <w:rsid w:val="00C72B04"/>
    <w:rsid w:val="00C72BFB"/>
    <w:rsid w:val="00C73F94"/>
    <w:rsid w:val="00C75483"/>
    <w:rsid w:val="00C77A51"/>
    <w:rsid w:val="00C77E88"/>
    <w:rsid w:val="00C80E27"/>
    <w:rsid w:val="00C81D9C"/>
    <w:rsid w:val="00C84124"/>
    <w:rsid w:val="00C84FCA"/>
    <w:rsid w:val="00C9000B"/>
    <w:rsid w:val="00C910E9"/>
    <w:rsid w:val="00C926CB"/>
    <w:rsid w:val="00C947DB"/>
    <w:rsid w:val="00C95EF3"/>
    <w:rsid w:val="00C962F7"/>
    <w:rsid w:val="00C96398"/>
    <w:rsid w:val="00C96C0D"/>
    <w:rsid w:val="00CA0BBF"/>
    <w:rsid w:val="00CA1316"/>
    <w:rsid w:val="00CA41A4"/>
    <w:rsid w:val="00CA6F1F"/>
    <w:rsid w:val="00CB03F1"/>
    <w:rsid w:val="00CB0E4D"/>
    <w:rsid w:val="00CB10FD"/>
    <w:rsid w:val="00CB137C"/>
    <w:rsid w:val="00CB1E47"/>
    <w:rsid w:val="00CB655C"/>
    <w:rsid w:val="00CB6984"/>
    <w:rsid w:val="00CB7E92"/>
    <w:rsid w:val="00CC15F0"/>
    <w:rsid w:val="00CC4AAB"/>
    <w:rsid w:val="00CD277C"/>
    <w:rsid w:val="00CD392C"/>
    <w:rsid w:val="00CD46AD"/>
    <w:rsid w:val="00CD5001"/>
    <w:rsid w:val="00CE1568"/>
    <w:rsid w:val="00CE420C"/>
    <w:rsid w:val="00CE4812"/>
    <w:rsid w:val="00CF0D06"/>
    <w:rsid w:val="00CF2683"/>
    <w:rsid w:val="00CF6422"/>
    <w:rsid w:val="00CF7001"/>
    <w:rsid w:val="00D011AF"/>
    <w:rsid w:val="00D01430"/>
    <w:rsid w:val="00D02189"/>
    <w:rsid w:val="00D02587"/>
    <w:rsid w:val="00D02596"/>
    <w:rsid w:val="00D03556"/>
    <w:rsid w:val="00D04025"/>
    <w:rsid w:val="00D05387"/>
    <w:rsid w:val="00D06EE4"/>
    <w:rsid w:val="00D1034D"/>
    <w:rsid w:val="00D10872"/>
    <w:rsid w:val="00D11ECC"/>
    <w:rsid w:val="00D13C26"/>
    <w:rsid w:val="00D14EBD"/>
    <w:rsid w:val="00D1551E"/>
    <w:rsid w:val="00D161F9"/>
    <w:rsid w:val="00D170EE"/>
    <w:rsid w:val="00D2183C"/>
    <w:rsid w:val="00D21DD2"/>
    <w:rsid w:val="00D2658E"/>
    <w:rsid w:val="00D2719F"/>
    <w:rsid w:val="00D30357"/>
    <w:rsid w:val="00D3082F"/>
    <w:rsid w:val="00D309CC"/>
    <w:rsid w:val="00D34006"/>
    <w:rsid w:val="00D3585F"/>
    <w:rsid w:val="00D4047C"/>
    <w:rsid w:val="00D40B5D"/>
    <w:rsid w:val="00D450C7"/>
    <w:rsid w:val="00D45278"/>
    <w:rsid w:val="00D47AD9"/>
    <w:rsid w:val="00D50E08"/>
    <w:rsid w:val="00D5167C"/>
    <w:rsid w:val="00D5418F"/>
    <w:rsid w:val="00D54765"/>
    <w:rsid w:val="00D54D92"/>
    <w:rsid w:val="00D55F5C"/>
    <w:rsid w:val="00D56AA1"/>
    <w:rsid w:val="00D57419"/>
    <w:rsid w:val="00D57AEC"/>
    <w:rsid w:val="00D6015B"/>
    <w:rsid w:val="00D60EB6"/>
    <w:rsid w:val="00D62C61"/>
    <w:rsid w:val="00D64695"/>
    <w:rsid w:val="00D67A56"/>
    <w:rsid w:val="00D7220E"/>
    <w:rsid w:val="00D731BE"/>
    <w:rsid w:val="00D73FBB"/>
    <w:rsid w:val="00D7579A"/>
    <w:rsid w:val="00D765E4"/>
    <w:rsid w:val="00D803B0"/>
    <w:rsid w:val="00D805F4"/>
    <w:rsid w:val="00D806EF"/>
    <w:rsid w:val="00D84271"/>
    <w:rsid w:val="00D8442C"/>
    <w:rsid w:val="00D849CB"/>
    <w:rsid w:val="00D851DC"/>
    <w:rsid w:val="00D854C1"/>
    <w:rsid w:val="00D86B69"/>
    <w:rsid w:val="00D874BB"/>
    <w:rsid w:val="00D94880"/>
    <w:rsid w:val="00D974FC"/>
    <w:rsid w:val="00DA1F84"/>
    <w:rsid w:val="00DA22D0"/>
    <w:rsid w:val="00DA235F"/>
    <w:rsid w:val="00DA39AC"/>
    <w:rsid w:val="00DA4AF2"/>
    <w:rsid w:val="00DA5116"/>
    <w:rsid w:val="00DA5208"/>
    <w:rsid w:val="00DA5232"/>
    <w:rsid w:val="00DB2F3A"/>
    <w:rsid w:val="00DB47B3"/>
    <w:rsid w:val="00DC0766"/>
    <w:rsid w:val="00DC1348"/>
    <w:rsid w:val="00DC1610"/>
    <w:rsid w:val="00DC1873"/>
    <w:rsid w:val="00DC25D3"/>
    <w:rsid w:val="00DC4947"/>
    <w:rsid w:val="00DC5816"/>
    <w:rsid w:val="00DC7B25"/>
    <w:rsid w:val="00DD1B2E"/>
    <w:rsid w:val="00DD1F70"/>
    <w:rsid w:val="00DD209F"/>
    <w:rsid w:val="00DD477F"/>
    <w:rsid w:val="00DD50B0"/>
    <w:rsid w:val="00DD5319"/>
    <w:rsid w:val="00DD55B8"/>
    <w:rsid w:val="00DD7A29"/>
    <w:rsid w:val="00DD7A8A"/>
    <w:rsid w:val="00DD7E87"/>
    <w:rsid w:val="00DD7F53"/>
    <w:rsid w:val="00DE0C9F"/>
    <w:rsid w:val="00DE1855"/>
    <w:rsid w:val="00DE1CB0"/>
    <w:rsid w:val="00DE1D15"/>
    <w:rsid w:val="00DE21A0"/>
    <w:rsid w:val="00DE2626"/>
    <w:rsid w:val="00DE304B"/>
    <w:rsid w:val="00DE3880"/>
    <w:rsid w:val="00DE60C2"/>
    <w:rsid w:val="00DF0215"/>
    <w:rsid w:val="00DF09A0"/>
    <w:rsid w:val="00DF1575"/>
    <w:rsid w:val="00DF1BEA"/>
    <w:rsid w:val="00DF370B"/>
    <w:rsid w:val="00DF3E6B"/>
    <w:rsid w:val="00DF4C53"/>
    <w:rsid w:val="00DF671F"/>
    <w:rsid w:val="00DF6DB4"/>
    <w:rsid w:val="00E006DC"/>
    <w:rsid w:val="00E00ACC"/>
    <w:rsid w:val="00E01BE2"/>
    <w:rsid w:val="00E025C8"/>
    <w:rsid w:val="00E02FC1"/>
    <w:rsid w:val="00E03D0C"/>
    <w:rsid w:val="00E131E6"/>
    <w:rsid w:val="00E13C42"/>
    <w:rsid w:val="00E1475D"/>
    <w:rsid w:val="00E16771"/>
    <w:rsid w:val="00E16F43"/>
    <w:rsid w:val="00E2139C"/>
    <w:rsid w:val="00E21A20"/>
    <w:rsid w:val="00E24A61"/>
    <w:rsid w:val="00E2545F"/>
    <w:rsid w:val="00E32BE9"/>
    <w:rsid w:val="00E32D1C"/>
    <w:rsid w:val="00E36953"/>
    <w:rsid w:val="00E370EE"/>
    <w:rsid w:val="00E40C8D"/>
    <w:rsid w:val="00E40FE1"/>
    <w:rsid w:val="00E44467"/>
    <w:rsid w:val="00E46276"/>
    <w:rsid w:val="00E463CD"/>
    <w:rsid w:val="00E46906"/>
    <w:rsid w:val="00E46C4B"/>
    <w:rsid w:val="00E47533"/>
    <w:rsid w:val="00E50FF7"/>
    <w:rsid w:val="00E5204E"/>
    <w:rsid w:val="00E52B4B"/>
    <w:rsid w:val="00E53828"/>
    <w:rsid w:val="00E53CC8"/>
    <w:rsid w:val="00E555A6"/>
    <w:rsid w:val="00E56713"/>
    <w:rsid w:val="00E615D3"/>
    <w:rsid w:val="00E61792"/>
    <w:rsid w:val="00E620FF"/>
    <w:rsid w:val="00E63E33"/>
    <w:rsid w:val="00E67D60"/>
    <w:rsid w:val="00E7008E"/>
    <w:rsid w:val="00E700F7"/>
    <w:rsid w:val="00E70BE3"/>
    <w:rsid w:val="00E70DAA"/>
    <w:rsid w:val="00E726EA"/>
    <w:rsid w:val="00E72C87"/>
    <w:rsid w:val="00E72FB2"/>
    <w:rsid w:val="00E73EAD"/>
    <w:rsid w:val="00E750B1"/>
    <w:rsid w:val="00E755DC"/>
    <w:rsid w:val="00E760AC"/>
    <w:rsid w:val="00E82D93"/>
    <w:rsid w:val="00E856D2"/>
    <w:rsid w:val="00E872D8"/>
    <w:rsid w:val="00E87C37"/>
    <w:rsid w:val="00E903BC"/>
    <w:rsid w:val="00E910C7"/>
    <w:rsid w:val="00E94A37"/>
    <w:rsid w:val="00E94D8B"/>
    <w:rsid w:val="00E94EC0"/>
    <w:rsid w:val="00EA0CF5"/>
    <w:rsid w:val="00EA362F"/>
    <w:rsid w:val="00EA3BD3"/>
    <w:rsid w:val="00EA5969"/>
    <w:rsid w:val="00EA6A9A"/>
    <w:rsid w:val="00EA6F75"/>
    <w:rsid w:val="00EA70FD"/>
    <w:rsid w:val="00EA7223"/>
    <w:rsid w:val="00EB4572"/>
    <w:rsid w:val="00EB4F67"/>
    <w:rsid w:val="00EB6975"/>
    <w:rsid w:val="00EC0910"/>
    <w:rsid w:val="00EC1BD8"/>
    <w:rsid w:val="00EC6E3F"/>
    <w:rsid w:val="00ED2A5C"/>
    <w:rsid w:val="00ED6C3A"/>
    <w:rsid w:val="00ED7AB6"/>
    <w:rsid w:val="00EE1659"/>
    <w:rsid w:val="00EE40B5"/>
    <w:rsid w:val="00EE40F5"/>
    <w:rsid w:val="00EE43AA"/>
    <w:rsid w:val="00EE6A32"/>
    <w:rsid w:val="00EF0074"/>
    <w:rsid w:val="00EF03A1"/>
    <w:rsid w:val="00EF3355"/>
    <w:rsid w:val="00EF3E5E"/>
    <w:rsid w:val="00EF722A"/>
    <w:rsid w:val="00F00C02"/>
    <w:rsid w:val="00F00FBA"/>
    <w:rsid w:val="00F01937"/>
    <w:rsid w:val="00F02A29"/>
    <w:rsid w:val="00F06086"/>
    <w:rsid w:val="00F0660D"/>
    <w:rsid w:val="00F0771A"/>
    <w:rsid w:val="00F12096"/>
    <w:rsid w:val="00F12D9D"/>
    <w:rsid w:val="00F16349"/>
    <w:rsid w:val="00F171ED"/>
    <w:rsid w:val="00F173C1"/>
    <w:rsid w:val="00F20326"/>
    <w:rsid w:val="00F2040B"/>
    <w:rsid w:val="00F20BAD"/>
    <w:rsid w:val="00F2320F"/>
    <w:rsid w:val="00F26568"/>
    <w:rsid w:val="00F30D44"/>
    <w:rsid w:val="00F30DE3"/>
    <w:rsid w:val="00F31690"/>
    <w:rsid w:val="00F3241C"/>
    <w:rsid w:val="00F33922"/>
    <w:rsid w:val="00F33D96"/>
    <w:rsid w:val="00F40545"/>
    <w:rsid w:val="00F405DB"/>
    <w:rsid w:val="00F40693"/>
    <w:rsid w:val="00F408EB"/>
    <w:rsid w:val="00F47045"/>
    <w:rsid w:val="00F47ECE"/>
    <w:rsid w:val="00F54BC5"/>
    <w:rsid w:val="00F64058"/>
    <w:rsid w:val="00F65C43"/>
    <w:rsid w:val="00F66535"/>
    <w:rsid w:val="00F66789"/>
    <w:rsid w:val="00F6678E"/>
    <w:rsid w:val="00F701A4"/>
    <w:rsid w:val="00F71614"/>
    <w:rsid w:val="00F71EEB"/>
    <w:rsid w:val="00F74A59"/>
    <w:rsid w:val="00F77004"/>
    <w:rsid w:val="00F80E9F"/>
    <w:rsid w:val="00F845AD"/>
    <w:rsid w:val="00F925DB"/>
    <w:rsid w:val="00F94A40"/>
    <w:rsid w:val="00F94ACC"/>
    <w:rsid w:val="00F96B9B"/>
    <w:rsid w:val="00F96F8E"/>
    <w:rsid w:val="00F9799E"/>
    <w:rsid w:val="00FA438C"/>
    <w:rsid w:val="00FA480B"/>
    <w:rsid w:val="00FB3BAA"/>
    <w:rsid w:val="00FB3CA1"/>
    <w:rsid w:val="00FB4321"/>
    <w:rsid w:val="00FB4CA3"/>
    <w:rsid w:val="00FB50B8"/>
    <w:rsid w:val="00FB5E4C"/>
    <w:rsid w:val="00FB631D"/>
    <w:rsid w:val="00FD2CE5"/>
    <w:rsid w:val="00FD3F75"/>
    <w:rsid w:val="00FD405A"/>
    <w:rsid w:val="00FD5A09"/>
    <w:rsid w:val="00FD6719"/>
    <w:rsid w:val="00FD7788"/>
    <w:rsid w:val="00FE1C16"/>
    <w:rsid w:val="00FE27F9"/>
    <w:rsid w:val="00FE4EC2"/>
    <w:rsid w:val="00FE650D"/>
    <w:rsid w:val="00FE7F08"/>
    <w:rsid w:val="00FF28AB"/>
    <w:rsid w:val="00FF2E56"/>
    <w:rsid w:val="00FF4F51"/>
    <w:rsid w:val="00FF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C6FA"/>
  <w15:docId w15:val="{D98DD30B-223C-45DD-A959-F705E00E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6146"/>
    <w:pPr>
      <w:widowControl w:val="0"/>
      <w:spacing w:line="360" w:lineRule="auto"/>
      <w:jc w:val="both"/>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BE449F"/>
    <w:pPr>
      <w:keepNext/>
      <w:keepLines/>
      <w:spacing w:before="340" w:after="330"/>
      <w:outlineLvl w:val="0"/>
    </w:pPr>
    <w:rPr>
      <w:b/>
      <w:bCs/>
      <w:kern w:val="44"/>
      <w:sz w:val="28"/>
      <w:szCs w:val="44"/>
    </w:rPr>
  </w:style>
  <w:style w:type="paragraph" w:styleId="Heading2">
    <w:name w:val="heading 2"/>
    <w:basedOn w:val="Normal"/>
    <w:next w:val="Normal"/>
    <w:link w:val="Heading2Char"/>
    <w:uiPriority w:val="9"/>
    <w:unhideWhenUsed/>
    <w:qFormat/>
    <w:rsid w:val="00BE449F"/>
    <w:pPr>
      <w:keepNext/>
      <w:keepLines/>
      <w:spacing w:before="260" w:after="260" w:line="416"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BE449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BE449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BE449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9F"/>
    <w:rPr>
      <w:rFonts w:ascii="Times New Roman" w:eastAsia="Times New Roman" w:hAnsi="Times New Roman"/>
      <w:b/>
      <w:bCs/>
      <w:kern w:val="44"/>
      <w:sz w:val="28"/>
      <w:szCs w:val="44"/>
    </w:rPr>
  </w:style>
  <w:style w:type="character" w:customStyle="1" w:styleId="Heading2Char">
    <w:name w:val="Heading 2 Char"/>
    <w:basedOn w:val="DefaultParagraphFont"/>
    <w:link w:val="Heading2"/>
    <w:uiPriority w:val="9"/>
    <w:rsid w:val="00BE449F"/>
    <w:rPr>
      <w:rFonts w:ascii="Times New Roman" w:eastAsiaTheme="majorEastAsia" w:hAnsi="Times New Roman" w:cstheme="majorBidi"/>
      <w:b/>
      <w:bCs/>
      <w:sz w:val="32"/>
      <w:szCs w:val="32"/>
    </w:rPr>
  </w:style>
  <w:style w:type="character" w:customStyle="1" w:styleId="Heading3Char">
    <w:name w:val="Heading 3 Char"/>
    <w:basedOn w:val="DefaultParagraphFont"/>
    <w:link w:val="Heading3"/>
    <w:uiPriority w:val="9"/>
    <w:rsid w:val="00BE449F"/>
    <w:rPr>
      <w:rFonts w:ascii="Times New Roman" w:eastAsia="Times New Roman" w:hAnsi="Times New Roman"/>
      <w:b/>
      <w:bCs/>
      <w:sz w:val="32"/>
      <w:szCs w:val="32"/>
    </w:rPr>
  </w:style>
  <w:style w:type="character" w:customStyle="1" w:styleId="Heading4Char">
    <w:name w:val="Heading 4 Char"/>
    <w:basedOn w:val="DefaultParagraphFont"/>
    <w:link w:val="Heading4"/>
    <w:uiPriority w:val="9"/>
    <w:rsid w:val="00BE449F"/>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BE449F"/>
    <w:rPr>
      <w:rFonts w:ascii="Times New Roman" w:eastAsia="Times New Roman" w:hAnsi="Times New Roman"/>
      <w:b/>
      <w:bCs/>
      <w:sz w:val="28"/>
      <w:szCs w:val="28"/>
    </w:rPr>
  </w:style>
  <w:style w:type="paragraph" w:customStyle="1" w:styleId="MTDisplayEquation">
    <w:name w:val="MTDisplayEquation"/>
    <w:basedOn w:val="Normal"/>
    <w:next w:val="Normal"/>
    <w:rsid w:val="00F71EEB"/>
    <w:pPr>
      <w:tabs>
        <w:tab w:val="center" w:pos="4160"/>
        <w:tab w:val="right" w:pos="8300"/>
      </w:tabs>
    </w:pPr>
    <w:rPr>
      <w:rFonts w:ascii="Calibri" w:eastAsia="SimSun" w:hAnsi="Calibri"/>
      <w:position w:val="-28"/>
    </w:rPr>
  </w:style>
  <w:style w:type="paragraph" w:styleId="Title">
    <w:name w:val="Title"/>
    <w:basedOn w:val="Normal"/>
    <w:next w:val="Normal"/>
    <w:link w:val="TitleChar"/>
    <w:uiPriority w:val="10"/>
    <w:qFormat/>
    <w:rsid w:val="00BE449F"/>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BE449F"/>
    <w:rPr>
      <w:rFonts w:asciiTheme="majorHAnsi" w:eastAsia="SimSun" w:hAnsiTheme="majorHAnsi" w:cstheme="majorBidi"/>
      <w:b/>
      <w:bCs/>
      <w:sz w:val="32"/>
      <w:szCs w:val="32"/>
    </w:rPr>
  </w:style>
  <w:style w:type="character" w:styleId="Emphasis">
    <w:name w:val="Emphasis"/>
    <w:basedOn w:val="DefaultParagraphFont"/>
    <w:uiPriority w:val="20"/>
    <w:qFormat/>
    <w:rsid w:val="00BE449F"/>
    <w:rPr>
      <w:i w:val="0"/>
      <w:iCs w:val="0"/>
      <w:color w:val="CC0000"/>
    </w:rPr>
  </w:style>
  <w:style w:type="paragraph" w:styleId="ListParagraph">
    <w:name w:val="List Paragraph"/>
    <w:basedOn w:val="Normal"/>
    <w:uiPriority w:val="34"/>
    <w:qFormat/>
    <w:rsid w:val="00BE449F"/>
    <w:pPr>
      <w:ind w:firstLineChars="200" w:firstLine="420"/>
    </w:pPr>
  </w:style>
  <w:style w:type="character" w:customStyle="1" w:styleId="CommentTextChar">
    <w:name w:val="Comment Text Char"/>
    <w:basedOn w:val="DefaultParagraphFont"/>
    <w:link w:val="CommentText"/>
    <w:uiPriority w:val="99"/>
    <w:semiHidden/>
    <w:rsid w:val="00306146"/>
    <w:rPr>
      <w:rFonts w:ascii="Tahoma" w:eastAsia="Times New Roman" w:hAnsi="Tahoma" w:cs="Tahoma"/>
      <w:sz w:val="16"/>
    </w:rPr>
  </w:style>
  <w:style w:type="paragraph" w:styleId="CommentText">
    <w:name w:val="annotation text"/>
    <w:basedOn w:val="Normal"/>
    <w:link w:val="CommentTextChar"/>
    <w:uiPriority w:val="99"/>
    <w:semiHidden/>
    <w:unhideWhenUsed/>
    <w:rsid w:val="00306146"/>
    <w:pPr>
      <w:spacing w:line="240" w:lineRule="auto"/>
      <w:jc w:val="left"/>
    </w:pPr>
    <w:rPr>
      <w:rFonts w:ascii="Tahoma" w:hAnsi="Tahoma" w:cs="Tahoma"/>
      <w:sz w:val="16"/>
    </w:rPr>
  </w:style>
  <w:style w:type="character" w:customStyle="1" w:styleId="BalloonTextChar">
    <w:name w:val="Balloon Text Char"/>
    <w:basedOn w:val="DefaultParagraphFont"/>
    <w:link w:val="BalloonText"/>
    <w:uiPriority w:val="99"/>
    <w:semiHidden/>
    <w:rsid w:val="00306146"/>
    <w:rPr>
      <w:rFonts w:ascii="Tahoma" w:eastAsia="Times New Roman" w:hAnsi="Tahoma" w:cs="Tahoma"/>
      <w:sz w:val="16"/>
      <w:szCs w:val="18"/>
    </w:rPr>
  </w:style>
  <w:style w:type="paragraph" w:styleId="BalloonText">
    <w:name w:val="Balloon Text"/>
    <w:basedOn w:val="Normal"/>
    <w:link w:val="BalloonTextChar"/>
    <w:uiPriority w:val="99"/>
    <w:semiHidden/>
    <w:unhideWhenUsed/>
    <w:rsid w:val="00306146"/>
    <w:pPr>
      <w:spacing w:line="240" w:lineRule="auto"/>
      <w:jc w:val="left"/>
    </w:pPr>
    <w:rPr>
      <w:rFonts w:ascii="Tahoma" w:hAnsi="Tahoma" w:cs="Tahoma"/>
      <w:sz w:val="16"/>
      <w:szCs w:val="18"/>
    </w:rPr>
  </w:style>
  <w:style w:type="paragraph" w:styleId="Header">
    <w:name w:val="header"/>
    <w:basedOn w:val="Normal"/>
    <w:link w:val="HeaderChar"/>
    <w:uiPriority w:val="99"/>
    <w:unhideWhenUsed/>
    <w:rsid w:val="0030614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06146"/>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306146"/>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306146"/>
    <w:rPr>
      <w:rFonts w:ascii="Times New Roman" w:eastAsia="Times New Roman" w:hAnsi="Times New Roman" w:cs="Times New Roman"/>
      <w:sz w:val="18"/>
      <w:szCs w:val="18"/>
    </w:rPr>
  </w:style>
  <w:style w:type="table" w:styleId="TableGrid">
    <w:name w:val="Table Grid"/>
    <w:basedOn w:val="TableNormal"/>
    <w:uiPriority w:val="59"/>
    <w:rsid w:val="00306146"/>
    <w:rPr>
      <w:rFonts w:ascii="Calibri" w:eastAsia="SimSu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uiPriority w:val="99"/>
    <w:semiHidden/>
    <w:rsid w:val="00306146"/>
    <w:rPr>
      <w:rFonts w:ascii="SimSun" w:eastAsia="SimSun" w:hAnsi="Times New Roman" w:cs="Times New Roman"/>
      <w:sz w:val="18"/>
      <w:szCs w:val="18"/>
    </w:rPr>
  </w:style>
  <w:style w:type="paragraph" w:styleId="DocumentMap">
    <w:name w:val="Document Map"/>
    <w:basedOn w:val="Normal"/>
    <w:link w:val="DocumentMapChar"/>
    <w:uiPriority w:val="99"/>
    <w:semiHidden/>
    <w:unhideWhenUsed/>
    <w:rsid w:val="00306146"/>
    <w:rPr>
      <w:rFonts w:ascii="SimSun" w:eastAsia="SimSun"/>
      <w:sz w:val="18"/>
      <w:szCs w:val="18"/>
    </w:rPr>
  </w:style>
  <w:style w:type="character" w:customStyle="1" w:styleId="Char1">
    <w:name w:val="文档结构图 Char1"/>
    <w:basedOn w:val="DefaultParagraphFont"/>
    <w:uiPriority w:val="99"/>
    <w:semiHidden/>
    <w:rsid w:val="00306146"/>
    <w:rPr>
      <w:rFonts w:ascii="SimSun" w:eastAsia="SimSun" w:hAnsi="Times New Roman" w:cs="Times New Roman"/>
      <w:sz w:val="18"/>
      <w:szCs w:val="18"/>
    </w:rPr>
  </w:style>
  <w:style w:type="character" w:customStyle="1" w:styleId="CommentSubjectChar">
    <w:name w:val="Comment Subject Char"/>
    <w:basedOn w:val="CommentTextChar"/>
    <w:link w:val="CommentSubject"/>
    <w:uiPriority w:val="99"/>
    <w:semiHidden/>
    <w:rsid w:val="00306146"/>
    <w:rPr>
      <w:rFonts w:ascii="Tahoma" w:eastAsia="Times New Roman" w:hAnsi="Tahoma" w:cs="Tahoma"/>
      <w:b/>
      <w:bCs/>
      <w:sz w:val="16"/>
    </w:rPr>
  </w:style>
  <w:style w:type="paragraph" w:styleId="CommentSubject">
    <w:name w:val="annotation subject"/>
    <w:basedOn w:val="CommentText"/>
    <w:next w:val="CommentText"/>
    <w:link w:val="CommentSubjectChar"/>
    <w:uiPriority w:val="99"/>
    <w:semiHidden/>
    <w:unhideWhenUsed/>
    <w:rsid w:val="00306146"/>
    <w:rPr>
      <w:b/>
      <w:bCs/>
    </w:rPr>
  </w:style>
  <w:style w:type="character" w:customStyle="1" w:styleId="Char10">
    <w:name w:val="批注主题 Char1"/>
    <w:basedOn w:val="CommentTextChar"/>
    <w:uiPriority w:val="99"/>
    <w:semiHidden/>
    <w:rsid w:val="00306146"/>
    <w:rPr>
      <w:rFonts w:ascii="Tahoma" w:eastAsia="Times New Roman" w:hAnsi="Tahoma" w:cs="Tahoma"/>
      <w:b/>
      <w:bCs/>
      <w:sz w:val="16"/>
    </w:rPr>
  </w:style>
  <w:style w:type="character" w:styleId="Hyperlink">
    <w:name w:val="Hyperlink"/>
    <w:basedOn w:val="DefaultParagraphFont"/>
    <w:uiPriority w:val="99"/>
    <w:unhideWhenUsed/>
    <w:rsid w:val="00306146"/>
    <w:rPr>
      <w:color w:val="0000FF"/>
      <w:u w:val="single"/>
    </w:rPr>
  </w:style>
  <w:style w:type="character" w:customStyle="1" w:styleId="apple-converted-space">
    <w:name w:val="apple-converted-space"/>
    <w:basedOn w:val="DefaultParagraphFont"/>
    <w:rsid w:val="00306146"/>
  </w:style>
  <w:style w:type="character" w:customStyle="1" w:styleId="high-light">
    <w:name w:val="high-light"/>
    <w:basedOn w:val="DefaultParagraphFont"/>
    <w:rsid w:val="00306146"/>
  </w:style>
  <w:style w:type="character" w:customStyle="1" w:styleId="high-light-bg">
    <w:name w:val="high-light-bg"/>
    <w:basedOn w:val="DefaultParagraphFont"/>
    <w:rsid w:val="00306146"/>
  </w:style>
  <w:style w:type="paragraph" w:customStyle="1" w:styleId="Affiliation">
    <w:name w:val="Affiliation"/>
    <w:basedOn w:val="Normal"/>
    <w:autoRedefine/>
    <w:qFormat/>
    <w:rsid w:val="00306146"/>
    <w:pPr>
      <w:widowControl/>
      <w:spacing w:line="240" w:lineRule="auto"/>
    </w:pPr>
    <w:rPr>
      <w:rFonts w:eastAsia="SimSun"/>
      <w:snapToGrid w:val="0"/>
      <w:kern w:val="0"/>
      <w:szCs w:val="24"/>
      <w:lang w:eastAsia="en-US"/>
    </w:rPr>
  </w:style>
  <w:style w:type="paragraph" w:customStyle="1" w:styleId="pagecontents">
    <w:name w:val="pagecontents"/>
    <w:basedOn w:val="Normal"/>
    <w:rsid w:val="00306146"/>
    <w:pPr>
      <w:widowControl/>
      <w:spacing w:line="240" w:lineRule="auto"/>
      <w:jc w:val="left"/>
    </w:pPr>
    <w:rPr>
      <w:rFonts w:ascii="Verdana" w:eastAsia="SimSun" w:hAnsi="Verdana" w:cs="SimSun"/>
      <w:color w:val="000000"/>
      <w:kern w:val="0"/>
      <w:sz w:val="13"/>
      <w:szCs w:val="13"/>
    </w:rPr>
  </w:style>
  <w:style w:type="character" w:customStyle="1" w:styleId="fontstyle01">
    <w:name w:val="fontstyle01"/>
    <w:basedOn w:val="DefaultParagraphFont"/>
    <w:rsid w:val="00306146"/>
    <w:rPr>
      <w:rFonts w:ascii="Times-Roman" w:hAnsi="Times-Roman" w:hint="default"/>
      <w:b w:val="0"/>
      <w:bCs w:val="0"/>
      <w:i w:val="0"/>
      <w:iCs w:val="0"/>
      <w:color w:val="231F20"/>
      <w:sz w:val="22"/>
      <w:szCs w:val="22"/>
    </w:rPr>
  </w:style>
  <w:style w:type="paragraph" w:customStyle="1" w:styleId="trspreappend">
    <w:name w:val="trs_preappend"/>
    <w:basedOn w:val="Normal"/>
    <w:rsid w:val="00306146"/>
    <w:pPr>
      <w:widowControl/>
      <w:spacing w:before="100" w:beforeAutospacing="1" w:after="100" w:afterAutospacing="1" w:line="240" w:lineRule="auto"/>
      <w:jc w:val="left"/>
    </w:pPr>
    <w:rPr>
      <w:rFonts w:ascii="SimSun" w:eastAsia="SimSun" w:hAnsi="SimSun" w:cs="SimSun"/>
      <w:kern w:val="0"/>
      <w:szCs w:val="24"/>
    </w:rPr>
  </w:style>
  <w:style w:type="character" w:styleId="Strong">
    <w:name w:val="Strong"/>
    <w:basedOn w:val="DefaultParagraphFont"/>
    <w:uiPriority w:val="22"/>
    <w:qFormat/>
    <w:rsid w:val="00306146"/>
    <w:rPr>
      <w:b/>
      <w:bCs/>
    </w:rPr>
  </w:style>
  <w:style w:type="character" w:customStyle="1" w:styleId="article-date">
    <w:name w:val="article-date"/>
    <w:basedOn w:val="DefaultParagraphFont"/>
    <w:rsid w:val="00306146"/>
  </w:style>
  <w:style w:type="character" w:styleId="CommentReference">
    <w:name w:val="annotation reference"/>
    <w:basedOn w:val="DefaultParagraphFont"/>
    <w:uiPriority w:val="99"/>
    <w:semiHidden/>
    <w:unhideWhenUsed/>
    <w:rsid w:val="00667DED"/>
    <w:rPr>
      <w:sz w:val="21"/>
      <w:szCs w:val="21"/>
    </w:rPr>
  </w:style>
  <w:style w:type="paragraph" w:customStyle="1" w:styleId="EndNoteBibliographyTitle">
    <w:name w:val="EndNote Bibliography Title"/>
    <w:basedOn w:val="Normal"/>
    <w:link w:val="EndNoteBibliographyTitle0"/>
    <w:rsid w:val="00671547"/>
    <w:pPr>
      <w:jc w:val="center"/>
    </w:pPr>
    <w:rPr>
      <w:noProof/>
    </w:rPr>
  </w:style>
  <w:style w:type="character" w:customStyle="1" w:styleId="EndNoteBibliographyTitle0">
    <w:name w:val="EndNote Bibliography Title 字符"/>
    <w:basedOn w:val="DefaultParagraphFont"/>
    <w:link w:val="EndNoteBibliographyTitle"/>
    <w:rsid w:val="00671547"/>
    <w:rPr>
      <w:rFonts w:ascii="Times New Roman" w:eastAsia="Times New Roman" w:hAnsi="Times New Roman" w:cs="Times New Roman"/>
      <w:noProof/>
      <w:sz w:val="24"/>
    </w:rPr>
  </w:style>
  <w:style w:type="paragraph" w:customStyle="1" w:styleId="EndNoteBibliography">
    <w:name w:val="EndNote Bibliography"/>
    <w:basedOn w:val="Normal"/>
    <w:link w:val="EndNoteBibliography0"/>
    <w:rsid w:val="00671547"/>
    <w:pPr>
      <w:spacing w:line="240" w:lineRule="auto"/>
    </w:pPr>
    <w:rPr>
      <w:noProof/>
    </w:rPr>
  </w:style>
  <w:style w:type="character" w:customStyle="1" w:styleId="EndNoteBibliography0">
    <w:name w:val="EndNote Bibliography 字符"/>
    <w:basedOn w:val="DefaultParagraphFont"/>
    <w:link w:val="EndNoteBibliography"/>
    <w:rsid w:val="00671547"/>
    <w:rPr>
      <w:rFonts w:ascii="Times New Roman" w:eastAsia="Times New Roman" w:hAnsi="Times New Roman" w:cs="Times New Roman"/>
      <w:noProof/>
      <w:sz w:val="24"/>
    </w:rPr>
  </w:style>
  <w:style w:type="paragraph" w:customStyle="1" w:styleId="Correspondencedetails">
    <w:name w:val="Correspondence details"/>
    <w:basedOn w:val="Normal"/>
    <w:qFormat/>
    <w:rsid w:val="000B0E39"/>
    <w:pPr>
      <w:widowControl/>
      <w:spacing w:before="240"/>
      <w:jc w:val="left"/>
    </w:pPr>
    <w:rPr>
      <w:kern w:val="0"/>
      <w:szCs w:val="24"/>
      <w:lang w:val="en-GB" w:eastAsia="en-GB"/>
    </w:rPr>
  </w:style>
  <w:style w:type="paragraph" w:styleId="Revision">
    <w:name w:val="Revision"/>
    <w:hidden/>
    <w:uiPriority w:val="99"/>
    <w:semiHidden/>
    <w:rsid w:val="000D02BE"/>
    <w:rPr>
      <w:rFonts w:ascii="Times New Roman" w:eastAsia="Times New Roman" w:hAnsi="Times New Roman" w:cs="Times New Roman"/>
      <w:sz w:val="24"/>
    </w:rPr>
  </w:style>
  <w:style w:type="character" w:styleId="LineNumber">
    <w:name w:val="line number"/>
    <w:basedOn w:val="DefaultParagraphFont"/>
    <w:uiPriority w:val="99"/>
    <w:semiHidden/>
    <w:unhideWhenUsed/>
    <w:rsid w:val="00BB5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4728">
      <w:bodyDiv w:val="1"/>
      <w:marLeft w:val="0"/>
      <w:marRight w:val="0"/>
      <w:marTop w:val="0"/>
      <w:marBottom w:val="0"/>
      <w:divBdr>
        <w:top w:val="none" w:sz="0" w:space="0" w:color="auto"/>
        <w:left w:val="none" w:sz="0" w:space="0" w:color="auto"/>
        <w:bottom w:val="none" w:sz="0" w:space="0" w:color="auto"/>
        <w:right w:val="none" w:sz="0" w:space="0" w:color="auto"/>
      </w:divBdr>
      <w:divsChild>
        <w:div w:id="193884748">
          <w:marLeft w:val="0"/>
          <w:marRight w:val="0"/>
          <w:marTop w:val="0"/>
          <w:marBottom w:val="0"/>
          <w:divBdr>
            <w:top w:val="none" w:sz="0" w:space="0" w:color="auto"/>
            <w:left w:val="none" w:sz="0" w:space="0" w:color="auto"/>
            <w:bottom w:val="none" w:sz="0" w:space="0" w:color="auto"/>
            <w:right w:val="none" w:sz="0" w:space="0" w:color="auto"/>
          </w:divBdr>
          <w:divsChild>
            <w:div w:id="1149519640">
              <w:marLeft w:val="0"/>
              <w:marRight w:val="0"/>
              <w:marTop w:val="0"/>
              <w:marBottom w:val="0"/>
              <w:divBdr>
                <w:top w:val="none" w:sz="0" w:space="0" w:color="auto"/>
                <w:left w:val="none" w:sz="0" w:space="0" w:color="auto"/>
                <w:bottom w:val="none" w:sz="0" w:space="0" w:color="auto"/>
                <w:right w:val="none" w:sz="0" w:space="0" w:color="auto"/>
              </w:divBdr>
            </w:div>
          </w:divsChild>
        </w:div>
        <w:div w:id="1711223338">
          <w:marLeft w:val="0"/>
          <w:marRight w:val="0"/>
          <w:marTop w:val="0"/>
          <w:marBottom w:val="0"/>
          <w:divBdr>
            <w:top w:val="none" w:sz="0" w:space="0" w:color="auto"/>
            <w:left w:val="none" w:sz="0" w:space="0" w:color="auto"/>
            <w:bottom w:val="none" w:sz="0" w:space="0" w:color="auto"/>
            <w:right w:val="none" w:sz="0" w:space="0" w:color="auto"/>
          </w:divBdr>
        </w:div>
      </w:divsChild>
    </w:div>
    <w:div w:id="36470206">
      <w:bodyDiv w:val="1"/>
      <w:marLeft w:val="0"/>
      <w:marRight w:val="0"/>
      <w:marTop w:val="0"/>
      <w:marBottom w:val="0"/>
      <w:divBdr>
        <w:top w:val="none" w:sz="0" w:space="0" w:color="auto"/>
        <w:left w:val="none" w:sz="0" w:space="0" w:color="auto"/>
        <w:bottom w:val="none" w:sz="0" w:space="0" w:color="auto"/>
        <w:right w:val="none" w:sz="0" w:space="0" w:color="auto"/>
      </w:divBdr>
      <w:divsChild>
        <w:div w:id="818350708">
          <w:marLeft w:val="0"/>
          <w:marRight w:val="0"/>
          <w:marTop w:val="0"/>
          <w:marBottom w:val="0"/>
          <w:divBdr>
            <w:top w:val="none" w:sz="0" w:space="0" w:color="auto"/>
            <w:left w:val="none" w:sz="0" w:space="0" w:color="auto"/>
            <w:bottom w:val="none" w:sz="0" w:space="0" w:color="auto"/>
            <w:right w:val="none" w:sz="0" w:space="0" w:color="auto"/>
          </w:divBdr>
          <w:divsChild>
            <w:div w:id="224724874">
              <w:marLeft w:val="0"/>
              <w:marRight w:val="0"/>
              <w:marTop w:val="0"/>
              <w:marBottom w:val="0"/>
              <w:divBdr>
                <w:top w:val="none" w:sz="0" w:space="0" w:color="auto"/>
                <w:left w:val="none" w:sz="0" w:space="0" w:color="auto"/>
                <w:bottom w:val="none" w:sz="0" w:space="0" w:color="auto"/>
                <w:right w:val="none" w:sz="0" w:space="0" w:color="auto"/>
              </w:divBdr>
            </w:div>
          </w:divsChild>
        </w:div>
        <w:div w:id="124275394">
          <w:marLeft w:val="0"/>
          <w:marRight w:val="0"/>
          <w:marTop w:val="0"/>
          <w:marBottom w:val="0"/>
          <w:divBdr>
            <w:top w:val="none" w:sz="0" w:space="0" w:color="auto"/>
            <w:left w:val="none" w:sz="0" w:space="0" w:color="auto"/>
            <w:bottom w:val="none" w:sz="0" w:space="0" w:color="auto"/>
            <w:right w:val="none" w:sz="0" w:space="0" w:color="auto"/>
          </w:divBdr>
        </w:div>
      </w:divsChild>
    </w:div>
    <w:div w:id="64497273">
      <w:bodyDiv w:val="1"/>
      <w:marLeft w:val="0"/>
      <w:marRight w:val="0"/>
      <w:marTop w:val="0"/>
      <w:marBottom w:val="0"/>
      <w:divBdr>
        <w:top w:val="none" w:sz="0" w:space="0" w:color="auto"/>
        <w:left w:val="none" w:sz="0" w:space="0" w:color="auto"/>
        <w:bottom w:val="none" w:sz="0" w:space="0" w:color="auto"/>
        <w:right w:val="none" w:sz="0" w:space="0" w:color="auto"/>
      </w:divBdr>
    </w:div>
    <w:div w:id="84690275">
      <w:bodyDiv w:val="1"/>
      <w:marLeft w:val="0"/>
      <w:marRight w:val="0"/>
      <w:marTop w:val="0"/>
      <w:marBottom w:val="0"/>
      <w:divBdr>
        <w:top w:val="none" w:sz="0" w:space="0" w:color="auto"/>
        <w:left w:val="none" w:sz="0" w:space="0" w:color="auto"/>
        <w:bottom w:val="none" w:sz="0" w:space="0" w:color="auto"/>
        <w:right w:val="none" w:sz="0" w:space="0" w:color="auto"/>
      </w:divBdr>
    </w:div>
    <w:div w:id="234511940">
      <w:bodyDiv w:val="1"/>
      <w:marLeft w:val="0"/>
      <w:marRight w:val="0"/>
      <w:marTop w:val="0"/>
      <w:marBottom w:val="0"/>
      <w:divBdr>
        <w:top w:val="none" w:sz="0" w:space="0" w:color="auto"/>
        <w:left w:val="none" w:sz="0" w:space="0" w:color="auto"/>
        <w:bottom w:val="none" w:sz="0" w:space="0" w:color="auto"/>
        <w:right w:val="none" w:sz="0" w:space="0" w:color="auto"/>
      </w:divBdr>
    </w:div>
    <w:div w:id="250703060">
      <w:bodyDiv w:val="1"/>
      <w:marLeft w:val="0"/>
      <w:marRight w:val="0"/>
      <w:marTop w:val="0"/>
      <w:marBottom w:val="0"/>
      <w:divBdr>
        <w:top w:val="none" w:sz="0" w:space="0" w:color="auto"/>
        <w:left w:val="none" w:sz="0" w:space="0" w:color="auto"/>
        <w:bottom w:val="none" w:sz="0" w:space="0" w:color="auto"/>
        <w:right w:val="none" w:sz="0" w:space="0" w:color="auto"/>
      </w:divBdr>
    </w:div>
    <w:div w:id="335620148">
      <w:bodyDiv w:val="1"/>
      <w:marLeft w:val="0"/>
      <w:marRight w:val="0"/>
      <w:marTop w:val="0"/>
      <w:marBottom w:val="0"/>
      <w:divBdr>
        <w:top w:val="none" w:sz="0" w:space="0" w:color="auto"/>
        <w:left w:val="none" w:sz="0" w:space="0" w:color="auto"/>
        <w:bottom w:val="none" w:sz="0" w:space="0" w:color="auto"/>
        <w:right w:val="none" w:sz="0" w:space="0" w:color="auto"/>
      </w:divBdr>
    </w:div>
    <w:div w:id="374159193">
      <w:bodyDiv w:val="1"/>
      <w:marLeft w:val="0"/>
      <w:marRight w:val="0"/>
      <w:marTop w:val="0"/>
      <w:marBottom w:val="0"/>
      <w:divBdr>
        <w:top w:val="none" w:sz="0" w:space="0" w:color="auto"/>
        <w:left w:val="none" w:sz="0" w:space="0" w:color="auto"/>
        <w:bottom w:val="none" w:sz="0" w:space="0" w:color="auto"/>
        <w:right w:val="none" w:sz="0" w:space="0" w:color="auto"/>
      </w:divBdr>
    </w:div>
    <w:div w:id="382798409">
      <w:bodyDiv w:val="1"/>
      <w:marLeft w:val="0"/>
      <w:marRight w:val="0"/>
      <w:marTop w:val="0"/>
      <w:marBottom w:val="0"/>
      <w:divBdr>
        <w:top w:val="none" w:sz="0" w:space="0" w:color="auto"/>
        <w:left w:val="none" w:sz="0" w:space="0" w:color="auto"/>
        <w:bottom w:val="none" w:sz="0" w:space="0" w:color="auto"/>
        <w:right w:val="none" w:sz="0" w:space="0" w:color="auto"/>
      </w:divBdr>
    </w:div>
    <w:div w:id="445008587">
      <w:bodyDiv w:val="1"/>
      <w:marLeft w:val="0"/>
      <w:marRight w:val="0"/>
      <w:marTop w:val="0"/>
      <w:marBottom w:val="0"/>
      <w:divBdr>
        <w:top w:val="none" w:sz="0" w:space="0" w:color="auto"/>
        <w:left w:val="none" w:sz="0" w:space="0" w:color="auto"/>
        <w:bottom w:val="none" w:sz="0" w:space="0" w:color="auto"/>
        <w:right w:val="none" w:sz="0" w:space="0" w:color="auto"/>
      </w:divBdr>
    </w:div>
    <w:div w:id="461265500">
      <w:bodyDiv w:val="1"/>
      <w:marLeft w:val="0"/>
      <w:marRight w:val="0"/>
      <w:marTop w:val="0"/>
      <w:marBottom w:val="0"/>
      <w:divBdr>
        <w:top w:val="none" w:sz="0" w:space="0" w:color="auto"/>
        <w:left w:val="none" w:sz="0" w:space="0" w:color="auto"/>
        <w:bottom w:val="none" w:sz="0" w:space="0" w:color="auto"/>
        <w:right w:val="none" w:sz="0" w:space="0" w:color="auto"/>
      </w:divBdr>
    </w:div>
    <w:div w:id="501088540">
      <w:bodyDiv w:val="1"/>
      <w:marLeft w:val="0"/>
      <w:marRight w:val="0"/>
      <w:marTop w:val="0"/>
      <w:marBottom w:val="0"/>
      <w:divBdr>
        <w:top w:val="none" w:sz="0" w:space="0" w:color="auto"/>
        <w:left w:val="none" w:sz="0" w:space="0" w:color="auto"/>
        <w:bottom w:val="none" w:sz="0" w:space="0" w:color="auto"/>
        <w:right w:val="none" w:sz="0" w:space="0" w:color="auto"/>
      </w:divBdr>
    </w:div>
    <w:div w:id="534927004">
      <w:bodyDiv w:val="1"/>
      <w:marLeft w:val="0"/>
      <w:marRight w:val="0"/>
      <w:marTop w:val="0"/>
      <w:marBottom w:val="0"/>
      <w:divBdr>
        <w:top w:val="none" w:sz="0" w:space="0" w:color="auto"/>
        <w:left w:val="none" w:sz="0" w:space="0" w:color="auto"/>
        <w:bottom w:val="none" w:sz="0" w:space="0" w:color="auto"/>
        <w:right w:val="none" w:sz="0" w:space="0" w:color="auto"/>
      </w:divBdr>
      <w:divsChild>
        <w:div w:id="79450429">
          <w:marLeft w:val="0"/>
          <w:marRight w:val="0"/>
          <w:marTop w:val="0"/>
          <w:marBottom w:val="0"/>
          <w:divBdr>
            <w:top w:val="none" w:sz="0" w:space="0" w:color="auto"/>
            <w:left w:val="none" w:sz="0" w:space="0" w:color="auto"/>
            <w:bottom w:val="none" w:sz="0" w:space="0" w:color="auto"/>
            <w:right w:val="none" w:sz="0" w:space="0" w:color="auto"/>
          </w:divBdr>
          <w:divsChild>
            <w:div w:id="1113289142">
              <w:marLeft w:val="0"/>
              <w:marRight w:val="0"/>
              <w:marTop w:val="0"/>
              <w:marBottom w:val="0"/>
              <w:divBdr>
                <w:top w:val="none" w:sz="0" w:space="0" w:color="auto"/>
                <w:left w:val="none" w:sz="0" w:space="0" w:color="auto"/>
                <w:bottom w:val="none" w:sz="0" w:space="0" w:color="auto"/>
                <w:right w:val="none" w:sz="0" w:space="0" w:color="auto"/>
              </w:divBdr>
              <w:divsChild>
                <w:div w:id="3099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2334">
      <w:bodyDiv w:val="1"/>
      <w:marLeft w:val="0"/>
      <w:marRight w:val="0"/>
      <w:marTop w:val="0"/>
      <w:marBottom w:val="0"/>
      <w:divBdr>
        <w:top w:val="none" w:sz="0" w:space="0" w:color="auto"/>
        <w:left w:val="none" w:sz="0" w:space="0" w:color="auto"/>
        <w:bottom w:val="none" w:sz="0" w:space="0" w:color="auto"/>
        <w:right w:val="none" w:sz="0" w:space="0" w:color="auto"/>
      </w:divBdr>
    </w:div>
    <w:div w:id="617879680">
      <w:bodyDiv w:val="1"/>
      <w:marLeft w:val="0"/>
      <w:marRight w:val="0"/>
      <w:marTop w:val="0"/>
      <w:marBottom w:val="0"/>
      <w:divBdr>
        <w:top w:val="none" w:sz="0" w:space="0" w:color="auto"/>
        <w:left w:val="none" w:sz="0" w:space="0" w:color="auto"/>
        <w:bottom w:val="none" w:sz="0" w:space="0" w:color="auto"/>
        <w:right w:val="none" w:sz="0" w:space="0" w:color="auto"/>
      </w:divBdr>
    </w:div>
    <w:div w:id="648095560">
      <w:bodyDiv w:val="1"/>
      <w:marLeft w:val="0"/>
      <w:marRight w:val="0"/>
      <w:marTop w:val="0"/>
      <w:marBottom w:val="0"/>
      <w:divBdr>
        <w:top w:val="none" w:sz="0" w:space="0" w:color="auto"/>
        <w:left w:val="none" w:sz="0" w:space="0" w:color="auto"/>
        <w:bottom w:val="none" w:sz="0" w:space="0" w:color="auto"/>
        <w:right w:val="none" w:sz="0" w:space="0" w:color="auto"/>
      </w:divBdr>
    </w:div>
    <w:div w:id="738678063">
      <w:bodyDiv w:val="1"/>
      <w:marLeft w:val="0"/>
      <w:marRight w:val="0"/>
      <w:marTop w:val="0"/>
      <w:marBottom w:val="0"/>
      <w:divBdr>
        <w:top w:val="none" w:sz="0" w:space="0" w:color="auto"/>
        <w:left w:val="none" w:sz="0" w:space="0" w:color="auto"/>
        <w:bottom w:val="none" w:sz="0" w:space="0" w:color="auto"/>
        <w:right w:val="none" w:sz="0" w:space="0" w:color="auto"/>
      </w:divBdr>
    </w:div>
    <w:div w:id="778069753">
      <w:bodyDiv w:val="1"/>
      <w:marLeft w:val="0"/>
      <w:marRight w:val="0"/>
      <w:marTop w:val="0"/>
      <w:marBottom w:val="0"/>
      <w:divBdr>
        <w:top w:val="none" w:sz="0" w:space="0" w:color="auto"/>
        <w:left w:val="none" w:sz="0" w:space="0" w:color="auto"/>
        <w:bottom w:val="none" w:sz="0" w:space="0" w:color="auto"/>
        <w:right w:val="none" w:sz="0" w:space="0" w:color="auto"/>
      </w:divBdr>
    </w:div>
    <w:div w:id="858276010">
      <w:bodyDiv w:val="1"/>
      <w:marLeft w:val="0"/>
      <w:marRight w:val="0"/>
      <w:marTop w:val="0"/>
      <w:marBottom w:val="0"/>
      <w:divBdr>
        <w:top w:val="none" w:sz="0" w:space="0" w:color="auto"/>
        <w:left w:val="none" w:sz="0" w:space="0" w:color="auto"/>
        <w:bottom w:val="none" w:sz="0" w:space="0" w:color="auto"/>
        <w:right w:val="none" w:sz="0" w:space="0" w:color="auto"/>
      </w:divBdr>
    </w:div>
    <w:div w:id="910850662">
      <w:bodyDiv w:val="1"/>
      <w:marLeft w:val="0"/>
      <w:marRight w:val="0"/>
      <w:marTop w:val="0"/>
      <w:marBottom w:val="0"/>
      <w:divBdr>
        <w:top w:val="none" w:sz="0" w:space="0" w:color="auto"/>
        <w:left w:val="none" w:sz="0" w:space="0" w:color="auto"/>
        <w:bottom w:val="none" w:sz="0" w:space="0" w:color="auto"/>
        <w:right w:val="none" w:sz="0" w:space="0" w:color="auto"/>
      </w:divBdr>
    </w:div>
    <w:div w:id="937175158">
      <w:bodyDiv w:val="1"/>
      <w:marLeft w:val="0"/>
      <w:marRight w:val="0"/>
      <w:marTop w:val="0"/>
      <w:marBottom w:val="0"/>
      <w:divBdr>
        <w:top w:val="none" w:sz="0" w:space="0" w:color="auto"/>
        <w:left w:val="none" w:sz="0" w:space="0" w:color="auto"/>
        <w:bottom w:val="none" w:sz="0" w:space="0" w:color="auto"/>
        <w:right w:val="none" w:sz="0" w:space="0" w:color="auto"/>
      </w:divBdr>
    </w:div>
    <w:div w:id="1029839468">
      <w:bodyDiv w:val="1"/>
      <w:marLeft w:val="0"/>
      <w:marRight w:val="0"/>
      <w:marTop w:val="0"/>
      <w:marBottom w:val="0"/>
      <w:divBdr>
        <w:top w:val="none" w:sz="0" w:space="0" w:color="auto"/>
        <w:left w:val="none" w:sz="0" w:space="0" w:color="auto"/>
        <w:bottom w:val="none" w:sz="0" w:space="0" w:color="auto"/>
        <w:right w:val="none" w:sz="0" w:space="0" w:color="auto"/>
      </w:divBdr>
    </w:div>
    <w:div w:id="1035887095">
      <w:bodyDiv w:val="1"/>
      <w:marLeft w:val="0"/>
      <w:marRight w:val="0"/>
      <w:marTop w:val="0"/>
      <w:marBottom w:val="0"/>
      <w:divBdr>
        <w:top w:val="none" w:sz="0" w:space="0" w:color="auto"/>
        <w:left w:val="none" w:sz="0" w:space="0" w:color="auto"/>
        <w:bottom w:val="none" w:sz="0" w:space="0" w:color="auto"/>
        <w:right w:val="none" w:sz="0" w:space="0" w:color="auto"/>
      </w:divBdr>
    </w:div>
    <w:div w:id="1148669456">
      <w:bodyDiv w:val="1"/>
      <w:marLeft w:val="0"/>
      <w:marRight w:val="0"/>
      <w:marTop w:val="0"/>
      <w:marBottom w:val="0"/>
      <w:divBdr>
        <w:top w:val="none" w:sz="0" w:space="0" w:color="auto"/>
        <w:left w:val="none" w:sz="0" w:space="0" w:color="auto"/>
        <w:bottom w:val="none" w:sz="0" w:space="0" w:color="auto"/>
        <w:right w:val="none" w:sz="0" w:space="0" w:color="auto"/>
      </w:divBdr>
    </w:div>
    <w:div w:id="1168910995">
      <w:bodyDiv w:val="1"/>
      <w:marLeft w:val="0"/>
      <w:marRight w:val="0"/>
      <w:marTop w:val="0"/>
      <w:marBottom w:val="0"/>
      <w:divBdr>
        <w:top w:val="none" w:sz="0" w:space="0" w:color="auto"/>
        <w:left w:val="none" w:sz="0" w:space="0" w:color="auto"/>
        <w:bottom w:val="none" w:sz="0" w:space="0" w:color="auto"/>
        <w:right w:val="none" w:sz="0" w:space="0" w:color="auto"/>
      </w:divBdr>
    </w:div>
    <w:div w:id="1195273131">
      <w:bodyDiv w:val="1"/>
      <w:marLeft w:val="0"/>
      <w:marRight w:val="0"/>
      <w:marTop w:val="0"/>
      <w:marBottom w:val="0"/>
      <w:divBdr>
        <w:top w:val="none" w:sz="0" w:space="0" w:color="auto"/>
        <w:left w:val="none" w:sz="0" w:space="0" w:color="auto"/>
        <w:bottom w:val="none" w:sz="0" w:space="0" w:color="auto"/>
        <w:right w:val="none" w:sz="0" w:space="0" w:color="auto"/>
      </w:divBdr>
    </w:div>
    <w:div w:id="1239630840">
      <w:bodyDiv w:val="1"/>
      <w:marLeft w:val="0"/>
      <w:marRight w:val="0"/>
      <w:marTop w:val="0"/>
      <w:marBottom w:val="0"/>
      <w:divBdr>
        <w:top w:val="none" w:sz="0" w:space="0" w:color="auto"/>
        <w:left w:val="none" w:sz="0" w:space="0" w:color="auto"/>
        <w:bottom w:val="none" w:sz="0" w:space="0" w:color="auto"/>
        <w:right w:val="none" w:sz="0" w:space="0" w:color="auto"/>
      </w:divBdr>
    </w:div>
    <w:div w:id="1369719828">
      <w:bodyDiv w:val="1"/>
      <w:marLeft w:val="0"/>
      <w:marRight w:val="0"/>
      <w:marTop w:val="0"/>
      <w:marBottom w:val="0"/>
      <w:divBdr>
        <w:top w:val="none" w:sz="0" w:space="0" w:color="auto"/>
        <w:left w:val="none" w:sz="0" w:space="0" w:color="auto"/>
        <w:bottom w:val="none" w:sz="0" w:space="0" w:color="auto"/>
        <w:right w:val="none" w:sz="0" w:space="0" w:color="auto"/>
      </w:divBdr>
    </w:div>
    <w:div w:id="1380982036">
      <w:bodyDiv w:val="1"/>
      <w:marLeft w:val="0"/>
      <w:marRight w:val="0"/>
      <w:marTop w:val="0"/>
      <w:marBottom w:val="0"/>
      <w:divBdr>
        <w:top w:val="none" w:sz="0" w:space="0" w:color="auto"/>
        <w:left w:val="none" w:sz="0" w:space="0" w:color="auto"/>
        <w:bottom w:val="none" w:sz="0" w:space="0" w:color="auto"/>
        <w:right w:val="none" w:sz="0" w:space="0" w:color="auto"/>
      </w:divBdr>
    </w:div>
    <w:div w:id="1458837389">
      <w:bodyDiv w:val="1"/>
      <w:marLeft w:val="0"/>
      <w:marRight w:val="0"/>
      <w:marTop w:val="0"/>
      <w:marBottom w:val="0"/>
      <w:divBdr>
        <w:top w:val="none" w:sz="0" w:space="0" w:color="auto"/>
        <w:left w:val="none" w:sz="0" w:space="0" w:color="auto"/>
        <w:bottom w:val="none" w:sz="0" w:space="0" w:color="auto"/>
        <w:right w:val="none" w:sz="0" w:space="0" w:color="auto"/>
      </w:divBdr>
    </w:div>
    <w:div w:id="1609123565">
      <w:bodyDiv w:val="1"/>
      <w:marLeft w:val="0"/>
      <w:marRight w:val="0"/>
      <w:marTop w:val="0"/>
      <w:marBottom w:val="0"/>
      <w:divBdr>
        <w:top w:val="none" w:sz="0" w:space="0" w:color="auto"/>
        <w:left w:val="none" w:sz="0" w:space="0" w:color="auto"/>
        <w:bottom w:val="none" w:sz="0" w:space="0" w:color="auto"/>
        <w:right w:val="none" w:sz="0" w:space="0" w:color="auto"/>
      </w:divBdr>
    </w:div>
    <w:div w:id="1666977298">
      <w:bodyDiv w:val="1"/>
      <w:marLeft w:val="0"/>
      <w:marRight w:val="0"/>
      <w:marTop w:val="0"/>
      <w:marBottom w:val="0"/>
      <w:divBdr>
        <w:top w:val="none" w:sz="0" w:space="0" w:color="auto"/>
        <w:left w:val="none" w:sz="0" w:space="0" w:color="auto"/>
        <w:bottom w:val="none" w:sz="0" w:space="0" w:color="auto"/>
        <w:right w:val="none" w:sz="0" w:space="0" w:color="auto"/>
      </w:divBdr>
    </w:div>
    <w:div w:id="1743989301">
      <w:bodyDiv w:val="1"/>
      <w:marLeft w:val="0"/>
      <w:marRight w:val="0"/>
      <w:marTop w:val="0"/>
      <w:marBottom w:val="0"/>
      <w:divBdr>
        <w:top w:val="none" w:sz="0" w:space="0" w:color="auto"/>
        <w:left w:val="none" w:sz="0" w:space="0" w:color="auto"/>
        <w:bottom w:val="none" w:sz="0" w:space="0" w:color="auto"/>
        <w:right w:val="none" w:sz="0" w:space="0" w:color="auto"/>
      </w:divBdr>
    </w:div>
    <w:div w:id="1765880760">
      <w:bodyDiv w:val="1"/>
      <w:marLeft w:val="0"/>
      <w:marRight w:val="0"/>
      <w:marTop w:val="0"/>
      <w:marBottom w:val="0"/>
      <w:divBdr>
        <w:top w:val="none" w:sz="0" w:space="0" w:color="auto"/>
        <w:left w:val="none" w:sz="0" w:space="0" w:color="auto"/>
        <w:bottom w:val="none" w:sz="0" w:space="0" w:color="auto"/>
        <w:right w:val="none" w:sz="0" w:space="0" w:color="auto"/>
      </w:divBdr>
    </w:div>
    <w:div w:id="1798379335">
      <w:bodyDiv w:val="1"/>
      <w:marLeft w:val="0"/>
      <w:marRight w:val="0"/>
      <w:marTop w:val="0"/>
      <w:marBottom w:val="0"/>
      <w:divBdr>
        <w:top w:val="none" w:sz="0" w:space="0" w:color="auto"/>
        <w:left w:val="none" w:sz="0" w:space="0" w:color="auto"/>
        <w:bottom w:val="none" w:sz="0" w:space="0" w:color="auto"/>
        <w:right w:val="none" w:sz="0" w:space="0" w:color="auto"/>
      </w:divBdr>
    </w:div>
    <w:div w:id="1960136803">
      <w:bodyDiv w:val="1"/>
      <w:marLeft w:val="0"/>
      <w:marRight w:val="0"/>
      <w:marTop w:val="0"/>
      <w:marBottom w:val="0"/>
      <w:divBdr>
        <w:top w:val="none" w:sz="0" w:space="0" w:color="auto"/>
        <w:left w:val="none" w:sz="0" w:space="0" w:color="auto"/>
        <w:bottom w:val="none" w:sz="0" w:space="0" w:color="auto"/>
        <w:right w:val="none" w:sz="0" w:space="0" w:color="auto"/>
      </w:divBdr>
    </w:div>
    <w:div w:id="2069453595">
      <w:bodyDiv w:val="1"/>
      <w:marLeft w:val="0"/>
      <w:marRight w:val="0"/>
      <w:marTop w:val="0"/>
      <w:marBottom w:val="0"/>
      <w:divBdr>
        <w:top w:val="none" w:sz="0" w:space="0" w:color="auto"/>
        <w:left w:val="none" w:sz="0" w:space="0" w:color="auto"/>
        <w:bottom w:val="none" w:sz="0" w:space="0" w:color="auto"/>
        <w:right w:val="none" w:sz="0" w:space="0" w:color="auto"/>
      </w:divBdr>
    </w:div>
    <w:div w:id="2077969103">
      <w:bodyDiv w:val="1"/>
      <w:marLeft w:val="0"/>
      <w:marRight w:val="0"/>
      <w:marTop w:val="0"/>
      <w:marBottom w:val="0"/>
      <w:divBdr>
        <w:top w:val="none" w:sz="0" w:space="0" w:color="auto"/>
        <w:left w:val="none" w:sz="0" w:space="0" w:color="auto"/>
        <w:bottom w:val="none" w:sz="0" w:space="0" w:color="auto"/>
        <w:right w:val="none" w:sz="0" w:space="0" w:color="auto"/>
      </w:divBdr>
    </w:div>
    <w:div w:id="20818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8.bin"/><Relationship Id="rId324" Type="http://schemas.openxmlformats.org/officeDocument/2006/relationships/oleObject" Target="embeddings/oleObject169.bin"/><Relationship Id="rId531" Type="http://schemas.openxmlformats.org/officeDocument/2006/relationships/oleObject" Target="embeddings/oleObject290.bin"/><Relationship Id="rId170" Type="http://schemas.openxmlformats.org/officeDocument/2006/relationships/oleObject" Target="embeddings/oleObject83.bin"/><Relationship Id="rId268" Type="http://schemas.openxmlformats.org/officeDocument/2006/relationships/image" Target="media/image122.wmf"/><Relationship Id="rId475" Type="http://schemas.openxmlformats.org/officeDocument/2006/relationships/image" Target="media/image203.wmf"/><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oleObject" Target="embeddings/oleObject176.bin"/><Relationship Id="rId542" Type="http://schemas.openxmlformats.org/officeDocument/2006/relationships/image" Target="media/image235.wmf"/><Relationship Id="rId181" Type="http://schemas.openxmlformats.org/officeDocument/2006/relationships/oleObject" Target="embeddings/oleObject89.bin"/><Relationship Id="rId402" Type="http://schemas.openxmlformats.org/officeDocument/2006/relationships/image" Target="media/image171.wmf"/><Relationship Id="rId279" Type="http://schemas.openxmlformats.org/officeDocument/2006/relationships/oleObject" Target="embeddings/oleObject143.bin"/><Relationship Id="rId486" Type="http://schemas.openxmlformats.org/officeDocument/2006/relationships/oleObject" Target="embeddings/oleObject266.bin"/><Relationship Id="rId43" Type="http://schemas.openxmlformats.org/officeDocument/2006/relationships/image" Target="media/image17.wmf"/><Relationship Id="rId139" Type="http://schemas.openxmlformats.org/officeDocument/2006/relationships/image" Target="media/image63.wmf"/><Relationship Id="rId346" Type="http://schemas.openxmlformats.org/officeDocument/2006/relationships/oleObject" Target="embeddings/oleObject182.bin"/><Relationship Id="rId553" Type="http://schemas.openxmlformats.org/officeDocument/2006/relationships/image" Target="media/image239.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26.bin"/><Relationship Id="rId497" Type="http://schemas.openxmlformats.org/officeDocument/2006/relationships/image" Target="media/image214.wmf"/><Relationship Id="rId620" Type="http://schemas.openxmlformats.org/officeDocument/2006/relationships/oleObject" Target="embeddings/oleObject338.bin"/><Relationship Id="rId357" Type="http://schemas.openxmlformats.org/officeDocument/2006/relationships/oleObject" Target="embeddings/oleObject188.bin"/><Relationship Id="rId54" Type="http://schemas.openxmlformats.org/officeDocument/2006/relationships/oleObject" Target="embeddings/oleObject24.bin"/><Relationship Id="rId217" Type="http://schemas.openxmlformats.org/officeDocument/2006/relationships/oleObject" Target="embeddings/oleObject109.bin"/><Relationship Id="rId564" Type="http://schemas.openxmlformats.org/officeDocument/2006/relationships/image" Target="media/image244.wmf"/><Relationship Id="rId424" Type="http://schemas.openxmlformats.org/officeDocument/2006/relationships/oleObject" Target="embeddings/oleObject232.bin"/><Relationship Id="rId270" Type="http://schemas.openxmlformats.org/officeDocument/2006/relationships/image" Target="media/image123.wmf"/><Relationship Id="rId65" Type="http://schemas.openxmlformats.org/officeDocument/2006/relationships/image" Target="media/image28.wmf"/><Relationship Id="rId130" Type="http://schemas.openxmlformats.org/officeDocument/2006/relationships/oleObject" Target="embeddings/oleObject63.bin"/><Relationship Id="rId368" Type="http://schemas.openxmlformats.org/officeDocument/2006/relationships/oleObject" Target="embeddings/oleObject195.bin"/><Relationship Id="rId575" Type="http://schemas.openxmlformats.org/officeDocument/2006/relationships/image" Target="media/image249.wmf"/><Relationship Id="rId228" Type="http://schemas.openxmlformats.org/officeDocument/2006/relationships/image" Target="media/image102.wmf"/><Relationship Id="rId435" Type="http://schemas.openxmlformats.org/officeDocument/2006/relationships/oleObject" Target="embeddings/oleObject238.bin"/><Relationship Id="rId281" Type="http://schemas.openxmlformats.org/officeDocument/2006/relationships/oleObject" Target="embeddings/oleObject144.bin"/><Relationship Id="rId502" Type="http://schemas.openxmlformats.org/officeDocument/2006/relationships/oleObject" Target="embeddings/oleObject274.bin"/><Relationship Id="rId76" Type="http://schemas.openxmlformats.org/officeDocument/2006/relationships/oleObject" Target="embeddings/oleObject34.bin"/><Relationship Id="rId141" Type="http://schemas.openxmlformats.org/officeDocument/2006/relationships/image" Target="media/image64.wmf"/><Relationship Id="rId379" Type="http://schemas.openxmlformats.org/officeDocument/2006/relationships/oleObject" Target="embeddings/oleObject203.bin"/><Relationship Id="rId586" Type="http://schemas.openxmlformats.org/officeDocument/2006/relationships/image" Target="media/image254.wmf"/><Relationship Id="rId7" Type="http://schemas.openxmlformats.org/officeDocument/2006/relationships/endnotes" Target="endnotes.xml"/><Relationship Id="rId239" Type="http://schemas.openxmlformats.org/officeDocument/2006/relationships/oleObject" Target="embeddings/oleObject123.bin"/><Relationship Id="rId446" Type="http://schemas.openxmlformats.org/officeDocument/2006/relationships/oleObject" Target="embeddings/oleObject245.bin"/><Relationship Id="rId292" Type="http://schemas.openxmlformats.org/officeDocument/2006/relationships/image" Target="media/image134.wmf"/><Relationship Id="rId306" Type="http://schemas.openxmlformats.org/officeDocument/2006/relationships/image" Target="media/image139.wmf"/><Relationship Id="rId87" Type="http://schemas.openxmlformats.org/officeDocument/2006/relationships/oleObject" Target="embeddings/oleObject40.bin"/><Relationship Id="rId513" Type="http://schemas.openxmlformats.org/officeDocument/2006/relationships/oleObject" Target="embeddings/oleObject280.bin"/><Relationship Id="rId597" Type="http://schemas.openxmlformats.org/officeDocument/2006/relationships/image" Target="media/image259.wmf"/><Relationship Id="rId152" Type="http://schemas.openxmlformats.org/officeDocument/2006/relationships/oleObject" Target="embeddings/oleObject74.bin"/><Relationship Id="rId457" Type="http://schemas.openxmlformats.org/officeDocument/2006/relationships/image" Target="media/image195.wmf"/><Relationship Id="rId14" Type="http://schemas.openxmlformats.org/officeDocument/2006/relationships/oleObject" Target="embeddings/oleObject4.bin"/><Relationship Id="rId317" Type="http://schemas.openxmlformats.org/officeDocument/2006/relationships/oleObject" Target="embeddings/oleObject163.bin"/><Relationship Id="rId524" Type="http://schemas.openxmlformats.org/officeDocument/2006/relationships/image" Target="media/image227.wmf"/><Relationship Id="rId98" Type="http://schemas.openxmlformats.org/officeDocument/2006/relationships/image" Target="media/image44.wmf"/><Relationship Id="rId163" Type="http://schemas.openxmlformats.org/officeDocument/2006/relationships/image" Target="media/image75.wmf"/><Relationship Id="rId370" Type="http://schemas.openxmlformats.org/officeDocument/2006/relationships/oleObject" Target="embeddings/oleObject196.bin"/><Relationship Id="rId230" Type="http://schemas.openxmlformats.org/officeDocument/2006/relationships/image" Target="media/image103.wmf"/><Relationship Id="rId468" Type="http://schemas.openxmlformats.org/officeDocument/2006/relationships/oleObject" Target="embeddings/oleObject257.bin"/><Relationship Id="rId25" Type="http://schemas.openxmlformats.org/officeDocument/2006/relationships/oleObject" Target="embeddings/oleObject10.bin"/><Relationship Id="rId328" Type="http://schemas.openxmlformats.org/officeDocument/2006/relationships/oleObject" Target="embeddings/oleObject173.bin"/><Relationship Id="rId535" Type="http://schemas.openxmlformats.org/officeDocument/2006/relationships/oleObject" Target="embeddings/oleObject292.bin"/><Relationship Id="rId174" Type="http://schemas.openxmlformats.org/officeDocument/2006/relationships/oleObject" Target="embeddings/oleObject85.bin"/><Relationship Id="rId381" Type="http://schemas.openxmlformats.org/officeDocument/2006/relationships/oleObject" Target="embeddings/oleObject205.bin"/><Relationship Id="rId602" Type="http://schemas.openxmlformats.org/officeDocument/2006/relationships/oleObject" Target="embeddings/oleObject329.bin"/><Relationship Id="rId241" Type="http://schemas.openxmlformats.org/officeDocument/2006/relationships/oleObject" Target="embeddings/oleObject124.bin"/><Relationship Id="rId479" Type="http://schemas.openxmlformats.org/officeDocument/2006/relationships/image" Target="media/image205.wmf"/><Relationship Id="rId36" Type="http://schemas.openxmlformats.org/officeDocument/2006/relationships/oleObject" Target="embeddings/oleObject16.bin"/><Relationship Id="rId283" Type="http://schemas.openxmlformats.org/officeDocument/2006/relationships/oleObject" Target="embeddings/oleObject145.bin"/><Relationship Id="rId339" Type="http://schemas.openxmlformats.org/officeDocument/2006/relationships/oleObject" Target="embeddings/oleObject178.bin"/><Relationship Id="rId490" Type="http://schemas.openxmlformats.org/officeDocument/2006/relationships/oleObject" Target="embeddings/oleObject268.bin"/><Relationship Id="rId504" Type="http://schemas.openxmlformats.org/officeDocument/2006/relationships/image" Target="media/image217.wmf"/><Relationship Id="rId546" Type="http://schemas.openxmlformats.org/officeDocument/2006/relationships/oleObject" Target="embeddings/oleObject298.bin"/><Relationship Id="rId78" Type="http://schemas.openxmlformats.org/officeDocument/2006/relationships/oleObject" Target="embeddings/oleObject35.bin"/><Relationship Id="rId101" Type="http://schemas.openxmlformats.org/officeDocument/2006/relationships/oleObject" Target="embeddings/oleObject47.bin"/><Relationship Id="rId143" Type="http://schemas.openxmlformats.org/officeDocument/2006/relationships/image" Target="media/image65.wmf"/><Relationship Id="rId185" Type="http://schemas.openxmlformats.org/officeDocument/2006/relationships/oleObject" Target="embeddings/oleObject91.bin"/><Relationship Id="rId350" Type="http://schemas.openxmlformats.org/officeDocument/2006/relationships/image" Target="media/image154.wmf"/><Relationship Id="rId406" Type="http://schemas.openxmlformats.org/officeDocument/2006/relationships/oleObject" Target="embeddings/oleObject222.bin"/><Relationship Id="rId588" Type="http://schemas.openxmlformats.org/officeDocument/2006/relationships/image" Target="media/image255.wmf"/><Relationship Id="rId9" Type="http://schemas.openxmlformats.org/officeDocument/2006/relationships/oleObject" Target="embeddings/oleObject1.bin"/><Relationship Id="rId210" Type="http://schemas.openxmlformats.org/officeDocument/2006/relationships/image" Target="media/image97.wmf"/><Relationship Id="rId392" Type="http://schemas.openxmlformats.org/officeDocument/2006/relationships/image" Target="media/image168.wmf"/><Relationship Id="rId448" Type="http://schemas.openxmlformats.org/officeDocument/2006/relationships/oleObject" Target="embeddings/oleObject246.bin"/><Relationship Id="rId613" Type="http://schemas.openxmlformats.org/officeDocument/2006/relationships/image" Target="media/image267.wmf"/><Relationship Id="rId252" Type="http://schemas.openxmlformats.org/officeDocument/2006/relationships/image" Target="media/image114.wmf"/><Relationship Id="rId294" Type="http://schemas.openxmlformats.org/officeDocument/2006/relationships/image" Target="media/image135.wmf"/><Relationship Id="rId308" Type="http://schemas.openxmlformats.org/officeDocument/2006/relationships/image" Target="media/image140.wmf"/><Relationship Id="rId515" Type="http://schemas.openxmlformats.org/officeDocument/2006/relationships/oleObject" Target="embeddings/oleObject281.bin"/><Relationship Id="rId47" Type="http://schemas.openxmlformats.org/officeDocument/2006/relationships/image" Target="media/image19.wmf"/><Relationship Id="rId89" Type="http://schemas.openxmlformats.org/officeDocument/2006/relationships/oleObject" Target="embeddings/oleObject41.bin"/><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190.bin"/><Relationship Id="rId557" Type="http://schemas.openxmlformats.org/officeDocument/2006/relationships/image" Target="media/image241.wmf"/><Relationship Id="rId599" Type="http://schemas.openxmlformats.org/officeDocument/2006/relationships/image" Target="media/image260.wmf"/><Relationship Id="rId196" Type="http://schemas.openxmlformats.org/officeDocument/2006/relationships/oleObject" Target="embeddings/oleObject97.bin"/><Relationship Id="rId417" Type="http://schemas.openxmlformats.org/officeDocument/2006/relationships/image" Target="media/image177.wmf"/><Relationship Id="rId459" Type="http://schemas.openxmlformats.org/officeDocument/2006/relationships/image" Target="media/image196.wmf"/><Relationship Id="rId624" Type="http://schemas.openxmlformats.org/officeDocument/2006/relationships/fontTable" Target="fontTable.xml"/><Relationship Id="rId16" Type="http://schemas.openxmlformats.org/officeDocument/2006/relationships/oleObject" Target="embeddings/oleObject5.bin"/><Relationship Id="rId221" Type="http://schemas.openxmlformats.org/officeDocument/2006/relationships/oleObject" Target="embeddings/oleObject113.bin"/><Relationship Id="rId263" Type="http://schemas.openxmlformats.org/officeDocument/2006/relationships/oleObject" Target="embeddings/oleObject135.bin"/><Relationship Id="rId319" Type="http://schemas.openxmlformats.org/officeDocument/2006/relationships/oleObject" Target="embeddings/oleObject165.bin"/><Relationship Id="rId470" Type="http://schemas.openxmlformats.org/officeDocument/2006/relationships/oleObject" Target="embeddings/oleObject258.bin"/><Relationship Id="rId526" Type="http://schemas.openxmlformats.org/officeDocument/2006/relationships/image" Target="media/image228.wmf"/><Relationship Id="rId58" Type="http://schemas.openxmlformats.org/officeDocument/2006/relationships/oleObject" Target="embeddings/oleObject26.bin"/><Relationship Id="rId123" Type="http://schemas.openxmlformats.org/officeDocument/2006/relationships/image" Target="media/image55.wmf"/><Relationship Id="rId330" Type="http://schemas.openxmlformats.org/officeDocument/2006/relationships/image" Target="media/image146.emf"/><Relationship Id="rId568" Type="http://schemas.openxmlformats.org/officeDocument/2006/relationships/oleObject" Target="embeddings/oleObject311.bin"/><Relationship Id="rId165" Type="http://schemas.openxmlformats.org/officeDocument/2006/relationships/image" Target="media/image76.wmf"/><Relationship Id="rId372" Type="http://schemas.openxmlformats.org/officeDocument/2006/relationships/oleObject" Target="embeddings/oleObject198.bin"/><Relationship Id="rId428" Type="http://schemas.openxmlformats.org/officeDocument/2006/relationships/image" Target="media/image182.wmf"/><Relationship Id="rId232" Type="http://schemas.openxmlformats.org/officeDocument/2006/relationships/image" Target="media/image104.wmf"/><Relationship Id="rId274" Type="http://schemas.openxmlformats.org/officeDocument/2006/relationships/image" Target="media/image125.wmf"/><Relationship Id="rId481" Type="http://schemas.openxmlformats.org/officeDocument/2006/relationships/image" Target="media/image206.wmf"/><Relationship Id="rId27" Type="http://schemas.openxmlformats.org/officeDocument/2006/relationships/oleObject" Target="embeddings/oleObject11.bin"/><Relationship Id="rId69" Type="http://schemas.openxmlformats.org/officeDocument/2006/relationships/image" Target="media/image30.wmf"/><Relationship Id="rId134" Type="http://schemas.openxmlformats.org/officeDocument/2006/relationships/oleObject" Target="embeddings/oleObject65.bin"/><Relationship Id="rId537" Type="http://schemas.openxmlformats.org/officeDocument/2006/relationships/oleObject" Target="embeddings/oleObject293.bin"/><Relationship Id="rId579" Type="http://schemas.openxmlformats.org/officeDocument/2006/relationships/image" Target="media/image251.wmf"/><Relationship Id="rId80" Type="http://schemas.openxmlformats.org/officeDocument/2006/relationships/oleObject" Target="embeddings/oleObject36.bin"/><Relationship Id="rId176" Type="http://schemas.openxmlformats.org/officeDocument/2006/relationships/oleObject" Target="embeddings/oleObject86.bin"/><Relationship Id="rId341" Type="http://schemas.openxmlformats.org/officeDocument/2006/relationships/oleObject" Target="embeddings/oleObject179.bin"/><Relationship Id="rId383" Type="http://schemas.openxmlformats.org/officeDocument/2006/relationships/oleObject" Target="embeddings/oleObject207.bin"/><Relationship Id="rId439" Type="http://schemas.openxmlformats.org/officeDocument/2006/relationships/image" Target="media/image186.wmf"/><Relationship Id="rId590" Type="http://schemas.openxmlformats.org/officeDocument/2006/relationships/image" Target="media/image256.wmf"/><Relationship Id="rId604" Type="http://schemas.openxmlformats.org/officeDocument/2006/relationships/oleObject" Target="embeddings/oleObject330.bin"/><Relationship Id="rId201" Type="http://schemas.openxmlformats.org/officeDocument/2006/relationships/image" Target="media/image93.wmf"/><Relationship Id="rId243" Type="http://schemas.openxmlformats.org/officeDocument/2006/relationships/oleObject" Target="embeddings/oleObject125.bin"/><Relationship Id="rId285" Type="http://schemas.openxmlformats.org/officeDocument/2006/relationships/oleObject" Target="embeddings/oleObject146.bin"/><Relationship Id="rId450" Type="http://schemas.openxmlformats.org/officeDocument/2006/relationships/oleObject" Target="embeddings/oleObject247.bin"/><Relationship Id="rId506" Type="http://schemas.openxmlformats.org/officeDocument/2006/relationships/image" Target="media/image218.wmf"/><Relationship Id="rId38" Type="http://schemas.openxmlformats.org/officeDocument/2006/relationships/oleObject" Target="embeddings/oleObject17.bin"/><Relationship Id="rId103" Type="http://schemas.openxmlformats.org/officeDocument/2006/relationships/oleObject" Target="embeddings/oleObject48.bin"/><Relationship Id="rId310" Type="http://schemas.openxmlformats.org/officeDocument/2006/relationships/image" Target="media/image141.emf"/><Relationship Id="rId492" Type="http://schemas.openxmlformats.org/officeDocument/2006/relationships/oleObject" Target="embeddings/oleObject269.bin"/><Relationship Id="rId548" Type="http://schemas.openxmlformats.org/officeDocument/2006/relationships/oleObject" Target="embeddings/oleObject300.bin"/><Relationship Id="rId91" Type="http://schemas.openxmlformats.org/officeDocument/2006/relationships/oleObject" Target="embeddings/oleObject42.bin"/><Relationship Id="rId145" Type="http://schemas.openxmlformats.org/officeDocument/2006/relationships/image" Target="media/image66.wmf"/><Relationship Id="rId187" Type="http://schemas.openxmlformats.org/officeDocument/2006/relationships/oleObject" Target="embeddings/oleObject92.bin"/><Relationship Id="rId352" Type="http://schemas.openxmlformats.org/officeDocument/2006/relationships/image" Target="media/image155.wmf"/><Relationship Id="rId394" Type="http://schemas.openxmlformats.org/officeDocument/2006/relationships/oleObject" Target="embeddings/oleObject214.bin"/><Relationship Id="rId408" Type="http://schemas.openxmlformats.org/officeDocument/2006/relationships/oleObject" Target="embeddings/oleObject223.bin"/><Relationship Id="rId615" Type="http://schemas.openxmlformats.org/officeDocument/2006/relationships/image" Target="media/image268.wmf"/><Relationship Id="rId212" Type="http://schemas.openxmlformats.org/officeDocument/2006/relationships/image" Target="media/image98.wmf"/><Relationship Id="rId254" Type="http://schemas.openxmlformats.org/officeDocument/2006/relationships/image" Target="media/image115.wmf"/><Relationship Id="rId49" Type="http://schemas.openxmlformats.org/officeDocument/2006/relationships/image" Target="media/image20.emf"/><Relationship Id="rId114" Type="http://schemas.openxmlformats.org/officeDocument/2006/relationships/oleObject" Target="embeddings/oleObject55.bin"/><Relationship Id="rId296" Type="http://schemas.openxmlformats.org/officeDocument/2006/relationships/image" Target="media/image136.wmf"/><Relationship Id="rId461" Type="http://schemas.openxmlformats.org/officeDocument/2006/relationships/image" Target="media/image197.wmf"/><Relationship Id="rId517" Type="http://schemas.openxmlformats.org/officeDocument/2006/relationships/oleObject" Target="embeddings/oleObject282.bin"/><Relationship Id="rId559" Type="http://schemas.openxmlformats.org/officeDocument/2006/relationships/image" Target="media/image242.wmf"/><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oleObject" Target="embeddings/oleObject98.bin"/><Relationship Id="rId321" Type="http://schemas.openxmlformats.org/officeDocument/2006/relationships/oleObject" Target="embeddings/oleObject167.bin"/><Relationship Id="rId363" Type="http://schemas.openxmlformats.org/officeDocument/2006/relationships/oleObject" Target="embeddings/oleObject191.bin"/><Relationship Id="rId419" Type="http://schemas.openxmlformats.org/officeDocument/2006/relationships/image" Target="media/image178.wmf"/><Relationship Id="rId570" Type="http://schemas.openxmlformats.org/officeDocument/2006/relationships/oleObject" Target="embeddings/oleObject312.bin"/><Relationship Id="rId223" Type="http://schemas.openxmlformats.org/officeDocument/2006/relationships/oleObject" Target="embeddings/oleObject115.bin"/><Relationship Id="rId430" Type="http://schemas.openxmlformats.org/officeDocument/2006/relationships/image" Target="media/image183.wmf"/><Relationship Id="rId18" Type="http://schemas.openxmlformats.org/officeDocument/2006/relationships/oleObject" Target="embeddings/oleObject6.bin"/><Relationship Id="rId265" Type="http://schemas.openxmlformats.org/officeDocument/2006/relationships/oleObject" Target="embeddings/oleObject136.bin"/><Relationship Id="rId472" Type="http://schemas.openxmlformats.org/officeDocument/2006/relationships/oleObject" Target="embeddings/oleObject259.bin"/><Relationship Id="rId528" Type="http://schemas.openxmlformats.org/officeDocument/2006/relationships/oleObject" Target="embeddings/oleObject288.bin"/><Relationship Id="rId125" Type="http://schemas.openxmlformats.org/officeDocument/2006/relationships/image" Target="media/image56.wmf"/><Relationship Id="rId167" Type="http://schemas.openxmlformats.org/officeDocument/2006/relationships/image" Target="media/image77.wmf"/><Relationship Id="rId332" Type="http://schemas.openxmlformats.org/officeDocument/2006/relationships/image" Target="media/image147.wmf"/><Relationship Id="rId374" Type="http://schemas.openxmlformats.org/officeDocument/2006/relationships/oleObject" Target="embeddings/oleObject200.bin"/><Relationship Id="rId581" Type="http://schemas.openxmlformats.org/officeDocument/2006/relationships/oleObject" Target="embeddings/oleObject318.bin"/><Relationship Id="rId71" Type="http://schemas.openxmlformats.org/officeDocument/2006/relationships/image" Target="media/image31.emf"/><Relationship Id="rId234" Type="http://schemas.openxmlformats.org/officeDocument/2006/relationships/image" Target="media/image105.wmf"/><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image" Target="media/image126.wmf"/><Relationship Id="rId441" Type="http://schemas.openxmlformats.org/officeDocument/2006/relationships/image" Target="media/image187.wmf"/><Relationship Id="rId483" Type="http://schemas.openxmlformats.org/officeDocument/2006/relationships/image" Target="media/image207.wmf"/><Relationship Id="rId539" Type="http://schemas.openxmlformats.org/officeDocument/2006/relationships/oleObject" Target="embeddings/oleObject294.bin"/><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image" Target="media/image82.wmf"/><Relationship Id="rId301" Type="http://schemas.openxmlformats.org/officeDocument/2006/relationships/oleObject" Target="embeddings/oleObject156.bin"/><Relationship Id="rId343" Type="http://schemas.openxmlformats.org/officeDocument/2006/relationships/image" Target="media/image151.wmf"/><Relationship Id="rId550" Type="http://schemas.openxmlformats.org/officeDocument/2006/relationships/oleObject" Target="embeddings/oleObject301.bin"/><Relationship Id="rId82" Type="http://schemas.openxmlformats.org/officeDocument/2006/relationships/oleObject" Target="embeddings/oleObject37.bin"/><Relationship Id="rId203" Type="http://schemas.openxmlformats.org/officeDocument/2006/relationships/image" Target="media/image94.wmf"/><Relationship Id="rId385" Type="http://schemas.openxmlformats.org/officeDocument/2006/relationships/oleObject" Target="embeddings/oleObject209.bin"/><Relationship Id="rId592" Type="http://schemas.openxmlformats.org/officeDocument/2006/relationships/image" Target="media/image257.wmf"/><Relationship Id="rId606" Type="http://schemas.openxmlformats.org/officeDocument/2006/relationships/oleObject" Target="embeddings/oleObject331.bin"/><Relationship Id="rId245" Type="http://schemas.openxmlformats.org/officeDocument/2006/relationships/oleObject" Target="embeddings/oleObject126.bin"/><Relationship Id="rId287" Type="http://schemas.openxmlformats.org/officeDocument/2006/relationships/oleObject" Target="embeddings/oleObject147.bin"/><Relationship Id="rId410" Type="http://schemas.openxmlformats.org/officeDocument/2006/relationships/image" Target="media/image174.wmf"/><Relationship Id="rId452" Type="http://schemas.openxmlformats.org/officeDocument/2006/relationships/oleObject" Target="embeddings/oleObject248.bin"/><Relationship Id="rId494" Type="http://schemas.openxmlformats.org/officeDocument/2006/relationships/oleObject" Target="embeddings/oleObject270.bin"/><Relationship Id="rId508" Type="http://schemas.openxmlformats.org/officeDocument/2006/relationships/image" Target="media/image219.wmf"/><Relationship Id="rId105" Type="http://schemas.openxmlformats.org/officeDocument/2006/relationships/oleObject" Target="embeddings/oleObject50.bin"/><Relationship Id="rId147" Type="http://schemas.openxmlformats.org/officeDocument/2006/relationships/image" Target="media/image67.wmf"/><Relationship Id="rId312" Type="http://schemas.openxmlformats.org/officeDocument/2006/relationships/image" Target="media/image142.wmf"/><Relationship Id="rId354" Type="http://schemas.openxmlformats.org/officeDocument/2006/relationships/image" Target="media/image156.wmf"/><Relationship Id="rId51" Type="http://schemas.openxmlformats.org/officeDocument/2006/relationships/image" Target="media/image21.wmf"/><Relationship Id="rId93" Type="http://schemas.openxmlformats.org/officeDocument/2006/relationships/oleObject" Target="embeddings/oleObject43.bin"/><Relationship Id="rId189" Type="http://schemas.openxmlformats.org/officeDocument/2006/relationships/image" Target="media/image87.wmf"/><Relationship Id="rId396" Type="http://schemas.openxmlformats.org/officeDocument/2006/relationships/image" Target="media/image169.wmf"/><Relationship Id="rId561" Type="http://schemas.openxmlformats.org/officeDocument/2006/relationships/image" Target="media/image243.wmf"/><Relationship Id="rId617" Type="http://schemas.openxmlformats.org/officeDocument/2006/relationships/image" Target="media/image269.wmf"/><Relationship Id="rId214" Type="http://schemas.openxmlformats.org/officeDocument/2006/relationships/image" Target="media/image99.wmf"/><Relationship Id="rId256" Type="http://schemas.openxmlformats.org/officeDocument/2006/relationships/image" Target="media/image116.wmf"/><Relationship Id="rId298" Type="http://schemas.openxmlformats.org/officeDocument/2006/relationships/oleObject" Target="embeddings/oleObject153.bin"/><Relationship Id="rId421" Type="http://schemas.openxmlformats.org/officeDocument/2006/relationships/image" Target="media/image179.wmf"/><Relationship Id="rId463" Type="http://schemas.openxmlformats.org/officeDocument/2006/relationships/image" Target="media/image198.wmf"/><Relationship Id="rId519" Type="http://schemas.openxmlformats.org/officeDocument/2006/relationships/oleObject" Target="embeddings/oleObject283.bin"/><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45.wmf"/><Relationship Id="rId530" Type="http://schemas.openxmlformats.org/officeDocument/2006/relationships/image" Target="media/image229.wmf"/><Relationship Id="rId20" Type="http://schemas.openxmlformats.org/officeDocument/2006/relationships/image" Target="media/image6.wmf"/><Relationship Id="rId62" Type="http://schemas.openxmlformats.org/officeDocument/2006/relationships/oleObject" Target="embeddings/oleObject28.bin"/><Relationship Id="rId365" Type="http://schemas.openxmlformats.org/officeDocument/2006/relationships/image" Target="media/image161.wmf"/><Relationship Id="rId572" Type="http://schemas.openxmlformats.org/officeDocument/2006/relationships/oleObject" Target="embeddings/oleObject313.bin"/><Relationship Id="rId225" Type="http://schemas.openxmlformats.org/officeDocument/2006/relationships/oleObject" Target="embeddings/oleObject116.bin"/><Relationship Id="rId267" Type="http://schemas.openxmlformats.org/officeDocument/2006/relationships/oleObject" Target="embeddings/oleObject137.bin"/><Relationship Id="rId432" Type="http://schemas.openxmlformats.org/officeDocument/2006/relationships/image" Target="media/image184.wmf"/><Relationship Id="rId474" Type="http://schemas.openxmlformats.org/officeDocument/2006/relationships/oleObject" Target="embeddings/oleObject260.bin"/><Relationship Id="rId127" Type="http://schemas.openxmlformats.org/officeDocument/2006/relationships/image" Target="media/image57.wmf"/><Relationship Id="rId31" Type="http://schemas.openxmlformats.org/officeDocument/2006/relationships/image" Target="media/image11.wmf"/><Relationship Id="rId73" Type="http://schemas.openxmlformats.org/officeDocument/2006/relationships/image" Target="media/image32.wmf"/><Relationship Id="rId169" Type="http://schemas.openxmlformats.org/officeDocument/2006/relationships/image" Target="media/image78.wmf"/><Relationship Id="rId334" Type="http://schemas.openxmlformats.org/officeDocument/2006/relationships/image" Target="media/image148.wmf"/><Relationship Id="rId376" Type="http://schemas.openxmlformats.org/officeDocument/2006/relationships/oleObject" Target="embeddings/oleObject201.bin"/><Relationship Id="rId541" Type="http://schemas.openxmlformats.org/officeDocument/2006/relationships/oleObject" Target="embeddings/oleObject295.bin"/><Relationship Id="rId583" Type="http://schemas.openxmlformats.org/officeDocument/2006/relationships/oleObject" Target="embeddings/oleObject319.bin"/><Relationship Id="rId4" Type="http://schemas.openxmlformats.org/officeDocument/2006/relationships/settings" Target="settings.xml"/><Relationship Id="rId180" Type="http://schemas.openxmlformats.org/officeDocument/2006/relationships/image" Target="media/image83.wmf"/><Relationship Id="rId236" Type="http://schemas.openxmlformats.org/officeDocument/2006/relationships/image" Target="media/image106.wmf"/><Relationship Id="rId278" Type="http://schemas.openxmlformats.org/officeDocument/2006/relationships/image" Target="media/image127.wmf"/><Relationship Id="rId401" Type="http://schemas.openxmlformats.org/officeDocument/2006/relationships/oleObject" Target="embeddings/oleObject219.bin"/><Relationship Id="rId443" Type="http://schemas.openxmlformats.org/officeDocument/2006/relationships/image" Target="media/image188.wmf"/><Relationship Id="rId303" Type="http://schemas.openxmlformats.org/officeDocument/2006/relationships/oleObject" Target="embeddings/oleObject157.bin"/><Relationship Id="rId485" Type="http://schemas.openxmlformats.org/officeDocument/2006/relationships/image" Target="media/image208.wmf"/><Relationship Id="rId42" Type="http://schemas.openxmlformats.org/officeDocument/2006/relationships/oleObject" Target="embeddings/oleObject19.bin"/><Relationship Id="rId84" Type="http://schemas.openxmlformats.org/officeDocument/2006/relationships/oleObject" Target="embeddings/oleObject38.bin"/><Relationship Id="rId138" Type="http://schemas.openxmlformats.org/officeDocument/2006/relationships/oleObject" Target="embeddings/oleObject67.bin"/><Relationship Id="rId345" Type="http://schemas.openxmlformats.org/officeDocument/2006/relationships/image" Target="media/image152.wmf"/><Relationship Id="rId387" Type="http://schemas.openxmlformats.org/officeDocument/2006/relationships/oleObject" Target="embeddings/oleObject210.bin"/><Relationship Id="rId510" Type="http://schemas.openxmlformats.org/officeDocument/2006/relationships/image" Target="media/image220.wmf"/><Relationship Id="rId552" Type="http://schemas.openxmlformats.org/officeDocument/2006/relationships/oleObject" Target="embeddings/oleObject302.bin"/><Relationship Id="rId594" Type="http://schemas.openxmlformats.org/officeDocument/2006/relationships/oleObject" Target="embeddings/oleObject325.bin"/><Relationship Id="rId608" Type="http://schemas.openxmlformats.org/officeDocument/2006/relationships/oleObject" Target="embeddings/oleObject332.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oleObject" Target="embeddings/oleObject127.bin"/><Relationship Id="rId412" Type="http://schemas.openxmlformats.org/officeDocument/2006/relationships/image" Target="media/image175.wmf"/><Relationship Id="rId107" Type="http://schemas.openxmlformats.org/officeDocument/2006/relationships/oleObject" Target="embeddings/oleObject51.bin"/><Relationship Id="rId289" Type="http://schemas.openxmlformats.org/officeDocument/2006/relationships/oleObject" Target="embeddings/oleObject148.bin"/><Relationship Id="rId454" Type="http://schemas.openxmlformats.org/officeDocument/2006/relationships/oleObject" Target="embeddings/oleObject249.bin"/><Relationship Id="rId496" Type="http://schemas.openxmlformats.org/officeDocument/2006/relationships/oleObject" Target="embeddings/oleObject271.bin"/><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image" Target="media/image68.wmf"/><Relationship Id="rId314" Type="http://schemas.openxmlformats.org/officeDocument/2006/relationships/image" Target="media/image143.wmf"/><Relationship Id="rId356" Type="http://schemas.openxmlformats.org/officeDocument/2006/relationships/image" Target="media/image157.wmf"/><Relationship Id="rId398" Type="http://schemas.openxmlformats.org/officeDocument/2006/relationships/image" Target="media/image170.wmf"/><Relationship Id="rId521" Type="http://schemas.openxmlformats.org/officeDocument/2006/relationships/oleObject" Target="embeddings/oleObject284.bin"/><Relationship Id="rId563" Type="http://schemas.openxmlformats.org/officeDocument/2006/relationships/oleObject" Target="embeddings/oleObject308.bin"/><Relationship Id="rId619" Type="http://schemas.openxmlformats.org/officeDocument/2006/relationships/image" Target="media/image270.wmf"/><Relationship Id="rId95" Type="http://schemas.openxmlformats.org/officeDocument/2006/relationships/oleObject" Target="embeddings/oleObject44.bin"/><Relationship Id="rId160" Type="http://schemas.openxmlformats.org/officeDocument/2006/relationships/oleObject" Target="embeddings/oleObject78.bin"/><Relationship Id="rId216" Type="http://schemas.openxmlformats.org/officeDocument/2006/relationships/oleObject" Target="embeddings/oleObject108.bin"/><Relationship Id="rId423" Type="http://schemas.openxmlformats.org/officeDocument/2006/relationships/image" Target="media/image180.wmf"/><Relationship Id="rId258" Type="http://schemas.openxmlformats.org/officeDocument/2006/relationships/image" Target="media/image117.wmf"/><Relationship Id="rId465" Type="http://schemas.openxmlformats.org/officeDocument/2006/relationships/oleObject" Target="embeddings/oleObject255.bin"/><Relationship Id="rId22" Type="http://schemas.openxmlformats.org/officeDocument/2006/relationships/image" Target="media/image7.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70.bin"/><Relationship Id="rId367" Type="http://schemas.openxmlformats.org/officeDocument/2006/relationships/oleObject" Target="embeddings/oleObject194.bin"/><Relationship Id="rId532" Type="http://schemas.openxmlformats.org/officeDocument/2006/relationships/image" Target="media/image230.wmf"/><Relationship Id="rId574" Type="http://schemas.openxmlformats.org/officeDocument/2006/relationships/oleObject" Target="embeddings/oleObject314.bin"/><Relationship Id="rId171" Type="http://schemas.openxmlformats.org/officeDocument/2006/relationships/image" Target="media/image79.wmf"/><Relationship Id="rId227" Type="http://schemas.openxmlformats.org/officeDocument/2006/relationships/oleObject" Target="embeddings/oleObject117.bin"/><Relationship Id="rId269" Type="http://schemas.openxmlformats.org/officeDocument/2006/relationships/oleObject" Target="embeddings/oleObject138.bin"/><Relationship Id="rId434" Type="http://schemas.openxmlformats.org/officeDocument/2006/relationships/image" Target="media/image185.wmf"/><Relationship Id="rId476" Type="http://schemas.openxmlformats.org/officeDocument/2006/relationships/oleObject" Target="embeddings/oleObject261.bin"/><Relationship Id="rId33" Type="http://schemas.openxmlformats.org/officeDocument/2006/relationships/image" Target="media/image12.wmf"/><Relationship Id="rId129" Type="http://schemas.openxmlformats.org/officeDocument/2006/relationships/image" Target="media/image58.wmf"/><Relationship Id="rId280" Type="http://schemas.openxmlformats.org/officeDocument/2006/relationships/image" Target="media/image128.wmf"/><Relationship Id="rId336" Type="http://schemas.openxmlformats.org/officeDocument/2006/relationships/image" Target="media/image149.wmf"/><Relationship Id="rId501" Type="http://schemas.openxmlformats.org/officeDocument/2006/relationships/image" Target="media/image216.wmf"/><Relationship Id="rId543" Type="http://schemas.openxmlformats.org/officeDocument/2006/relationships/oleObject" Target="embeddings/oleObject296.bin"/><Relationship Id="rId75" Type="http://schemas.openxmlformats.org/officeDocument/2006/relationships/image" Target="media/image33.wmf"/><Relationship Id="rId140" Type="http://schemas.openxmlformats.org/officeDocument/2006/relationships/oleObject" Target="embeddings/oleObject68.bin"/><Relationship Id="rId182" Type="http://schemas.openxmlformats.org/officeDocument/2006/relationships/image" Target="media/image84.wmf"/><Relationship Id="rId378" Type="http://schemas.openxmlformats.org/officeDocument/2006/relationships/oleObject" Target="embeddings/oleObject202.bin"/><Relationship Id="rId403" Type="http://schemas.openxmlformats.org/officeDocument/2006/relationships/oleObject" Target="embeddings/oleObject220.bin"/><Relationship Id="rId585" Type="http://schemas.openxmlformats.org/officeDocument/2006/relationships/oleObject" Target="embeddings/oleObject320.bin"/><Relationship Id="rId6" Type="http://schemas.openxmlformats.org/officeDocument/2006/relationships/footnotes" Target="footnotes.xml"/><Relationship Id="rId238" Type="http://schemas.openxmlformats.org/officeDocument/2006/relationships/image" Target="media/image107.wmf"/><Relationship Id="rId445" Type="http://schemas.openxmlformats.org/officeDocument/2006/relationships/image" Target="media/image189.wmf"/><Relationship Id="rId487" Type="http://schemas.openxmlformats.org/officeDocument/2006/relationships/image" Target="media/image209.wmf"/><Relationship Id="rId610" Type="http://schemas.openxmlformats.org/officeDocument/2006/relationships/oleObject" Target="embeddings/oleObject333.bin"/><Relationship Id="rId291" Type="http://schemas.openxmlformats.org/officeDocument/2006/relationships/oleObject" Target="embeddings/oleObject149.bin"/><Relationship Id="rId305" Type="http://schemas.openxmlformats.org/officeDocument/2006/relationships/oleObject" Target="embeddings/oleObject158.bin"/><Relationship Id="rId347" Type="http://schemas.openxmlformats.org/officeDocument/2006/relationships/oleObject" Target="embeddings/oleObject183.bin"/><Relationship Id="rId512" Type="http://schemas.openxmlformats.org/officeDocument/2006/relationships/image" Target="media/image221.wmf"/><Relationship Id="rId44" Type="http://schemas.openxmlformats.org/officeDocument/2006/relationships/oleObject" Target="embeddings/oleObject20.bin"/><Relationship Id="rId86" Type="http://schemas.openxmlformats.org/officeDocument/2006/relationships/oleObject" Target="embeddings/oleObject39.bin"/><Relationship Id="rId151" Type="http://schemas.openxmlformats.org/officeDocument/2006/relationships/image" Target="media/image69.wmf"/><Relationship Id="rId389" Type="http://schemas.openxmlformats.org/officeDocument/2006/relationships/oleObject" Target="embeddings/oleObject211.bin"/><Relationship Id="rId554" Type="http://schemas.openxmlformats.org/officeDocument/2006/relationships/oleObject" Target="embeddings/oleObject303.bin"/><Relationship Id="rId596" Type="http://schemas.openxmlformats.org/officeDocument/2006/relationships/oleObject" Target="embeddings/oleObject326.bin"/><Relationship Id="rId193" Type="http://schemas.openxmlformats.org/officeDocument/2006/relationships/image" Target="media/image89.wmf"/><Relationship Id="rId207" Type="http://schemas.openxmlformats.org/officeDocument/2006/relationships/oleObject" Target="embeddings/oleObject103.bin"/><Relationship Id="rId249" Type="http://schemas.openxmlformats.org/officeDocument/2006/relationships/oleObject" Target="embeddings/oleObject128.bin"/><Relationship Id="rId414" Type="http://schemas.openxmlformats.org/officeDocument/2006/relationships/oleObject" Target="embeddings/oleObject227.bin"/><Relationship Id="rId456" Type="http://schemas.openxmlformats.org/officeDocument/2006/relationships/oleObject" Target="embeddings/oleObject250.bin"/><Relationship Id="rId498" Type="http://schemas.openxmlformats.org/officeDocument/2006/relationships/oleObject" Target="embeddings/oleObject272.bin"/><Relationship Id="rId621" Type="http://schemas.openxmlformats.org/officeDocument/2006/relationships/image" Target="media/image271.wmf"/><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image" Target="media/image118.wmf"/><Relationship Id="rId316" Type="http://schemas.openxmlformats.org/officeDocument/2006/relationships/image" Target="media/image144.wmf"/><Relationship Id="rId523" Type="http://schemas.openxmlformats.org/officeDocument/2006/relationships/oleObject" Target="embeddings/oleObject285.bin"/><Relationship Id="rId55" Type="http://schemas.openxmlformats.org/officeDocument/2006/relationships/image" Target="media/image23.wmf"/><Relationship Id="rId97" Type="http://schemas.openxmlformats.org/officeDocument/2006/relationships/oleObject" Target="embeddings/oleObject45.bin"/><Relationship Id="rId120" Type="http://schemas.openxmlformats.org/officeDocument/2006/relationships/oleObject" Target="embeddings/oleObject58.bin"/><Relationship Id="rId358" Type="http://schemas.openxmlformats.org/officeDocument/2006/relationships/image" Target="media/image158.wmf"/><Relationship Id="rId565" Type="http://schemas.openxmlformats.org/officeDocument/2006/relationships/oleObject" Target="embeddings/oleObject309.bin"/><Relationship Id="rId162" Type="http://schemas.openxmlformats.org/officeDocument/2006/relationships/oleObject" Target="embeddings/oleObject79.bin"/><Relationship Id="rId218" Type="http://schemas.openxmlformats.org/officeDocument/2006/relationships/oleObject" Target="embeddings/oleObject110.bin"/><Relationship Id="rId425" Type="http://schemas.openxmlformats.org/officeDocument/2006/relationships/image" Target="media/image181.wmf"/><Relationship Id="rId467" Type="http://schemas.openxmlformats.org/officeDocument/2006/relationships/image" Target="media/image199.wmf"/><Relationship Id="rId271" Type="http://schemas.openxmlformats.org/officeDocument/2006/relationships/oleObject" Target="embeddings/oleObject139.bin"/><Relationship Id="rId24" Type="http://schemas.openxmlformats.org/officeDocument/2006/relationships/image" Target="media/image8.wmf"/><Relationship Id="rId66" Type="http://schemas.openxmlformats.org/officeDocument/2006/relationships/oleObject" Target="embeddings/oleObject30.bin"/><Relationship Id="rId131" Type="http://schemas.openxmlformats.org/officeDocument/2006/relationships/image" Target="media/image59.wmf"/><Relationship Id="rId327" Type="http://schemas.openxmlformats.org/officeDocument/2006/relationships/oleObject" Target="embeddings/oleObject172.bin"/><Relationship Id="rId369" Type="http://schemas.openxmlformats.org/officeDocument/2006/relationships/image" Target="media/image162.wmf"/><Relationship Id="rId534" Type="http://schemas.openxmlformats.org/officeDocument/2006/relationships/image" Target="media/image231.wmf"/><Relationship Id="rId576" Type="http://schemas.openxmlformats.org/officeDocument/2006/relationships/oleObject" Target="embeddings/oleObject315.bin"/><Relationship Id="rId173" Type="http://schemas.openxmlformats.org/officeDocument/2006/relationships/image" Target="media/image80.wmf"/><Relationship Id="rId229" Type="http://schemas.openxmlformats.org/officeDocument/2006/relationships/oleObject" Target="embeddings/oleObject118.bin"/><Relationship Id="rId380" Type="http://schemas.openxmlformats.org/officeDocument/2006/relationships/oleObject" Target="embeddings/oleObject204.bin"/><Relationship Id="rId436" Type="http://schemas.openxmlformats.org/officeDocument/2006/relationships/oleObject" Target="embeddings/oleObject239.bin"/><Relationship Id="rId601" Type="http://schemas.openxmlformats.org/officeDocument/2006/relationships/image" Target="media/image261.wmf"/><Relationship Id="rId240" Type="http://schemas.openxmlformats.org/officeDocument/2006/relationships/image" Target="media/image108.wmf"/><Relationship Id="rId478" Type="http://schemas.openxmlformats.org/officeDocument/2006/relationships/oleObject" Target="embeddings/oleObject262.bin"/><Relationship Id="rId35" Type="http://schemas.openxmlformats.org/officeDocument/2006/relationships/image" Target="media/image13.wmf"/><Relationship Id="rId77" Type="http://schemas.openxmlformats.org/officeDocument/2006/relationships/image" Target="media/image34.wmf"/><Relationship Id="rId100" Type="http://schemas.openxmlformats.org/officeDocument/2006/relationships/image" Target="media/image45.wmf"/><Relationship Id="rId282" Type="http://schemas.openxmlformats.org/officeDocument/2006/relationships/image" Target="media/image129.wmf"/><Relationship Id="rId338" Type="http://schemas.openxmlformats.org/officeDocument/2006/relationships/image" Target="media/image150.wmf"/><Relationship Id="rId503" Type="http://schemas.openxmlformats.org/officeDocument/2006/relationships/oleObject" Target="embeddings/oleObject275.bin"/><Relationship Id="rId545" Type="http://schemas.openxmlformats.org/officeDocument/2006/relationships/oleObject" Target="embeddings/oleObject297.bin"/><Relationship Id="rId587" Type="http://schemas.openxmlformats.org/officeDocument/2006/relationships/oleObject" Target="embeddings/oleObject321.bin"/><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image" Target="media/image85.wmf"/><Relationship Id="rId391" Type="http://schemas.openxmlformats.org/officeDocument/2006/relationships/oleObject" Target="embeddings/oleObject212.bin"/><Relationship Id="rId405" Type="http://schemas.openxmlformats.org/officeDocument/2006/relationships/image" Target="media/image172.wmf"/><Relationship Id="rId447" Type="http://schemas.openxmlformats.org/officeDocument/2006/relationships/image" Target="media/image190.wmf"/><Relationship Id="rId612" Type="http://schemas.openxmlformats.org/officeDocument/2006/relationships/oleObject" Target="embeddings/oleObject334.bin"/><Relationship Id="rId251" Type="http://schemas.openxmlformats.org/officeDocument/2006/relationships/oleObject" Target="embeddings/oleObject129.bin"/><Relationship Id="rId489" Type="http://schemas.openxmlformats.org/officeDocument/2006/relationships/image" Target="media/image210.wmf"/><Relationship Id="rId46" Type="http://schemas.openxmlformats.org/officeDocument/2006/relationships/oleObject" Target="embeddings/oleObject21.bin"/><Relationship Id="rId293" Type="http://schemas.openxmlformats.org/officeDocument/2006/relationships/oleObject" Target="embeddings/oleObject150.bin"/><Relationship Id="rId307" Type="http://schemas.openxmlformats.org/officeDocument/2006/relationships/oleObject" Target="embeddings/oleObject159.bin"/><Relationship Id="rId349" Type="http://schemas.openxmlformats.org/officeDocument/2006/relationships/oleObject" Target="embeddings/oleObject184.bin"/><Relationship Id="rId514" Type="http://schemas.openxmlformats.org/officeDocument/2006/relationships/image" Target="media/image222.wmf"/><Relationship Id="rId556" Type="http://schemas.openxmlformats.org/officeDocument/2006/relationships/oleObject" Target="embeddings/oleObject304.bin"/><Relationship Id="rId88" Type="http://schemas.openxmlformats.org/officeDocument/2006/relationships/image" Target="media/image39.wmf"/><Relationship Id="rId111" Type="http://schemas.openxmlformats.org/officeDocument/2006/relationships/image" Target="media/image49.wmf"/><Relationship Id="rId153" Type="http://schemas.openxmlformats.org/officeDocument/2006/relationships/image" Target="media/image70.wmf"/><Relationship Id="rId195" Type="http://schemas.openxmlformats.org/officeDocument/2006/relationships/image" Target="media/image90.wmf"/><Relationship Id="rId209" Type="http://schemas.openxmlformats.org/officeDocument/2006/relationships/oleObject" Target="embeddings/oleObject104.bin"/><Relationship Id="rId360" Type="http://schemas.openxmlformats.org/officeDocument/2006/relationships/image" Target="media/image159.wmf"/><Relationship Id="rId416" Type="http://schemas.openxmlformats.org/officeDocument/2006/relationships/oleObject" Target="embeddings/oleObject228.bin"/><Relationship Id="rId598" Type="http://schemas.openxmlformats.org/officeDocument/2006/relationships/oleObject" Target="embeddings/oleObject327.bin"/><Relationship Id="rId220" Type="http://schemas.openxmlformats.org/officeDocument/2006/relationships/oleObject" Target="embeddings/oleObject112.bin"/><Relationship Id="rId458" Type="http://schemas.openxmlformats.org/officeDocument/2006/relationships/oleObject" Target="embeddings/oleObject251.bin"/><Relationship Id="rId623" Type="http://schemas.openxmlformats.org/officeDocument/2006/relationships/footer" Target="footer1.xml"/><Relationship Id="rId15" Type="http://schemas.openxmlformats.org/officeDocument/2006/relationships/image" Target="media/image4.wmf"/><Relationship Id="rId57" Type="http://schemas.openxmlformats.org/officeDocument/2006/relationships/image" Target="media/image24.wmf"/><Relationship Id="rId262" Type="http://schemas.openxmlformats.org/officeDocument/2006/relationships/image" Target="media/image119.wmf"/><Relationship Id="rId318" Type="http://schemas.openxmlformats.org/officeDocument/2006/relationships/oleObject" Target="embeddings/oleObject164.bin"/><Relationship Id="rId525" Type="http://schemas.openxmlformats.org/officeDocument/2006/relationships/oleObject" Target="embeddings/oleObject286.bin"/><Relationship Id="rId567" Type="http://schemas.openxmlformats.org/officeDocument/2006/relationships/oleObject" Target="embeddings/oleObject310.bin"/><Relationship Id="rId99" Type="http://schemas.openxmlformats.org/officeDocument/2006/relationships/oleObject" Target="embeddings/oleObject46.bin"/><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197.bin"/><Relationship Id="rId427" Type="http://schemas.openxmlformats.org/officeDocument/2006/relationships/oleObject" Target="embeddings/oleObject234.bin"/><Relationship Id="rId469" Type="http://schemas.openxmlformats.org/officeDocument/2006/relationships/image" Target="media/image200.wmf"/><Relationship Id="rId26" Type="http://schemas.openxmlformats.org/officeDocument/2006/relationships/image" Target="media/image9.wmf"/><Relationship Id="rId231" Type="http://schemas.openxmlformats.org/officeDocument/2006/relationships/oleObject" Target="embeddings/oleObject119.bin"/><Relationship Id="rId273" Type="http://schemas.openxmlformats.org/officeDocument/2006/relationships/oleObject" Target="embeddings/oleObject140.bin"/><Relationship Id="rId329" Type="http://schemas.openxmlformats.org/officeDocument/2006/relationships/oleObject" Target="embeddings/oleObject174.bin"/><Relationship Id="rId480" Type="http://schemas.openxmlformats.org/officeDocument/2006/relationships/oleObject" Target="embeddings/oleObject263.bin"/><Relationship Id="rId536" Type="http://schemas.openxmlformats.org/officeDocument/2006/relationships/image" Target="media/image232.wmf"/><Relationship Id="rId68" Type="http://schemas.openxmlformats.org/officeDocument/2006/relationships/oleObject" Target="embeddings/oleObject31.bin"/><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hyperlink" Target="https://www.slashgear.com/apple-stores-now-accept-non-apple-device-trade-ins-3037604/" TargetMode="External"/><Relationship Id="rId578" Type="http://schemas.openxmlformats.org/officeDocument/2006/relationships/oleObject" Target="embeddings/oleObject316.bin"/><Relationship Id="rId200" Type="http://schemas.openxmlformats.org/officeDocument/2006/relationships/oleObject" Target="embeddings/oleObject99.bin"/><Relationship Id="rId382" Type="http://schemas.openxmlformats.org/officeDocument/2006/relationships/oleObject" Target="embeddings/oleObject206.bin"/><Relationship Id="rId438" Type="http://schemas.openxmlformats.org/officeDocument/2006/relationships/oleObject" Target="embeddings/oleObject241.bin"/><Relationship Id="rId603" Type="http://schemas.openxmlformats.org/officeDocument/2006/relationships/image" Target="media/image262.wmf"/><Relationship Id="rId242" Type="http://schemas.openxmlformats.org/officeDocument/2006/relationships/image" Target="media/image109.wmf"/><Relationship Id="rId284" Type="http://schemas.openxmlformats.org/officeDocument/2006/relationships/image" Target="media/image130.wmf"/><Relationship Id="rId491" Type="http://schemas.openxmlformats.org/officeDocument/2006/relationships/image" Target="media/image211.wmf"/><Relationship Id="rId505" Type="http://schemas.openxmlformats.org/officeDocument/2006/relationships/oleObject" Target="embeddings/oleObject276.bin"/><Relationship Id="rId37" Type="http://schemas.openxmlformats.org/officeDocument/2006/relationships/image" Target="media/image14.wmf"/><Relationship Id="rId79" Type="http://schemas.openxmlformats.org/officeDocument/2006/relationships/image" Target="media/image35.wmf"/><Relationship Id="rId102" Type="http://schemas.openxmlformats.org/officeDocument/2006/relationships/image" Target="media/image46.wmf"/><Relationship Id="rId144" Type="http://schemas.openxmlformats.org/officeDocument/2006/relationships/oleObject" Target="embeddings/oleObject70.bin"/><Relationship Id="rId547" Type="http://schemas.openxmlformats.org/officeDocument/2006/relationships/oleObject" Target="embeddings/oleObject299.bin"/><Relationship Id="rId589" Type="http://schemas.openxmlformats.org/officeDocument/2006/relationships/oleObject" Target="embeddings/oleObject322.bin"/><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oleObject" Target="embeddings/oleObject185.bin"/><Relationship Id="rId393" Type="http://schemas.openxmlformats.org/officeDocument/2006/relationships/oleObject" Target="embeddings/oleObject213.bin"/><Relationship Id="rId407" Type="http://schemas.openxmlformats.org/officeDocument/2006/relationships/image" Target="media/image173.wmf"/><Relationship Id="rId449" Type="http://schemas.openxmlformats.org/officeDocument/2006/relationships/image" Target="media/image191.wmf"/><Relationship Id="rId614" Type="http://schemas.openxmlformats.org/officeDocument/2006/relationships/oleObject" Target="embeddings/oleObject335.bin"/><Relationship Id="rId211" Type="http://schemas.openxmlformats.org/officeDocument/2006/relationships/oleObject" Target="embeddings/oleObject105.bin"/><Relationship Id="rId253" Type="http://schemas.openxmlformats.org/officeDocument/2006/relationships/oleObject" Target="embeddings/oleObject130.bin"/><Relationship Id="rId295" Type="http://schemas.openxmlformats.org/officeDocument/2006/relationships/oleObject" Target="embeddings/oleObject151.bin"/><Relationship Id="rId309" Type="http://schemas.openxmlformats.org/officeDocument/2006/relationships/oleObject" Target="embeddings/oleObject160.bin"/><Relationship Id="rId460" Type="http://schemas.openxmlformats.org/officeDocument/2006/relationships/oleObject" Target="embeddings/oleObject252.bin"/><Relationship Id="rId516" Type="http://schemas.openxmlformats.org/officeDocument/2006/relationships/image" Target="media/image223.wmf"/><Relationship Id="rId48" Type="http://schemas.openxmlformats.org/officeDocument/2006/relationships/oleObject" Target="embeddings/oleObject22.bin"/><Relationship Id="rId113" Type="http://schemas.openxmlformats.org/officeDocument/2006/relationships/image" Target="media/image50.wmf"/><Relationship Id="rId320" Type="http://schemas.openxmlformats.org/officeDocument/2006/relationships/oleObject" Target="embeddings/oleObject166.bin"/><Relationship Id="rId558" Type="http://schemas.openxmlformats.org/officeDocument/2006/relationships/oleObject" Target="embeddings/oleObject305.bin"/><Relationship Id="rId155" Type="http://schemas.openxmlformats.org/officeDocument/2006/relationships/image" Target="media/image71.wmf"/><Relationship Id="rId197" Type="http://schemas.openxmlformats.org/officeDocument/2006/relationships/image" Target="media/image91.wmf"/><Relationship Id="rId362" Type="http://schemas.openxmlformats.org/officeDocument/2006/relationships/image" Target="media/image160.wmf"/><Relationship Id="rId418" Type="http://schemas.openxmlformats.org/officeDocument/2006/relationships/oleObject" Target="embeddings/oleObject229.bin"/><Relationship Id="rId625" Type="http://schemas.openxmlformats.org/officeDocument/2006/relationships/theme" Target="theme/theme1.xml"/><Relationship Id="rId222" Type="http://schemas.openxmlformats.org/officeDocument/2006/relationships/oleObject" Target="embeddings/oleObject114.bin"/><Relationship Id="rId264" Type="http://schemas.openxmlformats.org/officeDocument/2006/relationships/image" Target="media/image120.wmf"/><Relationship Id="rId471" Type="http://schemas.openxmlformats.org/officeDocument/2006/relationships/image" Target="media/image201.wmf"/><Relationship Id="rId17" Type="http://schemas.openxmlformats.org/officeDocument/2006/relationships/image" Target="media/image5.wmf"/><Relationship Id="rId59" Type="http://schemas.openxmlformats.org/officeDocument/2006/relationships/image" Target="media/image25.wmf"/><Relationship Id="rId124" Type="http://schemas.openxmlformats.org/officeDocument/2006/relationships/oleObject" Target="embeddings/oleObject60.bin"/><Relationship Id="rId527" Type="http://schemas.openxmlformats.org/officeDocument/2006/relationships/oleObject" Target="embeddings/oleObject287.bin"/><Relationship Id="rId569" Type="http://schemas.openxmlformats.org/officeDocument/2006/relationships/image" Target="media/image246.wmf"/><Relationship Id="rId70" Type="http://schemas.openxmlformats.org/officeDocument/2006/relationships/oleObject" Target="embeddings/oleObject32.bin"/><Relationship Id="rId166" Type="http://schemas.openxmlformats.org/officeDocument/2006/relationships/oleObject" Target="embeddings/oleObject81.bin"/><Relationship Id="rId331" Type="http://schemas.openxmlformats.org/officeDocument/2006/relationships/oleObject" Target="embeddings/Microsoft_Visio_2003-2010_Drawing3.vsd"/><Relationship Id="rId373" Type="http://schemas.openxmlformats.org/officeDocument/2006/relationships/oleObject" Target="embeddings/oleObject199.bin"/><Relationship Id="rId429" Type="http://schemas.openxmlformats.org/officeDocument/2006/relationships/oleObject" Target="embeddings/oleObject235.bin"/><Relationship Id="rId580" Type="http://schemas.openxmlformats.org/officeDocument/2006/relationships/oleObject" Target="embeddings/oleObject317.bin"/><Relationship Id="rId1" Type="http://schemas.openxmlformats.org/officeDocument/2006/relationships/customXml" Target="../customXml/item1.xml"/><Relationship Id="rId233" Type="http://schemas.openxmlformats.org/officeDocument/2006/relationships/oleObject" Target="embeddings/oleObject120.bin"/><Relationship Id="rId440" Type="http://schemas.openxmlformats.org/officeDocument/2006/relationships/oleObject" Target="embeddings/oleObject242.bin"/><Relationship Id="rId28" Type="http://schemas.openxmlformats.org/officeDocument/2006/relationships/image" Target="media/image10.wmf"/><Relationship Id="rId275" Type="http://schemas.openxmlformats.org/officeDocument/2006/relationships/oleObject" Target="embeddings/oleObject141.bin"/><Relationship Id="rId300" Type="http://schemas.openxmlformats.org/officeDocument/2006/relationships/oleObject" Target="embeddings/oleObject155.bin"/><Relationship Id="rId482" Type="http://schemas.openxmlformats.org/officeDocument/2006/relationships/oleObject" Target="embeddings/oleObject264.bin"/><Relationship Id="rId538" Type="http://schemas.openxmlformats.org/officeDocument/2006/relationships/image" Target="media/image233.wmf"/><Relationship Id="rId81" Type="http://schemas.openxmlformats.org/officeDocument/2006/relationships/image" Target="media/image36.wmf"/><Relationship Id="rId135" Type="http://schemas.openxmlformats.org/officeDocument/2006/relationships/image" Target="media/image61.wmf"/><Relationship Id="rId177" Type="http://schemas.openxmlformats.org/officeDocument/2006/relationships/oleObject" Target="embeddings/oleObject87.bin"/><Relationship Id="rId342" Type="http://schemas.openxmlformats.org/officeDocument/2006/relationships/oleObject" Target="embeddings/oleObject180.bin"/><Relationship Id="rId384" Type="http://schemas.openxmlformats.org/officeDocument/2006/relationships/oleObject" Target="embeddings/oleObject208.bin"/><Relationship Id="rId591" Type="http://schemas.openxmlformats.org/officeDocument/2006/relationships/oleObject" Target="embeddings/oleObject323.bin"/><Relationship Id="rId605" Type="http://schemas.openxmlformats.org/officeDocument/2006/relationships/image" Target="media/image263.wmf"/><Relationship Id="rId202" Type="http://schemas.openxmlformats.org/officeDocument/2006/relationships/oleObject" Target="embeddings/oleObject100.bin"/><Relationship Id="rId244" Type="http://schemas.openxmlformats.org/officeDocument/2006/relationships/image" Target="media/image110.wmf"/><Relationship Id="rId39" Type="http://schemas.openxmlformats.org/officeDocument/2006/relationships/image" Target="media/image15.wmf"/><Relationship Id="rId286" Type="http://schemas.openxmlformats.org/officeDocument/2006/relationships/image" Target="media/image131.wmf"/><Relationship Id="rId451" Type="http://schemas.openxmlformats.org/officeDocument/2006/relationships/image" Target="media/image192.wmf"/><Relationship Id="rId493" Type="http://schemas.openxmlformats.org/officeDocument/2006/relationships/image" Target="media/image212.wmf"/><Relationship Id="rId507" Type="http://schemas.openxmlformats.org/officeDocument/2006/relationships/oleObject" Target="embeddings/oleObject277.bin"/><Relationship Id="rId549" Type="http://schemas.openxmlformats.org/officeDocument/2006/relationships/image" Target="media/image237.wmf"/><Relationship Id="rId50" Type="http://schemas.openxmlformats.org/officeDocument/2006/relationships/oleObject" Target="embeddings/Microsoft_Visio_2003-2010_Drawing.vsd"/><Relationship Id="rId104" Type="http://schemas.openxmlformats.org/officeDocument/2006/relationships/oleObject" Target="embeddings/oleObject49.bin"/><Relationship Id="rId146" Type="http://schemas.openxmlformats.org/officeDocument/2006/relationships/oleObject" Target="embeddings/oleObject71.bin"/><Relationship Id="rId188" Type="http://schemas.openxmlformats.org/officeDocument/2006/relationships/oleObject" Target="embeddings/oleObject93.bin"/><Relationship Id="rId311" Type="http://schemas.openxmlformats.org/officeDocument/2006/relationships/oleObject" Target="embeddings/Microsoft_Visio_2003-2010_Drawing2.vsd"/><Relationship Id="rId353" Type="http://schemas.openxmlformats.org/officeDocument/2006/relationships/oleObject" Target="embeddings/oleObject186.bin"/><Relationship Id="rId395" Type="http://schemas.openxmlformats.org/officeDocument/2006/relationships/oleObject" Target="embeddings/oleObject215.bin"/><Relationship Id="rId409" Type="http://schemas.openxmlformats.org/officeDocument/2006/relationships/oleObject" Target="embeddings/oleObject224.bin"/><Relationship Id="rId560" Type="http://schemas.openxmlformats.org/officeDocument/2006/relationships/oleObject" Target="embeddings/oleObject306.bin"/><Relationship Id="rId92" Type="http://schemas.openxmlformats.org/officeDocument/2006/relationships/image" Target="media/image41.wmf"/><Relationship Id="rId213" Type="http://schemas.openxmlformats.org/officeDocument/2006/relationships/oleObject" Target="embeddings/oleObject106.bin"/><Relationship Id="rId420" Type="http://schemas.openxmlformats.org/officeDocument/2006/relationships/oleObject" Target="embeddings/oleObject230.bin"/><Relationship Id="rId616" Type="http://schemas.openxmlformats.org/officeDocument/2006/relationships/oleObject" Target="embeddings/oleObject336.bin"/><Relationship Id="rId255" Type="http://schemas.openxmlformats.org/officeDocument/2006/relationships/oleObject" Target="embeddings/oleObject131.bin"/><Relationship Id="rId297" Type="http://schemas.openxmlformats.org/officeDocument/2006/relationships/oleObject" Target="embeddings/oleObject152.bin"/><Relationship Id="rId462" Type="http://schemas.openxmlformats.org/officeDocument/2006/relationships/oleObject" Target="embeddings/oleObject253.bin"/><Relationship Id="rId518" Type="http://schemas.openxmlformats.org/officeDocument/2006/relationships/image" Target="media/image224.wmf"/><Relationship Id="rId115" Type="http://schemas.openxmlformats.org/officeDocument/2006/relationships/image" Target="media/image51.wmf"/><Relationship Id="rId157" Type="http://schemas.openxmlformats.org/officeDocument/2006/relationships/image" Target="media/image72.wmf"/><Relationship Id="rId322" Type="http://schemas.openxmlformats.org/officeDocument/2006/relationships/oleObject" Target="embeddings/oleObject168.bin"/><Relationship Id="rId364" Type="http://schemas.openxmlformats.org/officeDocument/2006/relationships/oleObject" Target="embeddings/oleObject192.bin"/><Relationship Id="rId61" Type="http://schemas.openxmlformats.org/officeDocument/2006/relationships/image" Target="media/image26.wmf"/><Relationship Id="rId199" Type="http://schemas.openxmlformats.org/officeDocument/2006/relationships/image" Target="media/image92.wmf"/><Relationship Id="rId571" Type="http://schemas.openxmlformats.org/officeDocument/2006/relationships/image" Target="media/image247.wmf"/><Relationship Id="rId19" Type="http://schemas.openxmlformats.org/officeDocument/2006/relationships/oleObject" Target="embeddings/oleObject7.bin"/><Relationship Id="rId224" Type="http://schemas.openxmlformats.org/officeDocument/2006/relationships/image" Target="media/image100.wmf"/><Relationship Id="rId266" Type="http://schemas.openxmlformats.org/officeDocument/2006/relationships/image" Target="media/image121.wmf"/><Relationship Id="rId431" Type="http://schemas.openxmlformats.org/officeDocument/2006/relationships/oleObject" Target="embeddings/oleObject236.bin"/><Relationship Id="rId473" Type="http://schemas.openxmlformats.org/officeDocument/2006/relationships/image" Target="media/image202.wmf"/><Relationship Id="rId529" Type="http://schemas.openxmlformats.org/officeDocument/2006/relationships/oleObject" Target="embeddings/oleObject289.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75.bin"/><Relationship Id="rId540" Type="http://schemas.openxmlformats.org/officeDocument/2006/relationships/image" Target="media/image234.wmf"/><Relationship Id="rId72" Type="http://schemas.openxmlformats.org/officeDocument/2006/relationships/oleObject" Target="embeddings/Microsoft_Visio_2003-2010_Drawing1.vsd"/><Relationship Id="rId375" Type="http://schemas.openxmlformats.org/officeDocument/2006/relationships/image" Target="media/image163.wmf"/><Relationship Id="rId582" Type="http://schemas.openxmlformats.org/officeDocument/2006/relationships/image" Target="media/image252.wmf"/><Relationship Id="rId3" Type="http://schemas.openxmlformats.org/officeDocument/2006/relationships/styles" Target="styles.xml"/><Relationship Id="rId235" Type="http://schemas.openxmlformats.org/officeDocument/2006/relationships/oleObject" Target="embeddings/oleObject121.bin"/><Relationship Id="rId277" Type="http://schemas.openxmlformats.org/officeDocument/2006/relationships/oleObject" Target="embeddings/oleObject142.bin"/><Relationship Id="rId400" Type="http://schemas.openxmlformats.org/officeDocument/2006/relationships/oleObject" Target="embeddings/oleObject218.bin"/><Relationship Id="rId442" Type="http://schemas.openxmlformats.org/officeDocument/2006/relationships/oleObject" Target="embeddings/oleObject243.bin"/><Relationship Id="rId484" Type="http://schemas.openxmlformats.org/officeDocument/2006/relationships/oleObject" Target="embeddings/oleObject265.bin"/><Relationship Id="rId137" Type="http://schemas.openxmlformats.org/officeDocument/2006/relationships/image" Target="media/image62.wmf"/><Relationship Id="rId302" Type="http://schemas.openxmlformats.org/officeDocument/2006/relationships/image" Target="media/image137.wmf"/><Relationship Id="rId344" Type="http://schemas.openxmlformats.org/officeDocument/2006/relationships/oleObject" Target="embeddings/oleObject181.bin"/><Relationship Id="rId41" Type="http://schemas.openxmlformats.org/officeDocument/2006/relationships/image" Target="media/image16.wmf"/><Relationship Id="rId83" Type="http://schemas.openxmlformats.org/officeDocument/2006/relationships/image" Target="media/image37.wmf"/><Relationship Id="rId179" Type="http://schemas.openxmlformats.org/officeDocument/2006/relationships/oleObject" Target="embeddings/oleObject88.bin"/><Relationship Id="rId386" Type="http://schemas.openxmlformats.org/officeDocument/2006/relationships/image" Target="media/image165.wmf"/><Relationship Id="rId551" Type="http://schemas.openxmlformats.org/officeDocument/2006/relationships/image" Target="media/image238.wmf"/><Relationship Id="rId593" Type="http://schemas.openxmlformats.org/officeDocument/2006/relationships/oleObject" Target="embeddings/oleObject324.bin"/><Relationship Id="rId607" Type="http://schemas.openxmlformats.org/officeDocument/2006/relationships/image" Target="media/image264.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image" Target="media/image111.wmf"/><Relationship Id="rId288" Type="http://schemas.openxmlformats.org/officeDocument/2006/relationships/image" Target="media/image132.wmf"/><Relationship Id="rId411" Type="http://schemas.openxmlformats.org/officeDocument/2006/relationships/oleObject" Target="embeddings/oleObject225.bin"/><Relationship Id="rId453" Type="http://schemas.openxmlformats.org/officeDocument/2006/relationships/image" Target="media/image193.wmf"/><Relationship Id="rId509" Type="http://schemas.openxmlformats.org/officeDocument/2006/relationships/oleObject" Target="embeddings/oleObject278.bin"/><Relationship Id="rId106" Type="http://schemas.openxmlformats.org/officeDocument/2006/relationships/image" Target="media/image47.wmf"/><Relationship Id="rId313" Type="http://schemas.openxmlformats.org/officeDocument/2006/relationships/oleObject" Target="embeddings/oleObject161.bin"/><Relationship Id="rId495" Type="http://schemas.openxmlformats.org/officeDocument/2006/relationships/image" Target="media/image213.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2.wmf"/><Relationship Id="rId148" Type="http://schemas.openxmlformats.org/officeDocument/2006/relationships/oleObject" Target="embeddings/oleObject72.bin"/><Relationship Id="rId355" Type="http://schemas.openxmlformats.org/officeDocument/2006/relationships/oleObject" Target="embeddings/oleObject187.bin"/><Relationship Id="rId397" Type="http://schemas.openxmlformats.org/officeDocument/2006/relationships/oleObject" Target="embeddings/oleObject216.bin"/><Relationship Id="rId520" Type="http://schemas.openxmlformats.org/officeDocument/2006/relationships/image" Target="media/image225.wmf"/><Relationship Id="rId562" Type="http://schemas.openxmlformats.org/officeDocument/2006/relationships/oleObject" Target="embeddings/oleObject307.bin"/><Relationship Id="rId618" Type="http://schemas.openxmlformats.org/officeDocument/2006/relationships/oleObject" Target="embeddings/oleObject337.bin"/><Relationship Id="rId215" Type="http://schemas.openxmlformats.org/officeDocument/2006/relationships/oleObject" Target="embeddings/oleObject107.bin"/><Relationship Id="rId257" Type="http://schemas.openxmlformats.org/officeDocument/2006/relationships/oleObject" Target="embeddings/oleObject132.bin"/><Relationship Id="rId422" Type="http://schemas.openxmlformats.org/officeDocument/2006/relationships/oleObject" Target="embeddings/oleObject231.bin"/><Relationship Id="rId464" Type="http://schemas.openxmlformats.org/officeDocument/2006/relationships/oleObject" Target="embeddings/oleObject254.bin"/><Relationship Id="rId299" Type="http://schemas.openxmlformats.org/officeDocument/2006/relationships/oleObject" Target="embeddings/oleObject154.bin"/><Relationship Id="rId63" Type="http://schemas.openxmlformats.org/officeDocument/2006/relationships/image" Target="media/image27.wmf"/><Relationship Id="rId159" Type="http://schemas.openxmlformats.org/officeDocument/2006/relationships/image" Target="media/image73.wmf"/><Relationship Id="rId366" Type="http://schemas.openxmlformats.org/officeDocument/2006/relationships/oleObject" Target="embeddings/oleObject193.bin"/><Relationship Id="rId573" Type="http://schemas.openxmlformats.org/officeDocument/2006/relationships/image" Target="media/image248.wmf"/><Relationship Id="rId226" Type="http://schemas.openxmlformats.org/officeDocument/2006/relationships/image" Target="media/image101.wmf"/><Relationship Id="rId433" Type="http://schemas.openxmlformats.org/officeDocument/2006/relationships/oleObject" Target="embeddings/oleObject237.bin"/><Relationship Id="rId74" Type="http://schemas.openxmlformats.org/officeDocument/2006/relationships/oleObject" Target="embeddings/oleObject33.bin"/><Relationship Id="rId377" Type="http://schemas.openxmlformats.org/officeDocument/2006/relationships/image" Target="media/image164.wmf"/><Relationship Id="rId500" Type="http://schemas.openxmlformats.org/officeDocument/2006/relationships/oleObject" Target="embeddings/oleObject273.bin"/><Relationship Id="rId584" Type="http://schemas.openxmlformats.org/officeDocument/2006/relationships/image" Target="media/image253.wmf"/><Relationship Id="rId5" Type="http://schemas.openxmlformats.org/officeDocument/2006/relationships/webSettings" Target="webSettings.xml"/><Relationship Id="rId237" Type="http://schemas.openxmlformats.org/officeDocument/2006/relationships/oleObject" Target="embeddings/oleObject122.bin"/><Relationship Id="rId444" Type="http://schemas.openxmlformats.org/officeDocument/2006/relationships/oleObject" Target="embeddings/oleObject244.bin"/><Relationship Id="rId290" Type="http://schemas.openxmlformats.org/officeDocument/2006/relationships/image" Target="media/image133.wmf"/><Relationship Id="rId304" Type="http://schemas.openxmlformats.org/officeDocument/2006/relationships/image" Target="media/image138.wmf"/><Relationship Id="rId388" Type="http://schemas.openxmlformats.org/officeDocument/2006/relationships/image" Target="media/image166.wmf"/><Relationship Id="rId511" Type="http://schemas.openxmlformats.org/officeDocument/2006/relationships/oleObject" Target="embeddings/oleObject279.bin"/><Relationship Id="rId609" Type="http://schemas.openxmlformats.org/officeDocument/2006/relationships/image" Target="media/image265.wmf"/><Relationship Id="rId85" Type="http://schemas.openxmlformats.org/officeDocument/2006/relationships/image" Target="media/image38.wmf"/><Relationship Id="rId150" Type="http://schemas.openxmlformats.org/officeDocument/2006/relationships/oleObject" Target="embeddings/oleObject73.bin"/><Relationship Id="rId595" Type="http://schemas.openxmlformats.org/officeDocument/2006/relationships/image" Target="media/image258.wmf"/><Relationship Id="rId248" Type="http://schemas.openxmlformats.org/officeDocument/2006/relationships/image" Target="media/image112.wmf"/><Relationship Id="rId455" Type="http://schemas.openxmlformats.org/officeDocument/2006/relationships/image" Target="media/image194.wmf"/><Relationship Id="rId12" Type="http://schemas.openxmlformats.org/officeDocument/2006/relationships/oleObject" Target="embeddings/oleObject3.bin"/><Relationship Id="rId108" Type="http://schemas.openxmlformats.org/officeDocument/2006/relationships/image" Target="media/image48.wmf"/><Relationship Id="rId315" Type="http://schemas.openxmlformats.org/officeDocument/2006/relationships/oleObject" Target="embeddings/oleObject162.bin"/><Relationship Id="rId522" Type="http://schemas.openxmlformats.org/officeDocument/2006/relationships/image" Target="media/image226.wmf"/><Relationship Id="rId96" Type="http://schemas.openxmlformats.org/officeDocument/2006/relationships/image" Target="media/image43.wmf"/><Relationship Id="rId161" Type="http://schemas.openxmlformats.org/officeDocument/2006/relationships/image" Target="media/image74.wmf"/><Relationship Id="rId399" Type="http://schemas.openxmlformats.org/officeDocument/2006/relationships/oleObject" Target="embeddings/oleObject217.bin"/><Relationship Id="rId259" Type="http://schemas.openxmlformats.org/officeDocument/2006/relationships/oleObject" Target="embeddings/oleObject133.bin"/><Relationship Id="rId466" Type="http://schemas.openxmlformats.org/officeDocument/2006/relationships/oleObject" Target="embeddings/oleObject256.bin"/><Relationship Id="rId23" Type="http://schemas.openxmlformats.org/officeDocument/2006/relationships/oleObject" Target="embeddings/oleObject9.bin"/><Relationship Id="rId119" Type="http://schemas.openxmlformats.org/officeDocument/2006/relationships/image" Target="media/image53.wmf"/><Relationship Id="rId326" Type="http://schemas.openxmlformats.org/officeDocument/2006/relationships/oleObject" Target="embeddings/oleObject171.bin"/><Relationship Id="rId533" Type="http://schemas.openxmlformats.org/officeDocument/2006/relationships/oleObject" Target="embeddings/oleObject291.bin"/><Relationship Id="rId172" Type="http://schemas.openxmlformats.org/officeDocument/2006/relationships/oleObject" Target="embeddings/oleObject84.bin"/><Relationship Id="rId477" Type="http://schemas.openxmlformats.org/officeDocument/2006/relationships/image" Target="media/image204.wmf"/><Relationship Id="rId600" Type="http://schemas.openxmlformats.org/officeDocument/2006/relationships/oleObject" Target="embeddings/oleObject328.bin"/><Relationship Id="rId337" Type="http://schemas.openxmlformats.org/officeDocument/2006/relationships/oleObject" Target="embeddings/oleObject177.bin"/><Relationship Id="rId34" Type="http://schemas.openxmlformats.org/officeDocument/2006/relationships/oleObject" Target="embeddings/oleObject15.bin"/><Relationship Id="rId544" Type="http://schemas.openxmlformats.org/officeDocument/2006/relationships/image" Target="media/image236.wmf"/><Relationship Id="rId183" Type="http://schemas.openxmlformats.org/officeDocument/2006/relationships/oleObject" Target="embeddings/oleObject90.bin"/><Relationship Id="rId390" Type="http://schemas.openxmlformats.org/officeDocument/2006/relationships/image" Target="media/image167.wmf"/><Relationship Id="rId404" Type="http://schemas.openxmlformats.org/officeDocument/2006/relationships/oleObject" Target="embeddings/oleObject221.bin"/><Relationship Id="rId611" Type="http://schemas.openxmlformats.org/officeDocument/2006/relationships/image" Target="media/image266.wmf"/><Relationship Id="rId250" Type="http://schemas.openxmlformats.org/officeDocument/2006/relationships/image" Target="media/image113.wmf"/><Relationship Id="rId488" Type="http://schemas.openxmlformats.org/officeDocument/2006/relationships/oleObject" Target="embeddings/oleObject267.bin"/><Relationship Id="rId45" Type="http://schemas.openxmlformats.org/officeDocument/2006/relationships/image" Target="media/image18.wmf"/><Relationship Id="rId110" Type="http://schemas.openxmlformats.org/officeDocument/2006/relationships/oleObject" Target="embeddings/oleObject53.bin"/><Relationship Id="rId348" Type="http://schemas.openxmlformats.org/officeDocument/2006/relationships/image" Target="media/image153.wmf"/><Relationship Id="rId555" Type="http://schemas.openxmlformats.org/officeDocument/2006/relationships/image" Target="media/image240.wmf"/><Relationship Id="rId194" Type="http://schemas.openxmlformats.org/officeDocument/2006/relationships/oleObject" Target="embeddings/oleObject96.bin"/><Relationship Id="rId208" Type="http://schemas.openxmlformats.org/officeDocument/2006/relationships/image" Target="media/image96.wmf"/><Relationship Id="rId415" Type="http://schemas.openxmlformats.org/officeDocument/2006/relationships/image" Target="media/image176.wmf"/><Relationship Id="rId622" Type="http://schemas.openxmlformats.org/officeDocument/2006/relationships/oleObject" Target="embeddings/oleObject339.bin"/><Relationship Id="rId261" Type="http://schemas.openxmlformats.org/officeDocument/2006/relationships/oleObject" Target="embeddings/oleObject134.bin"/><Relationship Id="rId499" Type="http://schemas.openxmlformats.org/officeDocument/2006/relationships/image" Target="media/image215.wmf"/><Relationship Id="rId56" Type="http://schemas.openxmlformats.org/officeDocument/2006/relationships/oleObject" Target="embeddings/oleObject25.bin"/><Relationship Id="rId359" Type="http://schemas.openxmlformats.org/officeDocument/2006/relationships/oleObject" Target="embeddings/oleObject189.bin"/><Relationship Id="rId566" Type="http://schemas.openxmlformats.org/officeDocument/2006/relationships/image" Target="media/image245.wmf"/><Relationship Id="rId121" Type="http://schemas.openxmlformats.org/officeDocument/2006/relationships/image" Target="media/image54.wmf"/><Relationship Id="rId219" Type="http://schemas.openxmlformats.org/officeDocument/2006/relationships/oleObject" Target="embeddings/oleObject111.bin"/><Relationship Id="rId426" Type="http://schemas.openxmlformats.org/officeDocument/2006/relationships/oleObject" Target="embeddings/oleObject233.bin"/><Relationship Id="rId67" Type="http://schemas.openxmlformats.org/officeDocument/2006/relationships/image" Target="media/image29.wmf"/><Relationship Id="rId272" Type="http://schemas.openxmlformats.org/officeDocument/2006/relationships/image" Target="media/image124.wmf"/><Relationship Id="rId577" Type="http://schemas.openxmlformats.org/officeDocument/2006/relationships/image" Target="media/image250.wmf"/><Relationship Id="rId132" Type="http://schemas.openxmlformats.org/officeDocument/2006/relationships/oleObject" Target="embeddings/oleObject64.bin"/><Relationship Id="rId437" Type="http://schemas.openxmlformats.org/officeDocument/2006/relationships/oleObject" Target="embeddings/oleObject24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5C4DB-3046-B64D-8BD1-07945A7194BC}">
  <we:reference id="f518cb36-c901-4d52-a9e7-4331342e485d" version="1.2.0.0" store="EXCatalog" storeType="EXCatalog"/>
  <we:alternateReferences>
    <we:reference id="WA200001011" version="1.2.0.0" store="en-SG"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AF7DB-B4D8-E74E-8B02-DE8BF9A0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42</Pages>
  <Words>13513</Words>
  <Characters>77026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Qin Zhou</cp:lastModifiedBy>
  <cp:revision>49</cp:revision>
  <dcterms:created xsi:type="dcterms:W3CDTF">2021-03-30T09:12:00Z</dcterms:created>
  <dcterms:modified xsi:type="dcterms:W3CDTF">2023-02-07T11:18:00Z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documentId_3748</vt:lpwstr>
  </property>
  <property fmtid="{D5CDD505-2E9C-101B-9397-08002B2CF9AE}" pid="3" name="grammarly_documentContext">
    <vt:lpwstr>{"goals":[],"domain":"general","emotions":[],"dialect":"american"}</vt:lpwstr>
  </property>
</Properties>
</file>