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26E7" w14:textId="0C81CAD4" w:rsidR="00B54531" w:rsidRPr="00F25BF9" w:rsidRDefault="00B54531">
      <w:pPr>
        <w:spacing w:line="480" w:lineRule="auto"/>
        <w:rPr>
          <w:rFonts w:ascii="Times New Roman" w:hAnsi="Times New Roman"/>
          <w:szCs w:val="22"/>
        </w:rPr>
      </w:pPr>
      <w:bookmarkStart w:id="0" w:name="_Hlk129041554"/>
      <w:bookmarkEnd w:id="0"/>
      <w:r w:rsidRPr="00F25BF9">
        <w:rPr>
          <w:rFonts w:ascii="Times New Roman" w:hAnsi="Times New Roman"/>
          <w:szCs w:val="22"/>
        </w:rPr>
        <w:t xml:space="preserve">Running head: </w:t>
      </w:r>
      <w:r w:rsidR="002F1F2E">
        <w:rPr>
          <w:rFonts w:ascii="Times New Roman" w:hAnsi="Times New Roman"/>
          <w:szCs w:val="22"/>
        </w:rPr>
        <w:t>Experimental</w:t>
      </w:r>
      <w:r w:rsidR="007172C5">
        <w:rPr>
          <w:rFonts w:ascii="Times New Roman" w:hAnsi="Times New Roman"/>
          <w:szCs w:val="22"/>
        </w:rPr>
        <w:t xml:space="preserve"> studies of</w:t>
      </w:r>
      <w:r w:rsidRPr="00F25BF9">
        <w:rPr>
          <w:rFonts w:ascii="Times New Roman" w:hAnsi="Times New Roman"/>
          <w:szCs w:val="22"/>
        </w:rPr>
        <w:t xml:space="preserve"> paranoia </w:t>
      </w:r>
    </w:p>
    <w:p w14:paraId="590B272F" w14:textId="77777777" w:rsidR="00B54531" w:rsidRPr="00F25BF9" w:rsidRDefault="00B54531">
      <w:pPr>
        <w:tabs>
          <w:tab w:val="left" w:pos="3281"/>
        </w:tabs>
        <w:spacing w:line="480" w:lineRule="auto"/>
        <w:rPr>
          <w:rFonts w:ascii="Times New Roman" w:hAnsi="Times New Roman"/>
          <w:szCs w:val="22"/>
        </w:rPr>
      </w:pPr>
      <w:r w:rsidRPr="00F25BF9">
        <w:rPr>
          <w:rFonts w:ascii="Times New Roman" w:hAnsi="Times New Roman"/>
          <w:szCs w:val="22"/>
        </w:rPr>
        <w:tab/>
      </w:r>
    </w:p>
    <w:p w14:paraId="1BEB29EB" w14:textId="77777777" w:rsidR="00B54531" w:rsidRPr="00F25BF9" w:rsidRDefault="00B54531">
      <w:pPr>
        <w:spacing w:line="480" w:lineRule="auto"/>
        <w:jc w:val="center"/>
        <w:rPr>
          <w:rFonts w:ascii="Times New Roman" w:hAnsi="Times New Roman"/>
          <w:szCs w:val="22"/>
        </w:rPr>
      </w:pPr>
    </w:p>
    <w:p w14:paraId="27B3DFCF" w14:textId="5DF9287D" w:rsidR="00B54531" w:rsidRPr="00F25BF9" w:rsidRDefault="001C46C2">
      <w:pPr>
        <w:spacing w:line="480" w:lineRule="auto"/>
        <w:rPr>
          <w:rFonts w:ascii="Times New Roman" w:hAnsi="Times New Roman"/>
          <w:szCs w:val="22"/>
        </w:rPr>
      </w:pPr>
      <w:r>
        <w:rPr>
          <w:rFonts w:ascii="Times New Roman" w:hAnsi="Times New Roman"/>
          <w:szCs w:val="22"/>
        </w:rPr>
        <w:t xml:space="preserve">Experimental studies of paranoid thinking in clinical and nonclinical populations: </w:t>
      </w:r>
      <w:r w:rsidR="00B54531" w:rsidRPr="00F25BF9">
        <w:rPr>
          <w:rFonts w:ascii="Times New Roman" w:hAnsi="Times New Roman"/>
          <w:szCs w:val="22"/>
        </w:rPr>
        <w:t>a systematic review</w:t>
      </w:r>
      <w:r w:rsidR="00915C44" w:rsidRPr="00F25BF9">
        <w:rPr>
          <w:rFonts w:ascii="Times New Roman" w:hAnsi="Times New Roman"/>
          <w:szCs w:val="22"/>
        </w:rPr>
        <w:t xml:space="preserve"> and meta</w:t>
      </w:r>
      <w:r w:rsidR="009C08C6" w:rsidRPr="00F25BF9">
        <w:rPr>
          <w:rFonts w:ascii="Times New Roman" w:hAnsi="Times New Roman"/>
          <w:szCs w:val="22"/>
        </w:rPr>
        <w:t>-</w:t>
      </w:r>
      <w:r w:rsidR="00915C44" w:rsidRPr="00F25BF9">
        <w:rPr>
          <w:rFonts w:ascii="Times New Roman" w:hAnsi="Times New Roman"/>
          <w:szCs w:val="22"/>
        </w:rPr>
        <w:t>analysis</w:t>
      </w:r>
      <w:r w:rsidR="00B54531" w:rsidRPr="00F25BF9">
        <w:rPr>
          <w:rFonts w:ascii="Times New Roman" w:hAnsi="Times New Roman"/>
          <w:szCs w:val="22"/>
        </w:rPr>
        <w:t xml:space="preserve"> </w:t>
      </w:r>
    </w:p>
    <w:p w14:paraId="3A9DCDF5" w14:textId="77777777" w:rsidR="00B54531" w:rsidRPr="00F25BF9" w:rsidRDefault="00B54531">
      <w:pPr>
        <w:shd w:val="clear" w:color="auto" w:fill="FFFFFF"/>
        <w:spacing w:before="100" w:after="150" w:line="240" w:lineRule="auto"/>
        <w:rPr>
          <w:rFonts w:ascii="Times New Roman" w:hAnsi="Times New Roman"/>
          <w:szCs w:val="22"/>
          <w:lang w:val="en-US"/>
        </w:rPr>
      </w:pPr>
      <w:r w:rsidRPr="00F25BF9">
        <w:rPr>
          <w:rFonts w:ascii="Times New Roman" w:hAnsi="Times New Roman"/>
          <w:szCs w:val="22"/>
          <w:lang w:val="en-US"/>
        </w:rPr>
        <w:t>Author information:</w:t>
      </w:r>
    </w:p>
    <w:p w14:paraId="52F30DF7" w14:textId="36A88517" w:rsidR="00B54531" w:rsidRPr="00F25BF9" w:rsidRDefault="00B54531">
      <w:pPr>
        <w:shd w:val="clear" w:color="auto" w:fill="FFFFFF"/>
        <w:spacing w:before="100" w:after="150" w:line="240" w:lineRule="auto"/>
        <w:rPr>
          <w:rFonts w:ascii="Times New Roman" w:hAnsi="Times New Roman"/>
          <w:szCs w:val="22"/>
          <w:lang w:val="en-US"/>
        </w:rPr>
      </w:pPr>
      <w:r w:rsidRPr="00F25BF9">
        <w:rPr>
          <w:rFonts w:ascii="Times New Roman" w:hAnsi="Times New Roman"/>
          <w:szCs w:val="22"/>
          <w:lang w:val="en-US"/>
        </w:rPr>
        <w:t>Lyn Ellett</w:t>
      </w:r>
      <w:r w:rsidR="00FB7D81" w:rsidRPr="00F25BF9">
        <w:rPr>
          <w:rFonts w:ascii="Times New Roman" w:hAnsi="Times New Roman"/>
          <w:szCs w:val="22"/>
          <w:vertAlign w:val="superscript"/>
          <w:lang w:val="en-US"/>
        </w:rPr>
        <w:t>1</w:t>
      </w:r>
      <w:r w:rsidR="00831870" w:rsidRPr="00F25BF9">
        <w:rPr>
          <w:rFonts w:ascii="Times New Roman" w:hAnsi="Times New Roman"/>
          <w:szCs w:val="22"/>
          <w:vertAlign w:val="superscript"/>
          <w:lang w:val="en-US"/>
        </w:rPr>
        <w:t>*</w:t>
      </w:r>
      <w:r w:rsidRPr="00F25BF9">
        <w:rPr>
          <w:rFonts w:ascii="Times New Roman" w:hAnsi="Times New Roman"/>
          <w:szCs w:val="22"/>
          <w:lang w:val="en-US"/>
        </w:rPr>
        <w:t>,</w:t>
      </w:r>
      <w:r w:rsidRPr="00F25BF9">
        <w:rPr>
          <w:rFonts w:ascii="Times New Roman" w:hAnsi="Times New Roman"/>
          <w:szCs w:val="22"/>
          <w:vertAlign w:val="superscript"/>
          <w:lang w:val="en-US"/>
        </w:rPr>
        <w:t xml:space="preserve"> </w:t>
      </w:r>
      <w:r w:rsidR="00831870" w:rsidRPr="00F25BF9">
        <w:rPr>
          <w:rFonts w:ascii="Times New Roman" w:hAnsi="Times New Roman"/>
          <w:szCs w:val="22"/>
          <w:lang w:val="en-US"/>
        </w:rPr>
        <w:t>Filippo Varese</w:t>
      </w:r>
      <w:r w:rsidR="00831870" w:rsidRPr="00F25BF9">
        <w:rPr>
          <w:rFonts w:ascii="Times New Roman" w:hAnsi="Times New Roman"/>
          <w:szCs w:val="22"/>
          <w:vertAlign w:val="superscript"/>
          <w:lang w:val="en-US"/>
        </w:rPr>
        <w:t>2,3</w:t>
      </w:r>
      <w:r w:rsidR="00831870" w:rsidRPr="00F25BF9">
        <w:rPr>
          <w:rFonts w:ascii="Times New Roman" w:hAnsi="Times New Roman"/>
          <w:szCs w:val="22"/>
          <w:lang w:val="en-US"/>
        </w:rPr>
        <w:t>, J</w:t>
      </w:r>
      <w:r w:rsidRPr="00F25BF9">
        <w:rPr>
          <w:rFonts w:ascii="Times New Roman" w:hAnsi="Times New Roman"/>
          <w:szCs w:val="22"/>
          <w:lang w:val="en-US"/>
        </w:rPr>
        <w:t>ane Owens</w:t>
      </w:r>
      <w:r w:rsidRPr="00F25BF9">
        <w:rPr>
          <w:rFonts w:ascii="Times New Roman" w:hAnsi="Times New Roman"/>
          <w:szCs w:val="22"/>
          <w:vertAlign w:val="superscript"/>
          <w:lang w:val="en-US"/>
        </w:rPr>
        <w:t>2,</w:t>
      </w:r>
      <w:r w:rsidR="00831870" w:rsidRPr="00F25BF9">
        <w:rPr>
          <w:rFonts w:ascii="Times New Roman" w:hAnsi="Times New Roman"/>
          <w:szCs w:val="22"/>
          <w:vertAlign w:val="superscript"/>
          <w:lang w:val="en-US"/>
        </w:rPr>
        <w:t>4</w:t>
      </w:r>
      <w:r w:rsidRPr="00F25BF9">
        <w:rPr>
          <w:rFonts w:ascii="Times New Roman" w:hAnsi="Times New Roman"/>
          <w:szCs w:val="22"/>
          <w:lang w:val="en-US"/>
        </w:rPr>
        <w:t xml:space="preserve">, </w:t>
      </w:r>
      <w:r w:rsidR="00831870" w:rsidRPr="00F25BF9">
        <w:rPr>
          <w:rFonts w:ascii="Times New Roman" w:hAnsi="Times New Roman"/>
          <w:szCs w:val="22"/>
          <w:lang w:val="en-US"/>
        </w:rPr>
        <w:t>Sonya Rafiq</w:t>
      </w:r>
      <w:r w:rsidR="00831870" w:rsidRPr="00F25BF9">
        <w:rPr>
          <w:rFonts w:ascii="Times New Roman" w:hAnsi="Times New Roman"/>
          <w:szCs w:val="22"/>
          <w:vertAlign w:val="superscript"/>
          <w:lang w:val="en-US"/>
        </w:rPr>
        <w:t>2,3</w:t>
      </w:r>
      <w:r w:rsidR="00831870" w:rsidRPr="00F25BF9">
        <w:rPr>
          <w:rFonts w:ascii="Times New Roman" w:hAnsi="Times New Roman"/>
          <w:szCs w:val="22"/>
          <w:lang w:val="en-US"/>
        </w:rPr>
        <w:t xml:space="preserve">, </w:t>
      </w:r>
      <w:r w:rsidR="00A239D5">
        <w:rPr>
          <w:rFonts w:ascii="Times New Roman" w:hAnsi="Times New Roman"/>
          <w:szCs w:val="22"/>
          <w:lang w:val="en-US"/>
        </w:rPr>
        <w:t>Georgia Penn</w:t>
      </w:r>
      <w:r w:rsidR="00831870" w:rsidRPr="00F25BF9">
        <w:rPr>
          <w:rFonts w:ascii="Times New Roman" w:hAnsi="Times New Roman"/>
          <w:szCs w:val="22"/>
          <w:vertAlign w:val="superscript"/>
          <w:lang w:val="en-US"/>
        </w:rPr>
        <w:t>2</w:t>
      </w:r>
      <w:r w:rsidR="00831870" w:rsidRPr="00F25BF9">
        <w:rPr>
          <w:rFonts w:ascii="Times New Roman" w:hAnsi="Times New Roman"/>
          <w:szCs w:val="22"/>
          <w:lang w:val="en-US"/>
        </w:rPr>
        <w:t xml:space="preserve">, </w:t>
      </w:r>
      <w:r w:rsidRPr="00F25BF9">
        <w:rPr>
          <w:rFonts w:ascii="Times New Roman" w:hAnsi="Times New Roman"/>
          <w:szCs w:val="22"/>
          <w:lang w:val="en-US"/>
        </w:rPr>
        <w:t>Katherine Berry</w:t>
      </w:r>
      <w:r w:rsidR="00831870" w:rsidRPr="00F25BF9">
        <w:rPr>
          <w:rFonts w:ascii="Times New Roman" w:hAnsi="Times New Roman"/>
          <w:szCs w:val="22"/>
          <w:vertAlign w:val="superscript"/>
          <w:lang w:val="en-US"/>
        </w:rPr>
        <w:t>2,3</w:t>
      </w:r>
      <w:r w:rsidRPr="00F25BF9">
        <w:rPr>
          <w:rFonts w:ascii="Times New Roman" w:hAnsi="Times New Roman"/>
          <w:szCs w:val="22"/>
          <w:vertAlign w:val="superscript"/>
          <w:lang w:val="en-US"/>
        </w:rPr>
        <w:t xml:space="preserve"> </w:t>
      </w:r>
      <w:r w:rsidRPr="00F25BF9">
        <w:rPr>
          <w:rFonts w:ascii="Times New Roman" w:hAnsi="Times New Roman"/>
          <w:szCs w:val="22"/>
          <w:lang w:val="en-US"/>
        </w:rPr>
        <w:t xml:space="preserve"> </w:t>
      </w:r>
    </w:p>
    <w:p w14:paraId="298BB6BE" w14:textId="77777777" w:rsidR="00FC4F2E" w:rsidRDefault="00FC4F2E">
      <w:pPr>
        <w:shd w:val="clear" w:color="auto" w:fill="FFFFFF"/>
        <w:spacing w:before="100" w:after="150" w:line="240" w:lineRule="auto"/>
        <w:rPr>
          <w:rFonts w:ascii="Times New Roman" w:hAnsi="Times New Roman"/>
          <w:szCs w:val="22"/>
          <w:vertAlign w:val="superscript"/>
          <w:lang w:val="en-US"/>
        </w:rPr>
      </w:pPr>
    </w:p>
    <w:p w14:paraId="516B8E07" w14:textId="53EF9749" w:rsidR="00B54531" w:rsidRPr="00F25BF9" w:rsidRDefault="00B54531">
      <w:pPr>
        <w:shd w:val="clear" w:color="auto" w:fill="FFFFFF"/>
        <w:spacing w:before="100" w:after="150" w:line="240" w:lineRule="auto"/>
        <w:rPr>
          <w:rFonts w:ascii="Times New Roman" w:hAnsi="Times New Roman"/>
          <w:szCs w:val="22"/>
          <w:lang w:val="en-US"/>
        </w:rPr>
      </w:pPr>
      <w:r w:rsidRPr="00F25BF9">
        <w:rPr>
          <w:rFonts w:ascii="Times New Roman" w:hAnsi="Times New Roman"/>
          <w:szCs w:val="22"/>
          <w:vertAlign w:val="superscript"/>
          <w:lang w:val="en-US"/>
        </w:rPr>
        <w:t>1</w:t>
      </w:r>
      <w:r w:rsidRPr="00F25BF9">
        <w:rPr>
          <w:rFonts w:ascii="Times New Roman" w:hAnsi="Times New Roman"/>
          <w:szCs w:val="22"/>
          <w:lang w:val="en-US"/>
        </w:rPr>
        <w:t xml:space="preserve"> </w:t>
      </w:r>
      <w:r w:rsidR="009C08C6" w:rsidRPr="00F25BF9">
        <w:rPr>
          <w:rFonts w:ascii="Times New Roman" w:hAnsi="Times New Roman"/>
          <w:szCs w:val="22"/>
          <w:lang w:val="en-US"/>
        </w:rPr>
        <w:t>School of Psychology, University of Southampton</w:t>
      </w:r>
      <w:r w:rsidRPr="00F25BF9">
        <w:rPr>
          <w:rFonts w:ascii="Times New Roman" w:hAnsi="Times New Roman"/>
          <w:szCs w:val="22"/>
          <w:lang w:val="en-US"/>
        </w:rPr>
        <w:t>, UK</w:t>
      </w:r>
    </w:p>
    <w:p w14:paraId="470A67F9" w14:textId="3CD9E617" w:rsidR="00B54531" w:rsidRPr="00F25BF9" w:rsidRDefault="00831870">
      <w:pPr>
        <w:shd w:val="clear" w:color="auto" w:fill="FFFFFF"/>
        <w:spacing w:before="100" w:after="150" w:line="240" w:lineRule="auto"/>
        <w:rPr>
          <w:rFonts w:ascii="Times New Roman" w:hAnsi="Times New Roman"/>
          <w:szCs w:val="22"/>
          <w:lang w:val="en-US"/>
        </w:rPr>
      </w:pPr>
      <w:r w:rsidRPr="00F25BF9">
        <w:rPr>
          <w:rFonts w:ascii="Times New Roman" w:hAnsi="Times New Roman"/>
          <w:szCs w:val="22"/>
          <w:vertAlign w:val="superscript"/>
          <w:lang w:val="en-US"/>
        </w:rPr>
        <w:t>2</w:t>
      </w:r>
      <w:r w:rsidR="00B54531" w:rsidRPr="00F25BF9">
        <w:rPr>
          <w:rFonts w:ascii="Times New Roman" w:hAnsi="Times New Roman"/>
          <w:szCs w:val="22"/>
          <w:lang w:val="en-US"/>
        </w:rPr>
        <w:t xml:space="preserve"> </w:t>
      </w:r>
      <w:r w:rsidRPr="00F25BF9">
        <w:rPr>
          <w:rFonts w:ascii="Times New Roman" w:hAnsi="Times New Roman"/>
          <w:szCs w:val="22"/>
          <w:lang w:val="en-US"/>
        </w:rPr>
        <w:t xml:space="preserve">Division of Psychology and Mental Health, </w:t>
      </w:r>
      <w:r w:rsidR="00B54531" w:rsidRPr="00F25BF9">
        <w:rPr>
          <w:rFonts w:ascii="Times New Roman" w:hAnsi="Times New Roman"/>
          <w:szCs w:val="22"/>
          <w:lang w:val="en-US"/>
        </w:rPr>
        <w:t xml:space="preserve">School of </w:t>
      </w:r>
      <w:r w:rsidRPr="00F25BF9">
        <w:rPr>
          <w:rFonts w:ascii="Times New Roman" w:hAnsi="Times New Roman"/>
          <w:szCs w:val="22"/>
          <w:lang w:val="en-US"/>
        </w:rPr>
        <w:t>Health</w:t>
      </w:r>
      <w:r w:rsidR="00B54531" w:rsidRPr="00F25BF9">
        <w:rPr>
          <w:rFonts w:ascii="Times New Roman" w:hAnsi="Times New Roman"/>
          <w:szCs w:val="22"/>
          <w:lang w:val="en-US"/>
        </w:rPr>
        <w:t xml:space="preserve"> Sciences, </w:t>
      </w:r>
      <w:r w:rsidR="00713235">
        <w:rPr>
          <w:rFonts w:ascii="Times New Roman" w:hAnsi="Times New Roman"/>
          <w:szCs w:val="22"/>
          <w:lang w:val="en-US"/>
        </w:rPr>
        <w:t xml:space="preserve">Manchester Academic Health Science Centre, </w:t>
      </w:r>
      <w:r w:rsidR="00B54531" w:rsidRPr="00F25BF9">
        <w:rPr>
          <w:rFonts w:ascii="Times New Roman" w:hAnsi="Times New Roman"/>
          <w:szCs w:val="22"/>
          <w:lang w:val="en-US"/>
        </w:rPr>
        <w:t>University of Manchester, UK</w:t>
      </w:r>
    </w:p>
    <w:p w14:paraId="7E858E3C" w14:textId="55AAE105" w:rsidR="00831870" w:rsidRPr="00F25BF9" w:rsidRDefault="00831870" w:rsidP="00831870">
      <w:pPr>
        <w:shd w:val="clear" w:color="auto" w:fill="FFFFFF"/>
        <w:spacing w:before="100" w:after="150" w:line="240" w:lineRule="auto"/>
        <w:rPr>
          <w:rFonts w:ascii="Times New Roman" w:hAnsi="Times New Roman"/>
          <w:szCs w:val="22"/>
          <w:lang w:val="en-US"/>
        </w:rPr>
      </w:pPr>
      <w:r w:rsidRPr="00F25BF9">
        <w:rPr>
          <w:rFonts w:ascii="Times New Roman" w:hAnsi="Times New Roman"/>
          <w:szCs w:val="22"/>
          <w:vertAlign w:val="superscript"/>
          <w:lang w:val="en-US"/>
        </w:rPr>
        <w:t>3</w:t>
      </w:r>
      <w:r w:rsidRPr="00F25BF9">
        <w:rPr>
          <w:rFonts w:ascii="Times New Roman" w:hAnsi="Times New Roman"/>
          <w:szCs w:val="22"/>
          <w:lang w:val="en-US"/>
        </w:rPr>
        <w:t xml:space="preserve"> Complex Trauma and Resilience Research Unit, Greater Manchester Mental Health NHS Foundation Trust, UK</w:t>
      </w:r>
    </w:p>
    <w:p w14:paraId="121B829F" w14:textId="62BED8DA" w:rsidR="00831870" w:rsidRPr="00F25BF9" w:rsidRDefault="00831870" w:rsidP="00831870">
      <w:pPr>
        <w:shd w:val="clear" w:color="auto" w:fill="FFFFFF"/>
        <w:spacing w:before="100" w:after="150" w:line="240" w:lineRule="auto"/>
        <w:rPr>
          <w:rFonts w:ascii="Times New Roman" w:hAnsi="Times New Roman"/>
          <w:szCs w:val="22"/>
          <w:lang w:val="en-US"/>
        </w:rPr>
      </w:pPr>
      <w:r w:rsidRPr="00F25BF9">
        <w:rPr>
          <w:rFonts w:ascii="Times New Roman" w:hAnsi="Times New Roman"/>
          <w:szCs w:val="22"/>
          <w:vertAlign w:val="superscript"/>
          <w:lang w:val="en-US"/>
        </w:rPr>
        <w:t xml:space="preserve">4 </w:t>
      </w:r>
      <w:r w:rsidRPr="00F25BF9">
        <w:rPr>
          <w:rFonts w:ascii="Times New Roman" w:hAnsi="Times New Roman"/>
          <w:szCs w:val="22"/>
          <w:lang w:val="en-US"/>
        </w:rPr>
        <w:t>NHS Lothian, UK, Edinburgh</w:t>
      </w:r>
    </w:p>
    <w:p w14:paraId="4A0DE51E" w14:textId="77777777" w:rsidR="00831870" w:rsidRPr="00F25BF9" w:rsidRDefault="00831870" w:rsidP="00831870">
      <w:pPr>
        <w:shd w:val="clear" w:color="auto" w:fill="FFFFFF"/>
        <w:spacing w:before="100" w:after="150" w:line="240" w:lineRule="auto"/>
        <w:rPr>
          <w:rFonts w:ascii="Times New Roman" w:hAnsi="Times New Roman"/>
          <w:szCs w:val="22"/>
          <w:lang w:val="en-US"/>
        </w:rPr>
      </w:pPr>
    </w:p>
    <w:p w14:paraId="3543573B" w14:textId="77777777" w:rsidR="00831870" w:rsidRPr="00F25BF9" w:rsidRDefault="00831870">
      <w:pPr>
        <w:shd w:val="clear" w:color="auto" w:fill="FFFFFF"/>
        <w:spacing w:before="100" w:after="150" w:line="240" w:lineRule="auto"/>
        <w:rPr>
          <w:rFonts w:ascii="Times New Roman" w:hAnsi="Times New Roman"/>
          <w:szCs w:val="22"/>
          <w:lang w:val="en-US"/>
        </w:rPr>
      </w:pPr>
    </w:p>
    <w:p w14:paraId="75438555" w14:textId="7E138D62" w:rsidR="00B54531" w:rsidRPr="00F25BF9" w:rsidRDefault="00B54531">
      <w:pPr>
        <w:shd w:val="clear" w:color="auto" w:fill="FFFFFF"/>
        <w:spacing w:before="100" w:after="150" w:line="240" w:lineRule="auto"/>
        <w:rPr>
          <w:rFonts w:ascii="Times New Roman" w:hAnsi="Times New Roman"/>
          <w:szCs w:val="22"/>
          <w:lang w:val="en-US"/>
        </w:rPr>
      </w:pPr>
      <w:r w:rsidRPr="00F25BF9">
        <w:rPr>
          <w:rFonts w:ascii="Times New Roman" w:hAnsi="Times New Roman"/>
          <w:szCs w:val="22"/>
          <w:lang w:val="en-US"/>
        </w:rPr>
        <w:t xml:space="preserve">*Corresponding author:  Dr Lyn Ellett, </w:t>
      </w:r>
      <w:r w:rsidR="00915C44" w:rsidRPr="00F25BF9">
        <w:rPr>
          <w:rFonts w:ascii="Times New Roman" w:hAnsi="Times New Roman"/>
          <w:szCs w:val="22"/>
          <w:lang w:val="en-US"/>
        </w:rPr>
        <w:t>School</w:t>
      </w:r>
      <w:r w:rsidRPr="00F25BF9">
        <w:rPr>
          <w:rFonts w:ascii="Times New Roman" w:hAnsi="Times New Roman"/>
          <w:szCs w:val="22"/>
          <w:lang w:val="en-US"/>
        </w:rPr>
        <w:t xml:space="preserve"> of Psychology, </w:t>
      </w:r>
      <w:r w:rsidR="00915C44" w:rsidRPr="00F25BF9">
        <w:rPr>
          <w:rFonts w:ascii="Times New Roman" w:hAnsi="Times New Roman"/>
          <w:szCs w:val="22"/>
          <w:lang w:val="en-US"/>
        </w:rPr>
        <w:t>U</w:t>
      </w:r>
      <w:r w:rsidRPr="00F25BF9">
        <w:rPr>
          <w:rFonts w:ascii="Times New Roman" w:hAnsi="Times New Roman"/>
          <w:szCs w:val="22"/>
          <w:lang w:val="en-US"/>
        </w:rPr>
        <w:t xml:space="preserve">niversity of </w:t>
      </w:r>
      <w:r w:rsidR="00915C44" w:rsidRPr="00F25BF9">
        <w:rPr>
          <w:rFonts w:ascii="Times New Roman" w:hAnsi="Times New Roman"/>
          <w:szCs w:val="22"/>
          <w:lang w:val="en-US"/>
        </w:rPr>
        <w:t xml:space="preserve">Southampton, UK. </w:t>
      </w:r>
      <w:r w:rsidRPr="00F25BF9">
        <w:rPr>
          <w:rFonts w:ascii="Times New Roman" w:hAnsi="Times New Roman"/>
          <w:szCs w:val="22"/>
          <w:lang w:val="en-US"/>
        </w:rPr>
        <w:t xml:space="preserve">  Email: L</w:t>
      </w:r>
      <w:r w:rsidR="00915C44" w:rsidRPr="00F25BF9">
        <w:rPr>
          <w:rFonts w:ascii="Times New Roman" w:hAnsi="Times New Roman"/>
          <w:szCs w:val="22"/>
          <w:lang w:val="en-US"/>
        </w:rPr>
        <w:t>.A</w:t>
      </w:r>
      <w:r w:rsidRPr="00F25BF9">
        <w:rPr>
          <w:rFonts w:ascii="Times New Roman" w:hAnsi="Times New Roman"/>
          <w:szCs w:val="22"/>
          <w:lang w:val="en-US"/>
        </w:rPr>
        <w:t>.Ellett@</w:t>
      </w:r>
      <w:r w:rsidR="00915C44" w:rsidRPr="00F25BF9">
        <w:rPr>
          <w:rFonts w:ascii="Times New Roman" w:hAnsi="Times New Roman"/>
          <w:szCs w:val="22"/>
          <w:lang w:val="en-US"/>
        </w:rPr>
        <w:t>soton</w:t>
      </w:r>
      <w:r w:rsidRPr="00F25BF9">
        <w:rPr>
          <w:rFonts w:ascii="Times New Roman" w:hAnsi="Times New Roman"/>
          <w:szCs w:val="22"/>
          <w:lang w:val="en-US"/>
        </w:rPr>
        <w:t>.ac.uk.</w:t>
      </w:r>
    </w:p>
    <w:p w14:paraId="3A5F11D4" w14:textId="77777777" w:rsidR="00B54531" w:rsidRPr="00F25BF9" w:rsidRDefault="00B54531">
      <w:pPr>
        <w:rPr>
          <w:rFonts w:ascii="Times New Roman" w:hAnsi="Times New Roman"/>
          <w:szCs w:val="22"/>
        </w:rPr>
      </w:pPr>
    </w:p>
    <w:p w14:paraId="6C3BC6E8" w14:textId="630470FB" w:rsidR="00B54531" w:rsidRDefault="00B54531">
      <w:pPr>
        <w:spacing w:line="480" w:lineRule="auto"/>
        <w:jc w:val="center"/>
        <w:rPr>
          <w:rFonts w:ascii="Times New Roman" w:hAnsi="Times New Roman"/>
          <w:szCs w:val="22"/>
        </w:rPr>
      </w:pPr>
    </w:p>
    <w:p w14:paraId="3C6F2646" w14:textId="2E8EE089" w:rsidR="00466AD3" w:rsidRDefault="00466AD3" w:rsidP="00466AD3">
      <w:pPr>
        <w:spacing w:line="480" w:lineRule="auto"/>
        <w:rPr>
          <w:rFonts w:ascii="Times New Roman" w:hAnsi="Times New Roman"/>
          <w:szCs w:val="22"/>
        </w:rPr>
      </w:pPr>
      <w:r>
        <w:rPr>
          <w:rFonts w:ascii="Times New Roman" w:hAnsi="Times New Roman"/>
          <w:szCs w:val="22"/>
        </w:rPr>
        <w:t>Abstract: 2</w:t>
      </w:r>
      <w:r w:rsidR="00E6758E">
        <w:rPr>
          <w:rFonts w:ascii="Times New Roman" w:hAnsi="Times New Roman"/>
          <w:szCs w:val="22"/>
        </w:rPr>
        <w:t>36</w:t>
      </w:r>
      <w:r>
        <w:rPr>
          <w:rFonts w:ascii="Times New Roman" w:hAnsi="Times New Roman"/>
          <w:szCs w:val="22"/>
        </w:rPr>
        <w:t xml:space="preserve"> words</w:t>
      </w:r>
    </w:p>
    <w:p w14:paraId="1F291821" w14:textId="156A7629" w:rsidR="00466AD3" w:rsidRPr="00F25BF9" w:rsidRDefault="00466AD3" w:rsidP="00466AD3">
      <w:pPr>
        <w:spacing w:line="480" w:lineRule="auto"/>
        <w:rPr>
          <w:rFonts w:ascii="Times New Roman" w:hAnsi="Times New Roman"/>
          <w:szCs w:val="22"/>
        </w:rPr>
      </w:pPr>
      <w:r>
        <w:rPr>
          <w:rFonts w:ascii="Times New Roman" w:hAnsi="Times New Roman"/>
          <w:szCs w:val="22"/>
        </w:rPr>
        <w:t xml:space="preserve">Text body: </w:t>
      </w:r>
      <w:r w:rsidR="00181EE2">
        <w:rPr>
          <w:rFonts w:ascii="Times New Roman" w:hAnsi="Times New Roman"/>
          <w:szCs w:val="22"/>
        </w:rPr>
        <w:t>4343</w:t>
      </w:r>
      <w:r w:rsidR="00390DD2">
        <w:rPr>
          <w:rFonts w:ascii="Times New Roman" w:hAnsi="Times New Roman"/>
          <w:szCs w:val="22"/>
        </w:rPr>
        <w:t xml:space="preserve"> words</w:t>
      </w:r>
    </w:p>
    <w:p w14:paraId="4C4AAAC4" w14:textId="77777777" w:rsidR="00B54531" w:rsidRPr="00F25BF9" w:rsidRDefault="00B54531">
      <w:pPr>
        <w:pStyle w:val="FreeForm"/>
        <w:rPr>
          <w:rFonts w:ascii="Times New Roman" w:hAnsi="Times New Roman"/>
          <w:szCs w:val="22"/>
        </w:rPr>
      </w:pPr>
      <w:r w:rsidRPr="00F25BF9">
        <w:rPr>
          <w:rFonts w:ascii="Times New Roman" w:hAnsi="Times New Roman"/>
          <w:szCs w:val="22"/>
        </w:rPr>
        <w:br w:type="page"/>
      </w:r>
    </w:p>
    <w:p w14:paraId="56D7A1B9" w14:textId="77777777" w:rsidR="00B54531" w:rsidRPr="00A82C51" w:rsidRDefault="00B54531">
      <w:pPr>
        <w:tabs>
          <w:tab w:val="left" w:pos="8198"/>
        </w:tabs>
        <w:spacing w:after="0" w:line="480" w:lineRule="auto"/>
        <w:rPr>
          <w:rFonts w:ascii="Times New Roman" w:hAnsi="Times New Roman"/>
          <w:b/>
          <w:bCs/>
          <w:szCs w:val="22"/>
        </w:rPr>
      </w:pPr>
      <w:r w:rsidRPr="00A82C51">
        <w:rPr>
          <w:rFonts w:ascii="Times New Roman" w:hAnsi="Times New Roman"/>
          <w:b/>
          <w:bCs/>
          <w:szCs w:val="22"/>
        </w:rPr>
        <w:lastRenderedPageBreak/>
        <w:t xml:space="preserve">Abstract </w:t>
      </w:r>
    </w:p>
    <w:p w14:paraId="7D12E864" w14:textId="156661B5" w:rsidR="00DC7F20" w:rsidRPr="00A82C51" w:rsidRDefault="009C08C6" w:rsidP="00DC7F20">
      <w:pPr>
        <w:pStyle w:val="CommentText"/>
        <w:spacing w:line="480" w:lineRule="auto"/>
        <w:ind w:firstLine="720"/>
        <w:rPr>
          <w:rFonts w:ascii="Times New Roman" w:hAnsi="Times New Roman"/>
          <w:sz w:val="22"/>
          <w:szCs w:val="22"/>
        </w:rPr>
      </w:pPr>
      <w:r w:rsidRPr="00A82C51">
        <w:rPr>
          <w:rFonts w:ascii="Times New Roman" w:hAnsi="Times New Roman"/>
          <w:b/>
          <w:sz w:val="22"/>
          <w:szCs w:val="22"/>
        </w:rPr>
        <w:t>Background:</w:t>
      </w:r>
      <w:r w:rsidR="00EA26F1" w:rsidRPr="00A82C51">
        <w:rPr>
          <w:rFonts w:ascii="Times New Roman" w:hAnsi="Times New Roman"/>
          <w:sz w:val="22"/>
          <w:szCs w:val="22"/>
        </w:rPr>
        <w:t xml:space="preserve"> </w:t>
      </w:r>
      <w:r w:rsidR="00B54531" w:rsidRPr="00A82C51">
        <w:rPr>
          <w:rFonts w:ascii="Times New Roman" w:hAnsi="Times New Roman"/>
          <w:sz w:val="22"/>
          <w:szCs w:val="22"/>
        </w:rPr>
        <w:t xml:space="preserve">Paranoia is common in </w:t>
      </w:r>
      <w:r w:rsidR="00256A86">
        <w:rPr>
          <w:rFonts w:ascii="Times New Roman" w:hAnsi="Times New Roman"/>
          <w:sz w:val="22"/>
          <w:szCs w:val="22"/>
        </w:rPr>
        <w:t xml:space="preserve">clinical and nonclinical </w:t>
      </w:r>
      <w:r w:rsidR="00B54531" w:rsidRPr="00A82C51">
        <w:rPr>
          <w:rFonts w:ascii="Times New Roman" w:hAnsi="Times New Roman"/>
          <w:sz w:val="22"/>
          <w:szCs w:val="22"/>
        </w:rPr>
        <w:t>population</w:t>
      </w:r>
      <w:r w:rsidR="00256A86">
        <w:rPr>
          <w:rFonts w:ascii="Times New Roman" w:hAnsi="Times New Roman"/>
          <w:sz w:val="22"/>
          <w:szCs w:val="22"/>
        </w:rPr>
        <w:t>s</w:t>
      </w:r>
      <w:r w:rsidR="00B54531" w:rsidRPr="00A82C51">
        <w:rPr>
          <w:rFonts w:ascii="Times New Roman" w:hAnsi="Times New Roman"/>
          <w:sz w:val="22"/>
          <w:szCs w:val="22"/>
        </w:rPr>
        <w:t xml:space="preserve">, consistent with continuum models of psychosis.  A number of </w:t>
      </w:r>
      <w:r w:rsidR="004A529D">
        <w:rPr>
          <w:rFonts w:ascii="Times New Roman" w:hAnsi="Times New Roman"/>
          <w:sz w:val="22"/>
          <w:szCs w:val="22"/>
        </w:rPr>
        <w:t xml:space="preserve">experimental </w:t>
      </w:r>
      <w:r w:rsidR="00B54531" w:rsidRPr="00A82C51">
        <w:rPr>
          <w:rFonts w:ascii="Times New Roman" w:hAnsi="Times New Roman"/>
          <w:sz w:val="22"/>
          <w:szCs w:val="22"/>
        </w:rPr>
        <w:t>studies have been conducted that attempt to induce</w:t>
      </w:r>
      <w:r w:rsidR="003F6C12">
        <w:rPr>
          <w:rFonts w:ascii="Times New Roman" w:hAnsi="Times New Roman"/>
          <w:sz w:val="22"/>
          <w:szCs w:val="22"/>
        </w:rPr>
        <w:t>,</w:t>
      </w:r>
      <w:r w:rsidR="00B54531" w:rsidRPr="00A82C51">
        <w:rPr>
          <w:rFonts w:ascii="Times New Roman" w:hAnsi="Times New Roman"/>
          <w:sz w:val="22"/>
          <w:szCs w:val="22"/>
        </w:rPr>
        <w:t xml:space="preserve"> manipulate</w:t>
      </w:r>
      <w:r w:rsidR="003F6C12">
        <w:rPr>
          <w:rFonts w:ascii="Times New Roman" w:hAnsi="Times New Roman"/>
          <w:sz w:val="22"/>
          <w:szCs w:val="22"/>
        </w:rPr>
        <w:t xml:space="preserve"> or measure</w:t>
      </w:r>
      <w:r w:rsidR="00B54531" w:rsidRPr="00A82C51">
        <w:rPr>
          <w:rFonts w:ascii="Times New Roman" w:hAnsi="Times New Roman"/>
          <w:sz w:val="22"/>
          <w:szCs w:val="22"/>
        </w:rPr>
        <w:t xml:space="preserve"> paranoid thinking in both clinical and nonclinical populations,</w:t>
      </w:r>
      <w:r w:rsidR="00497CEE" w:rsidRPr="00A82C51">
        <w:rPr>
          <w:rFonts w:ascii="Times New Roman" w:hAnsi="Times New Roman"/>
          <w:sz w:val="22"/>
          <w:szCs w:val="22"/>
        </w:rPr>
        <w:t xml:space="preserve"> which is important to understand causal mechanisms and advance psychological interventions.  O</w:t>
      </w:r>
      <w:r w:rsidR="00B54531" w:rsidRPr="00A82C51">
        <w:rPr>
          <w:rFonts w:ascii="Times New Roman" w:hAnsi="Times New Roman"/>
          <w:sz w:val="22"/>
          <w:szCs w:val="22"/>
        </w:rPr>
        <w:t xml:space="preserve">ur aim was to </w:t>
      </w:r>
      <w:r w:rsidR="00B606E3">
        <w:rPr>
          <w:rFonts w:ascii="Times New Roman" w:hAnsi="Times New Roman"/>
          <w:sz w:val="22"/>
          <w:szCs w:val="22"/>
        </w:rPr>
        <w:t xml:space="preserve">conduct a </w:t>
      </w:r>
      <w:r w:rsidR="00B54531" w:rsidRPr="00A82C51">
        <w:rPr>
          <w:rFonts w:ascii="Times New Roman" w:hAnsi="Times New Roman"/>
          <w:sz w:val="22"/>
          <w:szCs w:val="22"/>
        </w:rPr>
        <w:t>systematic review</w:t>
      </w:r>
      <w:r w:rsidR="00B606E3">
        <w:rPr>
          <w:rFonts w:ascii="Times New Roman" w:hAnsi="Times New Roman"/>
          <w:sz w:val="22"/>
          <w:szCs w:val="22"/>
        </w:rPr>
        <w:t xml:space="preserve"> and meta-analysis of</w:t>
      </w:r>
      <w:r w:rsidR="00B54531" w:rsidRPr="00A82C51">
        <w:rPr>
          <w:rFonts w:ascii="Times New Roman" w:hAnsi="Times New Roman"/>
          <w:sz w:val="22"/>
          <w:szCs w:val="22"/>
        </w:rPr>
        <w:t xml:space="preserve"> </w:t>
      </w:r>
      <w:r w:rsidR="00430758" w:rsidRPr="00430758">
        <w:rPr>
          <w:rFonts w:ascii="Times New Roman" w:hAnsi="Times New Roman"/>
          <w:sz w:val="22"/>
          <w:szCs w:val="22"/>
        </w:rPr>
        <w:t xml:space="preserve">experimental </w:t>
      </w:r>
      <w:r w:rsidR="00430758">
        <w:rPr>
          <w:rFonts w:ascii="Times New Roman" w:hAnsi="Times New Roman"/>
          <w:sz w:val="22"/>
          <w:szCs w:val="22"/>
        </w:rPr>
        <w:t>studies (</w:t>
      </w:r>
      <w:r w:rsidR="00430758" w:rsidRPr="00430758">
        <w:rPr>
          <w:rFonts w:ascii="Times New Roman" w:hAnsi="Times New Roman"/>
          <w:sz w:val="22"/>
          <w:szCs w:val="22"/>
        </w:rPr>
        <w:t>non-sleep, non-drug</w:t>
      </w:r>
      <w:r w:rsidR="00430758">
        <w:rPr>
          <w:rFonts w:ascii="Times New Roman" w:hAnsi="Times New Roman"/>
          <w:sz w:val="22"/>
          <w:szCs w:val="22"/>
        </w:rPr>
        <w:t xml:space="preserve"> paradigms)</w:t>
      </w:r>
      <w:r w:rsidR="00430758" w:rsidRPr="00430758">
        <w:rPr>
          <w:rFonts w:ascii="Times New Roman" w:hAnsi="Times New Roman"/>
          <w:sz w:val="22"/>
          <w:szCs w:val="22"/>
        </w:rPr>
        <w:t xml:space="preserve"> on psychometrically-assessed paranoia</w:t>
      </w:r>
      <w:r w:rsidR="00033DDA">
        <w:rPr>
          <w:rFonts w:ascii="Times New Roman" w:hAnsi="Times New Roman"/>
          <w:sz w:val="22"/>
          <w:szCs w:val="22"/>
        </w:rPr>
        <w:t xml:space="preserve"> in clinical and nonclinical pop</w:t>
      </w:r>
      <w:r w:rsidR="0008029F">
        <w:rPr>
          <w:rFonts w:ascii="Times New Roman" w:hAnsi="Times New Roman"/>
          <w:sz w:val="22"/>
          <w:szCs w:val="22"/>
        </w:rPr>
        <w:t>ulations.</w:t>
      </w:r>
    </w:p>
    <w:p w14:paraId="686FCEB1" w14:textId="1D8440D2" w:rsidR="00AA0809" w:rsidRPr="00A82C51" w:rsidRDefault="00B54531" w:rsidP="00742B30">
      <w:pPr>
        <w:spacing w:after="0" w:line="480" w:lineRule="auto"/>
        <w:ind w:firstLine="720"/>
        <w:rPr>
          <w:rFonts w:ascii="Times New Roman" w:hAnsi="Times New Roman"/>
          <w:szCs w:val="22"/>
        </w:rPr>
      </w:pPr>
      <w:r w:rsidRPr="00A82C51">
        <w:rPr>
          <w:rFonts w:ascii="Times New Roman" w:hAnsi="Times New Roman"/>
          <w:szCs w:val="22"/>
        </w:rPr>
        <w:t xml:space="preserve"> </w:t>
      </w:r>
      <w:r w:rsidR="00CE3B4E" w:rsidRPr="00CE3B4E">
        <w:rPr>
          <w:rFonts w:ascii="Times New Roman" w:hAnsi="Times New Roman"/>
          <w:b/>
          <w:bCs/>
          <w:szCs w:val="22"/>
        </w:rPr>
        <w:t>Methods</w:t>
      </w:r>
      <w:r w:rsidR="009C08C6" w:rsidRPr="00A82C51">
        <w:rPr>
          <w:rFonts w:ascii="Times New Roman" w:hAnsi="Times New Roman"/>
          <w:b/>
          <w:szCs w:val="22"/>
        </w:rPr>
        <w:t>:</w:t>
      </w:r>
      <w:r w:rsidR="00EA26F1" w:rsidRPr="00A82C51">
        <w:rPr>
          <w:rFonts w:ascii="Times New Roman" w:hAnsi="Times New Roman"/>
          <w:szCs w:val="22"/>
        </w:rPr>
        <w:t xml:space="preserve"> </w:t>
      </w:r>
      <w:r w:rsidR="00ED2D98">
        <w:rPr>
          <w:rFonts w:ascii="Times New Roman" w:hAnsi="Times New Roman"/>
          <w:szCs w:val="22"/>
        </w:rPr>
        <w:t xml:space="preserve">The review was conducted using PRISMA guidelines.  </w:t>
      </w:r>
      <w:r w:rsidRPr="00A82C51">
        <w:rPr>
          <w:rFonts w:ascii="Times New Roman" w:hAnsi="Times New Roman"/>
          <w:szCs w:val="22"/>
        </w:rPr>
        <w:t xml:space="preserve">Six databases (PsycINFO, PubMed, EMBASE, Web of Science, Medline and AMED) were searched for peer-reviewed </w:t>
      </w:r>
      <w:r w:rsidR="00DE3223">
        <w:rPr>
          <w:rFonts w:ascii="Times New Roman" w:hAnsi="Times New Roman"/>
          <w:szCs w:val="22"/>
        </w:rPr>
        <w:t xml:space="preserve">experimental </w:t>
      </w:r>
      <w:r w:rsidRPr="00A82C51">
        <w:rPr>
          <w:rFonts w:ascii="Times New Roman" w:hAnsi="Times New Roman"/>
          <w:szCs w:val="22"/>
        </w:rPr>
        <w:t xml:space="preserve">studies </w:t>
      </w:r>
      <w:r w:rsidR="009C08C6" w:rsidRPr="00A82C51">
        <w:rPr>
          <w:rFonts w:ascii="Times New Roman" w:hAnsi="Times New Roman"/>
          <w:szCs w:val="22"/>
        </w:rPr>
        <w:t xml:space="preserve">using within and between-subject designs to </w:t>
      </w:r>
      <w:r w:rsidRPr="00A82C51">
        <w:rPr>
          <w:rFonts w:ascii="Times New Roman" w:hAnsi="Times New Roman"/>
          <w:szCs w:val="22"/>
        </w:rPr>
        <w:t>investigat</w:t>
      </w:r>
      <w:r w:rsidR="00EF7E4C" w:rsidRPr="00A82C51">
        <w:rPr>
          <w:rFonts w:ascii="Times New Roman" w:hAnsi="Times New Roman"/>
          <w:szCs w:val="22"/>
        </w:rPr>
        <w:t>e</w:t>
      </w:r>
      <w:r w:rsidR="009C08C6" w:rsidRPr="00A82C51">
        <w:rPr>
          <w:rFonts w:ascii="Times New Roman" w:hAnsi="Times New Roman"/>
          <w:szCs w:val="22"/>
        </w:rPr>
        <w:t xml:space="preserve"> </w:t>
      </w:r>
      <w:r w:rsidRPr="00A82C51">
        <w:rPr>
          <w:rFonts w:ascii="Times New Roman" w:hAnsi="Times New Roman"/>
          <w:szCs w:val="22"/>
        </w:rPr>
        <w:t>paranoia in clinical and nonclinical population</w:t>
      </w:r>
      <w:r w:rsidR="009C08C6" w:rsidRPr="00A82C51">
        <w:rPr>
          <w:rFonts w:ascii="Times New Roman" w:hAnsi="Times New Roman"/>
          <w:szCs w:val="22"/>
        </w:rPr>
        <w:t>s</w:t>
      </w:r>
      <w:r w:rsidR="00ED2D98">
        <w:rPr>
          <w:rFonts w:ascii="Times New Roman" w:hAnsi="Times New Roman"/>
          <w:szCs w:val="22"/>
        </w:rPr>
        <w:t xml:space="preserve">.  </w:t>
      </w:r>
      <w:r w:rsidR="009C08C6" w:rsidRPr="00A82C51">
        <w:rPr>
          <w:rFonts w:ascii="Times New Roman" w:hAnsi="Times New Roman"/>
          <w:szCs w:val="22"/>
        </w:rPr>
        <w:t xml:space="preserve">Effect sizes for each study were calculated using Hedge’s </w:t>
      </w:r>
      <w:r w:rsidR="009C08C6" w:rsidRPr="00A82C51">
        <w:rPr>
          <w:rFonts w:ascii="Times New Roman" w:hAnsi="Times New Roman"/>
          <w:i/>
          <w:iCs/>
          <w:szCs w:val="22"/>
        </w:rPr>
        <w:t>g</w:t>
      </w:r>
      <w:r w:rsidR="0080370D" w:rsidRPr="00A82C51">
        <w:rPr>
          <w:rFonts w:ascii="Times New Roman" w:hAnsi="Times New Roman"/>
          <w:szCs w:val="22"/>
        </w:rPr>
        <w:t xml:space="preserve">, and were integrated using </w:t>
      </w:r>
      <w:r w:rsidR="00CE7544" w:rsidRPr="00A82C51">
        <w:rPr>
          <w:rFonts w:ascii="Times New Roman" w:hAnsi="Times New Roman"/>
          <w:szCs w:val="22"/>
        </w:rPr>
        <w:t xml:space="preserve">a </w:t>
      </w:r>
      <w:r w:rsidR="0080370D" w:rsidRPr="00A82C51">
        <w:rPr>
          <w:rFonts w:ascii="Times New Roman" w:hAnsi="Times New Roman"/>
          <w:szCs w:val="22"/>
        </w:rPr>
        <w:t>random effect meta-analysis</w:t>
      </w:r>
      <w:r w:rsidR="00CE7544" w:rsidRPr="00A82C51">
        <w:rPr>
          <w:rFonts w:ascii="Times New Roman" w:hAnsi="Times New Roman"/>
          <w:szCs w:val="22"/>
        </w:rPr>
        <w:t xml:space="preserve"> model</w:t>
      </w:r>
      <w:r w:rsidR="0080370D" w:rsidRPr="00A82C51">
        <w:rPr>
          <w:rFonts w:ascii="Times New Roman" w:hAnsi="Times New Roman"/>
          <w:szCs w:val="22"/>
        </w:rPr>
        <w:t>.</w:t>
      </w:r>
      <w:r w:rsidRPr="00A82C51">
        <w:rPr>
          <w:rFonts w:ascii="Times New Roman" w:hAnsi="Times New Roman"/>
          <w:szCs w:val="22"/>
        </w:rPr>
        <w:t xml:space="preserve">  </w:t>
      </w:r>
    </w:p>
    <w:p w14:paraId="12C8B7D7" w14:textId="3ED34FC1" w:rsidR="00AA0809" w:rsidRPr="00A82C51" w:rsidRDefault="00DE0775" w:rsidP="00742B30">
      <w:pPr>
        <w:spacing w:after="0" w:line="480" w:lineRule="auto"/>
        <w:ind w:firstLine="720"/>
        <w:rPr>
          <w:rFonts w:ascii="Times New Roman" w:hAnsi="Times New Roman"/>
          <w:szCs w:val="22"/>
        </w:rPr>
      </w:pPr>
      <w:r w:rsidRPr="00A82C51">
        <w:rPr>
          <w:rFonts w:ascii="Times New Roman" w:hAnsi="Times New Roman"/>
          <w:b/>
          <w:szCs w:val="22"/>
        </w:rPr>
        <w:t>Results</w:t>
      </w:r>
      <w:r w:rsidR="00432983" w:rsidRPr="00A82C51">
        <w:rPr>
          <w:rFonts w:ascii="Times New Roman" w:hAnsi="Times New Roman"/>
          <w:b/>
          <w:szCs w:val="22"/>
        </w:rPr>
        <w:t>:</w:t>
      </w:r>
      <w:r w:rsidR="00EA26F1" w:rsidRPr="00A82C51">
        <w:rPr>
          <w:rFonts w:ascii="Times New Roman" w:hAnsi="Times New Roman"/>
          <w:b/>
          <w:szCs w:val="22"/>
        </w:rPr>
        <w:t xml:space="preserve"> </w:t>
      </w:r>
      <w:r w:rsidR="00B54531" w:rsidRPr="00A82C51">
        <w:rPr>
          <w:rFonts w:ascii="Times New Roman" w:hAnsi="Times New Roman"/>
          <w:szCs w:val="22"/>
        </w:rPr>
        <w:t xml:space="preserve"> </w:t>
      </w:r>
      <w:r w:rsidR="006E29F5" w:rsidRPr="00A82C51">
        <w:rPr>
          <w:rFonts w:ascii="Times New Roman" w:hAnsi="Times New Roman"/>
          <w:szCs w:val="22"/>
        </w:rPr>
        <w:t>Thirty</w:t>
      </w:r>
      <w:r w:rsidR="00FA0722" w:rsidRPr="00A82C51">
        <w:rPr>
          <w:rFonts w:ascii="Times New Roman" w:hAnsi="Times New Roman"/>
          <w:szCs w:val="22"/>
        </w:rPr>
        <w:t xml:space="preserve"> studies</w:t>
      </w:r>
      <w:r w:rsidR="00B54531" w:rsidRPr="00A82C51">
        <w:rPr>
          <w:rFonts w:ascii="Times New Roman" w:hAnsi="Times New Roman"/>
          <w:szCs w:val="22"/>
        </w:rPr>
        <w:t xml:space="preserve"> </w:t>
      </w:r>
      <w:r w:rsidR="009C08C6" w:rsidRPr="00A82C51">
        <w:rPr>
          <w:rFonts w:ascii="Times New Roman" w:hAnsi="Times New Roman"/>
          <w:szCs w:val="22"/>
        </w:rPr>
        <w:t xml:space="preserve">were included in the review (total </w:t>
      </w:r>
      <w:r w:rsidR="009C08C6" w:rsidRPr="00FB3192">
        <w:rPr>
          <w:rFonts w:ascii="Times New Roman" w:hAnsi="Times New Roman"/>
          <w:i/>
          <w:iCs/>
          <w:szCs w:val="22"/>
        </w:rPr>
        <w:t>n</w:t>
      </w:r>
      <w:r w:rsidR="009C08C6" w:rsidRPr="00A82C51">
        <w:rPr>
          <w:rFonts w:ascii="Times New Roman" w:hAnsi="Times New Roman"/>
          <w:szCs w:val="22"/>
        </w:rPr>
        <w:t xml:space="preserve"> = </w:t>
      </w:r>
      <w:bookmarkStart w:id="1" w:name="_Hlk125031699"/>
      <w:r w:rsidR="006E29F5" w:rsidRPr="00A82C51">
        <w:rPr>
          <w:rFonts w:ascii="Times New Roman" w:hAnsi="Times New Roman"/>
          <w:szCs w:val="22"/>
        </w:rPr>
        <w:t>3,898</w:t>
      </w:r>
      <w:bookmarkEnd w:id="1"/>
      <w:r w:rsidR="009C08C6" w:rsidRPr="00A82C51">
        <w:rPr>
          <w:rFonts w:ascii="Times New Roman" w:hAnsi="Times New Roman"/>
          <w:szCs w:val="22"/>
        </w:rPr>
        <w:t>)</w:t>
      </w:r>
      <w:r w:rsidR="00D71476" w:rsidRPr="00A82C51">
        <w:rPr>
          <w:rFonts w:ascii="Times New Roman" w:hAnsi="Times New Roman"/>
          <w:szCs w:val="22"/>
        </w:rPr>
        <w:t xml:space="preserve">, which </w:t>
      </w:r>
      <w:r w:rsidR="00EA1EB7" w:rsidRPr="00A82C51">
        <w:rPr>
          <w:rFonts w:ascii="Times New Roman" w:hAnsi="Times New Roman"/>
          <w:szCs w:val="22"/>
        </w:rPr>
        <w:t>u</w:t>
      </w:r>
      <w:r w:rsidR="00176B29">
        <w:rPr>
          <w:rFonts w:ascii="Times New Roman" w:hAnsi="Times New Roman"/>
          <w:szCs w:val="22"/>
        </w:rPr>
        <w:t>sed</w:t>
      </w:r>
      <w:r w:rsidR="00D71476" w:rsidRPr="00A82C51">
        <w:rPr>
          <w:rFonts w:ascii="Times New Roman" w:hAnsi="Times New Roman"/>
          <w:szCs w:val="22"/>
        </w:rPr>
        <w:t xml:space="preserve"> 1</w:t>
      </w:r>
      <w:r w:rsidR="00E74C45">
        <w:rPr>
          <w:rFonts w:ascii="Times New Roman" w:hAnsi="Times New Roman"/>
          <w:szCs w:val="22"/>
        </w:rPr>
        <w:t>3</w:t>
      </w:r>
      <w:r w:rsidR="00D71476" w:rsidRPr="00A82C51">
        <w:rPr>
          <w:rFonts w:ascii="Times New Roman" w:hAnsi="Times New Roman"/>
          <w:szCs w:val="22"/>
        </w:rPr>
        <w:t xml:space="preserve"> experimental </w:t>
      </w:r>
      <w:r w:rsidR="00EA1EB7" w:rsidRPr="00A82C51">
        <w:rPr>
          <w:rFonts w:ascii="Times New Roman" w:hAnsi="Times New Roman"/>
          <w:szCs w:val="22"/>
        </w:rPr>
        <w:t>paradigms</w:t>
      </w:r>
      <w:r w:rsidR="009C08C6" w:rsidRPr="00A82C51">
        <w:rPr>
          <w:rFonts w:ascii="Times New Roman" w:hAnsi="Times New Roman"/>
          <w:szCs w:val="22"/>
        </w:rPr>
        <w:t xml:space="preserve"> </w:t>
      </w:r>
      <w:r w:rsidR="007A045F" w:rsidRPr="00A82C51">
        <w:rPr>
          <w:rFonts w:ascii="Times New Roman" w:hAnsi="Times New Roman"/>
          <w:szCs w:val="22"/>
        </w:rPr>
        <w:t>to induce paranoia</w:t>
      </w:r>
      <w:r w:rsidR="00593126">
        <w:rPr>
          <w:rFonts w:ascii="Times New Roman" w:hAnsi="Times New Roman"/>
          <w:szCs w:val="22"/>
        </w:rPr>
        <w:t xml:space="preserve">; </w:t>
      </w:r>
      <w:r w:rsidR="00AE306E">
        <w:rPr>
          <w:rFonts w:ascii="Times New Roman" w:hAnsi="Times New Roman"/>
          <w:szCs w:val="22"/>
        </w:rPr>
        <w:t>10 studies set out to explicitly induce paranoia, and 20 studies induced a range of other states</w:t>
      </w:r>
      <w:r w:rsidR="00603EAA" w:rsidRPr="00A82C51">
        <w:rPr>
          <w:rFonts w:ascii="Times New Roman" w:hAnsi="Times New Roman"/>
          <w:szCs w:val="22"/>
        </w:rPr>
        <w:t xml:space="preserve">. </w:t>
      </w:r>
      <w:r w:rsidR="00FB3192">
        <w:rPr>
          <w:rFonts w:ascii="Times New Roman" w:hAnsi="Times New Roman"/>
          <w:szCs w:val="22"/>
        </w:rPr>
        <w:t xml:space="preserve"> Effect sizes for individual studies ranged from 0.03</w:t>
      </w:r>
      <w:r w:rsidR="00F82C3B">
        <w:rPr>
          <w:rFonts w:ascii="Times New Roman" w:hAnsi="Times New Roman"/>
          <w:szCs w:val="22"/>
        </w:rPr>
        <w:t xml:space="preserve"> – 1.5</w:t>
      </w:r>
      <w:r w:rsidR="00E37B35">
        <w:rPr>
          <w:rFonts w:ascii="Times New Roman" w:hAnsi="Times New Roman"/>
          <w:szCs w:val="22"/>
        </w:rPr>
        <w:t>5.</w:t>
      </w:r>
      <w:r w:rsidR="00D63004" w:rsidRPr="00A82C51">
        <w:rPr>
          <w:rFonts w:ascii="Times New Roman" w:hAnsi="Times New Roman"/>
          <w:szCs w:val="22"/>
        </w:rPr>
        <w:t xml:space="preserve"> </w:t>
      </w:r>
      <w:r w:rsidR="00E37B35">
        <w:rPr>
          <w:rFonts w:ascii="Times New Roman" w:hAnsi="Times New Roman"/>
          <w:szCs w:val="22"/>
        </w:rPr>
        <w:t xml:space="preserve"> </w:t>
      </w:r>
      <w:r w:rsidR="00D63004" w:rsidRPr="00A82C51">
        <w:rPr>
          <w:rFonts w:ascii="Times New Roman" w:hAnsi="Times New Roman"/>
          <w:szCs w:val="22"/>
        </w:rPr>
        <w:t>Meta-analysis found a significant summary effect of 0.51 [</w:t>
      </w:r>
      <w:r w:rsidR="00D63004" w:rsidRPr="00A82C51">
        <w:rPr>
          <w:rFonts w:ascii="Times New Roman" w:hAnsi="Times New Roman"/>
          <w:i/>
          <w:iCs/>
          <w:szCs w:val="22"/>
        </w:rPr>
        <w:t>95%CI</w:t>
      </w:r>
      <w:r w:rsidR="00D63004" w:rsidRPr="00A82C51">
        <w:rPr>
          <w:rFonts w:ascii="Times New Roman" w:hAnsi="Times New Roman"/>
          <w:szCs w:val="22"/>
        </w:rPr>
        <w:t xml:space="preserve"> 0.37–0.66, </w:t>
      </w:r>
      <w:r w:rsidR="00D63004" w:rsidRPr="00A82C51">
        <w:rPr>
          <w:rFonts w:ascii="Times New Roman" w:hAnsi="Times New Roman"/>
          <w:i/>
          <w:iCs/>
          <w:szCs w:val="22"/>
        </w:rPr>
        <w:t>p</w:t>
      </w:r>
      <w:r w:rsidR="00D63004" w:rsidRPr="00A82C51">
        <w:rPr>
          <w:rFonts w:ascii="Times New Roman" w:hAnsi="Times New Roman"/>
          <w:szCs w:val="22"/>
        </w:rPr>
        <w:t xml:space="preserve"> &lt; 0.001]</w:t>
      </w:r>
      <w:r w:rsidR="00E30A16" w:rsidRPr="00A82C51">
        <w:rPr>
          <w:rFonts w:ascii="Times New Roman" w:hAnsi="Times New Roman"/>
          <w:szCs w:val="22"/>
        </w:rPr>
        <w:t xml:space="preserve">, indicating a medium effect of </w:t>
      </w:r>
      <w:r w:rsidR="00230722">
        <w:rPr>
          <w:rFonts w:ascii="Times New Roman" w:hAnsi="Times New Roman"/>
          <w:szCs w:val="22"/>
        </w:rPr>
        <w:t>experimental</w:t>
      </w:r>
      <w:r w:rsidR="00E30A16" w:rsidRPr="00A82C51">
        <w:rPr>
          <w:rFonts w:ascii="Times New Roman" w:hAnsi="Times New Roman"/>
          <w:szCs w:val="22"/>
        </w:rPr>
        <w:t xml:space="preserve"> paradigms on paranoia.  </w:t>
      </w:r>
    </w:p>
    <w:p w14:paraId="296417B1" w14:textId="48D3BE32" w:rsidR="00B54531" w:rsidRPr="00A82C51" w:rsidRDefault="00EA26F1" w:rsidP="00742B30">
      <w:pPr>
        <w:spacing w:after="0" w:line="480" w:lineRule="auto"/>
        <w:ind w:firstLine="720"/>
        <w:rPr>
          <w:rFonts w:ascii="Times New Roman" w:hAnsi="Times New Roman"/>
          <w:szCs w:val="22"/>
        </w:rPr>
      </w:pPr>
      <w:r w:rsidRPr="00A82C51">
        <w:rPr>
          <w:rFonts w:ascii="Times New Roman" w:hAnsi="Times New Roman"/>
          <w:b/>
          <w:szCs w:val="22"/>
        </w:rPr>
        <w:t>Conclusion</w:t>
      </w:r>
      <w:r w:rsidR="00CE663A">
        <w:rPr>
          <w:rFonts w:ascii="Times New Roman" w:hAnsi="Times New Roman"/>
          <w:b/>
          <w:szCs w:val="22"/>
        </w:rPr>
        <w:t>s</w:t>
      </w:r>
      <w:r w:rsidR="00313E22" w:rsidRPr="00A82C51">
        <w:rPr>
          <w:rFonts w:ascii="Times New Roman" w:hAnsi="Times New Roman"/>
          <w:b/>
          <w:szCs w:val="22"/>
        </w:rPr>
        <w:t xml:space="preserve">: </w:t>
      </w:r>
      <w:r w:rsidR="00313E22" w:rsidRPr="00A82C51">
        <w:rPr>
          <w:rFonts w:ascii="Times New Roman" w:hAnsi="Times New Roman"/>
          <w:szCs w:val="22"/>
        </w:rPr>
        <w:t xml:space="preserve">Paranoia can be </w:t>
      </w:r>
      <w:r w:rsidR="00835F7D" w:rsidRPr="00A82C51">
        <w:rPr>
          <w:rFonts w:ascii="Times New Roman" w:hAnsi="Times New Roman"/>
          <w:szCs w:val="22"/>
        </w:rPr>
        <w:t xml:space="preserve">induced </w:t>
      </w:r>
      <w:r w:rsidR="00500E6B">
        <w:rPr>
          <w:rFonts w:ascii="Times New Roman" w:hAnsi="Times New Roman"/>
          <w:szCs w:val="22"/>
        </w:rPr>
        <w:t xml:space="preserve">and investigated </w:t>
      </w:r>
      <w:r w:rsidR="00835F7D" w:rsidRPr="00A82C51">
        <w:rPr>
          <w:rFonts w:ascii="Times New Roman" w:hAnsi="Times New Roman"/>
          <w:szCs w:val="22"/>
        </w:rPr>
        <w:t>using</w:t>
      </w:r>
      <w:r w:rsidR="00313E22" w:rsidRPr="00A82C51">
        <w:rPr>
          <w:rFonts w:ascii="Times New Roman" w:hAnsi="Times New Roman"/>
          <w:szCs w:val="22"/>
        </w:rPr>
        <w:t xml:space="preserve"> a wide range of </w:t>
      </w:r>
      <w:r w:rsidR="00742B30" w:rsidRPr="00A82C51">
        <w:rPr>
          <w:rFonts w:ascii="Times New Roman" w:hAnsi="Times New Roman"/>
          <w:szCs w:val="22"/>
        </w:rPr>
        <w:t>experimental paradigms</w:t>
      </w:r>
      <w:r w:rsidR="00313E22" w:rsidRPr="00A82C51">
        <w:rPr>
          <w:rFonts w:ascii="Times New Roman" w:hAnsi="Times New Roman"/>
          <w:szCs w:val="22"/>
        </w:rPr>
        <w:t xml:space="preserve">, </w:t>
      </w:r>
      <w:r w:rsidR="00F3730C" w:rsidRPr="00A82C51">
        <w:rPr>
          <w:rFonts w:ascii="Times New Roman" w:hAnsi="Times New Roman"/>
          <w:szCs w:val="22"/>
        </w:rPr>
        <w:t>which can inform decision-making about which paradigms to use in future studies</w:t>
      </w:r>
      <w:r w:rsidR="00C86B2D" w:rsidRPr="00A82C51">
        <w:rPr>
          <w:rFonts w:ascii="Times New Roman" w:hAnsi="Times New Roman"/>
          <w:szCs w:val="22"/>
        </w:rPr>
        <w:t xml:space="preserve">, and is </w:t>
      </w:r>
      <w:r w:rsidR="00313E22" w:rsidRPr="00A82C51">
        <w:rPr>
          <w:rFonts w:ascii="Times New Roman" w:hAnsi="Times New Roman"/>
          <w:szCs w:val="22"/>
        </w:rPr>
        <w:t xml:space="preserve">consistent with </w:t>
      </w:r>
      <w:r w:rsidR="007B3309" w:rsidRPr="00A82C51">
        <w:rPr>
          <w:rFonts w:ascii="Times New Roman" w:hAnsi="Times New Roman"/>
          <w:szCs w:val="22"/>
        </w:rPr>
        <w:t xml:space="preserve">cognitive, </w:t>
      </w:r>
      <w:r w:rsidR="00313E22" w:rsidRPr="00A82C51">
        <w:rPr>
          <w:rFonts w:ascii="Times New Roman" w:hAnsi="Times New Roman"/>
          <w:szCs w:val="22"/>
        </w:rPr>
        <w:t xml:space="preserve">continuum </w:t>
      </w:r>
      <w:r w:rsidR="007B3309" w:rsidRPr="00A82C51">
        <w:rPr>
          <w:rFonts w:ascii="Times New Roman" w:hAnsi="Times New Roman"/>
          <w:szCs w:val="22"/>
        </w:rPr>
        <w:t xml:space="preserve">and evolutionary models of paranoia.  </w:t>
      </w:r>
    </w:p>
    <w:p w14:paraId="7FEDA0D6" w14:textId="77777777" w:rsidR="00B54531" w:rsidRPr="00F25BF9" w:rsidRDefault="00B54531">
      <w:pPr>
        <w:tabs>
          <w:tab w:val="left" w:pos="8198"/>
        </w:tabs>
        <w:spacing w:after="0" w:line="480" w:lineRule="auto"/>
        <w:rPr>
          <w:rFonts w:ascii="Times New Roman" w:hAnsi="Times New Roman"/>
          <w:szCs w:val="22"/>
        </w:rPr>
      </w:pPr>
    </w:p>
    <w:p w14:paraId="5A403324" w14:textId="77777777" w:rsidR="00B54531" w:rsidRPr="00F25BF9" w:rsidRDefault="00B54531">
      <w:pPr>
        <w:tabs>
          <w:tab w:val="left" w:pos="8198"/>
        </w:tabs>
        <w:spacing w:after="0" w:line="480" w:lineRule="auto"/>
        <w:rPr>
          <w:rFonts w:ascii="Times New Roman" w:hAnsi="Times New Roman"/>
          <w:szCs w:val="22"/>
        </w:rPr>
      </w:pPr>
    </w:p>
    <w:p w14:paraId="6BF6E097" w14:textId="7C9AA66D" w:rsidR="00B54531" w:rsidRPr="00F25BF9" w:rsidRDefault="00B54531">
      <w:pPr>
        <w:tabs>
          <w:tab w:val="left" w:pos="8198"/>
        </w:tabs>
        <w:spacing w:after="0" w:line="480" w:lineRule="auto"/>
        <w:rPr>
          <w:rFonts w:ascii="Times New Roman" w:hAnsi="Times New Roman"/>
          <w:szCs w:val="22"/>
        </w:rPr>
      </w:pPr>
      <w:r w:rsidRPr="00F25BF9">
        <w:rPr>
          <w:rFonts w:ascii="Times New Roman" w:hAnsi="Times New Roman"/>
          <w:szCs w:val="22"/>
        </w:rPr>
        <w:t>Key words: Paranoia</w:t>
      </w:r>
      <w:r w:rsidR="00FC4F2E">
        <w:rPr>
          <w:rFonts w:ascii="Times New Roman" w:hAnsi="Times New Roman"/>
          <w:szCs w:val="22"/>
        </w:rPr>
        <w:t>;</w:t>
      </w:r>
      <w:r w:rsidRPr="00F25BF9">
        <w:rPr>
          <w:rFonts w:ascii="Times New Roman" w:hAnsi="Times New Roman"/>
          <w:szCs w:val="22"/>
        </w:rPr>
        <w:t xml:space="preserve"> Experiment</w:t>
      </w:r>
      <w:r w:rsidR="00FC4F2E">
        <w:rPr>
          <w:rFonts w:ascii="Times New Roman" w:hAnsi="Times New Roman"/>
          <w:szCs w:val="22"/>
        </w:rPr>
        <w:t>;</w:t>
      </w:r>
      <w:r w:rsidRPr="00F25BF9">
        <w:rPr>
          <w:rFonts w:ascii="Times New Roman" w:hAnsi="Times New Roman"/>
          <w:szCs w:val="22"/>
        </w:rPr>
        <w:t xml:space="preserve"> Review (Systematic)</w:t>
      </w:r>
      <w:r w:rsidR="00FC4F2E">
        <w:rPr>
          <w:rFonts w:ascii="Times New Roman" w:hAnsi="Times New Roman"/>
          <w:szCs w:val="22"/>
        </w:rPr>
        <w:t>; meta-analysis;</w:t>
      </w:r>
      <w:r w:rsidRPr="00F25BF9">
        <w:rPr>
          <w:rFonts w:ascii="Times New Roman" w:hAnsi="Times New Roman"/>
          <w:szCs w:val="22"/>
        </w:rPr>
        <w:t xml:space="preserve"> induction</w:t>
      </w:r>
    </w:p>
    <w:p w14:paraId="7912EC00" w14:textId="77777777" w:rsidR="00B54531" w:rsidRPr="00F25BF9" w:rsidRDefault="00B54531">
      <w:pPr>
        <w:pStyle w:val="FreeForm"/>
        <w:rPr>
          <w:rFonts w:ascii="Times New Roman" w:hAnsi="Times New Roman"/>
          <w:szCs w:val="22"/>
        </w:rPr>
      </w:pPr>
    </w:p>
    <w:p w14:paraId="65F4B29C" w14:textId="3D4B537C" w:rsidR="00A3295F" w:rsidRPr="00F25BF9" w:rsidRDefault="00A3295F">
      <w:pPr>
        <w:pStyle w:val="FreeForm"/>
        <w:rPr>
          <w:rFonts w:ascii="Times New Roman" w:hAnsi="Times New Roman"/>
          <w:szCs w:val="22"/>
        </w:rPr>
      </w:pPr>
      <w:r w:rsidRPr="00F25BF9">
        <w:rPr>
          <w:rFonts w:ascii="Times New Roman" w:hAnsi="Times New Roman"/>
          <w:b/>
          <w:szCs w:val="22"/>
        </w:rPr>
        <w:t>Conflict of interest:</w:t>
      </w:r>
      <w:r w:rsidRPr="00F25BF9">
        <w:rPr>
          <w:rFonts w:ascii="Times New Roman" w:hAnsi="Times New Roman"/>
          <w:szCs w:val="22"/>
        </w:rPr>
        <w:t xml:space="preserve"> There are no conflicts of interest</w:t>
      </w:r>
      <w:r w:rsidR="00280D1F">
        <w:rPr>
          <w:rFonts w:ascii="Times New Roman" w:hAnsi="Times New Roman"/>
          <w:szCs w:val="22"/>
        </w:rPr>
        <w:t>.</w:t>
      </w:r>
      <w:r w:rsidRPr="00F25BF9">
        <w:rPr>
          <w:rFonts w:ascii="Times New Roman" w:hAnsi="Times New Roman"/>
          <w:szCs w:val="22"/>
        </w:rPr>
        <w:br w:type="page"/>
      </w:r>
    </w:p>
    <w:p w14:paraId="7774F930" w14:textId="77777777" w:rsidR="00B54531" w:rsidRPr="00F25BF9" w:rsidRDefault="00B54531">
      <w:pPr>
        <w:spacing w:after="0" w:line="480" w:lineRule="auto"/>
        <w:rPr>
          <w:rFonts w:ascii="Times New Roman" w:hAnsi="Times New Roman"/>
          <w:b/>
          <w:bCs/>
          <w:szCs w:val="22"/>
        </w:rPr>
      </w:pPr>
      <w:r w:rsidRPr="00F25BF9">
        <w:rPr>
          <w:rFonts w:ascii="Times New Roman" w:hAnsi="Times New Roman"/>
          <w:b/>
          <w:bCs/>
          <w:szCs w:val="22"/>
        </w:rPr>
        <w:t xml:space="preserve">Introduction </w:t>
      </w:r>
    </w:p>
    <w:p w14:paraId="5D88A391" w14:textId="077AB86A" w:rsidR="00B54531" w:rsidRPr="000C194D" w:rsidRDefault="000D430F">
      <w:pPr>
        <w:spacing w:after="0" w:line="480" w:lineRule="auto"/>
        <w:ind w:firstLine="720"/>
        <w:rPr>
          <w:rFonts w:ascii="Times New Roman" w:hAnsi="Times New Roman"/>
          <w:szCs w:val="22"/>
          <w:vertAlign w:val="superscript"/>
        </w:rPr>
      </w:pPr>
      <w:r w:rsidRPr="00F25BF9">
        <w:rPr>
          <w:rFonts w:ascii="Times New Roman" w:hAnsi="Times New Roman"/>
          <w:szCs w:val="22"/>
        </w:rPr>
        <w:t>P</w:t>
      </w:r>
      <w:r w:rsidR="00B54531" w:rsidRPr="00F25BF9">
        <w:rPr>
          <w:rFonts w:ascii="Times New Roman" w:hAnsi="Times New Roman"/>
          <w:szCs w:val="22"/>
        </w:rPr>
        <w:t>aranoia</w:t>
      </w:r>
      <w:r w:rsidR="00430758">
        <w:rPr>
          <w:rFonts w:ascii="Times New Roman" w:hAnsi="Times New Roman"/>
          <w:szCs w:val="22"/>
        </w:rPr>
        <w:t>, or persecutory ideation,</w:t>
      </w:r>
      <w:r w:rsidR="00B54531" w:rsidRPr="00F25BF9">
        <w:rPr>
          <w:rFonts w:ascii="Times New Roman" w:hAnsi="Times New Roman"/>
          <w:szCs w:val="22"/>
        </w:rPr>
        <w:t xml:space="preserve"> </w:t>
      </w:r>
      <w:r w:rsidRPr="00F25BF9">
        <w:rPr>
          <w:rFonts w:ascii="Times New Roman" w:hAnsi="Times New Roman"/>
          <w:szCs w:val="22"/>
        </w:rPr>
        <w:t>occurs when</w:t>
      </w:r>
      <w:r w:rsidR="00B54531" w:rsidRPr="00F25BF9">
        <w:rPr>
          <w:rFonts w:ascii="Times New Roman" w:hAnsi="Times New Roman"/>
          <w:szCs w:val="22"/>
        </w:rPr>
        <w:t xml:space="preserve"> a person believes they are under intentional threat of harm from others</w:t>
      </w:r>
      <w:r w:rsidR="00DB543C">
        <w:rPr>
          <w:rFonts w:ascii="Times New Roman" w:hAnsi="Times New Roman"/>
          <w:szCs w:val="22"/>
        </w:rPr>
        <w:t xml:space="preserve"> (Freeman &amp; Garety, 2000)</w:t>
      </w:r>
      <w:r w:rsidR="00B54531" w:rsidRPr="00F25BF9">
        <w:rPr>
          <w:rFonts w:ascii="Times New Roman" w:hAnsi="Times New Roman"/>
          <w:szCs w:val="22"/>
        </w:rPr>
        <w:t>. Whilst paranoid delusions are often cited as the most commonly experienced form of delusional thinking</w:t>
      </w:r>
      <w:r w:rsidR="009C08C6" w:rsidRPr="00F25BF9">
        <w:rPr>
          <w:rFonts w:ascii="Times New Roman" w:hAnsi="Times New Roman"/>
          <w:szCs w:val="22"/>
        </w:rPr>
        <w:t xml:space="preserve"> within clinical populations</w:t>
      </w:r>
      <w:r w:rsidR="00B54531" w:rsidRPr="00F25BF9">
        <w:rPr>
          <w:rFonts w:ascii="Times New Roman" w:hAnsi="Times New Roman"/>
          <w:szCs w:val="22"/>
        </w:rPr>
        <w:t>, substantial evidence suggests that paranoid thinking commonly occurs in the general population</w:t>
      </w:r>
      <w:r w:rsidR="00A25D4E">
        <w:rPr>
          <w:rFonts w:ascii="Times New Roman" w:hAnsi="Times New Roman"/>
          <w:szCs w:val="22"/>
        </w:rPr>
        <w:t xml:space="preserve"> </w:t>
      </w:r>
      <w:r w:rsidR="00024051">
        <w:rPr>
          <w:rFonts w:ascii="Times New Roman" w:hAnsi="Times New Roman"/>
          <w:szCs w:val="22"/>
        </w:rPr>
        <w:t>(Bebbington et al</w:t>
      </w:r>
      <w:r w:rsidR="0088616E">
        <w:rPr>
          <w:rFonts w:ascii="Times New Roman" w:hAnsi="Times New Roman"/>
          <w:szCs w:val="22"/>
        </w:rPr>
        <w:t>.</w:t>
      </w:r>
      <w:r w:rsidR="00024051">
        <w:rPr>
          <w:rFonts w:ascii="Times New Roman" w:hAnsi="Times New Roman"/>
          <w:szCs w:val="22"/>
        </w:rPr>
        <w:t xml:space="preserve">, </w:t>
      </w:r>
      <w:r w:rsidR="00F80B92">
        <w:rPr>
          <w:rFonts w:ascii="Times New Roman" w:hAnsi="Times New Roman"/>
          <w:szCs w:val="22"/>
        </w:rPr>
        <w:t>2013; Ellet</w:t>
      </w:r>
      <w:r w:rsidR="00924775">
        <w:rPr>
          <w:rFonts w:ascii="Times New Roman" w:hAnsi="Times New Roman"/>
          <w:szCs w:val="22"/>
        </w:rPr>
        <w:t>t</w:t>
      </w:r>
      <w:r w:rsidR="00F80B92">
        <w:rPr>
          <w:rFonts w:ascii="Times New Roman" w:hAnsi="Times New Roman"/>
          <w:szCs w:val="22"/>
        </w:rPr>
        <w:t xml:space="preserve">, Lopes, &amp; Chadwick, 2003; Freeman et al., 2021; </w:t>
      </w:r>
      <w:r w:rsidR="00024051">
        <w:rPr>
          <w:rFonts w:ascii="Times New Roman" w:hAnsi="Times New Roman"/>
          <w:szCs w:val="22"/>
        </w:rPr>
        <w:t>Garety, Everitt</w:t>
      </w:r>
      <w:r w:rsidR="00F80B92">
        <w:rPr>
          <w:rFonts w:ascii="Times New Roman" w:hAnsi="Times New Roman"/>
          <w:szCs w:val="22"/>
        </w:rPr>
        <w:t>,</w:t>
      </w:r>
      <w:r w:rsidR="00024051">
        <w:rPr>
          <w:rFonts w:ascii="Times New Roman" w:hAnsi="Times New Roman"/>
          <w:szCs w:val="22"/>
        </w:rPr>
        <w:t xml:space="preserve"> </w:t>
      </w:r>
      <w:r w:rsidR="00F80B92">
        <w:rPr>
          <w:rFonts w:ascii="Times New Roman" w:hAnsi="Times New Roman"/>
          <w:szCs w:val="22"/>
        </w:rPr>
        <w:t>&amp;</w:t>
      </w:r>
      <w:r w:rsidR="00024051">
        <w:rPr>
          <w:rFonts w:ascii="Times New Roman" w:hAnsi="Times New Roman"/>
          <w:szCs w:val="22"/>
        </w:rPr>
        <w:t xml:space="preserve"> Hemsley, 1988)</w:t>
      </w:r>
      <w:r w:rsidR="009C08C6" w:rsidRPr="00F25BF9">
        <w:rPr>
          <w:rFonts w:ascii="Times New Roman" w:hAnsi="Times New Roman"/>
          <w:szCs w:val="22"/>
        </w:rPr>
        <w:t>.</w:t>
      </w:r>
      <w:r w:rsidR="00B54531" w:rsidRPr="00F25BF9">
        <w:rPr>
          <w:rFonts w:ascii="Times New Roman" w:hAnsi="Times New Roman"/>
          <w:szCs w:val="22"/>
        </w:rPr>
        <w:t xml:space="preserve"> </w:t>
      </w:r>
      <w:r w:rsidR="009C08C6" w:rsidRPr="00F25BF9">
        <w:rPr>
          <w:rFonts w:ascii="Times New Roman" w:hAnsi="Times New Roman"/>
          <w:szCs w:val="22"/>
        </w:rPr>
        <w:t xml:space="preserve">This </w:t>
      </w:r>
      <w:r w:rsidR="00B54531" w:rsidRPr="00F25BF9">
        <w:rPr>
          <w:rFonts w:ascii="Times New Roman" w:hAnsi="Times New Roman"/>
          <w:szCs w:val="22"/>
        </w:rPr>
        <w:t xml:space="preserve">is consistent with </w:t>
      </w:r>
      <w:r w:rsidRPr="00F25BF9">
        <w:rPr>
          <w:rFonts w:ascii="Times New Roman" w:hAnsi="Times New Roman"/>
          <w:szCs w:val="22"/>
        </w:rPr>
        <w:t>current</w:t>
      </w:r>
      <w:r w:rsidR="00B54531" w:rsidRPr="00F25BF9">
        <w:rPr>
          <w:rFonts w:ascii="Times New Roman" w:hAnsi="Times New Roman"/>
          <w:szCs w:val="22"/>
        </w:rPr>
        <w:t xml:space="preserve"> dimensional models of mental ill-health</w:t>
      </w:r>
      <w:r w:rsidR="000A0694">
        <w:rPr>
          <w:rFonts w:ascii="Times New Roman" w:hAnsi="Times New Roman"/>
          <w:szCs w:val="22"/>
        </w:rPr>
        <w:t xml:space="preserve"> (Caspi et al., 2013)</w:t>
      </w:r>
      <w:r w:rsidR="00B54531" w:rsidRPr="00F25BF9">
        <w:rPr>
          <w:rFonts w:ascii="Times New Roman" w:hAnsi="Times New Roman"/>
          <w:szCs w:val="22"/>
        </w:rPr>
        <w:t xml:space="preserve">. A number of psychosocial models have been proposed </w:t>
      </w:r>
      <w:r w:rsidRPr="00F25BF9">
        <w:rPr>
          <w:rFonts w:ascii="Times New Roman" w:hAnsi="Times New Roman"/>
          <w:szCs w:val="22"/>
        </w:rPr>
        <w:t>that</w:t>
      </w:r>
      <w:r w:rsidR="00B54531" w:rsidRPr="00F25BF9">
        <w:rPr>
          <w:rFonts w:ascii="Times New Roman" w:hAnsi="Times New Roman"/>
          <w:szCs w:val="22"/>
        </w:rPr>
        <w:t xml:space="preserve"> place varying emphasis on the importance of</w:t>
      </w:r>
      <w:r w:rsidR="009C08C6" w:rsidRPr="00F25BF9">
        <w:rPr>
          <w:rFonts w:ascii="Times New Roman" w:hAnsi="Times New Roman"/>
          <w:szCs w:val="22"/>
        </w:rPr>
        <w:t xml:space="preserve"> </w:t>
      </w:r>
      <w:r w:rsidR="00B54531" w:rsidRPr="00F25BF9">
        <w:rPr>
          <w:rFonts w:ascii="Times New Roman" w:hAnsi="Times New Roman"/>
          <w:szCs w:val="22"/>
        </w:rPr>
        <w:t xml:space="preserve">the developmental, cognitive, behavioural, affective and interpersonal factors involved in the formation and maintenance of </w:t>
      </w:r>
      <w:r w:rsidRPr="00F25BF9">
        <w:rPr>
          <w:rFonts w:ascii="Times New Roman" w:hAnsi="Times New Roman"/>
          <w:szCs w:val="22"/>
        </w:rPr>
        <w:t>persecutory beliefs</w:t>
      </w:r>
      <w:r w:rsidR="00B54531" w:rsidRPr="00F25BF9">
        <w:rPr>
          <w:rFonts w:ascii="Times New Roman" w:hAnsi="Times New Roman"/>
          <w:szCs w:val="22"/>
        </w:rPr>
        <w:t>. Cognitive models emphasise the importance of the interpretation of anomalous events, and how these interpretations are influenced by factors such as previous life experience, attentional and attributional biases and affective states</w:t>
      </w:r>
      <w:r w:rsidR="000A0694">
        <w:rPr>
          <w:rFonts w:ascii="Times New Roman" w:hAnsi="Times New Roman"/>
          <w:szCs w:val="22"/>
        </w:rPr>
        <w:t xml:space="preserve"> (Bentall, Corcoran, Howard, Blackwood, &amp; Kinderman, 2011;</w:t>
      </w:r>
      <w:r w:rsidR="000D3F50">
        <w:rPr>
          <w:rFonts w:ascii="Times New Roman" w:hAnsi="Times New Roman"/>
          <w:szCs w:val="22"/>
        </w:rPr>
        <w:t xml:space="preserve"> Freeman, Garety, Kuipers, Fowler, &amp; Bebbington, 2002;</w:t>
      </w:r>
      <w:r w:rsidR="000A0694">
        <w:rPr>
          <w:rFonts w:ascii="Times New Roman" w:hAnsi="Times New Roman"/>
          <w:szCs w:val="22"/>
        </w:rPr>
        <w:t xml:space="preserve"> Garety, Kuipers, Fowler, Freeman, &amp; Bebbington, 2001; </w:t>
      </w:r>
      <w:r w:rsidR="000D3F50">
        <w:rPr>
          <w:rFonts w:ascii="Times New Roman" w:hAnsi="Times New Roman"/>
          <w:szCs w:val="22"/>
        </w:rPr>
        <w:t>Morrison, 2001</w:t>
      </w:r>
      <w:r w:rsidR="000A0694">
        <w:rPr>
          <w:rFonts w:ascii="Times New Roman" w:hAnsi="Times New Roman"/>
          <w:szCs w:val="22"/>
        </w:rPr>
        <w:t>)</w:t>
      </w:r>
      <w:r w:rsidR="00B54531" w:rsidRPr="00F25BF9">
        <w:rPr>
          <w:rFonts w:ascii="Times New Roman" w:hAnsi="Times New Roman"/>
          <w:szCs w:val="22"/>
        </w:rPr>
        <w:t>.</w:t>
      </w:r>
    </w:p>
    <w:p w14:paraId="4A889845" w14:textId="635385AB" w:rsidR="00B54531" w:rsidRPr="00F25BF9" w:rsidRDefault="00B54531" w:rsidP="0005015B">
      <w:pPr>
        <w:pStyle w:val="PlainText"/>
        <w:spacing w:line="480" w:lineRule="auto"/>
        <w:ind w:left="50" w:firstLine="670"/>
        <w:rPr>
          <w:rFonts w:ascii="Times New Roman" w:hAnsi="Times New Roman"/>
          <w:szCs w:val="22"/>
        </w:rPr>
      </w:pPr>
      <w:r w:rsidRPr="00FC1A00">
        <w:rPr>
          <w:rFonts w:ascii="Times New Roman" w:hAnsi="Times New Roman" w:cs="Times New Roman"/>
          <w:szCs w:val="22"/>
        </w:rPr>
        <w:t>Psychological research using methodologies for inducing and</w:t>
      </w:r>
      <w:r w:rsidR="00874306">
        <w:rPr>
          <w:rFonts w:ascii="Times New Roman" w:hAnsi="Times New Roman" w:cs="Times New Roman"/>
          <w:szCs w:val="22"/>
        </w:rPr>
        <w:t>/or</w:t>
      </w:r>
      <w:r w:rsidRPr="00FC1A00">
        <w:rPr>
          <w:rFonts w:ascii="Times New Roman" w:hAnsi="Times New Roman" w:cs="Times New Roman"/>
          <w:szCs w:val="22"/>
        </w:rPr>
        <w:t xml:space="preserve"> measuring paranoid </w:t>
      </w:r>
      <w:r w:rsidR="0043583C">
        <w:rPr>
          <w:rFonts w:ascii="Times New Roman" w:hAnsi="Times New Roman" w:cs="Times New Roman"/>
          <w:szCs w:val="22"/>
        </w:rPr>
        <w:t>thinking</w:t>
      </w:r>
      <w:r w:rsidRPr="00FC1A00">
        <w:rPr>
          <w:rFonts w:ascii="Times New Roman" w:hAnsi="Times New Roman" w:cs="Times New Roman"/>
          <w:szCs w:val="22"/>
        </w:rPr>
        <w:t xml:space="preserve"> in both clinical and nonclinical samples offer a unique approach to the study of paranoia.  These methodologies have been used to test theoretical models of paranoia by investigating factors which buffer or attenuate experiences of paranoia</w:t>
      </w:r>
      <w:r w:rsidR="00924775" w:rsidRPr="00FC1A00">
        <w:rPr>
          <w:rFonts w:ascii="Times New Roman" w:hAnsi="Times New Roman" w:cs="Times New Roman"/>
          <w:szCs w:val="22"/>
        </w:rPr>
        <w:t xml:space="preserve"> (Ellett &amp; Chadwick, 2007; Lincoln, Hohenhaus, &amp; Hartmann, 2013)</w:t>
      </w:r>
      <w:r w:rsidRPr="00FC1A00">
        <w:rPr>
          <w:rFonts w:ascii="Times New Roman" w:hAnsi="Times New Roman" w:cs="Times New Roman"/>
          <w:szCs w:val="22"/>
        </w:rPr>
        <w:t xml:space="preserve">. However, </w:t>
      </w:r>
      <w:r w:rsidR="007801BC" w:rsidRPr="00FC1A00">
        <w:rPr>
          <w:rFonts w:ascii="Times New Roman" w:hAnsi="Times New Roman" w:cs="Times New Roman"/>
          <w:szCs w:val="22"/>
        </w:rPr>
        <w:t xml:space="preserve">they have been used most extensively in analogue samples, which provide a convenient and acceptable means of testing psychosocial models of paranoia given dimensional models of mental ill-health and paranoia in particular. Their use in clinical samples is relatively less well developed but an important area of research, most notably, in testing the role of potential buffers and protective factors in relation to paranoid thinking.  Despite the popularity of paranoia induction methodologies, there is currently </w:t>
      </w:r>
      <w:r w:rsidR="007801BC" w:rsidRPr="00FC1A00">
        <w:rPr>
          <w:rStyle w:val="CommentReference"/>
          <w:rFonts w:ascii="Times New Roman" w:hAnsi="Times New Roman" w:cs="Times New Roman"/>
          <w:sz w:val="22"/>
          <w:szCs w:val="22"/>
        </w:rPr>
        <w:t>n</w:t>
      </w:r>
      <w:r w:rsidRPr="00FC1A00">
        <w:rPr>
          <w:rFonts w:ascii="Times New Roman" w:hAnsi="Times New Roman" w:cs="Times New Roman"/>
          <w:szCs w:val="22"/>
        </w:rPr>
        <w:t xml:space="preserve">o </w:t>
      </w:r>
      <w:r w:rsidR="002F1EA1" w:rsidRPr="00FC1A00">
        <w:rPr>
          <w:rFonts w:ascii="Times New Roman" w:hAnsi="Times New Roman" w:cs="Times New Roman"/>
          <w:szCs w:val="22"/>
        </w:rPr>
        <w:t>meta-analysis</w:t>
      </w:r>
      <w:r w:rsidRPr="00FC1A00">
        <w:rPr>
          <w:rFonts w:ascii="Times New Roman" w:hAnsi="Times New Roman" w:cs="Times New Roman"/>
          <w:szCs w:val="22"/>
        </w:rPr>
        <w:t xml:space="preserve"> of </w:t>
      </w:r>
      <w:r w:rsidR="00FF384A" w:rsidRPr="00FC1A00">
        <w:rPr>
          <w:rFonts w:ascii="Times New Roman" w:hAnsi="Times New Roman" w:cs="Times New Roman"/>
          <w:szCs w:val="22"/>
        </w:rPr>
        <w:t xml:space="preserve">experimental studies of </w:t>
      </w:r>
      <w:r w:rsidRPr="00FC1A00">
        <w:rPr>
          <w:rFonts w:ascii="Times New Roman" w:hAnsi="Times New Roman" w:cs="Times New Roman"/>
          <w:szCs w:val="22"/>
        </w:rPr>
        <w:t xml:space="preserve">paranoia which can guide researchers in designing and evaluating research in this area. </w:t>
      </w:r>
      <w:r w:rsidR="0046470F" w:rsidRPr="00FC1A00">
        <w:rPr>
          <w:rFonts w:ascii="Times New Roman" w:hAnsi="Times New Roman" w:cs="Times New Roman"/>
          <w:szCs w:val="22"/>
        </w:rPr>
        <w:t xml:space="preserve">Two recent </w:t>
      </w:r>
      <w:r w:rsidR="006A6DAE" w:rsidRPr="00FC1A00">
        <w:rPr>
          <w:rFonts w:ascii="Times New Roman" w:hAnsi="Times New Roman" w:cs="Times New Roman"/>
          <w:szCs w:val="22"/>
        </w:rPr>
        <w:t>systematic review</w:t>
      </w:r>
      <w:r w:rsidR="0046470F" w:rsidRPr="00FC1A00">
        <w:rPr>
          <w:rFonts w:ascii="Times New Roman" w:hAnsi="Times New Roman" w:cs="Times New Roman"/>
          <w:szCs w:val="22"/>
        </w:rPr>
        <w:t xml:space="preserve">s, one </w:t>
      </w:r>
      <w:r w:rsidR="006A6DAE" w:rsidRPr="00FC1A00">
        <w:rPr>
          <w:rFonts w:ascii="Times New Roman" w:hAnsi="Times New Roman" w:cs="Times New Roman"/>
          <w:szCs w:val="22"/>
        </w:rPr>
        <w:t xml:space="preserve">investigating the role of anxiety in paranoia </w:t>
      </w:r>
      <w:r w:rsidR="0046470F" w:rsidRPr="00FC1A00">
        <w:rPr>
          <w:rFonts w:ascii="Times New Roman" w:hAnsi="Times New Roman" w:cs="Times New Roman"/>
          <w:szCs w:val="22"/>
        </w:rPr>
        <w:t xml:space="preserve">and one investigating a range of causal mechanisms in delusions and hallucinations, </w:t>
      </w:r>
      <w:r w:rsidR="006A6DAE" w:rsidRPr="00FC1A00">
        <w:rPr>
          <w:rFonts w:ascii="Times New Roman" w:hAnsi="Times New Roman" w:cs="Times New Roman"/>
          <w:szCs w:val="22"/>
        </w:rPr>
        <w:t>included a review of studies using experimental procedures to manipulate paranoia</w:t>
      </w:r>
      <w:r w:rsidR="00913967" w:rsidRPr="00FC1A00">
        <w:rPr>
          <w:rFonts w:ascii="Times New Roman" w:hAnsi="Times New Roman" w:cs="Times New Roman"/>
          <w:szCs w:val="22"/>
        </w:rPr>
        <w:t xml:space="preserve"> (Bennetts, Stopa, &amp; Newman-Taylor, 2021; Brown, Waite, &amp; Freeman, 2019)</w:t>
      </w:r>
      <w:r w:rsidR="0046470F" w:rsidRPr="00FC1A00">
        <w:rPr>
          <w:rFonts w:ascii="Times New Roman" w:hAnsi="Times New Roman" w:cs="Times New Roman"/>
          <w:szCs w:val="22"/>
        </w:rPr>
        <w:t xml:space="preserve">. However, these reviews </w:t>
      </w:r>
      <w:r w:rsidR="006A6DAE" w:rsidRPr="00FC1A00">
        <w:rPr>
          <w:rFonts w:ascii="Times New Roman" w:hAnsi="Times New Roman" w:cs="Times New Roman"/>
          <w:szCs w:val="22"/>
        </w:rPr>
        <w:t xml:space="preserve">did not meta-analyse the effects of </w:t>
      </w:r>
      <w:r w:rsidR="0053046C" w:rsidRPr="00FC1A00">
        <w:rPr>
          <w:rFonts w:ascii="Times New Roman" w:hAnsi="Times New Roman" w:cs="Times New Roman"/>
          <w:szCs w:val="22"/>
        </w:rPr>
        <w:t xml:space="preserve">the </w:t>
      </w:r>
      <w:r w:rsidR="006A6DAE" w:rsidRPr="00FC1A00">
        <w:rPr>
          <w:rFonts w:ascii="Times New Roman" w:hAnsi="Times New Roman" w:cs="Times New Roman"/>
          <w:szCs w:val="22"/>
        </w:rPr>
        <w:t>experimental procedures o</w:t>
      </w:r>
      <w:r w:rsidR="0046470F" w:rsidRPr="00FC1A00">
        <w:rPr>
          <w:rFonts w:ascii="Times New Roman" w:hAnsi="Times New Roman" w:cs="Times New Roman"/>
          <w:szCs w:val="22"/>
        </w:rPr>
        <w:t>n</w:t>
      </w:r>
      <w:r w:rsidR="006A6DAE" w:rsidRPr="00FC1A00">
        <w:rPr>
          <w:rFonts w:ascii="Times New Roman" w:hAnsi="Times New Roman" w:cs="Times New Roman"/>
          <w:szCs w:val="22"/>
        </w:rPr>
        <w:t xml:space="preserve"> outcomes</w:t>
      </w:r>
      <w:r w:rsidR="002D4FF4" w:rsidRPr="00FC1A00">
        <w:rPr>
          <w:rFonts w:ascii="Times New Roman" w:hAnsi="Times New Roman" w:cs="Times New Roman"/>
          <w:szCs w:val="22"/>
        </w:rPr>
        <w:t>, which is important to establish the size of the effects</w:t>
      </w:r>
      <w:r w:rsidR="0046470F" w:rsidRPr="00FC1A00">
        <w:rPr>
          <w:rFonts w:ascii="Times New Roman" w:hAnsi="Times New Roman" w:cs="Times New Roman"/>
          <w:szCs w:val="22"/>
        </w:rPr>
        <w:t>.</w:t>
      </w:r>
      <w:r w:rsidR="0047740D" w:rsidRPr="00FC1A00">
        <w:rPr>
          <w:rFonts w:ascii="Times New Roman" w:hAnsi="Times New Roman" w:cs="Times New Roman"/>
          <w:szCs w:val="22"/>
        </w:rPr>
        <w:t xml:space="preserve">  </w:t>
      </w:r>
      <w:r w:rsidR="00972399" w:rsidRPr="00FC1A00">
        <w:rPr>
          <w:rFonts w:ascii="Times New Roman" w:hAnsi="Times New Roman" w:cs="Times New Roman"/>
          <w:szCs w:val="22"/>
        </w:rPr>
        <w:t xml:space="preserve">The aim of the current review was to summarise the existing literature on experimental paradigms that have been used to study paranoid thinking in both clinical and nonclinical populations.  </w:t>
      </w:r>
      <w:r w:rsidR="00C162D8" w:rsidRPr="00FC1A00">
        <w:rPr>
          <w:rFonts w:ascii="Times New Roman" w:hAnsi="Times New Roman" w:cs="Times New Roman"/>
          <w:szCs w:val="22"/>
        </w:rPr>
        <w:t xml:space="preserve">Given the proposed structure of paranoia </w:t>
      </w:r>
      <w:r w:rsidR="008807D8" w:rsidRPr="00FC1A00">
        <w:rPr>
          <w:rFonts w:ascii="Times New Roman" w:hAnsi="Times New Roman" w:cs="Times New Roman"/>
          <w:szCs w:val="22"/>
        </w:rPr>
        <w:t>as potentially including both persecutory ideation and/or social reference (Bebbington et al., 2013; Bell &amp; O’Driscoll, 2017)</w:t>
      </w:r>
      <w:r w:rsidR="008438C0" w:rsidRPr="00FC1A00">
        <w:rPr>
          <w:rFonts w:ascii="Times New Roman" w:hAnsi="Times New Roman" w:cs="Times New Roman"/>
          <w:szCs w:val="22"/>
        </w:rPr>
        <w:t>, w</w:t>
      </w:r>
      <w:r w:rsidR="00AA4B39" w:rsidRPr="00FC1A00">
        <w:rPr>
          <w:rFonts w:ascii="Times New Roman" w:hAnsi="Times New Roman" w:cs="Times New Roman"/>
          <w:szCs w:val="22"/>
        </w:rPr>
        <w:t>e chose to focus on the facet of paranoid thinking specifically</w:t>
      </w:r>
      <w:r w:rsidR="00D36CDB" w:rsidRPr="00FC1A00">
        <w:rPr>
          <w:rFonts w:ascii="Times New Roman" w:hAnsi="Times New Roman" w:cs="Times New Roman"/>
          <w:szCs w:val="22"/>
        </w:rPr>
        <w:t>.</w:t>
      </w:r>
      <w:r w:rsidR="00BC30DC">
        <w:rPr>
          <w:rFonts w:ascii="Times New Roman" w:hAnsi="Times New Roman" w:cs="Times New Roman"/>
          <w:szCs w:val="22"/>
        </w:rPr>
        <w:t xml:space="preserve">  Additionally, given our main focus was to summarise the literature on experimental studies which measured paranoia as an outcome, we did not use a specific theoretical model to guide our decision-making about which paradigms to include, as this could have potentially limited the scope of studies included in the review.</w:t>
      </w:r>
      <w:r w:rsidR="00514FD2" w:rsidRPr="00FC1A00">
        <w:rPr>
          <w:rFonts w:ascii="Times New Roman" w:hAnsi="Times New Roman" w:cs="Times New Roman"/>
          <w:szCs w:val="22"/>
        </w:rPr>
        <w:t xml:space="preserve">  </w:t>
      </w:r>
      <w:r w:rsidRPr="007801BC">
        <w:rPr>
          <w:rFonts w:ascii="Times New Roman" w:hAnsi="Times New Roman"/>
          <w:szCs w:val="22"/>
        </w:rPr>
        <w:t>Th</w:t>
      </w:r>
      <w:r w:rsidR="00D36CDB">
        <w:rPr>
          <w:rFonts w:ascii="Times New Roman" w:hAnsi="Times New Roman"/>
          <w:szCs w:val="22"/>
        </w:rPr>
        <w:t xml:space="preserve">e </w:t>
      </w:r>
      <w:r w:rsidR="006A6DAE">
        <w:rPr>
          <w:rFonts w:ascii="Times New Roman" w:hAnsi="Times New Roman"/>
          <w:szCs w:val="22"/>
        </w:rPr>
        <w:t xml:space="preserve">current </w:t>
      </w:r>
      <w:r w:rsidR="00831870" w:rsidRPr="007801BC">
        <w:rPr>
          <w:rFonts w:ascii="Times New Roman" w:hAnsi="Times New Roman"/>
          <w:szCs w:val="22"/>
        </w:rPr>
        <w:t>systematic</w:t>
      </w:r>
      <w:r w:rsidRPr="007801BC">
        <w:rPr>
          <w:rFonts w:ascii="Times New Roman" w:hAnsi="Times New Roman"/>
          <w:szCs w:val="22"/>
        </w:rPr>
        <w:t xml:space="preserve"> review</w:t>
      </w:r>
      <w:r w:rsidR="00831870" w:rsidRPr="007801BC">
        <w:rPr>
          <w:rFonts w:ascii="Times New Roman" w:hAnsi="Times New Roman"/>
          <w:szCs w:val="22"/>
        </w:rPr>
        <w:t xml:space="preserve"> and meta-analysis</w:t>
      </w:r>
      <w:r w:rsidRPr="007801BC">
        <w:rPr>
          <w:rFonts w:ascii="Times New Roman" w:hAnsi="Times New Roman"/>
          <w:szCs w:val="22"/>
        </w:rPr>
        <w:t xml:space="preserve"> will </w:t>
      </w:r>
      <w:r w:rsidR="0005015B">
        <w:rPr>
          <w:rFonts w:ascii="Times New Roman" w:hAnsi="Times New Roman"/>
          <w:szCs w:val="22"/>
        </w:rPr>
        <w:t xml:space="preserve">therefore </w:t>
      </w:r>
      <w:r w:rsidRPr="007801BC">
        <w:rPr>
          <w:rFonts w:ascii="Times New Roman" w:hAnsi="Times New Roman"/>
          <w:szCs w:val="22"/>
        </w:rPr>
        <w:t xml:space="preserve">address the following central questions: </w:t>
      </w:r>
      <w:r w:rsidR="004F64DF" w:rsidRPr="007801BC">
        <w:rPr>
          <w:rFonts w:ascii="Times New Roman" w:hAnsi="Times New Roman"/>
          <w:szCs w:val="22"/>
        </w:rPr>
        <w:t xml:space="preserve">(1) </w:t>
      </w:r>
      <w:r w:rsidR="00FA0722" w:rsidRPr="007801BC">
        <w:rPr>
          <w:rFonts w:ascii="Times New Roman" w:hAnsi="Times New Roman"/>
          <w:szCs w:val="22"/>
        </w:rPr>
        <w:t xml:space="preserve">What </w:t>
      </w:r>
      <w:r w:rsidR="00FF384A">
        <w:rPr>
          <w:rFonts w:ascii="Times New Roman" w:hAnsi="Times New Roman"/>
          <w:szCs w:val="22"/>
        </w:rPr>
        <w:t xml:space="preserve">experimental </w:t>
      </w:r>
      <w:r w:rsidR="00FA0722" w:rsidRPr="007801BC">
        <w:rPr>
          <w:rFonts w:ascii="Times New Roman" w:hAnsi="Times New Roman"/>
          <w:szCs w:val="22"/>
        </w:rPr>
        <w:t>paradigms have been used to induce</w:t>
      </w:r>
      <w:r w:rsidR="00CB1F2A">
        <w:rPr>
          <w:rFonts w:ascii="Times New Roman" w:hAnsi="Times New Roman"/>
          <w:szCs w:val="22"/>
        </w:rPr>
        <w:t xml:space="preserve"> or study</w:t>
      </w:r>
      <w:r w:rsidR="00FA0722" w:rsidRPr="007801BC">
        <w:rPr>
          <w:rFonts w:ascii="Times New Roman" w:hAnsi="Times New Roman"/>
          <w:szCs w:val="22"/>
        </w:rPr>
        <w:t xml:space="preserve"> paranoia?</w:t>
      </w:r>
      <w:r w:rsidR="008C2D97" w:rsidRPr="007801BC">
        <w:rPr>
          <w:rFonts w:ascii="Times New Roman" w:hAnsi="Times New Roman"/>
          <w:szCs w:val="22"/>
        </w:rPr>
        <w:t>;</w:t>
      </w:r>
      <w:r w:rsidR="004F64DF" w:rsidRPr="007801BC">
        <w:rPr>
          <w:rFonts w:ascii="Times New Roman" w:hAnsi="Times New Roman"/>
          <w:szCs w:val="22"/>
        </w:rPr>
        <w:t xml:space="preserve"> (2) </w:t>
      </w:r>
      <w:r w:rsidRPr="007801BC">
        <w:rPr>
          <w:rFonts w:ascii="Times New Roman" w:hAnsi="Times New Roman"/>
          <w:szCs w:val="22"/>
        </w:rPr>
        <w:t xml:space="preserve">How effective are </w:t>
      </w:r>
      <w:r w:rsidR="0047740D">
        <w:rPr>
          <w:rFonts w:ascii="Times New Roman" w:hAnsi="Times New Roman"/>
          <w:szCs w:val="22"/>
        </w:rPr>
        <w:t>these experimental paradigms</w:t>
      </w:r>
      <w:r w:rsidRPr="007801BC">
        <w:rPr>
          <w:rFonts w:ascii="Times New Roman" w:hAnsi="Times New Roman"/>
          <w:szCs w:val="22"/>
        </w:rPr>
        <w:t>?</w:t>
      </w:r>
      <w:r w:rsidR="008C2D97" w:rsidRPr="007801BC">
        <w:rPr>
          <w:rFonts w:ascii="Times New Roman" w:hAnsi="Times New Roman"/>
          <w:szCs w:val="22"/>
        </w:rPr>
        <w:t xml:space="preserve">; (3) </w:t>
      </w:r>
      <w:r w:rsidR="004B15FE" w:rsidRPr="007801BC">
        <w:rPr>
          <w:rFonts w:ascii="Times New Roman" w:hAnsi="Times New Roman"/>
          <w:szCs w:val="22"/>
        </w:rPr>
        <w:t>W</w:t>
      </w:r>
      <w:r w:rsidR="008C2D97" w:rsidRPr="007801BC">
        <w:rPr>
          <w:rFonts w:ascii="Times New Roman" w:hAnsi="Times New Roman"/>
          <w:szCs w:val="22"/>
        </w:rPr>
        <w:t xml:space="preserve">hat factors mediate and moderate the effect of </w:t>
      </w:r>
      <w:r w:rsidR="004D6A3A">
        <w:rPr>
          <w:rFonts w:ascii="Times New Roman" w:hAnsi="Times New Roman"/>
          <w:szCs w:val="22"/>
        </w:rPr>
        <w:t xml:space="preserve">the </w:t>
      </w:r>
      <w:r w:rsidR="005559B5">
        <w:rPr>
          <w:rFonts w:ascii="Times New Roman" w:hAnsi="Times New Roman"/>
          <w:szCs w:val="22"/>
        </w:rPr>
        <w:t>experimental</w:t>
      </w:r>
      <w:r w:rsidR="008C2D97" w:rsidRPr="007801BC">
        <w:rPr>
          <w:rFonts w:ascii="Times New Roman" w:hAnsi="Times New Roman"/>
          <w:szCs w:val="22"/>
        </w:rPr>
        <w:t xml:space="preserve"> </w:t>
      </w:r>
      <w:r w:rsidR="004D6A3A">
        <w:rPr>
          <w:rFonts w:ascii="Times New Roman" w:hAnsi="Times New Roman"/>
          <w:szCs w:val="22"/>
        </w:rPr>
        <w:t>paradigms</w:t>
      </w:r>
      <w:r w:rsidR="008C2D97" w:rsidRPr="007801BC">
        <w:rPr>
          <w:rFonts w:ascii="Times New Roman" w:hAnsi="Times New Roman"/>
          <w:szCs w:val="22"/>
        </w:rPr>
        <w:t xml:space="preserve"> on paranoia?</w:t>
      </w:r>
    </w:p>
    <w:p w14:paraId="761EE7BD" w14:textId="77DCCB31" w:rsidR="00B54531" w:rsidRPr="00F25BF9" w:rsidRDefault="00B54531">
      <w:pPr>
        <w:spacing w:after="0" w:line="480" w:lineRule="auto"/>
        <w:rPr>
          <w:rFonts w:ascii="Times New Roman" w:hAnsi="Times New Roman"/>
          <w:b/>
          <w:bCs/>
          <w:szCs w:val="22"/>
        </w:rPr>
      </w:pPr>
      <w:r w:rsidRPr="00F25BF9">
        <w:rPr>
          <w:rFonts w:ascii="Times New Roman" w:hAnsi="Times New Roman"/>
          <w:b/>
          <w:bCs/>
          <w:szCs w:val="22"/>
        </w:rPr>
        <w:t xml:space="preserve">Method </w:t>
      </w:r>
    </w:p>
    <w:p w14:paraId="17A8AB48" w14:textId="5F84976A" w:rsidR="00362E13" w:rsidRPr="00F25BF9" w:rsidRDefault="00B54531">
      <w:pPr>
        <w:spacing w:after="0" w:line="480" w:lineRule="auto"/>
        <w:ind w:firstLine="720"/>
        <w:rPr>
          <w:rFonts w:ascii="Times New Roman" w:hAnsi="Times New Roman"/>
          <w:szCs w:val="22"/>
        </w:rPr>
      </w:pPr>
      <w:r w:rsidRPr="00F25BF9">
        <w:rPr>
          <w:rFonts w:ascii="Times New Roman" w:hAnsi="Times New Roman"/>
          <w:szCs w:val="22"/>
        </w:rPr>
        <w:t xml:space="preserve">Six databases (PsycINFO, PubMed, EMBASE, Web of Science, Medline and AMED) were searched up to </w:t>
      </w:r>
      <w:r w:rsidR="00030151" w:rsidRPr="00F25BF9">
        <w:rPr>
          <w:rFonts w:ascii="Times New Roman" w:hAnsi="Times New Roman"/>
          <w:szCs w:val="22"/>
        </w:rPr>
        <w:t>December 2021</w:t>
      </w:r>
      <w:r w:rsidRPr="00F25BF9">
        <w:rPr>
          <w:rFonts w:ascii="Times New Roman" w:hAnsi="Times New Roman"/>
          <w:szCs w:val="22"/>
        </w:rPr>
        <w:t>. Abstracts and titles we</w:t>
      </w:r>
      <w:r w:rsidR="00687116">
        <w:rPr>
          <w:rFonts w:ascii="Times New Roman" w:hAnsi="Times New Roman"/>
          <w:szCs w:val="22"/>
        </w:rPr>
        <w:t xml:space="preserve">re searched for the following: </w:t>
      </w:r>
      <w:r w:rsidRPr="00F25BF9">
        <w:rPr>
          <w:rFonts w:ascii="Times New Roman" w:hAnsi="Times New Roman"/>
          <w:szCs w:val="22"/>
        </w:rPr>
        <w:t xml:space="preserve">(persecution OR persecutory OR paranoid OR paranoia OR suspiciousness OR suspicious thoughts) AND (experimental OR manipulation OR manipulated OR induction OR induced OR paradigm).  </w:t>
      </w:r>
    </w:p>
    <w:p w14:paraId="23294AC7" w14:textId="70A2E240" w:rsidR="00362E13" w:rsidRPr="00F25BF9" w:rsidRDefault="00B54531">
      <w:pPr>
        <w:spacing w:after="0" w:line="480" w:lineRule="auto"/>
        <w:ind w:firstLine="720"/>
        <w:rPr>
          <w:rFonts w:ascii="Times New Roman" w:hAnsi="Times New Roman"/>
          <w:szCs w:val="22"/>
        </w:rPr>
      </w:pPr>
      <w:r w:rsidRPr="00F25BF9">
        <w:rPr>
          <w:rFonts w:ascii="Times New Roman" w:hAnsi="Times New Roman"/>
          <w:szCs w:val="22"/>
        </w:rPr>
        <w:t>Inclusion criteria for the review wer</w:t>
      </w:r>
      <w:r w:rsidR="00FB7D81" w:rsidRPr="00F25BF9">
        <w:rPr>
          <w:rFonts w:ascii="Times New Roman" w:hAnsi="Times New Roman"/>
          <w:szCs w:val="22"/>
        </w:rPr>
        <w:t xml:space="preserve">e as follows: (1) studies that </w:t>
      </w:r>
      <w:r w:rsidR="00572003" w:rsidRPr="00F25BF9">
        <w:rPr>
          <w:rFonts w:ascii="Times New Roman" w:hAnsi="Times New Roman"/>
          <w:szCs w:val="22"/>
        </w:rPr>
        <w:t xml:space="preserve">used an experimental design to </w:t>
      </w:r>
      <w:r w:rsidRPr="00F25BF9">
        <w:rPr>
          <w:rFonts w:ascii="Times New Roman" w:hAnsi="Times New Roman"/>
          <w:szCs w:val="22"/>
        </w:rPr>
        <w:t>induce</w:t>
      </w:r>
      <w:r w:rsidR="00572003" w:rsidRPr="00F25BF9">
        <w:rPr>
          <w:rFonts w:ascii="Times New Roman" w:hAnsi="Times New Roman"/>
          <w:szCs w:val="22"/>
        </w:rPr>
        <w:t xml:space="preserve">, </w:t>
      </w:r>
      <w:r w:rsidRPr="00F25BF9">
        <w:rPr>
          <w:rFonts w:ascii="Times New Roman" w:hAnsi="Times New Roman"/>
          <w:szCs w:val="22"/>
        </w:rPr>
        <w:t>manipulate</w:t>
      </w:r>
      <w:r w:rsidR="00572003" w:rsidRPr="00F25BF9">
        <w:rPr>
          <w:rFonts w:ascii="Times New Roman" w:hAnsi="Times New Roman"/>
          <w:szCs w:val="22"/>
        </w:rPr>
        <w:t xml:space="preserve"> or measure</w:t>
      </w:r>
      <w:r w:rsidRPr="00F25BF9">
        <w:rPr>
          <w:rFonts w:ascii="Times New Roman" w:hAnsi="Times New Roman"/>
          <w:szCs w:val="22"/>
        </w:rPr>
        <w:t xml:space="preserve"> paranoid thinking</w:t>
      </w:r>
      <w:r w:rsidR="00572003" w:rsidRPr="00F25BF9">
        <w:rPr>
          <w:rFonts w:ascii="Times New Roman" w:hAnsi="Times New Roman"/>
          <w:szCs w:val="22"/>
        </w:rPr>
        <w:t>; (2) clinical or nonclinical population</w:t>
      </w:r>
      <w:r w:rsidRPr="00F25BF9">
        <w:rPr>
          <w:rFonts w:ascii="Times New Roman" w:hAnsi="Times New Roman"/>
          <w:szCs w:val="22"/>
        </w:rPr>
        <w:t xml:space="preserve">; (2) studies that </w:t>
      </w:r>
      <w:r w:rsidR="00FF384A">
        <w:rPr>
          <w:rFonts w:ascii="Times New Roman" w:hAnsi="Times New Roman"/>
          <w:szCs w:val="22"/>
        </w:rPr>
        <w:t>assess</w:t>
      </w:r>
      <w:r w:rsidR="000A3D9D">
        <w:rPr>
          <w:rFonts w:ascii="Times New Roman" w:hAnsi="Times New Roman"/>
          <w:szCs w:val="22"/>
        </w:rPr>
        <w:t>ed</w:t>
      </w:r>
      <w:r w:rsidR="00FF384A">
        <w:rPr>
          <w:rFonts w:ascii="Times New Roman" w:hAnsi="Times New Roman"/>
          <w:szCs w:val="22"/>
        </w:rPr>
        <w:t xml:space="preserve"> paranoia </w:t>
      </w:r>
      <w:r w:rsidR="004D6A3A">
        <w:rPr>
          <w:rFonts w:ascii="Times New Roman" w:hAnsi="Times New Roman"/>
          <w:szCs w:val="22"/>
        </w:rPr>
        <w:t>using</w:t>
      </w:r>
      <w:r w:rsidR="00FF384A">
        <w:rPr>
          <w:rFonts w:ascii="Times New Roman" w:hAnsi="Times New Roman"/>
          <w:szCs w:val="22"/>
        </w:rPr>
        <w:t xml:space="preserve"> a psychometric measure.</w:t>
      </w:r>
      <w:r w:rsidRPr="00F25BF9">
        <w:rPr>
          <w:rFonts w:ascii="Times New Roman" w:hAnsi="Times New Roman"/>
          <w:szCs w:val="22"/>
        </w:rPr>
        <w:t xml:space="preserve"> Exclusion criteria for the review </w:t>
      </w:r>
      <w:r w:rsidR="009C08C6" w:rsidRPr="00F25BF9">
        <w:rPr>
          <w:rFonts w:ascii="Times New Roman" w:hAnsi="Times New Roman"/>
          <w:szCs w:val="22"/>
        </w:rPr>
        <w:t>were</w:t>
      </w:r>
      <w:r w:rsidRPr="00F25BF9">
        <w:rPr>
          <w:rFonts w:ascii="Times New Roman" w:hAnsi="Times New Roman"/>
          <w:szCs w:val="22"/>
        </w:rPr>
        <w:t>: (1) studies that measured factors conceptually related to but different from paranoia, such as reasoning biases,</w:t>
      </w:r>
      <w:r w:rsidR="007E3665">
        <w:rPr>
          <w:rFonts w:ascii="Times New Roman" w:hAnsi="Times New Roman"/>
          <w:szCs w:val="22"/>
        </w:rPr>
        <w:t xml:space="preserve"> attributions of harmful intent</w:t>
      </w:r>
      <w:r w:rsidRPr="00F25BF9">
        <w:rPr>
          <w:rFonts w:ascii="Times New Roman" w:hAnsi="Times New Roman"/>
          <w:szCs w:val="22"/>
        </w:rPr>
        <w:t xml:space="preserve"> or other types of delusions or hallucinations</w:t>
      </w:r>
      <w:r w:rsidR="00FF384A">
        <w:rPr>
          <w:rFonts w:ascii="Times New Roman" w:hAnsi="Times New Roman"/>
          <w:szCs w:val="22"/>
        </w:rPr>
        <w:t>, because the focus of the review was on the assessment of paranoia using psychometric measure</w:t>
      </w:r>
      <w:r w:rsidR="003D3FC5">
        <w:rPr>
          <w:rFonts w:ascii="Times New Roman" w:hAnsi="Times New Roman"/>
          <w:szCs w:val="22"/>
        </w:rPr>
        <w:t>s</w:t>
      </w:r>
      <w:r w:rsidRPr="00F25BF9">
        <w:rPr>
          <w:rFonts w:ascii="Times New Roman" w:hAnsi="Times New Roman"/>
          <w:szCs w:val="22"/>
        </w:rPr>
        <w:t xml:space="preserve">; (2) </w:t>
      </w:r>
      <w:r w:rsidR="00FA0722" w:rsidRPr="00F25BF9">
        <w:rPr>
          <w:rFonts w:ascii="Times New Roman" w:hAnsi="Times New Roman"/>
          <w:szCs w:val="22"/>
        </w:rPr>
        <w:t xml:space="preserve">studies where the sample included participants under 18 years old; (3) </w:t>
      </w:r>
      <w:r w:rsidRPr="00F25BF9">
        <w:rPr>
          <w:rFonts w:ascii="Times New Roman" w:hAnsi="Times New Roman"/>
          <w:szCs w:val="22"/>
        </w:rPr>
        <w:t>studies assessing suspiciousness of experimental procedures; (</w:t>
      </w:r>
      <w:r w:rsidR="00FA0722" w:rsidRPr="00F25BF9">
        <w:rPr>
          <w:rFonts w:ascii="Times New Roman" w:hAnsi="Times New Roman"/>
          <w:szCs w:val="22"/>
        </w:rPr>
        <w:t>4</w:t>
      </w:r>
      <w:r w:rsidRPr="00F25BF9">
        <w:rPr>
          <w:rFonts w:ascii="Times New Roman" w:hAnsi="Times New Roman"/>
          <w:szCs w:val="22"/>
        </w:rPr>
        <w:t>) experimental studies of drug or sleep induced paranoia, or the effect of hearing deficits because the focus here was on psychological approaches; (</w:t>
      </w:r>
      <w:r w:rsidR="00FA0722" w:rsidRPr="00F25BF9">
        <w:rPr>
          <w:rFonts w:ascii="Times New Roman" w:hAnsi="Times New Roman"/>
          <w:szCs w:val="22"/>
        </w:rPr>
        <w:t>5</w:t>
      </w:r>
      <w:r w:rsidRPr="00F25BF9">
        <w:rPr>
          <w:rFonts w:ascii="Times New Roman" w:hAnsi="Times New Roman"/>
          <w:szCs w:val="22"/>
        </w:rPr>
        <w:t>) studies that did not include a reliable and valid measure of paranoia, such as unstandardized visual analogue scales, interview-based ratings or single scale items</w:t>
      </w:r>
      <w:r w:rsidR="00E32AAC">
        <w:rPr>
          <w:rFonts w:ascii="Times New Roman" w:hAnsi="Times New Roman"/>
          <w:szCs w:val="22"/>
        </w:rPr>
        <w:t>;</w:t>
      </w:r>
      <w:r w:rsidR="001827C3" w:rsidRPr="00F25BF9">
        <w:rPr>
          <w:rFonts w:ascii="Times New Roman" w:hAnsi="Times New Roman"/>
          <w:szCs w:val="22"/>
        </w:rPr>
        <w:t xml:space="preserve"> (</w:t>
      </w:r>
      <w:r w:rsidR="00FA0722" w:rsidRPr="00F25BF9">
        <w:rPr>
          <w:rFonts w:ascii="Times New Roman" w:hAnsi="Times New Roman"/>
          <w:szCs w:val="22"/>
        </w:rPr>
        <w:t>6</w:t>
      </w:r>
      <w:r w:rsidR="001827C3" w:rsidRPr="00F25BF9">
        <w:rPr>
          <w:rFonts w:ascii="Times New Roman" w:hAnsi="Times New Roman"/>
          <w:szCs w:val="22"/>
        </w:rPr>
        <w:t xml:space="preserve">) studies that used </w:t>
      </w:r>
      <w:r w:rsidR="008C2306">
        <w:rPr>
          <w:rFonts w:ascii="Times New Roman" w:hAnsi="Times New Roman"/>
          <w:szCs w:val="22"/>
        </w:rPr>
        <w:t xml:space="preserve">correlational or </w:t>
      </w:r>
      <w:r w:rsidR="001827C3" w:rsidRPr="00F25BF9">
        <w:rPr>
          <w:rFonts w:ascii="Times New Roman" w:hAnsi="Times New Roman"/>
          <w:szCs w:val="22"/>
        </w:rPr>
        <w:t>cross-over design</w:t>
      </w:r>
      <w:r w:rsidR="00765123">
        <w:rPr>
          <w:rFonts w:ascii="Times New Roman" w:hAnsi="Times New Roman"/>
          <w:szCs w:val="22"/>
        </w:rPr>
        <w:t>s</w:t>
      </w:r>
      <w:r w:rsidR="0073543C">
        <w:rPr>
          <w:rFonts w:ascii="Times New Roman" w:hAnsi="Times New Roman"/>
          <w:szCs w:val="22"/>
        </w:rPr>
        <w:t xml:space="preserve"> due to the risk of carryover effects</w:t>
      </w:r>
      <w:r w:rsidR="00D27668" w:rsidRPr="00F25BF9">
        <w:rPr>
          <w:rFonts w:ascii="Times New Roman" w:hAnsi="Times New Roman"/>
          <w:szCs w:val="22"/>
        </w:rPr>
        <w:t xml:space="preserve">; </w:t>
      </w:r>
      <w:r w:rsidR="00D77393" w:rsidRPr="00F25BF9">
        <w:rPr>
          <w:rFonts w:ascii="Times New Roman" w:hAnsi="Times New Roman"/>
          <w:szCs w:val="22"/>
        </w:rPr>
        <w:t>(</w:t>
      </w:r>
      <w:r w:rsidR="0071599C">
        <w:rPr>
          <w:rFonts w:ascii="Times New Roman" w:hAnsi="Times New Roman"/>
          <w:szCs w:val="22"/>
        </w:rPr>
        <w:t>7</w:t>
      </w:r>
      <w:r w:rsidR="00D77393" w:rsidRPr="00F25BF9">
        <w:rPr>
          <w:rFonts w:ascii="Times New Roman" w:hAnsi="Times New Roman"/>
          <w:szCs w:val="22"/>
        </w:rPr>
        <w:t xml:space="preserve">) </w:t>
      </w:r>
      <w:r w:rsidR="00D27668" w:rsidRPr="00F25BF9">
        <w:rPr>
          <w:rFonts w:ascii="Times New Roman" w:hAnsi="Times New Roman"/>
          <w:szCs w:val="22"/>
        </w:rPr>
        <w:t>studies</w:t>
      </w:r>
      <w:r w:rsidR="00D77393" w:rsidRPr="00F25BF9">
        <w:rPr>
          <w:rFonts w:ascii="Times New Roman" w:hAnsi="Times New Roman"/>
          <w:szCs w:val="22"/>
        </w:rPr>
        <w:t xml:space="preserve"> that did not provide sufficient data to enable us to calculate effects sizes (in the case of within subjects designs pre and post induction scores on a measure of paranoia and in the case of between subjects designs post induction scores on measure of paranoia for an experimental and control group within or without adjustments for baseline scores)</w:t>
      </w:r>
      <w:r w:rsidR="009061CF">
        <w:rPr>
          <w:rFonts w:ascii="Times New Roman" w:hAnsi="Times New Roman"/>
          <w:szCs w:val="22"/>
        </w:rPr>
        <w:t xml:space="preserve"> (</w:t>
      </w:r>
      <w:r w:rsidR="00525120">
        <w:rPr>
          <w:rFonts w:ascii="Times New Roman" w:hAnsi="Times New Roman"/>
          <w:szCs w:val="22"/>
        </w:rPr>
        <w:t xml:space="preserve">Casanova, Katkovsky, &amp; Hershberger, 1988; </w:t>
      </w:r>
      <w:r w:rsidR="009061CF">
        <w:rPr>
          <w:rFonts w:ascii="Times New Roman" w:hAnsi="Times New Roman"/>
          <w:szCs w:val="22"/>
        </w:rPr>
        <w:t>Cook &amp; Perrin, 1971; Couzoulis-Mayfrank et al., 2005;</w:t>
      </w:r>
      <w:r w:rsidR="00525120">
        <w:rPr>
          <w:rFonts w:ascii="Times New Roman" w:hAnsi="Times New Roman"/>
          <w:szCs w:val="22"/>
        </w:rPr>
        <w:t xml:space="preserve"> Green, Nuechterlein, &amp; Breitmeyer, 1995;</w:t>
      </w:r>
      <w:r w:rsidR="009061CF">
        <w:rPr>
          <w:rFonts w:ascii="Times New Roman" w:hAnsi="Times New Roman"/>
          <w:szCs w:val="22"/>
        </w:rPr>
        <w:t xml:space="preserve"> Horvat, 1986;</w:t>
      </w:r>
      <w:r w:rsidR="00525120">
        <w:rPr>
          <w:rFonts w:ascii="Times New Roman" w:hAnsi="Times New Roman"/>
          <w:szCs w:val="22"/>
        </w:rPr>
        <w:t xml:space="preserve"> Kahn-Greene, Killgore, Kamimori, Balkin, &amp; Killgore, 2007;</w:t>
      </w:r>
      <w:r w:rsidR="009061CF">
        <w:rPr>
          <w:rFonts w:ascii="Times New Roman" w:hAnsi="Times New Roman"/>
          <w:szCs w:val="22"/>
        </w:rPr>
        <w:t xml:space="preserve"> </w:t>
      </w:r>
      <w:r w:rsidR="00525120">
        <w:rPr>
          <w:rFonts w:ascii="Times New Roman" w:hAnsi="Times New Roman"/>
          <w:szCs w:val="22"/>
        </w:rPr>
        <w:t xml:space="preserve">Locascio &amp; Snyder, 1975; </w:t>
      </w:r>
      <w:r w:rsidR="009061CF">
        <w:rPr>
          <w:rFonts w:ascii="Times New Roman" w:hAnsi="Times New Roman"/>
          <w:szCs w:val="22"/>
        </w:rPr>
        <w:t>Martin, 1970; Mason, Morgan, Stefanovic, &amp; Curran, 2008</w:t>
      </w:r>
      <w:r w:rsidR="00525120">
        <w:rPr>
          <w:rFonts w:ascii="Times New Roman" w:hAnsi="Times New Roman"/>
          <w:szCs w:val="22"/>
        </w:rPr>
        <w:t>; Zimbardo, Anderson, &amp; Kabat, 1981</w:t>
      </w:r>
      <w:r w:rsidR="009061CF">
        <w:rPr>
          <w:rFonts w:ascii="Times New Roman" w:hAnsi="Times New Roman"/>
          <w:szCs w:val="22"/>
        </w:rPr>
        <w:t>)</w:t>
      </w:r>
      <w:r w:rsidR="00362E13" w:rsidRPr="00F25BF9">
        <w:rPr>
          <w:rFonts w:ascii="Times New Roman" w:hAnsi="Times New Roman"/>
          <w:szCs w:val="22"/>
        </w:rPr>
        <w:t>.</w:t>
      </w:r>
      <w:r w:rsidR="00D77393" w:rsidRPr="00F25BF9">
        <w:rPr>
          <w:rFonts w:ascii="Times New Roman" w:hAnsi="Times New Roman"/>
          <w:szCs w:val="22"/>
        </w:rPr>
        <w:t xml:space="preserve"> Where data were not reported in the papers</w:t>
      </w:r>
      <w:r w:rsidR="00FD1911">
        <w:rPr>
          <w:rFonts w:ascii="Times New Roman" w:hAnsi="Times New Roman"/>
          <w:szCs w:val="22"/>
        </w:rPr>
        <w:t>,</w:t>
      </w:r>
      <w:r w:rsidR="00D77393" w:rsidRPr="00F25BF9">
        <w:rPr>
          <w:rFonts w:ascii="Times New Roman" w:hAnsi="Times New Roman"/>
          <w:szCs w:val="22"/>
        </w:rPr>
        <w:t xml:space="preserve"> we attempted to obtain this from the authors</w:t>
      </w:r>
      <w:r w:rsidRPr="00F25BF9">
        <w:rPr>
          <w:rFonts w:ascii="Times New Roman" w:hAnsi="Times New Roman"/>
          <w:szCs w:val="22"/>
        </w:rPr>
        <w:t xml:space="preserve">. </w:t>
      </w:r>
    </w:p>
    <w:p w14:paraId="1AAD2ECE" w14:textId="0A47D12B" w:rsidR="00B54531" w:rsidRPr="006354D8" w:rsidRDefault="00B54531" w:rsidP="009B6A82">
      <w:pPr>
        <w:spacing w:after="0" w:line="480" w:lineRule="auto"/>
        <w:ind w:firstLine="720"/>
        <w:rPr>
          <w:rFonts w:ascii="Times New Roman" w:hAnsi="Times New Roman"/>
          <w:szCs w:val="22"/>
        </w:rPr>
      </w:pPr>
      <w:r w:rsidRPr="00F25BF9">
        <w:rPr>
          <w:rFonts w:ascii="Times New Roman" w:hAnsi="Times New Roman"/>
          <w:szCs w:val="22"/>
        </w:rPr>
        <w:t xml:space="preserve">Of the studies that fulfilled </w:t>
      </w:r>
      <w:r w:rsidR="00687116">
        <w:rPr>
          <w:rFonts w:ascii="Times New Roman" w:hAnsi="Times New Roman"/>
          <w:szCs w:val="22"/>
        </w:rPr>
        <w:t>ou</w:t>
      </w:r>
      <w:r w:rsidR="00A239D5">
        <w:rPr>
          <w:rFonts w:ascii="Times New Roman" w:hAnsi="Times New Roman"/>
          <w:szCs w:val="22"/>
        </w:rPr>
        <w:t>r</w:t>
      </w:r>
      <w:r w:rsidRPr="00F25BF9">
        <w:rPr>
          <w:rFonts w:ascii="Times New Roman" w:hAnsi="Times New Roman"/>
          <w:szCs w:val="22"/>
        </w:rPr>
        <w:t xml:space="preserve"> </w:t>
      </w:r>
      <w:r w:rsidR="00687116">
        <w:rPr>
          <w:rFonts w:ascii="Times New Roman" w:hAnsi="Times New Roman"/>
          <w:szCs w:val="22"/>
        </w:rPr>
        <w:t xml:space="preserve">inclusion </w:t>
      </w:r>
      <w:r w:rsidRPr="00F25BF9">
        <w:rPr>
          <w:rFonts w:ascii="Times New Roman" w:hAnsi="Times New Roman"/>
          <w:szCs w:val="22"/>
        </w:rPr>
        <w:t xml:space="preserve">criteria, only English language and peer-reviewed articles were included, and no restriction was placed on year of publication. Following the exclusion of duplicate articles, each paper was assessed at either title, </w:t>
      </w:r>
      <w:r w:rsidRPr="006354D8">
        <w:rPr>
          <w:rFonts w:ascii="Times New Roman" w:hAnsi="Times New Roman"/>
          <w:szCs w:val="22"/>
        </w:rPr>
        <w:t>abstract or full text level to determine suitability</w:t>
      </w:r>
      <w:r w:rsidR="004C3F4D" w:rsidRPr="006354D8">
        <w:rPr>
          <w:rFonts w:ascii="Times New Roman" w:hAnsi="Times New Roman"/>
          <w:szCs w:val="22"/>
        </w:rPr>
        <w:t>.</w:t>
      </w:r>
      <w:r w:rsidR="00F9316E" w:rsidRPr="006354D8">
        <w:rPr>
          <w:rFonts w:ascii="Times New Roman" w:hAnsi="Times New Roman"/>
          <w:szCs w:val="22"/>
        </w:rPr>
        <w:t xml:space="preserve">  </w:t>
      </w:r>
      <w:r w:rsidR="00C34ED9" w:rsidRPr="006354D8">
        <w:rPr>
          <w:rFonts w:ascii="Times New Roman" w:hAnsi="Times New Roman"/>
        </w:rPr>
        <w:t xml:space="preserve">Some studies were excluded from the review for multiple reasons, making it difficult to allocate each study to a single reason for exclusion.  </w:t>
      </w:r>
      <w:r w:rsidR="00665552">
        <w:rPr>
          <w:rFonts w:ascii="Times New Roman" w:hAnsi="Times New Roman"/>
        </w:rPr>
        <w:t>However, the most common reasons for exclusion were not including a post manipulation or validated measure of paranoia, not employing an experimental design, use of a biological paradigm (e.g. sleep and drug studies)</w:t>
      </w:r>
      <w:r w:rsidR="006C7935">
        <w:rPr>
          <w:rFonts w:ascii="Times New Roman" w:hAnsi="Times New Roman"/>
        </w:rPr>
        <w:t xml:space="preserve">, irrelevant topic, not published in the English language and case studies.  </w:t>
      </w:r>
      <w:r w:rsidR="004C3F4D" w:rsidRPr="006354D8">
        <w:rPr>
          <w:rFonts w:ascii="Times New Roman" w:hAnsi="Times New Roman"/>
          <w:szCs w:val="22"/>
        </w:rPr>
        <w:t>The review included</w:t>
      </w:r>
      <w:r w:rsidRPr="006354D8">
        <w:rPr>
          <w:rFonts w:ascii="Times New Roman" w:hAnsi="Times New Roman"/>
          <w:szCs w:val="22"/>
        </w:rPr>
        <w:t xml:space="preserve"> </w:t>
      </w:r>
      <w:r w:rsidR="005559B5" w:rsidRPr="006354D8">
        <w:rPr>
          <w:rFonts w:ascii="Times New Roman" w:hAnsi="Times New Roman"/>
          <w:szCs w:val="22"/>
        </w:rPr>
        <w:t>30</w:t>
      </w:r>
      <w:r w:rsidRPr="006354D8">
        <w:rPr>
          <w:rFonts w:ascii="Times New Roman" w:hAnsi="Times New Roman"/>
          <w:szCs w:val="22"/>
        </w:rPr>
        <w:t xml:space="preserve"> papers</w:t>
      </w:r>
      <w:r w:rsidR="00D77393" w:rsidRPr="006354D8">
        <w:rPr>
          <w:rFonts w:ascii="Times New Roman" w:hAnsi="Times New Roman"/>
          <w:szCs w:val="22"/>
        </w:rPr>
        <w:t xml:space="preserve"> and</w:t>
      </w:r>
      <w:r w:rsidRPr="006354D8">
        <w:rPr>
          <w:rFonts w:ascii="Times New Roman" w:hAnsi="Times New Roman"/>
          <w:szCs w:val="22"/>
        </w:rPr>
        <w:t xml:space="preserve"> Figure 1 summarises the search process.  </w:t>
      </w:r>
    </w:p>
    <w:p w14:paraId="00E9531B" w14:textId="70F96AA9" w:rsidR="00B54531" w:rsidRPr="00F25BF9" w:rsidRDefault="005559B5" w:rsidP="005559B5">
      <w:pPr>
        <w:spacing w:after="0" w:line="480" w:lineRule="auto"/>
        <w:jc w:val="center"/>
        <w:rPr>
          <w:rFonts w:ascii="Times New Roman" w:hAnsi="Times New Roman"/>
          <w:szCs w:val="22"/>
        </w:rPr>
      </w:pPr>
      <w:r>
        <w:rPr>
          <w:rFonts w:ascii="Times New Roman" w:hAnsi="Times New Roman"/>
          <w:szCs w:val="22"/>
        </w:rPr>
        <w:t>[Insert Figure 1 here]</w:t>
      </w:r>
    </w:p>
    <w:p w14:paraId="31E0FB61" w14:textId="77777777" w:rsidR="005559B5" w:rsidRDefault="005559B5" w:rsidP="00C01671">
      <w:pPr>
        <w:spacing w:after="0" w:line="480" w:lineRule="auto"/>
        <w:rPr>
          <w:rFonts w:ascii="Times New Roman" w:hAnsi="Times New Roman"/>
          <w:i/>
          <w:iCs/>
          <w:szCs w:val="22"/>
        </w:rPr>
      </w:pPr>
    </w:p>
    <w:p w14:paraId="523BB055" w14:textId="1F1896CD" w:rsidR="00C01671" w:rsidRPr="00F25BF9" w:rsidRDefault="00F75CD9" w:rsidP="00C01671">
      <w:pPr>
        <w:spacing w:after="0" w:line="480" w:lineRule="auto"/>
        <w:rPr>
          <w:rFonts w:ascii="Times New Roman" w:hAnsi="Times New Roman"/>
          <w:i/>
          <w:iCs/>
          <w:szCs w:val="22"/>
        </w:rPr>
      </w:pPr>
      <w:r>
        <w:rPr>
          <w:rFonts w:ascii="Times New Roman" w:hAnsi="Times New Roman"/>
          <w:i/>
          <w:iCs/>
          <w:szCs w:val="22"/>
        </w:rPr>
        <w:t>Effect size data extraction and s</w:t>
      </w:r>
      <w:r w:rsidR="00C01671" w:rsidRPr="00F25BF9">
        <w:rPr>
          <w:rFonts w:ascii="Times New Roman" w:hAnsi="Times New Roman"/>
          <w:i/>
          <w:iCs/>
          <w:szCs w:val="22"/>
        </w:rPr>
        <w:t>tatistical analyses</w:t>
      </w:r>
    </w:p>
    <w:p w14:paraId="0AB3EAC1" w14:textId="753B8117" w:rsidR="00605535" w:rsidRDefault="00FF1445" w:rsidP="00C01671">
      <w:pPr>
        <w:spacing w:after="0" w:line="480" w:lineRule="auto"/>
        <w:ind w:firstLine="720"/>
        <w:rPr>
          <w:rFonts w:ascii="Times New Roman" w:hAnsi="Times New Roman"/>
          <w:szCs w:val="22"/>
        </w:rPr>
      </w:pPr>
      <w:r>
        <w:rPr>
          <w:rFonts w:ascii="Times New Roman" w:hAnsi="Times New Roman"/>
          <w:szCs w:val="22"/>
        </w:rPr>
        <w:t>CMA Version 3 was used for all statistical analyses.</w:t>
      </w:r>
      <w:r w:rsidR="004B67B7">
        <w:rPr>
          <w:rFonts w:ascii="Times New Roman" w:hAnsi="Times New Roman"/>
          <w:szCs w:val="22"/>
        </w:rPr>
        <w:t xml:space="preserve">  All effect size computations were conducted </w:t>
      </w:r>
      <w:r w:rsidR="00135936">
        <w:rPr>
          <w:rFonts w:ascii="Times New Roman" w:hAnsi="Times New Roman"/>
          <w:szCs w:val="22"/>
        </w:rPr>
        <w:t>using</w:t>
      </w:r>
      <w:r w:rsidR="004B67B7">
        <w:rPr>
          <w:rFonts w:ascii="Times New Roman" w:hAnsi="Times New Roman"/>
          <w:szCs w:val="22"/>
        </w:rPr>
        <w:t xml:space="preserve"> CMA except for the within-subject effects for which no pre-post correlation was available. </w:t>
      </w:r>
      <w:r>
        <w:rPr>
          <w:rFonts w:ascii="Times New Roman" w:hAnsi="Times New Roman"/>
          <w:szCs w:val="22"/>
        </w:rPr>
        <w:t xml:space="preserve"> </w:t>
      </w:r>
      <w:r w:rsidR="00F75CD9">
        <w:rPr>
          <w:rFonts w:ascii="Times New Roman" w:hAnsi="Times New Roman"/>
          <w:szCs w:val="22"/>
        </w:rPr>
        <w:t>For studies employing a between-subject</w:t>
      </w:r>
      <w:r w:rsidR="006D0753">
        <w:rPr>
          <w:rFonts w:ascii="Times New Roman" w:hAnsi="Times New Roman"/>
          <w:szCs w:val="22"/>
        </w:rPr>
        <w:t xml:space="preserve"> / independent group</w:t>
      </w:r>
      <w:r w:rsidR="00F75CD9">
        <w:rPr>
          <w:rFonts w:ascii="Times New Roman" w:hAnsi="Times New Roman"/>
          <w:szCs w:val="22"/>
        </w:rPr>
        <w:t xml:space="preserve"> design, e</w:t>
      </w:r>
      <w:r w:rsidR="00C01671" w:rsidRPr="00F25BF9">
        <w:rPr>
          <w:rFonts w:ascii="Times New Roman" w:hAnsi="Times New Roman"/>
          <w:szCs w:val="22"/>
        </w:rPr>
        <w:t>ffect sizes</w:t>
      </w:r>
      <w:r w:rsidR="006D0753">
        <w:rPr>
          <w:rFonts w:ascii="Times New Roman" w:hAnsi="Times New Roman"/>
          <w:szCs w:val="22"/>
        </w:rPr>
        <w:t xml:space="preserve"> of the d-family </w:t>
      </w:r>
      <w:r w:rsidR="00C01671" w:rsidRPr="00F25BF9">
        <w:rPr>
          <w:rFonts w:ascii="Times New Roman" w:hAnsi="Times New Roman"/>
          <w:szCs w:val="22"/>
        </w:rPr>
        <w:t xml:space="preserve">were calculated </w:t>
      </w:r>
      <w:r w:rsidR="006D0753">
        <w:rPr>
          <w:rFonts w:ascii="Times New Roman" w:hAnsi="Times New Roman"/>
          <w:szCs w:val="22"/>
        </w:rPr>
        <w:t>using standard computational approaches from reported post-manipulation means, standard deviations and sample sizes</w:t>
      </w:r>
      <w:r w:rsidR="00225656">
        <w:rPr>
          <w:rFonts w:ascii="Times New Roman" w:hAnsi="Times New Roman"/>
          <w:szCs w:val="22"/>
        </w:rPr>
        <w:t xml:space="preserve"> (Borenstein, Hedges, Higgins, &amp; Rothstein, 2009)</w:t>
      </w:r>
      <w:r w:rsidR="006D0753">
        <w:rPr>
          <w:rFonts w:ascii="Times New Roman" w:hAnsi="Times New Roman"/>
          <w:szCs w:val="22"/>
        </w:rPr>
        <w:t xml:space="preserve">. For studies employing a within-subject / paired group design, effect sizes were calculated based on pre- and post-manipulation means, standard deviations and sample size as well as the reported correlation coefficient </w:t>
      </w:r>
      <w:r w:rsidR="00FD670E">
        <w:rPr>
          <w:rFonts w:ascii="Times New Roman" w:hAnsi="Times New Roman"/>
          <w:szCs w:val="22"/>
        </w:rPr>
        <w:t>between pre- and post-manipulation scores</w:t>
      </w:r>
      <w:r w:rsidR="00225656">
        <w:rPr>
          <w:rFonts w:ascii="Times New Roman" w:hAnsi="Times New Roman"/>
          <w:szCs w:val="22"/>
        </w:rPr>
        <w:t xml:space="preserve"> (Borenstein et al., 2009)</w:t>
      </w:r>
      <w:r w:rsidR="00FD670E">
        <w:rPr>
          <w:rFonts w:ascii="Times New Roman" w:hAnsi="Times New Roman"/>
          <w:szCs w:val="22"/>
        </w:rPr>
        <w:t xml:space="preserve">. When the correlation coefficient was not reported, the review team requested the missing information by contacting the study authors. To maximise the number of effects included in the planned analyses, when </w:t>
      </w:r>
      <w:r w:rsidR="00605535">
        <w:rPr>
          <w:rFonts w:ascii="Times New Roman" w:hAnsi="Times New Roman"/>
          <w:szCs w:val="22"/>
        </w:rPr>
        <w:t>study authors were unable to provide the missing correlation coefficient</w:t>
      </w:r>
      <w:r w:rsidR="00C01671" w:rsidRPr="00F25BF9">
        <w:rPr>
          <w:rFonts w:ascii="Times New Roman" w:hAnsi="Times New Roman"/>
          <w:szCs w:val="22"/>
        </w:rPr>
        <w:t>,</w:t>
      </w:r>
      <w:r w:rsidR="00FD670E">
        <w:rPr>
          <w:rFonts w:ascii="Times New Roman" w:hAnsi="Times New Roman"/>
          <w:szCs w:val="22"/>
        </w:rPr>
        <w:t xml:space="preserve"> we </w:t>
      </w:r>
      <w:r w:rsidR="00605535">
        <w:rPr>
          <w:rFonts w:ascii="Times New Roman" w:hAnsi="Times New Roman"/>
          <w:szCs w:val="22"/>
        </w:rPr>
        <w:t>employed</w:t>
      </w:r>
      <w:r w:rsidR="00FD670E">
        <w:rPr>
          <w:rFonts w:ascii="Times New Roman" w:hAnsi="Times New Roman"/>
          <w:szCs w:val="22"/>
        </w:rPr>
        <w:t xml:space="preserve"> </w:t>
      </w:r>
      <w:r w:rsidR="00605535">
        <w:rPr>
          <w:rFonts w:ascii="Times New Roman" w:hAnsi="Times New Roman"/>
          <w:szCs w:val="22"/>
        </w:rPr>
        <w:t>the effect size calculation approach</w:t>
      </w:r>
      <w:r w:rsidR="00225656">
        <w:rPr>
          <w:rFonts w:ascii="Times New Roman" w:hAnsi="Times New Roman"/>
          <w:szCs w:val="22"/>
        </w:rPr>
        <w:t xml:space="preserve"> (Hirst, Cragg, &amp; Allen, 2018)</w:t>
      </w:r>
      <w:r w:rsidR="00605535">
        <w:rPr>
          <w:rFonts w:ascii="Times New Roman" w:hAnsi="Times New Roman"/>
          <w:szCs w:val="22"/>
        </w:rPr>
        <w:t>. When studies reported the effect of paranoia induction manipulations in multiple, independent groups, effect sizes were calculated for each independent sample and included in the analyses as separate effect</w:t>
      </w:r>
      <w:r w:rsidR="002C244E">
        <w:rPr>
          <w:rFonts w:ascii="Times New Roman" w:hAnsi="Times New Roman"/>
          <w:szCs w:val="22"/>
        </w:rPr>
        <w:t>s</w:t>
      </w:r>
      <w:r w:rsidR="00605535">
        <w:rPr>
          <w:rFonts w:ascii="Times New Roman" w:hAnsi="Times New Roman"/>
          <w:szCs w:val="22"/>
        </w:rPr>
        <w:t>. In all cases, the Hedges’ correction was applied to the computed effects ahead of statistical integration via random-effect meta-analysis.</w:t>
      </w:r>
    </w:p>
    <w:p w14:paraId="4FD5A7EE" w14:textId="3F316095" w:rsidR="009079AB" w:rsidRPr="00893B46" w:rsidRDefault="00605535" w:rsidP="00240353">
      <w:pPr>
        <w:spacing w:line="480" w:lineRule="auto"/>
        <w:ind w:firstLine="720"/>
        <w:rPr>
          <w:rFonts w:ascii="Times New Roman" w:hAnsi="Times New Roman"/>
        </w:rPr>
      </w:pPr>
      <w:r>
        <w:rPr>
          <w:rFonts w:ascii="Times New Roman" w:hAnsi="Times New Roman"/>
        </w:rPr>
        <w:t xml:space="preserve">Effect sizes (i.e. Hedges’ </w:t>
      </w:r>
      <w:r w:rsidRPr="0024753D">
        <w:rPr>
          <w:rFonts w:ascii="Times New Roman" w:hAnsi="Times New Roman"/>
          <w:i/>
          <w:iCs/>
        </w:rPr>
        <w:t>g</w:t>
      </w:r>
      <w:r>
        <w:rPr>
          <w:rFonts w:ascii="Times New Roman" w:hAnsi="Times New Roman"/>
        </w:rPr>
        <w:t>) were integrated using r</w:t>
      </w:r>
      <w:r w:rsidRPr="00893B46">
        <w:rPr>
          <w:rFonts w:ascii="Times New Roman" w:hAnsi="Times New Roman"/>
        </w:rPr>
        <w:t>andom effect meta-analysis.</w:t>
      </w:r>
      <w:r w:rsidR="005D7C59">
        <w:rPr>
          <w:rFonts w:ascii="Times New Roman" w:hAnsi="Times New Roman"/>
        </w:rPr>
        <w:t xml:space="preserve"> Due to the considerable heterogeneity in the design of the included studies,</w:t>
      </w:r>
      <w:r w:rsidRPr="00893B46">
        <w:rPr>
          <w:rFonts w:ascii="Times New Roman" w:hAnsi="Times New Roman"/>
        </w:rPr>
        <w:t xml:space="preserve"> </w:t>
      </w:r>
      <w:r w:rsidR="005D7C59">
        <w:rPr>
          <w:rFonts w:ascii="Times New Roman" w:hAnsi="Times New Roman"/>
        </w:rPr>
        <w:t xml:space="preserve">prior to the main analysis we conducted a subgroup analysis to explore potential systematic differences in effect sizes of studies employing a </w:t>
      </w:r>
      <w:r w:rsidR="005D7C59">
        <w:rPr>
          <w:rFonts w:ascii="Times New Roman" w:hAnsi="Times New Roman"/>
          <w:szCs w:val="22"/>
        </w:rPr>
        <w:t>within-subject / paired group design</w:t>
      </w:r>
      <w:r w:rsidR="005D7C59" w:rsidRPr="005D7C59">
        <w:rPr>
          <w:rFonts w:ascii="Times New Roman" w:hAnsi="Times New Roman"/>
        </w:rPr>
        <w:t xml:space="preserve"> </w:t>
      </w:r>
      <w:r w:rsidR="005D7C59">
        <w:rPr>
          <w:rFonts w:ascii="Times New Roman" w:hAnsi="Times New Roman"/>
        </w:rPr>
        <w:t xml:space="preserve">and those employing a between-subject / independent group design. </w:t>
      </w:r>
      <w:r w:rsidR="00C84942">
        <w:rPr>
          <w:rFonts w:ascii="Times New Roman" w:hAnsi="Times New Roman"/>
        </w:rPr>
        <w:t>A</w:t>
      </w:r>
      <w:r w:rsidR="005D7C59">
        <w:rPr>
          <w:rFonts w:ascii="Times New Roman" w:hAnsi="Times New Roman"/>
        </w:rPr>
        <w:t xml:space="preserve">ll available effects were </w:t>
      </w:r>
      <w:r w:rsidR="00C84942">
        <w:rPr>
          <w:rFonts w:ascii="Times New Roman" w:hAnsi="Times New Roman"/>
        </w:rPr>
        <w:t xml:space="preserve">then </w:t>
      </w:r>
      <w:r w:rsidR="005D7C59">
        <w:rPr>
          <w:rFonts w:ascii="Times New Roman" w:hAnsi="Times New Roman"/>
        </w:rPr>
        <w:t xml:space="preserve">considered into a single analysis to investigate the overall effect of paranoia induction procedures in the available literature. </w:t>
      </w:r>
      <w:r w:rsidR="00C84942">
        <w:rPr>
          <w:rFonts w:ascii="Times New Roman" w:hAnsi="Times New Roman"/>
        </w:rPr>
        <w:t>This principal analysis</w:t>
      </w:r>
      <w:r w:rsidRPr="00893B46">
        <w:rPr>
          <w:rFonts w:ascii="Times New Roman" w:hAnsi="Times New Roman"/>
        </w:rPr>
        <w:t xml:space="preserve"> was followed-up through subgroup analyses to </w:t>
      </w:r>
      <w:r w:rsidR="00C84942">
        <w:rPr>
          <w:rFonts w:ascii="Times New Roman" w:hAnsi="Times New Roman"/>
        </w:rPr>
        <w:t xml:space="preserve">explore and summarise descriptively </w:t>
      </w:r>
      <w:r w:rsidR="00A77718">
        <w:rPr>
          <w:rFonts w:ascii="Times New Roman" w:hAnsi="Times New Roman"/>
        </w:rPr>
        <w:t>differences</w:t>
      </w:r>
      <w:r w:rsidRPr="00893B46">
        <w:rPr>
          <w:rFonts w:ascii="Times New Roman" w:hAnsi="Times New Roman"/>
        </w:rPr>
        <w:t xml:space="preserve"> </w:t>
      </w:r>
      <w:r w:rsidR="00C84942">
        <w:rPr>
          <w:rFonts w:ascii="Times New Roman" w:hAnsi="Times New Roman"/>
        </w:rPr>
        <w:t>in the summary effects obtained b</w:t>
      </w:r>
      <w:r w:rsidR="002C244E">
        <w:rPr>
          <w:rFonts w:ascii="Times New Roman" w:hAnsi="Times New Roman"/>
        </w:rPr>
        <w:t>y</w:t>
      </w:r>
      <w:r w:rsidR="00C84942">
        <w:rPr>
          <w:rFonts w:ascii="Times New Roman" w:hAnsi="Times New Roman"/>
        </w:rPr>
        <w:t xml:space="preserve"> studies e</w:t>
      </w:r>
      <w:r w:rsidR="002C244E">
        <w:rPr>
          <w:rFonts w:ascii="Times New Roman" w:hAnsi="Times New Roman"/>
        </w:rPr>
        <w:t>m</w:t>
      </w:r>
      <w:r w:rsidR="00C84942">
        <w:rPr>
          <w:rFonts w:ascii="Times New Roman" w:hAnsi="Times New Roman"/>
        </w:rPr>
        <w:t>ploying</w:t>
      </w:r>
      <w:r w:rsidR="00A77718">
        <w:rPr>
          <w:rFonts w:ascii="Times New Roman" w:hAnsi="Times New Roman"/>
        </w:rPr>
        <w:t xml:space="preserve"> different</w:t>
      </w:r>
      <w:r w:rsidRPr="00893B46">
        <w:rPr>
          <w:rFonts w:ascii="Times New Roman" w:hAnsi="Times New Roman"/>
        </w:rPr>
        <w:t xml:space="preserve"> </w:t>
      </w:r>
      <w:r w:rsidR="005D7C59">
        <w:rPr>
          <w:rFonts w:ascii="Times New Roman" w:hAnsi="Times New Roman"/>
        </w:rPr>
        <w:t>paranoia induction procedures</w:t>
      </w:r>
      <w:r w:rsidRPr="00893B46">
        <w:rPr>
          <w:rFonts w:ascii="Times New Roman" w:hAnsi="Times New Roman"/>
        </w:rPr>
        <w:t xml:space="preserve">. </w:t>
      </w:r>
      <w:bookmarkStart w:id="2" w:name="_heading=h.3znysh7" w:colFirst="0" w:colLast="0"/>
      <w:bookmarkEnd w:id="2"/>
      <w:r w:rsidR="00C84942">
        <w:rPr>
          <w:rFonts w:ascii="Times New Roman" w:hAnsi="Times New Roman"/>
        </w:rPr>
        <w:t>S</w:t>
      </w:r>
      <w:r w:rsidR="00D0294D">
        <w:rPr>
          <w:rFonts w:ascii="Times New Roman" w:hAnsi="Times New Roman"/>
        </w:rPr>
        <w:t xml:space="preserve">tatistical heterogeneity was examined and quantified using </w:t>
      </w:r>
      <w:r w:rsidRPr="00893B46">
        <w:rPr>
          <w:rFonts w:ascii="Times New Roman" w:hAnsi="Times New Roman"/>
        </w:rPr>
        <w:t xml:space="preserve">the </w:t>
      </w:r>
      <w:r w:rsidRPr="00893B46">
        <w:rPr>
          <w:rFonts w:ascii="Times New Roman" w:hAnsi="Times New Roman"/>
          <w:i/>
        </w:rPr>
        <w:t>Q</w:t>
      </w:r>
      <w:r w:rsidRPr="00893B46">
        <w:rPr>
          <w:rFonts w:ascii="Times New Roman" w:hAnsi="Times New Roman"/>
        </w:rPr>
        <w:t xml:space="preserve"> test and </w:t>
      </w:r>
      <w:r w:rsidRPr="00893B46">
        <w:rPr>
          <w:rFonts w:ascii="Times New Roman" w:hAnsi="Times New Roman"/>
          <w:i/>
        </w:rPr>
        <w:t>I</w:t>
      </w:r>
      <w:r w:rsidRPr="00893B46">
        <w:rPr>
          <w:rFonts w:ascii="Times New Roman" w:hAnsi="Times New Roman"/>
          <w:vertAlign w:val="superscript"/>
        </w:rPr>
        <w:t>2</w:t>
      </w:r>
      <w:r w:rsidRPr="00893B46">
        <w:rPr>
          <w:rFonts w:ascii="Times New Roman" w:hAnsi="Times New Roman"/>
        </w:rPr>
        <w:t xml:space="preserve"> statistic, and influence analyses (one-study-removed analyses) were </w:t>
      </w:r>
      <w:r w:rsidR="00D0294D">
        <w:rPr>
          <w:rFonts w:ascii="Times New Roman" w:hAnsi="Times New Roman"/>
        </w:rPr>
        <w:t>conducted</w:t>
      </w:r>
      <w:r w:rsidRPr="00893B46">
        <w:rPr>
          <w:rFonts w:ascii="Times New Roman" w:hAnsi="Times New Roman"/>
        </w:rPr>
        <w:t xml:space="preserve"> to identify single studies </w:t>
      </w:r>
      <w:r w:rsidR="00D0294D">
        <w:rPr>
          <w:rFonts w:ascii="Times New Roman" w:hAnsi="Times New Roman"/>
        </w:rPr>
        <w:t xml:space="preserve">associated with </w:t>
      </w:r>
      <w:r w:rsidRPr="00893B46">
        <w:rPr>
          <w:rFonts w:ascii="Times New Roman" w:hAnsi="Times New Roman"/>
        </w:rPr>
        <w:t>summary effects. Publication bias was assessed for through visual examination of funnel plots and the results of the Egger’s test. Egger’s tests were conducted using the significance level of 0.10 instead of the conventional 0.05 due to limited studies in the meta-analysis resulting in limited power of statistical tests for funnel plot asymmetry</w:t>
      </w:r>
      <w:r w:rsidR="005F231C">
        <w:rPr>
          <w:rFonts w:ascii="Times New Roman" w:hAnsi="Times New Roman"/>
        </w:rPr>
        <w:t xml:space="preserve"> (Egger, Smith, Schneider, &amp; Minder, 1997)</w:t>
      </w:r>
      <w:r w:rsidRPr="00893B46">
        <w:rPr>
          <w:rFonts w:ascii="Times New Roman" w:hAnsi="Times New Roman"/>
        </w:rPr>
        <w:fldChar w:fldCharType="begin"/>
      </w:r>
      <w:r w:rsidRPr="00893B46">
        <w:rPr>
          <w:rFonts w:ascii="Times New Roman" w:hAnsi="Times New Roman"/>
        </w:rPr>
        <w:instrText xml:space="preserve"> ADDIN EN.CITE &lt;EndNote&gt;&lt;Cite&gt;&lt;Author&gt;Egger&lt;/Author&gt;&lt;Year&gt;1997&lt;/Year&gt;&lt;RecNum&gt;527&lt;/RecNum&gt;&lt;DisplayText&gt;(Egger et al., 1997)&lt;/DisplayText&gt;&lt;record&gt;&lt;rec-number&gt;527&lt;/rec-number&gt;&lt;foreign-keys&gt;&lt;key app="EN" db-id="pv5zffz0izd0v0erex45wv0tvzrr2259xefd" timestamp="1605707846"&gt;527&lt;/key&gt;&lt;/foreign-keys&gt;&lt;ref-type name="Journal Article"&gt;17&lt;/ref-type&gt;&lt;contributors&gt;&lt;authors&gt;&lt;author&gt;Egger, M.&lt;/author&gt;&lt;author&gt;Smith, GD.&lt;/author&gt;&lt;author&gt;Schneider, M.&lt;/author&gt;&lt;author&gt;Minder, C.&lt;/author&gt;&lt;/authors&gt;&lt;/contributors&gt;&lt;titles&gt;&lt;title&gt;Bias in meta-analysis detected by a simple, graphical test&lt;/title&gt;&lt;secondary-title&gt;BMJ&lt;/secondary-title&gt;&lt;/titles&gt;&lt;periodical&gt;&lt;full-title&gt;BMJ&lt;/full-title&gt;&lt;/periodical&gt;&lt;pages&gt;629–634&lt;/pages&gt;&lt;volume&gt;315&lt;/volume&gt;&lt;number&gt;7109&lt;/number&gt;&lt;dates&gt;&lt;year&gt;1997&lt;/year&gt;&lt;/dates&gt;&lt;urls&gt;&lt;/urls&gt;&lt;/record&gt;&lt;/Cite&gt;&lt;/EndNote&gt;</w:instrText>
      </w:r>
      <w:r w:rsidRPr="00893B46">
        <w:rPr>
          <w:rFonts w:ascii="Times New Roman" w:hAnsi="Times New Roman"/>
        </w:rPr>
        <w:fldChar w:fldCharType="end"/>
      </w:r>
      <w:r w:rsidRPr="00893B46">
        <w:rPr>
          <w:rFonts w:ascii="Times New Roman" w:hAnsi="Times New Roman"/>
        </w:rPr>
        <w:t>.</w:t>
      </w:r>
      <w:r w:rsidR="00D91220">
        <w:rPr>
          <w:rFonts w:ascii="Times New Roman" w:hAnsi="Times New Roman"/>
          <w:vertAlign w:val="superscript"/>
        </w:rPr>
        <w:t xml:space="preserve"> </w:t>
      </w:r>
      <w:r w:rsidR="00D0294D">
        <w:rPr>
          <w:rFonts w:ascii="Times New Roman" w:hAnsi="Times New Roman"/>
        </w:rPr>
        <w:t>When appropriate, the</w:t>
      </w:r>
      <w:r w:rsidRPr="00893B46">
        <w:rPr>
          <w:rFonts w:ascii="Times New Roman" w:hAnsi="Times New Roman"/>
          <w:vertAlign w:val="superscript"/>
        </w:rPr>
        <w:t xml:space="preserve"> </w:t>
      </w:r>
      <w:r w:rsidRPr="00893B46">
        <w:rPr>
          <w:rFonts w:ascii="Times New Roman" w:hAnsi="Times New Roman"/>
        </w:rPr>
        <w:t xml:space="preserve">Duval and Tweedie ‘Trim and Fill’ method was used to adjust the results for the potential </w:t>
      </w:r>
      <w:r w:rsidR="00D0294D">
        <w:rPr>
          <w:rFonts w:ascii="Times New Roman" w:hAnsi="Times New Roman"/>
        </w:rPr>
        <w:t>impact</w:t>
      </w:r>
      <w:r w:rsidRPr="00893B46">
        <w:rPr>
          <w:rFonts w:ascii="Times New Roman" w:hAnsi="Times New Roman"/>
        </w:rPr>
        <w:t xml:space="preserve"> of hypothetically missing studies</w:t>
      </w:r>
      <w:r w:rsidR="00C13B03">
        <w:rPr>
          <w:rFonts w:ascii="Times New Roman" w:hAnsi="Times New Roman"/>
        </w:rPr>
        <w:t xml:space="preserve"> (Duval &amp; Tweedie, 2000)</w:t>
      </w:r>
      <w:r w:rsidRPr="00893B46">
        <w:rPr>
          <w:rFonts w:ascii="Times New Roman" w:hAnsi="Times New Roman"/>
        </w:rPr>
        <w:t xml:space="preserve">. </w:t>
      </w:r>
    </w:p>
    <w:p w14:paraId="1225E41D" w14:textId="39E3E0D3" w:rsidR="00B54531" w:rsidRPr="00F25BF9" w:rsidRDefault="00C01671">
      <w:pPr>
        <w:spacing w:after="0" w:line="480" w:lineRule="auto"/>
        <w:jc w:val="both"/>
        <w:rPr>
          <w:rFonts w:ascii="Times New Roman" w:hAnsi="Times New Roman"/>
          <w:b/>
          <w:bCs/>
          <w:szCs w:val="22"/>
        </w:rPr>
      </w:pPr>
      <w:r w:rsidRPr="00F25BF9">
        <w:rPr>
          <w:rFonts w:ascii="Times New Roman" w:hAnsi="Times New Roman"/>
          <w:b/>
          <w:bCs/>
          <w:szCs w:val="22"/>
        </w:rPr>
        <w:t>Results</w:t>
      </w:r>
    </w:p>
    <w:p w14:paraId="52ACF3F1" w14:textId="77777777" w:rsidR="00B54531" w:rsidRPr="00F25BF9" w:rsidRDefault="00B54531">
      <w:pPr>
        <w:spacing w:after="0" w:line="480" w:lineRule="auto"/>
        <w:rPr>
          <w:rFonts w:ascii="Times New Roman" w:hAnsi="Times New Roman"/>
          <w:i/>
          <w:iCs/>
          <w:szCs w:val="22"/>
        </w:rPr>
      </w:pPr>
      <w:r w:rsidRPr="00F25BF9">
        <w:rPr>
          <w:rFonts w:ascii="Times New Roman" w:hAnsi="Times New Roman"/>
          <w:i/>
          <w:iCs/>
          <w:szCs w:val="22"/>
        </w:rPr>
        <w:t>Summary of studies</w:t>
      </w:r>
    </w:p>
    <w:p w14:paraId="4C0629D8" w14:textId="56BD4F0C" w:rsidR="0079406C" w:rsidRDefault="00F22C59" w:rsidP="008A0A3C">
      <w:pPr>
        <w:spacing w:after="0" w:line="480" w:lineRule="auto"/>
        <w:ind w:firstLine="360"/>
        <w:rPr>
          <w:rFonts w:ascii="Times New Roman" w:hAnsi="Times New Roman"/>
          <w:szCs w:val="22"/>
        </w:rPr>
      </w:pPr>
      <w:r>
        <w:rPr>
          <w:rFonts w:ascii="Times New Roman" w:hAnsi="Times New Roman"/>
          <w:szCs w:val="22"/>
        </w:rPr>
        <w:t xml:space="preserve">30 studies met criteria for </w:t>
      </w:r>
      <w:r w:rsidR="00F409D2">
        <w:rPr>
          <w:rFonts w:ascii="Times New Roman" w:hAnsi="Times New Roman"/>
          <w:szCs w:val="22"/>
        </w:rPr>
        <w:t xml:space="preserve">inclusion in </w:t>
      </w:r>
      <w:r>
        <w:rPr>
          <w:rFonts w:ascii="Times New Roman" w:hAnsi="Times New Roman"/>
          <w:szCs w:val="22"/>
        </w:rPr>
        <w:t xml:space="preserve">the review (total </w:t>
      </w:r>
      <w:r w:rsidRPr="009A6478">
        <w:rPr>
          <w:rFonts w:ascii="Times New Roman" w:hAnsi="Times New Roman"/>
          <w:i/>
          <w:iCs/>
          <w:szCs w:val="22"/>
        </w:rPr>
        <w:t>n</w:t>
      </w:r>
      <w:r>
        <w:rPr>
          <w:rFonts w:ascii="Times New Roman" w:hAnsi="Times New Roman"/>
          <w:szCs w:val="22"/>
        </w:rPr>
        <w:t xml:space="preserve"> = 3,898).  </w:t>
      </w:r>
      <w:r w:rsidR="00B54531" w:rsidRPr="00F22C59">
        <w:rPr>
          <w:rFonts w:ascii="Times New Roman" w:hAnsi="Times New Roman"/>
          <w:szCs w:val="22"/>
        </w:rPr>
        <w:t>Preliminary</w:t>
      </w:r>
      <w:r w:rsidR="00B54531" w:rsidRPr="00F25BF9">
        <w:rPr>
          <w:rFonts w:ascii="Times New Roman" w:hAnsi="Times New Roman"/>
          <w:szCs w:val="22"/>
        </w:rPr>
        <w:t xml:space="preserve"> data extracted from studies is presented in Table 1</w:t>
      </w:r>
      <w:r w:rsidR="00D51D65">
        <w:rPr>
          <w:rFonts w:ascii="Times New Roman" w:hAnsi="Times New Roman"/>
          <w:szCs w:val="22"/>
        </w:rPr>
        <w:t xml:space="preserve">.  Across studies, a range of </w:t>
      </w:r>
      <w:r w:rsidR="008C5A39">
        <w:rPr>
          <w:rFonts w:ascii="Times New Roman" w:hAnsi="Times New Roman"/>
          <w:szCs w:val="22"/>
        </w:rPr>
        <w:t>paranoia measure</w:t>
      </w:r>
      <w:r w:rsidR="00D51D65">
        <w:rPr>
          <w:rFonts w:ascii="Times New Roman" w:hAnsi="Times New Roman"/>
          <w:szCs w:val="22"/>
        </w:rPr>
        <w:t>s</w:t>
      </w:r>
      <w:r w:rsidR="008C5A39">
        <w:rPr>
          <w:rFonts w:ascii="Times New Roman" w:hAnsi="Times New Roman"/>
          <w:szCs w:val="22"/>
        </w:rPr>
        <w:t xml:space="preserve"> </w:t>
      </w:r>
      <w:r w:rsidR="0086693F">
        <w:rPr>
          <w:rFonts w:ascii="Times New Roman" w:hAnsi="Times New Roman"/>
          <w:szCs w:val="22"/>
        </w:rPr>
        <w:t>(</w:t>
      </w:r>
      <w:r w:rsidR="0086693F" w:rsidRPr="0086693F">
        <w:rPr>
          <w:rFonts w:ascii="Times New Roman" w:hAnsi="Times New Roman"/>
          <w:i/>
          <w:iCs/>
          <w:szCs w:val="22"/>
        </w:rPr>
        <w:t>n</w:t>
      </w:r>
      <w:r w:rsidR="0086693F">
        <w:rPr>
          <w:rFonts w:ascii="Times New Roman" w:hAnsi="Times New Roman"/>
          <w:szCs w:val="22"/>
        </w:rPr>
        <w:t xml:space="preserve"> = 4)</w:t>
      </w:r>
      <w:r w:rsidR="009A6478">
        <w:rPr>
          <w:rFonts w:ascii="Times New Roman" w:hAnsi="Times New Roman"/>
          <w:szCs w:val="22"/>
        </w:rPr>
        <w:t>, induced state</w:t>
      </w:r>
      <w:r w:rsidR="00D51D65">
        <w:rPr>
          <w:rFonts w:ascii="Times New Roman" w:hAnsi="Times New Roman"/>
          <w:szCs w:val="22"/>
        </w:rPr>
        <w:t>s</w:t>
      </w:r>
      <w:r w:rsidR="0086693F">
        <w:rPr>
          <w:rFonts w:ascii="Times New Roman" w:hAnsi="Times New Roman"/>
          <w:szCs w:val="22"/>
        </w:rPr>
        <w:t xml:space="preserve"> (</w:t>
      </w:r>
      <w:r w:rsidR="0086693F" w:rsidRPr="0086693F">
        <w:rPr>
          <w:rFonts w:ascii="Times New Roman" w:hAnsi="Times New Roman"/>
          <w:i/>
          <w:iCs/>
          <w:szCs w:val="22"/>
        </w:rPr>
        <w:t>n</w:t>
      </w:r>
      <w:r w:rsidR="0086693F">
        <w:rPr>
          <w:rFonts w:ascii="Times New Roman" w:hAnsi="Times New Roman"/>
          <w:szCs w:val="22"/>
        </w:rPr>
        <w:t xml:space="preserve"> = 12)</w:t>
      </w:r>
      <w:r w:rsidR="00D82EBB">
        <w:rPr>
          <w:rFonts w:ascii="Times New Roman" w:hAnsi="Times New Roman"/>
          <w:szCs w:val="22"/>
        </w:rPr>
        <w:t xml:space="preserve"> and methodological paradigm</w:t>
      </w:r>
      <w:r w:rsidR="00D51D65">
        <w:rPr>
          <w:rFonts w:ascii="Times New Roman" w:hAnsi="Times New Roman"/>
          <w:szCs w:val="22"/>
        </w:rPr>
        <w:t>s</w:t>
      </w:r>
      <w:r w:rsidR="00D82EBB">
        <w:rPr>
          <w:rFonts w:ascii="Times New Roman" w:hAnsi="Times New Roman"/>
          <w:szCs w:val="22"/>
        </w:rPr>
        <w:t xml:space="preserve"> </w:t>
      </w:r>
      <w:r w:rsidR="0086693F">
        <w:rPr>
          <w:rFonts w:ascii="Times New Roman" w:hAnsi="Times New Roman"/>
          <w:szCs w:val="22"/>
        </w:rPr>
        <w:t>(</w:t>
      </w:r>
      <w:r w:rsidR="0086693F" w:rsidRPr="00D51D65">
        <w:rPr>
          <w:rFonts w:ascii="Times New Roman" w:hAnsi="Times New Roman"/>
          <w:i/>
          <w:iCs/>
          <w:szCs w:val="22"/>
        </w:rPr>
        <w:t>n</w:t>
      </w:r>
      <w:r w:rsidR="0086693F">
        <w:rPr>
          <w:rFonts w:ascii="Times New Roman" w:hAnsi="Times New Roman"/>
          <w:szCs w:val="22"/>
        </w:rPr>
        <w:t xml:space="preserve"> = 13)</w:t>
      </w:r>
      <w:r w:rsidR="00D51D65">
        <w:rPr>
          <w:rFonts w:ascii="Times New Roman" w:hAnsi="Times New Roman"/>
          <w:szCs w:val="22"/>
        </w:rPr>
        <w:t xml:space="preserve"> were used</w:t>
      </w:r>
      <w:r w:rsidR="00B54531" w:rsidRPr="00F25BF9">
        <w:rPr>
          <w:rFonts w:ascii="Times New Roman" w:hAnsi="Times New Roman"/>
          <w:szCs w:val="22"/>
        </w:rPr>
        <w:t xml:space="preserve">.  </w:t>
      </w:r>
      <w:r w:rsidR="00907A52" w:rsidRPr="006028BF">
        <w:rPr>
          <w:rFonts w:ascii="Times New Roman" w:hAnsi="Times New Roman"/>
          <w:szCs w:val="22"/>
        </w:rPr>
        <w:t>Study designs included both between (</w:t>
      </w:r>
      <w:r w:rsidR="00907A52" w:rsidRPr="00A667EC">
        <w:rPr>
          <w:rFonts w:ascii="Times New Roman" w:hAnsi="Times New Roman"/>
          <w:i/>
          <w:iCs/>
          <w:szCs w:val="22"/>
        </w:rPr>
        <w:t>n</w:t>
      </w:r>
      <w:r w:rsidR="00907A52" w:rsidRPr="006028BF">
        <w:rPr>
          <w:rFonts w:ascii="Times New Roman" w:hAnsi="Times New Roman"/>
          <w:szCs w:val="22"/>
        </w:rPr>
        <w:t xml:space="preserve"> = 14) and within-subjects (</w:t>
      </w:r>
      <w:r w:rsidR="00907A52" w:rsidRPr="00A667EC">
        <w:rPr>
          <w:rFonts w:ascii="Times New Roman" w:hAnsi="Times New Roman"/>
          <w:i/>
          <w:iCs/>
          <w:szCs w:val="22"/>
        </w:rPr>
        <w:t>n</w:t>
      </w:r>
      <w:r w:rsidR="00907A52">
        <w:rPr>
          <w:rFonts w:ascii="Times New Roman" w:hAnsi="Times New Roman"/>
          <w:szCs w:val="22"/>
        </w:rPr>
        <w:t xml:space="preserve"> </w:t>
      </w:r>
      <w:r w:rsidR="00907A52" w:rsidRPr="006028BF">
        <w:rPr>
          <w:rFonts w:ascii="Times New Roman" w:hAnsi="Times New Roman"/>
          <w:szCs w:val="22"/>
        </w:rPr>
        <w:t>=</w:t>
      </w:r>
      <w:r w:rsidR="00907A52">
        <w:rPr>
          <w:rFonts w:ascii="Times New Roman" w:hAnsi="Times New Roman"/>
          <w:szCs w:val="22"/>
        </w:rPr>
        <w:t xml:space="preserve"> </w:t>
      </w:r>
      <w:r w:rsidR="00907A52" w:rsidRPr="006028BF">
        <w:rPr>
          <w:rFonts w:ascii="Times New Roman" w:hAnsi="Times New Roman"/>
          <w:szCs w:val="22"/>
        </w:rPr>
        <w:t>1</w:t>
      </w:r>
      <w:r w:rsidR="00907A52" w:rsidRPr="00893B46">
        <w:rPr>
          <w:rFonts w:ascii="Times New Roman" w:hAnsi="Times New Roman"/>
          <w:szCs w:val="22"/>
        </w:rPr>
        <w:t>6</w:t>
      </w:r>
      <w:r w:rsidR="00907A52" w:rsidRPr="006028BF">
        <w:rPr>
          <w:rFonts w:ascii="Times New Roman" w:hAnsi="Times New Roman"/>
          <w:szCs w:val="22"/>
        </w:rPr>
        <w:t>), and studies employed either a nonclinical sample (</w:t>
      </w:r>
      <w:r w:rsidR="00907A52" w:rsidRPr="00A667EC">
        <w:rPr>
          <w:rFonts w:ascii="Times New Roman" w:hAnsi="Times New Roman"/>
          <w:i/>
          <w:iCs/>
          <w:szCs w:val="22"/>
        </w:rPr>
        <w:t>n</w:t>
      </w:r>
      <w:r w:rsidR="00907A52" w:rsidRPr="006028BF">
        <w:rPr>
          <w:rFonts w:ascii="Times New Roman" w:hAnsi="Times New Roman"/>
          <w:szCs w:val="22"/>
        </w:rPr>
        <w:t xml:space="preserve"> = 2</w:t>
      </w:r>
      <w:r w:rsidR="00907A52" w:rsidRPr="00893B46">
        <w:rPr>
          <w:rFonts w:ascii="Times New Roman" w:hAnsi="Times New Roman"/>
          <w:szCs w:val="22"/>
        </w:rPr>
        <w:t>6</w:t>
      </w:r>
      <w:r w:rsidR="00907A52" w:rsidRPr="006028BF">
        <w:rPr>
          <w:rFonts w:ascii="Times New Roman" w:hAnsi="Times New Roman"/>
          <w:szCs w:val="22"/>
        </w:rPr>
        <w:t>), a clinical and nonclinical sample (</w:t>
      </w:r>
      <w:r w:rsidR="00907A52" w:rsidRPr="00A667EC">
        <w:rPr>
          <w:rFonts w:ascii="Times New Roman" w:hAnsi="Times New Roman"/>
          <w:i/>
          <w:iCs/>
          <w:szCs w:val="22"/>
        </w:rPr>
        <w:t>n</w:t>
      </w:r>
      <w:r w:rsidR="00907A52">
        <w:rPr>
          <w:rFonts w:ascii="Times New Roman" w:hAnsi="Times New Roman"/>
          <w:szCs w:val="22"/>
        </w:rPr>
        <w:t xml:space="preserve"> </w:t>
      </w:r>
      <w:r w:rsidR="00907A52" w:rsidRPr="006028BF">
        <w:rPr>
          <w:rFonts w:ascii="Times New Roman" w:hAnsi="Times New Roman"/>
          <w:szCs w:val="22"/>
        </w:rPr>
        <w:t>=</w:t>
      </w:r>
      <w:r w:rsidR="00907A52">
        <w:rPr>
          <w:rFonts w:ascii="Times New Roman" w:hAnsi="Times New Roman"/>
          <w:szCs w:val="22"/>
        </w:rPr>
        <w:t xml:space="preserve"> </w:t>
      </w:r>
      <w:r w:rsidR="00907A52" w:rsidRPr="006028BF">
        <w:rPr>
          <w:rFonts w:ascii="Times New Roman" w:hAnsi="Times New Roman"/>
          <w:szCs w:val="22"/>
        </w:rPr>
        <w:t>3) or a clinical sample only (</w:t>
      </w:r>
      <w:r w:rsidR="00907A52" w:rsidRPr="00A667EC">
        <w:rPr>
          <w:rFonts w:ascii="Times New Roman" w:hAnsi="Times New Roman"/>
          <w:i/>
          <w:iCs/>
          <w:szCs w:val="22"/>
        </w:rPr>
        <w:t>n</w:t>
      </w:r>
      <w:r w:rsidR="00907A52">
        <w:rPr>
          <w:rFonts w:ascii="Times New Roman" w:hAnsi="Times New Roman"/>
          <w:szCs w:val="22"/>
        </w:rPr>
        <w:t xml:space="preserve"> </w:t>
      </w:r>
      <w:r w:rsidR="00907A52" w:rsidRPr="006028BF">
        <w:rPr>
          <w:rFonts w:ascii="Times New Roman" w:hAnsi="Times New Roman"/>
          <w:szCs w:val="22"/>
        </w:rPr>
        <w:t>=</w:t>
      </w:r>
      <w:r w:rsidR="00907A52">
        <w:rPr>
          <w:rFonts w:ascii="Times New Roman" w:hAnsi="Times New Roman"/>
          <w:szCs w:val="22"/>
        </w:rPr>
        <w:t xml:space="preserve"> </w:t>
      </w:r>
      <w:r w:rsidR="00907A52" w:rsidRPr="006028BF">
        <w:rPr>
          <w:rFonts w:ascii="Times New Roman" w:hAnsi="Times New Roman"/>
          <w:szCs w:val="22"/>
        </w:rPr>
        <w:t>1).</w:t>
      </w:r>
      <w:r w:rsidR="00907A52" w:rsidRPr="00F25BF9">
        <w:rPr>
          <w:rFonts w:ascii="Times New Roman" w:hAnsi="Times New Roman"/>
          <w:szCs w:val="22"/>
        </w:rPr>
        <w:t xml:space="preserve">  Clinical samples included patients with psychotic disorders, persecutory delusions, </w:t>
      </w:r>
      <w:r w:rsidR="000C351A">
        <w:rPr>
          <w:rFonts w:ascii="Times New Roman" w:hAnsi="Times New Roman"/>
          <w:szCs w:val="22"/>
        </w:rPr>
        <w:t xml:space="preserve">anxiety disorders </w:t>
      </w:r>
      <w:r w:rsidR="00907A52" w:rsidRPr="00F25BF9">
        <w:rPr>
          <w:rFonts w:ascii="Times New Roman" w:hAnsi="Times New Roman"/>
          <w:szCs w:val="22"/>
        </w:rPr>
        <w:t>or people at risk of developing psychosis.</w:t>
      </w:r>
    </w:p>
    <w:p w14:paraId="034D8442" w14:textId="798080A6" w:rsidR="0079406C" w:rsidRPr="0079406C" w:rsidRDefault="0079406C" w:rsidP="0079406C">
      <w:pPr>
        <w:spacing w:after="0" w:line="480" w:lineRule="auto"/>
        <w:rPr>
          <w:rFonts w:ascii="Times New Roman" w:hAnsi="Times New Roman"/>
          <w:i/>
          <w:iCs/>
          <w:szCs w:val="22"/>
        </w:rPr>
      </w:pPr>
      <w:r>
        <w:rPr>
          <w:rFonts w:ascii="Times New Roman" w:hAnsi="Times New Roman"/>
          <w:i/>
          <w:iCs/>
          <w:szCs w:val="22"/>
        </w:rPr>
        <w:t>Methodological paradigms</w:t>
      </w:r>
    </w:p>
    <w:p w14:paraId="31B08ECA" w14:textId="1B565BA8" w:rsidR="00624E75" w:rsidRDefault="00BE547A" w:rsidP="008A0A3C">
      <w:pPr>
        <w:spacing w:after="0" w:line="480" w:lineRule="auto"/>
        <w:ind w:firstLine="360"/>
        <w:rPr>
          <w:rFonts w:ascii="Times New Roman" w:hAnsi="Times New Roman"/>
          <w:szCs w:val="22"/>
        </w:rPr>
      </w:pPr>
      <w:r w:rsidRPr="00F25BF9">
        <w:rPr>
          <w:rFonts w:ascii="Times New Roman" w:hAnsi="Times New Roman"/>
          <w:szCs w:val="22"/>
        </w:rPr>
        <w:t xml:space="preserve">Two of the authors (LE and KB) independently </w:t>
      </w:r>
      <w:r w:rsidR="00FA0722" w:rsidRPr="00F25BF9">
        <w:rPr>
          <w:rFonts w:ascii="Times New Roman" w:hAnsi="Times New Roman"/>
          <w:szCs w:val="22"/>
        </w:rPr>
        <w:t xml:space="preserve">grouped </w:t>
      </w:r>
      <w:r w:rsidR="00B54531" w:rsidRPr="00F25BF9">
        <w:rPr>
          <w:rFonts w:ascii="Times New Roman" w:hAnsi="Times New Roman"/>
          <w:szCs w:val="22"/>
        </w:rPr>
        <w:t>the studies</w:t>
      </w:r>
      <w:r w:rsidR="006028BF">
        <w:rPr>
          <w:rFonts w:ascii="Times New Roman" w:hAnsi="Times New Roman"/>
          <w:szCs w:val="22"/>
        </w:rPr>
        <w:t xml:space="preserve"> based on </w:t>
      </w:r>
      <w:r w:rsidR="00B54531" w:rsidRPr="00F25BF9">
        <w:rPr>
          <w:rFonts w:ascii="Times New Roman" w:hAnsi="Times New Roman"/>
          <w:szCs w:val="22"/>
        </w:rPr>
        <w:t xml:space="preserve">methodological </w:t>
      </w:r>
      <w:r w:rsidR="00043747">
        <w:rPr>
          <w:rFonts w:ascii="Times New Roman" w:hAnsi="Times New Roman"/>
          <w:szCs w:val="22"/>
        </w:rPr>
        <w:t>paradigm</w:t>
      </w:r>
      <w:r w:rsidR="00B54531" w:rsidRPr="00F25BF9">
        <w:rPr>
          <w:rFonts w:ascii="Times New Roman" w:hAnsi="Times New Roman"/>
          <w:szCs w:val="22"/>
        </w:rPr>
        <w:t xml:space="preserve"> employed, resulting in </w:t>
      </w:r>
      <w:r w:rsidRPr="00F25BF9">
        <w:rPr>
          <w:rFonts w:ascii="Times New Roman" w:hAnsi="Times New Roman"/>
          <w:szCs w:val="22"/>
        </w:rPr>
        <w:t xml:space="preserve">100% agreement for </w:t>
      </w:r>
      <w:r w:rsidR="00B54531" w:rsidRPr="00F25BF9">
        <w:rPr>
          <w:rFonts w:ascii="Times New Roman" w:hAnsi="Times New Roman"/>
          <w:szCs w:val="22"/>
        </w:rPr>
        <w:t xml:space="preserve">the following groupings: </w:t>
      </w:r>
      <w:r w:rsidR="006028BF" w:rsidRPr="00F31D0C">
        <w:rPr>
          <w:rFonts w:ascii="Times New Roman" w:hAnsi="Times New Roman"/>
          <w:szCs w:val="22"/>
          <w:u w:val="single"/>
        </w:rPr>
        <w:t>Cyberball</w:t>
      </w:r>
      <w:r w:rsidR="006028BF" w:rsidRPr="00893B46">
        <w:rPr>
          <w:rFonts w:ascii="Times New Roman" w:hAnsi="Times New Roman"/>
          <w:szCs w:val="22"/>
        </w:rPr>
        <w:t xml:space="preserve"> (</w:t>
      </w:r>
      <w:r w:rsidR="006028BF" w:rsidRPr="00A667EC">
        <w:rPr>
          <w:rFonts w:ascii="Times New Roman" w:hAnsi="Times New Roman"/>
          <w:i/>
          <w:iCs/>
          <w:szCs w:val="22"/>
        </w:rPr>
        <w:t>k</w:t>
      </w:r>
      <w:r w:rsidR="00E45FFA">
        <w:rPr>
          <w:rFonts w:ascii="Times New Roman" w:hAnsi="Times New Roman"/>
          <w:i/>
          <w:iCs/>
          <w:szCs w:val="22"/>
        </w:rPr>
        <w:t xml:space="preserve"> </w:t>
      </w:r>
      <w:r w:rsidR="006028BF" w:rsidRPr="00893B46">
        <w:rPr>
          <w:rFonts w:ascii="Times New Roman" w:hAnsi="Times New Roman"/>
          <w:szCs w:val="22"/>
        </w:rPr>
        <w:t>=</w:t>
      </w:r>
      <w:r w:rsidR="00E45FFA">
        <w:rPr>
          <w:rFonts w:ascii="Times New Roman" w:hAnsi="Times New Roman"/>
          <w:szCs w:val="22"/>
        </w:rPr>
        <w:t xml:space="preserve"> </w:t>
      </w:r>
      <w:r w:rsidR="006028BF" w:rsidRPr="00893B46">
        <w:rPr>
          <w:rFonts w:ascii="Times New Roman" w:hAnsi="Times New Roman"/>
          <w:szCs w:val="22"/>
        </w:rPr>
        <w:t>7</w:t>
      </w:r>
      <w:r w:rsidR="00C53154">
        <w:rPr>
          <w:rFonts w:ascii="Times New Roman" w:hAnsi="Times New Roman"/>
          <w:szCs w:val="22"/>
        </w:rPr>
        <w:t xml:space="preserve">; </w:t>
      </w:r>
      <w:r w:rsidR="00C53154" w:rsidRPr="00C53154">
        <w:rPr>
          <w:rFonts w:ascii="Times New Roman" w:hAnsi="Times New Roman"/>
          <w:szCs w:val="22"/>
        </w:rPr>
        <w:t>Butler, Berry, Ellett, &amp; Bucci, 2019</w:t>
      </w:r>
      <w:r w:rsidR="00C53154">
        <w:rPr>
          <w:rFonts w:ascii="Times New Roman" w:hAnsi="Times New Roman"/>
          <w:szCs w:val="22"/>
        </w:rPr>
        <w:t>; Hepper, Wildschut, Sedikides, Robertson, &amp; Routeledge, 2021; Kaltsi, Bucci, &amp; Morrison, 2018;</w:t>
      </w:r>
      <w:r w:rsidR="00C53154" w:rsidRPr="00C53154">
        <w:rPr>
          <w:rFonts w:ascii="Times New Roman" w:hAnsi="Times New Roman"/>
          <w:szCs w:val="22"/>
        </w:rPr>
        <w:t xml:space="preserve"> </w:t>
      </w:r>
      <w:r w:rsidR="00C53154">
        <w:rPr>
          <w:rFonts w:ascii="Times New Roman" w:hAnsi="Times New Roman"/>
          <w:szCs w:val="22"/>
        </w:rPr>
        <w:t>Kesting, Bredenpohl, Klenke, Westermann, &amp; Lincoln, 2013;</w:t>
      </w:r>
      <w:r w:rsidR="00C53154" w:rsidRPr="00C53154">
        <w:rPr>
          <w:rFonts w:ascii="Times New Roman" w:hAnsi="Times New Roman"/>
          <w:szCs w:val="22"/>
        </w:rPr>
        <w:t xml:space="preserve"> </w:t>
      </w:r>
      <w:r w:rsidR="00C53154">
        <w:rPr>
          <w:rFonts w:ascii="Times New Roman" w:hAnsi="Times New Roman"/>
          <w:szCs w:val="22"/>
        </w:rPr>
        <w:t>Lincoln, Sundag, Schlier, &amp; Karrow, 2018;</w:t>
      </w:r>
      <w:r w:rsidR="00C53154" w:rsidRPr="00C53154">
        <w:rPr>
          <w:rFonts w:ascii="Times New Roman" w:hAnsi="Times New Roman"/>
          <w:szCs w:val="22"/>
        </w:rPr>
        <w:t xml:space="preserve"> </w:t>
      </w:r>
      <w:r w:rsidR="00C53154">
        <w:rPr>
          <w:rFonts w:ascii="Times New Roman" w:hAnsi="Times New Roman"/>
          <w:szCs w:val="22"/>
        </w:rPr>
        <w:t>Sundag, Ascone, &amp; Lincoln, 2018; Westermann, Kesting, &amp; Lincoln, 2012</w:t>
      </w:r>
      <w:r w:rsidR="006028BF" w:rsidRPr="00893B46">
        <w:rPr>
          <w:rFonts w:ascii="Times New Roman" w:hAnsi="Times New Roman"/>
          <w:szCs w:val="22"/>
        </w:rPr>
        <w:t>)</w:t>
      </w:r>
      <w:r w:rsidR="00B41773">
        <w:rPr>
          <w:rFonts w:ascii="Times New Roman" w:hAnsi="Times New Roman"/>
          <w:szCs w:val="22"/>
        </w:rPr>
        <w:t>,</w:t>
      </w:r>
      <w:r w:rsidR="006028BF" w:rsidRPr="006028BF">
        <w:rPr>
          <w:rFonts w:ascii="Times New Roman" w:hAnsi="Times New Roman"/>
          <w:szCs w:val="22"/>
        </w:rPr>
        <w:t xml:space="preserve"> </w:t>
      </w:r>
      <w:r w:rsidR="006028BF" w:rsidRPr="00F97A86">
        <w:rPr>
          <w:rFonts w:ascii="Times New Roman" w:hAnsi="Times New Roman"/>
          <w:szCs w:val="22"/>
          <w:u w:val="single"/>
        </w:rPr>
        <w:t>imagery</w:t>
      </w:r>
      <w:r w:rsidR="00362E13" w:rsidRPr="006028BF">
        <w:rPr>
          <w:rFonts w:ascii="Times New Roman" w:hAnsi="Times New Roman"/>
          <w:szCs w:val="22"/>
        </w:rPr>
        <w:t xml:space="preserve"> (</w:t>
      </w:r>
      <w:r w:rsidR="006028BF" w:rsidRPr="00A667EC">
        <w:rPr>
          <w:rFonts w:ascii="Times New Roman" w:hAnsi="Times New Roman"/>
          <w:i/>
          <w:iCs/>
          <w:szCs w:val="22"/>
        </w:rPr>
        <w:t>k</w:t>
      </w:r>
      <w:r w:rsidR="00E45FFA">
        <w:rPr>
          <w:rFonts w:ascii="Times New Roman" w:hAnsi="Times New Roman"/>
          <w:i/>
          <w:iCs/>
          <w:szCs w:val="22"/>
        </w:rPr>
        <w:t xml:space="preserve"> </w:t>
      </w:r>
      <w:r w:rsidR="006028BF" w:rsidRPr="00893B46">
        <w:rPr>
          <w:rFonts w:ascii="Times New Roman" w:hAnsi="Times New Roman"/>
          <w:szCs w:val="22"/>
        </w:rPr>
        <w:t>= 5</w:t>
      </w:r>
      <w:r w:rsidR="00186277">
        <w:rPr>
          <w:rFonts w:ascii="Times New Roman" w:hAnsi="Times New Roman"/>
          <w:szCs w:val="22"/>
        </w:rPr>
        <w:t>; Bullock, Newman-Taylor, &amp; Stopa, 2016;</w:t>
      </w:r>
      <w:r w:rsidR="00186277" w:rsidRPr="00186277">
        <w:rPr>
          <w:rFonts w:ascii="Times New Roman" w:hAnsi="Times New Roman"/>
          <w:szCs w:val="22"/>
        </w:rPr>
        <w:t xml:space="preserve"> </w:t>
      </w:r>
      <w:r w:rsidR="00186277">
        <w:rPr>
          <w:rFonts w:ascii="Times New Roman" w:hAnsi="Times New Roman"/>
          <w:szCs w:val="22"/>
        </w:rPr>
        <w:t>Sood, Carnelley, &amp; Newman-Taylor, 2021; Sood &amp; Newman-Taylor, 2020;</w:t>
      </w:r>
      <w:r w:rsidR="00186277" w:rsidRPr="00186277">
        <w:rPr>
          <w:rFonts w:ascii="Times New Roman" w:hAnsi="Times New Roman"/>
          <w:szCs w:val="22"/>
        </w:rPr>
        <w:t xml:space="preserve"> </w:t>
      </w:r>
      <w:r w:rsidR="00186277">
        <w:rPr>
          <w:rFonts w:ascii="Times New Roman" w:hAnsi="Times New Roman"/>
          <w:szCs w:val="22"/>
        </w:rPr>
        <w:t>Newman-Taylor, Sood, Rowe, &amp; Carnelley, 2021;</w:t>
      </w:r>
      <w:r w:rsidR="00186277" w:rsidRPr="00186277">
        <w:rPr>
          <w:rFonts w:ascii="Times New Roman" w:hAnsi="Times New Roman"/>
          <w:szCs w:val="22"/>
        </w:rPr>
        <w:t xml:space="preserve"> </w:t>
      </w:r>
      <w:r w:rsidR="00186277">
        <w:rPr>
          <w:rFonts w:ascii="Times New Roman" w:hAnsi="Times New Roman"/>
          <w:szCs w:val="22"/>
        </w:rPr>
        <w:t>Bennetts, Stopa, &amp; Newman-Taylor, 2020;</w:t>
      </w:r>
      <w:r w:rsidR="00362E13" w:rsidRPr="006028BF">
        <w:rPr>
          <w:rFonts w:ascii="Times New Roman" w:hAnsi="Times New Roman"/>
          <w:szCs w:val="22"/>
        </w:rPr>
        <w:t>)</w:t>
      </w:r>
      <w:r w:rsidR="006028BF" w:rsidRPr="00893B46">
        <w:rPr>
          <w:rFonts w:ascii="Times New Roman" w:hAnsi="Times New Roman"/>
          <w:szCs w:val="22"/>
        </w:rPr>
        <w:t xml:space="preserve">, </w:t>
      </w:r>
      <w:r w:rsidR="00362E13" w:rsidRPr="00F97A86">
        <w:rPr>
          <w:rFonts w:ascii="Times New Roman" w:hAnsi="Times New Roman"/>
          <w:szCs w:val="22"/>
          <w:u w:val="single"/>
        </w:rPr>
        <w:t>attentional focus</w:t>
      </w:r>
      <w:r w:rsidR="00362E13" w:rsidRPr="006028BF">
        <w:rPr>
          <w:rFonts w:ascii="Times New Roman" w:hAnsi="Times New Roman"/>
          <w:szCs w:val="22"/>
        </w:rPr>
        <w:t xml:space="preserve"> (</w:t>
      </w:r>
      <w:r w:rsidR="006028BF" w:rsidRPr="00A667EC">
        <w:rPr>
          <w:rFonts w:ascii="Times New Roman" w:hAnsi="Times New Roman"/>
          <w:i/>
          <w:iCs/>
          <w:szCs w:val="22"/>
        </w:rPr>
        <w:t>k</w:t>
      </w:r>
      <w:r w:rsidR="00E45FFA">
        <w:rPr>
          <w:rFonts w:ascii="Times New Roman" w:hAnsi="Times New Roman"/>
          <w:i/>
          <w:iCs/>
          <w:szCs w:val="22"/>
        </w:rPr>
        <w:t xml:space="preserve"> </w:t>
      </w:r>
      <w:r w:rsidR="00362E13" w:rsidRPr="006028BF">
        <w:rPr>
          <w:rFonts w:ascii="Times New Roman" w:hAnsi="Times New Roman"/>
          <w:szCs w:val="22"/>
        </w:rPr>
        <w:t>=</w:t>
      </w:r>
      <w:r w:rsidR="00E45FFA">
        <w:rPr>
          <w:rFonts w:ascii="Times New Roman" w:hAnsi="Times New Roman"/>
          <w:szCs w:val="22"/>
        </w:rPr>
        <w:t xml:space="preserve"> </w:t>
      </w:r>
      <w:r w:rsidR="00B607CF">
        <w:rPr>
          <w:rFonts w:ascii="Times New Roman" w:hAnsi="Times New Roman"/>
          <w:szCs w:val="22"/>
        </w:rPr>
        <w:t>6</w:t>
      </w:r>
      <w:r w:rsidR="007249E0">
        <w:rPr>
          <w:rFonts w:ascii="Times New Roman" w:hAnsi="Times New Roman"/>
          <w:szCs w:val="22"/>
        </w:rPr>
        <w:t xml:space="preserve">; </w:t>
      </w:r>
      <w:r w:rsidR="00457BAD">
        <w:rPr>
          <w:rFonts w:ascii="Times New Roman" w:hAnsi="Times New Roman"/>
          <w:szCs w:val="22"/>
        </w:rPr>
        <w:t>Bodner &amp; Mikulincer, 1998; Ellett &amp; Chadwick, 2007;</w:t>
      </w:r>
      <w:r w:rsidR="00457BAD" w:rsidRPr="00457BAD">
        <w:rPr>
          <w:rFonts w:ascii="Times New Roman" w:hAnsi="Times New Roman"/>
          <w:szCs w:val="22"/>
        </w:rPr>
        <w:t xml:space="preserve"> </w:t>
      </w:r>
      <w:r w:rsidR="00457BAD">
        <w:rPr>
          <w:rFonts w:ascii="Times New Roman" w:hAnsi="Times New Roman"/>
          <w:szCs w:val="22"/>
        </w:rPr>
        <w:t>Flower, Newman-Taylor, &amp; Stopa, 2015; Hutton, Ellett, &amp; Berry, 2017; Kingston &amp; Ellett, 2014</w:t>
      </w:r>
      <w:r w:rsidR="00B607CF">
        <w:rPr>
          <w:rFonts w:ascii="Times New Roman" w:hAnsi="Times New Roman"/>
          <w:szCs w:val="22"/>
        </w:rPr>
        <w:t>; Prevost et al., 2011</w:t>
      </w:r>
      <w:r w:rsidR="00362E13" w:rsidRPr="006028BF">
        <w:rPr>
          <w:rFonts w:ascii="Times New Roman" w:hAnsi="Times New Roman"/>
          <w:szCs w:val="22"/>
        </w:rPr>
        <w:t>)</w:t>
      </w:r>
      <w:r w:rsidR="006028BF" w:rsidRPr="00893B46">
        <w:rPr>
          <w:rFonts w:ascii="Times New Roman" w:hAnsi="Times New Roman"/>
          <w:szCs w:val="22"/>
        </w:rPr>
        <w:t xml:space="preserve">, </w:t>
      </w:r>
      <w:r w:rsidR="006028BF" w:rsidRPr="00F97A86">
        <w:rPr>
          <w:rFonts w:ascii="Times New Roman" w:hAnsi="Times New Roman"/>
          <w:szCs w:val="22"/>
          <w:u w:val="single"/>
        </w:rPr>
        <w:t>virtual reality</w:t>
      </w:r>
      <w:r w:rsidR="006028BF" w:rsidRPr="00893B46">
        <w:rPr>
          <w:rFonts w:ascii="Times New Roman" w:hAnsi="Times New Roman"/>
          <w:szCs w:val="22"/>
        </w:rPr>
        <w:t xml:space="preserve"> (</w:t>
      </w:r>
      <w:r w:rsidR="006028BF" w:rsidRPr="00A667EC">
        <w:rPr>
          <w:rFonts w:ascii="Times New Roman" w:hAnsi="Times New Roman"/>
          <w:i/>
          <w:iCs/>
          <w:szCs w:val="22"/>
        </w:rPr>
        <w:t>k</w:t>
      </w:r>
      <w:r w:rsidR="006028BF" w:rsidRPr="00893B46">
        <w:rPr>
          <w:rFonts w:ascii="Times New Roman" w:hAnsi="Times New Roman"/>
          <w:szCs w:val="22"/>
        </w:rPr>
        <w:t xml:space="preserve"> = 2</w:t>
      </w:r>
      <w:r w:rsidR="00FA4212">
        <w:rPr>
          <w:rFonts w:ascii="Times New Roman" w:hAnsi="Times New Roman"/>
          <w:szCs w:val="22"/>
        </w:rPr>
        <w:t>; Soflau &amp; David, 2019; Veling, Counotte, Pot-Kolder, van Os, &amp; van der Gaag, 2016</w:t>
      </w:r>
      <w:r w:rsidR="006028BF" w:rsidRPr="00893B46">
        <w:rPr>
          <w:rFonts w:ascii="Times New Roman" w:hAnsi="Times New Roman"/>
          <w:szCs w:val="22"/>
        </w:rPr>
        <w:t xml:space="preserve">), </w:t>
      </w:r>
      <w:r w:rsidR="006028BF" w:rsidRPr="00F97A86">
        <w:rPr>
          <w:rFonts w:ascii="Times New Roman" w:hAnsi="Times New Roman"/>
          <w:szCs w:val="22"/>
          <w:u w:val="single"/>
        </w:rPr>
        <w:t>videos</w:t>
      </w:r>
      <w:r w:rsidR="006028BF" w:rsidRPr="00893B46">
        <w:rPr>
          <w:rFonts w:ascii="Times New Roman" w:hAnsi="Times New Roman"/>
          <w:szCs w:val="22"/>
        </w:rPr>
        <w:t xml:space="preserve"> (</w:t>
      </w:r>
      <w:r w:rsidR="006028BF" w:rsidRPr="00A667EC">
        <w:rPr>
          <w:rFonts w:ascii="Times New Roman" w:hAnsi="Times New Roman"/>
          <w:i/>
          <w:iCs/>
          <w:szCs w:val="22"/>
        </w:rPr>
        <w:t>k</w:t>
      </w:r>
      <w:r w:rsidR="006028BF" w:rsidRPr="00893B46">
        <w:rPr>
          <w:rFonts w:ascii="Times New Roman" w:hAnsi="Times New Roman"/>
          <w:szCs w:val="22"/>
        </w:rPr>
        <w:t xml:space="preserve"> = 2</w:t>
      </w:r>
      <w:r w:rsidR="00FA4212">
        <w:rPr>
          <w:rFonts w:ascii="Times New Roman" w:hAnsi="Times New Roman"/>
          <w:szCs w:val="22"/>
        </w:rPr>
        <w:t>;</w:t>
      </w:r>
      <w:r w:rsidR="00FA4212" w:rsidRPr="00FA4212">
        <w:rPr>
          <w:rFonts w:ascii="Times New Roman" w:hAnsi="Times New Roman"/>
          <w:szCs w:val="22"/>
        </w:rPr>
        <w:t xml:space="preserve"> </w:t>
      </w:r>
      <w:r w:rsidR="00FA4212">
        <w:rPr>
          <w:rFonts w:ascii="Times New Roman" w:hAnsi="Times New Roman"/>
          <w:szCs w:val="22"/>
        </w:rPr>
        <w:t>Lopes &amp; Jaspal, 2015;</w:t>
      </w:r>
      <w:r w:rsidR="00FA4212" w:rsidRPr="00FA4212">
        <w:rPr>
          <w:rFonts w:ascii="Times New Roman" w:hAnsi="Times New Roman"/>
          <w:szCs w:val="22"/>
        </w:rPr>
        <w:t xml:space="preserve"> </w:t>
      </w:r>
      <w:r w:rsidR="00FA4212">
        <w:rPr>
          <w:rFonts w:ascii="Times New Roman" w:hAnsi="Times New Roman"/>
          <w:szCs w:val="22"/>
        </w:rPr>
        <w:t>Sellers, Wells, &amp; Morrison, 2018</w:t>
      </w:r>
      <w:r w:rsidR="006028BF" w:rsidRPr="00893B46">
        <w:rPr>
          <w:rFonts w:ascii="Times New Roman" w:hAnsi="Times New Roman"/>
          <w:szCs w:val="22"/>
        </w:rPr>
        <w:t xml:space="preserve">), </w:t>
      </w:r>
      <w:r w:rsidR="004922AB" w:rsidRPr="00F97A86">
        <w:rPr>
          <w:rFonts w:ascii="Times New Roman" w:hAnsi="Times New Roman"/>
          <w:szCs w:val="22"/>
          <w:u w:val="single"/>
        </w:rPr>
        <w:t>situational recall of a loneliness experience</w:t>
      </w:r>
      <w:r w:rsidR="004922AB" w:rsidRPr="00893B46">
        <w:rPr>
          <w:rFonts w:ascii="Times New Roman" w:hAnsi="Times New Roman"/>
          <w:szCs w:val="22"/>
        </w:rPr>
        <w:t xml:space="preserve"> (</w:t>
      </w:r>
      <w:r w:rsidR="004922AB" w:rsidRPr="00A667EC">
        <w:rPr>
          <w:rFonts w:ascii="Times New Roman" w:hAnsi="Times New Roman"/>
          <w:i/>
          <w:iCs/>
          <w:szCs w:val="22"/>
        </w:rPr>
        <w:t>k</w:t>
      </w:r>
      <w:r w:rsidR="004922AB" w:rsidRPr="00893B46">
        <w:rPr>
          <w:rFonts w:ascii="Times New Roman" w:hAnsi="Times New Roman"/>
          <w:szCs w:val="22"/>
        </w:rPr>
        <w:t xml:space="preserve"> = </w:t>
      </w:r>
      <w:r w:rsidR="004922AB">
        <w:rPr>
          <w:rFonts w:ascii="Times New Roman" w:hAnsi="Times New Roman"/>
          <w:szCs w:val="22"/>
        </w:rPr>
        <w:t xml:space="preserve">1; Gollwitzer &amp; Wilczynska, 2018); </w:t>
      </w:r>
      <w:r w:rsidR="004922AB" w:rsidRPr="00F97A86">
        <w:rPr>
          <w:rFonts w:ascii="Times New Roman" w:hAnsi="Times New Roman"/>
          <w:szCs w:val="22"/>
          <w:u w:val="single"/>
        </w:rPr>
        <w:t>manipulated questionnaire with feedback</w:t>
      </w:r>
      <w:r w:rsidR="004922AB">
        <w:rPr>
          <w:rFonts w:ascii="Times New Roman" w:hAnsi="Times New Roman"/>
          <w:szCs w:val="22"/>
        </w:rPr>
        <w:t xml:space="preserve"> (</w:t>
      </w:r>
      <w:r w:rsidR="004922AB" w:rsidRPr="0087697E">
        <w:rPr>
          <w:rFonts w:ascii="Times New Roman" w:hAnsi="Times New Roman"/>
          <w:i/>
          <w:iCs/>
          <w:szCs w:val="22"/>
        </w:rPr>
        <w:t>k</w:t>
      </w:r>
      <w:r w:rsidR="004922AB">
        <w:rPr>
          <w:rFonts w:ascii="Times New Roman" w:hAnsi="Times New Roman"/>
          <w:szCs w:val="22"/>
        </w:rPr>
        <w:t xml:space="preserve"> = 1;</w:t>
      </w:r>
      <w:r w:rsidR="00B33586">
        <w:rPr>
          <w:rFonts w:ascii="Times New Roman" w:hAnsi="Times New Roman"/>
          <w:szCs w:val="22"/>
        </w:rPr>
        <w:t xml:space="preserve"> </w:t>
      </w:r>
      <w:r w:rsidR="004922AB">
        <w:rPr>
          <w:rFonts w:ascii="Times New Roman" w:hAnsi="Times New Roman"/>
          <w:szCs w:val="22"/>
        </w:rPr>
        <w:t>Lamster, Nittel, Rief, Mehl, &amp; Lincoln, 2017</w:t>
      </w:r>
      <w:r w:rsidR="004922AB" w:rsidRPr="00893B46">
        <w:rPr>
          <w:rFonts w:ascii="Times New Roman" w:hAnsi="Times New Roman"/>
          <w:szCs w:val="22"/>
        </w:rPr>
        <w:t>)</w:t>
      </w:r>
      <w:r w:rsidR="00D012D2">
        <w:rPr>
          <w:rFonts w:ascii="Times New Roman" w:hAnsi="Times New Roman"/>
          <w:szCs w:val="22"/>
        </w:rPr>
        <w:t xml:space="preserve">; </w:t>
      </w:r>
      <w:r w:rsidR="00D012D2" w:rsidRPr="00F97A86">
        <w:rPr>
          <w:rFonts w:ascii="Times New Roman" w:hAnsi="Times New Roman"/>
          <w:szCs w:val="22"/>
          <w:u w:val="single"/>
        </w:rPr>
        <w:t xml:space="preserve">exposure to </w:t>
      </w:r>
      <w:r w:rsidR="006028BF" w:rsidRPr="00F97A86">
        <w:rPr>
          <w:rFonts w:ascii="Times New Roman" w:hAnsi="Times New Roman"/>
          <w:szCs w:val="22"/>
          <w:u w:val="single"/>
        </w:rPr>
        <w:t>anxiety</w:t>
      </w:r>
      <w:r w:rsidR="00D012D2" w:rsidRPr="00F97A86">
        <w:rPr>
          <w:rFonts w:ascii="Times New Roman" w:hAnsi="Times New Roman"/>
          <w:szCs w:val="22"/>
          <w:u w:val="single"/>
        </w:rPr>
        <w:t xml:space="preserve"> pi</w:t>
      </w:r>
      <w:r w:rsidR="004435AE" w:rsidRPr="00F97A86">
        <w:rPr>
          <w:rFonts w:ascii="Times New Roman" w:hAnsi="Times New Roman"/>
          <w:szCs w:val="22"/>
          <w:u w:val="single"/>
        </w:rPr>
        <w:t>c</w:t>
      </w:r>
      <w:r w:rsidR="00D012D2" w:rsidRPr="00F97A86">
        <w:rPr>
          <w:rFonts w:ascii="Times New Roman" w:hAnsi="Times New Roman"/>
          <w:szCs w:val="22"/>
          <w:u w:val="single"/>
        </w:rPr>
        <w:t>tures</w:t>
      </w:r>
      <w:r w:rsidR="006028BF" w:rsidRPr="00893B46">
        <w:rPr>
          <w:rFonts w:ascii="Times New Roman" w:hAnsi="Times New Roman"/>
          <w:szCs w:val="22"/>
        </w:rPr>
        <w:t xml:space="preserve"> (</w:t>
      </w:r>
      <w:r w:rsidR="006028BF" w:rsidRPr="00A667EC">
        <w:rPr>
          <w:rFonts w:ascii="Times New Roman" w:hAnsi="Times New Roman"/>
          <w:i/>
          <w:iCs/>
          <w:szCs w:val="22"/>
        </w:rPr>
        <w:t>k</w:t>
      </w:r>
      <w:r w:rsidR="006028BF" w:rsidRPr="00893B46">
        <w:rPr>
          <w:rFonts w:ascii="Times New Roman" w:hAnsi="Times New Roman"/>
          <w:szCs w:val="22"/>
        </w:rPr>
        <w:t xml:space="preserve"> = 1</w:t>
      </w:r>
      <w:r w:rsidR="00FA4212">
        <w:rPr>
          <w:rFonts w:ascii="Times New Roman" w:hAnsi="Times New Roman"/>
          <w:szCs w:val="22"/>
        </w:rPr>
        <w:t>; Lincoln, Lange, Burau, Exner, &amp; Moritz, 2010</w:t>
      </w:r>
      <w:r w:rsidR="006028BF" w:rsidRPr="00893B46">
        <w:rPr>
          <w:rFonts w:ascii="Times New Roman" w:hAnsi="Times New Roman"/>
          <w:szCs w:val="22"/>
        </w:rPr>
        <w:t>),</w:t>
      </w:r>
      <w:r w:rsidR="00CB7BBB">
        <w:rPr>
          <w:rFonts w:ascii="Times New Roman" w:hAnsi="Times New Roman"/>
          <w:szCs w:val="22"/>
          <w:vertAlign w:val="superscript"/>
        </w:rPr>
        <w:t xml:space="preserve"> </w:t>
      </w:r>
      <w:r w:rsidR="009D2BCF" w:rsidRPr="00F97A86">
        <w:rPr>
          <w:rFonts w:ascii="Times New Roman" w:hAnsi="Times New Roman"/>
          <w:szCs w:val="22"/>
          <w:u w:val="single"/>
        </w:rPr>
        <w:t>stories</w:t>
      </w:r>
      <w:r w:rsidR="006028BF" w:rsidRPr="00893B46">
        <w:rPr>
          <w:rFonts w:ascii="Times New Roman" w:hAnsi="Times New Roman"/>
          <w:szCs w:val="22"/>
        </w:rPr>
        <w:t xml:space="preserve"> (</w:t>
      </w:r>
      <w:r w:rsidR="006028BF" w:rsidRPr="00A667EC">
        <w:rPr>
          <w:rFonts w:ascii="Times New Roman" w:hAnsi="Times New Roman"/>
          <w:i/>
          <w:iCs/>
          <w:szCs w:val="22"/>
        </w:rPr>
        <w:t>k</w:t>
      </w:r>
      <w:r w:rsidR="006028BF" w:rsidRPr="00893B46">
        <w:rPr>
          <w:rFonts w:ascii="Times New Roman" w:hAnsi="Times New Roman"/>
          <w:szCs w:val="22"/>
        </w:rPr>
        <w:t xml:space="preserve"> = 1</w:t>
      </w:r>
      <w:r w:rsidR="00FA4212">
        <w:rPr>
          <w:rFonts w:ascii="Times New Roman" w:hAnsi="Times New Roman"/>
          <w:szCs w:val="22"/>
        </w:rPr>
        <w:t>;</w:t>
      </w:r>
      <w:r w:rsidR="00FA4212" w:rsidRPr="00FA4212">
        <w:rPr>
          <w:rFonts w:ascii="Times New Roman" w:hAnsi="Times New Roman"/>
          <w:szCs w:val="22"/>
        </w:rPr>
        <w:t xml:space="preserve"> </w:t>
      </w:r>
      <w:r w:rsidR="00FA4212">
        <w:rPr>
          <w:rFonts w:ascii="Times New Roman" w:hAnsi="Times New Roman"/>
          <w:szCs w:val="22"/>
        </w:rPr>
        <w:t>Boden &amp; Berenbaum, 2007</w:t>
      </w:r>
      <w:r w:rsidR="006028BF" w:rsidRPr="00893B46">
        <w:rPr>
          <w:rFonts w:ascii="Times New Roman" w:hAnsi="Times New Roman"/>
          <w:szCs w:val="22"/>
        </w:rPr>
        <w:t xml:space="preserve">), </w:t>
      </w:r>
      <w:r w:rsidR="00B35094" w:rsidRPr="00F97A86">
        <w:rPr>
          <w:rFonts w:ascii="Times New Roman" w:hAnsi="Times New Roman"/>
          <w:szCs w:val="22"/>
          <w:u w:val="single"/>
        </w:rPr>
        <w:t>cognitive coping strategy task</w:t>
      </w:r>
      <w:r w:rsidR="00B35094" w:rsidRPr="00893B46">
        <w:rPr>
          <w:rFonts w:ascii="Times New Roman" w:hAnsi="Times New Roman"/>
          <w:szCs w:val="22"/>
        </w:rPr>
        <w:t xml:space="preserve"> (</w:t>
      </w:r>
      <w:r w:rsidR="00B35094" w:rsidRPr="00A667EC">
        <w:rPr>
          <w:rFonts w:ascii="Times New Roman" w:hAnsi="Times New Roman"/>
          <w:i/>
          <w:iCs/>
          <w:szCs w:val="22"/>
        </w:rPr>
        <w:t>k</w:t>
      </w:r>
      <w:r w:rsidR="00B35094" w:rsidRPr="00893B46">
        <w:rPr>
          <w:rFonts w:ascii="Times New Roman" w:hAnsi="Times New Roman"/>
          <w:szCs w:val="22"/>
        </w:rPr>
        <w:t xml:space="preserve"> = </w:t>
      </w:r>
      <w:r w:rsidR="00B35094">
        <w:rPr>
          <w:rFonts w:ascii="Times New Roman" w:hAnsi="Times New Roman"/>
          <w:szCs w:val="22"/>
        </w:rPr>
        <w:t>1; Martinelli, Cavanagh, &amp; Dudley, 2013)</w:t>
      </w:r>
      <w:r w:rsidR="00340977">
        <w:rPr>
          <w:rFonts w:ascii="Times New Roman" w:hAnsi="Times New Roman"/>
          <w:szCs w:val="22"/>
        </w:rPr>
        <w:t xml:space="preserve">; </w:t>
      </w:r>
      <w:r w:rsidR="006028BF" w:rsidRPr="00F97A86">
        <w:rPr>
          <w:rFonts w:ascii="Times New Roman" w:hAnsi="Times New Roman"/>
          <w:szCs w:val="22"/>
          <w:u w:val="single"/>
        </w:rPr>
        <w:t>exposure to urban environment</w:t>
      </w:r>
      <w:r w:rsidR="006028BF" w:rsidRPr="00893B46">
        <w:rPr>
          <w:rFonts w:ascii="Times New Roman" w:hAnsi="Times New Roman"/>
          <w:szCs w:val="22"/>
        </w:rPr>
        <w:t xml:space="preserve"> (</w:t>
      </w:r>
      <w:r w:rsidR="006028BF" w:rsidRPr="00A667EC">
        <w:rPr>
          <w:rFonts w:ascii="Times New Roman" w:hAnsi="Times New Roman"/>
          <w:i/>
          <w:iCs/>
          <w:szCs w:val="22"/>
        </w:rPr>
        <w:t>k</w:t>
      </w:r>
      <w:r w:rsidR="006028BF" w:rsidRPr="00893B46">
        <w:rPr>
          <w:rFonts w:ascii="Times New Roman" w:hAnsi="Times New Roman"/>
          <w:szCs w:val="22"/>
        </w:rPr>
        <w:t xml:space="preserve"> = 1</w:t>
      </w:r>
      <w:r w:rsidR="00FA4212">
        <w:rPr>
          <w:rFonts w:ascii="Times New Roman" w:hAnsi="Times New Roman"/>
          <w:szCs w:val="22"/>
        </w:rPr>
        <w:t>; Ellett, Freeman, &amp; Garety, 2008</w:t>
      </w:r>
      <w:r w:rsidR="006028BF" w:rsidRPr="00893B46">
        <w:rPr>
          <w:rFonts w:ascii="Times New Roman" w:hAnsi="Times New Roman"/>
          <w:szCs w:val="22"/>
        </w:rPr>
        <w:t xml:space="preserve">),  </w:t>
      </w:r>
      <w:r w:rsidR="00392965" w:rsidRPr="00F97A86">
        <w:rPr>
          <w:rFonts w:ascii="Times New Roman" w:hAnsi="Times New Roman"/>
          <w:szCs w:val="22"/>
          <w:u w:val="single"/>
        </w:rPr>
        <w:t>goal induction</w:t>
      </w:r>
      <w:r w:rsidR="006028BF" w:rsidRPr="00893B46">
        <w:rPr>
          <w:rFonts w:ascii="Times New Roman" w:hAnsi="Times New Roman"/>
          <w:szCs w:val="22"/>
        </w:rPr>
        <w:t xml:space="preserve"> (</w:t>
      </w:r>
      <w:r w:rsidR="006028BF" w:rsidRPr="00A667EC">
        <w:rPr>
          <w:rFonts w:ascii="Times New Roman" w:hAnsi="Times New Roman"/>
          <w:i/>
          <w:iCs/>
          <w:szCs w:val="22"/>
        </w:rPr>
        <w:t>k</w:t>
      </w:r>
      <w:r w:rsidR="006028BF" w:rsidRPr="00893B46">
        <w:rPr>
          <w:rFonts w:ascii="Times New Roman" w:hAnsi="Times New Roman"/>
          <w:szCs w:val="22"/>
        </w:rPr>
        <w:t xml:space="preserve"> = 1</w:t>
      </w:r>
      <w:r w:rsidR="00FA4212" w:rsidRPr="00FA4212">
        <w:rPr>
          <w:rFonts w:ascii="Times New Roman" w:hAnsi="Times New Roman"/>
          <w:szCs w:val="22"/>
        </w:rPr>
        <w:t xml:space="preserve"> </w:t>
      </w:r>
      <w:r w:rsidR="00FA4212">
        <w:rPr>
          <w:rFonts w:ascii="Times New Roman" w:hAnsi="Times New Roman"/>
          <w:szCs w:val="22"/>
        </w:rPr>
        <w:t>Marr, Thau, Aquino, &amp; Barclay, 2012</w:t>
      </w:r>
      <w:r w:rsidR="006028BF" w:rsidRPr="00893B46">
        <w:rPr>
          <w:rFonts w:ascii="Times New Roman" w:hAnsi="Times New Roman"/>
          <w:szCs w:val="22"/>
        </w:rPr>
        <w:t>)</w:t>
      </w:r>
      <w:r w:rsidR="00EF44B4">
        <w:rPr>
          <w:rFonts w:ascii="Times New Roman" w:hAnsi="Times New Roman"/>
          <w:szCs w:val="22"/>
        </w:rPr>
        <w:t>,</w:t>
      </w:r>
      <w:r w:rsidR="00222DC7">
        <w:rPr>
          <w:rFonts w:ascii="Times New Roman" w:hAnsi="Times New Roman"/>
          <w:szCs w:val="22"/>
        </w:rPr>
        <w:t xml:space="preserve"> </w:t>
      </w:r>
      <w:r w:rsidR="006028BF" w:rsidRPr="00893B46">
        <w:rPr>
          <w:rFonts w:ascii="Times New Roman" w:hAnsi="Times New Roman"/>
          <w:szCs w:val="22"/>
        </w:rPr>
        <w:t xml:space="preserve">and </w:t>
      </w:r>
      <w:r w:rsidR="008D4E61" w:rsidRPr="00F97A86">
        <w:rPr>
          <w:rFonts w:ascii="Times New Roman" w:hAnsi="Times New Roman"/>
          <w:szCs w:val="22"/>
          <w:u w:val="single"/>
        </w:rPr>
        <w:t>computer game</w:t>
      </w:r>
      <w:r w:rsidR="006028BF" w:rsidRPr="00893B46">
        <w:rPr>
          <w:rFonts w:ascii="Times New Roman" w:hAnsi="Times New Roman"/>
          <w:szCs w:val="22"/>
        </w:rPr>
        <w:t xml:space="preserve"> (</w:t>
      </w:r>
      <w:r w:rsidR="006028BF" w:rsidRPr="00A667EC">
        <w:rPr>
          <w:rFonts w:ascii="Times New Roman" w:hAnsi="Times New Roman"/>
          <w:i/>
          <w:iCs/>
          <w:szCs w:val="22"/>
        </w:rPr>
        <w:t>k</w:t>
      </w:r>
      <w:r w:rsidR="006028BF" w:rsidRPr="00893B46">
        <w:rPr>
          <w:rFonts w:ascii="Times New Roman" w:hAnsi="Times New Roman"/>
          <w:szCs w:val="22"/>
        </w:rPr>
        <w:t xml:space="preserve"> =1</w:t>
      </w:r>
      <w:r w:rsidR="00FA4212">
        <w:rPr>
          <w:rFonts w:ascii="Times New Roman" w:hAnsi="Times New Roman"/>
          <w:szCs w:val="22"/>
        </w:rPr>
        <w:t>;</w:t>
      </w:r>
      <w:r w:rsidR="00FA4212" w:rsidRPr="00FA4212">
        <w:rPr>
          <w:rFonts w:ascii="Times New Roman" w:hAnsi="Times New Roman"/>
          <w:szCs w:val="22"/>
        </w:rPr>
        <w:t xml:space="preserve"> </w:t>
      </w:r>
      <w:r w:rsidR="00FA4212">
        <w:rPr>
          <w:rFonts w:ascii="Times New Roman" w:hAnsi="Times New Roman"/>
          <w:szCs w:val="22"/>
        </w:rPr>
        <w:t>Lopes &amp; Pinto-Gouveia, 2012</w:t>
      </w:r>
      <w:r w:rsidR="00391E88">
        <w:rPr>
          <w:rFonts w:ascii="Times New Roman" w:hAnsi="Times New Roman"/>
          <w:szCs w:val="22"/>
        </w:rPr>
        <w:t>)</w:t>
      </w:r>
      <w:r w:rsidR="00362E13" w:rsidRPr="006028BF">
        <w:rPr>
          <w:rFonts w:ascii="Times New Roman" w:hAnsi="Times New Roman"/>
          <w:szCs w:val="22"/>
        </w:rPr>
        <w:t>.</w:t>
      </w:r>
      <w:r w:rsidR="006B29EB" w:rsidRPr="006028BF">
        <w:rPr>
          <w:rFonts w:ascii="Times New Roman" w:hAnsi="Times New Roman"/>
          <w:szCs w:val="22"/>
        </w:rPr>
        <w:t xml:space="preserve">  </w:t>
      </w:r>
    </w:p>
    <w:p w14:paraId="34D7179F" w14:textId="77777777" w:rsidR="00391E88" w:rsidRDefault="00391E88" w:rsidP="00624E75">
      <w:pPr>
        <w:spacing w:after="0" w:line="480" w:lineRule="auto"/>
        <w:rPr>
          <w:rFonts w:ascii="Times New Roman" w:hAnsi="Times New Roman"/>
          <w:i/>
          <w:iCs/>
          <w:szCs w:val="22"/>
        </w:rPr>
      </w:pPr>
    </w:p>
    <w:p w14:paraId="5C7DEB5B" w14:textId="5B06F44D" w:rsidR="00624E75" w:rsidRDefault="00624E75" w:rsidP="00624E75">
      <w:pPr>
        <w:spacing w:after="0" w:line="480" w:lineRule="auto"/>
        <w:rPr>
          <w:rFonts w:ascii="Times New Roman" w:hAnsi="Times New Roman"/>
          <w:i/>
          <w:iCs/>
          <w:szCs w:val="22"/>
        </w:rPr>
      </w:pPr>
      <w:r>
        <w:rPr>
          <w:rFonts w:ascii="Times New Roman" w:hAnsi="Times New Roman"/>
          <w:i/>
          <w:iCs/>
          <w:szCs w:val="22"/>
        </w:rPr>
        <w:t>Induced states</w:t>
      </w:r>
    </w:p>
    <w:p w14:paraId="670C3B33" w14:textId="1C6F39C0" w:rsidR="00FD29AA" w:rsidRPr="00F12B6A" w:rsidRDefault="00FD29AA" w:rsidP="00624E75">
      <w:pPr>
        <w:spacing w:after="0" w:line="480" w:lineRule="auto"/>
        <w:rPr>
          <w:rFonts w:ascii="Times New Roman" w:hAnsi="Times New Roman"/>
          <w:szCs w:val="22"/>
        </w:rPr>
      </w:pPr>
      <w:r>
        <w:rPr>
          <w:rFonts w:ascii="Times New Roman" w:hAnsi="Times New Roman"/>
          <w:szCs w:val="22"/>
        </w:rPr>
        <w:tab/>
      </w:r>
      <w:r w:rsidR="00BE393B">
        <w:rPr>
          <w:rFonts w:ascii="Times New Roman" w:hAnsi="Times New Roman"/>
          <w:szCs w:val="22"/>
        </w:rPr>
        <w:t xml:space="preserve">In total, 10 studies set out to explicitly induce paranoia, and </w:t>
      </w:r>
      <w:r w:rsidR="00842EF5">
        <w:rPr>
          <w:rFonts w:ascii="Times New Roman" w:hAnsi="Times New Roman"/>
          <w:szCs w:val="22"/>
        </w:rPr>
        <w:t xml:space="preserve">20 studies induced a range of other states, including: </w:t>
      </w:r>
      <w:r w:rsidR="00606598">
        <w:rPr>
          <w:rFonts w:ascii="Times New Roman" w:hAnsi="Times New Roman"/>
          <w:szCs w:val="22"/>
        </w:rPr>
        <w:t>social exclusion (</w:t>
      </w:r>
      <w:r w:rsidR="00606598" w:rsidRPr="00F12B6A">
        <w:rPr>
          <w:rFonts w:ascii="Times New Roman" w:hAnsi="Times New Roman"/>
          <w:i/>
          <w:iCs/>
          <w:szCs w:val="22"/>
        </w:rPr>
        <w:t>k</w:t>
      </w:r>
      <w:r w:rsidR="00D90449">
        <w:rPr>
          <w:rFonts w:ascii="Times New Roman" w:hAnsi="Times New Roman"/>
          <w:szCs w:val="22"/>
        </w:rPr>
        <w:t xml:space="preserve"> </w:t>
      </w:r>
      <w:r w:rsidR="00606598">
        <w:rPr>
          <w:rFonts w:ascii="Times New Roman" w:hAnsi="Times New Roman"/>
          <w:szCs w:val="22"/>
        </w:rPr>
        <w:t>=</w:t>
      </w:r>
      <w:r w:rsidR="00D90449">
        <w:rPr>
          <w:rFonts w:ascii="Times New Roman" w:hAnsi="Times New Roman"/>
          <w:szCs w:val="22"/>
        </w:rPr>
        <w:t xml:space="preserve"> </w:t>
      </w:r>
      <w:r w:rsidR="00606598">
        <w:rPr>
          <w:rFonts w:ascii="Times New Roman" w:hAnsi="Times New Roman"/>
          <w:szCs w:val="22"/>
        </w:rPr>
        <w:t>7); loneliness (</w:t>
      </w:r>
      <w:r w:rsidR="00606598" w:rsidRPr="00F12B6A">
        <w:rPr>
          <w:rFonts w:ascii="Times New Roman" w:hAnsi="Times New Roman"/>
          <w:i/>
          <w:iCs/>
          <w:szCs w:val="22"/>
        </w:rPr>
        <w:t>k</w:t>
      </w:r>
      <w:r w:rsidR="00D90449">
        <w:rPr>
          <w:rFonts w:ascii="Times New Roman" w:hAnsi="Times New Roman"/>
          <w:szCs w:val="22"/>
        </w:rPr>
        <w:t xml:space="preserve"> </w:t>
      </w:r>
      <w:r w:rsidR="00606598">
        <w:rPr>
          <w:rFonts w:ascii="Times New Roman" w:hAnsi="Times New Roman"/>
          <w:szCs w:val="22"/>
        </w:rPr>
        <w:t>=</w:t>
      </w:r>
      <w:r w:rsidR="00D90449">
        <w:rPr>
          <w:rFonts w:ascii="Times New Roman" w:hAnsi="Times New Roman"/>
          <w:szCs w:val="22"/>
        </w:rPr>
        <w:t xml:space="preserve"> </w:t>
      </w:r>
      <w:r w:rsidR="00606598">
        <w:rPr>
          <w:rFonts w:ascii="Times New Roman" w:hAnsi="Times New Roman"/>
          <w:szCs w:val="22"/>
        </w:rPr>
        <w:t>2); social stress (</w:t>
      </w:r>
      <w:r w:rsidR="00606598" w:rsidRPr="00F12B6A">
        <w:rPr>
          <w:rFonts w:ascii="Times New Roman" w:hAnsi="Times New Roman"/>
          <w:i/>
          <w:iCs/>
          <w:szCs w:val="22"/>
        </w:rPr>
        <w:t>k</w:t>
      </w:r>
      <w:r w:rsidR="00D90449">
        <w:rPr>
          <w:rFonts w:ascii="Times New Roman" w:hAnsi="Times New Roman"/>
          <w:szCs w:val="22"/>
        </w:rPr>
        <w:t xml:space="preserve"> </w:t>
      </w:r>
      <w:r w:rsidR="00606598">
        <w:rPr>
          <w:rFonts w:ascii="Times New Roman" w:hAnsi="Times New Roman"/>
          <w:szCs w:val="22"/>
        </w:rPr>
        <w:t>=</w:t>
      </w:r>
      <w:r w:rsidR="00D90449">
        <w:rPr>
          <w:rFonts w:ascii="Times New Roman" w:hAnsi="Times New Roman"/>
          <w:szCs w:val="22"/>
        </w:rPr>
        <w:t xml:space="preserve"> </w:t>
      </w:r>
      <w:r w:rsidR="00606598">
        <w:rPr>
          <w:rFonts w:ascii="Times New Roman" w:hAnsi="Times New Roman"/>
          <w:szCs w:val="22"/>
        </w:rPr>
        <w:t>2)</w:t>
      </w:r>
      <w:r w:rsidR="00F50399">
        <w:rPr>
          <w:rFonts w:ascii="Times New Roman" w:hAnsi="Times New Roman"/>
          <w:szCs w:val="22"/>
        </w:rPr>
        <w:t>;</w:t>
      </w:r>
      <w:r w:rsidR="00606598">
        <w:rPr>
          <w:rFonts w:ascii="Times New Roman" w:hAnsi="Times New Roman"/>
          <w:szCs w:val="22"/>
        </w:rPr>
        <w:t xml:space="preserve"> attachment (</w:t>
      </w:r>
      <w:r w:rsidR="00F50399" w:rsidRPr="00F12B6A">
        <w:rPr>
          <w:rFonts w:ascii="Times New Roman" w:hAnsi="Times New Roman"/>
          <w:i/>
          <w:iCs/>
          <w:szCs w:val="22"/>
        </w:rPr>
        <w:t>k</w:t>
      </w:r>
      <w:r w:rsidR="00D90449">
        <w:rPr>
          <w:rFonts w:ascii="Times New Roman" w:hAnsi="Times New Roman"/>
          <w:szCs w:val="22"/>
        </w:rPr>
        <w:t xml:space="preserve"> </w:t>
      </w:r>
      <w:r w:rsidR="00606598">
        <w:rPr>
          <w:rFonts w:ascii="Times New Roman" w:hAnsi="Times New Roman"/>
          <w:szCs w:val="22"/>
        </w:rPr>
        <w:t>=</w:t>
      </w:r>
      <w:r w:rsidR="00D90449">
        <w:rPr>
          <w:rFonts w:ascii="Times New Roman" w:hAnsi="Times New Roman"/>
          <w:szCs w:val="22"/>
        </w:rPr>
        <w:t xml:space="preserve"> </w:t>
      </w:r>
      <w:r w:rsidR="00606598">
        <w:rPr>
          <w:rFonts w:ascii="Times New Roman" w:hAnsi="Times New Roman"/>
          <w:szCs w:val="22"/>
        </w:rPr>
        <w:t>2)</w:t>
      </w:r>
      <w:r w:rsidR="00F50399">
        <w:rPr>
          <w:rFonts w:ascii="Times New Roman" w:hAnsi="Times New Roman"/>
          <w:szCs w:val="22"/>
        </w:rPr>
        <w:t>; anxiety (</w:t>
      </w:r>
      <w:r w:rsidR="00F50399" w:rsidRPr="00F12B6A">
        <w:rPr>
          <w:rFonts w:ascii="Times New Roman" w:hAnsi="Times New Roman"/>
          <w:i/>
          <w:iCs/>
          <w:szCs w:val="22"/>
        </w:rPr>
        <w:t>k</w:t>
      </w:r>
      <w:r w:rsidR="00D90449">
        <w:rPr>
          <w:rFonts w:ascii="Times New Roman" w:hAnsi="Times New Roman"/>
          <w:szCs w:val="22"/>
        </w:rPr>
        <w:t xml:space="preserve"> </w:t>
      </w:r>
      <w:r w:rsidR="00F50399">
        <w:rPr>
          <w:rFonts w:ascii="Times New Roman" w:hAnsi="Times New Roman"/>
          <w:szCs w:val="22"/>
        </w:rPr>
        <w:t>=</w:t>
      </w:r>
      <w:r w:rsidR="00D90449">
        <w:rPr>
          <w:rFonts w:ascii="Times New Roman" w:hAnsi="Times New Roman"/>
          <w:szCs w:val="22"/>
        </w:rPr>
        <w:t xml:space="preserve"> </w:t>
      </w:r>
      <w:r w:rsidR="00F50399">
        <w:rPr>
          <w:rFonts w:ascii="Times New Roman" w:hAnsi="Times New Roman"/>
          <w:szCs w:val="22"/>
        </w:rPr>
        <w:t>1); emotional awareness (</w:t>
      </w:r>
      <w:r w:rsidR="00F50399" w:rsidRPr="00F12B6A">
        <w:rPr>
          <w:rFonts w:ascii="Times New Roman" w:hAnsi="Times New Roman"/>
          <w:i/>
          <w:iCs/>
          <w:szCs w:val="22"/>
        </w:rPr>
        <w:t>k</w:t>
      </w:r>
      <w:r w:rsidR="00E66F9D">
        <w:rPr>
          <w:rFonts w:ascii="Times New Roman" w:hAnsi="Times New Roman"/>
          <w:szCs w:val="22"/>
        </w:rPr>
        <w:t xml:space="preserve"> </w:t>
      </w:r>
      <w:r w:rsidR="00F50399">
        <w:rPr>
          <w:rFonts w:ascii="Times New Roman" w:hAnsi="Times New Roman"/>
          <w:szCs w:val="22"/>
        </w:rPr>
        <w:t>=</w:t>
      </w:r>
      <w:r w:rsidR="00E66F9D">
        <w:rPr>
          <w:rFonts w:ascii="Times New Roman" w:hAnsi="Times New Roman"/>
          <w:szCs w:val="22"/>
        </w:rPr>
        <w:t xml:space="preserve"> </w:t>
      </w:r>
      <w:r w:rsidR="00F50399">
        <w:rPr>
          <w:rFonts w:ascii="Times New Roman" w:hAnsi="Times New Roman"/>
          <w:szCs w:val="22"/>
        </w:rPr>
        <w:t>1)</w:t>
      </w:r>
      <w:r w:rsidR="00D713BB">
        <w:rPr>
          <w:rFonts w:ascii="Times New Roman" w:hAnsi="Times New Roman"/>
          <w:szCs w:val="22"/>
        </w:rPr>
        <w:t>; failure (</w:t>
      </w:r>
      <w:r w:rsidR="00D713BB" w:rsidRPr="00F12B6A">
        <w:rPr>
          <w:rFonts w:ascii="Times New Roman" w:hAnsi="Times New Roman"/>
          <w:i/>
          <w:iCs/>
          <w:szCs w:val="22"/>
        </w:rPr>
        <w:t>k</w:t>
      </w:r>
      <w:r w:rsidR="00E66F9D">
        <w:rPr>
          <w:rFonts w:ascii="Times New Roman" w:hAnsi="Times New Roman"/>
          <w:i/>
          <w:iCs/>
          <w:szCs w:val="22"/>
        </w:rPr>
        <w:t xml:space="preserve"> </w:t>
      </w:r>
      <w:r w:rsidR="00D713BB">
        <w:rPr>
          <w:rFonts w:ascii="Times New Roman" w:hAnsi="Times New Roman"/>
          <w:szCs w:val="22"/>
        </w:rPr>
        <w:t>=</w:t>
      </w:r>
      <w:r w:rsidR="00E66F9D">
        <w:rPr>
          <w:rFonts w:ascii="Times New Roman" w:hAnsi="Times New Roman"/>
          <w:szCs w:val="22"/>
        </w:rPr>
        <w:t xml:space="preserve"> </w:t>
      </w:r>
      <w:r w:rsidR="00D713BB">
        <w:rPr>
          <w:rFonts w:ascii="Times New Roman" w:hAnsi="Times New Roman"/>
          <w:szCs w:val="22"/>
        </w:rPr>
        <w:t>1); relationship threat (</w:t>
      </w:r>
      <w:r w:rsidR="00D713BB" w:rsidRPr="00F12B6A">
        <w:rPr>
          <w:rFonts w:ascii="Times New Roman" w:hAnsi="Times New Roman"/>
          <w:i/>
          <w:iCs/>
          <w:szCs w:val="22"/>
        </w:rPr>
        <w:t>k</w:t>
      </w:r>
      <w:r w:rsidR="00E66F9D">
        <w:rPr>
          <w:rFonts w:ascii="Times New Roman" w:hAnsi="Times New Roman"/>
          <w:szCs w:val="22"/>
        </w:rPr>
        <w:t xml:space="preserve"> </w:t>
      </w:r>
      <w:r w:rsidR="00D713BB">
        <w:rPr>
          <w:rFonts w:ascii="Times New Roman" w:hAnsi="Times New Roman"/>
          <w:szCs w:val="22"/>
        </w:rPr>
        <w:t>=</w:t>
      </w:r>
      <w:r w:rsidR="00E66F9D">
        <w:rPr>
          <w:rFonts w:ascii="Times New Roman" w:hAnsi="Times New Roman"/>
          <w:szCs w:val="22"/>
        </w:rPr>
        <w:t xml:space="preserve"> </w:t>
      </w:r>
      <w:r w:rsidR="00D713BB">
        <w:rPr>
          <w:rFonts w:ascii="Times New Roman" w:hAnsi="Times New Roman"/>
          <w:szCs w:val="22"/>
        </w:rPr>
        <w:t>1); metacognitive beliefs (</w:t>
      </w:r>
      <w:r w:rsidR="00D713BB" w:rsidRPr="00F12B6A">
        <w:rPr>
          <w:rFonts w:ascii="Times New Roman" w:hAnsi="Times New Roman"/>
          <w:i/>
          <w:iCs/>
          <w:szCs w:val="22"/>
        </w:rPr>
        <w:t>k</w:t>
      </w:r>
      <w:r w:rsidR="00E66F9D">
        <w:rPr>
          <w:rFonts w:ascii="Times New Roman" w:hAnsi="Times New Roman"/>
          <w:szCs w:val="22"/>
        </w:rPr>
        <w:t xml:space="preserve"> </w:t>
      </w:r>
      <w:r w:rsidR="00D713BB">
        <w:rPr>
          <w:rFonts w:ascii="Times New Roman" w:hAnsi="Times New Roman"/>
          <w:szCs w:val="22"/>
        </w:rPr>
        <w:t>=1); irrational beliefs (</w:t>
      </w:r>
      <w:r w:rsidR="00D713BB" w:rsidRPr="00F12B6A">
        <w:rPr>
          <w:rFonts w:ascii="Times New Roman" w:hAnsi="Times New Roman"/>
          <w:i/>
          <w:iCs/>
          <w:szCs w:val="22"/>
        </w:rPr>
        <w:t>k</w:t>
      </w:r>
      <w:r w:rsidR="00E66F9D">
        <w:rPr>
          <w:rFonts w:ascii="Times New Roman" w:hAnsi="Times New Roman"/>
          <w:szCs w:val="22"/>
        </w:rPr>
        <w:t xml:space="preserve"> </w:t>
      </w:r>
      <w:r w:rsidR="00D713BB">
        <w:rPr>
          <w:rFonts w:ascii="Times New Roman" w:hAnsi="Times New Roman"/>
          <w:szCs w:val="22"/>
        </w:rPr>
        <w:t>=</w:t>
      </w:r>
      <w:r w:rsidR="00E66F9D">
        <w:rPr>
          <w:rFonts w:ascii="Times New Roman" w:hAnsi="Times New Roman"/>
          <w:szCs w:val="22"/>
        </w:rPr>
        <w:t xml:space="preserve"> </w:t>
      </w:r>
      <w:r w:rsidR="00D713BB">
        <w:rPr>
          <w:rFonts w:ascii="Times New Roman" w:hAnsi="Times New Roman"/>
          <w:szCs w:val="22"/>
        </w:rPr>
        <w:t>1)</w:t>
      </w:r>
      <w:r w:rsidR="00D90449">
        <w:rPr>
          <w:rFonts w:ascii="Times New Roman" w:hAnsi="Times New Roman"/>
          <w:szCs w:val="22"/>
        </w:rPr>
        <w:t>; rumination (</w:t>
      </w:r>
      <w:r w:rsidR="00D90449" w:rsidRPr="00F12B6A">
        <w:rPr>
          <w:rFonts w:ascii="Times New Roman" w:hAnsi="Times New Roman"/>
          <w:i/>
          <w:iCs/>
          <w:szCs w:val="22"/>
        </w:rPr>
        <w:t>k</w:t>
      </w:r>
      <w:r w:rsidR="00E66F9D">
        <w:rPr>
          <w:rFonts w:ascii="Times New Roman" w:hAnsi="Times New Roman"/>
          <w:szCs w:val="22"/>
        </w:rPr>
        <w:t xml:space="preserve"> </w:t>
      </w:r>
      <w:r w:rsidR="00D90449">
        <w:rPr>
          <w:rFonts w:ascii="Times New Roman" w:hAnsi="Times New Roman"/>
          <w:szCs w:val="22"/>
        </w:rPr>
        <w:t>=</w:t>
      </w:r>
      <w:r w:rsidR="00E66F9D">
        <w:rPr>
          <w:rFonts w:ascii="Times New Roman" w:hAnsi="Times New Roman"/>
          <w:szCs w:val="22"/>
        </w:rPr>
        <w:t xml:space="preserve"> </w:t>
      </w:r>
      <w:r w:rsidR="00D90449">
        <w:rPr>
          <w:rFonts w:ascii="Times New Roman" w:hAnsi="Times New Roman"/>
          <w:szCs w:val="22"/>
        </w:rPr>
        <w:t>1)</w:t>
      </w:r>
      <w:r w:rsidR="00E66F9D">
        <w:rPr>
          <w:rFonts w:ascii="Times New Roman" w:hAnsi="Times New Roman"/>
          <w:szCs w:val="22"/>
        </w:rPr>
        <w:t>.</w:t>
      </w:r>
    </w:p>
    <w:p w14:paraId="02679F11" w14:textId="77777777" w:rsidR="00624E75" w:rsidRDefault="00624E75" w:rsidP="00624E75">
      <w:pPr>
        <w:spacing w:after="0" w:line="480" w:lineRule="auto"/>
        <w:rPr>
          <w:rFonts w:ascii="Times New Roman" w:hAnsi="Times New Roman"/>
          <w:i/>
          <w:iCs/>
          <w:szCs w:val="22"/>
        </w:rPr>
      </w:pPr>
    </w:p>
    <w:p w14:paraId="3E1112B3" w14:textId="6877F1A3" w:rsidR="00624E75" w:rsidRPr="00F12B6A" w:rsidRDefault="00624E75" w:rsidP="00F12B6A">
      <w:pPr>
        <w:spacing w:after="0" w:line="480" w:lineRule="auto"/>
        <w:rPr>
          <w:rFonts w:ascii="Times New Roman" w:hAnsi="Times New Roman"/>
          <w:i/>
          <w:iCs/>
          <w:szCs w:val="22"/>
        </w:rPr>
      </w:pPr>
      <w:r>
        <w:rPr>
          <w:rFonts w:ascii="Times New Roman" w:hAnsi="Times New Roman"/>
          <w:i/>
          <w:iCs/>
          <w:szCs w:val="22"/>
        </w:rPr>
        <w:t>Paranoia Measures</w:t>
      </w:r>
    </w:p>
    <w:p w14:paraId="3FEC0796" w14:textId="68102693" w:rsidR="00FA0722" w:rsidRDefault="00914ABE" w:rsidP="008A0A3C">
      <w:pPr>
        <w:spacing w:after="0" w:line="480" w:lineRule="auto"/>
        <w:ind w:firstLine="360"/>
        <w:rPr>
          <w:rFonts w:ascii="Times New Roman" w:hAnsi="Times New Roman"/>
          <w:szCs w:val="22"/>
        </w:rPr>
      </w:pPr>
      <w:r w:rsidRPr="008A0A3C">
        <w:rPr>
          <w:rFonts w:ascii="Times New Roman" w:hAnsi="Times New Roman"/>
          <w:szCs w:val="22"/>
        </w:rPr>
        <w:t xml:space="preserve">A range of measures were used across the studies to measure paranoia including: </w:t>
      </w:r>
      <w:r w:rsidR="008A0A3C" w:rsidRPr="00893B46">
        <w:rPr>
          <w:rFonts w:ascii="Times New Roman" w:hAnsi="Times New Roman"/>
          <w:szCs w:val="22"/>
        </w:rPr>
        <w:t>original or state version of the Paranoia Checklist</w:t>
      </w:r>
      <w:r w:rsidR="00372072">
        <w:rPr>
          <w:rFonts w:ascii="Times New Roman" w:hAnsi="Times New Roman"/>
          <w:szCs w:val="22"/>
        </w:rPr>
        <w:t xml:space="preserve"> (Freeman et al., 2005)</w:t>
      </w:r>
      <w:r w:rsidR="008A0A3C" w:rsidRPr="00893B46">
        <w:rPr>
          <w:rFonts w:ascii="Times New Roman" w:hAnsi="Times New Roman"/>
          <w:szCs w:val="22"/>
        </w:rPr>
        <w:t xml:space="preserve"> (</w:t>
      </w:r>
      <w:r w:rsidR="008A0A3C" w:rsidRPr="00A667EC">
        <w:rPr>
          <w:rFonts w:ascii="Times New Roman" w:hAnsi="Times New Roman"/>
          <w:i/>
          <w:iCs/>
          <w:szCs w:val="22"/>
        </w:rPr>
        <w:t>k</w:t>
      </w:r>
      <w:r w:rsidR="008A0A3C" w:rsidRPr="00893B46">
        <w:rPr>
          <w:rFonts w:ascii="Times New Roman" w:hAnsi="Times New Roman"/>
          <w:szCs w:val="22"/>
        </w:rPr>
        <w:t xml:space="preserve"> = 1</w:t>
      </w:r>
      <w:r w:rsidR="00BD30F1">
        <w:rPr>
          <w:rFonts w:ascii="Times New Roman" w:hAnsi="Times New Roman"/>
          <w:szCs w:val="22"/>
        </w:rPr>
        <w:t>4</w:t>
      </w:r>
      <w:r w:rsidR="008A0A3C" w:rsidRPr="00893B46">
        <w:rPr>
          <w:rFonts w:ascii="Times New Roman" w:hAnsi="Times New Roman"/>
          <w:szCs w:val="22"/>
        </w:rPr>
        <w:t>), state paranoia as originally reported</w:t>
      </w:r>
      <w:r w:rsidR="00624E75">
        <w:rPr>
          <w:rFonts w:ascii="Times New Roman" w:hAnsi="Times New Roman"/>
          <w:szCs w:val="22"/>
        </w:rPr>
        <w:t xml:space="preserve"> in</w:t>
      </w:r>
      <w:r w:rsidR="008A0A3C" w:rsidRPr="00893B46">
        <w:rPr>
          <w:rFonts w:ascii="Times New Roman" w:hAnsi="Times New Roman"/>
          <w:szCs w:val="22"/>
        </w:rPr>
        <w:t xml:space="preserve"> Bodner &amp; Mikluciner </w:t>
      </w:r>
      <w:r w:rsidR="00A123F8">
        <w:rPr>
          <w:rFonts w:ascii="Times New Roman" w:hAnsi="Times New Roman"/>
          <w:szCs w:val="22"/>
        </w:rPr>
        <w:t xml:space="preserve">(Bodner &amp; Mikulincer., 1998) </w:t>
      </w:r>
      <w:r w:rsidR="008A0A3C" w:rsidRPr="00893B46">
        <w:rPr>
          <w:rFonts w:ascii="Times New Roman" w:hAnsi="Times New Roman"/>
          <w:szCs w:val="22"/>
        </w:rPr>
        <w:t>(</w:t>
      </w:r>
      <w:r w:rsidR="008A0A3C" w:rsidRPr="00A667EC">
        <w:rPr>
          <w:rFonts w:ascii="Times New Roman" w:hAnsi="Times New Roman"/>
          <w:i/>
          <w:iCs/>
          <w:szCs w:val="22"/>
        </w:rPr>
        <w:t>k</w:t>
      </w:r>
      <w:r w:rsidR="008A0A3C" w:rsidRPr="00893B46">
        <w:rPr>
          <w:rFonts w:ascii="Times New Roman" w:hAnsi="Times New Roman"/>
          <w:szCs w:val="22"/>
        </w:rPr>
        <w:t xml:space="preserve"> = 8), state social paranoia scale</w:t>
      </w:r>
      <w:r w:rsidR="00064540">
        <w:rPr>
          <w:rFonts w:ascii="Times New Roman" w:hAnsi="Times New Roman"/>
          <w:szCs w:val="22"/>
        </w:rPr>
        <w:t xml:space="preserve"> (Freeman et al., 2007)</w:t>
      </w:r>
      <w:r w:rsidR="008A0A3C" w:rsidRPr="00893B46">
        <w:rPr>
          <w:rFonts w:ascii="Times New Roman" w:hAnsi="Times New Roman"/>
          <w:szCs w:val="22"/>
        </w:rPr>
        <w:t xml:space="preserve"> (</w:t>
      </w:r>
      <w:r w:rsidR="008A0A3C" w:rsidRPr="00A667EC">
        <w:rPr>
          <w:rFonts w:ascii="Times New Roman" w:hAnsi="Times New Roman"/>
          <w:i/>
          <w:iCs/>
          <w:szCs w:val="22"/>
        </w:rPr>
        <w:t>n</w:t>
      </w:r>
      <w:r w:rsidR="00AB1311">
        <w:rPr>
          <w:rFonts w:ascii="Times New Roman" w:hAnsi="Times New Roman"/>
          <w:szCs w:val="22"/>
        </w:rPr>
        <w:t xml:space="preserve"> </w:t>
      </w:r>
      <w:r w:rsidR="008A0A3C" w:rsidRPr="00893B46">
        <w:rPr>
          <w:rFonts w:ascii="Times New Roman" w:hAnsi="Times New Roman"/>
          <w:szCs w:val="22"/>
        </w:rPr>
        <w:t>=</w:t>
      </w:r>
      <w:r w:rsidR="00AB1311">
        <w:rPr>
          <w:rFonts w:ascii="Times New Roman" w:hAnsi="Times New Roman"/>
          <w:szCs w:val="22"/>
        </w:rPr>
        <w:t xml:space="preserve"> </w:t>
      </w:r>
      <w:r w:rsidR="00F61819">
        <w:rPr>
          <w:rFonts w:ascii="Times New Roman" w:hAnsi="Times New Roman"/>
          <w:szCs w:val="22"/>
        </w:rPr>
        <w:t>6</w:t>
      </w:r>
      <w:r w:rsidR="008A0A3C" w:rsidRPr="00893B46">
        <w:rPr>
          <w:rFonts w:ascii="Times New Roman" w:hAnsi="Times New Roman"/>
          <w:szCs w:val="22"/>
        </w:rPr>
        <w:t>)</w:t>
      </w:r>
      <w:r w:rsidR="008A0A3C" w:rsidRPr="008A0A3C">
        <w:rPr>
          <w:rFonts w:ascii="Times New Roman" w:hAnsi="Times New Roman"/>
          <w:szCs w:val="22"/>
        </w:rPr>
        <w:t xml:space="preserve">, </w:t>
      </w:r>
      <w:r w:rsidR="008A0A3C" w:rsidRPr="00893B46">
        <w:rPr>
          <w:rFonts w:ascii="Times New Roman" w:hAnsi="Times New Roman"/>
          <w:szCs w:val="22"/>
        </w:rPr>
        <w:t xml:space="preserve">Paranoia Scale </w:t>
      </w:r>
      <w:r w:rsidR="00264112">
        <w:rPr>
          <w:rFonts w:ascii="Times New Roman" w:hAnsi="Times New Roman"/>
          <w:szCs w:val="22"/>
        </w:rPr>
        <w:t xml:space="preserve">(Fenigstein &amp; Vanable, 1992) </w:t>
      </w:r>
      <w:r w:rsidR="008A0A3C" w:rsidRPr="00893B46">
        <w:rPr>
          <w:rFonts w:ascii="Times New Roman" w:hAnsi="Times New Roman"/>
          <w:szCs w:val="22"/>
        </w:rPr>
        <w:t>(</w:t>
      </w:r>
      <w:r w:rsidR="008A0A3C" w:rsidRPr="00A667EC">
        <w:rPr>
          <w:rFonts w:ascii="Times New Roman" w:hAnsi="Times New Roman"/>
          <w:i/>
          <w:iCs/>
          <w:szCs w:val="22"/>
        </w:rPr>
        <w:t>n</w:t>
      </w:r>
      <w:r w:rsidR="00AB1311">
        <w:rPr>
          <w:rFonts w:ascii="Times New Roman" w:hAnsi="Times New Roman"/>
          <w:szCs w:val="22"/>
        </w:rPr>
        <w:t xml:space="preserve"> </w:t>
      </w:r>
      <w:r w:rsidR="008A0A3C" w:rsidRPr="00893B46">
        <w:rPr>
          <w:rFonts w:ascii="Times New Roman" w:hAnsi="Times New Roman"/>
          <w:szCs w:val="22"/>
        </w:rPr>
        <w:t>=</w:t>
      </w:r>
      <w:r w:rsidR="00AB1311">
        <w:rPr>
          <w:rFonts w:ascii="Times New Roman" w:hAnsi="Times New Roman"/>
          <w:szCs w:val="22"/>
        </w:rPr>
        <w:t xml:space="preserve"> </w:t>
      </w:r>
      <w:r w:rsidR="008A0A3C" w:rsidRPr="00893B46">
        <w:rPr>
          <w:rFonts w:ascii="Times New Roman" w:hAnsi="Times New Roman"/>
          <w:szCs w:val="22"/>
        </w:rPr>
        <w:t>2)</w:t>
      </w:r>
      <w:r w:rsidR="008A0A3C" w:rsidRPr="008A0A3C">
        <w:rPr>
          <w:rFonts w:ascii="Times New Roman" w:hAnsi="Times New Roman"/>
          <w:szCs w:val="22"/>
        </w:rPr>
        <w:t xml:space="preserve"> and </w:t>
      </w:r>
      <w:r w:rsidR="00E45427">
        <w:rPr>
          <w:rFonts w:ascii="Times New Roman" w:hAnsi="Times New Roman"/>
          <w:szCs w:val="22"/>
        </w:rPr>
        <w:t>a</w:t>
      </w:r>
      <w:r w:rsidR="008A0A3C" w:rsidRPr="008A0A3C">
        <w:rPr>
          <w:rFonts w:ascii="Times New Roman" w:hAnsi="Times New Roman"/>
          <w:szCs w:val="22"/>
        </w:rPr>
        <w:t xml:space="preserve"> </w:t>
      </w:r>
      <w:r w:rsidR="00E45427">
        <w:rPr>
          <w:rFonts w:ascii="Times New Roman" w:hAnsi="Times New Roman"/>
          <w:szCs w:val="22"/>
        </w:rPr>
        <w:t>w</w:t>
      </w:r>
      <w:r w:rsidRPr="008A0A3C">
        <w:rPr>
          <w:rFonts w:ascii="Times New Roman" w:hAnsi="Times New Roman"/>
          <w:szCs w:val="22"/>
        </w:rPr>
        <w:t xml:space="preserve">ork-adapted </w:t>
      </w:r>
      <w:r w:rsidR="00E45427">
        <w:rPr>
          <w:rFonts w:ascii="Times New Roman" w:hAnsi="Times New Roman"/>
          <w:szCs w:val="22"/>
        </w:rPr>
        <w:t xml:space="preserve">version of the </w:t>
      </w:r>
      <w:r w:rsidR="008C3BFF">
        <w:rPr>
          <w:rFonts w:ascii="Times New Roman" w:hAnsi="Times New Roman"/>
          <w:szCs w:val="22"/>
        </w:rPr>
        <w:t>P</w:t>
      </w:r>
      <w:r w:rsidRPr="008A0A3C">
        <w:rPr>
          <w:rFonts w:ascii="Times New Roman" w:hAnsi="Times New Roman"/>
          <w:szCs w:val="22"/>
        </w:rPr>
        <w:t xml:space="preserve">aranoia </w:t>
      </w:r>
      <w:r w:rsidR="008C3BFF">
        <w:rPr>
          <w:rFonts w:ascii="Times New Roman" w:hAnsi="Times New Roman"/>
          <w:szCs w:val="22"/>
        </w:rPr>
        <w:t>S</w:t>
      </w:r>
      <w:r w:rsidRPr="008A0A3C">
        <w:rPr>
          <w:rFonts w:ascii="Times New Roman" w:hAnsi="Times New Roman"/>
          <w:szCs w:val="22"/>
        </w:rPr>
        <w:t>cale</w:t>
      </w:r>
      <w:r w:rsidR="00E45427">
        <w:rPr>
          <w:rFonts w:ascii="Times New Roman" w:hAnsi="Times New Roman"/>
          <w:szCs w:val="22"/>
        </w:rPr>
        <w:t xml:space="preserve"> (Marr</w:t>
      </w:r>
      <w:r w:rsidR="009321A5">
        <w:rPr>
          <w:rFonts w:ascii="Times New Roman" w:hAnsi="Times New Roman"/>
          <w:szCs w:val="22"/>
        </w:rPr>
        <w:t xml:space="preserve">, </w:t>
      </w:r>
      <w:r w:rsidR="009321A5" w:rsidRPr="00A7646E">
        <w:rPr>
          <w:rFonts w:ascii="Times New Roman" w:hAnsi="Times New Roman"/>
          <w:bCs/>
          <w:color w:val="auto"/>
          <w:szCs w:val="22"/>
        </w:rPr>
        <w:t>Thau, Aquino, &amp; Barclay</w:t>
      </w:r>
      <w:r w:rsidR="00E45427">
        <w:rPr>
          <w:rFonts w:ascii="Times New Roman" w:hAnsi="Times New Roman"/>
          <w:szCs w:val="22"/>
        </w:rPr>
        <w:t xml:space="preserve">, </w:t>
      </w:r>
      <w:r w:rsidR="0084031E">
        <w:rPr>
          <w:rFonts w:ascii="Times New Roman" w:hAnsi="Times New Roman"/>
          <w:szCs w:val="22"/>
        </w:rPr>
        <w:t>2012)</w:t>
      </w:r>
      <w:r w:rsidRPr="008A0A3C">
        <w:rPr>
          <w:rFonts w:ascii="Times New Roman" w:hAnsi="Times New Roman"/>
          <w:szCs w:val="22"/>
        </w:rPr>
        <w:t xml:space="preserve"> (</w:t>
      </w:r>
      <w:r w:rsidRPr="00A667EC">
        <w:rPr>
          <w:rFonts w:ascii="Times New Roman" w:hAnsi="Times New Roman"/>
          <w:i/>
          <w:iCs/>
          <w:szCs w:val="22"/>
        </w:rPr>
        <w:t>n</w:t>
      </w:r>
      <w:r w:rsidR="00AB1311">
        <w:rPr>
          <w:rFonts w:ascii="Times New Roman" w:hAnsi="Times New Roman"/>
          <w:szCs w:val="22"/>
        </w:rPr>
        <w:t xml:space="preserve"> </w:t>
      </w:r>
      <w:r w:rsidRPr="008A0A3C">
        <w:rPr>
          <w:rFonts w:ascii="Times New Roman" w:hAnsi="Times New Roman"/>
          <w:szCs w:val="22"/>
        </w:rPr>
        <w:t>=</w:t>
      </w:r>
      <w:r w:rsidR="00AB1311">
        <w:rPr>
          <w:rFonts w:ascii="Times New Roman" w:hAnsi="Times New Roman"/>
          <w:szCs w:val="22"/>
        </w:rPr>
        <w:t xml:space="preserve"> </w:t>
      </w:r>
      <w:r w:rsidRPr="008A0A3C">
        <w:rPr>
          <w:rFonts w:ascii="Times New Roman" w:hAnsi="Times New Roman"/>
          <w:szCs w:val="22"/>
        </w:rPr>
        <w:t>1)</w:t>
      </w:r>
      <w:r w:rsidR="00BF28B8">
        <w:rPr>
          <w:rFonts w:ascii="Times New Roman" w:hAnsi="Times New Roman"/>
          <w:szCs w:val="22"/>
        </w:rPr>
        <w:t xml:space="preserve"> (note </w:t>
      </w:r>
      <w:r w:rsidR="00BF28B8" w:rsidRPr="00BF28B8">
        <w:rPr>
          <w:rFonts w:ascii="Times New Roman" w:hAnsi="Times New Roman"/>
          <w:i/>
          <w:iCs/>
          <w:szCs w:val="22"/>
        </w:rPr>
        <w:t>n</w:t>
      </w:r>
      <w:r w:rsidR="00BF28B8">
        <w:rPr>
          <w:rFonts w:ascii="Times New Roman" w:hAnsi="Times New Roman"/>
          <w:szCs w:val="22"/>
        </w:rPr>
        <w:t xml:space="preserve"> for paranoia measures </w:t>
      </w:r>
      <w:r w:rsidR="00E47C0A">
        <w:rPr>
          <w:rFonts w:ascii="Times New Roman" w:hAnsi="Times New Roman"/>
          <w:szCs w:val="22"/>
        </w:rPr>
        <w:t>is 31 as one study used two different measures)</w:t>
      </w:r>
      <w:r w:rsidR="00965D8E">
        <w:rPr>
          <w:rFonts w:ascii="Times New Roman" w:hAnsi="Times New Roman"/>
          <w:szCs w:val="22"/>
        </w:rPr>
        <w:t>.</w:t>
      </w:r>
    </w:p>
    <w:p w14:paraId="2681FD70" w14:textId="5FE14DA2" w:rsidR="00965D8E" w:rsidRPr="008A0A3C" w:rsidRDefault="00965D8E" w:rsidP="00965D8E">
      <w:pPr>
        <w:spacing w:after="0" w:line="480" w:lineRule="auto"/>
        <w:ind w:firstLine="360"/>
        <w:jc w:val="center"/>
        <w:rPr>
          <w:rFonts w:ascii="Times New Roman" w:hAnsi="Times New Roman"/>
          <w:szCs w:val="22"/>
        </w:rPr>
      </w:pPr>
      <w:r>
        <w:rPr>
          <w:rFonts w:ascii="Times New Roman" w:hAnsi="Times New Roman"/>
          <w:szCs w:val="22"/>
        </w:rPr>
        <w:t>[Insert Table 1 about here]</w:t>
      </w:r>
    </w:p>
    <w:p w14:paraId="5E1143E6" w14:textId="77777777" w:rsidR="0096403D" w:rsidRDefault="0096403D" w:rsidP="0096403D">
      <w:pPr>
        <w:spacing w:after="0" w:line="480" w:lineRule="auto"/>
        <w:rPr>
          <w:rFonts w:ascii="Times New Roman" w:hAnsi="Times New Roman"/>
          <w:b/>
          <w:bCs/>
          <w:szCs w:val="22"/>
        </w:rPr>
      </w:pPr>
    </w:p>
    <w:p w14:paraId="7B41848C" w14:textId="77777777" w:rsidR="00686676" w:rsidRPr="0096403D" w:rsidRDefault="00686676" w:rsidP="00686676">
      <w:pPr>
        <w:spacing w:after="0" w:line="480" w:lineRule="auto"/>
        <w:rPr>
          <w:rFonts w:ascii="Times New Roman" w:hAnsi="Times New Roman"/>
          <w:i/>
          <w:iCs/>
          <w:szCs w:val="22"/>
        </w:rPr>
      </w:pPr>
      <w:r w:rsidRPr="0096403D">
        <w:rPr>
          <w:rFonts w:ascii="Times New Roman" w:hAnsi="Times New Roman"/>
          <w:i/>
          <w:iCs/>
          <w:szCs w:val="22"/>
        </w:rPr>
        <w:t>Quality appraisal of included studies</w:t>
      </w:r>
    </w:p>
    <w:p w14:paraId="1B86F6B5" w14:textId="58D6BABB" w:rsidR="00686676" w:rsidRPr="00AF4FEA" w:rsidRDefault="004F782F" w:rsidP="00686676">
      <w:pPr>
        <w:spacing w:after="0" w:line="480" w:lineRule="auto"/>
        <w:ind w:firstLine="720"/>
        <w:rPr>
          <w:rFonts w:ascii="Times New Roman" w:hAnsi="Times New Roman"/>
          <w:szCs w:val="22"/>
        </w:rPr>
      </w:pPr>
      <w:r>
        <w:rPr>
          <w:rFonts w:ascii="Times New Roman" w:hAnsi="Times New Roman"/>
          <w:szCs w:val="22"/>
        </w:rPr>
        <w:t>We used three criteria which we deemed important to the integrity of experimental paradigms</w:t>
      </w:r>
      <w:r w:rsidR="00560FE9">
        <w:rPr>
          <w:rFonts w:ascii="Times New Roman" w:hAnsi="Times New Roman"/>
          <w:szCs w:val="22"/>
        </w:rPr>
        <w:t xml:space="preserve"> to assess the quality of the studies included in the review</w:t>
      </w:r>
      <w:r>
        <w:rPr>
          <w:rFonts w:ascii="Times New Roman" w:hAnsi="Times New Roman"/>
          <w:szCs w:val="22"/>
        </w:rPr>
        <w:t>:</w:t>
      </w:r>
      <w:r w:rsidR="00560FE9">
        <w:rPr>
          <w:rFonts w:ascii="Times New Roman" w:hAnsi="Times New Roman"/>
          <w:szCs w:val="22"/>
        </w:rPr>
        <w:t xml:space="preserve"> </w:t>
      </w:r>
      <w:r>
        <w:rPr>
          <w:rFonts w:ascii="Times New Roman" w:hAnsi="Times New Roman"/>
          <w:szCs w:val="22"/>
        </w:rPr>
        <w:t xml:space="preserve">design, sensitivity of measures to change and representativeness of the sample. We then rated each study high, medium or low risk of bias in terms of each of these three criteria  Design (high risk = groups not randomised; medium risk = groups randomised; low risk </w:t>
      </w:r>
      <w:r w:rsidR="00686676">
        <w:rPr>
          <w:rFonts w:ascii="Times New Roman" w:hAnsi="Times New Roman"/>
          <w:szCs w:val="22"/>
        </w:rPr>
        <w:t>= within subjects</w:t>
      </w:r>
      <w:r>
        <w:rPr>
          <w:rFonts w:ascii="Times New Roman" w:hAnsi="Times New Roman"/>
          <w:szCs w:val="22"/>
        </w:rPr>
        <w:t xml:space="preserve"> design</w:t>
      </w:r>
      <w:r w:rsidR="00686676">
        <w:rPr>
          <w:rFonts w:ascii="Times New Roman" w:hAnsi="Times New Roman"/>
          <w:szCs w:val="22"/>
        </w:rPr>
        <w:t>); Sensitivity to change, based o</w:t>
      </w:r>
      <w:r>
        <w:rPr>
          <w:rFonts w:ascii="Times New Roman" w:hAnsi="Times New Roman"/>
          <w:szCs w:val="22"/>
        </w:rPr>
        <w:t>n whether a state as opposed to a</w:t>
      </w:r>
      <w:r w:rsidR="00686676">
        <w:rPr>
          <w:rFonts w:ascii="Times New Roman" w:hAnsi="Times New Roman"/>
          <w:szCs w:val="22"/>
        </w:rPr>
        <w:t xml:space="preserve"> trait para</w:t>
      </w:r>
      <w:r>
        <w:rPr>
          <w:rFonts w:ascii="Times New Roman" w:hAnsi="Times New Roman"/>
          <w:szCs w:val="22"/>
        </w:rPr>
        <w:t xml:space="preserve">noia measure was used (high risk = trait measure used, low risk = state measure used); representativeness of the sample (high risk = student population, medium risk = </w:t>
      </w:r>
      <w:r w:rsidR="00686676">
        <w:rPr>
          <w:rFonts w:ascii="Times New Roman" w:hAnsi="Times New Roman"/>
          <w:szCs w:val="22"/>
        </w:rPr>
        <w:t xml:space="preserve">general population or </w:t>
      </w:r>
      <w:r>
        <w:rPr>
          <w:rFonts w:ascii="Times New Roman" w:hAnsi="Times New Roman"/>
          <w:szCs w:val="22"/>
        </w:rPr>
        <w:t xml:space="preserve">clinical, not randomly selected, low risk = </w:t>
      </w:r>
      <w:r w:rsidR="00686676">
        <w:rPr>
          <w:rFonts w:ascii="Times New Roman" w:hAnsi="Times New Roman"/>
          <w:szCs w:val="22"/>
        </w:rPr>
        <w:t xml:space="preserve">general population </w:t>
      </w:r>
      <w:r>
        <w:rPr>
          <w:rFonts w:ascii="Times New Roman" w:hAnsi="Times New Roman"/>
          <w:szCs w:val="22"/>
        </w:rPr>
        <w:t>or clinical, randomly selected]. S</w:t>
      </w:r>
      <w:r w:rsidR="00686676">
        <w:rPr>
          <w:rFonts w:ascii="Times New Roman" w:hAnsi="Times New Roman"/>
          <w:szCs w:val="22"/>
        </w:rPr>
        <w:t>ee Table 2</w:t>
      </w:r>
      <w:r>
        <w:rPr>
          <w:rFonts w:ascii="Times New Roman" w:hAnsi="Times New Roman"/>
          <w:szCs w:val="22"/>
        </w:rPr>
        <w:t xml:space="preserve"> for a breakdown of scoring</w:t>
      </w:r>
      <w:r w:rsidR="00686676">
        <w:rPr>
          <w:rFonts w:ascii="Times New Roman" w:hAnsi="Times New Roman"/>
          <w:szCs w:val="22"/>
        </w:rPr>
        <w:t>.</w:t>
      </w:r>
    </w:p>
    <w:p w14:paraId="23B33D5F" w14:textId="77777777" w:rsidR="00686676" w:rsidRDefault="00686676" w:rsidP="00686676">
      <w:pPr>
        <w:spacing w:after="0" w:line="480" w:lineRule="auto"/>
        <w:jc w:val="center"/>
        <w:rPr>
          <w:rFonts w:ascii="Times New Roman" w:hAnsi="Times New Roman"/>
          <w:b/>
          <w:bCs/>
          <w:szCs w:val="22"/>
        </w:rPr>
      </w:pPr>
    </w:p>
    <w:p w14:paraId="2E462128" w14:textId="77777777" w:rsidR="00686676" w:rsidRPr="00062124" w:rsidRDefault="00686676" w:rsidP="00686676">
      <w:pPr>
        <w:spacing w:after="0" w:line="480" w:lineRule="auto"/>
        <w:jc w:val="center"/>
        <w:rPr>
          <w:rFonts w:ascii="Times New Roman" w:hAnsi="Times New Roman"/>
          <w:szCs w:val="22"/>
        </w:rPr>
      </w:pPr>
      <w:r w:rsidRPr="009A68B7">
        <w:rPr>
          <w:rFonts w:ascii="Times New Roman" w:hAnsi="Times New Roman"/>
          <w:szCs w:val="22"/>
        </w:rPr>
        <w:t>[</w:t>
      </w:r>
      <w:r>
        <w:rPr>
          <w:rFonts w:ascii="Times New Roman" w:hAnsi="Times New Roman"/>
          <w:szCs w:val="22"/>
        </w:rPr>
        <w:t>Insert Table 2 here]</w:t>
      </w:r>
    </w:p>
    <w:p w14:paraId="5372C57C" w14:textId="77777777" w:rsidR="00686676" w:rsidRDefault="00686676" w:rsidP="00686676">
      <w:pPr>
        <w:spacing w:after="0" w:line="480" w:lineRule="auto"/>
        <w:rPr>
          <w:rFonts w:ascii="Times New Roman" w:hAnsi="Times New Roman"/>
          <w:b/>
          <w:bCs/>
          <w:szCs w:val="22"/>
        </w:rPr>
      </w:pPr>
    </w:p>
    <w:p w14:paraId="750F0A99" w14:textId="1379D0B5" w:rsidR="00686676" w:rsidRPr="00062124" w:rsidRDefault="00686676" w:rsidP="00686676">
      <w:pPr>
        <w:spacing w:after="0" w:line="480" w:lineRule="auto"/>
        <w:rPr>
          <w:rFonts w:ascii="Times New Roman" w:hAnsi="Times New Roman"/>
          <w:szCs w:val="22"/>
        </w:rPr>
      </w:pPr>
      <w:r>
        <w:rPr>
          <w:rFonts w:ascii="Times New Roman" w:hAnsi="Times New Roman"/>
          <w:b/>
          <w:bCs/>
          <w:szCs w:val="22"/>
        </w:rPr>
        <w:tab/>
      </w:r>
      <w:r>
        <w:rPr>
          <w:rFonts w:ascii="Times New Roman" w:hAnsi="Times New Roman"/>
          <w:szCs w:val="22"/>
        </w:rPr>
        <w:t>Overall, the quality of studies includ</w:t>
      </w:r>
      <w:r w:rsidR="004F782F">
        <w:rPr>
          <w:rFonts w:ascii="Times New Roman" w:hAnsi="Times New Roman"/>
          <w:szCs w:val="22"/>
        </w:rPr>
        <w:t>ed in the review was good, with the majority of the studies using either a randomised o</w:t>
      </w:r>
      <w:r w:rsidR="00434039">
        <w:rPr>
          <w:rFonts w:ascii="Times New Roman" w:hAnsi="Times New Roman"/>
          <w:szCs w:val="22"/>
        </w:rPr>
        <w:t>r within subjects design and nearly all studies using a state</w:t>
      </w:r>
      <w:r w:rsidR="004F782F">
        <w:rPr>
          <w:rFonts w:ascii="Times New Roman" w:hAnsi="Times New Roman"/>
          <w:szCs w:val="22"/>
        </w:rPr>
        <w:t xml:space="preserve"> measure of paranoia. Studies were, however, weaker in terms of the representativeness of the sample using either student samples or </w:t>
      </w:r>
      <w:r w:rsidR="004C5A63">
        <w:rPr>
          <w:rFonts w:ascii="Times New Roman" w:hAnsi="Times New Roman"/>
          <w:szCs w:val="22"/>
        </w:rPr>
        <w:t>non-randomly</w:t>
      </w:r>
      <w:r w:rsidR="004F782F">
        <w:rPr>
          <w:rFonts w:ascii="Times New Roman" w:hAnsi="Times New Roman"/>
          <w:szCs w:val="22"/>
        </w:rPr>
        <w:t xml:space="preserve"> selected general population or clinical samples. </w:t>
      </w:r>
    </w:p>
    <w:p w14:paraId="13C32F90" w14:textId="42045DEF" w:rsidR="00F71CF2" w:rsidRPr="00F25BF9" w:rsidRDefault="00F71CF2">
      <w:pPr>
        <w:spacing w:after="0" w:line="480" w:lineRule="auto"/>
        <w:ind w:firstLine="720"/>
        <w:rPr>
          <w:rFonts w:ascii="Times New Roman" w:hAnsi="Times New Roman"/>
          <w:szCs w:val="22"/>
        </w:rPr>
      </w:pPr>
    </w:p>
    <w:p w14:paraId="66DA8175" w14:textId="041C77BE" w:rsidR="004D6647" w:rsidRPr="00571189" w:rsidRDefault="004D6647" w:rsidP="004D6647">
      <w:pPr>
        <w:spacing w:line="480" w:lineRule="auto"/>
        <w:rPr>
          <w:rFonts w:ascii="Times New Roman" w:hAnsi="Times New Roman"/>
          <w:i/>
          <w:iCs/>
          <w:szCs w:val="22"/>
        </w:rPr>
      </w:pPr>
      <w:r w:rsidRPr="00571189">
        <w:rPr>
          <w:rFonts w:ascii="Times New Roman" w:hAnsi="Times New Roman"/>
          <w:i/>
          <w:iCs/>
          <w:szCs w:val="22"/>
        </w:rPr>
        <w:t>Meta-analysis findings</w:t>
      </w:r>
    </w:p>
    <w:p w14:paraId="247A1A4B" w14:textId="5B72C933" w:rsidR="00F71CF2" w:rsidRPr="00F25BF9" w:rsidRDefault="00D0294D" w:rsidP="00893B46">
      <w:pPr>
        <w:spacing w:line="480" w:lineRule="auto"/>
        <w:ind w:firstLine="720"/>
        <w:rPr>
          <w:rFonts w:ascii="Times New Roman" w:hAnsi="Times New Roman"/>
          <w:szCs w:val="22"/>
        </w:rPr>
      </w:pPr>
      <w:r w:rsidRPr="00893B46">
        <w:rPr>
          <w:rFonts w:ascii="Times New Roman" w:hAnsi="Times New Roman"/>
          <w:szCs w:val="22"/>
        </w:rPr>
        <w:t>The subgroup analysis conducted ahead of the planned primary analyses to investigate potential differences in effect sizes for studies with different designs indicated that the effects observed in between-subject / independent group studies (</w:t>
      </w:r>
      <w:r w:rsidRPr="00893B46">
        <w:rPr>
          <w:rFonts w:ascii="Times New Roman" w:hAnsi="Times New Roman"/>
          <w:i/>
          <w:iCs/>
          <w:szCs w:val="22"/>
        </w:rPr>
        <w:t>k</w:t>
      </w:r>
      <w:r w:rsidRPr="00893B46">
        <w:rPr>
          <w:rFonts w:ascii="Times New Roman" w:hAnsi="Times New Roman"/>
          <w:szCs w:val="22"/>
        </w:rPr>
        <w:t xml:space="preserve"> = 16; Hedges’ </w:t>
      </w:r>
      <w:r w:rsidRPr="00893B46">
        <w:rPr>
          <w:rFonts w:ascii="Times New Roman" w:hAnsi="Times New Roman"/>
          <w:i/>
          <w:iCs/>
          <w:szCs w:val="22"/>
        </w:rPr>
        <w:t>g</w:t>
      </w:r>
      <w:r w:rsidRPr="00893B46">
        <w:rPr>
          <w:rFonts w:ascii="Times New Roman" w:hAnsi="Times New Roman"/>
          <w:szCs w:val="22"/>
        </w:rPr>
        <w:t xml:space="preserve"> = 0.</w:t>
      </w:r>
      <w:r w:rsidR="00713235">
        <w:rPr>
          <w:rFonts w:ascii="Times New Roman" w:hAnsi="Times New Roman"/>
          <w:szCs w:val="22"/>
        </w:rPr>
        <w:t>5</w:t>
      </w:r>
      <w:r w:rsidRPr="00893B46">
        <w:rPr>
          <w:rFonts w:ascii="Times New Roman" w:hAnsi="Times New Roman"/>
          <w:szCs w:val="22"/>
        </w:rPr>
        <w:t xml:space="preserve">8, </w:t>
      </w:r>
      <w:r w:rsidRPr="00893B46">
        <w:rPr>
          <w:rFonts w:ascii="Times New Roman" w:hAnsi="Times New Roman"/>
          <w:i/>
          <w:iCs/>
          <w:szCs w:val="22"/>
        </w:rPr>
        <w:t>95%CI</w:t>
      </w:r>
      <w:r w:rsidRPr="00893B46">
        <w:rPr>
          <w:rFonts w:ascii="Times New Roman" w:hAnsi="Times New Roman"/>
          <w:szCs w:val="22"/>
        </w:rPr>
        <w:t xml:space="preserve"> 0.3</w:t>
      </w:r>
      <w:r w:rsidR="00713235">
        <w:rPr>
          <w:rFonts w:ascii="Times New Roman" w:hAnsi="Times New Roman"/>
          <w:szCs w:val="22"/>
        </w:rPr>
        <w:t>2</w:t>
      </w:r>
      <w:r w:rsidRPr="00893B46">
        <w:rPr>
          <w:rFonts w:ascii="Times New Roman" w:hAnsi="Times New Roman"/>
          <w:szCs w:val="22"/>
        </w:rPr>
        <w:t>-0.</w:t>
      </w:r>
      <w:r w:rsidR="00713235">
        <w:rPr>
          <w:rFonts w:ascii="Times New Roman" w:hAnsi="Times New Roman"/>
          <w:szCs w:val="22"/>
        </w:rPr>
        <w:t>83</w:t>
      </w:r>
      <w:r w:rsidRPr="00893B46">
        <w:rPr>
          <w:rFonts w:ascii="Times New Roman" w:hAnsi="Times New Roman"/>
          <w:szCs w:val="22"/>
        </w:rPr>
        <w:t xml:space="preserve">) were not significantly different from those estimated for within-subject / paired group studies </w:t>
      </w:r>
      <w:r w:rsidRPr="00713235">
        <w:rPr>
          <w:rFonts w:ascii="Times New Roman" w:hAnsi="Times New Roman"/>
          <w:szCs w:val="22"/>
        </w:rPr>
        <w:t>(</w:t>
      </w:r>
      <w:r w:rsidRPr="00713235">
        <w:rPr>
          <w:rFonts w:ascii="Times New Roman" w:hAnsi="Times New Roman"/>
          <w:i/>
          <w:iCs/>
          <w:szCs w:val="22"/>
        </w:rPr>
        <w:t>k</w:t>
      </w:r>
      <w:r w:rsidRPr="00713235">
        <w:rPr>
          <w:rFonts w:ascii="Times New Roman" w:hAnsi="Times New Roman"/>
          <w:szCs w:val="22"/>
        </w:rPr>
        <w:t xml:space="preserve"> = 25; Hedges’ </w:t>
      </w:r>
      <w:r w:rsidRPr="00713235">
        <w:rPr>
          <w:rFonts w:ascii="Times New Roman" w:hAnsi="Times New Roman"/>
          <w:i/>
          <w:iCs/>
          <w:szCs w:val="22"/>
        </w:rPr>
        <w:t>g</w:t>
      </w:r>
      <w:r w:rsidRPr="00713235">
        <w:rPr>
          <w:rFonts w:ascii="Times New Roman" w:hAnsi="Times New Roman"/>
          <w:szCs w:val="22"/>
        </w:rPr>
        <w:t xml:space="preserve"> = 0.</w:t>
      </w:r>
      <w:r w:rsidR="00713235" w:rsidRPr="00713235">
        <w:rPr>
          <w:rFonts w:ascii="Times New Roman" w:hAnsi="Times New Roman"/>
          <w:szCs w:val="22"/>
        </w:rPr>
        <w:t>48</w:t>
      </w:r>
      <w:r w:rsidRPr="00713235">
        <w:rPr>
          <w:rFonts w:ascii="Times New Roman" w:hAnsi="Times New Roman"/>
          <w:szCs w:val="22"/>
        </w:rPr>
        <w:t xml:space="preserve">, </w:t>
      </w:r>
      <w:r w:rsidRPr="00713235">
        <w:rPr>
          <w:rFonts w:ascii="Times New Roman" w:hAnsi="Times New Roman"/>
          <w:i/>
          <w:iCs/>
          <w:szCs w:val="22"/>
        </w:rPr>
        <w:t>95%CI</w:t>
      </w:r>
      <w:r w:rsidRPr="00713235">
        <w:rPr>
          <w:rFonts w:ascii="Times New Roman" w:hAnsi="Times New Roman"/>
          <w:szCs w:val="22"/>
        </w:rPr>
        <w:t xml:space="preserve"> 0.</w:t>
      </w:r>
      <w:r w:rsidR="00713235" w:rsidRPr="00713235">
        <w:rPr>
          <w:rFonts w:ascii="Times New Roman" w:hAnsi="Times New Roman"/>
          <w:szCs w:val="22"/>
        </w:rPr>
        <w:t>29</w:t>
      </w:r>
      <w:r w:rsidRPr="00713235">
        <w:rPr>
          <w:rFonts w:ascii="Times New Roman" w:hAnsi="Times New Roman"/>
          <w:szCs w:val="22"/>
        </w:rPr>
        <w:t>-0.</w:t>
      </w:r>
      <w:r w:rsidR="00C0501B" w:rsidRPr="00713235">
        <w:rPr>
          <w:rFonts w:ascii="Times New Roman" w:hAnsi="Times New Roman"/>
          <w:szCs w:val="22"/>
        </w:rPr>
        <w:t xml:space="preserve">67; </w:t>
      </w:r>
      <w:r w:rsidR="00C0501B" w:rsidRPr="00713235">
        <w:rPr>
          <w:rFonts w:ascii="Times New Roman" w:hAnsi="Times New Roman"/>
          <w:i/>
          <w:iCs/>
          <w:szCs w:val="22"/>
        </w:rPr>
        <w:t>Q</w:t>
      </w:r>
      <w:r w:rsidR="00C0501B" w:rsidRPr="00713235">
        <w:rPr>
          <w:rFonts w:ascii="Times New Roman" w:hAnsi="Times New Roman"/>
          <w:szCs w:val="22"/>
        </w:rPr>
        <w:t xml:space="preserve"> test = 0.</w:t>
      </w:r>
      <w:r w:rsidR="00713235" w:rsidRPr="00713235">
        <w:rPr>
          <w:rFonts w:ascii="Times New Roman" w:hAnsi="Times New Roman"/>
          <w:szCs w:val="22"/>
        </w:rPr>
        <w:t>39</w:t>
      </w:r>
      <w:r w:rsidR="00C0501B" w:rsidRPr="00713235">
        <w:rPr>
          <w:rFonts w:ascii="Times New Roman" w:hAnsi="Times New Roman"/>
          <w:szCs w:val="22"/>
        </w:rPr>
        <w:t xml:space="preserve">, </w:t>
      </w:r>
      <w:r w:rsidR="00C0501B" w:rsidRPr="00713235">
        <w:rPr>
          <w:rFonts w:ascii="Times New Roman" w:hAnsi="Times New Roman"/>
          <w:i/>
          <w:iCs/>
          <w:szCs w:val="22"/>
        </w:rPr>
        <w:t>p</w:t>
      </w:r>
      <w:r w:rsidR="00C0501B" w:rsidRPr="00713235">
        <w:rPr>
          <w:rFonts w:ascii="Times New Roman" w:hAnsi="Times New Roman"/>
          <w:szCs w:val="22"/>
        </w:rPr>
        <w:t xml:space="preserve"> = 0.</w:t>
      </w:r>
      <w:r w:rsidR="00713235" w:rsidRPr="00713235">
        <w:rPr>
          <w:rFonts w:ascii="Times New Roman" w:hAnsi="Times New Roman"/>
          <w:szCs w:val="22"/>
        </w:rPr>
        <w:t>54</w:t>
      </w:r>
      <w:r w:rsidRPr="00713235">
        <w:rPr>
          <w:rFonts w:ascii="Times New Roman" w:hAnsi="Times New Roman"/>
          <w:szCs w:val="22"/>
        </w:rPr>
        <w:t>)</w:t>
      </w:r>
      <w:r w:rsidR="00C0501B" w:rsidRPr="00713235">
        <w:rPr>
          <w:rFonts w:ascii="Times New Roman" w:hAnsi="Times New Roman"/>
          <w:szCs w:val="22"/>
        </w:rPr>
        <w:t>.</w:t>
      </w:r>
      <w:r w:rsidRPr="00893B46">
        <w:rPr>
          <w:rFonts w:ascii="Times New Roman" w:hAnsi="Times New Roman"/>
          <w:szCs w:val="22"/>
        </w:rPr>
        <w:t xml:space="preserve"> </w:t>
      </w:r>
      <w:r w:rsidR="00F71CF2" w:rsidRPr="00F664AB">
        <w:rPr>
          <w:rFonts w:ascii="Times New Roman" w:hAnsi="Times New Roman"/>
          <w:szCs w:val="22"/>
        </w:rPr>
        <w:t xml:space="preserve">The analysis to evaluate the overall effect of paranoia induction procedures included effects extracted from </w:t>
      </w:r>
      <w:r w:rsidR="00C0501B" w:rsidRPr="00F664AB">
        <w:rPr>
          <w:rFonts w:ascii="Times New Roman" w:hAnsi="Times New Roman"/>
          <w:szCs w:val="22"/>
        </w:rPr>
        <w:t>4</w:t>
      </w:r>
      <w:r w:rsidR="00096B84">
        <w:rPr>
          <w:rFonts w:ascii="Times New Roman" w:hAnsi="Times New Roman"/>
          <w:szCs w:val="22"/>
        </w:rPr>
        <w:t>1</w:t>
      </w:r>
      <w:r w:rsidR="00C0501B" w:rsidRPr="00F25BF9">
        <w:rPr>
          <w:rFonts w:ascii="Times New Roman" w:hAnsi="Times New Roman"/>
          <w:szCs w:val="22"/>
        </w:rPr>
        <w:t xml:space="preserve"> </w:t>
      </w:r>
      <w:r w:rsidR="00F71CF2" w:rsidRPr="00F25BF9">
        <w:rPr>
          <w:rFonts w:ascii="Times New Roman" w:hAnsi="Times New Roman"/>
          <w:szCs w:val="22"/>
        </w:rPr>
        <w:t>separate samples; the results are displayed in Figure 2. The analysis found a significant summary effect of 0.5</w:t>
      </w:r>
      <w:r w:rsidR="00096B84">
        <w:rPr>
          <w:rFonts w:ascii="Times New Roman" w:hAnsi="Times New Roman"/>
          <w:szCs w:val="22"/>
        </w:rPr>
        <w:t>1</w:t>
      </w:r>
      <w:r w:rsidR="00F71CF2" w:rsidRPr="00F25BF9">
        <w:rPr>
          <w:rFonts w:ascii="Times New Roman" w:hAnsi="Times New Roman"/>
          <w:szCs w:val="22"/>
        </w:rPr>
        <w:t xml:space="preserve"> [</w:t>
      </w:r>
      <w:r w:rsidR="00F71CF2" w:rsidRPr="00F25BF9">
        <w:rPr>
          <w:rFonts w:ascii="Times New Roman" w:hAnsi="Times New Roman"/>
          <w:i/>
          <w:iCs/>
          <w:szCs w:val="22"/>
        </w:rPr>
        <w:t>95%CI</w:t>
      </w:r>
      <w:r w:rsidR="00F71CF2" w:rsidRPr="00F25BF9">
        <w:rPr>
          <w:rFonts w:ascii="Times New Roman" w:hAnsi="Times New Roman"/>
          <w:szCs w:val="22"/>
        </w:rPr>
        <w:t xml:space="preserve"> 0.</w:t>
      </w:r>
      <w:r w:rsidR="00A77718">
        <w:rPr>
          <w:rFonts w:ascii="Times New Roman" w:hAnsi="Times New Roman"/>
          <w:szCs w:val="22"/>
        </w:rPr>
        <w:t>3</w:t>
      </w:r>
      <w:r w:rsidR="00096B84">
        <w:rPr>
          <w:rFonts w:ascii="Times New Roman" w:hAnsi="Times New Roman"/>
          <w:szCs w:val="22"/>
        </w:rPr>
        <w:t>7</w:t>
      </w:r>
      <w:r w:rsidR="00F71CF2" w:rsidRPr="00F25BF9">
        <w:rPr>
          <w:rFonts w:ascii="Times New Roman" w:hAnsi="Times New Roman"/>
          <w:szCs w:val="22"/>
        </w:rPr>
        <w:t>–0.</w:t>
      </w:r>
      <w:r w:rsidR="00C0501B">
        <w:rPr>
          <w:rFonts w:ascii="Times New Roman" w:hAnsi="Times New Roman"/>
          <w:szCs w:val="22"/>
        </w:rPr>
        <w:t>6</w:t>
      </w:r>
      <w:r w:rsidR="00A77718">
        <w:rPr>
          <w:rFonts w:ascii="Times New Roman" w:hAnsi="Times New Roman"/>
          <w:szCs w:val="22"/>
        </w:rPr>
        <w:t>6</w:t>
      </w:r>
      <w:r w:rsidR="00F71CF2" w:rsidRPr="00F25BF9">
        <w:rPr>
          <w:rFonts w:ascii="Times New Roman" w:hAnsi="Times New Roman"/>
          <w:szCs w:val="22"/>
        </w:rPr>
        <w:t xml:space="preserve">, </w:t>
      </w:r>
      <w:r w:rsidR="00F71CF2" w:rsidRPr="00F25BF9">
        <w:rPr>
          <w:rFonts w:ascii="Times New Roman" w:hAnsi="Times New Roman"/>
          <w:i/>
          <w:iCs/>
          <w:szCs w:val="22"/>
        </w:rPr>
        <w:t>p</w:t>
      </w:r>
      <w:r w:rsidR="00F71CF2" w:rsidRPr="00F25BF9">
        <w:rPr>
          <w:rFonts w:ascii="Times New Roman" w:hAnsi="Times New Roman"/>
          <w:szCs w:val="22"/>
        </w:rPr>
        <w:t xml:space="preserve"> &lt; 0.001]. Based on Cohen’s (1988) criteria, this indicates that </w:t>
      </w:r>
      <w:r w:rsidR="00743065">
        <w:rPr>
          <w:rFonts w:ascii="Times New Roman" w:hAnsi="Times New Roman"/>
          <w:szCs w:val="22"/>
        </w:rPr>
        <w:t xml:space="preserve">experimental paradigms </w:t>
      </w:r>
      <w:r w:rsidR="00F71CF2" w:rsidRPr="00F25BF9">
        <w:rPr>
          <w:rFonts w:ascii="Times New Roman" w:hAnsi="Times New Roman"/>
          <w:szCs w:val="22"/>
        </w:rPr>
        <w:t xml:space="preserve"> have, on average, a ‘medium’ effect on paranoia. However, the results of heterogeneity analyses highlighted high levels of statistical heterogeneity; </w:t>
      </w:r>
      <w:r w:rsidR="00F71CF2" w:rsidRPr="00F25BF9">
        <w:rPr>
          <w:rFonts w:ascii="Times New Roman" w:hAnsi="Times New Roman"/>
          <w:i/>
          <w:iCs/>
          <w:szCs w:val="22"/>
        </w:rPr>
        <w:t>Q</w:t>
      </w:r>
      <w:r w:rsidR="00F71CF2" w:rsidRPr="00F25BF9">
        <w:rPr>
          <w:rFonts w:ascii="Times New Roman" w:hAnsi="Times New Roman"/>
          <w:szCs w:val="22"/>
        </w:rPr>
        <w:t>(</w:t>
      </w:r>
      <w:r w:rsidR="00C0501B">
        <w:rPr>
          <w:rFonts w:ascii="Times New Roman" w:hAnsi="Times New Roman"/>
          <w:szCs w:val="22"/>
        </w:rPr>
        <w:t>40</w:t>
      </w:r>
      <w:r w:rsidR="00F71CF2" w:rsidRPr="00F25BF9">
        <w:rPr>
          <w:rFonts w:ascii="Times New Roman" w:hAnsi="Times New Roman"/>
          <w:szCs w:val="22"/>
        </w:rPr>
        <w:t>)=</w:t>
      </w:r>
      <w:r w:rsidR="00C0501B">
        <w:rPr>
          <w:rFonts w:ascii="Times New Roman" w:hAnsi="Times New Roman"/>
          <w:szCs w:val="22"/>
        </w:rPr>
        <w:t>2</w:t>
      </w:r>
      <w:r w:rsidR="00096B84">
        <w:rPr>
          <w:rFonts w:ascii="Times New Roman" w:hAnsi="Times New Roman"/>
          <w:szCs w:val="22"/>
        </w:rPr>
        <w:t>12</w:t>
      </w:r>
      <w:r w:rsidR="00F71CF2" w:rsidRPr="00F25BF9">
        <w:rPr>
          <w:rFonts w:ascii="Times New Roman" w:hAnsi="Times New Roman"/>
          <w:szCs w:val="22"/>
        </w:rPr>
        <w:t>.</w:t>
      </w:r>
      <w:r w:rsidR="00096B84">
        <w:rPr>
          <w:rFonts w:ascii="Times New Roman" w:hAnsi="Times New Roman"/>
          <w:szCs w:val="22"/>
        </w:rPr>
        <w:t>60</w:t>
      </w:r>
      <w:r w:rsidR="00F71CF2" w:rsidRPr="00F25BF9">
        <w:rPr>
          <w:rFonts w:ascii="Times New Roman" w:hAnsi="Times New Roman"/>
          <w:szCs w:val="22"/>
        </w:rPr>
        <w:t xml:space="preserve">, </w:t>
      </w:r>
      <w:r w:rsidR="00F71CF2" w:rsidRPr="00F25BF9">
        <w:rPr>
          <w:rFonts w:ascii="Times New Roman" w:hAnsi="Times New Roman"/>
          <w:i/>
          <w:iCs/>
          <w:szCs w:val="22"/>
        </w:rPr>
        <w:t>p</w:t>
      </w:r>
      <w:r w:rsidR="00F71CF2" w:rsidRPr="00F25BF9">
        <w:rPr>
          <w:rFonts w:ascii="Times New Roman" w:hAnsi="Times New Roman"/>
          <w:szCs w:val="22"/>
        </w:rPr>
        <w:t xml:space="preserve"> &lt; 0.001;</w:t>
      </w:r>
      <w:r w:rsidR="00F71CF2" w:rsidRPr="00F25BF9">
        <w:rPr>
          <w:rFonts w:ascii="Times New Roman" w:hAnsi="Times New Roman"/>
          <w:i/>
          <w:iCs/>
          <w:szCs w:val="22"/>
        </w:rPr>
        <w:t xml:space="preserve"> I</w:t>
      </w:r>
      <w:r w:rsidR="00F71CF2" w:rsidRPr="00F25BF9">
        <w:rPr>
          <w:rFonts w:ascii="Times New Roman" w:hAnsi="Times New Roman"/>
          <w:i/>
          <w:iCs/>
          <w:szCs w:val="22"/>
          <w:vertAlign w:val="superscript"/>
        </w:rPr>
        <w:t>2</w:t>
      </w:r>
      <w:r w:rsidR="00F71CF2" w:rsidRPr="00F25BF9">
        <w:rPr>
          <w:rFonts w:ascii="Times New Roman" w:hAnsi="Times New Roman"/>
          <w:szCs w:val="22"/>
        </w:rPr>
        <w:t xml:space="preserve"> = </w:t>
      </w:r>
      <w:r w:rsidR="00C0501B">
        <w:rPr>
          <w:rFonts w:ascii="Times New Roman" w:hAnsi="Times New Roman"/>
          <w:szCs w:val="22"/>
        </w:rPr>
        <w:t>8</w:t>
      </w:r>
      <w:r w:rsidR="00096B84">
        <w:rPr>
          <w:rFonts w:ascii="Times New Roman" w:hAnsi="Times New Roman"/>
          <w:szCs w:val="22"/>
        </w:rPr>
        <w:t>1</w:t>
      </w:r>
      <w:r w:rsidR="00F71CF2" w:rsidRPr="00F25BF9">
        <w:rPr>
          <w:rFonts w:ascii="Times New Roman" w:hAnsi="Times New Roman"/>
          <w:szCs w:val="22"/>
        </w:rPr>
        <w:t>.</w:t>
      </w:r>
      <w:r w:rsidR="00096B84">
        <w:rPr>
          <w:rFonts w:ascii="Times New Roman" w:hAnsi="Times New Roman"/>
          <w:szCs w:val="22"/>
        </w:rPr>
        <w:t>19</w:t>
      </w:r>
      <w:r w:rsidR="00F71CF2" w:rsidRPr="00F25BF9">
        <w:rPr>
          <w:rFonts w:ascii="Times New Roman" w:hAnsi="Times New Roman"/>
          <w:szCs w:val="22"/>
        </w:rPr>
        <w:t>%.</w:t>
      </w:r>
      <w:r w:rsidR="00C0501B">
        <w:rPr>
          <w:rFonts w:ascii="Times New Roman" w:hAnsi="Times New Roman"/>
          <w:szCs w:val="22"/>
        </w:rPr>
        <w:t xml:space="preserve"> </w:t>
      </w:r>
      <w:r w:rsidR="001F5BF2">
        <w:rPr>
          <w:rFonts w:ascii="Times New Roman" w:hAnsi="Times New Roman"/>
          <w:szCs w:val="22"/>
        </w:rPr>
        <w:t>Despite the inclusion of stud</w:t>
      </w:r>
      <w:r w:rsidR="00F664AB">
        <w:rPr>
          <w:rFonts w:ascii="Times New Roman" w:hAnsi="Times New Roman"/>
          <w:szCs w:val="22"/>
        </w:rPr>
        <w:t>ies</w:t>
      </w:r>
      <w:r w:rsidR="001F5BF2">
        <w:rPr>
          <w:rFonts w:ascii="Times New Roman" w:hAnsi="Times New Roman"/>
          <w:szCs w:val="22"/>
        </w:rPr>
        <w:t xml:space="preserve"> with an </w:t>
      </w:r>
      <w:r w:rsidR="001F5BF2" w:rsidRPr="00F664AB">
        <w:rPr>
          <w:rFonts w:ascii="Times New Roman" w:hAnsi="Times New Roman"/>
          <w:szCs w:val="22"/>
        </w:rPr>
        <w:t>uncharacteristic</w:t>
      </w:r>
      <w:r w:rsidR="00940D65">
        <w:rPr>
          <w:rFonts w:ascii="Times New Roman" w:hAnsi="Times New Roman"/>
          <w:szCs w:val="22"/>
        </w:rPr>
        <w:t xml:space="preserve">, statistically significant </w:t>
      </w:r>
      <w:r w:rsidR="001F5BF2" w:rsidRPr="00F664AB">
        <w:rPr>
          <w:rFonts w:ascii="Times New Roman" w:hAnsi="Times New Roman"/>
          <w:szCs w:val="22"/>
        </w:rPr>
        <w:t>negative effect,</w:t>
      </w:r>
      <w:r w:rsidR="001F5BF2">
        <w:rPr>
          <w:rFonts w:ascii="Times New Roman" w:hAnsi="Times New Roman"/>
          <w:szCs w:val="22"/>
        </w:rPr>
        <w:t xml:space="preserve"> </w:t>
      </w:r>
      <w:r w:rsidR="001F5BF2" w:rsidRPr="00096B84">
        <w:rPr>
          <w:rFonts w:ascii="Times New Roman" w:hAnsi="Times New Roman"/>
          <w:szCs w:val="22"/>
        </w:rPr>
        <w:t>one-study-removed analyses did not identify any study exerting undue influence on the estimated summary effect</w:t>
      </w:r>
      <w:r w:rsidR="009E7AF4">
        <w:rPr>
          <w:rFonts w:ascii="Times New Roman" w:hAnsi="Times New Roman"/>
          <w:szCs w:val="22"/>
        </w:rPr>
        <w:t xml:space="preserve"> (Boden &amp; Berenbaum, 2007; Lopes &amp; Pinto-Gouveia, 2013)</w:t>
      </w:r>
      <w:r w:rsidR="001F5BF2" w:rsidRPr="00096B84">
        <w:rPr>
          <w:rFonts w:ascii="Times New Roman" w:hAnsi="Times New Roman"/>
          <w:szCs w:val="22"/>
        </w:rPr>
        <w:t>.</w:t>
      </w:r>
      <w:r w:rsidR="001F5BF2">
        <w:rPr>
          <w:rFonts w:ascii="Times New Roman" w:hAnsi="Times New Roman"/>
          <w:szCs w:val="22"/>
        </w:rPr>
        <w:t xml:space="preserve"> </w:t>
      </w:r>
      <w:r w:rsidR="00F71CF2" w:rsidRPr="00F25BF9">
        <w:rPr>
          <w:rFonts w:ascii="Times New Roman" w:hAnsi="Times New Roman"/>
          <w:szCs w:val="22"/>
        </w:rPr>
        <w:t>Inspection of funnel plots and the results of the Egger’s test (</w:t>
      </w:r>
      <w:r w:rsidR="00F71CF2" w:rsidRPr="00F25BF9">
        <w:rPr>
          <w:rFonts w:ascii="Times New Roman" w:hAnsi="Times New Roman"/>
          <w:i/>
          <w:iCs/>
          <w:szCs w:val="22"/>
        </w:rPr>
        <w:t>p</w:t>
      </w:r>
      <w:r w:rsidR="00F71CF2" w:rsidRPr="00F25BF9">
        <w:rPr>
          <w:rFonts w:ascii="Times New Roman" w:hAnsi="Times New Roman"/>
          <w:szCs w:val="22"/>
        </w:rPr>
        <w:t xml:space="preserve"> = .</w:t>
      </w:r>
      <w:r w:rsidR="00940D65">
        <w:rPr>
          <w:rFonts w:ascii="Times New Roman" w:hAnsi="Times New Roman"/>
          <w:szCs w:val="22"/>
        </w:rPr>
        <w:t>26</w:t>
      </w:r>
      <w:r w:rsidR="00F71CF2" w:rsidRPr="00F25BF9">
        <w:rPr>
          <w:rFonts w:ascii="Times New Roman" w:hAnsi="Times New Roman"/>
          <w:szCs w:val="22"/>
        </w:rPr>
        <w:t xml:space="preserve">) </w:t>
      </w:r>
      <w:r w:rsidR="001F5BF2">
        <w:rPr>
          <w:rFonts w:ascii="Times New Roman" w:hAnsi="Times New Roman"/>
          <w:szCs w:val="22"/>
        </w:rPr>
        <w:t>did not</w:t>
      </w:r>
      <w:r w:rsidR="001F5BF2" w:rsidRPr="00F25BF9">
        <w:rPr>
          <w:rFonts w:ascii="Times New Roman" w:hAnsi="Times New Roman"/>
          <w:szCs w:val="22"/>
        </w:rPr>
        <w:t xml:space="preserve"> </w:t>
      </w:r>
      <w:r w:rsidR="00F71CF2" w:rsidRPr="00F25BF9">
        <w:rPr>
          <w:rFonts w:ascii="Times New Roman" w:hAnsi="Times New Roman"/>
          <w:szCs w:val="22"/>
        </w:rPr>
        <w:t xml:space="preserve">suggest </w:t>
      </w:r>
      <w:r w:rsidR="001F5BF2">
        <w:rPr>
          <w:rFonts w:ascii="Times New Roman" w:hAnsi="Times New Roman"/>
          <w:szCs w:val="22"/>
        </w:rPr>
        <w:t xml:space="preserve">the findings were affected by </w:t>
      </w:r>
      <w:r w:rsidR="00F71CF2" w:rsidRPr="00F25BF9">
        <w:rPr>
          <w:rFonts w:ascii="Times New Roman" w:hAnsi="Times New Roman"/>
          <w:szCs w:val="22"/>
        </w:rPr>
        <w:t>possible publication or other selection bias</w:t>
      </w:r>
      <w:r w:rsidR="00C84942">
        <w:rPr>
          <w:rFonts w:ascii="Times New Roman" w:hAnsi="Times New Roman"/>
          <w:szCs w:val="22"/>
        </w:rPr>
        <w:t>, and the application of the Trim and Fill method was therefore deemed un</w:t>
      </w:r>
      <w:r w:rsidR="00443244">
        <w:rPr>
          <w:rFonts w:ascii="Times New Roman" w:hAnsi="Times New Roman"/>
          <w:szCs w:val="22"/>
        </w:rPr>
        <w:t>n</w:t>
      </w:r>
      <w:r w:rsidR="00C84942">
        <w:rPr>
          <w:rFonts w:ascii="Times New Roman" w:hAnsi="Times New Roman"/>
          <w:szCs w:val="22"/>
        </w:rPr>
        <w:t>ecessary</w:t>
      </w:r>
      <w:r w:rsidR="00F71CF2" w:rsidRPr="00F25BF9">
        <w:rPr>
          <w:rFonts w:ascii="Times New Roman" w:hAnsi="Times New Roman"/>
          <w:szCs w:val="22"/>
        </w:rPr>
        <w:t xml:space="preserve">. </w:t>
      </w:r>
    </w:p>
    <w:p w14:paraId="7B4F6438" w14:textId="1F083AB3" w:rsidR="00F71CF2" w:rsidRDefault="00F71CF2" w:rsidP="00F71CF2">
      <w:pPr>
        <w:jc w:val="center"/>
        <w:rPr>
          <w:rFonts w:ascii="Times New Roman" w:hAnsi="Times New Roman"/>
          <w:szCs w:val="22"/>
        </w:rPr>
      </w:pPr>
      <w:r w:rsidRPr="00C84942">
        <w:rPr>
          <w:rFonts w:ascii="Times New Roman" w:hAnsi="Times New Roman"/>
          <w:szCs w:val="22"/>
        </w:rPr>
        <w:t>[Insert Figure 2 here]</w:t>
      </w:r>
    </w:p>
    <w:p w14:paraId="67CAA598" w14:textId="77777777" w:rsidR="00C84942" w:rsidRPr="00C84942" w:rsidRDefault="00C84942" w:rsidP="00F71CF2">
      <w:pPr>
        <w:jc w:val="center"/>
        <w:rPr>
          <w:rFonts w:ascii="Times New Roman" w:hAnsi="Times New Roman"/>
          <w:szCs w:val="22"/>
        </w:rPr>
      </w:pPr>
    </w:p>
    <w:p w14:paraId="09A1D474" w14:textId="13100BCE" w:rsidR="00C84942" w:rsidRPr="00893B46" w:rsidRDefault="00F71CF2" w:rsidP="00C94FB1">
      <w:pPr>
        <w:spacing w:line="480" w:lineRule="auto"/>
        <w:ind w:firstLine="720"/>
        <w:rPr>
          <w:rFonts w:ascii="Times New Roman" w:hAnsi="Times New Roman"/>
          <w:szCs w:val="22"/>
        </w:rPr>
      </w:pPr>
      <w:r w:rsidRPr="00C84942">
        <w:rPr>
          <w:rFonts w:ascii="Times New Roman" w:hAnsi="Times New Roman"/>
          <w:szCs w:val="22"/>
        </w:rPr>
        <w:t xml:space="preserve">The results of subgroup analyses that </w:t>
      </w:r>
      <w:r w:rsidR="0073572C" w:rsidRPr="00893B46">
        <w:rPr>
          <w:rFonts w:ascii="Times New Roman" w:hAnsi="Times New Roman"/>
          <w:szCs w:val="22"/>
        </w:rPr>
        <w:t>explored separately the summary effects of</w:t>
      </w:r>
      <w:r w:rsidRPr="00C84942">
        <w:rPr>
          <w:rFonts w:ascii="Times New Roman" w:hAnsi="Times New Roman"/>
          <w:szCs w:val="22"/>
        </w:rPr>
        <w:t xml:space="preserve"> different types of </w:t>
      </w:r>
      <w:r w:rsidR="008B2C4C">
        <w:rPr>
          <w:rFonts w:ascii="Times New Roman" w:hAnsi="Times New Roman"/>
          <w:szCs w:val="22"/>
        </w:rPr>
        <w:t>methodological paradigm</w:t>
      </w:r>
      <w:r w:rsidRPr="00C84942">
        <w:rPr>
          <w:rFonts w:ascii="Times New Roman" w:hAnsi="Times New Roman"/>
          <w:szCs w:val="22"/>
        </w:rPr>
        <w:t xml:space="preserve"> </w:t>
      </w:r>
      <w:r w:rsidR="0073572C" w:rsidRPr="00893B46">
        <w:rPr>
          <w:rFonts w:ascii="Times New Roman" w:hAnsi="Times New Roman"/>
          <w:szCs w:val="22"/>
        </w:rPr>
        <w:t>are reported in Table 3</w:t>
      </w:r>
      <w:r w:rsidRPr="00C84942">
        <w:rPr>
          <w:rFonts w:ascii="Times New Roman" w:hAnsi="Times New Roman"/>
          <w:szCs w:val="22"/>
        </w:rPr>
        <w:t xml:space="preserve">. </w:t>
      </w:r>
    </w:p>
    <w:p w14:paraId="7EE49ABC" w14:textId="3E2B2A36" w:rsidR="00C84942" w:rsidRPr="00C84942" w:rsidRDefault="00C84942" w:rsidP="00893B46">
      <w:pPr>
        <w:spacing w:line="480" w:lineRule="auto"/>
        <w:ind w:firstLine="720"/>
        <w:jc w:val="center"/>
        <w:rPr>
          <w:rFonts w:ascii="Times New Roman" w:hAnsi="Times New Roman"/>
          <w:szCs w:val="22"/>
        </w:rPr>
      </w:pPr>
      <w:r w:rsidRPr="00893B46">
        <w:rPr>
          <w:rFonts w:ascii="Times New Roman" w:hAnsi="Times New Roman"/>
          <w:szCs w:val="22"/>
        </w:rPr>
        <w:t>[Insert Table 3 here]</w:t>
      </w:r>
    </w:p>
    <w:p w14:paraId="693A96D5" w14:textId="77777777" w:rsidR="00571189" w:rsidRPr="0096403D" w:rsidRDefault="00571189" w:rsidP="00571189">
      <w:pPr>
        <w:spacing w:after="0" w:line="480" w:lineRule="auto"/>
        <w:rPr>
          <w:rFonts w:ascii="Times New Roman" w:hAnsi="Times New Roman"/>
          <w:i/>
          <w:iCs/>
          <w:szCs w:val="22"/>
        </w:rPr>
      </w:pPr>
      <w:r w:rsidRPr="0096403D">
        <w:rPr>
          <w:rFonts w:ascii="Times New Roman" w:hAnsi="Times New Roman"/>
          <w:i/>
          <w:iCs/>
          <w:szCs w:val="22"/>
        </w:rPr>
        <w:t>Mediators and Moderators</w:t>
      </w:r>
    </w:p>
    <w:p w14:paraId="2EF8A139" w14:textId="7A4D4E20" w:rsidR="001D1912" w:rsidRDefault="00571189" w:rsidP="00571189">
      <w:pPr>
        <w:spacing w:after="0" w:line="480" w:lineRule="auto"/>
        <w:rPr>
          <w:rFonts w:ascii="Times New Roman" w:hAnsi="Times New Roman"/>
          <w:szCs w:val="22"/>
        </w:rPr>
      </w:pPr>
      <w:r>
        <w:rPr>
          <w:rFonts w:ascii="Times New Roman" w:hAnsi="Times New Roman"/>
          <w:szCs w:val="22"/>
        </w:rPr>
        <w:tab/>
      </w:r>
      <w:r w:rsidR="006C7E56">
        <w:rPr>
          <w:rFonts w:ascii="Times New Roman" w:hAnsi="Times New Roman"/>
          <w:szCs w:val="22"/>
        </w:rPr>
        <w:t xml:space="preserve">A summary of the mediation and moderation effects reported across studies is shown in Table 4.  </w:t>
      </w:r>
      <w:r>
        <w:rPr>
          <w:rFonts w:ascii="Times New Roman" w:hAnsi="Times New Roman"/>
          <w:szCs w:val="22"/>
        </w:rPr>
        <w:t xml:space="preserve">A number of mediators and moderators of the effect of the </w:t>
      </w:r>
      <w:r w:rsidR="005F465F">
        <w:rPr>
          <w:rFonts w:ascii="Times New Roman" w:hAnsi="Times New Roman"/>
          <w:szCs w:val="22"/>
        </w:rPr>
        <w:t>experimental</w:t>
      </w:r>
      <w:r>
        <w:rPr>
          <w:rFonts w:ascii="Times New Roman" w:hAnsi="Times New Roman"/>
          <w:szCs w:val="22"/>
        </w:rPr>
        <w:t xml:space="preserve"> paradigm</w:t>
      </w:r>
      <w:r w:rsidR="005F465F">
        <w:rPr>
          <w:rFonts w:ascii="Times New Roman" w:hAnsi="Times New Roman"/>
          <w:szCs w:val="22"/>
        </w:rPr>
        <w:t>s</w:t>
      </w:r>
      <w:r>
        <w:rPr>
          <w:rFonts w:ascii="Times New Roman" w:hAnsi="Times New Roman"/>
          <w:szCs w:val="22"/>
        </w:rPr>
        <w:t xml:space="preserve"> on paranoia were tested</w:t>
      </w:r>
      <w:r w:rsidR="00EE6263">
        <w:rPr>
          <w:rFonts w:ascii="Times New Roman" w:hAnsi="Times New Roman"/>
          <w:szCs w:val="22"/>
        </w:rPr>
        <w:t xml:space="preserve"> </w:t>
      </w:r>
      <w:r w:rsidR="00AC6AC8">
        <w:rPr>
          <w:rFonts w:ascii="Times New Roman" w:hAnsi="Times New Roman"/>
          <w:szCs w:val="22"/>
        </w:rPr>
        <w:t>in five studies</w:t>
      </w:r>
      <w:r w:rsidR="006D2897">
        <w:rPr>
          <w:rFonts w:ascii="Times New Roman" w:hAnsi="Times New Roman"/>
          <w:szCs w:val="22"/>
        </w:rPr>
        <w:t xml:space="preserve"> and </w:t>
      </w:r>
      <w:r>
        <w:rPr>
          <w:rFonts w:ascii="Times New Roman" w:hAnsi="Times New Roman"/>
          <w:szCs w:val="22"/>
        </w:rPr>
        <w:t>included negative affect, self-esteem, jumping to conclusions reasoning bias, cognitive fusion,</w:t>
      </w:r>
      <w:r w:rsidR="008E6DA5">
        <w:rPr>
          <w:rFonts w:ascii="Times New Roman" w:hAnsi="Times New Roman"/>
          <w:szCs w:val="22"/>
        </w:rPr>
        <w:t xml:space="preserve"> and</w:t>
      </w:r>
      <w:r>
        <w:rPr>
          <w:rFonts w:ascii="Times New Roman" w:hAnsi="Times New Roman"/>
          <w:szCs w:val="22"/>
        </w:rPr>
        <w:t xml:space="preserve"> beliefs about self and others </w:t>
      </w:r>
      <w:r w:rsidR="00153856">
        <w:rPr>
          <w:rFonts w:ascii="Times New Roman" w:hAnsi="Times New Roman"/>
          <w:szCs w:val="22"/>
        </w:rPr>
        <w:t>(</w:t>
      </w:r>
      <w:r w:rsidR="00C7261A">
        <w:rPr>
          <w:rFonts w:ascii="Times New Roman" w:hAnsi="Times New Roman"/>
          <w:szCs w:val="22"/>
        </w:rPr>
        <w:t xml:space="preserve">Gollwitzer et al., 2018; </w:t>
      </w:r>
      <w:r w:rsidR="00153856">
        <w:rPr>
          <w:rFonts w:ascii="Times New Roman" w:hAnsi="Times New Roman"/>
          <w:szCs w:val="22"/>
        </w:rPr>
        <w:t xml:space="preserve">Kesting et al., 2013; Lincoln et al., 2010; </w:t>
      </w:r>
      <w:r w:rsidR="0038339E">
        <w:rPr>
          <w:rFonts w:ascii="Times New Roman" w:hAnsi="Times New Roman"/>
          <w:szCs w:val="22"/>
        </w:rPr>
        <w:t>Sood et al., 2021; Sood &amp; Newman-Taylor, 2020</w:t>
      </w:r>
      <w:r w:rsidR="00153856">
        <w:rPr>
          <w:rFonts w:ascii="Times New Roman" w:hAnsi="Times New Roman"/>
          <w:szCs w:val="22"/>
        </w:rPr>
        <w:t>)</w:t>
      </w:r>
      <w:r>
        <w:rPr>
          <w:rFonts w:ascii="Times New Roman" w:hAnsi="Times New Roman"/>
          <w:szCs w:val="22"/>
        </w:rPr>
        <w:t xml:space="preserve">. </w:t>
      </w:r>
      <w:r w:rsidR="000B3C4D">
        <w:rPr>
          <w:rFonts w:ascii="Times New Roman" w:hAnsi="Times New Roman"/>
          <w:szCs w:val="22"/>
        </w:rPr>
        <w:t>S</w:t>
      </w:r>
      <w:r w:rsidR="006A51D2">
        <w:rPr>
          <w:rFonts w:ascii="Times New Roman" w:hAnsi="Times New Roman"/>
          <w:szCs w:val="22"/>
        </w:rPr>
        <w:t xml:space="preserve">tudies examining causal mechanisms </w:t>
      </w:r>
      <w:r w:rsidR="009E2C8D">
        <w:rPr>
          <w:rFonts w:ascii="Times New Roman" w:hAnsi="Times New Roman"/>
          <w:szCs w:val="22"/>
        </w:rPr>
        <w:t>found evidence</w:t>
      </w:r>
      <w:r w:rsidR="00A71F41">
        <w:rPr>
          <w:rFonts w:ascii="Times New Roman" w:hAnsi="Times New Roman"/>
          <w:szCs w:val="22"/>
        </w:rPr>
        <w:t xml:space="preserve"> that </w:t>
      </w:r>
      <w:r w:rsidR="00813650">
        <w:rPr>
          <w:rFonts w:ascii="Times New Roman" w:hAnsi="Times New Roman"/>
          <w:szCs w:val="22"/>
        </w:rPr>
        <w:t>the effect of social exclusion</w:t>
      </w:r>
      <w:r w:rsidR="0024790F">
        <w:rPr>
          <w:rFonts w:ascii="Times New Roman" w:hAnsi="Times New Roman"/>
          <w:szCs w:val="22"/>
        </w:rPr>
        <w:t xml:space="preserve"> on paranoia is mediated by self-esteem</w:t>
      </w:r>
      <w:r w:rsidR="00F4775C">
        <w:rPr>
          <w:rFonts w:ascii="Times New Roman" w:hAnsi="Times New Roman"/>
          <w:szCs w:val="22"/>
        </w:rPr>
        <w:t xml:space="preserve"> </w:t>
      </w:r>
      <w:r w:rsidR="0024790F">
        <w:rPr>
          <w:rFonts w:ascii="Times New Roman" w:hAnsi="Times New Roman"/>
          <w:szCs w:val="22"/>
        </w:rPr>
        <w:t>(</w:t>
      </w:r>
      <w:r w:rsidR="002608D4">
        <w:rPr>
          <w:rFonts w:ascii="Times New Roman" w:hAnsi="Times New Roman"/>
          <w:szCs w:val="22"/>
        </w:rPr>
        <w:t xml:space="preserve">small effect; </w:t>
      </w:r>
      <w:r w:rsidR="0024790F">
        <w:rPr>
          <w:rFonts w:ascii="Times New Roman" w:hAnsi="Times New Roman"/>
          <w:szCs w:val="22"/>
        </w:rPr>
        <w:t>Kesting et al., 2013)</w:t>
      </w:r>
      <w:r w:rsidR="00085B8D">
        <w:rPr>
          <w:rFonts w:ascii="Times New Roman" w:hAnsi="Times New Roman"/>
          <w:szCs w:val="22"/>
        </w:rPr>
        <w:t>; the impact of imagery on paranoia is mediated by cognitive fusion</w:t>
      </w:r>
      <w:r w:rsidR="00091349">
        <w:rPr>
          <w:rFonts w:ascii="Times New Roman" w:hAnsi="Times New Roman"/>
          <w:szCs w:val="22"/>
        </w:rPr>
        <w:t xml:space="preserve"> (large effect)</w:t>
      </w:r>
      <w:r w:rsidR="00085B8D">
        <w:rPr>
          <w:rFonts w:ascii="Times New Roman" w:hAnsi="Times New Roman"/>
          <w:szCs w:val="22"/>
        </w:rPr>
        <w:t xml:space="preserve"> and negative self and other beliefs</w:t>
      </w:r>
      <w:r w:rsidR="00091349">
        <w:rPr>
          <w:rFonts w:ascii="Times New Roman" w:hAnsi="Times New Roman"/>
          <w:szCs w:val="22"/>
        </w:rPr>
        <w:t xml:space="preserve"> (medium effect; </w:t>
      </w:r>
      <w:r w:rsidR="0076560A">
        <w:rPr>
          <w:rFonts w:ascii="Times New Roman" w:hAnsi="Times New Roman"/>
          <w:szCs w:val="22"/>
        </w:rPr>
        <w:t xml:space="preserve">Sood &amp; Newman-Taylor, 2020; </w:t>
      </w:r>
      <w:r w:rsidR="00085B8D">
        <w:rPr>
          <w:rFonts w:ascii="Times New Roman" w:hAnsi="Times New Roman"/>
          <w:szCs w:val="22"/>
        </w:rPr>
        <w:t>Sood et al., 2021</w:t>
      </w:r>
      <w:r w:rsidR="0076560A">
        <w:rPr>
          <w:rFonts w:ascii="Times New Roman" w:hAnsi="Times New Roman"/>
          <w:szCs w:val="22"/>
        </w:rPr>
        <w:t>)</w:t>
      </w:r>
      <w:r w:rsidR="008070BF">
        <w:rPr>
          <w:rFonts w:ascii="Times New Roman" w:hAnsi="Times New Roman"/>
          <w:szCs w:val="22"/>
        </w:rPr>
        <w:t xml:space="preserve">; the association between anxiety and paranoia </w:t>
      </w:r>
      <w:r w:rsidR="004D6F35">
        <w:rPr>
          <w:rFonts w:ascii="Times New Roman" w:hAnsi="Times New Roman"/>
          <w:szCs w:val="22"/>
        </w:rPr>
        <w:t>is mediated by an increase in the tendency to jump to conclusions</w:t>
      </w:r>
      <w:r w:rsidR="00DF1A0D">
        <w:rPr>
          <w:rFonts w:ascii="Times New Roman" w:hAnsi="Times New Roman"/>
          <w:szCs w:val="22"/>
        </w:rPr>
        <w:t xml:space="preserve"> </w:t>
      </w:r>
      <w:r w:rsidR="004D6F35">
        <w:rPr>
          <w:rFonts w:ascii="Times New Roman" w:hAnsi="Times New Roman"/>
          <w:szCs w:val="22"/>
        </w:rPr>
        <w:t>(</w:t>
      </w:r>
      <w:r w:rsidR="0049100D">
        <w:rPr>
          <w:rFonts w:ascii="Times New Roman" w:hAnsi="Times New Roman"/>
          <w:szCs w:val="22"/>
        </w:rPr>
        <w:t xml:space="preserve">medium effect; </w:t>
      </w:r>
      <w:r w:rsidR="004D6F35">
        <w:rPr>
          <w:rFonts w:ascii="Times New Roman" w:hAnsi="Times New Roman"/>
          <w:szCs w:val="22"/>
        </w:rPr>
        <w:t>Lincoln et al., 2010)</w:t>
      </w:r>
      <w:r w:rsidR="00525319">
        <w:rPr>
          <w:rFonts w:ascii="Times New Roman" w:hAnsi="Times New Roman"/>
          <w:szCs w:val="22"/>
        </w:rPr>
        <w:t>, and the effect of loneliness on paranoia is mediated by negative affect (</w:t>
      </w:r>
      <w:r w:rsidR="009275A7">
        <w:rPr>
          <w:rFonts w:ascii="Times New Roman" w:hAnsi="Times New Roman"/>
          <w:szCs w:val="22"/>
        </w:rPr>
        <w:t xml:space="preserve">medium effect; </w:t>
      </w:r>
      <w:r w:rsidR="00525319">
        <w:rPr>
          <w:rFonts w:ascii="Times New Roman" w:hAnsi="Times New Roman"/>
          <w:szCs w:val="22"/>
        </w:rPr>
        <w:t>Gollwitzer et al., 2018)</w:t>
      </w:r>
      <w:r w:rsidR="00E05335">
        <w:rPr>
          <w:rFonts w:ascii="Times New Roman" w:hAnsi="Times New Roman"/>
          <w:szCs w:val="22"/>
        </w:rPr>
        <w:t xml:space="preserve">.  </w:t>
      </w:r>
    </w:p>
    <w:p w14:paraId="07B958F3" w14:textId="582A9B1A" w:rsidR="00571189" w:rsidRPr="008C2D97" w:rsidRDefault="00256BB6" w:rsidP="00102B21">
      <w:pPr>
        <w:spacing w:after="0" w:line="480" w:lineRule="auto"/>
        <w:ind w:firstLine="720"/>
        <w:rPr>
          <w:rFonts w:ascii="Times New Roman" w:hAnsi="Times New Roman"/>
          <w:szCs w:val="22"/>
        </w:rPr>
      </w:pPr>
      <w:r>
        <w:rPr>
          <w:rFonts w:ascii="Times New Roman" w:hAnsi="Times New Roman"/>
          <w:szCs w:val="22"/>
        </w:rPr>
        <w:t xml:space="preserve">Psychosis proneness was investigated as a </w:t>
      </w:r>
      <w:r w:rsidR="004C1686">
        <w:rPr>
          <w:rFonts w:ascii="Times New Roman" w:hAnsi="Times New Roman"/>
          <w:szCs w:val="22"/>
        </w:rPr>
        <w:t>m</w:t>
      </w:r>
      <w:r w:rsidR="00571189">
        <w:rPr>
          <w:rFonts w:ascii="Times New Roman" w:hAnsi="Times New Roman"/>
          <w:szCs w:val="22"/>
        </w:rPr>
        <w:t>oderators</w:t>
      </w:r>
      <w:r w:rsidR="00B9209F">
        <w:rPr>
          <w:rFonts w:ascii="Times New Roman" w:hAnsi="Times New Roman"/>
          <w:szCs w:val="22"/>
        </w:rPr>
        <w:t xml:space="preserve"> in three studies </w:t>
      </w:r>
      <w:r w:rsidR="0000371C">
        <w:rPr>
          <w:rFonts w:ascii="Times New Roman" w:hAnsi="Times New Roman"/>
          <w:szCs w:val="22"/>
        </w:rPr>
        <w:t xml:space="preserve">(Kesting et al., 2013; Lamster et al., 2017; </w:t>
      </w:r>
      <w:r w:rsidR="009B63DA">
        <w:rPr>
          <w:rFonts w:ascii="Times New Roman" w:hAnsi="Times New Roman"/>
          <w:szCs w:val="22"/>
        </w:rPr>
        <w:t>Lincoln et al., 2010</w:t>
      </w:r>
      <w:r w:rsidR="0000371C">
        <w:rPr>
          <w:rFonts w:ascii="Times New Roman" w:hAnsi="Times New Roman"/>
          <w:szCs w:val="22"/>
        </w:rPr>
        <w:t>)</w:t>
      </w:r>
      <w:r w:rsidR="00571189">
        <w:rPr>
          <w:rFonts w:ascii="Times New Roman" w:hAnsi="Times New Roman"/>
          <w:szCs w:val="22"/>
        </w:rPr>
        <w:t>.</w:t>
      </w:r>
      <w:r w:rsidR="00720A3A">
        <w:rPr>
          <w:rFonts w:ascii="Times New Roman" w:hAnsi="Times New Roman"/>
          <w:szCs w:val="22"/>
        </w:rPr>
        <w:t xml:space="preserve">  Findings indicated that</w:t>
      </w:r>
      <w:r w:rsidR="0007681E">
        <w:rPr>
          <w:rFonts w:ascii="Times New Roman" w:hAnsi="Times New Roman"/>
          <w:szCs w:val="22"/>
        </w:rPr>
        <w:t xml:space="preserve"> psychosis proneness moderated the effect of anxiety and loneliness paradigms on paranoia, such that anxiety resulted in higher paranoia amongst individuals with high existing vulnerability (Lincoln et al., 2010)</w:t>
      </w:r>
      <w:r w:rsidR="00D86CCE">
        <w:rPr>
          <w:rFonts w:ascii="Times New Roman" w:hAnsi="Times New Roman"/>
          <w:szCs w:val="22"/>
        </w:rPr>
        <w:t>.  Additionally, individuals with high</w:t>
      </w:r>
      <w:r w:rsidR="00284CC4">
        <w:rPr>
          <w:rFonts w:ascii="Times New Roman" w:hAnsi="Times New Roman"/>
          <w:szCs w:val="22"/>
        </w:rPr>
        <w:t xml:space="preserve"> psychosis proneness showed a </w:t>
      </w:r>
      <w:r w:rsidR="001C43CA">
        <w:rPr>
          <w:rFonts w:ascii="Times New Roman" w:hAnsi="Times New Roman"/>
          <w:szCs w:val="22"/>
        </w:rPr>
        <w:t>larger</w:t>
      </w:r>
      <w:r w:rsidR="00284CC4">
        <w:rPr>
          <w:rFonts w:ascii="Times New Roman" w:hAnsi="Times New Roman"/>
          <w:szCs w:val="22"/>
        </w:rPr>
        <w:t xml:space="preserve"> reduction in paranoia </w:t>
      </w:r>
      <w:r w:rsidR="001C43CA">
        <w:rPr>
          <w:rFonts w:ascii="Times New Roman" w:hAnsi="Times New Roman"/>
          <w:szCs w:val="22"/>
        </w:rPr>
        <w:t xml:space="preserve">resulting from </w:t>
      </w:r>
      <w:r w:rsidR="00284CC4">
        <w:rPr>
          <w:rFonts w:ascii="Times New Roman" w:hAnsi="Times New Roman"/>
          <w:szCs w:val="22"/>
        </w:rPr>
        <w:t>a decrease in loneliness (Lamster et al., 20</w:t>
      </w:r>
      <w:r w:rsidR="00661543">
        <w:rPr>
          <w:rFonts w:ascii="Times New Roman" w:hAnsi="Times New Roman"/>
          <w:szCs w:val="22"/>
        </w:rPr>
        <w:t>17).</w:t>
      </w:r>
      <w:r w:rsidR="001C43CA">
        <w:rPr>
          <w:rFonts w:ascii="Times New Roman" w:hAnsi="Times New Roman"/>
          <w:szCs w:val="22"/>
        </w:rPr>
        <w:t xml:space="preserve">  One study </w:t>
      </w:r>
      <w:r w:rsidR="000D103F">
        <w:rPr>
          <w:rFonts w:ascii="Times New Roman" w:hAnsi="Times New Roman"/>
          <w:szCs w:val="22"/>
        </w:rPr>
        <w:t>found psychosis proneness did not moderate the effect of social exclusion on paranoia (</w:t>
      </w:r>
      <w:r w:rsidR="003B09DA">
        <w:rPr>
          <w:rFonts w:ascii="Times New Roman" w:hAnsi="Times New Roman"/>
          <w:szCs w:val="22"/>
        </w:rPr>
        <w:t>Kesting et al., 2013).</w:t>
      </w:r>
    </w:p>
    <w:p w14:paraId="221A1AA8" w14:textId="77777777" w:rsidR="00041AE4" w:rsidRDefault="00ED7511" w:rsidP="00041AE4">
      <w:pPr>
        <w:spacing w:after="0" w:line="480" w:lineRule="auto"/>
        <w:jc w:val="center"/>
        <w:rPr>
          <w:rFonts w:ascii="Times New Roman" w:hAnsi="Times New Roman"/>
          <w:szCs w:val="22"/>
        </w:rPr>
      </w:pPr>
      <w:r>
        <w:rPr>
          <w:rFonts w:ascii="Times New Roman" w:hAnsi="Times New Roman"/>
          <w:szCs w:val="22"/>
        </w:rPr>
        <w:t>[Insert Table 4 here]</w:t>
      </w:r>
    </w:p>
    <w:p w14:paraId="302AF32B" w14:textId="5940B2D9" w:rsidR="00B54531" w:rsidRPr="00AF4FEA" w:rsidRDefault="00B54531">
      <w:pPr>
        <w:spacing w:after="0" w:line="480" w:lineRule="auto"/>
        <w:rPr>
          <w:rFonts w:ascii="Times New Roman" w:hAnsi="Times New Roman"/>
          <w:b/>
          <w:bCs/>
          <w:szCs w:val="22"/>
        </w:rPr>
      </w:pPr>
      <w:r w:rsidRPr="00AF4FEA">
        <w:rPr>
          <w:rFonts w:ascii="Times New Roman" w:hAnsi="Times New Roman"/>
          <w:b/>
          <w:bCs/>
          <w:szCs w:val="22"/>
        </w:rPr>
        <w:t xml:space="preserve">Discussion </w:t>
      </w:r>
    </w:p>
    <w:p w14:paraId="480FD9D3" w14:textId="75794E69" w:rsidR="007E1CE1" w:rsidRDefault="00B54531" w:rsidP="00C91D00">
      <w:pPr>
        <w:pStyle w:val="PlainText"/>
        <w:spacing w:line="480" w:lineRule="auto"/>
        <w:ind w:firstLine="720"/>
        <w:rPr>
          <w:rFonts w:ascii="Times New Roman" w:hAnsi="Times New Roman"/>
          <w:szCs w:val="22"/>
        </w:rPr>
      </w:pPr>
      <w:r w:rsidRPr="00F25BF9">
        <w:rPr>
          <w:rFonts w:ascii="Times New Roman" w:hAnsi="Times New Roman"/>
          <w:szCs w:val="22"/>
        </w:rPr>
        <w:t xml:space="preserve">In this paper, we </w:t>
      </w:r>
      <w:r w:rsidR="002F2497">
        <w:rPr>
          <w:rFonts w:ascii="Times New Roman" w:hAnsi="Times New Roman"/>
          <w:szCs w:val="22"/>
        </w:rPr>
        <w:t xml:space="preserve">conducted a </w:t>
      </w:r>
      <w:r w:rsidRPr="00F25BF9">
        <w:rPr>
          <w:rFonts w:ascii="Times New Roman" w:hAnsi="Times New Roman"/>
          <w:szCs w:val="22"/>
        </w:rPr>
        <w:t>systematic review</w:t>
      </w:r>
      <w:r w:rsidR="002F2497">
        <w:rPr>
          <w:rFonts w:ascii="Times New Roman" w:hAnsi="Times New Roman"/>
          <w:szCs w:val="22"/>
        </w:rPr>
        <w:t xml:space="preserve"> and meta-analysis of</w:t>
      </w:r>
      <w:r w:rsidRPr="00F25BF9">
        <w:rPr>
          <w:rFonts w:ascii="Times New Roman" w:hAnsi="Times New Roman"/>
          <w:szCs w:val="22"/>
        </w:rPr>
        <w:t xml:space="preserve"> the literature on </w:t>
      </w:r>
      <w:r w:rsidR="008D43C8">
        <w:rPr>
          <w:rFonts w:ascii="Times New Roman" w:hAnsi="Times New Roman"/>
          <w:szCs w:val="22"/>
        </w:rPr>
        <w:t xml:space="preserve">experimental studies </w:t>
      </w:r>
      <w:r w:rsidRPr="00F25BF9">
        <w:rPr>
          <w:rFonts w:ascii="Times New Roman" w:hAnsi="Times New Roman"/>
          <w:szCs w:val="22"/>
        </w:rPr>
        <w:t>of paranoia</w:t>
      </w:r>
      <w:r w:rsidR="006C57F9">
        <w:rPr>
          <w:rFonts w:ascii="Times New Roman" w:hAnsi="Times New Roman"/>
          <w:szCs w:val="22"/>
        </w:rPr>
        <w:t>, measured using established psychometric scales</w:t>
      </w:r>
      <w:r w:rsidR="002C2A0B">
        <w:rPr>
          <w:rFonts w:ascii="Times New Roman" w:hAnsi="Times New Roman"/>
          <w:szCs w:val="22"/>
        </w:rPr>
        <w:t xml:space="preserve">, </w:t>
      </w:r>
      <w:r w:rsidRPr="00F25BF9">
        <w:rPr>
          <w:rFonts w:ascii="Times New Roman" w:hAnsi="Times New Roman"/>
          <w:szCs w:val="22"/>
        </w:rPr>
        <w:t>with the aim of</w:t>
      </w:r>
      <w:r w:rsidR="00F25BF9">
        <w:rPr>
          <w:rFonts w:ascii="Times New Roman" w:hAnsi="Times New Roman"/>
          <w:szCs w:val="22"/>
        </w:rPr>
        <w:t xml:space="preserve"> identifying </w:t>
      </w:r>
      <w:r w:rsidR="006F150A">
        <w:rPr>
          <w:rFonts w:ascii="Times New Roman" w:hAnsi="Times New Roman"/>
          <w:szCs w:val="22"/>
        </w:rPr>
        <w:t>experimental paradigms</w:t>
      </w:r>
      <w:r w:rsidR="006C57F9">
        <w:rPr>
          <w:rFonts w:ascii="Times New Roman" w:hAnsi="Times New Roman"/>
          <w:szCs w:val="22"/>
        </w:rPr>
        <w:t xml:space="preserve"> (non-drug and non-sleep paradigms)</w:t>
      </w:r>
      <w:r w:rsidR="006F150A">
        <w:rPr>
          <w:rFonts w:ascii="Times New Roman" w:hAnsi="Times New Roman"/>
          <w:szCs w:val="22"/>
        </w:rPr>
        <w:t xml:space="preserve">, </w:t>
      </w:r>
      <w:r w:rsidR="00F25BF9">
        <w:rPr>
          <w:rFonts w:ascii="Times New Roman" w:hAnsi="Times New Roman"/>
          <w:szCs w:val="22"/>
        </w:rPr>
        <w:t>evaluating their effectiveness</w:t>
      </w:r>
      <w:r w:rsidR="003E5E65">
        <w:rPr>
          <w:rFonts w:ascii="Times New Roman" w:hAnsi="Times New Roman"/>
          <w:szCs w:val="22"/>
        </w:rPr>
        <w:t xml:space="preserve"> and identifying mediators and moderators o</w:t>
      </w:r>
      <w:r w:rsidR="009914C3">
        <w:rPr>
          <w:rFonts w:ascii="Times New Roman" w:hAnsi="Times New Roman"/>
          <w:szCs w:val="22"/>
        </w:rPr>
        <w:t>f</w:t>
      </w:r>
      <w:r w:rsidR="00863388">
        <w:rPr>
          <w:rFonts w:ascii="Times New Roman" w:hAnsi="Times New Roman"/>
          <w:szCs w:val="22"/>
        </w:rPr>
        <w:t xml:space="preserve"> </w:t>
      </w:r>
      <w:r w:rsidR="003E5E65">
        <w:rPr>
          <w:rFonts w:ascii="Times New Roman" w:hAnsi="Times New Roman"/>
          <w:szCs w:val="22"/>
        </w:rPr>
        <w:t>paranoia</w:t>
      </w:r>
      <w:r w:rsidR="00F25BF9">
        <w:rPr>
          <w:rFonts w:ascii="Times New Roman" w:hAnsi="Times New Roman"/>
          <w:szCs w:val="22"/>
        </w:rPr>
        <w:t xml:space="preserve">. </w:t>
      </w:r>
      <w:r w:rsidR="006F150A">
        <w:rPr>
          <w:rFonts w:ascii="Times New Roman" w:hAnsi="Times New Roman"/>
          <w:szCs w:val="22"/>
        </w:rPr>
        <w:t>1</w:t>
      </w:r>
      <w:r w:rsidR="00F64F60">
        <w:rPr>
          <w:rFonts w:ascii="Times New Roman" w:hAnsi="Times New Roman"/>
          <w:szCs w:val="22"/>
        </w:rPr>
        <w:t>3</w:t>
      </w:r>
      <w:r w:rsidR="001C3C4B">
        <w:rPr>
          <w:rFonts w:ascii="Times New Roman" w:hAnsi="Times New Roman"/>
          <w:szCs w:val="22"/>
        </w:rPr>
        <w:t xml:space="preserve"> </w:t>
      </w:r>
      <w:r w:rsidR="00F64F60">
        <w:rPr>
          <w:rFonts w:ascii="Times New Roman" w:hAnsi="Times New Roman"/>
          <w:szCs w:val="22"/>
        </w:rPr>
        <w:t>experimental paradigms were</w:t>
      </w:r>
      <w:r w:rsidR="001C3C4B">
        <w:rPr>
          <w:rFonts w:ascii="Times New Roman" w:hAnsi="Times New Roman"/>
          <w:szCs w:val="22"/>
        </w:rPr>
        <w:t xml:space="preserve"> employed, the most common being </w:t>
      </w:r>
      <w:r w:rsidR="009C0DC7">
        <w:rPr>
          <w:rFonts w:ascii="Times New Roman" w:hAnsi="Times New Roman"/>
          <w:szCs w:val="22"/>
        </w:rPr>
        <w:t>c</w:t>
      </w:r>
      <w:r w:rsidR="001C3C4B">
        <w:rPr>
          <w:rFonts w:ascii="Times New Roman" w:hAnsi="Times New Roman"/>
          <w:szCs w:val="22"/>
        </w:rPr>
        <w:t>yberball, attentional focus and imagery</w:t>
      </w:r>
      <w:r w:rsidR="00CF36AB">
        <w:rPr>
          <w:rFonts w:ascii="Times New Roman" w:hAnsi="Times New Roman"/>
          <w:szCs w:val="22"/>
        </w:rPr>
        <w:t>, and 12 states were induced, the most common being paranoia</w:t>
      </w:r>
      <w:r w:rsidR="00585331">
        <w:rPr>
          <w:rFonts w:ascii="Times New Roman" w:hAnsi="Times New Roman"/>
          <w:szCs w:val="22"/>
        </w:rPr>
        <w:t xml:space="preserve"> and social exclusion</w:t>
      </w:r>
      <w:r w:rsidR="001C3C4B">
        <w:rPr>
          <w:rFonts w:ascii="Times New Roman" w:hAnsi="Times New Roman"/>
          <w:szCs w:val="22"/>
        </w:rPr>
        <w:t>.</w:t>
      </w:r>
      <w:r w:rsidR="007E1CE1">
        <w:rPr>
          <w:rFonts w:ascii="Times New Roman" w:hAnsi="Times New Roman"/>
          <w:szCs w:val="22"/>
        </w:rPr>
        <w:t xml:space="preserve">  </w:t>
      </w:r>
      <w:r w:rsidR="009D243B">
        <w:rPr>
          <w:rFonts w:ascii="Times New Roman" w:hAnsi="Times New Roman"/>
          <w:szCs w:val="22"/>
        </w:rPr>
        <w:t>A range of paranoia measures were also u</w:t>
      </w:r>
      <w:r w:rsidR="006F4F3C">
        <w:rPr>
          <w:rFonts w:ascii="Times New Roman" w:hAnsi="Times New Roman"/>
          <w:szCs w:val="22"/>
        </w:rPr>
        <w:t>sed across studies, the most common being a state-adapted version of the Paranoia Checklist.</w:t>
      </w:r>
    </w:p>
    <w:p w14:paraId="6A9E1AE1" w14:textId="090CB2E4" w:rsidR="000C1DF8" w:rsidRDefault="00746088" w:rsidP="00C91D00">
      <w:pPr>
        <w:pStyle w:val="PlainText"/>
        <w:spacing w:line="480" w:lineRule="auto"/>
        <w:ind w:firstLine="720"/>
        <w:rPr>
          <w:rFonts w:ascii="Times New Roman" w:hAnsi="Times New Roman"/>
          <w:szCs w:val="22"/>
        </w:rPr>
      </w:pPr>
      <w:r>
        <w:rPr>
          <w:rFonts w:ascii="Times New Roman" w:hAnsi="Times New Roman"/>
          <w:szCs w:val="22"/>
        </w:rPr>
        <w:t xml:space="preserve">A range of antecedents of paranoia were also identified in terms of the states that were </w:t>
      </w:r>
      <w:r w:rsidR="00C51AA1">
        <w:rPr>
          <w:rFonts w:ascii="Times New Roman" w:hAnsi="Times New Roman"/>
          <w:szCs w:val="22"/>
        </w:rPr>
        <w:t xml:space="preserve">intended to be </w:t>
      </w:r>
      <w:r>
        <w:rPr>
          <w:rFonts w:ascii="Times New Roman" w:hAnsi="Times New Roman"/>
          <w:szCs w:val="22"/>
        </w:rPr>
        <w:t xml:space="preserve">induced by the paradigms.  </w:t>
      </w:r>
      <w:r w:rsidR="00E81293">
        <w:rPr>
          <w:rFonts w:ascii="Times New Roman" w:hAnsi="Times New Roman"/>
          <w:szCs w:val="22"/>
        </w:rPr>
        <w:t>Whilst a third of studies (</w:t>
      </w:r>
      <w:r w:rsidR="00E81293">
        <w:rPr>
          <w:rFonts w:ascii="Times New Roman" w:hAnsi="Times New Roman"/>
          <w:i/>
          <w:iCs/>
          <w:szCs w:val="22"/>
        </w:rPr>
        <w:t xml:space="preserve">n </w:t>
      </w:r>
      <w:r w:rsidR="00E81293" w:rsidRPr="0087697E">
        <w:rPr>
          <w:rFonts w:ascii="Times New Roman" w:hAnsi="Times New Roman"/>
          <w:szCs w:val="22"/>
        </w:rPr>
        <w:t>= 10)</w:t>
      </w:r>
      <w:r w:rsidR="00E81293">
        <w:rPr>
          <w:rFonts w:ascii="Times New Roman" w:hAnsi="Times New Roman"/>
          <w:szCs w:val="22"/>
        </w:rPr>
        <w:t xml:space="preserve"> had the explicit aim of inducing paranoia, the remaining studies (</w:t>
      </w:r>
      <w:r w:rsidR="00E81293">
        <w:rPr>
          <w:rFonts w:ascii="Times New Roman" w:hAnsi="Times New Roman"/>
          <w:i/>
          <w:iCs/>
          <w:szCs w:val="22"/>
        </w:rPr>
        <w:t>n</w:t>
      </w:r>
      <w:r w:rsidR="00E81293">
        <w:rPr>
          <w:rFonts w:ascii="Times New Roman" w:hAnsi="Times New Roman"/>
          <w:szCs w:val="22"/>
        </w:rPr>
        <w:t xml:space="preserve"> = 20) induced other states that may lead to paranoia.</w:t>
      </w:r>
      <w:r w:rsidR="00225006">
        <w:rPr>
          <w:rFonts w:ascii="Times New Roman" w:hAnsi="Times New Roman"/>
          <w:szCs w:val="22"/>
        </w:rPr>
        <w:t xml:space="preserve">  </w:t>
      </w:r>
      <w:r w:rsidR="00F47FBA">
        <w:rPr>
          <w:rFonts w:ascii="Times New Roman" w:hAnsi="Times New Roman"/>
          <w:szCs w:val="22"/>
        </w:rPr>
        <w:t>T</w:t>
      </w:r>
      <w:r w:rsidR="003A163F">
        <w:rPr>
          <w:rFonts w:ascii="Times New Roman" w:hAnsi="Times New Roman"/>
          <w:szCs w:val="22"/>
        </w:rPr>
        <w:t>hese included</w:t>
      </w:r>
      <w:r w:rsidR="005C6286">
        <w:rPr>
          <w:rFonts w:ascii="Times New Roman" w:hAnsi="Times New Roman"/>
          <w:szCs w:val="22"/>
        </w:rPr>
        <w:t xml:space="preserve"> </w:t>
      </w:r>
      <w:r w:rsidR="00DC5162">
        <w:rPr>
          <w:rFonts w:ascii="Times New Roman" w:hAnsi="Times New Roman"/>
          <w:szCs w:val="22"/>
        </w:rPr>
        <w:t xml:space="preserve">a range of </w:t>
      </w:r>
      <w:r w:rsidR="00E80F8F">
        <w:rPr>
          <w:rFonts w:ascii="Times New Roman" w:hAnsi="Times New Roman"/>
          <w:szCs w:val="22"/>
        </w:rPr>
        <w:t xml:space="preserve">beliefs (metacognitive and irrational), </w:t>
      </w:r>
      <w:r w:rsidR="00DC5162">
        <w:rPr>
          <w:rFonts w:ascii="Times New Roman" w:hAnsi="Times New Roman"/>
          <w:szCs w:val="22"/>
        </w:rPr>
        <w:t>emotion</w:t>
      </w:r>
      <w:r w:rsidR="00E80F8F">
        <w:rPr>
          <w:rFonts w:ascii="Times New Roman" w:hAnsi="Times New Roman"/>
          <w:szCs w:val="22"/>
        </w:rPr>
        <w:t>s</w:t>
      </w:r>
      <w:r w:rsidR="00DC5162">
        <w:rPr>
          <w:rFonts w:ascii="Times New Roman" w:hAnsi="Times New Roman"/>
          <w:szCs w:val="22"/>
        </w:rPr>
        <w:t xml:space="preserve"> (anxiety, social stress, loneliness &amp; emotional awareness)</w:t>
      </w:r>
      <w:r w:rsidR="000305DD">
        <w:rPr>
          <w:rFonts w:ascii="Times New Roman" w:hAnsi="Times New Roman"/>
          <w:szCs w:val="22"/>
        </w:rPr>
        <w:t xml:space="preserve">, </w:t>
      </w:r>
      <w:r w:rsidR="00E80F8F">
        <w:rPr>
          <w:rFonts w:ascii="Times New Roman" w:hAnsi="Times New Roman"/>
          <w:szCs w:val="22"/>
        </w:rPr>
        <w:t>situational</w:t>
      </w:r>
      <w:r w:rsidR="00D43F35">
        <w:rPr>
          <w:rFonts w:ascii="Times New Roman" w:hAnsi="Times New Roman"/>
          <w:szCs w:val="22"/>
        </w:rPr>
        <w:t xml:space="preserve"> factors</w:t>
      </w:r>
      <w:r w:rsidR="00E80F8F">
        <w:rPr>
          <w:rFonts w:ascii="Times New Roman" w:hAnsi="Times New Roman"/>
          <w:szCs w:val="22"/>
        </w:rPr>
        <w:t xml:space="preserve"> (social exclusion, attachment, failure, relationship threat)</w:t>
      </w:r>
      <w:r w:rsidR="00DE7F91">
        <w:rPr>
          <w:rFonts w:ascii="Times New Roman" w:hAnsi="Times New Roman"/>
          <w:szCs w:val="22"/>
        </w:rPr>
        <w:t>,</w:t>
      </w:r>
      <w:r w:rsidR="00D86AA3">
        <w:rPr>
          <w:rFonts w:ascii="Times New Roman" w:hAnsi="Times New Roman"/>
          <w:szCs w:val="22"/>
        </w:rPr>
        <w:t xml:space="preserve"> and cognitive processes (rumination)</w:t>
      </w:r>
      <w:r w:rsidR="00DE7F91">
        <w:rPr>
          <w:rFonts w:ascii="Times New Roman" w:hAnsi="Times New Roman"/>
          <w:szCs w:val="22"/>
        </w:rPr>
        <w:t xml:space="preserve"> consistent with both the ABC model used in cognitive behavioural therapy (CBT) and current cognitive models of psychosis (Garety et al., 2001; Freeman et al.,</w:t>
      </w:r>
      <w:r w:rsidR="00DC1D8C">
        <w:rPr>
          <w:rFonts w:ascii="Times New Roman" w:hAnsi="Times New Roman"/>
          <w:szCs w:val="22"/>
        </w:rPr>
        <w:t xml:space="preserve"> 2002</w:t>
      </w:r>
      <w:r w:rsidR="00DE7F91">
        <w:rPr>
          <w:rFonts w:ascii="Times New Roman" w:hAnsi="Times New Roman"/>
          <w:szCs w:val="22"/>
        </w:rPr>
        <w:t>)</w:t>
      </w:r>
      <w:r w:rsidR="003527A3">
        <w:rPr>
          <w:rFonts w:ascii="Times New Roman" w:hAnsi="Times New Roman"/>
          <w:szCs w:val="22"/>
        </w:rPr>
        <w:t>.</w:t>
      </w:r>
    </w:p>
    <w:p w14:paraId="7ABF8D49" w14:textId="58FDC9A9" w:rsidR="00B54531" w:rsidRPr="000C194D" w:rsidRDefault="006743E3" w:rsidP="00C91D00">
      <w:pPr>
        <w:pStyle w:val="PlainText"/>
        <w:spacing w:line="480" w:lineRule="auto"/>
        <w:ind w:firstLine="720"/>
        <w:rPr>
          <w:rFonts w:ascii="Times New Roman" w:hAnsi="Times New Roman"/>
          <w:szCs w:val="22"/>
          <w:vertAlign w:val="superscript"/>
        </w:rPr>
      </w:pPr>
      <w:r>
        <w:rPr>
          <w:rFonts w:ascii="Times New Roman" w:hAnsi="Times New Roman"/>
          <w:szCs w:val="22"/>
        </w:rPr>
        <w:t>Findings from the meta-analysis indicated a</w:t>
      </w:r>
      <w:r w:rsidR="00262556">
        <w:rPr>
          <w:rFonts w:ascii="Times New Roman" w:hAnsi="Times New Roman"/>
          <w:szCs w:val="22"/>
        </w:rPr>
        <w:t xml:space="preserve"> medium effect size for </w:t>
      </w:r>
      <w:r w:rsidR="005516DD">
        <w:rPr>
          <w:rFonts w:ascii="Times New Roman" w:hAnsi="Times New Roman"/>
          <w:szCs w:val="22"/>
        </w:rPr>
        <w:t xml:space="preserve">the effect of the </w:t>
      </w:r>
      <w:r>
        <w:rPr>
          <w:rFonts w:ascii="Times New Roman" w:hAnsi="Times New Roman"/>
          <w:szCs w:val="22"/>
        </w:rPr>
        <w:t>experimental paradigms</w:t>
      </w:r>
      <w:r w:rsidR="001C3C4B">
        <w:rPr>
          <w:rFonts w:ascii="Times New Roman" w:hAnsi="Times New Roman"/>
          <w:szCs w:val="22"/>
        </w:rPr>
        <w:t xml:space="preserve"> </w:t>
      </w:r>
      <w:r w:rsidR="005516DD">
        <w:rPr>
          <w:rFonts w:ascii="Times New Roman" w:hAnsi="Times New Roman"/>
          <w:szCs w:val="22"/>
        </w:rPr>
        <w:t xml:space="preserve">on paranoia </w:t>
      </w:r>
      <w:r w:rsidR="005516DD" w:rsidRPr="0050053D">
        <w:rPr>
          <w:rFonts w:ascii="Times New Roman" w:hAnsi="Times New Roman"/>
          <w:szCs w:val="22"/>
        </w:rPr>
        <w:t>across the 30 studies</w:t>
      </w:r>
      <w:r w:rsidR="004C2B44" w:rsidRPr="0050053D">
        <w:rPr>
          <w:rFonts w:ascii="Times New Roman" w:hAnsi="Times New Roman"/>
          <w:szCs w:val="22"/>
        </w:rPr>
        <w:t xml:space="preserve">.  </w:t>
      </w:r>
      <w:r w:rsidR="009A5B44">
        <w:rPr>
          <w:rFonts w:ascii="Times New Roman" w:hAnsi="Times New Roman"/>
          <w:szCs w:val="22"/>
        </w:rPr>
        <w:t xml:space="preserve">As we might expect, results from the subgroup analyses tentatively suggest that </w:t>
      </w:r>
      <w:r w:rsidR="00B111DE">
        <w:rPr>
          <w:rFonts w:ascii="Times New Roman" w:hAnsi="Times New Roman"/>
          <w:szCs w:val="22"/>
        </w:rPr>
        <w:t>experimental studies using clinical populations (exposure to urban environment and virtual reality)</w:t>
      </w:r>
      <w:r w:rsidR="00480A27">
        <w:rPr>
          <w:rFonts w:ascii="Times New Roman" w:hAnsi="Times New Roman"/>
          <w:szCs w:val="22"/>
        </w:rPr>
        <w:t xml:space="preserve"> had the largest effect sizes.  Additionally, in studies that </w:t>
      </w:r>
      <w:r w:rsidR="001E5116">
        <w:rPr>
          <w:rFonts w:ascii="Times New Roman" w:hAnsi="Times New Roman"/>
          <w:szCs w:val="22"/>
        </w:rPr>
        <w:t xml:space="preserve">used </w:t>
      </w:r>
      <w:r w:rsidR="00603C2A">
        <w:rPr>
          <w:rFonts w:ascii="Times New Roman" w:hAnsi="Times New Roman"/>
          <w:szCs w:val="22"/>
        </w:rPr>
        <w:t>nonclinical populations</w:t>
      </w:r>
      <w:r w:rsidR="001E5116">
        <w:rPr>
          <w:rFonts w:ascii="Times New Roman" w:hAnsi="Times New Roman"/>
          <w:szCs w:val="22"/>
        </w:rPr>
        <w:t xml:space="preserve"> only,</w:t>
      </w:r>
      <w:r w:rsidR="00F55E49">
        <w:rPr>
          <w:rFonts w:ascii="Times New Roman" w:hAnsi="Times New Roman"/>
          <w:szCs w:val="22"/>
        </w:rPr>
        <w:t xml:space="preserve"> </w:t>
      </w:r>
      <w:r w:rsidR="00AC0C51">
        <w:rPr>
          <w:rFonts w:ascii="Times New Roman" w:hAnsi="Times New Roman"/>
          <w:szCs w:val="22"/>
        </w:rPr>
        <w:t>attentional focus</w:t>
      </w:r>
      <w:r w:rsidR="004F0901">
        <w:rPr>
          <w:rFonts w:ascii="Times New Roman" w:hAnsi="Times New Roman"/>
          <w:szCs w:val="22"/>
        </w:rPr>
        <w:t xml:space="preserve"> and anxiety induction</w:t>
      </w:r>
      <w:r w:rsidR="004C2B44" w:rsidRPr="0050053D">
        <w:rPr>
          <w:rFonts w:ascii="Times New Roman" w:hAnsi="Times New Roman"/>
          <w:szCs w:val="22"/>
        </w:rPr>
        <w:t xml:space="preserve"> paradigms had the</w:t>
      </w:r>
      <w:r w:rsidR="00B54531" w:rsidRPr="0050053D">
        <w:rPr>
          <w:rFonts w:ascii="Times New Roman" w:hAnsi="Times New Roman"/>
          <w:szCs w:val="22"/>
        </w:rPr>
        <w:t xml:space="preserve"> largest </w:t>
      </w:r>
      <w:r w:rsidR="004C2B44" w:rsidRPr="0050053D">
        <w:rPr>
          <w:rFonts w:ascii="Times New Roman" w:hAnsi="Times New Roman"/>
          <w:szCs w:val="22"/>
        </w:rPr>
        <w:t xml:space="preserve">cumulative </w:t>
      </w:r>
      <w:r w:rsidR="00B54531" w:rsidRPr="0050053D">
        <w:rPr>
          <w:rFonts w:ascii="Times New Roman" w:hAnsi="Times New Roman"/>
          <w:szCs w:val="22"/>
        </w:rPr>
        <w:t>effect sizes</w:t>
      </w:r>
      <w:r w:rsidR="004C2B44" w:rsidRPr="0050053D">
        <w:rPr>
          <w:rFonts w:ascii="Times New Roman" w:hAnsi="Times New Roman"/>
          <w:szCs w:val="22"/>
        </w:rPr>
        <w:t>,</w:t>
      </w:r>
      <w:r w:rsidR="009C7DCD" w:rsidRPr="0050053D">
        <w:rPr>
          <w:rFonts w:ascii="Times New Roman" w:hAnsi="Times New Roman"/>
          <w:szCs w:val="22"/>
        </w:rPr>
        <w:t xml:space="preserve"> although the subgroup analyses need to be interpreted cautiously</w:t>
      </w:r>
      <w:r w:rsidR="00750E1B" w:rsidRPr="0050053D">
        <w:rPr>
          <w:rFonts w:ascii="Times New Roman" w:hAnsi="Times New Roman"/>
          <w:szCs w:val="22"/>
        </w:rPr>
        <w:t xml:space="preserve"> given the small number of studies in </w:t>
      </w:r>
      <w:r w:rsidR="0050053D" w:rsidRPr="0050053D">
        <w:rPr>
          <w:rFonts w:ascii="Times New Roman" w:hAnsi="Times New Roman"/>
          <w:szCs w:val="22"/>
        </w:rPr>
        <w:t>some experimental groupings.</w:t>
      </w:r>
      <w:r w:rsidR="008729D6">
        <w:rPr>
          <w:rFonts w:ascii="Times New Roman" w:hAnsi="Times New Roman"/>
          <w:szCs w:val="22"/>
        </w:rPr>
        <w:t xml:space="preserve"> </w:t>
      </w:r>
      <w:r w:rsidR="00B54531" w:rsidRPr="0050053D">
        <w:rPr>
          <w:rFonts w:ascii="Times New Roman" w:hAnsi="Times New Roman"/>
          <w:szCs w:val="22"/>
        </w:rPr>
        <w:t>O</w:t>
      </w:r>
      <w:r w:rsidR="00B54531" w:rsidRPr="00F25BF9">
        <w:rPr>
          <w:rFonts w:ascii="Times New Roman" w:hAnsi="Times New Roman"/>
          <w:szCs w:val="22"/>
        </w:rPr>
        <w:t>verall, the evidence from the studies reviewed suggests that paranoia can be induced using a range of different methodologies, which adds weight to the conceptualisation of paranoia being both a common and evolutionarily adaptive response to perceived threat</w:t>
      </w:r>
      <w:r w:rsidR="005D591E">
        <w:rPr>
          <w:rFonts w:ascii="Times New Roman" w:hAnsi="Times New Roman"/>
          <w:szCs w:val="22"/>
        </w:rPr>
        <w:t xml:space="preserve"> (Ellett et al., 2003)</w:t>
      </w:r>
      <w:r w:rsidR="00B54531" w:rsidRPr="00F25BF9">
        <w:rPr>
          <w:rFonts w:ascii="Times New Roman" w:hAnsi="Times New Roman"/>
          <w:szCs w:val="22"/>
        </w:rPr>
        <w:t xml:space="preserve"> and is consistent with continuum models of psychosis</w:t>
      </w:r>
      <w:r w:rsidR="00132579">
        <w:rPr>
          <w:rFonts w:ascii="Times New Roman" w:hAnsi="Times New Roman"/>
          <w:szCs w:val="22"/>
        </w:rPr>
        <w:t xml:space="preserve"> (van Os, Hanssen, Bijl, &amp; Ravelli, 2000; Strauss, 1969)</w:t>
      </w:r>
      <w:r w:rsidR="00B54531" w:rsidRPr="00F25BF9">
        <w:rPr>
          <w:rFonts w:ascii="Times New Roman" w:hAnsi="Times New Roman"/>
          <w:szCs w:val="22"/>
        </w:rPr>
        <w:t>.</w:t>
      </w:r>
    </w:p>
    <w:p w14:paraId="006F1F25" w14:textId="3B1F825A" w:rsidR="00B54531" w:rsidRPr="00F25BF9" w:rsidRDefault="00B54531" w:rsidP="00B61041">
      <w:pPr>
        <w:spacing w:after="0" w:line="480" w:lineRule="auto"/>
        <w:ind w:firstLine="720"/>
        <w:rPr>
          <w:rFonts w:ascii="Times New Roman" w:hAnsi="Times New Roman"/>
          <w:szCs w:val="22"/>
        </w:rPr>
      </w:pPr>
      <w:r w:rsidRPr="00F25BF9">
        <w:rPr>
          <w:rFonts w:ascii="Times New Roman" w:hAnsi="Times New Roman"/>
          <w:szCs w:val="22"/>
        </w:rPr>
        <w:t xml:space="preserve">  </w:t>
      </w:r>
      <w:r w:rsidR="003E5E65">
        <w:rPr>
          <w:rFonts w:ascii="Times New Roman" w:hAnsi="Times New Roman"/>
          <w:szCs w:val="22"/>
        </w:rPr>
        <w:t xml:space="preserve">A number of factors were shown to mediate or moderate the effects of the </w:t>
      </w:r>
      <w:r w:rsidR="00B333D6">
        <w:rPr>
          <w:rFonts w:ascii="Times New Roman" w:hAnsi="Times New Roman"/>
          <w:szCs w:val="22"/>
        </w:rPr>
        <w:t>experimental paradigms</w:t>
      </w:r>
      <w:r w:rsidR="003E5E65">
        <w:rPr>
          <w:rFonts w:ascii="Times New Roman" w:hAnsi="Times New Roman"/>
          <w:szCs w:val="22"/>
        </w:rPr>
        <w:t xml:space="preserve"> on paranoid thinking.  </w:t>
      </w:r>
      <w:r w:rsidR="00B61041">
        <w:rPr>
          <w:rFonts w:ascii="Times New Roman" w:hAnsi="Times New Roman"/>
          <w:szCs w:val="22"/>
        </w:rPr>
        <w:t>Consistent with current models of paranoid thinking</w:t>
      </w:r>
      <w:r w:rsidR="00B475E0">
        <w:rPr>
          <w:rFonts w:ascii="Times New Roman" w:hAnsi="Times New Roman"/>
          <w:szCs w:val="22"/>
        </w:rPr>
        <w:t xml:space="preserve"> (Bentall et al., 2011; Freeman et al., 2002; Freeman et al., 2021; Garety et al., 1988; Morrison, 2001)</w:t>
      </w:r>
      <w:r w:rsidR="00B61041">
        <w:rPr>
          <w:rFonts w:ascii="Times New Roman" w:hAnsi="Times New Roman"/>
          <w:szCs w:val="22"/>
        </w:rPr>
        <w:t>,</w:t>
      </w:r>
      <w:r w:rsidR="00954A10">
        <w:rPr>
          <w:rFonts w:ascii="Times New Roman" w:hAnsi="Times New Roman"/>
          <w:szCs w:val="22"/>
          <w:vertAlign w:val="superscript"/>
        </w:rPr>
        <w:t xml:space="preserve"> </w:t>
      </w:r>
      <w:r w:rsidR="00B61041">
        <w:rPr>
          <w:rFonts w:ascii="Times New Roman" w:hAnsi="Times New Roman"/>
          <w:szCs w:val="22"/>
        </w:rPr>
        <w:t>i</w:t>
      </w:r>
      <w:r w:rsidR="003E5E65">
        <w:rPr>
          <w:rFonts w:ascii="Times New Roman" w:hAnsi="Times New Roman"/>
          <w:szCs w:val="22"/>
        </w:rPr>
        <w:t xml:space="preserve">dentified mediators included negative affect, self-esteem, jumping to conclusions reasoning bias, cognitive fusion, </w:t>
      </w:r>
      <w:r w:rsidR="009E33E9">
        <w:rPr>
          <w:rFonts w:ascii="Times New Roman" w:hAnsi="Times New Roman"/>
          <w:szCs w:val="22"/>
        </w:rPr>
        <w:t xml:space="preserve">and </w:t>
      </w:r>
      <w:r w:rsidR="003E5E65">
        <w:rPr>
          <w:rFonts w:ascii="Times New Roman" w:hAnsi="Times New Roman"/>
          <w:szCs w:val="22"/>
        </w:rPr>
        <w:t>beliefs about self and others</w:t>
      </w:r>
      <w:r w:rsidR="00DA4155">
        <w:rPr>
          <w:rFonts w:ascii="Times New Roman" w:hAnsi="Times New Roman"/>
          <w:szCs w:val="22"/>
        </w:rPr>
        <w:t xml:space="preserve"> </w:t>
      </w:r>
      <w:r w:rsidR="00B475E0">
        <w:rPr>
          <w:rFonts w:ascii="Times New Roman" w:hAnsi="Times New Roman"/>
          <w:szCs w:val="22"/>
        </w:rPr>
        <w:t>and m</w:t>
      </w:r>
      <w:r w:rsidR="003E5E65">
        <w:rPr>
          <w:rFonts w:ascii="Times New Roman" w:hAnsi="Times New Roman"/>
          <w:szCs w:val="22"/>
        </w:rPr>
        <w:t>oderators included p</w:t>
      </w:r>
      <w:r w:rsidR="00C67AE0">
        <w:rPr>
          <w:rFonts w:ascii="Times New Roman" w:hAnsi="Times New Roman"/>
          <w:szCs w:val="22"/>
        </w:rPr>
        <w:t>sychosis</w:t>
      </w:r>
      <w:r w:rsidR="003E5E65">
        <w:rPr>
          <w:rFonts w:ascii="Times New Roman" w:hAnsi="Times New Roman"/>
          <w:szCs w:val="22"/>
        </w:rPr>
        <w:t xml:space="preserve"> proneness</w:t>
      </w:r>
      <w:r w:rsidR="00713518">
        <w:rPr>
          <w:rFonts w:ascii="Times New Roman" w:hAnsi="Times New Roman"/>
          <w:szCs w:val="22"/>
        </w:rPr>
        <w:t xml:space="preserve">.  </w:t>
      </w:r>
      <w:r w:rsidRPr="00F25BF9">
        <w:rPr>
          <w:rFonts w:ascii="Times New Roman" w:hAnsi="Times New Roman"/>
          <w:szCs w:val="22"/>
        </w:rPr>
        <w:t>Consistent with the stress-vulnerability model</w:t>
      </w:r>
      <w:r w:rsidR="009728C9">
        <w:rPr>
          <w:rFonts w:ascii="Times New Roman" w:hAnsi="Times New Roman"/>
          <w:szCs w:val="22"/>
        </w:rPr>
        <w:t xml:space="preserve"> (Zubin &amp; Spring, 1977)</w:t>
      </w:r>
      <w:r w:rsidR="00713518">
        <w:rPr>
          <w:rFonts w:ascii="Times New Roman" w:hAnsi="Times New Roman"/>
          <w:szCs w:val="22"/>
        </w:rPr>
        <w:t>, existing p</w:t>
      </w:r>
      <w:r w:rsidR="00BC6F41">
        <w:rPr>
          <w:rFonts w:ascii="Times New Roman" w:hAnsi="Times New Roman"/>
          <w:szCs w:val="22"/>
        </w:rPr>
        <w:t>sychosis</w:t>
      </w:r>
      <w:r w:rsidR="00713518">
        <w:rPr>
          <w:rFonts w:ascii="Times New Roman" w:hAnsi="Times New Roman"/>
          <w:szCs w:val="22"/>
        </w:rPr>
        <w:t xml:space="preserve"> proneness was shown to exacerbate the effect of </w:t>
      </w:r>
      <w:r w:rsidR="009728C9">
        <w:rPr>
          <w:rFonts w:ascii="Times New Roman" w:hAnsi="Times New Roman"/>
          <w:szCs w:val="22"/>
        </w:rPr>
        <w:t>the experimental paradigms</w:t>
      </w:r>
      <w:r w:rsidR="00713518">
        <w:rPr>
          <w:rFonts w:ascii="Times New Roman" w:hAnsi="Times New Roman"/>
          <w:szCs w:val="22"/>
        </w:rPr>
        <w:t xml:space="preserve"> on state paranoia</w:t>
      </w:r>
      <w:r w:rsidR="00BC6F41">
        <w:rPr>
          <w:rFonts w:ascii="Times New Roman" w:hAnsi="Times New Roman"/>
          <w:szCs w:val="22"/>
        </w:rPr>
        <w:t xml:space="preserve"> in two studies</w:t>
      </w:r>
      <w:r w:rsidR="00713518">
        <w:rPr>
          <w:rFonts w:ascii="Times New Roman" w:hAnsi="Times New Roman"/>
          <w:szCs w:val="22"/>
        </w:rPr>
        <w:t>.</w:t>
      </w:r>
      <w:r w:rsidR="008428B3">
        <w:rPr>
          <w:rFonts w:ascii="Times New Roman" w:hAnsi="Times New Roman"/>
          <w:szCs w:val="22"/>
        </w:rPr>
        <w:t xml:space="preserve">  </w:t>
      </w:r>
      <w:r w:rsidR="00E33165">
        <w:rPr>
          <w:rFonts w:ascii="Times New Roman" w:hAnsi="Times New Roman"/>
          <w:szCs w:val="22"/>
        </w:rPr>
        <w:t>Interestingly</w:t>
      </w:r>
      <w:r w:rsidR="008428B3">
        <w:rPr>
          <w:rFonts w:ascii="Times New Roman" w:hAnsi="Times New Roman"/>
          <w:szCs w:val="22"/>
        </w:rPr>
        <w:t>,</w:t>
      </w:r>
      <w:r w:rsidR="001365CE">
        <w:rPr>
          <w:rFonts w:ascii="Times New Roman" w:hAnsi="Times New Roman"/>
          <w:szCs w:val="22"/>
        </w:rPr>
        <w:t xml:space="preserve"> and again consistent with the stress-vulnerability model,</w:t>
      </w:r>
      <w:r w:rsidR="008428B3">
        <w:rPr>
          <w:rFonts w:ascii="Times New Roman" w:hAnsi="Times New Roman"/>
          <w:szCs w:val="22"/>
        </w:rPr>
        <w:t xml:space="preserve"> </w:t>
      </w:r>
      <w:r w:rsidR="00E33165">
        <w:rPr>
          <w:rFonts w:ascii="Times New Roman" w:hAnsi="Times New Roman"/>
          <w:szCs w:val="22"/>
        </w:rPr>
        <w:t xml:space="preserve">the evidence also suggests that paranoia can also be induced in those with low trait disposition </w:t>
      </w:r>
      <w:r w:rsidRPr="00F25BF9">
        <w:rPr>
          <w:rFonts w:ascii="Times New Roman" w:hAnsi="Times New Roman"/>
          <w:szCs w:val="22"/>
        </w:rPr>
        <w:t>when environmental threat is high</w:t>
      </w:r>
      <w:r w:rsidR="00E33165">
        <w:rPr>
          <w:rFonts w:ascii="Times New Roman" w:hAnsi="Times New Roman"/>
          <w:szCs w:val="22"/>
        </w:rPr>
        <w:t xml:space="preserve">.  </w:t>
      </w:r>
      <w:r w:rsidRPr="00F25BF9">
        <w:rPr>
          <w:rFonts w:ascii="Times New Roman" w:hAnsi="Times New Roman"/>
          <w:szCs w:val="22"/>
        </w:rPr>
        <w:t xml:space="preserve">  </w:t>
      </w:r>
    </w:p>
    <w:p w14:paraId="2954B877" w14:textId="6A5F590E" w:rsidR="00B54531" w:rsidRPr="00F25BF9" w:rsidRDefault="00B54531">
      <w:pPr>
        <w:spacing w:line="480" w:lineRule="auto"/>
        <w:ind w:firstLine="720"/>
        <w:rPr>
          <w:rFonts w:ascii="Times New Roman" w:hAnsi="Times New Roman"/>
          <w:szCs w:val="22"/>
        </w:rPr>
      </w:pPr>
      <w:r w:rsidRPr="00F25BF9">
        <w:rPr>
          <w:rFonts w:ascii="Times New Roman" w:hAnsi="Times New Roman"/>
          <w:szCs w:val="22"/>
        </w:rPr>
        <w:t xml:space="preserve">There are a number of limitations that warrant consideration, both with the individual studies included and the review overall.  In terms of the individual studies, effect size calculations were not possible for studies that did not report adequate data to allow this or for uncontrolled or correlational designs, in which the analyses presented did not pertain specifically to the effectiveness of the induction(s). </w:t>
      </w:r>
      <w:r w:rsidR="0085426F" w:rsidRPr="00F25BF9">
        <w:rPr>
          <w:rFonts w:ascii="Times New Roman" w:hAnsi="Times New Roman"/>
          <w:szCs w:val="22"/>
        </w:rPr>
        <w:t>We attempted to contact authors for missing data but not all authors responded meaning that some potentially relevant studies could not be included.</w:t>
      </w:r>
      <w:r w:rsidR="008428B3">
        <w:rPr>
          <w:rFonts w:ascii="Times New Roman" w:hAnsi="Times New Roman"/>
          <w:szCs w:val="22"/>
        </w:rPr>
        <w:t xml:space="preserve">  </w:t>
      </w:r>
      <w:r w:rsidR="008428B3" w:rsidRPr="00F25BF9">
        <w:rPr>
          <w:rFonts w:ascii="Times New Roman" w:hAnsi="Times New Roman"/>
          <w:szCs w:val="22"/>
        </w:rPr>
        <w:t>The issue of power of indiv</w:t>
      </w:r>
      <w:r w:rsidR="008428B3">
        <w:rPr>
          <w:rFonts w:ascii="Times New Roman" w:hAnsi="Times New Roman"/>
          <w:szCs w:val="22"/>
        </w:rPr>
        <w:t>id</w:t>
      </w:r>
      <w:r w:rsidR="008428B3" w:rsidRPr="00F25BF9">
        <w:rPr>
          <w:rFonts w:ascii="Times New Roman" w:hAnsi="Times New Roman"/>
          <w:szCs w:val="22"/>
        </w:rPr>
        <w:t>ual studies was addressed through the use of meta-analysis</w:t>
      </w:r>
      <w:r w:rsidR="008428B3">
        <w:rPr>
          <w:rFonts w:ascii="Times New Roman" w:hAnsi="Times New Roman"/>
          <w:szCs w:val="22"/>
        </w:rPr>
        <w:t>, h</w:t>
      </w:r>
      <w:r w:rsidR="008428B3" w:rsidRPr="00F25BF9">
        <w:rPr>
          <w:rFonts w:ascii="Times New Roman" w:hAnsi="Times New Roman"/>
          <w:szCs w:val="22"/>
        </w:rPr>
        <w:t>owever, it was noteworthy that many of the studies had small sample size</w:t>
      </w:r>
      <w:r w:rsidR="008428B3">
        <w:rPr>
          <w:rFonts w:ascii="Times New Roman" w:hAnsi="Times New Roman"/>
          <w:szCs w:val="22"/>
        </w:rPr>
        <w:t>s.</w:t>
      </w:r>
      <w:r w:rsidR="000E7F0E">
        <w:rPr>
          <w:rFonts w:ascii="Times New Roman" w:hAnsi="Times New Roman"/>
          <w:szCs w:val="22"/>
        </w:rPr>
        <w:t xml:space="preserve">  Additionally, we were not able </w:t>
      </w:r>
      <w:r w:rsidR="007B22E4">
        <w:rPr>
          <w:rFonts w:ascii="Times New Roman" w:hAnsi="Times New Roman"/>
          <w:szCs w:val="22"/>
        </w:rPr>
        <w:t xml:space="preserve">to take into account the psychometric properties of the paranoia measures used across studies in our analyses, which </w:t>
      </w:r>
      <w:r w:rsidR="00077980">
        <w:rPr>
          <w:rFonts w:ascii="Times New Roman" w:hAnsi="Times New Roman"/>
          <w:szCs w:val="22"/>
        </w:rPr>
        <w:t>means that the review is silent about which measures</w:t>
      </w:r>
      <w:r w:rsidR="007025FD">
        <w:rPr>
          <w:rFonts w:ascii="Times New Roman" w:hAnsi="Times New Roman"/>
          <w:szCs w:val="22"/>
        </w:rPr>
        <w:t xml:space="preserve"> of paranoia</w:t>
      </w:r>
      <w:r w:rsidR="00077980">
        <w:rPr>
          <w:rFonts w:ascii="Times New Roman" w:hAnsi="Times New Roman"/>
          <w:szCs w:val="22"/>
        </w:rPr>
        <w:t xml:space="preserve"> are more </w:t>
      </w:r>
      <w:r w:rsidR="002F42A8">
        <w:rPr>
          <w:rFonts w:ascii="Times New Roman" w:hAnsi="Times New Roman"/>
          <w:szCs w:val="22"/>
        </w:rPr>
        <w:t xml:space="preserve">or less </w:t>
      </w:r>
      <w:r w:rsidR="00077980">
        <w:rPr>
          <w:rFonts w:ascii="Times New Roman" w:hAnsi="Times New Roman"/>
          <w:szCs w:val="22"/>
        </w:rPr>
        <w:t>sensitive to change.</w:t>
      </w:r>
      <w:r w:rsidR="0085426F" w:rsidRPr="00F25BF9">
        <w:rPr>
          <w:rFonts w:ascii="Times New Roman" w:hAnsi="Times New Roman"/>
          <w:szCs w:val="22"/>
        </w:rPr>
        <w:t xml:space="preserve"> </w:t>
      </w:r>
      <w:r w:rsidRPr="00F25BF9">
        <w:rPr>
          <w:rFonts w:ascii="Times New Roman" w:hAnsi="Times New Roman"/>
          <w:szCs w:val="22"/>
        </w:rPr>
        <w:t xml:space="preserve"> </w:t>
      </w:r>
      <w:r w:rsidR="00C467BD">
        <w:rPr>
          <w:rFonts w:ascii="Times New Roman" w:hAnsi="Times New Roman"/>
          <w:szCs w:val="22"/>
        </w:rPr>
        <w:t xml:space="preserve">Findings from the meta-analysis indicated high levels of statistical heterogeneity, which needs to be considered when interpreting the findings from this review. </w:t>
      </w:r>
      <w:r w:rsidR="0085426F" w:rsidRPr="00F25BF9">
        <w:rPr>
          <w:rFonts w:ascii="Times New Roman" w:hAnsi="Times New Roman"/>
          <w:szCs w:val="22"/>
        </w:rPr>
        <w:t>T</w:t>
      </w:r>
      <w:r w:rsidRPr="00F25BF9">
        <w:rPr>
          <w:rFonts w:ascii="Times New Roman" w:hAnsi="Times New Roman"/>
          <w:szCs w:val="22"/>
        </w:rPr>
        <w:t>he review only included papers in the English language, such that there may be other studies that were not considered</w:t>
      </w:r>
      <w:r w:rsidR="00FF3F1E">
        <w:rPr>
          <w:rFonts w:ascii="Times New Roman" w:hAnsi="Times New Roman"/>
          <w:szCs w:val="22"/>
        </w:rPr>
        <w:t>, and we were not able to determine whether the effectiveness of paranoia inductions differed</w:t>
      </w:r>
      <w:r w:rsidR="004204B8">
        <w:rPr>
          <w:rFonts w:ascii="Times New Roman" w:hAnsi="Times New Roman"/>
          <w:szCs w:val="22"/>
        </w:rPr>
        <w:t xml:space="preserve"> between diagnostic groups</w:t>
      </w:r>
      <w:r w:rsidRPr="00F25BF9">
        <w:rPr>
          <w:rFonts w:ascii="Times New Roman" w:hAnsi="Times New Roman"/>
          <w:szCs w:val="22"/>
        </w:rPr>
        <w:t xml:space="preserve">.  Furthermore, the focus of the review was solely on </w:t>
      </w:r>
      <w:r w:rsidR="00B96173">
        <w:rPr>
          <w:rFonts w:ascii="Times New Roman" w:hAnsi="Times New Roman"/>
          <w:szCs w:val="22"/>
        </w:rPr>
        <w:t xml:space="preserve">experimental </w:t>
      </w:r>
      <w:r w:rsidRPr="00F25BF9">
        <w:rPr>
          <w:rFonts w:ascii="Times New Roman" w:hAnsi="Times New Roman"/>
          <w:szCs w:val="22"/>
        </w:rPr>
        <w:t>studies that induce or manipulate paranoid thinking, therefore some important areas were not included, such as factors associated with paranoia</w:t>
      </w:r>
      <w:r w:rsidR="00FE6EDF">
        <w:rPr>
          <w:rFonts w:ascii="Times New Roman" w:hAnsi="Times New Roman"/>
          <w:szCs w:val="22"/>
        </w:rPr>
        <w:t>, and the findings do not generalise to biological inductions of paranoia</w:t>
      </w:r>
      <w:r w:rsidRPr="00F25BF9">
        <w:rPr>
          <w:rFonts w:ascii="Times New Roman" w:hAnsi="Times New Roman"/>
          <w:szCs w:val="22"/>
        </w:rPr>
        <w:t xml:space="preserve">.  The review may also be subject to publication bias as the grey literature was not searched. </w:t>
      </w:r>
    </w:p>
    <w:p w14:paraId="4A970EB1" w14:textId="77777777" w:rsidR="00B54531" w:rsidRPr="00541DFD" w:rsidRDefault="00B54531">
      <w:pPr>
        <w:spacing w:after="0" w:line="480" w:lineRule="auto"/>
        <w:rPr>
          <w:rFonts w:ascii="Times New Roman" w:hAnsi="Times New Roman"/>
          <w:i/>
          <w:iCs/>
          <w:szCs w:val="22"/>
        </w:rPr>
      </w:pPr>
      <w:r w:rsidRPr="00541DFD">
        <w:rPr>
          <w:rFonts w:ascii="Times New Roman" w:hAnsi="Times New Roman"/>
          <w:i/>
          <w:iCs/>
          <w:szCs w:val="22"/>
        </w:rPr>
        <w:t>Recommendations for future research and clinical implications</w:t>
      </w:r>
    </w:p>
    <w:p w14:paraId="201B8B92" w14:textId="530D23FC" w:rsidR="00B54531" w:rsidRPr="000C194D" w:rsidRDefault="00B54531">
      <w:pPr>
        <w:spacing w:after="0" w:line="480" w:lineRule="auto"/>
        <w:ind w:firstLine="720"/>
        <w:rPr>
          <w:rFonts w:ascii="Times New Roman" w:hAnsi="Times New Roman"/>
          <w:szCs w:val="22"/>
          <w:vertAlign w:val="superscript"/>
        </w:rPr>
      </w:pPr>
      <w:r w:rsidRPr="00F25BF9">
        <w:rPr>
          <w:rFonts w:ascii="Times New Roman" w:hAnsi="Times New Roman"/>
          <w:szCs w:val="22"/>
        </w:rPr>
        <w:t>The review highlights a number of areas for consideration in future research. There are some key methodological points that should be taken forward in future research, in particular, the inclusion of both baseline and post-manipulation measures of paranoia, and the measurement of affective states and cognitive processes that may also be activated via different methodological approaches.</w:t>
      </w:r>
      <w:r w:rsidR="00AB6786">
        <w:rPr>
          <w:rFonts w:ascii="Times New Roman" w:hAnsi="Times New Roman"/>
          <w:szCs w:val="22"/>
        </w:rPr>
        <w:t xml:space="preserve">  Although </w:t>
      </w:r>
      <w:r w:rsidR="007F1729">
        <w:rPr>
          <w:rFonts w:ascii="Times New Roman" w:hAnsi="Times New Roman"/>
          <w:szCs w:val="22"/>
        </w:rPr>
        <w:t xml:space="preserve">this review has highlighted that </w:t>
      </w:r>
      <w:r w:rsidR="00AB6786">
        <w:rPr>
          <w:rFonts w:ascii="Times New Roman" w:hAnsi="Times New Roman"/>
          <w:szCs w:val="22"/>
        </w:rPr>
        <w:t>studies have started to examine the effect of affective states (e.g. anxiety) and cognitive processes (e.g. rumination) on para</w:t>
      </w:r>
      <w:r w:rsidR="00A7322A">
        <w:rPr>
          <w:rFonts w:ascii="Times New Roman" w:hAnsi="Times New Roman"/>
          <w:szCs w:val="22"/>
        </w:rPr>
        <w:t>n</w:t>
      </w:r>
      <w:r w:rsidR="00AB6786">
        <w:rPr>
          <w:rFonts w:ascii="Times New Roman" w:hAnsi="Times New Roman"/>
          <w:szCs w:val="22"/>
        </w:rPr>
        <w:t>oia</w:t>
      </w:r>
      <w:r w:rsidR="007F1729">
        <w:rPr>
          <w:rFonts w:ascii="Times New Roman" w:hAnsi="Times New Roman"/>
          <w:szCs w:val="22"/>
        </w:rPr>
        <w:t>, f</w:t>
      </w:r>
      <w:r w:rsidRPr="00F25BF9">
        <w:rPr>
          <w:rFonts w:ascii="Times New Roman" w:hAnsi="Times New Roman"/>
          <w:szCs w:val="22"/>
        </w:rPr>
        <w:t xml:space="preserve">uture studies might </w:t>
      </w:r>
      <w:r w:rsidR="007F1729">
        <w:rPr>
          <w:rFonts w:ascii="Times New Roman" w:hAnsi="Times New Roman"/>
          <w:szCs w:val="22"/>
        </w:rPr>
        <w:t>also</w:t>
      </w:r>
      <w:r w:rsidRPr="00F25BF9">
        <w:rPr>
          <w:rFonts w:ascii="Times New Roman" w:hAnsi="Times New Roman"/>
          <w:szCs w:val="22"/>
        </w:rPr>
        <w:t xml:space="preserve"> determine the extent to which increases in paranoia occur in the presence versus absence of other affective states, and the extent to which increases in paranoia are accompanied by activation of theoretically-relevant cognitive processes, such as worry</w:t>
      </w:r>
      <w:r w:rsidR="005A1B43">
        <w:rPr>
          <w:rFonts w:ascii="Times New Roman" w:hAnsi="Times New Roman"/>
          <w:szCs w:val="22"/>
        </w:rPr>
        <w:t>.</w:t>
      </w:r>
      <w:r w:rsidRPr="00F25BF9">
        <w:rPr>
          <w:rFonts w:ascii="Times New Roman" w:hAnsi="Times New Roman"/>
          <w:szCs w:val="22"/>
        </w:rPr>
        <w:t xml:space="preserve">  This research is important </w:t>
      </w:r>
      <w:r w:rsidR="00EB05D3">
        <w:rPr>
          <w:rFonts w:ascii="Times New Roman" w:hAnsi="Times New Roman"/>
          <w:szCs w:val="22"/>
        </w:rPr>
        <w:t xml:space="preserve">to identify the causal mechanisms </w:t>
      </w:r>
      <w:r w:rsidR="001A1E86">
        <w:rPr>
          <w:rFonts w:ascii="Times New Roman" w:hAnsi="Times New Roman"/>
          <w:szCs w:val="22"/>
        </w:rPr>
        <w:t>that are implicated in paranoia.</w:t>
      </w:r>
      <w:r w:rsidR="009817B5">
        <w:rPr>
          <w:rFonts w:ascii="Times New Roman" w:hAnsi="Times New Roman"/>
          <w:szCs w:val="22"/>
        </w:rPr>
        <w:t xml:space="preserve">  Additionally, </w:t>
      </w:r>
      <w:r w:rsidR="00261EFF">
        <w:rPr>
          <w:rFonts w:ascii="Times New Roman" w:hAnsi="Times New Roman"/>
          <w:szCs w:val="22"/>
        </w:rPr>
        <w:t xml:space="preserve">although </w:t>
      </w:r>
      <w:r w:rsidR="00D96A82">
        <w:rPr>
          <w:rFonts w:ascii="Times New Roman" w:hAnsi="Times New Roman"/>
          <w:szCs w:val="22"/>
        </w:rPr>
        <w:t>the review highlighted</w:t>
      </w:r>
      <w:r w:rsidR="00261EFF">
        <w:rPr>
          <w:rFonts w:ascii="Times New Roman" w:hAnsi="Times New Roman"/>
          <w:szCs w:val="22"/>
        </w:rPr>
        <w:t xml:space="preserve"> psychosis proneness as a mo</w:t>
      </w:r>
      <w:r w:rsidR="00352FEB">
        <w:rPr>
          <w:rFonts w:ascii="Times New Roman" w:hAnsi="Times New Roman"/>
          <w:szCs w:val="22"/>
        </w:rPr>
        <w:t>derator, the</w:t>
      </w:r>
      <w:r w:rsidR="00261EFF">
        <w:rPr>
          <w:rFonts w:ascii="Times New Roman" w:hAnsi="Times New Roman"/>
          <w:szCs w:val="22"/>
        </w:rPr>
        <w:t xml:space="preserve"> identification of additional moderators </w:t>
      </w:r>
      <w:r w:rsidR="00352FEB">
        <w:rPr>
          <w:rFonts w:ascii="Times New Roman" w:hAnsi="Times New Roman"/>
          <w:szCs w:val="22"/>
        </w:rPr>
        <w:t>is needed in future research</w:t>
      </w:r>
      <w:r w:rsidR="00325B52">
        <w:rPr>
          <w:rFonts w:ascii="Times New Roman" w:hAnsi="Times New Roman"/>
          <w:szCs w:val="22"/>
        </w:rPr>
        <w:t>.</w:t>
      </w:r>
      <w:r w:rsidR="001A1E86">
        <w:rPr>
          <w:rFonts w:ascii="Times New Roman" w:hAnsi="Times New Roman"/>
          <w:szCs w:val="22"/>
        </w:rPr>
        <w:t xml:space="preserve">  </w:t>
      </w:r>
      <w:r w:rsidR="0008161E">
        <w:rPr>
          <w:rFonts w:ascii="Times New Roman" w:hAnsi="Times New Roman"/>
          <w:szCs w:val="22"/>
        </w:rPr>
        <w:t>The recent publication of the revised Green Paranoid Thoughts Scale (R-GPTS</w:t>
      </w:r>
      <w:r w:rsidR="00CA1848">
        <w:rPr>
          <w:rFonts w:ascii="Times New Roman" w:hAnsi="Times New Roman"/>
          <w:szCs w:val="22"/>
        </w:rPr>
        <w:t>, Freeman et al., 2021</w:t>
      </w:r>
      <w:r w:rsidR="0008161E">
        <w:rPr>
          <w:rFonts w:ascii="Times New Roman" w:hAnsi="Times New Roman"/>
          <w:szCs w:val="22"/>
        </w:rPr>
        <w:t xml:space="preserve">) </w:t>
      </w:r>
      <w:r w:rsidR="00E00D55">
        <w:rPr>
          <w:rFonts w:ascii="Times New Roman" w:hAnsi="Times New Roman"/>
          <w:szCs w:val="22"/>
        </w:rPr>
        <w:t xml:space="preserve">with severity cut offs will also allow more precision in </w:t>
      </w:r>
      <w:r w:rsidR="00D309D4">
        <w:rPr>
          <w:rFonts w:ascii="Times New Roman" w:hAnsi="Times New Roman"/>
          <w:szCs w:val="22"/>
        </w:rPr>
        <w:t>sample selection and will facilitate the identification of nonclinical groups with elevated levels of trait paranoia</w:t>
      </w:r>
      <w:r w:rsidR="00430D9A">
        <w:rPr>
          <w:rFonts w:ascii="Times New Roman" w:hAnsi="Times New Roman"/>
          <w:szCs w:val="22"/>
        </w:rPr>
        <w:t xml:space="preserve"> for inclusion in future experimental studies.</w:t>
      </w:r>
      <w:r w:rsidR="00E05DEE">
        <w:rPr>
          <w:rFonts w:ascii="Times New Roman" w:hAnsi="Times New Roman"/>
          <w:szCs w:val="22"/>
        </w:rPr>
        <w:t xml:space="preserve">  This is perhaps particularly important given the findings from the current review that individuals with existing vulnerability were more prone to the effects of the experimental paradigms.</w:t>
      </w:r>
    </w:p>
    <w:p w14:paraId="29F0444C" w14:textId="17607F3D" w:rsidR="00B54531" w:rsidRPr="00F25BF9" w:rsidRDefault="00B54531">
      <w:pPr>
        <w:spacing w:after="0" w:line="480" w:lineRule="auto"/>
        <w:ind w:firstLine="720"/>
        <w:rPr>
          <w:rFonts w:ascii="Times New Roman" w:hAnsi="Times New Roman"/>
          <w:szCs w:val="22"/>
        </w:rPr>
      </w:pPr>
      <w:r w:rsidRPr="00F25BF9">
        <w:rPr>
          <w:rFonts w:ascii="Times New Roman" w:hAnsi="Times New Roman"/>
          <w:szCs w:val="22"/>
        </w:rPr>
        <w:t xml:space="preserve"> To date, the majority of </w:t>
      </w:r>
      <w:r w:rsidR="00275B6F">
        <w:rPr>
          <w:rFonts w:ascii="Times New Roman" w:hAnsi="Times New Roman"/>
          <w:szCs w:val="22"/>
        </w:rPr>
        <w:t xml:space="preserve">experimental </w:t>
      </w:r>
      <w:r w:rsidRPr="00F25BF9">
        <w:rPr>
          <w:rFonts w:ascii="Times New Roman" w:hAnsi="Times New Roman"/>
          <w:szCs w:val="22"/>
        </w:rPr>
        <w:t xml:space="preserve">studies have relied </w:t>
      </w:r>
      <w:r w:rsidR="00CB642F">
        <w:rPr>
          <w:rFonts w:ascii="Times New Roman" w:hAnsi="Times New Roman"/>
          <w:szCs w:val="22"/>
        </w:rPr>
        <w:t xml:space="preserve">almost </w:t>
      </w:r>
      <w:r w:rsidRPr="00F25BF9">
        <w:rPr>
          <w:rFonts w:ascii="Times New Roman" w:hAnsi="Times New Roman"/>
          <w:szCs w:val="22"/>
        </w:rPr>
        <w:t>exclusively on self-report measures, which may be subject to demand characteristics</w:t>
      </w:r>
      <w:r w:rsidR="008E6523" w:rsidRPr="00F25BF9">
        <w:rPr>
          <w:rFonts w:ascii="Times New Roman" w:hAnsi="Times New Roman"/>
          <w:szCs w:val="22"/>
        </w:rPr>
        <w:t>.</w:t>
      </w:r>
      <w:r w:rsidRPr="00F25BF9">
        <w:rPr>
          <w:rFonts w:ascii="Times New Roman" w:hAnsi="Times New Roman"/>
          <w:szCs w:val="22"/>
        </w:rPr>
        <w:t xml:space="preserve"> Additional behavioural indices of paranoia</w:t>
      </w:r>
      <w:r w:rsidR="00004BC1">
        <w:rPr>
          <w:rFonts w:ascii="Times New Roman" w:hAnsi="Times New Roman"/>
          <w:szCs w:val="22"/>
        </w:rPr>
        <w:t xml:space="preserve"> have started to be identified and used in research studies (e.g. </w:t>
      </w:r>
      <w:r w:rsidR="00254197">
        <w:rPr>
          <w:rFonts w:ascii="Times New Roman" w:hAnsi="Times New Roman"/>
          <w:szCs w:val="22"/>
        </w:rPr>
        <w:t>trust</w:t>
      </w:r>
      <w:r w:rsidR="003451F6">
        <w:rPr>
          <w:rFonts w:ascii="Times New Roman" w:hAnsi="Times New Roman"/>
          <w:szCs w:val="22"/>
        </w:rPr>
        <w:t xml:space="preserve"> and distrust</w:t>
      </w:r>
      <w:r w:rsidR="00254197">
        <w:rPr>
          <w:rFonts w:ascii="Times New Roman" w:hAnsi="Times New Roman"/>
          <w:szCs w:val="22"/>
        </w:rPr>
        <w:t xml:space="preserve"> behaviours, </w:t>
      </w:r>
      <w:r w:rsidR="002E6B6C">
        <w:rPr>
          <w:rFonts w:ascii="Times New Roman" w:hAnsi="Times New Roman"/>
          <w:szCs w:val="22"/>
        </w:rPr>
        <w:t>behavioural or social avoidance</w:t>
      </w:r>
      <w:r w:rsidR="00225DC9">
        <w:rPr>
          <w:rFonts w:ascii="Times New Roman" w:hAnsi="Times New Roman"/>
          <w:szCs w:val="22"/>
        </w:rPr>
        <w:t>, inequity aversion in economic contexts)</w:t>
      </w:r>
      <w:r w:rsidRPr="00F25BF9">
        <w:rPr>
          <w:rFonts w:ascii="Times New Roman" w:hAnsi="Times New Roman"/>
          <w:szCs w:val="22"/>
        </w:rPr>
        <w:t>, and future research would be strengthened by the use of both self-report measures and behavioural indices of paranoia.</w:t>
      </w:r>
      <w:r w:rsidR="00A27552">
        <w:rPr>
          <w:rFonts w:ascii="Times New Roman" w:hAnsi="Times New Roman"/>
          <w:szCs w:val="22"/>
        </w:rPr>
        <w:t xml:space="preserve"> </w:t>
      </w:r>
      <w:r w:rsidRPr="00F25BF9">
        <w:rPr>
          <w:rFonts w:ascii="Times New Roman" w:hAnsi="Times New Roman"/>
          <w:szCs w:val="22"/>
        </w:rPr>
        <w:t>In terms of the measures, it is also important to consider how sensitive paranoia scales are to change, particularly in non-clinical samples where data may be skewed. If scales are highly sensitive to change</w:t>
      </w:r>
      <w:r w:rsidR="008E6523" w:rsidRPr="00F25BF9">
        <w:rPr>
          <w:rFonts w:ascii="Times New Roman" w:hAnsi="Times New Roman"/>
          <w:szCs w:val="22"/>
        </w:rPr>
        <w:t>,</w:t>
      </w:r>
      <w:r w:rsidRPr="00F25BF9">
        <w:rPr>
          <w:rFonts w:ascii="Times New Roman" w:hAnsi="Times New Roman"/>
          <w:szCs w:val="22"/>
        </w:rPr>
        <w:t xml:space="preserve"> it may be more difficult to determine whether a statistically significant change in a score is clinically or theoretically meaningful.  Furthermore, although the paranoia scales ha</w:t>
      </w:r>
      <w:r w:rsidR="008E6523" w:rsidRPr="00F25BF9">
        <w:rPr>
          <w:rFonts w:ascii="Times New Roman" w:hAnsi="Times New Roman"/>
          <w:szCs w:val="22"/>
        </w:rPr>
        <w:t>ve</w:t>
      </w:r>
      <w:r w:rsidRPr="00F25BF9">
        <w:rPr>
          <w:rFonts w:ascii="Times New Roman" w:hAnsi="Times New Roman"/>
          <w:szCs w:val="22"/>
        </w:rPr>
        <w:t xml:space="preserve"> reasonable convergent validity with each other (possibly due to the fact that some of the scales were derived from each other), the issue of discriminant validity, construct validity and test re-test reliability is less well-researched. </w:t>
      </w:r>
    </w:p>
    <w:p w14:paraId="0178D9A0" w14:textId="1791DD6B" w:rsidR="00B54531" w:rsidRPr="000C194D" w:rsidRDefault="00B54531">
      <w:pPr>
        <w:spacing w:after="0" w:line="480" w:lineRule="auto"/>
        <w:ind w:firstLine="720"/>
        <w:rPr>
          <w:rFonts w:ascii="Times New Roman" w:hAnsi="Times New Roman"/>
          <w:szCs w:val="22"/>
          <w:vertAlign w:val="superscript"/>
        </w:rPr>
      </w:pPr>
      <w:r w:rsidRPr="00F25BF9">
        <w:rPr>
          <w:rFonts w:ascii="Times New Roman" w:hAnsi="Times New Roman"/>
          <w:szCs w:val="22"/>
        </w:rPr>
        <w:t>Research has started to focus on identifying and experimentally testing factors that may buffer or attenuate paranoid thinking.  To date, positive self-cognitions, self-affirmation, self-compassion</w:t>
      </w:r>
      <w:r w:rsidR="006578D7">
        <w:rPr>
          <w:rFonts w:ascii="Times New Roman" w:hAnsi="Times New Roman"/>
          <w:szCs w:val="22"/>
        </w:rPr>
        <w:t>,</w:t>
      </w:r>
      <w:r w:rsidR="00713518">
        <w:rPr>
          <w:rFonts w:ascii="Times New Roman" w:hAnsi="Times New Roman"/>
          <w:szCs w:val="22"/>
        </w:rPr>
        <w:t xml:space="preserve"> </w:t>
      </w:r>
      <w:r w:rsidRPr="00F25BF9">
        <w:rPr>
          <w:rFonts w:ascii="Times New Roman" w:hAnsi="Times New Roman"/>
          <w:szCs w:val="22"/>
        </w:rPr>
        <w:t>priming positive attachment</w:t>
      </w:r>
      <w:r w:rsidR="000B44B0">
        <w:rPr>
          <w:rFonts w:ascii="Times New Roman" w:hAnsi="Times New Roman"/>
          <w:szCs w:val="22"/>
        </w:rPr>
        <w:t xml:space="preserve"> and cognitive reappraisal</w:t>
      </w:r>
      <w:r w:rsidRPr="00F25BF9">
        <w:rPr>
          <w:rFonts w:ascii="Times New Roman" w:hAnsi="Times New Roman"/>
          <w:szCs w:val="22"/>
        </w:rPr>
        <w:t xml:space="preserve"> have been shown to be effective</w:t>
      </w:r>
      <w:r w:rsidR="00DF1665">
        <w:rPr>
          <w:rFonts w:ascii="Times New Roman" w:hAnsi="Times New Roman"/>
          <w:szCs w:val="22"/>
        </w:rPr>
        <w:t xml:space="preserve"> (Bullock et al., 2016; Ellett &amp; Chadwick, 2007; </w:t>
      </w:r>
      <w:r w:rsidR="000B44B0">
        <w:rPr>
          <w:rFonts w:ascii="Times New Roman" w:hAnsi="Times New Roman"/>
          <w:szCs w:val="22"/>
        </w:rPr>
        <w:t xml:space="preserve">Gollwitzer et al., 2018; </w:t>
      </w:r>
      <w:r w:rsidR="00293127">
        <w:rPr>
          <w:rFonts w:ascii="Times New Roman" w:hAnsi="Times New Roman"/>
          <w:szCs w:val="22"/>
        </w:rPr>
        <w:t>Kingston &amp; Ellett, 2014; Lincoln, Stahnke, &amp; Moritz, 2014</w:t>
      </w:r>
      <w:r w:rsidR="00DF1665">
        <w:rPr>
          <w:rFonts w:ascii="Times New Roman" w:hAnsi="Times New Roman"/>
          <w:szCs w:val="22"/>
        </w:rPr>
        <w:t>)</w:t>
      </w:r>
      <w:r w:rsidR="000B44B0">
        <w:rPr>
          <w:rFonts w:ascii="Times New Roman" w:hAnsi="Times New Roman"/>
          <w:szCs w:val="22"/>
        </w:rPr>
        <w:t xml:space="preserve">.  </w:t>
      </w:r>
      <w:r w:rsidRPr="00F25BF9">
        <w:rPr>
          <w:rFonts w:ascii="Times New Roman" w:hAnsi="Times New Roman"/>
          <w:szCs w:val="22"/>
        </w:rPr>
        <w:t>A related issue yet to be investigated, is the stability of induced paranoia following manipulation.  Although one study has shown that, once activated, paranoia is slow to dissipate it would be interesting to determine the extent to which increases in paranoia reduce naturalistically, as has been shown cross-sectionally in relation to individual paranoid experiences or whether it is amenable to specific interventions, such as mindfulness, which have been shown to be helpful in clinical</w:t>
      </w:r>
      <w:r w:rsidR="00C467BD">
        <w:rPr>
          <w:rFonts w:ascii="Times New Roman" w:hAnsi="Times New Roman"/>
          <w:szCs w:val="22"/>
        </w:rPr>
        <w:t xml:space="preserve"> and nonclinical</w:t>
      </w:r>
      <w:r w:rsidRPr="00F25BF9">
        <w:rPr>
          <w:rFonts w:ascii="Times New Roman" w:hAnsi="Times New Roman"/>
          <w:szCs w:val="22"/>
        </w:rPr>
        <w:t xml:space="preserve"> populations</w:t>
      </w:r>
      <w:r w:rsidR="00730DB0">
        <w:rPr>
          <w:rFonts w:ascii="Times New Roman" w:hAnsi="Times New Roman"/>
          <w:szCs w:val="22"/>
        </w:rPr>
        <w:t xml:space="preserve"> (Allen-Crooks &amp; Ellett, 2014; Chadwick, Hughes, Russell, Russell, &amp; Dagnan, 2009; Chadwick &amp; Taylor, 2005;</w:t>
      </w:r>
      <w:r w:rsidR="00AD779F">
        <w:rPr>
          <w:rFonts w:ascii="Times New Roman" w:hAnsi="Times New Roman"/>
          <w:szCs w:val="22"/>
        </w:rPr>
        <w:t xml:space="preserve"> Ellett, 2013;</w:t>
      </w:r>
      <w:r w:rsidR="00730DB0">
        <w:rPr>
          <w:rFonts w:ascii="Times New Roman" w:hAnsi="Times New Roman"/>
          <w:szCs w:val="22"/>
        </w:rPr>
        <w:t xml:space="preserve"> Ellett &amp; Chadwick, 2007;</w:t>
      </w:r>
      <w:r w:rsidR="00AD779F">
        <w:rPr>
          <w:rFonts w:ascii="Times New Roman" w:hAnsi="Times New Roman"/>
          <w:szCs w:val="22"/>
        </w:rPr>
        <w:t xml:space="preserve"> Shore, Strauss, Cavanagh, Hayward, &amp; Ellett, 2018</w:t>
      </w:r>
      <w:r w:rsidR="00CA7838">
        <w:rPr>
          <w:rFonts w:ascii="Times New Roman" w:hAnsi="Times New Roman"/>
          <w:szCs w:val="22"/>
        </w:rPr>
        <w:t>; Ellett et al., 2020</w:t>
      </w:r>
      <w:r w:rsidR="00730DB0">
        <w:rPr>
          <w:rFonts w:ascii="Times New Roman" w:hAnsi="Times New Roman"/>
          <w:szCs w:val="22"/>
        </w:rPr>
        <w:t>)</w:t>
      </w:r>
      <w:r w:rsidRPr="00F25BF9">
        <w:rPr>
          <w:rFonts w:ascii="Times New Roman" w:hAnsi="Times New Roman"/>
          <w:szCs w:val="22"/>
        </w:rPr>
        <w:t xml:space="preserve">. </w:t>
      </w:r>
      <w:r w:rsidR="00713518">
        <w:rPr>
          <w:rFonts w:ascii="Times New Roman" w:hAnsi="Times New Roman"/>
          <w:szCs w:val="22"/>
        </w:rPr>
        <w:t xml:space="preserve"> Future</w:t>
      </w:r>
      <w:r w:rsidRPr="00F25BF9">
        <w:rPr>
          <w:rFonts w:ascii="Times New Roman" w:hAnsi="Times New Roman"/>
          <w:szCs w:val="22"/>
        </w:rPr>
        <w:t xml:space="preserve"> research might also usefully identify participants who are immune to paranoia induction in the context of threat, so that resiliency factors can be explored and fostered or enhanced, in individuals</w:t>
      </w:r>
      <w:r w:rsidR="00713518">
        <w:rPr>
          <w:rFonts w:ascii="Times New Roman" w:hAnsi="Times New Roman"/>
          <w:szCs w:val="22"/>
        </w:rPr>
        <w:t xml:space="preserve"> who experience paranoia across the continuum, consistent </w:t>
      </w:r>
      <w:r w:rsidRPr="00F25BF9">
        <w:rPr>
          <w:rFonts w:ascii="Times New Roman" w:hAnsi="Times New Roman"/>
          <w:szCs w:val="22"/>
        </w:rPr>
        <w:t>with a recent focus on strength-based approaches</w:t>
      </w:r>
      <w:r w:rsidR="00713518">
        <w:rPr>
          <w:rFonts w:ascii="Times New Roman" w:hAnsi="Times New Roman"/>
          <w:szCs w:val="22"/>
        </w:rPr>
        <w:t xml:space="preserve"> in psychological interventions</w:t>
      </w:r>
      <w:r w:rsidR="00D57B09">
        <w:rPr>
          <w:rFonts w:ascii="Times New Roman" w:hAnsi="Times New Roman"/>
          <w:szCs w:val="22"/>
        </w:rPr>
        <w:t xml:space="preserve"> (Chadwick, 2006; Padesky &amp; Mooney, 2012)</w:t>
      </w:r>
      <w:r w:rsidRPr="00F25BF9">
        <w:rPr>
          <w:rFonts w:ascii="Times New Roman" w:hAnsi="Times New Roman"/>
          <w:szCs w:val="22"/>
        </w:rPr>
        <w:t>.</w:t>
      </w:r>
    </w:p>
    <w:p w14:paraId="3704E2E5" w14:textId="090718A6" w:rsidR="004F385E" w:rsidRPr="000C194D" w:rsidRDefault="003A06D3" w:rsidP="004F385E">
      <w:pPr>
        <w:spacing w:after="0" w:line="480" w:lineRule="auto"/>
        <w:ind w:firstLine="720"/>
        <w:rPr>
          <w:rFonts w:ascii="Times New Roman" w:hAnsi="Times New Roman"/>
          <w:szCs w:val="22"/>
          <w:vertAlign w:val="superscript"/>
        </w:rPr>
      </w:pPr>
      <w:r>
        <w:rPr>
          <w:rFonts w:ascii="Times New Roman" w:hAnsi="Times New Roman"/>
          <w:szCs w:val="22"/>
        </w:rPr>
        <w:t>W</w:t>
      </w:r>
      <w:r w:rsidR="00B54531" w:rsidRPr="00F25BF9">
        <w:rPr>
          <w:rFonts w:ascii="Times New Roman" w:hAnsi="Times New Roman"/>
          <w:szCs w:val="22"/>
        </w:rPr>
        <w:t xml:space="preserve">hilst there is a growing literature on paranoia induction in nonclinical populations, there have been disproportionately fewer </w:t>
      </w:r>
      <w:r w:rsidR="00E4197C">
        <w:rPr>
          <w:rFonts w:ascii="Times New Roman" w:hAnsi="Times New Roman"/>
          <w:szCs w:val="22"/>
        </w:rPr>
        <w:t xml:space="preserve">experimental </w:t>
      </w:r>
      <w:r w:rsidR="00B54531" w:rsidRPr="00F25BF9">
        <w:rPr>
          <w:rFonts w:ascii="Times New Roman" w:hAnsi="Times New Roman"/>
          <w:szCs w:val="22"/>
        </w:rPr>
        <w:t xml:space="preserve">studies conducted with </w:t>
      </w:r>
      <w:r w:rsidR="00820E3D">
        <w:rPr>
          <w:rFonts w:ascii="Times New Roman" w:hAnsi="Times New Roman"/>
          <w:szCs w:val="22"/>
        </w:rPr>
        <w:t>clinical</w:t>
      </w:r>
      <w:r w:rsidR="00B54531" w:rsidRPr="00F25BF9">
        <w:rPr>
          <w:rFonts w:ascii="Times New Roman" w:hAnsi="Times New Roman"/>
          <w:szCs w:val="22"/>
        </w:rPr>
        <w:t xml:space="preserve"> populations</w:t>
      </w:r>
      <w:r w:rsidR="008E6523" w:rsidRPr="00F25BF9">
        <w:rPr>
          <w:rFonts w:ascii="Times New Roman" w:hAnsi="Times New Roman"/>
          <w:szCs w:val="22"/>
        </w:rPr>
        <w:t xml:space="preserve">, </w:t>
      </w:r>
      <w:r w:rsidR="00B54531" w:rsidRPr="00F25BF9">
        <w:rPr>
          <w:rFonts w:ascii="Times New Roman" w:hAnsi="Times New Roman"/>
          <w:szCs w:val="22"/>
        </w:rPr>
        <w:t xml:space="preserve">which is a knowledge gap in the literature that should be addressed in future research. </w:t>
      </w:r>
      <w:r w:rsidR="00100C59">
        <w:rPr>
          <w:rFonts w:ascii="Times New Roman" w:hAnsi="Times New Roman"/>
          <w:szCs w:val="22"/>
        </w:rPr>
        <w:t xml:space="preserve"> Additionally, a key limitation of experimental research is that it can lack ecological validity.</w:t>
      </w:r>
      <w:r w:rsidR="00DD0533">
        <w:rPr>
          <w:rFonts w:ascii="Times New Roman" w:hAnsi="Times New Roman"/>
          <w:szCs w:val="22"/>
        </w:rPr>
        <w:t xml:space="preserve">  Although research has </w:t>
      </w:r>
      <w:r w:rsidR="007B3F7B">
        <w:rPr>
          <w:rFonts w:ascii="Times New Roman" w:hAnsi="Times New Roman"/>
          <w:szCs w:val="22"/>
        </w:rPr>
        <w:t xml:space="preserve">started to examine the extent to which more naturalistic environments or </w:t>
      </w:r>
      <w:r w:rsidR="00C62F15">
        <w:rPr>
          <w:rFonts w:ascii="Times New Roman" w:hAnsi="Times New Roman"/>
          <w:szCs w:val="22"/>
        </w:rPr>
        <w:t xml:space="preserve">interpersonal </w:t>
      </w:r>
      <w:r w:rsidR="007B3F7B">
        <w:rPr>
          <w:rFonts w:ascii="Times New Roman" w:hAnsi="Times New Roman"/>
          <w:szCs w:val="22"/>
        </w:rPr>
        <w:t>events give rise to paranoia in nonclinical populations (e.g. Hepper</w:t>
      </w:r>
      <w:r w:rsidR="00AD0F38">
        <w:rPr>
          <w:rFonts w:ascii="Times New Roman" w:hAnsi="Times New Roman"/>
          <w:szCs w:val="22"/>
        </w:rPr>
        <w:t xml:space="preserve">, </w:t>
      </w:r>
      <w:r w:rsidR="00AD0F38" w:rsidRPr="00AD0F38">
        <w:rPr>
          <w:rFonts w:ascii="Times New Roman" w:hAnsi="Times New Roman"/>
          <w:color w:val="222222"/>
          <w:szCs w:val="22"/>
          <w:shd w:val="clear" w:color="auto" w:fill="FFFFFF"/>
        </w:rPr>
        <w:t>Ellet</w:t>
      </w:r>
      <w:r w:rsidR="00AD0F38">
        <w:rPr>
          <w:rFonts w:ascii="Times New Roman" w:hAnsi="Times New Roman"/>
          <w:color w:val="222222"/>
          <w:szCs w:val="22"/>
          <w:shd w:val="clear" w:color="auto" w:fill="FFFFFF"/>
        </w:rPr>
        <w:t>t</w:t>
      </w:r>
      <w:r w:rsidR="00AD0F38" w:rsidRPr="00AD0F38">
        <w:rPr>
          <w:rFonts w:ascii="Times New Roman" w:hAnsi="Times New Roman"/>
          <w:color w:val="222222"/>
          <w:szCs w:val="22"/>
          <w:shd w:val="clear" w:color="auto" w:fill="FFFFFF"/>
        </w:rPr>
        <w:t>, Kerley, &amp; Kingston,</w:t>
      </w:r>
      <w:r w:rsidR="007B3F7B">
        <w:rPr>
          <w:rFonts w:ascii="Times New Roman" w:hAnsi="Times New Roman"/>
          <w:szCs w:val="22"/>
        </w:rPr>
        <w:t xml:space="preserve"> 2022; Ellett</w:t>
      </w:r>
      <w:r w:rsidR="00587611">
        <w:rPr>
          <w:rFonts w:ascii="Times New Roman" w:hAnsi="Times New Roman"/>
          <w:szCs w:val="22"/>
        </w:rPr>
        <w:t xml:space="preserve">, </w:t>
      </w:r>
      <w:r w:rsidR="00587611" w:rsidRPr="00A7646E">
        <w:rPr>
          <w:rFonts w:ascii="Times New Roman" w:hAnsi="Times New Roman"/>
          <w:bCs/>
          <w:color w:val="auto"/>
          <w:szCs w:val="22"/>
          <w:shd w:val="clear" w:color="auto" w:fill="FFFFFF"/>
        </w:rPr>
        <w:t>Foxall, Wildschut, &amp; Chadwick</w:t>
      </w:r>
      <w:r w:rsidR="007B3F7B">
        <w:rPr>
          <w:rFonts w:ascii="Times New Roman" w:hAnsi="Times New Roman"/>
          <w:szCs w:val="22"/>
        </w:rPr>
        <w:t xml:space="preserve">, </w:t>
      </w:r>
      <w:r w:rsidR="00C62F15">
        <w:rPr>
          <w:rFonts w:ascii="Times New Roman" w:hAnsi="Times New Roman"/>
          <w:szCs w:val="22"/>
        </w:rPr>
        <w:t>2023)</w:t>
      </w:r>
      <w:r w:rsidR="004D18E2">
        <w:rPr>
          <w:rFonts w:ascii="Times New Roman" w:hAnsi="Times New Roman"/>
          <w:szCs w:val="22"/>
        </w:rPr>
        <w:t>, more research is needed in clinical popul</w:t>
      </w:r>
      <w:r w:rsidR="006208AC">
        <w:rPr>
          <w:rFonts w:ascii="Times New Roman" w:hAnsi="Times New Roman"/>
          <w:szCs w:val="22"/>
        </w:rPr>
        <w:t>a</w:t>
      </w:r>
      <w:r w:rsidR="004D18E2">
        <w:rPr>
          <w:rFonts w:ascii="Times New Roman" w:hAnsi="Times New Roman"/>
          <w:szCs w:val="22"/>
        </w:rPr>
        <w:t>tions</w:t>
      </w:r>
      <w:r w:rsidR="006208AC">
        <w:rPr>
          <w:rFonts w:ascii="Times New Roman" w:hAnsi="Times New Roman"/>
          <w:szCs w:val="22"/>
        </w:rPr>
        <w:t xml:space="preserve">, including identification </w:t>
      </w:r>
      <w:r w:rsidR="00726BC9">
        <w:rPr>
          <w:rFonts w:ascii="Times New Roman" w:hAnsi="Times New Roman"/>
          <w:szCs w:val="22"/>
        </w:rPr>
        <w:t xml:space="preserve">of </w:t>
      </w:r>
      <w:r w:rsidR="00100C59">
        <w:rPr>
          <w:rFonts w:ascii="Times New Roman" w:hAnsi="Times New Roman"/>
          <w:szCs w:val="22"/>
        </w:rPr>
        <w:t>the specific characteristics of the environment that either intensify or attenuate paranoia.</w:t>
      </w:r>
      <w:r w:rsidR="004F385E">
        <w:rPr>
          <w:rFonts w:ascii="Times New Roman" w:hAnsi="Times New Roman"/>
          <w:szCs w:val="22"/>
        </w:rPr>
        <w:t xml:space="preserve">  Finally, whilst some of the antecedents of paranoia have been investigated, there have been relatively few studies that have examined the behavioural consequences of paranoia</w:t>
      </w:r>
      <w:r w:rsidR="00AF4209">
        <w:rPr>
          <w:rFonts w:ascii="Times New Roman" w:hAnsi="Times New Roman"/>
          <w:szCs w:val="22"/>
        </w:rPr>
        <w:t>.</w:t>
      </w:r>
    </w:p>
    <w:p w14:paraId="30617DF0" w14:textId="38B3BB74" w:rsidR="00B54531" w:rsidRPr="00F25BF9" w:rsidRDefault="00B54531">
      <w:pPr>
        <w:spacing w:after="0" w:line="480" w:lineRule="auto"/>
        <w:ind w:firstLine="720"/>
        <w:rPr>
          <w:rFonts w:ascii="Times New Roman" w:hAnsi="Times New Roman"/>
          <w:szCs w:val="22"/>
        </w:rPr>
      </w:pPr>
      <w:r w:rsidRPr="00F25BF9">
        <w:rPr>
          <w:rFonts w:ascii="Times New Roman" w:hAnsi="Times New Roman"/>
          <w:szCs w:val="22"/>
        </w:rPr>
        <w:t xml:space="preserve">There are also a number of important clinical implications from the reviewed studies that warrant consideration.  For example, the ease with which paranoia can be induced in nonclinical samples may provide a normalising framework for people experiencing persecutory delusions and could be used to highlight factors involved in the development and maintenance of paranoia to individuals with these distressing experiences.  </w:t>
      </w:r>
      <w:r w:rsidR="00EA4956">
        <w:rPr>
          <w:rFonts w:ascii="Times New Roman" w:hAnsi="Times New Roman"/>
          <w:szCs w:val="22"/>
        </w:rPr>
        <w:t>Interestingly,</w:t>
      </w:r>
      <w:r w:rsidR="002C15E6">
        <w:rPr>
          <w:rFonts w:ascii="Times New Roman" w:hAnsi="Times New Roman"/>
          <w:szCs w:val="22"/>
        </w:rPr>
        <w:t xml:space="preserve"> </w:t>
      </w:r>
      <w:r w:rsidR="00EA4956">
        <w:rPr>
          <w:rFonts w:ascii="Times New Roman" w:hAnsi="Times New Roman"/>
          <w:szCs w:val="22"/>
        </w:rPr>
        <w:t>some of the</w:t>
      </w:r>
      <w:r w:rsidRPr="00F25BF9">
        <w:rPr>
          <w:rFonts w:ascii="Times New Roman" w:hAnsi="Times New Roman"/>
          <w:szCs w:val="22"/>
        </w:rPr>
        <w:t xml:space="preserve"> methodologies employed </w:t>
      </w:r>
      <w:r w:rsidR="00EA4956">
        <w:rPr>
          <w:rFonts w:ascii="Times New Roman" w:hAnsi="Times New Roman"/>
          <w:szCs w:val="22"/>
        </w:rPr>
        <w:t>have started to be used</w:t>
      </w:r>
      <w:r w:rsidR="00210F2A">
        <w:rPr>
          <w:rFonts w:ascii="Times New Roman" w:hAnsi="Times New Roman"/>
          <w:szCs w:val="22"/>
        </w:rPr>
        <w:t xml:space="preserve"> and tested</w:t>
      </w:r>
      <w:r w:rsidR="00EA4956">
        <w:rPr>
          <w:rFonts w:ascii="Times New Roman" w:hAnsi="Times New Roman"/>
          <w:szCs w:val="22"/>
        </w:rPr>
        <w:t xml:space="preserve"> </w:t>
      </w:r>
      <w:r w:rsidRPr="00F25BF9">
        <w:rPr>
          <w:rFonts w:ascii="Times New Roman" w:hAnsi="Times New Roman"/>
          <w:szCs w:val="22"/>
        </w:rPr>
        <w:t xml:space="preserve">directly as </w:t>
      </w:r>
      <w:r w:rsidR="00B5420D">
        <w:rPr>
          <w:rFonts w:ascii="Times New Roman" w:hAnsi="Times New Roman"/>
          <w:szCs w:val="22"/>
        </w:rPr>
        <w:t>the basis for psychological interventions, in particular, virtual reality</w:t>
      </w:r>
      <w:r w:rsidR="006C60ED">
        <w:rPr>
          <w:rFonts w:ascii="Times New Roman" w:hAnsi="Times New Roman"/>
          <w:szCs w:val="22"/>
        </w:rPr>
        <w:t xml:space="preserve"> (Freeman et al., 2016; Freeman et al., 2019)</w:t>
      </w:r>
      <w:r w:rsidRPr="00F25BF9">
        <w:rPr>
          <w:rFonts w:ascii="Times New Roman" w:hAnsi="Times New Roman"/>
          <w:szCs w:val="22"/>
        </w:rPr>
        <w:t xml:space="preserve">. Finally, studies in this area have begun to identify factors that attenuate or buffer paranoia, which could be </w:t>
      </w:r>
      <w:r w:rsidR="00CD2ABD">
        <w:rPr>
          <w:rFonts w:ascii="Times New Roman" w:hAnsi="Times New Roman"/>
          <w:szCs w:val="22"/>
        </w:rPr>
        <w:t xml:space="preserve">tested and potentially </w:t>
      </w:r>
      <w:r w:rsidRPr="00F25BF9">
        <w:rPr>
          <w:rFonts w:ascii="Times New Roman" w:hAnsi="Times New Roman"/>
          <w:szCs w:val="22"/>
        </w:rPr>
        <w:t>translated for use with clinical populations.</w:t>
      </w:r>
    </w:p>
    <w:p w14:paraId="07311FEE" w14:textId="77777777" w:rsidR="00686676" w:rsidRDefault="00686676">
      <w:pPr>
        <w:spacing w:after="0" w:line="480" w:lineRule="auto"/>
        <w:rPr>
          <w:rFonts w:ascii="Times New Roman" w:hAnsi="Times New Roman"/>
          <w:b/>
          <w:bCs/>
          <w:szCs w:val="22"/>
        </w:rPr>
      </w:pPr>
    </w:p>
    <w:p w14:paraId="73046764" w14:textId="3A7720C6" w:rsidR="00B54531" w:rsidRPr="00DB4B2A" w:rsidRDefault="00B54531" w:rsidP="00DD3465">
      <w:pPr>
        <w:spacing w:after="0" w:line="480" w:lineRule="auto"/>
        <w:rPr>
          <w:rFonts w:ascii="Times New Roman" w:hAnsi="Times New Roman"/>
          <w:b/>
          <w:bCs/>
          <w:szCs w:val="22"/>
        </w:rPr>
      </w:pPr>
      <w:r w:rsidRPr="00DB4B2A">
        <w:rPr>
          <w:rFonts w:ascii="Times New Roman" w:hAnsi="Times New Roman"/>
          <w:b/>
          <w:bCs/>
          <w:szCs w:val="22"/>
        </w:rPr>
        <w:t>Conclusion</w:t>
      </w:r>
    </w:p>
    <w:p w14:paraId="5538AD06" w14:textId="70AB266B" w:rsidR="0006146C" w:rsidRDefault="00B54531" w:rsidP="006573CA">
      <w:pPr>
        <w:spacing w:after="0" w:line="480" w:lineRule="auto"/>
        <w:ind w:firstLine="720"/>
        <w:rPr>
          <w:rFonts w:ascii="Times New Roman" w:hAnsi="Times New Roman"/>
          <w:szCs w:val="22"/>
        </w:rPr>
      </w:pPr>
      <w:r w:rsidRPr="00F25BF9">
        <w:rPr>
          <w:rFonts w:ascii="Times New Roman" w:hAnsi="Times New Roman"/>
          <w:szCs w:val="22"/>
        </w:rPr>
        <w:t xml:space="preserve">The findings of this review demonstrate that paranoia can be induced using a wide range of </w:t>
      </w:r>
      <w:r w:rsidR="00742B30">
        <w:rPr>
          <w:rFonts w:ascii="Times New Roman" w:hAnsi="Times New Roman"/>
          <w:szCs w:val="22"/>
        </w:rPr>
        <w:t>experimental paradigms</w:t>
      </w:r>
      <w:r w:rsidRPr="00F25BF9">
        <w:rPr>
          <w:rFonts w:ascii="Times New Roman" w:hAnsi="Times New Roman"/>
          <w:szCs w:val="22"/>
        </w:rPr>
        <w:t>, consistent with continuum</w:t>
      </w:r>
      <w:r w:rsidR="002D5C0B">
        <w:rPr>
          <w:rFonts w:ascii="Times New Roman" w:hAnsi="Times New Roman"/>
          <w:szCs w:val="22"/>
        </w:rPr>
        <w:t>, cognitive and evolutionary models of paranoia</w:t>
      </w:r>
      <w:r w:rsidR="002E04AF">
        <w:rPr>
          <w:rFonts w:ascii="Times New Roman" w:hAnsi="Times New Roman"/>
          <w:szCs w:val="22"/>
        </w:rPr>
        <w:t>, that can guide decision-making in future research</w:t>
      </w:r>
      <w:r w:rsidRPr="00F25BF9">
        <w:rPr>
          <w:rFonts w:ascii="Times New Roman" w:hAnsi="Times New Roman"/>
          <w:szCs w:val="22"/>
        </w:rPr>
        <w:t xml:space="preserve">. Key clinical implications are the possibility of using </w:t>
      </w:r>
      <w:r w:rsidR="00EE22DA">
        <w:rPr>
          <w:rFonts w:ascii="Times New Roman" w:hAnsi="Times New Roman"/>
          <w:szCs w:val="22"/>
        </w:rPr>
        <w:t xml:space="preserve">experimental </w:t>
      </w:r>
      <w:r w:rsidRPr="00F25BF9">
        <w:rPr>
          <w:rFonts w:ascii="Times New Roman" w:hAnsi="Times New Roman"/>
          <w:szCs w:val="22"/>
        </w:rPr>
        <w:t xml:space="preserve">paradigms to investigate factors that ameliorate paranoid thinking in the context of threat or existing vulnerabilities.   </w:t>
      </w:r>
    </w:p>
    <w:p w14:paraId="146B018F" w14:textId="101E9DBD" w:rsidR="00805474" w:rsidRPr="00DC1D8C" w:rsidRDefault="0006146C" w:rsidP="00805474">
      <w:pPr>
        <w:spacing w:after="0" w:line="240" w:lineRule="auto"/>
        <w:rPr>
          <w:rFonts w:ascii="Times New Roman" w:hAnsi="Times New Roman"/>
          <w:szCs w:val="22"/>
        </w:rPr>
      </w:pPr>
      <w:r>
        <w:rPr>
          <w:rFonts w:ascii="Times New Roman" w:hAnsi="Times New Roman"/>
          <w:szCs w:val="22"/>
        </w:rPr>
        <w:br w:type="page"/>
      </w:r>
      <w:bookmarkStart w:id="3" w:name="_Hlk127449598"/>
      <w:r w:rsidR="00805474" w:rsidRPr="004A7090">
        <w:rPr>
          <w:rFonts w:ascii="Times New Roman" w:hAnsi="Times New Roman"/>
          <w:b/>
          <w:bCs/>
          <w:szCs w:val="22"/>
        </w:rPr>
        <w:t>References</w:t>
      </w:r>
    </w:p>
    <w:p w14:paraId="682782EB" w14:textId="77777777" w:rsidR="00805474" w:rsidRPr="00A7646E" w:rsidRDefault="00805474" w:rsidP="00805474">
      <w:pPr>
        <w:spacing w:after="0" w:line="240" w:lineRule="auto"/>
        <w:rPr>
          <w:rFonts w:ascii="Times New Roman" w:hAnsi="Times New Roman"/>
          <w:color w:val="auto"/>
          <w:szCs w:val="22"/>
        </w:rPr>
      </w:pPr>
    </w:p>
    <w:bookmarkEnd w:id="3"/>
    <w:p w14:paraId="0EEB001F" w14:textId="77777777" w:rsidR="00D979B5" w:rsidRPr="00A7646E" w:rsidRDefault="00D979B5" w:rsidP="00D979B5">
      <w:pPr>
        <w:spacing w:after="0" w:line="240" w:lineRule="auto"/>
        <w:rPr>
          <w:rFonts w:ascii="Times New Roman" w:hAnsi="Times New Roman"/>
          <w:bCs/>
          <w:color w:val="auto"/>
          <w:szCs w:val="22"/>
        </w:rPr>
      </w:pPr>
    </w:p>
    <w:p w14:paraId="374BA762" w14:textId="0EEBC493"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Allen-Crooks</w:t>
      </w:r>
      <w:r w:rsidR="00CF6BA3" w:rsidRPr="00A7646E">
        <w:rPr>
          <w:rFonts w:ascii="Times New Roman" w:hAnsi="Times New Roman"/>
          <w:bCs/>
          <w:color w:val="auto"/>
          <w:szCs w:val="22"/>
        </w:rPr>
        <w:t>,</w:t>
      </w:r>
      <w:r w:rsidRPr="00A7646E">
        <w:rPr>
          <w:rFonts w:ascii="Times New Roman" w:hAnsi="Times New Roman"/>
          <w:bCs/>
          <w:color w:val="auto"/>
          <w:szCs w:val="22"/>
        </w:rPr>
        <w:t xml:space="preserve"> R</w:t>
      </w:r>
      <w:r w:rsidR="00CF6BA3" w:rsidRPr="00A7646E">
        <w:rPr>
          <w:rFonts w:ascii="Times New Roman" w:hAnsi="Times New Roman"/>
          <w:bCs/>
          <w:color w:val="auto"/>
          <w:szCs w:val="22"/>
        </w:rPr>
        <w:t>.</w:t>
      </w:r>
      <w:r w:rsidRPr="00A7646E">
        <w:rPr>
          <w:rFonts w:ascii="Times New Roman" w:hAnsi="Times New Roman"/>
          <w:bCs/>
          <w:color w:val="auto"/>
          <w:szCs w:val="22"/>
        </w:rPr>
        <w:t>,</w:t>
      </w:r>
      <w:r w:rsidR="00CF6BA3" w:rsidRPr="00A7646E">
        <w:rPr>
          <w:rFonts w:ascii="Times New Roman" w:hAnsi="Times New Roman"/>
          <w:bCs/>
          <w:color w:val="auto"/>
          <w:szCs w:val="22"/>
        </w:rPr>
        <w:t xml:space="preserve"> &amp;</w:t>
      </w:r>
      <w:r w:rsidRPr="00A7646E">
        <w:rPr>
          <w:rFonts w:ascii="Times New Roman" w:hAnsi="Times New Roman"/>
          <w:bCs/>
          <w:color w:val="auto"/>
          <w:szCs w:val="22"/>
        </w:rPr>
        <w:t xml:space="preserve"> Ellett</w:t>
      </w:r>
      <w:r w:rsidR="00CF6BA3" w:rsidRPr="00A7646E">
        <w:rPr>
          <w:rFonts w:ascii="Times New Roman" w:hAnsi="Times New Roman"/>
          <w:bCs/>
          <w:color w:val="auto"/>
          <w:szCs w:val="22"/>
        </w:rPr>
        <w:t>,</w:t>
      </w:r>
      <w:r w:rsidRPr="00A7646E">
        <w:rPr>
          <w:rFonts w:ascii="Times New Roman" w:hAnsi="Times New Roman"/>
          <w:bCs/>
          <w:color w:val="auto"/>
          <w:szCs w:val="22"/>
        </w:rPr>
        <w:t xml:space="preserve"> L.</w:t>
      </w:r>
      <w:r w:rsidR="00CF6BA3" w:rsidRPr="00A7646E">
        <w:rPr>
          <w:rFonts w:ascii="Times New Roman" w:hAnsi="Times New Roman"/>
          <w:bCs/>
          <w:color w:val="auto"/>
          <w:szCs w:val="22"/>
        </w:rPr>
        <w:t xml:space="preserve"> (2014).</w:t>
      </w:r>
      <w:r w:rsidRPr="00A7646E">
        <w:rPr>
          <w:rFonts w:ascii="Times New Roman" w:hAnsi="Times New Roman"/>
          <w:bCs/>
          <w:color w:val="auto"/>
          <w:szCs w:val="22"/>
        </w:rPr>
        <w:t xml:space="preserve"> Naturalistic change in nonclinical paranoid experiences. </w:t>
      </w:r>
      <w:r w:rsidRPr="00F0303D">
        <w:rPr>
          <w:rFonts w:ascii="Times New Roman" w:hAnsi="Times New Roman"/>
          <w:bCs/>
          <w:i/>
          <w:iCs/>
          <w:color w:val="auto"/>
          <w:szCs w:val="22"/>
        </w:rPr>
        <w:t>Behavioural and Cognitive Psychotherapy</w:t>
      </w:r>
      <w:r w:rsidR="00CF6BA3" w:rsidRPr="00F0303D">
        <w:rPr>
          <w:rFonts w:ascii="Times New Roman" w:hAnsi="Times New Roman"/>
          <w:bCs/>
          <w:i/>
          <w:iCs/>
          <w:color w:val="auto"/>
          <w:szCs w:val="22"/>
        </w:rPr>
        <w:t xml:space="preserve">, </w:t>
      </w:r>
      <w:r w:rsidRPr="00F0303D">
        <w:rPr>
          <w:rFonts w:ascii="Times New Roman" w:hAnsi="Times New Roman"/>
          <w:bCs/>
          <w:i/>
          <w:iCs/>
          <w:color w:val="auto"/>
          <w:szCs w:val="22"/>
        </w:rPr>
        <w:t>42</w:t>
      </w:r>
      <w:r w:rsidRPr="00A7646E">
        <w:rPr>
          <w:rFonts w:ascii="Times New Roman" w:hAnsi="Times New Roman"/>
          <w:bCs/>
          <w:color w:val="auto"/>
          <w:szCs w:val="22"/>
        </w:rPr>
        <w:t>(5)</w:t>
      </w:r>
      <w:r w:rsidR="00CF6BA3" w:rsidRPr="00A7646E">
        <w:rPr>
          <w:rFonts w:ascii="Times New Roman" w:hAnsi="Times New Roman"/>
          <w:bCs/>
          <w:color w:val="auto"/>
          <w:szCs w:val="22"/>
        </w:rPr>
        <w:t>,</w:t>
      </w:r>
      <w:r w:rsidR="00994075" w:rsidRPr="00A7646E">
        <w:rPr>
          <w:rFonts w:ascii="Times New Roman" w:hAnsi="Times New Roman"/>
          <w:bCs/>
          <w:color w:val="auto"/>
          <w:szCs w:val="22"/>
        </w:rPr>
        <w:t xml:space="preserve"> </w:t>
      </w:r>
      <w:r w:rsidRPr="00A7646E">
        <w:rPr>
          <w:rFonts w:ascii="Times New Roman" w:hAnsi="Times New Roman"/>
          <w:bCs/>
          <w:color w:val="auto"/>
          <w:szCs w:val="22"/>
        </w:rPr>
        <w:t>634-</w:t>
      </w:r>
      <w:r w:rsidR="00994075" w:rsidRPr="00A7646E">
        <w:rPr>
          <w:rFonts w:ascii="Times New Roman" w:hAnsi="Times New Roman"/>
          <w:bCs/>
          <w:color w:val="auto"/>
          <w:szCs w:val="22"/>
        </w:rPr>
        <w:t>63</w:t>
      </w:r>
      <w:r w:rsidRPr="00A7646E">
        <w:rPr>
          <w:rFonts w:ascii="Times New Roman" w:hAnsi="Times New Roman"/>
          <w:bCs/>
          <w:color w:val="auto"/>
          <w:szCs w:val="22"/>
        </w:rPr>
        <w:t>9.</w:t>
      </w:r>
      <w:r w:rsidR="0041469E" w:rsidRPr="00A7646E">
        <w:rPr>
          <w:rFonts w:ascii="Times New Roman" w:hAnsi="Times New Roman"/>
          <w:bCs/>
          <w:color w:val="auto"/>
          <w:szCs w:val="22"/>
        </w:rPr>
        <w:t xml:space="preserve">  doi:10.1017/S1352465813001148</w:t>
      </w:r>
    </w:p>
    <w:p w14:paraId="20EE6BAF" w14:textId="2239FD46" w:rsidR="004B5E1B" w:rsidRPr="00A7646E" w:rsidRDefault="00D979B5" w:rsidP="004B5E1B">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Bebbington, P.</w:t>
      </w:r>
      <w:r w:rsidR="00EF5612" w:rsidRPr="00A7646E">
        <w:rPr>
          <w:rFonts w:ascii="Times New Roman" w:hAnsi="Times New Roman"/>
          <w:bCs/>
          <w:color w:val="auto"/>
          <w:szCs w:val="22"/>
        </w:rPr>
        <w:t xml:space="preserve"> </w:t>
      </w:r>
      <w:r w:rsidRPr="00A7646E">
        <w:rPr>
          <w:rFonts w:ascii="Times New Roman" w:hAnsi="Times New Roman"/>
          <w:bCs/>
          <w:color w:val="auto"/>
          <w:szCs w:val="22"/>
        </w:rPr>
        <w:t>E</w:t>
      </w:r>
      <w:r w:rsidR="00EF5612" w:rsidRPr="00A7646E">
        <w:rPr>
          <w:rFonts w:ascii="Times New Roman" w:hAnsi="Times New Roman"/>
          <w:bCs/>
          <w:color w:val="auto"/>
          <w:szCs w:val="22"/>
        </w:rPr>
        <w:t>.</w:t>
      </w:r>
      <w:r w:rsidRPr="00A7646E">
        <w:rPr>
          <w:rFonts w:ascii="Times New Roman" w:hAnsi="Times New Roman"/>
          <w:bCs/>
          <w:color w:val="auto"/>
          <w:szCs w:val="22"/>
        </w:rPr>
        <w:t>, McBride</w:t>
      </w:r>
      <w:r w:rsidR="00EF5612" w:rsidRPr="00A7646E">
        <w:rPr>
          <w:rFonts w:ascii="Times New Roman" w:hAnsi="Times New Roman"/>
          <w:bCs/>
          <w:color w:val="auto"/>
          <w:szCs w:val="22"/>
        </w:rPr>
        <w:t>,</w:t>
      </w:r>
      <w:r w:rsidRPr="00A7646E">
        <w:rPr>
          <w:rFonts w:ascii="Times New Roman" w:hAnsi="Times New Roman"/>
          <w:bCs/>
          <w:color w:val="auto"/>
          <w:szCs w:val="22"/>
        </w:rPr>
        <w:t xml:space="preserve"> O</w:t>
      </w:r>
      <w:r w:rsidR="00EF5612" w:rsidRPr="00A7646E">
        <w:rPr>
          <w:rFonts w:ascii="Times New Roman" w:hAnsi="Times New Roman"/>
          <w:bCs/>
          <w:color w:val="auto"/>
          <w:szCs w:val="22"/>
        </w:rPr>
        <w:t>.</w:t>
      </w:r>
      <w:r w:rsidRPr="00A7646E">
        <w:rPr>
          <w:rFonts w:ascii="Times New Roman" w:hAnsi="Times New Roman"/>
          <w:bCs/>
          <w:color w:val="auto"/>
          <w:szCs w:val="22"/>
        </w:rPr>
        <w:t>, Steel</w:t>
      </w:r>
      <w:r w:rsidR="00EF5612" w:rsidRPr="00A7646E">
        <w:rPr>
          <w:rFonts w:ascii="Times New Roman" w:hAnsi="Times New Roman"/>
          <w:bCs/>
          <w:color w:val="auto"/>
          <w:szCs w:val="22"/>
        </w:rPr>
        <w:t>,</w:t>
      </w:r>
      <w:r w:rsidRPr="00A7646E">
        <w:rPr>
          <w:rFonts w:ascii="Times New Roman" w:hAnsi="Times New Roman"/>
          <w:bCs/>
          <w:color w:val="auto"/>
          <w:szCs w:val="22"/>
        </w:rPr>
        <w:t xml:space="preserve"> C</w:t>
      </w:r>
      <w:r w:rsidR="00EF5612" w:rsidRPr="00A7646E">
        <w:rPr>
          <w:rFonts w:ascii="Times New Roman" w:hAnsi="Times New Roman"/>
          <w:bCs/>
          <w:color w:val="auto"/>
          <w:szCs w:val="22"/>
        </w:rPr>
        <w:t>.</w:t>
      </w:r>
      <w:r w:rsidRPr="00A7646E">
        <w:rPr>
          <w:rFonts w:ascii="Times New Roman" w:hAnsi="Times New Roman"/>
          <w:bCs/>
          <w:color w:val="auto"/>
          <w:szCs w:val="22"/>
        </w:rPr>
        <w:t>, Kuipers</w:t>
      </w:r>
      <w:r w:rsidR="00EF5612" w:rsidRPr="00A7646E">
        <w:rPr>
          <w:rFonts w:ascii="Times New Roman" w:hAnsi="Times New Roman"/>
          <w:bCs/>
          <w:color w:val="auto"/>
          <w:szCs w:val="22"/>
        </w:rPr>
        <w:t>,</w:t>
      </w:r>
      <w:r w:rsidRPr="00A7646E">
        <w:rPr>
          <w:rFonts w:ascii="Times New Roman" w:hAnsi="Times New Roman"/>
          <w:bCs/>
          <w:color w:val="auto"/>
          <w:szCs w:val="22"/>
        </w:rPr>
        <w:t xml:space="preserve"> E</w:t>
      </w:r>
      <w:r w:rsidR="00EF5612" w:rsidRPr="00A7646E">
        <w:rPr>
          <w:rFonts w:ascii="Times New Roman" w:hAnsi="Times New Roman"/>
          <w:bCs/>
          <w:color w:val="auto"/>
          <w:szCs w:val="22"/>
        </w:rPr>
        <w:t>.</w:t>
      </w:r>
      <w:r w:rsidRPr="00A7646E">
        <w:rPr>
          <w:rFonts w:ascii="Times New Roman" w:hAnsi="Times New Roman"/>
          <w:bCs/>
          <w:color w:val="auto"/>
          <w:szCs w:val="22"/>
        </w:rPr>
        <w:t>, Radovanovic</w:t>
      </w:r>
      <w:r w:rsidR="00EF5612" w:rsidRPr="00A7646E">
        <w:rPr>
          <w:rFonts w:ascii="Times New Roman" w:hAnsi="Times New Roman"/>
          <w:bCs/>
          <w:color w:val="auto"/>
          <w:szCs w:val="22"/>
        </w:rPr>
        <w:t>,</w:t>
      </w:r>
      <w:r w:rsidRPr="00A7646E">
        <w:rPr>
          <w:rFonts w:ascii="Times New Roman" w:hAnsi="Times New Roman"/>
          <w:bCs/>
          <w:color w:val="auto"/>
          <w:szCs w:val="22"/>
        </w:rPr>
        <w:t xml:space="preserve"> M</w:t>
      </w:r>
      <w:r w:rsidR="00EF5612" w:rsidRPr="00A7646E">
        <w:rPr>
          <w:rFonts w:ascii="Times New Roman" w:hAnsi="Times New Roman"/>
          <w:bCs/>
          <w:color w:val="auto"/>
          <w:szCs w:val="22"/>
        </w:rPr>
        <w:t>.</w:t>
      </w:r>
      <w:r w:rsidRPr="00A7646E">
        <w:rPr>
          <w:rFonts w:ascii="Times New Roman" w:hAnsi="Times New Roman"/>
          <w:bCs/>
          <w:color w:val="auto"/>
          <w:szCs w:val="22"/>
        </w:rPr>
        <w:t>, Brugha</w:t>
      </w:r>
      <w:r w:rsidR="00EF5612" w:rsidRPr="00A7646E">
        <w:rPr>
          <w:rFonts w:ascii="Times New Roman" w:hAnsi="Times New Roman"/>
          <w:bCs/>
          <w:color w:val="auto"/>
          <w:szCs w:val="22"/>
        </w:rPr>
        <w:t>,</w:t>
      </w:r>
      <w:r w:rsidRPr="00A7646E">
        <w:rPr>
          <w:rFonts w:ascii="Times New Roman" w:hAnsi="Times New Roman"/>
          <w:bCs/>
          <w:color w:val="auto"/>
          <w:szCs w:val="22"/>
        </w:rPr>
        <w:t xml:space="preserve"> T</w:t>
      </w:r>
      <w:r w:rsidR="00A37201">
        <w:rPr>
          <w:rFonts w:ascii="Times New Roman" w:hAnsi="Times New Roman"/>
          <w:bCs/>
          <w:color w:val="auto"/>
          <w:szCs w:val="22"/>
        </w:rPr>
        <w:t xml:space="preserve">., </w:t>
      </w:r>
      <w:r w:rsidR="003F5A62">
        <w:rPr>
          <w:rFonts w:ascii="Times New Roman" w:hAnsi="Times New Roman"/>
          <w:bCs/>
          <w:color w:val="auto"/>
          <w:szCs w:val="22"/>
        </w:rPr>
        <w:t>…</w:t>
      </w:r>
      <w:r w:rsidR="009D4342">
        <w:rPr>
          <w:rFonts w:ascii="Times New Roman" w:hAnsi="Times New Roman"/>
          <w:bCs/>
          <w:color w:val="auto"/>
          <w:szCs w:val="22"/>
        </w:rPr>
        <w:t xml:space="preserve"> </w:t>
      </w:r>
      <w:r w:rsidRPr="00A7646E">
        <w:rPr>
          <w:rFonts w:ascii="Times New Roman" w:hAnsi="Times New Roman"/>
          <w:bCs/>
          <w:color w:val="auto"/>
          <w:szCs w:val="22"/>
        </w:rPr>
        <w:t>Freeman</w:t>
      </w:r>
      <w:r w:rsidR="00EF5612" w:rsidRPr="00A7646E">
        <w:rPr>
          <w:rFonts w:ascii="Times New Roman" w:hAnsi="Times New Roman"/>
          <w:bCs/>
          <w:color w:val="auto"/>
          <w:szCs w:val="22"/>
        </w:rPr>
        <w:t>,</w:t>
      </w:r>
      <w:r w:rsidRPr="00A7646E">
        <w:rPr>
          <w:rFonts w:ascii="Times New Roman" w:hAnsi="Times New Roman"/>
          <w:bCs/>
          <w:color w:val="auto"/>
          <w:szCs w:val="22"/>
        </w:rPr>
        <w:t xml:space="preserve"> D.</w:t>
      </w:r>
      <w:r w:rsidR="00B23586" w:rsidRPr="00A7646E">
        <w:rPr>
          <w:rFonts w:ascii="Times New Roman" w:hAnsi="Times New Roman"/>
          <w:bCs/>
          <w:color w:val="auto"/>
          <w:szCs w:val="22"/>
        </w:rPr>
        <w:t xml:space="preserve"> (2013).</w:t>
      </w:r>
      <w:r w:rsidRPr="00A7646E">
        <w:rPr>
          <w:rFonts w:ascii="Times New Roman" w:hAnsi="Times New Roman"/>
          <w:bCs/>
          <w:color w:val="auto"/>
          <w:szCs w:val="22"/>
        </w:rPr>
        <w:t xml:space="preserve"> The structure of paranoia in the general population. </w:t>
      </w:r>
      <w:r w:rsidR="00B23586" w:rsidRPr="001F1036">
        <w:rPr>
          <w:rFonts w:ascii="Times New Roman" w:hAnsi="Times New Roman"/>
          <w:bCs/>
          <w:i/>
          <w:iCs/>
          <w:color w:val="auto"/>
          <w:szCs w:val="22"/>
        </w:rPr>
        <w:t xml:space="preserve">The </w:t>
      </w:r>
      <w:r w:rsidRPr="001F1036">
        <w:rPr>
          <w:rFonts w:ascii="Times New Roman" w:hAnsi="Times New Roman"/>
          <w:bCs/>
          <w:i/>
          <w:iCs/>
          <w:color w:val="auto"/>
          <w:szCs w:val="22"/>
        </w:rPr>
        <w:t>Br</w:t>
      </w:r>
      <w:r w:rsidR="00B23586" w:rsidRPr="001F1036">
        <w:rPr>
          <w:rFonts w:ascii="Times New Roman" w:hAnsi="Times New Roman"/>
          <w:bCs/>
          <w:i/>
          <w:iCs/>
          <w:color w:val="auto"/>
          <w:szCs w:val="22"/>
        </w:rPr>
        <w:t>itish</w:t>
      </w:r>
      <w:r w:rsidRPr="001F1036">
        <w:rPr>
          <w:rFonts w:ascii="Times New Roman" w:hAnsi="Times New Roman"/>
          <w:bCs/>
          <w:i/>
          <w:iCs/>
          <w:color w:val="auto"/>
          <w:szCs w:val="22"/>
        </w:rPr>
        <w:t xml:space="preserve"> J</w:t>
      </w:r>
      <w:r w:rsidR="00B23586" w:rsidRPr="001F1036">
        <w:rPr>
          <w:rFonts w:ascii="Times New Roman" w:hAnsi="Times New Roman"/>
          <w:bCs/>
          <w:i/>
          <w:iCs/>
          <w:color w:val="auto"/>
          <w:szCs w:val="22"/>
        </w:rPr>
        <w:t>ournal</w:t>
      </w:r>
      <w:r w:rsidRPr="001F1036">
        <w:rPr>
          <w:rFonts w:ascii="Times New Roman" w:hAnsi="Times New Roman"/>
          <w:bCs/>
          <w:i/>
          <w:iCs/>
          <w:color w:val="auto"/>
          <w:szCs w:val="22"/>
        </w:rPr>
        <w:t xml:space="preserve"> Psychiatry</w:t>
      </w:r>
      <w:r w:rsidR="00B23586" w:rsidRPr="001F1036">
        <w:rPr>
          <w:rFonts w:ascii="Times New Roman" w:hAnsi="Times New Roman"/>
          <w:bCs/>
          <w:i/>
          <w:iCs/>
          <w:color w:val="auto"/>
          <w:szCs w:val="22"/>
        </w:rPr>
        <w:t>,</w:t>
      </w:r>
      <w:r w:rsidRPr="001F1036">
        <w:rPr>
          <w:rFonts w:ascii="Times New Roman" w:hAnsi="Times New Roman"/>
          <w:bCs/>
          <w:i/>
          <w:iCs/>
          <w:color w:val="auto"/>
          <w:szCs w:val="22"/>
        </w:rPr>
        <w:t xml:space="preserve"> 202</w:t>
      </w:r>
      <w:r w:rsidR="00B23586" w:rsidRPr="001F1036">
        <w:rPr>
          <w:rFonts w:ascii="Times New Roman" w:hAnsi="Times New Roman"/>
          <w:bCs/>
          <w:i/>
          <w:iCs/>
          <w:color w:val="auto"/>
          <w:szCs w:val="22"/>
        </w:rPr>
        <w:t>,</w:t>
      </w:r>
      <w:r w:rsidR="00B23586" w:rsidRPr="00A7646E">
        <w:rPr>
          <w:rFonts w:ascii="Times New Roman" w:hAnsi="Times New Roman"/>
          <w:bCs/>
          <w:color w:val="auto"/>
          <w:szCs w:val="22"/>
        </w:rPr>
        <w:t xml:space="preserve"> </w:t>
      </w:r>
      <w:r w:rsidRPr="00A7646E">
        <w:rPr>
          <w:rFonts w:ascii="Times New Roman" w:hAnsi="Times New Roman"/>
          <w:bCs/>
          <w:color w:val="auto"/>
          <w:szCs w:val="22"/>
        </w:rPr>
        <w:t>419-427.</w:t>
      </w:r>
      <w:r w:rsidR="0041469E" w:rsidRPr="00A7646E">
        <w:rPr>
          <w:rFonts w:ascii="Times New Roman" w:hAnsi="Times New Roman"/>
          <w:bCs/>
          <w:color w:val="auto"/>
          <w:szCs w:val="22"/>
        </w:rPr>
        <w:t xml:space="preserve">  </w:t>
      </w:r>
      <w:r w:rsidR="00A0573E" w:rsidRPr="00A7646E">
        <w:rPr>
          <w:rFonts w:ascii="Times New Roman" w:hAnsi="Times New Roman"/>
          <w:bCs/>
          <w:color w:val="auto"/>
          <w:szCs w:val="22"/>
        </w:rPr>
        <w:t>doi:10.1192/bjp.bp.112.119032</w:t>
      </w:r>
    </w:p>
    <w:p w14:paraId="04CD51F6" w14:textId="00F9953C" w:rsidR="004B5E1B" w:rsidRPr="00A7646E" w:rsidRDefault="00D979B5" w:rsidP="004B5E1B">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Bennetts</w:t>
      </w:r>
      <w:r w:rsidR="00145DB8" w:rsidRPr="00A7646E">
        <w:rPr>
          <w:rFonts w:ascii="Times New Roman" w:hAnsi="Times New Roman"/>
          <w:bCs/>
          <w:color w:val="auto"/>
          <w:szCs w:val="22"/>
        </w:rPr>
        <w:t>,</w:t>
      </w:r>
      <w:r w:rsidRPr="00A7646E">
        <w:rPr>
          <w:rFonts w:ascii="Times New Roman" w:hAnsi="Times New Roman"/>
          <w:bCs/>
          <w:color w:val="auto"/>
          <w:szCs w:val="22"/>
        </w:rPr>
        <w:t xml:space="preserve"> A</w:t>
      </w:r>
      <w:r w:rsidR="00145DB8" w:rsidRPr="00A7646E">
        <w:rPr>
          <w:rFonts w:ascii="Times New Roman" w:hAnsi="Times New Roman"/>
          <w:bCs/>
          <w:color w:val="auto"/>
          <w:szCs w:val="22"/>
        </w:rPr>
        <w:t>.</w:t>
      </w:r>
      <w:r w:rsidRPr="00A7646E">
        <w:rPr>
          <w:rFonts w:ascii="Times New Roman" w:hAnsi="Times New Roman"/>
          <w:bCs/>
          <w:color w:val="auto"/>
          <w:szCs w:val="22"/>
        </w:rPr>
        <w:t>, Stopa</w:t>
      </w:r>
      <w:r w:rsidR="00145DB8" w:rsidRPr="00A7646E">
        <w:rPr>
          <w:rFonts w:ascii="Times New Roman" w:hAnsi="Times New Roman"/>
          <w:bCs/>
          <w:color w:val="auto"/>
          <w:szCs w:val="22"/>
        </w:rPr>
        <w:t>,</w:t>
      </w:r>
      <w:r w:rsidRPr="00A7646E">
        <w:rPr>
          <w:rFonts w:ascii="Times New Roman" w:hAnsi="Times New Roman"/>
          <w:bCs/>
          <w:color w:val="auto"/>
          <w:szCs w:val="22"/>
        </w:rPr>
        <w:t xml:space="preserve"> L</w:t>
      </w:r>
      <w:r w:rsidR="00145DB8" w:rsidRPr="00A7646E">
        <w:rPr>
          <w:rFonts w:ascii="Times New Roman" w:hAnsi="Times New Roman"/>
          <w:bCs/>
          <w:color w:val="auto"/>
          <w:szCs w:val="22"/>
        </w:rPr>
        <w:t>.</w:t>
      </w:r>
      <w:r w:rsidRPr="00A7646E">
        <w:rPr>
          <w:rFonts w:ascii="Times New Roman" w:hAnsi="Times New Roman"/>
          <w:bCs/>
          <w:color w:val="auto"/>
          <w:szCs w:val="22"/>
        </w:rPr>
        <w:t>,</w:t>
      </w:r>
      <w:r w:rsidR="00145DB8" w:rsidRPr="00A7646E">
        <w:rPr>
          <w:rFonts w:ascii="Times New Roman" w:hAnsi="Times New Roman"/>
          <w:bCs/>
          <w:color w:val="auto"/>
          <w:szCs w:val="22"/>
        </w:rPr>
        <w:t xml:space="preserve"> &amp;</w:t>
      </w:r>
      <w:r w:rsidRPr="00A7646E">
        <w:rPr>
          <w:rFonts w:ascii="Times New Roman" w:hAnsi="Times New Roman"/>
          <w:bCs/>
          <w:color w:val="auto"/>
          <w:szCs w:val="22"/>
        </w:rPr>
        <w:t xml:space="preserve"> Newman-Taylor</w:t>
      </w:r>
      <w:r w:rsidR="00145DB8" w:rsidRPr="00A7646E">
        <w:rPr>
          <w:rFonts w:ascii="Times New Roman" w:hAnsi="Times New Roman"/>
          <w:bCs/>
          <w:color w:val="auto"/>
          <w:szCs w:val="22"/>
        </w:rPr>
        <w:t>,</w:t>
      </w:r>
      <w:r w:rsidRPr="00A7646E">
        <w:rPr>
          <w:rFonts w:ascii="Times New Roman" w:hAnsi="Times New Roman"/>
          <w:bCs/>
          <w:color w:val="auto"/>
          <w:szCs w:val="22"/>
        </w:rPr>
        <w:t xml:space="preserve"> K.</w:t>
      </w:r>
      <w:r w:rsidR="00145DB8" w:rsidRPr="00A7646E">
        <w:rPr>
          <w:rFonts w:ascii="Times New Roman" w:hAnsi="Times New Roman"/>
          <w:bCs/>
          <w:color w:val="auto"/>
          <w:szCs w:val="22"/>
        </w:rPr>
        <w:t xml:space="preserve"> (2020).</w:t>
      </w:r>
      <w:r w:rsidRPr="00A7646E">
        <w:rPr>
          <w:rFonts w:ascii="Times New Roman" w:hAnsi="Times New Roman"/>
          <w:bCs/>
          <w:color w:val="auto"/>
          <w:szCs w:val="22"/>
        </w:rPr>
        <w:t xml:space="preserve"> Does mental imagery affect paranoia, anxiety and core beliefs? A pilot experimental study in an analogue sample. </w:t>
      </w:r>
      <w:r w:rsidRPr="008F3459">
        <w:rPr>
          <w:rFonts w:ascii="Times New Roman" w:hAnsi="Times New Roman"/>
          <w:bCs/>
          <w:i/>
          <w:iCs/>
          <w:color w:val="auto"/>
          <w:szCs w:val="22"/>
        </w:rPr>
        <w:t>Psychosis</w:t>
      </w:r>
      <w:r w:rsidR="00145DB8" w:rsidRPr="008F3459">
        <w:rPr>
          <w:rFonts w:ascii="Times New Roman" w:hAnsi="Times New Roman"/>
          <w:bCs/>
          <w:i/>
          <w:iCs/>
          <w:color w:val="auto"/>
          <w:szCs w:val="22"/>
        </w:rPr>
        <w:t xml:space="preserve">, </w:t>
      </w:r>
      <w:r w:rsidRPr="008F3459">
        <w:rPr>
          <w:rFonts w:ascii="Times New Roman" w:hAnsi="Times New Roman"/>
          <w:bCs/>
          <w:i/>
          <w:iCs/>
          <w:color w:val="auto"/>
          <w:szCs w:val="22"/>
        </w:rPr>
        <w:t>12</w:t>
      </w:r>
      <w:r w:rsidRPr="00A7646E">
        <w:rPr>
          <w:rFonts w:ascii="Times New Roman" w:hAnsi="Times New Roman"/>
          <w:bCs/>
          <w:color w:val="auto"/>
          <w:szCs w:val="22"/>
        </w:rPr>
        <w:t>(2)</w:t>
      </w:r>
      <w:r w:rsidR="00145DB8" w:rsidRPr="00A7646E">
        <w:rPr>
          <w:rFonts w:ascii="Times New Roman" w:hAnsi="Times New Roman"/>
          <w:bCs/>
          <w:color w:val="auto"/>
          <w:szCs w:val="22"/>
        </w:rPr>
        <w:t xml:space="preserve">, </w:t>
      </w:r>
      <w:r w:rsidRPr="00A7646E">
        <w:rPr>
          <w:rFonts w:ascii="Times New Roman" w:hAnsi="Times New Roman"/>
          <w:bCs/>
          <w:color w:val="auto"/>
          <w:szCs w:val="22"/>
        </w:rPr>
        <w:t>182-</w:t>
      </w:r>
      <w:r w:rsidR="00145DB8" w:rsidRPr="00A7646E">
        <w:rPr>
          <w:rFonts w:ascii="Times New Roman" w:hAnsi="Times New Roman"/>
          <w:bCs/>
          <w:color w:val="auto"/>
          <w:szCs w:val="22"/>
        </w:rPr>
        <w:t>18</w:t>
      </w:r>
      <w:r w:rsidRPr="00A7646E">
        <w:rPr>
          <w:rFonts w:ascii="Times New Roman" w:hAnsi="Times New Roman"/>
          <w:bCs/>
          <w:color w:val="auto"/>
          <w:szCs w:val="22"/>
        </w:rPr>
        <w:t>7.</w:t>
      </w:r>
      <w:r w:rsidR="004B5E1B" w:rsidRPr="00A7646E">
        <w:rPr>
          <w:rFonts w:ascii="Times New Roman" w:hAnsi="Times New Roman"/>
          <w:bCs/>
          <w:color w:val="auto"/>
          <w:szCs w:val="22"/>
        </w:rPr>
        <w:t xml:space="preserve">  </w:t>
      </w:r>
      <w:r w:rsidR="00AE425D" w:rsidRPr="00A7646E">
        <w:rPr>
          <w:rStyle w:val="doilink"/>
          <w:rFonts w:ascii="Times New Roman" w:hAnsi="Times New Roman"/>
          <w:bCs/>
          <w:color w:val="auto"/>
          <w:szCs w:val="22"/>
        </w:rPr>
        <w:t>doi</w:t>
      </w:r>
      <w:r w:rsidR="004B5E1B" w:rsidRPr="00A7646E">
        <w:rPr>
          <w:rStyle w:val="doilink"/>
          <w:rFonts w:ascii="Times New Roman" w:hAnsi="Times New Roman"/>
          <w:bCs/>
          <w:color w:val="auto"/>
          <w:szCs w:val="22"/>
        </w:rPr>
        <w:t>:</w:t>
      </w:r>
      <w:hyperlink r:id="rId8" w:history="1">
        <w:r w:rsidR="004B5E1B" w:rsidRPr="00A7646E">
          <w:rPr>
            <w:rStyle w:val="Hyperlink"/>
            <w:rFonts w:ascii="Times New Roman" w:hAnsi="Times New Roman"/>
            <w:bCs/>
            <w:color w:val="auto"/>
            <w:szCs w:val="22"/>
            <w:u w:val="none"/>
          </w:rPr>
          <w:t>10.1080/17522439.2019.1697731</w:t>
        </w:r>
      </w:hyperlink>
    </w:p>
    <w:p w14:paraId="616E8452" w14:textId="343E0077"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Bennetts</w:t>
      </w:r>
      <w:r w:rsidR="005B7927" w:rsidRPr="00A7646E">
        <w:rPr>
          <w:rFonts w:ascii="Times New Roman" w:hAnsi="Times New Roman"/>
          <w:bCs/>
          <w:color w:val="auto"/>
          <w:szCs w:val="22"/>
        </w:rPr>
        <w:t>,</w:t>
      </w:r>
      <w:r w:rsidRPr="00A7646E">
        <w:rPr>
          <w:rFonts w:ascii="Times New Roman" w:hAnsi="Times New Roman"/>
          <w:bCs/>
          <w:color w:val="auto"/>
          <w:szCs w:val="22"/>
        </w:rPr>
        <w:t xml:space="preserve"> A</w:t>
      </w:r>
      <w:r w:rsidR="005B7927" w:rsidRPr="00A7646E">
        <w:rPr>
          <w:rFonts w:ascii="Times New Roman" w:hAnsi="Times New Roman"/>
          <w:bCs/>
          <w:color w:val="auto"/>
          <w:szCs w:val="22"/>
        </w:rPr>
        <w:t>.</w:t>
      </w:r>
      <w:r w:rsidRPr="00A7646E">
        <w:rPr>
          <w:rFonts w:ascii="Times New Roman" w:hAnsi="Times New Roman"/>
          <w:bCs/>
          <w:color w:val="auto"/>
          <w:szCs w:val="22"/>
        </w:rPr>
        <w:t>, Stopa</w:t>
      </w:r>
      <w:r w:rsidR="005B7927" w:rsidRPr="00A7646E">
        <w:rPr>
          <w:rFonts w:ascii="Times New Roman" w:hAnsi="Times New Roman"/>
          <w:bCs/>
          <w:color w:val="auto"/>
          <w:szCs w:val="22"/>
        </w:rPr>
        <w:t>,</w:t>
      </w:r>
      <w:r w:rsidRPr="00A7646E">
        <w:rPr>
          <w:rFonts w:ascii="Times New Roman" w:hAnsi="Times New Roman"/>
          <w:bCs/>
          <w:color w:val="auto"/>
          <w:szCs w:val="22"/>
        </w:rPr>
        <w:t xml:space="preserve"> L</w:t>
      </w:r>
      <w:r w:rsidR="005B7927" w:rsidRPr="00A7646E">
        <w:rPr>
          <w:rFonts w:ascii="Times New Roman" w:hAnsi="Times New Roman"/>
          <w:bCs/>
          <w:color w:val="auto"/>
          <w:szCs w:val="22"/>
        </w:rPr>
        <w:t>.</w:t>
      </w:r>
      <w:r w:rsidRPr="00A7646E">
        <w:rPr>
          <w:rFonts w:ascii="Times New Roman" w:hAnsi="Times New Roman"/>
          <w:bCs/>
          <w:color w:val="auto"/>
          <w:szCs w:val="22"/>
        </w:rPr>
        <w:t>,</w:t>
      </w:r>
      <w:r w:rsidR="005B7927" w:rsidRPr="00A7646E">
        <w:rPr>
          <w:rFonts w:ascii="Times New Roman" w:hAnsi="Times New Roman"/>
          <w:bCs/>
          <w:color w:val="auto"/>
          <w:szCs w:val="22"/>
        </w:rPr>
        <w:t xml:space="preserve"> &amp;</w:t>
      </w:r>
      <w:r w:rsidRPr="00A7646E">
        <w:rPr>
          <w:rFonts w:ascii="Times New Roman" w:hAnsi="Times New Roman"/>
          <w:bCs/>
          <w:color w:val="auto"/>
          <w:szCs w:val="22"/>
        </w:rPr>
        <w:t xml:space="preserve"> Newman-Taylor, K. </w:t>
      </w:r>
      <w:r w:rsidR="005B7927" w:rsidRPr="00A7646E">
        <w:rPr>
          <w:rFonts w:ascii="Times New Roman" w:hAnsi="Times New Roman"/>
          <w:bCs/>
          <w:color w:val="auto"/>
          <w:szCs w:val="22"/>
        </w:rPr>
        <w:t xml:space="preserve">(2021). </w:t>
      </w:r>
      <w:r w:rsidRPr="00A7646E">
        <w:rPr>
          <w:rFonts w:ascii="Times New Roman" w:hAnsi="Times New Roman"/>
          <w:bCs/>
          <w:color w:val="auto"/>
          <w:szCs w:val="22"/>
        </w:rPr>
        <w:t xml:space="preserve">What can experimental studies tell us about paranoia and anxiety? A systematic review with implications for theory and clinical practice. </w:t>
      </w:r>
      <w:r w:rsidRPr="008F3459">
        <w:rPr>
          <w:rFonts w:ascii="Times New Roman" w:hAnsi="Times New Roman"/>
          <w:bCs/>
          <w:i/>
          <w:iCs/>
          <w:color w:val="auto"/>
          <w:szCs w:val="22"/>
        </w:rPr>
        <w:t>Psychosis</w:t>
      </w:r>
      <w:r w:rsidR="005B7927" w:rsidRPr="008F3459">
        <w:rPr>
          <w:rFonts w:ascii="Times New Roman" w:hAnsi="Times New Roman"/>
          <w:bCs/>
          <w:i/>
          <w:iCs/>
          <w:color w:val="auto"/>
          <w:szCs w:val="22"/>
        </w:rPr>
        <w:t xml:space="preserve">, </w:t>
      </w:r>
      <w:r w:rsidRPr="008F3459">
        <w:rPr>
          <w:rFonts w:ascii="Times New Roman" w:hAnsi="Times New Roman"/>
          <w:bCs/>
          <w:i/>
          <w:iCs/>
          <w:color w:val="auto"/>
          <w:szCs w:val="22"/>
        </w:rPr>
        <w:t>14</w:t>
      </w:r>
      <w:r w:rsidRPr="00A7646E">
        <w:rPr>
          <w:rFonts w:ascii="Times New Roman" w:hAnsi="Times New Roman"/>
          <w:bCs/>
          <w:color w:val="auto"/>
          <w:szCs w:val="22"/>
        </w:rPr>
        <w:t>(2)</w:t>
      </w:r>
      <w:r w:rsidR="005B7927" w:rsidRPr="00A7646E">
        <w:rPr>
          <w:rFonts w:ascii="Times New Roman" w:hAnsi="Times New Roman"/>
          <w:bCs/>
          <w:color w:val="auto"/>
          <w:szCs w:val="22"/>
        </w:rPr>
        <w:t xml:space="preserve">, </w:t>
      </w:r>
      <w:r w:rsidRPr="00A7646E">
        <w:rPr>
          <w:rFonts w:ascii="Times New Roman" w:hAnsi="Times New Roman"/>
          <w:bCs/>
          <w:color w:val="auto"/>
          <w:szCs w:val="22"/>
        </w:rPr>
        <w:t>162-175.</w:t>
      </w:r>
      <w:r w:rsidR="009C7064" w:rsidRPr="00A7646E">
        <w:rPr>
          <w:rFonts w:ascii="Times New Roman" w:hAnsi="Times New Roman"/>
          <w:bCs/>
          <w:color w:val="auto"/>
          <w:szCs w:val="22"/>
        </w:rPr>
        <w:t xml:space="preserve">  </w:t>
      </w:r>
      <w:r w:rsidR="009C7064" w:rsidRPr="00A7646E">
        <w:rPr>
          <w:rFonts w:ascii="Times New Roman" w:hAnsi="Times New Roman"/>
          <w:bCs/>
          <w:color w:val="auto"/>
          <w:szCs w:val="22"/>
          <w:shd w:val="clear" w:color="auto" w:fill="FFFFFF"/>
        </w:rPr>
        <w:t>doi:</w:t>
      </w:r>
      <w:hyperlink r:id="rId9" w:history="1">
        <w:r w:rsidR="009C7064" w:rsidRPr="00A7646E">
          <w:rPr>
            <w:rStyle w:val="Hyperlink"/>
            <w:rFonts w:ascii="Times New Roman" w:hAnsi="Times New Roman"/>
            <w:bCs/>
            <w:color w:val="auto"/>
            <w:szCs w:val="22"/>
            <w:u w:val="none"/>
            <w:shd w:val="clear" w:color="auto" w:fill="FFFFFF"/>
          </w:rPr>
          <w:t>10.1080/17522439.2019.1697731</w:t>
        </w:r>
      </w:hyperlink>
    </w:p>
    <w:p w14:paraId="44221119" w14:textId="6E9B9F54"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Bentall</w:t>
      </w:r>
      <w:r w:rsidR="007E3835" w:rsidRPr="00A7646E">
        <w:rPr>
          <w:rFonts w:ascii="Times New Roman" w:hAnsi="Times New Roman"/>
          <w:bCs/>
          <w:color w:val="auto"/>
          <w:szCs w:val="22"/>
        </w:rPr>
        <w:t>,</w:t>
      </w:r>
      <w:r w:rsidRPr="00A7646E">
        <w:rPr>
          <w:rFonts w:ascii="Times New Roman" w:hAnsi="Times New Roman"/>
          <w:bCs/>
          <w:color w:val="auto"/>
          <w:szCs w:val="22"/>
        </w:rPr>
        <w:t xml:space="preserve"> R</w:t>
      </w:r>
      <w:r w:rsidR="007E3835" w:rsidRPr="00A7646E">
        <w:rPr>
          <w:rFonts w:ascii="Times New Roman" w:hAnsi="Times New Roman"/>
          <w:bCs/>
          <w:color w:val="auto"/>
          <w:szCs w:val="22"/>
        </w:rPr>
        <w:t xml:space="preserve">. </w:t>
      </w:r>
      <w:r w:rsidRPr="00A7646E">
        <w:rPr>
          <w:rFonts w:ascii="Times New Roman" w:hAnsi="Times New Roman"/>
          <w:bCs/>
          <w:color w:val="auto"/>
          <w:szCs w:val="22"/>
        </w:rPr>
        <w:t>P</w:t>
      </w:r>
      <w:r w:rsidR="007E3835" w:rsidRPr="00A7646E">
        <w:rPr>
          <w:rFonts w:ascii="Times New Roman" w:hAnsi="Times New Roman"/>
          <w:bCs/>
          <w:color w:val="auto"/>
          <w:szCs w:val="22"/>
        </w:rPr>
        <w:t>.</w:t>
      </w:r>
      <w:r w:rsidRPr="00A7646E">
        <w:rPr>
          <w:rFonts w:ascii="Times New Roman" w:hAnsi="Times New Roman"/>
          <w:bCs/>
          <w:color w:val="auto"/>
          <w:szCs w:val="22"/>
        </w:rPr>
        <w:t>, Corcoran</w:t>
      </w:r>
      <w:r w:rsidR="007E3835" w:rsidRPr="00A7646E">
        <w:rPr>
          <w:rFonts w:ascii="Times New Roman" w:hAnsi="Times New Roman"/>
          <w:bCs/>
          <w:color w:val="auto"/>
          <w:szCs w:val="22"/>
        </w:rPr>
        <w:t>,</w:t>
      </w:r>
      <w:r w:rsidRPr="00A7646E">
        <w:rPr>
          <w:rFonts w:ascii="Times New Roman" w:hAnsi="Times New Roman"/>
          <w:bCs/>
          <w:color w:val="auto"/>
          <w:szCs w:val="22"/>
        </w:rPr>
        <w:t xml:space="preserve"> R</w:t>
      </w:r>
      <w:r w:rsidR="007E3835" w:rsidRPr="00A7646E">
        <w:rPr>
          <w:rFonts w:ascii="Times New Roman" w:hAnsi="Times New Roman"/>
          <w:bCs/>
          <w:color w:val="auto"/>
          <w:szCs w:val="22"/>
        </w:rPr>
        <w:t>.</w:t>
      </w:r>
      <w:r w:rsidRPr="00A7646E">
        <w:rPr>
          <w:rFonts w:ascii="Times New Roman" w:hAnsi="Times New Roman"/>
          <w:bCs/>
          <w:color w:val="auto"/>
          <w:szCs w:val="22"/>
        </w:rPr>
        <w:t>, Howard</w:t>
      </w:r>
      <w:r w:rsidR="007E3835" w:rsidRPr="00A7646E">
        <w:rPr>
          <w:rFonts w:ascii="Times New Roman" w:hAnsi="Times New Roman"/>
          <w:bCs/>
          <w:color w:val="auto"/>
          <w:szCs w:val="22"/>
        </w:rPr>
        <w:t>,</w:t>
      </w:r>
      <w:r w:rsidRPr="00A7646E">
        <w:rPr>
          <w:rFonts w:ascii="Times New Roman" w:hAnsi="Times New Roman"/>
          <w:bCs/>
          <w:color w:val="auto"/>
          <w:szCs w:val="22"/>
        </w:rPr>
        <w:t xml:space="preserve"> R</w:t>
      </w:r>
      <w:r w:rsidR="007E3835" w:rsidRPr="00A7646E">
        <w:rPr>
          <w:rFonts w:ascii="Times New Roman" w:hAnsi="Times New Roman"/>
          <w:bCs/>
          <w:color w:val="auto"/>
          <w:szCs w:val="22"/>
        </w:rPr>
        <w:t>.</w:t>
      </w:r>
      <w:r w:rsidRPr="00A7646E">
        <w:rPr>
          <w:rFonts w:ascii="Times New Roman" w:hAnsi="Times New Roman"/>
          <w:bCs/>
          <w:color w:val="auto"/>
          <w:szCs w:val="22"/>
        </w:rPr>
        <w:t>, Blackwood</w:t>
      </w:r>
      <w:r w:rsidR="007E3835" w:rsidRPr="00A7646E">
        <w:rPr>
          <w:rFonts w:ascii="Times New Roman" w:hAnsi="Times New Roman"/>
          <w:bCs/>
          <w:color w:val="auto"/>
          <w:szCs w:val="22"/>
        </w:rPr>
        <w:t>,</w:t>
      </w:r>
      <w:r w:rsidRPr="00A7646E">
        <w:rPr>
          <w:rFonts w:ascii="Times New Roman" w:hAnsi="Times New Roman"/>
          <w:bCs/>
          <w:color w:val="auto"/>
          <w:szCs w:val="22"/>
        </w:rPr>
        <w:t xml:space="preserve"> N</w:t>
      </w:r>
      <w:r w:rsidR="007E3835" w:rsidRPr="00A7646E">
        <w:rPr>
          <w:rFonts w:ascii="Times New Roman" w:hAnsi="Times New Roman"/>
          <w:bCs/>
          <w:color w:val="auto"/>
          <w:szCs w:val="22"/>
        </w:rPr>
        <w:t>.</w:t>
      </w:r>
      <w:r w:rsidRPr="00A7646E">
        <w:rPr>
          <w:rFonts w:ascii="Times New Roman" w:hAnsi="Times New Roman"/>
          <w:bCs/>
          <w:color w:val="auto"/>
          <w:szCs w:val="22"/>
        </w:rPr>
        <w:t xml:space="preserve">, </w:t>
      </w:r>
      <w:r w:rsidR="007E3835" w:rsidRPr="00A7646E">
        <w:rPr>
          <w:rFonts w:ascii="Times New Roman" w:hAnsi="Times New Roman"/>
          <w:bCs/>
          <w:color w:val="auto"/>
          <w:szCs w:val="22"/>
        </w:rPr>
        <w:t xml:space="preserve">&amp; </w:t>
      </w:r>
      <w:r w:rsidRPr="00A7646E">
        <w:rPr>
          <w:rFonts w:ascii="Times New Roman" w:hAnsi="Times New Roman"/>
          <w:bCs/>
          <w:color w:val="auto"/>
          <w:szCs w:val="22"/>
        </w:rPr>
        <w:t>Kinderman</w:t>
      </w:r>
      <w:r w:rsidR="007E3835" w:rsidRPr="00A7646E">
        <w:rPr>
          <w:rFonts w:ascii="Times New Roman" w:hAnsi="Times New Roman"/>
          <w:bCs/>
          <w:color w:val="auto"/>
          <w:szCs w:val="22"/>
        </w:rPr>
        <w:t>,</w:t>
      </w:r>
      <w:r w:rsidRPr="00A7646E">
        <w:rPr>
          <w:rFonts w:ascii="Times New Roman" w:hAnsi="Times New Roman"/>
          <w:bCs/>
          <w:color w:val="auto"/>
          <w:szCs w:val="22"/>
        </w:rPr>
        <w:t xml:space="preserve"> P. </w:t>
      </w:r>
      <w:r w:rsidR="007E3835" w:rsidRPr="00A7646E">
        <w:rPr>
          <w:rFonts w:ascii="Times New Roman" w:hAnsi="Times New Roman"/>
          <w:bCs/>
          <w:color w:val="auto"/>
          <w:szCs w:val="22"/>
        </w:rPr>
        <w:t xml:space="preserve">(2011). </w:t>
      </w:r>
      <w:r w:rsidRPr="00A7646E">
        <w:rPr>
          <w:rFonts w:ascii="Times New Roman" w:hAnsi="Times New Roman"/>
          <w:bCs/>
          <w:color w:val="auto"/>
          <w:szCs w:val="22"/>
        </w:rPr>
        <w:t xml:space="preserve">Persecutory delusions: a review and theoretical integration. </w:t>
      </w:r>
      <w:r w:rsidRPr="008F3459">
        <w:rPr>
          <w:rFonts w:ascii="Times New Roman" w:hAnsi="Times New Roman"/>
          <w:bCs/>
          <w:i/>
          <w:iCs/>
          <w:color w:val="auto"/>
          <w:szCs w:val="22"/>
        </w:rPr>
        <w:t>Clin</w:t>
      </w:r>
      <w:r w:rsidR="007E3835" w:rsidRPr="008F3459">
        <w:rPr>
          <w:rFonts w:ascii="Times New Roman" w:hAnsi="Times New Roman"/>
          <w:bCs/>
          <w:i/>
          <w:iCs/>
          <w:color w:val="auto"/>
          <w:szCs w:val="22"/>
        </w:rPr>
        <w:t>ical</w:t>
      </w:r>
      <w:r w:rsidRPr="008F3459">
        <w:rPr>
          <w:rFonts w:ascii="Times New Roman" w:hAnsi="Times New Roman"/>
          <w:bCs/>
          <w:i/>
          <w:iCs/>
          <w:color w:val="auto"/>
          <w:szCs w:val="22"/>
        </w:rPr>
        <w:t xml:space="preserve"> Psychol</w:t>
      </w:r>
      <w:r w:rsidR="007E3835" w:rsidRPr="008F3459">
        <w:rPr>
          <w:rFonts w:ascii="Times New Roman" w:hAnsi="Times New Roman"/>
          <w:bCs/>
          <w:i/>
          <w:iCs/>
          <w:color w:val="auto"/>
          <w:szCs w:val="22"/>
        </w:rPr>
        <w:t>ogy</w:t>
      </w:r>
      <w:r w:rsidRPr="008F3459">
        <w:rPr>
          <w:rFonts w:ascii="Times New Roman" w:hAnsi="Times New Roman"/>
          <w:bCs/>
          <w:i/>
          <w:iCs/>
          <w:color w:val="auto"/>
          <w:szCs w:val="22"/>
        </w:rPr>
        <w:t xml:space="preserve"> Rev</w:t>
      </w:r>
      <w:r w:rsidR="007E3835" w:rsidRPr="008F3459">
        <w:rPr>
          <w:rFonts w:ascii="Times New Roman" w:hAnsi="Times New Roman"/>
          <w:bCs/>
          <w:i/>
          <w:iCs/>
          <w:color w:val="auto"/>
          <w:szCs w:val="22"/>
        </w:rPr>
        <w:t xml:space="preserve">iew, </w:t>
      </w:r>
      <w:r w:rsidRPr="008F3459">
        <w:rPr>
          <w:rFonts w:ascii="Times New Roman" w:hAnsi="Times New Roman"/>
          <w:bCs/>
          <w:i/>
          <w:iCs/>
          <w:color w:val="auto"/>
          <w:szCs w:val="22"/>
        </w:rPr>
        <w:t>21</w:t>
      </w:r>
      <w:r w:rsidRPr="00A7646E">
        <w:rPr>
          <w:rFonts w:ascii="Times New Roman" w:hAnsi="Times New Roman"/>
          <w:bCs/>
          <w:color w:val="auto"/>
          <w:szCs w:val="22"/>
        </w:rPr>
        <w:t>(8)</w:t>
      </w:r>
      <w:r w:rsidR="007E3835" w:rsidRPr="00A7646E">
        <w:rPr>
          <w:rFonts w:ascii="Times New Roman" w:hAnsi="Times New Roman"/>
          <w:bCs/>
          <w:color w:val="auto"/>
          <w:szCs w:val="22"/>
        </w:rPr>
        <w:t xml:space="preserve">, </w:t>
      </w:r>
      <w:r w:rsidRPr="00A7646E">
        <w:rPr>
          <w:rFonts w:ascii="Times New Roman" w:hAnsi="Times New Roman"/>
          <w:bCs/>
          <w:color w:val="auto"/>
          <w:szCs w:val="22"/>
        </w:rPr>
        <w:t>1143-1192.</w:t>
      </w:r>
      <w:r w:rsidR="005B0347" w:rsidRPr="00A7646E">
        <w:rPr>
          <w:rFonts w:ascii="Times New Roman" w:hAnsi="Times New Roman"/>
          <w:bCs/>
          <w:color w:val="auto"/>
          <w:szCs w:val="22"/>
        </w:rPr>
        <w:t xml:space="preserve">  </w:t>
      </w:r>
      <w:hyperlink r:id="rId10" w:tgtFrame="_blank" w:tooltip="Persistent link using digital object identifier" w:history="1">
        <w:r w:rsidR="005B0347" w:rsidRPr="00A7646E">
          <w:rPr>
            <w:rStyle w:val="anchor-text"/>
            <w:rFonts w:ascii="Times New Roman" w:hAnsi="Times New Roman"/>
            <w:bCs/>
            <w:color w:val="auto"/>
            <w:szCs w:val="22"/>
          </w:rPr>
          <w:t>doi:10.1016/S0272-7358(01)00106-4</w:t>
        </w:r>
      </w:hyperlink>
    </w:p>
    <w:p w14:paraId="393975BF" w14:textId="6C61E71A"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Boden</w:t>
      </w:r>
      <w:r w:rsidR="00A62196" w:rsidRPr="00A7646E">
        <w:rPr>
          <w:rFonts w:ascii="Times New Roman" w:hAnsi="Times New Roman"/>
          <w:bCs/>
          <w:color w:val="auto"/>
          <w:szCs w:val="22"/>
        </w:rPr>
        <w:t>,</w:t>
      </w:r>
      <w:r w:rsidRPr="00A7646E">
        <w:rPr>
          <w:rFonts w:ascii="Times New Roman" w:hAnsi="Times New Roman"/>
          <w:bCs/>
          <w:color w:val="auto"/>
          <w:szCs w:val="22"/>
        </w:rPr>
        <w:t xml:space="preserve"> M</w:t>
      </w:r>
      <w:r w:rsidR="00A62196" w:rsidRPr="00A7646E">
        <w:rPr>
          <w:rFonts w:ascii="Times New Roman" w:hAnsi="Times New Roman"/>
          <w:bCs/>
          <w:color w:val="auto"/>
          <w:szCs w:val="22"/>
        </w:rPr>
        <w:t>.</w:t>
      </w:r>
      <w:r w:rsidRPr="00A7646E">
        <w:rPr>
          <w:rFonts w:ascii="Times New Roman" w:hAnsi="Times New Roman"/>
          <w:bCs/>
          <w:color w:val="auto"/>
          <w:szCs w:val="22"/>
        </w:rPr>
        <w:t>,</w:t>
      </w:r>
      <w:r w:rsidR="00A62196" w:rsidRPr="00A7646E">
        <w:rPr>
          <w:rFonts w:ascii="Times New Roman" w:hAnsi="Times New Roman"/>
          <w:bCs/>
          <w:color w:val="auto"/>
          <w:szCs w:val="22"/>
        </w:rPr>
        <w:t xml:space="preserve"> &amp;</w:t>
      </w:r>
      <w:r w:rsidRPr="00A7646E">
        <w:rPr>
          <w:rFonts w:ascii="Times New Roman" w:hAnsi="Times New Roman"/>
          <w:bCs/>
          <w:color w:val="auto"/>
          <w:szCs w:val="22"/>
        </w:rPr>
        <w:t xml:space="preserve"> Berenbaum</w:t>
      </w:r>
      <w:r w:rsidR="00A62196" w:rsidRPr="00A7646E">
        <w:rPr>
          <w:rFonts w:ascii="Times New Roman" w:hAnsi="Times New Roman"/>
          <w:bCs/>
          <w:color w:val="auto"/>
          <w:szCs w:val="22"/>
        </w:rPr>
        <w:t>,</w:t>
      </w:r>
      <w:r w:rsidRPr="00A7646E">
        <w:rPr>
          <w:rFonts w:ascii="Times New Roman" w:hAnsi="Times New Roman"/>
          <w:bCs/>
          <w:color w:val="auto"/>
          <w:szCs w:val="22"/>
        </w:rPr>
        <w:t xml:space="preserve"> H. </w:t>
      </w:r>
      <w:r w:rsidR="00A62196" w:rsidRPr="00A7646E">
        <w:rPr>
          <w:rFonts w:ascii="Times New Roman" w:hAnsi="Times New Roman"/>
          <w:bCs/>
          <w:color w:val="auto"/>
          <w:szCs w:val="22"/>
        </w:rPr>
        <w:t xml:space="preserve">(2007). </w:t>
      </w:r>
      <w:r w:rsidRPr="00A7646E">
        <w:rPr>
          <w:rFonts w:ascii="Times New Roman" w:hAnsi="Times New Roman"/>
          <w:bCs/>
          <w:color w:val="auto"/>
          <w:szCs w:val="22"/>
        </w:rPr>
        <w:t xml:space="preserve">Emotional awareness, gender, and suspiciousness. </w:t>
      </w:r>
      <w:r w:rsidRPr="000C5BDA">
        <w:rPr>
          <w:rFonts w:ascii="Times New Roman" w:hAnsi="Times New Roman"/>
          <w:bCs/>
          <w:i/>
          <w:iCs/>
          <w:color w:val="auto"/>
          <w:szCs w:val="22"/>
        </w:rPr>
        <w:t>Cogn</w:t>
      </w:r>
      <w:r w:rsidR="00A62196" w:rsidRPr="000C5BDA">
        <w:rPr>
          <w:rFonts w:ascii="Times New Roman" w:hAnsi="Times New Roman"/>
          <w:bCs/>
          <w:i/>
          <w:iCs/>
          <w:color w:val="auto"/>
          <w:szCs w:val="22"/>
        </w:rPr>
        <w:t>ition &amp;</w:t>
      </w:r>
      <w:r w:rsidRPr="000C5BDA">
        <w:rPr>
          <w:rFonts w:ascii="Times New Roman" w:hAnsi="Times New Roman"/>
          <w:bCs/>
          <w:i/>
          <w:iCs/>
          <w:color w:val="auto"/>
          <w:szCs w:val="22"/>
        </w:rPr>
        <w:t xml:space="preserve"> Emot</w:t>
      </w:r>
      <w:r w:rsidR="00A62196" w:rsidRPr="000C5BDA">
        <w:rPr>
          <w:rFonts w:ascii="Times New Roman" w:hAnsi="Times New Roman"/>
          <w:bCs/>
          <w:i/>
          <w:iCs/>
          <w:color w:val="auto"/>
          <w:szCs w:val="22"/>
        </w:rPr>
        <w:t xml:space="preserve">ion, </w:t>
      </w:r>
      <w:r w:rsidRPr="000C5BDA">
        <w:rPr>
          <w:rFonts w:ascii="Times New Roman" w:hAnsi="Times New Roman"/>
          <w:bCs/>
          <w:i/>
          <w:iCs/>
          <w:color w:val="auto"/>
          <w:szCs w:val="22"/>
        </w:rPr>
        <w:t>21</w:t>
      </w:r>
      <w:r w:rsidR="00A62196" w:rsidRPr="000C5BDA">
        <w:rPr>
          <w:rFonts w:ascii="Times New Roman" w:hAnsi="Times New Roman"/>
          <w:bCs/>
          <w:i/>
          <w:iCs/>
          <w:color w:val="auto"/>
          <w:szCs w:val="22"/>
        </w:rPr>
        <w:t>,</w:t>
      </w:r>
      <w:r w:rsidR="00A62196" w:rsidRPr="00A7646E">
        <w:rPr>
          <w:rFonts w:ascii="Times New Roman" w:hAnsi="Times New Roman"/>
          <w:bCs/>
          <w:color w:val="auto"/>
          <w:szCs w:val="22"/>
        </w:rPr>
        <w:t xml:space="preserve"> </w:t>
      </w:r>
      <w:r w:rsidRPr="00A7646E">
        <w:rPr>
          <w:rFonts w:ascii="Times New Roman" w:hAnsi="Times New Roman"/>
          <w:bCs/>
          <w:color w:val="auto"/>
          <w:szCs w:val="22"/>
        </w:rPr>
        <w:t>268-280.</w:t>
      </w:r>
      <w:r w:rsidR="001423AA" w:rsidRPr="00A7646E">
        <w:rPr>
          <w:rFonts w:ascii="Times New Roman" w:hAnsi="Times New Roman"/>
          <w:bCs/>
          <w:color w:val="auto"/>
          <w:szCs w:val="22"/>
        </w:rPr>
        <w:t xml:space="preserve">  doi:10.1080/02699930600593412</w:t>
      </w:r>
    </w:p>
    <w:p w14:paraId="43F3C7C1" w14:textId="7BCE60B3"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Bodner</w:t>
      </w:r>
      <w:r w:rsidR="0019267D" w:rsidRPr="00A7646E">
        <w:rPr>
          <w:rFonts w:ascii="Times New Roman" w:hAnsi="Times New Roman"/>
          <w:bCs/>
          <w:color w:val="auto"/>
          <w:szCs w:val="22"/>
        </w:rPr>
        <w:t>,</w:t>
      </w:r>
      <w:r w:rsidRPr="00A7646E">
        <w:rPr>
          <w:rFonts w:ascii="Times New Roman" w:hAnsi="Times New Roman"/>
          <w:bCs/>
          <w:color w:val="auto"/>
          <w:szCs w:val="22"/>
        </w:rPr>
        <w:t xml:space="preserve"> E</w:t>
      </w:r>
      <w:r w:rsidR="0019267D" w:rsidRPr="00A7646E">
        <w:rPr>
          <w:rFonts w:ascii="Times New Roman" w:hAnsi="Times New Roman"/>
          <w:bCs/>
          <w:color w:val="auto"/>
          <w:szCs w:val="22"/>
        </w:rPr>
        <w:t>.</w:t>
      </w:r>
      <w:r w:rsidRPr="00A7646E">
        <w:rPr>
          <w:rFonts w:ascii="Times New Roman" w:hAnsi="Times New Roman"/>
          <w:bCs/>
          <w:color w:val="auto"/>
          <w:szCs w:val="22"/>
        </w:rPr>
        <w:t xml:space="preserve">, </w:t>
      </w:r>
      <w:r w:rsidR="0019267D" w:rsidRPr="00A7646E">
        <w:rPr>
          <w:rFonts w:ascii="Times New Roman" w:hAnsi="Times New Roman"/>
          <w:bCs/>
          <w:color w:val="auto"/>
          <w:szCs w:val="22"/>
        </w:rPr>
        <w:t xml:space="preserve">&amp; </w:t>
      </w:r>
      <w:r w:rsidRPr="00A7646E">
        <w:rPr>
          <w:rFonts w:ascii="Times New Roman" w:hAnsi="Times New Roman"/>
          <w:bCs/>
          <w:color w:val="auto"/>
          <w:szCs w:val="22"/>
        </w:rPr>
        <w:t>Mikulincer</w:t>
      </w:r>
      <w:r w:rsidR="0019267D" w:rsidRPr="00A7646E">
        <w:rPr>
          <w:rFonts w:ascii="Times New Roman" w:hAnsi="Times New Roman"/>
          <w:bCs/>
          <w:color w:val="auto"/>
          <w:szCs w:val="22"/>
        </w:rPr>
        <w:t>,</w:t>
      </w:r>
      <w:r w:rsidRPr="00A7646E">
        <w:rPr>
          <w:rFonts w:ascii="Times New Roman" w:hAnsi="Times New Roman"/>
          <w:bCs/>
          <w:color w:val="auto"/>
          <w:szCs w:val="22"/>
        </w:rPr>
        <w:t xml:space="preserve"> M.</w:t>
      </w:r>
      <w:r w:rsidR="0019267D" w:rsidRPr="00A7646E">
        <w:rPr>
          <w:rFonts w:ascii="Times New Roman" w:hAnsi="Times New Roman"/>
          <w:bCs/>
          <w:color w:val="auto"/>
          <w:szCs w:val="22"/>
        </w:rPr>
        <w:t xml:space="preserve"> (1998).</w:t>
      </w:r>
      <w:r w:rsidRPr="00A7646E">
        <w:rPr>
          <w:rFonts w:ascii="Times New Roman" w:hAnsi="Times New Roman"/>
          <w:bCs/>
          <w:color w:val="auto"/>
          <w:szCs w:val="22"/>
        </w:rPr>
        <w:t xml:space="preserve"> Learned helplessness and the occurrence of depressive-like and paranoid-like responses: the role of attentional focus. </w:t>
      </w:r>
      <w:r w:rsidRPr="00741551">
        <w:rPr>
          <w:rFonts w:ascii="Times New Roman" w:hAnsi="Times New Roman"/>
          <w:bCs/>
          <w:i/>
          <w:iCs/>
          <w:color w:val="auto"/>
          <w:szCs w:val="22"/>
        </w:rPr>
        <w:t>J</w:t>
      </w:r>
      <w:r w:rsidR="0019267D" w:rsidRPr="00741551">
        <w:rPr>
          <w:rFonts w:ascii="Times New Roman" w:hAnsi="Times New Roman"/>
          <w:bCs/>
          <w:i/>
          <w:iCs/>
          <w:color w:val="auto"/>
          <w:szCs w:val="22"/>
        </w:rPr>
        <w:t>ournal of</w:t>
      </w:r>
      <w:r w:rsidRPr="00741551">
        <w:rPr>
          <w:rFonts w:ascii="Times New Roman" w:hAnsi="Times New Roman"/>
          <w:bCs/>
          <w:i/>
          <w:iCs/>
          <w:color w:val="auto"/>
          <w:szCs w:val="22"/>
        </w:rPr>
        <w:t xml:space="preserve"> Pers</w:t>
      </w:r>
      <w:r w:rsidR="0019267D" w:rsidRPr="00741551">
        <w:rPr>
          <w:rFonts w:ascii="Times New Roman" w:hAnsi="Times New Roman"/>
          <w:bCs/>
          <w:i/>
          <w:iCs/>
          <w:color w:val="auto"/>
          <w:szCs w:val="22"/>
        </w:rPr>
        <w:t>onality and</w:t>
      </w:r>
      <w:r w:rsidRPr="00741551">
        <w:rPr>
          <w:rFonts w:ascii="Times New Roman" w:hAnsi="Times New Roman"/>
          <w:bCs/>
          <w:i/>
          <w:iCs/>
          <w:color w:val="auto"/>
          <w:szCs w:val="22"/>
        </w:rPr>
        <w:t xml:space="preserve"> </w:t>
      </w:r>
      <w:r w:rsidR="0019267D" w:rsidRPr="00741551">
        <w:rPr>
          <w:rFonts w:ascii="Times New Roman" w:hAnsi="Times New Roman"/>
          <w:bCs/>
          <w:i/>
          <w:iCs/>
          <w:color w:val="auto"/>
          <w:szCs w:val="22"/>
        </w:rPr>
        <w:t>Social</w:t>
      </w:r>
      <w:r w:rsidRPr="00741551">
        <w:rPr>
          <w:rFonts w:ascii="Times New Roman" w:hAnsi="Times New Roman"/>
          <w:bCs/>
          <w:i/>
          <w:iCs/>
          <w:color w:val="auto"/>
          <w:szCs w:val="22"/>
        </w:rPr>
        <w:t xml:space="preserve"> Psychol</w:t>
      </w:r>
      <w:r w:rsidR="0019267D" w:rsidRPr="00741551">
        <w:rPr>
          <w:rFonts w:ascii="Times New Roman" w:hAnsi="Times New Roman"/>
          <w:bCs/>
          <w:i/>
          <w:iCs/>
          <w:color w:val="auto"/>
          <w:szCs w:val="22"/>
        </w:rPr>
        <w:t xml:space="preserve">ogy, </w:t>
      </w:r>
      <w:r w:rsidRPr="00741551">
        <w:rPr>
          <w:rFonts w:ascii="Times New Roman" w:hAnsi="Times New Roman"/>
          <w:bCs/>
          <w:i/>
          <w:iCs/>
          <w:color w:val="auto"/>
          <w:szCs w:val="22"/>
        </w:rPr>
        <w:t>74</w:t>
      </w:r>
      <w:r w:rsidR="0019267D" w:rsidRPr="00A7646E">
        <w:rPr>
          <w:rFonts w:ascii="Times New Roman" w:hAnsi="Times New Roman"/>
          <w:bCs/>
          <w:color w:val="auto"/>
          <w:szCs w:val="22"/>
        </w:rPr>
        <w:t xml:space="preserve">, </w:t>
      </w:r>
      <w:r w:rsidRPr="00A7646E">
        <w:rPr>
          <w:rFonts w:ascii="Times New Roman" w:hAnsi="Times New Roman"/>
          <w:bCs/>
          <w:color w:val="auto"/>
          <w:szCs w:val="22"/>
        </w:rPr>
        <w:t>1010-1023.</w:t>
      </w:r>
      <w:r w:rsidR="00420135" w:rsidRPr="00A7646E">
        <w:rPr>
          <w:rFonts w:ascii="Times New Roman" w:hAnsi="Times New Roman"/>
          <w:bCs/>
          <w:color w:val="auto"/>
          <w:szCs w:val="22"/>
        </w:rPr>
        <w:t xml:space="preserve">  </w:t>
      </w:r>
      <w:hyperlink r:id="rId11" w:tgtFrame="_blank" w:history="1">
        <w:r w:rsidR="00420135" w:rsidRPr="00A7646E">
          <w:rPr>
            <w:rStyle w:val="Hyperlink"/>
            <w:rFonts w:ascii="Times New Roman" w:hAnsi="Times New Roman"/>
            <w:bCs/>
            <w:color w:val="auto"/>
            <w:szCs w:val="22"/>
            <w:u w:val="none"/>
            <w:shd w:val="clear" w:color="auto" w:fill="FFFFFF"/>
          </w:rPr>
          <w:t>doi:10.1037/0022-3514.74.4.1010</w:t>
        </w:r>
      </w:hyperlink>
    </w:p>
    <w:p w14:paraId="7A43088F" w14:textId="4A4F689D"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Borenstein</w:t>
      </w:r>
      <w:r w:rsidR="0019267D" w:rsidRPr="00A7646E">
        <w:rPr>
          <w:rFonts w:ascii="Times New Roman" w:hAnsi="Times New Roman"/>
          <w:bCs/>
          <w:color w:val="auto"/>
          <w:szCs w:val="22"/>
        </w:rPr>
        <w:t>,</w:t>
      </w:r>
      <w:r w:rsidRPr="00A7646E">
        <w:rPr>
          <w:rFonts w:ascii="Times New Roman" w:hAnsi="Times New Roman"/>
          <w:bCs/>
          <w:color w:val="auto"/>
          <w:szCs w:val="22"/>
        </w:rPr>
        <w:t xml:space="preserve"> M</w:t>
      </w:r>
      <w:r w:rsidR="0019267D" w:rsidRPr="00A7646E">
        <w:rPr>
          <w:rFonts w:ascii="Times New Roman" w:hAnsi="Times New Roman"/>
          <w:bCs/>
          <w:color w:val="auto"/>
          <w:szCs w:val="22"/>
        </w:rPr>
        <w:t>.</w:t>
      </w:r>
      <w:r w:rsidRPr="00A7646E">
        <w:rPr>
          <w:rFonts w:ascii="Times New Roman" w:hAnsi="Times New Roman"/>
          <w:bCs/>
          <w:color w:val="auto"/>
          <w:szCs w:val="22"/>
        </w:rPr>
        <w:t>, Hedges</w:t>
      </w:r>
      <w:r w:rsidR="0019267D" w:rsidRPr="00A7646E">
        <w:rPr>
          <w:rFonts w:ascii="Times New Roman" w:hAnsi="Times New Roman"/>
          <w:bCs/>
          <w:color w:val="auto"/>
          <w:szCs w:val="22"/>
        </w:rPr>
        <w:t>,</w:t>
      </w:r>
      <w:r w:rsidRPr="00A7646E">
        <w:rPr>
          <w:rFonts w:ascii="Times New Roman" w:hAnsi="Times New Roman"/>
          <w:bCs/>
          <w:color w:val="auto"/>
          <w:szCs w:val="22"/>
        </w:rPr>
        <w:t xml:space="preserve"> L</w:t>
      </w:r>
      <w:r w:rsidR="0019267D" w:rsidRPr="00A7646E">
        <w:rPr>
          <w:rFonts w:ascii="Times New Roman" w:hAnsi="Times New Roman"/>
          <w:bCs/>
          <w:color w:val="auto"/>
          <w:szCs w:val="22"/>
        </w:rPr>
        <w:t xml:space="preserve">. </w:t>
      </w:r>
      <w:r w:rsidRPr="00A7646E">
        <w:rPr>
          <w:rFonts w:ascii="Times New Roman" w:hAnsi="Times New Roman"/>
          <w:bCs/>
          <w:color w:val="auto"/>
          <w:szCs w:val="22"/>
        </w:rPr>
        <w:t>V</w:t>
      </w:r>
      <w:r w:rsidR="0019267D" w:rsidRPr="00A7646E">
        <w:rPr>
          <w:rFonts w:ascii="Times New Roman" w:hAnsi="Times New Roman"/>
          <w:bCs/>
          <w:color w:val="auto"/>
          <w:szCs w:val="22"/>
        </w:rPr>
        <w:t>.</w:t>
      </w:r>
      <w:r w:rsidRPr="00A7646E">
        <w:rPr>
          <w:rFonts w:ascii="Times New Roman" w:hAnsi="Times New Roman"/>
          <w:bCs/>
          <w:color w:val="auto"/>
          <w:szCs w:val="22"/>
        </w:rPr>
        <w:t>, Higgins</w:t>
      </w:r>
      <w:r w:rsidR="0019267D" w:rsidRPr="00A7646E">
        <w:rPr>
          <w:rFonts w:ascii="Times New Roman" w:hAnsi="Times New Roman"/>
          <w:bCs/>
          <w:color w:val="auto"/>
          <w:szCs w:val="22"/>
        </w:rPr>
        <w:t>,</w:t>
      </w:r>
      <w:r w:rsidRPr="00A7646E">
        <w:rPr>
          <w:rFonts w:ascii="Times New Roman" w:hAnsi="Times New Roman"/>
          <w:bCs/>
          <w:color w:val="auto"/>
          <w:szCs w:val="22"/>
        </w:rPr>
        <w:t xml:space="preserve"> J</w:t>
      </w:r>
      <w:r w:rsidR="0019267D" w:rsidRPr="00A7646E">
        <w:rPr>
          <w:rFonts w:ascii="Times New Roman" w:hAnsi="Times New Roman"/>
          <w:bCs/>
          <w:color w:val="auto"/>
          <w:szCs w:val="22"/>
        </w:rPr>
        <w:t xml:space="preserve">. </w:t>
      </w:r>
      <w:r w:rsidRPr="00A7646E">
        <w:rPr>
          <w:rFonts w:ascii="Times New Roman" w:hAnsi="Times New Roman"/>
          <w:bCs/>
          <w:color w:val="auto"/>
          <w:szCs w:val="22"/>
        </w:rPr>
        <w:t>P</w:t>
      </w:r>
      <w:r w:rsidR="0019267D" w:rsidRPr="00A7646E">
        <w:rPr>
          <w:rFonts w:ascii="Times New Roman" w:hAnsi="Times New Roman"/>
          <w:bCs/>
          <w:color w:val="auto"/>
          <w:szCs w:val="22"/>
        </w:rPr>
        <w:t xml:space="preserve">. </w:t>
      </w:r>
      <w:r w:rsidRPr="00A7646E">
        <w:rPr>
          <w:rFonts w:ascii="Times New Roman" w:hAnsi="Times New Roman"/>
          <w:bCs/>
          <w:color w:val="auto"/>
          <w:szCs w:val="22"/>
        </w:rPr>
        <w:t>T</w:t>
      </w:r>
      <w:r w:rsidR="0019267D" w:rsidRPr="00A7646E">
        <w:rPr>
          <w:rFonts w:ascii="Times New Roman" w:hAnsi="Times New Roman"/>
          <w:bCs/>
          <w:color w:val="auto"/>
          <w:szCs w:val="22"/>
        </w:rPr>
        <w:t>.</w:t>
      </w:r>
      <w:r w:rsidRPr="00A7646E">
        <w:rPr>
          <w:rFonts w:ascii="Times New Roman" w:hAnsi="Times New Roman"/>
          <w:bCs/>
          <w:color w:val="auto"/>
          <w:szCs w:val="22"/>
        </w:rPr>
        <w:t>,</w:t>
      </w:r>
      <w:r w:rsidR="0019267D" w:rsidRPr="00A7646E">
        <w:rPr>
          <w:rFonts w:ascii="Times New Roman" w:hAnsi="Times New Roman"/>
          <w:bCs/>
          <w:color w:val="auto"/>
          <w:szCs w:val="22"/>
        </w:rPr>
        <w:t xml:space="preserve"> &amp;</w:t>
      </w:r>
      <w:r w:rsidRPr="00A7646E">
        <w:rPr>
          <w:rFonts w:ascii="Times New Roman" w:hAnsi="Times New Roman"/>
          <w:bCs/>
          <w:color w:val="auto"/>
          <w:szCs w:val="22"/>
        </w:rPr>
        <w:t xml:space="preserve"> Rothstein</w:t>
      </w:r>
      <w:r w:rsidR="0019267D" w:rsidRPr="00A7646E">
        <w:rPr>
          <w:rFonts w:ascii="Times New Roman" w:hAnsi="Times New Roman"/>
          <w:bCs/>
          <w:color w:val="auto"/>
          <w:szCs w:val="22"/>
        </w:rPr>
        <w:t>,</w:t>
      </w:r>
      <w:r w:rsidRPr="00A7646E">
        <w:rPr>
          <w:rFonts w:ascii="Times New Roman" w:hAnsi="Times New Roman"/>
          <w:bCs/>
          <w:color w:val="auto"/>
          <w:szCs w:val="22"/>
        </w:rPr>
        <w:t xml:space="preserve"> H. </w:t>
      </w:r>
      <w:r w:rsidR="0019267D" w:rsidRPr="00A7646E">
        <w:rPr>
          <w:rFonts w:ascii="Times New Roman" w:hAnsi="Times New Roman"/>
          <w:bCs/>
          <w:color w:val="auto"/>
          <w:szCs w:val="22"/>
        </w:rPr>
        <w:t xml:space="preserve">(2009) </w:t>
      </w:r>
      <w:r w:rsidRPr="00741551">
        <w:rPr>
          <w:rFonts w:ascii="Times New Roman" w:hAnsi="Times New Roman"/>
          <w:bCs/>
          <w:i/>
          <w:iCs/>
          <w:color w:val="auto"/>
          <w:szCs w:val="22"/>
        </w:rPr>
        <w:t>An introduction to meta-analysis.</w:t>
      </w:r>
      <w:r w:rsidRPr="00A7646E">
        <w:rPr>
          <w:rFonts w:ascii="Times New Roman" w:hAnsi="Times New Roman"/>
          <w:bCs/>
          <w:color w:val="auto"/>
          <w:szCs w:val="22"/>
        </w:rPr>
        <w:t xml:space="preserve"> N</w:t>
      </w:r>
      <w:r w:rsidR="00061786" w:rsidRPr="00A7646E">
        <w:rPr>
          <w:rFonts w:ascii="Times New Roman" w:hAnsi="Times New Roman"/>
          <w:bCs/>
          <w:color w:val="auto"/>
          <w:szCs w:val="22"/>
        </w:rPr>
        <w:t xml:space="preserve">ew Jersey: </w:t>
      </w:r>
      <w:r w:rsidRPr="00A7646E">
        <w:rPr>
          <w:rFonts w:ascii="Times New Roman" w:hAnsi="Times New Roman"/>
          <w:bCs/>
          <w:color w:val="auto"/>
          <w:szCs w:val="22"/>
        </w:rPr>
        <w:t>Wile</w:t>
      </w:r>
      <w:r w:rsidR="00061786" w:rsidRPr="00A7646E">
        <w:rPr>
          <w:rFonts w:ascii="Times New Roman" w:hAnsi="Times New Roman"/>
          <w:bCs/>
          <w:color w:val="auto"/>
          <w:szCs w:val="22"/>
        </w:rPr>
        <w:t>y</w:t>
      </w:r>
      <w:r w:rsidRPr="00A7646E">
        <w:rPr>
          <w:rFonts w:ascii="Times New Roman" w:hAnsi="Times New Roman"/>
          <w:bCs/>
          <w:color w:val="auto"/>
          <w:szCs w:val="22"/>
        </w:rPr>
        <w:t>.</w:t>
      </w:r>
    </w:p>
    <w:p w14:paraId="033EACDA" w14:textId="09F1641F"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Brown</w:t>
      </w:r>
      <w:r w:rsidR="00EC3A79" w:rsidRPr="00A7646E">
        <w:rPr>
          <w:rFonts w:ascii="Times New Roman" w:hAnsi="Times New Roman"/>
          <w:bCs/>
          <w:color w:val="auto"/>
          <w:szCs w:val="22"/>
        </w:rPr>
        <w:t>,</w:t>
      </w:r>
      <w:r w:rsidRPr="00A7646E">
        <w:rPr>
          <w:rFonts w:ascii="Times New Roman" w:hAnsi="Times New Roman"/>
          <w:bCs/>
          <w:color w:val="auto"/>
          <w:szCs w:val="22"/>
        </w:rPr>
        <w:t xml:space="preserve"> P</w:t>
      </w:r>
      <w:r w:rsidR="00EC3A79" w:rsidRPr="00A7646E">
        <w:rPr>
          <w:rFonts w:ascii="Times New Roman" w:hAnsi="Times New Roman"/>
          <w:bCs/>
          <w:color w:val="auto"/>
          <w:szCs w:val="22"/>
        </w:rPr>
        <w:t>.</w:t>
      </w:r>
      <w:r w:rsidRPr="00A7646E">
        <w:rPr>
          <w:rFonts w:ascii="Times New Roman" w:hAnsi="Times New Roman"/>
          <w:bCs/>
          <w:color w:val="auto"/>
          <w:szCs w:val="22"/>
        </w:rPr>
        <w:t>, Waite</w:t>
      </w:r>
      <w:r w:rsidR="00EC3A79" w:rsidRPr="00A7646E">
        <w:rPr>
          <w:rFonts w:ascii="Times New Roman" w:hAnsi="Times New Roman"/>
          <w:bCs/>
          <w:color w:val="auto"/>
          <w:szCs w:val="22"/>
        </w:rPr>
        <w:t>,</w:t>
      </w:r>
      <w:r w:rsidRPr="00A7646E">
        <w:rPr>
          <w:rFonts w:ascii="Times New Roman" w:hAnsi="Times New Roman"/>
          <w:bCs/>
          <w:color w:val="auto"/>
          <w:szCs w:val="22"/>
        </w:rPr>
        <w:t xml:space="preserve"> F</w:t>
      </w:r>
      <w:r w:rsidR="00EC3A79" w:rsidRPr="00A7646E">
        <w:rPr>
          <w:rFonts w:ascii="Times New Roman" w:hAnsi="Times New Roman"/>
          <w:bCs/>
          <w:color w:val="auto"/>
          <w:szCs w:val="22"/>
        </w:rPr>
        <w:t>.</w:t>
      </w:r>
      <w:r w:rsidRPr="00A7646E">
        <w:rPr>
          <w:rFonts w:ascii="Times New Roman" w:hAnsi="Times New Roman"/>
          <w:bCs/>
          <w:color w:val="auto"/>
          <w:szCs w:val="22"/>
        </w:rPr>
        <w:t>,</w:t>
      </w:r>
      <w:r w:rsidR="00EC3A79" w:rsidRPr="00A7646E">
        <w:rPr>
          <w:rFonts w:ascii="Times New Roman" w:hAnsi="Times New Roman"/>
          <w:bCs/>
          <w:color w:val="auto"/>
          <w:szCs w:val="22"/>
        </w:rPr>
        <w:t xml:space="preserve"> &amp;</w:t>
      </w:r>
      <w:r w:rsidRPr="00A7646E">
        <w:rPr>
          <w:rFonts w:ascii="Times New Roman" w:hAnsi="Times New Roman"/>
          <w:bCs/>
          <w:color w:val="auto"/>
          <w:szCs w:val="22"/>
        </w:rPr>
        <w:t xml:space="preserve"> Freeman</w:t>
      </w:r>
      <w:r w:rsidR="00EC3A79" w:rsidRPr="00A7646E">
        <w:rPr>
          <w:rFonts w:ascii="Times New Roman" w:hAnsi="Times New Roman"/>
          <w:bCs/>
          <w:color w:val="auto"/>
          <w:szCs w:val="22"/>
        </w:rPr>
        <w:t>,</w:t>
      </w:r>
      <w:r w:rsidRPr="00A7646E">
        <w:rPr>
          <w:rFonts w:ascii="Times New Roman" w:hAnsi="Times New Roman"/>
          <w:bCs/>
          <w:color w:val="auto"/>
          <w:szCs w:val="22"/>
        </w:rPr>
        <w:t xml:space="preserve"> D.</w:t>
      </w:r>
      <w:r w:rsidR="00EC3A79" w:rsidRPr="00A7646E">
        <w:rPr>
          <w:rFonts w:ascii="Times New Roman" w:hAnsi="Times New Roman"/>
          <w:bCs/>
          <w:color w:val="auto"/>
          <w:szCs w:val="22"/>
        </w:rPr>
        <w:t xml:space="preserve"> (2019).</w:t>
      </w:r>
      <w:r w:rsidRPr="00A7646E">
        <w:rPr>
          <w:rFonts w:ascii="Times New Roman" w:hAnsi="Times New Roman"/>
          <w:bCs/>
          <w:color w:val="auto"/>
          <w:szCs w:val="22"/>
        </w:rPr>
        <w:t xml:space="preserve"> 'Twisting the lion's tail': Manipulationist tests of causation for psychological mechanisms in the occurrence of delusions and hallucinations. </w:t>
      </w:r>
      <w:r w:rsidRPr="00741551">
        <w:rPr>
          <w:rFonts w:ascii="Times New Roman" w:hAnsi="Times New Roman"/>
          <w:bCs/>
          <w:i/>
          <w:iCs/>
          <w:color w:val="auto"/>
          <w:szCs w:val="22"/>
        </w:rPr>
        <w:t>Clin</w:t>
      </w:r>
      <w:r w:rsidR="00EC3A79" w:rsidRPr="00741551">
        <w:rPr>
          <w:rFonts w:ascii="Times New Roman" w:hAnsi="Times New Roman"/>
          <w:bCs/>
          <w:i/>
          <w:iCs/>
          <w:color w:val="auto"/>
          <w:szCs w:val="22"/>
        </w:rPr>
        <w:t>ical</w:t>
      </w:r>
      <w:r w:rsidRPr="00741551">
        <w:rPr>
          <w:rFonts w:ascii="Times New Roman" w:hAnsi="Times New Roman"/>
          <w:bCs/>
          <w:i/>
          <w:iCs/>
          <w:color w:val="auto"/>
          <w:szCs w:val="22"/>
        </w:rPr>
        <w:t xml:space="preserve"> Psychol</w:t>
      </w:r>
      <w:r w:rsidR="00EC3A79" w:rsidRPr="00741551">
        <w:rPr>
          <w:rFonts w:ascii="Times New Roman" w:hAnsi="Times New Roman"/>
          <w:bCs/>
          <w:i/>
          <w:iCs/>
          <w:color w:val="auto"/>
          <w:szCs w:val="22"/>
        </w:rPr>
        <w:t>ogy</w:t>
      </w:r>
      <w:r w:rsidRPr="00741551">
        <w:rPr>
          <w:rFonts w:ascii="Times New Roman" w:hAnsi="Times New Roman"/>
          <w:bCs/>
          <w:i/>
          <w:iCs/>
          <w:color w:val="auto"/>
          <w:szCs w:val="22"/>
        </w:rPr>
        <w:t xml:space="preserve"> Rev</w:t>
      </w:r>
      <w:r w:rsidR="00EC3A79" w:rsidRPr="00741551">
        <w:rPr>
          <w:rFonts w:ascii="Times New Roman" w:hAnsi="Times New Roman"/>
          <w:bCs/>
          <w:i/>
          <w:iCs/>
          <w:color w:val="auto"/>
          <w:szCs w:val="22"/>
        </w:rPr>
        <w:t>iew,</w:t>
      </w:r>
      <w:r w:rsidRPr="00741551">
        <w:rPr>
          <w:rFonts w:ascii="Times New Roman" w:hAnsi="Times New Roman"/>
          <w:bCs/>
          <w:i/>
          <w:iCs/>
          <w:color w:val="auto"/>
          <w:szCs w:val="22"/>
        </w:rPr>
        <w:t xml:space="preserve"> 68</w:t>
      </w:r>
      <w:r w:rsidR="00EC3A79" w:rsidRPr="00741551">
        <w:rPr>
          <w:rFonts w:ascii="Times New Roman" w:hAnsi="Times New Roman"/>
          <w:bCs/>
          <w:i/>
          <w:iCs/>
          <w:color w:val="auto"/>
          <w:szCs w:val="22"/>
        </w:rPr>
        <w:t>,</w:t>
      </w:r>
      <w:r w:rsidR="00EC3A79" w:rsidRPr="00A7646E">
        <w:rPr>
          <w:rFonts w:ascii="Times New Roman" w:hAnsi="Times New Roman"/>
          <w:bCs/>
          <w:color w:val="auto"/>
          <w:szCs w:val="22"/>
        </w:rPr>
        <w:t xml:space="preserve"> </w:t>
      </w:r>
      <w:r w:rsidRPr="00A7646E">
        <w:rPr>
          <w:rFonts w:ascii="Times New Roman" w:hAnsi="Times New Roman"/>
          <w:bCs/>
          <w:color w:val="auto"/>
          <w:szCs w:val="22"/>
        </w:rPr>
        <w:t>25-37.</w:t>
      </w:r>
      <w:r w:rsidR="000568D0" w:rsidRPr="00A7646E">
        <w:rPr>
          <w:rFonts w:ascii="Times New Roman" w:hAnsi="Times New Roman"/>
          <w:bCs/>
          <w:color w:val="auto"/>
          <w:szCs w:val="22"/>
        </w:rPr>
        <w:t xml:space="preserve">  </w:t>
      </w:r>
      <w:hyperlink r:id="rId12" w:tgtFrame="_blank" w:tooltip="Persistent link using digital object identifier" w:history="1">
        <w:r w:rsidR="000568D0" w:rsidRPr="00A7646E">
          <w:rPr>
            <w:rStyle w:val="anchor-text"/>
            <w:rFonts w:ascii="Times New Roman" w:hAnsi="Times New Roman"/>
            <w:bCs/>
            <w:color w:val="auto"/>
            <w:szCs w:val="22"/>
          </w:rPr>
          <w:t>doi:10.1016/j.cpr.2018.12.003</w:t>
        </w:r>
      </w:hyperlink>
    </w:p>
    <w:p w14:paraId="5B98CC3A" w14:textId="23B9C6FA"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Bullock</w:t>
      </w:r>
      <w:r w:rsidR="0085175E" w:rsidRPr="00A7646E">
        <w:rPr>
          <w:rFonts w:ascii="Times New Roman" w:hAnsi="Times New Roman"/>
          <w:bCs/>
          <w:color w:val="auto"/>
          <w:szCs w:val="22"/>
        </w:rPr>
        <w:t>,</w:t>
      </w:r>
      <w:r w:rsidRPr="00A7646E">
        <w:rPr>
          <w:rFonts w:ascii="Times New Roman" w:hAnsi="Times New Roman"/>
          <w:bCs/>
          <w:color w:val="auto"/>
          <w:szCs w:val="22"/>
        </w:rPr>
        <w:t xml:space="preserve"> G</w:t>
      </w:r>
      <w:r w:rsidR="0085175E" w:rsidRPr="00A7646E">
        <w:rPr>
          <w:rFonts w:ascii="Times New Roman" w:hAnsi="Times New Roman"/>
          <w:bCs/>
          <w:color w:val="auto"/>
          <w:szCs w:val="22"/>
        </w:rPr>
        <w:t>.</w:t>
      </w:r>
      <w:r w:rsidRPr="00A7646E">
        <w:rPr>
          <w:rFonts w:ascii="Times New Roman" w:hAnsi="Times New Roman"/>
          <w:bCs/>
          <w:color w:val="auto"/>
          <w:szCs w:val="22"/>
        </w:rPr>
        <w:t>, Newman-Taylor</w:t>
      </w:r>
      <w:r w:rsidR="0085175E" w:rsidRPr="00A7646E">
        <w:rPr>
          <w:rFonts w:ascii="Times New Roman" w:hAnsi="Times New Roman"/>
          <w:bCs/>
          <w:color w:val="auto"/>
          <w:szCs w:val="22"/>
        </w:rPr>
        <w:t>,</w:t>
      </w:r>
      <w:r w:rsidRPr="00A7646E">
        <w:rPr>
          <w:rFonts w:ascii="Times New Roman" w:hAnsi="Times New Roman"/>
          <w:bCs/>
          <w:color w:val="auto"/>
          <w:szCs w:val="22"/>
        </w:rPr>
        <w:t xml:space="preserve"> K</w:t>
      </w:r>
      <w:r w:rsidR="0085175E" w:rsidRPr="00A7646E">
        <w:rPr>
          <w:rFonts w:ascii="Times New Roman" w:hAnsi="Times New Roman"/>
          <w:bCs/>
          <w:color w:val="auto"/>
          <w:szCs w:val="22"/>
        </w:rPr>
        <w:t>.</w:t>
      </w:r>
      <w:r w:rsidRPr="00A7646E">
        <w:rPr>
          <w:rFonts w:ascii="Times New Roman" w:hAnsi="Times New Roman"/>
          <w:bCs/>
          <w:color w:val="auto"/>
          <w:szCs w:val="22"/>
        </w:rPr>
        <w:t>,</w:t>
      </w:r>
      <w:r w:rsidR="0085175E" w:rsidRPr="00A7646E">
        <w:rPr>
          <w:rFonts w:ascii="Times New Roman" w:hAnsi="Times New Roman"/>
          <w:bCs/>
          <w:color w:val="auto"/>
          <w:szCs w:val="22"/>
        </w:rPr>
        <w:t xml:space="preserve"> &amp;</w:t>
      </w:r>
      <w:r w:rsidRPr="00A7646E">
        <w:rPr>
          <w:rFonts w:ascii="Times New Roman" w:hAnsi="Times New Roman"/>
          <w:bCs/>
          <w:color w:val="auto"/>
          <w:szCs w:val="22"/>
        </w:rPr>
        <w:t xml:space="preserve"> Stopa</w:t>
      </w:r>
      <w:r w:rsidR="0085175E" w:rsidRPr="00A7646E">
        <w:rPr>
          <w:rFonts w:ascii="Times New Roman" w:hAnsi="Times New Roman"/>
          <w:bCs/>
          <w:color w:val="auto"/>
          <w:szCs w:val="22"/>
        </w:rPr>
        <w:t>,</w:t>
      </w:r>
      <w:r w:rsidRPr="00A7646E">
        <w:rPr>
          <w:rFonts w:ascii="Times New Roman" w:hAnsi="Times New Roman"/>
          <w:bCs/>
          <w:color w:val="auto"/>
          <w:szCs w:val="22"/>
        </w:rPr>
        <w:t xml:space="preserve"> L.</w:t>
      </w:r>
      <w:r w:rsidR="0085175E" w:rsidRPr="00A7646E">
        <w:rPr>
          <w:rFonts w:ascii="Times New Roman" w:hAnsi="Times New Roman"/>
          <w:bCs/>
          <w:color w:val="auto"/>
          <w:szCs w:val="22"/>
        </w:rPr>
        <w:t xml:space="preserve"> (2016).</w:t>
      </w:r>
      <w:r w:rsidRPr="00A7646E">
        <w:rPr>
          <w:rFonts w:ascii="Times New Roman" w:hAnsi="Times New Roman"/>
          <w:bCs/>
          <w:color w:val="auto"/>
          <w:szCs w:val="22"/>
        </w:rPr>
        <w:t xml:space="preserve"> The role of mental imagery in non-clinical paranoia. </w:t>
      </w:r>
      <w:r w:rsidRPr="00864407">
        <w:rPr>
          <w:rFonts w:ascii="Times New Roman" w:hAnsi="Times New Roman"/>
          <w:bCs/>
          <w:i/>
          <w:iCs/>
          <w:color w:val="auto"/>
          <w:szCs w:val="22"/>
        </w:rPr>
        <w:t>J</w:t>
      </w:r>
      <w:r w:rsidR="0085175E" w:rsidRPr="00864407">
        <w:rPr>
          <w:rFonts w:ascii="Times New Roman" w:hAnsi="Times New Roman"/>
          <w:bCs/>
          <w:i/>
          <w:iCs/>
          <w:color w:val="auto"/>
          <w:szCs w:val="22"/>
        </w:rPr>
        <w:t>ournal of</w:t>
      </w:r>
      <w:r w:rsidRPr="00864407">
        <w:rPr>
          <w:rFonts w:ascii="Times New Roman" w:hAnsi="Times New Roman"/>
          <w:bCs/>
          <w:i/>
          <w:iCs/>
          <w:color w:val="auto"/>
          <w:szCs w:val="22"/>
        </w:rPr>
        <w:t xml:space="preserve"> Behav</w:t>
      </w:r>
      <w:r w:rsidR="0085175E" w:rsidRPr="00864407">
        <w:rPr>
          <w:rFonts w:ascii="Times New Roman" w:hAnsi="Times New Roman"/>
          <w:bCs/>
          <w:i/>
          <w:iCs/>
          <w:color w:val="auto"/>
          <w:szCs w:val="22"/>
        </w:rPr>
        <w:t>iour</w:t>
      </w:r>
      <w:r w:rsidRPr="00864407">
        <w:rPr>
          <w:rFonts w:ascii="Times New Roman" w:hAnsi="Times New Roman"/>
          <w:bCs/>
          <w:i/>
          <w:iCs/>
          <w:color w:val="auto"/>
          <w:szCs w:val="22"/>
        </w:rPr>
        <w:t xml:space="preserve"> Ther</w:t>
      </w:r>
      <w:r w:rsidR="0085175E" w:rsidRPr="00864407">
        <w:rPr>
          <w:rFonts w:ascii="Times New Roman" w:hAnsi="Times New Roman"/>
          <w:bCs/>
          <w:i/>
          <w:iCs/>
          <w:color w:val="auto"/>
          <w:szCs w:val="22"/>
        </w:rPr>
        <w:t>apy</w:t>
      </w:r>
      <w:r w:rsidR="009B13D3" w:rsidRPr="00864407">
        <w:rPr>
          <w:rFonts w:ascii="Times New Roman" w:hAnsi="Times New Roman"/>
          <w:bCs/>
          <w:i/>
          <w:iCs/>
          <w:color w:val="auto"/>
          <w:szCs w:val="22"/>
        </w:rPr>
        <w:t xml:space="preserve"> &amp;</w:t>
      </w:r>
      <w:r w:rsidRPr="00864407">
        <w:rPr>
          <w:rFonts w:ascii="Times New Roman" w:hAnsi="Times New Roman"/>
          <w:bCs/>
          <w:i/>
          <w:iCs/>
          <w:color w:val="auto"/>
          <w:szCs w:val="22"/>
        </w:rPr>
        <w:t xml:space="preserve"> Exp</w:t>
      </w:r>
      <w:r w:rsidR="0085175E" w:rsidRPr="00864407">
        <w:rPr>
          <w:rFonts w:ascii="Times New Roman" w:hAnsi="Times New Roman"/>
          <w:bCs/>
          <w:i/>
          <w:iCs/>
          <w:color w:val="auto"/>
          <w:szCs w:val="22"/>
        </w:rPr>
        <w:t>erimental</w:t>
      </w:r>
      <w:r w:rsidRPr="00864407">
        <w:rPr>
          <w:rFonts w:ascii="Times New Roman" w:hAnsi="Times New Roman"/>
          <w:bCs/>
          <w:i/>
          <w:iCs/>
          <w:color w:val="auto"/>
          <w:szCs w:val="22"/>
        </w:rPr>
        <w:t xml:space="preserve"> Psychiatry</w:t>
      </w:r>
      <w:r w:rsidR="0085175E" w:rsidRPr="00864407">
        <w:rPr>
          <w:rFonts w:ascii="Times New Roman" w:hAnsi="Times New Roman"/>
          <w:bCs/>
          <w:i/>
          <w:iCs/>
          <w:color w:val="auto"/>
          <w:szCs w:val="22"/>
        </w:rPr>
        <w:t xml:space="preserve">, </w:t>
      </w:r>
      <w:r w:rsidRPr="00864407">
        <w:rPr>
          <w:rFonts w:ascii="Times New Roman" w:hAnsi="Times New Roman"/>
          <w:bCs/>
          <w:i/>
          <w:iCs/>
          <w:color w:val="auto"/>
          <w:szCs w:val="22"/>
        </w:rPr>
        <w:t>5</w:t>
      </w:r>
      <w:r w:rsidR="0085175E" w:rsidRPr="00864407">
        <w:rPr>
          <w:rFonts w:ascii="Times New Roman" w:hAnsi="Times New Roman"/>
          <w:bCs/>
          <w:i/>
          <w:iCs/>
          <w:color w:val="auto"/>
          <w:szCs w:val="22"/>
        </w:rPr>
        <w:t>0,</w:t>
      </w:r>
      <w:r w:rsidR="0085175E" w:rsidRPr="00A7646E">
        <w:rPr>
          <w:rFonts w:ascii="Times New Roman" w:hAnsi="Times New Roman"/>
          <w:bCs/>
          <w:color w:val="auto"/>
          <w:szCs w:val="22"/>
        </w:rPr>
        <w:t xml:space="preserve"> </w:t>
      </w:r>
      <w:r w:rsidRPr="00A7646E">
        <w:rPr>
          <w:rFonts w:ascii="Times New Roman" w:hAnsi="Times New Roman"/>
          <w:bCs/>
          <w:color w:val="auto"/>
          <w:szCs w:val="22"/>
        </w:rPr>
        <w:t>264-268.</w:t>
      </w:r>
      <w:r w:rsidR="006A7369" w:rsidRPr="00A7646E">
        <w:rPr>
          <w:rFonts w:ascii="Times New Roman" w:hAnsi="Times New Roman"/>
          <w:bCs/>
          <w:color w:val="auto"/>
          <w:szCs w:val="22"/>
        </w:rPr>
        <w:t xml:space="preserve">  </w:t>
      </w:r>
      <w:hyperlink r:id="rId13" w:tgtFrame="_blank" w:tooltip="Persistent link using digital object identifier" w:history="1">
        <w:r w:rsidR="006A7369" w:rsidRPr="00A7646E">
          <w:rPr>
            <w:rStyle w:val="anchor-text"/>
            <w:rFonts w:ascii="Times New Roman" w:hAnsi="Times New Roman"/>
            <w:bCs/>
            <w:color w:val="auto"/>
            <w:szCs w:val="22"/>
          </w:rPr>
          <w:t>doi:10.1016/j.jbtep.2015.10.002</w:t>
        </w:r>
      </w:hyperlink>
    </w:p>
    <w:p w14:paraId="13D65604" w14:textId="6E47FBCC"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Butler</w:t>
      </w:r>
      <w:r w:rsidR="009852F4" w:rsidRPr="00A7646E">
        <w:rPr>
          <w:rFonts w:ascii="Times New Roman" w:hAnsi="Times New Roman"/>
          <w:bCs/>
          <w:color w:val="auto"/>
          <w:szCs w:val="22"/>
        </w:rPr>
        <w:t>,</w:t>
      </w:r>
      <w:r w:rsidRPr="00A7646E">
        <w:rPr>
          <w:rFonts w:ascii="Times New Roman" w:hAnsi="Times New Roman"/>
          <w:bCs/>
          <w:color w:val="auto"/>
          <w:szCs w:val="22"/>
        </w:rPr>
        <w:t xml:space="preserve"> R</w:t>
      </w:r>
      <w:r w:rsidR="009852F4" w:rsidRPr="00A7646E">
        <w:rPr>
          <w:rFonts w:ascii="Times New Roman" w:hAnsi="Times New Roman"/>
          <w:bCs/>
          <w:color w:val="auto"/>
          <w:szCs w:val="22"/>
        </w:rPr>
        <w:t>.</w:t>
      </w:r>
      <w:r w:rsidRPr="00A7646E">
        <w:rPr>
          <w:rFonts w:ascii="Times New Roman" w:hAnsi="Times New Roman"/>
          <w:bCs/>
          <w:color w:val="auto"/>
          <w:szCs w:val="22"/>
        </w:rPr>
        <w:t>, Berry</w:t>
      </w:r>
      <w:r w:rsidR="009852F4" w:rsidRPr="00A7646E">
        <w:rPr>
          <w:rFonts w:ascii="Times New Roman" w:hAnsi="Times New Roman"/>
          <w:bCs/>
          <w:color w:val="auto"/>
          <w:szCs w:val="22"/>
        </w:rPr>
        <w:t>,</w:t>
      </w:r>
      <w:r w:rsidRPr="00A7646E">
        <w:rPr>
          <w:rFonts w:ascii="Times New Roman" w:hAnsi="Times New Roman"/>
          <w:bCs/>
          <w:color w:val="auto"/>
          <w:szCs w:val="22"/>
        </w:rPr>
        <w:t xml:space="preserve"> K</w:t>
      </w:r>
      <w:r w:rsidR="009852F4" w:rsidRPr="00A7646E">
        <w:rPr>
          <w:rFonts w:ascii="Times New Roman" w:hAnsi="Times New Roman"/>
          <w:bCs/>
          <w:color w:val="auto"/>
          <w:szCs w:val="22"/>
        </w:rPr>
        <w:t>.</w:t>
      </w:r>
      <w:r w:rsidRPr="00A7646E">
        <w:rPr>
          <w:rFonts w:ascii="Times New Roman" w:hAnsi="Times New Roman"/>
          <w:bCs/>
          <w:color w:val="auto"/>
          <w:szCs w:val="22"/>
        </w:rPr>
        <w:t>, Ellett</w:t>
      </w:r>
      <w:r w:rsidR="009852F4" w:rsidRPr="00A7646E">
        <w:rPr>
          <w:rFonts w:ascii="Times New Roman" w:hAnsi="Times New Roman"/>
          <w:bCs/>
          <w:color w:val="auto"/>
          <w:szCs w:val="22"/>
        </w:rPr>
        <w:t>,</w:t>
      </w:r>
      <w:r w:rsidRPr="00A7646E">
        <w:rPr>
          <w:rFonts w:ascii="Times New Roman" w:hAnsi="Times New Roman"/>
          <w:bCs/>
          <w:color w:val="auto"/>
          <w:szCs w:val="22"/>
        </w:rPr>
        <w:t xml:space="preserve"> L</w:t>
      </w:r>
      <w:r w:rsidR="009852F4" w:rsidRPr="00A7646E">
        <w:rPr>
          <w:rFonts w:ascii="Times New Roman" w:hAnsi="Times New Roman"/>
          <w:bCs/>
          <w:color w:val="auto"/>
          <w:szCs w:val="22"/>
        </w:rPr>
        <w:t>.</w:t>
      </w:r>
      <w:r w:rsidRPr="00A7646E">
        <w:rPr>
          <w:rFonts w:ascii="Times New Roman" w:hAnsi="Times New Roman"/>
          <w:bCs/>
          <w:color w:val="auto"/>
          <w:szCs w:val="22"/>
        </w:rPr>
        <w:t>,</w:t>
      </w:r>
      <w:r w:rsidR="009852F4" w:rsidRPr="00A7646E">
        <w:rPr>
          <w:rFonts w:ascii="Times New Roman" w:hAnsi="Times New Roman"/>
          <w:bCs/>
          <w:color w:val="auto"/>
          <w:szCs w:val="22"/>
        </w:rPr>
        <w:t xml:space="preserve"> &amp;</w:t>
      </w:r>
      <w:r w:rsidRPr="00A7646E">
        <w:rPr>
          <w:rFonts w:ascii="Times New Roman" w:hAnsi="Times New Roman"/>
          <w:bCs/>
          <w:color w:val="auto"/>
          <w:szCs w:val="22"/>
        </w:rPr>
        <w:t xml:space="preserve"> Bucci</w:t>
      </w:r>
      <w:r w:rsidR="009852F4" w:rsidRPr="00A7646E">
        <w:rPr>
          <w:rFonts w:ascii="Times New Roman" w:hAnsi="Times New Roman"/>
          <w:bCs/>
          <w:color w:val="auto"/>
          <w:szCs w:val="22"/>
        </w:rPr>
        <w:t>,</w:t>
      </w:r>
      <w:r w:rsidRPr="00A7646E">
        <w:rPr>
          <w:rFonts w:ascii="Times New Roman" w:hAnsi="Times New Roman"/>
          <w:bCs/>
          <w:color w:val="auto"/>
          <w:szCs w:val="22"/>
        </w:rPr>
        <w:t xml:space="preserve"> S.</w:t>
      </w:r>
      <w:r w:rsidR="009852F4" w:rsidRPr="00A7646E">
        <w:rPr>
          <w:rFonts w:ascii="Times New Roman" w:hAnsi="Times New Roman"/>
          <w:bCs/>
          <w:color w:val="auto"/>
          <w:szCs w:val="22"/>
        </w:rPr>
        <w:t xml:space="preserve"> (2019).</w:t>
      </w:r>
      <w:r w:rsidRPr="00A7646E">
        <w:rPr>
          <w:rFonts w:ascii="Times New Roman" w:hAnsi="Times New Roman"/>
          <w:bCs/>
          <w:color w:val="auto"/>
          <w:szCs w:val="22"/>
        </w:rPr>
        <w:t xml:space="preserve"> An experimental investigation of the impact of critical and warm comments on state paranoia in a non-clinical sample. </w:t>
      </w:r>
      <w:r w:rsidRPr="005165E6">
        <w:rPr>
          <w:rFonts w:ascii="Times New Roman" w:hAnsi="Times New Roman"/>
          <w:bCs/>
          <w:i/>
          <w:iCs/>
          <w:color w:val="auto"/>
          <w:szCs w:val="22"/>
        </w:rPr>
        <w:t>J</w:t>
      </w:r>
      <w:r w:rsidR="009852F4" w:rsidRPr="005165E6">
        <w:rPr>
          <w:rFonts w:ascii="Times New Roman" w:hAnsi="Times New Roman"/>
          <w:bCs/>
          <w:i/>
          <w:iCs/>
          <w:color w:val="auto"/>
          <w:szCs w:val="22"/>
        </w:rPr>
        <w:t>ournal of</w:t>
      </w:r>
      <w:r w:rsidRPr="005165E6">
        <w:rPr>
          <w:rFonts w:ascii="Times New Roman" w:hAnsi="Times New Roman"/>
          <w:bCs/>
          <w:i/>
          <w:iCs/>
          <w:color w:val="auto"/>
          <w:szCs w:val="22"/>
        </w:rPr>
        <w:t xml:space="preserve"> Behav</w:t>
      </w:r>
      <w:r w:rsidR="009852F4" w:rsidRPr="005165E6">
        <w:rPr>
          <w:rFonts w:ascii="Times New Roman" w:hAnsi="Times New Roman"/>
          <w:bCs/>
          <w:i/>
          <w:iCs/>
          <w:color w:val="auto"/>
          <w:szCs w:val="22"/>
        </w:rPr>
        <w:t>iour</w:t>
      </w:r>
      <w:r w:rsidRPr="005165E6">
        <w:rPr>
          <w:rFonts w:ascii="Times New Roman" w:hAnsi="Times New Roman"/>
          <w:bCs/>
          <w:i/>
          <w:iCs/>
          <w:color w:val="auto"/>
          <w:szCs w:val="22"/>
        </w:rPr>
        <w:t xml:space="preserve"> Ther</w:t>
      </w:r>
      <w:r w:rsidR="009852F4" w:rsidRPr="005165E6">
        <w:rPr>
          <w:rFonts w:ascii="Times New Roman" w:hAnsi="Times New Roman"/>
          <w:bCs/>
          <w:i/>
          <w:iCs/>
          <w:color w:val="auto"/>
          <w:szCs w:val="22"/>
        </w:rPr>
        <w:t>apy</w:t>
      </w:r>
      <w:r w:rsidRPr="005165E6">
        <w:rPr>
          <w:rFonts w:ascii="Times New Roman" w:hAnsi="Times New Roman"/>
          <w:bCs/>
          <w:i/>
          <w:iCs/>
          <w:color w:val="auto"/>
          <w:szCs w:val="22"/>
        </w:rPr>
        <w:t xml:space="preserve"> </w:t>
      </w:r>
      <w:r w:rsidR="00F93BC9">
        <w:rPr>
          <w:rFonts w:ascii="Times New Roman" w:hAnsi="Times New Roman"/>
          <w:bCs/>
          <w:i/>
          <w:iCs/>
          <w:color w:val="auto"/>
          <w:szCs w:val="22"/>
        </w:rPr>
        <w:t xml:space="preserve">and </w:t>
      </w:r>
      <w:r w:rsidRPr="005165E6">
        <w:rPr>
          <w:rFonts w:ascii="Times New Roman" w:hAnsi="Times New Roman"/>
          <w:bCs/>
          <w:i/>
          <w:iCs/>
          <w:color w:val="auto"/>
          <w:szCs w:val="22"/>
        </w:rPr>
        <w:t>Exp</w:t>
      </w:r>
      <w:r w:rsidR="009852F4" w:rsidRPr="005165E6">
        <w:rPr>
          <w:rFonts w:ascii="Times New Roman" w:hAnsi="Times New Roman"/>
          <w:bCs/>
          <w:i/>
          <w:iCs/>
          <w:color w:val="auto"/>
          <w:szCs w:val="22"/>
        </w:rPr>
        <w:t>erimental</w:t>
      </w:r>
      <w:r w:rsidRPr="005165E6">
        <w:rPr>
          <w:rFonts w:ascii="Times New Roman" w:hAnsi="Times New Roman"/>
          <w:bCs/>
          <w:i/>
          <w:iCs/>
          <w:color w:val="auto"/>
          <w:szCs w:val="22"/>
        </w:rPr>
        <w:t xml:space="preserve"> Psychiatry</w:t>
      </w:r>
      <w:r w:rsidR="009852F4" w:rsidRPr="005165E6">
        <w:rPr>
          <w:rFonts w:ascii="Times New Roman" w:hAnsi="Times New Roman"/>
          <w:bCs/>
          <w:i/>
          <w:iCs/>
          <w:color w:val="auto"/>
          <w:szCs w:val="22"/>
        </w:rPr>
        <w:t xml:space="preserve">, </w:t>
      </w:r>
      <w:r w:rsidRPr="005165E6">
        <w:rPr>
          <w:rFonts w:ascii="Times New Roman" w:hAnsi="Times New Roman"/>
          <w:bCs/>
          <w:i/>
          <w:iCs/>
          <w:color w:val="auto"/>
          <w:szCs w:val="22"/>
        </w:rPr>
        <w:t>62</w:t>
      </w:r>
      <w:r w:rsidR="009852F4" w:rsidRPr="005165E6">
        <w:rPr>
          <w:rFonts w:ascii="Times New Roman" w:hAnsi="Times New Roman"/>
          <w:bCs/>
          <w:i/>
          <w:iCs/>
          <w:color w:val="auto"/>
          <w:szCs w:val="22"/>
        </w:rPr>
        <w:t>,</w:t>
      </w:r>
      <w:r w:rsidR="009852F4" w:rsidRPr="00A7646E">
        <w:rPr>
          <w:rFonts w:ascii="Times New Roman" w:hAnsi="Times New Roman"/>
          <w:bCs/>
          <w:color w:val="auto"/>
          <w:szCs w:val="22"/>
        </w:rPr>
        <w:t xml:space="preserve"> </w:t>
      </w:r>
      <w:r w:rsidRPr="00A7646E">
        <w:rPr>
          <w:rFonts w:ascii="Times New Roman" w:hAnsi="Times New Roman"/>
          <w:bCs/>
          <w:color w:val="auto"/>
          <w:szCs w:val="22"/>
        </w:rPr>
        <w:t>30-37.</w:t>
      </w:r>
      <w:r w:rsidR="00F2377E" w:rsidRPr="00A7646E">
        <w:rPr>
          <w:rFonts w:ascii="Times New Roman" w:hAnsi="Times New Roman"/>
          <w:bCs/>
          <w:color w:val="auto"/>
          <w:szCs w:val="22"/>
        </w:rPr>
        <w:t xml:space="preserve">  </w:t>
      </w:r>
      <w:hyperlink r:id="rId14" w:tgtFrame="_blank" w:tooltip="Persistent link using digital object identifier" w:history="1">
        <w:r w:rsidR="00F2377E" w:rsidRPr="00A7646E">
          <w:rPr>
            <w:rStyle w:val="anchor-text"/>
            <w:rFonts w:ascii="Times New Roman" w:hAnsi="Times New Roman"/>
            <w:bCs/>
            <w:color w:val="auto"/>
            <w:szCs w:val="22"/>
          </w:rPr>
          <w:t>doi:10.1016/j.jbtep.2018.08.008</w:t>
        </w:r>
      </w:hyperlink>
    </w:p>
    <w:p w14:paraId="63C9B5FC" w14:textId="7773A7AF"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Casanova</w:t>
      </w:r>
      <w:r w:rsidR="005B78B2" w:rsidRPr="00A7646E">
        <w:rPr>
          <w:rFonts w:ascii="Times New Roman" w:hAnsi="Times New Roman"/>
          <w:bCs/>
          <w:color w:val="auto"/>
          <w:szCs w:val="22"/>
        </w:rPr>
        <w:t>,</w:t>
      </w:r>
      <w:r w:rsidRPr="00A7646E">
        <w:rPr>
          <w:rFonts w:ascii="Times New Roman" w:hAnsi="Times New Roman"/>
          <w:bCs/>
          <w:color w:val="auto"/>
          <w:szCs w:val="22"/>
        </w:rPr>
        <w:t xml:space="preserve"> G</w:t>
      </w:r>
      <w:r w:rsidR="005B78B2" w:rsidRPr="00A7646E">
        <w:rPr>
          <w:rFonts w:ascii="Times New Roman" w:hAnsi="Times New Roman"/>
          <w:bCs/>
          <w:color w:val="auto"/>
          <w:szCs w:val="22"/>
        </w:rPr>
        <w:t xml:space="preserve">. </w:t>
      </w:r>
      <w:r w:rsidRPr="00A7646E">
        <w:rPr>
          <w:rFonts w:ascii="Times New Roman" w:hAnsi="Times New Roman"/>
          <w:bCs/>
          <w:color w:val="auto"/>
          <w:szCs w:val="22"/>
        </w:rPr>
        <w:t>M</w:t>
      </w:r>
      <w:r w:rsidR="005B78B2" w:rsidRPr="00A7646E">
        <w:rPr>
          <w:rFonts w:ascii="Times New Roman" w:hAnsi="Times New Roman"/>
          <w:bCs/>
          <w:color w:val="auto"/>
          <w:szCs w:val="22"/>
        </w:rPr>
        <w:t>.</w:t>
      </w:r>
      <w:r w:rsidRPr="00A7646E">
        <w:rPr>
          <w:rFonts w:ascii="Times New Roman" w:hAnsi="Times New Roman"/>
          <w:bCs/>
          <w:color w:val="auto"/>
          <w:szCs w:val="22"/>
        </w:rPr>
        <w:t>, Katkovsky</w:t>
      </w:r>
      <w:r w:rsidR="005B78B2" w:rsidRPr="00A7646E">
        <w:rPr>
          <w:rFonts w:ascii="Times New Roman" w:hAnsi="Times New Roman"/>
          <w:bCs/>
          <w:color w:val="auto"/>
          <w:szCs w:val="22"/>
        </w:rPr>
        <w:t>,</w:t>
      </w:r>
      <w:r w:rsidRPr="00A7646E">
        <w:rPr>
          <w:rFonts w:ascii="Times New Roman" w:hAnsi="Times New Roman"/>
          <w:bCs/>
          <w:color w:val="auto"/>
          <w:szCs w:val="22"/>
        </w:rPr>
        <w:t xml:space="preserve"> W</w:t>
      </w:r>
      <w:r w:rsidR="005B78B2" w:rsidRPr="00A7646E">
        <w:rPr>
          <w:rFonts w:ascii="Times New Roman" w:hAnsi="Times New Roman"/>
          <w:bCs/>
          <w:color w:val="auto"/>
          <w:szCs w:val="22"/>
        </w:rPr>
        <w:t>.</w:t>
      </w:r>
      <w:r w:rsidRPr="00A7646E">
        <w:rPr>
          <w:rFonts w:ascii="Times New Roman" w:hAnsi="Times New Roman"/>
          <w:bCs/>
          <w:color w:val="auto"/>
          <w:szCs w:val="22"/>
        </w:rPr>
        <w:t>,</w:t>
      </w:r>
      <w:r w:rsidR="005B78B2" w:rsidRPr="00A7646E">
        <w:rPr>
          <w:rFonts w:ascii="Times New Roman" w:hAnsi="Times New Roman"/>
          <w:bCs/>
          <w:color w:val="auto"/>
          <w:szCs w:val="22"/>
        </w:rPr>
        <w:t xml:space="preserve"> &amp;</w:t>
      </w:r>
      <w:r w:rsidRPr="00A7646E">
        <w:rPr>
          <w:rFonts w:ascii="Times New Roman" w:hAnsi="Times New Roman"/>
          <w:bCs/>
          <w:color w:val="auto"/>
          <w:szCs w:val="22"/>
        </w:rPr>
        <w:t xml:space="preserve"> Hershberger</w:t>
      </w:r>
      <w:r w:rsidR="005B78B2" w:rsidRPr="00A7646E">
        <w:rPr>
          <w:rFonts w:ascii="Times New Roman" w:hAnsi="Times New Roman"/>
          <w:bCs/>
          <w:color w:val="auto"/>
          <w:szCs w:val="22"/>
        </w:rPr>
        <w:t>,</w:t>
      </w:r>
      <w:r w:rsidRPr="00A7646E">
        <w:rPr>
          <w:rFonts w:ascii="Times New Roman" w:hAnsi="Times New Roman"/>
          <w:bCs/>
          <w:color w:val="auto"/>
          <w:szCs w:val="22"/>
        </w:rPr>
        <w:t xml:space="preserve"> W</w:t>
      </w:r>
      <w:r w:rsidR="005B78B2" w:rsidRPr="00A7646E">
        <w:rPr>
          <w:rFonts w:ascii="Times New Roman" w:hAnsi="Times New Roman"/>
          <w:bCs/>
          <w:color w:val="auto"/>
          <w:szCs w:val="22"/>
        </w:rPr>
        <w:t xml:space="preserve">. </w:t>
      </w:r>
      <w:r w:rsidRPr="00A7646E">
        <w:rPr>
          <w:rFonts w:ascii="Times New Roman" w:hAnsi="Times New Roman"/>
          <w:bCs/>
          <w:color w:val="auto"/>
          <w:szCs w:val="22"/>
        </w:rPr>
        <w:t xml:space="preserve">A. </w:t>
      </w:r>
      <w:r w:rsidR="005B78B2" w:rsidRPr="00A7646E">
        <w:rPr>
          <w:rFonts w:ascii="Times New Roman" w:hAnsi="Times New Roman"/>
          <w:bCs/>
          <w:color w:val="auto"/>
          <w:szCs w:val="22"/>
        </w:rPr>
        <w:t xml:space="preserve">(1988). </w:t>
      </w:r>
      <w:r w:rsidRPr="00A7646E">
        <w:rPr>
          <w:rFonts w:ascii="Times New Roman" w:hAnsi="Times New Roman"/>
          <w:bCs/>
          <w:color w:val="auto"/>
          <w:szCs w:val="22"/>
        </w:rPr>
        <w:t xml:space="preserve">Effects of impaired hearing and favorable vs. unfavorable personal feedback on negative emotional reactions. </w:t>
      </w:r>
      <w:r w:rsidRPr="005165E6">
        <w:rPr>
          <w:rFonts w:ascii="Times New Roman" w:hAnsi="Times New Roman"/>
          <w:bCs/>
          <w:i/>
          <w:iCs/>
          <w:color w:val="auto"/>
          <w:szCs w:val="22"/>
        </w:rPr>
        <w:t>J</w:t>
      </w:r>
      <w:r w:rsidR="005B78B2" w:rsidRPr="005165E6">
        <w:rPr>
          <w:rFonts w:ascii="Times New Roman" w:hAnsi="Times New Roman"/>
          <w:bCs/>
          <w:i/>
          <w:iCs/>
          <w:color w:val="auto"/>
          <w:szCs w:val="22"/>
        </w:rPr>
        <w:t>ournal of</w:t>
      </w:r>
      <w:r w:rsidRPr="005165E6">
        <w:rPr>
          <w:rFonts w:ascii="Times New Roman" w:hAnsi="Times New Roman"/>
          <w:bCs/>
          <w:i/>
          <w:iCs/>
          <w:color w:val="auto"/>
          <w:szCs w:val="22"/>
        </w:rPr>
        <w:t xml:space="preserve"> Clin</w:t>
      </w:r>
      <w:r w:rsidR="005B78B2" w:rsidRPr="005165E6">
        <w:rPr>
          <w:rFonts w:ascii="Times New Roman" w:hAnsi="Times New Roman"/>
          <w:bCs/>
          <w:i/>
          <w:iCs/>
          <w:color w:val="auto"/>
          <w:szCs w:val="22"/>
        </w:rPr>
        <w:t>ical</w:t>
      </w:r>
      <w:r w:rsidRPr="005165E6">
        <w:rPr>
          <w:rFonts w:ascii="Times New Roman" w:hAnsi="Times New Roman"/>
          <w:bCs/>
          <w:i/>
          <w:iCs/>
          <w:color w:val="auto"/>
          <w:szCs w:val="22"/>
        </w:rPr>
        <w:t xml:space="preserve"> Psychol</w:t>
      </w:r>
      <w:r w:rsidR="005B78B2" w:rsidRPr="005165E6">
        <w:rPr>
          <w:rFonts w:ascii="Times New Roman" w:hAnsi="Times New Roman"/>
          <w:bCs/>
          <w:i/>
          <w:iCs/>
          <w:color w:val="auto"/>
          <w:szCs w:val="22"/>
        </w:rPr>
        <w:t xml:space="preserve">ogy, </w:t>
      </w:r>
      <w:r w:rsidRPr="005165E6">
        <w:rPr>
          <w:rFonts w:ascii="Times New Roman" w:hAnsi="Times New Roman"/>
          <w:bCs/>
          <w:i/>
          <w:iCs/>
          <w:color w:val="auto"/>
          <w:szCs w:val="22"/>
        </w:rPr>
        <w:t>44</w:t>
      </w:r>
      <w:r w:rsidR="005B78B2" w:rsidRPr="005165E6">
        <w:rPr>
          <w:rFonts w:ascii="Times New Roman" w:hAnsi="Times New Roman"/>
          <w:bCs/>
          <w:i/>
          <w:iCs/>
          <w:color w:val="auto"/>
          <w:szCs w:val="22"/>
        </w:rPr>
        <w:t>,</w:t>
      </w:r>
      <w:r w:rsidR="005B78B2" w:rsidRPr="00A7646E">
        <w:rPr>
          <w:rFonts w:ascii="Times New Roman" w:hAnsi="Times New Roman"/>
          <w:bCs/>
          <w:color w:val="auto"/>
          <w:szCs w:val="22"/>
        </w:rPr>
        <w:t xml:space="preserve"> </w:t>
      </w:r>
      <w:r w:rsidRPr="00A7646E">
        <w:rPr>
          <w:rFonts w:ascii="Times New Roman" w:hAnsi="Times New Roman"/>
          <w:bCs/>
          <w:color w:val="auto"/>
          <w:szCs w:val="22"/>
        </w:rPr>
        <w:t>982-987.</w:t>
      </w:r>
      <w:r w:rsidR="00FB08AD" w:rsidRPr="00A7646E">
        <w:rPr>
          <w:rFonts w:ascii="Times New Roman" w:hAnsi="Times New Roman"/>
          <w:bCs/>
          <w:color w:val="auto"/>
          <w:szCs w:val="22"/>
        </w:rPr>
        <w:t xml:space="preserve">  Retrieved from </w:t>
      </w:r>
      <w:hyperlink r:id="rId15" w:history="1">
        <w:r w:rsidR="00FB08AD" w:rsidRPr="00A7646E">
          <w:rPr>
            <w:rStyle w:val="Hyperlink"/>
            <w:rFonts w:ascii="Times New Roman" w:hAnsi="Times New Roman"/>
            <w:bCs/>
            <w:color w:val="auto"/>
            <w:szCs w:val="22"/>
            <w:u w:val="none"/>
            <w:shd w:val="clear" w:color="auto" w:fill="FFFFFF"/>
          </w:rPr>
          <w:t>https://doi.org/10.1002/1097-4679(198811)44:6&lt;982::AID-JCLP2270440621&gt;3.0.CO;2-B</w:t>
        </w:r>
      </w:hyperlink>
    </w:p>
    <w:p w14:paraId="50119F06" w14:textId="66E569A5"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Caspi</w:t>
      </w:r>
      <w:r w:rsidR="00B26DBD" w:rsidRPr="00A7646E">
        <w:rPr>
          <w:rFonts w:ascii="Times New Roman" w:hAnsi="Times New Roman"/>
          <w:bCs/>
          <w:color w:val="auto"/>
          <w:szCs w:val="22"/>
        </w:rPr>
        <w:t>,</w:t>
      </w:r>
      <w:r w:rsidRPr="00A7646E">
        <w:rPr>
          <w:rFonts w:ascii="Times New Roman" w:hAnsi="Times New Roman"/>
          <w:bCs/>
          <w:color w:val="auto"/>
          <w:szCs w:val="22"/>
        </w:rPr>
        <w:t xml:space="preserve"> A</w:t>
      </w:r>
      <w:r w:rsidR="00B26DBD" w:rsidRPr="00A7646E">
        <w:rPr>
          <w:rFonts w:ascii="Times New Roman" w:hAnsi="Times New Roman"/>
          <w:bCs/>
          <w:color w:val="auto"/>
          <w:szCs w:val="22"/>
        </w:rPr>
        <w:t>.</w:t>
      </w:r>
      <w:r w:rsidRPr="00A7646E">
        <w:rPr>
          <w:rFonts w:ascii="Times New Roman" w:hAnsi="Times New Roman"/>
          <w:bCs/>
          <w:color w:val="auto"/>
          <w:szCs w:val="22"/>
        </w:rPr>
        <w:t>, Houts</w:t>
      </w:r>
      <w:r w:rsidR="00B26DBD" w:rsidRPr="00A7646E">
        <w:rPr>
          <w:rFonts w:ascii="Times New Roman" w:hAnsi="Times New Roman"/>
          <w:bCs/>
          <w:color w:val="auto"/>
          <w:szCs w:val="22"/>
        </w:rPr>
        <w:t>,</w:t>
      </w:r>
      <w:r w:rsidRPr="00A7646E">
        <w:rPr>
          <w:rFonts w:ascii="Times New Roman" w:hAnsi="Times New Roman"/>
          <w:bCs/>
          <w:color w:val="auto"/>
          <w:szCs w:val="22"/>
        </w:rPr>
        <w:t xml:space="preserve"> R</w:t>
      </w:r>
      <w:r w:rsidR="00B26DBD" w:rsidRPr="00A7646E">
        <w:rPr>
          <w:rFonts w:ascii="Times New Roman" w:hAnsi="Times New Roman"/>
          <w:bCs/>
          <w:color w:val="auto"/>
          <w:szCs w:val="22"/>
        </w:rPr>
        <w:t xml:space="preserve">. </w:t>
      </w:r>
      <w:r w:rsidRPr="00A7646E">
        <w:rPr>
          <w:rFonts w:ascii="Times New Roman" w:hAnsi="Times New Roman"/>
          <w:bCs/>
          <w:color w:val="auto"/>
          <w:szCs w:val="22"/>
        </w:rPr>
        <w:t>M</w:t>
      </w:r>
      <w:r w:rsidR="00B26DBD" w:rsidRPr="00A7646E">
        <w:rPr>
          <w:rFonts w:ascii="Times New Roman" w:hAnsi="Times New Roman"/>
          <w:bCs/>
          <w:color w:val="auto"/>
          <w:szCs w:val="22"/>
        </w:rPr>
        <w:t>.</w:t>
      </w:r>
      <w:r w:rsidRPr="00A7646E">
        <w:rPr>
          <w:rFonts w:ascii="Times New Roman" w:hAnsi="Times New Roman"/>
          <w:bCs/>
          <w:color w:val="auto"/>
          <w:szCs w:val="22"/>
        </w:rPr>
        <w:t>, Belsky</w:t>
      </w:r>
      <w:r w:rsidR="00B26DBD" w:rsidRPr="00A7646E">
        <w:rPr>
          <w:rFonts w:ascii="Times New Roman" w:hAnsi="Times New Roman"/>
          <w:bCs/>
          <w:color w:val="auto"/>
          <w:szCs w:val="22"/>
        </w:rPr>
        <w:t>,</w:t>
      </w:r>
      <w:r w:rsidRPr="00A7646E">
        <w:rPr>
          <w:rFonts w:ascii="Times New Roman" w:hAnsi="Times New Roman"/>
          <w:bCs/>
          <w:color w:val="auto"/>
          <w:szCs w:val="22"/>
        </w:rPr>
        <w:t xml:space="preserve"> D</w:t>
      </w:r>
      <w:r w:rsidR="00B26DBD" w:rsidRPr="00A7646E">
        <w:rPr>
          <w:rFonts w:ascii="Times New Roman" w:hAnsi="Times New Roman"/>
          <w:bCs/>
          <w:color w:val="auto"/>
          <w:szCs w:val="22"/>
        </w:rPr>
        <w:t xml:space="preserve">. </w:t>
      </w:r>
      <w:r w:rsidRPr="00A7646E">
        <w:rPr>
          <w:rFonts w:ascii="Times New Roman" w:hAnsi="Times New Roman"/>
          <w:bCs/>
          <w:color w:val="auto"/>
          <w:szCs w:val="22"/>
        </w:rPr>
        <w:t>W</w:t>
      </w:r>
      <w:r w:rsidR="00B26DBD" w:rsidRPr="00A7646E">
        <w:rPr>
          <w:rFonts w:ascii="Times New Roman" w:hAnsi="Times New Roman"/>
          <w:bCs/>
          <w:color w:val="auto"/>
          <w:szCs w:val="22"/>
        </w:rPr>
        <w:t>.</w:t>
      </w:r>
      <w:r w:rsidRPr="00A7646E">
        <w:rPr>
          <w:rFonts w:ascii="Times New Roman" w:hAnsi="Times New Roman"/>
          <w:bCs/>
          <w:color w:val="auto"/>
          <w:szCs w:val="22"/>
        </w:rPr>
        <w:t>, Goldman-Mellor</w:t>
      </w:r>
      <w:r w:rsidR="00B26DBD" w:rsidRPr="00A7646E">
        <w:rPr>
          <w:rFonts w:ascii="Times New Roman" w:hAnsi="Times New Roman"/>
          <w:bCs/>
          <w:color w:val="auto"/>
          <w:szCs w:val="22"/>
        </w:rPr>
        <w:t>,</w:t>
      </w:r>
      <w:r w:rsidRPr="00A7646E">
        <w:rPr>
          <w:rFonts w:ascii="Times New Roman" w:hAnsi="Times New Roman"/>
          <w:bCs/>
          <w:color w:val="auto"/>
          <w:szCs w:val="22"/>
        </w:rPr>
        <w:t xml:space="preserve"> S</w:t>
      </w:r>
      <w:r w:rsidR="00B26DBD" w:rsidRPr="00A7646E">
        <w:rPr>
          <w:rFonts w:ascii="Times New Roman" w:hAnsi="Times New Roman"/>
          <w:bCs/>
          <w:color w:val="auto"/>
          <w:szCs w:val="22"/>
        </w:rPr>
        <w:t xml:space="preserve">. </w:t>
      </w:r>
      <w:r w:rsidRPr="00A7646E">
        <w:rPr>
          <w:rFonts w:ascii="Times New Roman" w:hAnsi="Times New Roman"/>
          <w:bCs/>
          <w:color w:val="auto"/>
          <w:szCs w:val="22"/>
        </w:rPr>
        <w:t>J</w:t>
      </w:r>
      <w:r w:rsidR="00B26DBD" w:rsidRPr="00A7646E">
        <w:rPr>
          <w:rFonts w:ascii="Times New Roman" w:hAnsi="Times New Roman"/>
          <w:bCs/>
          <w:color w:val="auto"/>
          <w:szCs w:val="22"/>
        </w:rPr>
        <w:t>.</w:t>
      </w:r>
      <w:r w:rsidRPr="00A7646E">
        <w:rPr>
          <w:rFonts w:ascii="Times New Roman" w:hAnsi="Times New Roman"/>
          <w:bCs/>
          <w:color w:val="auto"/>
          <w:szCs w:val="22"/>
        </w:rPr>
        <w:t>, Harrington</w:t>
      </w:r>
      <w:r w:rsidR="00B26DBD" w:rsidRPr="00A7646E">
        <w:rPr>
          <w:rFonts w:ascii="Times New Roman" w:hAnsi="Times New Roman"/>
          <w:bCs/>
          <w:color w:val="auto"/>
          <w:szCs w:val="22"/>
        </w:rPr>
        <w:t>,</w:t>
      </w:r>
      <w:r w:rsidRPr="00A7646E">
        <w:rPr>
          <w:rFonts w:ascii="Times New Roman" w:hAnsi="Times New Roman"/>
          <w:bCs/>
          <w:color w:val="auto"/>
          <w:szCs w:val="22"/>
        </w:rPr>
        <w:t xml:space="preserve"> H</w:t>
      </w:r>
      <w:r w:rsidR="00B26DBD" w:rsidRPr="00A7646E">
        <w:rPr>
          <w:rFonts w:ascii="Times New Roman" w:hAnsi="Times New Roman"/>
          <w:bCs/>
          <w:color w:val="auto"/>
          <w:szCs w:val="22"/>
        </w:rPr>
        <w:t>.</w:t>
      </w:r>
      <w:r w:rsidRPr="00A7646E">
        <w:rPr>
          <w:rFonts w:ascii="Times New Roman" w:hAnsi="Times New Roman"/>
          <w:bCs/>
          <w:color w:val="auto"/>
          <w:szCs w:val="22"/>
        </w:rPr>
        <w:t>, Israel</w:t>
      </w:r>
      <w:r w:rsidR="00B26DBD" w:rsidRPr="00A7646E">
        <w:rPr>
          <w:rFonts w:ascii="Times New Roman" w:hAnsi="Times New Roman"/>
          <w:bCs/>
          <w:color w:val="auto"/>
          <w:szCs w:val="22"/>
        </w:rPr>
        <w:t>,</w:t>
      </w:r>
      <w:r w:rsidRPr="00A7646E">
        <w:rPr>
          <w:rFonts w:ascii="Times New Roman" w:hAnsi="Times New Roman"/>
          <w:bCs/>
          <w:color w:val="auto"/>
          <w:szCs w:val="22"/>
        </w:rPr>
        <w:t xml:space="preserve"> S</w:t>
      </w:r>
      <w:r w:rsidR="00A454A8">
        <w:rPr>
          <w:rFonts w:ascii="Times New Roman" w:hAnsi="Times New Roman"/>
          <w:bCs/>
          <w:color w:val="auto"/>
          <w:szCs w:val="22"/>
        </w:rPr>
        <w:t>.</w:t>
      </w:r>
      <w:r w:rsidR="00E60F05">
        <w:rPr>
          <w:rFonts w:ascii="Times New Roman" w:hAnsi="Times New Roman"/>
          <w:bCs/>
          <w:color w:val="auto"/>
          <w:szCs w:val="22"/>
        </w:rPr>
        <w:t xml:space="preserve">, </w:t>
      </w:r>
      <w:r w:rsidR="00CF33C0">
        <w:rPr>
          <w:rFonts w:ascii="Times New Roman" w:hAnsi="Times New Roman"/>
          <w:bCs/>
          <w:color w:val="auto"/>
          <w:szCs w:val="22"/>
        </w:rPr>
        <w:t>…</w:t>
      </w:r>
      <w:r w:rsidR="00E60F05">
        <w:rPr>
          <w:rFonts w:ascii="Times New Roman" w:hAnsi="Times New Roman"/>
          <w:bCs/>
          <w:color w:val="auto"/>
          <w:szCs w:val="22"/>
        </w:rPr>
        <w:t xml:space="preserve"> </w:t>
      </w:r>
      <w:r w:rsidRPr="00A7646E">
        <w:rPr>
          <w:rFonts w:ascii="Times New Roman" w:hAnsi="Times New Roman"/>
          <w:bCs/>
          <w:color w:val="auto"/>
          <w:szCs w:val="22"/>
        </w:rPr>
        <w:t>Moffitt</w:t>
      </w:r>
      <w:r w:rsidR="00B26DBD" w:rsidRPr="00A7646E">
        <w:rPr>
          <w:rFonts w:ascii="Times New Roman" w:hAnsi="Times New Roman"/>
          <w:bCs/>
          <w:color w:val="auto"/>
          <w:szCs w:val="22"/>
        </w:rPr>
        <w:t>,</w:t>
      </w:r>
      <w:r w:rsidRPr="00A7646E">
        <w:rPr>
          <w:rFonts w:ascii="Times New Roman" w:hAnsi="Times New Roman"/>
          <w:bCs/>
          <w:color w:val="auto"/>
          <w:szCs w:val="22"/>
        </w:rPr>
        <w:t xml:space="preserve"> T</w:t>
      </w:r>
      <w:r w:rsidR="00B26DBD" w:rsidRPr="00A7646E">
        <w:rPr>
          <w:rFonts w:ascii="Times New Roman" w:hAnsi="Times New Roman"/>
          <w:bCs/>
          <w:color w:val="auto"/>
          <w:szCs w:val="22"/>
        </w:rPr>
        <w:t xml:space="preserve">. </w:t>
      </w:r>
      <w:r w:rsidRPr="00A7646E">
        <w:rPr>
          <w:rFonts w:ascii="Times New Roman" w:hAnsi="Times New Roman"/>
          <w:bCs/>
          <w:color w:val="auto"/>
          <w:szCs w:val="22"/>
        </w:rPr>
        <w:t>E.</w:t>
      </w:r>
      <w:r w:rsidR="00B26DBD" w:rsidRPr="00A7646E">
        <w:rPr>
          <w:rFonts w:ascii="Times New Roman" w:hAnsi="Times New Roman"/>
          <w:bCs/>
          <w:color w:val="auto"/>
          <w:szCs w:val="22"/>
        </w:rPr>
        <w:t xml:space="preserve"> (2013).</w:t>
      </w:r>
      <w:r w:rsidRPr="00A7646E">
        <w:rPr>
          <w:rFonts w:ascii="Times New Roman" w:hAnsi="Times New Roman"/>
          <w:bCs/>
          <w:color w:val="auto"/>
          <w:szCs w:val="22"/>
        </w:rPr>
        <w:t xml:space="preserve"> The p Factor: One General Psychopathology Factor in the Structure of Psychiatric Disorders? </w:t>
      </w:r>
      <w:r w:rsidRPr="00951D2B">
        <w:rPr>
          <w:rFonts w:ascii="Times New Roman" w:hAnsi="Times New Roman"/>
          <w:bCs/>
          <w:i/>
          <w:iCs/>
          <w:color w:val="auto"/>
          <w:szCs w:val="22"/>
        </w:rPr>
        <w:t>Clin</w:t>
      </w:r>
      <w:r w:rsidR="00B26DBD" w:rsidRPr="00951D2B">
        <w:rPr>
          <w:rFonts w:ascii="Times New Roman" w:hAnsi="Times New Roman"/>
          <w:bCs/>
          <w:i/>
          <w:iCs/>
          <w:color w:val="auto"/>
          <w:szCs w:val="22"/>
        </w:rPr>
        <w:t>ical</w:t>
      </w:r>
      <w:r w:rsidRPr="00951D2B">
        <w:rPr>
          <w:rFonts w:ascii="Times New Roman" w:hAnsi="Times New Roman"/>
          <w:bCs/>
          <w:i/>
          <w:iCs/>
          <w:color w:val="auto"/>
          <w:szCs w:val="22"/>
        </w:rPr>
        <w:t xml:space="preserve"> Psychol</w:t>
      </w:r>
      <w:r w:rsidR="00B26DBD" w:rsidRPr="00951D2B">
        <w:rPr>
          <w:rFonts w:ascii="Times New Roman" w:hAnsi="Times New Roman"/>
          <w:bCs/>
          <w:i/>
          <w:iCs/>
          <w:color w:val="auto"/>
          <w:szCs w:val="22"/>
        </w:rPr>
        <w:t>ogy</w:t>
      </w:r>
      <w:r w:rsidRPr="00951D2B">
        <w:rPr>
          <w:rFonts w:ascii="Times New Roman" w:hAnsi="Times New Roman"/>
          <w:bCs/>
          <w:i/>
          <w:iCs/>
          <w:color w:val="auto"/>
          <w:szCs w:val="22"/>
        </w:rPr>
        <w:t xml:space="preserve"> Sci</w:t>
      </w:r>
      <w:r w:rsidR="00B26DBD" w:rsidRPr="00951D2B">
        <w:rPr>
          <w:rFonts w:ascii="Times New Roman" w:hAnsi="Times New Roman"/>
          <w:bCs/>
          <w:i/>
          <w:iCs/>
          <w:color w:val="auto"/>
          <w:szCs w:val="22"/>
        </w:rPr>
        <w:t>ence,</w:t>
      </w:r>
      <w:r w:rsidRPr="00951D2B">
        <w:rPr>
          <w:rFonts w:ascii="Times New Roman" w:hAnsi="Times New Roman"/>
          <w:bCs/>
          <w:i/>
          <w:iCs/>
          <w:color w:val="auto"/>
          <w:szCs w:val="22"/>
        </w:rPr>
        <w:t xml:space="preserve"> 2</w:t>
      </w:r>
      <w:r w:rsidRPr="00A7646E">
        <w:rPr>
          <w:rFonts w:ascii="Times New Roman" w:hAnsi="Times New Roman"/>
          <w:bCs/>
          <w:color w:val="auto"/>
          <w:szCs w:val="22"/>
        </w:rPr>
        <w:t>(2)</w:t>
      </w:r>
      <w:r w:rsidR="00B26DBD" w:rsidRPr="00A7646E">
        <w:rPr>
          <w:rFonts w:ascii="Times New Roman" w:hAnsi="Times New Roman"/>
          <w:bCs/>
          <w:color w:val="auto"/>
          <w:szCs w:val="22"/>
        </w:rPr>
        <w:t xml:space="preserve">, </w:t>
      </w:r>
      <w:r w:rsidRPr="00A7646E">
        <w:rPr>
          <w:rFonts w:ascii="Times New Roman" w:hAnsi="Times New Roman"/>
          <w:bCs/>
          <w:color w:val="auto"/>
          <w:szCs w:val="22"/>
        </w:rPr>
        <w:t>119-137.</w:t>
      </w:r>
      <w:r w:rsidR="00B75E08" w:rsidRPr="00A7646E">
        <w:rPr>
          <w:rFonts w:ascii="Times New Roman" w:hAnsi="Times New Roman"/>
          <w:bCs/>
          <w:color w:val="auto"/>
          <w:szCs w:val="22"/>
        </w:rPr>
        <w:t xml:space="preserve">  </w:t>
      </w:r>
      <w:r w:rsidR="000043F9" w:rsidRPr="00A7646E">
        <w:rPr>
          <w:rFonts w:ascii="Times New Roman" w:hAnsi="Times New Roman"/>
          <w:bCs/>
          <w:color w:val="auto"/>
          <w:szCs w:val="22"/>
        </w:rPr>
        <w:t>d</w:t>
      </w:r>
      <w:r w:rsidR="00E041E6" w:rsidRPr="00A7646E">
        <w:rPr>
          <w:rFonts w:ascii="Times New Roman" w:hAnsi="Times New Roman"/>
          <w:bCs/>
          <w:color w:val="auto"/>
          <w:szCs w:val="22"/>
        </w:rPr>
        <w:t>oi:</w:t>
      </w:r>
      <w:r w:rsidR="00B75E08" w:rsidRPr="00A7646E">
        <w:rPr>
          <w:rFonts w:ascii="Times New Roman" w:hAnsi="Times New Roman"/>
          <w:bCs/>
          <w:color w:val="auto"/>
          <w:szCs w:val="22"/>
        </w:rPr>
        <w:t>10.1177/2167702613497473</w:t>
      </w:r>
    </w:p>
    <w:p w14:paraId="7CEE9B47" w14:textId="7CFF1A2F" w:rsidR="006A5225" w:rsidRPr="00A7646E" w:rsidRDefault="006A5225" w:rsidP="00224391">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Chadwick</w:t>
      </w:r>
      <w:r w:rsidR="008D78E1" w:rsidRPr="00A7646E">
        <w:rPr>
          <w:rFonts w:ascii="Times New Roman" w:hAnsi="Times New Roman"/>
          <w:bCs/>
          <w:color w:val="auto"/>
          <w:szCs w:val="22"/>
        </w:rPr>
        <w:t>,</w:t>
      </w:r>
      <w:r w:rsidRPr="00A7646E">
        <w:rPr>
          <w:rFonts w:ascii="Times New Roman" w:hAnsi="Times New Roman"/>
          <w:bCs/>
          <w:color w:val="auto"/>
          <w:szCs w:val="22"/>
        </w:rPr>
        <w:t xml:space="preserve"> P. </w:t>
      </w:r>
      <w:r w:rsidR="008D78E1" w:rsidRPr="00A7646E">
        <w:rPr>
          <w:rFonts w:ascii="Times New Roman" w:hAnsi="Times New Roman"/>
          <w:bCs/>
          <w:color w:val="auto"/>
          <w:szCs w:val="22"/>
        </w:rPr>
        <w:t xml:space="preserve">(2006). </w:t>
      </w:r>
      <w:r w:rsidRPr="00951D2B">
        <w:rPr>
          <w:rFonts w:ascii="Times New Roman" w:hAnsi="Times New Roman"/>
          <w:bCs/>
          <w:i/>
          <w:iCs/>
          <w:color w:val="auto"/>
          <w:szCs w:val="22"/>
        </w:rPr>
        <w:t>Person-based cognitive therapy for distressing psychosis.</w:t>
      </w:r>
      <w:r w:rsidRPr="00A7646E">
        <w:rPr>
          <w:rFonts w:ascii="Times New Roman" w:hAnsi="Times New Roman"/>
          <w:bCs/>
          <w:color w:val="auto"/>
          <w:szCs w:val="22"/>
        </w:rPr>
        <w:t xml:space="preserve"> West Sussex, UK: John Wiley &amp; Sons Ltd</w:t>
      </w:r>
      <w:r w:rsidR="008D78E1" w:rsidRPr="00A7646E">
        <w:rPr>
          <w:rFonts w:ascii="Times New Roman" w:hAnsi="Times New Roman"/>
          <w:bCs/>
          <w:color w:val="auto"/>
          <w:szCs w:val="22"/>
        </w:rPr>
        <w:t>.</w:t>
      </w:r>
    </w:p>
    <w:p w14:paraId="79E7D271" w14:textId="4C301668"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Chadwick</w:t>
      </w:r>
      <w:r w:rsidR="00224391" w:rsidRPr="00A7646E">
        <w:rPr>
          <w:rFonts w:ascii="Times New Roman" w:hAnsi="Times New Roman"/>
          <w:bCs/>
          <w:color w:val="auto"/>
          <w:szCs w:val="22"/>
        </w:rPr>
        <w:t>,</w:t>
      </w:r>
      <w:r w:rsidRPr="00A7646E">
        <w:rPr>
          <w:rFonts w:ascii="Times New Roman" w:hAnsi="Times New Roman"/>
          <w:bCs/>
          <w:color w:val="auto"/>
          <w:szCs w:val="22"/>
        </w:rPr>
        <w:t xml:space="preserve"> P</w:t>
      </w:r>
      <w:r w:rsidR="00224391" w:rsidRPr="00A7646E">
        <w:rPr>
          <w:rFonts w:ascii="Times New Roman" w:hAnsi="Times New Roman"/>
          <w:bCs/>
          <w:color w:val="auto"/>
          <w:szCs w:val="22"/>
        </w:rPr>
        <w:t>.</w:t>
      </w:r>
      <w:r w:rsidRPr="00A7646E">
        <w:rPr>
          <w:rFonts w:ascii="Times New Roman" w:hAnsi="Times New Roman"/>
          <w:bCs/>
          <w:color w:val="auto"/>
          <w:szCs w:val="22"/>
        </w:rPr>
        <w:t>, Hughes</w:t>
      </w:r>
      <w:r w:rsidR="00224391" w:rsidRPr="00A7646E">
        <w:rPr>
          <w:rFonts w:ascii="Times New Roman" w:hAnsi="Times New Roman"/>
          <w:bCs/>
          <w:color w:val="auto"/>
          <w:szCs w:val="22"/>
        </w:rPr>
        <w:t>,</w:t>
      </w:r>
      <w:r w:rsidRPr="00A7646E">
        <w:rPr>
          <w:rFonts w:ascii="Times New Roman" w:hAnsi="Times New Roman"/>
          <w:bCs/>
          <w:color w:val="auto"/>
          <w:szCs w:val="22"/>
        </w:rPr>
        <w:t xml:space="preserve"> S</w:t>
      </w:r>
      <w:r w:rsidR="00224391" w:rsidRPr="00A7646E">
        <w:rPr>
          <w:rFonts w:ascii="Times New Roman" w:hAnsi="Times New Roman"/>
          <w:bCs/>
          <w:color w:val="auto"/>
          <w:szCs w:val="22"/>
        </w:rPr>
        <w:t>.</w:t>
      </w:r>
      <w:r w:rsidRPr="00A7646E">
        <w:rPr>
          <w:rFonts w:ascii="Times New Roman" w:hAnsi="Times New Roman"/>
          <w:bCs/>
          <w:color w:val="auto"/>
          <w:szCs w:val="22"/>
        </w:rPr>
        <w:t>, Russell</w:t>
      </w:r>
      <w:r w:rsidR="00224391" w:rsidRPr="00A7646E">
        <w:rPr>
          <w:rFonts w:ascii="Times New Roman" w:hAnsi="Times New Roman"/>
          <w:bCs/>
          <w:color w:val="auto"/>
          <w:szCs w:val="22"/>
        </w:rPr>
        <w:t>,</w:t>
      </w:r>
      <w:r w:rsidRPr="00A7646E">
        <w:rPr>
          <w:rFonts w:ascii="Times New Roman" w:hAnsi="Times New Roman"/>
          <w:bCs/>
          <w:color w:val="auto"/>
          <w:szCs w:val="22"/>
        </w:rPr>
        <w:t xml:space="preserve"> D</w:t>
      </w:r>
      <w:r w:rsidR="00224391" w:rsidRPr="00A7646E">
        <w:rPr>
          <w:rFonts w:ascii="Times New Roman" w:hAnsi="Times New Roman"/>
          <w:bCs/>
          <w:color w:val="auto"/>
          <w:szCs w:val="22"/>
        </w:rPr>
        <w:t>.</w:t>
      </w:r>
      <w:r w:rsidRPr="00A7646E">
        <w:rPr>
          <w:rFonts w:ascii="Times New Roman" w:hAnsi="Times New Roman"/>
          <w:bCs/>
          <w:color w:val="auto"/>
          <w:szCs w:val="22"/>
        </w:rPr>
        <w:t>, Russell</w:t>
      </w:r>
      <w:r w:rsidR="00224391" w:rsidRPr="00A7646E">
        <w:rPr>
          <w:rFonts w:ascii="Times New Roman" w:hAnsi="Times New Roman"/>
          <w:bCs/>
          <w:color w:val="auto"/>
          <w:szCs w:val="22"/>
        </w:rPr>
        <w:t>,</w:t>
      </w:r>
      <w:r w:rsidRPr="00A7646E">
        <w:rPr>
          <w:rFonts w:ascii="Times New Roman" w:hAnsi="Times New Roman"/>
          <w:bCs/>
          <w:color w:val="auto"/>
          <w:szCs w:val="22"/>
        </w:rPr>
        <w:t xml:space="preserve"> I</w:t>
      </w:r>
      <w:r w:rsidR="00224391" w:rsidRPr="00A7646E">
        <w:rPr>
          <w:rFonts w:ascii="Times New Roman" w:hAnsi="Times New Roman"/>
          <w:bCs/>
          <w:color w:val="auto"/>
          <w:szCs w:val="22"/>
        </w:rPr>
        <w:t>.</w:t>
      </w:r>
      <w:r w:rsidRPr="00A7646E">
        <w:rPr>
          <w:rFonts w:ascii="Times New Roman" w:hAnsi="Times New Roman"/>
          <w:bCs/>
          <w:color w:val="auto"/>
          <w:szCs w:val="22"/>
        </w:rPr>
        <w:t xml:space="preserve">, </w:t>
      </w:r>
      <w:r w:rsidR="00224391" w:rsidRPr="00A7646E">
        <w:rPr>
          <w:rFonts w:ascii="Times New Roman" w:hAnsi="Times New Roman"/>
          <w:bCs/>
          <w:color w:val="auto"/>
          <w:szCs w:val="22"/>
        </w:rPr>
        <w:t xml:space="preserve">&amp; </w:t>
      </w:r>
      <w:r w:rsidRPr="00A7646E">
        <w:rPr>
          <w:rFonts w:ascii="Times New Roman" w:hAnsi="Times New Roman"/>
          <w:bCs/>
          <w:color w:val="auto"/>
          <w:szCs w:val="22"/>
        </w:rPr>
        <w:t>Dagnan</w:t>
      </w:r>
      <w:r w:rsidR="00224391" w:rsidRPr="00A7646E">
        <w:rPr>
          <w:rFonts w:ascii="Times New Roman" w:hAnsi="Times New Roman"/>
          <w:bCs/>
          <w:color w:val="auto"/>
          <w:szCs w:val="22"/>
        </w:rPr>
        <w:t>,</w:t>
      </w:r>
      <w:r w:rsidRPr="00A7646E">
        <w:rPr>
          <w:rFonts w:ascii="Times New Roman" w:hAnsi="Times New Roman"/>
          <w:bCs/>
          <w:color w:val="auto"/>
          <w:szCs w:val="22"/>
        </w:rPr>
        <w:t xml:space="preserve"> D.</w:t>
      </w:r>
      <w:r w:rsidR="00224391" w:rsidRPr="00A7646E">
        <w:rPr>
          <w:rFonts w:ascii="Times New Roman" w:hAnsi="Times New Roman"/>
          <w:bCs/>
          <w:color w:val="auto"/>
          <w:szCs w:val="22"/>
        </w:rPr>
        <w:t xml:space="preserve"> (2009).</w:t>
      </w:r>
      <w:r w:rsidRPr="00A7646E">
        <w:rPr>
          <w:rFonts w:ascii="Times New Roman" w:hAnsi="Times New Roman"/>
          <w:bCs/>
          <w:color w:val="auto"/>
          <w:szCs w:val="22"/>
        </w:rPr>
        <w:t xml:space="preserve"> Mindfulness groups for distressing voices and paranoia: a replication and randomized feasibility trial. </w:t>
      </w:r>
      <w:r w:rsidR="003032FA">
        <w:rPr>
          <w:rFonts w:ascii="Times New Roman" w:hAnsi="Times New Roman"/>
          <w:bCs/>
          <w:color w:val="auto"/>
          <w:szCs w:val="22"/>
        </w:rPr>
        <w:t xml:space="preserve"> </w:t>
      </w:r>
      <w:r w:rsidRPr="003032FA">
        <w:rPr>
          <w:rFonts w:ascii="Times New Roman" w:hAnsi="Times New Roman"/>
          <w:bCs/>
          <w:i/>
          <w:iCs/>
          <w:color w:val="auto"/>
          <w:szCs w:val="22"/>
        </w:rPr>
        <w:t>Behav</w:t>
      </w:r>
      <w:r w:rsidR="00224391" w:rsidRPr="003032FA">
        <w:rPr>
          <w:rFonts w:ascii="Times New Roman" w:hAnsi="Times New Roman"/>
          <w:bCs/>
          <w:i/>
          <w:iCs/>
          <w:color w:val="auto"/>
          <w:szCs w:val="22"/>
        </w:rPr>
        <w:t>ioural and</w:t>
      </w:r>
      <w:r w:rsidRPr="003032FA">
        <w:rPr>
          <w:rFonts w:ascii="Times New Roman" w:hAnsi="Times New Roman"/>
          <w:bCs/>
          <w:i/>
          <w:iCs/>
          <w:color w:val="auto"/>
          <w:szCs w:val="22"/>
        </w:rPr>
        <w:t xml:space="preserve"> Cogn</w:t>
      </w:r>
      <w:r w:rsidR="00224391" w:rsidRPr="003032FA">
        <w:rPr>
          <w:rFonts w:ascii="Times New Roman" w:hAnsi="Times New Roman"/>
          <w:bCs/>
          <w:i/>
          <w:iCs/>
          <w:color w:val="auto"/>
          <w:szCs w:val="22"/>
        </w:rPr>
        <w:t xml:space="preserve">itive </w:t>
      </w:r>
      <w:r w:rsidRPr="003032FA">
        <w:rPr>
          <w:rFonts w:ascii="Times New Roman" w:hAnsi="Times New Roman"/>
          <w:bCs/>
          <w:i/>
          <w:iCs/>
          <w:color w:val="auto"/>
          <w:szCs w:val="22"/>
        </w:rPr>
        <w:t>Psychother</w:t>
      </w:r>
      <w:r w:rsidR="00224391" w:rsidRPr="003032FA">
        <w:rPr>
          <w:rFonts w:ascii="Times New Roman" w:hAnsi="Times New Roman"/>
          <w:bCs/>
          <w:i/>
          <w:iCs/>
          <w:color w:val="auto"/>
          <w:szCs w:val="22"/>
        </w:rPr>
        <w:t xml:space="preserve">apy, </w:t>
      </w:r>
      <w:r w:rsidRPr="003032FA">
        <w:rPr>
          <w:rFonts w:ascii="Times New Roman" w:hAnsi="Times New Roman"/>
          <w:bCs/>
          <w:i/>
          <w:iCs/>
          <w:color w:val="auto"/>
          <w:szCs w:val="22"/>
        </w:rPr>
        <w:t>37</w:t>
      </w:r>
      <w:r w:rsidR="00224391" w:rsidRPr="003032FA">
        <w:rPr>
          <w:rFonts w:ascii="Times New Roman" w:hAnsi="Times New Roman"/>
          <w:bCs/>
          <w:i/>
          <w:iCs/>
          <w:color w:val="auto"/>
          <w:szCs w:val="22"/>
        </w:rPr>
        <w:t>,</w:t>
      </w:r>
      <w:r w:rsidR="00224391" w:rsidRPr="00A7646E">
        <w:rPr>
          <w:rFonts w:ascii="Times New Roman" w:hAnsi="Times New Roman"/>
          <w:bCs/>
          <w:color w:val="auto"/>
          <w:szCs w:val="22"/>
        </w:rPr>
        <w:t xml:space="preserve"> </w:t>
      </w:r>
      <w:r w:rsidRPr="00A7646E">
        <w:rPr>
          <w:rFonts w:ascii="Times New Roman" w:hAnsi="Times New Roman"/>
          <w:bCs/>
          <w:color w:val="auto"/>
          <w:szCs w:val="22"/>
        </w:rPr>
        <w:t>403-412.</w:t>
      </w:r>
      <w:r w:rsidR="00E041E6" w:rsidRPr="00A7646E">
        <w:rPr>
          <w:rFonts w:ascii="Times New Roman" w:hAnsi="Times New Roman"/>
          <w:bCs/>
          <w:color w:val="auto"/>
          <w:szCs w:val="22"/>
        </w:rPr>
        <w:t xml:space="preserve">  doi:10.1017/S1352465809990166</w:t>
      </w:r>
    </w:p>
    <w:p w14:paraId="41A6CCFD" w14:textId="374FEC96"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Chadwick</w:t>
      </w:r>
      <w:r w:rsidR="00825A51" w:rsidRPr="00A7646E">
        <w:rPr>
          <w:rFonts w:ascii="Times New Roman" w:hAnsi="Times New Roman"/>
          <w:bCs/>
          <w:color w:val="auto"/>
          <w:szCs w:val="22"/>
        </w:rPr>
        <w:t>,</w:t>
      </w:r>
      <w:r w:rsidRPr="00A7646E">
        <w:rPr>
          <w:rFonts w:ascii="Times New Roman" w:hAnsi="Times New Roman"/>
          <w:bCs/>
          <w:color w:val="auto"/>
          <w:szCs w:val="22"/>
        </w:rPr>
        <w:t xml:space="preserve"> P</w:t>
      </w:r>
      <w:r w:rsidR="00825A51" w:rsidRPr="00A7646E">
        <w:rPr>
          <w:rFonts w:ascii="Times New Roman" w:hAnsi="Times New Roman"/>
          <w:bCs/>
          <w:color w:val="auto"/>
          <w:szCs w:val="22"/>
        </w:rPr>
        <w:t>.</w:t>
      </w:r>
      <w:r w:rsidRPr="00A7646E">
        <w:rPr>
          <w:rFonts w:ascii="Times New Roman" w:hAnsi="Times New Roman"/>
          <w:bCs/>
          <w:color w:val="auto"/>
          <w:szCs w:val="22"/>
        </w:rPr>
        <w:t>, Taylor</w:t>
      </w:r>
      <w:r w:rsidR="00825A51" w:rsidRPr="00A7646E">
        <w:rPr>
          <w:rFonts w:ascii="Times New Roman" w:hAnsi="Times New Roman"/>
          <w:bCs/>
          <w:color w:val="auto"/>
          <w:szCs w:val="22"/>
        </w:rPr>
        <w:t>,</w:t>
      </w:r>
      <w:r w:rsidRPr="00A7646E">
        <w:rPr>
          <w:rFonts w:ascii="Times New Roman" w:hAnsi="Times New Roman"/>
          <w:bCs/>
          <w:color w:val="auto"/>
          <w:szCs w:val="22"/>
        </w:rPr>
        <w:t xml:space="preserve"> K</w:t>
      </w:r>
      <w:r w:rsidR="00825A51" w:rsidRPr="00A7646E">
        <w:rPr>
          <w:rFonts w:ascii="Times New Roman" w:hAnsi="Times New Roman"/>
          <w:bCs/>
          <w:color w:val="auto"/>
          <w:szCs w:val="22"/>
        </w:rPr>
        <w:t xml:space="preserve">. </w:t>
      </w:r>
      <w:r w:rsidRPr="00A7646E">
        <w:rPr>
          <w:rFonts w:ascii="Times New Roman" w:hAnsi="Times New Roman"/>
          <w:bCs/>
          <w:color w:val="auto"/>
          <w:szCs w:val="22"/>
        </w:rPr>
        <w:t>N</w:t>
      </w:r>
      <w:r w:rsidR="00825A51" w:rsidRPr="00A7646E">
        <w:rPr>
          <w:rFonts w:ascii="Times New Roman" w:hAnsi="Times New Roman"/>
          <w:bCs/>
          <w:color w:val="auto"/>
          <w:szCs w:val="22"/>
        </w:rPr>
        <w:t>.</w:t>
      </w:r>
      <w:r w:rsidRPr="00A7646E">
        <w:rPr>
          <w:rFonts w:ascii="Times New Roman" w:hAnsi="Times New Roman"/>
          <w:bCs/>
          <w:color w:val="auto"/>
          <w:szCs w:val="22"/>
        </w:rPr>
        <w:t xml:space="preserve">, </w:t>
      </w:r>
      <w:r w:rsidR="00825A51" w:rsidRPr="00A7646E">
        <w:rPr>
          <w:rFonts w:ascii="Times New Roman" w:hAnsi="Times New Roman"/>
          <w:bCs/>
          <w:color w:val="auto"/>
          <w:szCs w:val="22"/>
        </w:rPr>
        <w:t xml:space="preserve">&amp; </w:t>
      </w:r>
      <w:r w:rsidRPr="00A7646E">
        <w:rPr>
          <w:rFonts w:ascii="Times New Roman" w:hAnsi="Times New Roman"/>
          <w:bCs/>
          <w:color w:val="auto"/>
          <w:szCs w:val="22"/>
        </w:rPr>
        <w:t>Abba</w:t>
      </w:r>
      <w:r w:rsidR="00825A51" w:rsidRPr="00A7646E">
        <w:rPr>
          <w:rFonts w:ascii="Times New Roman" w:hAnsi="Times New Roman"/>
          <w:bCs/>
          <w:color w:val="auto"/>
          <w:szCs w:val="22"/>
        </w:rPr>
        <w:t>,</w:t>
      </w:r>
      <w:r w:rsidRPr="00A7646E">
        <w:rPr>
          <w:rFonts w:ascii="Times New Roman" w:hAnsi="Times New Roman"/>
          <w:bCs/>
          <w:color w:val="auto"/>
          <w:szCs w:val="22"/>
        </w:rPr>
        <w:t xml:space="preserve"> N.</w:t>
      </w:r>
      <w:r w:rsidR="00825A51" w:rsidRPr="00A7646E">
        <w:rPr>
          <w:rFonts w:ascii="Times New Roman" w:hAnsi="Times New Roman"/>
          <w:bCs/>
          <w:color w:val="auto"/>
          <w:szCs w:val="22"/>
        </w:rPr>
        <w:t xml:space="preserve"> (2005).</w:t>
      </w:r>
      <w:r w:rsidRPr="00A7646E">
        <w:rPr>
          <w:rFonts w:ascii="Times New Roman" w:hAnsi="Times New Roman"/>
          <w:bCs/>
          <w:color w:val="auto"/>
          <w:szCs w:val="22"/>
        </w:rPr>
        <w:t xml:space="preserve"> Mindfulness Groups for People with Psychosis</w:t>
      </w:r>
      <w:r w:rsidR="00A83AC4" w:rsidRPr="00A7646E">
        <w:rPr>
          <w:rFonts w:ascii="Times New Roman" w:hAnsi="Times New Roman"/>
          <w:bCs/>
          <w:color w:val="auto"/>
          <w:szCs w:val="22"/>
        </w:rPr>
        <w:t>.</w:t>
      </w:r>
      <w:r w:rsidR="00825A51" w:rsidRPr="00A7646E">
        <w:rPr>
          <w:rFonts w:ascii="Times New Roman" w:hAnsi="Times New Roman"/>
          <w:bCs/>
          <w:color w:val="auto"/>
          <w:szCs w:val="22"/>
        </w:rPr>
        <w:t xml:space="preserve"> </w:t>
      </w:r>
      <w:r w:rsidR="00825A51" w:rsidRPr="003032FA">
        <w:rPr>
          <w:rFonts w:ascii="Times New Roman" w:hAnsi="Times New Roman"/>
          <w:bCs/>
          <w:i/>
          <w:iCs/>
          <w:color w:val="auto"/>
          <w:szCs w:val="22"/>
        </w:rPr>
        <w:t xml:space="preserve">Behavioural and Cognitive Psychotherapy, </w:t>
      </w:r>
      <w:r w:rsidRPr="003032FA">
        <w:rPr>
          <w:rFonts w:ascii="Times New Roman" w:hAnsi="Times New Roman"/>
          <w:bCs/>
          <w:i/>
          <w:iCs/>
          <w:color w:val="auto"/>
          <w:szCs w:val="22"/>
        </w:rPr>
        <w:t>33</w:t>
      </w:r>
      <w:r w:rsidR="00825A51" w:rsidRPr="003032FA">
        <w:rPr>
          <w:rFonts w:ascii="Times New Roman" w:hAnsi="Times New Roman"/>
          <w:bCs/>
          <w:i/>
          <w:iCs/>
          <w:color w:val="auto"/>
          <w:szCs w:val="22"/>
        </w:rPr>
        <w:t>,</w:t>
      </w:r>
      <w:r w:rsidR="00825A51" w:rsidRPr="00A7646E">
        <w:rPr>
          <w:rFonts w:ascii="Times New Roman" w:hAnsi="Times New Roman"/>
          <w:bCs/>
          <w:color w:val="auto"/>
          <w:szCs w:val="22"/>
        </w:rPr>
        <w:t xml:space="preserve"> </w:t>
      </w:r>
      <w:r w:rsidRPr="00A7646E">
        <w:rPr>
          <w:rFonts w:ascii="Times New Roman" w:hAnsi="Times New Roman"/>
          <w:bCs/>
          <w:color w:val="auto"/>
          <w:szCs w:val="22"/>
        </w:rPr>
        <w:t>351-359.</w:t>
      </w:r>
      <w:r w:rsidR="005F6ABC" w:rsidRPr="00A7646E">
        <w:rPr>
          <w:rFonts w:ascii="Times New Roman" w:hAnsi="Times New Roman"/>
          <w:bCs/>
          <w:color w:val="auto"/>
          <w:szCs w:val="22"/>
        </w:rPr>
        <w:t xml:space="preserve">  doi:10.1017/S1352465805002158</w:t>
      </w:r>
    </w:p>
    <w:p w14:paraId="68E54884" w14:textId="0F4041CD"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 xml:space="preserve">Cohen, J. </w:t>
      </w:r>
      <w:r w:rsidR="00A83AC4" w:rsidRPr="00A7646E">
        <w:rPr>
          <w:rFonts w:ascii="Times New Roman" w:hAnsi="Times New Roman"/>
          <w:bCs/>
          <w:color w:val="auto"/>
          <w:szCs w:val="22"/>
        </w:rPr>
        <w:t xml:space="preserve">(1988). </w:t>
      </w:r>
      <w:r w:rsidRPr="003032FA">
        <w:rPr>
          <w:rFonts w:ascii="Times New Roman" w:hAnsi="Times New Roman"/>
          <w:bCs/>
          <w:i/>
          <w:iCs/>
          <w:color w:val="auto"/>
          <w:szCs w:val="22"/>
        </w:rPr>
        <w:t>Statistical power analysis for the behavioural sciences.</w:t>
      </w:r>
      <w:r w:rsidRPr="00A7646E">
        <w:rPr>
          <w:rFonts w:ascii="Times New Roman" w:hAnsi="Times New Roman"/>
          <w:bCs/>
          <w:color w:val="auto"/>
          <w:szCs w:val="22"/>
        </w:rPr>
        <w:t xml:space="preserve">  New Jersey: Lawrence Erlbaum Associates.</w:t>
      </w:r>
    </w:p>
    <w:p w14:paraId="2C1B7440" w14:textId="6BD87ABB"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Cook</w:t>
      </w:r>
      <w:r w:rsidR="0038715F" w:rsidRPr="00A7646E">
        <w:rPr>
          <w:rFonts w:ascii="Times New Roman" w:hAnsi="Times New Roman"/>
          <w:bCs/>
          <w:color w:val="auto"/>
          <w:szCs w:val="22"/>
        </w:rPr>
        <w:t>,</w:t>
      </w:r>
      <w:r w:rsidRPr="00A7646E">
        <w:rPr>
          <w:rFonts w:ascii="Times New Roman" w:hAnsi="Times New Roman"/>
          <w:bCs/>
          <w:color w:val="auto"/>
          <w:szCs w:val="22"/>
        </w:rPr>
        <w:t xml:space="preserve"> T</w:t>
      </w:r>
      <w:r w:rsidR="0038715F" w:rsidRPr="00A7646E">
        <w:rPr>
          <w:rFonts w:ascii="Times New Roman" w:hAnsi="Times New Roman"/>
          <w:bCs/>
          <w:color w:val="auto"/>
          <w:szCs w:val="22"/>
        </w:rPr>
        <w:t xml:space="preserve">. </w:t>
      </w:r>
      <w:r w:rsidRPr="00A7646E">
        <w:rPr>
          <w:rFonts w:ascii="Times New Roman" w:hAnsi="Times New Roman"/>
          <w:bCs/>
          <w:color w:val="auto"/>
          <w:szCs w:val="22"/>
        </w:rPr>
        <w:t>D</w:t>
      </w:r>
      <w:r w:rsidR="0038715F" w:rsidRPr="00A7646E">
        <w:rPr>
          <w:rFonts w:ascii="Times New Roman" w:hAnsi="Times New Roman"/>
          <w:bCs/>
          <w:color w:val="auto"/>
          <w:szCs w:val="22"/>
        </w:rPr>
        <w:t>.</w:t>
      </w:r>
      <w:r w:rsidRPr="00A7646E">
        <w:rPr>
          <w:rFonts w:ascii="Times New Roman" w:hAnsi="Times New Roman"/>
          <w:bCs/>
          <w:color w:val="auto"/>
          <w:szCs w:val="22"/>
        </w:rPr>
        <w:t xml:space="preserve">, </w:t>
      </w:r>
      <w:r w:rsidR="0038715F" w:rsidRPr="00A7646E">
        <w:rPr>
          <w:rFonts w:ascii="Times New Roman" w:hAnsi="Times New Roman"/>
          <w:bCs/>
          <w:color w:val="auto"/>
          <w:szCs w:val="22"/>
        </w:rPr>
        <w:t xml:space="preserve">&amp; </w:t>
      </w:r>
      <w:r w:rsidRPr="00A7646E">
        <w:rPr>
          <w:rFonts w:ascii="Times New Roman" w:hAnsi="Times New Roman"/>
          <w:bCs/>
          <w:color w:val="auto"/>
          <w:szCs w:val="22"/>
        </w:rPr>
        <w:t>Perrin</w:t>
      </w:r>
      <w:r w:rsidR="0038715F" w:rsidRPr="00A7646E">
        <w:rPr>
          <w:rFonts w:ascii="Times New Roman" w:hAnsi="Times New Roman"/>
          <w:bCs/>
          <w:color w:val="auto"/>
          <w:szCs w:val="22"/>
        </w:rPr>
        <w:t>,</w:t>
      </w:r>
      <w:r w:rsidRPr="00A7646E">
        <w:rPr>
          <w:rFonts w:ascii="Times New Roman" w:hAnsi="Times New Roman"/>
          <w:bCs/>
          <w:color w:val="auto"/>
          <w:szCs w:val="22"/>
        </w:rPr>
        <w:t xml:space="preserve"> B</w:t>
      </w:r>
      <w:r w:rsidR="0038715F" w:rsidRPr="00A7646E">
        <w:rPr>
          <w:rFonts w:ascii="Times New Roman" w:hAnsi="Times New Roman"/>
          <w:bCs/>
          <w:color w:val="auto"/>
          <w:szCs w:val="22"/>
        </w:rPr>
        <w:t xml:space="preserve">. </w:t>
      </w:r>
      <w:r w:rsidRPr="00A7646E">
        <w:rPr>
          <w:rFonts w:ascii="Times New Roman" w:hAnsi="Times New Roman"/>
          <w:bCs/>
          <w:color w:val="auto"/>
          <w:szCs w:val="22"/>
        </w:rPr>
        <w:t>F.</w:t>
      </w:r>
      <w:r w:rsidR="0038715F" w:rsidRPr="00A7646E">
        <w:rPr>
          <w:rFonts w:ascii="Times New Roman" w:hAnsi="Times New Roman"/>
          <w:bCs/>
          <w:color w:val="auto"/>
          <w:szCs w:val="22"/>
        </w:rPr>
        <w:t xml:space="preserve"> (1971).</w:t>
      </w:r>
      <w:r w:rsidRPr="00A7646E">
        <w:rPr>
          <w:rFonts w:ascii="Times New Roman" w:hAnsi="Times New Roman"/>
          <w:bCs/>
          <w:color w:val="auto"/>
          <w:szCs w:val="22"/>
        </w:rPr>
        <w:t xml:space="preserve"> The effects of suspiciousness of deception and the perceived legitimacy of deception on task performance in an attitude change experiment. </w:t>
      </w:r>
      <w:r w:rsidR="003032FA">
        <w:rPr>
          <w:rFonts w:ascii="Times New Roman" w:hAnsi="Times New Roman"/>
          <w:bCs/>
          <w:color w:val="auto"/>
          <w:szCs w:val="22"/>
        </w:rPr>
        <w:t xml:space="preserve"> </w:t>
      </w:r>
      <w:r w:rsidRPr="003032FA">
        <w:rPr>
          <w:rFonts w:ascii="Times New Roman" w:hAnsi="Times New Roman"/>
          <w:bCs/>
          <w:i/>
          <w:iCs/>
          <w:color w:val="auto"/>
          <w:szCs w:val="22"/>
        </w:rPr>
        <w:t>J</w:t>
      </w:r>
      <w:r w:rsidR="0038715F" w:rsidRPr="003032FA">
        <w:rPr>
          <w:rFonts w:ascii="Times New Roman" w:hAnsi="Times New Roman"/>
          <w:bCs/>
          <w:i/>
          <w:iCs/>
          <w:color w:val="auto"/>
          <w:szCs w:val="22"/>
        </w:rPr>
        <w:t>ournal of</w:t>
      </w:r>
      <w:r w:rsidRPr="003032FA">
        <w:rPr>
          <w:rFonts w:ascii="Times New Roman" w:hAnsi="Times New Roman"/>
          <w:bCs/>
          <w:i/>
          <w:iCs/>
          <w:color w:val="auto"/>
          <w:szCs w:val="22"/>
        </w:rPr>
        <w:t xml:space="preserve"> Pers</w:t>
      </w:r>
      <w:r w:rsidR="0038715F" w:rsidRPr="003032FA">
        <w:rPr>
          <w:rFonts w:ascii="Times New Roman" w:hAnsi="Times New Roman"/>
          <w:bCs/>
          <w:i/>
          <w:iCs/>
          <w:color w:val="auto"/>
          <w:szCs w:val="22"/>
        </w:rPr>
        <w:t xml:space="preserve">onality, </w:t>
      </w:r>
      <w:r w:rsidRPr="003032FA">
        <w:rPr>
          <w:rFonts w:ascii="Times New Roman" w:hAnsi="Times New Roman"/>
          <w:bCs/>
          <w:i/>
          <w:iCs/>
          <w:color w:val="auto"/>
          <w:szCs w:val="22"/>
        </w:rPr>
        <w:t>39</w:t>
      </w:r>
      <w:r w:rsidR="0038715F" w:rsidRPr="003032FA">
        <w:rPr>
          <w:rFonts w:ascii="Times New Roman" w:hAnsi="Times New Roman"/>
          <w:bCs/>
          <w:i/>
          <w:iCs/>
          <w:color w:val="auto"/>
          <w:szCs w:val="22"/>
        </w:rPr>
        <w:t>,</w:t>
      </w:r>
      <w:r w:rsidR="0038715F" w:rsidRPr="00A7646E">
        <w:rPr>
          <w:rFonts w:ascii="Times New Roman" w:hAnsi="Times New Roman"/>
          <w:bCs/>
          <w:color w:val="auto"/>
          <w:szCs w:val="22"/>
        </w:rPr>
        <w:t xml:space="preserve"> 2</w:t>
      </w:r>
      <w:r w:rsidRPr="00A7646E">
        <w:rPr>
          <w:rFonts w:ascii="Times New Roman" w:hAnsi="Times New Roman"/>
          <w:bCs/>
          <w:color w:val="auto"/>
          <w:szCs w:val="22"/>
        </w:rPr>
        <w:t>04-224.</w:t>
      </w:r>
      <w:r w:rsidR="00F842B9" w:rsidRPr="00A7646E">
        <w:rPr>
          <w:rFonts w:ascii="Times New Roman" w:hAnsi="Times New Roman"/>
          <w:bCs/>
          <w:color w:val="auto"/>
          <w:szCs w:val="22"/>
        </w:rPr>
        <w:t xml:space="preserve">  Retrieved from </w:t>
      </w:r>
      <w:hyperlink r:id="rId16" w:history="1">
        <w:r w:rsidR="00F842B9" w:rsidRPr="00A7646E">
          <w:rPr>
            <w:rStyle w:val="Hyperlink"/>
            <w:rFonts w:ascii="Times New Roman" w:hAnsi="Times New Roman"/>
            <w:bCs/>
            <w:color w:val="auto"/>
            <w:szCs w:val="22"/>
            <w:u w:val="none"/>
            <w:shd w:val="clear" w:color="auto" w:fill="FFFFFF"/>
          </w:rPr>
          <w:t>https://doi.org/10.1111/j.1467-6494.1971.tb00037.x</w:t>
        </w:r>
      </w:hyperlink>
    </w:p>
    <w:p w14:paraId="371B9CF4" w14:textId="7B9AA5A4"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Couzoulis-Mayfrank</w:t>
      </w:r>
      <w:r w:rsidR="006A5714" w:rsidRPr="00A7646E">
        <w:rPr>
          <w:rFonts w:ascii="Times New Roman" w:hAnsi="Times New Roman"/>
          <w:bCs/>
          <w:color w:val="auto"/>
          <w:szCs w:val="22"/>
        </w:rPr>
        <w:t>,</w:t>
      </w:r>
      <w:r w:rsidRPr="00A7646E">
        <w:rPr>
          <w:rFonts w:ascii="Times New Roman" w:hAnsi="Times New Roman"/>
          <w:bCs/>
          <w:color w:val="auto"/>
          <w:szCs w:val="22"/>
        </w:rPr>
        <w:t xml:space="preserve"> E</w:t>
      </w:r>
      <w:r w:rsidR="006A5714" w:rsidRPr="00A7646E">
        <w:rPr>
          <w:rFonts w:ascii="Times New Roman" w:hAnsi="Times New Roman"/>
          <w:bCs/>
          <w:color w:val="auto"/>
          <w:szCs w:val="22"/>
        </w:rPr>
        <w:t>.</w:t>
      </w:r>
      <w:r w:rsidRPr="00A7646E">
        <w:rPr>
          <w:rFonts w:ascii="Times New Roman" w:hAnsi="Times New Roman"/>
          <w:bCs/>
          <w:color w:val="auto"/>
          <w:szCs w:val="22"/>
        </w:rPr>
        <w:t>, Heekeren</w:t>
      </w:r>
      <w:r w:rsidR="006A5714" w:rsidRPr="00A7646E">
        <w:rPr>
          <w:rFonts w:ascii="Times New Roman" w:hAnsi="Times New Roman"/>
          <w:bCs/>
          <w:color w:val="auto"/>
          <w:szCs w:val="22"/>
        </w:rPr>
        <w:t>,</w:t>
      </w:r>
      <w:r w:rsidRPr="00A7646E">
        <w:rPr>
          <w:rFonts w:ascii="Times New Roman" w:hAnsi="Times New Roman"/>
          <w:bCs/>
          <w:color w:val="auto"/>
          <w:szCs w:val="22"/>
        </w:rPr>
        <w:t xml:space="preserve"> K</w:t>
      </w:r>
      <w:r w:rsidR="006A5714" w:rsidRPr="00A7646E">
        <w:rPr>
          <w:rFonts w:ascii="Times New Roman" w:hAnsi="Times New Roman"/>
          <w:bCs/>
          <w:color w:val="auto"/>
          <w:szCs w:val="22"/>
        </w:rPr>
        <w:t>.</w:t>
      </w:r>
      <w:r w:rsidRPr="00A7646E">
        <w:rPr>
          <w:rFonts w:ascii="Times New Roman" w:hAnsi="Times New Roman"/>
          <w:bCs/>
          <w:color w:val="auto"/>
          <w:szCs w:val="22"/>
        </w:rPr>
        <w:t>, Neukirch</w:t>
      </w:r>
      <w:r w:rsidR="006A5714" w:rsidRPr="00A7646E">
        <w:rPr>
          <w:rFonts w:ascii="Times New Roman" w:hAnsi="Times New Roman"/>
          <w:bCs/>
          <w:color w:val="auto"/>
          <w:szCs w:val="22"/>
        </w:rPr>
        <w:t>,</w:t>
      </w:r>
      <w:r w:rsidRPr="00A7646E">
        <w:rPr>
          <w:rFonts w:ascii="Times New Roman" w:hAnsi="Times New Roman"/>
          <w:bCs/>
          <w:color w:val="auto"/>
          <w:szCs w:val="22"/>
        </w:rPr>
        <w:t xml:space="preserve"> A</w:t>
      </w:r>
      <w:r w:rsidR="006A5714" w:rsidRPr="00A7646E">
        <w:rPr>
          <w:rFonts w:ascii="Times New Roman" w:hAnsi="Times New Roman"/>
          <w:bCs/>
          <w:color w:val="auto"/>
          <w:szCs w:val="22"/>
        </w:rPr>
        <w:t>.</w:t>
      </w:r>
      <w:r w:rsidRPr="00A7646E">
        <w:rPr>
          <w:rFonts w:ascii="Times New Roman" w:hAnsi="Times New Roman"/>
          <w:bCs/>
          <w:color w:val="auto"/>
          <w:szCs w:val="22"/>
        </w:rPr>
        <w:t>, Stoll</w:t>
      </w:r>
      <w:r w:rsidR="006A5714" w:rsidRPr="00A7646E">
        <w:rPr>
          <w:rFonts w:ascii="Times New Roman" w:hAnsi="Times New Roman"/>
          <w:bCs/>
          <w:color w:val="auto"/>
          <w:szCs w:val="22"/>
        </w:rPr>
        <w:t>,</w:t>
      </w:r>
      <w:r w:rsidRPr="00A7646E">
        <w:rPr>
          <w:rFonts w:ascii="Times New Roman" w:hAnsi="Times New Roman"/>
          <w:bCs/>
          <w:color w:val="auto"/>
          <w:szCs w:val="22"/>
        </w:rPr>
        <w:t xml:space="preserve"> M</w:t>
      </w:r>
      <w:r w:rsidR="006A5714" w:rsidRPr="00A7646E">
        <w:rPr>
          <w:rFonts w:ascii="Times New Roman" w:hAnsi="Times New Roman"/>
          <w:bCs/>
          <w:color w:val="auto"/>
          <w:szCs w:val="22"/>
        </w:rPr>
        <w:t>.</w:t>
      </w:r>
      <w:r w:rsidRPr="00A7646E">
        <w:rPr>
          <w:rFonts w:ascii="Times New Roman" w:hAnsi="Times New Roman"/>
          <w:bCs/>
          <w:color w:val="auto"/>
          <w:szCs w:val="22"/>
        </w:rPr>
        <w:t>, Stock</w:t>
      </w:r>
      <w:r w:rsidR="006A5714" w:rsidRPr="00A7646E">
        <w:rPr>
          <w:rFonts w:ascii="Times New Roman" w:hAnsi="Times New Roman"/>
          <w:bCs/>
          <w:color w:val="auto"/>
          <w:szCs w:val="22"/>
        </w:rPr>
        <w:t>,</w:t>
      </w:r>
      <w:r w:rsidRPr="00A7646E">
        <w:rPr>
          <w:rFonts w:ascii="Times New Roman" w:hAnsi="Times New Roman"/>
          <w:bCs/>
          <w:color w:val="auto"/>
          <w:szCs w:val="22"/>
        </w:rPr>
        <w:t xml:space="preserve"> C</w:t>
      </w:r>
      <w:r w:rsidR="006A5714" w:rsidRPr="00A7646E">
        <w:rPr>
          <w:rFonts w:ascii="Times New Roman" w:hAnsi="Times New Roman"/>
          <w:bCs/>
          <w:color w:val="auto"/>
          <w:szCs w:val="22"/>
        </w:rPr>
        <w:t>.</w:t>
      </w:r>
      <w:r w:rsidRPr="00A7646E">
        <w:rPr>
          <w:rFonts w:ascii="Times New Roman" w:hAnsi="Times New Roman"/>
          <w:bCs/>
          <w:color w:val="auto"/>
          <w:szCs w:val="22"/>
        </w:rPr>
        <w:t>, Obradovic</w:t>
      </w:r>
      <w:r w:rsidR="006A5714" w:rsidRPr="00A7646E">
        <w:rPr>
          <w:rFonts w:ascii="Times New Roman" w:hAnsi="Times New Roman"/>
          <w:bCs/>
          <w:color w:val="auto"/>
          <w:szCs w:val="22"/>
        </w:rPr>
        <w:t>,</w:t>
      </w:r>
      <w:r w:rsidRPr="00A7646E">
        <w:rPr>
          <w:rFonts w:ascii="Times New Roman" w:hAnsi="Times New Roman"/>
          <w:bCs/>
          <w:color w:val="auto"/>
          <w:szCs w:val="22"/>
        </w:rPr>
        <w:t xml:space="preserve"> M</w:t>
      </w:r>
      <w:r w:rsidR="006A5714" w:rsidRPr="00A7646E">
        <w:rPr>
          <w:rFonts w:ascii="Times New Roman" w:hAnsi="Times New Roman"/>
          <w:bCs/>
          <w:color w:val="auto"/>
          <w:szCs w:val="22"/>
        </w:rPr>
        <w:t>.</w:t>
      </w:r>
      <w:r w:rsidRPr="00A7646E">
        <w:rPr>
          <w:rFonts w:ascii="Times New Roman" w:hAnsi="Times New Roman"/>
          <w:bCs/>
          <w:color w:val="auto"/>
          <w:szCs w:val="22"/>
        </w:rPr>
        <w:t>,</w:t>
      </w:r>
      <w:r w:rsidR="006A5714" w:rsidRPr="00A7646E">
        <w:rPr>
          <w:rFonts w:ascii="Times New Roman" w:hAnsi="Times New Roman"/>
          <w:bCs/>
          <w:color w:val="auto"/>
          <w:szCs w:val="22"/>
        </w:rPr>
        <w:t xml:space="preserve"> &amp;</w:t>
      </w:r>
      <w:r w:rsidRPr="00A7646E">
        <w:rPr>
          <w:rFonts w:ascii="Times New Roman" w:hAnsi="Times New Roman"/>
          <w:bCs/>
          <w:color w:val="auto"/>
          <w:szCs w:val="22"/>
        </w:rPr>
        <w:t xml:space="preserve"> Kovar</w:t>
      </w:r>
      <w:r w:rsidR="006A5714" w:rsidRPr="00A7646E">
        <w:rPr>
          <w:rFonts w:ascii="Times New Roman" w:hAnsi="Times New Roman"/>
          <w:bCs/>
          <w:color w:val="auto"/>
          <w:szCs w:val="22"/>
        </w:rPr>
        <w:t>,</w:t>
      </w:r>
      <w:r w:rsidRPr="00A7646E">
        <w:rPr>
          <w:rFonts w:ascii="Times New Roman" w:hAnsi="Times New Roman"/>
          <w:bCs/>
          <w:color w:val="auto"/>
          <w:szCs w:val="22"/>
        </w:rPr>
        <w:t xml:space="preserve"> K. </w:t>
      </w:r>
      <w:r w:rsidR="006A5714" w:rsidRPr="00A7646E">
        <w:rPr>
          <w:rFonts w:ascii="Times New Roman" w:hAnsi="Times New Roman"/>
          <w:bCs/>
          <w:color w:val="auto"/>
          <w:szCs w:val="22"/>
        </w:rPr>
        <w:t xml:space="preserve">(2005). </w:t>
      </w:r>
      <w:r w:rsidRPr="00A7646E">
        <w:rPr>
          <w:rFonts w:ascii="Times New Roman" w:hAnsi="Times New Roman"/>
          <w:bCs/>
          <w:color w:val="auto"/>
          <w:szCs w:val="22"/>
        </w:rPr>
        <w:t xml:space="preserve">Psychological effects of (S-Ketamine and N,N-Dimethyltryptamine (DMT): A double-blind, cross-over study in healthy volunteers. </w:t>
      </w:r>
      <w:r w:rsidR="00E77EB7">
        <w:rPr>
          <w:rFonts w:ascii="Times New Roman" w:hAnsi="Times New Roman"/>
          <w:bCs/>
          <w:color w:val="auto"/>
          <w:szCs w:val="22"/>
        </w:rPr>
        <w:t xml:space="preserve"> </w:t>
      </w:r>
      <w:r w:rsidRPr="00E77EB7">
        <w:rPr>
          <w:rFonts w:ascii="Times New Roman" w:hAnsi="Times New Roman"/>
          <w:bCs/>
          <w:i/>
          <w:iCs/>
          <w:color w:val="auto"/>
          <w:szCs w:val="22"/>
        </w:rPr>
        <w:t>Pharmacopsychiatry</w:t>
      </w:r>
      <w:r w:rsidR="006A5714" w:rsidRPr="00E77EB7">
        <w:rPr>
          <w:rFonts w:ascii="Times New Roman" w:hAnsi="Times New Roman"/>
          <w:bCs/>
          <w:i/>
          <w:iCs/>
          <w:color w:val="auto"/>
          <w:szCs w:val="22"/>
        </w:rPr>
        <w:t xml:space="preserve">, </w:t>
      </w:r>
      <w:r w:rsidRPr="00E77EB7">
        <w:rPr>
          <w:rFonts w:ascii="Times New Roman" w:hAnsi="Times New Roman"/>
          <w:bCs/>
          <w:i/>
          <w:iCs/>
          <w:color w:val="auto"/>
          <w:szCs w:val="22"/>
        </w:rPr>
        <w:t>38</w:t>
      </w:r>
      <w:r w:rsidR="006A5714" w:rsidRPr="00E77EB7">
        <w:rPr>
          <w:rFonts w:ascii="Times New Roman" w:hAnsi="Times New Roman"/>
          <w:bCs/>
          <w:i/>
          <w:iCs/>
          <w:color w:val="auto"/>
          <w:szCs w:val="22"/>
        </w:rPr>
        <w:t>,</w:t>
      </w:r>
      <w:r w:rsidR="006A5714" w:rsidRPr="00A7646E">
        <w:rPr>
          <w:rFonts w:ascii="Times New Roman" w:hAnsi="Times New Roman"/>
          <w:bCs/>
          <w:color w:val="auto"/>
          <w:szCs w:val="22"/>
        </w:rPr>
        <w:t xml:space="preserve"> </w:t>
      </w:r>
      <w:r w:rsidRPr="00A7646E">
        <w:rPr>
          <w:rFonts w:ascii="Times New Roman" w:hAnsi="Times New Roman"/>
          <w:bCs/>
          <w:color w:val="auto"/>
          <w:szCs w:val="22"/>
        </w:rPr>
        <w:t>301-311.</w:t>
      </w:r>
      <w:r w:rsidR="00524D6A" w:rsidRPr="00A7646E">
        <w:rPr>
          <w:rFonts w:ascii="Times New Roman" w:hAnsi="Times New Roman"/>
          <w:bCs/>
          <w:color w:val="auto"/>
          <w:szCs w:val="22"/>
        </w:rPr>
        <w:t xml:space="preserve">  doi:10.1055/s-2005-916185</w:t>
      </w:r>
    </w:p>
    <w:p w14:paraId="5BDC2789" w14:textId="5588FF97"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Duval</w:t>
      </w:r>
      <w:r w:rsidR="00437A3C" w:rsidRPr="00A7646E">
        <w:rPr>
          <w:rFonts w:ascii="Times New Roman" w:hAnsi="Times New Roman"/>
          <w:bCs/>
          <w:color w:val="auto"/>
          <w:szCs w:val="22"/>
        </w:rPr>
        <w:t>,</w:t>
      </w:r>
      <w:r w:rsidRPr="00A7646E">
        <w:rPr>
          <w:rFonts w:ascii="Times New Roman" w:hAnsi="Times New Roman"/>
          <w:bCs/>
          <w:color w:val="auto"/>
          <w:szCs w:val="22"/>
        </w:rPr>
        <w:t xml:space="preserve"> S</w:t>
      </w:r>
      <w:r w:rsidR="00437A3C" w:rsidRPr="00A7646E">
        <w:rPr>
          <w:rFonts w:ascii="Times New Roman" w:hAnsi="Times New Roman"/>
          <w:bCs/>
          <w:color w:val="auto"/>
          <w:szCs w:val="22"/>
        </w:rPr>
        <w:t>.</w:t>
      </w:r>
      <w:r w:rsidRPr="00A7646E">
        <w:rPr>
          <w:rFonts w:ascii="Times New Roman" w:hAnsi="Times New Roman"/>
          <w:bCs/>
          <w:color w:val="auto"/>
          <w:szCs w:val="22"/>
        </w:rPr>
        <w:t>,</w:t>
      </w:r>
      <w:r w:rsidR="00437A3C" w:rsidRPr="00A7646E">
        <w:rPr>
          <w:rFonts w:ascii="Times New Roman" w:hAnsi="Times New Roman"/>
          <w:bCs/>
          <w:color w:val="auto"/>
          <w:szCs w:val="22"/>
        </w:rPr>
        <w:t xml:space="preserve"> &amp;</w:t>
      </w:r>
      <w:r w:rsidRPr="00A7646E">
        <w:rPr>
          <w:rFonts w:ascii="Times New Roman" w:hAnsi="Times New Roman"/>
          <w:bCs/>
          <w:color w:val="auto"/>
          <w:szCs w:val="22"/>
        </w:rPr>
        <w:t xml:space="preserve"> Tweedie</w:t>
      </w:r>
      <w:r w:rsidR="00437A3C" w:rsidRPr="00A7646E">
        <w:rPr>
          <w:rFonts w:ascii="Times New Roman" w:hAnsi="Times New Roman"/>
          <w:bCs/>
          <w:color w:val="auto"/>
          <w:szCs w:val="22"/>
        </w:rPr>
        <w:t>,</w:t>
      </w:r>
      <w:r w:rsidRPr="00A7646E">
        <w:rPr>
          <w:rFonts w:ascii="Times New Roman" w:hAnsi="Times New Roman"/>
          <w:bCs/>
          <w:color w:val="auto"/>
          <w:szCs w:val="22"/>
        </w:rPr>
        <w:t xml:space="preserve"> R. </w:t>
      </w:r>
      <w:r w:rsidR="00437A3C" w:rsidRPr="00A7646E">
        <w:rPr>
          <w:rFonts w:ascii="Times New Roman" w:hAnsi="Times New Roman"/>
          <w:bCs/>
          <w:color w:val="auto"/>
          <w:szCs w:val="22"/>
        </w:rPr>
        <w:t xml:space="preserve">(2000). </w:t>
      </w:r>
      <w:r w:rsidRPr="00A7646E">
        <w:rPr>
          <w:rFonts w:ascii="Times New Roman" w:hAnsi="Times New Roman"/>
          <w:bCs/>
          <w:color w:val="auto"/>
          <w:szCs w:val="22"/>
        </w:rPr>
        <w:t xml:space="preserve">Trim and fill: A simple funnel-plot-based method of testing and adjusting for publication bias in meta-analysis. </w:t>
      </w:r>
      <w:r w:rsidRPr="002320B5">
        <w:rPr>
          <w:rFonts w:ascii="Times New Roman" w:hAnsi="Times New Roman"/>
          <w:bCs/>
          <w:i/>
          <w:iCs/>
          <w:color w:val="auto"/>
          <w:szCs w:val="22"/>
        </w:rPr>
        <w:t>Biometrics</w:t>
      </w:r>
      <w:r w:rsidR="00437A3C" w:rsidRPr="002320B5">
        <w:rPr>
          <w:rFonts w:ascii="Times New Roman" w:hAnsi="Times New Roman"/>
          <w:bCs/>
          <w:i/>
          <w:iCs/>
          <w:color w:val="auto"/>
          <w:szCs w:val="22"/>
        </w:rPr>
        <w:t xml:space="preserve">, </w:t>
      </w:r>
      <w:r w:rsidRPr="002320B5">
        <w:rPr>
          <w:rFonts w:ascii="Times New Roman" w:hAnsi="Times New Roman"/>
          <w:bCs/>
          <w:i/>
          <w:iCs/>
          <w:color w:val="auto"/>
          <w:szCs w:val="22"/>
        </w:rPr>
        <w:t>56</w:t>
      </w:r>
      <w:r w:rsidRPr="00A7646E">
        <w:rPr>
          <w:rFonts w:ascii="Times New Roman" w:hAnsi="Times New Roman"/>
          <w:bCs/>
          <w:color w:val="auto"/>
          <w:szCs w:val="22"/>
        </w:rPr>
        <w:t>(2)</w:t>
      </w:r>
      <w:r w:rsidR="00437A3C" w:rsidRPr="00A7646E">
        <w:rPr>
          <w:rFonts w:ascii="Times New Roman" w:hAnsi="Times New Roman"/>
          <w:bCs/>
          <w:color w:val="auto"/>
          <w:szCs w:val="22"/>
        </w:rPr>
        <w:t xml:space="preserve">, </w:t>
      </w:r>
      <w:r w:rsidRPr="00A7646E">
        <w:rPr>
          <w:rFonts w:ascii="Times New Roman" w:hAnsi="Times New Roman"/>
          <w:bCs/>
          <w:color w:val="auto"/>
          <w:szCs w:val="22"/>
        </w:rPr>
        <w:t>455-463.</w:t>
      </w:r>
      <w:r w:rsidR="00890FFF" w:rsidRPr="00A7646E">
        <w:rPr>
          <w:rFonts w:ascii="Times New Roman" w:hAnsi="Times New Roman"/>
          <w:bCs/>
          <w:color w:val="auto"/>
          <w:szCs w:val="22"/>
        </w:rPr>
        <w:t xml:space="preserve">  Retrieved from https://www.jstor.org/stable/2676988</w:t>
      </w:r>
    </w:p>
    <w:p w14:paraId="27E5A436" w14:textId="2ACBBE83"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Egger</w:t>
      </w:r>
      <w:r w:rsidR="00437A3C" w:rsidRPr="00A7646E">
        <w:rPr>
          <w:rFonts w:ascii="Times New Roman" w:hAnsi="Times New Roman"/>
          <w:bCs/>
          <w:color w:val="auto"/>
          <w:szCs w:val="22"/>
        </w:rPr>
        <w:t>,</w:t>
      </w:r>
      <w:r w:rsidRPr="00A7646E">
        <w:rPr>
          <w:rFonts w:ascii="Times New Roman" w:hAnsi="Times New Roman"/>
          <w:bCs/>
          <w:color w:val="auto"/>
          <w:szCs w:val="22"/>
        </w:rPr>
        <w:t xml:space="preserve"> M</w:t>
      </w:r>
      <w:r w:rsidR="00437A3C" w:rsidRPr="00A7646E">
        <w:rPr>
          <w:rFonts w:ascii="Times New Roman" w:hAnsi="Times New Roman"/>
          <w:bCs/>
          <w:color w:val="auto"/>
          <w:szCs w:val="22"/>
        </w:rPr>
        <w:t>.</w:t>
      </w:r>
      <w:r w:rsidRPr="00A7646E">
        <w:rPr>
          <w:rFonts w:ascii="Times New Roman" w:hAnsi="Times New Roman"/>
          <w:bCs/>
          <w:color w:val="auto"/>
          <w:szCs w:val="22"/>
        </w:rPr>
        <w:t>, Smith</w:t>
      </w:r>
      <w:r w:rsidR="00437A3C" w:rsidRPr="00A7646E">
        <w:rPr>
          <w:rFonts w:ascii="Times New Roman" w:hAnsi="Times New Roman"/>
          <w:bCs/>
          <w:color w:val="auto"/>
          <w:szCs w:val="22"/>
        </w:rPr>
        <w:t>,</w:t>
      </w:r>
      <w:r w:rsidRPr="00A7646E">
        <w:rPr>
          <w:rFonts w:ascii="Times New Roman" w:hAnsi="Times New Roman"/>
          <w:bCs/>
          <w:color w:val="auto"/>
          <w:szCs w:val="22"/>
        </w:rPr>
        <w:t xml:space="preserve"> G</w:t>
      </w:r>
      <w:r w:rsidR="00437A3C" w:rsidRPr="00A7646E">
        <w:rPr>
          <w:rFonts w:ascii="Times New Roman" w:hAnsi="Times New Roman"/>
          <w:bCs/>
          <w:color w:val="auto"/>
          <w:szCs w:val="22"/>
        </w:rPr>
        <w:t>.</w:t>
      </w:r>
      <w:r w:rsidRPr="00A7646E">
        <w:rPr>
          <w:rFonts w:ascii="Times New Roman" w:hAnsi="Times New Roman"/>
          <w:bCs/>
          <w:color w:val="auto"/>
          <w:szCs w:val="22"/>
        </w:rPr>
        <w:t xml:space="preserve"> D</w:t>
      </w:r>
      <w:r w:rsidR="00437A3C" w:rsidRPr="00A7646E">
        <w:rPr>
          <w:rFonts w:ascii="Times New Roman" w:hAnsi="Times New Roman"/>
          <w:bCs/>
          <w:color w:val="auto"/>
          <w:szCs w:val="22"/>
        </w:rPr>
        <w:t>.</w:t>
      </w:r>
      <w:r w:rsidRPr="00A7646E">
        <w:rPr>
          <w:rFonts w:ascii="Times New Roman" w:hAnsi="Times New Roman"/>
          <w:bCs/>
          <w:color w:val="auto"/>
          <w:szCs w:val="22"/>
        </w:rPr>
        <w:t>, Schneider</w:t>
      </w:r>
      <w:r w:rsidR="00437A3C" w:rsidRPr="00A7646E">
        <w:rPr>
          <w:rFonts w:ascii="Times New Roman" w:hAnsi="Times New Roman"/>
          <w:bCs/>
          <w:color w:val="auto"/>
          <w:szCs w:val="22"/>
        </w:rPr>
        <w:t>,</w:t>
      </w:r>
      <w:r w:rsidRPr="00A7646E">
        <w:rPr>
          <w:rFonts w:ascii="Times New Roman" w:hAnsi="Times New Roman"/>
          <w:bCs/>
          <w:color w:val="auto"/>
          <w:szCs w:val="22"/>
        </w:rPr>
        <w:t xml:space="preserve"> M</w:t>
      </w:r>
      <w:r w:rsidR="00437A3C" w:rsidRPr="00A7646E">
        <w:rPr>
          <w:rFonts w:ascii="Times New Roman" w:hAnsi="Times New Roman"/>
          <w:bCs/>
          <w:color w:val="auto"/>
          <w:szCs w:val="22"/>
        </w:rPr>
        <w:t>.</w:t>
      </w:r>
      <w:r w:rsidRPr="00A7646E">
        <w:rPr>
          <w:rFonts w:ascii="Times New Roman" w:hAnsi="Times New Roman"/>
          <w:bCs/>
          <w:color w:val="auto"/>
          <w:szCs w:val="22"/>
        </w:rPr>
        <w:t>,</w:t>
      </w:r>
      <w:r w:rsidR="00437A3C" w:rsidRPr="00A7646E">
        <w:rPr>
          <w:rFonts w:ascii="Times New Roman" w:hAnsi="Times New Roman"/>
          <w:bCs/>
          <w:color w:val="auto"/>
          <w:szCs w:val="22"/>
        </w:rPr>
        <w:t xml:space="preserve"> &amp;</w:t>
      </w:r>
      <w:r w:rsidRPr="00A7646E">
        <w:rPr>
          <w:rFonts w:ascii="Times New Roman" w:hAnsi="Times New Roman"/>
          <w:bCs/>
          <w:color w:val="auto"/>
          <w:szCs w:val="22"/>
        </w:rPr>
        <w:t xml:space="preserve"> Minder</w:t>
      </w:r>
      <w:r w:rsidR="00437A3C" w:rsidRPr="00A7646E">
        <w:rPr>
          <w:rFonts w:ascii="Times New Roman" w:hAnsi="Times New Roman"/>
          <w:bCs/>
          <w:color w:val="auto"/>
          <w:szCs w:val="22"/>
        </w:rPr>
        <w:t>,</w:t>
      </w:r>
      <w:r w:rsidRPr="00A7646E">
        <w:rPr>
          <w:rFonts w:ascii="Times New Roman" w:hAnsi="Times New Roman"/>
          <w:bCs/>
          <w:color w:val="auto"/>
          <w:szCs w:val="22"/>
        </w:rPr>
        <w:t xml:space="preserve"> C.</w:t>
      </w:r>
      <w:r w:rsidR="00437A3C" w:rsidRPr="00A7646E">
        <w:rPr>
          <w:rFonts w:ascii="Times New Roman" w:hAnsi="Times New Roman"/>
          <w:bCs/>
          <w:color w:val="auto"/>
          <w:szCs w:val="22"/>
        </w:rPr>
        <w:t xml:space="preserve"> (1997).</w:t>
      </w:r>
      <w:r w:rsidRPr="00A7646E">
        <w:rPr>
          <w:rFonts w:ascii="Times New Roman" w:hAnsi="Times New Roman"/>
          <w:bCs/>
          <w:color w:val="auto"/>
          <w:szCs w:val="22"/>
        </w:rPr>
        <w:t xml:space="preserve"> Bias in meta-analysis detected by a simple, graphical test. </w:t>
      </w:r>
      <w:r w:rsidR="006C0AE1">
        <w:rPr>
          <w:rFonts w:ascii="Times New Roman" w:hAnsi="Times New Roman"/>
          <w:bCs/>
          <w:i/>
          <w:iCs/>
          <w:color w:val="auto"/>
          <w:szCs w:val="22"/>
        </w:rPr>
        <w:t xml:space="preserve">British Medical Journal, 315, </w:t>
      </w:r>
      <w:r w:rsidRPr="00A7646E">
        <w:rPr>
          <w:rFonts w:ascii="Times New Roman" w:hAnsi="Times New Roman"/>
          <w:bCs/>
          <w:color w:val="auto"/>
          <w:szCs w:val="22"/>
        </w:rPr>
        <w:t>629</w:t>
      </w:r>
      <w:r w:rsidR="00EF074E" w:rsidRPr="00A7646E">
        <w:rPr>
          <w:rFonts w:ascii="Times New Roman" w:hAnsi="Times New Roman"/>
          <w:bCs/>
          <w:color w:val="auto"/>
          <w:szCs w:val="22"/>
        </w:rPr>
        <w:t xml:space="preserve">.  </w:t>
      </w:r>
      <w:r w:rsidR="00EC4B7B" w:rsidRPr="00A7646E">
        <w:rPr>
          <w:rFonts w:ascii="Times New Roman" w:hAnsi="Times New Roman"/>
          <w:bCs/>
          <w:color w:val="auto"/>
          <w:szCs w:val="22"/>
          <w:shd w:val="clear" w:color="auto" w:fill="FFFFFF"/>
        </w:rPr>
        <w:t xml:space="preserve">Retrieved from </w:t>
      </w:r>
      <w:hyperlink r:id="rId17" w:history="1">
        <w:r w:rsidR="007D6A76" w:rsidRPr="007D6A76">
          <w:rPr>
            <w:rStyle w:val="Hyperlink"/>
            <w:rFonts w:ascii="Times New Roman" w:hAnsi="Times New Roman"/>
            <w:bCs/>
            <w:color w:val="auto"/>
            <w:szCs w:val="22"/>
            <w:u w:val="none"/>
            <w:bdr w:val="none" w:sz="0" w:space="0" w:color="auto" w:frame="1"/>
            <w:shd w:val="clear" w:color="auto" w:fill="FFFFFF"/>
          </w:rPr>
          <w:t>https://doi.org/10.1136/bmj.315.7109.629</w:t>
        </w:r>
      </w:hyperlink>
    </w:p>
    <w:p w14:paraId="4A11AE43" w14:textId="77777777" w:rsidR="00226C9B" w:rsidRPr="00A7646E" w:rsidRDefault="00DA5AD7" w:rsidP="00226C9B">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 xml:space="preserve">Ellett L. </w:t>
      </w:r>
      <w:r w:rsidR="00B96372" w:rsidRPr="00A7646E">
        <w:rPr>
          <w:rFonts w:ascii="Times New Roman" w:hAnsi="Times New Roman"/>
          <w:bCs/>
          <w:color w:val="auto"/>
          <w:szCs w:val="22"/>
        </w:rPr>
        <w:t xml:space="preserve">(2013). </w:t>
      </w:r>
      <w:r w:rsidRPr="00A7646E">
        <w:rPr>
          <w:rFonts w:ascii="Times New Roman" w:hAnsi="Times New Roman"/>
          <w:bCs/>
          <w:color w:val="auto"/>
          <w:szCs w:val="22"/>
        </w:rPr>
        <w:t xml:space="preserve">Mindfulness for paranoid beliefs: evidence from two case studies. </w:t>
      </w:r>
      <w:r w:rsidRPr="007D6A76">
        <w:rPr>
          <w:rFonts w:ascii="Times New Roman" w:hAnsi="Times New Roman"/>
          <w:bCs/>
          <w:i/>
          <w:iCs/>
          <w:color w:val="auto"/>
          <w:szCs w:val="22"/>
        </w:rPr>
        <w:t>Behav</w:t>
      </w:r>
      <w:r w:rsidR="00B96372" w:rsidRPr="007D6A76">
        <w:rPr>
          <w:rFonts w:ascii="Times New Roman" w:hAnsi="Times New Roman"/>
          <w:bCs/>
          <w:i/>
          <w:iCs/>
          <w:color w:val="auto"/>
          <w:szCs w:val="22"/>
        </w:rPr>
        <w:t>ioural and</w:t>
      </w:r>
      <w:r w:rsidRPr="007D6A76">
        <w:rPr>
          <w:rFonts w:ascii="Times New Roman" w:hAnsi="Times New Roman"/>
          <w:bCs/>
          <w:i/>
          <w:iCs/>
          <w:color w:val="auto"/>
          <w:szCs w:val="22"/>
        </w:rPr>
        <w:t xml:space="preserve"> Cogn</w:t>
      </w:r>
      <w:r w:rsidR="00B96372" w:rsidRPr="007D6A76">
        <w:rPr>
          <w:rFonts w:ascii="Times New Roman" w:hAnsi="Times New Roman"/>
          <w:bCs/>
          <w:i/>
          <w:iCs/>
          <w:color w:val="auto"/>
          <w:szCs w:val="22"/>
        </w:rPr>
        <w:t>itive</w:t>
      </w:r>
      <w:r w:rsidRPr="007D6A76">
        <w:rPr>
          <w:rFonts w:ascii="Times New Roman" w:hAnsi="Times New Roman"/>
          <w:bCs/>
          <w:i/>
          <w:iCs/>
          <w:color w:val="auto"/>
          <w:szCs w:val="22"/>
        </w:rPr>
        <w:t xml:space="preserve"> Psychother</w:t>
      </w:r>
      <w:r w:rsidR="00B96372" w:rsidRPr="007D6A76">
        <w:rPr>
          <w:rFonts w:ascii="Times New Roman" w:hAnsi="Times New Roman"/>
          <w:bCs/>
          <w:i/>
          <w:iCs/>
          <w:color w:val="auto"/>
          <w:szCs w:val="22"/>
        </w:rPr>
        <w:t xml:space="preserve">apy, </w:t>
      </w:r>
      <w:r w:rsidRPr="007D6A76">
        <w:rPr>
          <w:rFonts w:ascii="Times New Roman" w:hAnsi="Times New Roman"/>
          <w:bCs/>
          <w:i/>
          <w:iCs/>
          <w:color w:val="auto"/>
          <w:szCs w:val="22"/>
        </w:rPr>
        <w:t>41</w:t>
      </w:r>
      <w:r w:rsidR="00B96372" w:rsidRPr="007D6A76">
        <w:rPr>
          <w:rFonts w:ascii="Times New Roman" w:hAnsi="Times New Roman"/>
          <w:bCs/>
          <w:i/>
          <w:iCs/>
          <w:color w:val="auto"/>
          <w:szCs w:val="22"/>
        </w:rPr>
        <w:t>,</w:t>
      </w:r>
      <w:r w:rsidR="00B96372" w:rsidRPr="00A7646E">
        <w:rPr>
          <w:rFonts w:ascii="Times New Roman" w:hAnsi="Times New Roman"/>
          <w:bCs/>
          <w:color w:val="auto"/>
          <w:szCs w:val="22"/>
        </w:rPr>
        <w:t xml:space="preserve"> </w:t>
      </w:r>
      <w:r w:rsidRPr="00A7646E">
        <w:rPr>
          <w:rFonts w:ascii="Times New Roman" w:hAnsi="Times New Roman"/>
          <w:bCs/>
          <w:color w:val="auto"/>
          <w:szCs w:val="22"/>
        </w:rPr>
        <w:t>238-242.</w:t>
      </w:r>
      <w:r w:rsidR="00782BFB" w:rsidRPr="00A7646E">
        <w:rPr>
          <w:rFonts w:ascii="Times New Roman" w:hAnsi="Times New Roman"/>
          <w:bCs/>
          <w:color w:val="auto"/>
          <w:szCs w:val="22"/>
        </w:rPr>
        <w:t xml:space="preserve">  doi:10.1017/S1352465812000586</w:t>
      </w:r>
    </w:p>
    <w:p w14:paraId="31006EA5" w14:textId="0BF4D164" w:rsidR="00226C9B" w:rsidRPr="00A7646E" w:rsidRDefault="00D979B5" w:rsidP="00226C9B">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Ellett</w:t>
      </w:r>
      <w:r w:rsidR="00A3142A" w:rsidRPr="00A7646E">
        <w:rPr>
          <w:rFonts w:ascii="Times New Roman" w:hAnsi="Times New Roman"/>
          <w:bCs/>
          <w:color w:val="auto"/>
          <w:szCs w:val="22"/>
        </w:rPr>
        <w:t>,</w:t>
      </w:r>
      <w:r w:rsidRPr="00A7646E">
        <w:rPr>
          <w:rFonts w:ascii="Times New Roman" w:hAnsi="Times New Roman"/>
          <w:bCs/>
          <w:color w:val="auto"/>
          <w:szCs w:val="22"/>
        </w:rPr>
        <w:t xml:space="preserve"> L</w:t>
      </w:r>
      <w:r w:rsidR="00A3142A" w:rsidRPr="00A7646E">
        <w:rPr>
          <w:rFonts w:ascii="Times New Roman" w:hAnsi="Times New Roman"/>
          <w:bCs/>
          <w:color w:val="auto"/>
          <w:szCs w:val="22"/>
        </w:rPr>
        <w:t>.</w:t>
      </w:r>
      <w:r w:rsidRPr="00A7646E">
        <w:rPr>
          <w:rFonts w:ascii="Times New Roman" w:hAnsi="Times New Roman"/>
          <w:bCs/>
          <w:color w:val="auto"/>
          <w:szCs w:val="22"/>
        </w:rPr>
        <w:t>,</w:t>
      </w:r>
      <w:r w:rsidR="00A3142A" w:rsidRPr="00A7646E">
        <w:rPr>
          <w:rFonts w:ascii="Times New Roman" w:hAnsi="Times New Roman"/>
          <w:bCs/>
          <w:color w:val="auto"/>
          <w:szCs w:val="22"/>
        </w:rPr>
        <w:t xml:space="preserve"> &amp;</w:t>
      </w:r>
      <w:r w:rsidRPr="00A7646E">
        <w:rPr>
          <w:rFonts w:ascii="Times New Roman" w:hAnsi="Times New Roman"/>
          <w:bCs/>
          <w:color w:val="auto"/>
          <w:szCs w:val="22"/>
        </w:rPr>
        <w:t xml:space="preserve"> Chadwick</w:t>
      </w:r>
      <w:r w:rsidR="00A3142A" w:rsidRPr="00A7646E">
        <w:rPr>
          <w:rFonts w:ascii="Times New Roman" w:hAnsi="Times New Roman"/>
          <w:bCs/>
          <w:color w:val="auto"/>
          <w:szCs w:val="22"/>
        </w:rPr>
        <w:t>,</w:t>
      </w:r>
      <w:r w:rsidRPr="00A7646E">
        <w:rPr>
          <w:rFonts w:ascii="Times New Roman" w:hAnsi="Times New Roman"/>
          <w:bCs/>
          <w:color w:val="auto"/>
          <w:szCs w:val="22"/>
        </w:rPr>
        <w:t xml:space="preserve"> P.</w:t>
      </w:r>
      <w:r w:rsidR="00A3142A" w:rsidRPr="00A7646E">
        <w:rPr>
          <w:rFonts w:ascii="Times New Roman" w:hAnsi="Times New Roman"/>
          <w:bCs/>
          <w:color w:val="auto"/>
          <w:szCs w:val="22"/>
        </w:rPr>
        <w:t xml:space="preserve"> (2007).</w:t>
      </w:r>
      <w:r w:rsidRPr="00A7646E">
        <w:rPr>
          <w:rFonts w:ascii="Times New Roman" w:hAnsi="Times New Roman"/>
          <w:bCs/>
          <w:color w:val="auto"/>
          <w:szCs w:val="22"/>
        </w:rPr>
        <w:t xml:space="preserve"> Paranoid cognitions, failure, and focus of attention in college students. </w:t>
      </w:r>
      <w:r w:rsidRPr="007D6A76">
        <w:rPr>
          <w:rFonts w:ascii="Times New Roman" w:hAnsi="Times New Roman"/>
          <w:bCs/>
          <w:i/>
          <w:iCs/>
          <w:color w:val="auto"/>
          <w:szCs w:val="22"/>
        </w:rPr>
        <w:t>Cognition and Emotion</w:t>
      </w:r>
      <w:r w:rsidR="00A3142A" w:rsidRPr="007D6A76">
        <w:rPr>
          <w:rFonts w:ascii="Times New Roman" w:hAnsi="Times New Roman"/>
          <w:bCs/>
          <w:i/>
          <w:iCs/>
          <w:color w:val="auto"/>
          <w:szCs w:val="22"/>
        </w:rPr>
        <w:t>,</w:t>
      </w:r>
      <w:r w:rsidRPr="007D6A76">
        <w:rPr>
          <w:rFonts w:ascii="Times New Roman" w:hAnsi="Times New Roman"/>
          <w:bCs/>
          <w:i/>
          <w:iCs/>
          <w:color w:val="auto"/>
          <w:szCs w:val="22"/>
        </w:rPr>
        <w:t xml:space="preserve"> 21</w:t>
      </w:r>
      <w:r w:rsidR="00A3142A" w:rsidRPr="007D6A76">
        <w:rPr>
          <w:rFonts w:ascii="Times New Roman" w:hAnsi="Times New Roman"/>
          <w:bCs/>
          <w:i/>
          <w:iCs/>
          <w:color w:val="auto"/>
          <w:szCs w:val="22"/>
        </w:rPr>
        <w:t>,</w:t>
      </w:r>
      <w:r w:rsidR="00A3142A" w:rsidRPr="00A7646E">
        <w:rPr>
          <w:rFonts w:ascii="Times New Roman" w:hAnsi="Times New Roman"/>
          <w:bCs/>
          <w:color w:val="auto"/>
          <w:szCs w:val="22"/>
        </w:rPr>
        <w:t xml:space="preserve"> </w:t>
      </w:r>
      <w:r w:rsidRPr="00A7646E">
        <w:rPr>
          <w:rFonts w:ascii="Times New Roman" w:hAnsi="Times New Roman"/>
          <w:bCs/>
          <w:color w:val="auto"/>
          <w:szCs w:val="22"/>
        </w:rPr>
        <w:t>558-576.</w:t>
      </w:r>
      <w:r w:rsidR="00226C9B" w:rsidRPr="00A7646E">
        <w:rPr>
          <w:rFonts w:ascii="Times New Roman" w:hAnsi="Times New Roman"/>
          <w:bCs/>
          <w:color w:val="auto"/>
          <w:szCs w:val="22"/>
        </w:rPr>
        <w:t xml:space="preserve">  Retrieved from </w:t>
      </w:r>
      <w:hyperlink r:id="rId18" w:history="1">
        <w:r w:rsidR="00226C9B" w:rsidRPr="00A7646E">
          <w:rPr>
            <w:rStyle w:val="Hyperlink"/>
            <w:rFonts w:ascii="Times New Roman" w:hAnsi="Times New Roman"/>
            <w:bCs/>
            <w:color w:val="auto"/>
            <w:szCs w:val="22"/>
            <w:u w:val="none"/>
          </w:rPr>
          <w:t>https://doi.org/10.1080/02699930600758155</w:t>
        </w:r>
      </w:hyperlink>
    </w:p>
    <w:p w14:paraId="56AC3913" w14:textId="7B39450F" w:rsidR="00FD2D6A" w:rsidRPr="00A7646E" w:rsidRDefault="00FD2D6A"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shd w:val="clear" w:color="auto" w:fill="FFFFFF"/>
        </w:rPr>
        <w:t>Ellett, L., Foxall, A., Wildschut, T., &amp; Chadwick, P. (2023). Dispositional forgiveness buffers paranoia following interpersonal transgression. </w:t>
      </w:r>
      <w:r w:rsidRPr="00F66684">
        <w:rPr>
          <w:rFonts w:ascii="Times New Roman" w:hAnsi="Times New Roman"/>
          <w:bCs/>
          <w:i/>
          <w:iCs/>
          <w:color w:val="auto"/>
          <w:szCs w:val="22"/>
          <w:shd w:val="clear" w:color="auto" w:fill="FFFFFF"/>
        </w:rPr>
        <w:t>Journal of Personality, 91</w:t>
      </w:r>
      <w:r w:rsidRPr="00A7646E">
        <w:rPr>
          <w:rFonts w:ascii="Times New Roman" w:hAnsi="Times New Roman"/>
          <w:bCs/>
          <w:color w:val="auto"/>
          <w:szCs w:val="22"/>
          <w:shd w:val="clear" w:color="auto" w:fill="FFFFFF"/>
        </w:rPr>
        <w:t>(3), 556-565.</w:t>
      </w:r>
      <w:r w:rsidR="00F95458" w:rsidRPr="00A7646E">
        <w:rPr>
          <w:rFonts w:ascii="Times New Roman" w:hAnsi="Times New Roman"/>
          <w:bCs/>
          <w:color w:val="auto"/>
          <w:szCs w:val="22"/>
          <w:shd w:val="clear" w:color="auto" w:fill="FFFFFF"/>
        </w:rPr>
        <w:t xml:space="preserve">  doi</w:t>
      </w:r>
      <w:r w:rsidR="00F95458" w:rsidRPr="00A7646E">
        <w:rPr>
          <w:rFonts w:ascii="Times New Roman" w:hAnsi="Times New Roman"/>
          <w:bCs/>
          <w:color w:val="auto"/>
          <w:szCs w:val="22"/>
        </w:rPr>
        <w:t>: 10.1111/jopy.12755</w:t>
      </w:r>
    </w:p>
    <w:p w14:paraId="23FE04F5" w14:textId="6FB74538"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Ellett</w:t>
      </w:r>
      <w:r w:rsidR="00C07818" w:rsidRPr="00A7646E">
        <w:rPr>
          <w:rFonts w:ascii="Times New Roman" w:hAnsi="Times New Roman"/>
          <w:bCs/>
          <w:color w:val="auto"/>
          <w:szCs w:val="22"/>
        </w:rPr>
        <w:t>,</w:t>
      </w:r>
      <w:r w:rsidRPr="00A7646E">
        <w:rPr>
          <w:rFonts w:ascii="Times New Roman" w:hAnsi="Times New Roman"/>
          <w:bCs/>
          <w:color w:val="auto"/>
          <w:szCs w:val="22"/>
        </w:rPr>
        <w:t xml:space="preserve"> L</w:t>
      </w:r>
      <w:r w:rsidR="00C07818" w:rsidRPr="00A7646E">
        <w:rPr>
          <w:rFonts w:ascii="Times New Roman" w:hAnsi="Times New Roman"/>
          <w:bCs/>
          <w:color w:val="auto"/>
          <w:szCs w:val="22"/>
        </w:rPr>
        <w:t>.</w:t>
      </w:r>
      <w:r w:rsidRPr="00A7646E">
        <w:rPr>
          <w:rFonts w:ascii="Times New Roman" w:hAnsi="Times New Roman"/>
          <w:bCs/>
          <w:color w:val="auto"/>
          <w:szCs w:val="22"/>
        </w:rPr>
        <w:t>, Freeman</w:t>
      </w:r>
      <w:r w:rsidR="00C07818" w:rsidRPr="00A7646E">
        <w:rPr>
          <w:rFonts w:ascii="Times New Roman" w:hAnsi="Times New Roman"/>
          <w:bCs/>
          <w:color w:val="auto"/>
          <w:szCs w:val="22"/>
        </w:rPr>
        <w:t>,</w:t>
      </w:r>
      <w:r w:rsidRPr="00A7646E">
        <w:rPr>
          <w:rFonts w:ascii="Times New Roman" w:hAnsi="Times New Roman"/>
          <w:bCs/>
          <w:color w:val="auto"/>
          <w:szCs w:val="22"/>
        </w:rPr>
        <w:t xml:space="preserve"> D</w:t>
      </w:r>
      <w:r w:rsidR="00C07818" w:rsidRPr="00A7646E">
        <w:rPr>
          <w:rFonts w:ascii="Times New Roman" w:hAnsi="Times New Roman"/>
          <w:bCs/>
          <w:color w:val="auto"/>
          <w:szCs w:val="22"/>
        </w:rPr>
        <w:t>.</w:t>
      </w:r>
      <w:r w:rsidRPr="00A7646E">
        <w:rPr>
          <w:rFonts w:ascii="Times New Roman" w:hAnsi="Times New Roman"/>
          <w:bCs/>
          <w:color w:val="auto"/>
          <w:szCs w:val="22"/>
        </w:rPr>
        <w:t>,</w:t>
      </w:r>
      <w:r w:rsidR="00C07818" w:rsidRPr="00A7646E">
        <w:rPr>
          <w:rFonts w:ascii="Times New Roman" w:hAnsi="Times New Roman"/>
          <w:bCs/>
          <w:color w:val="auto"/>
          <w:szCs w:val="22"/>
        </w:rPr>
        <w:t xml:space="preserve"> &amp;</w:t>
      </w:r>
      <w:r w:rsidRPr="00A7646E">
        <w:rPr>
          <w:rFonts w:ascii="Times New Roman" w:hAnsi="Times New Roman"/>
          <w:bCs/>
          <w:color w:val="auto"/>
          <w:szCs w:val="22"/>
        </w:rPr>
        <w:t xml:space="preserve"> Garety</w:t>
      </w:r>
      <w:r w:rsidR="00C07818" w:rsidRPr="00A7646E">
        <w:rPr>
          <w:rFonts w:ascii="Times New Roman" w:hAnsi="Times New Roman"/>
          <w:bCs/>
          <w:color w:val="auto"/>
          <w:szCs w:val="22"/>
        </w:rPr>
        <w:t>,</w:t>
      </w:r>
      <w:r w:rsidRPr="00A7646E">
        <w:rPr>
          <w:rFonts w:ascii="Times New Roman" w:hAnsi="Times New Roman"/>
          <w:bCs/>
          <w:color w:val="auto"/>
          <w:szCs w:val="22"/>
        </w:rPr>
        <w:t xml:space="preserve"> P</w:t>
      </w:r>
      <w:r w:rsidR="00C07818" w:rsidRPr="00A7646E">
        <w:rPr>
          <w:rFonts w:ascii="Times New Roman" w:hAnsi="Times New Roman"/>
          <w:bCs/>
          <w:color w:val="auto"/>
          <w:szCs w:val="22"/>
        </w:rPr>
        <w:t xml:space="preserve">. </w:t>
      </w:r>
      <w:r w:rsidRPr="00A7646E">
        <w:rPr>
          <w:rFonts w:ascii="Times New Roman" w:hAnsi="Times New Roman"/>
          <w:bCs/>
          <w:color w:val="auto"/>
          <w:szCs w:val="22"/>
        </w:rPr>
        <w:t>A.</w:t>
      </w:r>
      <w:r w:rsidR="00C07818" w:rsidRPr="00A7646E">
        <w:rPr>
          <w:rFonts w:ascii="Times New Roman" w:hAnsi="Times New Roman"/>
          <w:bCs/>
          <w:color w:val="auto"/>
          <w:szCs w:val="22"/>
        </w:rPr>
        <w:t xml:space="preserve"> (2008).</w:t>
      </w:r>
      <w:r w:rsidRPr="00A7646E">
        <w:rPr>
          <w:rFonts w:ascii="Times New Roman" w:hAnsi="Times New Roman"/>
          <w:bCs/>
          <w:color w:val="auto"/>
          <w:szCs w:val="22"/>
        </w:rPr>
        <w:t xml:space="preserve"> The psychological effect of an urban environment on individuals with persecutory delusions: The Camberwell walk study. </w:t>
      </w:r>
      <w:r w:rsidRPr="00F66684">
        <w:rPr>
          <w:rFonts w:ascii="Times New Roman" w:hAnsi="Times New Roman"/>
          <w:bCs/>
          <w:i/>
          <w:iCs/>
          <w:color w:val="auto"/>
          <w:szCs w:val="22"/>
        </w:rPr>
        <w:t>Schizophr</w:t>
      </w:r>
      <w:r w:rsidR="00C07818" w:rsidRPr="00F66684">
        <w:rPr>
          <w:rFonts w:ascii="Times New Roman" w:hAnsi="Times New Roman"/>
          <w:bCs/>
          <w:i/>
          <w:iCs/>
          <w:color w:val="auto"/>
          <w:szCs w:val="22"/>
        </w:rPr>
        <w:t>enia</w:t>
      </w:r>
      <w:r w:rsidRPr="00F66684">
        <w:rPr>
          <w:rFonts w:ascii="Times New Roman" w:hAnsi="Times New Roman"/>
          <w:bCs/>
          <w:i/>
          <w:iCs/>
          <w:color w:val="auto"/>
          <w:szCs w:val="22"/>
        </w:rPr>
        <w:t xml:space="preserve"> Res</w:t>
      </w:r>
      <w:r w:rsidR="00C07818" w:rsidRPr="00F66684">
        <w:rPr>
          <w:rFonts w:ascii="Times New Roman" w:hAnsi="Times New Roman"/>
          <w:bCs/>
          <w:i/>
          <w:iCs/>
          <w:color w:val="auto"/>
          <w:szCs w:val="22"/>
        </w:rPr>
        <w:t xml:space="preserve">earch, </w:t>
      </w:r>
      <w:r w:rsidRPr="00F66684">
        <w:rPr>
          <w:rFonts w:ascii="Times New Roman" w:hAnsi="Times New Roman"/>
          <w:bCs/>
          <w:i/>
          <w:iCs/>
          <w:color w:val="auto"/>
          <w:szCs w:val="22"/>
        </w:rPr>
        <w:t>99</w:t>
      </w:r>
      <w:r w:rsidR="00C07818" w:rsidRPr="00F66684">
        <w:rPr>
          <w:rFonts w:ascii="Times New Roman" w:hAnsi="Times New Roman"/>
          <w:bCs/>
          <w:i/>
          <w:iCs/>
          <w:color w:val="auto"/>
          <w:szCs w:val="22"/>
        </w:rPr>
        <w:t>,</w:t>
      </w:r>
      <w:r w:rsidR="00C07818" w:rsidRPr="00A7646E">
        <w:rPr>
          <w:rFonts w:ascii="Times New Roman" w:hAnsi="Times New Roman"/>
          <w:bCs/>
          <w:color w:val="auto"/>
          <w:szCs w:val="22"/>
        </w:rPr>
        <w:t xml:space="preserve"> </w:t>
      </w:r>
      <w:r w:rsidRPr="00A7646E">
        <w:rPr>
          <w:rFonts w:ascii="Times New Roman" w:hAnsi="Times New Roman"/>
          <w:bCs/>
          <w:color w:val="auto"/>
          <w:szCs w:val="22"/>
        </w:rPr>
        <w:t>77-84</w:t>
      </w:r>
      <w:r w:rsidR="003F0AD5" w:rsidRPr="00A7646E">
        <w:rPr>
          <w:rFonts w:ascii="Times New Roman" w:hAnsi="Times New Roman"/>
          <w:bCs/>
          <w:color w:val="auto"/>
          <w:szCs w:val="22"/>
        </w:rPr>
        <w:t>.</w:t>
      </w:r>
      <w:r w:rsidR="00C60B1B" w:rsidRPr="00A7646E">
        <w:rPr>
          <w:rFonts w:ascii="Times New Roman" w:hAnsi="Times New Roman"/>
          <w:bCs/>
          <w:color w:val="auto"/>
          <w:szCs w:val="22"/>
        </w:rPr>
        <w:t xml:space="preserve">  doi:10.1016/j.schres.2007.10.027</w:t>
      </w:r>
    </w:p>
    <w:p w14:paraId="4FD9369A" w14:textId="1DAB5F86"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Ellett</w:t>
      </w:r>
      <w:r w:rsidR="003F0AD5" w:rsidRPr="00A7646E">
        <w:rPr>
          <w:rFonts w:ascii="Times New Roman" w:hAnsi="Times New Roman"/>
          <w:bCs/>
          <w:color w:val="auto"/>
          <w:szCs w:val="22"/>
        </w:rPr>
        <w:t>,</w:t>
      </w:r>
      <w:r w:rsidRPr="00A7646E">
        <w:rPr>
          <w:rFonts w:ascii="Times New Roman" w:hAnsi="Times New Roman"/>
          <w:bCs/>
          <w:color w:val="auto"/>
          <w:szCs w:val="22"/>
        </w:rPr>
        <w:t xml:space="preserve"> L</w:t>
      </w:r>
      <w:r w:rsidR="003F0AD5" w:rsidRPr="00A7646E">
        <w:rPr>
          <w:rFonts w:ascii="Times New Roman" w:hAnsi="Times New Roman"/>
          <w:bCs/>
          <w:color w:val="auto"/>
          <w:szCs w:val="22"/>
        </w:rPr>
        <w:t>.</w:t>
      </w:r>
      <w:r w:rsidRPr="00A7646E">
        <w:rPr>
          <w:rFonts w:ascii="Times New Roman" w:hAnsi="Times New Roman"/>
          <w:bCs/>
          <w:color w:val="auto"/>
          <w:szCs w:val="22"/>
        </w:rPr>
        <w:t>, Lopes</w:t>
      </w:r>
      <w:r w:rsidR="003F0AD5" w:rsidRPr="00A7646E">
        <w:rPr>
          <w:rFonts w:ascii="Times New Roman" w:hAnsi="Times New Roman"/>
          <w:bCs/>
          <w:color w:val="auto"/>
          <w:szCs w:val="22"/>
        </w:rPr>
        <w:t>,</w:t>
      </w:r>
      <w:r w:rsidRPr="00A7646E">
        <w:rPr>
          <w:rFonts w:ascii="Times New Roman" w:hAnsi="Times New Roman"/>
          <w:bCs/>
          <w:color w:val="auto"/>
          <w:szCs w:val="22"/>
        </w:rPr>
        <w:t xml:space="preserve"> B</w:t>
      </w:r>
      <w:r w:rsidR="003F0AD5" w:rsidRPr="00A7646E">
        <w:rPr>
          <w:rFonts w:ascii="Times New Roman" w:hAnsi="Times New Roman"/>
          <w:bCs/>
          <w:color w:val="auto"/>
          <w:szCs w:val="22"/>
        </w:rPr>
        <w:t>.</w:t>
      </w:r>
      <w:r w:rsidRPr="00A7646E">
        <w:rPr>
          <w:rFonts w:ascii="Times New Roman" w:hAnsi="Times New Roman"/>
          <w:bCs/>
          <w:color w:val="auto"/>
          <w:szCs w:val="22"/>
        </w:rPr>
        <w:t>,</w:t>
      </w:r>
      <w:r w:rsidR="003F0AD5" w:rsidRPr="00A7646E">
        <w:rPr>
          <w:rFonts w:ascii="Times New Roman" w:hAnsi="Times New Roman"/>
          <w:bCs/>
          <w:color w:val="auto"/>
          <w:szCs w:val="22"/>
        </w:rPr>
        <w:t xml:space="preserve"> &amp;</w:t>
      </w:r>
      <w:r w:rsidRPr="00A7646E">
        <w:rPr>
          <w:rFonts w:ascii="Times New Roman" w:hAnsi="Times New Roman"/>
          <w:bCs/>
          <w:color w:val="auto"/>
          <w:szCs w:val="22"/>
        </w:rPr>
        <w:t xml:space="preserve"> Chadwick</w:t>
      </w:r>
      <w:r w:rsidR="003F0AD5" w:rsidRPr="00A7646E">
        <w:rPr>
          <w:rFonts w:ascii="Times New Roman" w:hAnsi="Times New Roman"/>
          <w:bCs/>
          <w:color w:val="auto"/>
          <w:szCs w:val="22"/>
        </w:rPr>
        <w:t>,</w:t>
      </w:r>
      <w:r w:rsidRPr="00A7646E">
        <w:rPr>
          <w:rFonts w:ascii="Times New Roman" w:hAnsi="Times New Roman"/>
          <w:bCs/>
          <w:color w:val="auto"/>
          <w:szCs w:val="22"/>
        </w:rPr>
        <w:t xml:space="preserve"> P.</w:t>
      </w:r>
      <w:r w:rsidR="003F0AD5" w:rsidRPr="00A7646E">
        <w:rPr>
          <w:rFonts w:ascii="Times New Roman" w:hAnsi="Times New Roman"/>
          <w:bCs/>
          <w:color w:val="auto"/>
          <w:szCs w:val="22"/>
        </w:rPr>
        <w:t xml:space="preserve"> (2003).</w:t>
      </w:r>
      <w:r w:rsidRPr="00A7646E">
        <w:rPr>
          <w:rFonts w:ascii="Times New Roman" w:hAnsi="Times New Roman"/>
          <w:bCs/>
          <w:color w:val="auto"/>
          <w:szCs w:val="22"/>
        </w:rPr>
        <w:t xml:space="preserve"> Paranoia in a nonclinical population of college students.</w:t>
      </w:r>
      <w:r w:rsidR="003F0AD5" w:rsidRPr="00A7646E">
        <w:rPr>
          <w:rFonts w:ascii="Times New Roman" w:hAnsi="Times New Roman"/>
          <w:bCs/>
          <w:color w:val="auto"/>
          <w:szCs w:val="22"/>
        </w:rPr>
        <w:t xml:space="preserve"> </w:t>
      </w:r>
      <w:r w:rsidR="003F0AD5" w:rsidRPr="00F66684">
        <w:rPr>
          <w:rFonts w:ascii="Times New Roman" w:hAnsi="Times New Roman"/>
          <w:bCs/>
          <w:i/>
          <w:iCs/>
          <w:color w:val="auto"/>
          <w:szCs w:val="22"/>
        </w:rPr>
        <w:t>The Journal of Nervous and Mental Disease, 191,</w:t>
      </w:r>
      <w:r w:rsidR="003F0AD5" w:rsidRPr="00A7646E">
        <w:rPr>
          <w:rFonts w:ascii="Times New Roman" w:hAnsi="Times New Roman"/>
          <w:bCs/>
          <w:color w:val="auto"/>
          <w:szCs w:val="22"/>
        </w:rPr>
        <w:t xml:space="preserve"> </w:t>
      </w:r>
      <w:r w:rsidRPr="00A7646E">
        <w:rPr>
          <w:rFonts w:ascii="Times New Roman" w:hAnsi="Times New Roman"/>
          <w:bCs/>
          <w:color w:val="auto"/>
          <w:szCs w:val="22"/>
        </w:rPr>
        <w:t>425-430.</w:t>
      </w:r>
      <w:r w:rsidR="004D537F" w:rsidRPr="00A7646E">
        <w:rPr>
          <w:rFonts w:ascii="Times New Roman" w:hAnsi="Times New Roman"/>
          <w:bCs/>
          <w:color w:val="auto"/>
          <w:szCs w:val="22"/>
        </w:rPr>
        <w:t xml:space="preserve">  </w:t>
      </w:r>
      <w:r w:rsidR="004D537F" w:rsidRPr="00A7646E">
        <w:rPr>
          <w:rStyle w:val="ej-journal-doi"/>
          <w:rFonts w:ascii="Times New Roman" w:hAnsi="Times New Roman"/>
          <w:bCs/>
          <w:color w:val="auto"/>
          <w:szCs w:val="22"/>
          <w:shd w:val="clear" w:color="auto" w:fill="FFFFFF"/>
        </w:rPr>
        <w:t>doi:</w:t>
      </w:r>
      <w:r w:rsidR="004D537F" w:rsidRPr="00A7646E">
        <w:rPr>
          <w:rFonts w:ascii="Times New Roman" w:hAnsi="Times New Roman"/>
          <w:bCs/>
          <w:color w:val="auto"/>
          <w:szCs w:val="22"/>
          <w:shd w:val="clear" w:color="auto" w:fill="FFFFFF"/>
        </w:rPr>
        <w:t>10.1097/01.NMD.0000081646.33030.EF</w:t>
      </w:r>
    </w:p>
    <w:p w14:paraId="2A23E77E" w14:textId="007D29FA" w:rsidR="0019341B" w:rsidRPr="00A7646E" w:rsidRDefault="0019341B"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 xml:space="preserve">Ellett, L., Tarant, E., Kouimtsidis, C., Kingston, J., Vivarelli, L., Mendis, J., &amp; Chadwick, P. (2020). Group mindfulness-based therapy for persecutory delusions: A pilot randomised controlled trial. </w:t>
      </w:r>
      <w:r w:rsidRPr="00086309">
        <w:rPr>
          <w:rFonts w:ascii="Times New Roman" w:hAnsi="Times New Roman"/>
          <w:bCs/>
          <w:i/>
          <w:iCs/>
          <w:color w:val="auto"/>
          <w:szCs w:val="22"/>
        </w:rPr>
        <w:t>Schizophrenia Research, 222,</w:t>
      </w:r>
      <w:r w:rsidRPr="00A7646E">
        <w:rPr>
          <w:rFonts w:ascii="Times New Roman" w:hAnsi="Times New Roman"/>
          <w:bCs/>
          <w:color w:val="auto"/>
          <w:szCs w:val="22"/>
        </w:rPr>
        <w:t xml:space="preserve"> 534–536.</w:t>
      </w:r>
      <w:r w:rsidR="000025C1" w:rsidRPr="00A7646E">
        <w:rPr>
          <w:rFonts w:ascii="Times New Roman" w:hAnsi="Times New Roman"/>
          <w:bCs/>
          <w:color w:val="auto"/>
          <w:szCs w:val="22"/>
        </w:rPr>
        <w:t xml:space="preserve">  doi:</w:t>
      </w:r>
      <w:hyperlink r:id="rId19" w:tgtFrame="_blank" w:history="1">
        <w:r w:rsidR="000025C1" w:rsidRPr="00A7646E">
          <w:rPr>
            <w:rStyle w:val="anchor-text"/>
            <w:rFonts w:ascii="Times New Roman" w:hAnsi="Times New Roman"/>
            <w:bCs/>
            <w:color w:val="auto"/>
            <w:szCs w:val="22"/>
          </w:rPr>
          <w:t>10.1016/j.schres.2020.04.023</w:t>
        </w:r>
      </w:hyperlink>
    </w:p>
    <w:p w14:paraId="5B108FD4" w14:textId="3D6452A9"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Flower</w:t>
      </w:r>
      <w:r w:rsidR="007634D0" w:rsidRPr="00A7646E">
        <w:rPr>
          <w:rFonts w:ascii="Times New Roman" w:hAnsi="Times New Roman"/>
          <w:bCs/>
          <w:color w:val="auto"/>
          <w:szCs w:val="22"/>
        </w:rPr>
        <w:t>,</w:t>
      </w:r>
      <w:r w:rsidRPr="00A7646E">
        <w:rPr>
          <w:rFonts w:ascii="Times New Roman" w:hAnsi="Times New Roman"/>
          <w:bCs/>
          <w:color w:val="auto"/>
          <w:szCs w:val="22"/>
        </w:rPr>
        <w:t xml:space="preserve"> L</w:t>
      </w:r>
      <w:r w:rsidR="007634D0" w:rsidRPr="00A7646E">
        <w:rPr>
          <w:rFonts w:ascii="Times New Roman" w:hAnsi="Times New Roman"/>
          <w:bCs/>
          <w:color w:val="auto"/>
          <w:szCs w:val="22"/>
        </w:rPr>
        <w:t>.</w:t>
      </w:r>
      <w:r w:rsidRPr="00A7646E">
        <w:rPr>
          <w:rFonts w:ascii="Times New Roman" w:hAnsi="Times New Roman"/>
          <w:bCs/>
          <w:color w:val="auto"/>
          <w:szCs w:val="22"/>
        </w:rPr>
        <w:t>, Newman-Taylor</w:t>
      </w:r>
      <w:r w:rsidR="007634D0" w:rsidRPr="00A7646E">
        <w:rPr>
          <w:rFonts w:ascii="Times New Roman" w:hAnsi="Times New Roman"/>
          <w:bCs/>
          <w:color w:val="auto"/>
          <w:szCs w:val="22"/>
        </w:rPr>
        <w:t>,</w:t>
      </w:r>
      <w:r w:rsidRPr="00A7646E">
        <w:rPr>
          <w:rFonts w:ascii="Times New Roman" w:hAnsi="Times New Roman"/>
          <w:bCs/>
          <w:color w:val="auto"/>
          <w:szCs w:val="22"/>
        </w:rPr>
        <w:t xml:space="preserve"> K</w:t>
      </w:r>
      <w:r w:rsidR="007634D0" w:rsidRPr="00A7646E">
        <w:rPr>
          <w:rFonts w:ascii="Times New Roman" w:hAnsi="Times New Roman"/>
          <w:bCs/>
          <w:color w:val="auto"/>
          <w:szCs w:val="22"/>
        </w:rPr>
        <w:t>.</w:t>
      </w:r>
      <w:r w:rsidRPr="00A7646E">
        <w:rPr>
          <w:rFonts w:ascii="Times New Roman" w:hAnsi="Times New Roman"/>
          <w:bCs/>
          <w:color w:val="auto"/>
          <w:szCs w:val="22"/>
        </w:rPr>
        <w:t>,</w:t>
      </w:r>
      <w:r w:rsidR="007634D0" w:rsidRPr="00A7646E">
        <w:rPr>
          <w:rFonts w:ascii="Times New Roman" w:hAnsi="Times New Roman"/>
          <w:bCs/>
          <w:color w:val="auto"/>
          <w:szCs w:val="22"/>
        </w:rPr>
        <w:t xml:space="preserve"> &amp;</w:t>
      </w:r>
      <w:r w:rsidRPr="00A7646E">
        <w:rPr>
          <w:rFonts w:ascii="Times New Roman" w:hAnsi="Times New Roman"/>
          <w:bCs/>
          <w:color w:val="auto"/>
          <w:szCs w:val="22"/>
        </w:rPr>
        <w:t xml:space="preserve"> Stopa</w:t>
      </w:r>
      <w:r w:rsidR="007634D0" w:rsidRPr="00A7646E">
        <w:rPr>
          <w:rFonts w:ascii="Times New Roman" w:hAnsi="Times New Roman"/>
          <w:bCs/>
          <w:color w:val="auto"/>
          <w:szCs w:val="22"/>
        </w:rPr>
        <w:t>,</w:t>
      </w:r>
      <w:r w:rsidRPr="00A7646E">
        <w:rPr>
          <w:rFonts w:ascii="Times New Roman" w:hAnsi="Times New Roman"/>
          <w:bCs/>
          <w:color w:val="auto"/>
          <w:szCs w:val="22"/>
        </w:rPr>
        <w:t xml:space="preserve"> L.</w:t>
      </w:r>
      <w:r w:rsidR="007634D0" w:rsidRPr="00A7646E">
        <w:rPr>
          <w:rFonts w:ascii="Times New Roman" w:hAnsi="Times New Roman"/>
          <w:bCs/>
          <w:color w:val="auto"/>
          <w:szCs w:val="22"/>
        </w:rPr>
        <w:t xml:space="preserve"> (2015).</w:t>
      </w:r>
      <w:r w:rsidRPr="00A7646E">
        <w:rPr>
          <w:rFonts w:ascii="Times New Roman" w:hAnsi="Times New Roman"/>
          <w:bCs/>
          <w:color w:val="auto"/>
          <w:szCs w:val="22"/>
        </w:rPr>
        <w:t xml:space="preserve"> Cognitive control processes in paranoia: the impact of threat induction on strategic cognition and self-focused attention. </w:t>
      </w:r>
      <w:r w:rsidRPr="00086309">
        <w:rPr>
          <w:rFonts w:ascii="Times New Roman" w:hAnsi="Times New Roman"/>
          <w:bCs/>
          <w:i/>
          <w:iCs/>
          <w:color w:val="auto"/>
          <w:szCs w:val="22"/>
        </w:rPr>
        <w:t>Behav</w:t>
      </w:r>
      <w:r w:rsidR="007634D0" w:rsidRPr="00086309">
        <w:rPr>
          <w:rFonts w:ascii="Times New Roman" w:hAnsi="Times New Roman"/>
          <w:bCs/>
          <w:i/>
          <w:iCs/>
          <w:color w:val="auto"/>
          <w:szCs w:val="22"/>
        </w:rPr>
        <w:t>ioural and</w:t>
      </w:r>
      <w:r w:rsidRPr="00086309">
        <w:rPr>
          <w:rFonts w:ascii="Times New Roman" w:hAnsi="Times New Roman"/>
          <w:bCs/>
          <w:i/>
          <w:iCs/>
          <w:color w:val="auto"/>
          <w:szCs w:val="22"/>
        </w:rPr>
        <w:t xml:space="preserve"> Cognitive Psychother</w:t>
      </w:r>
      <w:r w:rsidR="007634D0" w:rsidRPr="00086309">
        <w:rPr>
          <w:rFonts w:ascii="Times New Roman" w:hAnsi="Times New Roman"/>
          <w:bCs/>
          <w:i/>
          <w:iCs/>
          <w:color w:val="auto"/>
          <w:szCs w:val="22"/>
        </w:rPr>
        <w:t xml:space="preserve">apy, </w:t>
      </w:r>
      <w:r w:rsidRPr="00086309">
        <w:rPr>
          <w:rFonts w:ascii="Times New Roman" w:hAnsi="Times New Roman"/>
          <w:bCs/>
          <w:i/>
          <w:iCs/>
          <w:color w:val="auto"/>
          <w:szCs w:val="22"/>
        </w:rPr>
        <w:t>43</w:t>
      </w:r>
      <w:r w:rsidRPr="00A7646E">
        <w:rPr>
          <w:rFonts w:ascii="Times New Roman" w:hAnsi="Times New Roman"/>
          <w:bCs/>
          <w:color w:val="auto"/>
          <w:szCs w:val="22"/>
        </w:rPr>
        <w:t>(1)</w:t>
      </w:r>
      <w:r w:rsidR="007634D0" w:rsidRPr="00A7646E">
        <w:rPr>
          <w:rFonts w:ascii="Times New Roman" w:hAnsi="Times New Roman"/>
          <w:bCs/>
          <w:color w:val="auto"/>
          <w:szCs w:val="22"/>
        </w:rPr>
        <w:t xml:space="preserve">, </w:t>
      </w:r>
      <w:r w:rsidRPr="00A7646E">
        <w:rPr>
          <w:rFonts w:ascii="Times New Roman" w:hAnsi="Times New Roman"/>
          <w:bCs/>
          <w:color w:val="auto"/>
          <w:szCs w:val="22"/>
        </w:rPr>
        <w:t>108-118.</w:t>
      </w:r>
      <w:r w:rsidR="00BA5612" w:rsidRPr="00A7646E">
        <w:rPr>
          <w:rFonts w:ascii="Times New Roman" w:hAnsi="Times New Roman"/>
          <w:bCs/>
          <w:color w:val="auto"/>
          <w:szCs w:val="22"/>
        </w:rPr>
        <w:t xml:space="preserve">  doi:10.1017/S1352465813000891</w:t>
      </w:r>
    </w:p>
    <w:p w14:paraId="07D708CA" w14:textId="493B58F0"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Freeman</w:t>
      </w:r>
      <w:r w:rsidR="00523C25" w:rsidRPr="00A7646E">
        <w:rPr>
          <w:rFonts w:ascii="Times New Roman" w:hAnsi="Times New Roman"/>
          <w:bCs/>
          <w:color w:val="auto"/>
          <w:szCs w:val="22"/>
        </w:rPr>
        <w:t>,</w:t>
      </w:r>
      <w:r w:rsidRPr="00A7646E">
        <w:rPr>
          <w:rFonts w:ascii="Times New Roman" w:hAnsi="Times New Roman"/>
          <w:bCs/>
          <w:color w:val="auto"/>
          <w:szCs w:val="22"/>
        </w:rPr>
        <w:t xml:space="preserve"> D</w:t>
      </w:r>
      <w:r w:rsidR="00523C25" w:rsidRPr="00A7646E">
        <w:rPr>
          <w:rFonts w:ascii="Times New Roman" w:hAnsi="Times New Roman"/>
          <w:bCs/>
          <w:color w:val="auto"/>
          <w:szCs w:val="22"/>
        </w:rPr>
        <w:t>.</w:t>
      </w:r>
      <w:r w:rsidRPr="00A7646E">
        <w:rPr>
          <w:rFonts w:ascii="Times New Roman" w:hAnsi="Times New Roman"/>
          <w:bCs/>
          <w:color w:val="auto"/>
          <w:szCs w:val="22"/>
        </w:rPr>
        <w:t>, Bradley</w:t>
      </w:r>
      <w:r w:rsidR="00523C25" w:rsidRPr="00A7646E">
        <w:rPr>
          <w:rFonts w:ascii="Times New Roman" w:hAnsi="Times New Roman"/>
          <w:bCs/>
          <w:color w:val="auto"/>
          <w:szCs w:val="22"/>
        </w:rPr>
        <w:t>,</w:t>
      </w:r>
      <w:r w:rsidRPr="00A7646E">
        <w:rPr>
          <w:rFonts w:ascii="Times New Roman" w:hAnsi="Times New Roman"/>
          <w:bCs/>
          <w:color w:val="auto"/>
          <w:szCs w:val="22"/>
        </w:rPr>
        <w:t xml:space="preserve"> J</w:t>
      </w:r>
      <w:r w:rsidR="00523C25" w:rsidRPr="00A7646E">
        <w:rPr>
          <w:rFonts w:ascii="Times New Roman" w:hAnsi="Times New Roman"/>
          <w:bCs/>
          <w:color w:val="auto"/>
          <w:szCs w:val="22"/>
        </w:rPr>
        <w:t>.</w:t>
      </w:r>
      <w:r w:rsidRPr="00A7646E">
        <w:rPr>
          <w:rFonts w:ascii="Times New Roman" w:hAnsi="Times New Roman"/>
          <w:bCs/>
          <w:color w:val="auto"/>
          <w:szCs w:val="22"/>
        </w:rPr>
        <w:t>, Antley</w:t>
      </w:r>
      <w:r w:rsidR="00523C25" w:rsidRPr="00A7646E">
        <w:rPr>
          <w:rFonts w:ascii="Times New Roman" w:hAnsi="Times New Roman"/>
          <w:bCs/>
          <w:color w:val="auto"/>
          <w:szCs w:val="22"/>
        </w:rPr>
        <w:t>,</w:t>
      </w:r>
      <w:r w:rsidRPr="00A7646E">
        <w:rPr>
          <w:rFonts w:ascii="Times New Roman" w:hAnsi="Times New Roman"/>
          <w:bCs/>
          <w:color w:val="auto"/>
          <w:szCs w:val="22"/>
        </w:rPr>
        <w:t xml:space="preserve"> A</w:t>
      </w:r>
      <w:r w:rsidR="00523C25" w:rsidRPr="00A7646E">
        <w:rPr>
          <w:rFonts w:ascii="Times New Roman" w:hAnsi="Times New Roman"/>
          <w:bCs/>
          <w:color w:val="auto"/>
          <w:szCs w:val="22"/>
        </w:rPr>
        <w:t>.</w:t>
      </w:r>
      <w:r w:rsidRPr="00A7646E">
        <w:rPr>
          <w:rFonts w:ascii="Times New Roman" w:hAnsi="Times New Roman"/>
          <w:bCs/>
          <w:color w:val="auto"/>
          <w:szCs w:val="22"/>
        </w:rPr>
        <w:t>, Bourke</w:t>
      </w:r>
      <w:r w:rsidR="00523C25" w:rsidRPr="00A7646E">
        <w:rPr>
          <w:rFonts w:ascii="Times New Roman" w:hAnsi="Times New Roman"/>
          <w:bCs/>
          <w:color w:val="auto"/>
          <w:szCs w:val="22"/>
        </w:rPr>
        <w:t>,</w:t>
      </w:r>
      <w:r w:rsidRPr="00A7646E">
        <w:rPr>
          <w:rFonts w:ascii="Times New Roman" w:hAnsi="Times New Roman"/>
          <w:bCs/>
          <w:color w:val="auto"/>
          <w:szCs w:val="22"/>
        </w:rPr>
        <w:t xml:space="preserve"> E</w:t>
      </w:r>
      <w:r w:rsidR="00523C25" w:rsidRPr="00A7646E">
        <w:rPr>
          <w:rFonts w:ascii="Times New Roman" w:hAnsi="Times New Roman"/>
          <w:bCs/>
          <w:color w:val="auto"/>
          <w:szCs w:val="22"/>
        </w:rPr>
        <w:t>.</w:t>
      </w:r>
      <w:r w:rsidRPr="00A7646E">
        <w:rPr>
          <w:rFonts w:ascii="Times New Roman" w:hAnsi="Times New Roman"/>
          <w:bCs/>
          <w:color w:val="auto"/>
          <w:szCs w:val="22"/>
        </w:rPr>
        <w:t>, DeWeever</w:t>
      </w:r>
      <w:r w:rsidR="00523C25" w:rsidRPr="00A7646E">
        <w:rPr>
          <w:rFonts w:ascii="Times New Roman" w:hAnsi="Times New Roman"/>
          <w:bCs/>
          <w:color w:val="auto"/>
          <w:szCs w:val="22"/>
        </w:rPr>
        <w:t>,</w:t>
      </w:r>
      <w:r w:rsidRPr="00A7646E">
        <w:rPr>
          <w:rFonts w:ascii="Times New Roman" w:hAnsi="Times New Roman"/>
          <w:bCs/>
          <w:color w:val="auto"/>
          <w:szCs w:val="22"/>
        </w:rPr>
        <w:t xml:space="preserve"> N</w:t>
      </w:r>
      <w:r w:rsidR="00523C25" w:rsidRPr="00A7646E">
        <w:rPr>
          <w:rFonts w:ascii="Times New Roman" w:hAnsi="Times New Roman"/>
          <w:bCs/>
          <w:color w:val="auto"/>
          <w:szCs w:val="22"/>
        </w:rPr>
        <w:t>.</w:t>
      </w:r>
      <w:r w:rsidRPr="00A7646E">
        <w:rPr>
          <w:rFonts w:ascii="Times New Roman" w:hAnsi="Times New Roman"/>
          <w:bCs/>
          <w:color w:val="auto"/>
          <w:szCs w:val="22"/>
        </w:rPr>
        <w:t>, Evans</w:t>
      </w:r>
      <w:r w:rsidR="00523C25" w:rsidRPr="00A7646E">
        <w:rPr>
          <w:rFonts w:ascii="Times New Roman" w:hAnsi="Times New Roman"/>
          <w:bCs/>
          <w:color w:val="auto"/>
          <w:szCs w:val="22"/>
        </w:rPr>
        <w:t>,</w:t>
      </w:r>
      <w:r w:rsidRPr="00A7646E">
        <w:rPr>
          <w:rFonts w:ascii="Times New Roman" w:hAnsi="Times New Roman"/>
          <w:bCs/>
          <w:color w:val="auto"/>
          <w:szCs w:val="22"/>
        </w:rPr>
        <w:t xml:space="preserve"> N</w:t>
      </w:r>
      <w:r w:rsidR="00523C25" w:rsidRPr="00A7646E">
        <w:rPr>
          <w:rFonts w:ascii="Times New Roman" w:hAnsi="Times New Roman"/>
          <w:bCs/>
          <w:color w:val="auto"/>
          <w:szCs w:val="22"/>
        </w:rPr>
        <w:t>.</w:t>
      </w:r>
      <w:r w:rsidRPr="00A7646E">
        <w:rPr>
          <w:rFonts w:ascii="Times New Roman" w:hAnsi="Times New Roman"/>
          <w:bCs/>
          <w:color w:val="auto"/>
          <w:szCs w:val="22"/>
        </w:rPr>
        <w:t xml:space="preserve">, </w:t>
      </w:r>
      <w:r w:rsidR="0086069F">
        <w:rPr>
          <w:rFonts w:ascii="Times New Roman" w:hAnsi="Times New Roman"/>
          <w:bCs/>
          <w:color w:val="auto"/>
          <w:szCs w:val="22"/>
        </w:rPr>
        <w:t xml:space="preserve">… </w:t>
      </w:r>
      <w:r w:rsidRPr="00A7646E">
        <w:rPr>
          <w:rFonts w:ascii="Times New Roman" w:hAnsi="Times New Roman"/>
          <w:bCs/>
          <w:color w:val="auto"/>
          <w:szCs w:val="22"/>
        </w:rPr>
        <w:t>Clark</w:t>
      </w:r>
      <w:r w:rsidR="00523C25" w:rsidRPr="00A7646E">
        <w:rPr>
          <w:rFonts w:ascii="Times New Roman" w:hAnsi="Times New Roman"/>
          <w:bCs/>
          <w:color w:val="auto"/>
          <w:szCs w:val="22"/>
        </w:rPr>
        <w:t>,</w:t>
      </w:r>
      <w:r w:rsidRPr="00A7646E">
        <w:rPr>
          <w:rFonts w:ascii="Times New Roman" w:hAnsi="Times New Roman"/>
          <w:bCs/>
          <w:color w:val="auto"/>
          <w:szCs w:val="22"/>
        </w:rPr>
        <w:t xml:space="preserve"> D</w:t>
      </w:r>
      <w:r w:rsidR="00523C25" w:rsidRPr="00A7646E">
        <w:rPr>
          <w:rFonts w:ascii="Times New Roman" w:hAnsi="Times New Roman"/>
          <w:bCs/>
          <w:color w:val="auto"/>
          <w:szCs w:val="22"/>
        </w:rPr>
        <w:t xml:space="preserve">. </w:t>
      </w:r>
      <w:r w:rsidRPr="00A7646E">
        <w:rPr>
          <w:rFonts w:ascii="Times New Roman" w:hAnsi="Times New Roman"/>
          <w:bCs/>
          <w:color w:val="auto"/>
          <w:szCs w:val="22"/>
        </w:rPr>
        <w:t>M.</w:t>
      </w:r>
      <w:r w:rsidR="00523C25" w:rsidRPr="00A7646E">
        <w:rPr>
          <w:rFonts w:ascii="Times New Roman" w:hAnsi="Times New Roman"/>
          <w:bCs/>
          <w:color w:val="auto"/>
          <w:szCs w:val="22"/>
        </w:rPr>
        <w:t xml:space="preserve"> (2016).</w:t>
      </w:r>
      <w:r w:rsidRPr="00A7646E">
        <w:rPr>
          <w:rFonts w:ascii="Times New Roman" w:hAnsi="Times New Roman"/>
          <w:bCs/>
          <w:color w:val="auto"/>
          <w:szCs w:val="22"/>
        </w:rPr>
        <w:t xml:space="preserve"> Virtual reality in the treatment of persecutory delusions: randomised controlled experimental study testing how to reduce delusional conviction. </w:t>
      </w:r>
      <w:r w:rsidR="00523C25" w:rsidRPr="0086069F">
        <w:rPr>
          <w:rFonts w:ascii="Times New Roman" w:hAnsi="Times New Roman"/>
          <w:bCs/>
          <w:i/>
          <w:iCs/>
          <w:color w:val="auto"/>
          <w:szCs w:val="22"/>
        </w:rPr>
        <w:t>The British Journal of Psychiatry, 209</w:t>
      </w:r>
      <w:r w:rsidRPr="00A7646E">
        <w:rPr>
          <w:rFonts w:ascii="Times New Roman" w:hAnsi="Times New Roman"/>
          <w:bCs/>
          <w:color w:val="auto"/>
          <w:szCs w:val="22"/>
        </w:rPr>
        <w:t>(1)</w:t>
      </w:r>
      <w:r w:rsidR="0086069F">
        <w:rPr>
          <w:rFonts w:ascii="Times New Roman" w:hAnsi="Times New Roman"/>
          <w:bCs/>
          <w:color w:val="auto"/>
          <w:szCs w:val="22"/>
        </w:rPr>
        <w:t xml:space="preserve">, </w:t>
      </w:r>
      <w:r w:rsidRPr="00A7646E">
        <w:rPr>
          <w:rFonts w:ascii="Times New Roman" w:hAnsi="Times New Roman"/>
          <w:bCs/>
          <w:color w:val="auto"/>
          <w:szCs w:val="22"/>
        </w:rPr>
        <w:t>62-67.</w:t>
      </w:r>
      <w:r w:rsidR="002B4033" w:rsidRPr="00A7646E">
        <w:rPr>
          <w:rFonts w:ascii="Times New Roman" w:hAnsi="Times New Roman"/>
          <w:bCs/>
          <w:color w:val="auto"/>
          <w:szCs w:val="22"/>
        </w:rPr>
        <w:t xml:space="preserve">  doi: 10.1192/bjp.bp.115.176438</w:t>
      </w:r>
    </w:p>
    <w:p w14:paraId="23AED7F4" w14:textId="24DB1498" w:rsidR="006D50A0" w:rsidRPr="00A7646E" w:rsidRDefault="00831D18" w:rsidP="006D50A0">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Freeman</w:t>
      </w:r>
      <w:r w:rsidR="006D62A8" w:rsidRPr="00A7646E">
        <w:rPr>
          <w:rFonts w:ascii="Times New Roman" w:hAnsi="Times New Roman"/>
          <w:bCs/>
          <w:color w:val="auto"/>
          <w:szCs w:val="22"/>
        </w:rPr>
        <w:t>,</w:t>
      </w:r>
      <w:r w:rsidRPr="00A7646E">
        <w:rPr>
          <w:rFonts w:ascii="Times New Roman" w:hAnsi="Times New Roman"/>
          <w:bCs/>
          <w:color w:val="auto"/>
          <w:szCs w:val="22"/>
        </w:rPr>
        <w:t xml:space="preserve"> D</w:t>
      </w:r>
      <w:r w:rsidR="006D62A8" w:rsidRPr="00A7646E">
        <w:rPr>
          <w:rFonts w:ascii="Times New Roman" w:hAnsi="Times New Roman"/>
          <w:bCs/>
          <w:color w:val="auto"/>
          <w:szCs w:val="22"/>
        </w:rPr>
        <w:t>.</w:t>
      </w:r>
      <w:r w:rsidRPr="00A7646E">
        <w:rPr>
          <w:rFonts w:ascii="Times New Roman" w:hAnsi="Times New Roman"/>
          <w:bCs/>
          <w:color w:val="auto"/>
          <w:szCs w:val="22"/>
        </w:rPr>
        <w:t xml:space="preserve">, </w:t>
      </w:r>
      <w:r w:rsidR="006D62A8" w:rsidRPr="00A7646E">
        <w:rPr>
          <w:rFonts w:ascii="Times New Roman" w:hAnsi="Times New Roman"/>
          <w:bCs/>
          <w:color w:val="auto"/>
          <w:szCs w:val="22"/>
        </w:rPr>
        <w:t xml:space="preserve">&amp; </w:t>
      </w:r>
      <w:r w:rsidRPr="00A7646E">
        <w:rPr>
          <w:rFonts w:ascii="Times New Roman" w:hAnsi="Times New Roman"/>
          <w:bCs/>
          <w:color w:val="auto"/>
          <w:szCs w:val="22"/>
        </w:rPr>
        <w:t>Garety PA.</w:t>
      </w:r>
      <w:r w:rsidR="006D62A8" w:rsidRPr="00A7646E">
        <w:rPr>
          <w:rFonts w:ascii="Times New Roman" w:hAnsi="Times New Roman"/>
          <w:bCs/>
          <w:color w:val="auto"/>
          <w:szCs w:val="22"/>
        </w:rPr>
        <w:t xml:space="preserve"> (2000).</w:t>
      </w:r>
      <w:r w:rsidRPr="00A7646E">
        <w:rPr>
          <w:rFonts w:ascii="Times New Roman" w:hAnsi="Times New Roman"/>
          <w:bCs/>
          <w:color w:val="auto"/>
          <w:szCs w:val="22"/>
        </w:rPr>
        <w:t xml:space="preserve"> Comments on the content of persecutory delusions: Does the definition need clarification? </w:t>
      </w:r>
      <w:r w:rsidRPr="0086069F">
        <w:rPr>
          <w:rFonts w:ascii="Times New Roman" w:hAnsi="Times New Roman"/>
          <w:bCs/>
          <w:i/>
          <w:iCs/>
          <w:color w:val="auto"/>
          <w:szCs w:val="22"/>
        </w:rPr>
        <w:t>Br</w:t>
      </w:r>
      <w:r w:rsidR="006D62A8" w:rsidRPr="0086069F">
        <w:rPr>
          <w:rFonts w:ascii="Times New Roman" w:hAnsi="Times New Roman"/>
          <w:bCs/>
          <w:i/>
          <w:iCs/>
          <w:color w:val="auto"/>
          <w:szCs w:val="22"/>
        </w:rPr>
        <w:t>itish</w:t>
      </w:r>
      <w:r w:rsidRPr="0086069F">
        <w:rPr>
          <w:rFonts w:ascii="Times New Roman" w:hAnsi="Times New Roman"/>
          <w:bCs/>
          <w:i/>
          <w:iCs/>
          <w:color w:val="auto"/>
          <w:szCs w:val="22"/>
        </w:rPr>
        <w:t xml:space="preserve"> J</w:t>
      </w:r>
      <w:r w:rsidR="006D62A8" w:rsidRPr="0086069F">
        <w:rPr>
          <w:rFonts w:ascii="Times New Roman" w:hAnsi="Times New Roman"/>
          <w:bCs/>
          <w:i/>
          <w:iCs/>
          <w:color w:val="auto"/>
          <w:szCs w:val="22"/>
        </w:rPr>
        <w:t>ournal of</w:t>
      </w:r>
      <w:r w:rsidRPr="0086069F">
        <w:rPr>
          <w:rFonts w:ascii="Times New Roman" w:hAnsi="Times New Roman"/>
          <w:bCs/>
          <w:i/>
          <w:iCs/>
          <w:color w:val="auto"/>
          <w:szCs w:val="22"/>
        </w:rPr>
        <w:t xml:space="preserve"> Clin</w:t>
      </w:r>
      <w:r w:rsidR="006D62A8" w:rsidRPr="0086069F">
        <w:rPr>
          <w:rFonts w:ascii="Times New Roman" w:hAnsi="Times New Roman"/>
          <w:bCs/>
          <w:i/>
          <w:iCs/>
          <w:color w:val="auto"/>
          <w:szCs w:val="22"/>
        </w:rPr>
        <w:t>ical</w:t>
      </w:r>
      <w:r w:rsidRPr="0086069F">
        <w:rPr>
          <w:rFonts w:ascii="Times New Roman" w:hAnsi="Times New Roman"/>
          <w:bCs/>
          <w:i/>
          <w:iCs/>
          <w:color w:val="auto"/>
          <w:szCs w:val="22"/>
        </w:rPr>
        <w:t xml:space="preserve"> Psychol</w:t>
      </w:r>
      <w:r w:rsidR="006D62A8" w:rsidRPr="0086069F">
        <w:rPr>
          <w:rFonts w:ascii="Times New Roman" w:hAnsi="Times New Roman"/>
          <w:bCs/>
          <w:i/>
          <w:iCs/>
          <w:color w:val="auto"/>
          <w:szCs w:val="22"/>
        </w:rPr>
        <w:t xml:space="preserve">ogy, </w:t>
      </w:r>
      <w:r w:rsidRPr="0086069F">
        <w:rPr>
          <w:rFonts w:ascii="Times New Roman" w:hAnsi="Times New Roman"/>
          <w:bCs/>
          <w:i/>
          <w:iCs/>
          <w:color w:val="auto"/>
          <w:szCs w:val="22"/>
        </w:rPr>
        <w:t>39</w:t>
      </w:r>
      <w:r w:rsidR="006D62A8" w:rsidRPr="0086069F">
        <w:rPr>
          <w:rFonts w:ascii="Times New Roman" w:hAnsi="Times New Roman"/>
          <w:bCs/>
          <w:i/>
          <w:iCs/>
          <w:color w:val="auto"/>
          <w:szCs w:val="22"/>
        </w:rPr>
        <w:t>,</w:t>
      </w:r>
      <w:r w:rsidR="006D62A8" w:rsidRPr="00A7646E">
        <w:rPr>
          <w:rFonts w:ascii="Times New Roman" w:hAnsi="Times New Roman"/>
          <w:bCs/>
          <w:color w:val="auto"/>
          <w:szCs w:val="22"/>
        </w:rPr>
        <w:t xml:space="preserve"> </w:t>
      </w:r>
      <w:r w:rsidRPr="00A7646E">
        <w:rPr>
          <w:rFonts w:ascii="Times New Roman" w:hAnsi="Times New Roman"/>
          <w:bCs/>
          <w:color w:val="auto"/>
          <w:szCs w:val="22"/>
        </w:rPr>
        <w:t>407-414.</w:t>
      </w:r>
      <w:r w:rsidR="00751145" w:rsidRPr="00A7646E">
        <w:rPr>
          <w:rFonts w:ascii="Times New Roman" w:hAnsi="Times New Roman"/>
          <w:bCs/>
          <w:color w:val="auto"/>
          <w:szCs w:val="22"/>
        </w:rPr>
        <w:t xml:space="preserve">  </w:t>
      </w:r>
      <w:r w:rsidR="00EC4B7B" w:rsidRPr="00A7646E">
        <w:rPr>
          <w:rFonts w:ascii="Times New Roman" w:hAnsi="Times New Roman"/>
          <w:bCs/>
          <w:color w:val="auto"/>
          <w:szCs w:val="22"/>
        </w:rPr>
        <w:t xml:space="preserve">Retrieved from </w:t>
      </w:r>
      <w:hyperlink r:id="rId20" w:history="1">
        <w:r w:rsidR="00EC4B7B" w:rsidRPr="00A7646E">
          <w:rPr>
            <w:rStyle w:val="Hyperlink"/>
            <w:rFonts w:ascii="Times New Roman" w:hAnsi="Times New Roman"/>
            <w:bCs/>
            <w:color w:val="auto"/>
            <w:szCs w:val="22"/>
            <w:u w:val="none"/>
            <w:shd w:val="clear" w:color="auto" w:fill="FFFFFF"/>
          </w:rPr>
          <w:t>https://doi.org/10.1348/014466500163400</w:t>
        </w:r>
      </w:hyperlink>
    </w:p>
    <w:p w14:paraId="648A5ED2" w14:textId="77777777" w:rsidR="00DB1C21" w:rsidRPr="00A7646E" w:rsidRDefault="00DA1BA6" w:rsidP="00DB1C21">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Freeman, D., Garety, P., Bebbington, P., Smith, B., Rollinson, R., Fowler, D., . . . Dunn, G. (2005). Psychological investigation of the structure of paranoia in a non-clinical population. </w:t>
      </w:r>
      <w:r w:rsidRPr="00C828B5">
        <w:rPr>
          <w:rFonts w:ascii="Times New Roman" w:hAnsi="Times New Roman"/>
          <w:bCs/>
          <w:i/>
          <w:iCs/>
          <w:color w:val="auto"/>
          <w:szCs w:val="22"/>
        </w:rPr>
        <w:t>The British Journal of Psychiatry, 186</w:t>
      </w:r>
      <w:r w:rsidRPr="00A7646E">
        <w:rPr>
          <w:rFonts w:ascii="Times New Roman" w:hAnsi="Times New Roman"/>
          <w:bCs/>
          <w:color w:val="auto"/>
          <w:szCs w:val="22"/>
        </w:rPr>
        <w:t xml:space="preserve">(5), 427-435. </w:t>
      </w:r>
      <w:r w:rsidR="003C5E31" w:rsidRPr="00A7646E">
        <w:rPr>
          <w:rFonts w:ascii="Times New Roman" w:hAnsi="Times New Roman"/>
          <w:bCs/>
          <w:color w:val="auto"/>
          <w:szCs w:val="22"/>
        </w:rPr>
        <w:t xml:space="preserve"> Retrieved from https://doi.org/10.1192/bjp.186.5.427 P</w:t>
      </w:r>
    </w:p>
    <w:p w14:paraId="20F4A433" w14:textId="6E26A7A8" w:rsidR="00DB1C21" w:rsidRPr="00A7646E" w:rsidRDefault="00D979B5" w:rsidP="00DB1C21">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Freeman</w:t>
      </w:r>
      <w:r w:rsidR="004B68A5" w:rsidRPr="00A7646E">
        <w:rPr>
          <w:rFonts w:ascii="Times New Roman" w:hAnsi="Times New Roman"/>
          <w:bCs/>
          <w:color w:val="auto"/>
          <w:szCs w:val="22"/>
        </w:rPr>
        <w:t>,</w:t>
      </w:r>
      <w:r w:rsidRPr="00A7646E">
        <w:rPr>
          <w:rFonts w:ascii="Times New Roman" w:hAnsi="Times New Roman"/>
          <w:bCs/>
          <w:color w:val="auto"/>
          <w:szCs w:val="22"/>
        </w:rPr>
        <w:t xml:space="preserve"> D</w:t>
      </w:r>
      <w:r w:rsidR="004B68A5" w:rsidRPr="00A7646E">
        <w:rPr>
          <w:rFonts w:ascii="Times New Roman" w:hAnsi="Times New Roman"/>
          <w:bCs/>
          <w:color w:val="auto"/>
          <w:szCs w:val="22"/>
        </w:rPr>
        <w:t>.</w:t>
      </w:r>
      <w:r w:rsidRPr="00A7646E">
        <w:rPr>
          <w:rFonts w:ascii="Times New Roman" w:hAnsi="Times New Roman"/>
          <w:bCs/>
          <w:color w:val="auto"/>
          <w:szCs w:val="22"/>
        </w:rPr>
        <w:t>, Garety</w:t>
      </w:r>
      <w:r w:rsidR="004B68A5" w:rsidRPr="00A7646E">
        <w:rPr>
          <w:rFonts w:ascii="Times New Roman" w:hAnsi="Times New Roman"/>
          <w:bCs/>
          <w:color w:val="auto"/>
          <w:szCs w:val="22"/>
        </w:rPr>
        <w:t>,</w:t>
      </w:r>
      <w:r w:rsidRPr="00A7646E">
        <w:rPr>
          <w:rFonts w:ascii="Times New Roman" w:hAnsi="Times New Roman"/>
          <w:bCs/>
          <w:color w:val="auto"/>
          <w:szCs w:val="22"/>
        </w:rPr>
        <w:t xml:space="preserve"> P</w:t>
      </w:r>
      <w:r w:rsidR="004B68A5" w:rsidRPr="00A7646E">
        <w:rPr>
          <w:rFonts w:ascii="Times New Roman" w:hAnsi="Times New Roman"/>
          <w:bCs/>
          <w:color w:val="auto"/>
          <w:szCs w:val="22"/>
        </w:rPr>
        <w:t xml:space="preserve">. </w:t>
      </w:r>
      <w:r w:rsidRPr="00A7646E">
        <w:rPr>
          <w:rFonts w:ascii="Times New Roman" w:hAnsi="Times New Roman"/>
          <w:bCs/>
          <w:color w:val="auto"/>
          <w:szCs w:val="22"/>
        </w:rPr>
        <w:t>A</w:t>
      </w:r>
      <w:r w:rsidR="004B68A5" w:rsidRPr="00A7646E">
        <w:rPr>
          <w:rFonts w:ascii="Times New Roman" w:hAnsi="Times New Roman"/>
          <w:bCs/>
          <w:color w:val="auto"/>
          <w:szCs w:val="22"/>
        </w:rPr>
        <w:t>.</w:t>
      </w:r>
      <w:r w:rsidRPr="00A7646E">
        <w:rPr>
          <w:rFonts w:ascii="Times New Roman" w:hAnsi="Times New Roman"/>
          <w:bCs/>
          <w:color w:val="auto"/>
          <w:szCs w:val="22"/>
        </w:rPr>
        <w:t>, Kuipers</w:t>
      </w:r>
      <w:r w:rsidR="004B68A5" w:rsidRPr="00A7646E">
        <w:rPr>
          <w:rFonts w:ascii="Times New Roman" w:hAnsi="Times New Roman"/>
          <w:bCs/>
          <w:color w:val="auto"/>
          <w:szCs w:val="22"/>
        </w:rPr>
        <w:t>,</w:t>
      </w:r>
      <w:r w:rsidRPr="00A7646E">
        <w:rPr>
          <w:rFonts w:ascii="Times New Roman" w:hAnsi="Times New Roman"/>
          <w:bCs/>
          <w:color w:val="auto"/>
          <w:szCs w:val="22"/>
        </w:rPr>
        <w:t xml:space="preserve"> E</w:t>
      </w:r>
      <w:r w:rsidR="004B68A5" w:rsidRPr="00A7646E">
        <w:rPr>
          <w:rFonts w:ascii="Times New Roman" w:hAnsi="Times New Roman"/>
          <w:bCs/>
          <w:color w:val="auto"/>
          <w:szCs w:val="22"/>
        </w:rPr>
        <w:t>.</w:t>
      </w:r>
      <w:r w:rsidRPr="00A7646E">
        <w:rPr>
          <w:rFonts w:ascii="Times New Roman" w:hAnsi="Times New Roman"/>
          <w:bCs/>
          <w:color w:val="auto"/>
          <w:szCs w:val="22"/>
        </w:rPr>
        <w:t>, Fowler</w:t>
      </w:r>
      <w:r w:rsidR="004B68A5" w:rsidRPr="00A7646E">
        <w:rPr>
          <w:rFonts w:ascii="Times New Roman" w:hAnsi="Times New Roman"/>
          <w:bCs/>
          <w:color w:val="auto"/>
          <w:szCs w:val="22"/>
        </w:rPr>
        <w:t>,</w:t>
      </w:r>
      <w:r w:rsidRPr="00A7646E">
        <w:rPr>
          <w:rFonts w:ascii="Times New Roman" w:hAnsi="Times New Roman"/>
          <w:bCs/>
          <w:color w:val="auto"/>
          <w:szCs w:val="22"/>
        </w:rPr>
        <w:t xml:space="preserve"> D</w:t>
      </w:r>
      <w:r w:rsidR="004B68A5" w:rsidRPr="00A7646E">
        <w:rPr>
          <w:rFonts w:ascii="Times New Roman" w:hAnsi="Times New Roman"/>
          <w:bCs/>
          <w:color w:val="auto"/>
          <w:szCs w:val="22"/>
        </w:rPr>
        <w:t>.</w:t>
      </w:r>
      <w:r w:rsidRPr="00A7646E">
        <w:rPr>
          <w:rFonts w:ascii="Times New Roman" w:hAnsi="Times New Roman"/>
          <w:bCs/>
          <w:color w:val="auto"/>
          <w:szCs w:val="22"/>
        </w:rPr>
        <w:t>,</w:t>
      </w:r>
      <w:r w:rsidR="004B68A5" w:rsidRPr="00A7646E">
        <w:rPr>
          <w:rFonts w:ascii="Times New Roman" w:hAnsi="Times New Roman"/>
          <w:bCs/>
          <w:color w:val="auto"/>
          <w:szCs w:val="22"/>
        </w:rPr>
        <w:t xml:space="preserve"> &amp;</w:t>
      </w:r>
      <w:r w:rsidRPr="00A7646E">
        <w:rPr>
          <w:rFonts w:ascii="Times New Roman" w:hAnsi="Times New Roman"/>
          <w:bCs/>
          <w:color w:val="auto"/>
          <w:szCs w:val="22"/>
        </w:rPr>
        <w:t xml:space="preserve"> Bebbington</w:t>
      </w:r>
      <w:r w:rsidR="004B68A5" w:rsidRPr="00A7646E">
        <w:rPr>
          <w:rFonts w:ascii="Times New Roman" w:hAnsi="Times New Roman"/>
          <w:bCs/>
          <w:color w:val="auto"/>
          <w:szCs w:val="22"/>
        </w:rPr>
        <w:t>,</w:t>
      </w:r>
      <w:r w:rsidRPr="00A7646E">
        <w:rPr>
          <w:rFonts w:ascii="Times New Roman" w:hAnsi="Times New Roman"/>
          <w:bCs/>
          <w:color w:val="auto"/>
          <w:szCs w:val="22"/>
        </w:rPr>
        <w:t xml:space="preserve"> P</w:t>
      </w:r>
      <w:r w:rsidR="004B68A5" w:rsidRPr="00A7646E">
        <w:rPr>
          <w:rFonts w:ascii="Times New Roman" w:hAnsi="Times New Roman"/>
          <w:bCs/>
          <w:color w:val="auto"/>
          <w:szCs w:val="22"/>
        </w:rPr>
        <w:t xml:space="preserve">. </w:t>
      </w:r>
      <w:r w:rsidRPr="00A7646E">
        <w:rPr>
          <w:rFonts w:ascii="Times New Roman" w:hAnsi="Times New Roman"/>
          <w:bCs/>
          <w:color w:val="auto"/>
          <w:szCs w:val="22"/>
        </w:rPr>
        <w:t xml:space="preserve">E. </w:t>
      </w:r>
      <w:r w:rsidR="004B68A5" w:rsidRPr="00A7646E">
        <w:rPr>
          <w:rFonts w:ascii="Times New Roman" w:hAnsi="Times New Roman"/>
          <w:bCs/>
          <w:color w:val="auto"/>
          <w:szCs w:val="22"/>
        </w:rPr>
        <w:t xml:space="preserve">(2002). </w:t>
      </w:r>
      <w:r w:rsidRPr="00A7646E">
        <w:rPr>
          <w:rFonts w:ascii="Times New Roman" w:hAnsi="Times New Roman"/>
          <w:bCs/>
          <w:color w:val="auto"/>
          <w:szCs w:val="22"/>
        </w:rPr>
        <w:t xml:space="preserve">A cognitive model of persecutory delusions. </w:t>
      </w:r>
      <w:r w:rsidRPr="00C828B5">
        <w:rPr>
          <w:rFonts w:ascii="Times New Roman" w:hAnsi="Times New Roman"/>
          <w:bCs/>
          <w:i/>
          <w:iCs/>
          <w:color w:val="auto"/>
          <w:szCs w:val="22"/>
        </w:rPr>
        <w:t>Br</w:t>
      </w:r>
      <w:r w:rsidR="004B68A5" w:rsidRPr="00C828B5">
        <w:rPr>
          <w:rFonts w:ascii="Times New Roman" w:hAnsi="Times New Roman"/>
          <w:bCs/>
          <w:i/>
          <w:iCs/>
          <w:color w:val="auto"/>
          <w:szCs w:val="22"/>
        </w:rPr>
        <w:t>itish</w:t>
      </w:r>
      <w:r w:rsidRPr="00C828B5">
        <w:rPr>
          <w:rFonts w:ascii="Times New Roman" w:hAnsi="Times New Roman"/>
          <w:bCs/>
          <w:i/>
          <w:iCs/>
          <w:color w:val="auto"/>
          <w:szCs w:val="22"/>
        </w:rPr>
        <w:t xml:space="preserve"> J</w:t>
      </w:r>
      <w:r w:rsidR="004B68A5" w:rsidRPr="00C828B5">
        <w:rPr>
          <w:rFonts w:ascii="Times New Roman" w:hAnsi="Times New Roman"/>
          <w:bCs/>
          <w:i/>
          <w:iCs/>
          <w:color w:val="auto"/>
          <w:szCs w:val="22"/>
        </w:rPr>
        <w:t>ournal of</w:t>
      </w:r>
      <w:r w:rsidRPr="00C828B5">
        <w:rPr>
          <w:rFonts w:ascii="Times New Roman" w:hAnsi="Times New Roman"/>
          <w:bCs/>
          <w:i/>
          <w:iCs/>
          <w:color w:val="auto"/>
          <w:szCs w:val="22"/>
        </w:rPr>
        <w:t xml:space="preserve"> Clin</w:t>
      </w:r>
      <w:r w:rsidR="004B68A5" w:rsidRPr="00C828B5">
        <w:rPr>
          <w:rFonts w:ascii="Times New Roman" w:hAnsi="Times New Roman"/>
          <w:bCs/>
          <w:i/>
          <w:iCs/>
          <w:color w:val="auto"/>
          <w:szCs w:val="22"/>
        </w:rPr>
        <w:t>ical</w:t>
      </w:r>
      <w:r w:rsidRPr="00C828B5">
        <w:rPr>
          <w:rFonts w:ascii="Times New Roman" w:hAnsi="Times New Roman"/>
          <w:bCs/>
          <w:i/>
          <w:iCs/>
          <w:color w:val="auto"/>
          <w:szCs w:val="22"/>
        </w:rPr>
        <w:t xml:space="preserve"> Psychol</w:t>
      </w:r>
      <w:r w:rsidR="004B68A5" w:rsidRPr="00C828B5">
        <w:rPr>
          <w:rFonts w:ascii="Times New Roman" w:hAnsi="Times New Roman"/>
          <w:bCs/>
          <w:i/>
          <w:iCs/>
          <w:color w:val="auto"/>
          <w:szCs w:val="22"/>
        </w:rPr>
        <w:t xml:space="preserve">ogy, </w:t>
      </w:r>
      <w:r w:rsidRPr="00C828B5">
        <w:rPr>
          <w:rFonts w:ascii="Times New Roman" w:hAnsi="Times New Roman"/>
          <w:bCs/>
          <w:i/>
          <w:iCs/>
          <w:color w:val="auto"/>
          <w:szCs w:val="22"/>
        </w:rPr>
        <w:t>41</w:t>
      </w:r>
      <w:r w:rsidRPr="00A7646E">
        <w:rPr>
          <w:rFonts w:ascii="Times New Roman" w:hAnsi="Times New Roman"/>
          <w:bCs/>
          <w:color w:val="auto"/>
          <w:szCs w:val="22"/>
        </w:rPr>
        <w:t>(4)</w:t>
      </w:r>
      <w:r w:rsidR="004B68A5" w:rsidRPr="00A7646E">
        <w:rPr>
          <w:rFonts w:ascii="Times New Roman" w:hAnsi="Times New Roman"/>
          <w:bCs/>
          <w:color w:val="auto"/>
          <w:szCs w:val="22"/>
        </w:rPr>
        <w:t xml:space="preserve">, </w:t>
      </w:r>
      <w:r w:rsidRPr="00A7646E">
        <w:rPr>
          <w:rFonts w:ascii="Times New Roman" w:hAnsi="Times New Roman"/>
          <w:bCs/>
          <w:color w:val="auto"/>
          <w:szCs w:val="22"/>
        </w:rPr>
        <w:t>331-347.</w:t>
      </w:r>
      <w:r w:rsidR="00A7646E" w:rsidRPr="00A7646E">
        <w:rPr>
          <w:rFonts w:ascii="Times New Roman" w:hAnsi="Times New Roman"/>
          <w:bCs/>
          <w:color w:val="auto"/>
          <w:szCs w:val="22"/>
        </w:rPr>
        <w:t xml:space="preserve">  Retrieved from</w:t>
      </w:r>
      <w:r w:rsidR="00DB1C21" w:rsidRPr="00A7646E">
        <w:rPr>
          <w:rFonts w:ascii="Times New Roman" w:hAnsi="Times New Roman"/>
          <w:bCs/>
          <w:color w:val="auto"/>
          <w:szCs w:val="22"/>
        </w:rPr>
        <w:t xml:space="preserve">  </w:t>
      </w:r>
      <w:r w:rsidR="00DB1C21" w:rsidRPr="00A7646E">
        <w:rPr>
          <w:rFonts w:ascii="Times New Roman" w:hAnsi="Times New Roman"/>
          <w:bCs/>
          <w:color w:val="auto"/>
          <w:szCs w:val="22"/>
          <w:shd w:val="clear" w:color="auto" w:fill="FFFFFF"/>
        </w:rPr>
        <w:t> </w:t>
      </w:r>
    </w:p>
    <w:p w14:paraId="644BEBDA" w14:textId="77777777" w:rsidR="00DB1C21" w:rsidRPr="00A7646E" w:rsidRDefault="00000000" w:rsidP="00DB1C21">
      <w:pPr>
        <w:shd w:val="clear" w:color="auto" w:fill="FFFFFF"/>
        <w:rPr>
          <w:rFonts w:ascii="Times New Roman" w:hAnsi="Times New Roman"/>
          <w:bCs/>
          <w:color w:val="auto"/>
          <w:szCs w:val="22"/>
        </w:rPr>
      </w:pPr>
      <w:hyperlink r:id="rId21" w:history="1">
        <w:r w:rsidR="00DB1C21" w:rsidRPr="00A7646E">
          <w:rPr>
            <w:rStyle w:val="Hyperlink"/>
            <w:rFonts w:ascii="Times New Roman" w:hAnsi="Times New Roman"/>
            <w:bCs/>
            <w:color w:val="auto"/>
            <w:szCs w:val="22"/>
            <w:u w:val="none"/>
          </w:rPr>
          <w:t>https://doi.org/10.1348/014466502760387461</w:t>
        </w:r>
      </w:hyperlink>
    </w:p>
    <w:p w14:paraId="21F20F7F" w14:textId="52AA3888"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Freeman</w:t>
      </w:r>
      <w:r w:rsidR="0092550D" w:rsidRPr="00A7646E">
        <w:rPr>
          <w:rFonts w:ascii="Times New Roman" w:hAnsi="Times New Roman"/>
          <w:bCs/>
          <w:color w:val="auto"/>
          <w:szCs w:val="22"/>
        </w:rPr>
        <w:t>,</w:t>
      </w:r>
      <w:r w:rsidRPr="00A7646E">
        <w:rPr>
          <w:rFonts w:ascii="Times New Roman" w:hAnsi="Times New Roman"/>
          <w:bCs/>
          <w:color w:val="auto"/>
          <w:szCs w:val="22"/>
        </w:rPr>
        <w:t xml:space="preserve"> D</w:t>
      </w:r>
      <w:r w:rsidR="0092550D" w:rsidRPr="00A7646E">
        <w:rPr>
          <w:rFonts w:ascii="Times New Roman" w:hAnsi="Times New Roman"/>
          <w:bCs/>
          <w:color w:val="auto"/>
          <w:szCs w:val="22"/>
        </w:rPr>
        <w:t>.</w:t>
      </w:r>
      <w:r w:rsidRPr="00A7646E">
        <w:rPr>
          <w:rFonts w:ascii="Times New Roman" w:hAnsi="Times New Roman"/>
          <w:bCs/>
          <w:color w:val="auto"/>
          <w:szCs w:val="22"/>
        </w:rPr>
        <w:t>, Lister</w:t>
      </w:r>
      <w:r w:rsidR="0092550D" w:rsidRPr="00A7646E">
        <w:rPr>
          <w:rFonts w:ascii="Times New Roman" w:hAnsi="Times New Roman"/>
          <w:bCs/>
          <w:color w:val="auto"/>
          <w:szCs w:val="22"/>
        </w:rPr>
        <w:t>,</w:t>
      </w:r>
      <w:r w:rsidRPr="00A7646E">
        <w:rPr>
          <w:rFonts w:ascii="Times New Roman" w:hAnsi="Times New Roman"/>
          <w:bCs/>
          <w:color w:val="auto"/>
          <w:szCs w:val="22"/>
        </w:rPr>
        <w:t xml:space="preserve"> R</w:t>
      </w:r>
      <w:r w:rsidR="0092550D" w:rsidRPr="00A7646E">
        <w:rPr>
          <w:rFonts w:ascii="Times New Roman" w:hAnsi="Times New Roman"/>
          <w:bCs/>
          <w:color w:val="auto"/>
          <w:szCs w:val="22"/>
        </w:rPr>
        <w:t>.</w:t>
      </w:r>
      <w:r w:rsidRPr="00A7646E">
        <w:rPr>
          <w:rFonts w:ascii="Times New Roman" w:hAnsi="Times New Roman"/>
          <w:bCs/>
          <w:color w:val="auto"/>
          <w:szCs w:val="22"/>
        </w:rPr>
        <w:t>, Waite</w:t>
      </w:r>
      <w:r w:rsidR="0092550D" w:rsidRPr="00A7646E">
        <w:rPr>
          <w:rFonts w:ascii="Times New Roman" w:hAnsi="Times New Roman"/>
          <w:bCs/>
          <w:color w:val="auto"/>
          <w:szCs w:val="22"/>
        </w:rPr>
        <w:t>,</w:t>
      </w:r>
      <w:r w:rsidRPr="00A7646E">
        <w:rPr>
          <w:rFonts w:ascii="Times New Roman" w:hAnsi="Times New Roman"/>
          <w:bCs/>
          <w:color w:val="auto"/>
          <w:szCs w:val="22"/>
        </w:rPr>
        <w:t xml:space="preserve"> F</w:t>
      </w:r>
      <w:r w:rsidR="0092550D" w:rsidRPr="00A7646E">
        <w:rPr>
          <w:rFonts w:ascii="Times New Roman" w:hAnsi="Times New Roman"/>
          <w:bCs/>
          <w:color w:val="auto"/>
          <w:szCs w:val="22"/>
        </w:rPr>
        <w:t>.</w:t>
      </w:r>
      <w:r w:rsidRPr="00A7646E">
        <w:rPr>
          <w:rFonts w:ascii="Times New Roman" w:hAnsi="Times New Roman"/>
          <w:bCs/>
          <w:color w:val="auto"/>
          <w:szCs w:val="22"/>
        </w:rPr>
        <w:t>, Yu</w:t>
      </w:r>
      <w:r w:rsidR="0092550D" w:rsidRPr="00A7646E">
        <w:rPr>
          <w:rFonts w:ascii="Times New Roman" w:hAnsi="Times New Roman"/>
          <w:bCs/>
          <w:color w:val="auto"/>
          <w:szCs w:val="22"/>
        </w:rPr>
        <w:t>,</w:t>
      </w:r>
      <w:r w:rsidRPr="00A7646E">
        <w:rPr>
          <w:rFonts w:ascii="Times New Roman" w:hAnsi="Times New Roman"/>
          <w:bCs/>
          <w:color w:val="auto"/>
          <w:szCs w:val="22"/>
        </w:rPr>
        <w:t xml:space="preserve"> L</w:t>
      </w:r>
      <w:r w:rsidR="0092550D" w:rsidRPr="00A7646E">
        <w:rPr>
          <w:rFonts w:ascii="Times New Roman" w:hAnsi="Times New Roman"/>
          <w:bCs/>
          <w:color w:val="auto"/>
          <w:szCs w:val="22"/>
        </w:rPr>
        <w:t xml:space="preserve">. </w:t>
      </w:r>
      <w:r w:rsidRPr="00A7646E">
        <w:rPr>
          <w:rFonts w:ascii="Times New Roman" w:hAnsi="Times New Roman"/>
          <w:bCs/>
          <w:color w:val="auto"/>
          <w:szCs w:val="22"/>
        </w:rPr>
        <w:t>M</w:t>
      </w:r>
      <w:r w:rsidR="0092550D" w:rsidRPr="00A7646E">
        <w:rPr>
          <w:rFonts w:ascii="Times New Roman" w:hAnsi="Times New Roman"/>
          <w:bCs/>
          <w:color w:val="auto"/>
          <w:szCs w:val="22"/>
        </w:rPr>
        <w:t>.</w:t>
      </w:r>
      <w:r w:rsidRPr="00A7646E">
        <w:rPr>
          <w:rFonts w:ascii="Times New Roman" w:hAnsi="Times New Roman"/>
          <w:bCs/>
          <w:color w:val="auto"/>
          <w:szCs w:val="22"/>
        </w:rPr>
        <w:t>, Slater</w:t>
      </w:r>
      <w:r w:rsidR="0092550D" w:rsidRPr="00A7646E">
        <w:rPr>
          <w:rFonts w:ascii="Times New Roman" w:hAnsi="Times New Roman"/>
          <w:bCs/>
          <w:color w:val="auto"/>
          <w:szCs w:val="22"/>
        </w:rPr>
        <w:t>,</w:t>
      </w:r>
      <w:r w:rsidRPr="00A7646E">
        <w:rPr>
          <w:rFonts w:ascii="Times New Roman" w:hAnsi="Times New Roman"/>
          <w:bCs/>
          <w:color w:val="auto"/>
          <w:szCs w:val="22"/>
        </w:rPr>
        <w:t xml:space="preserve"> M</w:t>
      </w:r>
      <w:r w:rsidR="0092550D" w:rsidRPr="00A7646E">
        <w:rPr>
          <w:rFonts w:ascii="Times New Roman" w:hAnsi="Times New Roman"/>
          <w:bCs/>
          <w:color w:val="auto"/>
          <w:szCs w:val="22"/>
        </w:rPr>
        <w:t>.</w:t>
      </w:r>
      <w:r w:rsidRPr="00A7646E">
        <w:rPr>
          <w:rFonts w:ascii="Times New Roman" w:hAnsi="Times New Roman"/>
          <w:bCs/>
          <w:color w:val="auto"/>
          <w:szCs w:val="22"/>
        </w:rPr>
        <w:t>, Dunn</w:t>
      </w:r>
      <w:r w:rsidR="0092550D" w:rsidRPr="00A7646E">
        <w:rPr>
          <w:rFonts w:ascii="Times New Roman" w:hAnsi="Times New Roman"/>
          <w:bCs/>
          <w:color w:val="auto"/>
          <w:szCs w:val="22"/>
        </w:rPr>
        <w:t>,</w:t>
      </w:r>
      <w:r w:rsidRPr="00A7646E">
        <w:rPr>
          <w:rFonts w:ascii="Times New Roman" w:hAnsi="Times New Roman"/>
          <w:bCs/>
          <w:color w:val="auto"/>
          <w:szCs w:val="22"/>
        </w:rPr>
        <w:t xml:space="preserve"> G</w:t>
      </w:r>
      <w:r w:rsidR="0092550D" w:rsidRPr="00A7646E">
        <w:rPr>
          <w:rFonts w:ascii="Times New Roman" w:hAnsi="Times New Roman"/>
          <w:bCs/>
          <w:color w:val="auto"/>
          <w:szCs w:val="22"/>
        </w:rPr>
        <w:t>.</w:t>
      </w:r>
      <w:r w:rsidRPr="00A7646E">
        <w:rPr>
          <w:rFonts w:ascii="Times New Roman" w:hAnsi="Times New Roman"/>
          <w:bCs/>
          <w:color w:val="auto"/>
          <w:szCs w:val="22"/>
        </w:rPr>
        <w:t>,</w:t>
      </w:r>
      <w:r w:rsidR="0092550D" w:rsidRPr="00A7646E">
        <w:rPr>
          <w:rFonts w:ascii="Times New Roman" w:hAnsi="Times New Roman"/>
          <w:bCs/>
          <w:color w:val="auto"/>
          <w:szCs w:val="22"/>
        </w:rPr>
        <w:t xml:space="preserve"> &amp;</w:t>
      </w:r>
      <w:r w:rsidRPr="00A7646E">
        <w:rPr>
          <w:rFonts w:ascii="Times New Roman" w:hAnsi="Times New Roman"/>
          <w:bCs/>
          <w:color w:val="auto"/>
          <w:szCs w:val="22"/>
        </w:rPr>
        <w:t xml:space="preserve"> Clark</w:t>
      </w:r>
      <w:r w:rsidR="0092550D" w:rsidRPr="00A7646E">
        <w:rPr>
          <w:rFonts w:ascii="Times New Roman" w:hAnsi="Times New Roman"/>
          <w:bCs/>
          <w:color w:val="auto"/>
          <w:szCs w:val="22"/>
        </w:rPr>
        <w:t>,</w:t>
      </w:r>
      <w:r w:rsidRPr="00A7646E">
        <w:rPr>
          <w:rFonts w:ascii="Times New Roman" w:hAnsi="Times New Roman"/>
          <w:bCs/>
          <w:color w:val="auto"/>
          <w:szCs w:val="22"/>
        </w:rPr>
        <w:t xml:space="preserve"> D.</w:t>
      </w:r>
      <w:r w:rsidR="0092550D" w:rsidRPr="00A7646E">
        <w:rPr>
          <w:rFonts w:ascii="Times New Roman" w:hAnsi="Times New Roman"/>
          <w:bCs/>
          <w:color w:val="auto"/>
          <w:szCs w:val="22"/>
        </w:rPr>
        <w:t xml:space="preserve"> (2019).</w:t>
      </w:r>
      <w:r w:rsidRPr="00A7646E">
        <w:rPr>
          <w:rFonts w:ascii="Times New Roman" w:hAnsi="Times New Roman"/>
          <w:bCs/>
          <w:color w:val="auto"/>
          <w:szCs w:val="22"/>
        </w:rPr>
        <w:t xml:space="preserve"> Automated psychological therapy using virtual reality (VR) for patients with persecutory delusions: study protocol for a single-blind parallel-group randomised controlled trial (THRIVE). </w:t>
      </w:r>
      <w:r w:rsidRPr="00C828B5">
        <w:rPr>
          <w:rFonts w:ascii="Times New Roman" w:hAnsi="Times New Roman"/>
          <w:bCs/>
          <w:i/>
          <w:iCs/>
          <w:color w:val="auto"/>
          <w:szCs w:val="22"/>
        </w:rPr>
        <w:t>Trials</w:t>
      </w:r>
      <w:r w:rsidR="0092550D" w:rsidRPr="00C828B5">
        <w:rPr>
          <w:rFonts w:ascii="Times New Roman" w:hAnsi="Times New Roman"/>
          <w:bCs/>
          <w:i/>
          <w:iCs/>
          <w:color w:val="auto"/>
          <w:szCs w:val="22"/>
        </w:rPr>
        <w:t xml:space="preserve">, </w:t>
      </w:r>
      <w:r w:rsidRPr="00C828B5">
        <w:rPr>
          <w:rFonts w:ascii="Times New Roman" w:hAnsi="Times New Roman"/>
          <w:bCs/>
          <w:i/>
          <w:iCs/>
          <w:color w:val="auto"/>
          <w:szCs w:val="22"/>
        </w:rPr>
        <w:t>20</w:t>
      </w:r>
      <w:r w:rsidR="0092550D" w:rsidRPr="00C828B5">
        <w:rPr>
          <w:rFonts w:ascii="Times New Roman" w:hAnsi="Times New Roman"/>
          <w:bCs/>
          <w:i/>
          <w:iCs/>
          <w:color w:val="auto"/>
          <w:szCs w:val="22"/>
        </w:rPr>
        <w:t>,</w:t>
      </w:r>
      <w:r w:rsidR="0092550D" w:rsidRPr="00A7646E">
        <w:rPr>
          <w:rFonts w:ascii="Times New Roman" w:hAnsi="Times New Roman"/>
          <w:bCs/>
          <w:color w:val="auto"/>
          <w:szCs w:val="22"/>
        </w:rPr>
        <w:t xml:space="preserve"> </w:t>
      </w:r>
      <w:r w:rsidRPr="00A7646E">
        <w:rPr>
          <w:rFonts w:ascii="Times New Roman" w:hAnsi="Times New Roman"/>
          <w:bCs/>
          <w:color w:val="auto"/>
          <w:szCs w:val="22"/>
        </w:rPr>
        <w:t>1-8.</w:t>
      </w:r>
      <w:r w:rsidR="00D54C85"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r w:rsidR="00D54C85" w:rsidRPr="00A7646E">
        <w:rPr>
          <w:rFonts w:ascii="Times New Roman" w:hAnsi="Times New Roman"/>
          <w:bCs/>
          <w:color w:val="auto"/>
          <w:szCs w:val="22"/>
          <w:shd w:val="clear" w:color="auto" w:fill="FCFCFC"/>
        </w:rPr>
        <w:t>https://doi.org/10.1186/s13063-019-3198-6</w:t>
      </w:r>
    </w:p>
    <w:p w14:paraId="09328A4D" w14:textId="061D69CB" w:rsidR="00CA013B" w:rsidRPr="00A7646E" w:rsidRDefault="00D979B5" w:rsidP="00CA013B">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Freeman</w:t>
      </w:r>
      <w:r w:rsidR="00E04A0E" w:rsidRPr="00A7646E">
        <w:rPr>
          <w:rFonts w:ascii="Times New Roman" w:hAnsi="Times New Roman"/>
          <w:bCs/>
          <w:color w:val="auto"/>
          <w:szCs w:val="22"/>
        </w:rPr>
        <w:t>,</w:t>
      </w:r>
      <w:r w:rsidRPr="00A7646E">
        <w:rPr>
          <w:rFonts w:ascii="Times New Roman" w:hAnsi="Times New Roman"/>
          <w:bCs/>
          <w:color w:val="auto"/>
          <w:szCs w:val="22"/>
        </w:rPr>
        <w:t xml:space="preserve"> D</w:t>
      </w:r>
      <w:r w:rsidR="00E04A0E" w:rsidRPr="00A7646E">
        <w:rPr>
          <w:rFonts w:ascii="Times New Roman" w:hAnsi="Times New Roman"/>
          <w:bCs/>
          <w:color w:val="auto"/>
          <w:szCs w:val="22"/>
        </w:rPr>
        <w:t>.</w:t>
      </w:r>
      <w:r w:rsidRPr="00A7646E">
        <w:rPr>
          <w:rFonts w:ascii="Times New Roman" w:hAnsi="Times New Roman"/>
          <w:bCs/>
          <w:color w:val="auto"/>
          <w:szCs w:val="22"/>
        </w:rPr>
        <w:t>, Loe</w:t>
      </w:r>
      <w:r w:rsidR="00E04A0E" w:rsidRPr="00A7646E">
        <w:rPr>
          <w:rFonts w:ascii="Times New Roman" w:hAnsi="Times New Roman"/>
          <w:bCs/>
          <w:color w:val="auto"/>
          <w:szCs w:val="22"/>
        </w:rPr>
        <w:t>,</w:t>
      </w:r>
      <w:r w:rsidRPr="00A7646E">
        <w:rPr>
          <w:rFonts w:ascii="Times New Roman" w:hAnsi="Times New Roman"/>
          <w:bCs/>
          <w:color w:val="auto"/>
          <w:szCs w:val="22"/>
        </w:rPr>
        <w:t xml:space="preserve"> B</w:t>
      </w:r>
      <w:r w:rsidR="00E04A0E" w:rsidRPr="00A7646E">
        <w:rPr>
          <w:rFonts w:ascii="Times New Roman" w:hAnsi="Times New Roman"/>
          <w:bCs/>
          <w:color w:val="auto"/>
          <w:szCs w:val="22"/>
        </w:rPr>
        <w:t xml:space="preserve">. </w:t>
      </w:r>
      <w:r w:rsidRPr="00A7646E">
        <w:rPr>
          <w:rFonts w:ascii="Times New Roman" w:hAnsi="Times New Roman"/>
          <w:bCs/>
          <w:color w:val="auto"/>
          <w:szCs w:val="22"/>
        </w:rPr>
        <w:t>S</w:t>
      </w:r>
      <w:r w:rsidR="00E04A0E" w:rsidRPr="00A7646E">
        <w:rPr>
          <w:rFonts w:ascii="Times New Roman" w:hAnsi="Times New Roman"/>
          <w:bCs/>
          <w:color w:val="auto"/>
          <w:szCs w:val="22"/>
        </w:rPr>
        <w:t>.</w:t>
      </w:r>
      <w:r w:rsidRPr="00A7646E">
        <w:rPr>
          <w:rFonts w:ascii="Times New Roman" w:hAnsi="Times New Roman"/>
          <w:bCs/>
          <w:color w:val="auto"/>
          <w:szCs w:val="22"/>
        </w:rPr>
        <w:t>, Kingdon</w:t>
      </w:r>
      <w:r w:rsidR="00E04A0E" w:rsidRPr="00A7646E">
        <w:rPr>
          <w:rFonts w:ascii="Times New Roman" w:hAnsi="Times New Roman"/>
          <w:bCs/>
          <w:color w:val="auto"/>
          <w:szCs w:val="22"/>
        </w:rPr>
        <w:t>,</w:t>
      </w:r>
      <w:r w:rsidRPr="00A7646E">
        <w:rPr>
          <w:rFonts w:ascii="Times New Roman" w:hAnsi="Times New Roman"/>
          <w:bCs/>
          <w:color w:val="auto"/>
          <w:szCs w:val="22"/>
        </w:rPr>
        <w:t xml:space="preserve"> D</w:t>
      </w:r>
      <w:r w:rsidR="00E04A0E" w:rsidRPr="00A7646E">
        <w:rPr>
          <w:rFonts w:ascii="Times New Roman" w:hAnsi="Times New Roman"/>
          <w:bCs/>
          <w:color w:val="auto"/>
          <w:szCs w:val="22"/>
        </w:rPr>
        <w:t>.</w:t>
      </w:r>
      <w:r w:rsidRPr="00A7646E">
        <w:rPr>
          <w:rFonts w:ascii="Times New Roman" w:hAnsi="Times New Roman"/>
          <w:bCs/>
          <w:color w:val="auto"/>
          <w:szCs w:val="22"/>
        </w:rPr>
        <w:t>, Startup</w:t>
      </w:r>
      <w:r w:rsidR="00E04A0E" w:rsidRPr="00A7646E">
        <w:rPr>
          <w:rFonts w:ascii="Times New Roman" w:hAnsi="Times New Roman"/>
          <w:bCs/>
          <w:color w:val="auto"/>
          <w:szCs w:val="22"/>
        </w:rPr>
        <w:t>,</w:t>
      </w:r>
      <w:r w:rsidRPr="00A7646E">
        <w:rPr>
          <w:rFonts w:ascii="Times New Roman" w:hAnsi="Times New Roman"/>
          <w:bCs/>
          <w:color w:val="auto"/>
          <w:szCs w:val="22"/>
        </w:rPr>
        <w:t xml:space="preserve"> H</w:t>
      </w:r>
      <w:r w:rsidR="00E04A0E" w:rsidRPr="00A7646E">
        <w:rPr>
          <w:rFonts w:ascii="Times New Roman" w:hAnsi="Times New Roman"/>
          <w:bCs/>
          <w:color w:val="auto"/>
          <w:szCs w:val="22"/>
        </w:rPr>
        <w:t>.</w:t>
      </w:r>
      <w:r w:rsidRPr="00A7646E">
        <w:rPr>
          <w:rFonts w:ascii="Times New Roman" w:hAnsi="Times New Roman"/>
          <w:bCs/>
          <w:color w:val="auto"/>
          <w:szCs w:val="22"/>
        </w:rPr>
        <w:t>, Molodynski</w:t>
      </w:r>
      <w:r w:rsidR="00E04A0E" w:rsidRPr="00A7646E">
        <w:rPr>
          <w:rFonts w:ascii="Times New Roman" w:hAnsi="Times New Roman"/>
          <w:bCs/>
          <w:color w:val="auto"/>
          <w:szCs w:val="22"/>
        </w:rPr>
        <w:t>,</w:t>
      </w:r>
      <w:r w:rsidRPr="00A7646E">
        <w:rPr>
          <w:rFonts w:ascii="Times New Roman" w:hAnsi="Times New Roman"/>
          <w:bCs/>
          <w:color w:val="auto"/>
          <w:szCs w:val="22"/>
        </w:rPr>
        <w:t xml:space="preserve"> A</w:t>
      </w:r>
      <w:r w:rsidR="00E04A0E" w:rsidRPr="00A7646E">
        <w:rPr>
          <w:rFonts w:ascii="Times New Roman" w:hAnsi="Times New Roman"/>
          <w:bCs/>
          <w:color w:val="auto"/>
          <w:szCs w:val="22"/>
        </w:rPr>
        <w:t>.</w:t>
      </w:r>
      <w:r w:rsidRPr="00A7646E">
        <w:rPr>
          <w:rFonts w:ascii="Times New Roman" w:hAnsi="Times New Roman"/>
          <w:bCs/>
          <w:color w:val="auto"/>
          <w:szCs w:val="22"/>
        </w:rPr>
        <w:t>, Rosebrock</w:t>
      </w:r>
      <w:r w:rsidR="00E04A0E" w:rsidRPr="00A7646E">
        <w:rPr>
          <w:rFonts w:ascii="Times New Roman" w:hAnsi="Times New Roman"/>
          <w:bCs/>
          <w:color w:val="auto"/>
          <w:szCs w:val="22"/>
        </w:rPr>
        <w:t>,</w:t>
      </w:r>
      <w:r w:rsidRPr="00A7646E">
        <w:rPr>
          <w:rFonts w:ascii="Times New Roman" w:hAnsi="Times New Roman"/>
          <w:bCs/>
          <w:color w:val="auto"/>
          <w:szCs w:val="22"/>
        </w:rPr>
        <w:t xml:space="preserve"> L</w:t>
      </w:r>
      <w:r w:rsidR="00E04A0E" w:rsidRPr="00A7646E">
        <w:rPr>
          <w:rFonts w:ascii="Times New Roman" w:hAnsi="Times New Roman"/>
          <w:bCs/>
          <w:color w:val="auto"/>
          <w:szCs w:val="22"/>
        </w:rPr>
        <w:t>.</w:t>
      </w:r>
      <w:r w:rsidRPr="00A7646E">
        <w:rPr>
          <w:rFonts w:ascii="Times New Roman" w:hAnsi="Times New Roman"/>
          <w:bCs/>
          <w:color w:val="auto"/>
          <w:szCs w:val="22"/>
        </w:rPr>
        <w:t xml:space="preserve">, </w:t>
      </w:r>
      <w:r w:rsidR="00AA3525">
        <w:rPr>
          <w:rFonts w:ascii="Times New Roman" w:hAnsi="Times New Roman"/>
          <w:bCs/>
          <w:color w:val="auto"/>
          <w:szCs w:val="22"/>
        </w:rPr>
        <w:t xml:space="preserve">… </w:t>
      </w:r>
      <w:r w:rsidRPr="00A7646E">
        <w:rPr>
          <w:rFonts w:ascii="Times New Roman" w:hAnsi="Times New Roman"/>
          <w:bCs/>
          <w:color w:val="auto"/>
          <w:szCs w:val="22"/>
        </w:rPr>
        <w:t>Bird</w:t>
      </w:r>
      <w:r w:rsidR="00E04A0E" w:rsidRPr="00A7646E">
        <w:rPr>
          <w:rFonts w:ascii="Times New Roman" w:hAnsi="Times New Roman"/>
          <w:bCs/>
          <w:color w:val="auto"/>
          <w:szCs w:val="22"/>
        </w:rPr>
        <w:t>,</w:t>
      </w:r>
      <w:r w:rsidRPr="00A7646E">
        <w:rPr>
          <w:rFonts w:ascii="Times New Roman" w:hAnsi="Times New Roman"/>
          <w:bCs/>
          <w:color w:val="auto"/>
          <w:szCs w:val="22"/>
        </w:rPr>
        <w:t xml:space="preserve"> J</w:t>
      </w:r>
      <w:r w:rsidR="00E04A0E" w:rsidRPr="00A7646E">
        <w:rPr>
          <w:rFonts w:ascii="Times New Roman" w:hAnsi="Times New Roman"/>
          <w:bCs/>
          <w:color w:val="auto"/>
          <w:szCs w:val="22"/>
        </w:rPr>
        <w:t xml:space="preserve">. </w:t>
      </w:r>
      <w:r w:rsidRPr="00A7646E">
        <w:rPr>
          <w:rFonts w:ascii="Times New Roman" w:hAnsi="Times New Roman"/>
          <w:bCs/>
          <w:color w:val="auto"/>
          <w:szCs w:val="22"/>
        </w:rPr>
        <w:t>C.</w:t>
      </w:r>
      <w:r w:rsidR="00E04A0E" w:rsidRPr="00A7646E">
        <w:rPr>
          <w:rFonts w:ascii="Times New Roman" w:hAnsi="Times New Roman"/>
          <w:bCs/>
          <w:color w:val="auto"/>
          <w:szCs w:val="22"/>
        </w:rPr>
        <w:t xml:space="preserve"> (2021).</w:t>
      </w:r>
      <w:r w:rsidRPr="00A7646E">
        <w:rPr>
          <w:rFonts w:ascii="Times New Roman" w:hAnsi="Times New Roman"/>
          <w:bCs/>
          <w:color w:val="auto"/>
          <w:szCs w:val="22"/>
        </w:rPr>
        <w:t xml:space="preserve"> The revised Green et al., Paranoid Thoughts Scale (R-GPTS): psychometric properties, severity ranges, and clinical cut-offs. </w:t>
      </w:r>
      <w:r w:rsidRPr="00AA3525">
        <w:rPr>
          <w:rFonts w:ascii="Times New Roman" w:hAnsi="Times New Roman"/>
          <w:bCs/>
          <w:i/>
          <w:iCs/>
          <w:color w:val="auto"/>
          <w:szCs w:val="22"/>
        </w:rPr>
        <w:t>Psychol</w:t>
      </w:r>
      <w:r w:rsidR="00E04A0E" w:rsidRPr="00AA3525">
        <w:rPr>
          <w:rFonts w:ascii="Times New Roman" w:hAnsi="Times New Roman"/>
          <w:bCs/>
          <w:i/>
          <w:iCs/>
          <w:color w:val="auto"/>
          <w:szCs w:val="22"/>
        </w:rPr>
        <w:t>ogical</w:t>
      </w:r>
      <w:r w:rsidRPr="00AA3525">
        <w:rPr>
          <w:rFonts w:ascii="Times New Roman" w:hAnsi="Times New Roman"/>
          <w:bCs/>
          <w:i/>
          <w:iCs/>
          <w:color w:val="auto"/>
          <w:szCs w:val="22"/>
        </w:rPr>
        <w:t xml:space="preserve"> Med</w:t>
      </w:r>
      <w:r w:rsidR="00E04A0E" w:rsidRPr="00AA3525">
        <w:rPr>
          <w:rFonts w:ascii="Times New Roman" w:hAnsi="Times New Roman"/>
          <w:bCs/>
          <w:i/>
          <w:iCs/>
          <w:color w:val="auto"/>
          <w:szCs w:val="22"/>
        </w:rPr>
        <w:t xml:space="preserve">icine, </w:t>
      </w:r>
      <w:r w:rsidRPr="00AA3525">
        <w:rPr>
          <w:rFonts w:ascii="Times New Roman" w:hAnsi="Times New Roman"/>
          <w:bCs/>
          <w:i/>
          <w:iCs/>
          <w:color w:val="auto"/>
          <w:szCs w:val="22"/>
        </w:rPr>
        <w:t>51</w:t>
      </w:r>
      <w:r w:rsidRPr="00A7646E">
        <w:rPr>
          <w:rFonts w:ascii="Times New Roman" w:hAnsi="Times New Roman"/>
          <w:bCs/>
          <w:color w:val="auto"/>
          <w:szCs w:val="22"/>
        </w:rPr>
        <w:t>(2)</w:t>
      </w:r>
      <w:r w:rsidR="00E04A0E" w:rsidRPr="00A7646E">
        <w:rPr>
          <w:rFonts w:ascii="Times New Roman" w:hAnsi="Times New Roman"/>
          <w:bCs/>
          <w:color w:val="auto"/>
          <w:szCs w:val="22"/>
        </w:rPr>
        <w:t xml:space="preserve">, </w:t>
      </w:r>
      <w:r w:rsidRPr="00A7646E">
        <w:rPr>
          <w:rFonts w:ascii="Times New Roman" w:hAnsi="Times New Roman"/>
          <w:bCs/>
          <w:color w:val="auto"/>
          <w:szCs w:val="22"/>
        </w:rPr>
        <w:t>244-253.</w:t>
      </w:r>
      <w:r w:rsidR="00823FCC"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 Retrieved from</w:t>
      </w:r>
      <w:r w:rsidR="00823FCC" w:rsidRPr="00A7646E">
        <w:rPr>
          <w:rFonts w:ascii="Times New Roman" w:hAnsi="Times New Roman"/>
          <w:bCs/>
          <w:color w:val="auto"/>
          <w:szCs w:val="22"/>
        </w:rPr>
        <w:t xml:space="preserve"> https://doi.org/10.1017/ S0033291719003155</w:t>
      </w:r>
    </w:p>
    <w:p w14:paraId="2FF1EECE" w14:textId="160D2C6B" w:rsidR="00CA013B" w:rsidRPr="00A7646E" w:rsidRDefault="00CA013B" w:rsidP="00CE663A">
      <w:pPr>
        <w:spacing w:after="0" w:line="480" w:lineRule="auto"/>
        <w:ind w:hanging="720"/>
        <w:rPr>
          <w:rFonts w:ascii="Times New Roman" w:hAnsi="Times New Roman"/>
          <w:bCs/>
          <w:color w:val="auto"/>
          <w:szCs w:val="22"/>
        </w:rPr>
      </w:pPr>
      <w:r w:rsidRPr="00F93BC9">
        <w:rPr>
          <w:rFonts w:ascii="Times New Roman" w:hAnsi="Times New Roman"/>
          <w:bCs/>
          <w:color w:val="auto"/>
          <w:szCs w:val="22"/>
          <w:shd w:val="clear" w:color="auto" w:fill="FFFFFF"/>
        </w:rPr>
        <w:t>Freeman, D</w:t>
      </w:r>
      <w:r w:rsidR="00D94AD3" w:rsidRPr="00F93BC9">
        <w:rPr>
          <w:rFonts w:ascii="Times New Roman" w:hAnsi="Times New Roman"/>
          <w:bCs/>
          <w:color w:val="auto"/>
          <w:szCs w:val="22"/>
          <w:shd w:val="clear" w:color="auto" w:fill="FFFFFF"/>
        </w:rPr>
        <w:t xml:space="preserve">., </w:t>
      </w:r>
      <w:r w:rsidRPr="00F93BC9">
        <w:rPr>
          <w:rFonts w:ascii="Times New Roman" w:hAnsi="Times New Roman"/>
          <w:bCs/>
          <w:color w:val="auto"/>
          <w:szCs w:val="22"/>
          <w:shd w:val="clear" w:color="auto" w:fill="FFFFFF"/>
        </w:rPr>
        <w:t>Pugh, K</w:t>
      </w:r>
      <w:r w:rsidR="00D94AD3" w:rsidRPr="00F93BC9">
        <w:rPr>
          <w:rFonts w:ascii="Times New Roman" w:hAnsi="Times New Roman"/>
          <w:bCs/>
          <w:color w:val="auto"/>
          <w:szCs w:val="22"/>
          <w:shd w:val="clear" w:color="auto" w:fill="FFFFFF"/>
        </w:rPr>
        <w:t xml:space="preserve">., </w:t>
      </w:r>
      <w:r w:rsidRPr="00F93BC9">
        <w:rPr>
          <w:rFonts w:ascii="Times New Roman" w:hAnsi="Times New Roman"/>
          <w:bCs/>
          <w:color w:val="auto"/>
          <w:szCs w:val="22"/>
          <w:shd w:val="clear" w:color="auto" w:fill="FFFFFF"/>
        </w:rPr>
        <w:t xml:space="preserve">Green, </w:t>
      </w:r>
      <w:r w:rsidR="00D94AD3" w:rsidRPr="00F93BC9">
        <w:rPr>
          <w:rFonts w:ascii="Times New Roman" w:hAnsi="Times New Roman"/>
          <w:bCs/>
          <w:color w:val="auto"/>
          <w:szCs w:val="22"/>
          <w:shd w:val="clear" w:color="auto" w:fill="FFFFFF"/>
        </w:rPr>
        <w:t xml:space="preserve">C., </w:t>
      </w:r>
      <w:r w:rsidRPr="00F93BC9">
        <w:rPr>
          <w:rFonts w:ascii="Times New Roman" w:hAnsi="Times New Roman"/>
          <w:bCs/>
          <w:color w:val="auto"/>
          <w:szCs w:val="22"/>
          <w:shd w:val="clear" w:color="auto" w:fill="FFFFFF"/>
        </w:rPr>
        <w:t>Valmaggia, L</w:t>
      </w:r>
      <w:r w:rsidR="00D94AD3" w:rsidRPr="00F93BC9">
        <w:rPr>
          <w:rFonts w:ascii="Times New Roman" w:hAnsi="Times New Roman"/>
          <w:bCs/>
          <w:color w:val="auto"/>
          <w:szCs w:val="22"/>
          <w:shd w:val="clear" w:color="auto" w:fill="FFFFFF"/>
        </w:rPr>
        <w:t xml:space="preserve">., </w:t>
      </w:r>
      <w:r w:rsidRPr="00F93BC9">
        <w:rPr>
          <w:rFonts w:ascii="Times New Roman" w:hAnsi="Times New Roman"/>
          <w:bCs/>
          <w:color w:val="auto"/>
          <w:szCs w:val="22"/>
          <w:shd w:val="clear" w:color="auto" w:fill="FFFFFF"/>
        </w:rPr>
        <w:t>Dunn, G</w:t>
      </w:r>
      <w:r w:rsidR="00D94AD3" w:rsidRPr="00F93BC9">
        <w:rPr>
          <w:rFonts w:ascii="Times New Roman" w:hAnsi="Times New Roman"/>
          <w:bCs/>
          <w:color w:val="auto"/>
          <w:szCs w:val="22"/>
          <w:shd w:val="clear" w:color="auto" w:fill="FFFFFF"/>
        </w:rPr>
        <w:t>.,</w:t>
      </w:r>
      <w:r w:rsidR="0007103D" w:rsidRPr="00F93BC9">
        <w:rPr>
          <w:rFonts w:ascii="Times New Roman" w:hAnsi="Times New Roman"/>
          <w:bCs/>
          <w:color w:val="auto"/>
          <w:szCs w:val="22"/>
          <w:shd w:val="clear" w:color="auto" w:fill="FFFFFF"/>
        </w:rPr>
        <w:t xml:space="preserve"> &amp;</w:t>
      </w:r>
      <w:r w:rsidR="00D94AD3" w:rsidRPr="00F93BC9">
        <w:rPr>
          <w:rFonts w:ascii="Times New Roman" w:hAnsi="Times New Roman"/>
          <w:bCs/>
          <w:color w:val="auto"/>
          <w:szCs w:val="22"/>
          <w:shd w:val="clear" w:color="auto" w:fill="FFFFFF"/>
        </w:rPr>
        <w:t xml:space="preserve"> </w:t>
      </w:r>
      <w:r w:rsidRPr="00F93BC9">
        <w:rPr>
          <w:rFonts w:ascii="Times New Roman" w:hAnsi="Times New Roman"/>
          <w:bCs/>
          <w:color w:val="auto"/>
          <w:szCs w:val="22"/>
          <w:shd w:val="clear" w:color="auto" w:fill="FFFFFF"/>
        </w:rPr>
        <w:t>Garety, P</w:t>
      </w:r>
      <w:r w:rsidR="00D94AD3" w:rsidRPr="00F93BC9">
        <w:rPr>
          <w:rFonts w:ascii="Times New Roman" w:hAnsi="Times New Roman"/>
          <w:bCs/>
          <w:color w:val="auto"/>
          <w:szCs w:val="22"/>
          <w:shd w:val="clear" w:color="auto" w:fill="FFFFFF"/>
        </w:rPr>
        <w:t xml:space="preserve">.  </w:t>
      </w:r>
      <w:r w:rsidR="00D94AD3" w:rsidRPr="00A7646E">
        <w:rPr>
          <w:rFonts w:ascii="Times New Roman" w:hAnsi="Times New Roman"/>
          <w:bCs/>
          <w:color w:val="auto"/>
          <w:szCs w:val="22"/>
          <w:shd w:val="clear" w:color="auto" w:fill="FFFFFF"/>
        </w:rPr>
        <w:t xml:space="preserve">(2007). </w:t>
      </w:r>
      <w:r w:rsidRPr="00A7646E">
        <w:rPr>
          <w:rFonts w:ascii="Times New Roman" w:hAnsi="Times New Roman"/>
          <w:bCs/>
          <w:color w:val="auto"/>
          <w:szCs w:val="22"/>
          <w:shd w:val="clear" w:color="auto" w:fill="FFFFFF"/>
        </w:rPr>
        <w:t xml:space="preserve"> A Measure of State Persecutory Ideation for Experimental Studies. </w:t>
      </w:r>
      <w:r w:rsidRPr="0007103D">
        <w:rPr>
          <w:rFonts w:ascii="Times New Roman" w:hAnsi="Times New Roman"/>
          <w:bCs/>
          <w:i/>
          <w:iCs/>
          <w:color w:val="auto"/>
          <w:szCs w:val="22"/>
          <w:shd w:val="clear" w:color="auto" w:fill="FFFFFF"/>
        </w:rPr>
        <w:t>The Journal of Nervous and Mental Disease</w:t>
      </w:r>
      <w:r w:rsidR="00D94AD3" w:rsidRPr="0007103D">
        <w:rPr>
          <w:rFonts w:ascii="Times New Roman" w:hAnsi="Times New Roman"/>
          <w:bCs/>
          <w:i/>
          <w:iCs/>
          <w:color w:val="auto"/>
          <w:szCs w:val="22"/>
          <w:shd w:val="clear" w:color="auto" w:fill="FFFFFF"/>
        </w:rPr>
        <w:t>,</w:t>
      </w:r>
      <w:r w:rsidRPr="0007103D">
        <w:rPr>
          <w:rFonts w:ascii="Times New Roman" w:hAnsi="Times New Roman"/>
          <w:bCs/>
          <w:i/>
          <w:iCs/>
          <w:color w:val="auto"/>
          <w:szCs w:val="22"/>
          <w:shd w:val="clear" w:color="auto" w:fill="FFFFFF"/>
        </w:rPr>
        <w:t xml:space="preserve"> 195</w:t>
      </w:r>
      <w:r w:rsidRPr="00A7646E">
        <w:rPr>
          <w:rFonts w:ascii="Times New Roman" w:hAnsi="Times New Roman"/>
          <w:bCs/>
          <w:color w:val="auto"/>
          <w:szCs w:val="22"/>
          <w:shd w:val="clear" w:color="auto" w:fill="FFFFFF"/>
        </w:rPr>
        <w:t>(9)</w:t>
      </w:r>
      <w:r w:rsidR="00D94AD3" w:rsidRPr="00A7646E">
        <w:rPr>
          <w:rFonts w:ascii="Times New Roman" w:hAnsi="Times New Roman"/>
          <w:bCs/>
          <w:color w:val="auto"/>
          <w:szCs w:val="22"/>
          <w:shd w:val="clear" w:color="auto" w:fill="FFFFFF"/>
        </w:rPr>
        <w:t xml:space="preserve">, </w:t>
      </w:r>
      <w:r w:rsidRPr="00A7646E">
        <w:rPr>
          <w:rFonts w:ascii="Times New Roman" w:hAnsi="Times New Roman"/>
          <w:bCs/>
          <w:color w:val="auto"/>
          <w:szCs w:val="22"/>
          <w:shd w:val="clear" w:color="auto" w:fill="FFFFFF"/>
        </w:rPr>
        <w:t>781-784</w:t>
      </w:r>
      <w:r w:rsidR="00D94AD3" w:rsidRPr="00A7646E">
        <w:rPr>
          <w:rFonts w:ascii="Times New Roman" w:hAnsi="Times New Roman"/>
          <w:bCs/>
          <w:color w:val="auto"/>
          <w:szCs w:val="22"/>
          <w:shd w:val="clear" w:color="auto" w:fill="FFFFFF"/>
        </w:rPr>
        <w:t>.</w:t>
      </w:r>
      <w:r w:rsidR="00EF05AB" w:rsidRPr="00A7646E">
        <w:rPr>
          <w:rFonts w:ascii="Times New Roman" w:hAnsi="Times New Roman"/>
          <w:bCs/>
          <w:color w:val="auto"/>
          <w:szCs w:val="22"/>
          <w:shd w:val="clear" w:color="auto" w:fill="FFFFFF"/>
        </w:rPr>
        <w:t xml:space="preserve">  </w:t>
      </w:r>
      <w:r w:rsidR="00EF05AB" w:rsidRPr="00A7646E">
        <w:rPr>
          <w:rStyle w:val="ej-journal-doi"/>
          <w:rFonts w:ascii="Times New Roman" w:hAnsi="Times New Roman"/>
          <w:bCs/>
          <w:color w:val="auto"/>
          <w:szCs w:val="22"/>
          <w:shd w:val="clear" w:color="auto" w:fill="FFFFFF"/>
        </w:rPr>
        <w:t>doi:</w:t>
      </w:r>
      <w:r w:rsidR="00EF05AB" w:rsidRPr="00A7646E">
        <w:rPr>
          <w:rFonts w:ascii="Times New Roman" w:hAnsi="Times New Roman"/>
          <w:bCs/>
          <w:color w:val="auto"/>
          <w:szCs w:val="22"/>
          <w:shd w:val="clear" w:color="auto" w:fill="FFFFFF"/>
        </w:rPr>
        <w:t>0.1097/NMD.0b013e318145a0a9</w:t>
      </w:r>
      <w:r w:rsidR="00D94AD3" w:rsidRPr="00A7646E">
        <w:rPr>
          <w:rFonts w:ascii="Times New Roman" w:hAnsi="Times New Roman"/>
          <w:bCs/>
          <w:color w:val="auto"/>
          <w:szCs w:val="22"/>
          <w:shd w:val="clear" w:color="auto" w:fill="FFFFFF"/>
        </w:rPr>
        <w:t xml:space="preserve"> </w:t>
      </w:r>
    </w:p>
    <w:p w14:paraId="1E811D3A" w14:textId="71ABCEA8" w:rsidR="000808B7" w:rsidRPr="00A7646E" w:rsidRDefault="000808B7" w:rsidP="000808B7">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Garety</w:t>
      </w:r>
      <w:r w:rsidR="00846AB5" w:rsidRPr="00A7646E">
        <w:rPr>
          <w:rFonts w:ascii="Times New Roman" w:hAnsi="Times New Roman"/>
          <w:bCs/>
          <w:color w:val="auto"/>
          <w:szCs w:val="22"/>
        </w:rPr>
        <w:t>,</w:t>
      </w:r>
      <w:r w:rsidRPr="00A7646E">
        <w:rPr>
          <w:rFonts w:ascii="Times New Roman" w:hAnsi="Times New Roman"/>
          <w:bCs/>
          <w:color w:val="auto"/>
          <w:szCs w:val="22"/>
        </w:rPr>
        <w:t xml:space="preserve"> P</w:t>
      </w:r>
      <w:r w:rsidR="00846AB5" w:rsidRPr="00A7646E">
        <w:rPr>
          <w:rFonts w:ascii="Times New Roman" w:hAnsi="Times New Roman"/>
          <w:bCs/>
          <w:color w:val="auto"/>
          <w:szCs w:val="22"/>
        </w:rPr>
        <w:t xml:space="preserve">. </w:t>
      </w:r>
      <w:r w:rsidRPr="00A7646E">
        <w:rPr>
          <w:rFonts w:ascii="Times New Roman" w:hAnsi="Times New Roman"/>
          <w:bCs/>
          <w:color w:val="auto"/>
          <w:szCs w:val="22"/>
        </w:rPr>
        <w:t>A</w:t>
      </w:r>
      <w:r w:rsidR="00846AB5" w:rsidRPr="00A7646E">
        <w:rPr>
          <w:rFonts w:ascii="Times New Roman" w:hAnsi="Times New Roman"/>
          <w:bCs/>
          <w:color w:val="auto"/>
          <w:szCs w:val="22"/>
        </w:rPr>
        <w:t>.</w:t>
      </w:r>
      <w:r w:rsidRPr="00A7646E">
        <w:rPr>
          <w:rFonts w:ascii="Times New Roman" w:hAnsi="Times New Roman"/>
          <w:bCs/>
          <w:color w:val="auto"/>
          <w:szCs w:val="22"/>
        </w:rPr>
        <w:t>, Everitt</w:t>
      </w:r>
      <w:r w:rsidR="00846AB5" w:rsidRPr="00A7646E">
        <w:rPr>
          <w:rFonts w:ascii="Times New Roman" w:hAnsi="Times New Roman"/>
          <w:bCs/>
          <w:color w:val="auto"/>
          <w:szCs w:val="22"/>
        </w:rPr>
        <w:t>,</w:t>
      </w:r>
      <w:r w:rsidRPr="00A7646E">
        <w:rPr>
          <w:rFonts w:ascii="Times New Roman" w:hAnsi="Times New Roman"/>
          <w:bCs/>
          <w:color w:val="auto"/>
          <w:szCs w:val="22"/>
        </w:rPr>
        <w:t xml:space="preserve"> B</w:t>
      </w:r>
      <w:r w:rsidR="00846AB5" w:rsidRPr="00A7646E">
        <w:rPr>
          <w:rFonts w:ascii="Times New Roman" w:hAnsi="Times New Roman"/>
          <w:bCs/>
          <w:color w:val="auto"/>
          <w:szCs w:val="22"/>
        </w:rPr>
        <w:t xml:space="preserve">. </w:t>
      </w:r>
      <w:r w:rsidRPr="00A7646E">
        <w:rPr>
          <w:rFonts w:ascii="Times New Roman" w:hAnsi="Times New Roman"/>
          <w:bCs/>
          <w:color w:val="auto"/>
          <w:szCs w:val="22"/>
        </w:rPr>
        <w:t>S</w:t>
      </w:r>
      <w:r w:rsidR="00846AB5" w:rsidRPr="00A7646E">
        <w:rPr>
          <w:rFonts w:ascii="Times New Roman" w:hAnsi="Times New Roman"/>
          <w:bCs/>
          <w:color w:val="auto"/>
          <w:szCs w:val="22"/>
        </w:rPr>
        <w:t>.</w:t>
      </w:r>
      <w:r w:rsidRPr="00A7646E">
        <w:rPr>
          <w:rFonts w:ascii="Times New Roman" w:hAnsi="Times New Roman"/>
          <w:bCs/>
          <w:color w:val="auto"/>
          <w:szCs w:val="22"/>
        </w:rPr>
        <w:t xml:space="preserve">, </w:t>
      </w:r>
      <w:r w:rsidR="00846AB5" w:rsidRPr="00A7646E">
        <w:rPr>
          <w:rFonts w:ascii="Times New Roman" w:hAnsi="Times New Roman"/>
          <w:bCs/>
          <w:color w:val="auto"/>
          <w:szCs w:val="22"/>
        </w:rPr>
        <w:t xml:space="preserve">&amp; </w:t>
      </w:r>
      <w:r w:rsidRPr="00A7646E">
        <w:rPr>
          <w:rFonts w:ascii="Times New Roman" w:hAnsi="Times New Roman"/>
          <w:bCs/>
          <w:color w:val="auto"/>
          <w:szCs w:val="22"/>
        </w:rPr>
        <w:t>Hemsley</w:t>
      </w:r>
      <w:r w:rsidR="00846AB5" w:rsidRPr="00A7646E">
        <w:rPr>
          <w:rFonts w:ascii="Times New Roman" w:hAnsi="Times New Roman"/>
          <w:bCs/>
          <w:color w:val="auto"/>
          <w:szCs w:val="22"/>
        </w:rPr>
        <w:t>,</w:t>
      </w:r>
      <w:r w:rsidRPr="00A7646E">
        <w:rPr>
          <w:rFonts w:ascii="Times New Roman" w:hAnsi="Times New Roman"/>
          <w:bCs/>
          <w:color w:val="auto"/>
          <w:szCs w:val="22"/>
        </w:rPr>
        <w:t xml:space="preserve"> D</w:t>
      </w:r>
      <w:r w:rsidR="00846AB5" w:rsidRPr="00A7646E">
        <w:rPr>
          <w:rFonts w:ascii="Times New Roman" w:hAnsi="Times New Roman"/>
          <w:bCs/>
          <w:color w:val="auto"/>
          <w:szCs w:val="22"/>
        </w:rPr>
        <w:t xml:space="preserve">. </w:t>
      </w:r>
      <w:r w:rsidRPr="00A7646E">
        <w:rPr>
          <w:rFonts w:ascii="Times New Roman" w:hAnsi="Times New Roman"/>
          <w:bCs/>
          <w:color w:val="auto"/>
          <w:szCs w:val="22"/>
        </w:rPr>
        <w:t>R.</w:t>
      </w:r>
      <w:r w:rsidR="00846AB5" w:rsidRPr="00A7646E">
        <w:rPr>
          <w:rFonts w:ascii="Times New Roman" w:hAnsi="Times New Roman"/>
          <w:bCs/>
          <w:color w:val="auto"/>
          <w:szCs w:val="22"/>
        </w:rPr>
        <w:t xml:space="preserve"> (1988).</w:t>
      </w:r>
      <w:r w:rsidRPr="00A7646E">
        <w:rPr>
          <w:rFonts w:ascii="Times New Roman" w:hAnsi="Times New Roman"/>
          <w:bCs/>
          <w:color w:val="auto"/>
          <w:szCs w:val="22"/>
        </w:rPr>
        <w:t xml:space="preserve"> The characteristics of delusions: a cluster analysis of deluded subjects. </w:t>
      </w:r>
      <w:r w:rsidRPr="0007103D">
        <w:rPr>
          <w:rFonts w:ascii="Times New Roman" w:hAnsi="Times New Roman"/>
          <w:bCs/>
          <w:i/>
          <w:iCs/>
          <w:color w:val="auto"/>
          <w:szCs w:val="22"/>
        </w:rPr>
        <w:t>Eur</w:t>
      </w:r>
      <w:r w:rsidR="00846AB5" w:rsidRPr="0007103D">
        <w:rPr>
          <w:rFonts w:ascii="Times New Roman" w:hAnsi="Times New Roman"/>
          <w:bCs/>
          <w:i/>
          <w:iCs/>
          <w:color w:val="auto"/>
          <w:szCs w:val="22"/>
        </w:rPr>
        <w:t>opean</w:t>
      </w:r>
      <w:r w:rsidRPr="0007103D">
        <w:rPr>
          <w:rFonts w:ascii="Times New Roman" w:hAnsi="Times New Roman"/>
          <w:bCs/>
          <w:i/>
          <w:iCs/>
          <w:color w:val="auto"/>
          <w:szCs w:val="22"/>
        </w:rPr>
        <w:t xml:space="preserve"> Arch</w:t>
      </w:r>
      <w:r w:rsidR="00846AB5" w:rsidRPr="0007103D">
        <w:rPr>
          <w:rFonts w:ascii="Times New Roman" w:hAnsi="Times New Roman"/>
          <w:bCs/>
          <w:i/>
          <w:iCs/>
          <w:color w:val="auto"/>
          <w:szCs w:val="22"/>
        </w:rPr>
        <w:t>ives of</w:t>
      </w:r>
      <w:r w:rsidRPr="0007103D">
        <w:rPr>
          <w:rFonts w:ascii="Times New Roman" w:hAnsi="Times New Roman"/>
          <w:bCs/>
          <w:i/>
          <w:iCs/>
          <w:color w:val="auto"/>
          <w:szCs w:val="22"/>
        </w:rPr>
        <w:t xml:space="preserve"> Psychiatry</w:t>
      </w:r>
      <w:r w:rsidR="00846AB5" w:rsidRPr="0007103D">
        <w:rPr>
          <w:rFonts w:ascii="Times New Roman" w:hAnsi="Times New Roman"/>
          <w:bCs/>
          <w:i/>
          <w:iCs/>
          <w:color w:val="auto"/>
          <w:szCs w:val="22"/>
        </w:rPr>
        <w:t xml:space="preserve"> and Clinical</w:t>
      </w:r>
      <w:r w:rsidRPr="0007103D">
        <w:rPr>
          <w:rFonts w:ascii="Times New Roman" w:hAnsi="Times New Roman"/>
          <w:bCs/>
          <w:i/>
          <w:iCs/>
          <w:color w:val="auto"/>
          <w:szCs w:val="22"/>
        </w:rPr>
        <w:t xml:space="preserve"> Neuro</w:t>
      </w:r>
      <w:r w:rsidR="00846AB5" w:rsidRPr="0007103D">
        <w:rPr>
          <w:rFonts w:ascii="Times New Roman" w:hAnsi="Times New Roman"/>
          <w:bCs/>
          <w:i/>
          <w:iCs/>
          <w:color w:val="auto"/>
          <w:szCs w:val="22"/>
        </w:rPr>
        <w:t>s</w:t>
      </w:r>
      <w:r w:rsidRPr="0007103D">
        <w:rPr>
          <w:rFonts w:ascii="Times New Roman" w:hAnsi="Times New Roman"/>
          <w:bCs/>
          <w:i/>
          <w:iCs/>
          <w:color w:val="auto"/>
          <w:szCs w:val="22"/>
        </w:rPr>
        <w:t>ci</w:t>
      </w:r>
      <w:r w:rsidR="00846AB5" w:rsidRPr="0007103D">
        <w:rPr>
          <w:rFonts w:ascii="Times New Roman" w:hAnsi="Times New Roman"/>
          <w:bCs/>
          <w:i/>
          <w:iCs/>
          <w:color w:val="auto"/>
          <w:szCs w:val="22"/>
        </w:rPr>
        <w:t xml:space="preserve">ence, </w:t>
      </w:r>
      <w:r w:rsidRPr="0007103D">
        <w:rPr>
          <w:rFonts w:ascii="Times New Roman" w:hAnsi="Times New Roman"/>
          <w:bCs/>
          <w:i/>
          <w:iCs/>
          <w:color w:val="auto"/>
          <w:szCs w:val="22"/>
        </w:rPr>
        <w:t>237</w:t>
      </w:r>
      <w:r w:rsidR="00846AB5" w:rsidRPr="0007103D">
        <w:rPr>
          <w:rFonts w:ascii="Times New Roman" w:hAnsi="Times New Roman"/>
          <w:bCs/>
          <w:i/>
          <w:iCs/>
          <w:color w:val="auto"/>
          <w:szCs w:val="22"/>
        </w:rPr>
        <w:t>,</w:t>
      </w:r>
      <w:r w:rsidR="00846AB5" w:rsidRPr="00A7646E">
        <w:rPr>
          <w:rFonts w:ascii="Times New Roman" w:hAnsi="Times New Roman"/>
          <w:bCs/>
          <w:color w:val="auto"/>
          <w:szCs w:val="22"/>
        </w:rPr>
        <w:t xml:space="preserve"> </w:t>
      </w:r>
      <w:r w:rsidRPr="00A7646E">
        <w:rPr>
          <w:rFonts w:ascii="Times New Roman" w:hAnsi="Times New Roman"/>
          <w:bCs/>
          <w:color w:val="auto"/>
          <w:szCs w:val="22"/>
        </w:rPr>
        <w:t>112-114.</w:t>
      </w:r>
      <w:r w:rsidR="00B3644D"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r w:rsidR="00B3644D" w:rsidRPr="00A7646E">
        <w:rPr>
          <w:rFonts w:ascii="Times New Roman" w:hAnsi="Times New Roman"/>
          <w:bCs/>
          <w:color w:val="auto"/>
          <w:szCs w:val="22"/>
          <w:shd w:val="clear" w:color="auto" w:fill="FCFCFC"/>
        </w:rPr>
        <w:t>https://doi.org/10.1007/BF00382375</w:t>
      </w:r>
    </w:p>
    <w:p w14:paraId="77D79AC4" w14:textId="1753A568" w:rsidR="00D979B5" w:rsidRPr="00F0303D" w:rsidRDefault="00D979B5" w:rsidP="00CE663A">
      <w:pPr>
        <w:spacing w:after="0" w:line="480" w:lineRule="auto"/>
        <w:ind w:hanging="720"/>
        <w:rPr>
          <w:rFonts w:ascii="Times New Roman" w:hAnsi="Times New Roman"/>
          <w:color w:val="auto"/>
          <w:szCs w:val="22"/>
        </w:rPr>
      </w:pPr>
      <w:r w:rsidRPr="00A7646E">
        <w:rPr>
          <w:rFonts w:ascii="Times New Roman" w:hAnsi="Times New Roman"/>
          <w:bCs/>
          <w:color w:val="auto"/>
          <w:szCs w:val="22"/>
        </w:rPr>
        <w:t>Garety</w:t>
      </w:r>
      <w:r w:rsidR="007C2151" w:rsidRPr="00A7646E">
        <w:rPr>
          <w:rFonts w:ascii="Times New Roman" w:hAnsi="Times New Roman"/>
          <w:bCs/>
          <w:color w:val="auto"/>
          <w:szCs w:val="22"/>
        </w:rPr>
        <w:t>,</w:t>
      </w:r>
      <w:r w:rsidRPr="00A7646E">
        <w:rPr>
          <w:rFonts w:ascii="Times New Roman" w:hAnsi="Times New Roman"/>
          <w:bCs/>
          <w:color w:val="auto"/>
          <w:szCs w:val="22"/>
        </w:rPr>
        <w:t xml:space="preserve"> P</w:t>
      </w:r>
      <w:r w:rsidR="007C2151" w:rsidRPr="00A7646E">
        <w:rPr>
          <w:rFonts w:ascii="Times New Roman" w:hAnsi="Times New Roman"/>
          <w:bCs/>
          <w:color w:val="auto"/>
          <w:szCs w:val="22"/>
        </w:rPr>
        <w:t>.</w:t>
      </w:r>
      <w:r w:rsidRPr="00A7646E">
        <w:rPr>
          <w:rFonts w:ascii="Times New Roman" w:hAnsi="Times New Roman"/>
          <w:bCs/>
          <w:color w:val="auto"/>
          <w:szCs w:val="22"/>
        </w:rPr>
        <w:t>A.</w:t>
      </w:r>
      <w:r w:rsidR="007C2151" w:rsidRPr="00A7646E">
        <w:rPr>
          <w:rFonts w:ascii="Times New Roman" w:hAnsi="Times New Roman"/>
          <w:bCs/>
          <w:color w:val="auto"/>
          <w:szCs w:val="22"/>
        </w:rPr>
        <w:t>,</w:t>
      </w:r>
      <w:r w:rsidRPr="00A7646E">
        <w:rPr>
          <w:rFonts w:ascii="Times New Roman" w:hAnsi="Times New Roman"/>
          <w:bCs/>
          <w:color w:val="auto"/>
          <w:szCs w:val="22"/>
        </w:rPr>
        <w:t xml:space="preserve"> Kuipers</w:t>
      </w:r>
      <w:r w:rsidR="007C2151" w:rsidRPr="00A7646E">
        <w:rPr>
          <w:rFonts w:ascii="Times New Roman" w:hAnsi="Times New Roman"/>
          <w:bCs/>
          <w:color w:val="auto"/>
          <w:szCs w:val="22"/>
        </w:rPr>
        <w:t>,</w:t>
      </w:r>
      <w:r w:rsidRPr="00A7646E">
        <w:rPr>
          <w:rFonts w:ascii="Times New Roman" w:hAnsi="Times New Roman"/>
          <w:bCs/>
          <w:color w:val="auto"/>
          <w:szCs w:val="22"/>
        </w:rPr>
        <w:t xml:space="preserve"> E</w:t>
      </w:r>
      <w:r w:rsidR="007C2151" w:rsidRPr="00A7646E">
        <w:rPr>
          <w:rFonts w:ascii="Times New Roman" w:hAnsi="Times New Roman"/>
          <w:bCs/>
          <w:color w:val="auto"/>
          <w:szCs w:val="22"/>
        </w:rPr>
        <w:t>.</w:t>
      </w:r>
      <w:r w:rsidRPr="00A7646E">
        <w:rPr>
          <w:rFonts w:ascii="Times New Roman" w:hAnsi="Times New Roman"/>
          <w:bCs/>
          <w:color w:val="auto"/>
          <w:szCs w:val="22"/>
        </w:rPr>
        <w:t>, Fowler</w:t>
      </w:r>
      <w:r w:rsidR="007C2151" w:rsidRPr="00A7646E">
        <w:rPr>
          <w:rFonts w:ascii="Times New Roman" w:hAnsi="Times New Roman"/>
          <w:bCs/>
          <w:color w:val="auto"/>
          <w:szCs w:val="22"/>
        </w:rPr>
        <w:t>,</w:t>
      </w:r>
      <w:r w:rsidRPr="00A7646E">
        <w:rPr>
          <w:rFonts w:ascii="Times New Roman" w:hAnsi="Times New Roman"/>
          <w:bCs/>
          <w:color w:val="auto"/>
          <w:szCs w:val="22"/>
        </w:rPr>
        <w:t xml:space="preserve"> D</w:t>
      </w:r>
      <w:r w:rsidR="007C2151" w:rsidRPr="00A7646E">
        <w:rPr>
          <w:rFonts w:ascii="Times New Roman" w:hAnsi="Times New Roman"/>
          <w:bCs/>
          <w:color w:val="auto"/>
          <w:szCs w:val="22"/>
        </w:rPr>
        <w:t>.</w:t>
      </w:r>
      <w:r w:rsidRPr="00A7646E">
        <w:rPr>
          <w:rFonts w:ascii="Times New Roman" w:hAnsi="Times New Roman"/>
          <w:bCs/>
          <w:color w:val="auto"/>
          <w:szCs w:val="22"/>
        </w:rPr>
        <w:t>, Freeman</w:t>
      </w:r>
      <w:r w:rsidR="007C2151" w:rsidRPr="00A7646E">
        <w:rPr>
          <w:rFonts w:ascii="Times New Roman" w:hAnsi="Times New Roman"/>
          <w:bCs/>
          <w:color w:val="auto"/>
          <w:szCs w:val="22"/>
        </w:rPr>
        <w:t>,</w:t>
      </w:r>
      <w:r w:rsidRPr="00A7646E">
        <w:rPr>
          <w:rFonts w:ascii="Times New Roman" w:hAnsi="Times New Roman"/>
          <w:bCs/>
          <w:color w:val="auto"/>
          <w:szCs w:val="22"/>
        </w:rPr>
        <w:t xml:space="preserve"> D</w:t>
      </w:r>
      <w:r w:rsidR="007C2151" w:rsidRPr="00A7646E">
        <w:rPr>
          <w:rFonts w:ascii="Times New Roman" w:hAnsi="Times New Roman"/>
          <w:bCs/>
          <w:color w:val="auto"/>
          <w:szCs w:val="22"/>
        </w:rPr>
        <w:t>.</w:t>
      </w:r>
      <w:r w:rsidRPr="00A7646E">
        <w:rPr>
          <w:rFonts w:ascii="Times New Roman" w:hAnsi="Times New Roman"/>
          <w:bCs/>
          <w:color w:val="auto"/>
          <w:szCs w:val="22"/>
        </w:rPr>
        <w:t>,</w:t>
      </w:r>
      <w:r w:rsidR="007C2151" w:rsidRPr="00A7646E">
        <w:rPr>
          <w:rFonts w:ascii="Times New Roman" w:hAnsi="Times New Roman"/>
          <w:bCs/>
          <w:color w:val="auto"/>
          <w:szCs w:val="22"/>
        </w:rPr>
        <w:t xml:space="preserve"> &amp;</w:t>
      </w:r>
      <w:r w:rsidRPr="00A7646E">
        <w:rPr>
          <w:rFonts w:ascii="Times New Roman" w:hAnsi="Times New Roman"/>
          <w:bCs/>
          <w:color w:val="auto"/>
          <w:szCs w:val="22"/>
        </w:rPr>
        <w:t xml:space="preserve"> Bebbington</w:t>
      </w:r>
      <w:r w:rsidR="007C2151" w:rsidRPr="00A7646E">
        <w:rPr>
          <w:rFonts w:ascii="Times New Roman" w:hAnsi="Times New Roman"/>
          <w:bCs/>
          <w:color w:val="auto"/>
          <w:szCs w:val="22"/>
        </w:rPr>
        <w:t>,</w:t>
      </w:r>
      <w:r w:rsidRPr="00A7646E">
        <w:rPr>
          <w:rFonts w:ascii="Times New Roman" w:hAnsi="Times New Roman"/>
          <w:bCs/>
          <w:color w:val="auto"/>
          <w:szCs w:val="22"/>
        </w:rPr>
        <w:t xml:space="preserve"> P.A</w:t>
      </w:r>
      <w:r w:rsidR="007C2151" w:rsidRPr="00A7646E">
        <w:rPr>
          <w:rFonts w:ascii="Times New Roman" w:hAnsi="Times New Roman"/>
          <w:bCs/>
          <w:color w:val="auto"/>
          <w:szCs w:val="22"/>
        </w:rPr>
        <w:t>. (2001).</w:t>
      </w:r>
      <w:r w:rsidRPr="00A7646E">
        <w:rPr>
          <w:rFonts w:ascii="Times New Roman" w:hAnsi="Times New Roman"/>
          <w:bCs/>
          <w:color w:val="auto"/>
          <w:szCs w:val="22"/>
        </w:rPr>
        <w:t xml:space="preserve"> </w:t>
      </w:r>
      <w:r w:rsidR="007C2151" w:rsidRPr="00A7646E">
        <w:rPr>
          <w:rFonts w:ascii="Times New Roman" w:hAnsi="Times New Roman"/>
          <w:bCs/>
          <w:color w:val="auto"/>
          <w:szCs w:val="22"/>
        </w:rPr>
        <w:t xml:space="preserve">A </w:t>
      </w:r>
      <w:r w:rsidRPr="00A7646E">
        <w:rPr>
          <w:rFonts w:ascii="Times New Roman" w:hAnsi="Times New Roman"/>
          <w:bCs/>
          <w:color w:val="auto"/>
          <w:szCs w:val="22"/>
        </w:rPr>
        <w:t xml:space="preserve">cognitive model of the positive symptoms of psychosis. </w:t>
      </w:r>
      <w:r w:rsidRPr="00E6689F">
        <w:rPr>
          <w:rFonts w:ascii="Times New Roman" w:hAnsi="Times New Roman"/>
          <w:bCs/>
          <w:i/>
          <w:iCs/>
          <w:color w:val="auto"/>
          <w:szCs w:val="22"/>
        </w:rPr>
        <w:t>Psychol</w:t>
      </w:r>
      <w:r w:rsidR="00846AB5" w:rsidRPr="00E6689F">
        <w:rPr>
          <w:rFonts w:ascii="Times New Roman" w:hAnsi="Times New Roman"/>
          <w:bCs/>
          <w:i/>
          <w:iCs/>
          <w:color w:val="auto"/>
          <w:szCs w:val="22"/>
        </w:rPr>
        <w:t>ogical</w:t>
      </w:r>
      <w:r w:rsidRPr="00E6689F">
        <w:rPr>
          <w:rFonts w:ascii="Times New Roman" w:hAnsi="Times New Roman"/>
          <w:bCs/>
          <w:i/>
          <w:iCs/>
          <w:color w:val="auto"/>
          <w:szCs w:val="22"/>
        </w:rPr>
        <w:t xml:space="preserve"> Med</w:t>
      </w:r>
      <w:r w:rsidR="00846AB5" w:rsidRPr="00E6689F">
        <w:rPr>
          <w:rFonts w:ascii="Times New Roman" w:hAnsi="Times New Roman"/>
          <w:bCs/>
          <w:i/>
          <w:iCs/>
          <w:color w:val="auto"/>
          <w:szCs w:val="22"/>
        </w:rPr>
        <w:t>icine</w:t>
      </w:r>
      <w:r w:rsidR="007C2151" w:rsidRPr="00E6689F">
        <w:rPr>
          <w:rFonts w:ascii="Times New Roman" w:hAnsi="Times New Roman"/>
          <w:bCs/>
          <w:i/>
          <w:iCs/>
          <w:color w:val="auto"/>
          <w:szCs w:val="22"/>
        </w:rPr>
        <w:t xml:space="preserve">, </w:t>
      </w:r>
      <w:r w:rsidRPr="00E6689F">
        <w:rPr>
          <w:rFonts w:ascii="Times New Roman" w:hAnsi="Times New Roman"/>
          <w:bCs/>
          <w:i/>
          <w:iCs/>
          <w:color w:val="auto"/>
          <w:szCs w:val="22"/>
        </w:rPr>
        <w:t>31</w:t>
      </w:r>
      <w:r w:rsidR="007C2151" w:rsidRPr="00E6689F">
        <w:rPr>
          <w:rFonts w:ascii="Times New Roman" w:hAnsi="Times New Roman"/>
          <w:bCs/>
          <w:i/>
          <w:iCs/>
          <w:color w:val="auto"/>
          <w:szCs w:val="22"/>
        </w:rPr>
        <w:t>,</w:t>
      </w:r>
      <w:r w:rsidR="007C2151" w:rsidRPr="00A7646E">
        <w:rPr>
          <w:rFonts w:ascii="Times New Roman" w:hAnsi="Times New Roman"/>
          <w:bCs/>
          <w:color w:val="auto"/>
          <w:szCs w:val="22"/>
        </w:rPr>
        <w:t xml:space="preserve"> </w:t>
      </w:r>
      <w:r w:rsidRPr="00A7646E">
        <w:rPr>
          <w:rFonts w:ascii="Times New Roman" w:hAnsi="Times New Roman"/>
          <w:bCs/>
          <w:color w:val="auto"/>
          <w:szCs w:val="22"/>
        </w:rPr>
        <w:t>189-195.</w:t>
      </w:r>
      <w:r w:rsidR="008574A5" w:rsidRPr="00A7646E">
        <w:rPr>
          <w:rFonts w:ascii="Times New Roman" w:hAnsi="Times New Roman"/>
          <w:bCs/>
          <w:color w:val="auto"/>
          <w:szCs w:val="22"/>
        </w:rPr>
        <w:t xml:space="preserve">  </w:t>
      </w:r>
      <w:r w:rsidR="00A7646E" w:rsidRPr="00A7646E">
        <w:rPr>
          <w:rFonts w:ascii="Times New Roman" w:hAnsi="Times New Roman"/>
          <w:color w:val="auto"/>
          <w:szCs w:val="22"/>
        </w:rPr>
        <w:t>Retrieved from</w:t>
      </w:r>
      <w:r w:rsidR="008574A5" w:rsidRPr="00F0303D">
        <w:rPr>
          <w:rFonts w:ascii="Times New Roman" w:hAnsi="Times New Roman"/>
          <w:color w:val="auto"/>
          <w:szCs w:val="22"/>
        </w:rPr>
        <w:t> </w:t>
      </w:r>
      <w:hyperlink r:id="rId22" w:tgtFrame="_blank" w:history="1">
        <w:r w:rsidR="008574A5" w:rsidRPr="00F0303D">
          <w:rPr>
            <w:rStyle w:val="Hyperlink"/>
            <w:rFonts w:ascii="Times New Roman" w:hAnsi="Times New Roman"/>
            <w:color w:val="auto"/>
            <w:szCs w:val="22"/>
            <w:u w:val="none"/>
          </w:rPr>
          <w:t>https://doi.org/10.1017/S0033291701003312</w:t>
        </w:r>
      </w:hyperlink>
    </w:p>
    <w:p w14:paraId="594C37F3" w14:textId="6BAEA8EF" w:rsidR="00D979B5" w:rsidRPr="00F0303D" w:rsidRDefault="00D979B5" w:rsidP="00CE663A">
      <w:pPr>
        <w:spacing w:after="0" w:line="480" w:lineRule="auto"/>
        <w:ind w:hanging="720"/>
        <w:rPr>
          <w:rFonts w:ascii="Times New Roman" w:hAnsi="Times New Roman"/>
          <w:bCs/>
          <w:color w:val="auto"/>
          <w:szCs w:val="22"/>
        </w:rPr>
      </w:pPr>
      <w:r w:rsidRPr="00F0303D">
        <w:rPr>
          <w:rFonts w:ascii="Times New Roman" w:hAnsi="Times New Roman"/>
          <w:bCs/>
          <w:color w:val="auto"/>
          <w:szCs w:val="22"/>
        </w:rPr>
        <w:t>Gollwitzer</w:t>
      </w:r>
      <w:r w:rsidR="00F05750" w:rsidRPr="00F0303D">
        <w:rPr>
          <w:rFonts w:ascii="Times New Roman" w:hAnsi="Times New Roman"/>
          <w:bCs/>
          <w:color w:val="auto"/>
          <w:szCs w:val="22"/>
        </w:rPr>
        <w:t>,</w:t>
      </w:r>
      <w:r w:rsidRPr="00F0303D">
        <w:rPr>
          <w:rFonts w:ascii="Times New Roman" w:hAnsi="Times New Roman"/>
          <w:bCs/>
          <w:color w:val="auto"/>
          <w:szCs w:val="22"/>
        </w:rPr>
        <w:t xml:space="preserve"> A</w:t>
      </w:r>
      <w:r w:rsidR="00F05750" w:rsidRPr="00F0303D">
        <w:rPr>
          <w:rFonts w:ascii="Times New Roman" w:hAnsi="Times New Roman"/>
          <w:bCs/>
          <w:color w:val="auto"/>
          <w:szCs w:val="22"/>
        </w:rPr>
        <w:t>.</w:t>
      </w:r>
      <w:r w:rsidRPr="00F0303D">
        <w:rPr>
          <w:rFonts w:ascii="Times New Roman" w:hAnsi="Times New Roman"/>
          <w:bCs/>
          <w:color w:val="auto"/>
          <w:szCs w:val="22"/>
        </w:rPr>
        <w:t>, Wilczynska</w:t>
      </w:r>
      <w:r w:rsidR="00F05750" w:rsidRPr="00F0303D">
        <w:rPr>
          <w:rFonts w:ascii="Times New Roman" w:hAnsi="Times New Roman"/>
          <w:bCs/>
          <w:color w:val="auto"/>
          <w:szCs w:val="22"/>
        </w:rPr>
        <w:t>,</w:t>
      </w:r>
      <w:r w:rsidRPr="00F0303D">
        <w:rPr>
          <w:rFonts w:ascii="Times New Roman" w:hAnsi="Times New Roman"/>
          <w:bCs/>
          <w:color w:val="auto"/>
          <w:szCs w:val="22"/>
        </w:rPr>
        <w:t xml:space="preserve"> M</w:t>
      </w:r>
      <w:r w:rsidR="00F05750" w:rsidRPr="00F0303D">
        <w:rPr>
          <w:rFonts w:ascii="Times New Roman" w:hAnsi="Times New Roman"/>
          <w:bCs/>
          <w:color w:val="auto"/>
          <w:szCs w:val="22"/>
        </w:rPr>
        <w:t>.</w:t>
      </w:r>
      <w:r w:rsidRPr="00F0303D">
        <w:rPr>
          <w:rFonts w:ascii="Times New Roman" w:hAnsi="Times New Roman"/>
          <w:bCs/>
          <w:color w:val="auto"/>
          <w:szCs w:val="22"/>
        </w:rPr>
        <w:t>,</w:t>
      </w:r>
      <w:r w:rsidR="00F05750" w:rsidRPr="00F0303D">
        <w:rPr>
          <w:rFonts w:ascii="Times New Roman" w:hAnsi="Times New Roman"/>
          <w:bCs/>
          <w:color w:val="auto"/>
          <w:szCs w:val="22"/>
        </w:rPr>
        <w:t xml:space="preserve"> &amp;</w:t>
      </w:r>
      <w:r w:rsidRPr="00F0303D">
        <w:rPr>
          <w:rFonts w:ascii="Times New Roman" w:hAnsi="Times New Roman"/>
          <w:bCs/>
          <w:color w:val="auto"/>
          <w:szCs w:val="22"/>
        </w:rPr>
        <w:t xml:space="preserve"> Jaya</w:t>
      </w:r>
      <w:r w:rsidR="00F05750" w:rsidRPr="00F0303D">
        <w:rPr>
          <w:rFonts w:ascii="Times New Roman" w:hAnsi="Times New Roman"/>
          <w:bCs/>
          <w:color w:val="auto"/>
          <w:szCs w:val="22"/>
        </w:rPr>
        <w:t>,</w:t>
      </w:r>
      <w:r w:rsidRPr="00F0303D">
        <w:rPr>
          <w:rFonts w:ascii="Times New Roman" w:hAnsi="Times New Roman"/>
          <w:bCs/>
          <w:color w:val="auto"/>
          <w:szCs w:val="22"/>
        </w:rPr>
        <w:t xml:space="preserve"> E</w:t>
      </w:r>
      <w:r w:rsidR="00F05750" w:rsidRPr="00F0303D">
        <w:rPr>
          <w:rFonts w:ascii="Times New Roman" w:hAnsi="Times New Roman"/>
          <w:bCs/>
          <w:color w:val="auto"/>
          <w:szCs w:val="22"/>
        </w:rPr>
        <w:t xml:space="preserve">. </w:t>
      </w:r>
      <w:r w:rsidRPr="00F0303D">
        <w:rPr>
          <w:rFonts w:ascii="Times New Roman" w:hAnsi="Times New Roman"/>
          <w:bCs/>
          <w:color w:val="auto"/>
          <w:szCs w:val="22"/>
        </w:rPr>
        <w:t>S.</w:t>
      </w:r>
      <w:r w:rsidR="00F05750" w:rsidRPr="00F0303D">
        <w:rPr>
          <w:rFonts w:ascii="Times New Roman" w:hAnsi="Times New Roman"/>
          <w:bCs/>
          <w:color w:val="auto"/>
          <w:szCs w:val="22"/>
        </w:rPr>
        <w:t xml:space="preserve"> (2018).</w:t>
      </w:r>
      <w:r w:rsidRPr="00F0303D">
        <w:rPr>
          <w:rFonts w:ascii="Times New Roman" w:hAnsi="Times New Roman"/>
          <w:bCs/>
          <w:color w:val="auto"/>
          <w:szCs w:val="22"/>
        </w:rPr>
        <w:t xml:space="preserve"> </w:t>
      </w:r>
      <w:r w:rsidRPr="00A7646E">
        <w:rPr>
          <w:rFonts w:ascii="Times New Roman" w:hAnsi="Times New Roman"/>
          <w:bCs/>
          <w:color w:val="auto"/>
          <w:szCs w:val="22"/>
        </w:rPr>
        <w:t xml:space="preserve">Targeting the link between loneliness and paranoia via an interventionist-causal model framework. </w:t>
      </w:r>
      <w:r w:rsidR="00E6689F">
        <w:rPr>
          <w:rFonts w:ascii="Times New Roman" w:hAnsi="Times New Roman"/>
          <w:bCs/>
          <w:color w:val="auto"/>
          <w:szCs w:val="22"/>
        </w:rPr>
        <w:t xml:space="preserve"> </w:t>
      </w:r>
      <w:r w:rsidRPr="00E6689F">
        <w:rPr>
          <w:rFonts w:ascii="Times New Roman" w:hAnsi="Times New Roman"/>
          <w:bCs/>
          <w:i/>
          <w:iCs/>
          <w:color w:val="auto"/>
          <w:szCs w:val="22"/>
        </w:rPr>
        <w:t>Psychiatry Res</w:t>
      </w:r>
      <w:r w:rsidR="00F05750" w:rsidRPr="00E6689F">
        <w:rPr>
          <w:rFonts w:ascii="Times New Roman" w:hAnsi="Times New Roman"/>
          <w:bCs/>
          <w:i/>
          <w:iCs/>
          <w:color w:val="auto"/>
          <w:szCs w:val="22"/>
        </w:rPr>
        <w:t xml:space="preserve">earch, </w:t>
      </w:r>
      <w:r w:rsidRPr="00E6689F">
        <w:rPr>
          <w:rFonts w:ascii="Times New Roman" w:hAnsi="Times New Roman"/>
          <w:bCs/>
          <w:i/>
          <w:iCs/>
          <w:color w:val="auto"/>
          <w:szCs w:val="22"/>
        </w:rPr>
        <w:t>263</w:t>
      </w:r>
      <w:r w:rsidR="00F05750" w:rsidRPr="00E6689F">
        <w:rPr>
          <w:rFonts w:ascii="Times New Roman" w:hAnsi="Times New Roman"/>
          <w:bCs/>
          <w:i/>
          <w:iCs/>
          <w:color w:val="auto"/>
          <w:szCs w:val="22"/>
        </w:rPr>
        <w:t>,</w:t>
      </w:r>
      <w:r w:rsidR="00F05750" w:rsidRPr="00F0303D">
        <w:rPr>
          <w:rFonts w:ascii="Times New Roman" w:hAnsi="Times New Roman"/>
          <w:bCs/>
          <w:color w:val="auto"/>
          <w:szCs w:val="22"/>
        </w:rPr>
        <w:t xml:space="preserve"> </w:t>
      </w:r>
      <w:r w:rsidRPr="00F0303D">
        <w:rPr>
          <w:rFonts w:ascii="Times New Roman" w:hAnsi="Times New Roman"/>
          <w:bCs/>
          <w:color w:val="auto"/>
          <w:szCs w:val="22"/>
        </w:rPr>
        <w:t>101-107.</w:t>
      </w:r>
      <w:r w:rsidR="006E1D17" w:rsidRPr="00F0303D">
        <w:rPr>
          <w:rFonts w:ascii="Times New Roman" w:hAnsi="Times New Roman"/>
          <w:bCs/>
          <w:color w:val="auto"/>
          <w:szCs w:val="22"/>
        </w:rPr>
        <w:t xml:space="preserve">  </w:t>
      </w:r>
      <w:r w:rsidR="00A7646E" w:rsidRPr="00F0303D">
        <w:rPr>
          <w:rFonts w:ascii="Times New Roman" w:hAnsi="Times New Roman"/>
          <w:bCs/>
          <w:color w:val="auto"/>
          <w:szCs w:val="22"/>
        </w:rPr>
        <w:t xml:space="preserve">Retrieved from   </w:t>
      </w:r>
      <w:hyperlink r:id="rId23" w:history="1">
        <w:r w:rsidR="00A7646E" w:rsidRPr="00F0303D">
          <w:rPr>
            <w:rStyle w:val="Hyperlink"/>
            <w:rFonts w:ascii="Times New Roman" w:hAnsi="Times New Roman"/>
            <w:bCs/>
            <w:color w:val="auto"/>
            <w:szCs w:val="22"/>
            <w:u w:val="none"/>
          </w:rPr>
          <w:t>https://doi.org/10.1016/j.psychres.2018.02.050</w:t>
        </w:r>
      </w:hyperlink>
    </w:p>
    <w:p w14:paraId="37F6E2C2" w14:textId="5D50760A" w:rsidR="00D979B5" w:rsidRDefault="00D979B5" w:rsidP="00CE663A">
      <w:pPr>
        <w:spacing w:after="0" w:line="480" w:lineRule="auto"/>
        <w:ind w:hanging="720"/>
        <w:rPr>
          <w:rStyle w:val="Hyperlink"/>
          <w:rFonts w:ascii="Times New Roman" w:hAnsi="Times New Roman"/>
          <w:bCs/>
          <w:color w:val="auto"/>
          <w:szCs w:val="22"/>
          <w:u w:val="none"/>
          <w:bdr w:val="none" w:sz="0" w:space="0" w:color="auto" w:frame="1"/>
        </w:rPr>
      </w:pPr>
      <w:r w:rsidRPr="00F0303D">
        <w:rPr>
          <w:rFonts w:ascii="Times New Roman" w:hAnsi="Times New Roman"/>
          <w:bCs/>
          <w:color w:val="auto"/>
          <w:szCs w:val="22"/>
        </w:rPr>
        <w:t>Green</w:t>
      </w:r>
      <w:r w:rsidR="00F72E45" w:rsidRPr="00F0303D">
        <w:rPr>
          <w:rFonts w:ascii="Times New Roman" w:hAnsi="Times New Roman"/>
          <w:bCs/>
          <w:color w:val="auto"/>
          <w:szCs w:val="22"/>
        </w:rPr>
        <w:t>,</w:t>
      </w:r>
      <w:r w:rsidRPr="00F0303D">
        <w:rPr>
          <w:rFonts w:ascii="Times New Roman" w:hAnsi="Times New Roman"/>
          <w:bCs/>
          <w:color w:val="auto"/>
          <w:szCs w:val="22"/>
        </w:rPr>
        <w:t xml:space="preserve"> M</w:t>
      </w:r>
      <w:r w:rsidR="00F72E45" w:rsidRPr="00F0303D">
        <w:rPr>
          <w:rFonts w:ascii="Times New Roman" w:hAnsi="Times New Roman"/>
          <w:bCs/>
          <w:color w:val="auto"/>
          <w:szCs w:val="22"/>
        </w:rPr>
        <w:t xml:space="preserve">. </w:t>
      </w:r>
      <w:r w:rsidRPr="00F0303D">
        <w:rPr>
          <w:rFonts w:ascii="Times New Roman" w:hAnsi="Times New Roman"/>
          <w:bCs/>
          <w:color w:val="auto"/>
          <w:szCs w:val="22"/>
        </w:rPr>
        <w:t>F</w:t>
      </w:r>
      <w:r w:rsidR="00F72E45" w:rsidRPr="00F0303D">
        <w:rPr>
          <w:rFonts w:ascii="Times New Roman" w:hAnsi="Times New Roman"/>
          <w:bCs/>
          <w:color w:val="auto"/>
          <w:szCs w:val="22"/>
        </w:rPr>
        <w:t>.</w:t>
      </w:r>
      <w:r w:rsidRPr="00F0303D">
        <w:rPr>
          <w:rFonts w:ascii="Times New Roman" w:hAnsi="Times New Roman"/>
          <w:bCs/>
          <w:color w:val="auto"/>
          <w:szCs w:val="22"/>
        </w:rPr>
        <w:t>, Nuechterlein</w:t>
      </w:r>
      <w:r w:rsidR="00F72E45" w:rsidRPr="00F0303D">
        <w:rPr>
          <w:rFonts w:ascii="Times New Roman" w:hAnsi="Times New Roman"/>
          <w:bCs/>
          <w:color w:val="auto"/>
          <w:szCs w:val="22"/>
        </w:rPr>
        <w:t>,</w:t>
      </w:r>
      <w:r w:rsidRPr="00F0303D">
        <w:rPr>
          <w:rFonts w:ascii="Times New Roman" w:hAnsi="Times New Roman"/>
          <w:bCs/>
          <w:color w:val="auto"/>
          <w:szCs w:val="22"/>
        </w:rPr>
        <w:t xml:space="preserve"> K</w:t>
      </w:r>
      <w:r w:rsidR="00F72E45" w:rsidRPr="00F0303D">
        <w:rPr>
          <w:rFonts w:ascii="Times New Roman" w:hAnsi="Times New Roman"/>
          <w:bCs/>
          <w:color w:val="auto"/>
          <w:szCs w:val="22"/>
        </w:rPr>
        <w:t xml:space="preserve">. </w:t>
      </w:r>
      <w:r w:rsidRPr="00F0303D">
        <w:rPr>
          <w:rFonts w:ascii="Times New Roman" w:hAnsi="Times New Roman"/>
          <w:bCs/>
          <w:color w:val="auto"/>
          <w:szCs w:val="22"/>
        </w:rPr>
        <w:t>H</w:t>
      </w:r>
      <w:r w:rsidR="00F72E45" w:rsidRPr="00F0303D">
        <w:rPr>
          <w:rFonts w:ascii="Times New Roman" w:hAnsi="Times New Roman"/>
          <w:bCs/>
          <w:color w:val="auto"/>
          <w:szCs w:val="22"/>
        </w:rPr>
        <w:t>.</w:t>
      </w:r>
      <w:r w:rsidRPr="00F0303D">
        <w:rPr>
          <w:rFonts w:ascii="Times New Roman" w:hAnsi="Times New Roman"/>
          <w:bCs/>
          <w:color w:val="auto"/>
          <w:szCs w:val="22"/>
        </w:rPr>
        <w:t>,</w:t>
      </w:r>
      <w:r w:rsidR="00F72E45" w:rsidRPr="00F0303D">
        <w:rPr>
          <w:rFonts w:ascii="Times New Roman" w:hAnsi="Times New Roman"/>
          <w:bCs/>
          <w:color w:val="auto"/>
          <w:szCs w:val="22"/>
        </w:rPr>
        <w:t xml:space="preserve"> &amp;</w:t>
      </w:r>
      <w:r w:rsidRPr="00F0303D">
        <w:rPr>
          <w:rFonts w:ascii="Times New Roman" w:hAnsi="Times New Roman"/>
          <w:bCs/>
          <w:color w:val="auto"/>
          <w:szCs w:val="22"/>
        </w:rPr>
        <w:t xml:space="preserve"> Breitmeyer</w:t>
      </w:r>
      <w:r w:rsidR="00F72E45" w:rsidRPr="00F0303D">
        <w:rPr>
          <w:rFonts w:ascii="Times New Roman" w:hAnsi="Times New Roman"/>
          <w:bCs/>
          <w:color w:val="auto"/>
          <w:szCs w:val="22"/>
        </w:rPr>
        <w:t>,</w:t>
      </w:r>
      <w:r w:rsidRPr="00F0303D">
        <w:rPr>
          <w:rFonts w:ascii="Times New Roman" w:hAnsi="Times New Roman"/>
          <w:bCs/>
          <w:color w:val="auto"/>
          <w:szCs w:val="22"/>
        </w:rPr>
        <w:t xml:space="preserve"> B.</w:t>
      </w:r>
      <w:r w:rsidR="00F72E45" w:rsidRPr="00F0303D">
        <w:rPr>
          <w:rFonts w:ascii="Times New Roman" w:hAnsi="Times New Roman"/>
          <w:bCs/>
          <w:color w:val="auto"/>
          <w:szCs w:val="22"/>
        </w:rPr>
        <w:t xml:space="preserve"> (1995).</w:t>
      </w:r>
      <w:r w:rsidRPr="00F0303D">
        <w:rPr>
          <w:rFonts w:ascii="Times New Roman" w:hAnsi="Times New Roman"/>
          <w:bCs/>
          <w:color w:val="auto"/>
          <w:szCs w:val="22"/>
        </w:rPr>
        <w:t xml:space="preserve"> </w:t>
      </w:r>
      <w:r w:rsidRPr="00A7646E">
        <w:rPr>
          <w:rFonts w:ascii="Times New Roman" w:hAnsi="Times New Roman"/>
          <w:bCs/>
          <w:color w:val="auto"/>
          <w:szCs w:val="22"/>
        </w:rPr>
        <w:t xml:space="preserve">Backward masking performance as an indicator of vulnerability to schizophrenia. </w:t>
      </w:r>
      <w:r w:rsidRPr="00E6689F">
        <w:rPr>
          <w:rFonts w:ascii="Times New Roman" w:hAnsi="Times New Roman"/>
          <w:bCs/>
          <w:i/>
          <w:iCs/>
          <w:color w:val="auto"/>
          <w:szCs w:val="22"/>
        </w:rPr>
        <w:t>Schizophr</w:t>
      </w:r>
      <w:r w:rsidR="00F72E45" w:rsidRPr="00E6689F">
        <w:rPr>
          <w:rFonts w:ascii="Times New Roman" w:hAnsi="Times New Roman"/>
          <w:bCs/>
          <w:i/>
          <w:iCs/>
          <w:color w:val="auto"/>
          <w:szCs w:val="22"/>
        </w:rPr>
        <w:t>enia</w:t>
      </w:r>
      <w:r w:rsidRPr="00E6689F">
        <w:rPr>
          <w:rFonts w:ascii="Times New Roman" w:hAnsi="Times New Roman"/>
          <w:bCs/>
          <w:i/>
          <w:iCs/>
          <w:color w:val="auto"/>
          <w:szCs w:val="22"/>
        </w:rPr>
        <w:t xml:space="preserve"> Res</w:t>
      </w:r>
      <w:r w:rsidR="00F72E45" w:rsidRPr="00E6689F">
        <w:rPr>
          <w:rFonts w:ascii="Times New Roman" w:hAnsi="Times New Roman"/>
          <w:bCs/>
          <w:i/>
          <w:iCs/>
          <w:color w:val="auto"/>
          <w:szCs w:val="22"/>
        </w:rPr>
        <w:t xml:space="preserve">earch, </w:t>
      </w:r>
      <w:r w:rsidRPr="00E6689F">
        <w:rPr>
          <w:rFonts w:ascii="Times New Roman" w:hAnsi="Times New Roman"/>
          <w:bCs/>
          <w:i/>
          <w:iCs/>
          <w:color w:val="auto"/>
          <w:szCs w:val="22"/>
        </w:rPr>
        <w:t>15</w:t>
      </w:r>
      <w:r w:rsidRPr="00A7646E">
        <w:rPr>
          <w:rFonts w:ascii="Times New Roman" w:hAnsi="Times New Roman"/>
          <w:bCs/>
          <w:color w:val="auto"/>
          <w:szCs w:val="22"/>
        </w:rPr>
        <w:t>(1)</w:t>
      </w:r>
      <w:r w:rsidR="00F72E45" w:rsidRPr="00A7646E">
        <w:rPr>
          <w:rFonts w:ascii="Times New Roman" w:hAnsi="Times New Roman"/>
          <w:bCs/>
          <w:color w:val="auto"/>
          <w:szCs w:val="22"/>
        </w:rPr>
        <w:t xml:space="preserve">, </w:t>
      </w:r>
      <w:r w:rsidRPr="00A7646E">
        <w:rPr>
          <w:rFonts w:ascii="Times New Roman" w:hAnsi="Times New Roman"/>
          <w:bCs/>
          <w:color w:val="auto"/>
          <w:szCs w:val="22"/>
        </w:rPr>
        <w:t>119.</w:t>
      </w:r>
      <w:r w:rsidR="00ED5F4E" w:rsidRPr="00A7646E">
        <w:rPr>
          <w:rFonts w:ascii="Times New Roman" w:hAnsi="Times New Roman"/>
          <w:bCs/>
          <w:color w:val="auto"/>
          <w:szCs w:val="22"/>
        </w:rPr>
        <w:t xml:space="preserve">  doi:</w:t>
      </w:r>
      <w:hyperlink r:id="rId24" w:history="1">
        <w:r w:rsidR="00ED5F4E" w:rsidRPr="00A7646E">
          <w:rPr>
            <w:rStyle w:val="Hyperlink"/>
            <w:rFonts w:ascii="Times New Roman" w:hAnsi="Times New Roman"/>
            <w:bCs/>
            <w:color w:val="auto"/>
            <w:szCs w:val="22"/>
            <w:u w:val="none"/>
            <w:bdr w:val="none" w:sz="0" w:space="0" w:color="auto" w:frame="1"/>
          </w:rPr>
          <w:t>10.1016/0920-9964(95)95366-H</w:t>
        </w:r>
      </w:hyperlink>
    </w:p>
    <w:p w14:paraId="11504006" w14:textId="72312356" w:rsidR="00BF4CA6" w:rsidRPr="00BF4CA6" w:rsidRDefault="00BF4CA6" w:rsidP="00CE663A">
      <w:pPr>
        <w:spacing w:after="0" w:line="480" w:lineRule="auto"/>
        <w:ind w:hanging="720"/>
        <w:rPr>
          <w:rFonts w:ascii="Times New Roman" w:hAnsi="Times New Roman"/>
          <w:bCs/>
          <w:color w:val="auto"/>
          <w:szCs w:val="22"/>
        </w:rPr>
      </w:pPr>
      <w:r w:rsidRPr="00F93BC9">
        <w:rPr>
          <w:rFonts w:ascii="Times New Roman" w:hAnsi="Times New Roman"/>
          <w:color w:val="222222"/>
          <w:szCs w:val="22"/>
          <w:shd w:val="clear" w:color="auto" w:fill="FFFFFF"/>
        </w:rPr>
        <w:t xml:space="preserve">Hepper, E. G., Ellett, L., Kerley, D., &amp; Kingston, J. L. (2022). </w:t>
      </w:r>
      <w:r w:rsidRPr="00BF4CA6">
        <w:rPr>
          <w:rFonts w:ascii="Times New Roman" w:hAnsi="Times New Roman"/>
          <w:color w:val="222222"/>
          <w:szCs w:val="22"/>
          <w:shd w:val="clear" w:color="auto" w:fill="FFFFFF"/>
        </w:rPr>
        <w:t>Are they out to get me? Individual differences in nonclinical paranoia as a function of narcissism and defensive self‐protection. </w:t>
      </w:r>
      <w:r w:rsidRPr="00BF4CA6">
        <w:rPr>
          <w:rFonts w:ascii="Times New Roman" w:hAnsi="Times New Roman"/>
          <w:i/>
          <w:iCs/>
          <w:color w:val="222222"/>
          <w:szCs w:val="22"/>
          <w:shd w:val="clear" w:color="auto" w:fill="FFFFFF"/>
        </w:rPr>
        <w:t xml:space="preserve">Journal of </w:t>
      </w:r>
      <w:r w:rsidR="0094430E">
        <w:rPr>
          <w:rFonts w:ascii="Times New Roman" w:hAnsi="Times New Roman"/>
          <w:i/>
          <w:iCs/>
          <w:color w:val="222222"/>
          <w:szCs w:val="22"/>
          <w:shd w:val="clear" w:color="auto" w:fill="FFFFFF"/>
        </w:rPr>
        <w:t>P</w:t>
      </w:r>
      <w:r w:rsidRPr="00BF4CA6">
        <w:rPr>
          <w:rFonts w:ascii="Times New Roman" w:hAnsi="Times New Roman"/>
          <w:i/>
          <w:iCs/>
          <w:color w:val="222222"/>
          <w:szCs w:val="22"/>
          <w:shd w:val="clear" w:color="auto" w:fill="FFFFFF"/>
        </w:rPr>
        <w:t>ersonality</w:t>
      </w:r>
      <w:r w:rsidRPr="00BF4CA6">
        <w:rPr>
          <w:rFonts w:ascii="Times New Roman" w:hAnsi="Times New Roman"/>
          <w:color w:val="222222"/>
          <w:szCs w:val="22"/>
          <w:shd w:val="clear" w:color="auto" w:fill="FFFFFF"/>
        </w:rPr>
        <w:t>, </w:t>
      </w:r>
      <w:r w:rsidRPr="00BF4CA6">
        <w:rPr>
          <w:rFonts w:ascii="Times New Roman" w:hAnsi="Times New Roman"/>
          <w:i/>
          <w:iCs/>
          <w:color w:val="222222"/>
          <w:szCs w:val="22"/>
          <w:shd w:val="clear" w:color="auto" w:fill="FFFFFF"/>
        </w:rPr>
        <w:t>90</w:t>
      </w:r>
      <w:r w:rsidRPr="00BF4CA6">
        <w:rPr>
          <w:rFonts w:ascii="Times New Roman" w:hAnsi="Times New Roman"/>
          <w:color w:val="222222"/>
          <w:szCs w:val="22"/>
          <w:shd w:val="clear" w:color="auto" w:fill="FFFFFF"/>
        </w:rPr>
        <w:t>(5), 727-747.</w:t>
      </w:r>
      <w:r w:rsidR="009E2E5F">
        <w:rPr>
          <w:rFonts w:ascii="Times New Roman" w:hAnsi="Times New Roman"/>
          <w:color w:val="222222"/>
          <w:szCs w:val="22"/>
          <w:shd w:val="clear" w:color="auto" w:fill="FFFFFF"/>
        </w:rPr>
        <w:t xml:space="preserve">  </w:t>
      </w:r>
      <w:r w:rsidR="009E2E5F" w:rsidRPr="009E2E5F">
        <w:rPr>
          <w:rFonts w:ascii="Times New Roman" w:hAnsi="Times New Roman"/>
        </w:rPr>
        <w:t>doi:10.1111/jopy.12693</w:t>
      </w:r>
    </w:p>
    <w:p w14:paraId="15660738" w14:textId="0F4D13FC" w:rsidR="00D979B5" w:rsidRPr="00A7646E" w:rsidRDefault="00D979B5" w:rsidP="00CE663A">
      <w:pPr>
        <w:spacing w:after="0" w:line="480" w:lineRule="auto"/>
        <w:ind w:hanging="720"/>
        <w:rPr>
          <w:rFonts w:ascii="Times New Roman" w:hAnsi="Times New Roman"/>
          <w:bCs/>
          <w:color w:val="auto"/>
          <w:szCs w:val="22"/>
        </w:rPr>
      </w:pPr>
      <w:r w:rsidRPr="00BF4CA6">
        <w:rPr>
          <w:rFonts w:ascii="Times New Roman" w:hAnsi="Times New Roman"/>
          <w:bCs/>
          <w:color w:val="auto"/>
          <w:szCs w:val="22"/>
        </w:rPr>
        <w:t>Hepper</w:t>
      </w:r>
      <w:r w:rsidR="00F90C00" w:rsidRPr="00BF4CA6">
        <w:rPr>
          <w:rFonts w:ascii="Times New Roman" w:hAnsi="Times New Roman"/>
          <w:bCs/>
          <w:color w:val="auto"/>
          <w:szCs w:val="22"/>
        </w:rPr>
        <w:t>,</w:t>
      </w:r>
      <w:r w:rsidRPr="00BF4CA6">
        <w:rPr>
          <w:rFonts w:ascii="Times New Roman" w:hAnsi="Times New Roman"/>
          <w:bCs/>
          <w:color w:val="auto"/>
          <w:szCs w:val="22"/>
        </w:rPr>
        <w:t xml:space="preserve"> E</w:t>
      </w:r>
      <w:r w:rsidR="00F90C00" w:rsidRPr="00BF4CA6">
        <w:rPr>
          <w:rFonts w:ascii="Times New Roman" w:hAnsi="Times New Roman"/>
          <w:bCs/>
          <w:color w:val="auto"/>
          <w:szCs w:val="22"/>
        </w:rPr>
        <w:t xml:space="preserve">. </w:t>
      </w:r>
      <w:r w:rsidRPr="00BF4CA6">
        <w:rPr>
          <w:rFonts w:ascii="Times New Roman" w:hAnsi="Times New Roman"/>
          <w:bCs/>
          <w:color w:val="auto"/>
          <w:szCs w:val="22"/>
        </w:rPr>
        <w:t>G</w:t>
      </w:r>
      <w:r w:rsidR="00F90C00" w:rsidRPr="00BF4CA6">
        <w:rPr>
          <w:rFonts w:ascii="Times New Roman" w:hAnsi="Times New Roman"/>
          <w:bCs/>
          <w:color w:val="auto"/>
          <w:szCs w:val="22"/>
        </w:rPr>
        <w:t>.</w:t>
      </w:r>
      <w:r w:rsidRPr="00BF4CA6">
        <w:rPr>
          <w:rFonts w:ascii="Times New Roman" w:hAnsi="Times New Roman"/>
          <w:bCs/>
          <w:color w:val="auto"/>
          <w:szCs w:val="22"/>
        </w:rPr>
        <w:t>, Wildschut</w:t>
      </w:r>
      <w:r w:rsidR="00F90C00" w:rsidRPr="00BF4CA6">
        <w:rPr>
          <w:rFonts w:ascii="Times New Roman" w:hAnsi="Times New Roman"/>
          <w:bCs/>
          <w:color w:val="auto"/>
          <w:szCs w:val="22"/>
        </w:rPr>
        <w:t>,</w:t>
      </w:r>
      <w:r w:rsidRPr="00BF4CA6">
        <w:rPr>
          <w:rFonts w:ascii="Times New Roman" w:hAnsi="Times New Roman"/>
          <w:bCs/>
          <w:color w:val="auto"/>
          <w:szCs w:val="22"/>
        </w:rPr>
        <w:t xml:space="preserve"> T</w:t>
      </w:r>
      <w:r w:rsidR="00F90C00" w:rsidRPr="00BF4CA6">
        <w:rPr>
          <w:rFonts w:ascii="Times New Roman" w:hAnsi="Times New Roman"/>
          <w:bCs/>
          <w:color w:val="auto"/>
          <w:szCs w:val="22"/>
        </w:rPr>
        <w:t>.</w:t>
      </w:r>
      <w:r w:rsidRPr="00BF4CA6">
        <w:rPr>
          <w:rFonts w:ascii="Times New Roman" w:hAnsi="Times New Roman"/>
          <w:bCs/>
          <w:color w:val="auto"/>
          <w:szCs w:val="22"/>
        </w:rPr>
        <w:t>, Sedikides</w:t>
      </w:r>
      <w:r w:rsidR="00F90C00" w:rsidRPr="00BF4CA6">
        <w:rPr>
          <w:rFonts w:ascii="Times New Roman" w:hAnsi="Times New Roman"/>
          <w:bCs/>
          <w:color w:val="auto"/>
          <w:szCs w:val="22"/>
        </w:rPr>
        <w:t>,</w:t>
      </w:r>
      <w:r w:rsidRPr="00BF4CA6">
        <w:rPr>
          <w:rFonts w:ascii="Times New Roman" w:hAnsi="Times New Roman"/>
          <w:bCs/>
          <w:color w:val="auto"/>
          <w:szCs w:val="22"/>
        </w:rPr>
        <w:t xml:space="preserve"> C</w:t>
      </w:r>
      <w:r w:rsidR="00F90C00" w:rsidRPr="00BF4CA6">
        <w:rPr>
          <w:rFonts w:ascii="Times New Roman" w:hAnsi="Times New Roman"/>
          <w:bCs/>
          <w:color w:val="auto"/>
          <w:szCs w:val="22"/>
        </w:rPr>
        <w:t>.</w:t>
      </w:r>
      <w:r w:rsidRPr="00BF4CA6">
        <w:rPr>
          <w:rFonts w:ascii="Times New Roman" w:hAnsi="Times New Roman"/>
          <w:bCs/>
          <w:color w:val="auto"/>
          <w:szCs w:val="22"/>
        </w:rPr>
        <w:t>, Robertson</w:t>
      </w:r>
      <w:r w:rsidR="00F90C00" w:rsidRPr="00BF4CA6">
        <w:rPr>
          <w:rFonts w:ascii="Times New Roman" w:hAnsi="Times New Roman"/>
          <w:bCs/>
          <w:color w:val="auto"/>
          <w:szCs w:val="22"/>
        </w:rPr>
        <w:t>,</w:t>
      </w:r>
      <w:r w:rsidRPr="00BF4CA6">
        <w:rPr>
          <w:rFonts w:ascii="Times New Roman" w:hAnsi="Times New Roman"/>
          <w:bCs/>
          <w:color w:val="auto"/>
          <w:szCs w:val="22"/>
        </w:rPr>
        <w:t xml:space="preserve"> S</w:t>
      </w:r>
      <w:r w:rsidR="00F90C00" w:rsidRPr="00BF4CA6">
        <w:rPr>
          <w:rFonts w:ascii="Times New Roman" w:hAnsi="Times New Roman"/>
          <w:bCs/>
          <w:color w:val="auto"/>
          <w:szCs w:val="22"/>
        </w:rPr>
        <w:t>.</w:t>
      </w:r>
      <w:r w:rsidRPr="00BF4CA6">
        <w:rPr>
          <w:rFonts w:ascii="Times New Roman" w:hAnsi="Times New Roman"/>
          <w:bCs/>
          <w:color w:val="auto"/>
          <w:szCs w:val="22"/>
        </w:rPr>
        <w:t xml:space="preserve">, </w:t>
      </w:r>
      <w:r w:rsidR="00F90C00" w:rsidRPr="00BF4CA6">
        <w:rPr>
          <w:rFonts w:ascii="Times New Roman" w:hAnsi="Times New Roman"/>
          <w:bCs/>
          <w:color w:val="auto"/>
          <w:szCs w:val="22"/>
        </w:rPr>
        <w:t xml:space="preserve">&amp; </w:t>
      </w:r>
      <w:r w:rsidRPr="00BF4CA6">
        <w:rPr>
          <w:rFonts w:ascii="Times New Roman" w:hAnsi="Times New Roman"/>
          <w:bCs/>
          <w:color w:val="auto"/>
          <w:szCs w:val="22"/>
        </w:rPr>
        <w:t>Routledge</w:t>
      </w:r>
      <w:r w:rsidR="00F90C00" w:rsidRPr="00BF4CA6">
        <w:rPr>
          <w:rFonts w:ascii="Times New Roman" w:hAnsi="Times New Roman"/>
          <w:bCs/>
          <w:color w:val="auto"/>
          <w:szCs w:val="22"/>
        </w:rPr>
        <w:t>,</w:t>
      </w:r>
      <w:r w:rsidRPr="00BF4CA6">
        <w:rPr>
          <w:rFonts w:ascii="Times New Roman" w:hAnsi="Times New Roman"/>
          <w:bCs/>
          <w:color w:val="auto"/>
          <w:szCs w:val="22"/>
        </w:rPr>
        <w:t xml:space="preserve"> C</w:t>
      </w:r>
      <w:r w:rsidR="00F90C00" w:rsidRPr="00BF4CA6">
        <w:rPr>
          <w:rFonts w:ascii="Times New Roman" w:hAnsi="Times New Roman"/>
          <w:bCs/>
          <w:color w:val="auto"/>
          <w:szCs w:val="22"/>
        </w:rPr>
        <w:t xml:space="preserve">. </w:t>
      </w:r>
      <w:r w:rsidRPr="00BF4CA6">
        <w:rPr>
          <w:rFonts w:ascii="Times New Roman" w:hAnsi="Times New Roman"/>
          <w:bCs/>
          <w:color w:val="auto"/>
          <w:szCs w:val="22"/>
        </w:rPr>
        <w:t>D.</w:t>
      </w:r>
      <w:r w:rsidR="00F90C00" w:rsidRPr="00BF4CA6">
        <w:rPr>
          <w:rFonts w:ascii="Times New Roman" w:hAnsi="Times New Roman"/>
          <w:bCs/>
          <w:color w:val="auto"/>
          <w:szCs w:val="22"/>
        </w:rPr>
        <w:t xml:space="preserve"> (2021).</w:t>
      </w:r>
      <w:r w:rsidRPr="00BF4CA6">
        <w:rPr>
          <w:rFonts w:ascii="Times New Roman" w:hAnsi="Times New Roman"/>
          <w:bCs/>
          <w:color w:val="auto"/>
          <w:szCs w:val="22"/>
        </w:rPr>
        <w:t xml:space="preserve"> Time capsule: </w:t>
      </w:r>
      <w:r w:rsidRPr="00A7646E">
        <w:rPr>
          <w:rFonts w:ascii="Times New Roman" w:hAnsi="Times New Roman"/>
          <w:bCs/>
          <w:color w:val="auto"/>
          <w:szCs w:val="22"/>
        </w:rPr>
        <w:t xml:space="preserve">Nostalgia shields psychological wellbeing from limited time horizons. </w:t>
      </w:r>
      <w:r w:rsidRPr="0094430E">
        <w:rPr>
          <w:rFonts w:ascii="Times New Roman" w:hAnsi="Times New Roman"/>
          <w:bCs/>
          <w:i/>
          <w:iCs/>
          <w:color w:val="auto"/>
          <w:szCs w:val="22"/>
        </w:rPr>
        <w:t>Emotion</w:t>
      </w:r>
      <w:r w:rsidR="00F90C00" w:rsidRPr="0094430E">
        <w:rPr>
          <w:rFonts w:ascii="Times New Roman" w:hAnsi="Times New Roman"/>
          <w:bCs/>
          <w:i/>
          <w:iCs/>
          <w:color w:val="auto"/>
          <w:szCs w:val="22"/>
        </w:rPr>
        <w:t xml:space="preserve">, </w:t>
      </w:r>
      <w:r w:rsidRPr="0094430E">
        <w:rPr>
          <w:rFonts w:ascii="Times New Roman" w:hAnsi="Times New Roman"/>
          <w:bCs/>
          <w:i/>
          <w:iCs/>
          <w:color w:val="auto"/>
          <w:szCs w:val="22"/>
        </w:rPr>
        <w:t>21</w:t>
      </w:r>
      <w:r w:rsidRPr="00A7646E">
        <w:rPr>
          <w:rFonts w:ascii="Times New Roman" w:hAnsi="Times New Roman"/>
          <w:bCs/>
          <w:color w:val="auto"/>
          <w:szCs w:val="22"/>
        </w:rPr>
        <w:t>(3)</w:t>
      </w:r>
      <w:r w:rsidR="00F90C00" w:rsidRPr="00A7646E">
        <w:rPr>
          <w:rFonts w:ascii="Times New Roman" w:hAnsi="Times New Roman"/>
          <w:bCs/>
          <w:color w:val="auto"/>
          <w:szCs w:val="22"/>
        </w:rPr>
        <w:t xml:space="preserve">, </w:t>
      </w:r>
      <w:r w:rsidRPr="00A7646E">
        <w:rPr>
          <w:rFonts w:ascii="Times New Roman" w:hAnsi="Times New Roman"/>
          <w:bCs/>
          <w:color w:val="auto"/>
          <w:szCs w:val="22"/>
        </w:rPr>
        <w:t>644-664.</w:t>
      </w:r>
      <w:r w:rsidR="00610DE0"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r w:rsidR="00610DE0" w:rsidRPr="00A7646E">
        <w:rPr>
          <w:rFonts w:ascii="Times New Roman" w:hAnsi="Times New Roman"/>
          <w:bCs/>
          <w:color w:val="auto"/>
          <w:szCs w:val="22"/>
        </w:rPr>
        <w:t>http://dx.doi.org/10.1037/emo0000728</w:t>
      </w:r>
    </w:p>
    <w:p w14:paraId="6C554628" w14:textId="3585D9F4"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Hirst</w:t>
      </w:r>
      <w:r w:rsidR="00CB4F3D" w:rsidRPr="00A7646E">
        <w:rPr>
          <w:rFonts w:ascii="Times New Roman" w:hAnsi="Times New Roman"/>
          <w:bCs/>
          <w:color w:val="auto"/>
          <w:szCs w:val="22"/>
        </w:rPr>
        <w:t>,</w:t>
      </w:r>
      <w:r w:rsidRPr="00A7646E">
        <w:rPr>
          <w:rFonts w:ascii="Times New Roman" w:hAnsi="Times New Roman"/>
          <w:bCs/>
          <w:color w:val="auto"/>
          <w:szCs w:val="22"/>
        </w:rPr>
        <w:t xml:space="preserve"> R</w:t>
      </w:r>
      <w:r w:rsidR="00CB4F3D" w:rsidRPr="00A7646E">
        <w:rPr>
          <w:rFonts w:ascii="Times New Roman" w:hAnsi="Times New Roman"/>
          <w:bCs/>
          <w:color w:val="auto"/>
          <w:szCs w:val="22"/>
        </w:rPr>
        <w:t xml:space="preserve">. </w:t>
      </w:r>
      <w:r w:rsidRPr="00A7646E">
        <w:rPr>
          <w:rFonts w:ascii="Times New Roman" w:hAnsi="Times New Roman"/>
          <w:bCs/>
          <w:color w:val="auto"/>
          <w:szCs w:val="22"/>
        </w:rPr>
        <w:t>J</w:t>
      </w:r>
      <w:r w:rsidR="00CB4F3D" w:rsidRPr="00A7646E">
        <w:rPr>
          <w:rFonts w:ascii="Times New Roman" w:hAnsi="Times New Roman"/>
          <w:bCs/>
          <w:color w:val="auto"/>
          <w:szCs w:val="22"/>
        </w:rPr>
        <w:t>.</w:t>
      </w:r>
      <w:r w:rsidRPr="00A7646E">
        <w:rPr>
          <w:rFonts w:ascii="Times New Roman" w:hAnsi="Times New Roman"/>
          <w:bCs/>
          <w:color w:val="auto"/>
          <w:szCs w:val="22"/>
        </w:rPr>
        <w:t>, Cragg</w:t>
      </w:r>
      <w:r w:rsidR="00CB4F3D" w:rsidRPr="00A7646E">
        <w:rPr>
          <w:rFonts w:ascii="Times New Roman" w:hAnsi="Times New Roman"/>
          <w:bCs/>
          <w:color w:val="auto"/>
          <w:szCs w:val="22"/>
        </w:rPr>
        <w:t>,</w:t>
      </w:r>
      <w:r w:rsidRPr="00A7646E">
        <w:rPr>
          <w:rFonts w:ascii="Times New Roman" w:hAnsi="Times New Roman"/>
          <w:bCs/>
          <w:color w:val="auto"/>
          <w:szCs w:val="22"/>
        </w:rPr>
        <w:t xml:space="preserve"> L</w:t>
      </w:r>
      <w:r w:rsidR="00CB4F3D" w:rsidRPr="00A7646E">
        <w:rPr>
          <w:rFonts w:ascii="Times New Roman" w:hAnsi="Times New Roman"/>
          <w:bCs/>
          <w:color w:val="auto"/>
          <w:szCs w:val="22"/>
        </w:rPr>
        <w:t>.</w:t>
      </w:r>
      <w:r w:rsidRPr="00A7646E">
        <w:rPr>
          <w:rFonts w:ascii="Times New Roman" w:hAnsi="Times New Roman"/>
          <w:bCs/>
          <w:color w:val="auto"/>
          <w:szCs w:val="22"/>
        </w:rPr>
        <w:t>,</w:t>
      </w:r>
      <w:r w:rsidR="00CB4F3D" w:rsidRPr="00A7646E">
        <w:rPr>
          <w:rFonts w:ascii="Times New Roman" w:hAnsi="Times New Roman"/>
          <w:bCs/>
          <w:color w:val="auto"/>
          <w:szCs w:val="22"/>
        </w:rPr>
        <w:t xml:space="preserve"> &amp;</w:t>
      </w:r>
      <w:r w:rsidRPr="00A7646E">
        <w:rPr>
          <w:rFonts w:ascii="Times New Roman" w:hAnsi="Times New Roman"/>
          <w:bCs/>
          <w:color w:val="auto"/>
          <w:szCs w:val="22"/>
        </w:rPr>
        <w:t xml:space="preserve"> Allen</w:t>
      </w:r>
      <w:r w:rsidR="00CB4F3D" w:rsidRPr="00A7646E">
        <w:rPr>
          <w:rFonts w:ascii="Times New Roman" w:hAnsi="Times New Roman"/>
          <w:bCs/>
          <w:color w:val="auto"/>
          <w:szCs w:val="22"/>
        </w:rPr>
        <w:t>,</w:t>
      </w:r>
      <w:r w:rsidRPr="00A7646E">
        <w:rPr>
          <w:rFonts w:ascii="Times New Roman" w:hAnsi="Times New Roman"/>
          <w:bCs/>
          <w:color w:val="auto"/>
          <w:szCs w:val="22"/>
        </w:rPr>
        <w:t xml:space="preserve"> H</w:t>
      </w:r>
      <w:r w:rsidR="00CB4F3D" w:rsidRPr="00A7646E">
        <w:rPr>
          <w:rFonts w:ascii="Times New Roman" w:hAnsi="Times New Roman"/>
          <w:bCs/>
          <w:color w:val="auto"/>
          <w:szCs w:val="22"/>
        </w:rPr>
        <w:t xml:space="preserve">. </w:t>
      </w:r>
      <w:r w:rsidRPr="00A7646E">
        <w:rPr>
          <w:rFonts w:ascii="Times New Roman" w:hAnsi="Times New Roman"/>
          <w:bCs/>
          <w:color w:val="auto"/>
          <w:szCs w:val="22"/>
        </w:rPr>
        <w:t>A.</w:t>
      </w:r>
      <w:r w:rsidR="00CB4F3D" w:rsidRPr="00A7646E">
        <w:rPr>
          <w:rFonts w:ascii="Times New Roman" w:hAnsi="Times New Roman"/>
          <w:bCs/>
          <w:color w:val="auto"/>
          <w:szCs w:val="22"/>
        </w:rPr>
        <w:t xml:space="preserve"> (2018).</w:t>
      </w:r>
      <w:r w:rsidRPr="00A7646E">
        <w:rPr>
          <w:rFonts w:ascii="Times New Roman" w:hAnsi="Times New Roman"/>
          <w:bCs/>
          <w:color w:val="auto"/>
          <w:szCs w:val="22"/>
        </w:rPr>
        <w:t xml:space="preserve"> Vision dominates audition in adults but not children: A meta-analysis of the Colavita effect. </w:t>
      </w:r>
      <w:r w:rsidRPr="0094430E">
        <w:rPr>
          <w:rFonts w:ascii="Times New Roman" w:hAnsi="Times New Roman"/>
          <w:bCs/>
          <w:i/>
          <w:iCs/>
          <w:color w:val="auto"/>
          <w:szCs w:val="22"/>
        </w:rPr>
        <w:t>Neurosci</w:t>
      </w:r>
      <w:r w:rsidR="0030462D" w:rsidRPr="0094430E">
        <w:rPr>
          <w:rFonts w:ascii="Times New Roman" w:hAnsi="Times New Roman"/>
          <w:bCs/>
          <w:i/>
          <w:iCs/>
          <w:color w:val="auto"/>
          <w:szCs w:val="22"/>
        </w:rPr>
        <w:t>ence &amp;</w:t>
      </w:r>
      <w:r w:rsidRPr="0094430E">
        <w:rPr>
          <w:rFonts w:ascii="Times New Roman" w:hAnsi="Times New Roman"/>
          <w:bCs/>
          <w:i/>
          <w:iCs/>
          <w:color w:val="auto"/>
          <w:szCs w:val="22"/>
        </w:rPr>
        <w:t xml:space="preserve"> Biobehav</w:t>
      </w:r>
      <w:r w:rsidR="0030462D" w:rsidRPr="0094430E">
        <w:rPr>
          <w:rFonts w:ascii="Times New Roman" w:hAnsi="Times New Roman"/>
          <w:bCs/>
          <w:i/>
          <w:iCs/>
          <w:color w:val="auto"/>
          <w:szCs w:val="22"/>
        </w:rPr>
        <w:t>ioural</w:t>
      </w:r>
      <w:r w:rsidRPr="0094430E">
        <w:rPr>
          <w:rFonts w:ascii="Times New Roman" w:hAnsi="Times New Roman"/>
          <w:bCs/>
          <w:i/>
          <w:iCs/>
          <w:color w:val="auto"/>
          <w:szCs w:val="22"/>
        </w:rPr>
        <w:t xml:space="preserve"> Rev</w:t>
      </w:r>
      <w:r w:rsidR="0030462D" w:rsidRPr="0094430E">
        <w:rPr>
          <w:rFonts w:ascii="Times New Roman" w:hAnsi="Times New Roman"/>
          <w:bCs/>
          <w:i/>
          <w:iCs/>
          <w:color w:val="auto"/>
          <w:szCs w:val="22"/>
        </w:rPr>
        <w:t>iews</w:t>
      </w:r>
      <w:r w:rsidR="00CB4F3D" w:rsidRPr="0094430E">
        <w:rPr>
          <w:rFonts w:ascii="Times New Roman" w:hAnsi="Times New Roman"/>
          <w:bCs/>
          <w:i/>
          <w:iCs/>
          <w:color w:val="auto"/>
          <w:szCs w:val="22"/>
        </w:rPr>
        <w:t xml:space="preserve">, </w:t>
      </w:r>
      <w:r w:rsidRPr="0094430E">
        <w:rPr>
          <w:rFonts w:ascii="Times New Roman" w:hAnsi="Times New Roman"/>
          <w:bCs/>
          <w:i/>
          <w:iCs/>
          <w:color w:val="auto"/>
          <w:szCs w:val="22"/>
        </w:rPr>
        <w:t>94</w:t>
      </w:r>
      <w:r w:rsidR="00CB4F3D" w:rsidRPr="0094430E">
        <w:rPr>
          <w:rFonts w:ascii="Times New Roman" w:hAnsi="Times New Roman"/>
          <w:bCs/>
          <w:i/>
          <w:iCs/>
          <w:color w:val="auto"/>
          <w:szCs w:val="22"/>
        </w:rPr>
        <w:t>,</w:t>
      </w:r>
      <w:r w:rsidR="00CB4F3D" w:rsidRPr="00A7646E">
        <w:rPr>
          <w:rFonts w:ascii="Times New Roman" w:hAnsi="Times New Roman"/>
          <w:bCs/>
          <w:color w:val="auto"/>
          <w:szCs w:val="22"/>
        </w:rPr>
        <w:t xml:space="preserve"> </w:t>
      </w:r>
      <w:r w:rsidRPr="00A7646E">
        <w:rPr>
          <w:rFonts w:ascii="Times New Roman" w:hAnsi="Times New Roman"/>
          <w:bCs/>
          <w:color w:val="auto"/>
          <w:szCs w:val="22"/>
        </w:rPr>
        <w:t>286-301.</w:t>
      </w:r>
      <w:r w:rsidR="00BD6EA5"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hyperlink r:id="rId25" w:history="1">
        <w:r w:rsidR="00A7646E" w:rsidRPr="00A7646E">
          <w:rPr>
            <w:rStyle w:val="Hyperlink"/>
            <w:rFonts w:ascii="Times New Roman" w:hAnsi="Times New Roman"/>
            <w:bCs/>
            <w:color w:val="auto"/>
            <w:szCs w:val="22"/>
            <w:u w:val="none"/>
          </w:rPr>
          <w:t>https://doi.org/10.1016/j.neubiorev.2018.07.012</w:t>
        </w:r>
      </w:hyperlink>
    </w:p>
    <w:p w14:paraId="7F542640" w14:textId="47E881B4"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Horvat</w:t>
      </w:r>
      <w:r w:rsidR="00D6003F" w:rsidRPr="00A7646E">
        <w:rPr>
          <w:rFonts w:ascii="Times New Roman" w:hAnsi="Times New Roman"/>
          <w:bCs/>
          <w:color w:val="auto"/>
          <w:szCs w:val="22"/>
        </w:rPr>
        <w:t>,</w:t>
      </w:r>
      <w:r w:rsidRPr="00A7646E">
        <w:rPr>
          <w:rFonts w:ascii="Times New Roman" w:hAnsi="Times New Roman"/>
          <w:bCs/>
          <w:color w:val="auto"/>
          <w:szCs w:val="22"/>
        </w:rPr>
        <w:t xml:space="preserve"> J.</w:t>
      </w:r>
      <w:r w:rsidR="00D6003F" w:rsidRPr="00A7646E">
        <w:rPr>
          <w:rFonts w:ascii="Times New Roman" w:hAnsi="Times New Roman"/>
          <w:bCs/>
          <w:color w:val="auto"/>
          <w:szCs w:val="22"/>
        </w:rPr>
        <w:t xml:space="preserve"> (1986).</w:t>
      </w:r>
      <w:r w:rsidRPr="00A7646E">
        <w:rPr>
          <w:rFonts w:ascii="Times New Roman" w:hAnsi="Times New Roman"/>
          <w:bCs/>
          <w:color w:val="auto"/>
          <w:szCs w:val="22"/>
        </w:rPr>
        <w:t xml:space="preserve"> Detection of suspiciousness as a function of pleas for honesty. </w:t>
      </w:r>
      <w:r w:rsidRPr="0094430E">
        <w:rPr>
          <w:rFonts w:ascii="Times New Roman" w:hAnsi="Times New Roman"/>
          <w:bCs/>
          <w:i/>
          <w:iCs/>
          <w:color w:val="auto"/>
          <w:szCs w:val="22"/>
        </w:rPr>
        <w:t>J</w:t>
      </w:r>
      <w:r w:rsidR="00D6003F" w:rsidRPr="0094430E">
        <w:rPr>
          <w:rFonts w:ascii="Times New Roman" w:hAnsi="Times New Roman"/>
          <w:bCs/>
          <w:i/>
          <w:iCs/>
          <w:color w:val="auto"/>
          <w:szCs w:val="22"/>
        </w:rPr>
        <w:t>ournal of</w:t>
      </w:r>
      <w:r w:rsidRPr="0094430E">
        <w:rPr>
          <w:rFonts w:ascii="Times New Roman" w:hAnsi="Times New Roman"/>
          <w:bCs/>
          <w:i/>
          <w:iCs/>
          <w:color w:val="auto"/>
          <w:szCs w:val="22"/>
        </w:rPr>
        <w:t xml:space="preserve"> Pers</w:t>
      </w:r>
      <w:r w:rsidR="00D6003F" w:rsidRPr="0094430E">
        <w:rPr>
          <w:rFonts w:ascii="Times New Roman" w:hAnsi="Times New Roman"/>
          <w:bCs/>
          <w:i/>
          <w:iCs/>
          <w:color w:val="auto"/>
          <w:szCs w:val="22"/>
        </w:rPr>
        <w:t>onality and</w:t>
      </w:r>
      <w:r w:rsidRPr="0094430E">
        <w:rPr>
          <w:rFonts w:ascii="Times New Roman" w:hAnsi="Times New Roman"/>
          <w:bCs/>
          <w:i/>
          <w:iCs/>
          <w:color w:val="auto"/>
          <w:szCs w:val="22"/>
        </w:rPr>
        <w:t xml:space="preserve"> </w:t>
      </w:r>
      <w:r w:rsidR="00D6003F" w:rsidRPr="0094430E">
        <w:rPr>
          <w:rFonts w:ascii="Times New Roman" w:hAnsi="Times New Roman"/>
          <w:bCs/>
          <w:i/>
          <w:iCs/>
          <w:color w:val="auto"/>
          <w:szCs w:val="22"/>
        </w:rPr>
        <w:t>Social</w:t>
      </w:r>
      <w:r w:rsidRPr="0094430E">
        <w:rPr>
          <w:rFonts w:ascii="Times New Roman" w:hAnsi="Times New Roman"/>
          <w:bCs/>
          <w:i/>
          <w:iCs/>
          <w:color w:val="auto"/>
          <w:szCs w:val="22"/>
        </w:rPr>
        <w:t xml:space="preserve"> Psychol</w:t>
      </w:r>
      <w:r w:rsidR="00D6003F" w:rsidRPr="0094430E">
        <w:rPr>
          <w:rFonts w:ascii="Times New Roman" w:hAnsi="Times New Roman"/>
          <w:bCs/>
          <w:i/>
          <w:iCs/>
          <w:color w:val="auto"/>
          <w:szCs w:val="22"/>
        </w:rPr>
        <w:t xml:space="preserve">ogy, </w:t>
      </w:r>
      <w:r w:rsidRPr="0094430E">
        <w:rPr>
          <w:rFonts w:ascii="Times New Roman" w:hAnsi="Times New Roman"/>
          <w:bCs/>
          <w:i/>
          <w:iCs/>
          <w:color w:val="auto"/>
          <w:szCs w:val="22"/>
        </w:rPr>
        <w:t>50</w:t>
      </w:r>
      <w:r w:rsidR="00D6003F" w:rsidRPr="0094430E">
        <w:rPr>
          <w:rFonts w:ascii="Times New Roman" w:hAnsi="Times New Roman"/>
          <w:bCs/>
          <w:i/>
          <w:iCs/>
          <w:color w:val="auto"/>
          <w:szCs w:val="22"/>
        </w:rPr>
        <w:t>,</w:t>
      </w:r>
      <w:r w:rsidR="00D6003F" w:rsidRPr="00A7646E">
        <w:rPr>
          <w:rFonts w:ascii="Times New Roman" w:hAnsi="Times New Roman"/>
          <w:bCs/>
          <w:color w:val="auto"/>
          <w:szCs w:val="22"/>
        </w:rPr>
        <w:t xml:space="preserve"> </w:t>
      </w:r>
      <w:r w:rsidRPr="00A7646E">
        <w:rPr>
          <w:rFonts w:ascii="Times New Roman" w:hAnsi="Times New Roman"/>
          <w:bCs/>
          <w:color w:val="auto"/>
          <w:szCs w:val="22"/>
        </w:rPr>
        <w:t>921-924.</w:t>
      </w:r>
      <w:r w:rsidR="00852FE4" w:rsidRPr="00A7646E">
        <w:rPr>
          <w:rFonts w:ascii="Times New Roman" w:hAnsi="Times New Roman"/>
          <w:bCs/>
          <w:color w:val="auto"/>
          <w:szCs w:val="22"/>
        </w:rPr>
        <w:t xml:space="preserve">  </w:t>
      </w:r>
      <w:r w:rsidR="00852FE4" w:rsidRPr="00A7646E">
        <w:rPr>
          <w:rFonts w:ascii="Times New Roman" w:hAnsi="Times New Roman"/>
          <w:bCs/>
          <w:color w:val="auto"/>
          <w:szCs w:val="22"/>
          <w:shd w:val="clear" w:color="auto" w:fill="FFFFFF"/>
        </w:rPr>
        <w:t> </w:t>
      </w:r>
      <w:r w:rsidR="00A7646E" w:rsidRPr="00A7646E">
        <w:rPr>
          <w:rFonts w:ascii="Times New Roman" w:hAnsi="Times New Roman"/>
          <w:bCs/>
          <w:color w:val="auto"/>
          <w:szCs w:val="22"/>
          <w:shd w:val="clear" w:color="auto" w:fill="FFFFFF"/>
        </w:rPr>
        <w:t xml:space="preserve">Retrieved from </w:t>
      </w:r>
      <w:hyperlink r:id="rId26" w:history="1">
        <w:r w:rsidR="00A7646E" w:rsidRPr="00A7646E">
          <w:rPr>
            <w:rStyle w:val="Hyperlink"/>
            <w:rFonts w:ascii="Times New Roman" w:hAnsi="Times New Roman"/>
            <w:bCs/>
            <w:color w:val="auto"/>
            <w:szCs w:val="22"/>
            <w:u w:val="none"/>
            <w:shd w:val="clear" w:color="auto" w:fill="FFFFFF"/>
          </w:rPr>
          <w:t>https://doi.org/10.1037/0022-3514.50.5.921</w:t>
        </w:r>
      </w:hyperlink>
    </w:p>
    <w:p w14:paraId="3D838BDF" w14:textId="0DE6E267" w:rsidR="00D979B5" w:rsidRPr="00A7646E" w:rsidRDefault="00D979B5" w:rsidP="00CE663A">
      <w:pPr>
        <w:spacing w:after="0" w:line="480" w:lineRule="auto"/>
        <w:ind w:hanging="720"/>
        <w:rPr>
          <w:rFonts w:ascii="Times New Roman" w:hAnsi="Times New Roman"/>
          <w:bCs/>
          <w:color w:val="auto"/>
          <w:szCs w:val="22"/>
        </w:rPr>
      </w:pPr>
      <w:r w:rsidRPr="00F0303D">
        <w:rPr>
          <w:rFonts w:ascii="Times New Roman" w:hAnsi="Times New Roman"/>
          <w:bCs/>
          <w:color w:val="auto"/>
          <w:szCs w:val="22"/>
          <w:lang w:val="de-DE"/>
        </w:rPr>
        <w:t>Hutton</w:t>
      </w:r>
      <w:r w:rsidR="004E0733" w:rsidRPr="00F0303D">
        <w:rPr>
          <w:rFonts w:ascii="Times New Roman" w:hAnsi="Times New Roman"/>
          <w:bCs/>
          <w:color w:val="auto"/>
          <w:szCs w:val="22"/>
          <w:lang w:val="de-DE"/>
        </w:rPr>
        <w:t>,</w:t>
      </w:r>
      <w:r w:rsidRPr="00F0303D">
        <w:rPr>
          <w:rFonts w:ascii="Times New Roman" w:hAnsi="Times New Roman"/>
          <w:bCs/>
          <w:color w:val="auto"/>
          <w:szCs w:val="22"/>
          <w:lang w:val="de-DE"/>
        </w:rPr>
        <w:t xml:space="preserve"> J</w:t>
      </w:r>
      <w:r w:rsidR="004E0733" w:rsidRPr="00F0303D">
        <w:rPr>
          <w:rFonts w:ascii="Times New Roman" w:hAnsi="Times New Roman"/>
          <w:bCs/>
          <w:color w:val="auto"/>
          <w:szCs w:val="22"/>
          <w:lang w:val="de-DE"/>
        </w:rPr>
        <w:t>.</w:t>
      </w:r>
      <w:r w:rsidRPr="00F0303D">
        <w:rPr>
          <w:rFonts w:ascii="Times New Roman" w:hAnsi="Times New Roman"/>
          <w:bCs/>
          <w:color w:val="auto"/>
          <w:szCs w:val="22"/>
          <w:lang w:val="de-DE"/>
        </w:rPr>
        <w:t>, Ellett</w:t>
      </w:r>
      <w:r w:rsidR="004E0733" w:rsidRPr="00F0303D">
        <w:rPr>
          <w:rFonts w:ascii="Times New Roman" w:hAnsi="Times New Roman"/>
          <w:bCs/>
          <w:color w:val="auto"/>
          <w:szCs w:val="22"/>
          <w:lang w:val="de-DE"/>
        </w:rPr>
        <w:t>,</w:t>
      </w:r>
      <w:r w:rsidRPr="00F0303D">
        <w:rPr>
          <w:rFonts w:ascii="Times New Roman" w:hAnsi="Times New Roman"/>
          <w:bCs/>
          <w:color w:val="auto"/>
          <w:szCs w:val="22"/>
          <w:lang w:val="de-DE"/>
        </w:rPr>
        <w:t xml:space="preserve"> L</w:t>
      </w:r>
      <w:r w:rsidR="004E0733" w:rsidRPr="00F0303D">
        <w:rPr>
          <w:rFonts w:ascii="Times New Roman" w:hAnsi="Times New Roman"/>
          <w:bCs/>
          <w:color w:val="auto"/>
          <w:szCs w:val="22"/>
          <w:lang w:val="de-DE"/>
        </w:rPr>
        <w:t>.</w:t>
      </w:r>
      <w:r w:rsidRPr="00F0303D">
        <w:rPr>
          <w:rFonts w:ascii="Times New Roman" w:hAnsi="Times New Roman"/>
          <w:bCs/>
          <w:color w:val="auto"/>
          <w:szCs w:val="22"/>
          <w:lang w:val="de-DE"/>
        </w:rPr>
        <w:t>,</w:t>
      </w:r>
      <w:r w:rsidR="004E0733" w:rsidRPr="00F0303D">
        <w:rPr>
          <w:rFonts w:ascii="Times New Roman" w:hAnsi="Times New Roman"/>
          <w:bCs/>
          <w:color w:val="auto"/>
          <w:szCs w:val="22"/>
          <w:lang w:val="de-DE"/>
        </w:rPr>
        <w:t xml:space="preserve"> &amp;</w:t>
      </w:r>
      <w:r w:rsidRPr="00F0303D">
        <w:rPr>
          <w:rFonts w:ascii="Times New Roman" w:hAnsi="Times New Roman"/>
          <w:bCs/>
          <w:color w:val="auto"/>
          <w:szCs w:val="22"/>
          <w:lang w:val="de-DE"/>
        </w:rPr>
        <w:t xml:space="preserve"> Berry</w:t>
      </w:r>
      <w:r w:rsidR="004E0733" w:rsidRPr="00F0303D">
        <w:rPr>
          <w:rFonts w:ascii="Times New Roman" w:hAnsi="Times New Roman"/>
          <w:bCs/>
          <w:color w:val="auto"/>
          <w:szCs w:val="22"/>
          <w:lang w:val="de-DE"/>
        </w:rPr>
        <w:t>,</w:t>
      </w:r>
      <w:r w:rsidRPr="00F0303D">
        <w:rPr>
          <w:rFonts w:ascii="Times New Roman" w:hAnsi="Times New Roman"/>
          <w:bCs/>
          <w:color w:val="auto"/>
          <w:szCs w:val="22"/>
          <w:lang w:val="de-DE"/>
        </w:rPr>
        <w:t xml:space="preserve"> K.</w:t>
      </w:r>
      <w:r w:rsidR="004E0733" w:rsidRPr="00F0303D">
        <w:rPr>
          <w:rFonts w:ascii="Times New Roman" w:hAnsi="Times New Roman"/>
          <w:bCs/>
          <w:color w:val="auto"/>
          <w:szCs w:val="22"/>
          <w:lang w:val="de-DE"/>
        </w:rPr>
        <w:t xml:space="preserve"> (2017).</w:t>
      </w:r>
      <w:r w:rsidRPr="00F0303D">
        <w:rPr>
          <w:rFonts w:ascii="Times New Roman" w:hAnsi="Times New Roman"/>
          <w:bCs/>
          <w:color w:val="auto"/>
          <w:szCs w:val="22"/>
          <w:lang w:val="de-DE"/>
        </w:rPr>
        <w:t xml:space="preserve"> </w:t>
      </w:r>
      <w:r w:rsidRPr="00A7646E">
        <w:rPr>
          <w:rFonts w:ascii="Times New Roman" w:hAnsi="Times New Roman"/>
          <w:bCs/>
          <w:color w:val="auto"/>
          <w:szCs w:val="22"/>
        </w:rPr>
        <w:t xml:space="preserve">Adult attachment and paranoia: </w:t>
      </w:r>
      <w:r w:rsidR="005104DB" w:rsidRPr="00A7646E">
        <w:rPr>
          <w:rFonts w:ascii="Times New Roman" w:hAnsi="Times New Roman"/>
          <w:bCs/>
          <w:color w:val="auto"/>
          <w:szCs w:val="22"/>
        </w:rPr>
        <w:t>A</w:t>
      </w:r>
      <w:r w:rsidRPr="00A7646E">
        <w:rPr>
          <w:rFonts w:ascii="Times New Roman" w:hAnsi="Times New Roman"/>
          <w:bCs/>
          <w:color w:val="auto"/>
          <w:szCs w:val="22"/>
        </w:rPr>
        <w:t xml:space="preserve">n experimental investigation. </w:t>
      </w:r>
      <w:r w:rsidR="00C11BDC" w:rsidRPr="000C7DC1">
        <w:rPr>
          <w:rFonts w:ascii="Times New Roman" w:hAnsi="Times New Roman"/>
          <w:bCs/>
          <w:i/>
          <w:iCs/>
          <w:color w:val="auto"/>
          <w:szCs w:val="22"/>
        </w:rPr>
        <w:t xml:space="preserve">The </w:t>
      </w:r>
      <w:r w:rsidRPr="000C7DC1">
        <w:rPr>
          <w:rFonts w:ascii="Times New Roman" w:hAnsi="Times New Roman"/>
          <w:bCs/>
          <w:i/>
          <w:iCs/>
          <w:color w:val="auto"/>
          <w:szCs w:val="22"/>
        </w:rPr>
        <w:t>Cogn</w:t>
      </w:r>
      <w:r w:rsidR="004E0733" w:rsidRPr="000C7DC1">
        <w:rPr>
          <w:rFonts w:ascii="Times New Roman" w:hAnsi="Times New Roman"/>
          <w:bCs/>
          <w:i/>
          <w:iCs/>
          <w:color w:val="auto"/>
          <w:szCs w:val="22"/>
        </w:rPr>
        <w:t>itive</w:t>
      </w:r>
      <w:r w:rsidRPr="000C7DC1">
        <w:rPr>
          <w:rFonts w:ascii="Times New Roman" w:hAnsi="Times New Roman"/>
          <w:bCs/>
          <w:i/>
          <w:iCs/>
          <w:color w:val="auto"/>
          <w:szCs w:val="22"/>
        </w:rPr>
        <w:t xml:space="preserve"> Behav</w:t>
      </w:r>
      <w:r w:rsidR="004E0733" w:rsidRPr="000C7DC1">
        <w:rPr>
          <w:rFonts w:ascii="Times New Roman" w:hAnsi="Times New Roman"/>
          <w:bCs/>
          <w:i/>
          <w:iCs/>
          <w:color w:val="auto"/>
          <w:szCs w:val="22"/>
        </w:rPr>
        <w:t>iour</w:t>
      </w:r>
      <w:r w:rsidRPr="000C7DC1">
        <w:rPr>
          <w:rFonts w:ascii="Times New Roman" w:hAnsi="Times New Roman"/>
          <w:bCs/>
          <w:i/>
          <w:iCs/>
          <w:color w:val="auto"/>
          <w:szCs w:val="22"/>
        </w:rPr>
        <w:t xml:space="preserve"> Ther</w:t>
      </w:r>
      <w:r w:rsidR="004E0733" w:rsidRPr="000C7DC1">
        <w:rPr>
          <w:rFonts w:ascii="Times New Roman" w:hAnsi="Times New Roman"/>
          <w:bCs/>
          <w:i/>
          <w:iCs/>
          <w:color w:val="auto"/>
          <w:szCs w:val="22"/>
        </w:rPr>
        <w:t>ap</w:t>
      </w:r>
      <w:r w:rsidR="00C11BDC" w:rsidRPr="000C7DC1">
        <w:rPr>
          <w:rFonts w:ascii="Times New Roman" w:hAnsi="Times New Roman"/>
          <w:bCs/>
          <w:i/>
          <w:iCs/>
          <w:color w:val="auto"/>
          <w:szCs w:val="22"/>
        </w:rPr>
        <w:t>ist</w:t>
      </w:r>
      <w:r w:rsidR="004E0733" w:rsidRPr="000C7DC1">
        <w:rPr>
          <w:rFonts w:ascii="Times New Roman" w:hAnsi="Times New Roman"/>
          <w:bCs/>
          <w:i/>
          <w:iCs/>
          <w:color w:val="auto"/>
          <w:szCs w:val="22"/>
        </w:rPr>
        <w:t xml:space="preserve">, </w:t>
      </w:r>
      <w:r w:rsidRPr="000C7DC1">
        <w:rPr>
          <w:rFonts w:ascii="Times New Roman" w:hAnsi="Times New Roman"/>
          <w:bCs/>
          <w:i/>
          <w:iCs/>
          <w:color w:val="auto"/>
          <w:szCs w:val="22"/>
        </w:rPr>
        <w:t>10</w:t>
      </w:r>
      <w:r w:rsidR="004E0733" w:rsidRPr="000C7DC1">
        <w:rPr>
          <w:rFonts w:ascii="Times New Roman" w:hAnsi="Times New Roman"/>
          <w:bCs/>
          <w:i/>
          <w:iCs/>
          <w:color w:val="auto"/>
          <w:szCs w:val="22"/>
        </w:rPr>
        <w:t>,</w:t>
      </w:r>
      <w:r w:rsidR="004E0733" w:rsidRPr="00A7646E">
        <w:rPr>
          <w:rFonts w:ascii="Times New Roman" w:hAnsi="Times New Roman"/>
          <w:bCs/>
          <w:color w:val="auto"/>
          <w:szCs w:val="22"/>
        </w:rPr>
        <w:t xml:space="preserve"> </w:t>
      </w:r>
      <w:r w:rsidRPr="00A7646E">
        <w:rPr>
          <w:rFonts w:ascii="Times New Roman" w:hAnsi="Times New Roman"/>
          <w:bCs/>
          <w:color w:val="auto"/>
          <w:szCs w:val="22"/>
        </w:rPr>
        <w:t>e4.</w:t>
      </w:r>
      <w:r w:rsidR="009B4A5D" w:rsidRPr="00A7646E">
        <w:rPr>
          <w:rFonts w:ascii="Times New Roman" w:hAnsi="Times New Roman"/>
          <w:bCs/>
          <w:color w:val="auto"/>
          <w:szCs w:val="22"/>
        </w:rPr>
        <w:t xml:space="preserve">  doi:10.1017/S1754470X17000058</w:t>
      </w:r>
    </w:p>
    <w:p w14:paraId="7A99AEB8" w14:textId="2D126BFB" w:rsidR="00D979B5" w:rsidRPr="00F0303D"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Kahn-Greene</w:t>
      </w:r>
      <w:r w:rsidR="00217317" w:rsidRPr="00A7646E">
        <w:rPr>
          <w:rFonts w:ascii="Times New Roman" w:hAnsi="Times New Roman"/>
          <w:bCs/>
          <w:color w:val="auto"/>
          <w:szCs w:val="22"/>
        </w:rPr>
        <w:t>,</w:t>
      </w:r>
      <w:r w:rsidRPr="00A7646E">
        <w:rPr>
          <w:rFonts w:ascii="Times New Roman" w:hAnsi="Times New Roman"/>
          <w:bCs/>
          <w:color w:val="auto"/>
          <w:szCs w:val="22"/>
        </w:rPr>
        <w:t xml:space="preserve"> E</w:t>
      </w:r>
      <w:r w:rsidR="00217317" w:rsidRPr="00A7646E">
        <w:rPr>
          <w:rFonts w:ascii="Times New Roman" w:hAnsi="Times New Roman"/>
          <w:bCs/>
          <w:color w:val="auto"/>
          <w:szCs w:val="22"/>
        </w:rPr>
        <w:t xml:space="preserve">. </w:t>
      </w:r>
      <w:r w:rsidRPr="00A7646E">
        <w:rPr>
          <w:rFonts w:ascii="Times New Roman" w:hAnsi="Times New Roman"/>
          <w:bCs/>
          <w:color w:val="auto"/>
          <w:szCs w:val="22"/>
        </w:rPr>
        <w:t>T</w:t>
      </w:r>
      <w:r w:rsidR="00217317" w:rsidRPr="00A7646E">
        <w:rPr>
          <w:rFonts w:ascii="Times New Roman" w:hAnsi="Times New Roman"/>
          <w:bCs/>
          <w:color w:val="auto"/>
          <w:szCs w:val="22"/>
        </w:rPr>
        <w:t>.</w:t>
      </w:r>
      <w:r w:rsidRPr="00A7646E">
        <w:rPr>
          <w:rFonts w:ascii="Times New Roman" w:hAnsi="Times New Roman"/>
          <w:bCs/>
          <w:color w:val="auto"/>
          <w:szCs w:val="22"/>
        </w:rPr>
        <w:t>, Killgore</w:t>
      </w:r>
      <w:r w:rsidR="00217317" w:rsidRPr="00A7646E">
        <w:rPr>
          <w:rFonts w:ascii="Times New Roman" w:hAnsi="Times New Roman"/>
          <w:bCs/>
          <w:color w:val="auto"/>
          <w:szCs w:val="22"/>
        </w:rPr>
        <w:t>,</w:t>
      </w:r>
      <w:r w:rsidRPr="00A7646E">
        <w:rPr>
          <w:rFonts w:ascii="Times New Roman" w:hAnsi="Times New Roman"/>
          <w:bCs/>
          <w:color w:val="auto"/>
          <w:szCs w:val="22"/>
        </w:rPr>
        <w:t xml:space="preserve"> D</w:t>
      </w:r>
      <w:r w:rsidR="00217317" w:rsidRPr="00A7646E">
        <w:rPr>
          <w:rFonts w:ascii="Times New Roman" w:hAnsi="Times New Roman"/>
          <w:bCs/>
          <w:color w:val="auto"/>
          <w:szCs w:val="22"/>
        </w:rPr>
        <w:t xml:space="preserve">. </w:t>
      </w:r>
      <w:r w:rsidRPr="00A7646E">
        <w:rPr>
          <w:rFonts w:ascii="Times New Roman" w:hAnsi="Times New Roman"/>
          <w:bCs/>
          <w:color w:val="auto"/>
          <w:szCs w:val="22"/>
        </w:rPr>
        <w:t>B</w:t>
      </w:r>
      <w:r w:rsidR="00217317" w:rsidRPr="00A7646E">
        <w:rPr>
          <w:rFonts w:ascii="Times New Roman" w:hAnsi="Times New Roman"/>
          <w:bCs/>
          <w:color w:val="auto"/>
          <w:szCs w:val="22"/>
        </w:rPr>
        <w:t>.</w:t>
      </w:r>
      <w:r w:rsidRPr="00A7646E">
        <w:rPr>
          <w:rFonts w:ascii="Times New Roman" w:hAnsi="Times New Roman"/>
          <w:bCs/>
          <w:color w:val="auto"/>
          <w:szCs w:val="22"/>
        </w:rPr>
        <w:t>, Kamimori</w:t>
      </w:r>
      <w:r w:rsidR="00217317" w:rsidRPr="00A7646E">
        <w:rPr>
          <w:rFonts w:ascii="Times New Roman" w:hAnsi="Times New Roman"/>
          <w:bCs/>
          <w:color w:val="auto"/>
          <w:szCs w:val="22"/>
        </w:rPr>
        <w:t>,</w:t>
      </w:r>
      <w:r w:rsidRPr="00A7646E">
        <w:rPr>
          <w:rFonts w:ascii="Times New Roman" w:hAnsi="Times New Roman"/>
          <w:bCs/>
          <w:color w:val="auto"/>
          <w:szCs w:val="22"/>
        </w:rPr>
        <w:t xml:space="preserve"> G</w:t>
      </w:r>
      <w:r w:rsidR="00217317" w:rsidRPr="00A7646E">
        <w:rPr>
          <w:rFonts w:ascii="Times New Roman" w:hAnsi="Times New Roman"/>
          <w:bCs/>
          <w:color w:val="auto"/>
          <w:szCs w:val="22"/>
        </w:rPr>
        <w:t xml:space="preserve">. </w:t>
      </w:r>
      <w:r w:rsidRPr="00A7646E">
        <w:rPr>
          <w:rFonts w:ascii="Times New Roman" w:hAnsi="Times New Roman"/>
          <w:bCs/>
          <w:color w:val="auto"/>
          <w:szCs w:val="22"/>
        </w:rPr>
        <w:t>H</w:t>
      </w:r>
      <w:r w:rsidR="00217317" w:rsidRPr="00A7646E">
        <w:rPr>
          <w:rFonts w:ascii="Times New Roman" w:hAnsi="Times New Roman"/>
          <w:bCs/>
          <w:color w:val="auto"/>
          <w:szCs w:val="22"/>
        </w:rPr>
        <w:t>.</w:t>
      </w:r>
      <w:r w:rsidRPr="00A7646E">
        <w:rPr>
          <w:rFonts w:ascii="Times New Roman" w:hAnsi="Times New Roman"/>
          <w:bCs/>
          <w:color w:val="auto"/>
          <w:szCs w:val="22"/>
        </w:rPr>
        <w:t>, Balkin</w:t>
      </w:r>
      <w:r w:rsidR="00217317" w:rsidRPr="00A7646E">
        <w:rPr>
          <w:rFonts w:ascii="Times New Roman" w:hAnsi="Times New Roman"/>
          <w:bCs/>
          <w:color w:val="auto"/>
          <w:szCs w:val="22"/>
        </w:rPr>
        <w:t>,</w:t>
      </w:r>
      <w:r w:rsidRPr="00A7646E">
        <w:rPr>
          <w:rFonts w:ascii="Times New Roman" w:hAnsi="Times New Roman"/>
          <w:bCs/>
          <w:color w:val="auto"/>
          <w:szCs w:val="22"/>
        </w:rPr>
        <w:t xml:space="preserve"> T</w:t>
      </w:r>
      <w:r w:rsidR="00217317" w:rsidRPr="00A7646E">
        <w:rPr>
          <w:rFonts w:ascii="Times New Roman" w:hAnsi="Times New Roman"/>
          <w:bCs/>
          <w:color w:val="auto"/>
          <w:szCs w:val="22"/>
        </w:rPr>
        <w:t xml:space="preserve">. </w:t>
      </w:r>
      <w:r w:rsidRPr="00A7646E">
        <w:rPr>
          <w:rFonts w:ascii="Times New Roman" w:hAnsi="Times New Roman"/>
          <w:bCs/>
          <w:color w:val="auto"/>
          <w:szCs w:val="22"/>
        </w:rPr>
        <w:t>J</w:t>
      </w:r>
      <w:r w:rsidR="00217317" w:rsidRPr="00A7646E">
        <w:rPr>
          <w:rFonts w:ascii="Times New Roman" w:hAnsi="Times New Roman"/>
          <w:bCs/>
          <w:color w:val="auto"/>
          <w:szCs w:val="22"/>
        </w:rPr>
        <w:t>.</w:t>
      </w:r>
      <w:r w:rsidRPr="00A7646E">
        <w:rPr>
          <w:rFonts w:ascii="Times New Roman" w:hAnsi="Times New Roman"/>
          <w:bCs/>
          <w:color w:val="auto"/>
          <w:szCs w:val="22"/>
        </w:rPr>
        <w:t xml:space="preserve">, </w:t>
      </w:r>
      <w:r w:rsidR="00217317" w:rsidRPr="00A7646E">
        <w:rPr>
          <w:rFonts w:ascii="Times New Roman" w:hAnsi="Times New Roman"/>
          <w:bCs/>
          <w:color w:val="auto"/>
          <w:szCs w:val="22"/>
        </w:rPr>
        <w:t xml:space="preserve">&amp; </w:t>
      </w:r>
      <w:r w:rsidRPr="00A7646E">
        <w:rPr>
          <w:rFonts w:ascii="Times New Roman" w:hAnsi="Times New Roman"/>
          <w:bCs/>
          <w:color w:val="auto"/>
          <w:szCs w:val="22"/>
        </w:rPr>
        <w:t>Killgore</w:t>
      </w:r>
      <w:r w:rsidR="00217317" w:rsidRPr="00A7646E">
        <w:rPr>
          <w:rFonts w:ascii="Times New Roman" w:hAnsi="Times New Roman"/>
          <w:bCs/>
          <w:color w:val="auto"/>
          <w:szCs w:val="22"/>
        </w:rPr>
        <w:t>,</w:t>
      </w:r>
      <w:r w:rsidRPr="00A7646E">
        <w:rPr>
          <w:rFonts w:ascii="Times New Roman" w:hAnsi="Times New Roman"/>
          <w:bCs/>
          <w:color w:val="auto"/>
          <w:szCs w:val="22"/>
        </w:rPr>
        <w:t xml:space="preserve"> W</w:t>
      </w:r>
      <w:r w:rsidR="00217317" w:rsidRPr="00A7646E">
        <w:rPr>
          <w:rFonts w:ascii="Times New Roman" w:hAnsi="Times New Roman"/>
          <w:bCs/>
          <w:color w:val="auto"/>
          <w:szCs w:val="22"/>
        </w:rPr>
        <w:t xml:space="preserve">. </w:t>
      </w:r>
      <w:r w:rsidRPr="00A7646E">
        <w:rPr>
          <w:rFonts w:ascii="Times New Roman" w:hAnsi="Times New Roman"/>
          <w:bCs/>
          <w:color w:val="auto"/>
          <w:szCs w:val="22"/>
        </w:rPr>
        <w:t>D</w:t>
      </w:r>
      <w:r w:rsidR="00217317" w:rsidRPr="00A7646E">
        <w:rPr>
          <w:rFonts w:ascii="Times New Roman" w:hAnsi="Times New Roman"/>
          <w:bCs/>
          <w:color w:val="auto"/>
          <w:szCs w:val="22"/>
        </w:rPr>
        <w:t xml:space="preserve">. </w:t>
      </w:r>
      <w:r w:rsidRPr="00A7646E">
        <w:rPr>
          <w:rFonts w:ascii="Times New Roman" w:hAnsi="Times New Roman"/>
          <w:bCs/>
          <w:color w:val="auto"/>
          <w:szCs w:val="22"/>
        </w:rPr>
        <w:t>S.</w:t>
      </w:r>
      <w:r w:rsidR="00217317" w:rsidRPr="00A7646E">
        <w:rPr>
          <w:rFonts w:ascii="Times New Roman" w:hAnsi="Times New Roman"/>
          <w:bCs/>
          <w:color w:val="auto"/>
          <w:szCs w:val="22"/>
        </w:rPr>
        <w:t xml:space="preserve"> (2007).</w:t>
      </w:r>
      <w:r w:rsidRPr="00A7646E">
        <w:rPr>
          <w:rFonts w:ascii="Times New Roman" w:hAnsi="Times New Roman"/>
          <w:bCs/>
          <w:color w:val="auto"/>
          <w:szCs w:val="22"/>
        </w:rPr>
        <w:t xml:space="preserve"> The effects of sleep deprivation on symptoms of psychopathology in healthy adults. </w:t>
      </w:r>
      <w:r w:rsidR="000C7DC1">
        <w:rPr>
          <w:rFonts w:ascii="Times New Roman" w:hAnsi="Times New Roman"/>
          <w:bCs/>
          <w:color w:val="auto"/>
          <w:szCs w:val="22"/>
        </w:rPr>
        <w:t xml:space="preserve"> </w:t>
      </w:r>
      <w:r w:rsidRPr="000C7DC1">
        <w:rPr>
          <w:rFonts w:ascii="Times New Roman" w:hAnsi="Times New Roman"/>
          <w:bCs/>
          <w:i/>
          <w:iCs/>
          <w:color w:val="auto"/>
          <w:szCs w:val="22"/>
        </w:rPr>
        <w:t>Sleep Medicine</w:t>
      </w:r>
      <w:r w:rsidR="00217317" w:rsidRPr="000C7DC1">
        <w:rPr>
          <w:rFonts w:ascii="Times New Roman" w:hAnsi="Times New Roman"/>
          <w:bCs/>
          <w:i/>
          <w:iCs/>
          <w:color w:val="auto"/>
          <w:szCs w:val="22"/>
        </w:rPr>
        <w:t xml:space="preserve">, </w:t>
      </w:r>
      <w:r w:rsidRPr="000C7DC1">
        <w:rPr>
          <w:rFonts w:ascii="Times New Roman" w:hAnsi="Times New Roman"/>
          <w:bCs/>
          <w:i/>
          <w:iCs/>
          <w:color w:val="auto"/>
          <w:szCs w:val="22"/>
        </w:rPr>
        <w:t>8</w:t>
      </w:r>
      <w:r w:rsidR="00217317" w:rsidRPr="000C7DC1">
        <w:rPr>
          <w:rFonts w:ascii="Times New Roman" w:hAnsi="Times New Roman"/>
          <w:bCs/>
          <w:i/>
          <w:iCs/>
          <w:color w:val="auto"/>
          <w:szCs w:val="22"/>
        </w:rPr>
        <w:t>,</w:t>
      </w:r>
      <w:r w:rsidR="00217317" w:rsidRPr="00F0303D">
        <w:rPr>
          <w:rFonts w:ascii="Times New Roman" w:hAnsi="Times New Roman"/>
          <w:bCs/>
          <w:color w:val="auto"/>
          <w:szCs w:val="22"/>
        </w:rPr>
        <w:t xml:space="preserve"> </w:t>
      </w:r>
      <w:r w:rsidRPr="00F0303D">
        <w:rPr>
          <w:rFonts w:ascii="Times New Roman" w:hAnsi="Times New Roman"/>
          <w:bCs/>
          <w:color w:val="auto"/>
          <w:szCs w:val="22"/>
        </w:rPr>
        <w:t>215-221.</w:t>
      </w:r>
      <w:r w:rsidR="0010125E" w:rsidRPr="00F0303D">
        <w:rPr>
          <w:rFonts w:ascii="Times New Roman" w:hAnsi="Times New Roman"/>
          <w:bCs/>
          <w:color w:val="auto"/>
          <w:szCs w:val="22"/>
        </w:rPr>
        <w:t xml:space="preserve">  </w:t>
      </w:r>
      <w:r w:rsidR="00A7646E" w:rsidRPr="00F0303D">
        <w:rPr>
          <w:rFonts w:ascii="Times New Roman" w:hAnsi="Times New Roman"/>
          <w:bCs/>
          <w:color w:val="auto"/>
          <w:szCs w:val="22"/>
        </w:rPr>
        <w:t xml:space="preserve">Retrieved from </w:t>
      </w:r>
      <w:hyperlink r:id="rId27" w:history="1">
        <w:r w:rsidR="00A7646E" w:rsidRPr="00F0303D">
          <w:rPr>
            <w:rStyle w:val="Hyperlink"/>
            <w:rFonts w:ascii="Times New Roman" w:hAnsi="Times New Roman"/>
            <w:bCs/>
            <w:color w:val="auto"/>
            <w:szCs w:val="22"/>
            <w:u w:val="none"/>
          </w:rPr>
          <w:t>https://doi.org/10.1016/j.sleep.2006.08.007</w:t>
        </w:r>
      </w:hyperlink>
    </w:p>
    <w:p w14:paraId="063C9FE0" w14:textId="2FDD5A42" w:rsidR="00D979B5" w:rsidRPr="00A7646E" w:rsidRDefault="00D979B5" w:rsidP="00CE663A">
      <w:pPr>
        <w:spacing w:after="0" w:line="480" w:lineRule="auto"/>
        <w:ind w:hanging="720"/>
        <w:rPr>
          <w:rFonts w:ascii="Times New Roman" w:hAnsi="Times New Roman"/>
          <w:bCs/>
          <w:color w:val="auto"/>
          <w:szCs w:val="22"/>
        </w:rPr>
      </w:pPr>
      <w:r w:rsidRPr="00F0303D">
        <w:rPr>
          <w:rFonts w:ascii="Times New Roman" w:hAnsi="Times New Roman"/>
          <w:bCs/>
          <w:color w:val="auto"/>
          <w:szCs w:val="22"/>
        </w:rPr>
        <w:t>Kaltsi</w:t>
      </w:r>
      <w:r w:rsidR="00217317" w:rsidRPr="00F0303D">
        <w:rPr>
          <w:rFonts w:ascii="Times New Roman" w:hAnsi="Times New Roman"/>
          <w:bCs/>
          <w:color w:val="auto"/>
          <w:szCs w:val="22"/>
        </w:rPr>
        <w:t>,</w:t>
      </w:r>
      <w:r w:rsidRPr="00F0303D">
        <w:rPr>
          <w:rFonts w:ascii="Times New Roman" w:hAnsi="Times New Roman"/>
          <w:bCs/>
          <w:color w:val="auto"/>
          <w:szCs w:val="22"/>
        </w:rPr>
        <w:t xml:space="preserve"> M</w:t>
      </w:r>
      <w:r w:rsidR="00217317" w:rsidRPr="00F0303D">
        <w:rPr>
          <w:rFonts w:ascii="Times New Roman" w:hAnsi="Times New Roman"/>
          <w:bCs/>
          <w:color w:val="auto"/>
          <w:szCs w:val="22"/>
        </w:rPr>
        <w:t>.</w:t>
      </w:r>
      <w:r w:rsidRPr="00F0303D">
        <w:rPr>
          <w:rFonts w:ascii="Times New Roman" w:hAnsi="Times New Roman"/>
          <w:bCs/>
          <w:color w:val="auto"/>
          <w:szCs w:val="22"/>
        </w:rPr>
        <w:t>, Bucci</w:t>
      </w:r>
      <w:r w:rsidR="00217317" w:rsidRPr="00F0303D">
        <w:rPr>
          <w:rFonts w:ascii="Times New Roman" w:hAnsi="Times New Roman"/>
          <w:bCs/>
          <w:color w:val="auto"/>
          <w:szCs w:val="22"/>
        </w:rPr>
        <w:t>,</w:t>
      </w:r>
      <w:r w:rsidRPr="00F0303D">
        <w:rPr>
          <w:rFonts w:ascii="Times New Roman" w:hAnsi="Times New Roman"/>
          <w:bCs/>
          <w:color w:val="auto"/>
          <w:szCs w:val="22"/>
        </w:rPr>
        <w:t xml:space="preserve"> S</w:t>
      </w:r>
      <w:r w:rsidR="00217317" w:rsidRPr="00F0303D">
        <w:rPr>
          <w:rFonts w:ascii="Times New Roman" w:hAnsi="Times New Roman"/>
          <w:bCs/>
          <w:color w:val="auto"/>
          <w:szCs w:val="22"/>
        </w:rPr>
        <w:t>.</w:t>
      </w:r>
      <w:r w:rsidRPr="00F0303D">
        <w:rPr>
          <w:rFonts w:ascii="Times New Roman" w:hAnsi="Times New Roman"/>
          <w:bCs/>
          <w:color w:val="auto"/>
          <w:szCs w:val="22"/>
        </w:rPr>
        <w:t>,</w:t>
      </w:r>
      <w:r w:rsidR="00217317" w:rsidRPr="00F0303D">
        <w:rPr>
          <w:rFonts w:ascii="Times New Roman" w:hAnsi="Times New Roman"/>
          <w:bCs/>
          <w:color w:val="auto"/>
          <w:szCs w:val="22"/>
        </w:rPr>
        <w:t xml:space="preserve"> &amp;</w:t>
      </w:r>
      <w:r w:rsidRPr="00F0303D">
        <w:rPr>
          <w:rFonts w:ascii="Times New Roman" w:hAnsi="Times New Roman"/>
          <w:bCs/>
          <w:color w:val="auto"/>
          <w:szCs w:val="22"/>
        </w:rPr>
        <w:t xml:space="preserve"> Morrison</w:t>
      </w:r>
      <w:r w:rsidR="00217317" w:rsidRPr="00F0303D">
        <w:rPr>
          <w:rFonts w:ascii="Times New Roman" w:hAnsi="Times New Roman"/>
          <w:bCs/>
          <w:color w:val="auto"/>
          <w:szCs w:val="22"/>
        </w:rPr>
        <w:t>,</w:t>
      </w:r>
      <w:r w:rsidRPr="00F0303D">
        <w:rPr>
          <w:rFonts w:ascii="Times New Roman" w:hAnsi="Times New Roman"/>
          <w:bCs/>
          <w:color w:val="auto"/>
          <w:szCs w:val="22"/>
        </w:rPr>
        <w:t xml:space="preserve"> A.</w:t>
      </w:r>
      <w:r w:rsidR="00217317" w:rsidRPr="00F0303D">
        <w:rPr>
          <w:rFonts w:ascii="Times New Roman" w:hAnsi="Times New Roman"/>
          <w:bCs/>
          <w:color w:val="auto"/>
          <w:szCs w:val="22"/>
        </w:rPr>
        <w:t xml:space="preserve"> (2018).</w:t>
      </w:r>
      <w:r w:rsidRPr="00F0303D">
        <w:rPr>
          <w:rFonts w:ascii="Times New Roman" w:hAnsi="Times New Roman"/>
          <w:bCs/>
          <w:color w:val="auto"/>
          <w:szCs w:val="22"/>
        </w:rPr>
        <w:t xml:space="preserve"> </w:t>
      </w:r>
      <w:r w:rsidRPr="00A7646E">
        <w:rPr>
          <w:rFonts w:ascii="Times New Roman" w:hAnsi="Times New Roman"/>
          <w:bCs/>
          <w:color w:val="auto"/>
          <w:szCs w:val="22"/>
        </w:rPr>
        <w:t xml:space="preserve">Experimental Manipulation of Metacognitive Beliefs and Paranoia in a Non-clinical Population. </w:t>
      </w:r>
      <w:r w:rsidRPr="000C7DC1">
        <w:rPr>
          <w:rFonts w:ascii="Times New Roman" w:hAnsi="Times New Roman"/>
          <w:bCs/>
          <w:i/>
          <w:iCs/>
          <w:color w:val="auto"/>
          <w:szCs w:val="22"/>
        </w:rPr>
        <w:t>Psychosis</w:t>
      </w:r>
      <w:r w:rsidR="00217317" w:rsidRPr="000C7DC1">
        <w:rPr>
          <w:rFonts w:ascii="Times New Roman" w:hAnsi="Times New Roman"/>
          <w:bCs/>
          <w:i/>
          <w:iCs/>
          <w:color w:val="auto"/>
          <w:szCs w:val="22"/>
        </w:rPr>
        <w:t xml:space="preserve">, </w:t>
      </w:r>
      <w:r w:rsidRPr="000C7DC1">
        <w:rPr>
          <w:rFonts w:ascii="Times New Roman" w:hAnsi="Times New Roman"/>
          <w:bCs/>
          <w:i/>
          <w:iCs/>
          <w:color w:val="auto"/>
          <w:szCs w:val="22"/>
        </w:rPr>
        <w:t>10</w:t>
      </w:r>
      <w:r w:rsidR="00217317" w:rsidRPr="000C7DC1">
        <w:rPr>
          <w:rFonts w:ascii="Times New Roman" w:hAnsi="Times New Roman"/>
          <w:bCs/>
          <w:i/>
          <w:iCs/>
          <w:color w:val="auto"/>
          <w:szCs w:val="22"/>
        </w:rPr>
        <w:t>,</w:t>
      </w:r>
      <w:r w:rsidR="00217317" w:rsidRPr="00A7646E">
        <w:rPr>
          <w:rFonts w:ascii="Times New Roman" w:hAnsi="Times New Roman"/>
          <w:bCs/>
          <w:color w:val="auto"/>
          <w:szCs w:val="22"/>
        </w:rPr>
        <w:t xml:space="preserve"> </w:t>
      </w:r>
      <w:r w:rsidRPr="00A7646E">
        <w:rPr>
          <w:rFonts w:ascii="Times New Roman" w:hAnsi="Times New Roman"/>
          <w:bCs/>
          <w:color w:val="auto"/>
          <w:szCs w:val="22"/>
        </w:rPr>
        <w:t>1-10.</w:t>
      </w:r>
      <w:r w:rsidR="00415680" w:rsidRPr="00A7646E">
        <w:rPr>
          <w:rFonts w:ascii="Times New Roman" w:hAnsi="Times New Roman"/>
          <w:bCs/>
          <w:color w:val="auto"/>
          <w:szCs w:val="22"/>
        </w:rPr>
        <w:t xml:space="preserve">  doi:10.1080/17522439.2017.1413128</w:t>
      </w:r>
    </w:p>
    <w:p w14:paraId="6F571419" w14:textId="2EFFE3D3"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Kesting</w:t>
      </w:r>
      <w:r w:rsidR="00217317" w:rsidRPr="00A7646E">
        <w:rPr>
          <w:rFonts w:ascii="Times New Roman" w:hAnsi="Times New Roman"/>
          <w:bCs/>
          <w:color w:val="auto"/>
          <w:szCs w:val="22"/>
        </w:rPr>
        <w:t>,</w:t>
      </w:r>
      <w:r w:rsidRPr="00A7646E">
        <w:rPr>
          <w:rFonts w:ascii="Times New Roman" w:hAnsi="Times New Roman"/>
          <w:bCs/>
          <w:color w:val="auto"/>
          <w:szCs w:val="22"/>
        </w:rPr>
        <w:t xml:space="preserve"> M</w:t>
      </w:r>
      <w:r w:rsidR="00217317" w:rsidRPr="00A7646E">
        <w:rPr>
          <w:rFonts w:ascii="Times New Roman" w:hAnsi="Times New Roman"/>
          <w:bCs/>
          <w:color w:val="auto"/>
          <w:szCs w:val="22"/>
        </w:rPr>
        <w:t xml:space="preserve">. </w:t>
      </w:r>
      <w:r w:rsidRPr="00A7646E">
        <w:rPr>
          <w:rFonts w:ascii="Times New Roman" w:hAnsi="Times New Roman"/>
          <w:bCs/>
          <w:color w:val="auto"/>
          <w:szCs w:val="22"/>
        </w:rPr>
        <w:t>L</w:t>
      </w:r>
      <w:r w:rsidR="00217317" w:rsidRPr="00A7646E">
        <w:rPr>
          <w:rFonts w:ascii="Times New Roman" w:hAnsi="Times New Roman"/>
          <w:bCs/>
          <w:color w:val="auto"/>
          <w:szCs w:val="22"/>
        </w:rPr>
        <w:t>.</w:t>
      </w:r>
      <w:r w:rsidRPr="00A7646E">
        <w:rPr>
          <w:rFonts w:ascii="Times New Roman" w:hAnsi="Times New Roman"/>
          <w:bCs/>
          <w:color w:val="auto"/>
          <w:szCs w:val="22"/>
        </w:rPr>
        <w:t>, Bredenpohl</w:t>
      </w:r>
      <w:r w:rsidR="00217317" w:rsidRPr="00A7646E">
        <w:rPr>
          <w:rFonts w:ascii="Times New Roman" w:hAnsi="Times New Roman"/>
          <w:bCs/>
          <w:color w:val="auto"/>
          <w:szCs w:val="22"/>
        </w:rPr>
        <w:t>,</w:t>
      </w:r>
      <w:r w:rsidRPr="00A7646E">
        <w:rPr>
          <w:rFonts w:ascii="Times New Roman" w:hAnsi="Times New Roman"/>
          <w:bCs/>
          <w:color w:val="auto"/>
          <w:szCs w:val="22"/>
        </w:rPr>
        <w:t xml:space="preserve"> M</w:t>
      </w:r>
      <w:r w:rsidR="00217317" w:rsidRPr="00A7646E">
        <w:rPr>
          <w:rFonts w:ascii="Times New Roman" w:hAnsi="Times New Roman"/>
          <w:bCs/>
          <w:color w:val="auto"/>
          <w:szCs w:val="22"/>
        </w:rPr>
        <w:t>.</w:t>
      </w:r>
      <w:r w:rsidRPr="00A7646E">
        <w:rPr>
          <w:rFonts w:ascii="Times New Roman" w:hAnsi="Times New Roman"/>
          <w:bCs/>
          <w:color w:val="auto"/>
          <w:szCs w:val="22"/>
        </w:rPr>
        <w:t>, Klenke</w:t>
      </w:r>
      <w:r w:rsidR="00217317" w:rsidRPr="00A7646E">
        <w:rPr>
          <w:rFonts w:ascii="Times New Roman" w:hAnsi="Times New Roman"/>
          <w:bCs/>
          <w:color w:val="auto"/>
          <w:szCs w:val="22"/>
        </w:rPr>
        <w:t>,</w:t>
      </w:r>
      <w:r w:rsidRPr="00A7646E">
        <w:rPr>
          <w:rFonts w:ascii="Times New Roman" w:hAnsi="Times New Roman"/>
          <w:bCs/>
          <w:color w:val="auto"/>
          <w:szCs w:val="22"/>
        </w:rPr>
        <w:t xml:space="preserve"> J</w:t>
      </w:r>
      <w:r w:rsidR="00217317" w:rsidRPr="00A7646E">
        <w:rPr>
          <w:rFonts w:ascii="Times New Roman" w:hAnsi="Times New Roman"/>
          <w:bCs/>
          <w:color w:val="auto"/>
          <w:szCs w:val="22"/>
        </w:rPr>
        <w:t>.</w:t>
      </w:r>
      <w:r w:rsidRPr="00A7646E">
        <w:rPr>
          <w:rFonts w:ascii="Times New Roman" w:hAnsi="Times New Roman"/>
          <w:bCs/>
          <w:color w:val="auto"/>
          <w:szCs w:val="22"/>
        </w:rPr>
        <w:t>, Westermann</w:t>
      </w:r>
      <w:r w:rsidR="00217317" w:rsidRPr="00A7646E">
        <w:rPr>
          <w:rFonts w:ascii="Times New Roman" w:hAnsi="Times New Roman"/>
          <w:bCs/>
          <w:color w:val="auto"/>
          <w:szCs w:val="22"/>
        </w:rPr>
        <w:t>,</w:t>
      </w:r>
      <w:r w:rsidRPr="00A7646E">
        <w:rPr>
          <w:rFonts w:ascii="Times New Roman" w:hAnsi="Times New Roman"/>
          <w:bCs/>
          <w:color w:val="auto"/>
          <w:szCs w:val="22"/>
        </w:rPr>
        <w:t xml:space="preserve"> S</w:t>
      </w:r>
      <w:r w:rsidR="00217317" w:rsidRPr="00A7646E">
        <w:rPr>
          <w:rFonts w:ascii="Times New Roman" w:hAnsi="Times New Roman"/>
          <w:bCs/>
          <w:color w:val="auto"/>
          <w:szCs w:val="22"/>
        </w:rPr>
        <w:t>.</w:t>
      </w:r>
      <w:r w:rsidRPr="00A7646E">
        <w:rPr>
          <w:rFonts w:ascii="Times New Roman" w:hAnsi="Times New Roman"/>
          <w:bCs/>
          <w:color w:val="auto"/>
          <w:szCs w:val="22"/>
        </w:rPr>
        <w:t xml:space="preserve">, </w:t>
      </w:r>
      <w:r w:rsidR="00217317" w:rsidRPr="00A7646E">
        <w:rPr>
          <w:rFonts w:ascii="Times New Roman" w:hAnsi="Times New Roman"/>
          <w:bCs/>
          <w:color w:val="auto"/>
          <w:szCs w:val="22"/>
        </w:rPr>
        <w:t xml:space="preserve">&amp; </w:t>
      </w:r>
      <w:r w:rsidRPr="00A7646E">
        <w:rPr>
          <w:rFonts w:ascii="Times New Roman" w:hAnsi="Times New Roman"/>
          <w:bCs/>
          <w:color w:val="auto"/>
          <w:szCs w:val="22"/>
        </w:rPr>
        <w:t>Lincoln</w:t>
      </w:r>
      <w:r w:rsidR="00217317" w:rsidRPr="00A7646E">
        <w:rPr>
          <w:rFonts w:ascii="Times New Roman" w:hAnsi="Times New Roman"/>
          <w:bCs/>
          <w:color w:val="auto"/>
          <w:szCs w:val="22"/>
        </w:rPr>
        <w:t>,</w:t>
      </w:r>
      <w:r w:rsidRPr="00A7646E">
        <w:rPr>
          <w:rFonts w:ascii="Times New Roman" w:hAnsi="Times New Roman"/>
          <w:bCs/>
          <w:color w:val="auto"/>
          <w:szCs w:val="22"/>
        </w:rPr>
        <w:t xml:space="preserve"> T</w:t>
      </w:r>
      <w:r w:rsidR="00217317" w:rsidRPr="00A7646E">
        <w:rPr>
          <w:rFonts w:ascii="Times New Roman" w:hAnsi="Times New Roman"/>
          <w:bCs/>
          <w:color w:val="auto"/>
          <w:szCs w:val="22"/>
        </w:rPr>
        <w:t xml:space="preserve">. </w:t>
      </w:r>
      <w:r w:rsidRPr="00A7646E">
        <w:rPr>
          <w:rFonts w:ascii="Times New Roman" w:hAnsi="Times New Roman"/>
          <w:bCs/>
          <w:color w:val="auto"/>
          <w:szCs w:val="22"/>
        </w:rPr>
        <w:t>M.</w:t>
      </w:r>
      <w:r w:rsidR="00217317" w:rsidRPr="00A7646E">
        <w:rPr>
          <w:rFonts w:ascii="Times New Roman" w:hAnsi="Times New Roman"/>
          <w:bCs/>
          <w:color w:val="auto"/>
          <w:szCs w:val="22"/>
        </w:rPr>
        <w:t xml:space="preserve"> (2013).</w:t>
      </w:r>
      <w:r w:rsidRPr="00A7646E">
        <w:rPr>
          <w:rFonts w:ascii="Times New Roman" w:hAnsi="Times New Roman"/>
          <w:bCs/>
          <w:color w:val="auto"/>
          <w:szCs w:val="22"/>
        </w:rPr>
        <w:t xml:space="preserve"> The impact of social stress on self-esteem and paranoid ideation. </w:t>
      </w:r>
      <w:r w:rsidRPr="00AF435B">
        <w:rPr>
          <w:rFonts w:ascii="Times New Roman" w:hAnsi="Times New Roman"/>
          <w:bCs/>
          <w:i/>
          <w:iCs/>
          <w:color w:val="auto"/>
          <w:szCs w:val="22"/>
        </w:rPr>
        <w:t>J</w:t>
      </w:r>
      <w:r w:rsidR="00217317" w:rsidRPr="00AF435B">
        <w:rPr>
          <w:rFonts w:ascii="Times New Roman" w:hAnsi="Times New Roman"/>
          <w:bCs/>
          <w:i/>
          <w:iCs/>
          <w:color w:val="auto"/>
          <w:szCs w:val="22"/>
        </w:rPr>
        <w:t>ournal of</w:t>
      </w:r>
      <w:r w:rsidRPr="00AF435B">
        <w:rPr>
          <w:rFonts w:ascii="Times New Roman" w:hAnsi="Times New Roman"/>
          <w:bCs/>
          <w:i/>
          <w:iCs/>
          <w:color w:val="auto"/>
          <w:szCs w:val="22"/>
        </w:rPr>
        <w:t xml:space="preserve"> Behav</w:t>
      </w:r>
      <w:r w:rsidR="00217317" w:rsidRPr="00AF435B">
        <w:rPr>
          <w:rFonts w:ascii="Times New Roman" w:hAnsi="Times New Roman"/>
          <w:bCs/>
          <w:i/>
          <w:iCs/>
          <w:color w:val="auto"/>
          <w:szCs w:val="22"/>
        </w:rPr>
        <w:t>iour</w:t>
      </w:r>
      <w:r w:rsidRPr="00AF435B">
        <w:rPr>
          <w:rFonts w:ascii="Times New Roman" w:hAnsi="Times New Roman"/>
          <w:bCs/>
          <w:i/>
          <w:iCs/>
          <w:color w:val="auto"/>
          <w:szCs w:val="22"/>
        </w:rPr>
        <w:t xml:space="preserve"> Ther</w:t>
      </w:r>
      <w:r w:rsidR="00217317" w:rsidRPr="00AF435B">
        <w:rPr>
          <w:rFonts w:ascii="Times New Roman" w:hAnsi="Times New Roman"/>
          <w:bCs/>
          <w:i/>
          <w:iCs/>
          <w:color w:val="auto"/>
          <w:szCs w:val="22"/>
        </w:rPr>
        <w:t>apy</w:t>
      </w:r>
      <w:r w:rsidRPr="00AF435B">
        <w:rPr>
          <w:rFonts w:ascii="Times New Roman" w:hAnsi="Times New Roman"/>
          <w:bCs/>
          <w:i/>
          <w:iCs/>
          <w:color w:val="auto"/>
          <w:szCs w:val="22"/>
        </w:rPr>
        <w:t xml:space="preserve"> </w:t>
      </w:r>
      <w:r w:rsidR="00217317" w:rsidRPr="00AF435B">
        <w:rPr>
          <w:rFonts w:ascii="Times New Roman" w:hAnsi="Times New Roman"/>
          <w:bCs/>
          <w:i/>
          <w:iCs/>
          <w:color w:val="auto"/>
          <w:szCs w:val="22"/>
        </w:rPr>
        <w:t>and Experimental</w:t>
      </w:r>
      <w:r w:rsidRPr="00AF435B">
        <w:rPr>
          <w:rFonts w:ascii="Times New Roman" w:hAnsi="Times New Roman"/>
          <w:bCs/>
          <w:i/>
          <w:iCs/>
          <w:color w:val="auto"/>
          <w:szCs w:val="22"/>
        </w:rPr>
        <w:t xml:space="preserve"> Psychiatr</w:t>
      </w:r>
      <w:r w:rsidR="00217317" w:rsidRPr="00AF435B">
        <w:rPr>
          <w:rFonts w:ascii="Times New Roman" w:hAnsi="Times New Roman"/>
          <w:bCs/>
          <w:i/>
          <w:iCs/>
          <w:color w:val="auto"/>
          <w:szCs w:val="22"/>
        </w:rPr>
        <w:t xml:space="preserve">y, </w:t>
      </w:r>
      <w:r w:rsidRPr="00AF435B">
        <w:rPr>
          <w:rFonts w:ascii="Times New Roman" w:hAnsi="Times New Roman"/>
          <w:bCs/>
          <w:i/>
          <w:iCs/>
          <w:color w:val="auto"/>
          <w:szCs w:val="22"/>
        </w:rPr>
        <w:t>44</w:t>
      </w:r>
      <w:r w:rsidR="00217317" w:rsidRPr="00AF435B">
        <w:rPr>
          <w:rFonts w:ascii="Times New Roman" w:hAnsi="Times New Roman"/>
          <w:bCs/>
          <w:i/>
          <w:iCs/>
          <w:color w:val="auto"/>
          <w:szCs w:val="22"/>
        </w:rPr>
        <w:t>,</w:t>
      </w:r>
      <w:r w:rsidR="00217317" w:rsidRPr="00A7646E">
        <w:rPr>
          <w:rFonts w:ascii="Times New Roman" w:hAnsi="Times New Roman"/>
          <w:bCs/>
          <w:color w:val="auto"/>
          <w:szCs w:val="22"/>
        </w:rPr>
        <w:t xml:space="preserve"> </w:t>
      </w:r>
      <w:r w:rsidRPr="00A7646E">
        <w:rPr>
          <w:rFonts w:ascii="Times New Roman" w:hAnsi="Times New Roman"/>
          <w:bCs/>
          <w:color w:val="auto"/>
          <w:szCs w:val="22"/>
        </w:rPr>
        <w:t>122-128.</w:t>
      </w:r>
      <w:r w:rsidR="00AF1F32"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 Retrieved from</w:t>
      </w:r>
      <w:r w:rsidR="00AF1F32" w:rsidRPr="00A7646E">
        <w:rPr>
          <w:rFonts w:ascii="Times New Roman" w:hAnsi="Times New Roman"/>
          <w:bCs/>
          <w:color w:val="auto"/>
          <w:szCs w:val="22"/>
        </w:rPr>
        <w:t xml:space="preserve"> </w:t>
      </w:r>
      <w:hyperlink r:id="rId28" w:tgtFrame="_blank" w:tooltip="Persistent link using digital object identifier" w:history="1">
        <w:r w:rsidR="00AF1F32" w:rsidRPr="00A7646E">
          <w:rPr>
            <w:rStyle w:val="anchor-text"/>
            <w:rFonts w:ascii="Times New Roman" w:hAnsi="Times New Roman"/>
            <w:bCs/>
            <w:color w:val="auto"/>
            <w:szCs w:val="22"/>
          </w:rPr>
          <w:t>https://doi.org/10.1016/j.jbtep.2012.07.010</w:t>
        </w:r>
      </w:hyperlink>
    </w:p>
    <w:p w14:paraId="0A59DF59" w14:textId="3C3F477F" w:rsidR="00D979B5" w:rsidRPr="00F0303D"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Kingston</w:t>
      </w:r>
      <w:r w:rsidR="000032AD" w:rsidRPr="00A7646E">
        <w:rPr>
          <w:rFonts w:ascii="Times New Roman" w:hAnsi="Times New Roman"/>
          <w:bCs/>
          <w:color w:val="auto"/>
          <w:szCs w:val="22"/>
        </w:rPr>
        <w:t>,</w:t>
      </w:r>
      <w:r w:rsidRPr="00A7646E">
        <w:rPr>
          <w:rFonts w:ascii="Times New Roman" w:hAnsi="Times New Roman"/>
          <w:bCs/>
          <w:color w:val="auto"/>
          <w:szCs w:val="22"/>
        </w:rPr>
        <w:t xml:space="preserve"> J</w:t>
      </w:r>
      <w:r w:rsidR="000032AD" w:rsidRPr="00A7646E">
        <w:rPr>
          <w:rFonts w:ascii="Times New Roman" w:hAnsi="Times New Roman"/>
          <w:bCs/>
          <w:color w:val="auto"/>
          <w:szCs w:val="22"/>
        </w:rPr>
        <w:t>.</w:t>
      </w:r>
      <w:r w:rsidRPr="00A7646E">
        <w:rPr>
          <w:rFonts w:ascii="Times New Roman" w:hAnsi="Times New Roman"/>
          <w:bCs/>
          <w:color w:val="auto"/>
          <w:szCs w:val="22"/>
        </w:rPr>
        <w:t>,</w:t>
      </w:r>
      <w:r w:rsidR="000032AD" w:rsidRPr="00A7646E">
        <w:rPr>
          <w:rFonts w:ascii="Times New Roman" w:hAnsi="Times New Roman"/>
          <w:bCs/>
          <w:color w:val="auto"/>
          <w:szCs w:val="22"/>
        </w:rPr>
        <w:t xml:space="preserve"> &amp;</w:t>
      </w:r>
      <w:r w:rsidRPr="00A7646E">
        <w:rPr>
          <w:rFonts w:ascii="Times New Roman" w:hAnsi="Times New Roman"/>
          <w:bCs/>
          <w:color w:val="auto"/>
          <w:szCs w:val="22"/>
        </w:rPr>
        <w:t xml:space="preserve"> Ellett</w:t>
      </w:r>
      <w:r w:rsidR="000032AD" w:rsidRPr="00A7646E">
        <w:rPr>
          <w:rFonts w:ascii="Times New Roman" w:hAnsi="Times New Roman"/>
          <w:bCs/>
          <w:color w:val="auto"/>
          <w:szCs w:val="22"/>
        </w:rPr>
        <w:t>,</w:t>
      </w:r>
      <w:r w:rsidRPr="00A7646E">
        <w:rPr>
          <w:rFonts w:ascii="Times New Roman" w:hAnsi="Times New Roman"/>
          <w:bCs/>
          <w:color w:val="auto"/>
          <w:szCs w:val="22"/>
        </w:rPr>
        <w:t xml:space="preserve"> L.</w:t>
      </w:r>
      <w:r w:rsidR="000032AD" w:rsidRPr="00A7646E">
        <w:rPr>
          <w:rFonts w:ascii="Times New Roman" w:hAnsi="Times New Roman"/>
          <w:bCs/>
          <w:color w:val="auto"/>
          <w:szCs w:val="22"/>
        </w:rPr>
        <w:t xml:space="preserve"> (2014).</w:t>
      </w:r>
      <w:r w:rsidRPr="00A7646E">
        <w:rPr>
          <w:rFonts w:ascii="Times New Roman" w:hAnsi="Times New Roman"/>
          <w:bCs/>
          <w:color w:val="auto"/>
          <w:szCs w:val="22"/>
        </w:rPr>
        <w:t xml:space="preserve"> Self-affirmation and nonclinical paranoia. </w:t>
      </w:r>
      <w:r w:rsidRPr="00AF435B">
        <w:rPr>
          <w:rFonts w:ascii="Times New Roman" w:hAnsi="Times New Roman"/>
          <w:bCs/>
          <w:i/>
          <w:iCs/>
          <w:color w:val="auto"/>
          <w:szCs w:val="22"/>
        </w:rPr>
        <w:t>J</w:t>
      </w:r>
      <w:r w:rsidR="000032AD" w:rsidRPr="00AF435B">
        <w:rPr>
          <w:rFonts w:ascii="Times New Roman" w:hAnsi="Times New Roman"/>
          <w:bCs/>
          <w:i/>
          <w:iCs/>
          <w:color w:val="auto"/>
          <w:szCs w:val="22"/>
        </w:rPr>
        <w:t>ournal</w:t>
      </w:r>
      <w:r w:rsidRPr="00AF435B">
        <w:rPr>
          <w:rFonts w:ascii="Times New Roman" w:hAnsi="Times New Roman"/>
          <w:bCs/>
          <w:i/>
          <w:iCs/>
          <w:color w:val="auto"/>
          <w:szCs w:val="22"/>
        </w:rPr>
        <w:t xml:space="preserve"> </w:t>
      </w:r>
      <w:r w:rsidR="000032AD" w:rsidRPr="00AF435B">
        <w:rPr>
          <w:rFonts w:ascii="Times New Roman" w:hAnsi="Times New Roman"/>
          <w:bCs/>
          <w:i/>
          <w:iCs/>
          <w:color w:val="auto"/>
          <w:szCs w:val="22"/>
        </w:rPr>
        <w:t xml:space="preserve">of </w:t>
      </w:r>
      <w:r w:rsidRPr="00AF435B">
        <w:rPr>
          <w:rFonts w:ascii="Times New Roman" w:hAnsi="Times New Roman"/>
          <w:bCs/>
          <w:i/>
          <w:iCs/>
          <w:color w:val="auto"/>
          <w:szCs w:val="22"/>
        </w:rPr>
        <w:t>Behav</w:t>
      </w:r>
      <w:r w:rsidR="000032AD" w:rsidRPr="00AF435B">
        <w:rPr>
          <w:rFonts w:ascii="Times New Roman" w:hAnsi="Times New Roman"/>
          <w:bCs/>
          <w:i/>
          <w:iCs/>
          <w:color w:val="auto"/>
          <w:szCs w:val="22"/>
        </w:rPr>
        <w:t>iour</w:t>
      </w:r>
      <w:r w:rsidRPr="00AF435B">
        <w:rPr>
          <w:rFonts w:ascii="Times New Roman" w:hAnsi="Times New Roman"/>
          <w:bCs/>
          <w:i/>
          <w:iCs/>
          <w:color w:val="auto"/>
          <w:szCs w:val="22"/>
        </w:rPr>
        <w:t xml:space="preserve"> Ther</w:t>
      </w:r>
      <w:r w:rsidR="000032AD" w:rsidRPr="00AF435B">
        <w:rPr>
          <w:rFonts w:ascii="Times New Roman" w:hAnsi="Times New Roman"/>
          <w:bCs/>
          <w:i/>
          <w:iCs/>
          <w:color w:val="auto"/>
          <w:szCs w:val="22"/>
        </w:rPr>
        <w:t xml:space="preserve">apy </w:t>
      </w:r>
      <w:r w:rsidR="005A559B" w:rsidRPr="00AF435B">
        <w:rPr>
          <w:rFonts w:ascii="Times New Roman" w:hAnsi="Times New Roman"/>
          <w:bCs/>
          <w:i/>
          <w:iCs/>
          <w:color w:val="auto"/>
          <w:szCs w:val="22"/>
        </w:rPr>
        <w:t>and Experimental</w:t>
      </w:r>
      <w:r w:rsidRPr="00AF435B">
        <w:rPr>
          <w:rFonts w:ascii="Times New Roman" w:hAnsi="Times New Roman"/>
          <w:bCs/>
          <w:i/>
          <w:iCs/>
          <w:color w:val="auto"/>
          <w:szCs w:val="22"/>
        </w:rPr>
        <w:t xml:space="preserve"> Psychiatry</w:t>
      </w:r>
      <w:r w:rsidR="000032AD" w:rsidRPr="00AF435B">
        <w:rPr>
          <w:rFonts w:ascii="Times New Roman" w:hAnsi="Times New Roman"/>
          <w:bCs/>
          <w:i/>
          <w:iCs/>
          <w:color w:val="auto"/>
          <w:szCs w:val="22"/>
        </w:rPr>
        <w:t xml:space="preserve">, </w:t>
      </w:r>
      <w:r w:rsidRPr="00AF435B">
        <w:rPr>
          <w:rFonts w:ascii="Times New Roman" w:hAnsi="Times New Roman"/>
          <w:bCs/>
          <w:i/>
          <w:iCs/>
          <w:color w:val="auto"/>
          <w:szCs w:val="22"/>
        </w:rPr>
        <w:t>45</w:t>
      </w:r>
      <w:r w:rsidR="000032AD" w:rsidRPr="00AF435B">
        <w:rPr>
          <w:rFonts w:ascii="Times New Roman" w:hAnsi="Times New Roman"/>
          <w:bCs/>
          <w:i/>
          <w:iCs/>
          <w:color w:val="auto"/>
          <w:szCs w:val="22"/>
        </w:rPr>
        <w:t>,</w:t>
      </w:r>
      <w:r w:rsidR="000032AD" w:rsidRPr="00A7646E">
        <w:rPr>
          <w:rFonts w:ascii="Times New Roman" w:hAnsi="Times New Roman"/>
          <w:bCs/>
          <w:color w:val="auto"/>
          <w:szCs w:val="22"/>
        </w:rPr>
        <w:t xml:space="preserve"> </w:t>
      </w:r>
      <w:r w:rsidRPr="00A7646E">
        <w:rPr>
          <w:rFonts w:ascii="Times New Roman" w:hAnsi="Times New Roman"/>
          <w:bCs/>
          <w:color w:val="auto"/>
          <w:szCs w:val="22"/>
        </w:rPr>
        <w:t>502-50.</w:t>
      </w:r>
      <w:r w:rsidR="001915A5"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hyperlink r:id="rId29" w:history="1">
        <w:r w:rsidR="00A7646E" w:rsidRPr="00F0303D">
          <w:rPr>
            <w:rStyle w:val="Hyperlink"/>
            <w:rFonts w:ascii="Times New Roman" w:hAnsi="Times New Roman"/>
            <w:bCs/>
            <w:color w:val="auto"/>
            <w:szCs w:val="22"/>
            <w:u w:val="none"/>
          </w:rPr>
          <w:t>https://doi.org/10.1016/j.jbtep.2014.07.004</w:t>
        </w:r>
      </w:hyperlink>
    </w:p>
    <w:p w14:paraId="34DA0085" w14:textId="6B542A53" w:rsidR="00D979B5" w:rsidRPr="00F0303D" w:rsidRDefault="00D979B5" w:rsidP="00CE663A">
      <w:pPr>
        <w:spacing w:after="0" w:line="480" w:lineRule="auto"/>
        <w:ind w:hanging="720"/>
        <w:rPr>
          <w:rFonts w:ascii="Times New Roman" w:hAnsi="Times New Roman"/>
          <w:bCs/>
          <w:color w:val="auto"/>
          <w:szCs w:val="22"/>
        </w:rPr>
      </w:pPr>
      <w:r w:rsidRPr="00F0303D">
        <w:rPr>
          <w:rFonts w:ascii="Times New Roman" w:hAnsi="Times New Roman"/>
          <w:bCs/>
          <w:color w:val="auto"/>
          <w:szCs w:val="22"/>
        </w:rPr>
        <w:t>Lamster</w:t>
      </w:r>
      <w:r w:rsidR="005A559B" w:rsidRPr="00F0303D">
        <w:rPr>
          <w:rFonts w:ascii="Times New Roman" w:hAnsi="Times New Roman"/>
          <w:bCs/>
          <w:color w:val="auto"/>
          <w:szCs w:val="22"/>
        </w:rPr>
        <w:t>,</w:t>
      </w:r>
      <w:r w:rsidRPr="00F0303D">
        <w:rPr>
          <w:rFonts w:ascii="Times New Roman" w:hAnsi="Times New Roman"/>
          <w:bCs/>
          <w:color w:val="auto"/>
          <w:szCs w:val="22"/>
        </w:rPr>
        <w:t xml:space="preserve"> F</w:t>
      </w:r>
      <w:r w:rsidR="005A559B" w:rsidRPr="00F0303D">
        <w:rPr>
          <w:rFonts w:ascii="Times New Roman" w:hAnsi="Times New Roman"/>
          <w:bCs/>
          <w:color w:val="auto"/>
          <w:szCs w:val="22"/>
        </w:rPr>
        <w:t>.</w:t>
      </w:r>
      <w:r w:rsidRPr="00F0303D">
        <w:rPr>
          <w:rFonts w:ascii="Times New Roman" w:hAnsi="Times New Roman"/>
          <w:bCs/>
          <w:color w:val="auto"/>
          <w:szCs w:val="22"/>
        </w:rPr>
        <w:t>, Nittel</w:t>
      </w:r>
      <w:r w:rsidR="005A559B" w:rsidRPr="00F0303D">
        <w:rPr>
          <w:rFonts w:ascii="Times New Roman" w:hAnsi="Times New Roman"/>
          <w:bCs/>
          <w:color w:val="auto"/>
          <w:szCs w:val="22"/>
        </w:rPr>
        <w:t>,</w:t>
      </w:r>
      <w:r w:rsidRPr="00F0303D">
        <w:rPr>
          <w:rFonts w:ascii="Times New Roman" w:hAnsi="Times New Roman"/>
          <w:bCs/>
          <w:color w:val="auto"/>
          <w:szCs w:val="22"/>
        </w:rPr>
        <w:t xml:space="preserve"> C</w:t>
      </w:r>
      <w:r w:rsidR="005A559B" w:rsidRPr="00F0303D">
        <w:rPr>
          <w:rFonts w:ascii="Times New Roman" w:hAnsi="Times New Roman"/>
          <w:bCs/>
          <w:color w:val="auto"/>
          <w:szCs w:val="22"/>
        </w:rPr>
        <w:t>.</w:t>
      </w:r>
      <w:r w:rsidRPr="00F0303D">
        <w:rPr>
          <w:rFonts w:ascii="Times New Roman" w:hAnsi="Times New Roman"/>
          <w:bCs/>
          <w:color w:val="auto"/>
          <w:szCs w:val="22"/>
        </w:rPr>
        <w:t>, Rief</w:t>
      </w:r>
      <w:r w:rsidR="005A559B" w:rsidRPr="00F0303D">
        <w:rPr>
          <w:rFonts w:ascii="Times New Roman" w:hAnsi="Times New Roman"/>
          <w:bCs/>
          <w:color w:val="auto"/>
          <w:szCs w:val="22"/>
        </w:rPr>
        <w:t>,</w:t>
      </w:r>
      <w:r w:rsidRPr="00F0303D">
        <w:rPr>
          <w:rFonts w:ascii="Times New Roman" w:hAnsi="Times New Roman"/>
          <w:bCs/>
          <w:color w:val="auto"/>
          <w:szCs w:val="22"/>
        </w:rPr>
        <w:t xml:space="preserve"> W</w:t>
      </w:r>
      <w:r w:rsidR="005A559B" w:rsidRPr="00F0303D">
        <w:rPr>
          <w:rFonts w:ascii="Times New Roman" w:hAnsi="Times New Roman"/>
          <w:bCs/>
          <w:color w:val="auto"/>
          <w:szCs w:val="22"/>
        </w:rPr>
        <w:t>.</w:t>
      </w:r>
      <w:r w:rsidRPr="00F0303D">
        <w:rPr>
          <w:rFonts w:ascii="Times New Roman" w:hAnsi="Times New Roman"/>
          <w:bCs/>
          <w:color w:val="auto"/>
          <w:szCs w:val="22"/>
        </w:rPr>
        <w:t>, Mehl</w:t>
      </w:r>
      <w:r w:rsidR="005A559B" w:rsidRPr="00F0303D">
        <w:rPr>
          <w:rFonts w:ascii="Times New Roman" w:hAnsi="Times New Roman"/>
          <w:bCs/>
          <w:color w:val="auto"/>
          <w:szCs w:val="22"/>
        </w:rPr>
        <w:t>,</w:t>
      </w:r>
      <w:r w:rsidRPr="00F0303D">
        <w:rPr>
          <w:rFonts w:ascii="Times New Roman" w:hAnsi="Times New Roman"/>
          <w:bCs/>
          <w:color w:val="auto"/>
          <w:szCs w:val="22"/>
        </w:rPr>
        <w:t xml:space="preserve"> S</w:t>
      </w:r>
      <w:r w:rsidR="005A559B" w:rsidRPr="00F0303D">
        <w:rPr>
          <w:rFonts w:ascii="Times New Roman" w:hAnsi="Times New Roman"/>
          <w:bCs/>
          <w:color w:val="auto"/>
          <w:szCs w:val="22"/>
        </w:rPr>
        <w:t>.</w:t>
      </w:r>
      <w:r w:rsidRPr="00F0303D">
        <w:rPr>
          <w:rFonts w:ascii="Times New Roman" w:hAnsi="Times New Roman"/>
          <w:bCs/>
          <w:color w:val="auto"/>
          <w:szCs w:val="22"/>
        </w:rPr>
        <w:t xml:space="preserve">, </w:t>
      </w:r>
      <w:r w:rsidR="005A559B" w:rsidRPr="00F0303D">
        <w:rPr>
          <w:rFonts w:ascii="Times New Roman" w:hAnsi="Times New Roman"/>
          <w:bCs/>
          <w:color w:val="auto"/>
          <w:szCs w:val="22"/>
        </w:rPr>
        <w:t xml:space="preserve">&amp; </w:t>
      </w:r>
      <w:r w:rsidRPr="00F0303D">
        <w:rPr>
          <w:rFonts w:ascii="Times New Roman" w:hAnsi="Times New Roman"/>
          <w:bCs/>
          <w:color w:val="auto"/>
          <w:szCs w:val="22"/>
        </w:rPr>
        <w:t>Lincoln</w:t>
      </w:r>
      <w:r w:rsidR="005A559B" w:rsidRPr="00F0303D">
        <w:rPr>
          <w:rFonts w:ascii="Times New Roman" w:hAnsi="Times New Roman"/>
          <w:bCs/>
          <w:color w:val="auto"/>
          <w:szCs w:val="22"/>
        </w:rPr>
        <w:t>,</w:t>
      </w:r>
      <w:r w:rsidRPr="00F0303D">
        <w:rPr>
          <w:rFonts w:ascii="Times New Roman" w:hAnsi="Times New Roman"/>
          <w:bCs/>
          <w:color w:val="auto"/>
          <w:szCs w:val="22"/>
        </w:rPr>
        <w:t xml:space="preserve"> T.</w:t>
      </w:r>
      <w:r w:rsidR="005A559B" w:rsidRPr="00F0303D">
        <w:rPr>
          <w:rFonts w:ascii="Times New Roman" w:hAnsi="Times New Roman"/>
          <w:bCs/>
          <w:color w:val="auto"/>
          <w:szCs w:val="22"/>
        </w:rPr>
        <w:t xml:space="preserve"> (2017).</w:t>
      </w:r>
      <w:r w:rsidRPr="00F0303D">
        <w:rPr>
          <w:rFonts w:ascii="Times New Roman" w:hAnsi="Times New Roman"/>
          <w:bCs/>
          <w:color w:val="auto"/>
          <w:szCs w:val="22"/>
        </w:rPr>
        <w:t xml:space="preserve"> </w:t>
      </w:r>
      <w:r w:rsidRPr="00A7646E">
        <w:rPr>
          <w:rFonts w:ascii="Times New Roman" w:hAnsi="Times New Roman"/>
          <w:bCs/>
          <w:color w:val="auto"/>
          <w:szCs w:val="22"/>
        </w:rPr>
        <w:t xml:space="preserve">The impact of loneliness on paranoia: An experimental approach. </w:t>
      </w:r>
      <w:r w:rsidR="005A559B" w:rsidRPr="00AF435B">
        <w:rPr>
          <w:rFonts w:ascii="Times New Roman" w:hAnsi="Times New Roman"/>
          <w:bCs/>
          <w:i/>
          <w:iCs/>
          <w:color w:val="auto"/>
          <w:szCs w:val="22"/>
        </w:rPr>
        <w:t xml:space="preserve">Journal of Behaviour Therapy and Experimental Psychiatry, </w:t>
      </w:r>
      <w:r w:rsidRPr="00AF435B">
        <w:rPr>
          <w:rFonts w:ascii="Times New Roman" w:hAnsi="Times New Roman"/>
          <w:bCs/>
          <w:i/>
          <w:iCs/>
          <w:color w:val="auto"/>
          <w:szCs w:val="22"/>
        </w:rPr>
        <w:t>54</w:t>
      </w:r>
      <w:r w:rsidR="005A559B" w:rsidRPr="00AF435B">
        <w:rPr>
          <w:rFonts w:ascii="Times New Roman" w:hAnsi="Times New Roman"/>
          <w:bCs/>
          <w:i/>
          <w:iCs/>
          <w:color w:val="auto"/>
          <w:szCs w:val="22"/>
        </w:rPr>
        <w:t>,</w:t>
      </w:r>
      <w:r w:rsidR="005A559B" w:rsidRPr="00A7646E">
        <w:rPr>
          <w:rFonts w:ascii="Times New Roman" w:hAnsi="Times New Roman"/>
          <w:bCs/>
          <w:color w:val="auto"/>
          <w:szCs w:val="22"/>
        </w:rPr>
        <w:t xml:space="preserve"> </w:t>
      </w:r>
      <w:r w:rsidRPr="00A7646E">
        <w:rPr>
          <w:rFonts w:ascii="Times New Roman" w:hAnsi="Times New Roman"/>
          <w:bCs/>
          <w:color w:val="auto"/>
          <w:szCs w:val="22"/>
        </w:rPr>
        <w:t>51-57.</w:t>
      </w:r>
      <w:r w:rsidR="007C7464"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hyperlink r:id="rId30" w:history="1">
        <w:r w:rsidR="00A7646E" w:rsidRPr="00F0303D">
          <w:rPr>
            <w:rStyle w:val="Hyperlink"/>
            <w:rFonts w:ascii="Times New Roman" w:hAnsi="Times New Roman"/>
            <w:bCs/>
            <w:color w:val="auto"/>
            <w:szCs w:val="22"/>
            <w:u w:val="none"/>
          </w:rPr>
          <w:t>https://doi.org/10.1016/j.jbtep.2016.06.005</w:t>
        </w:r>
      </w:hyperlink>
    </w:p>
    <w:p w14:paraId="44D29855" w14:textId="1DF919AC" w:rsidR="00D979B5" w:rsidRPr="00F0303D" w:rsidRDefault="00D979B5" w:rsidP="00CE663A">
      <w:pPr>
        <w:spacing w:after="0" w:line="480" w:lineRule="auto"/>
        <w:ind w:hanging="720"/>
        <w:rPr>
          <w:rFonts w:ascii="Times New Roman" w:hAnsi="Times New Roman"/>
          <w:bCs/>
          <w:color w:val="auto"/>
          <w:szCs w:val="22"/>
        </w:rPr>
      </w:pPr>
      <w:r w:rsidRPr="00F0303D">
        <w:rPr>
          <w:rFonts w:ascii="Times New Roman" w:hAnsi="Times New Roman"/>
          <w:bCs/>
          <w:color w:val="auto"/>
          <w:szCs w:val="22"/>
        </w:rPr>
        <w:t>Lincoln</w:t>
      </w:r>
      <w:r w:rsidR="008746FE" w:rsidRPr="00F0303D">
        <w:rPr>
          <w:rFonts w:ascii="Times New Roman" w:hAnsi="Times New Roman"/>
          <w:bCs/>
          <w:color w:val="auto"/>
          <w:szCs w:val="22"/>
        </w:rPr>
        <w:t>,</w:t>
      </w:r>
      <w:r w:rsidRPr="00F0303D">
        <w:rPr>
          <w:rFonts w:ascii="Times New Roman" w:hAnsi="Times New Roman"/>
          <w:bCs/>
          <w:color w:val="auto"/>
          <w:szCs w:val="22"/>
        </w:rPr>
        <w:t xml:space="preserve"> T</w:t>
      </w:r>
      <w:r w:rsidR="008746FE" w:rsidRPr="00F0303D">
        <w:rPr>
          <w:rFonts w:ascii="Times New Roman" w:hAnsi="Times New Roman"/>
          <w:bCs/>
          <w:color w:val="auto"/>
          <w:szCs w:val="22"/>
        </w:rPr>
        <w:t>.</w:t>
      </w:r>
      <w:r w:rsidRPr="00F0303D">
        <w:rPr>
          <w:rFonts w:ascii="Times New Roman" w:hAnsi="Times New Roman"/>
          <w:bCs/>
          <w:color w:val="auto"/>
          <w:szCs w:val="22"/>
        </w:rPr>
        <w:t>, Hohenhaus</w:t>
      </w:r>
      <w:r w:rsidR="008746FE" w:rsidRPr="00F0303D">
        <w:rPr>
          <w:rFonts w:ascii="Times New Roman" w:hAnsi="Times New Roman"/>
          <w:bCs/>
          <w:color w:val="auto"/>
          <w:szCs w:val="22"/>
        </w:rPr>
        <w:t>,</w:t>
      </w:r>
      <w:r w:rsidRPr="00F0303D">
        <w:rPr>
          <w:rFonts w:ascii="Times New Roman" w:hAnsi="Times New Roman"/>
          <w:bCs/>
          <w:color w:val="auto"/>
          <w:szCs w:val="22"/>
        </w:rPr>
        <w:t xml:space="preserve"> F</w:t>
      </w:r>
      <w:r w:rsidR="008746FE" w:rsidRPr="00F0303D">
        <w:rPr>
          <w:rFonts w:ascii="Times New Roman" w:hAnsi="Times New Roman"/>
          <w:bCs/>
          <w:color w:val="auto"/>
          <w:szCs w:val="22"/>
        </w:rPr>
        <w:t>.</w:t>
      </w:r>
      <w:r w:rsidRPr="00F0303D">
        <w:rPr>
          <w:rFonts w:ascii="Times New Roman" w:hAnsi="Times New Roman"/>
          <w:bCs/>
          <w:color w:val="auto"/>
          <w:szCs w:val="22"/>
        </w:rPr>
        <w:t xml:space="preserve">, </w:t>
      </w:r>
      <w:r w:rsidR="008746FE" w:rsidRPr="00F0303D">
        <w:rPr>
          <w:rFonts w:ascii="Times New Roman" w:hAnsi="Times New Roman"/>
          <w:bCs/>
          <w:color w:val="auto"/>
          <w:szCs w:val="22"/>
        </w:rPr>
        <w:t xml:space="preserve">&amp; </w:t>
      </w:r>
      <w:r w:rsidRPr="00F0303D">
        <w:rPr>
          <w:rFonts w:ascii="Times New Roman" w:hAnsi="Times New Roman"/>
          <w:bCs/>
          <w:color w:val="auto"/>
          <w:szCs w:val="22"/>
        </w:rPr>
        <w:t>Hartmann</w:t>
      </w:r>
      <w:r w:rsidR="008746FE" w:rsidRPr="00F0303D">
        <w:rPr>
          <w:rFonts w:ascii="Times New Roman" w:hAnsi="Times New Roman"/>
          <w:bCs/>
          <w:color w:val="auto"/>
          <w:szCs w:val="22"/>
        </w:rPr>
        <w:t>,</w:t>
      </w:r>
      <w:r w:rsidRPr="00F0303D">
        <w:rPr>
          <w:rFonts w:ascii="Times New Roman" w:hAnsi="Times New Roman"/>
          <w:bCs/>
          <w:color w:val="auto"/>
          <w:szCs w:val="22"/>
        </w:rPr>
        <w:t xml:space="preserve"> M.</w:t>
      </w:r>
      <w:r w:rsidR="008746FE" w:rsidRPr="00F0303D">
        <w:rPr>
          <w:rFonts w:ascii="Times New Roman" w:hAnsi="Times New Roman"/>
          <w:bCs/>
          <w:color w:val="auto"/>
          <w:szCs w:val="22"/>
        </w:rPr>
        <w:t xml:space="preserve"> (2013).</w:t>
      </w:r>
      <w:r w:rsidRPr="00F0303D">
        <w:rPr>
          <w:rFonts w:ascii="Times New Roman" w:hAnsi="Times New Roman"/>
          <w:bCs/>
          <w:color w:val="auto"/>
          <w:szCs w:val="22"/>
        </w:rPr>
        <w:t xml:space="preserve"> </w:t>
      </w:r>
      <w:r w:rsidRPr="00A7646E">
        <w:rPr>
          <w:rFonts w:ascii="Times New Roman" w:hAnsi="Times New Roman"/>
          <w:bCs/>
          <w:color w:val="auto"/>
          <w:szCs w:val="22"/>
        </w:rPr>
        <w:t xml:space="preserve">Can Paranoid thoughts be reduced by targeting negative emotions and self-esteem? An experimental investigation of a brief compassion-focussed intervention. </w:t>
      </w:r>
      <w:r w:rsidRPr="00AF435B">
        <w:rPr>
          <w:rFonts w:ascii="Times New Roman" w:hAnsi="Times New Roman"/>
          <w:bCs/>
          <w:i/>
          <w:iCs/>
          <w:color w:val="auto"/>
          <w:szCs w:val="22"/>
        </w:rPr>
        <w:t>Cognitive Ther</w:t>
      </w:r>
      <w:r w:rsidR="008746FE" w:rsidRPr="00AF435B">
        <w:rPr>
          <w:rFonts w:ascii="Times New Roman" w:hAnsi="Times New Roman"/>
          <w:bCs/>
          <w:i/>
          <w:iCs/>
          <w:color w:val="auto"/>
          <w:szCs w:val="22"/>
        </w:rPr>
        <w:t>apy and</w:t>
      </w:r>
      <w:r w:rsidRPr="00AF435B">
        <w:rPr>
          <w:rFonts w:ascii="Times New Roman" w:hAnsi="Times New Roman"/>
          <w:bCs/>
          <w:i/>
          <w:iCs/>
          <w:color w:val="auto"/>
          <w:szCs w:val="22"/>
        </w:rPr>
        <w:t xml:space="preserve"> Res</w:t>
      </w:r>
      <w:r w:rsidR="008746FE" w:rsidRPr="00AF435B">
        <w:rPr>
          <w:rFonts w:ascii="Times New Roman" w:hAnsi="Times New Roman"/>
          <w:bCs/>
          <w:i/>
          <w:iCs/>
          <w:color w:val="auto"/>
          <w:szCs w:val="22"/>
        </w:rPr>
        <w:t xml:space="preserve">earch, </w:t>
      </w:r>
      <w:r w:rsidRPr="00AF435B">
        <w:rPr>
          <w:rFonts w:ascii="Times New Roman" w:hAnsi="Times New Roman"/>
          <w:bCs/>
          <w:i/>
          <w:iCs/>
          <w:color w:val="auto"/>
          <w:szCs w:val="22"/>
        </w:rPr>
        <w:t>37</w:t>
      </w:r>
      <w:r w:rsidR="008746FE" w:rsidRPr="00AF435B">
        <w:rPr>
          <w:rFonts w:ascii="Times New Roman" w:hAnsi="Times New Roman"/>
          <w:bCs/>
          <w:i/>
          <w:iCs/>
          <w:color w:val="auto"/>
          <w:szCs w:val="22"/>
        </w:rPr>
        <w:t>,</w:t>
      </w:r>
      <w:r w:rsidR="008746FE" w:rsidRPr="00A7646E">
        <w:rPr>
          <w:rFonts w:ascii="Times New Roman" w:hAnsi="Times New Roman"/>
          <w:bCs/>
          <w:color w:val="auto"/>
          <w:szCs w:val="22"/>
        </w:rPr>
        <w:t xml:space="preserve"> </w:t>
      </w:r>
      <w:r w:rsidRPr="00A7646E">
        <w:rPr>
          <w:rFonts w:ascii="Times New Roman" w:hAnsi="Times New Roman"/>
          <w:bCs/>
          <w:color w:val="auto"/>
          <w:szCs w:val="22"/>
        </w:rPr>
        <w:t>390–402.</w:t>
      </w:r>
      <w:r w:rsidR="008D5EDC" w:rsidRPr="00A7646E">
        <w:rPr>
          <w:rFonts w:ascii="Times New Roman" w:hAnsi="Times New Roman"/>
          <w:bCs/>
          <w:color w:val="auto"/>
          <w:szCs w:val="22"/>
        </w:rPr>
        <w:t xml:space="preserve"> </w:t>
      </w:r>
      <w:r w:rsidR="00A7646E" w:rsidRPr="00A7646E">
        <w:rPr>
          <w:rFonts w:ascii="Times New Roman" w:hAnsi="Times New Roman"/>
          <w:bCs/>
          <w:color w:val="auto"/>
          <w:szCs w:val="22"/>
        </w:rPr>
        <w:t>Retrieved from</w:t>
      </w:r>
      <w:r w:rsidR="008D5EDC" w:rsidRPr="00A7646E">
        <w:rPr>
          <w:rFonts w:ascii="Times New Roman" w:hAnsi="Times New Roman"/>
          <w:bCs/>
          <w:color w:val="auto"/>
          <w:szCs w:val="22"/>
        </w:rPr>
        <w:t xml:space="preserve"> </w:t>
      </w:r>
      <w:r w:rsidR="008D5EDC" w:rsidRPr="00F0303D">
        <w:rPr>
          <w:rFonts w:ascii="Times New Roman" w:hAnsi="Times New Roman"/>
          <w:bCs/>
          <w:color w:val="auto"/>
          <w:szCs w:val="22"/>
          <w:shd w:val="clear" w:color="auto" w:fill="FCFCFC"/>
        </w:rPr>
        <w:t>https://doi.org/10.1007/s10608-012-9470-7</w:t>
      </w:r>
    </w:p>
    <w:p w14:paraId="2BD6142E" w14:textId="6A34EA3C" w:rsidR="00D979B5" w:rsidRPr="00A7646E" w:rsidRDefault="00D979B5" w:rsidP="00CE663A">
      <w:pPr>
        <w:spacing w:after="0" w:line="480" w:lineRule="auto"/>
        <w:ind w:hanging="720"/>
        <w:rPr>
          <w:rFonts w:ascii="Times New Roman" w:hAnsi="Times New Roman"/>
          <w:bCs/>
          <w:color w:val="auto"/>
          <w:szCs w:val="22"/>
        </w:rPr>
      </w:pPr>
      <w:r w:rsidRPr="00F0303D">
        <w:rPr>
          <w:rFonts w:ascii="Times New Roman" w:hAnsi="Times New Roman"/>
          <w:bCs/>
          <w:color w:val="auto"/>
          <w:szCs w:val="22"/>
        </w:rPr>
        <w:t>Lincoln</w:t>
      </w:r>
      <w:r w:rsidR="00A62D31" w:rsidRPr="00F0303D">
        <w:rPr>
          <w:rFonts w:ascii="Times New Roman" w:hAnsi="Times New Roman"/>
          <w:bCs/>
          <w:color w:val="auto"/>
          <w:szCs w:val="22"/>
        </w:rPr>
        <w:t>,</w:t>
      </w:r>
      <w:r w:rsidRPr="00F0303D">
        <w:rPr>
          <w:rFonts w:ascii="Times New Roman" w:hAnsi="Times New Roman"/>
          <w:bCs/>
          <w:color w:val="auto"/>
          <w:szCs w:val="22"/>
        </w:rPr>
        <w:t xml:space="preserve"> T</w:t>
      </w:r>
      <w:r w:rsidR="00A62D31" w:rsidRPr="00F0303D">
        <w:rPr>
          <w:rFonts w:ascii="Times New Roman" w:hAnsi="Times New Roman"/>
          <w:bCs/>
          <w:color w:val="auto"/>
          <w:szCs w:val="22"/>
        </w:rPr>
        <w:t xml:space="preserve">. </w:t>
      </w:r>
      <w:r w:rsidRPr="00F0303D">
        <w:rPr>
          <w:rFonts w:ascii="Times New Roman" w:hAnsi="Times New Roman"/>
          <w:bCs/>
          <w:color w:val="auto"/>
          <w:szCs w:val="22"/>
        </w:rPr>
        <w:t>M</w:t>
      </w:r>
      <w:r w:rsidR="00A62D31" w:rsidRPr="00F0303D">
        <w:rPr>
          <w:rFonts w:ascii="Times New Roman" w:hAnsi="Times New Roman"/>
          <w:bCs/>
          <w:color w:val="auto"/>
          <w:szCs w:val="22"/>
        </w:rPr>
        <w:t>.</w:t>
      </w:r>
      <w:r w:rsidRPr="00F0303D">
        <w:rPr>
          <w:rFonts w:ascii="Times New Roman" w:hAnsi="Times New Roman"/>
          <w:bCs/>
          <w:color w:val="auto"/>
          <w:szCs w:val="22"/>
        </w:rPr>
        <w:t>, Lange</w:t>
      </w:r>
      <w:r w:rsidR="00A62D31" w:rsidRPr="00F0303D">
        <w:rPr>
          <w:rFonts w:ascii="Times New Roman" w:hAnsi="Times New Roman"/>
          <w:bCs/>
          <w:color w:val="auto"/>
          <w:szCs w:val="22"/>
        </w:rPr>
        <w:t>,</w:t>
      </w:r>
      <w:r w:rsidRPr="00F0303D">
        <w:rPr>
          <w:rFonts w:ascii="Times New Roman" w:hAnsi="Times New Roman"/>
          <w:bCs/>
          <w:color w:val="auto"/>
          <w:szCs w:val="22"/>
        </w:rPr>
        <w:t xml:space="preserve"> J</w:t>
      </w:r>
      <w:r w:rsidR="00A62D31" w:rsidRPr="00F0303D">
        <w:rPr>
          <w:rFonts w:ascii="Times New Roman" w:hAnsi="Times New Roman"/>
          <w:bCs/>
          <w:color w:val="auto"/>
          <w:szCs w:val="22"/>
        </w:rPr>
        <w:t>.</w:t>
      </w:r>
      <w:r w:rsidRPr="00F0303D">
        <w:rPr>
          <w:rFonts w:ascii="Times New Roman" w:hAnsi="Times New Roman"/>
          <w:bCs/>
          <w:color w:val="auto"/>
          <w:szCs w:val="22"/>
        </w:rPr>
        <w:t>, Burau</w:t>
      </w:r>
      <w:r w:rsidR="00A62D31" w:rsidRPr="00F0303D">
        <w:rPr>
          <w:rFonts w:ascii="Times New Roman" w:hAnsi="Times New Roman"/>
          <w:bCs/>
          <w:color w:val="auto"/>
          <w:szCs w:val="22"/>
        </w:rPr>
        <w:t>,</w:t>
      </w:r>
      <w:r w:rsidRPr="00F0303D">
        <w:rPr>
          <w:rFonts w:ascii="Times New Roman" w:hAnsi="Times New Roman"/>
          <w:bCs/>
          <w:color w:val="auto"/>
          <w:szCs w:val="22"/>
        </w:rPr>
        <w:t xml:space="preserve"> J</w:t>
      </w:r>
      <w:r w:rsidR="00A62D31" w:rsidRPr="00F0303D">
        <w:rPr>
          <w:rFonts w:ascii="Times New Roman" w:hAnsi="Times New Roman"/>
          <w:bCs/>
          <w:color w:val="auto"/>
          <w:szCs w:val="22"/>
        </w:rPr>
        <w:t>.</w:t>
      </w:r>
      <w:r w:rsidRPr="00F0303D">
        <w:rPr>
          <w:rFonts w:ascii="Times New Roman" w:hAnsi="Times New Roman"/>
          <w:bCs/>
          <w:color w:val="auto"/>
          <w:szCs w:val="22"/>
        </w:rPr>
        <w:t>, Exner</w:t>
      </w:r>
      <w:r w:rsidR="00A62D31" w:rsidRPr="00F0303D">
        <w:rPr>
          <w:rFonts w:ascii="Times New Roman" w:hAnsi="Times New Roman"/>
          <w:bCs/>
          <w:color w:val="auto"/>
          <w:szCs w:val="22"/>
        </w:rPr>
        <w:t>,</w:t>
      </w:r>
      <w:r w:rsidRPr="00F0303D">
        <w:rPr>
          <w:rFonts w:ascii="Times New Roman" w:hAnsi="Times New Roman"/>
          <w:bCs/>
          <w:color w:val="auto"/>
          <w:szCs w:val="22"/>
        </w:rPr>
        <w:t xml:space="preserve"> C</w:t>
      </w:r>
      <w:r w:rsidR="00A62D31" w:rsidRPr="00F0303D">
        <w:rPr>
          <w:rFonts w:ascii="Times New Roman" w:hAnsi="Times New Roman"/>
          <w:bCs/>
          <w:color w:val="auto"/>
          <w:szCs w:val="22"/>
        </w:rPr>
        <w:t>.</w:t>
      </w:r>
      <w:r w:rsidRPr="00F0303D">
        <w:rPr>
          <w:rFonts w:ascii="Times New Roman" w:hAnsi="Times New Roman"/>
          <w:bCs/>
          <w:color w:val="auto"/>
          <w:szCs w:val="22"/>
        </w:rPr>
        <w:t xml:space="preserve">, </w:t>
      </w:r>
      <w:r w:rsidR="00A62D31" w:rsidRPr="00F0303D">
        <w:rPr>
          <w:rFonts w:ascii="Times New Roman" w:hAnsi="Times New Roman"/>
          <w:bCs/>
          <w:color w:val="auto"/>
          <w:szCs w:val="22"/>
        </w:rPr>
        <w:t xml:space="preserve">&amp; </w:t>
      </w:r>
      <w:r w:rsidRPr="00F0303D">
        <w:rPr>
          <w:rFonts w:ascii="Times New Roman" w:hAnsi="Times New Roman"/>
          <w:bCs/>
          <w:color w:val="auto"/>
          <w:szCs w:val="22"/>
        </w:rPr>
        <w:t>Moritz</w:t>
      </w:r>
      <w:r w:rsidR="00A62D31" w:rsidRPr="00F0303D">
        <w:rPr>
          <w:rFonts w:ascii="Times New Roman" w:hAnsi="Times New Roman"/>
          <w:bCs/>
          <w:color w:val="auto"/>
          <w:szCs w:val="22"/>
        </w:rPr>
        <w:t>,</w:t>
      </w:r>
      <w:r w:rsidRPr="00F0303D">
        <w:rPr>
          <w:rFonts w:ascii="Times New Roman" w:hAnsi="Times New Roman"/>
          <w:bCs/>
          <w:color w:val="auto"/>
          <w:szCs w:val="22"/>
        </w:rPr>
        <w:t xml:space="preserve"> S.</w:t>
      </w:r>
      <w:r w:rsidR="00A62D31" w:rsidRPr="00F0303D">
        <w:rPr>
          <w:rFonts w:ascii="Times New Roman" w:hAnsi="Times New Roman"/>
          <w:bCs/>
          <w:color w:val="auto"/>
          <w:szCs w:val="22"/>
        </w:rPr>
        <w:t xml:space="preserve"> (2010).</w:t>
      </w:r>
      <w:r w:rsidRPr="00F0303D">
        <w:rPr>
          <w:rFonts w:ascii="Times New Roman" w:hAnsi="Times New Roman"/>
          <w:bCs/>
          <w:color w:val="auto"/>
          <w:szCs w:val="22"/>
        </w:rPr>
        <w:t xml:space="preserve"> </w:t>
      </w:r>
      <w:r w:rsidRPr="00A7646E">
        <w:rPr>
          <w:rFonts w:ascii="Times New Roman" w:hAnsi="Times New Roman"/>
          <w:bCs/>
          <w:color w:val="auto"/>
          <w:szCs w:val="22"/>
        </w:rPr>
        <w:t xml:space="preserve">The effect of state anxiety on paranoid ideation and jumping to conclusions. An experimental investigation. </w:t>
      </w:r>
      <w:r w:rsidR="00BA0A4A">
        <w:rPr>
          <w:rFonts w:ascii="Times New Roman" w:hAnsi="Times New Roman"/>
          <w:bCs/>
          <w:color w:val="auto"/>
          <w:szCs w:val="22"/>
        </w:rPr>
        <w:t xml:space="preserve"> </w:t>
      </w:r>
      <w:r w:rsidRPr="00BA0A4A">
        <w:rPr>
          <w:rFonts w:ascii="Times New Roman" w:hAnsi="Times New Roman"/>
          <w:bCs/>
          <w:i/>
          <w:iCs/>
          <w:color w:val="auto"/>
          <w:szCs w:val="22"/>
        </w:rPr>
        <w:t>Schizophr</w:t>
      </w:r>
      <w:r w:rsidR="00A62D31" w:rsidRPr="00BA0A4A">
        <w:rPr>
          <w:rFonts w:ascii="Times New Roman" w:hAnsi="Times New Roman"/>
          <w:bCs/>
          <w:i/>
          <w:iCs/>
          <w:color w:val="auto"/>
          <w:szCs w:val="22"/>
        </w:rPr>
        <w:t>enia</w:t>
      </w:r>
      <w:r w:rsidRPr="00BA0A4A">
        <w:rPr>
          <w:rFonts w:ascii="Times New Roman" w:hAnsi="Times New Roman"/>
          <w:bCs/>
          <w:i/>
          <w:iCs/>
          <w:color w:val="auto"/>
          <w:szCs w:val="22"/>
        </w:rPr>
        <w:t xml:space="preserve"> Bull</w:t>
      </w:r>
      <w:r w:rsidR="00A62D31" w:rsidRPr="00BA0A4A">
        <w:rPr>
          <w:rFonts w:ascii="Times New Roman" w:hAnsi="Times New Roman"/>
          <w:bCs/>
          <w:i/>
          <w:iCs/>
          <w:color w:val="auto"/>
          <w:szCs w:val="22"/>
        </w:rPr>
        <w:t xml:space="preserve">etin, </w:t>
      </w:r>
      <w:r w:rsidRPr="00BA0A4A">
        <w:rPr>
          <w:rFonts w:ascii="Times New Roman" w:hAnsi="Times New Roman"/>
          <w:bCs/>
          <w:i/>
          <w:iCs/>
          <w:color w:val="auto"/>
          <w:szCs w:val="22"/>
        </w:rPr>
        <w:t>36</w:t>
      </w:r>
      <w:r w:rsidR="00A62D31" w:rsidRPr="00BA0A4A">
        <w:rPr>
          <w:rFonts w:ascii="Times New Roman" w:hAnsi="Times New Roman"/>
          <w:bCs/>
          <w:i/>
          <w:iCs/>
          <w:color w:val="auto"/>
          <w:szCs w:val="22"/>
        </w:rPr>
        <w:t>,</w:t>
      </w:r>
      <w:r w:rsidR="00A62D31" w:rsidRPr="00A7646E">
        <w:rPr>
          <w:rFonts w:ascii="Times New Roman" w:hAnsi="Times New Roman"/>
          <w:bCs/>
          <w:color w:val="auto"/>
          <w:szCs w:val="22"/>
        </w:rPr>
        <w:t xml:space="preserve"> </w:t>
      </w:r>
      <w:r w:rsidRPr="00A7646E">
        <w:rPr>
          <w:rFonts w:ascii="Times New Roman" w:hAnsi="Times New Roman"/>
          <w:bCs/>
          <w:color w:val="auto"/>
          <w:szCs w:val="22"/>
        </w:rPr>
        <w:t>1140-1148.</w:t>
      </w:r>
      <w:r w:rsidR="00BE266A"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hyperlink r:id="rId31" w:history="1">
        <w:r w:rsidR="00BE266A" w:rsidRPr="00A7646E">
          <w:rPr>
            <w:rStyle w:val="Hyperlink"/>
            <w:rFonts w:ascii="Times New Roman" w:hAnsi="Times New Roman"/>
            <w:bCs/>
            <w:color w:val="auto"/>
            <w:szCs w:val="22"/>
            <w:u w:val="none"/>
            <w:bdr w:val="none" w:sz="0" w:space="0" w:color="auto" w:frame="1"/>
            <w:shd w:val="clear" w:color="auto" w:fill="FFFFFF"/>
          </w:rPr>
          <w:t>https://doi.org/10.1093/schbul/sbp029</w:t>
        </w:r>
      </w:hyperlink>
    </w:p>
    <w:p w14:paraId="41C65F21" w14:textId="0B0AE268" w:rsidR="00D979B5" w:rsidRPr="00A7646E" w:rsidRDefault="00D979B5" w:rsidP="00CE663A">
      <w:pPr>
        <w:spacing w:after="0" w:line="480" w:lineRule="auto"/>
        <w:ind w:hanging="720"/>
        <w:rPr>
          <w:rFonts w:ascii="Times New Roman" w:hAnsi="Times New Roman"/>
          <w:bCs/>
          <w:color w:val="auto"/>
          <w:szCs w:val="22"/>
        </w:rPr>
      </w:pPr>
      <w:r w:rsidRPr="00F0303D">
        <w:rPr>
          <w:rFonts w:ascii="Times New Roman" w:hAnsi="Times New Roman"/>
          <w:bCs/>
          <w:color w:val="auto"/>
          <w:szCs w:val="22"/>
          <w:lang w:val="de-DE"/>
        </w:rPr>
        <w:t>Lincoln</w:t>
      </w:r>
      <w:r w:rsidR="009A0177" w:rsidRPr="00F0303D">
        <w:rPr>
          <w:rFonts w:ascii="Times New Roman" w:hAnsi="Times New Roman"/>
          <w:bCs/>
          <w:color w:val="auto"/>
          <w:szCs w:val="22"/>
          <w:lang w:val="de-DE"/>
        </w:rPr>
        <w:t>,</w:t>
      </w:r>
      <w:r w:rsidRPr="00F0303D">
        <w:rPr>
          <w:rFonts w:ascii="Times New Roman" w:hAnsi="Times New Roman"/>
          <w:bCs/>
          <w:color w:val="auto"/>
          <w:szCs w:val="22"/>
          <w:lang w:val="de-DE"/>
        </w:rPr>
        <w:t xml:space="preserve"> T</w:t>
      </w:r>
      <w:r w:rsidR="009A0177" w:rsidRPr="00F0303D">
        <w:rPr>
          <w:rFonts w:ascii="Times New Roman" w:hAnsi="Times New Roman"/>
          <w:bCs/>
          <w:color w:val="auto"/>
          <w:szCs w:val="22"/>
          <w:lang w:val="de-DE"/>
        </w:rPr>
        <w:t xml:space="preserve">. </w:t>
      </w:r>
      <w:r w:rsidRPr="00F0303D">
        <w:rPr>
          <w:rFonts w:ascii="Times New Roman" w:hAnsi="Times New Roman"/>
          <w:bCs/>
          <w:color w:val="auto"/>
          <w:szCs w:val="22"/>
          <w:lang w:val="de-DE"/>
        </w:rPr>
        <w:t>M</w:t>
      </w:r>
      <w:r w:rsidR="009A0177" w:rsidRPr="00F0303D">
        <w:rPr>
          <w:rFonts w:ascii="Times New Roman" w:hAnsi="Times New Roman"/>
          <w:bCs/>
          <w:color w:val="auto"/>
          <w:szCs w:val="22"/>
          <w:lang w:val="de-DE"/>
        </w:rPr>
        <w:t>.</w:t>
      </w:r>
      <w:r w:rsidRPr="00F0303D">
        <w:rPr>
          <w:rFonts w:ascii="Times New Roman" w:hAnsi="Times New Roman"/>
          <w:bCs/>
          <w:color w:val="auto"/>
          <w:szCs w:val="22"/>
          <w:lang w:val="de-DE"/>
        </w:rPr>
        <w:t>, Stahnke</w:t>
      </w:r>
      <w:r w:rsidR="009A0177" w:rsidRPr="00F0303D">
        <w:rPr>
          <w:rFonts w:ascii="Times New Roman" w:hAnsi="Times New Roman"/>
          <w:bCs/>
          <w:color w:val="auto"/>
          <w:szCs w:val="22"/>
          <w:lang w:val="de-DE"/>
        </w:rPr>
        <w:t>,</w:t>
      </w:r>
      <w:r w:rsidRPr="00F0303D">
        <w:rPr>
          <w:rFonts w:ascii="Times New Roman" w:hAnsi="Times New Roman"/>
          <w:bCs/>
          <w:color w:val="auto"/>
          <w:szCs w:val="22"/>
          <w:lang w:val="de-DE"/>
        </w:rPr>
        <w:t xml:space="preserve"> J</w:t>
      </w:r>
      <w:r w:rsidR="009A0177" w:rsidRPr="00F0303D">
        <w:rPr>
          <w:rFonts w:ascii="Times New Roman" w:hAnsi="Times New Roman"/>
          <w:bCs/>
          <w:color w:val="auto"/>
          <w:szCs w:val="22"/>
          <w:lang w:val="de-DE"/>
        </w:rPr>
        <w:t>.</w:t>
      </w:r>
      <w:r w:rsidRPr="00F0303D">
        <w:rPr>
          <w:rFonts w:ascii="Times New Roman" w:hAnsi="Times New Roman"/>
          <w:bCs/>
          <w:color w:val="auto"/>
          <w:szCs w:val="22"/>
          <w:lang w:val="de-DE"/>
        </w:rPr>
        <w:t>,</w:t>
      </w:r>
      <w:r w:rsidR="009A0177" w:rsidRPr="00F0303D">
        <w:rPr>
          <w:rFonts w:ascii="Times New Roman" w:hAnsi="Times New Roman"/>
          <w:bCs/>
          <w:color w:val="auto"/>
          <w:szCs w:val="22"/>
          <w:lang w:val="de-DE"/>
        </w:rPr>
        <w:t xml:space="preserve"> &amp;</w:t>
      </w:r>
      <w:r w:rsidRPr="00F0303D">
        <w:rPr>
          <w:rFonts w:ascii="Times New Roman" w:hAnsi="Times New Roman"/>
          <w:bCs/>
          <w:color w:val="auto"/>
          <w:szCs w:val="22"/>
          <w:lang w:val="de-DE"/>
        </w:rPr>
        <w:t xml:space="preserve"> Moritz</w:t>
      </w:r>
      <w:r w:rsidR="009A0177" w:rsidRPr="00F0303D">
        <w:rPr>
          <w:rFonts w:ascii="Times New Roman" w:hAnsi="Times New Roman"/>
          <w:bCs/>
          <w:color w:val="auto"/>
          <w:szCs w:val="22"/>
          <w:lang w:val="de-DE"/>
        </w:rPr>
        <w:t>,</w:t>
      </w:r>
      <w:r w:rsidRPr="00F0303D">
        <w:rPr>
          <w:rFonts w:ascii="Times New Roman" w:hAnsi="Times New Roman"/>
          <w:bCs/>
          <w:color w:val="auto"/>
          <w:szCs w:val="22"/>
          <w:lang w:val="de-DE"/>
        </w:rPr>
        <w:t xml:space="preserve"> S.</w:t>
      </w:r>
      <w:r w:rsidR="009A0177" w:rsidRPr="00F0303D">
        <w:rPr>
          <w:rFonts w:ascii="Times New Roman" w:hAnsi="Times New Roman"/>
          <w:bCs/>
          <w:color w:val="auto"/>
          <w:szCs w:val="22"/>
          <w:lang w:val="de-DE"/>
        </w:rPr>
        <w:t xml:space="preserve"> (2014).</w:t>
      </w:r>
      <w:r w:rsidRPr="00F0303D">
        <w:rPr>
          <w:rFonts w:ascii="Times New Roman" w:hAnsi="Times New Roman"/>
          <w:bCs/>
          <w:color w:val="auto"/>
          <w:szCs w:val="22"/>
          <w:lang w:val="de-DE"/>
        </w:rPr>
        <w:t xml:space="preserve"> </w:t>
      </w:r>
      <w:r w:rsidRPr="00A7646E">
        <w:rPr>
          <w:rFonts w:ascii="Times New Roman" w:hAnsi="Times New Roman"/>
          <w:bCs/>
          <w:color w:val="auto"/>
          <w:szCs w:val="22"/>
        </w:rPr>
        <w:t xml:space="preserve">The short-term impact of a paranoid explanation on self-esteem: An experimental study. </w:t>
      </w:r>
      <w:r w:rsidR="00BA0A4A">
        <w:rPr>
          <w:rFonts w:ascii="Times New Roman" w:hAnsi="Times New Roman"/>
          <w:bCs/>
          <w:color w:val="auto"/>
          <w:szCs w:val="22"/>
        </w:rPr>
        <w:t xml:space="preserve"> </w:t>
      </w:r>
      <w:r w:rsidRPr="00BA0A4A">
        <w:rPr>
          <w:rFonts w:ascii="Times New Roman" w:hAnsi="Times New Roman"/>
          <w:bCs/>
          <w:i/>
          <w:iCs/>
          <w:color w:val="auto"/>
          <w:szCs w:val="22"/>
        </w:rPr>
        <w:t>Cognitive</w:t>
      </w:r>
      <w:r w:rsidR="009A0177" w:rsidRPr="00BA0A4A">
        <w:rPr>
          <w:rFonts w:ascii="Times New Roman" w:hAnsi="Times New Roman"/>
          <w:bCs/>
          <w:i/>
          <w:iCs/>
          <w:color w:val="auto"/>
          <w:szCs w:val="22"/>
        </w:rPr>
        <w:t xml:space="preserve"> </w:t>
      </w:r>
      <w:r w:rsidRPr="00BA0A4A">
        <w:rPr>
          <w:rFonts w:ascii="Times New Roman" w:hAnsi="Times New Roman"/>
          <w:bCs/>
          <w:i/>
          <w:iCs/>
          <w:color w:val="auto"/>
          <w:szCs w:val="22"/>
        </w:rPr>
        <w:t>Ther</w:t>
      </w:r>
      <w:r w:rsidR="009A0177" w:rsidRPr="00BA0A4A">
        <w:rPr>
          <w:rFonts w:ascii="Times New Roman" w:hAnsi="Times New Roman"/>
          <w:bCs/>
          <w:i/>
          <w:iCs/>
          <w:color w:val="auto"/>
          <w:szCs w:val="22"/>
        </w:rPr>
        <w:t>apy and</w:t>
      </w:r>
      <w:r w:rsidRPr="00BA0A4A">
        <w:rPr>
          <w:rFonts w:ascii="Times New Roman" w:hAnsi="Times New Roman"/>
          <w:bCs/>
          <w:i/>
          <w:iCs/>
          <w:color w:val="auto"/>
          <w:szCs w:val="22"/>
        </w:rPr>
        <w:t xml:space="preserve"> Res</w:t>
      </w:r>
      <w:r w:rsidR="009A0177" w:rsidRPr="00BA0A4A">
        <w:rPr>
          <w:rFonts w:ascii="Times New Roman" w:hAnsi="Times New Roman"/>
          <w:bCs/>
          <w:i/>
          <w:iCs/>
          <w:color w:val="auto"/>
          <w:szCs w:val="22"/>
        </w:rPr>
        <w:t xml:space="preserve">earch, </w:t>
      </w:r>
      <w:r w:rsidRPr="00BA0A4A">
        <w:rPr>
          <w:rFonts w:ascii="Times New Roman" w:hAnsi="Times New Roman"/>
          <w:bCs/>
          <w:i/>
          <w:iCs/>
          <w:color w:val="auto"/>
          <w:szCs w:val="22"/>
        </w:rPr>
        <w:t>38</w:t>
      </w:r>
      <w:r w:rsidR="009A0177" w:rsidRPr="00BA0A4A">
        <w:rPr>
          <w:rFonts w:ascii="Times New Roman" w:hAnsi="Times New Roman"/>
          <w:bCs/>
          <w:i/>
          <w:iCs/>
          <w:color w:val="auto"/>
          <w:szCs w:val="22"/>
        </w:rPr>
        <w:t>,</w:t>
      </w:r>
      <w:r w:rsidR="009A0177" w:rsidRPr="00A7646E">
        <w:rPr>
          <w:rFonts w:ascii="Times New Roman" w:hAnsi="Times New Roman"/>
          <w:bCs/>
          <w:color w:val="auto"/>
          <w:szCs w:val="22"/>
        </w:rPr>
        <w:t xml:space="preserve"> </w:t>
      </w:r>
      <w:r w:rsidRPr="00A7646E">
        <w:rPr>
          <w:rFonts w:ascii="Times New Roman" w:hAnsi="Times New Roman"/>
          <w:bCs/>
          <w:color w:val="auto"/>
          <w:szCs w:val="22"/>
        </w:rPr>
        <w:t>397-406.</w:t>
      </w:r>
      <w:r w:rsidR="00D23A9E"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r w:rsidR="00D23A9E" w:rsidRPr="00A7646E">
        <w:rPr>
          <w:rFonts w:ascii="Times New Roman" w:hAnsi="Times New Roman"/>
          <w:bCs/>
          <w:color w:val="auto"/>
          <w:szCs w:val="22"/>
          <w:shd w:val="clear" w:color="auto" w:fill="FCFCFC"/>
        </w:rPr>
        <w:t>https://doi.org/10.1007/s10608-014-9600-5</w:t>
      </w:r>
    </w:p>
    <w:p w14:paraId="2548C798" w14:textId="4CC2E8D8" w:rsidR="00BB60DF" w:rsidRPr="00A7646E" w:rsidRDefault="00D979B5" w:rsidP="00BB60DF">
      <w:pPr>
        <w:spacing w:after="0" w:line="480" w:lineRule="auto"/>
        <w:ind w:hanging="720"/>
        <w:rPr>
          <w:rFonts w:ascii="Times New Roman" w:hAnsi="Times New Roman"/>
          <w:bCs/>
          <w:color w:val="auto"/>
          <w:szCs w:val="22"/>
        </w:rPr>
      </w:pPr>
      <w:r w:rsidRPr="00F0303D">
        <w:rPr>
          <w:rFonts w:ascii="Times New Roman" w:hAnsi="Times New Roman"/>
          <w:bCs/>
          <w:color w:val="auto"/>
          <w:szCs w:val="22"/>
          <w:lang w:val="de-DE"/>
        </w:rPr>
        <w:t>Lincoln</w:t>
      </w:r>
      <w:r w:rsidR="00ED2C97" w:rsidRPr="00F0303D">
        <w:rPr>
          <w:rFonts w:ascii="Times New Roman" w:hAnsi="Times New Roman"/>
          <w:bCs/>
          <w:color w:val="auto"/>
          <w:szCs w:val="22"/>
          <w:lang w:val="de-DE"/>
        </w:rPr>
        <w:t>,</w:t>
      </w:r>
      <w:r w:rsidRPr="00F0303D">
        <w:rPr>
          <w:rFonts w:ascii="Times New Roman" w:hAnsi="Times New Roman"/>
          <w:bCs/>
          <w:color w:val="auto"/>
          <w:szCs w:val="22"/>
          <w:lang w:val="de-DE"/>
        </w:rPr>
        <w:t xml:space="preserve"> T</w:t>
      </w:r>
      <w:r w:rsidR="00ED2C97" w:rsidRPr="00F0303D">
        <w:rPr>
          <w:rFonts w:ascii="Times New Roman" w:hAnsi="Times New Roman"/>
          <w:bCs/>
          <w:color w:val="auto"/>
          <w:szCs w:val="22"/>
          <w:lang w:val="de-DE"/>
        </w:rPr>
        <w:t xml:space="preserve">. </w:t>
      </w:r>
      <w:r w:rsidRPr="00F0303D">
        <w:rPr>
          <w:rFonts w:ascii="Times New Roman" w:hAnsi="Times New Roman"/>
          <w:bCs/>
          <w:color w:val="auto"/>
          <w:szCs w:val="22"/>
          <w:lang w:val="de-DE"/>
        </w:rPr>
        <w:t>M</w:t>
      </w:r>
      <w:r w:rsidR="00ED2C97" w:rsidRPr="00F0303D">
        <w:rPr>
          <w:rFonts w:ascii="Times New Roman" w:hAnsi="Times New Roman"/>
          <w:bCs/>
          <w:color w:val="auto"/>
          <w:szCs w:val="22"/>
          <w:lang w:val="de-DE"/>
        </w:rPr>
        <w:t>.</w:t>
      </w:r>
      <w:r w:rsidRPr="00F0303D">
        <w:rPr>
          <w:rFonts w:ascii="Times New Roman" w:hAnsi="Times New Roman"/>
          <w:bCs/>
          <w:color w:val="auto"/>
          <w:szCs w:val="22"/>
          <w:lang w:val="de-DE"/>
        </w:rPr>
        <w:t>, Sundag</w:t>
      </w:r>
      <w:r w:rsidR="00ED2C97" w:rsidRPr="00F0303D">
        <w:rPr>
          <w:rFonts w:ascii="Times New Roman" w:hAnsi="Times New Roman"/>
          <w:bCs/>
          <w:color w:val="auto"/>
          <w:szCs w:val="22"/>
          <w:lang w:val="de-DE"/>
        </w:rPr>
        <w:t>,</w:t>
      </w:r>
      <w:r w:rsidRPr="00F0303D">
        <w:rPr>
          <w:rFonts w:ascii="Times New Roman" w:hAnsi="Times New Roman"/>
          <w:bCs/>
          <w:color w:val="auto"/>
          <w:szCs w:val="22"/>
          <w:lang w:val="de-DE"/>
        </w:rPr>
        <w:t xml:space="preserve"> J</w:t>
      </w:r>
      <w:r w:rsidR="00ED2C97" w:rsidRPr="00F0303D">
        <w:rPr>
          <w:rFonts w:ascii="Times New Roman" w:hAnsi="Times New Roman"/>
          <w:bCs/>
          <w:color w:val="auto"/>
          <w:szCs w:val="22"/>
          <w:lang w:val="de-DE"/>
        </w:rPr>
        <w:t>.</w:t>
      </w:r>
      <w:r w:rsidRPr="00F0303D">
        <w:rPr>
          <w:rFonts w:ascii="Times New Roman" w:hAnsi="Times New Roman"/>
          <w:bCs/>
          <w:color w:val="auto"/>
          <w:szCs w:val="22"/>
          <w:lang w:val="de-DE"/>
        </w:rPr>
        <w:t>, Schlier</w:t>
      </w:r>
      <w:r w:rsidR="00ED2C97" w:rsidRPr="00F0303D">
        <w:rPr>
          <w:rFonts w:ascii="Times New Roman" w:hAnsi="Times New Roman"/>
          <w:bCs/>
          <w:color w:val="auto"/>
          <w:szCs w:val="22"/>
          <w:lang w:val="de-DE"/>
        </w:rPr>
        <w:t>,</w:t>
      </w:r>
      <w:r w:rsidRPr="00F0303D">
        <w:rPr>
          <w:rFonts w:ascii="Times New Roman" w:hAnsi="Times New Roman"/>
          <w:bCs/>
          <w:color w:val="auto"/>
          <w:szCs w:val="22"/>
          <w:lang w:val="de-DE"/>
        </w:rPr>
        <w:t xml:space="preserve"> B</w:t>
      </w:r>
      <w:r w:rsidR="00ED2C97" w:rsidRPr="00F0303D">
        <w:rPr>
          <w:rFonts w:ascii="Times New Roman" w:hAnsi="Times New Roman"/>
          <w:bCs/>
          <w:color w:val="auto"/>
          <w:szCs w:val="22"/>
          <w:lang w:val="de-DE"/>
        </w:rPr>
        <w:t>.</w:t>
      </w:r>
      <w:r w:rsidRPr="00F0303D">
        <w:rPr>
          <w:rFonts w:ascii="Times New Roman" w:hAnsi="Times New Roman"/>
          <w:bCs/>
          <w:color w:val="auto"/>
          <w:szCs w:val="22"/>
          <w:lang w:val="de-DE"/>
        </w:rPr>
        <w:t xml:space="preserve">, </w:t>
      </w:r>
      <w:r w:rsidR="00ED2C97" w:rsidRPr="00F0303D">
        <w:rPr>
          <w:rFonts w:ascii="Times New Roman" w:hAnsi="Times New Roman"/>
          <w:bCs/>
          <w:color w:val="auto"/>
          <w:szCs w:val="22"/>
          <w:lang w:val="de-DE"/>
        </w:rPr>
        <w:t xml:space="preserve">&amp; </w:t>
      </w:r>
      <w:r w:rsidRPr="00F0303D">
        <w:rPr>
          <w:rFonts w:ascii="Times New Roman" w:hAnsi="Times New Roman"/>
          <w:bCs/>
          <w:color w:val="auto"/>
          <w:szCs w:val="22"/>
          <w:lang w:val="de-DE"/>
        </w:rPr>
        <w:t>Karow</w:t>
      </w:r>
      <w:r w:rsidR="00ED2C97" w:rsidRPr="00F0303D">
        <w:rPr>
          <w:rFonts w:ascii="Times New Roman" w:hAnsi="Times New Roman"/>
          <w:bCs/>
          <w:color w:val="auto"/>
          <w:szCs w:val="22"/>
          <w:lang w:val="de-DE"/>
        </w:rPr>
        <w:t>,</w:t>
      </w:r>
      <w:r w:rsidRPr="00F0303D">
        <w:rPr>
          <w:rFonts w:ascii="Times New Roman" w:hAnsi="Times New Roman"/>
          <w:bCs/>
          <w:color w:val="auto"/>
          <w:szCs w:val="22"/>
          <w:lang w:val="de-DE"/>
        </w:rPr>
        <w:t xml:space="preserve"> A.</w:t>
      </w:r>
      <w:r w:rsidR="00ED2C97" w:rsidRPr="00F0303D">
        <w:rPr>
          <w:rFonts w:ascii="Times New Roman" w:hAnsi="Times New Roman"/>
          <w:bCs/>
          <w:color w:val="auto"/>
          <w:szCs w:val="22"/>
          <w:lang w:val="de-DE"/>
        </w:rPr>
        <w:t xml:space="preserve"> (2018).</w:t>
      </w:r>
      <w:r w:rsidRPr="00F0303D">
        <w:rPr>
          <w:rFonts w:ascii="Times New Roman" w:hAnsi="Times New Roman"/>
          <w:bCs/>
          <w:color w:val="auto"/>
          <w:szCs w:val="22"/>
          <w:lang w:val="de-DE"/>
        </w:rPr>
        <w:t xml:space="preserve"> </w:t>
      </w:r>
      <w:r w:rsidRPr="00A7646E">
        <w:rPr>
          <w:rFonts w:ascii="Times New Roman" w:hAnsi="Times New Roman"/>
          <w:bCs/>
          <w:color w:val="auto"/>
          <w:szCs w:val="22"/>
        </w:rPr>
        <w:t xml:space="preserve">The Relevance of Emotion Regulation in Explaining Why Social Exclusion Triggers Paranoia in Individuals at Clinical High Risk of Psychosis. </w:t>
      </w:r>
      <w:r w:rsidRPr="00BA0A4A">
        <w:rPr>
          <w:rFonts w:ascii="Times New Roman" w:hAnsi="Times New Roman"/>
          <w:bCs/>
          <w:i/>
          <w:iCs/>
          <w:color w:val="auto"/>
          <w:szCs w:val="22"/>
        </w:rPr>
        <w:t>Schizophr</w:t>
      </w:r>
      <w:r w:rsidR="00ED2C97" w:rsidRPr="00BA0A4A">
        <w:rPr>
          <w:rFonts w:ascii="Times New Roman" w:hAnsi="Times New Roman"/>
          <w:bCs/>
          <w:i/>
          <w:iCs/>
          <w:color w:val="auto"/>
          <w:szCs w:val="22"/>
        </w:rPr>
        <w:t>enia</w:t>
      </w:r>
      <w:r w:rsidRPr="00BA0A4A">
        <w:rPr>
          <w:rFonts w:ascii="Times New Roman" w:hAnsi="Times New Roman"/>
          <w:bCs/>
          <w:i/>
          <w:iCs/>
          <w:color w:val="auto"/>
          <w:szCs w:val="22"/>
        </w:rPr>
        <w:t xml:space="preserve"> Bull</w:t>
      </w:r>
      <w:r w:rsidR="00ED2C97" w:rsidRPr="00BA0A4A">
        <w:rPr>
          <w:rFonts w:ascii="Times New Roman" w:hAnsi="Times New Roman"/>
          <w:bCs/>
          <w:i/>
          <w:iCs/>
          <w:color w:val="auto"/>
          <w:szCs w:val="22"/>
        </w:rPr>
        <w:t xml:space="preserve">etin, </w:t>
      </w:r>
      <w:r w:rsidRPr="00BA0A4A">
        <w:rPr>
          <w:rFonts w:ascii="Times New Roman" w:hAnsi="Times New Roman"/>
          <w:bCs/>
          <w:i/>
          <w:iCs/>
          <w:color w:val="auto"/>
          <w:szCs w:val="22"/>
        </w:rPr>
        <w:t>44</w:t>
      </w:r>
      <w:r w:rsidRPr="00A7646E">
        <w:rPr>
          <w:rFonts w:ascii="Times New Roman" w:hAnsi="Times New Roman"/>
          <w:bCs/>
          <w:color w:val="auto"/>
          <w:szCs w:val="22"/>
        </w:rPr>
        <w:t>(4)</w:t>
      </w:r>
      <w:r w:rsidR="00ED2C97" w:rsidRPr="00A7646E">
        <w:rPr>
          <w:rFonts w:ascii="Times New Roman" w:hAnsi="Times New Roman"/>
          <w:bCs/>
          <w:color w:val="auto"/>
          <w:szCs w:val="22"/>
        </w:rPr>
        <w:t xml:space="preserve">, </w:t>
      </w:r>
      <w:r w:rsidRPr="00A7646E">
        <w:rPr>
          <w:rFonts w:ascii="Times New Roman" w:hAnsi="Times New Roman"/>
          <w:bCs/>
          <w:color w:val="auto"/>
          <w:szCs w:val="22"/>
        </w:rPr>
        <w:t>757–767.</w:t>
      </w:r>
      <w:r w:rsidR="006C7D3F"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hyperlink r:id="rId32" w:history="1">
        <w:r w:rsidR="006C7D3F" w:rsidRPr="00A7646E">
          <w:rPr>
            <w:rStyle w:val="Hyperlink"/>
            <w:rFonts w:ascii="Times New Roman" w:hAnsi="Times New Roman"/>
            <w:bCs/>
            <w:color w:val="auto"/>
            <w:szCs w:val="22"/>
            <w:u w:val="none"/>
            <w:bdr w:val="none" w:sz="0" w:space="0" w:color="auto" w:frame="1"/>
            <w:shd w:val="clear" w:color="auto" w:fill="FFFFFF"/>
          </w:rPr>
          <w:t>https://doi.org/10.1093/schbul/sbx135</w:t>
        </w:r>
      </w:hyperlink>
    </w:p>
    <w:p w14:paraId="468A64E8" w14:textId="3B9C64C2" w:rsidR="00DA4059" w:rsidRPr="00A7646E" w:rsidRDefault="00D979B5" w:rsidP="00DA4059">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Locascio</w:t>
      </w:r>
      <w:r w:rsidR="00983757" w:rsidRPr="00A7646E">
        <w:rPr>
          <w:rFonts w:ascii="Times New Roman" w:hAnsi="Times New Roman"/>
          <w:bCs/>
          <w:color w:val="auto"/>
          <w:szCs w:val="22"/>
        </w:rPr>
        <w:t>,</w:t>
      </w:r>
      <w:r w:rsidRPr="00A7646E">
        <w:rPr>
          <w:rFonts w:ascii="Times New Roman" w:hAnsi="Times New Roman"/>
          <w:bCs/>
          <w:color w:val="auto"/>
          <w:szCs w:val="22"/>
        </w:rPr>
        <w:t xml:space="preserve"> J</w:t>
      </w:r>
      <w:r w:rsidR="00983757" w:rsidRPr="00A7646E">
        <w:rPr>
          <w:rFonts w:ascii="Times New Roman" w:hAnsi="Times New Roman"/>
          <w:bCs/>
          <w:color w:val="auto"/>
          <w:szCs w:val="22"/>
        </w:rPr>
        <w:t xml:space="preserve">. </w:t>
      </w:r>
      <w:r w:rsidRPr="00A7646E">
        <w:rPr>
          <w:rFonts w:ascii="Times New Roman" w:hAnsi="Times New Roman"/>
          <w:bCs/>
          <w:color w:val="auto"/>
          <w:szCs w:val="22"/>
        </w:rPr>
        <w:t>J</w:t>
      </w:r>
      <w:r w:rsidR="00983757" w:rsidRPr="00A7646E">
        <w:rPr>
          <w:rFonts w:ascii="Times New Roman" w:hAnsi="Times New Roman"/>
          <w:bCs/>
          <w:color w:val="auto"/>
          <w:szCs w:val="22"/>
        </w:rPr>
        <w:t>.</w:t>
      </w:r>
      <w:r w:rsidRPr="00A7646E">
        <w:rPr>
          <w:rFonts w:ascii="Times New Roman" w:hAnsi="Times New Roman"/>
          <w:bCs/>
          <w:color w:val="auto"/>
          <w:szCs w:val="22"/>
        </w:rPr>
        <w:t xml:space="preserve">, </w:t>
      </w:r>
      <w:r w:rsidR="00983757" w:rsidRPr="00A7646E">
        <w:rPr>
          <w:rFonts w:ascii="Times New Roman" w:hAnsi="Times New Roman"/>
          <w:bCs/>
          <w:color w:val="auto"/>
          <w:szCs w:val="22"/>
        </w:rPr>
        <w:t xml:space="preserve">&amp; </w:t>
      </w:r>
      <w:r w:rsidRPr="00A7646E">
        <w:rPr>
          <w:rFonts w:ascii="Times New Roman" w:hAnsi="Times New Roman"/>
          <w:bCs/>
          <w:color w:val="auto"/>
          <w:szCs w:val="22"/>
        </w:rPr>
        <w:t>Snyder</w:t>
      </w:r>
      <w:r w:rsidR="00983757" w:rsidRPr="00A7646E">
        <w:rPr>
          <w:rFonts w:ascii="Times New Roman" w:hAnsi="Times New Roman"/>
          <w:bCs/>
          <w:color w:val="auto"/>
          <w:szCs w:val="22"/>
        </w:rPr>
        <w:t>,</w:t>
      </w:r>
      <w:r w:rsidRPr="00A7646E">
        <w:rPr>
          <w:rFonts w:ascii="Times New Roman" w:hAnsi="Times New Roman"/>
          <w:bCs/>
          <w:color w:val="auto"/>
          <w:szCs w:val="22"/>
        </w:rPr>
        <w:t xml:space="preserve"> C</w:t>
      </w:r>
      <w:r w:rsidR="00983757" w:rsidRPr="00A7646E">
        <w:rPr>
          <w:rFonts w:ascii="Times New Roman" w:hAnsi="Times New Roman"/>
          <w:bCs/>
          <w:color w:val="auto"/>
          <w:szCs w:val="22"/>
        </w:rPr>
        <w:t xml:space="preserve">. </w:t>
      </w:r>
      <w:r w:rsidRPr="00A7646E">
        <w:rPr>
          <w:rFonts w:ascii="Times New Roman" w:hAnsi="Times New Roman"/>
          <w:bCs/>
          <w:color w:val="auto"/>
          <w:szCs w:val="22"/>
        </w:rPr>
        <w:t xml:space="preserve">R. </w:t>
      </w:r>
      <w:r w:rsidR="00983757" w:rsidRPr="00A7646E">
        <w:rPr>
          <w:rFonts w:ascii="Times New Roman" w:hAnsi="Times New Roman"/>
          <w:bCs/>
          <w:color w:val="auto"/>
          <w:szCs w:val="22"/>
        </w:rPr>
        <w:t xml:space="preserve">(1975). </w:t>
      </w:r>
      <w:r w:rsidRPr="00A7646E">
        <w:rPr>
          <w:rFonts w:ascii="Times New Roman" w:hAnsi="Times New Roman"/>
          <w:bCs/>
          <w:color w:val="auto"/>
          <w:szCs w:val="22"/>
        </w:rPr>
        <w:t xml:space="preserve">Selective attention to threatening stimuli and field independence as factors in the etiology of paranoid behavior. </w:t>
      </w:r>
      <w:r w:rsidR="00BA0A4A">
        <w:rPr>
          <w:rFonts w:ascii="Times New Roman" w:hAnsi="Times New Roman"/>
          <w:bCs/>
          <w:color w:val="auto"/>
          <w:szCs w:val="22"/>
        </w:rPr>
        <w:t xml:space="preserve"> </w:t>
      </w:r>
      <w:r w:rsidRPr="00BA0A4A">
        <w:rPr>
          <w:rFonts w:ascii="Times New Roman" w:hAnsi="Times New Roman"/>
          <w:bCs/>
          <w:i/>
          <w:iCs/>
          <w:color w:val="auto"/>
          <w:szCs w:val="22"/>
        </w:rPr>
        <w:t>J</w:t>
      </w:r>
      <w:r w:rsidR="00983757" w:rsidRPr="00BA0A4A">
        <w:rPr>
          <w:rFonts w:ascii="Times New Roman" w:hAnsi="Times New Roman"/>
          <w:bCs/>
          <w:i/>
          <w:iCs/>
          <w:color w:val="auto"/>
          <w:szCs w:val="22"/>
        </w:rPr>
        <w:t>ournal of</w:t>
      </w:r>
      <w:r w:rsidRPr="00BA0A4A">
        <w:rPr>
          <w:rFonts w:ascii="Times New Roman" w:hAnsi="Times New Roman"/>
          <w:bCs/>
          <w:i/>
          <w:iCs/>
          <w:color w:val="auto"/>
          <w:szCs w:val="22"/>
        </w:rPr>
        <w:t xml:space="preserve"> Abnorm</w:t>
      </w:r>
      <w:r w:rsidR="00983757" w:rsidRPr="00BA0A4A">
        <w:rPr>
          <w:rFonts w:ascii="Times New Roman" w:hAnsi="Times New Roman"/>
          <w:bCs/>
          <w:i/>
          <w:iCs/>
          <w:color w:val="auto"/>
          <w:szCs w:val="22"/>
        </w:rPr>
        <w:t>al</w:t>
      </w:r>
      <w:r w:rsidRPr="00BA0A4A">
        <w:rPr>
          <w:rFonts w:ascii="Times New Roman" w:hAnsi="Times New Roman"/>
          <w:bCs/>
          <w:i/>
          <w:iCs/>
          <w:color w:val="auto"/>
          <w:szCs w:val="22"/>
        </w:rPr>
        <w:t xml:space="preserve"> Psychol</w:t>
      </w:r>
      <w:r w:rsidR="00983757" w:rsidRPr="00BA0A4A">
        <w:rPr>
          <w:rFonts w:ascii="Times New Roman" w:hAnsi="Times New Roman"/>
          <w:bCs/>
          <w:i/>
          <w:iCs/>
          <w:color w:val="auto"/>
          <w:szCs w:val="22"/>
        </w:rPr>
        <w:t xml:space="preserve">ogy, </w:t>
      </w:r>
      <w:r w:rsidRPr="00BA0A4A">
        <w:rPr>
          <w:rFonts w:ascii="Times New Roman" w:hAnsi="Times New Roman"/>
          <w:bCs/>
          <w:i/>
          <w:iCs/>
          <w:color w:val="auto"/>
          <w:szCs w:val="22"/>
        </w:rPr>
        <w:t>84</w:t>
      </w:r>
      <w:r w:rsidRPr="00A7646E">
        <w:rPr>
          <w:rFonts w:ascii="Times New Roman" w:hAnsi="Times New Roman"/>
          <w:bCs/>
          <w:color w:val="auto"/>
          <w:szCs w:val="22"/>
        </w:rPr>
        <w:t>(6)</w:t>
      </w:r>
      <w:r w:rsidR="00983757" w:rsidRPr="00A7646E">
        <w:rPr>
          <w:rFonts w:ascii="Times New Roman" w:hAnsi="Times New Roman"/>
          <w:bCs/>
          <w:color w:val="auto"/>
          <w:szCs w:val="22"/>
        </w:rPr>
        <w:t xml:space="preserve">, </w:t>
      </w:r>
      <w:r w:rsidRPr="00A7646E">
        <w:rPr>
          <w:rFonts w:ascii="Times New Roman" w:hAnsi="Times New Roman"/>
          <w:bCs/>
          <w:color w:val="auto"/>
          <w:szCs w:val="22"/>
        </w:rPr>
        <w:t>637.</w:t>
      </w:r>
      <w:r w:rsidR="00BB60DF"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hyperlink r:id="rId33" w:tgtFrame="_blank" w:history="1">
        <w:r w:rsidR="00BB60DF" w:rsidRPr="00A7646E">
          <w:rPr>
            <w:rStyle w:val="Hyperlink"/>
            <w:rFonts w:ascii="Times New Roman" w:hAnsi="Times New Roman"/>
            <w:bCs/>
            <w:color w:val="auto"/>
            <w:szCs w:val="22"/>
            <w:u w:val="none"/>
          </w:rPr>
          <w:t>https://doi.org/10.1037/0021-843X.84.6.637</w:t>
        </w:r>
      </w:hyperlink>
    </w:p>
    <w:p w14:paraId="17C4AAB2" w14:textId="79D22A0F" w:rsidR="00DA4059" w:rsidRPr="00A7646E" w:rsidRDefault="00D979B5" w:rsidP="00DA4059">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Lopes</w:t>
      </w:r>
      <w:r w:rsidR="00BB5BFF" w:rsidRPr="00A7646E">
        <w:rPr>
          <w:rFonts w:ascii="Times New Roman" w:hAnsi="Times New Roman"/>
          <w:bCs/>
          <w:color w:val="auto"/>
          <w:szCs w:val="22"/>
        </w:rPr>
        <w:t>,</w:t>
      </w:r>
      <w:r w:rsidRPr="00A7646E">
        <w:rPr>
          <w:rFonts w:ascii="Times New Roman" w:hAnsi="Times New Roman"/>
          <w:bCs/>
          <w:color w:val="auto"/>
          <w:szCs w:val="22"/>
        </w:rPr>
        <w:t xml:space="preserve"> B</w:t>
      </w:r>
      <w:r w:rsidR="00BB5BFF" w:rsidRPr="00A7646E">
        <w:rPr>
          <w:rFonts w:ascii="Times New Roman" w:hAnsi="Times New Roman"/>
          <w:bCs/>
          <w:color w:val="auto"/>
          <w:szCs w:val="22"/>
        </w:rPr>
        <w:t>.</w:t>
      </w:r>
      <w:r w:rsidRPr="00A7646E">
        <w:rPr>
          <w:rFonts w:ascii="Times New Roman" w:hAnsi="Times New Roman"/>
          <w:bCs/>
          <w:color w:val="auto"/>
          <w:szCs w:val="22"/>
        </w:rPr>
        <w:t>,</w:t>
      </w:r>
      <w:r w:rsidR="00BB5BFF" w:rsidRPr="00A7646E">
        <w:rPr>
          <w:rFonts w:ascii="Times New Roman" w:hAnsi="Times New Roman"/>
          <w:bCs/>
          <w:color w:val="auto"/>
          <w:szCs w:val="22"/>
        </w:rPr>
        <w:t xml:space="preserve"> &amp;</w:t>
      </w:r>
      <w:r w:rsidRPr="00A7646E">
        <w:rPr>
          <w:rFonts w:ascii="Times New Roman" w:hAnsi="Times New Roman"/>
          <w:bCs/>
          <w:color w:val="auto"/>
          <w:szCs w:val="22"/>
        </w:rPr>
        <w:t xml:space="preserve"> Jaspal</w:t>
      </w:r>
      <w:r w:rsidR="00BB5BFF" w:rsidRPr="00A7646E">
        <w:rPr>
          <w:rFonts w:ascii="Times New Roman" w:hAnsi="Times New Roman"/>
          <w:bCs/>
          <w:color w:val="auto"/>
          <w:szCs w:val="22"/>
        </w:rPr>
        <w:t>,</w:t>
      </w:r>
      <w:r w:rsidRPr="00A7646E">
        <w:rPr>
          <w:rFonts w:ascii="Times New Roman" w:hAnsi="Times New Roman"/>
          <w:bCs/>
          <w:color w:val="auto"/>
          <w:szCs w:val="22"/>
        </w:rPr>
        <w:t xml:space="preserve"> R. </w:t>
      </w:r>
      <w:r w:rsidR="00BB5BFF" w:rsidRPr="00A7646E">
        <w:rPr>
          <w:rFonts w:ascii="Times New Roman" w:hAnsi="Times New Roman"/>
          <w:bCs/>
          <w:color w:val="auto"/>
          <w:szCs w:val="22"/>
        </w:rPr>
        <w:t xml:space="preserve">(2015). </w:t>
      </w:r>
      <w:r w:rsidRPr="00A7646E">
        <w:rPr>
          <w:rFonts w:ascii="Times New Roman" w:hAnsi="Times New Roman"/>
          <w:bCs/>
          <w:color w:val="auto"/>
          <w:szCs w:val="22"/>
        </w:rPr>
        <w:t xml:space="preserve">Paranoia predicts out-group prejudice: preliminary experimental data. </w:t>
      </w:r>
      <w:r w:rsidR="00BA0A4A">
        <w:rPr>
          <w:rFonts w:ascii="Times New Roman" w:hAnsi="Times New Roman"/>
          <w:bCs/>
          <w:color w:val="auto"/>
          <w:szCs w:val="22"/>
        </w:rPr>
        <w:t xml:space="preserve"> </w:t>
      </w:r>
      <w:r w:rsidRPr="00BA0A4A">
        <w:rPr>
          <w:rFonts w:ascii="Times New Roman" w:hAnsi="Times New Roman"/>
          <w:bCs/>
          <w:i/>
          <w:iCs/>
          <w:color w:val="auto"/>
          <w:szCs w:val="22"/>
        </w:rPr>
        <w:t>Ment</w:t>
      </w:r>
      <w:r w:rsidR="00BB5BFF" w:rsidRPr="00BA0A4A">
        <w:rPr>
          <w:rFonts w:ascii="Times New Roman" w:hAnsi="Times New Roman"/>
          <w:bCs/>
          <w:i/>
          <w:iCs/>
          <w:color w:val="auto"/>
          <w:szCs w:val="22"/>
        </w:rPr>
        <w:t>al</w:t>
      </w:r>
      <w:r w:rsidRPr="00BA0A4A">
        <w:rPr>
          <w:rFonts w:ascii="Times New Roman" w:hAnsi="Times New Roman"/>
          <w:bCs/>
          <w:i/>
          <w:iCs/>
          <w:color w:val="auto"/>
          <w:szCs w:val="22"/>
        </w:rPr>
        <w:t xml:space="preserve"> Health</w:t>
      </w:r>
      <w:r w:rsidR="00BB5BFF" w:rsidRPr="00BA0A4A">
        <w:rPr>
          <w:rFonts w:ascii="Times New Roman" w:hAnsi="Times New Roman"/>
          <w:bCs/>
          <w:i/>
          <w:iCs/>
          <w:color w:val="auto"/>
          <w:szCs w:val="22"/>
        </w:rPr>
        <w:t>,</w:t>
      </w:r>
      <w:r w:rsidRPr="00BA0A4A">
        <w:rPr>
          <w:rFonts w:ascii="Times New Roman" w:hAnsi="Times New Roman"/>
          <w:bCs/>
          <w:i/>
          <w:iCs/>
          <w:color w:val="auto"/>
          <w:szCs w:val="22"/>
        </w:rPr>
        <w:t xml:space="preserve"> Relig</w:t>
      </w:r>
      <w:r w:rsidR="00BB5BFF" w:rsidRPr="00BA0A4A">
        <w:rPr>
          <w:rFonts w:ascii="Times New Roman" w:hAnsi="Times New Roman"/>
          <w:bCs/>
          <w:i/>
          <w:iCs/>
          <w:color w:val="auto"/>
          <w:szCs w:val="22"/>
        </w:rPr>
        <w:t xml:space="preserve">ion and </w:t>
      </w:r>
      <w:r w:rsidRPr="00BA0A4A">
        <w:rPr>
          <w:rFonts w:ascii="Times New Roman" w:hAnsi="Times New Roman"/>
          <w:bCs/>
          <w:i/>
          <w:iCs/>
          <w:color w:val="auto"/>
          <w:szCs w:val="22"/>
        </w:rPr>
        <w:t>Cult</w:t>
      </w:r>
      <w:r w:rsidR="00BB5BFF" w:rsidRPr="00BA0A4A">
        <w:rPr>
          <w:rFonts w:ascii="Times New Roman" w:hAnsi="Times New Roman"/>
          <w:bCs/>
          <w:i/>
          <w:iCs/>
          <w:color w:val="auto"/>
          <w:szCs w:val="22"/>
        </w:rPr>
        <w:t xml:space="preserve">ure, </w:t>
      </w:r>
      <w:r w:rsidRPr="00BA0A4A">
        <w:rPr>
          <w:rFonts w:ascii="Times New Roman" w:hAnsi="Times New Roman"/>
          <w:bCs/>
          <w:i/>
          <w:iCs/>
          <w:color w:val="auto"/>
          <w:szCs w:val="22"/>
        </w:rPr>
        <w:t>18</w:t>
      </w:r>
      <w:r w:rsidRPr="00A7646E">
        <w:rPr>
          <w:rFonts w:ascii="Times New Roman" w:hAnsi="Times New Roman"/>
          <w:bCs/>
          <w:color w:val="auto"/>
          <w:szCs w:val="22"/>
        </w:rPr>
        <w:t>(5)</w:t>
      </w:r>
      <w:r w:rsidR="00BB5BFF" w:rsidRPr="00A7646E">
        <w:rPr>
          <w:rFonts w:ascii="Times New Roman" w:hAnsi="Times New Roman"/>
          <w:bCs/>
          <w:color w:val="auto"/>
          <w:szCs w:val="22"/>
        </w:rPr>
        <w:t xml:space="preserve">, </w:t>
      </w:r>
      <w:r w:rsidRPr="00A7646E">
        <w:rPr>
          <w:rFonts w:ascii="Times New Roman" w:hAnsi="Times New Roman"/>
          <w:bCs/>
          <w:color w:val="auto"/>
          <w:szCs w:val="22"/>
        </w:rPr>
        <w:t>380-395.</w:t>
      </w:r>
      <w:r w:rsidR="00DA4059"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 Retrieved from</w:t>
      </w:r>
      <w:r w:rsidR="00DA4059" w:rsidRPr="00A7646E">
        <w:rPr>
          <w:rFonts w:ascii="Times New Roman" w:hAnsi="Times New Roman"/>
          <w:bCs/>
          <w:color w:val="auto"/>
          <w:szCs w:val="22"/>
        </w:rPr>
        <w:t xml:space="preserve"> </w:t>
      </w:r>
      <w:hyperlink r:id="rId34" w:history="1">
        <w:r w:rsidR="00DA4059" w:rsidRPr="00A7646E">
          <w:rPr>
            <w:rStyle w:val="Hyperlink"/>
            <w:rFonts w:ascii="Times New Roman" w:hAnsi="Times New Roman"/>
            <w:bCs/>
            <w:color w:val="auto"/>
            <w:szCs w:val="22"/>
            <w:u w:val="none"/>
          </w:rPr>
          <w:t>https://doi.org/10.1080/13674676.2015.1065475</w:t>
        </w:r>
      </w:hyperlink>
    </w:p>
    <w:p w14:paraId="251C594A" w14:textId="0EA47B83"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Lopes</w:t>
      </w:r>
      <w:r w:rsidR="00124DE6" w:rsidRPr="00A7646E">
        <w:rPr>
          <w:rFonts w:ascii="Times New Roman" w:hAnsi="Times New Roman"/>
          <w:bCs/>
          <w:color w:val="auto"/>
          <w:szCs w:val="22"/>
        </w:rPr>
        <w:t>,</w:t>
      </w:r>
      <w:r w:rsidRPr="00A7646E">
        <w:rPr>
          <w:rFonts w:ascii="Times New Roman" w:hAnsi="Times New Roman"/>
          <w:bCs/>
          <w:color w:val="auto"/>
          <w:szCs w:val="22"/>
        </w:rPr>
        <w:t xml:space="preserve"> B</w:t>
      </w:r>
      <w:r w:rsidR="00124DE6" w:rsidRPr="00A7646E">
        <w:rPr>
          <w:rFonts w:ascii="Times New Roman" w:hAnsi="Times New Roman"/>
          <w:bCs/>
          <w:color w:val="auto"/>
          <w:szCs w:val="22"/>
        </w:rPr>
        <w:t>.</w:t>
      </w:r>
      <w:r w:rsidRPr="00A7646E">
        <w:rPr>
          <w:rFonts w:ascii="Times New Roman" w:hAnsi="Times New Roman"/>
          <w:bCs/>
          <w:color w:val="auto"/>
          <w:szCs w:val="22"/>
        </w:rPr>
        <w:t>,</w:t>
      </w:r>
      <w:r w:rsidR="00124DE6" w:rsidRPr="00A7646E">
        <w:rPr>
          <w:rFonts w:ascii="Times New Roman" w:hAnsi="Times New Roman"/>
          <w:bCs/>
          <w:color w:val="auto"/>
          <w:szCs w:val="22"/>
        </w:rPr>
        <w:t xml:space="preserve"> &amp;</w:t>
      </w:r>
      <w:r w:rsidRPr="00A7646E">
        <w:rPr>
          <w:rFonts w:ascii="Times New Roman" w:hAnsi="Times New Roman"/>
          <w:bCs/>
          <w:color w:val="auto"/>
          <w:szCs w:val="22"/>
        </w:rPr>
        <w:t xml:space="preserve"> Pinto-Gouveia</w:t>
      </w:r>
      <w:r w:rsidR="004B5B01" w:rsidRPr="00A7646E">
        <w:rPr>
          <w:rFonts w:ascii="Times New Roman" w:hAnsi="Times New Roman"/>
          <w:bCs/>
          <w:color w:val="auto"/>
          <w:szCs w:val="22"/>
        </w:rPr>
        <w:t>,</w:t>
      </w:r>
      <w:r w:rsidRPr="00A7646E">
        <w:rPr>
          <w:rFonts w:ascii="Times New Roman" w:hAnsi="Times New Roman"/>
          <w:bCs/>
          <w:color w:val="auto"/>
          <w:szCs w:val="22"/>
        </w:rPr>
        <w:t xml:space="preserve"> P. </w:t>
      </w:r>
      <w:r w:rsidR="00124DE6" w:rsidRPr="00A7646E">
        <w:rPr>
          <w:rFonts w:ascii="Times New Roman" w:hAnsi="Times New Roman"/>
          <w:bCs/>
          <w:color w:val="auto"/>
          <w:szCs w:val="22"/>
        </w:rPr>
        <w:t xml:space="preserve">(2012). </w:t>
      </w:r>
      <w:r w:rsidRPr="00A7646E">
        <w:rPr>
          <w:rFonts w:ascii="Times New Roman" w:hAnsi="Times New Roman"/>
          <w:bCs/>
          <w:color w:val="auto"/>
          <w:szCs w:val="22"/>
        </w:rPr>
        <w:t xml:space="preserve">How Do Non-Clinical Paranoid and Socially Anxious Individuals React to Failure? The Role of Hostility and State Anxiety. </w:t>
      </w:r>
      <w:r w:rsidR="00BA0A4A">
        <w:rPr>
          <w:rFonts w:ascii="Times New Roman" w:hAnsi="Times New Roman"/>
          <w:bCs/>
          <w:color w:val="auto"/>
          <w:szCs w:val="22"/>
        </w:rPr>
        <w:t xml:space="preserve"> </w:t>
      </w:r>
      <w:r w:rsidRPr="00BA0A4A">
        <w:rPr>
          <w:rFonts w:ascii="Times New Roman" w:hAnsi="Times New Roman"/>
          <w:bCs/>
          <w:i/>
          <w:iCs/>
          <w:color w:val="auto"/>
          <w:szCs w:val="22"/>
        </w:rPr>
        <w:t>Forensic</w:t>
      </w:r>
      <w:r w:rsidR="00124DE6" w:rsidRPr="00BA0A4A">
        <w:rPr>
          <w:rFonts w:ascii="Times New Roman" w:hAnsi="Times New Roman"/>
          <w:bCs/>
          <w:i/>
          <w:iCs/>
          <w:color w:val="auto"/>
          <w:szCs w:val="22"/>
        </w:rPr>
        <w:t xml:space="preserve"> Sciences</w:t>
      </w:r>
      <w:r w:rsidRPr="00BA0A4A">
        <w:rPr>
          <w:rFonts w:ascii="Times New Roman" w:hAnsi="Times New Roman"/>
          <w:bCs/>
          <w:i/>
          <w:iCs/>
          <w:color w:val="auto"/>
          <w:szCs w:val="22"/>
        </w:rPr>
        <w:t xml:space="preserve"> Res</w:t>
      </w:r>
      <w:r w:rsidR="00124DE6" w:rsidRPr="00BA0A4A">
        <w:rPr>
          <w:rFonts w:ascii="Times New Roman" w:hAnsi="Times New Roman"/>
          <w:bCs/>
          <w:i/>
          <w:iCs/>
          <w:color w:val="auto"/>
          <w:szCs w:val="22"/>
        </w:rPr>
        <w:t xml:space="preserve">earch, </w:t>
      </w:r>
      <w:r w:rsidRPr="00BA0A4A">
        <w:rPr>
          <w:rFonts w:ascii="Times New Roman" w:hAnsi="Times New Roman"/>
          <w:bCs/>
          <w:i/>
          <w:iCs/>
          <w:color w:val="auto"/>
          <w:szCs w:val="22"/>
        </w:rPr>
        <w:t>3</w:t>
      </w:r>
      <w:r w:rsidR="00124DE6" w:rsidRPr="00BA0A4A">
        <w:rPr>
          <w:rFonts w:ascii="Times New Roman" w:hAnsi="Times New Roman"/>
          <w:bCs/>
          <w:i/>
          <w:iCs/>
          <w:color w:val="auto"/>
          <w:szCs w:val="22"/>
        </w:rPr>
        <w:t>,</w:t>
      </w:r>
      <w:r w:rsidR="00124DE6" w:rsidRPr="00A7646E">
        <w:rPr>
          <w:rFonts w:ascii="Times New Roman" w:hAnsi="Times New Roman"/>
          <w:bCs/>
          <w:color w:val="auto"/>
          <w:szCs w:val="22"/>
        </w:rPr>
        <w:t xml:space="preserve"> </w:t>
      </w:r>
      <w:r w:rsidRPr="00A7646E">
        <w:rPr>
          <w:rFonts w:ascii="Times New Roman" w:hAnsi="Times New Roman"/>
          <w:bCs/>
          <w:color w:val="auto"/>
          <w:szCs w:val="22"/>
        </w:rPr>
        <w:t>144-152.</w:t>
      </w:r>
      <w:r w:rsidR="003E4955" w:rsidRPr="00A7646E">
        <w:rPr>
          <w:rFonts w:ascii="Times New Roman" w:hAnsi="Times New Roman"/>
          <w:bCs/>
          <w:color w:val="auto"/>
          <w:szCs w:val="22"/>
        </w:rPr>
        <w:t xml:space="preserve">  doi:10.4172/2157-7145.1000144</w:t>
      </w:r>
    </w:p>
    <w:p w14:paraId="766C3328" w14:textId="5E4417C9"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Marr</w:t>
      </w:r>
      <w:r w:rsidR="00083ABB" w:rsidRPr="00A7646E">
        <w:rPr>
          <w:rFonts w:ascii="Times New Roman" w:hAnsi="Times New Roman"/>
          <w:bCs/>
          <w:color w:val="auto"/>
          <w:szCs w:val="22"/>
        </w:rPr>
        <w:t>,</w:t>
      </w:r>
      <w:r w:rsidRPr="00A7646E">
        <w:rPr>
          <w:rFonts w:ascii="Times New Roman" w:hAnsi="Times New Roman"/>
          <w:bCs/>
          <w:color w:val="auto"/>
          <w:szCs w:val="22"/>
        </w:rPr>
        <w:t xml:space="preserve"> J</w:t>
      </w:r>
      <w:r w:rsidR="00083ABB" w:rsidRPr="00A7646E">
        <w:rPr>
          <w:rFonts w:ascii="Times New Roman" w:hAnsi="Times New Roman"/>
          <w:bCs/>
          <w:color w:val="auto"/>
          <w:szCs w:val="22"/>
        </w:rPr>
        <w:t xml:space="preserve">. </w:t>
      </w:r>
      <w:r w:rsidRPr="00A7646E">
        <w:rPr>
          <w:rFonts w:ascii="Times New Roman" w:hAnsi="Times New Roman"/>
          <w:bCs/>
          <w:color w:val="auto"/>
          <w:szCs w:val="22"/>
        </w:rPr>
        <w:t>C</w:t>
      </w:r>
      <w:r w:rsidR="00083ABB" w:rsidRPr="00A7646E">
        <w:rPr>
          <w:rFonts w:ascii="Times New Roman" w:hAnsi="Times New Roman"/>
          <w:bCs/>
          <w:color w:val="auto"/>
          <w:szCs w:val="22"/>
        </w:rPr>
        <w:t>.</w:t>
      </w:r>
      <w:r w:rsidRPr="00A7646E">
        <w:rPr>
          <w:rFonts w:ascii="Times New Roman" w:hAnsi="Times New Roman"/>
          <w:bCs/>
          <w:color w:val="auto"/>
          <w:szCs w:val="22"/>
        </w:rPr>
        <w:t>, Thau</w:t>
      </w:r>
      <w:r w:rsidR="00083ABB" w:rsidRPr="00A7646E">
        <w:rPr>
          <w:rFonts w:ascii="Times New Roman" w:hAnsi="Times New Roman"/>
          <w:bCs/>
          <w:color w:val="auto"/>
          <w:szCs w:val="22"/>
        </w:rPr>
        <w:t>,</w:t>
      </w:r>
      <w:r w:rsidRPr="00A7646E">
        <w:rPr>
          <w:rFonts w:ascii="Times New Roman" w:hAnsi="Times New Roman"/>
          <w:bCs/>
          <w:color w:val="auto"/>
          <w:szCs w:val="22"/>
        </w:rPr>
        <w:t xml:space="preserve"> S</w:t>
      </w:r>
      <w:r w:rsidR="00083ABB" w:rsidRPr="00A7646E">
        <w:rPr>
          <w:rFonts w:ascii="Times New Roman" w:hAnsi="Times New Roman"/>
          <w:bCs/>
          <w:color w:val="auto"/>
          <w:szCs w:val="22"/>
        </w:rPr>
        <w:t>.</w:t>
      </w:r>
      <w:r w:rsidRPr="00A7646E">
        <w:rPr>
          <w:rFonts w:ascii="Times New Roman" w:hAnsi="Times New Roman"/>
          <w:bCs/>
          <w:color w:val="auto"/>
          <w:szCs w:val="22"/>
        </w:rPr>
        <w:t>, Aquino</w:t>
      </w:r>
      <w:r w:rsidR="00083ABB" w:rsidRPr="00A7646E">
        <w:rPr>
          <w:rFonts w:ascii="Times New Roman" w:hAnsi="Times New Roman"/>
          <w:bCs/>
          <w:color w:val="auto"/>
          <w:szCs w:val="22"/>
        </w:rPr>
        <w:t>,</w:t>
      </w:r>
      <w:r w:rsidRPr="00A7646E">
        <w:rPr>
          <w:rFonts w:ascii="Times New Roman" w:hAnsi="Times New Roman"/>
          <w:bCs/>
          <w:color w:val="auto"/>
          <w:szCs w:val="22"/>
        </w:rPr>
        <w:t xml:space="preserve"> K</w:t>
      </w:r>
      <w:r w:rsidR="00083ABB" w:rsidRPr="00A7646E">
        <w:rPr>
          <w:rFonts w:ascii="Times New Roman" w:hAnsi="Times New Roman"/>
          <w:bCs/>
          <w:color w:val="auto"/>
          <w:szCs w:val="22"/>
        </w:rPr>
        <w:t>.</w:t>
      </w:r>
      <w:r w:rsidRPr="00A7646E">
        <w:rPr>
          <w:rFonts w:ascii="Times New Roman" w:hAnsi="Times New Roman"/>
          <w:bCs/>
          <w:color w:val="auto"/>
          <w:szCs w:val="22"/>
        </w:rPr>
        <w:t>,</w:t>
      </w:r>
      <w:r w:rsidR="00083ABB" w:rsidRPr="00A7646E">
        <w:rPr>
          <w:rFonts w:ascii="Times New Roman" w:hAnsi="Times New Roman"/>
          <w:bCs/>
          <w:color w:val="auto"/>
          <w:szCs w:val="22"/>
        </w:rPr>
        <w:t xml:space="preserve"> &amp;</w:t>
      </w:r>
      <w:r w:rsidRPr="00A7646E">
        <w:rPr>
          <w:rFonts w:ascii="Times New Roman" w:hAnsi="Times New Roman"/>
          <w:bCs/>
          <w:color w:val="auto"/>
          <w:szCs w:val="22"/>
        </w:rPr>
        <w:t xml:space="preserve"> Barclay</w:t>
      </w:r>
      <w:r w:rsidR="00083ABB" w:rsidRPr="00A7646E">
        <w:rPr>
          <w:rFonts w:ascii="Times New Roman" w:hAnsi="Times New Roman"/>
          <w:bCs/>
          <w:color w:val="auto"/>
          <w:szCs w:val="22"/>
        </w:rPr>
        <w:t>,</w:t>
      </w:r>
      <w:r w:rsidRPr="00A7646E">
        <w:rPr>
          <w:rFonts w:ascii="Times New Roman" w:hAnsi="Times New Roman"/>
          <w:bCs/>
          <w:color w:val="auto"/>
          <w:szCs w:val="22"/>
        </w:rPr>
        <w:t xml:space="preserve"> L</w:t>
      </w:r>
      <w:r w:rsidR="00083ABB" w:rsidRPr="00A7646E">
        <w:rPr>
          <w:rFonts w:ascii="Times New Roman" w:hAnsi="Times New Roman"/>
          <w:bCs/>
          <w:color w:val="auto"/>
          <w:szCs w:val="22"/>
        </w:rPr>
        <w:t xml:space="preserve">. </w:t>
      </w:r>
      <w:r w:rsidRPr="00A7646E">
        <w:rPr>
          <w:rFonts w:ascii="Times New Roman" w:hAnsi="Times New Roman"/>
          <w:bCs/>
          <w:color w:val="auto"/>
          <w:szCs w:val="22"/>
        </w:rPr>
        <w:t>J.</w:t>
      </w:r>
      <w:r w:rsidR="00083ABB" w:rsidRPr="00A7646E">
        <w:rPr>
          <w:rFonts w:ascii="Times New Roman" w:hAnsi="Times New Roman"/>
          <w:bCs/>
          <w:color w:val="auto"/>
          <w:szCs w:val="22"/>
        </w:rPr>
        <w:t xml:space="preserve"> (2012).</w:t>
      </w:r>
      <w:r w:rsidRPr="00A7646E">
        <w:rPr>
          <w:rFonts w:ascii="Times New Roman" w:hAnsi="Times New Roman"/>
          <w:bCs/>
          <w:color w:val="auto"/>
          <w:szCs w:val="22"/>
        </w:rPr>
        <w:t xml:space="preserve"> Do I want to know? How the motivation to acquire relationship-threatening information in groups contributes to paranoid thought, suspicion behavior, and social rejection. </w:t>
      </w:r>
      <w:r w:rsidR="004500BC">
        <w:rPr>
          <w:rFonts w:ascii="Times New Roman" w:hAnsi="Times New Roman"/>
          <w:bCs/>
          <w:color w:val="auto"/>
          <w:szCs w:val="22"/>
        </w:rPr>
        <w:t xml:space="preserve"> </w:t>
      </w:r>
      <w:r w:rsidRPr="004500BC">
        <w:rPr>
          <w:rFonts w:ascii="Times New Roman" w:hAnsi="Times New Roman"/>
          <w:bCs/>
          <w:i/>
          <w:iCs/>
          <w:color w:val="auto"/>
          <w:szCs w:val="22"/>
        </w:rPr>
        <w:t>Organ</w:t>
      </w:r>
      <w:r w:rsidR="00083ABB" w:rsidRPr="004500BC">
        <w:rPr>
          <w:rFonts w:ascii="Times New Roman" w:hAnsi="Times New Roman"/>
          <w:bCs/>
          <w:i/>
          <w:iCs/>
          <w:color w:val="auto"/>
          <w:szCs w:val="22"/>
        </w:rPr>
        <w:t>izational</w:t>
      </w:r>
      <w:r w:rsidRPr="004500BC">
        <w:rPr>
          <w:rFonts w:ascii="Times New Roman" w:hAnsi="Times New Roman"/>
          <w:bCs/>
          <w:i/>
          <w:iCs/>
          <w:color w:val="auto"/>
          <w:szCs w:val="22"/>
        </w:rPr>
        <w:t xml:space="preserve"> Behav</w:t>
      </w:r>
      <w:r w:rsidR="00083ABB" w:rsidRPr="004500BC">
        <w:rPr>
          <w:rFonts w:ascii="Times New Roman" w:hAnsi="Times New Roman"/>
          <w:bCs/>
          <w:i/>
          <w:iCs/>
          <w:color w:val="auto"/>
          <w:szCs w:val="22"/>
        </w:rPr>
        <w:t>ior</w:t>
      </w:r>
      <w:r w:rsidRPr="004500BC">
        <w:rPr>
          <w:rFonts w:ascii="Times New Roman" w:hAnsi="Times New Roman"/>
          <w:bCs/>
          <w:i/>
          <w:iCs/>
          <w:color w:val="auto"/>
          <w:szCs w:val="22"/>
        </w:rPr>
        <w:t xml:space="preserve"> </w:t>
      </w:r>
      <w:r w:rsidR="00083ABB" w:rsidRPr="004500BC">
        <w:rPr>
          <w:rFonts w:ascii="Times New Roman" w:hAnsi="Times New Roman"/>
          <w:bCs/>
          <w:i/>
          <w:iCs/>
          <w:color w:val="auto"/>
          <w:szCs w:val="22"/>
        </w:rPr>
        <w:t xml:space="preserve">and </w:t>
      </w:r>
      <w:r w:rsidRPr="004500BC">
        <w:rPr>
          <w:rFonts w:ascii="Times New Roman" w:hAnsi="Times New Roman"/>
          <w:bCs/>
          <w:i/>
          <w:iCs/>
          <w:color w:val="auto"/>
          <w:szCs w:val="22"/>
        </w:rPr>
        <w:t>Hum</w:t>
      </w:r>
      <w:r w:rsidR="00083ABB" w:rsidRPr="004500BC">
        <w:rPr>
          <w:rFonts w:ascii="Times New Roman" w:hAnsi="Times New Roman"/>
          <w:bCs/>
          <w:i/>
          <w:iCs/>
          <w:color w:val="auto"/>
          <w:szCs w:val="22"/>
        </w:rPr>
        <w:t>an</w:t>
      </w:r>
      <w:r w:rsidRPr="004500BC">
        <w:rPr>
          <w:rFonts w:ascii="Times New Roman" w:hAnsi="Times New Roman"/>
          <w:bCs/>
          <w:i/>
          <w:iCs/>
          <w:color w:val="auto"/>
          <w:szCs w:val="22"/>
        </w:rPr>
        <w:t xml:space="preserve"> Decis</w:t>
      </w:r>
      <w:r w:rsidR="00083ABB" w:rsidRPr="004500BC">
        <w:rPr>
          <w:rFonts w:ascii="Times New Roman" w:hAnsi="Times New Roman"/>
          <w:bCs/>
          <w:i/>
          <w:iCs/>
          <w:color w:val="auto"/>
          <w:szCs w:val="22"/>
        </w:rPr>
        <w:t>ion</w:t>
      </w:r>
      <w:r w:rsidRPr="004500BC">
        <w:rPr>
          <w:rFonts w:ascii="Times New Roman" w:hAnsi="Times New Roman"/>
          <w:bCs/>
          <w:i/>
          <w:iCs/>
          <w:color w:val="auto"/>
          <w:szCs w:val="22"/>
        </w:rPr>
        <w:t xml:space="preserve"> Process</w:t>
      </w:r>
      <w:r w:rsidR="00083ABB" w:rsidRPr="004500BC">
        <w:rPr>
          <w:rFonts w:ascii="Times New Roman" w:hAnsi="Times New Roman"/>
          <w:bCs/>
          <w:i/>
          <w:iCs/>
          <w:color w:val="auto"/>
          <w:szCs w:val="22"/>
        </w:rPr>
        <w:t xml:space="preserve">, </w:t>
      </w:r>
      <w:r w:rsidRPr="004500BC">
        <w:rPr>
          <w:rFonts w:ascii="Times New Roman" w:hAnsi="Times New Roman"/>
          <w:bCs/>
          <w:i/>
          <w:iCs/>
          <w:color w:val="auto"/>
          <w:szCs w:val="22"/>
        </w:rPr>
        <w:t>117</w:t>
      </w:r>
      <w:r w:rsidR="00083ABB" w:rsidRPr="004500BC">
        <w:rPr>
          <w:rFonts w:ascii="Times New Roman" w:hAnsi="Times New Roman"/>
          <w:bCs/>
          <w:i/>
          <w:iCs/>
          <w:color w:val="auto"/>
          <w:szCs w:val="22"/>
        </w:rPr>
        <w:t>,</w:t>
      </w:r>
      <w:r w:rsidR="00083ABB" w:rsidRPr="00A7646E">
        <w:rPr>
          <w:rFonts w:ascii="Times New Roman" w:hAnsi="Times New Roman"/>
          <w:bCs/>
          <w:color w:val="auto"/>
          <w:szCs w:val="22"/>
        </w:rPr>
        <w:t xml:space="preserve"> </w:t>
      </w:r>
      <w:r w:rsidRPr="00A7646E">
        <w:rPr>
          <w:rFonts w:ascii="Times New Roman" w:hAnsi="Times New Roman"/>
          <w:bCs/>
          <w:color w:val="auto"/>
          <w:szCs w:val="22"/>
        </w:rPr>
        <w:t>285-297.</w:t>
      </w:r>
      <w:r w:rsidR="007E7311"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 Retrieved from</w:t>
      </w:r>
      <w:r w:rsidR="007E7311" w:rsidRPr="00A7646E">
        <w:rPr>
          <w:rFonts w:ascii="Times New Roman" w:hAnsi="Times New Roman"/>
          <w:bCs/>
          <w:color w:val="auto"/>
          <w:szCs w:val="22"/>
        </w:rPr>
        <w:t xml:space="preserve"> </w:t>
      </w:r>
      <w:hyperlink r:id="rId35" w:tgtFrame="_blank" w:tooltip="Persistent link using digital object identifier" w:history="1">
        <w:r w:rsidR="007E7311" w:rsidRPr="00A7646E">
          <w:rPr>
            <w:rStyle w:val="anchor-text"/>
            <w:rFonts w:ascii="Times New Roman" w:hAnsi="Times New Roman"/>
            <w:bCs/>
            <w:color w:val="auto"/>
            <w:szCs w:val="22"/>
          </w:rPr>
          <w:t>https://doi.org/10.1016/j.obhdp.2011.11.003</w:t>
        </w:r>
      </w:hyperlink>
    </w:p>
    <w:p w14:paraId="2DE01B30" w14:textId="66CC0FB8"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Martin</w:t>
      </w:r>
      <w:r w:rsidR="00144EFE" w:rsidRPr="00A7646E">
        <w:rPr>
          <w:rFonts w:ascii="Times New Roman" w:hAnsi="Times New Roman"/>
          <w:bCs/>
          <w:color w:val="auto"/>
          <w:szCs w:val="22"/>
        </w:rPr>
        <w:t>,</w:t>
      </w:r>
      <w:r w:rsidRPr="00A7646E">
        <w:rPr>
          <w:rFonts w:ascii="Times New Roman" w:hAnsi="Times New Roman"/>
          <w:bCs/>
          <w:color w:val="auto"/>
          <w:szCs w:val="22"/>
        </w:rPr>
        <w:t xml:space="preserve"> J. Suspicion and the experimental confederate: A study of role and credibility. </w:t>
      </w:r>
      <w:r w:rsidRPr="004500BC">
        <w:rPr>
          <w:rFonts w:ascii="Times New Roman" w:hAnsi="Times New Roman"/>
          <w:bCs/>
          <w:i/>
          <w:iCs/>
          <w:color w:val="auto"/>
          <w:szCs w:val="22"/>
        </w:rPr>
        <w:t>Sociometry</w:t>
      </w:r>
      <w:r w:rsidR="00144EFE" w:rsidRPr="004500BC">
        <w:rPr>
          <w:rFonts w:ascii="Times New Roman" w:hAnsi="Times New Roman"/>
          <w:bCs/>
          <w:i/>
          <w:iCs/>
          <w:color w:val="auto"/>
          <w:szCs w:val="22"/>
        </w:rPr>
        <w:t xml:space="preserve">, </w:t>
      </w:r>
      <w:r w:rsidRPr="004500BC">
        <w:rPr>
          <w:rFonts w:ascii="Times New Roman" w:hAnsi="Times New Roman"/>
          <w:bCs/>
          <w:i/>
          <w:iCs/>
          <w:color w:val="auto"/>
          <w:szCs w:val="22"/>
        </w:rPr>
        <w:t>33</w:t>
      </w:r>
      <w:r w:rsidR="00144EFE" w:rsidRPr="004500BC">
        <w:rPr>
          <w:rFonts w:ascii="Times New Roman" w:hAnsi="Times New Roman"/>
          <w:bCs/>
          <w:i/>
          <w:iCs/>
          <w:color w:val="auto"/>
          <w:szCs w:val="22"/>
        </w:rPr>
        <w:t>,</w:t>
      </w:r>
      <w:r w:rsidR="00144EFE" w:rsidRPr="00A7646E">
        <w:rPr>
          <w:rFonts w:ascii="Times New Roman" w:hAnsi="Times New Roman"/>
          <w:bCs/>
          <w:color w:val="auto"/>
          <w:szCs w:val="22"/>
        </w:rPr>
        <w:t xml:space="preserve"> </w:t>
      </w:r>
      <w:r w:rsidRPr="00A7646E">
        <w:rPr>
          <w:rFonts w:ascii="Times New Roman" w:hAnsi="Times New Roman"/>
          <w:bCs/>
          <w:color w:val="auto"/>
          <w:szCs w:val="22"/>
        </w:rPr>
        <w:t>178-192.</w:t>
      </w:r>
      <w:r w:rsidR="00EE1C3A"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 Retrieved from</w:t>
      </w:r>
      <w:r w:rsidR="00EE1C3A" w:rsidRPr="00A7646E">
        <w:rPr>
          <w:rFonts w:ascii="Times New Roman" w:hAnsi="Times New Roman"/>
          <w:bCs/>
          <w:color w:val="auto"/>
          <w:szCs w:val="22"/>
        </w:rPr>
        <w:t xml:space="preserve"> </w:t>
      </w:r>
      <w:r w:rsidR="00EE1C3A" w:rsidRPr="00A7646E">
        <w:rPr>
          <w:rFonts w:ascii="Times New Roman" w:hAnsi="Times New Roman"/>
          <w:bCs/>
          <w:color w:val="auto"/>
          <w:spacing w:val="-5"/>
          <w:szCs w:val="22"/>
        </w:rPr>
        <w:t>https://doi.org/10.2307/2786328</w:t>
      </w:r>
    </w:p>
    <w:p w14:paraId="097FBC02" w14:textId="3D83FB1B"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Martinelli</w:t>
      </w:r>
      <w:r w:rsidR="003C10CE" w:rsidRPr="00A7646E">
        <w:rPr>
          <w:rFonts w:ascii="Times New Roman" w:hAnsi="Times New Roman"/>
          <w:bCs/>
          <w:color w:val="auto"/>
          <w:szCs w:val="22"/>
        </w:rPr>
        <w:t>,</w:t>
      </w:r>
      <w:r w:rsidRPr="00A7646E">
        <w:rPr>
          <w:rFonts w:ascii="Times New Roman" w:hAnsi="Times New Roman"/>
          <w:bCs/>
          <w:color w:val="auto"/>
          <w:szCs w:val="22"/>
        </w:rPr>
        <w:t xml:space="preserve"> C</w:t>
      </w:r>
      <w:r w:rsidR="003C10CE" w:rsidRPr="00A7646E">
        <w:rPr>
          <w:rFonts w:ascii="Times New Roman" w:hAnsi="Times New Roman"/>
          <w:bCs/>
          <w:color w:val="auto"/>
          <w:szCs w:val="22"/>
        </w:rPr>
        <w:t>.</w:t>
      </w:r>
      <w:r w:rsidRPr="00A7646E">
        <w:rPr>
          <w:rFonts w:ascii="Times New Roman" w:hAnsi="Times New Roman"/>
          <w:bCs/>
          <w:color w:val="auto"/>
          <w:szCs w:val="22"/>
        </w:rPr>
        <w:t>, Cavanagh</w:t>
      </w:r>
      <w:r w:rsidR="003C10CE" w:rsidRPr="00A7646E">
        <w:rPr>
          <w:rFonts w:ascii="Times New Roman" w:hAnsi="Times New Roman"/>
          <w:bCs/>
          <w:color w:val="auto"/>
          <w:szCs w:val="22"/>
        </w:rPr>
        <w:t>,</w:t>
      </w:r>
      <w:r w:rsidRPr="00A7646E">
        <w:rPr>
          <w:rFonts w:ascii="Times New Roman" w:hAnsi="Times New Roman"/>
          <w:bCs/>
          <w:color w:val="auto"/>
          <w:szCs w:val="22"/>
        </w:rPr>
        <w:t xml:space="preserve"> K</w:t>
      </w:r>
      <w:r w:rsidR="003C10CE" w:rsidRPr="00A7646E">
        <w:rPr>
          <w:rFonts w:ascii="Times New Roman" w:hAnsi="Times New Roman"/>
          <w:bCs/>
          <w:color w:val="auto"/>
          <w:szCs w:val="22"/>
        </w:rPr>
        <w:t>.</w:t>
      </w:r>
      <w:r w:rsidRPr="00A7646E">
        <w:rPr>
          <w:rFonts w:ascii="Times New Roman" w:hAnsi="Times New Roman"/>
          <w:bCs/>
          <w:color w:val="auto"/>
          <w:szCs w:val="22"/>
        </w:rPr>
        <w:t>,</w:t>
      </w:r>
      <w:r w:rsidR="003C10CE" w:rsidRPr="00A7646E">
        <w:rPr>
          <w:rFonts w:ascii="Times New Roman" w:hAnsi="Times New Roman"/>
          <w:bCs/>
          <w:color w:val="auto"/>
          <w:szCs w:val="22"/>
        </w:rPr>
        <w:t xml:space="preserve"> &amp;</w:t>
      </w:r>
      <w:r w:rsidRPr="00A7646E">
        <w:rPr>
          <w:rFonts w:ascii="Times New Roman" w:hAnsi="Times New Roman"/>
          <w:bCs/>
          <w:color w:val="auto"/>
          <w:szCs w:val="22"/>
        </w:rPr>
        <w:t xml:space="preserve"> Dudley</w:t>
      </w:r>
      <w:r w:rsidR="003C10CE" w:rsidRPr="00A7646E">
        <w:rPr>
          <w:rFonts w:ascii="Times New Roman" w:hAnsi="Times New Roman"/>
          <w:bCs/>
          <w:color w:val="auto"/>
          <w:szCs w:val="22"/>
        </w:rPr>
        <w:t>,</w:t>
      </w:r>
      <w:r w:rsidRPr="00A7646E">
        <w:rPr>
          <w:rFonts w:ascii="Times New Roman" w:hAnsi="Times New Roman"/>
          <w:bCs/>
          <w:color w:val="auto"/>
          <w:szCs w:val="22"/>
        </w:rPr>
        <w:t xml:space="preserve"> R</w:t>
      </w:r>
      <w:r w:rsidR="003C10CE" w:rsidRPr="00A7646E">
        <w:rPr>
          <w:rFonts w:ascii="Times New Roman" w:hAnsi="Times New Roman"/>
          <w:bCs/>
          <w:color w:val="auto"/>
          <w:szCs w:val="22"/>
        </w:rPr>
        <w:t xml:space="preserve">. </w:t>
      </w:r>
      <w:r w:rsidRPr="00A7646E">
        <w:rPr>
          <w:rFonts w:ascii="Times New Roman" w:hAnsi="Times New Roman"/>
          <w:bCs/>
          <w:color w:val="auto"/>
          <w:szCs w:val="22"/>
        </w:rPr>
        <w:t>E.</w:t>
      </w:r>
      <w:r w:rsidR="003C10CE" w:rsidRPr="00A7646E">
        <w:rPr>
          <w:rFonts w:ascii="Times New Roman" w:hAnsi="Times New Roman"/>
          <w:bCs/>
          <w:color w:val="auto"/>
          <w:szCs w:val="22"/>
        </w:rPr>
        <w:t xml:space="preserve"> (2013).</w:t>
      </w:r>
      <w:r w:rsidRPr="00A7646E">
        <w:rPr>
          <w:rFonts w:ascii="Times New Roman" w:hAnsi="Times New Roman"/>
          <w:bCs/>
          <w:color w:val="auto"/>
          <w:szCs w:val="22"/>
        </w:rPr>
        <w:t xml:space="preserve"> The impact of rumination on state paranoid ideation in a nonclinical sample. </w:t>
      </w:r>
      <w:r w:rsidRPr="004500BC">
        <w:rPr>
          <w:rFonts w:ascii="Times New Roman" w:hAnsi="Times New Roman"/>
          <w:bCs/>
          <w:i/>
          <w:iCs/>
          <w:color w:val="auto"/>
          <w:szCs w:val="22"/>
        </w:rPr>
        <w:t>Behav</w:t>
      </w:r>
      <w:r w:rsidR="003C10CE" w:rsidRPr="004500BC">
        <w:rPr>
          <w:rFonts w:ascii="Times New Roman" w:hAnsi="Times New Roman"/>
          <w:bCs/>
          <w:i/>
          <w:iCs/>
          <w:color w:val="auto"/>
          <w:szCs w:val="22"/>
        </w:rPr>
        <w:t>ior</w:t>
      </w:r>
      <w:r w:rsidRPr="004500BC">
        <w:rPr>
          <w:rFonts w:ascii="Times New Roman" w:hAnsi="Times New Roman"/>
          <w:bCs/>
          <w:i/>
          <w:iCs/>
          <w:color w:val="auto"/>
          <w:szCs w:val="22"/>
        </w:rPr>
        <w:t xml:space="preserve"> Ther</w:t>
      </w:r>
      <w:r w:rsidR="003C10CE" w:rsidRPr="004500BC">
        <w:rPr>
          <w:rFonts w:ascii="Times New Roman" w:hAnsi="Times New Roman"/>
          <w:bCs/>
          <w:i/>
          <w:iCs/>
          <w:color w:val="auto"/>
          <w:szCs w:val="22"/>
        </w:rPr>
        <w:t xml:space="preserve">apy, </w:t>
      </w:r>
      <w:r w:rsidRPr="004500BC">
        <w:rPr>
          <w:rFonts w:ascii="Times New Roman" w:hAnsi="Times New Roman"/>
          <w:bCs/>
          <w:i/>
          <w:iCs/>
          <w:color w:val="auto"/>
          <w:szCs w:val="22"/>
        </w:rPr>
        <w:t>44</w:t>
      </w:r>
      <w:r w:rsidR="003C10CE" w:rsidRPr="004500BC">
        <w:rPr>
          <w:rFonts w:ascii="Times New Roman" w:hAnsi="Times New Roman"/>
          <w:bCs/>
          <w:i/>
          <w:iCs/>
          <w:color w:val="auto"/>
          <w:szCs w:val="22"/>
        </w:rPr>
        <w:t>,</w:t>
      </w:r>
      <w:r w:rsidR="003C10CE" w:rsidRPr="00A7646E">
        <w:rPr>
          <w:rFonts w:ascii="Times New Roman" w:hAnsi="Times New Roman"/>
          <w:bCs/>
          <w:color w:val="auto"/>
          <w:szCs w:val="22"/>
        </w:rPr>
        <w:t xml:space="preserve"> </w:t>
      </w:r>
      <w:r w:rsidRPr="00A7646E">
        <w:rPr>
          <w:rFonts w:ascii="Times New Roman" w:hAnsi="Times New Roman"/>
          <w:bCs/>
          <w:color w:val="auto"/>
          <w:szCs w:val="22"/>
        </w:rPr>
        <w:t>385-394.</w:t>
      </w:r>
      <w:r w:rsidR="00364C33"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hyperlink r:id="rId36" w:tgtFrame="_blank" w:tooltip="Persistent link using digital object identifier" w:history="1">
        <w:r w:rsidR="00364C33" w:rsidRPr="00A7646E">
          <w:rPr>
            <w:rStyle w:val="anchor-text"/>
            <w:rFonts w:ascii="Times New Roman" w:hAnsi="Times New Roman"/>
            <w:bCs/>
            <w:color w:val="auto"/>
            <w:szCs w:val="22"/>
          </w:rPr>
          <w:t>https://doi.org/10.1016/j.beth.2013.02.002</w:t>
        </w:r>
      </w:hyperlink>
    </w:p>
    <w:p w14:paraId="66373DCA" w14:textId="24C564F9"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Mason</w:t>
      </w:r>
      <w:r w:rsidR="00FA12FC" w:rsidRPr="00A7646E">
        <w:rPr>
          <w:rFonts w:ascii="Times New Roman" w:hAnsi="Times New Roman"/>
          <w:bCs/>
          <w:color w:val="auto"/>
          <w:szCs w:val="22"/>
        </w:rPr>
        <w:t>,</w:t>
      </w:r>
      <w:r w:rsidRPr="00A7646E">
        <w:rPr>
          <w:rFonts w:ascii="Times New Roman" w:hAnsi="Times New Roman"/>
          <w:bCs/>
          <w:color w:val="auto"/>
          <w:szCs w:val="22"/>
        </w:rPr>
        <w:t xml:space="preserve"> O</w:t>
      </w:r>
      <w:r w:rsidR="00FA12FC" w:rsidRPr="00A7646E">
        <w:rPr>
          <w:rFonts w:ascii="Times New Roman" w:hAnsi="Times New Roman"/>
          <w:bCs/>
          <w:color w:val="auto"/>
          <w:szCs w:val="22"/>
        </w:rPr>
        <w:t xml:space="preserve">. </w:t>
      </w:r>
      <w:r w:rsidRPr="00A7646E">
        <w:rPr>
          <w:rFonts w:ascii="Times New Roman" w:hAnsi="Times New Roman"/>
          <w:bCs/>
          <w:color w:val="auto"/>
          <w:szCs w:val="22"/>
        </w:rPr>
        <w:t>J</w:t>
      </w:r>
      <w:r w:rsidR="00FA12FC" w:rsidRPr="00A7646E">
        <w:rPr>
          <w:rFonts w:ascii="Times New Roman" w:hAnsi="Times New Roman"/>
          <w:bCs/>
          <w:color w:val="auto"/>
          <w:szCs w:val="22"/>
        </w:rPr>
        <w:t>.</w:t>
      </w:r>
      <w:r w:rsidRPr="00A7646E">
        <w:rPr>
          <w:rFonts w:ascii="Times New Roman" w:hAnsi="Times New Roman"/>
          <w:bCs/>
          <w:color w:val="auto"/>
          <w:szCs w:val="22"/>
        </w:rPr>
        <w:t>, Morgan</w:t>
      </w:r>
      <w:r w:rsidR="00FA12FC" w:rsidRPr="00A7646E">
        <w:rPr>
          <w:rFonts w:ascii="Times New Roman" w:hAnsi="Times New Roman"/>
          <w:bCs/>
          <w:color w:val="auto"/>
          <w:szCs w:val="22"/>
        </w:rPr>
        <w:t>,</w:t>
      </w:r>
      <w:r w:rsidRPr="00A7646E">
        <w:rPr>
          <w:rFonts w:ascii="Times New Roman" w:hAnsi="Times New Roman"/>
          <w:bCs/>
          <w:color w:val="auto"/>
          <w:szCs w:val="22"/>
        </w:rPr>
        <w:t xml:space="preserve"> C</w:t>
      </w:r>
      <w:r w:rsidR="00FA12FC" w:rsidRPr="00A7646E">
        <w:rPr>
          <w:rFonts w:ascii="Times New Roman" w:hAnsi="Times New Roman"/>
          <w:bCs/>
          <w:color w:val="auto"/>
          <w:szCs w:val="22"/>
        </w:rPr>
        <w:t xml:space="preserve">. </w:t>
      </w:r>
      <w:r w:rsidRPr="00A7646E">
        <w:rPr>
          <w:rFonts w:ascii="Times New Roman" w:hAnsi="Times New Roman"/>
          <w:bCs/>
          <w:color w:val="auto"/>
          <w:szCs w:val="22"/>
        </w:rPr>
        <w:t>J</w:t>
      </w:r>
      <w:r w:rsidR="00FA12FC" w:rsidRPr="00A7646E">
        <w:rPr>
          <w:rFonts w:ascii="Times New Roman" w:hAnsi="Times New Roman"/>
          <w:bCs/>
          <w:color w:val="auto"/>
          <w:szCs w:val="22"/>
        </w:rPr>
        <w:t>.</w:t>
      </w:r>
      <w:r w:rsidRPr="00A7646E">
        <w:rPr>
          <w:rFonts w:ascii="Times New Roman" w:hAnsi="Times New Roman"/>
          <w:bCs/>
          <w:color w:val="auto"/>
          <w:szCs w:val="22"/>
        </w:rPr>
        <w:t>, Stefanovic</w:t>
      </w:r>
      <w:r w:rsidR="00BE11B5" w:rsidRPr="00A7646E">
        <w:rPr>
          <w:rFonts w:ascii="Times New Roman" w:hAnsi="Times New Roman"/>
          <w:bCs/>
          <w:color w:val="auto"/>
          <w:szCs w:val="22"/>
        </w:rPr>
        <w:t>,</w:t>
      </w:r>
      <w:r w:rsidRPr="00A7646E">
        <w:rPr>
          <w:rFonts w:ascii="Times New Roman" w:hAnsi="Times New Roman"/>
          <w:bCs/>
          <w:color w:val="auto"/>
          <w:szCs w:val="22"/>
        </w:rPr>
        <w:t xml:space="preserve"> A</w:t>
      </w:r>
      <w:r w:rsidR="00BE11B5" w:rsidRPr="00A7646E">
        <w:rPr>
          <w:rFonts w:ascii="Times New Roman" w:hAnsi="Times New Roman"/>
          <w:bCs/>
          <w:color w:val="auto"/>
          <w:szCs w:val="22"/>
        </w:rPr>
        <w:t>.</w:t>
      </w:r>
      <w:r w:rsidRPr="00A7646E">
        <w:rPr>
          <w:rFonts w:ascii="Times New Roman" w:hAnsi="Times New Roman"/>
          <w:bCs/>
          <w:color w:val="auto"/>
          <w:szCs w:val="22"/>
        </w:rPr>
        <w:t xml:space="preserve">, </w:t>
      </w:r>
      <w:r w:rsidR="004500BC">
        <w:rPr>
          <w:rFonts w:ascii="Times New Roman" w:hAnsi="Times New Roman"/>
          <w:bCs/>
          <w:color w:val="auto"/>
          <w:szCs w:val="22"/>
        </w:rPr>
        <w:t xml:space="preserve">&amp; </w:t>
      </w:r>
      <w:r w:rsidRPr="00A7646E">
        <w:rPr>
          <w:rFonts w:ascii="Times New Roman" w:hAnsi="Times New Roman"/>
          <w:bCs/>
          <w:color w:val="auto"/>
          <w:szCs w:val="22"/>
        </w:rPr>
        <w:t>Curran</w:t>
      </w:r>
      <w:r w:rsidR="00BE11B5" w:rsidRPr="00A7646E">
        <w:rPr>
          <w:rFonts w:ascii="Times New Roman" w:hAnsi="Times New Roman"/>
          <w:bCs/>
          <w:color w:val="auto"/>
          <w:szCs w:val="22"/>
        </w:rPr>
        <w:t>,</w:t>
      </w:r>
      <w:r w:rsidRPr="00A7646E">
        <w:rPr>
          <w:rFonts w:ascii="Times New Roman" w:hAnsi="Times New Roman"/>
          <w:bCs/>
          <w:color w:val="auto"/>
          <w:szCs w:val="22"/>
        </w:rPr>
        <w:t xml:space="preserve"> H</w:t>
      </w:r>
      <w:r w:rsidR="00BE11B5" w:rsidRPr="00A7646E">
        <w:rPr>
          <w:rFonts w:ascii="Times New Roman" w:hAnsi="Times New Roman"/>
          <w:bCs/>
          <w:color w:val="auto"/>
          <w:szCs w:val="22"/>
        </w:rPr>
        <w:t xml:space="preserve">. </w:t>
      </w:r>
      <w:r w:rsidRPr="00A7646E">
        <w:rPr>
          <w:rFonts w:ascii="Times New Roman" w:hAnsi="Times New Roman"/>
          <w:bCs/>
          <w:color w:val="auto"/>
          <w:szCs w:val="22"/>
        </w:rPr>
        <w:t xml:space="preserve">V. </w:t>
      </w:r>
      <w:r w:rsidR="00BE11B5" w:rsidRPr="00A7646E">
        <w:rPr>
          <w:rFonts w:ascii="Times New Roman" w:hAnsi="Times New Roman"/>
          <w:bCs/>
          <w:color w:val="auto"/>
          <w:szCs w:val="22"/>
        </w:rPr>
        <w:t xml:space="preserve">(2008). </w:t>
      </w:r>
      <w:r w:rsidRPr="00A7646E">
        <w:rPr>
          <w:rFonts w:ascii="Times New Roman" w:hAnsi="Times New Roman"/>
          <w:bCs/>
          <w:color w:val="auto"/>
          <w:szCs w:val="22"/>
        </w:rPr>
        <w:t xml:space="preserve">The Psychotomimetic States Inventory (PSI): Measuring psychotic-type experiences from ketamine and cannabis. </w:t>
      </w:r>
      <w:r w:rsidR="004500BC">
        <w:rPr>
          <w:rFonts w:ascii="Times New Roman" w:hAnsi="Times New Roman"/>
          <w:bCs/>
          <w:color w:val="auto"/>
          <w:szCs w:val="22"/>
        </w:rPr>
        <w:t xml:space="preserve"> </w:t>
      </w:r>
      <w:r w:rsidRPr="004500BC">
        <w:rPr>
          <w:rFonts w:ascii="Times New Roman" w:hAnsi="Times New Roman"/>
          <w:bCs/>
          <w:i/>
          <w:iCs/>
          <w:color w:val="auto"/>
          <w:szCs w:val="22"/>
        </w:rPr>
        <w:t>Schizophr</w:t>
      </w:r>
      <w:r w:rsidR="00BE11B5" w:rsidRPr="004500BC">
        <w:rPr>
          <w:rFonts w:ascii="Times New Roman" w:hAnsi="Times New Roman"/>
          <w:bCs/>
          <w:i/>
          <w:iCs/>
          <w:color w:val="auto"/>
          <w:szCs w:val="22"/>
        </w:rPr>
        <w:t>enia</w:t>
      </w:r>
      <w:r w:rsidRPr="004500BC">
        <w:rPr>
          <w:rFonts w:ascii="Times New Roman" w:hAnsi="Times New Roman"/>
          <w:bCs/>
          <w:i/>
          <w:iCs/>
          <w:color w:val="auto"/>
          <w:szCs w:val="22"/>
        </w:rPr>
        <w:t xml:space="preserve"> Res</w:t>
      </w:r>
      <w:r w:rsidR="00BE11B5" w:rsidRPr="004500BC">
        <w:rPr>
          <w:rFonts w:ascii="Times New Roman" w:hAnsi="Times New Roman"/>
          <w:bCs/>
          <w:i/>
          <w:iCs/>
          <w:color w:val="auto"/>
          <w:szCs w:val="22"/>
        </w:rPr>
        <w:t xml:space="preserve">earch, </w:t>
      </w:r>
      <w:r w:rsidRPr="004500BC">
        <w:rPr>
          <w:rFonts w:ascii="Times New Roman" w:hAnsi="Times New Roman"/>
          <w:bCs/>
          <w:i/>
          <w:iCs/>
          <w:color w:val="auto"/>
          <w:szCs w:val="22"/>
        </w:rPr>
        <w:t>103</w:t>
      </w:r>
      <w:r w:rsidR="00BE11B5" w:rsidRPr="004500BC">
        <w:rPr>
          <w:rFonts w:ascii="Times New Roman" w:hAnsi="Times New Roman"/>
          <w:bCs/>
          <w:i/>
          <w:iCs/>
          <w:color w:val="auto"/>
          <w:szCs w:val="22"/>
        </w:rPr>
        <w:t>,</w:t>
      </w:r>
      <w:r w:rsidR="00BE11B5" w:rsidRPr="00A7646E">
        <w:rPr>
          <w:rFonts w:ascii="Times New Roman" w:hAnsi="Times New Roman"/>
          <w:bCs/>
          <w:color w:val="auto"/>
          <w:szCs w:val="22"/>
        </w:rPr>
        <w:t xml:space="preserve"> </w:t>
      </w:r>
      <w:r w:rsidRPr="00A7646E">
        <w:rPr>
          <w:rFonts w:ascii="Times New Roman" w:hAnsi="Times New Roman"/>
          <w:bCs/>
          <w:color w:val="auto"/>
          <w:szCs w:val="22"/>
        </w:rPr>
        <w:t>138-142.</w:t>
      </w:r>
      <w:r w:rsidR="0014114A"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hyperlink r:id="rId37" w:tgtFrame="_blank" w:tooltip="Persistent link using digital object identifier" w:history="1">
        <w:r w:rsidR="0014114A" w:rsidRPr="00A7646E">
          <w:rPr>
            <w:rStyle w:val="anchor-text"/>
            <w:rFonts w:ascii="Times New Roman" w:hAnsi="Times New Roman"/>
            <w:bCs/>
            <w:color w:val="auto"/>
            <w:szCs w:val="22"/>
          </w:rPr>
          <w:t>https://doi.org/10.1016/j.schres.2008.02.020</w:t>
        </w:r>
      </w:hyperlink>
    </w:p>
    <w:p w14:paraId="71143296" w14:textId="43BF633F"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Morrison</w:t>
      </w:r>
      <w:r w:rsidR="00D30E83" w:rsidRPr="00A7646E">
        <w:rPr>
          <w:rFonts w:ascii="Times New Roman" w:hAnsi="Times New Roman"/>
          <w:bCs/>
          <w:color w:val="auto"/>
          <w:szCs w:val="22"/>
        </w:rPr>
        <w:t>,</w:t>
      </w:r>
      <w:r w:rsidRPr="00A7646E">
        <w:rPr>
          <w:rFonts w:ascii="Times New Roman" w:hAnsi="Times New Roman"/>
          <w:bCs/>
          <w:color w:val="auto"/>
          <w:szCs w:val="22"/>
        </w:rPr>
        <w:t xml:space="preserve"> A</w:t>
      </w:r>
      <w:r w:rsidR="00D30E83" w:rsidRPr="00A7646E">
        <w:rPr>
          <w:rFonts w:ascii="Times New Roman" w:hAnsi="Times New Roman"/>
          <w:bCs/>
          <w:color w:val="auto"/>
          <w:szCs w:val="22"/>
        </w:rPr>
        <w:t xml:space="preserve">. </w:t>
      </w:r>
      <w:r w:rsidRPr="00A7646E">
        <w:rPr>
          <w:rFonts w:ascii="Times New Roman" w:hAnsi="Times New Roman"/>
          <w:bCs/>
          <w:color w:val="auto"/>
          <w:szCs w:val="22"/>
        </w:rPr>
        <w:t>P.</w:t>
      </w:r>
      <w:r w:rsidR="00D30E83" w:rsidRPr="00A7646E">
        <w:rPr>
          <w:rFonts w:ascii="Times New Roman" w:hAnsi="Times New Roman"/>
          <w:bCs/>
          <w:color w:val="auto"/>
          <w:szCs w:val="22"/>
        </w:rPr>
        <w:t xml:space="preserve"> (2001).</w:t>
      </w:r>
      <w:r w:rsidRPr="00A7646E">
        <w:rPr>
          <w:rFonts w:ascii="Times New Roman" w:hAnsi="Times New Roman"/>
          <w:bCs/>
          <w:color w:val="auto"/>
          <w:szCs w:val="22"/>
        </w:rPr>
        <w:t xml:space="preserve"> The interpretation of intrusions in psychosis: an integrative cognitive approach to hallucinations and delusions. </w:t>
      </w:r>
      <w:r w:rsidR="004500BC">
        <w:rPr>
          <w:rFonts w:ascii="Times New Roman" w:hAnsi="Times New Roman"/>
          <w:bCs/>
          <w:color w:val="auto"/>
          <w:szCs w:val="22"/>
        </w:rPr>
        <w:t xml:space="preserve"> </w:t>
      </w:r>
      <w:r w:rsidRPr="004500BC">
        <w:rPr>
          <w:rFonts w:ascii="Times New Roman" w:hAnsi="Times New Roman"/>
          <w:bCs/>
          <w:i/>
          <w:iCs/>
          <w:color w:val="auto"/>
          <w:szCs w:val="22"/>
        </w:rPr>
        <w:t>Behav</w:t>
      </w:r>
      <w:r w:rsidR="00D30E83" w:rsidRPr="004500BC">
        <w:rPr>
          <w:rFonts w:ascii="Times New Roman" w:hAnsi="Times New Roman"/>
          <w:bCs/>
          <w:i/>
          <w:iCs/>
          <w:color w:val="auto"/>
          <w:szCs w:val="22"/>
        </w:rPr>
        <w:t>ioural and</w:t>
      </w:r>
      <w:r w:rsidRPr="004500BC">
        <w:rPr>
          <w:rFonts w:ascii="Times New Roman" w:hAnsi="Times New Roman"/>
          <w:bCs/>
          <w:i/>
          <w:iCs/>
          <w:color w:val="auto"/>
          <w:szCs w:val="22"/>
        </w:rPr>
        <w:t xml:space="preserve"> Cognitive Psychother</w:t>
      </w:r>
      <w:r w:rsidR="00D30E83" w:rsidRPr="004500BC">
        <w:rPr>
          <w:rFonts w:ascii="Times New Roman" w:hAnsi="Times New Roman"/>
          <w:bCs/>
          <w:i/>
          <w:iCs/>
          <w:color w:val="auto"/>
          <w:szCs w:val="22"/>
        </w:rPr>
        <w:t xml:space="preserve">apy, </w:t>
      </w:r>
      <w:r w:rsidRPr="004500BC">
        <w:rPr>
          <w:rFonts w:ascii="Times New Roman" w:hAnsi="Times New Roman"/>
          <w:bCs/>
          <w:i/>
          <w:iCs/>
          <w:color w:val="auto"/>
          <w:szCs w:val="22"/>
        </w:rPr>
        <w:t>29</w:t>
      </w:r>
      <w:r w:rsidRPr="00A7646E">
        <w:rPr>
          <w:rFonts w:ascii="Times New Roman" w:hAnsi="Times New Roman"/>
          <w:bCs/>
          <w:color w:val="auto"/>
          <w:szCs w:val="22"/>
        </w:rPr>
        <w:t>(3)</w:t>
      </w:r>
      <w:r w:rsidR="00D30E83" w:rsidRPr="00A7646E">
        <w:rPr>
          <w:rFonts w:ascii="Times New Roman" w:hAnsi="Times New Roman"/>
          <w:bCs/>
          <w:color w:val="auto"/>
          <w:szCs w:val="22"/>
        </w:rPr>
        <w:t xml:space="preserve">, </w:t>
      </w:r>
      <w:r w:rsidRPr="00A7646E">
        <w:rPr>
          <w:rFonts w:ascii="Times New Roman" w:hAnsi="Times New Roman"/>
          <w:bCs/>
          <w:color w:val="auto"/>
          <w:szCs w:val="22"/>
        </w:rPr>
        <w:t>257-276.</w:t>
      </w:r>
      <w:r w:rsidR="00BC111C" w:rsidRPr="00A7646E">
        <w:rPr>
          <w:rFonts w:ascii="Times New Roman" w:hAnsi="Times New Roman"/>
          <w:bCs/>
          <w:color w:val="auto"/>
          <w:szCs w:val="22"/>
        </w:rPr>
        <w:t xml:space="preserve">  doi:10.1017/S1352465801003010</w:t>
      </w:r>
    </w:p>
    <w:p w14:paraId="6BE398CA" w14:textId="75BFC442" w:rsidR="002077D0" w:rsidRPr="00A7646E" w:rsidRDefault="00D979B5" w:rsidP="002077D0">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 xml:space="preserve">Newman-Taylor, K., Sood, M., Rowe, A.C. and Carnelley, K.B. </w:t>
      </w:r>
      <w:r w:rsidR="00644070" w:rsidRPr="00A7646E">
        <w:rPr>
          <w:rFonts w:ascii="Times New Roman" w:hAnsi="Times New Roman"/>
          <w:bCs/>
          <w:color w:val="auto"/>
          <w:szCs w:val="22"/>
        </w:rPr>
        <w:t>(</w:t>
      </w:r>
      <w:r w:rsidRPr="00A7646E">
        <w:rPr>
          <w:rFonts w:ascii="Times New Roman" w:hAnsi="Times New Roman"/>
          <w:bCs/>
          <w:color w:val="auto"/>
          <w:szCs w:val="22"/>
        </w:rPr>
        <w:t>2021</w:t>
      </w:r>
      <w:r w:rsidR="00644070" w:rsidRPr="00A7646E">
        <w:rPr>
          <w:rFonts w:ascii="Times New Roman" w:hAnsi="Times New Roman"/>
          <w:bCs/>
          <w:color w:val="auto"/>
          <w:szCs w:val="22"/>
        </w:rPr>
        <w:t>)</w:t>
      </w:r>
      <w:r w:rsidRPr="00A7646E">
        <w:rPr>
          <w:rFonts w:ascii="Times New Roman" w:hAnsi="Times New Roman"/>
          <w:bCs/>
          <w:color w:val="auto"/>
          <w:szCs w:val="22"/>
        </w:rPr>
        <w:t xml:space="preserve">. The impact of repeated attachment priming on paranoia, mood and help-seeking intentions in an analogue sample. </w:t>
      </w:r>
      <w:r w:rsidRPr="004500BC">
        <w:rPr>
          <w:rFonts w:ascii="Times New Roman" w:hAnsi="Times New Roman"/>
          <w:bCs/>
          <w:i/>
          <w:iCs/>
          <w:color w:val="auto"/>
          <w:szCs w:val="22"/>
        </w:rPr>
        <w:t>Brain Sciences, 11</w:t>
      </w:r>
      <w:r w:rsidRPr="00A7646E">
        <w:rPr>
          <w:rFonts w:ascii="Times New Roman" w:hAnsi="Times New Roman"/>
          <w:bCs/>
          <w:color w:val="auto"/>
          <w:szCs w:val="22"/>
        </w:rPr>
        <w:t>(10), p.1257.</w:t>
      </w:r>
      <w:r w:rsidR="009071E7"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hyperlink r:id="rId38" w:history="1">
        <w:r w:rsidR="009071E7" w:rsidRPr="00A7646E">
          <w:rPr>
            <w:rStyle w:val="Hyperlink"/>
            <w:rFonts w:ascii="Times New Roman" w:hAnsi="Times New Roman"/>
            <w:bCs/>
            <w:color w:val="auto"/>
            <w:szCs w:val="22"/>
            <w:u w:val="none"/>
            <w:shd w:val="clear" w:color="auto" w:fill="FFFFFF"/>
          </w:rPr>
          <w:t>https://doi.org/10.3390/brainsci11101257</w:t>
        </w:r>
      </w:hyperlink>
    </w:p>
    <w:p w14:paraId="62F8F61F" w14:textId="58D8FC3B" w:rsidR="002077D0" w:rsidRPr="00A7646E" w:rsidRDefault="00D979B5" w:rsidP="002077D0">
      <w:pPr>
        <w:spacing w:after="0" w:line="480" w:lineRule="auto"/>
        <w:ind w:hanging="720"/>
        <w:rPr>
          <w:rFonts w:ascii="Times New Roman" w:hAnsi="Times New Roman"/>
          <w:bCs/>
          <w:color w:val="auto"/>
          <w:szCs w:val="22"/>
          <w:lang w:val="nl-NL"/>
        </w:rPr>
      </w:pPr>
      <w:r w:rsidRPr="00A7646E">
        <w:rPr>
          <w:rFonts w:ascii="Times New Roman" w:hAnsi="Times New Roman"/>
          <w:bCs/>
          <w:color w:val="auto"/>
          <w:szCs w:val="22"/>
        </w:rPr>
        <w:t>Padesky</w:t>
      </w:r>
      <w:r w:rsidR="00FB6801" w:rsidRPr="00A7646E">
        <w:rPr>
          <w:rFonts w:ascii="Times New Roman" w:hAnsi="Times New Roman"/>
          <w:bCs/>
          <w:color w:val="auto"/>
          <w:szCs w:val="22"/>
        </w:rPr>
        <w:t>,</w:t>
      </w:r>
      <w:r w:rsidRPr="00A7646E">
        <w:rPr>
          <w:rFonts w:ascii="Times New Roman" w:hAnsi="Times New Roman"/>
          <w:bCs/>
          <w:color w:val="auto"/>
          <w:szCs w:val="22"/>
        </w:rPr>
        <w:t xml:space="preserve"> C</w:t>
      </w:r>
      <w:r w:rsidR="00FB6801" w:rsidRPr="00A7646E">
        <w:rPr>
          <w:rFonts w:ascii="Times New Roman" w:hAnsi="Times New Roman"/>
          <w:bCs/>
          <w:color w:val="auto"/>
          <w:szCs w:val="22"/>
        </w:rPr>
        <w:t xml:space="preserve">. </w:t>
      </w:r>
      <w:r w:rsidRPr="00A7646E">
        <w:rPr>
          <w:rFonts w:ascii="Times New Roman" w:hAnsi="Times New Roman"/>
          <w:bCs/>
          <w:color w:val="auto"/>
          <w:szCs w:val="22"/>
        </w:rPr>
        <w:t>A</w:t>
      </w:r>
      <w:r w:rsidR="00FB6801" w:rsidRPr="00A7646E">
        <w:rPr>
          <w:rFonts w:ascii="Times New Roman" w:hAnsi="Times New Roman"/>
          <w:bCs/>
          <w:color w:val="auto"/>
          <w:szCs w:val="22"/>
        </w:rPr>
        <w:t>.</w:t>
      </w:r>
      <w:r w:rsidRPr="00A7646E">
        <w:rPr>
          <w:rFonts w:ascii="Times New Roman" w:hAnsi="Times New Roman"/>
          <w:bCs/>
          <w:color w:val="auto"/>
          <w:szCs w:val="22"/>
        </w:rPr>
        <w:t xml:space="preserve">, </w:t>
      </w:r>
      <w:r w:rsidR="00FB6801" w:rsidRPr="00A7646E">
        <w:rPr>
          <w:rFonts w:ascii="Times New Roman" w:hAnsi="Times New Roman"/>
          <w:bCs/>
          <w:color w:val="auto"/>
          <w:szCs w:val="22"/>
        </w:rPr>
        <w:t xml:space="preserve">&amp; </w:t>
      </w:r>
      <w:r w:rsidRPr="00A7646E">
        <w:rPr>
          <w:rFonts w:ascii="Times New Roman" w:hAnsi="Times New Roman"/>
          <w:bCs/>
          <w:color w:val="auto"/>
          <w:szCs w:val="22"/>
        </w:rPr>
        <w:t>Mooney</w:t>
      </w:r>
      <w:r w:rsidR="00FB6801" w:rsidRPr="00A7646E">
        <w:rPr>
          <w:rFonts w:ascii="Times New Roman" w:hAnsi="Times New Roman"/>
          <w:bCs/>
          <w:color w:val="auto"/>
          <w:szCs w:val="22"/>
        </w:rPr>
        <w:t>,</w:t>
      </w:r>
      <w:r w:rsidRPr="00A7646E">
        <w:rPr>
          <w:rFonts w:ascii="Times New Roman" w:hAnsi="Times New Roman"/>
          <w:bCs/>
          <w:color w:val="auto"/>
          <w:szCs w:val="22"/>
        </w:rPr>
        <w:t xml:space="preserve"> K</w:t>
      </w:r>
      <w:r w:rsidR="00FB6801" w:rsidRPr="00A7646E">
        <w:rPr>
          <w:rFonts w:ascii="Times New Roman" w:hAnsi="Times New Roman"/>
          <w:bCs/>
          <w:color w:val="auto"/>
          <w:szCs w:val="22"/>
        </w:rPr>
        <w:t xml:space="preserve">. </w:t>
      </w:r>
      <w:r w:rsidRPr="00A7646E">
        <w:rPr>
          <w:rFonts w:ascii="Times New Roman" w:hAnsi="Times New Roman"/>
          <w:bCs/>
          <w:color w:val="auto"/>
          <w:szCs w:val="22"/>
        </w:rPr>
        <w:t>A.</w:t>
      </w:r>
      <w:r w:rsidR="00FB6801" w:rsidRPr="00A7646E">
        <w:rPr>
          <w:rFonts w:ascii="Times New Roman" w:hAnsi="Times New Roman"/>
          <w:bCs/>
          <w:color w:val="auto"/>
          <w:szCs w:val="22"/>
        </w:rPr>
        <w:t xml:space="preserve"> (2012).</w:t>
      </w:r>
      <w:r w:rsidRPr="00A7646E">
        <w:rPr>
          <w:rFonts w:ascii="Times New Roman" w:hAnsi="Times New Roman"/>
          <w:bCs/>
          <w:color w:val="auto"/>
          <w:szCs w:val="22"/>
        </w:rPr>
        <w:t xml:space="preserve"> Strengths‐based cognitive–behavioural therapy: A four‐step model to build resilience. </w:t>
      </w:r>
      <w:r w:rsidRPr="004500BC">
        <w:rPr>
          <w:rFonts w:ascii="Times New Roman" w:hAnsi="Times New Roman"/>
          <w:bCs/>
          <w:i/>
          <w:iCs/>
          <w:color w:val="auto"/>
          <w:szCs w:val="22"/>
          <w:lang w:val="nl-NL"/>
        </w:rPr>
        <w:t>Clin</w:t>
      </w:r>
      <w:r w:rsidR="00FB6801" w:rsidRPr="004500BC">
        <w:rPr>
          <w:rFonts w:ascii="Times New Roman" w:hAnsi="Times New Roman"/>
          <w:bCs/>
          <w:i/>
          <w:iCs/>
          <w:color w:val="auto"/>
          <w:szCs w:val="22"/>
          <w:lang w:val="nl-NL"/>
        </w:rPr>
        <w:t>ical</w:t>
      </w:r>
      <w:r w:rsidRPr="004500BC">
        <w:rPr>
          <w:rFonts w:ascii="Times New Roman" w:hAnsi="Times New Roman"/>
          <w:bCs/>
          <w:i/>
          <w:iCs/>
          <w:color w:val="auto"/>
          <w:szCs w:val="22"/>
          <w:lang w:val="nl-NL"/>
        </w:rPr>
        <w:t xml:space="preserve"> Psychol</w:t>
      </w:r>
      <w:r w:rsidR="00FB6801" w:rsidRPr="004500BC">
        <w:rPr>
          <w:rFonts w:ascii="Times New Roman" w:hAnsi="Times New Roman"/>
          <w:bCs/>
          <w:i/>
          <w:iCs/>
          <w:color w:val="auto"/>
          <w:szCs w:val="22"/>
          <w:lang w:val="nl-NL"/>
        </w:rPr>
        <w:t>ogy &amp;</w:t>
      </w:r>
      <w:r w:rsidRPr="004500BC">
        <w:rPr>
          <w:rFonts w:ascii="Times New Roman" w:hAnsi="Times New Roman"/>
          <w:bCs/>
          <w:i/>
          <w:iCs/>
          <w:color w:val="auto"/>
          <w:szCs w:val="22"/>
          <w:lang w:val="nl-NL"/>
        </w:rPr>
        <w:t xml:space="preserve"> Psychother</w:t>
      </w:r>
      <w:r w:rsidR="00FB6801" w:rsidRPr="004500BC">
        <w:rPr>
          <w:rFonts w:ascii="Times New Roman" w:hAnsi="Times New Roman"/>
          <w:bCs/>
          <w:i/>
          <w:iCs/>
          <w:color w:val="auto"/>
          <w:szCs w:val="22"/>
          <w:lang w:val="nl-NL"/>
        </w:rPr>
        <w:t xml:space="preserve">apy, </w:t>
      </w:r>
      <w:r w:rsidRPr="004500BC">
        <w:rPr>
          <w:rFonts w:ascii="Times New Roman" w:hAnsi="Times New Roman"/>
          <w:bCs/>
          <w:i/>
          <w:iCs/>
          <w:color w:val="auto"/>
          <w:szCs w:val="22"/>
          <w:lang w:val="nl-NL"/>
        </w:rPr>
        <w:t>19</w:t>
      </w:r>
      <w:r w:rsidRPr="00A7646E">
        <w:rPr>
          <w:rFonts w:ascii="Times New Roman" w:hAnsi="Times New Roman"/>
          <w:bCs/>
          <w:color w:val="auto"/>
          <w:szCs w:val="22"/>
          <w:lang w:val="nl-NL"/>
        </w:rPr>
        <w:t>(4)</w:t>
      </w:r>
      <w:r w:rsidR="00FB6801" w:rsidRPr="00A7646E">
        <w:rPr>
          <w:rFonts w:ascii="Times New Roman" w:hAnsi="Times New Roman"/>
          <w:bCs/>
          <w:color w:val="auto"/>
          <w:szCs w:val="22"/>
          <w:lang w:val="nl-NL"/>
        </w:rPr>
        <w:t xml:space="preserve">, </w:t>
      </w:r>
      <w:r w:rsidRPr="00A7646E">
        <w:rPr>
          <w:rFonts w:ascii="Times New Roman" w:hAnsi="Times New Roman"/>
          <w:bCs/>
          <w:color w:val="auto"/>
          <w:szCs w:val="22"/>
          <w:lang w:val="nl-NL"/>
        </w:rPr>
        <w:t>283-290.</w:t>
      </w:r>
      <w:r w:rsidR="002077D0" w:rsidRPr="00A7646E">
        <w:rPr>
          <w:rFonts w:ascii="Times New Roman" w:hAnsi="Times New Roman"/>
          <w:bCs/>
          <w:color w:val="auto"/>
          <w:szCs w:val="22"/>
          <w:lang w:val="nl-NL"/>
        </w:rPr>
        <w:t xml:space="preserve">  </w:t>
      </w:r>
      <w:r w:rsidR="00A7646E" w:rsidRPr="00F0303D">
        <w:rPr>
          <w:rFonts w:ascii="Times New Roman" w:hAnsi="Times New Roman"/>
          <w:bCs/>
          <w:color w:val="auto"/>
          <w:szCs w:val="22"/>
          <w:lang w:val="nl-NL"/>
        </w:rPr>
        <w:t>Retrieved from</w:t>
      </w:r>
      <w:r w:rsidR="002077D0" w:rsidRPr="00A7646E">
        <w:rPr>
          <w:rFonts w:ascii="Times New Roman" w:hAnsi="Times New Roman"/>
          <w:bCs/>
          <w:color w:val="auto"/>
          <w:szCs w:val="22"/>
          <w:shd w:val="clear" w:color="auto" w:fill="FFFFFF"/>
          <w:lang w:val="nl-NL"/>
        </w:rPr>
        <w:t> </w:t>
      </w:r>
    </w:p>
    <w:p w14:paraId="0406EB6B" w14:textId="5149A2F6" w:rsidR="002077D0" w:rsidRPr="00A7646E" w:rsidRDefault="00000000" w:rsidP="002077D0">
      <w:pPr>
        <w:shd w:val="clear" w:color="auto" w:fill="FFFFFF"/>
        <w:rPr>
          <w:rFonts w:ascii="Times New Roman" w:hAnsi="Times New Roman"/>
          <w:bCs/>
          <w:color w:val="auto"/>
          <w:szCs w:val="22"/>
          <w:lang w:val="nl-NL"/>
        </w:rPr>
      </w:pPr>
      <w:hyperlink r:id="rId39" w:history="1">
        <w:r w:rsidR="002077D0" w:rsidRPr="00A7646E">
          <w:rPr>
            <w:rStyle w:val="Hyperlink"/>
            <w:rFonts w:ascii="Times New Roman" w:hAnsi="Times New Roman"/>
            <w:bCs/>
            <w:color w:val="auto"/>
            <w:szCs w:val="22"/>
            <w:u w:val="none"/>
            <w:lang w:val="nl-NL"/>
          </w:rPr>
          <w:t>https://doi.org/10.1002/cpp.1795</w:t>
        </w:r>
      </w:hyperlink>
    </w:p>
    <w:p w14:paraId="4B42B8F3" w14:textId="204F49F8" w:rsidR="00D203BF" w:rsidRPr="00A7646E" w:rsidRDefault="00D979B5" w:rsidP="00D203BF">
      <w:pPr>
        <w:spacing w:after="0" w:line="480" w:lineRule="auto"/>
        <w:ind w:hanging="720"/>
        <w:rPr>
          <w:rFonts w:ascii="Times New Roman" w:hAnsi="Times New Roman"/>
          <w:bCs/>
          <w:color w:val="auto"/>
          <w:szCs w:val="22"/>
        </w:rPr>
      </w:pPr>
      <w:r w:rsidRPr="00A7646E">
        <w:rPr>
          <w:rFonts w:ascii="Times New Roman" w:hAnsi="Times New Roman"/>
          <w:bCs/>
          <w:color w:val="auto"/>
          <w:szCs w:val="22"/>
          <w:lang w:val="nl-NL"/>
        </w:rPr>
        <w:t>Prévost</w:t>
      </w:r>
      <w:r w:rsidR="006B48C1" w:rsidRPr="00A7646E">
        <w:rPr>
          <w:rFonts w:ascii="Times New Roman" w:hAnsi="Times New Roman"/>
          <w:bCs/>
          <w:color w:val="auto"/>
          <w:szCs w:val="22"/>
          <w:lang w:val="nl-NL"/>
        </w:rPr>
        <w:t>,</w:t>
      </w:r>
      <w:r w:rsidRPr="00A7646E">
        <w:rPr>
          <w:rFonts w:ascii="Times New Roman" w:hAnsi="Times New Roman"/>
          <w:bCs/>
          <w:color w:val="auto"/>
          <w:szCs w:val="22"/>
          <w:lang w:val="nl-NL"/>
        </w:rPr>
        <w:t xml:space="preserve"> M</w:t>
      </w:r>
      <w:r w:rsidR="006B48C1" w:rsidRPr="00A7646E">
        <w:rPr>
          <w:rFonts w:ascii="Times New Roman" w:hAnsi="Times New Roman"/>
          <w:bCs/>
          <w:color w:val="auto"/>
          <w:szCs w:val="22"/>
          <w:lang w:val="nl-NL"/>
        </w:rPr>
        <w:t>.</w:t>
      </w:r>
      <w:r w:rsidRPr="00A7646E">
        <w:rPr>
          <w:rFonts w:ascii="Times New Roman" w:hAnsi="Times New Roman"/>
          <w:bCs/>
          <w:color w:val="auto"/>
          <w:szCs w:val="22"/>
          <w:lang w:val="nl-NL"/>
        </w:rPr>
        <w:t>, Rodier</w:t>
      </w:r>
      <w:r w:rsidR="006B48C1" w:rsidRPr="00A7646E">
        <w:rPr>
          <w:rFonts w:ascii="Times New Roman" w:hAnsi="Times New Roman"/>
          <w:bCs/>
          <w:color w:val="auto"/>
          <w:szCs w:val="22"/>
          <w:lang w:val="nl-NL"/>
        </w:rPr>
        <w:t>,</w:t>
      </w:r>
      <w:r w:rsidRPr="00A7646E">
        <w:rPr>
          <w:rFonts w:ascii="Times New Roman" w:hAnsi="Times New Roman"/>
          <w:bCs/>
          <w:color w:val="auto"/>
          <w:szCs w:val="22"/>
          <w:lang w:val="nl-NL"/>
        </w:rPr>
        <w:t xml:space="preserve"> M</w:t>
      </w:r>
      <w:r w:rsidR="006B48C1" w:rsidRPr="00A7646E">
        <w:rPr>
          <w:rFonts w:ascii="Times New Roman" w:hAnsi="Times New Roman"/>
          <w:bCs/>
          <w:color w:val="auto"/>
          <w:szCs w:val="22"/>
          <w:lang w:val="nl-NL"/>
        </w:rPr>
        <w:t>.</w:t>
      </w:r>
      <w:r w:rsidRPr="00A7646E">
        <w:rPr>
          <w:rFonts w:ascii="Times New Roman" w:hAnsi="Times New Roman"/>
          <w:bCs/>
          <w:color w:val="auto"/>
          <w:szCs w:val="22"/>
          <w:lang w:val="nl-NL"/>
        </w:rPr>
        <w:t>, Lionnet</w:t>
      </w:r>
      <w:r w:rsidR="006B48C1" w:rsidRPr="00A7646E">
        <w:rPr>
          <w:rFonts w:ascii="Times New Roman" w:hAnsi="Times New Roman"/>
          <w:bCs/>
          <w:color w:val="auto"/>
          <w:szCs w:val="22"/>
          <w:lang w:val="nl-NL"/>
        </w:rPr>
        <w:t>,</w:t>
      </w:r>
      <w:r w:rsidRPr="00A7646E">
        <w:rPr>
          <w:rFonts w:ascii="Times New Roman" w:hAnsi="Times New Roman"/>
          <w:bCs/>
          <w:color w:val="auto"/>
          <w:szCs w:val="22"/>
          <w:lang w:val="nl-NL"/>
        </w:rPr>
        <w:t xml:space="preserve"> C</w:t>
      </w:r>
      <w:r w:rsidR="006B48C1" w:rsidRPr="00A7646E">
        <w:rPr>
          <w:rFonts w:ascii="Times New Roman" w:hAnsi="Times New Roman"/>
          <w:bCs/>
          <w:color w:val="auto"/>
          <w:szCs w:val="22"/>
          <w:lang w:val="nl-NL"/>
        </w:rPr>
        <w:t>.</w:t>
      </w:r>
      <w:r w:rsidRPr="00A7646E">
        <w:rPr>
          <w:rFonts w:ascii="Times New Roman" w:hAnsi="Times New Roman"/>
          <w:bCs/>
          <w:color w:val="auto"/>
          <w:szCs w:val="22"/>
          <w:lang w:val="nl-NL"/>
        </w:rPr>
        <w:t>, Brodeur</w:t>
      </w:r>
      <w:r w:rsidR="006B48C1" w:rsidRPr="00A7646E">
        <w:rPr>
          <w:rFonts w:ascii="Times New Roman" w:hAnsi="Times New Roman"/>
          <w:bCs/>
          <w:color w:val="auto"/>
          <w:szCs w:val="22"/>
          <w:lang w:val="nl-NL"/>
        </w:rPr>
        <w:t>,</w:t>
      </w:r>
      <w:r w:rsidRPr="00A7646E">
        <w:rPr>
          <w:rFonts w:ascii="Times New Roman" w:hAnsi="Times New Roman"/>
          <w:bCs/>
          <w:color w:val="auto"/>
          <w:szCs w:val="22"/>
          <w:lang w:val="nl-NL"/>
        </w:rPr>
        <w:t xml:space="preserve"> M</w:t>
      </w:r>
      <w:r w:rsidR="006B48C1" w:rsidRPr="00A7646E">
        <w:rPr>
          <w:rFonts w:ascii="Times New Roman" w:hAnsi="Times New Roman"/>
          <w:bCs/>
          <w:color w:val="auto"/>
          <w:szCs w:val="22"/>
          <w:lang w:val="nl-NL"/>
        </w:rPr>
        <w:t>.</w:t>
      </w:r>
      <w:r w:rsidRPr="00A7646E">
        <w:rPr>
          <w:rFonts w:ascii="Times New Roman" w:hAnsi="Times New Roman"/>
          <w:bCs/>
          <w:color w:val="auto"/>
          <w:szCs w:val="22"/>
          <w:lang w:val="nl-NL"/>
        </w:rPr>
        <w:t>, King</w:t>
      </w:r>
      <w:r w:rsidR="006B48C1" w:rsidRPr="00A7646E">
        <w:rPr>
          <w:rFonts w:ascii="Times New Roman" w:hAnsi="Times New Roman"/>
          <w:bCs/>
          <w:color w:val="auto"/>
          <w:szCs w:val="22"/>
          <w:lang w:val="nl-NL"/>
        </w:rPr>
        <w:t>,</w:t>
      </w:r>
      <w:r w:rsidRPr="00A7646E">
        <w:rPr>
          <w:rFonts w:ascii="Times New Roman" w:hAnsi="Times New Roman"/>
          <w:bCs/>
          <w:color w:val="auto"/>
          <w:szCs w:val="22"/>
          <w:lang w:val="nl-NL"/>
        </w:rPr>
        <w:t xml:space="preserve"> S</w:t>
      </w:r>
      <w:r w:rsidR="006B48C1" w:rsidRPr="00A7646E">
        <w:rPr>
          <w:rFonts w:ascii="Times New Roman" w:hAnsi="Times New Roman"/>
          <w:bCs/>
          <w:color w:val="auto"/>
          <w:szCs w:val="22"/>
          <w:lang w:val="nl-NL"/>
        </w:rPr>
        <w:t>.</w:t>
      </w:r>
      <w:r w:rsidRPr="00A7646E">
        <w:rPr>
          <w:rFonts w:ascii="Times New Roman" w:hAnsi="Times New Roman"/>
          <w:bCs/>
          <w:color w:val="auto"/>
          <w:szCs w:val="22"/>
          <w:lang w:val="nl-NL"/>
        </w:rPr>
        <w:t>,</w:t>
      </w:r>
      <w:r w:rsidR="006B48C1" w:rsidRPr="00A7646E">
        <w:rPr>
          <w:rFonts w:ascii="Times New Roman" w:hAnsi="Times New Roman"/>
          <w:bCs/>
          <w:color w:val="auto"/>
          <w:szCs w:val="22"/>
          <w:lang w:val="nl-NL"/>
        </w:rPr>
        <w:t xml:space="preserve"> &amp;</w:t>
      </w:r>
      <w:r w:rsidRPr="00A7646E">
        <w:rPr>
          <w:rFonts w:ascii="Times New Roman" w:hAnsi="Times New Roman"/>
          <w:bCs/>
          <w:color w:val="auto"/>
          <w:szCs w:val="22"/>
          <w:lang w:val="nl-NL"/>
        </w:rPr>
        <w:t xml:space="preserve"> Debruille</w:t>
      </w:r>
      <w:r w:rsidR="006B48C1" w:rsidRPr="00A7646E">
        <w:rPr>
          <w:rFonts w:ascii="Times New Roman" w:hAnsi="Times New Roman"/>
          <w:bCs/>
          <w:color w:val="auto"/>
          <w:szCs w:val="22"/>
          <w:lang w:val="nl-NL"/>
        </w:rPr>
        <w:t>,</w:t>
      </w:r>
      <w:r w:rsidRPr="00A7646E">
        <w:rPr>
          <w:rFonts w:ascii="Times New Roman" w:hAnsi="Times New Roman"/>
          <w:bCs/>
          <w:color w:val="auto"/>
          <w:szCs w:val="22"/>
          <w:lang w:val="nl-NL"/>
        </w:rPr>
        <w:t xml:space="preserve"> J</w:t>
      </w:r>
      <w:r w:rsidR="006B48C1" w:rsidRPr="00A7646E">
        <w:rPr>
          <w:rFonts w:ascii="Times New Roman" w:hAnsi="Times New Roman"/>
          <w:bCs/>
          <w:color w:val="auto"/>
          <w:szCs w:val="22"/>
          <w:lang w:val="nl-NL"/>
        </w:rPr>
        <w:t xml:space="preserve">. </w:t>
      </w:r>
      <w:r w:rsidRPr="00A7646E">
        <w:rPr>
          <w:rFonts w:ascii="Times New Roman" w:hAnsi="Times New Roman"/>
          <w:bCs/>
          <w:color w:val="auto"/>
          <w:szCs w:val="22"/>
          <w:lang w:val="nl-NL"/>
        </w:rPr>
        <w:t>B.</w:t>
      </w:r>
      <w:r w:rsidR="006B48C1" w:rsidRPr="00A7646E">
        <w:rPr>
          <w:rFonts w:ascii="Times New Roman" w:hAnsi="Times New Roman"/>
          <w:bCs/>
          <w:color w:val="auto"/>
          <w:szCs w:val="22"/>
          <w:lang w:val="nl-NL"/>
        </w:rPr>
        <w:t xml:space="preserve"> (2011).</w:t>
      </w:r>
      <w:r w:rsidRPr="00A7646E">
        <w:rPr>
          <w:rFonts w:ascii="Times New Roman" w:hAnsi="Times New Roman"/>
          <w:bCs/>
          <w:color w:val="auto"/>
          <w:szCs w:val="22"/>
          <w:lang w:val="nl-NL"/>
        </w:rPr>
        <w:t xml:space="preserve"> </w:t>
      </w:r>
      <w:r w:rsidRPr="00A7646E">
        <w:rPr>
          <w:rFonts w:ascii="Times New Roman" w:hAnsi="Times New Roman"/>
          <w:bCs/>
          <w:color w:val="auto"/>
          <w:szCs w:val="22"/>
        </w:rPr>
        <w:t xml:space="preserve">Paranoid induction reduces N400s of healthy subjects with delusional‐like ideation. </w:t>
      </w:r>
      <w:r w:rsidR="004500BC">
        <w:rPr>
          <w:rFonts w:ascii="Times New Roman" w:hAnsi="Times New Roman"/>
          <w:bCs/>
          <w:color w:val="auto"/>
          <w:szCs w:val="22"/>
        </w:rPr>
        <w:t xml:space="preserve"> </w:t>
      </w:r>
      <w:r w:rsidRPr="004500BC">
        <w:rPr>
          <w:rFonts w:ascii="Times New Roman" w:hAnsi="Times New Roman"/>
          <w:bCs/>
          <w:i/>
          <w:iCs/>
          <w:color w:val="auto"/>
          <w:szCs w:val="22"/>
        </w:rPr>
        <w:t>J</w:t>
      </w:r>
      <w:r w:rsidR="006B48C1" w:rsidRPr="004500BC">
        <w:rPr>
          <w:rFonts w:ascii="Times New Roman" w:hAnsi="Times New Roman"/>
          <w:bCs/>
          <w:i/>
          <w:iCs/>
          <w:color w:val="auto"/>
          <w:szCs w:val="22"/>
        </w:rPr>
        <w:t>ournal of</w:t>
      </w:r>
      <w:r w:rsidRPr="004500BC">
        <w:rPr>
          <w:rFonts w:ascii="Times New Roman" w:hAnsi="Times New Roman"/>
          <w:bCs/>
          <w:i/>
          <w:iCs/>
          <w:color w:val="auto"/>
          <w:szCs w:val="22"/>
        </w:rPr>
        <w:t xml:space="preserve"> Psychophysiol</w:t>
      </w:r>
      <w:r w:rsidR="006B48C1" w:rsidRPr="004500BC">
        <w:rPr>
          <w:rFonts w:ascii="Times New Roman" w:hAnsi="Times New Roman"/>
          <w:bCs/>
          <w:i/>
          <w:iCs/>
          <w:color w:val="auto"/>
          <w:szCs w:val="22"/>
        </w:rPr>
        <w:t xml:space="preserve">ogy, </w:t>
      </w:r>
      <w:r w:rsidRPr="004500BC">
        <w:rPr>
          <w:rFonts w:ascii="Times New Roman" w:hAnsi="Times New Roman"/>
          <w:bCs/>
          <w:i/>
          <w:iCs/>
          <w:color w:val="auto"/>
          <w:szCs w:val="22"/>
        </w:rPr>
        <w:t>48</w:t>
      </w:r>
      <w:r w:rsidRPr="00A7646E">
        <w:rPr>
          <w:rFonts w:ascii="Times New Roman" w:hAnsi="Times New Roman"/>
          <w:bCs/>
          <w:color w:val="auto"/>
          <w:szCs w:val="22"/>
        </w:rPr>
        <w:t>(7)</w:t>
      </w:r>
      <w:r w:rsidR="006B48C1" w:rsidRPr="00A7646E">
        <w:rPr>
          <w:rFonts w:ascii="Times New Roman" w:hAnsi="Times New Roman"/>
          <w:bCs/>
          <w:color w:val="auto"/>
          <w:szCs w:val="22"/>
        </w:rPr>
        <w:t xml:space="preserve">, </w:t>
      </w:r>
      <w:r w:rsidRPr="00A7646E">
        <w:rPr>
          <w:rFonts w:ascii="Times New Roman" w:hAnsi="Times New Roman"/>
          <w:bCs/>
          <w:color w:val="auto"/>
          <w:szCs w:val="22"/>
        </w:rPr>
        <w:t>937-949.</w:t>
      </w:r>
      <w:r w:rsidR="000C09E6"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hyperlink r:id="rId40" w:history="1">
        <w:r w:rsidR="008C21BB" w:rsidRPr="00A7646E">
          <w:rPr>
            <w:rStyle w:val="Hyperlink"/>
            <w:rFonts w:ascii="Times New Roman" w:eastAsia="Times New Roman" w:hAnsi="Times New Roman"/>
            <w:bCs/>
            <w:color w:val="auto"/>
            <w:szCs w:val="22"/>
            <w:u w:val="none"/>
            <w:lang w:eastAsia="en-GB"/>
          </w:rPr>
          <w:t>https://doi.org/10.1111/j.1469-8986.2010.01160.x</w:t>
        </w:r>
      </w:hyperlink>
    </w:p>
    <w:p w14:paraId="6534F43A" w14:textId="7E50D12F" w:rsidR="00D203BF" w:rsidRPr="00A7646E" w:rsidRDefault="00D979B5" w:rsidP="00D203BF">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Sellers</w:t>
      </w:r>
      <w:r w:rsidR="00F24E9C" w:rsidRPr="00A7646E">
        <w:rPr>
          <w:rFonts w:ascii="Times New Roman" w:hAnsi="Times New Roman"/>
          <w:bCs/>
          <w:color w:val="auto"/>
          <w:szCs w:val="22"/>
        </w:rPr>
        <w:t>,</w:t>
      </w:r>
      <w:r w:rsidRPr="00A7646E">
        <w:rPr>
          <w:rFonts w:ascii="Times New Roman" w:hAnsi="Times New Roman"/>
          <w:bCs/>
          <w:color w:val="auto"/>
          <w:szCs w:val="22"/>
        </w:rPr>
        <w:t xml:space="preserve"> R</w:t>
      </w:r>
      <w:r w:rsidR="00F24E9C" w:rsidRPr="00A7646E">
        <w:rPr>
          <w:rFonts w:ascii="Times New Roman" w:hAnsi="Times New Roman"/>
          <w:bCs/>
          <w:color w:val="auto"/>
          <w:szCs w:val="22"/>
        </w:rPr>
        <w:t>.</w:t>
      </w:r>
      <w:r w:rsidRPr="00A7646E">
        <w:rPr>
          <w:rFonts w:ascii="Times New Roman" w:hAnsi="Times New Roman"/>
          <w:bCs/>
          <w:color w:val="auto"/>
          <w:szCs w:val="22"/>
        </w:rPr>
        <w:t>, Wells</w:t>
      </w:r>
      <w:r w:rsidR="00F24E9C" w:rsidRPr="00A7646E">
        <w:rPr>
          <w:rFonts w:ascii="Times New Roman" w:hAnsi="Times New Roman"/>
          <w:bCs/>
          <w:color w:val="auto"/>
          <w:szCs w:val="22"/>
        </w:rPr>
        <w:t>,</w:t>
      </w:r>
      <w:r w:rsidRPr="00A7646E">
        <w:rPr>
          <w:rFonts w:ascii="Times New Roman" w:hAnsi="Times New Roman"/>
          <w:bCs/>
          <w:color w:val="auto"/>
          <w:szCs w:val="22"/>
        </w:rPr>
        <w:t xml:space="preserve"> A</w:t>
      </w:r>
      <w:r w:rsidR="00F24E9C" w:rsidRPr="00A7646E">
        <w:rPr>
          <w:rFonts w:ascii="Times New Roman" w:hAnsi="Times New Roman"/>
          <w:bCs/>
          <w:color w:val="auto"/>
          <w:szCs w:val="22"/>
        </w:rPr>
        <w:t>.</w:t>
      </w:r>
      <w:r w:rsidRPr="00A7646E">
        <w:rPr>
          <w:rFonts w:ascii="Times New Roman" w:hAnsi="Times New Roman"/>
          <w:bCs/>
          <w:color w:val="auto"/>
          <w:szCs w:val="22"/>
        </w:rPr>
        <w:t>,</w:t>
      </w:r>
      <w:r w:rsidR="00F24E9C" w:rsidRPr="00A7646E">
        <w:rPr>
          <w:rFonts w:ascii="Times New Roman" w:hAnsi="Times New Roman"/>
          <w:bCs/>
          <w:color w:val="auto"/>
          <w:szCs w:val="22"/>
        </w:rPr>
        <w:t xml:space="preserve"> &amp;</w:t>
      </w:r>
      <w:r w:rsidRPr="00A7646E">
        <w:rPr>
          <w:rFonts w:ascii="Times New Roman" w:hAnsi="Times New Roman"/>
          <w:bCs/>
          <w:color w:val="auto"/>
          <w:szCs w:val="22"/>
        </w:rPr>
        <w:t xml:space="preserve"> Morrison</w:t>
      </w:r>
      <w:r w:rsidR="00F24E9C" w:rsidRPr="00A7646E">
        <w:rPr>
          <w:rFonts w:ascii="Times New Roman" w:hAnsi="Times New Roman"/>
          <w:bCs/>
          <w:color w:val="auto"/>
          <w:szCs w:val="22"/>
        </w:rPr>
        <w:t>,</w:t>
      </w:r>
      <w:r w:rsidRPr="00A7646E">
        <w:rPr>
          <w:rFonts w:ascii="Times New Roman" w:hAnsi="Times New Roman"/>
          <w:bCs/>
          <w:color w:val="auto"/>
          <w:szCs w:val="22"/>
        </w:rPr>
        <w:t xml:space="preserve"> A</w:t>
      </w:r>
      <w:r w:rsidR="00F24E9C" w:rsidRPr="00A7646E">
        <w:rPr>
          <w:rFonts w:ascii="Times New Roman" w:hAnsi="Times New Roman"/>
          <w:bCs/>
          <w:color w:val="auto"/>
          <w:szCs w:val="22"/>
        </w:rPr>
        <w:t xml:space="preserve">. </w:t>
      </w:r>
      <w:r w:rsidRPr="00A7646E">
        <w:rPr>
          <w:rFonts w:ascii="Times New Roman" w:hAnsi="Times New Roman"/>
          <w:bCs/>
          <w:color w:val="auto"/>
          <w:szCs w:val="22"/>
        </w:rPr>
        <w:t>P.</w:t>
      </w:r>
      <w:r w:rsidR="00F24E9C" w:rsidRPr="00A7646E">
        <w:rPr>
          <w:rFonts w:ascii="Times New Roman" w:hAnsi="Times New Roman"/>
          <w:bCs/>
          <w:color w:val="auto"/>
          <w:szCs w:val="22"/>
        </w:rPr>
        <w:t xml:space="preserve"> (2018).</w:t>
      </w:r>
      <w:r w:rsidRPr="00A7646E">
        <w:rPr>
          <w:rFonts w:ascii="Times New Roman" w:hAnsi="Times New Roman"/>
          <w:bCs/>
          <w:color w:val="auto"/>
          <w:szCs w:val="22"/>
        </w:rPr>
        <w:t xml:space="preserve"> An experimental manipulation of negative metacognitive beliefs in non-clinical paranoia: Effects on intrusions and state anxiety. </w:t>
      </w:r>
      <w:r w:rsidRPr="009225EB">
        <w:rPr>
          <w:rFonts w:ascii="Times New Roman" w:hAnsi="Times New Roman"/>
          <w:bCs/>
          <w:i/>
          <w:iCs/>
          <w:color w:val="auto"/>
          <w:szCs w:val="22"/>
        </w:rPr>
        <w:t>J</w:t>
      </w:r>
      <w:r w:rsidR="00F24E9C" w:rsidRPr="009225EB">
        <w:rPr>
          <w:rFonts w:ascii="Times New Roman" w:hAnsi="Times New Roman"/>
          <w:bCs/>
          <w:i/>
          <w:iCs/>
          <w:color w:val="auto"/>
          <w:szCs w:val="22"/>
        </w:rPr>
        <w:t>ournal of</w:t>
      </w:r>
      <w:r w:rsidRPr="009225EB">
        <w:rPr>
          <w:rFonts w:ascii="Times New Roman" w:hAnsi="Times New Roman"/>
          <w:bCs/>
          <w:i/>
          <w:iCs/>
          <w:color w:val="auto"/>
          <w:szCs w:val="22"/>
        </w:rPr>
        <w:t xml:space="preserve"> Exp</w:t>
      </w:r>
      <w:r w:rsidR="00F24E9C" w:rsidRPr="009225EB">
        <w:rPr>
          <w:rFonts w:ascii="Times New Roman" w:hAnsi="Times New Roman"/>
          <w:bCs/>
          <w:i/>
          <w:iCs/>
          <w:color w:val="auto"/>
          <w:szCs w:val="22"/>
        </w:rPr>
        <w:t>erimental</w:t>
      </w:r>
      <w:r w:rsidRPr="009225EB">
        <w:rPr>
          <w:rFonts w:ascii="Times New Roman" w:hAnsi="Times New Roman"/>
          <w:bCs/>
          <w:i/>
          <w:iCs/>
          <w:color w:val="auto"/>
          <w:szCs w:val="22"/>
        </w:rPr>
        <w:t xml:space="preserve"> Psychopathol</w:t>
      </w:r>
      <w:r w:rsidR="00F24E9C" w:rsidRPr="009225EB">
        <w:rPr>
          <w:rFonts w:ascii="Times New Roman" w:hAnsi="Times New Roman"/>
          <w:bCs/>
          <w:i/>
          <w:iCs/>
          <w:color w:val="auto"/>
          <w:szCs w:val="22"/>
        </w:rPr>
        <w:t xml:space="preserve">ogy, </w:t>
      </w:r>
      <w:r w:rsidRPr="009225EB">
        <w:rPr>
          <w:rFonts w:ascii="Times New Roman" w:hAnsi="Times New Roman"/>
          <w:bCs/>
          <w:i/>
          <w:iCs/>
          <w:color w:val="auto"/>
          <w:szCs w:val="22"/>
        </w:rPr>
        <w:t>9</w:t>
      </w:r>
      <w:r w:rsidRPr="00A7646E">
        <w:rPr>
          <w:rFonts w:ascii="Times New Roman" w:hAnsi="Times New Roman"/>
          <w:bCs/>
          <w:color w:val="auto"/>
          <w:szCs w:val="22"/>
        </w:rPr>
        <w:t>(3)</w:t>
      </w:r>
      <w:r w:rsidR="00E72215">
        <w:rPr>
          <w:rFonts w:ascii="Times New Roman" w:hAnsi="Times New Roman"/>
          <w:bCs/>
          <w:color w:val="auto"/>
          <w:szCs w:val="22"/>
        </w:rPr>
        <w:t>, 169-185.</w:t>
      </w:r>
      <w:r w:rsidR="00D203BF" w:rsidRPr="00A7646E">
        <w:rPr>
          <w:rFonts w:ascii="Times New Roman" w:hAnsi="Times New Roman"/>
          <w:bCs/>
          <w:color w:val="auto"/>
          <w:szCs w:val="22"/>
        </w:rPr>
        <w:t xml:space="preserve"> doi:10.5127/jep.062117 </w:t>
      </w:r>
    </w:p>
    <w:p w14:paraId="662C330A" w14:textId="3B8A3607" w:rsidR="00D979B5" w:rsidRPr="00A7646E" w:rsidRDefault="00D979B5" w:rsidP="00CE663A">
      <w:pPr>
        <w:spacing w:after="0" w:line="480" w:lineRule="auto"/>
        <w:ind w:hanging="720"/>
        <w:rPr>
          <w:rFonts w:ascii="Times New Roman" w:hAnsi="Times New Roman"/>
          <w:bCs/>
          <w:color w:val="auto"/>
          <w:szCs w:val="22"/>
        </w:rPr>
      </w:pPr>
    </w:p>
    <w:p w14:paraId="7C97DD91" w14:textId="6BA4E5B1"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Shore</w:t>
      </w:r>
      <w:r w:rsidR="00815491" w:rsidRPr="00A7646E">
        <w:rPr>
          <w:rFonts w:ascii="Times New Roman" w:hAnsi="Times New Roman"/>
          <w:bCs/>
          <w:color w:val="auto"/>
          <w:szCs w:val="22"/>
        </w:rPr>
        <w:t>,</w:t>
      </w:r>
      <w:r w:rsidRPr="00A7646E">
        <w:rPr>
          <w:rFonts w:ascii="Times New Roman" w:hAnsi="Times New Roman"/>
          <w:bCs/>
          <w:color w:val="auto"/>
          <w:szCs w:val="22"/>
        </w:rPr>
        <w:t xml:space="preserve"> R</w:t>
      </w:r>
      <w:r w:rsidR="00815491" w:rsidRPr="00A7646E">
        <w:rPr>
          <w:rFonts w:ascii="Times New Roman" w:hAnsi="Times New Roman"/>
          <w:bCs/>
          <w:color w:val="auto"/>
          <w:szCs w:val="22"/>
        </w:rPr>
        <w:t>.</w:t>
      </w:r>
      <w:r w:rsidRPr="00A7646E">
        <w:rPr>
          <w:rFonts w:ascii="Times New Roman" w:hAnsi="Times New Roman"/>
          <w:bCs/>
          <w:color w:val="auto"/>
          <w:szCs w:val="22"/>
        </w:rPr>
        <w:t>, Strauss</w:t>
      </w:r>
      <w:r w:rsidR="00815491" w:rsidRPr="00A7646E">
        <w:rPr>
          <w:rFonts w:ascii="Times New Roman" w:hAnsi="Times New Roman"/>
          <w:bCs/>
          <w:color w:val="auto"/>
          <w:szCs w:val="22"/>
        </w:rPr>
        <w:t>,</w:t>
      </w:r>
      <w:r w:rsidRPr="00A7646E">
        <w:rPr>
          <w:rFonts w:ascii="Times New Roman" w:hAnsi="Times New Roman"/>
          <w:bCs/>
          <w:color w:val="auto"/>
          <w:szCs w:val="22"/>
        </w:rPr>
        <w:t xml:space="preserve"> C</w:t>
      </w:r>
      <w:r w:rsidR="00815491" w:rsidRPr="00A7646E">
        <w:rPr>
          <w:rFonts w:ascii="Times New Roman" w:hAnsi="Times New Roman"/>
          <w:bCs/>
          <w:color w:val="auto"/>
          <w:szCs w:val="22"/>
        </w:rPr>
        <w:t>.</w:t>
      </w:r>
      <w:r w:rsidRPr="00A7646E">
        <w:rPr>
          <w:rFonts w:ascii="Times New Roman" w:hAnsi="Times New Roman"/>
          <w:bCs/>
          <w:color w:val="auto"/>
          <w:szCs w:val="22"/>
        </w:rPr>
        <w:t>, Cavanagh</w:t>
      </w:r>
      <w:r w:rsidR="00815491" w:rsidRPr="00A7646E">
        <w:rPr>
          <w:rFonts w:ascii="Times New Roman" w:hAnsi="Times New Roman"/>
          <w:bCs/>
          <w:color w:val="auto"/>
          <w:szCs w:val="22"/>
        </w:rPr>
        <w:t>,</w:t>
      </w:r>
      <w:r w:rsidRPr="00A7646E">
        <w:rPr>
          <w:rFonts w:ascii="Times New Roman" w:hAnsi="Times New Roman"/>
          <w:bCs/>
          <w:color w:val="auto"/>
          <w:szCs w:val="22"/>
        </w:rPr>
        <w:t xml:space="preserve"> K</w:t>
      </w:r>
      <w:r w:rsidR="00815491" w:rsidRPr="00A7646E">
        <w:rPr>
          <w:rFonts w:ascii="Times New Roman" w:hAnsi="Times New Roman"/>
          <w:bCs/>
          <w:color w:val="auto"/>
          <w:szCs w:val="22"/>
        </w:rPr>
        <w:t>.</w:t>
      </w:r>
      <w:r w:rsidRPr="00A7646E">
        <w:rPr>
          <w:rFonts w:ascii="Times New Roman" w:hAnsi="Times New Roman"/>
          <w:bCs/>
          <w:color w:val="auto"/>
          <w:szCs w:val="22"/>
        </w:rPr>
        <w:t>, Hayward</w:t>
      </w:r>
      <w:r w:rsidR="00815491" w:rsidRPr="00A7646E">
        <w:rPr>
          <w:rFonts w:ascii="Times New Roman" w:hAnsi="Times New Roman"/>
          <w:bCs/>
          <w:color w:val="auto"/>
          <w:szCs w:val="22"/>
        </w:rPr>
        <w:t>,</w:t>
      </w:r>
      <w:r w:rsidRPr="00A7646E">
        <w:rPr>
          <w:rFonts w:ascii="Times New Roman" w:hAnsi="Times New Roman"/>
          <w:bCs/>
          <w:color w:val="auto"/>
          <w:szCs w:val="22"/>
        </w:rPr>
        <w:t xml:space="preserve"> M</w:t>
      </w:r>
      <w:r w:rsidR="00815491" w:rsidRPr="00A7646E">
        <w:rPr>
          <w:rFonts w:ascii="Times New Roman" w:hAnsi="Times New Roman"/>
          <w:bCs/>
          <w:color w:val="auto"/>
          <w:szCs w:val="22"/>
        </w:rPr>
        <w:t>.</w:t>
      </w:r>
      <w:r w:rsidRPr="00A7646E">
        <w:rPr>
          <w:rFonts w:ascii="Times New Roman" w:hAnsi="Times New Roman"/>
          <w:bCs/>
          <w:color w:val="auto"/>
          <w:szCs w:val="22"/>
        </w:rPr>
        <w:t>,</w:t>
      </w:r>
      <w:r w:rsidR="00815491" w:rsidRPr="00A7646E">
        <w:rPr>
          <w:rFonts w:ascii="Times New Roman" w:hAnsi="Times New Roman"/>
          <w:bCs/>
          <w:color w:val="auto"/>
          <w:szCs w:val="22"/>
        </w:rPr>
        <w:t xml:space="preserve"> &amp;</w:t>
      </w:r>
      <w:r w:rsidRPr="00A7646E">
        <w:rPr>
          <w:rFonts w:ascii="Times New Roman" w:hAnsi="Times New Roman"/>
          <w:bCs/>
          <w:color w:val="auto"/>
          <w:szCs w:val="22"/>
        </w:rPr>
        <w:t xml:space="preserve"> Ellett</w:t>
      </w:r>
      <w:r w:rsidR="00815491" w:rsidRPr="00A7646E">
        <w:rPr>
          <w:rFonts w:ascii="Times New Roman" w:hAnsi="Times New Roman"/>
          <w:bCs/>
          <w:color w:val="auto"/>
          <w:szCs w:val="22"/>
        </w:rPr>
        <w:t>,</w:t>
      </w:r>
      <w:r w:rsidRPr="00A7646E">
        <w:rPr>
          <w:rFonts w:ascii="Times New Roman" w:hAnsi="Times New Roman"/>
          <w:bCs/>
          <w:color w:val="auto"/>
          <w:szCs w:val="22"/>
        </w:rPr>
        <w:t xml:space="preserve"> L.</w:t>
      </w:r>
      <w:r w:rsidR="00815491" w:rsidRPr="00A7646E">
        <w:rPr>
          <w:rFonts w:ascii="Times New Roman" w:hAnsi="Times New Roman"/>
          <w:bCs/>
          <w:color w:val="auto"/>
          <w:szCs w:val="22"/>
        </w:rPr>
        <w:t xml:space="preserve"> (2018).</w:t>
      </w:r>
      <w:r w:rsidRPr="00A7646E">
        <w:rPr>
          <w:rFonts w:ascii="Times New Roman" w:hAnsi="Times New Roman"/>
          <w:bCs/>
          <w:color w:val="auto"/>
          <w:szCs w:val="22"/>
        </w:rPr>
        <w:t xml:space="preserve"> A randomised controlled trial of a brief online mindfulness-based intervention on paranoia in a non-clinical sample. </w:t>
      </w:r>
      <w:r w:rsidR="009225EB">
        <w:rPr>
          <w:rFonts w:ascii="Times New Roman" w:hAnsi="Times New Roman"/>
          <w:bCs/>
          <w:color w:val="auto"/>
          <w:szCs w:val="22"/>
        </w:rPr>
        <w:t xml:space="preserve"> </w:t>
      </w:r>
      <w:r w:rsidRPr="009225EB">
        <w:rPr>
          <w:rFonts w:ascii="Times New Roman" w:hAnsi="Times New Roman"/>
          <w:bCs/>
          <w:i/>
          <w:iCs/>
          <w:color w:val="auto"/>
          <w:szCs w:val="22"/>
        </w:rPr>
        <w:t>Mindfulness</w:t>
      </w:r>
      <w:r w:rsidR="00815491" w:rsidRPr="009225EB">
        <w:rPr>
          <w:rFonts w:ascii="Times New Roman" w:hAnsi="Times New Roman"/>
          <w:bCs/>
          <w:i/>
          <w:iCs/>
          <w:color w:val="auto"/>
          <w:szCs w:val="22"/>
        </w:rPr>
        <w:t xml:space="preserve">, </w:t>
      </w:r>
      <w:r w:rsidRPr="009225EB">
        <w:rPr>
          <w:rFonts w:ascii="Times New Roman" w:hAnsi="Times New Roman"/>
          <w:bCs/>
          <w:i/>
          <w:iCs/>
          <w:color w:val="auto"/>
          <w:szCs w:val="22"/>
        </w:rPr>
        <w:t>9</w:t>
      </w:r>
      <w:r w:rsidR="00815491" w:rsidRPr="009225EB">
        <w:rPr>
          <w:rFonts w:ascii="Times New Roman" w:hAnsi="Times New Roman"/>
          <w:bCs/>
          <w:i/>
          <w:iCs/>
          <w:color w:val="auto"/>
          <w:szCs w:val="22"/>
        </w:rPr>
        <w:t>,</w:t>
      </w:r>
      <w:r w:rsidR="00815491" w:rsidRPr="00A7646E">
        <w:rPr>
          <w:rFonts w:ascii="Times New Roman" w:hAnsi="Times New Roman"/>
          <w:bCs/>
          <w:color w:val="auto"/>
          <w:szCs w:val="22"/>
        </w:rPr>
        <w:t xml:space="preserve"> </w:t>
      </w:r>
      <w:r w:rsidRPr="00A7646E">
        <w:rPr>
          <w:rFonts w:ascii="Times New Roman" w:hAnsi="Times New Roman"/>
          <w:bCs/>
          <w:color w:val="auto"/>
          <w:szCs w:val="22"/>
        </w:rPr>
        <w:t>294-302.</w:t>
      </w:r>
      <w:r w:rsidR="00076C8A"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r w:rsidR="00076C8A" w:rsidRPr="00A7646E">
        <w:rPr>
          <w:rFonts w:ascii="Times New Roman" w:hAnsi="Times New Roman"/>
          <w:bCs/>
          <w:color w:val="auto"/>
          <w:szCs w:val="22"/>
          <w:shd w:val="clear" w:color="auto" w:fill="FCFCFC"/>
        </w:rPr>
        <w:t>https://doi.org/10.1007/s12671-017-0774-2</w:t>
      </w:r>
    </w:p>
    <w:p w14:paraId="41BE58C6" w14:textId="77777777" w:rsidR="005615E6" w:rsidRDefault="00D979B5" w:rsidP="005615E6">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Soflau</w:t>
      </w:r>
      <w:r w:rsidR="00FB1DC4" w:rsidRPr="00A7646E">
        <w:rPr>
          <w:rFonts w:ascii="Times New Roman" w:hAnsi="Times New Roman"/>
          <w:bCs/>
          <w:color w:val="auto"/>
          <w:szCs w:val="22"/>
        </w:rPr>
        <w:t>,</w:t>
      </w:r>
      <w:r w:rsidRPr="00A7646E">
        <w:rPr>
          <w:rFonts w:ascii="Times New Roman" w:hAnsi="Times New Roman"/>
          <w:bCs/>
          <w:color w:val="auto"/>
          <w:szCs w:val="22"/>
        </w:rPr>
        <w:t xml:space="preserve"> R</w:t>
      </w:r>
      <w:r w:rsidR="00FB1DC4" w:rsidRPr="00A7646E">
        <w:rPr>
          <w:rFonts w:ascii="Times New Roman" w:hAnsi="Times New Roman"/>
          <w:bCs/>
          <w:color w:val="auto"/>
          <w:szCs w:val="22"/>
        </w:rPr>
        <w:t>.</w:t>
      </w:r>
      <w:r w:rsidRPr="00A7646E">
        <w:rPr>
          <w:rFonts w:ascii="Times New Roman" w:hAnsi="Times New Roman"/>
          <w:bCs/>
          <w:color w:val="auto"/>
          <w:szCs w:val="22"/>
        </w:rPr>
        <w:t>,</w:t>
      </w:r>
      <w:r w:rsidR="00FB1DC4" w:rsidRPr="00A7646E">
        <w:rPr>
          <w:rFonts w:ascii="Times New Roman" w:hAnsi="Times New Roman"/>
          <w:bCs/>
          <w:color w:val="auto"/>
          <w:szCs w:val="22"/>
        </w:rPr>
        <w:t xml:space="preserve"> &amp;</w:t>
      </w:r>
      <w:r w:rsidRPr="00A7646E">
        <w:rPr>
          <w:rFonts w:ascii="Times New Roman" w:hAnsi="Times New Roman"/>
          <w:bCs/>
          <w:color w:val="auto"/>
          <w:szCs w:val="22"/>
        </w:rPr>
        <w:t xml:space="preserve"> David</w:t>
      </w:r>
      <w:r w:rsidR="00FB1DC4" w:rsidRPr="00A7646E">
        <w:rPr>
          <w:rFonts w:ascii="Times New Roman" w:hAnsi="Times New Roman"/>
          <w:bCs/>
          <w:color w:val="auto"/>
          <w:szCs w:val="22"/>
        </w:rPr>
        <w:t>,</w:t>
      </w:r>
      <w:r w:rsidRPr="00A7646E">
        <w:rPr>
          <w:rFonts w:ascii="Times New Roman" w:hAnsi="Times New Roman"/>
          <w:bCs/>
          <w:color w:val="auto"/>
          <w:szCs w:val="22"/>
        </w:rPr>
        <w:t xml:space="preserve"> D</w:t>
      </w:r>
      <w:r w:rsidR="00FB1DC4" w:rsidRPr="00A7646E">
        <w:rPr>
          <w:rFonts w:ascii="Times New Roman" w:hAnsi="Times New Roman"/>
          <w:bCs/>
          <w:color w:val="auto"/>
          <w:szCs w:val="22"/>
        </w:rPr>
        <w:t xml:space="preserve">. </w:t>
      </w:r>
      <w:r w:rsidRPr="00A7646E">
        <w:rPr>
          <w:rFonts w:ascii="Times New Roman" w:hAnsi="Times New Roman"/>
          <w:bCs/>
          <w:color w:val="auto"/>
          <w:szCs w:val="22"/>
        </w:rPr>
        <w:t xml:space="preserve">O. </w:t>
      </w:r>
      <w:r w:rsidR="00FB1DC4" w:rsidRPr="00A7646E">
        <w:rPr>
          <w:rFonts w:ascii="Times New Roman" w:hAnsi="Times New Roman"/>
          <w:bCs/>
          <w:color w:val="auto"/>
          <w:szCs w:val="22"/>
        </w:rPr>
        <w:t xml:space="preserve">(2019). </w:t>
      </w:r>
      <w:r w:rsidRPr="00A7646E">
        <w:rPr>
          <w:rFonts w:ascii="Times New Roman" w:hAnsi="Times New Roman"/>
          <w:bCs/>
          <w:color w:val="auto"/>
          <w:szCs w:val="22"/>
        </w:rPr>
        <w:t xml:space="preserve">The Impact of Irrational Beliefs on Paranoid Thoughts. </w:t>
      </w:r>
      <w:r w:rsidR="009225EB">
        <w:rPr>
          <w:rFonts w:ascii="Times New Roman" w:hAnsi="Times New Roman"/>
          <w:bCs/>
          <w:color w:val="auto"/>
          <w:szCs w:val="22"/>
        </w:rPr>
        <w:t xml:space="preserve"> </w:t>
      </w:r>
      <w:r w:rsidRPr="009225EB">
        <w:rPr>
          <w:rFonts w:ascii="Times New Roman" w:hAnsi="Times New Roman"/>
          <w:bCs/>
          <w:i/>
          <w:iCs/>
          <w:color w:val="auto"/>
          <w:szCs w:val="22"/>
        </w:rPr>
        <w:t>Behav</w:t>
      </w:r>
      <w:r w:rsidR="00FB1DC4" w:rsidRPr="009225EB">
        <w:rPr>
          <w:rFonts w:ascii="Times New Roman" w:hAnsi="Times New Roman"/>
          <w:bCs/>
          <w:i/>
          <w:iCs/>
          <w:color w:val="auto"/>
          <w:szCs w:val="22"/>
        </w:rPr>
        <w:t>ioural and</w:t>
      </w:r>
      <w:r w:rsidRPr="009225EB">
        <w:rPr>
          <w:rFonts w:ascii="Times New Roman" w:hAnsi="Times New Roman"/>
          <w:bCs/>
          <w:i/>
          <w:iCs/>
          <w:color w:val="auto"/>
          <w:szCs w:val="22"/>
        </w:rPr>
        <w:t xml:space="preserve"> Cogn</w:t>
      </w:r>
      <w:r w:rsidR="00FB1DC4" w:rsidRPr="009225EB">
        <w:rPr>
          <w:rFonts w:ascii="Times New Roman" w:hAnsi="Times New Roman"/>
          <w:bCs/>
          <w:i/>
          <w:iCs/>
          <w:color w:val="auto"/>
          <w:szCs w:val="22"/>
        </w:rPr>
        <w:t>itive</w:t>
      </w:r>
      <w:r w:rsidRPr="009225EB">
        <w:rPr>
          <w:rFonts w:ascii="Times New Roman" w:hAnsi="Times New Roman"/>
          <w:bCs/>
          <w:i/>
          <w:iCs/>
          <w:color w:val="auto"/>
          <w:szCs w:val="22"/>
        </w:rPr>
        <w:t xml:space="preserve"> Psychother</w:t>
      </w:r>
      <w:r w:rsidR="00FB1DC4" w:rsidRPr="009225EB">
        <w:rPr>
          <w:rFonts w:ascii="Times New Roman" w:hAnsi="Times New Roman"/>
          <w:bCs/>
          <w:i/>
          <w:iCs/>
          <w:color w:val="auto"/>
          <w:szCs w:val="22"/>
        </w:rPr>
        <w:t xml:space="preserve">apy, </w:t>
      </w:r>
      <w:r w:rsidRPr="009225EB">
        <w:rPr>
          <w:rFonts w:ascii="Times New Roman" w:hAnsi="Times New Roman"/>
          <w:bCs/>
          <w:i/>
          <w:iCs/>
          <w:color w:val="auto"/>
          <w:szCs w:val="22"/>
        </w:rPr>
        <w:t>47</w:t>
      </w:r>
      <w:r w:rsidRPr="00A7646E">
        <w:rPr>
          <w:rFonts w:ascii="Times New Roman" w:hAnsi="Times New Roman"/>
          <w:bCs/>
          <w:color w:val="auto"/>
          <w:szCs w:val="22"/>
        </w:rPr>
        <w:t>(3)</w:t>
      </w:r>
      <w:r w:rsidR="00FB1DC4" w:rsidRPr="00A7646E">
        <w:rPr>
          <w:rFonts w:ascii="Times New Roman" w:hAnsi="Times New Roman"/>
          <w:bCs/>
          <w:color w:val="auto"/>
          <w:szCs w:val="22"/>
        </w:rPr>
        <w:t xml:space="preserve">, </w:t>
      </w:r>
      <w:r w:rsidRPr="00A7646E">
        <w:rPr>
          <w:rFonts w:ascii="Times New Roman" w:hAnsi="Times New Roman"/>
          <w:bCs/>
          <w:color w:val="auto"/>
          <w:szCs w:val="22"/>
        </w:rPr>
        <w:t>270-286.</w:t>
      </w:r>
      <w:r w:rsidR="00BC51CE" w:rsidRPr="00A7646E">
        <w:rPr>
          <w:rFonts w:ascii="Times New Roman" w:hAnsi="Times New Roman"/>
          <w:bCs/>
          <w:color w:val="auto"/>
          <w:szCs w:val="22"/>
        </w:rPr>
        <w:t xml:space="preserve">  doi:10.1017/S1352465818000565</w:t>
      </w:r>
    </w:p>
    <w:p w14:paraId="049849F6" w14:textId="0B1C0FF6" w:rsidR="00D979B5" w:rsidRPr="00A7646E" w:rsidRDefault="00D979B5" w:rsidP="005615E6">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Sood</w:t>
      </w:r>
      <w:r w:rsidR="00E55EFD" w:rsidRPr="00A7646E">
        <w:rPr>
          <w:rFonts w:ascii="Times New Roman" w:hAnsi="Times New Roman"/>
          <w:bCs/>
          <w:color w:val="auto"/>
          <w:szCs w:val="22"/>
        </w:rPr>
        <w:t>,</w:t>
      </w:r>
      <w:r w:rsidRPr="00A7646E">
        <w:rPr>
          <w:rFonts w:ascii="Times New Roman" w:hAnsi="Times New Roman"/>
          <w:bCs/>
          <w:color w:val="auto"/>
          <w:szCs w:val="22"/>
        </w:rPr>
        <w:t xml:space="preserve"> M</w:t>
      </w:r>
      <w:r w:rsidR="00E55EFD" w:rsidRPr="00A7646E">
        <w:rPr>
          <w:rFonts w:ascii="Times New Roman" w:hAnsi="Times New Roman"/>
          <w:bCs/>
          <w:color w:val="auto"/>
          <w:szCs w:val="22"/>
        </w:rPr>
        <w:t>.</w:t>
      </w:r>
      <w:r w:rsidRPr="00A7646E">
        <w:rPr>
          <w:rFonts w:ascii="Times New Roman" w:hAnsi="Times New Roman"/>
          <w:bCs/>
          <w:color w:val="auto"/>
          <w:szCs w:val="22"/>
        </w:rPr>
        <w:t>, Carnelley</w:t>
      </w:r>
      <w:r w:rsidR="00E55EFD" w:rsidRPr="00A7646E">
        <w:rPr>
          <w:rFonts w:ascii="Times New Roman" w:hAnsi="Times New Roman"/>
          <w:bCs/>
          <w:color w:val="auto"/>
          <w:szCs w:val="22"/>
        </w:rPr>
        <w:t>,</w:t>
      </w:r>
      <w:r w:rsidRPr="00A7646E">
        <w:rPr>
          <w:rFonts w:ascii="Times New Roman" w:hAnsi="Times New Roman"/>
          <w:bCs/>
          <w:color w:val="auto"/>
          <w:szCs w:val="22"/>
        </w:rPr>
        <w:t xml:space="preserve"> K</w:t>
      </w:r>
      <w:r w:rsidR="00E55EFD" w:rsidRPr="00A7646E">
        <w:rPr>
          <w:rFonts w:ascii="Times New Roman" w:hAnsi="Times New Roman"/>
          <w:bCs/>
          <w:color w:val="auto"/>
          <w:szCs w:val="22"/>
        </w:rPr>
        <w:t>.</w:t>
      </w:r>
      <w:r w:rsidRPr="00A7646E">
        <w:rPr>
          <w:rFonts w:ascii="Times New Roman" w:hAnsi="Times New Roman"/>
          <w:bCs/>
          <w:color w:val="auto"/>
          <w:szCs w:val="22"/>
        </w:rPr>
        <w:t>,</w:t>
      </w:r>
      <w:r w:rsidR="00E55EFD" w:rsidRPr="00A7646E">
        <w:rPr>
          <w:rFonts w:ascii="Times New Roman" w:hAnsi="Times New Roman"/>
          <w:bCs/>
          <w:color w:val="auto"/>
          <w:szCs w:val="22"/>
        </w:rPr>
        <w:t xml:space="preserve"> &amp;</w:t>
      </w:r>
      <w:r w:rsidRPr="00A7646E">
        <w:rPr>
          <w:rFonts w:ascii="Times New Roman" w:hAnsi="Times New Roman"/>
          <w:bCs/>
          <w:color w:val="auto"/>
          <w:szCs w:val="22"/>
        </w:rPr>
        <w:t xml:space="preserve"> Newman-Taylor</w:t>
      </w:r>
      <w:r w:rsidR="00E55EFD" w:rsidRPr="00A7646E">
        <w:rPr>
          <w:rFonts w:ascii="Times New Roman" w:hAnsi="Times New Roman"/>
          <w:bCs/>
          <w:color w:val="auto"/>
          <w:szCs w:val="22"/>
        </w:rPr>
        <w:t>,</w:t>
      </w:r>
      <w:r w:rsidRPr="00A7646E">
        <w:rPr>
          <w:rFonts w:ascii="Times New Roman" w:hAnsi="Times New Roman"/>
          <w:bCs/>
          <w:color w:val="auto"/>
          <w:szCs w:val="22"/>
        </w:rPr>
        <w:t xml:space="preserve"> K.</w:t>
      </w:r>
      <w:r w:rsidR="00E55EFD" w:rsidRPr="00A7646E">
        <w:rPr>
          <w:rFonts w:ascii="Times New Roman" w:hAnsi="Times New Roman"/>
          <w:bCs/>
          <w:color w:val="auto"/>
          <w:szCs w:val="22"/>
        </w:rPr>
        <w:t xml:space="preserve"> (2021).</w:t>
      </w:r>
      <w:r w:rsidRPr="00A7646E">
        <w:rPr>
          <w:rFonts w:ascii="Times New Roman" w:hAnsi="Times New Roman"/>
          <w:bCs/>
          <w:color w:val="auto"/>
          <w:szCs w:val="22"/>
        </w:rPr>
        <w:t xml:space="preserve"> </w:t>
      </w:r>
      <w:r w:rsidR="0049628B">
        <w:rPr>
          <w:rFonts w:ascii="Times New Roman" w:hAnsi="Times New Roman"/>
          <w:bCs/>
          <w:color w:val="auto"/>
          <w:szCs w:val="22"/>
        </w:rPr>
        <w:t>How does</w:t>
      </w:r>
      <w:r w:rsidRPr="00A7646E">
        <w:rPr>
          <w:rFonts w:ascii="Times New Roman" w:hAnsi="Times New Roman"/>
          <w:bCs/>
          <w:color w:val="auto"/>
          <w:szCs w:val="22"/>
        </w:rPr>
        <w:t xml:space="preserve"> </w:t>
      </w:r>
      <w:r w:rsidR="00E53B99">
        <w:rPr>
          <w:rFonts w:ascii="Times New Roman" w:hAnsi="Times New Roman"/>
          <w:bCs/>
          <w:color w:val="auto"/>
          <w:szCs w:val="22"/>
        </w:rPr>
        <w:t>a</w:t>
      </w:r>
      <w:r w:rsidRPr="00A7646E">
        <w:rPr>
          <w:rFonts w:ascii="Times New Roman" w:hAnsi="Times New Roman"/>
          <w:bCs/>
          <w:color w:val="auto"/>
          <w:szCs w:val="22"/>
        </w:rPr>
        <w:t xml:space="preserve">ttachment </w:t>
      </w:r>
      <w:r w:rsidR="00E53B99">
        <w:rPr>
          <w:rFonts w:ascii="Times New Roman" w:hAnsi="Times New Roman"/>
          <w:bCs/>
          <w:color w:val="auto"/>
          <w:szCs w:val="22"/>
        </w:rPr>
        <w:t>i</w:t>
      </w:r>
      <w:r w:rsidRPr="00A7646E">
        <w:rPr>
          <w:rFonts w:ascii="Times New Roman" w:hAnsi="Times New Roman"/>
          <w:bCs/>
          <w:color w:val="auto"/>
          <w:szCs w:val="22"/>
        </w:rPr>
        <w:t xml:space="preserve">magery </w:t>
      </w:r>
      <w:r w:rsidR="0049628B">
        <w:rPr>
          <w:rFonts w:ascii="Times New Roman" w:hAnsi="Times New Roman"/>
          <w:bCs/>
          <w:color w:val="auto"/>
          <w:szCs w:val="22"/>
        </w:rPr>
        <w:t xml:space="preserve">for </w:t>
      </w:r>
      <w:r w:rsidR="00E53B99">
        <w:rPr>
          <w:rFonts w:ascii="Times New Roman" w:hAnsi="Times New Roman"/>
          <w:bCs/>
          <w:color w:val="auto"/>
          <w:szCs w:val="22"/>
        </w:rPr>
        <w:t>p</w:t>
      </w:r>
      <w:r w:rsidRPr="00A7646E">
        <w:rPr>
          <w:rFonts w:ascii="Times New Roman" w:hAnsi="Times New Roman"/>
          <w:bCs/>
          <w:color w:val="auto"/>
          <w:szCs w:val="22"/>
        </w:rPr>
        <w:t>aranoia</w:t>
      </w:r>
      <w:r w:rsidR="00E87988">
        <w:rPr>
          <w:rFonts w:ascii="Times New Roman" w:hAnsi="Times New Roman"/>
          <w:bCs/>
          <w:color w:val="auto"/>
          <w:szCs w:val="22"/>
        </w:rPr>
        <w:t xml:space="preserve"> work?  Cognitive fusion and beliefs about self and others mediate the impact on paranoia </w:t>
      </w:r>
      <w:r w:rsidRPr="00A7646E">
        <w:rPr>
          <w:rFonts w:ascii="Times New Roman" w:hAnsi="Times New Roman"/>
          <w:bCs/>
          <w:color w:val="auto"/>
          <w:szCs w:val="22"/>
        </w:rPr>
        <w:t xml:space="preserve">and </w:t>
      </w:r>
      <w:r w:rsidR="00E53B99">
        <w:rPr>
          <w:rFonts w:ascii="Times New Roman" w:hAnsi="Times New Roman"/>
          <w:bCs/>
          <w:color w:val="auto"/>
          <w:szCs w:val="22"/>
        </w:rPr>
        <w:t>a</w:t>
      </w:r>
      <w:r w:rsidRPr="00A7646E">
        <w:rPr>
          <w:rFonts w:ascii="Times New Roman" w:hAnsi="Times New Roman"/>
          <w:bCs/>
          <w:color w:val="auto"/>
          <w:szCs w:val="22"/>
        </w:rPr>
        <w:t>nxiety</w:t>
      </w:r>
      <w:r w:rsidR="00E87988">
        <w:rPr>
          <w:rFonts w:ascii="Times New Roman" w:hAnsi="Times New Roman"/>
          <w:bCs/>
          <w:color w:val="auto"/>
          <w:szCs w:val="22"/>
        </w:rPr>
        <w:t>.</w:t>
      </w:r>
      <w:r w:rsidRPr="00A7646E">
        <w:rPr>
          <w:rFonts w:ascii="Times New Roman" w:hAnsi="Times New Roman"/>
          <w:bCs/>
          <w:color w:val="auto"/>
          <w:szCs w:val="22"/>
        </w:rPr>
        <w:t xml:space="preserve"> </w:t>
      </w:r>
      <w:r w:rsidRPr="009225EB">
        <w:rPr>
          <w:rFonts w:ascii="Times New Roman" w:hAnsi="Times New Roman"/>
          <w:bCs/>
          <w:i/>
          <w:iCs/>
          <w:color w:val="auto"/>
          <w:szCs w:val="22"/>
        </w:rPr>
        <w:t>Psychol</w:t>
      </w:r>
      <w:r w:rsidR="00E55EFD" w:rsidRPr="009225EB">
        <w:rPr>
          <w:rFonts w:ascii="Times New Roman" w:hAnsi="Times New Roman"/>
          <w:bCs/>
          <w:i/>
          <w:iCs/>
          <w:color w:val="auto"/>
          <w:szCs w:val="22"/>
        </w:rPr>
        <w:t>ogy and</w:t>
      </w:r>
      <w:r w:rsidRPr="009225EB">
        <w:rPr>
          <w:rFonts w:ascii="Times New Roman" w:hAnsi="Times New Roman"/>
          <w:bCs/>
          <w:i/>
          <w:iCs/>
          <w:color w:val="auto"/>
          <w:szCs w:val="22"/>
        </w:rPr>
        <w:t xml:space="preserve"> Psychother</w:t>
      </w:r>
      <w:r w:rsidR="00E55EFD" w:rsidRPr="009225EB">
        <w:rPr>
          <w:rFonts w:ascii="Times New Roman" w:hAnsi="Times New Roman"/>
          <w:bCs/>
          <w:i/>
          <w:iCs/>
          <w:color w:val="auto"/>
          <w:szCs w:val="22"/>
        </w:rPr>
        <w:t>apy</w:t>
      </w:r>
      <w:r w:rsidR="00E87988">
        <w:rPr>
          <w:rFonts w:ascii="Times New Roman" w:hAnsi="Times New Roman"/>
          <w:bCs/>
          <w:i/>
          <w:iCs/>
          <w:color w:val="auto"/>
          <w:szCs w:val="22"/>
        </w:rPr>
        <w:t>: Theory, Research and Practice</w:t>
      </w:r>
      <w:r w:rsidR="00E55EFD" w:rsidRPr="009225EB">
        <w:rPr>
          <w:rFonts w:ascii="Times New Roman" w:hAnsi="Times New Roman"/>
          <w:bCs/>
          <w:i/>
          <w:iCs/>
          <w:color w:val="auto"/>
          <w:szCs w:val="22"/>
        </w:rPr>
        <w:t xml:space="preserve">, </w:t>
      </w:r>
      <w:r w:rsidRPr="009225EB">
        <w:rPr>
          <w:rFonts w:ascii="Times New Roman" w:hAnsi="Times New Roman"/>
          <w:bCs/>
          <w:i/>
          <w:iCs/>
          <w:color w:val="auto"/>
          <w:szCs w:val="22"/>
        </w:rPr>
        <w:t>94</w:t>
      </w:r>
      <w:r w:rsidRPr="00A7646E">
        <w:rPr>
          <w:rFonts w:ascii="Times New Roman" w:hAnsi="Times New Roman"/>
          <w:bCs/>
          <w:color w:val="auto"/>
          <w:szCs w:val="22"/>
        </w:rPr>
        <w:t>(4)</w:t>
      </w:r>
      <w:r w:rsidR="00E55EFD" w:rsidRPr="00A7646E">
        <w:rPr>
          <w:rFonts w:ascii="Times New Roman" w:hAnsi="Times New Roman"/>
          <w:bCs/>
          <w:color w:val="auto"/>
          <w:szCs w:val="22"/>
        </w:rPr>
        <w:t xml:space="preserve">, </w:t>
      </w:r>
      <w:r w:rsidRPr="00A7646E">
        <w:rPr>
          <w:rFonts w:ascii="Times New Roman" w:hAnsi="Times New Roman"/>
          <w:bCs/>
          <w:color w:val="auto"/>
          <w:szCs w:val="22"/>
        </w:rPr>
        <w:t>973-933.</w:t>
      </w:r>
      <w:r w:rsidR="005615E6">
        <w:rPr>
          <w:rFonts w:ascii="Times New Roman" w:hAnsi="Times New Roman"/>
          <w:bCs/>
          <w:color w:val="auto"/>
          <w:szCs w:val="22"/>
        </w:rPr>
        <w:t xml:space="preserve">  doi</w:t>
      </w:r>
      <w:r w:rsidR="005615E6">
        <w:rPr>
          <w:rFonts w:ascii="Roboto" w:hAnsi="Roboto"/>
          <w:color w:val="495961"/>
          <w:shd w:val="clear" w:color="auto" w:fill="FFFFFF"/>
        </w:rPr>
        <w:t>:</w:t>
      </w:r>
      <w:hyperlink r:id="rId41" w:history="1">
        <w:r w:rsidR="005615E6" w:rsidRPr="005615E6">
          <w:rPr>
            <w:rStyle w:val="Hyperlink"/>
            <w:color w:val="auto"/>
            <w:u w:val="none"/>
          </w:rPr>
          <w:t>10.1111/papt.12354</w:t>
        </w:r>
      </w:hyperlink>
    </w:p>
    <w:p w14:paraId="57D3F357" w14:textId="68677525"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Sood</w:t>
      </w:r>
      <w:r w:rsidR="00DB2519" w:rsidRPr="00A7646E">
        <w:rPr>
          <w:rFonts w:ascii="Times New Roman" w:hAnsi="Times New Roman"/>
          <w:bCs/>
          <w:color w:val="auto"/>
          <w:szCs w:val="22"/>
        </w:rPr>
        <w:t>,</w:t>
      </w:r>
      <w:r w:rsidRPr="00A7646E">
        <w:rPr>
          <w:rFonts w:ascii="Times New Roman" w:hAnsi="Times New Roman"/>
          <w:bCs/>
          <w:color w:val="auto"/>
          <w:szCs w:val="22"/>
        </w:rPr>
        <w:t xml:space="preserve"> M</w:t>
      </w:r>
      <w:r w:rsidR="00DB2519" w:rsidRPr="00A7646E">
        <w:rPr>
          <w:rFonts w:ascii="Times New Roman" w:hAnsi="Times New Roman"/>
          <w:bCs/>
          <w:color w:val="auto"/>
          <w:szCs w:val="22"/>
        </w:rPr>
        <w:t>.</w:t>
      </w:r>
      <w:r w:rsidRPr="00A7646E">
        <w:rPr>
          <w:rFonts w:ascii="Times New Roman" w:hAnsi="Times New Roman"/>
          <w:bCs/>
          <w:color w:val="auto"/>
          <w:szCs w:val="22"/>
        </w:rPr>
        <w:t>,</w:t>
      </w:r>
      <w:r w:rsidR="00DB2519" w:rsidRPr="00A7646E">
        <w:rPr>
          <w:rFonts w:ascii="Times New Roman" w:hAnsi="Times New Roman"/>
          <w:bCs/>
          <w:color w:val="auto"/>
          <w:szCs w:val="22"/>
        </w:rPr>
        <w:t xml:space="preserve"> &amp;</w:t>
      </w:r>
      <w:r w:rsidRPr="00A7646E">
        <w:rPr>
          <w:rFonts w:ascii="Times New Roman" w:hAnsi="Times New Roman"/>
          <w:bCs/>
          <w:color w:val="auto"/>
          <w:szCs w:val="22"/>
        </w:rPr>
        <w:t xml:space="preserve"> Newman-Taylor</w:t>
      </w:r>
      <w:r w:rsidR="00DB2519" w:rsidRPr="00A7646E">
        <w:rPr>
          <w:rFonts w:ascii="Times New Roman" w:hAnsi="Times New Roman"/>
          <w:bCs/>
          <w:color w:val="auto"/>
          <w:szCs w:val="22"/>
        </w:rPr>
        <w:t>,</w:t>
      </w:r>
      <w:r w:rsidRPr="00A7646E">
        <w:rPr>
          <w:rFonts w:ascii="Times New Roman" w:hAnsi="Times New Roman"/>
          <w:bCs/>
          <w:color w:val="auto"/>
          <w:szCs w:val="22"/>
        </w:rPr>
        <w:t xml:space="preserve"> K.</w:t>
      </w:r>
      <w:r w:rsidR="00DB2519" w:rsidRPr="00A7646E">
        <w:rPr>
          <w:rFonts w:ascii="Times New Roman" w:hAnsi="Times New Roman"/>
          <w:bCs/>
          <w:color w:val="auto"/>
          <w:szCs w:val="22"/>
        </w:rPr>
        <w:t xml:space="preserve"> (2020).</w:t>
      </w:r>
      <w:r w:rsidRPr="00A7646E">
        <w:rPr>
          <w:rFonts w:ascii="Times New Roman" w:hAnsi="Times New Roman"/>
          <w:bCs/>
          <w:color w:val="auto"/>
          <w:szCs w:val="22"/>
        </w:rPr>
        <w:t xml:space="preserve"> Cognitive fusion mediates the impact of attachment imagery on paranoia and anxiety. </w:t>
      </w:r>
      <w:r w:rsidR="00E5362C">
        <w:rPr>
          <w:rFonts w:ascii="Times New Roman" w:hAnsi="Times New Roman"/>
          <w:bCs/>
          <w:color w:val="auto"/>
          <w:szCs w:val="22"/>
        </w:rPr>
        <w:t xml:space="preserve"> </w:t>
      </w:r>
      <w:r w:rsidRPr="00E5362C">
        <w:rPr>
          <w:rFonts w:ascii="Times New Roman" w:hAnsi="Times New Roman"/>
          <w:bCs/>
          <w:i/>
          <w:iCs/>
          <w:color w:val="auto"/>
          <w:szCs w:val="22"/>
        </w:rPr>
        <w:t>Cognit</w:t>
      </w:r>
      <w:r w:rsidR="00DB2519" w:rsidRPr="00E5362C">
        <w:rPr>
          <w:rFonts w:ascii="Times New Roman" w:hAnsi="Times New Roman"/>
          <w:bCs/>
          <w:i/>
          <w:iCs/>
          <w:color w:val="auto"/>
          <w:szCs w:val="22"/>
        </w:rPr>
        <w:t>ive</w:t>
      </w:r>
      <w:r w:rsidRPr="00E5362C">
        <w:rPr>
          <w:rFonts w:ascii="Times New Roman" w:hAnsi="Times New Roman"/>
          <w:bCs/>
          <w:i/>
          <w:iCs/>
          <w:color w:val="auto"/>
          <w:szCs w:val="22"/>
        </w:rPr>
        <w:t xml:space="preserve"> Ther</w:t>
      </w:r>
      <w:r w:rsidR="00DB2519" w:rsidRPr="00E5362C">
        <w:rPr>
          <w:rFonts w:ascii="Times New Roman" w:hAnsi="Times New Roman"/>
          <w:bCs/>
          <w:i/>
          <w:iCs/>
          <w:color w:val="auto"/>
          <w:szCs w:val="22"/>
        </w:rPr>
        <w:t>apy and</w:t>
      </w:r>
      <w:r w:rsidRPr="00E5362C">
        <w:rPr>
          <w:rFonts w:ascii="Times New Roman" w:hAnsi="Times New Roman"/>
          <w:bCs/>
          <w:i/>
          <w:iCs/>
          <w:color w:val="auto"/>
          <w:szCs w:val="22"/>
        </w:rPr>
        <w:t xml:space="preserve"> Res</w:t>
      </w:r>
      <w:r w:rsidR="00DB2519" w:rsidRPr="00E5362C">
        <w:rPr>
          <w:rFonts w:ascii="Times New Roman" w:hAnsi="Times New Roman"/>
          <w:bCs/>
          <w:i/>
          <w:iCs/>
          <w:color w:val="auto"/>
          <w:szCs w:val="22"/>
        </w:rPr>
        <w:t xml:space="preserve">earch, </w:t>
      </w:r>
      <w:r w:rsidRPr="00E5362C">
        <w:rPr>
          <w:rFonts w:ascii="Times New Roman" w:hAnsi="Times New Roman"/>
          <w:bCs/>
          <w:i/>
          <w:iCs/>
          <w:color w:val="auto"/>
          <w:szCs w:val="22"/>
        </w:rPr>
        <w:t>44</w:t>
      </w:r>
      <w:r w:rsidR="00DB2519" w:rsidRPr="00E5362C">
        <w:rPr>
          <w:rFonts w:ascii="Times New Roman" w:hAnsi="Times New Roman"/>
          <w:bCs/>
          <w:i/>
          <w:iCs/>
          <w:color w:val="auto"/>
          <w:szCs w:val="22"/>
        </w:rPr>
        <w:t>,</w:t>
      </w:r>
      <w:r w:rsidR="00DB2519" w:rsidRPr="00A7646E">
        <w:rPr>
          <w:rFonts w:ascii="Times New Roman" w:hAnsi="Times New Roman"/>
          <w:bCs/>
          <w:color w:val="auto"/>
          <w:szCs w:val="22"/>
        </w:rPr>
        <w:t xml:space="preserve"> </w:t>
      </w:r>
      <w:r w:rsidRPr="00A7646E">
        <w:rPr>
          <w:rFonts w:ascii="Times New Roman" w:hAnsi="Times New Roman"/>
          <w:bCs/>
          <w:color w:val="auto"/>
          <w:szCs w:val="22"/>
        </w:rPr>
        <w:t>1150–1161.</w:t>
      </w:r>
      <w:r w:rsidR="00C90209"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r w:rsidR="00C90209" w:rsidRPr="00A7646E">
        <w:rPr>
          <w:rFonts w:ascii="Times New Roman" w:hAnsi="Times New Roman"/>
          <w:bCs/>
          <w:color w:val="auto"/>
          <w:szCs w:val="22"/>
          <w:shd w:val="clear" w:color="auto" w:fill="FCFCFC"/>
        </w:rPr>
        <w:t>https://doi.org/10.1007/s10608-020-10127-y</w:t>
      </w:r>
    </w:p>
    <w:p w14:paraId="1C14CC66" w14:textId="77777777" w:rsidR="008A2DB6" w:rsidRPr="00A7646E" w:rsidRDefault="00D979B5" w:rsidP="008A2DB6">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Strauss</w:t>
      </w:r>
      <w:r w:rsidR="00CD2D6E" w:rsidRPr="00A7646E">
        <w:rPr>
          <w:rFonts w:ascii="Times New Roman" w:hAnsi="Times New Roman"/>
          <w:bCs/>
          <w:color w:val="auto"/>
          <w:szCs w:val="22"/>
        </w:rPr>
        <w:t>,</w:t>
      </w:r>
      <w:r w:rsidRPr="00A7646E">
        <w:rPr>
          <w:rFonts w:ascii="Times New Roman" w:hAnsi="Times New Roman"/>
          <w:bCs/>
          <w:color w:val="auto"/>
          <w:szCs w:val="22"/>
        </w:rPr>
        <w:t xml:space="preserve"> J</w:t>
      </w:r>
      <w:r w:rsidR="00CD2D6E" w:rsidRPr="00A7646E">
        <w:rPr>
          <w:rFonts w:ascii="Times New Roman" w:hAnsi="Times New Roman"/>
          <w:bCs/>
          <w:color w:val="auto"/>
          <w:szCs w:val="22"/>
        </w:rPr>
        <w:t xml:space="preserve">. </w:t>
      </w:r>
      <w:r w:rsidRPr="00A7646E">
        <w:rPr>
          <w:rFonts w:ascii="Times New Roman" w:hAnsi="Times New Roman"/>
          <w:bCs/>
          <w:color w:val="auto"/>
          <w:szCs w:val="22"/>
        </w:rPr>
        <w:t>S.</w:t>
      </w:r>
      <w:r w:rsidR="00CD2D6E" w:rsidRPr="00A7646E">
        <w:rPr>
          <w:rFonts w:ascii="Times New Roman" w:hAnsi="Times New Roman"/>
          <w:bCs/>
          <w:color w:val="auto"/>
          <w:szCs w:val="22"/>
        </w:rPr>
        <w:t xml:space="preserve"> (1969).</w:t>
      </w:r>
      <w:r w:rsidRPr="00A7646E">
        <w:rPr>
          <w:rFonts w:ascii="Times New Roman" w:hAnsi="Times New Roman"/>
          <w:bCs/>
          <w:color w:val="auto"/>
          <w:szCs w:val="22"/>
        </w:rPr>
        <w:t xml:space="preserve"> Hallucinations and delusions as points on continua function: Rating scale evidence. </w:t>
      </w:r>
      <w:r w:rsidRPr="008A1E52">
        <w:rPr>
          <w:rFonts w:ascii="Times New Roman" w:hAnsi="Times New Roman"/>
          <w:bCs/>
          <w:i/>
          <w:iCs/>
          <w:color w:val="auto"/>
          <w:szCs w:val="22"/>
        </w:rPr>
        <w:t>Arch</w:t>
      </w:r>
      <w:r w:rsidR="00CD2D6E" w:rsidRPr="008A1E52">
        <w:rPr>
          <w:rFonts w:ascii="Times New Roman" w:hAnsi="Times New Roman"/>
          <w:bCs/>
          <w:i/>
          <w:iCs/>
          <w:color w:val="auto"/>
          <w:szCs w:val="22"/>
        </w:rPr>
        <w:t>ives of</w:t>
      </w:r>
      <w:r w:rsidRPr="008A1E52">
        <w:rPr>
          <w:rFonts w:ascii="Times New Roman" w:hAnsi="Times New Roman"/>
          <w:bCs/>
          <w:i/>
          <w:iCs/>
          <w:color w:val="auto"/>
          <w:szCs w:val="22"/>
        </w:rPr>
        <w:t xml:space="preserve"> Gen</w:t>
      </w:r>
      <w:r w:rsidR="00CD2D6E" w:rsidRPr="008A1E52">
        <w:rPr>
          <w:rFonts w:ascii="Times New Roman" w:hAnsi="Times New Roman"/>
          <w:bCs/>
          <w:i/>
          <w:iCs/>
          <w:color w:val="auto"/>
          <w:szCs w:val="22"/>
        </w:rPr>
        <w:t>eral</w:t>
      </w:r>
      <w:r w:rsidRPr="008A1E52">
        <w:rPr>
          <w:rFonts w:ascii="Times New Roman" w:hAnsi="Times New Roman"/>
          <w:bCs/>
          <w:i/>
          <w:iCs/>
          <w:color w:val="auto"/>
          <w:szCs w:val="22"/>
        </w:rPr>
        <w:t xml:space="preserve"> Psychiatry</w:t>
      </w:r>
      <w:r w:rsidR="00CD2D6E" w:rsidRPr="008A1E52">
        <w:rPr>
          <w:rFonts w:ascii="Times New Roman" w:hAnsi="Times New Roman"/>
          <w:bCs/>
          <w:i/>
          <w:iCs/>
          <w:color w:val="auto"/>
          <w:szCs w:val="22"/>
        </w:rPr>
        <w:t xml:space="preserve">, </w:t>
      </w:r>
      <w:r w:rsidRPr="008A1E52">
        <w:rPr>
          <w:rFonts w:ascii="Times New Roman" w:hAnsi="Times New Roman"/>
          <w:bCs/>
          <w:i/>
          <w:iCs/>
          <w:color w:val="auto"/>
          <w:szCs w:val="22"/>
        </w:rPr>
        <w:t>21</w:t>
      </w:r>
      <w:r w:rsidR="00CD2D6E" w:rsidRPr="008A1E52">
        <w:rPr>
          <w:rFonts w:ascii="Times New Roman" w:hAnsi="Times New Roman"/>
          <w:bCs/>
          <w:i/>
          <w:iCs/>
          <w:color w:val="auto"/>
          <w:szCs w:val="22"/>
        </w:rPr>
        <w:t>,</w:t>
      </w:r>
      <w:r w:rsidR="00CD2D6E" w:rsidRPr="00A7646E">
        <w:rPr>
          <w:rFonts w:ascii="Times New Roman" w:hAnsi="Times New Roman"/>
          <w:bCs/>
          <w:color w:val="auto"/>
          <w:szCs w:val="22"/>
        </w:rPr>
        <w:t xml:space="preserve"> </w:t>
      </w:r>
      <w:r w:rsidRPr="00A7646E">
        <w:rPr>
          <w:rFonts w:ascii="Times New Roman" w:hAnsi="Times New Roman"/>
          <w:bCs/>
          <w:color w:val="auto"/>
          <w:szCs w:val="22"/>
        </w:rPr>
        <w:t>581-586.</w:t>
      </w:r>
      <w:r w:rsidR="00570682" w:rsidRPr="00A7646E">
        <w:rPr>
          <w:rFonts w:ascii="Times New Roman" w:hAnsi="Times New Roman"/>
          <w:bCs/>
          <w:color w:val="auto"/>
          <w:szCs w:val="22"/>
        </w:rPr>
        <w:t xml:space="preserve">   doi:10.1001/archpsyc.1969.01740230069010 </w:t>
      </w:r>
    </w:p>
    <w:p w14:paraId="25D9155E" w14:textId="27A74234" w:rsidR="008A2DB6" w:rsidRPr="00A7646E" w:rsidRDefault="00D979B5" w:rsidP="00A7646E">
      <w:pPr>
        <w:spacing w:after="0" w:line="480" w:lineRule="auto"/>
        <w:ind w:hanging="720"/>
        <w:rPr>
          <w:rFonts w:ascii="Times New Roman" w:hAnsi="Times New Roman"/>
          <w:bCs/>
          <w:color w:val="auto"/>
          <w:szCs w:val="22"/>
          <w:lang w:val="nl-NL"/>
        </w:rPr>
      </w:pPr>
      <w:r w:rsidRPr="00A7646E">
        <w:rPr>
          <w:rFonts w:ascii="Times New Roman" w:hAnsi="Times New Roman"/>
          <w:bCs/>
          <w:color w:val="auto"/>
          <w:szCs w:val="22"/>
        </w:rPr>
        <w:t>Sundag</w:t>
      </w:r>
      <w:r w:rsidR="00843F6F" w:rsidRPr="00A7646E">
        <w:rPr>
          <w:rFonts w:ascii="Times New Roman" w:hAnsi="Times New Roman"/>
          <w:bCs/>
          <w:color w:val="auto"/>
          <w:szCs w:val="22"/>
        </w:rPr>
        <w:t>,</w:t>
      </w:r>
      <w:r w:rsidRPr="00A7646E">
        <w:rPr>
          <w:rFonts w:ascii="Times New Roman" w:hAnsi="Times New Roman"/>
          <w:bCs/>
          <w:color w:val="auto"/>
          <w:szCs w:val="22"/>
        </w:rPr>
        <w:t xml:space="preserve"> J</w:t>
      </w:r>
      <w:r w:rsidR="00843F6F" w:rsidRPr="00A7646E">
        <w:rPr>
          <w:rFonts w:ascii="Times New Roman" w:hAnsi="Times New Roman"/>
          <w:bCs/>
          <w:color w:val="auto"/>
          <w:szCs w:val="22"/>
        </w:rPr>
        <w:t>.</w:t>
      </w:r>
      <w:r w:rsidRPr="00A7646E">
        <w:rPr>
          <w:rFonts w:ascii="Times New Roman" w:hAnsi="Times New Roman"/>
          <w:bCs/>
          <w:color w:val="auto"/>
          <w:szCs w:val="22"/>
        </w:rPr>
        <w:t>, Ascone</w:t>
      </w:r>
      <w:r w:rsidR="00843F6F" w:rsidRPr="00A7646E">
        <w:rPr>
          <w:rFonts w:ascii="Times New Roman" w:hAnsi="Times New Roman"/>
          <w:bCs/>
          <w:color w:val="auto"/>
          <w:szCs w:val="22"/>
        </w:rPr>
        <w:t>,</w:t>
      </w:r>
      <w:r w:rsidRPr="00A7646E">
        <w:rPr>
          <w:rFonts w:ascii="Times New Roman" w:hAnsi="Times New Roman"/>
          <w:bCs/>
          <w:color w:val="auto"/>
          <w:szCs w:val="22"/>
        </w:rPr>
        <w:t xml:space="preserve"> L</w:t>
      </w:r>
      <w:r w:rsidR="00843F6F" w:rsidRPr="00A7646E">
        <w:rPr>
          <w:rFonts w:ascii="Times New Roman" w:hAnsi="Times New Roman"/>
          <w:bCs/>
          <w:color w:val="auto"/>
          <w:szCs w:val="22"/>
        </w:rPr>
        <w:t>.</w:t>
      </w:r>
      <w:r w:rsidRPr="00A7646E">
        <w:rPr>
          <w:rFonts w:ascii="Times New Roman" w:hAnsi="Times New Roman"/>
          <w:bCs/>
          <w:color w:val="auto"/>
          <w:szCs w:val="22"/>
        </w:rPr>
        <w:t>,</w:t>
      </w:r>
      <w:r w:rsidR="00843F6F" w:rsidRPr="00A7646E">
        <w:rPr>
          <w:rFonts w:ascii="Times New Roman" w:hAnsi="Times New Roman"/>
          <w:bCs/>
          <w:color w:val="auto"/>
          <w:szCs w:val="22"/>
        </w:rPr>
        <w:t xml:space="preserve"> &amp;</w:t>
      </w:r>
      <w:r w:rsidRPr="00A7646E">
        <w:rPr>
          <w:rFonts w:ascii="Times New Roman" w:hAnsi="Times New Roman"/>
          <w:bCs/>
          <w:color w:val="auto"/>
          <w:szCs w:val="22"/>
        </w:rPr>
        <w:t xml:space="preserve"> Lincoln</w:t>
      </w:r>
      <w:r w:rsidR="00843F6F" w:rsidRPr="00A7646E">
        <w:rPr>
          <w:rFonts w:ascii="Times New Roman" w:hAnsi="Times New Roman"/>
          <w:bCs/>
          <w:color w:val="auto"/>
          <w:szCs w:val="22"/>
        </w:rPr>
        <w:t>,</w:t>
      </w:r>
      <w:r w:rsidRPr="00A7646E">
        <w:rPr>
          <w:rFonts w:ascii="Times New Roman" w:hAnsi="Times New Roman"/>
          <w:bCs/>
          <w:color w:val="auto"/>
          <w:szCs w:val="22"/>
        </w:rPr>
        <w:t xml:space="preserve"> T</w:t>
      </w:r>
      <w:r w:rsidR="00843F6F" w:rsidRPr="00A7646E">
        <w:rPr>
          <w:rFonts w:ascii="Times New Roman" w:hAnsi="Times New Roman"/>
          <w:bCs/>
          <w:color w:val="auto"/>
          <w:szCs w:val="22"/>
        </w:rPr>
        <w:t xml:space="preserve">. </w:t>
      </w:r>
      <w:r w:rsidRPr="00A7646E">
        <w:rPr>
          <w:rFonts w:ascii="Times New Roman" w:hAnsi="Times New Roman"/>
          <w:bCs/>
          <w:color w:val="auto"/>
          <w:szCs w:val="22"/>
        </w:rPr>
        <w:t>M.</w:t>
      </w:r>
      <w:r w:rsidR="00843F6F" w:rsidRPr="00A7646E">
        <w:rPr>
          <w:rFonts w:ascii="Times New Roman" w:hAnsi="Times New Roman"/>
          <w:bCs/>
          <w:color w:val="auto"/>
          <w:szCs w:val="22"/>
        </w:rPr>
        <w:t xml:space="preserve"> (2018).</w:t>
      </w:r>
      <w:r w:rsidRPr="00A7646E">
        <w:rPr>
          <w:rFonts w:ascii="Times New Roman" w:hAnsi="Times New Roman"/>
          <w:bCs/>
          <w:color w:val="auto"/>
          <w:szCs w:val="22"/>
        </w:rPr>
        <w:t xml:space="preserve"> The predictive value of early maladaptive schemas in paranoid responses to social stress. </w:t>
      </w:r>
      <w:r w:rsidRPr="008A1E52">
        <w:rPr>
          <w:rFonts w:ascii="Times New Roman" w:hAnsi="Times New Roman"/>
          <w:bCs/>
          <w:i/>
          <w:iCs/>
          <w:color w:val="auto"/>
          <w:szCs w:val="22"/>
          <w:lang w:val="nl-NL"/>
        </w:rPr>
        <w:t>Clin</w:t>
      </w:r>
      <w:r w:rsidR="00843F6F" w:rsidRPr="008A1E52">
        <w:rPr>
          <w:rFonts w:ascii="Times New Roman" w:hAnsi="Times New Roman"/>
          <w:bCs/>
          <w:i/>
          <w:iCs/>
          <w:color w:val="auto"/>
          <w:szCs w:val="22"/>
          <w:lang w:val="nl-NL"/>
        </w:rPr>
        <w:t>ical</w:t>
      </w:r>
      <w:r w:rsidRPr="008A1E52">
        <w:rPr>
          <w:rFonts w:ascii="Times New Roman" w:hAnsi="Times New Roman"/>
          <w:bCs/>
          <w:i/>
          <w:iCs/>
          <w:color w:val="auto"/>
          <w:szCs w:val="22"/>
          <w:lang w:val="nl-NL"/>
        </w:rPr>
        <w:t xml:space="preserve"> Psychol</w:t>
      </w:r>
      <w:r w:rsidR="00843F6F" w:rsidRPr="008A1E52">
        <w:rPr>
          <w:rFonts w:ascii="Times New Roman" w:hAnsi="Times New Roman"/>
          <w:bCs/>
          <w:i/>
          <w:iCs/>
          <w:color w:val="auto"/>
          <w:szCs w:val="22"/>
          <w:lang w:val="nl-NL"/>
        </w:rPr>
        <w:t>ogy &amp;</w:t>
      </w:r>
      <w:r w:rsidRPr="008A1E52">
        <w:rPr>
          <w:rFonts w:ascii="Times New Roman" w:hAnsi="Times New Roman"/>
          <w:bCs/>
          <w:i/>
          <w:iCs/>
          <w:color w:val="auto"/>
          <w:szCs w:val="22"/>
          <w:lang w:val="nl-NL"/>
        </w:rPr>
        <w:t xml:space="preserve"> Psychother</w:t>
      </w:r>
      <w:r w:rsidR="00843F6F" w:rsidRPr="008A1E52">
        <w:rPr>
          <w:rFonts w:ascii="Times New Roman" w:hAnsi="Times New Roman"/>
          <w:bCs/>
          <w:i/>
          <w:iCs/>
          <w:color w:val="auto"/>
          <w:szCs w:val="22"/>
          <w:lang w:val="nl-NL"/>
        </w:rPr>
        <w:t xml:space="preserve">apy, </w:t>
      </w:r>
      <w:r w:rsidRPr="008A1E52">
        <w:rPr>
          <w:rFonts w:ascii="Times New Roman" w:hAnsi="Times New Roman"/>
          <w:bCs/>
          <w:i/>
          <w:iCs/>
          <w:color w:val="auto"/>
          <w:szCs w:val="22"/>
          <w:lang w:val="nl-NL"/>
        </w:rPr>
        <w:t>25</w:t>
      </w:r>
      <w:r w:rsidRPr="00A7646E">
        <w:rPr>
          <w:rFonts w:ascii="Times New Roman" w:hAnsi="Times New Roman"/>
          <w:bCs/>
          <w:color w:val="auto"/>
          <w:szCs w:val="22"/>
          <w:lang w:val="nl-NL"/>
        </w:rPr>
        <w:t>(1)</w:t>
      </w:r>
      <w:r w:rsidR="00843F6F" w:rsidRPr="00A7646E">
        <w:rPr>
          <w:rFonts w:ascii="Times New Roman" w:hAnsi="Times New Roman"/>
          <w:bCs/>
          <w:color w:val="auto"/>
          <w:szCs w:val="22"/>
          <w:lang w:val="nl-NL"/>
        </w:rPr>
        <w:t xml:space="preserve">, </w:t>
      </w:r>
      <w:r w:rsidRPr="00A7646E">
        <w:rPr>
          <w:rFonts w:ascii="Times New Roman" w:hAnsi="Times New Roman"/>
          <w:bCs/>
          <w:color w:val="auto"/>
          <w:szCs w:val="22"/>
          <w:lang w:val="nl-NL"/>
        </w:rPr>
        <w:t>65-75.</w:t>
      </w:r>
      <w:r w:rsidR="008A2DB6" w:rsidRPr="00A7646E">
        <w:rPr>
          <w:rFonts w:ascii="Times New Roman" w:hAnsi="Times New Roman"/>
          <w:bCs/>
          <w:color w:val="auto"/>
          <w:szCs w:val="22"/>
          <w:lang w:val="nl-NL"/>
        </w:rPr>
        <w:t xml:space="preserve">  </w:t>
      </w:r>
      <w:r w:rsidR="00A7646E" w:rsidRPr="00A7646E">
        <w:rPr>
          <w:rFonts w:ascii="Times New Roman" w:hAnsi="Times New Roman"/>
          <w:bCs/>
          <w:color w:val="auto"/>
          <w:szCs w:val="22"/>
        </w:rPr>
        <w:t xml:space="preserve">Retrieved from </w:t>
      </w:r>
      <w:hyperlink r:id="rId42" w:history="1">
        <w:r w:rsidR="008A2DB6" w:rsidRPr="00A7646E">
          <w:rPr>
            <w:rStyle w:val="Hyperlink"/>
            <w:rFonts w:ascii="Times New Roman" w:hAnsi="Times New Roman"/>
            <w:bCs/>
            <w:color w:val="auto"/>
            <w:szCs w:val="22"/>
            <w:u w:val="none"/>
            <w:lang w:val="nl-NL"/>
          </w:rPr>
          <w:t>https://doi.org/10.1002/cpp.2128</w:t>
        </w:r>
      </w:hyperlink>
    </w:p>
    <w:p w14:paraId="34DBAE1D" w14:textId="59D74E1A" w:rsidR="005F1C03" w:rsidRPr="00A7646E" w:rsidRDefault="005F1C03" w:rsidP="005F1C03">
      <w:pPr>
        <w:spacing w:after="0" w:line="480" w:lineRule="auto"/>
        <w:ind w:hanging="720"/>
        <w:rPr>
          <w:rFonts w:ascii="Times New Roman" w:hAnsi="Times New Roman"/>
          <w:bCs/>
          <w:color w:val="auto"/>
          <w:szCs w:val="22"/>
        </w:rPr>
      </w:pPr>
      <w:r w:rsidRPr="00A7646E">
        <w:rPr>
          <w:rFonts w:ascii="Times New Roman" w:hAnsi="Times New Roman"/>
          <w:bCs/>
          <w:color w:val="auto"/>
          <w:szCs w:val="22"/>
          <w:lang w:val="nl-NL"/>
        </w:rPr>
        <w:t xml:space="preserve">van Os, J., Hanssen, M., Bijl, R. V., &amp; Ravelli, A. (2000). </w:t>
      </w:r>
      <w:r w:rsidRPr="00A7646E">
        <w:rPr>
          <w:rFonts w:ascii="Times New Roman" w:hAnsi="Times New Roman"/>
          <w:bCs/>
          <w:color w:val="auto"/>
          <w:szCs w:val="22"/>
        </w:rPr>
        <w:t xml:space="preserve">Strauss (1969) revisited: a psychosis continuum in the general population? </w:t>
      </w:r>
      <w:r w:rsidRPr="008A1E52">
        <w:rPr>
          <w:rFonts w:ascii="Times New Roman" w:hAnsi="Times New Roman"/>
          <w:bCs/>
          <w:i/>
          <w:iCs/>
          <w:color w:val="auto"/>
          <w:szCs w:val="22"/>
        </w:rPr>
        <w:t>Schizophrenia Research, 45,</w:t>
      </w:r>
      <w:r w:rsidRPr="00A7646E">
        <w:rPr>
          <w:rFonts w:ascii="Times New Roman" w:hAnsi="Times New Roman"/>
          <w:bCs/>
          <w:color w:val="auto"/>
          <w:szCs w:val="22"/>
        </w:rPr>
        <w:t xml:space="preserve"> 11-20. </w:t>
      </w:r>
      <w:r w:rsidR="00A7646E" w:rsidRPr="00A7646E">
        <w:rPr>
          <w:rFonts w:ascii="Times New Roman" w:hAnsi="Times New Roman"/>
          <w:bCs/>
          <w:color w:val="auto"/>
          <w:szCs w:val="22"/>
        </w:rPr>
        <w:t xml:space="preserve"> Retrieved from</w:t>
      </w:r>
      <w:r w:rsidRPr="00A7646E">
        <w:rPr>
          <w:rFonts w:ascii="Times New Roman" w:hAnsi="Times New Roman"/>
          <w:bCs/>
          <w:color w:val="auto"/>
          <w:szCs w:val="22"/>
        </w:rPr>
        <w:t xml:space="preserve"> </w:t>
      </w:r>
      <w:hyperlink r:id="rId43" w:tgtFrame="_blank" w:tooltip="Persistent link using digital object identifier" w:history="1">
        <w:r w:rsidRPr="00A7646E">
          <w:rPr>
            <w:rStyle w:val="anchor-text"/>
            <w:rFonts w:ascii="Times New Roman" w:hAnsi="Times New Roman"/>
            <w:bCs/>
            <w:color w:val="auto"/>
            <w:szCs w:val="22"/>
          </w:rPr>
          <w:t>https://doi.org/10.1016/S0920-9964(99)00224-8</w:t>
        </w:r>
      </w:hyperlink>
    </w:p>
    <w:p w14:paraId="2E5374A3" w14:textId="27930E86"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Veling</w:t>
      </w:r>
      <w:r w:rsidR="00D559BF" w:rsidRPr="00A7646E">
        <w:rPr>
          <w:rFonts w:ascii="Times New Roman" w:hAnsi="Times New Roman"/>
          <w:bCs/>
          <w:color w:val="auto"/>
          <w:szCs w:val="22"/>
        </w:rPr>
        <w:t>,</w:t>
      </w:r>
      <w:r w:rsidRPr="00A7646E">
        <w:rPr>
          <w:rFonts w:ascii="Times New Roman" w:hAnsi="Times New Roman"/>
          <w:bCs/>
          <w:color w:val="auto"/>
          <w:szCs w:val="22"/>
        </w:rPr>
        <w:t xml:space="preserve"> W</w:t>
      </w:r>
      <w:r w:rsidR="00D559BF" w:rsidRPr="00A7646E">
        <w:rPr>
          <w:rFonts w:ascii="Times New Roman" w:hAnsi="Times New Roman"/>
          <w:bCs/>
          <w:color w:val="auto"/>
          <w:szCs w:val="22"/>
        </w:rPr>
        <w:t>.</w:t>
      </w:r>
      <w:r w:rsidRPr="00A7646E">
        <w:rPr>
          <w:rFonts w:ascii="Times New Roman" w:hAnsi="Times New Roman"/>
          <w:bCs/>
          <w:color w:val="auto"/>
          <w:szCs w:val="22"/>
        </w:rPr>
        <w:t>, Counotte</w:t>
      </w:r>
      <w:r w:rsidR="00D559BF" w:rsidRPr="00A7646E">
        <w:rPr>
          <w:rFonts w:ascii="Times New Roman" w:hAnsi="Times New Roman"/>
          <w:bCs/>
          <w:color w:val="auto"/>
          <w:szCs w:val="22"/>
        </w:rPr>
        <w:t>,</w:t>
      </w:r>
      <w:r w:rsidRPr="00A7646E">
        <w:rPr>
          <w:rFonts w:ascii="Times New Roman" w:hAnsi="Times New Roman"/>
          <w:bCs/>
          <w:color w:val="auto"/>
          <w:szCs w:val="22"/>
        </w:rPr>
        <w:t xml:space="preserve"> J</w:t>
      </w:r>
      <w:r w:rsidR="00D559BF" w:rsidRPr="00A7646E">
        <w:rPr>
          <w:rFonts w:ascii="Times New Roman" w:hAnsi="Times New Roman"/>
          <w:bCs/>
          <w:color w:val="auto"/>
          <w:szCs w:val="22"/>
        </w:rPr>
        <w:t>.</w:t>
      </w:r>
      <w:r w:rsidRPr="00A7646E">
        <w:rPr>
          <w:rFonts w:ascii="Times New Roman" w:hAnsi="Times New Roman"/>
          <w:bCs/>
          <w:color w:val="auto"/>
          <w:szCs w:val="22"/>
        </w:rPr>
        <w:t>, Pot-Kolder</w:t>
      </w:r>
      <w:r w:rsidR="00D559BF" w:rsidRPr="00A7646E">
        <w:rPr>
          <w:rFonts w:ascii="Times New Roman" w:hAnsi="Times New Roman"/>
          <w:bCs/>
          <w:color w:val="auto"/>
          <w:szCs w:val="22"/>
        </w:rPr>
        <w:t>,</w:t>
      </w:r>
      <w:r w:rsidRPr="00A7646E">
        <w:rPr>
          <w:rFonts w:ascii="Times New Roman" w:hAnsi="Times New Roman"/>
          <w:bCs/>
          <w:color w:val="auto"/>
          <w:szCs w:val="22"/>
        </w:rPr>
        <w:t xml:space="preserve"> R</w:t>
      </w:r>
      <w:r w:rsidR="00D559BF" w:rsidRPr="00A7646E">
        <w:rPr>
          <w:rFonts w:ascii="Times New Roman" w:hAnsi="Times New Roman"/>
          <w:bCs/>
          <w:color w:val="auto"/>
          <w:szCs w:val="22"/>
        </w:rPr>
        <w:t>.</w:t>
      </w:r>
      <w:r w:rsidRPr="00A7646E">
        <w:rPr>
          <w:rFonts w:ascii="Times New Roman" w:hAnsi="Times New Roman"/>
          <w:bCs/>
          <w:color w:val="auto"/>
          <w:szCs w:val="22"/>
        </w:rPr>
        <w:t>, van Os</w:t>
      </w:r>
      <w:r w:rsidR="00D559BF" w:rsidRPr="00A7646E">
        <w:rPr>
          <w:rFonts w:ascii="Times New Roman" w:hAnsi="Times New Roman"/>
          <w:bCs/>
          <w:color w:val="auto"/>
          <w:szCs w:val="22"/>
        </w:rPr>
        <w:t>,</w:t>
      </w:r>
      <w:r w:rsidRPr="00A7646E">
        <w:rPr>
          <w:rFonts w:ascii="Times New Roman" w:hAnsi="Times New Roman"/>
          <w:bCs/>
          <w:color w:val="auto"/>
          <w:szCs w:val="22"/>
        </w:rPr>
        <w:t xml:space="preserve"> J</w:t>
      </w:r>
      <w:r w:rsidR="00D559BF" w:rsidRPr="00A7646E">
        <w:rPr>
          <w:rFonts w:ascii="Times New Roman" w:hAnsi="Times New Roman"/>
          <w:bCs/>
          <w:color w:val="auto"/>
          <w:szCs w:val="22"/>
        </w:rPr>
        <w:t>.</w:t>
      </w:r>
      <w:r w:rsidRPr="00A7646E">
        <w:rPr>
          <w:rFonts w:ascii="Times New Roman" w:hAnsi="Times New Roman"/>
          <w:bCs/>
          <w:color w:val="auto"/>
          <w:szCs w:val="22"/>
        </w:rPr>
        <w:t xml:space="preserve">, </w:t>
      </w:r>
      <w:r w:rsidR="00D559BF" w:rsidRPr="00A7646E">
        <w:rPr>
          <w:rFonts w:ascii="Times New Roman" w:hAnsi="Times New Roman"/>
          <w:bCs/>
          <w:color w:val="auto"/>
          <w:szCs w:val="22"/>
        </w:rPr>
        <w:t xml:space="preserve">&amp; </w:t>
      </w:r>
      <w:r w:rsidRPr="00A7646E">
        <w:rPr>
          <w:rFonts w:ascii="Times New Roman" w:hAnsi="Times New Roman"/>
          <w:bCs/>
          <w:color w:val="auto"/>
          <w:szCs w:val="22"/>
        </w:rPr>
        <w:t>van der Gaag</w:t>
      </w:r>
      <w:r w:rsidR="00D559BF" w:rsidRPr="00A7646E">
        <w:rPr>
          <w:rFonts w:ascii="Times New Roman" w:hAnsi="Times New Roman"/>
          <w:bCs/>
          <w:color w:val="auto"/>
          <w:szCs w:val="22"/>
        </w:rPr>
        <w:t>,</w:t>
      </w:r>
      <w:r w:rsidRPr="00A7646E">
        <w:rPr>
          <w:rFonts w:ascii="Times New Roman" w:hAnsi="Times New Roman"/>
          <w:bCs/>
          <w:color w:val="auto"/>
          <w:szCs w:val="22"/>
        </w:rPr>
        <w:t xml:space="preserve"> M.</w:t>
      </w:r>
      <w:r w:rsidR="00D559BF" w:rsidRPr="00A7646E">
        <w:rPr>
          <w:rFonts w:ascii="Times New Roman" w:hAnsi="Times New Roman"/>
          <w:bCs/>
          <w:color w:val="auto"/>
          <w:szCs w:val="22"/>
        </w:rPr>
        <w:t xml:space="preserve"> (2016)</w:t>
      </w:r>
      <w:r w:rsidRPr="00A7646E">
        <w:rPr>
          <w:rFonts w:ascii="Times New Roman" w:hAnsi="Times New Roman"/>
          <w:bCs/>
          <w:color w:val="auto"/>
          <w:szCs w:val="22"/>
        </w:rPr>
        <w:t xml:space="preserve"> Childhood trauma, psychosis liability and social stress reactivity: a virtual reality study. </w:t>
      </w:r>
      <w:r w:rsidR="0088072C">
        <w:rPr>
          <w:rFonts w:ascii="Times New Roman" w:hAnsi="Times New Roman"/>
          <w:bCs/>
          <w:color w:val="auto"/>
          <w:szCs w:val="22"/>
        </w:rPr>
        <w:t xml:space="preserve"> </w:t>
      </w:r>
      <w:r w:rsidRPr="0088072C">
        <w:rPr>
          <w:rFonts w:ascii="Times New Roman" w:hAnsi="Times New Roman"/>
          <w:bCs/>
          <w:i/>
          <w:iCs/>
          <w:color w:val="auto"/>
          <w:szCs w:val="22"/>
        </w:rPr>
        <w:t>Psychol</w:t>
      </w:r>
      <w:r w:rsidR="00D559BF" w:rsidRPr="0088072C">
        <w:rPr>
          <w:rFonts w:ascii="Times New Roman" w:hAnsi="Times New Roman"/>
          <w:bCs/>
          <w:i/>
          <w:iCs/>
          <w:color w:val="auto"/>
          <w:szCs w:val="22"/>
        </w:rPr>
        <w:t>ogical</w:t>
      </w:r>
      <w:r w:rsidRPr="0088072C">
        <w:rPr>
          <w:rFonts w:ascii="Times New Roman" w:hAnsi="Times New Roman"/>
          <w:bCs/>
          <w:i/>
          <w:iCs/>
          <w:color w:val="auto"/>
          <w:szCs w:val="22"/>
        </w:rPr>
        <w:t xml:space="preserve"> Med</w:t>
      </w:r>
      <w:r w:rsidR="00D559BF" w:rsidRPr="0088072C">
        <w:rPr>
          <w:rFonts w:ascii="Times New Roman" w:hAnsi="Times New Roman"/>
          <w:bCs/>
          <w:i/>
          <w:iCs/>
          <w:color w:val="auto"/>
          <w:szCs w:val="22"/>
        </w:rPr>
        <w:t xml:space="preserve">icine, </w:t>
      </w:r>
      <w:r w:rsidRPr="0088072C">
        <w:rPr>
          <w:rFonts w:ascii="Times New Roman" w:hAnsi="Times New Roman"/>
          <w:bCs/>
          <w:i/>
          <w:iCs/>
          <w:color w:val="auto"/>
          <w:szCs w:val="22"/>
        </w:rPr>
        <w:t>46</w:t>
      </w:r>
      <w:r w:rsidRPr="00A7646E">
        <w:rPr>
          <w:rFonts w:ascii="Times New Roman" w:hAnsi="Times New Roman"/>
          <w:bCs/>
          <w:color w:val="auto"/>
          <w:szCs w:val="22"/>
        </w:rPr>
        <w:t>(16)</w:t>
      </w:r>
      <w:r w:rsidR="00D559BF" w:rsidRPr="00A7646E">
        <w:rPr>
          <w:rFonts w:ascii="Times New Roman" w:hAnsi="Times New Roman"/>
          <w:bCs/>
          <w:color w:val="auto"/>
          <w:szCs w:val="22"/>
        </w:rPr>
        <w:t xml:space="preserve">, </w:t>
      </w:r>
      <w:r w:rsidRPr="00A7646E">
        <w:rPr>
          <w:rFonts w:ascii="Times New Roman" w:hAnsi="Times New Roman"/>
          <w:bCs/>
          <w:color w:val="auto"/>
          <w:szCs w:val="22"/>
        </w:rPr>
        <w:t>3339-3348.</w:t>
      </w:r>
      <w:r w:rsidR="00230CFE" w:rsidRPr="00A7646E">
        <w:rPr>
          <w:rFonts w:ascii="Times New Roman" w:hAnsi="Times New Roman"/>
          <w:bCs/>
          <w:color w:val="auto"/>
          <w:szCs w:val="22"/>
        </w:rPr>
        <w:t xml:space="preserve">  doi:10.1017/S0033291716002208</w:t>
      </w:r>
    </w:p>
    <w:p w14:paraId="0528EDF9" w14:textId="4FA10425"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Westermann</w:t>
      </w:r>
      <w:r w:rsidR="00243695" w:rsidRPr="00A7646E">
        <w:rPr>
          <w:rFonts w:ascii="Times New Roman" w:hAnsi="Times New Roman"/>
          <w:bCs/>
          <w:color w:val="auto"/>
          <w:szCs w:val="22"/>
        </w:rPr>
        <w:t>,</w:t>
      </w:r>
      <w:r w:rsidRPr="00A7646E">
        <w:rPr>
          <w:rFonts w:ascii="Times New Roman" w:hAnsi="Times New Roman"/>
          <w:bCs/>
          <w:color w:val="auto"/>
          <w:szCs w:val="22"/>
        </w:rPr>
        <w:t xml:space="preserve"> S</w:t>
      </w:r>
      <w:r w:rsidR="00243695" w:rsidRPr="00A7646E">
        <w:rPr>
          <w:rFonts w:ascii="Times New Roman" w:hAnsi="Times New Roman"/>
          <w:bCs/>
          <w:color w:val="auto"/>
          <w:szCs w:val="22"/>
        </w:rPr>
        <w:t>.</w:t>
      </w:r>
      <w:r w:rsidRPr="00A7646E">
        <w:rPr>
          <w:rFonts w:ascii="Times New Roman" w:hAnsi="Times New Roman"/>
          <w:bCs/>
          <w:color w:val="auto"/>
          <w:szCs w:val="22"/>
        </w:rPr>
        <w:t>, Kesting</w:t>
      </w:r>
      <w:r w:rsidR="00243695" w:rsidRPr="00A7646E">
        <w:rPr>
          <w:rFonts w:ascii="Times New Roman" w:hAnsi="Times New Roman"/>
          <w:bCs/>
          <w:color w:val="auto"/>
          <w:szCs w:val="22"/>
        </w:rPr>
        <w:t>,</w:t>
      </w:r>
      <w:r w:rsidRPr="00A7646E">
        <w:rPr>
          <w:rFonts w:ascii="Times New Roman" w:hAnsi="Times New Roman"/>
          <w:bCs/>
          <w:color w:val="auto"/>
          <w:szCs w:val="22"/>
        </w:rPr>
        <w:t xml:space="preserve"> M</w:t>
      </w:r>
      <w:r w:rsidR="00243695" w:rsidRPr="00A7646E">
        <w:rPr>
          <w:rFonts w:ascii="Times New Roman" w:hAnsi="Times New Roman"/>
          <w:bCs/>
          <w:color w:val="auto"/>
          <w:szCs w:val="22"/>
        </w:rPr>
        <w:t xml:space="preserve">. </w:t>
      </w:r>
      <w:r w:rsidRPr="00A7646E">
        <w:rPr>
          <w:rFonts w:ascii="Times New Roman" w:hAnsi="Times New Roman"/>
          <w:bCs/>
          <w:color w:val="auto"/>
          <w:szCs w:val="22"/>
        </w:rPr>
        <w:t>L</w:t>
      </w:r>
      <w:r w:rsidR="00243695" w:rsidRPr="00A7646E">
        <w:rPr>
          <w:rFonts w:ascii="Times New Roman" w:hAnsi="Times New Roman"/>
          <w:bCs/>
          <w:color w:val="auto"/>
          <w:szCs w:val="22"/>
        </w:rPr>
        <w:t>.</w:t>
      </w:r>
      <w:r w:rsidRPr="00A7646E">
        <w:rPr>
          <w:rFonts w:ascii="Times New Roman" w:hAnsi="Times New Roman"/>
          <w:bCs/>
          <w:color w:val="auto"/>
          <w:szCs w:val="22"/>
        </w:rPr>
        <w:t>,</w:t>
      </w:r>
      <w:r w:rsidR="00243695" w:rsidRPr="00A7646E">
        <w:rPr>
          <w:rFonts w:ascii="Times New Roman" w:hAnsi="Times New Roman"/>
          <w:bCs/>
          <w:color w:val="auto"/>
          <w:szCs w:val="22"/>
        </w:rPr>
        <w:t xml:space="preserve"> &amp;</w:t>
      </w:r>
      <w:r w:rsidRPr="00A7646E">
        <w:rPr>
          <w:rFonts w:ascii="Times New Roman" w:hAnsi="Times New Roman"/>
          <w:bCs/>
          <w:color w:val="auto"/>
          <w:szCs w:val="22"/>
        </w:rPr>
        <w:t xml:space="preserve"> Lincoln</w:t>
      </w:r>
      <w:r w:rsidR="00243695" w:rsidRPr="00A7646E">
        <w:rPr>
          <w:rFonts w:ascii="Times New Roman" w:hAnsi="Times New Roman"/>
          <w:bCs/>
          <w:color w:val="auto"/>
          <w:szCs w:val="22"/>
        </w:rPr>
        <w:t>,</w:t>
      </w:r>
      <w:r w:rsidRPr="00A7646E">
        <w:rPr>
          <w:rFonts w:ascii="Times New Roman" w:hAnsi="Times New Roman"/>
          <w:bCs/>
          <w:color w:val="auto"/>
          <w:szCs w:val="22"/>
        </w:rPr>
        <w:t xml:space="preserve"> T</w:t>
      </w:r>
      <w:r w:rsidR="00243695" w:rsidRPr="00A7646E">
        <w:rPr>
          <w:rFonts w:ascii="Times New Roman" w:hAnsi="Times New Roman"/>
          <w:bCs/>
          <w:color w:val="auto"/>
          <w:szCs w:val="22"/>
        </w:rPr>
        <w:t xml:space="preserve">. </w:t>
      </w:r>
      <w:r w:rsidRPr="00A7646E">
        <w:rPr>
          <w:rFonts w:ascii="Times New Roman" w:hAnsi="Times New Roman"/>
          <w:bCs/>
          <w:color w:val="auto"/>
          <w:szCs w:val="22"/>
        </w:rPr>
        <w:t>M.</w:t>
      </w:r>
      <w:r w:rsidR="00243695" w:rsidRPr="00A7646E">
        <w:rPr>
          <w:rFonts w:ascii="Times New Roman" w:hAnsi="Times New Roman"/>
          <w:bCs/>
          <w:color w:val="auto"/>
          <w:szCs w:val="22"/>
        </w:rPr>
        <w:t xml:space="preserve"> (2012).</w:t>
      </w:r>
      <w:r w:rsidRPr="00A7646E">
        <w:rPr>
          <w:rFonts w:ascii="Times New Roman" w:hAnsi="Times New Roman"/>
          <w:bCs/>
          <w:color w:val="auto"/>
          <w:szCs w:val="22"/>
        </w:rPr>
        <w:t xml:space="preserve"> Being deluded after being excluded? How emotion regulation deficits in paranoia-prone individuals affect state paranoia during experimentally induced social stress. </w:t>
      </w:r>
      <w:r w:rsidR="0088072C">
        <w:rPr>
          <w:rFonts w:ascii="Times New Roman" w:hAnsi="Times New Roman"/>
          <w:bCs/>
          <w:color w:val="auto"/>
          <w:szCs w:val="22"/>
        </w:rPr>
        <w:t xml:space="preserve"> </w:t>
      </w:r>
      <w:r w:rsidRPr="0088072C">
        <w:rPr>
          <w:rFonts w:ascii="Times New Roman" w:hAnsi="Times New Roman"/>
          <w:bCs/>
          <w:i/>
          <w:iCs/>
          <w:color w:val="auto"/>
          <w:szCs w:val="22"/>
        </w:rPr>
        <w:t>Behav</w:t>
      </w:r>
      <w:r w:rsidR="00243695" w:rsidRPr="0088072C">
        <w:rPr>
          <w:rFonts w:ascii="Times New Roman" w:hAnsi="Times New Roman"/>
          <w:bCs/>
          <w:i/>
          <w:iCs/>
          <w:color w:val="auto"/>
          <w:szCs w:val="22"/>
        </w:rPr>
        <w:t>ior</w:t>
      </w:r>
      <w:r w:rsidRPr="0088072C">
        <w:rPr>
          <w:rFonts w:ascii="Times New Roman" w:hAnsi="Times New Roman"/>
          <w:bCs/>
          <w:i/>
          <w:iCs/>
          <w:color w:val="auto"/>
          <w:szCs w:val="22"/>
        </w:rPr>
        <w:t xml:space="preserve"> Ther</w:t>
      </w:r>
      <w:r w:rsidR="00243695" w:rsidRPr="0088072C">
        <w:rPr>
          <w:rFonts w:ascii="Times New Roman" w:hAnsi="Times New Roman"/>
          <w:bCs/>
          <w:i/>
          <w:iCs/>
          <w:color w:val="auto"/>
          <w:szCs w:val="22"/>
        </w:rPr>
        <w:t xml:space="preserve">apy, </w:t>
      </w:r>
      <w:r w:rsidRPr="0088072C">
        <w:rPr>
          <w:rFonts w:ascii="Times New Roman" w:hAnsi="Times New Roman"/>
          <w:bCs/>
          <w:i/>
          <w:iCs/>
          <w:color w:val="auto"/>
          <w:szCs w:val="22"/>
        </w:rPr>
        <w:t>43</w:t>
      </w:r>
      <w:r w:rsidR="00243695" w:rsidRPr="0088072C">
        <w:rPr>
          <w:rFonts w:ascii="Times New Roman" w:hAnsi="Times New Roman"/>
          <w:bCs/>
          <w:i/>
          <w:iCs/>
          <w:color w:val="auto"/>
          <w:szCs w:val="22"/>
        </w:rPr>
        <w:t>,</w:t>
      </w:r>
      <w:r w:rsidR="00243695" w:rsidRPr="00A7646E">
        <w:rPr>
          <w:rFonts w:ascii="Times New Roman" w:hAnsi="Times New Roman"/>
          <w:bCs/>
          <w:color w:val="auto"/>
          <w:szCs w:val="22"/>
        </w:rPr>
        <w:t xml:space="preserve"> </w:t>
      </w:r>
      <w:r w:rsidRPr="00A7646E">
        <w:rPr>
          <w:rFonts w:ascii="Times New Roman" w:hAnsi="Times New Roman"/>
          <w:bCs/>
          <w:color w:val="auto"/>
          <w:szCs w:val="22"/>
        </w:rPr>
        <w:t>329-340.</w:t>
      </w:r>
      <w:r w:rsidR="00745E09" w:rsidRPr="00A7646E">
        <w:rPr>
          <w:rFonts w:ascii="Times New Roman" w:hAnsi="Times New Roman"/>
          <w:bCs/>
          <w:color w:val="auto"/>
          <w:szCs w:val="22"/>
        </w:rPr>
        <w:t xml:space="preserve">  </w:t>
      </w:r>
      <w:r w:rsidR="00A7646E" w:rsidRPr="00A7646E">
        <w:rPr>
          <w:rFonts w:ascii="Times New Roman" w:hAnsi="Times New Roman"/>
          <w:bCs/>
          <w:color w:val="auto"/>
          <w:szCs w:val="22"/>
        </w:rPr>
        <w:t xml:space="preserve">Retrieved from </w:t>
      </w:r>
      <w:hyperlink r:id="rId44" w:tgtFrame="_blank" w:tooltip="Persistent link using digital object identifier" w:history="1">
        <w:r w:rsidR="00745E09" w:rsidRPr="00A7646E">
          <w:rPr>
            <w:rStyle w:val="anchor-text"/>
            <w:rFonts w:ascii="Times New Roman" w:hAnsi="Times New Roman"/>
            <w:bCs/>
            <w:color w:val="auto"/>
            <w:szCs w:val="22"/>
          </w:rPr>
          <w:t>https://doi.org/10.1016/j.beth.2011.07.005</w:t>
        </w:r>
      </w:hyperlink>
    </w:p>
    <w:p w14:paraId="004A8A1A" w14:textId="1C9257B5"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Zimbardo</w:t>
      </w:r>
      <w:r w:rsidR="00EE0D1E" w:rsidRPr="00A7646E">
        <w:rPr>
          <w:rFonts w:ascii="Times New Roman" w:hAnsi="Times New Roman"/>
          <w:bCs/>
          <w:color w:val="auto"/>
          <w:szCs w:val="22"/>
        </w:rPr>
        <w:t>,</w:t>
      </w:r>
      <w:r w:rsidRPr="00A7646E">
        <w:rPr>
          <w:rFonts w:ascii="Times New Roman" w:hAnsi="Times New Roman"/>
          <w:bCs/>
          <w:color w:val="auto"/>
          <w:szCs w:val="22"/>
        </w:rPr>
        <w:t xml:space="preserve"> P</w:t>
      </w:r>
      <w:r w:rsidR="00EE0D1E" w:rsidRPr="00A7646E">
        <w:rPr>
          <w:rFonts w:ascii="Times New Roman" w:hAnsi="Times New Roman"/>
          <w:bCs/>
          <w:color w:val="auto"/>
          <w:szCs w:val="22"/>
        </w:rPr>
        <w:t xml:space="preserve">. </w:t>
      </w:r>
      <w:r w:rsidRPr="00A7646E">
        <w:rPr>
          <w:rFonts w:ascii="Times New Roman" w:hAnsi="Times New Roman"/>
          <w:bCs/>
          <w:color w:val="auto"/>
          <w:szCs w:val="22"/>
        </w:rPr>
        <w:t>G</w:t>
      </w:r>
      <w:r w:rsidR="00EE0D1E" w:rsidRPr="00A7646E">
        <w:rPr>
          <w:rFonts w:ascii="Times New Roman" w:hAnsi="Times New Roman"/>
          <w:bCs/>
          <w:color w:val="auto"/>
          <w:szCs w:val="22"/>
        </w:rPr>
        <w:t>.</w:t>
      </w:r>
      <w:r w:rsidRPr="00A7646E">
        <w:rPr>
          <w:rFonts w:ascii="Times New Roman" w:hAnsi="Times New Roman"/>
          <w:bCs/>
          <w:color w:val="auto"/>
          <w:szCs w:val="22"/>
        </w:rPr>
        <w:t>, Andersen</w:t>
      </w:r>
      <w:r w:rsidR="00EE0D1E" w:rsidRPr="00A7646E">
        <w:rPr>
          <w:rFonts w:ascii="Times New Roman" w:hAnsi="Times New Roman"/>
          <w:bCs/>
          <w:color w:val="auto"/>
          <w:szCs w:val="22"/>
        </w:rPr>
        <w:t>,</w:t>
      </w:r>
      <w:r w:rsidRPr="00A7646E">
        <w:rPr>
          <w:rFonts w:ascii="Times New Roman" w:hAnsi="Times New Roman"/>
          <w:bCs/>
          <w:color w:val="auto"/>
          <w:szCs w:val="22"/>
        </w:rPr>
        <w:t xml:space="preserve"> S</w:t>
      </w:r>
      <w:r w:rsidR="00EE0D1E" w:rsidRPr="00A7646E">
        <w:rPr>
          <w:rFonts w:ascii="Times New Roman" w:hAnsi="Times New Roman"/>
          <w:bCs/>
          <w:color w:val="auto"/>
          <w:szCs w:val="22"/>
        </w:rPr>
        <w:t xml:space="preserve">. </w:t>
      </w:r>
      <w:r w:rsidRPr="00A7646E">
        <w:rPr>
          <w:rFonts w:ascii="Times New Roman" w:hAnsi="Times New Roman"/>
          <w:bCs/>
          <w:color w:val="auto"/>
          <w:szCs w:val="22"/>
        </w:rPr>
        <w:t>M</w:t>
      </w:r>
      <w:r w:rsidR="00EE0D1E" w:rsidRPr="00A7646E">
        <w:rPr>
          <w:rFonts w:ascii="Times New Roman" w:hAnsi="Times New Roman"/>
          <w:bCs/>
          <w:color w:val="auto"/>
          <w:szCs w:val="22"/>
        </w:rPr>
        <w:t>.</w:t>
      </w:r>
      <w:r w:rsidRPr="00A7646E">
        <w:rPr>
          <w:rFonts w:ascii="Times New Roman" w:hAnsi="Times New Roman"/>
          <w:bCs/>
          <w:color w:val="auto"/>
          <w:szCs w:val="22"/>
        </w:rPr>
        <w:t>,</w:t>
      </w:r>
      <w:r w:rsidR="00EE0D1E" w:rsidRPr="00A7646E">
        <w:rPr>
          <w:rFonts w:ascii="Times New Roman" w:hAnsi="Times New Roman"/>
          <w:bCs/>
          <w:color w:val="auto"/>
          <w:szCs w:val="22"/>
        </w:rPr>
        <w:t xml:space="preserve"> &amp;</w:t>
      </w:r>
      <w:r w:rsidRPr="00A7646E">
        <w:rPr>
          <w:rFonts w:ascii="Times New Roman" w:hAnsi="Times New Roman"/>
          <w:bCs/>
          <w:color w:val="auto"/>
          <w:szCs w:val="22"/>
        </w:rPr>
        <w:t xml:space="preserve"> Kabat</w:t>
      </w:r>
      <w:r w:rsidR="00EE0D1E" w:rsidRPr="00A7646E">
        <w:rPr>
          <w:rFonts w:ascii="Times New Roman" w:hAnsi="Times New Roman"/>
          <w:bCs/>
          <w:color w:val="auto"/>
          <w:szCs w:val="22"/>
        </w:rPr>
        <w:t>,</w:t>
      </w:r>
      <w:r w:rsidRPr="00A7646E">
        <w:rPr>
          <w:rFonts w:ascii="Times New Roman" w:hAnsi="Times New Roman"/>
          <w:bCs/>
          <w:color w:val="auto"/>
          <w:szCs w:val="22"/>
        </w:rPr>
        <w:t xml:space="preserve"> L</w:t>
      </w:r>
      <w:r w:rsidR="00EE0D1E" w:rsidRPr="00A7646E">
        <w:rPr>
          <w:rFonts w:ascii="Times New Roman" w:hAnsi="Times New Roman"/>
          <w:bCs/>
          <w:color w:val="auto"/>
          <w:szCs w:val="22"/>
        </w:rPr>
        <w:t xml:space="preserve">. </w:t>
      </w:r>
      <w:r w:rsidRPr="00A7646E">
        <w:rPr>
          <w:rFonts w:ascii="Times New Roman" w:hAnsi="Times New Roman"/>
          <w:bCs/>
          <w:color w:val="auto"/>
          <w:szCs w:val="22"/>
        </w:rPr>
        <w:t>G.</w:t>
      </w:r>
      <w:r w:rsidR="00EE0D1E" w:rsidRPr="00A7646E">
        <w:rPr>
          <w:rFonts w:ascii="Times New Roman" w:hAnsi="Times New Roman"/>
          <w:bCs/>
          <w:color w:val="auto"/>
          <w:szCs w:val="22"/>
        </w:rPr>
        <w:t xml:space="preserve"> (1981).</w:t>
      </w:r>
      <w:r w:rsidRPr="00A7646E">
        <w:rPr>
          <w:rFonts w:ascii="Times New Roman" w:hAnsi="Times New Roman"/>
          <w:bCs/>
          <w:color w:val="auto"/>
          <w:szCs w:val="22"/>
        </w:rPr>
        <w:t xml:space="preserve"> Induced hearing deficit generates experimental paranoia. </w:t>
      </w:r>
      <w:r w:rsidRPr="0088072C">
        <w:rPr>
          <w:rFonts w:ascii="Times New Roman" w:hAnsi="Times New Roman"/>
          <w:bCs/>
          <w:i/>
          <w:iCs/>
          <w:color w:val="auto"/>
          <w:szCs w:val="22"/>
        </w:rPr>
        <w:t>Science</w:t>
      </w:r>
      <w:r w:rsidR="00EE0D1E" w:rsidRPr="0088072C">
        <w:rPr>
          <w:rFonts w:ascii="Times New Roman" w:hAnsi="Times New Roman"/>
          <w:bCs/>
          <w:i/>
          <w:iCs/>
          <w:color w:val="auto"/>
          <w:szCs w:val="22"/>
        </w:rPr>
        <w:t xml:space="preserve">, </w:t>
      </w:r>
      <w:r w:rsidRPr="0088072C">
        <w:rPr>
          <w:rFonts w:ascii="Times New Roman" w:hAnsi="Times New Roman"/>
          <w:bCs/>
          <w:i/>
          <w:iCs/>
          <w:color w:val="auto"/>
          <w:szCs w:val="22"/>
        </w:rPr>
        <w:t>212</w:t>
      </w:r>
      <w:r w:rsidR="00EE0D1E" w:rsidRPr="0088072C">
        <w:rPr>
          <w:rFonts w:ascii="Times New Roman" w:hAnsi="Times New Roman"/>
          <w:bCs/>
          <w:i/>
          <w:iCs/>
          <w:color w:val="auto"/>
          <w:szCs w:val="22"/>
        </w:rPr>
        <w:t>,</w:t>
      </w:r>
      <w:r w:rsidR="00EE0D1E" w:rsidRPr="00A7646E">
        <w:rPr>
          <w:rFonts w:ascii="Times New Roman" w:hAnsi="Times New Roman"/>
          <w:bCs/>
          <w:color w:val="auto"/>
          <w:szCs w:val="22"/>
        </w:rPr>
        <w:t xml:space="preserve"> </w:t>
      </w:r>
      <w:r w:rsidRPr="00A7646E">
        <w:rPr>
          <w:rFonts w:ascii="Times New Roman" w:hAnsi="Times New Roman"/>
          <w:bCs/>
          <w:color w:val="auto"/>
          <w:szCs w:val="22"/>
        </w:rPr>
        <w:t>1529-1531.</w:t>
      </w:r>
      <w:r w:rsidR="00641963" w:rsidRPr="00A7646E">
        <w:rPr>
          <w:rFonts w:ascii="Times New Roman" w:hAnsi="Times New Roman"/>
          <w:bCs/>
          <w:color w:val="auto"/>
          <w:szCs w:val="22"/>
        </w:rPr>
        <w:t xml:space="preserve">  </w:t>
      </w:r>
      <w:hyperlink r:id="rId45" w:history="1">
        <w:r w:rsidR="00A7646E" w:rsidRPr="00A7646E">
          <w:rPr>
            <w:rStyle w:val="Hyperlink"/>
            <w:rFonts w:ascii="Times New Roman" w:hAnsi="Times New Roman"/>
            <w:bCs/>
            <w:color w:val="auto"/>
            <w:szCs w:val="22"/>
            <w:u w:val="none"/>
            <w:shd w:val="clear" w:color="auto" w:fill="FFFFFF"/>
          </w:rPr>
          <w:t>doi</w:t>
        </w:r>
        <w:r w:rsidR="00641963" w:rsidRPr="00A7646E">
          <w:rPr>
            <w:rStyle w:val="Hyperlink"/>
            <w:rFonts w:ascii="Times New Roman" w:hAnsi="Times New Roman"/>
            <w:bCs/>
            <w:color w:val="auto"/>
            <w:szCs w:val="22"/>
            <w:u w:val="none"/>
            <w:shd w:val="clear" w:color="auto" w:fill="FFFFFF"/>
          </w:rPr>
          <w:t>:10.1126/science.7233242</w:t>
        </w:r>
      </w:hyperlink>
    </w:p>
    <w:p w14:paraId="211E2B2A" w14:textId="6F28D4A2" w:rsidR="00D979B5" w:rsidRPr="00A7646E" w:rsidRDefault="00D979B5" w:rsidP="00CE663A">
      <w:pPr>
        <w:spacing w:after="0" w:line="480" w:lineRule="auto"/>
        <w:ind w:hanging="720"/>
        <w:rPr>
          <w:rFonts w:ascii="Times New Roman" w:hAnsi="Times New Roman"/>
          <w:bCs/>
          <w:color w:val="auto"/>
          <w:szCs w:val="22"/>
        </w:rPr>
      </w:pPr>
      <w:r w:rsidRPr="00A7646E">
        <w:rPr>
          <w:rFonts w:ascii="Times New Roman" w:hAnsi="Times New Roman"/>
          <w:bCs/>
          <w:color w:val="auto"/>
          <w:szCs w:val="22"/>
        </w:rPr>
        <w:t>Zubin</w:t>
      </w:r>
      <w:r w:rsidR="00EE0D1E" w:rsidRPr="00A7646E">
        <w:rPr>
          <w:rFonts w:ascii="Times New Roman" w:hAnsi="Times New Roman"/>
          <w:bCs/>
          <w:color w:val="auto"/>
          <w:szCs w:val="22"/>
        </w:rPr>
        <w:t>,</w:t>
      </w:r>
      <w:r w:rsidRPr="00A7646E">
        <w:rPr>
          <w:rFonts w:ascii="Times New Roman" w:hAnsi="Times New Roman"/>
          <w:bCs/>
          <w:color w:val="auto"/>
          <w:szCs w:val="22"/>
        </w:rPr>
        <w:t xml:space="preserve"> J</w:t>
      </w:r>
      <w:r w:rsidR="00EE0D1E" w:rsidRPr="00A7646E">
        <w:rPr>
          <w:rFonts w:ascii="Times New Roman" w:hAnsi="Times New Roman"/>
          <w:bCs/>
          <w:color w:val="auto"/>
          <w:szCs w:val="22"/>
        </w:rPr>
        <w:t>.</w:t>
      </w:r>
      <w:r w:rsidRPr="00A7646E">
        <w:rPr>
          <w:rFonts w:ascii="Times New Roman" w:hAnsi="Times New Roman"/>
          <w:bCs/>
          <w:color w:val="auto"/>
          <w:szCs w:val="22"/>
        </w:rPr>
        <w:t xml:space="preserve">, </w:t>
      </w:r>
      <w:r w:rsidR="00EE0D1E" w:rsidRPr="00A7646E">
        <w:rPr>
          <w:rFonts w:ascii="Times New Roman" w:hAnsi="Times New Roman"/>
          <w:bCs/>
          <w:color w:val="auto"/>
          <w:szCs w:val="22"/>
        </w:rPr>
        <w:t xml:space="preserve">&amp; </w:t>
      </w:r>
      <w:r w:rsidRPr="00A7646E">
        <w:rPr>
          <w:rFonts w:ascii="Times New Roman" w:hAnsi="Times New Roman"/>
          <w:bCs/>
          <w:color w:val="auto"/>
          <w:szCs w:val="22"/>
        </w:rPr>
        <w:t>Spring</w:t>
      </w:r>
      <w:r w:rsidR="00EE0D1E" w:rsidRPr="00A7646E">
        <w:rPr>
          <w:rFonts w:ascii="Times New Roman" w:hAnsi="Times New Roman"/>
          <w:bCs/>
          <w:color w:val="auto"/>
          <w:szCs w:val="22"/>
        </w:rPr>
        <w:t>,</w:t>
      </w:r>
      <w:r w:rsidRPr="00A7646E">
        <w:rPr>
          <w:rFonts w:ascii="Times New Roman" w:hAnsi="Times New Roman"/>
          <w:bCs/>
          <w:color w:val="auto"/>
          <w:szCs w:val="22"/>
        </w:rPr>
        <w:t xml:space="preserve"> B. </w:t>
      </w:r>
      <w:r w:rsidR="00EE0D1E" w:rsidRPr="00A7646E">
        <w:rPr>
          <w:rFonts w:ascii="Times New Roman" w:hAnsi="Times New Roman"/>
          <w:bCs/>
          <w:color w:val="auto"/>
          <w:szCs w:val="22"/>
        </w:rPr>
        <w:t xml:space="preserve">(1977). </w:t>
      </w:r>
      <w:r w:rsidRPr="00A7646E">
        <w:rPr>
          <w:rFonts w:ascii="Times New Roman" w:hAnsi="Times New Roman"/>
          <w:bCs/>
          <w:color w:val="auto"/>
          <w:szCs w:val="22"/>
        </w:rPr>
        <w:t xml:space="preserve">Vulnerability: A new view of schizophrenia. </w:t>
      </w:r>
      <w:r w:rsidR="0088072C">
        <w:rPr>
          <w:rFonts w:ascii="Times New Roman" w:hAnsi="Times New Roman"/>
          <w:bCs/>
          <w:color w:val="auto"/>
          <w:szCs w:val="22"/>
        </w:rPr>
        <w:t xml:space="preserve"> </w:t>
      </w:r>
      <w:r w:rsidRPr="0088072C">
        <w:rPr>
          <w:rFonts w:ascii="Times New Roman" w:hAnsi="Times New Roman"/>
          <w:bCs/>
          <w:i/>
          <w:iCs/>
          <w:color w:val="auto"/>
          <w:szCs w:val="22"/>
        </w:rPr>
        <w:t>J</w:t>
      </w:r>
      <w:r w:rsidR="00EE0D1E" w:rsidRPr="0088072C">
        <w:rPr>
          <w:rFonts w:ascii="Times New Roman" w:hAnsi="Times New Roman"/>
          <w:bCs/>
          <w:i/>
          <w:iCs/>
          <w:color w:val="auto"/>
          <w:szCs w:val="22"/>
        </w:rPr>
        <w:t>ournal of</w:t>
      </w:r>
      <w:r w:rsidRPr="0088072C">
        <w:rPr>
          <w:rFonts w:ascii="Times New Roman" w:hAnsi="Times New Roman"/>
          <w:bCs/>
          <w:i/>
          <w:iCs/>
          <w:color w:val="auto"/>
          <w:szCs w:val="22"/>
        </w:rPr>
        <w:t xml:space="preserve"> Abnorm</w:t>
      </w:r>
      <w:r w:rsidR="00EE0D1E" w:rsidRPr="0088072C">
        <w:rPr>
          <w:rFonts w:ascii="Times New Roman" w:hAnsi="Times New Roman"/>
          <w:bCs/>
          <w:i/>
          <w:iCs/>
          <w:color w:val="auto"/>
          <w:szCs w:val="22"/>
        </w:rPr>
        <w:t>al</w:t>
      </w:r>
      <w:r w:rsidRPr="0088072C">
        <w:rPr>
          <w:rFonts w:ascii="Times New Roman" w:hAnsi="Times New Roman"/>
          <w:bCs/>
          <w:i/>
          <w:iCs/>
          <w:color w:val="auto"/>
          <w:szCs w:val="22"/>
        </w:rPr>
        <w:t xml:space="preserve"> Psychol</w:t>
      </w:r>
      <w:r w:rsidR="00EE0D1E" w:rsidRPr="0088072C">
        <w:rPr>
          <w:rFonts w:ascii="Times New Roman" w:hAnsi="Times New Roman"/>
          <w:bCs/>
          <w:i/>
          <w:iCs/>
          <w:color w:val="auto"/>
          <w:szCs w:val="22"/>
        </w:rPr>
        <w:t xml:space="preserve">ogy, </w:t>
      </w:r>
      <w:r w:rsidRPr="0088072C">
        <w:rPr>
          <w:rFonts w:ascii="Times New Roman" w:hAnsi="Times New Roman"/>
          <w:bCs/>
          <w:i/>
          <w:iCs/>
          <w:color w:val="auto"/>
          <w:szCs w:val="22"/>
        </w:rPr>
        <w:t>86</w:t>
      </w:r>
      <w:r w:rsidR="00EE0D1E" w:rsidRPr="0088072C">
        <w:rPr>
          <w:rFonts w:ascii="Times New Roman" w:hAnsi="Times New Roman"/>
          <w:bCs/>
          <w:i/>
          <w:iCs/>
          <w:color w:val="auto"/>
          <w:szCs w:val="22"/>
        </w:rPr>
        <w:t>,</w:t>
      </w:r>
      <w:r w:rsidR="00EE0D1E" w:rsidRPr="00A7646E">
        <w:rPr>
          <w:rFonts w:ascii="Times New Roman" w:hAnsi="Times New Roman"/>
          <w:bCs/>
          <w:color w:val="auto"/>
          <w:szCs w:val="22"/>
        </w:rPr>
        <w:t xml:space="preserve"> </w:t>
      </w:r>
      <w:r w:rsidRPr="00A7646E">
        <w:rPr>
          <w:rFonts w:ascii="Times New Roman" w:hAnsi="Times New Roman"/>
          <w:bCs/>
          <w:color w:val="auto"/>
          <w:szCs w:val="22"/>
        </w:rPr>
        <w:t>103-126.</w:t>
      </w:r>
      <w:r w:rsidR="00A7646E" w:rsidRPr="00A7646E">
        <w:rPr>
          <w:rFonts w:ascii="Times New Roman" w:hAnsi="Times New Roman"/>
          <w:bCs/>
          <w:color w:val="auto"/>
          <w:szCs w:val="22"/>
        </w:rPr>
        <w:t xml:space="preserve">  Retrieved from</w:t>
      </w:r>
      <w:r w:rsidR="00535964" w:rsidRPr="00A7646E">
        <w:rPr>
          <w:rFonts w:ascii="Times New Roman" w:hAnsi="Times New Roman"/>
          <w:bCs/>
          <w:color w:val="auto"/>
          <w:szCs w:val="22"/>
        </w:rPr>
        <w:t xml:space="preserve"> </w:t>
      </w:r>
      <w:hyperlink r:id="rId46" w:tgtFrame="_blank" w:history="1">
        <w:r w:rsidR="00535964" w:rsidRPr="00A7646E">
          <w:rPr>
            <w:rStyle w:val="Hyperlink"/>
            <w:rFonts w:ascii="Times New Roman" w:hAnsi="Times New Roman"/>
            <w:bCs/>
            <w:color w:val="auto"/>
            <w:szCs w:val="22"/>
            <w:u w:val="none"/>
            <w:shd w:val="clear" w:color="auto" w:fill="FFFFFF"/>
          </w:rPr>
          <w:t>https://doi.org/10.1037/0021-843X.86.2.103</w:t>
        </w:r>
      </w:hyperlink>
    </w:p>
    <w:p w14:paraId="32178C37" w14:textId="62C2934A" w:rsidR="00130FAB" w:rsidRDefault="00130FAB">
      <w:pPr>
        <w:spacing w:after="0" w:line="240" w:lineRule="auto"/>
        <w:rPr>
          <w:b/>
          <w:sz w:val="20"/>
          <w:szCs w:val="20"/>
        </w:rPr>
      </w:pPr>
    </w:p>
    <w:p w14:paraId="521CEF0D" w14:textId="4870368C" w:rsidR="00EB2B79" w:rsidRPr="00F25BF9" w:rsidRDefault="00EB2B79" w:rsidP="00CE663A">
      <w:pPr>
        <w:spacing w:after="0" w:line="240" w:lineRule="auto"/>
        <w:rPr>
          <w:rFonts w:ascii="Times New Roman" w:hAnsi="Times New Roman"/>
          <w:szCs w:val="22"/>
          <w:shd w:val="clear" w:color="auto" w:fill="00BAFB"/>
        </w:rPr>
      </w:pPr>
    </w:p>
    <w:p w14:paraId="61FE4FFE" w14:textId="65E9EC34" w:rsidR="00940D65" w:rsidRPr="00CE663A" w:rsidRDefault="00940D65">
      <w:pPr>
        <w:spacing w:after="0" w:line="240" w:lineRule="auto"/>
        <w:rPr>
          <w:rFonts w:ascii="Times New Roman" w:hAnsi="Times New Roman"/>
          <w:bCs/>
          <w:szCs w:val="22"/>
        </w:rPr>
      </w:pPr>
      <w:r w:rsidRPr="00CE663A">
        <w:rPr>
          <w:rFonts w:ascii="Times New Roman" w:hAnsi="Times New Roman"/>
          <w:bCs/>
          <w:szCs w:val="22"/>
        </w:rPr>
        <w:br w:type="page"/>
      </w:r>
    </w:p>
    <w:p w14:paraId="73DBA6DA" w14:textId="68B9AB2B" w:rsidR="00940D65" w:rsidRDefault="00940D65" w:rsidP="00893B46">
      <w:pPr>
        <w:spacing w:after="0" w:line="240" w:lineRule="auto"/>
        <w:rPr>
          <w:rFonts w:ascii="Times New Roman" w:hAnsi="Times New Roman"/>
          <w:b/>
          <w:szCs w:val="22"/>
        </w:rPr>
        <w:sectPr w:rsidR="00940D65" w:rsidSect="00FB7D81">
          <w:footerReference w:type="even" r:id="rId47"/>
          <w:pgSz w:w="11900" w:h="16840"/>
          <w:pgMar w:top="1440" w:right="1440" w:bottom="1440" w:left="1440" w:header="708" w:footer="708" w:gutter="0"/>
          <w:cols w:space="720"/>
          <w:docGrid w:linePitch="299"/>
        </w:sectPr>
      </w:pPr>
    </w:p>
    <w:p w14:paraId="31B8C0CC" w14:textId="77777777" w:rsidR="00431844" w:rsidRPr="00CE663A" w:rsidRDefault="00BE547A" w:rsidP="00BE547A">
      <w:pPr>
        <w:rPr>
          <w:rFonts w:ascii="Times New Roman" w:hAnsi="Times New Roman"/>
          <w:bCs/>
          <w:szCs w:val="22"/>
        </w:rPr>
      </w:pPr>
      <w:r w:rsidRPr="00CE663A">
        <w:rPr>
          <w:rFonts w:ascii="Times New Roman" w:hAnsi="Times New Roman"/>
          <w:bCs/>
          <w:szCs w:val="22"/>
        </w:rPr>
        <w:t>Table 1</w:t>
      </w:r>
    </w:p>
    <w:p w14:paraId="0E691530" w14:textId="4CEA0322" w:rsidR="00BE547A" w:rsidRPr="00F25BF9" w:rsidRDefault="00BE547A" w:rsidP="00BE547A">
      <w:pPr>
        <w:rPr>
          <w:rFonts w:ascii="Times New Roman" w:hAnsi="Times New Roman"/>
          <w:b/>
          <w:szCs w:val="22"/>
        </w:rPr>
      </w:pPr>
      <w:r w:rsidRPr="00CE663A">
        <w:rPr>
          <w:rFonts w:ascii="Times New Roman" w:hAnsi="Times New Roman"/>
          <w:bCs/>
          <w:i/>
          <w:iCs/>
          <w:szCs w:val="22"/>
        </w:rPr>
        <w:t xml:space="preserve">Study Characteristics and </w:t>
      </w:r>
      <w:r w:rsidR="00431844" w:rsidRPr="00CE663A">
        <w:rPr>
          <w:rFonts w:ascii="Times New Roman" w:hAnsi="Times New Roman"/>
          <w:bCs/>
          <w:i/>
          <w:iCs/>
          <w:szCs w:val="22"/>
        </w:rPr>
        <w:t>E</w:t>
      </w:r>
      <w:r w:rsidRPr="00CE663A">
        <w:rPr>
          <w:rFonts w:ascii="Times New Roman" w:hAnsi="Times New Roman"/>
          <w:bCs/>
          <w:i/>
          <w:iCs/>
          <w:szCs w:val="22"/>
        </w:rPr>
        <w:t xml:space="preserve">ffect </w:t>
      </w:r>
      <w:r w:rsidR="00431844" w:rsidRPr="00CE663A">
        <w:rPr>
          <w:rFonts w:ascii="Times New Roman" w:hAnsi="Times New Roman"/>
          <w:bCs/>
          <w:i/>
          <w:iCs/>
          <w:szCs w:val="22"/>
        </w:rPr>
        <w:t>S</w:t>
      </w:r>
      <w:r w:rsidRPr="00CE663A">
        <w:rPr>
          <w:rFonts w:ascii="Times New Roman" w:hAnsi="Times New Roman"/>
          <w:bCs/>
          <w:i/>
          <w:iCs/>
          <w:szCs w:val="22"/>
        </w:rPr>
        <w:t>izes</w:t>
      </w:r>
    </w:p>
    <w:tbl>
      <w:tblPr>
        <w:tblStyle w:val="PlainTable4"/>
        <w:tblW w:w="0" w:type="auto"/>
        <w:tblLook w:val="04A0" w:firstRow="1" w:lastRow="0" w:firstColumn="1" w:lastColumn="0" w:noHBand="0" w:noVBand="1"/>
      </w:tblPr>
      <w:tblGrid>
        <w:gridCol w:w="1403"/>
        <w:gridCol w:w="1402"/>
        <w:gridCol w:w="2458"/>
        <w:gridCol w:w="1457"/>
        <w:gridCol w:w="950"/>
        <w:gridCol w:w="1010"/>
        <w:gridCol w:w="718"/>
        <w:gridCol w:w="718"/>
      </w:tblGrid>
      <w:tr w:rsidR="008C21D4" w14:paraId="76D958F7" w14:textId="77777777" w:rsidTr="00955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Borders>
              <w:top w:val="single" w:sz="4" w:space="0" w:color="auto"/>
              <w:bottom w:val="single" w:sz="4" w:space="0" w:color="auto"/>
            </w:tcBorders>
          </w:tcPr>
          <w:p w14:paraId="1941483F" w14:textId="107F1895" w:rsidR="008C21D4" w:rsidRDefault="008C21D4" w:rsidP="00AB1CDB">
            <w:pPr>
              <w:jc w:val="center"/>
              <w:rPr>
                <w:rFonts w:ascii="Times New Roman" w:hAnsi="Times New Roman"/>
                <w:b w:val="0"/>
                <w:bCs w:val="0"/>
                <w:szCs w:val="22"/>
              </w:rPr>
            </w:pPr>
            <w:r>
              <w:rPr>
                <w:rFonts w:ascii="Times New Roman" w:hAnsi="Times New Roman"/>
                <w:b w:val="0"/>
                <w:bCs w:val="0"/>
                <w:szCs w:val="22"/>
              </w:rPr>
              <w:t>Study</w:t>
            </w:r>
          </w:p>
        </w:tc>
        <w:tc>
          <w:tcPr>
            <w:tcW w:w="1402" w:type="dxa"/>
            <w:tcBorders>
              <w:top w:val="single" w:sz="4" w:space="0" w:color="auto"/>
              <w:bottom w:val="single" w:sz="4" w:space="0" w:color="auto"/>
            </w:tcBorders>
          </w:tcPr>
          <w:p w14:paraId="38E09BB9" w14:textId="3C19F084" w:rsidR="008C21D4" w:rsidRPr="00310719" w:rsidRDefault="008C21D4" w:rsidP="00AB1C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2"/>
              </w:rPr>
            </w:pPr>
            <w:r>
              <w:rPr>
                <w:rFonts w:ascii="Times New Roman" w:hAnsi="Times New Roman"/>
                <w:b w:val="0"/>
                <w:bCs w:val="0"/>
                <w:szCs w:val="22"/>
              </w:rPr>
              <w:t>Measure</w:t>
            </w:r>
          </w:p>
        </w:tc>
        <w:tc>
          <w:tcPr>
            <w:tcW w:w="1402" w:type="dxa"/>
            <w:tcBorders>
              <w:top w:val="single" w:sz="4" w:space="0" w:color="auto"/>
              <w:bottom w:val="single" w:sz="4" w:space="0" w:color="auto"/>
            </w:tcBorders>
          </w:tcPr>
          <w:p w14:paraId="6ABD50D6" w14:textId="1EBD4A12" w:rsidR="008C21D4" w:rsidRPr="008C21D4" w:rsidRDefault="008C21D4" w:rsidP="00AB1C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2"/>
              </w:rPr>
            </w:pPr>
            <w:r>
              <w:rPr>
                <w:rFonts w:ascii="Times New Roman" w:hAnsi="Times New Roman"/>
                <w:b w:val="0"/>
                <w:bCs w:val="0"/>
                <w:szCs w:val="22"/>
              </w:rPr>
              <w:t>Induced state</w:t>
            </w:r>
          </w:p>
        </w:tc>
        <w:tc>
          <w:tcPr>
            <w:tcW w:w="1402" w:type="dxa"/>
            <w:tcBorders>
              <w:top w:val="single" w:sz="4" w:space="0" w:color="auto"/>
              <w:bottom w:val="single" w:sz="4" w:space="0" w:color="auto"/>
            </w:tcBorders>
          </w:tcPr>
          <w:p w14:paraId="787D488A" w14:textId="0E72F212" w:rsidR="008C21D4" w:rsidRDefault="008C21D4" w:rsidP="00AB1C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2"/>
              </w:rPr>
            </w:pPr>
            <w:r>
              <w:rPr>
                <w:rFonts w:ascii="Times New Roman" w:hAnsi="Times New Roman"/>
                <w:b w:val="0"/>
                <w:bCs w:val="0"/>
                <w:szCs w:val="22"/>
              </w:rPr>
              <w:t xml:space="preserve">Methodology </w:t>
            </w:r>
          </w:p>
        </w:tc>
        <w:tc>
          <w:tcPr>
            <w:tcW w:w="950" w:type="dxa"/>
            <w:tcBorders>
              <w:top w:val="single" w:sz="4" w:space="0" w:color="auto"/>
              <w:bottom w:val="single" w:sz="4" w:space="0" w:color="auto"/>
            </w:tcBorders>
          </w:tcPr>
          <w:p w14:paraId="7954C40D" w14:textId="42C81D00" w:rsidR="008C21D4" w:rsidRDefault="008C21D4" w:rsidP="00AB1C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2"/>
              </w:rPr>
            </w:pPr>
            <w:r>
              <w:rPr>
                <w:rFonts w:ascii="Times New Roman" w:hAnsi="Times New Roman"/>
                <w:b w:val="0"/>
                <w:bCs w:val="0"/>
                <w:szCs w:val="22"/>
              </w:rPr>
              <w:t xml:space="preserve">Hedge’s </w:t>
            </w:r>
            <w:r w:rsidRPr="00A667EC">
              <w:rPr>
                <w:rFonts w:ascii="Times New Roman" w:hAnsi="Times New Roman"/>
                <w:i/>
                <w:iCs/>
                <w:szCs w:val="22"/>
              </w:rPr>
              <w:t>g</w:t>
            </w:r>
          </w:p>
        </w:tc>
        <w:tc>
          <w:tcPr>
            <w:tcW w:w="1010" w:type="dxa"/>
            <w:tcBorders>
              <w:top w:val="single" w:sz="4" w:space="0" w:color="auto"/>
              <w:bottom w:val="single" w:sz="4" w:space="0" w:color="auto"/>
            </w:tcBorders>
          </w:tcPr>
          <w:p w14:paraId="43F2128B" w14:textId="19565110" w:rsidR="008C21D4" w:rsidRDefault="008C21D4" w:rsidP="00AB1C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2"/>
              </w:rPr>
            </w:pPr>
            <w:r>
              <w:rPr>
                <w:rFonts w:ascii="Times New Roman" w:hAnsi="Times New Roman"/>
                <w:b w:val="0"/>
                <w:bCs w:val="0"/>
                <w:szCs w:val="22"/>
              </w:rPr>
              <w:t>Variance</w:t>
            </w:r>
          </w:p>
        </w:tc>
        <w:tc>
          <w:tcPr>
            <w:tcW w:w="718" w:type="dxa"/>
            <w:tcBorders>
              <w:top w:val="single" w:sz="4" w:space="0" w:color="auto"/>
              <w:bottom w:val="single" w:sz="4" w:space="0" w:color="auto"/>
            </w:tcBorders>
          </w:tcPr>
          <w:p w14:paraId="38BE4706" w14:textId="3AE5362B" w:rsidR="008C21D4" w:rsidRDefault="008C21D4" w:rsidP="00AB1C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2"/>
              </w:rPr>
            </w:pPr>
            <w:r>
              <w:rPr>
                <w:rFonts w:ascii="Times New Roman" w:hAnsi="Times New Roman"/>
                <w:b w:val="0"/>
                <w:bCs w:val="0"/>
                <w:szCs w:val="22"/>
              </w:rPr>
              <w:t>LL</w:t>
            </w:r>
          </w:p>
        </w:tc>
        <w:tc>
          <w:tcPr>
            <w:tcW w:w="718" w:type="dxa"/>
            <w:tcBorders>
              <w:top w:val="single" w:sz="4" w:space="0" w:color="auto"/>
              <w:bottom w:val="single" w:sz="4" w:space="0" w:color="auto"/>
            </w:tcBorders>
          </w:tcPr>
          <w:p w14:paraId="76B77390" w14:textId="0D2C9BA8" w:rsidR="008C21D4" w:rsidRDefault="008C21D4" w:rsidP="00AB1C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2"/>
              </w:rPr>
            </w:pPr>
            <w:r>
              <w:rPr>
                <w:rFonts w:ascii="Times New Roman" w:hAnsi="Times New Roman"/>
                <w:b w:val="0"/>
                <w:bCs w:val="0"/>
                <w:szCs w:val="22"/>
              </w:rPr>
              <w:t>UL</w:t>
            </w:r>
          </w:p>
        </w:tc>
      </w:tr>
      <w:tr w:rsidR="008C21D4" w:rsidRPr="003465D8" w14:paraId="5A910DB6"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tcBorders>
              <w:top w:val="single" w:sz="4" w:space="0" w:color="auto"/>
            </w:tcBorders>
            <w:noWrap/>
            <w:hideMark/>
          </w:tcPr>
          <w:p w14:paraId="49BC3B7A" w14:textId="3BA091C1"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Bennet</w:t>
            </w:r>
            <w:r>
              <w:rPr>
                <w:rFonts w:eastAsia="Times New Roman" w:cs="Calibri"/>
                <w:szCs w:val="22"/>
                <w:lang w:eastAsia="en-GB"/>
              </w:rPr>
              <w:t>ts</w:t>
            </w:r>
            <w:r w:rsidRPr="003465D8">
              <w:rPr>
                <w:rFonts w:eastAsia="Times New Roman" w:cs="Calibri"/>
                <w:szCs w:val="22"/>
                <w:lang w:eastAsia="en-GB"/>
              </w:rPr>
              <w:t xml:space="preserve"> et al (2020)</w:t>
            </w:r>
          </w:p>
        </w:tc>
        <w:tc>
          <w:tcPr>
            <w:tcW w:w="1402" w:type="dxa"/>
            <w:tcBorders>
              <w:top w:val="single" w:sz="4" w:space="0" w:color="auto"/>
            </w:tcBorders>
          </w:tcPr>
          <w:p w14:paraId="582FD457" w14:textId="484287A1" w:rsidR="008C21D4" w:rsidRDefault="00D72D71"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 xml:space="preserve">Paranoia </w:t>
            </w:r>
            <w:r w:rsidR="00AD1FAB">
              <w:rPr>
                <w:rFonts w:eastAsia="Times New Roman" w:cs="Calibri"/>
                <w:szCs w:val="22"/>
                <w:lang w:eastAsia="en-GB"/>
              </w:rPr>
              <w:t>c</w:t>
            </w:r>
            <w:r>
              <w:rPr>
                <w:rFonts w:eastAsia="Times New Roman" w:cs="Calibri"/>
                <w:szCs w:val="22"/>
                <w:lang w:eastAsia="en-GB"/>
              </w:rPr>
              <w:t>hecklist</w:t>
            </w:r>
          </w:p>
        </w:tc>
        <w:tc>
          <w:tcPr>
            <w:tcW w:w="1402" w:type="dxa"/>
            <w:tcBorders>
              <w:top w:val="single" w:sz="4" w:space="0" w:color="auto"/>
            </w:tcBorders>
          </w:tcPr>
          <w:p w14:paraId="1B7D7F1A" w14:textId="612FA7F9" w:rsidR="008C21D4" w:rsidRDefault="0077136E"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Suspicion/mistrust</w:t>
            </w:r>
          </w:p>
        </w:tc>
        <w:tc>
          <w:tcPr>
            <w:tcW w:w="1402" w:type="dxa"/>
            <w:tcBorders>
              <w:top w:val="single" w:sz="4" w:space="0" w:color="auto"/>
            </w:tcBorders>
            <w:noWrap/>
            <w:hideMark/>
          </w:tcPr>
          <w:p w14:paraId="55429D5F" w14:textId="19F65DE9"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Imagery</w:t>
            </w:r>
          </w:p>
        </w:tc>
        <w:tc>
          <w:tcPr>
            <w:tcW w:w="950" w:type="dxa"/>
            <w:tcBorders>
              <w:top w:val="single" w:sz="4" w:space="0" w:color="auto"/>
            </w:tcBorders>
            <w:noWrap/>
            <w:hideMark/>
          </w:tcPr>
          <w:p w14:paraId="779C2E7C"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0.660</w:t>
            </w:r>
          </w:p>
        </w:tc>
        <w:tc>
          <w:tcPr>
            <w:tcW w:w="1010" w:type="dxa"/>
            <w:tcBorders>
              <w:top w:val="single" w:sz="4" w:space="0" w:color="auto"/>
            </w:tcBorders>
            <w:noWrap/>
            <w:hideMark/>
          </w:tcPr>
          <w:p w14:paraId="3DB0373E"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0.047</w:t>
            </w:r>
          </w:p>
        </w:tc>
        <w:tc>
          <w:tcPr>
            <w:tcW w:w="718" w:type="dxa"/>
            <w:tcBorders>
              <w:top w:val="single" w:sz="4" w:space="0" w:color="auto"/>
            </w:tcBorders>
            <w:noWrap/>
            <w:hideMark/>
          </w:tcPr>
          <w:p w14:paraId="2C442A74"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0.233</w:t>
            </w:r>
          </w:p>
        </w:tc>
        <w:tc>
          <w:tcPr>
            <w:tcW w:w="718" w:type="dxa"/>
            <w:tcBorders>
              <w:top w:val="single" w:sz="4" w:space="0" w:color="auto"/>
            </w:tcBorders>
            <w:noWrap/>
            <w:hideMark/>
          </w:tcPr>
          <w:p w14:paraId="4E1D7151"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1.087</w:t>
            </w:r>
          </w:p>
        </w:tc>
      </w:tr>
      <w:tr w:rsidR="008C21D4" w:rsidRPr="003465D8" w14:paraId="0CD21386"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09C7DE6E"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Boden &amp; Berenbaum (2007)</w:t>
            </w:r>
          </w:p>
        </w:tc>
        <w:tc>
          <w:tcPr>
            <w:tcW w:w="1402" w:type="dxa"/>
          </w:tcPr>
          <w:p w14:paraId="01E73E3B" w14:textId="0C7461E7" w:rsidR="008C21D4" w:rsidRDefault="007D3003"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Scale</w:t>
            </w:r>
          </w:p>
        </w:tc>
        <w:tc>
          <w:tcPr>
            <w:tcW w:w="1402" w:type="dxa"/>
          </w:tcPr>
          <w:p w14:paraId="2AA02E16" w14:textId="65DACD68" w:rsidR="008C21D4" w:rsidRDefault="00A41A6E"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Emotional awareness</w:t>
            </w:r>
          </w:p>
        </w:tc>
        <w:tc>
          <w:tcPr>
            <w:tcW w:w="1402" w:type="dxa"/>
            <w:noWrap/>
            <w:hideMark/>
          </w:tcPr>
          <w:p w14:paraId="53ACD73C" w14:textId="072B4F50" w:rsidR="008C21D4" w:rsidRPr="003465D8" w:rsidRDefault="00A92B8D"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Stories</w:t>
            </w:r>
            <w:r w:rsidR="008C21D4" w:rsidRPr="003465D8">
              <w:rPr>
                <w:rFonts w:eastAsia="Times New Roman" w:cs="Calibri"/>
                <w:szCs w:val="22"/>
                <w:lang w:eastAsia="en-GB"/>
              </w:rPr>
              <w:t xml:space="preserve"> </w:t>
            </w:r>
          </w:p>
        </w:tc>
        <w:tc>
          <w:tcPr>
            <w:tcW w:w="950" w:type="dxa"/>
            <w:noWrap/>
            <w:hideMark/>
          </w:tcPr>
          <w:p w14:paraId="28C9F842"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-0.417</w:t>
            </w:r>
          </w:p>
        </w:tc>
        <w:tc>
          <w:tcPr>
            <w:tcW w:w="1010" w:type="dxa"/>
            <w:noWrap/>
            <w:hideMark/>
          </w:tcPr>
          <w:p w14:paraId="6745BF2F"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0.035</w:t>
            </w:r>
          </w:p>
        </w:tc>
        <w:tc>
          <w:tcPr>
            <w:tcW w:w="718" w:type="dxa"/>
            <w:noWrap/>
            <w:hideMark/>
          </w:tcPr>
          <w:p w14:paraId="79C46BA7"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-0.782</w:t>
            </w:r>
          </w:p>
        </w:tc>
        <w:tc>
          <w:tcPr>
            <w:tcW w:w="718" w:type="dxa"/>
            <w:noWrap/>
            <w:hideMark/>
          </w:tcPr>
          <w:p w14:paraId="7F62CFFD"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-0.053</w:t>
            </w:r>
          </w:p>
        </w:tc>
      </w:tr>
      <w:tr w:rsidR="008C21D4" w:rsidRPr="003465D8" w14:paraId="72287C84"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7243C3D5"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Bodner &amp; Mikulincer (1998)</w:t>
            </w:r>
          </w:p>
        </w:tc>
        <w:tc>
          <w:tcPr>
            <w:tcW w:w="1402" w:type="dxa"/>
          </w:tcPr>
          <w:p w14:paraId="1AD4121C" w14:textId="358A3487" w:rsidR="008C21D4" w:rsidRPr="003465D8" w:rsidRDefault="003E7727"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Bodner state paranoia</w:t>
            </w:r>
          </w:p>
        </w:tc>
        <w:tc>
          <w:tcPr>
            <w:tcW w:w="1402" w:type="dxa"/>
          </w:tcPr>
          <w:p w14:paraId="15D1063A" w14:textId="64F9CF69" w:rsidR="008C21D4" w:rsidRPr="003465D8" w:rsidRDefault="009F051C"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 xml:space="preserve">Paranoia </w:t>
            </w:r>
          </w:p>
        </w:tc>
        <w:tc>
          <w:tcPr>
            <w:tcW w:w="1402" w:type="dxa"/>
            <w:noWrap/>
            <w:hideMark/>
          </w:tcPr>
          <w:p w14:paraId="2CBCBF83" w14:textId="28245B58"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Attentional Focus</w:t>
            </w:r>
          </w:p>
        </w:tc>
        <w:tc>
          <w:tcPr>
            <w:tcW w:w="950" w:type="dxa"/>
            <w:noWrap/>
            <w:hideMark/>
          </w:tcPr>
          <w:p w14:paraId="600BC540"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0.624</w:t>
            </w:r>
          </w:p>
        </w:tc>
        <w:tc>
          <w:tcPr>
            <w:tcW w:w="1010" w:type="dxa"/>
            <w:noWrap/>
            <w:hideMark/>
          </w:tcPr>
          <w:p w14:paraId="3E9B1F16"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0.210</w:t>
            </w:r>
          </w:p>
        </w:tc>
        <w:tc>
          <w:tcPr>
            <w:tcW w:w="718" w:type="dxa"/>
            <w:noWrap/>
            <w:hideMark/>
          </w:tcPr>
          <w:p w14:paraId="60046BFA"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-0.273</w:t>
            </w:r>
          </w:p>
        </w:tc>
        <w:tc>
          <w:tcPr>
            <w:tcW w:w="718" w:type="dxa"/>
            <w:noWrap/>
            <w:hideMark/>
          </w:tcPr>
          <w:p w14:paraId="24AF3F9F"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1.522</w:t>
            </w:r>
          </w:p>
        </w:tc>
      </w:tr>
      <w:tr w:rsidR="008C21D4" w:rsidRPr="003465D8" w14:paraId="2F470E89"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163DD848"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Bullock et al (2016)</w:t>
            </w:r>
          </w:p>
        </w:tc>
        <w:tc>
          <w:tcPr>
            <w:tcW w:w="1402" w:type="dxa"/>
          </w:tcPr>
          <w:p w14:paraId="5CE9253C" w14:textId="3D5AED67" w:rsidR="008C21D4" w:rsidRDefault="00AD1FAB"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0E943530" w14:textId="13958E03" w:rsidR="008C21D4" w:rsidRDefault="00F710F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Suspicion/mistrust</w:t>
            </w:r>
          </w:p>
        </w:tc>
        <w:tc>
          <w:tcPr>
            <w:tcW w:w="1402" w:type="dxa"/>
            <w:noWrap/>
            <w:hideMark/>
          </w:tcPr>
          <w:p w14:paraId="5D9EED3D" w14:textId="1353BD5C"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Imagery</w:t>
            </w:r>
          </w:p>
        </w:tc>
        <w:tc>
          <w:tcPr>
            <w:tcW w:w="950" w:type="dxa"/>
            <w:noWrap/>
            <w:hideMark/>
          </w:tcPr>
          <w:p w14:paraId="35002802"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1.894</w:t>
            </w:r>
          </w:p>
        </w:tc>
        <w:tc>
          <w:tcPr>
            <w:tcW w:w="1010" w:type="dxa"/>
            <w:noWrap/>
            <w:hideMark/>
          </w:tcPr>
          <w:p w14:paraId="620BAF50"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0.134</w:t>
            </w:r>
          </w:p>
        </w:tc>
        <w:tc>
          <w:tcPr>
            <w:tcW w:w="718" w:type="dxa"/>
            <w:noWrap/>
            <w:hideMark/>
          </w:tcPr>
          <w:p w14:paraId="7551810D"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1.176</w:t>
            </w:r>
          </w:p>
        </w:tc>
        <w:tc>
          <w:tcPr>
            <w:tcW w:w="718" w:type="dxa"/>
            <w:noWrap/>
            <w:hideMark/>
          </w:tcPr>
          <w:p w14:paraId="52D0CCA1"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2.612</w:t>
            </w:r>
          </w:p>
        </w:tc>
      </w:tr>
      <w:tr w:rsidR="008C21D4" w:rsidRPr="003465D8" w14:paraId="4A506E1C"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540573A3"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Butler et al (2019) sample 1</w:t>
            </w:r>
          </w:p>
        </w:tc>
        <w:tc>
          <w:tcPr>
            <w:tcW w:w="1402" w:type="dxa"/>
          </w:tcPr>
          <w:p w14:paraId="01DB1D92" w14:textId="214EC0DB" w:rsidR="008C21D4" w:rsidRDefault="007D45A6"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Bodner state paranoia</w:t>
            </w:r>
          </w:p>
        </w:tc>
        <w:tc>
          <w:tcPr>
            <w:tcW w:w="1402" w:type="dxa"/>
          </w:tcPr>
          <w:p w14:paraId="2A7268BF" w14:textId="5797EC7A" w:rsidR="008C21D4" w:rsidRDefault="00633F5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Social exclusion</w:t>
            </w:r>
          </w:p>
        </w:tc>
        <w:tc>
          <w:tcPr>
            <w:tcW w:w="1402" w:type="dxa"/>
            <w:noWrap/>
            <w:hideMark/>
          </w:tcPr>
          <w:p w14:paraId="70321432" w14:textId="020F9276"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Cyberball</w:t>
            </w:r>
          </w:p>
        </w:tc>
        <w:tc>
          <w:tcPr>
            <w:tcW w:w="950" w:type="dxa"/>
            <w:noWrap/>
            <w:hideMark/>
          </w:tcPr>
          <w:p w14:paraId="4C3DB627"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0.393</w:t>
            </w:r>
          </w:p>
        </w:tc>
        <w:tc>
          <w:tcPr>
            <w:tcW w:w="1010" w:type="dxa"/>
            <w:noWrap/>
            <w:hideMark/>
          </w:tcPr>
          <w:p w14:paraId="7681D6E6"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0.029</w:t>
            </w:r>
          </w:p>
        </w:tc>
        <w:tc>
          <w:tcPr>
            <w:tcW w:w="718" w:type="dxa"/>
            <w:noWrap/>
            <w:hideMark/>
          </w:tcPr>
          <w:p w14:paraId="6E1E227F"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0.059</w:t>
            </w:r>
          </w:p>
        </w:tc>
        <w:tc>
          <w:tcPr>
            <w:tcW w:w="718" w:type="dxa"/>
            <w:noWrap/>
            <w:hideMark/>
          </w:tcPr>
          <w:p w14:paraId="151E668A"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0.726</w:t>
            </w:r>
          </w:p>
        </w:tc>
      </w:tr>
      <w:tr w:rsidR="008C21D4" w:rsidRPr="003465D8" w14:paraId="31C0F6BE"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0A9D07EF"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Butler et al (2019) sample 2</w:t>
            </w:r>
          </w:p>
        </w:tc>
        <w:tc>
          <w:tcPr>
            <w:tcW w:w="1402" w:type="dxa"/>
          </w:tcPr>
          <w:p w14:paraId="00B2DAB0" w14:textId="18D8D6FA" w:rsidR="008C21D4" w:rsidRDefault="007D45A6"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Bodner state paranoia</w:t>
            </w:r>
          </w:p>
        </w:tc>
        <w:tc>
          <w:tcPr>
            <w:tcW w:w="1402" w:type="dxa"/>
          </w:tcPr>
          <w:p w14:paraId="489EDC42" w14:textId="031851EF" w:rsidR="008C21D4" w:rsidRDefault="00633F5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Social exclusion</w:t>
            </w:r>
          </w:p>
        </w:tc>
        <w:tc>
          <w:tcPr>
            <w:tcW w:w="1402" w:type="dxa"/>
            <w:noWrap/>
            <w:hideMark/>
          </w:tcPr>
          <w:p w14:paraId="4546148C" w14:textId="60B987E2"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Cyberball</w:t>
            </w:r>
          </w:p>
        </w:tc>
        <w:tc>
          <w:tcPr>
            <w:tcW w:w="950" w:type="dxa"/>
            <w:noWrap/>
            <w:hideMark/>
          </w:tcPr>
          <w:p w14:paraId="2C8F0598"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0.030</w:t>
            </w:r>
          </w:p>
        </w:tc>
        <w:tc>
          <w:tcPr>
            <w:tcW w:w="1010" w:type="dxa"/>
            <w:noWrap/>
            <w:hideMark/>
          </w:tcPr>
          <w:p w14:paraId="05D65DAE"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0.029</w:t>
            </w:r>
          </w:p>
        </w:tc>
        <w:tc>
          <w:tcPr>
            <w:tcW w:w="718" w:type="dxa"/>
            <w:noWrap/>
            <w:hideMark/>
          </w:tcPr>
          <w:p w14:paraId="0BD49E4D"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-0.302</w:t>
            </w:r>
          </w:p>
        </w:tc>
        <w:tc>
          <w:tcPr>
            <w:tcW w:w="718" w:type="dxa"/>
            <w:noWrap/>
            <w:hideMark/>
          </w:tcPr>
          <w:p w14:paraId="76C9AB63"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0.362</w:t>
            </w:r>
          </w:p>
        </w:tc>
      </w:tr>
      <w:tr w:rsidR="008C21D4" w:rsidRPr="003465D8" w14:paraId="1B35BE52"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52C6A194"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Ellett &amp; Chadwick (2007) sample 1</w:t>
            </w:r>
          </w:p>
        </w:tc>
        <w:tc>
          <w:tcPr>
            <w:tcW w:w="1402" w:type="dxa"/>
          </w:tcPr>
          <w:p w14:paraId="373D8B3C" w14:textId="575FD148" w:rsidR="008C21D4" w:rsidRPr="003465D8" w:rsidRDefault="003E7727"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Scale</w:t>
            </w:r>
          </w:p>
        </w:tc>
        <w:tc>
          <w:tcPr>
            <w:tcW w:w="1402" w:type="dxa"/>
          </w:tcPr>
          <w:p w14:paraId="274C0E2D" w14:textId="0F79F57A" w:rsidR="008C21D4" w:rsidRPr="003465D8" w:rsidRDefault="009F051C"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w:t>
            </w:r>
          </w:p>
        </w:tc>
        <w:tc>
          <w:tcPr>
            <w:tcW w:w="1402" w:type="dxa"/>
            <w:noWrap/>
            <w:hideMark/>
          </w:tcPr>
          <w:p w14:paraId="29317A57" w14:textId="2334451C"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Attentional Focus</w:t>
            </w:r>
          </w:p>
        </w:tc>
        <w:tc>
          <w:tcPr>
            <w:tcW w:w="950" w:type="dxa"/>
            <w:noWrap/>
            <w:hideMark/>
          </w:tcPr>
          <w:p w14:paraId="6A2F31B2"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1.101</w:t>
            </w:r>
          </w:p>
        </w:tc>
        <w:tc>
          <w:tcPr>
            <w:tcW w:w="1010" w:type="dxa"/>
            <w:noWrap/>
            <w:hideMark/>
          </w:tcPr>
          <w:p w14:paraId="2F926E8E"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0.230</w:t>
            </w:r>
          </w:p>
        </w:tc>
        <w:tc>
          <w:tcPr>
            <w:tcW w:w="718" w:type="dxa"/>
            <w:noWrap/>
            <w:hideMark/>
          </w:tcPr>
          <w:p w14:paraId="1FA7FEDA"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0.160</w:t>
            </w:r>
          </w:p>
        </w:tc>
        <w:tc>
          <w:tcPr>
            <w:tcW w:w="718" w:type="dxa"/>
            <w:noWrap/>
            <w:hideMark/>
          </w:tcPr>
          <w:p w14:paraId="0AE8ACB1"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2.041</w:t>
            </w:r>
          </w:p>
        </w:tc>
      </w:tr>
      <w:tr w:rsidR="008C21D4" w:rsidRPr="003465D8" w14:paraId="501F126D"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77D31638"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Ellett &amp; Chadwick (2007) sample 2</w:t>
            </w:r>
          </w:p>
        </w:tc>
        <w:tc>
          <w:tcPr>
            <w:tcW w:w="1402" w:type="dxa"/>
          </w:tcPr>
          <w:p w14:paraId="12DAFD7D" w14:textId="3FD3E8BD" w:rsidR="008C21D4" w:rsidRPr="003465D8" w:rsidRDefault="003E7727"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Bodner state paranoia</w:t>
            </w:r>
          </w:p>
        </w:tc>
        <w:tc>
          <w:tcPr>
            <w:tcW w:w="1402" w:type="dxa"/>
          </w:tcPr>
          <w:p w14:paraId="1E9DA017" w14:textId="4B3931F1" w:rsidR="008C21D4" w:rsidRPr="003465D8" w:rsidRDefault="009F051C"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w:t>
            </w:r>
          </w:p>
        </w:tc>
        <w:tc>
          <w:tcPr>
            <w:tcW w:w="1402" w:type="dxa"/>
            <w:noWrap/>
            <w:hideMark/>
          </w:tcPr>
          <w:p w14:paraId="780858A7" w14:textId="11C71C84"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Attentional Focus</w:t>
            </w:r>
          </w:p>
        </w:tc>
        <w:tc>
          <w:tcPr>
            <w:tcW w:w="950" w:type="dxa"/>
            <w:noWrap/>
            <w:hideMark/>
          </w:tcPr>
          <w:p w14:paraId="733DF7AD"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1.091</w:t>
            </w:r>
          </w:p>
        </w:tc>
        <w:tc>
          <w:tcPr>
            <w:tcW w:w="1010" w:type="dxa"/>
            <w:noWrap/>
            <w:hideMark/>
          </w:tcPr>
          <w:p w14:paraId="2B538F2D"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0.115</w:t>
            </w:r>
          </w:p>
        </w:tc>
        <w:tc>
          <w:tcPr>
            <w:tcW w:w="718" w:type="dxa"/>
            <w:noWrap/>
            <w:hideMark/>
          </w:tcPr>
          <w:p w14:paraId="3FA87768"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0.427</w:t>
            </w:r>
          </w:p>
        </w:tc>
        <w:tc>
          <w:tcPr>
            <w:tcW w:w="718" w:type="dxa"/>
            <w:noWrap/>
            <w:hideMark/>
          </w:tcPr>
          <w:p w14:paraId="3CF9A440"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1.755</w:t>
            </w:r>
          </w:p>
        </w:tc>
      </w:tr>
      <w:tr w:rsidR="008C21D4" w:rsidRPr="003465D8" w14:paraId="6A73EDAD"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5312BE02"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Ellett et al (2008)</w:t>
            </w:r>
          </w:p>
        </w:tc>
        <w:tc>
          <w:tcPr>
            <w:tcW w:w="1402" w:type="dxa"/>
          </w:tcPr>
          <w:p w14:paraId="2C94044A" w14:textId="2CC881D3" w:rsidR="008C21D4" w:rsidRDefault="00E31310"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State social paranoia scale</w:t>
            </w:r>
          </w:p>
        </w:tc>
        <w:tc>
          <w:tcPr>
            <w:tcW w:w="1402" w:type="dxa"/>
          </w:tcPr>
          <w:p w14:paraId="7894CF56" w14:textId="2D518A2F" w:rsidR="008C21D4" w:rsidRDefault="009F051C"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w:t>
            </w:r>
          </w:p>
        </w:tc>
        <w:tc>
          <w:tcPr>
            <w:tcW w:w="1402" w:type="dxa"/>
            <w:noWrap/>
            <w:hideMark/>
          </w:tcPr>
          <w:p w14:paraId="11102779" w14:textId="7E82BCE0"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 xml:space="preserve">Exposure to Urban Environment </w:t>
            </w:r>
          </w:p>
        </w:tc>
        <w:tc>
          <w:tcPr>
            <w:tcW w:w="950" w:type="dxa"/>
            <w:noWrap/>
            <w:hideMark/>
          </w:tcPr>
          <w:p w14:paraId="33C71125"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1.552</w:t>
            </w:r>
          </w:p>
        </w:tc>
        <w:tc>
          <w:tcPr>
            <w:tcW w:w="1010" w:type="dxa"/>
            <w:noWrap/>
            <w:hideMark/>
          </w:tcPr>
          <w:p w14:paraId="76E97727"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0.173</w:t>
            </w:r>
          </w:p>
        </w:tc>
        <w:tc>
          <w:tcPr>
            <w:tcW w:w="718" w:type="dxa"/>
            <w:noWrap/>
            <w:hideMark/>
          </w:tcPr>
          <w:p w14:paraId="758D14A4"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0.736</w:t>
            </w:r>
          </w:p>
        </w:tc>
        <w:tc>
          <w:tcPr>
            <w:tcW w:w="718" w:type="dxa"/>
            <w:noWrap/>
            <w:hideMark/>
          </w:tcPr>
          <w:p w14:paraId="405DD2FC"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2.368</w:t>
            </w:r>
          </w:p>
        </w:tc>
      </w:tr>
      <w:tr w:rsidR="008C21D4" w:rsidRPr="003465D8" w14:paraId="0E1F4A71"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7C7207C5"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Flower et al (2014)</w:t>
            </w:r>
          </w:p>
        </w:tc>
        <w:tc>
          <w:tcPr>
            <w:tcW w:w="1402" w:type="dxa"/>
          </w:tcPr>
          <w:p w14:paraId="5844584D" w14:textId="0364234C" w:rsidR="008C21D4" w:rsidRPr="003465D8" w:rsidRDefault="009E5101"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Bodner state paranoia</w:t>
            </w:r>
          </w:p>
        </w:tc>
        <w:tc>
          <w:tcPr>
            <w:tcW w:w="1402" w:type="dxa"/>
          </w:tcPr>
          <w:p w14:paraId="59B98261" w14:textId="57305D12" w:rsidR="008C21D4" w:rsidRPr="003465D8" w:rsidRDefault="009F051C"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w:t>
            </w:r>
          </w:p>
        </w:tc>
        <w:tc>
          <w:tcPr>
            <w:tcW w:w="1402" w:type="dxa"/>
            <w:noWrap/>
            <w:hideMark/>
          </w:tcPr>
          <w:p w14:paraId="3DA10F6C" w14:textId="0AD2F2CE"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Attentional Focus</w:t>
            </w:r>
          </w:p>
        </w:tc>
        <w:tc>
          <w:tcPr>
            <w:tcW w:w="950" w:type="dxa"/>
            <w:noWrap/>
            <w:hideMark/>
          </w:tcPr>
          <w:p w14:paraId="66D969A4"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1.595</w:t>
            </w:r>
          </w:p>
        </w:tc>
        <w:tc>
          <w:tcPr>
            <w:tcW w:w="1010" w:type="dxa"/>
            <w:noWrap/>
            <w:hideMark/>
          </w:tcPr>
          <w:p w14:paraId="3DB69664"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0.094</w:t>
            </w:r>
          </w:p>
        </w:tc>
        <w:tc>
          <w:tcPr>
            <w:tcW w:w="718" w:type="dxa"/>
            <w:noWrap/>
            <w:hideMark/>
          </w:tcPr>
          <w:p w14:paraId="20B43DB1"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0.994</w:t>
            </w:r>
          </w:p>
        </w:tc>
        <w:tc>
          <w:tcPr>
            <w:tcW w:w="718" w:type="dxa"/>
            <w:noWrap/>
            <w:hideMark/>
          </w:tcPr>
          <w:p w14:paraId="3DAF6E17"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2.196</w:t>
            </w:r>
          </w:p>
        </w:tc>
      </w:tr>
      <w:tr w:rsidR="008C21D4" w:rsidRPr="003465D8" w14:paraId="03AA570E"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61777B9C"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Gollwitzer et al (2018)</w:t>
            </w:r>
          </w:p>
        </w:tc>
        <w:tc>
          <w:tcPr>
            <w:tcW w:w="1402" w:type="dxa"/>
          </w:tcPr>
          <w:p w14:paraId="01F19F09" w14:textId="61774108" w:rsidR="008C21D4" w:rsidRDefault="003B7843"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4CAB20F9" w14:textId="004C0E63" w:rsidR="008C21D4" w:rsidRDefault="003B7843"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Loneliness</w:t>
            </w:r>
          </w:p>
        </w:tc>
        <w:tc>
          <w:tcPr>
            <w:tcW w:w="1402" w:type="dxa"/>
            <w:noWrap/>
            <w:hideMark/>
          </w:tcPr>
          <w:p w14:paraId="3FCDF01B" w14:textId="271B11B6" w:rsidR="008C21D4" w:rsidRPr="003465D8" w:rsidRDefault="00D51439"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Recall of specific</w:t>
            </w:r>
            <w:r w:rsidR="00CF6CD0">
              <w:rPr>
                <w:rFonts w:eastAsia="Times New Roman" w:cs="Calibri"/>
                <w:szCs w:val="22"/>
                <w:lang w:eastAsia="en-GB"/>
              </w:rPr>
              <w:t xml:space="preserve"> loneliness</w:t>
            </w:r>
            <w:r>
              <w:rPr>
                <w:rFonts w:eastAsia="Times New Roman" w:cs="Calibri"/>
                <w:szCs w:val="22"/>
                <w:lang w:eastAsia="en-GB"/>
              </w:rPr>
              <w:t xml:space="preserve"> situation </w:t>
            </w:r>
            <w:r w:rsidR="008C21D4">
              <w:rPr>
                <w:rFonts w:eastAsia="Times New Roman" w:cs="Calibri"/>
                <w:szCs w:val="22"/>
                <w:lang w:eastAsia="en-GB"/>
              </w:rPr>
              <w:t xml:space="preserve"> </w:t>
            </w:r>
          </w:p>
        </w:tc>
        <w:tc>
          <w:tcPr>
            <w:tcW w:w="950" w:type="dxa"/>
            <w:noWrap/>
            <w:hideMark/>
          </w:tcPr>
          <w:p w14:paraId="5A810CE1"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0.289</w:t>
            </w:r>
          </w:p>
        </w:tc>
        <w:tc>
          <w:tcPr>
            <w:tcW w:w="1010" w:type="dxa"/>
            <w:noWrap/>
            <w:hideMark/>
          </w:tcPr>
          <w:p w14:paraId="23D8021C"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0.027</w:t>
            </w:r>
          </w:p>
        </w:tc>
        <w:tc>
          <w:tcPr>
            <w:tcW w:w="718" w:type="dxa"/>
            <w:noWrap/>
            <w:hideMark/>
          </w:tcPr>
          <w:p w14:paraId="30D5B501"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-0.035</w:t>
            </w:r>
          </w:p>
        </w:tc>
        <w:tc>
          <w:tcPr>
            <w:tcW w:w="718" w:type="dxa"/>
            <w:noWrap/>
            <w:hideMark/>
          </w:tcPr>
          <w:p w14:paraId="118DB01F"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0.613</w:t>
            </w:r>
          </w:p>
        </w:tc>
      </w:tr>
      <w:tr w:rsidR="008C21D4" w:rsidRPr="003465D8" w14:paraId="578C7C39"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38DA53A2"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Hepper et al (2021)</w:t>
            </w:r>
          </w:p>
        </w:tc>
        <w:tc>
          <w:tcPr>
            <w:tcW w:w="1402" w:type="dxa"/>
          </w:tcPr>
          <w:p w14:paraId="0004DA43" w14:textId="0A70C9A5" w:rsidR="008C21D4" w:rsidRDefault="00C43528"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Bodner state paranoia</w:t>
            </w:r>
          </w:p>
        </w:tc>
        <w:tc>
          <w:tcPr>
            <w:tcW w:w="1402" w:type="dxa"/>
          </w:tcPr>
          <w:p w14:paraId="006AFFBC" w14:textId="13AF85CD" w:rsidR="008C21D4" w:rsidRDefault="00633F5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Social exclusion</w:t>
            </w:r>
          </w:p>
        </w:tc>
        <w:tc>
          <w:tcPr>
            <w:tcW w:w="1402" w:type="dxa"/>
            <w:noWrap/>
            <w:hideMark/>
          </w:tcPr>
          <w:p w14:paraId="2AC73363" w14:textId="2EC616F2"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Cyberball</w:t>
            </w:r>
          </w:p>
        </w:tc>
        <w:tc>
          <w:tcPr>
            <w:tcW w:w="950" w:type="dxa"/>
            <w:noWrap/>
            <w:hideMark/>
          </w:tcPr>
          <w:p w14:paraId="370B2605"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0.588</w:t>
            </w:r>
          </w:p>
        </w:tc>
        <w:tc>
          <w:tcPr>
            <w:tcW w:w="1010" w:type="dxa"/>
            <w:noWrap/>
            <w:hideMark/>
          </w:tcPr>
          <w:p w14:paraId="41BE6B7A"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0.009</w:t>
            </w:r>
          </w:p>
        </w:tc>
        <w:tc>
          <w:tcPr>
            <w:tcW w:w="718" w:type="dxa"/>
            <w:noWrap/>
            <w:hideMark/>
          </w:tcPr>
          <w:p w14:paraId="412E031C"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0.404</w:t>
            </w:r>
          </w:p>
        </w:tc>
        <w:tc>
          <w:tcPr>
            <w:tcW w:w="718" w:type="dxa"/>
            <w:noWrap/>
            <w:hideMark/>
          </w:tcPr>
          <w:p w14:paraId="1D3A1035"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0.772</w:t>
            </w:r>
          </w:p>
        </w:tc>
      </w:tr>
      <w:tr w:rsidR="008C21D4" w:rsidRPr="003465D8" w14:paraId="031B020F"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43866EAC"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Hutton et al (2017)</w:t>
            </w:r>
          </w:p>
        </w:tc>
        <w:tc>
          <w:tcPr>
            <w:tcW w:w="1402" w:type="dxa"/>
          </w:tcPr>
          <w:p w14:paraId="4EE68D6E" w14:textId="517A3C97" w:rsidR="008C21D4" w:rsidRPr="003465D8" w:rsidRDefault="009E5101"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Bodner state paranoia</w:t>
            </w:r>
          </w:p>
        </w:tc>
        <w:tc>
          <w:tcPr>
            <w:tcW w:w="1402" w:type="dxa"/>
          </w:tcPr>
          <w:p w14:paraId="534F3668" w14:textId="103130AE" w:rsidR="008C21D4" w:rsidRPr="003465D8" w:rsidRDefault="00EB4C2E"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w:t>
            </w:r>
          </w:p>
        </w:tc>
        <w:tc>
          <w:tcPr>
            <w:tcW w:w="1402" w:type="dxa"/>
            <w:noWrap/>
            <w:hideMark/>
          </w:tcPr>
          <w:p w14:paraId="17509FC4" w14:textId="20896E0A"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Attentional Focus</w:t>
            </w:r>
          </w:p>
        </w:tc>
        <w:tc>
          <w:tcPr>
            <w:tcW w:w="950" w:type="dxa"/>
            <w:noWrap/>
            <w:hideMark/>
          </w:tcPr>
          <w:p w14:paraId="0B0DEF88"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0.600</w:t>
            </w:r>
          </w:p>
        </w:tc>
        <w:tc>
          <w:tcPr>
            <w:tcW w:w="1010" w:type="dxa"/>
            <w:noWrap/>
            <w:hideMark/>
          </w:tcPr>
          <w:p w14:paraId="30AAF944"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0.010</w:t>
            </w:r>
          </w:p>
        </w:tc>
        <w:tc>
          <w:tcPr>
            <w:tcW w:w="718" w:type="dxa"/>
            <w:noWrap/>
            <w:hideMark/>
          </w:tcPr>
          <w:p w14:paraId="2A297CC5"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0.408</w:t>
            </w:r>
          </w:p>
        </w:tc>
        <w:tc>
          <w:tcPr>
            <w:tcW w:w="718" w:type="dxa"/>
            <w:noWrap/>
            <w:hideMark/>
          </w:tcPr>
          <w:p w14:paraId="14A46DF5"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0.792</w:t>
            </w:r>
          </w:p>
        </w:tc>
      </w:tr>
      <w:tr w:rsidR="008C21D4" w:rsidRPr="003465D8" w14:paraId="4272DC3D"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3E2AB9D0"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 xml:space="preserve">Kaltsi et al (2017) </w:t>
            </w:r>
          </w:p>
        </w:tc>
        <w:tc>
          <w:tcPr>
            <w:tcW w:w="1402" w:type="dxa"/>
          </w:tcPr>
          <w:p w14:paraId="5342F3D5" w14:textId="1C15BAE9" w:rsidR="008C21D4" w:rsidRDefault="00B42CD1"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3061419C" w14:textId="5652157C" w:rsidR="008C21D4" w:rsidRDefault="00633F5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Social exclusion</w:t>
            </w:r>
          </w:p>
        </w:tc>
        <w:tc>
          <w:tcPr>
            <w:tcW w:w="1402" w:type="dxa"/>
            <w:noWrap/>
            <w:hideMark/>
          </w:tcPr>
          <w:p w14:paraId="08273B88" w14:textId="0A531535"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Cyberball</w:t>
            </w:r>
          </w:p>
        </w:tc>
        <w:tc>
          <w:tcPr>
            <w:tcW w:w="950" w:type="dxa"/>
            <w:noWrap/>
            <w:hideMark/>
          </w:tcPr>
          <w:p w14:paraId="64238827"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1.400</w:t>
            </w:r>
          </w:p>
        </w:tc>
        <w:tc>
          <w:tcPr>
            <w:tcW w:w="1010" w:type="dxa"/>
            <w:noWrap/>
            <w:hideMark/>
          </w:tcPr>
          <w:p w14:paraId="422B1F67"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0.002</w:t>
            </w:r>
          </w:p>
        </w:tc>
        <w:tc>
          <w:tcPr>
            <w:tcW w:w="718" w:type="dxa"/>
            <w:noWrap/>
            <w:hideMark/>
          </w:tcPr>
          <w:p w14:paraId="0B608717"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1.319</w:t>
            </w:r>
          </w:p>
        </w:tc>
        <w:tc>
          <w:tcPr>
            <w:tcW w:w="718" w:type="dxa"/>
            <w:noWrap/>
            <w:hideMark/>
          </w:tcPr>
          <w:p w14:paraId="112B3A93"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1.481</w:t>
            </w:r>
          </w:p>
        </w:tc>
      </w:tr>
      <w:tr w:rsidR="008C21D4" w:rsidRPr="003465D8" w14:paraId="4FA1E419"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4B77EAE6"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Kesting et al (2013)</w:t>
            </w:r>
          </w:p>
        </w:tc>
        <w:tc>
          <w:tcPr>
            <w:tcW w:w="1402" w:type="dxa"/>
          </w:tcPr>
          <w:p w14:paraId="00A3EAFC" w14:textId="4062A40D" w:rsidR="008C21D4" w:rsidRDefault="00205D7A"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731E3411" w14:textId="52387F48" w:rsidR="008C21D4" w:rsidRDefault="00633F5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Social exclusion</w:t>
            </w:r>
          </w:p>
        </w:tc>
        <w:tc>
          <w:tcPr>
            <w:tcW w:w="1402" w:type="dxa"/>
            <w:noWrap/>
            <w:hideMark/>
          </w:tcPr>
          <w:p w14:paraId="527B521E" w14:textId="4E49751A"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Cyberball</w:t>
            </w:r>
          </w:p>
        </w:tc>
        <w:tc>
          <w:tcPr>
            <w:tcW w:w="950" w:type="dxa"/>
            <w:noWrap/>
            <w:hideMark/>
          </w:tcPr>
          <w:p w14:paraId="600A3D8F"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0.282</w:t>
            </w:r>
          </w:p>
        </w:tc>
        <w:tc>
          <w:tcPr>
            <w:tcW w:w="1010" w:type="dxa"/>
            <w:noWrap/>
            <w:hideMark/>
          </w:tcPr>
          <w:p w14:paraId="03E8900A"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0.053</w:t>
            </w:r>
          </w:p>
        </w:tc>
        <w:tc>
          <w:tcPr>
            <w:tcW w:w="718" w:type="dxa"/>
            <w:noWrap/>
            <w:hideMark/>
          </w:tcPr>
          <w:p w14:paraId="0BEA7121"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-0.171</w:t>
            </w:r>
          </w:p>
        </w:tc>
        <w:tc>
          <w:tcPr>
            <w:tcW w:w="718" w:type="dxa"/>
            <w:noWrap/>
            <w:hideMark/>
          </w:tcPr>
          <w:p w14:paraId="3C02B9E2"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0.734</w:t>
            </w:r>
          </w:p>
        </w:tc>
      </w:tr>
      <w:tr w:rsidR="008C21D4" w:rsidRPr="003465D8" w14:paraId="40E3B124"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10B87A7C"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Kingston &amp; Ellett (2014)</w:t>
            </w:r>
          </w:p>
        </w:tc>
        <w:tc>
          <w:tcPr>
            <w:tcW w:w="1402" w:type="dxa"/>
          </w:tcPr>
          <w:p w14:paraId="3B9DCA9F" w14:textId="40491C68" w:rsidR="008C21D4" w:rsidRPr="003465D8" w:rsidRDefault="009E5101"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Bodner state paranoia</w:t>
            </w:r>
          </w:p>
        </w:tc>
        <w:tc>
          <w:tcPr>
            <w:tcW w:w="1402" w:type="dxa"/>
          </w:tcPr>
          <w:p w14:paraId="0361720B" w14:textId="6AF415DB" w:rsidR="008C21D4" w:rsidRPr="003465D8" w:rsidRDefault="00EB4C2E"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w:t>
            </w:r>
          </w:p>
        </w:tc>
        <w:tc>
          <w:tcPr>
            <w:tcW w:w="1402" w:type="dxa"/>
            <w:noWrap/>
            <w:hideMark/>
          </w:tcPr>
          <w:p w14:paraId="103FB400" w14:textId="069453D9"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Attentional Focus</w:t>
            </w:r>
          </w:p>
        </w:tc>
        <w:tc>
          <w:tcPr>
            <w:tcW w:w="950" w:type="dxa"/>
            <w:noWrap/>
            <w:hideMark/>
          </w:tcPr>
          <w:p w14:paraId="76E92C61"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0.354</w:t>
            </w:r>
          </w:p>
        </w:tc>
        <w:tc>
          <w:tcPr>
            <w:tcW w:w="1010" w:type="dxa"/>
            <w:noWrap/>
            <w:hideMark/>
          </w:tcPr>
          <w:p w14:paraId="6A5870E8"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0.024</w:t>
            </w:r>
          </w:p>
        </w:tc>
        <w:tc>
          <w:tcPr>
            <w:tcW w:w="718" w:type="dxa"/>
            <w:noWrap/>
            <w:hideMark/>
          </w:tcPr>
          <w:p w14:paraId="5DF0753B"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0.053</w:t>
            </w:r>
          </w:p>
        </w:tc>
        <w:tc>
          <w:tcPr>
            <w:tcW w:w="718" w:type="dxa"/>
            <w:noWrap/>
            <w:hideMark/>
          </w:tcPr>
          <w:p w14:paraId="6CCE496C"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0.655</w:t>
            </w:r>
          </w:p>
        </w:tc>
      </w:tr>
      <w:tr w:rsidR="008C21D4" w:rsidRPr="003465D8" w14:paraId="3AF140DF"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7A0F841F"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Lamster et al (2017)</w:t>
            </w:r>
          </w:p>
        </w:tc>
        <w:tc>
          <w:tcPr>
            <w:tcW w:w="1402" w:type="dxa"/>
          </w:tcPr>
          <w:p w14:paraId="019B13E0" w14:textId="0BE94D7F" w:rsidR="008C21D4" w:rsidRDefault="00306223"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029E3972" w14:textId="0FDF4160" w:rsidR="008C21D4" w:rsidRDefault="002221ED"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Loneliness</w:t>
            </w:r>
          </w:p>
        </w:tc>
        <w:tc>
          <w:tcPr>
            <w:tcW w:w="1402" w:type="dxa"/>
            <w:noWrap/>
            <w:hideMark/>
          </w:tcPr>
          <w:p w14:paraId="404C957E" w14:textId="4DADCF56" w:rsidR="008C21D4" w:rsidRPr="003465D8" w:rsidRDefault="007855BE"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Manipulated questionnaire + feedback</w:t>
            </w:r>
          </w:p>
        </w:tc>
        <w:tc>
          <w:tcPr>
            <w:tcW w:w="950" w:type="dxa"/>
            <w:noWrap/>
            <w:hideMark/>
          </w:tcPr>
          <w:p w14:paraId="550FE2E8"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0.685</w:t>
            </w:r>
          </w:p>
        </w:tc>
        <w:tc>
          <w:tcPr>
            <w:tcW w:w="1010" w:type="dxa"/>
            <w:noWrap/>
            <w:hideMark/>
          </w:tcPr>
          <w:p w14:paraId="5D80B9D8"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0.118</w:t>
            </w:r>
          </w:p>
        </w:tc>
        <w:tc>
          <w:tcPr>
            <w:tcW w:w="718" w:type="dxa"/>
            <w:noWrap/>
            <w:hideMark/>
          </w:tcPr>
          <w:p w14:paraId="2E666BF6"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0.012</w:t>
            </w:r>
          </w:p>
        </w:tc>
        <w:tc>
          <w:tcPr>
            <w:tcW w:w="718" w:type="dxa"/>
            <w:noWrap/>
            <w:hideMark/>
          </w:tcPr>
          <w:p w14:paraId="2A4883B3"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1.357</w:t>
            </w:r>
          </w:p>
        </w:tc>
      </w:tr>
      <w:tr w:rsidR="008C21D4" w:rsidRPr="003465D8" w14:paraId="663952B2"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5452727E"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Lincoln et al (2010)</w:t>
            </w:r>
          </w:p>
        </w:tc>
        <w:tc>
          <w:tcPr>
            <w:tcW w:w="1402" w:type="dxa"/>
          </w:tcPr>
          <w:p w14:paraId="1DEB7336" w14:textId="3A27F9EB" w:rsidR="008C21D4" w:rsidRDefault="000D30CA"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3BA0330E" w14:textId="05AE4239" w:rsidR="008C21D4" w:rsidRDefault="00633F5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Anxiety</w:t>
            </w:r>
          </w:p>
        </w:tc>
        <w:tc>
          <w:tcPr>
            <w:tcW w:w="1402" w:type="dxa"/>
            <w:noWrap/>
            <w:hideMark/>
          </w:tcPr>
          <w:p w14:paraId="79FF308C" w14:textId="5DEBE2B7" w:rsidR="008C21D4" w:rsidRPr="003465D8" w:rsidRDefault="001F7453"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Exposure to anxiety-inducing pictures</w:t>
            </w:r>
            <w:r w:rsidR="008C21D4">
              <w:rPr>
                <w:rFonts w:eastAsia="Times New Roman" w:cs="Calibri"/>
                <w:szCs w:val="22"/>
                <w:lang w:eastAsia="en-GB"/>
              </w:rPr>
              <w:t xml:space="preserve"> </w:t>
            </w:r>
          </w:p>
        </w:tc>
        <w:tc>
          <w:tcPr>
            <w:tcW w:w="950" w:type="dxa"/>
            <w:noWrap/>
            <w:hideMark/>
          </w:tcPr>
          <w:p w14:paraId="4DF676D3"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0.661</w:t>
            </w:r>
          </w:p>
        </w:tc>
        <w:tc>
          <w:tcPr>
            <w:tcW w:w="1010" w:type="dxa"/>
            <w:noWrap/>
            <w:hideMark/>
          </w:tcPr>
          <w:p w14:paraId="0339622F"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0.047</w:t>
            </w:r>
          </w:p>
        </w:tc>
        <w:tc>
          <w:tcPr>
            <w:tcW w:w="718" w:type="dxa"/>
            <w:noWrap/>
            <w:hideMark/>
          </w:tcPr>
          <w:p w14:paraId="4B785D45"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0.236</w:t>
            </w:r>
          </w:p>
        </w:tc>
        <w:tc>
          <w:tcPr>
            <w:tcW w:w="718" w:type="dxa"/>
            <w:noWrap/>
            <w:hideMark/>
          </w:tcPr>
          <w:p w14:paraId="639F02BF"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1.085</w:t>
            </w:r>
          </w:p>
        </w:tc>
      </w:tr>
      <w:tr w:rsidR="008C21D4" w:rsidRPr="003465D8" w14:paraId="702DBA9B"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4026536D"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Lincoln et al (2018) sample 1</w:t>
            </w:r>
          </w:p>
        </w:tc>
        <w:tc>
          <w:tcPr>
            <w:tcW w:w="1402" w:type="dxa"/>
          </w:tcPr>
          <w:p w14:paraId="2D472585" w14:textId="0FB3CCA0" w:rsidR="008C21D4" w:rsidRDefault="00C17F4C"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4176A3F5" w14:textId="15DEBE29" w:rsidR="008C21D4" w:rsidRDefault="00633F5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Social exclusion</w:t>
            </w:r>
          </w:p>
        </w:tc>
        <w:tc>
          <w:tcPr>
            <w:tcW w:w="1402" w:type="dxa"/>
            <w:noWrap/>
            <w:hideMark/>
          </w:tcPr>
          <w:p w14:paraId="195B517E" w14:textId="2BDFBD8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Cyberball</w:t>
            </w:r>
          </w:p>
        </w:tc>
        <w:tc>
          <w:tcPr>
            <w:tcW w:w="950" w:type="dxa"/>
            <w:noWrap/>
            <w:hideMark/>
          </w:tcPr>
          <w:p w14:paraId="5F5220E5"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0.330</w:t>
            </w:r>
          </w:p>
        </w:tc>
        <w:tc>
          <w:tcPr>
            <w:tcW w:w="1010" w:type="dxa"/>
            <w:noWrap/>
            <w:hideMark/>
          </w:tcPr>
          <w:p w14:paraId="6CC4CE06"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0.002</w:t>
            </w:r>
          </w:p>
        </w:tc>
        <w:tc>
          <w:tcPr>
            <w:tcW w:w="718" w:type="dxa"/>
            <w:noWrap/>
            <w:hideMark/>
          </w:tcPr>
          <w:p w14:paraId="5520BE67"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0.236</w:t>
            </w:r>
          </w:p>
        </w:tc>
        <w:tc>
          <w:tcPr>
            <w:tcW w:w="718" w:type="dxa"/>
            <w:noWrap/>
            <w:hideMark/>
          </w:tcPr>
          <w:p w14:paraId="643569EE"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0.424</w:t>
            </w:r>
          </w:p>
        </w:tc>
      </w:tr>
      <w:tr w:rsidR="008C21D4" w:rsidRPr="003465D8" w14:paraId="23F91FDE"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255CC2C6"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Lincoln et al (2018) sample 2</w:t>
            </w:r>
          </w:p>
        </w:tc>
        <w:tc>
          <w:tcPr>
            <w:tcW w:w="1402" w:type="dxa"/>
          </w:tcPr>
          <w:p w14:paraId="72C0A174" w14:textId="2508AB2E" w:rsidR="008C21D4" w:rsidRDefault="00C17F4C"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408B0C7B" w14:textId="76D61425" w:rsidR="008C21D4" w:rsidRDefault="00633F5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Social exclusion</w:t>
            </w:r>
          </w:p>
        </w:tc>
        <w:tc>
          <w:tcPr>
            <w:tcW w:w="1402" w:type="dxa"/>
            <w:noWrap/>
            <w:hideMark/>
          </w:tcPr>
          <w:p w14:paraId="72A8E025" w14:textId="05F91AF0"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Cyberball</w:t>
            </w:r>
          </w:p>
        </w:tc>
        <w:tc>
          <w:tcPr>
            <w:tcW w:w="950" w:type="dxa"/>
            <w:noWrap/>
            <w:hideMark/>
          </w:tcPr>
          <w:p w14:paraId="53ABF0D0"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0.540</w:t>
            </w:r>
          </w:p>
        </w:tc>
        <w:tc>
          <w:tcPr>
            <w:tcW w:w="1010" w:type="dxa"/>
            <w:noWrap/>
            <w:hideMark/>
          </w:tcPr>
          <w:p w14:paraId="064241B2"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0.002</w:t>
            </w:r>
          </w:p>
        </w:tc>
        <w:tc>
          <w:tcPr>
            <w:tcW w:w="718" w:type="dxa"/>
            <w:noWrap/>
            <w:hideMark/>
          </w:tcPr>
          <w:p w14:paraId="36DEECE2"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0.443</w:t>
            </w:r>
          </w:p>
        </w:tc>
        <w:tc>
          <w:tcPr>
            <w:tcW w:w="718" w:type="dxa"/>
            <w:noWrap/>
            <w:hideMark/>
          </w:tcPr>
          <w:p w14:paraId="21325BD1"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0.637</w:t>
            </w:r>
          </w:p>
        </w:tc>
      </w:tr>
      <w:tr w:rsidR="008C21D4" w:rsidRPr="003465D8" w14:paraId="3988FC17"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2748514E"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Lincoln et al (2018) sample 3</w:t>
            </w:r>
          </w:p>
        </w:tc>
        <w:tc>
          <w:tcPr>
            <w:tcW w:w="1402" w:type="dxa"/>
          </w:tcPr>
          <w:p w14:paraId="42FB9E86" w14:textId="6892C855" w:rsidR="008C21D4" w:rsidRDefault="009526E3"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0CF963CA" w14:textId="3DF7B50A" w:rsidR="008C21D4" w:rsidRDefault="00633F5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Social exclusion</w:t>
            </w:r>
          </w:p>
        </w:tc>
        <w:tc>
          <w:tcPr>
            <w:tcW w:w="1402" w:type="dxa"/>
            <w:noWrap/>
            <w:hideMark/>
          </w:tcPr>
          <w:p w14:paraId="1C63E605" w14:textId="1703EF20"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Cyberball</w:t>
            </w:r>
          </w:p>
        </w:tc>
        <w:tc>
          <w:tcPr>
            <w:tcW w:w="950" w:type="dxa"/>
            <w:noWrap/>
            <w:hideMark/>
          </w:tcPr>
          <w:p w14:paraId="3F7C08A3"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0.660</w:t>
            </w:r>
          </w:p>
        </w:tc>
        <w:tc>
          <w:tcPr>
            <w:tcW w:w="1010" w:type="dxa"/>
            <w:noWrap/>
            <w:hideMark/>
          </w:tcPr>
          <w:p w14:paraId="14641F3F"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0.007</w:t>
            </w:r>
          </w:p>
        </w:tc>
        <w:tc>
          <w:tcPr>
            <w:tcW w:w="718" w:type="dxa"/>
            <w:noWrap/>
            <w:hideMark/>
          </w:tcPr>
          <w:p w14:paraId="600F790B"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0.499</w:t>
            </w:r>
          </w:p>
        </w:tc>
        <w:tc>
          <w:tcPr>
            <w:tcW w:w="718" w:type="dxa"/>
            <w:noWrap/>
            <w:hideMark/>
          </w:tcPr>
          <w:p w14:paraId="4CA38DF0"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0.821</w:t>
            </w:r>
          </w:p>
        </w:tc>
      </w:tr>
      <w:tr w:rsidR="008C21D4" w:rsidRPr="003465D8" w14:paraId="75628548"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573BD845"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Lopes &amp; Jaspal (2015) sample 1</w:t>
            </w:r>
          </w:p>
        </w:tc>
        <w:tc>
          <w:tcPr>
            <w:tcW w:w="1402" w:type="dxa"/>
          </w:tcPr>
          <w:p w14:paraId="44128550" w14:textId="2CBD9671" w:rsidR="008C21D4" w:rsidRDefault="003D1AE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State social paranoia scale</w:t>
            </w:r>
          </w:p>
        </w:tc>
        <w:tc>
          <w:tcPr>
            <w:tcW w:w="1402" w:type="dxa"/>
          </w:tcPr>
          <w:p w14:paraId="646F5701" w14:textId="409C84F8" w:rsidR="008C21D4" w:rsidRDefault="00D6070F"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Social stress</w:t>
            </w:r>
          </w:p>
        </w:tc>
        <w:tc>
          <w:tcPr>
            <w:tcW w:w="1402" w:type="dxa"/>
            <w:noWrap/>
            <w:hideMark/>
          </w:tcPr>
          <w:p w14:paraId="2DE4A7B5" w14:textId="029820B8"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Video</w:t>
            </w:r>
            <w:r w:rsidR="00457872">
              <w:rPr>
                <w:rFonts w:eastAsia="Times New Roman" w:cs="Calibri"/>
                <w:szCs w:val="22"/>
                <w:lang w:eastAsia="en-GB"/>
              </w:rPr>
              <w:t xml:space="preserve"> clips</w:t>
            </w:r>
          </w:p>
        </w:tc>
        <w:tc>
          <w:tcPr>
            <w:tcW w:w="950" w:type="dxa"/>
            <w:noWrap/>
            <w:hideMark/>
          </w:tcPr>
          <w:p w14:paraId="3802A006"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0.202</w:t>
            </w:r>
          </w:p>
        </w:tc>
        <w:tc>
          <w:tcPr>
            <w:tcW w:w="1010" w:type="dxa"/>
            <w:noWrap/>
            <w:hideMark/>
          </w:tcPr>
          <w:p w14:paraId="57C1D4C7"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0.077</w:t>
            </w:r>
          </w:p>
        </w:tc>
        <w:tc>
          <w:tcPr>
            <w:tcW w:w="718" w:type="dxa"/>
            <w:noWrap/>
            <w:hideMark/>
          </w:tcPr>
          <w:p w14:paraId="420CC4E3"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-0.343</w:t>
            </w:r>
          </w:p>
        </w:tc>
        <w:tc>
          <w:tcPr>
            <w:tcW w:w="718" w:type="dxa"/>
            <w:noWrap/>
            <w:hideMark/>
          </w:tcPr>
          <w:p w14:paraId="7EEA1632"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0.746</w:t>
            </w:r>
          </w:p>
        </w:tc>
      </w:tr>
      <w:tr w:rsidR="008C21D4" w:rsidRPr="003465D8" w14:paraId="3F3E8842"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5FA00494"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Lopes &amp; Jaspal (2015) sample 2</w:t>
            </w:r>
          </w:p>
        </w:tc>
        <w:tc>
          <w:tcPr>
            <w:tcW w:w="1402" w:type="dxa"/>
          </w:tcPr>
          <w:p w14:paraId="74FE9462" w14:textId="42FDA356" w:rsidR="008C21D4" w:rsidRDefault="006E63AE"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State social paranoia scale</w:t>
            </w:r>
          </w:p>
        </w:tc>
        <w:tc>
          <w:tcPr>
            <w:tcW w:w="1402" w:type="dxa"/>
          </w:tcPr>
          <w:p w14:paraId="1ACB2F11" w14:textId="54C37A63" w:rsidR="008C21D4" w:rsidRDefault="00D6070F"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Social stress</w:t>
            </w:r>
          </w:p>
        </w:tc>
        <w:tc>
          <w:tcPr>
            <w:tcW w:w="1402" w:type="dxa"/>
            <w:noWrap/>
            <w:hideMark/>
          </w:tcPr>
          <w:p w14:paraId="18DC917D" w14:textId="226A0AB9"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Video</w:t>
            </w:r>
            <w:r w:rsidR="00457872">
              <w:rPr>
                <w:rFonts w:eastAsia="Times New Roman" w:cs="Calibri"/>
                <w:szCs w:val="22"/>
                <w:lang w:eastAsia="en-GB"/>
              </w:rPr>
              <w:t xml:space="preserve"> clips</w:t>
            </w:r>
          </w:p>
        </w:tc>
        <w:tc>
          <w:tcPr>
            <w:tcW w:w="950" w:type="dxa"/>
            <w:noWrap/>
            <w:hideMark/>
          </w:tcPr>
          <w:p w14:paraId="60C61537"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-0.075</w:t>
            </w:r>
          </w:p>
        </w:tc>
        <w:tc>
          <w:tcPr>
            <w:tcW w:w="1010" w:type="dxa"/>
            <w:noWrap/>
            <w:hideMark/>
          </w:tcPr>
          <w:p w14:paraId="2A28D0A6"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0.060</w:t>
            </w:r>
          </w:p>
        </w:tc>
        <w:tc>
          <w:tcPr>
            <w:tcW w:w="718" w:type="dxa"/>
            <w:noWrap/>
            <w:hideMark/>
          </w:tcPr>
          <w:p w14:paraId="7AD938D5"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-0.555</w:t>
            </w:r>
          </w:p>
        </w:tc>
        <w:tc>
          <w:tcPr>
            <w:tcW w:w="718" w:type="dxa"/>
            <w:noWrap/>
            <w:hideMark/>
          </w:tcPr>
          <w:p w14:paraId="7A663CFC"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0.406</w:t>
            </w:r>
          </w:p>
        </w:tc>
      </w:tr>
      <w:tr w:rsidR="008C21D4" w:rsidRPr="003465D8" w14:paraId="21636C01"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5CFE176E"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Lopes &amp; Pinto-Gouveia (2012) sample 1</w:t>
            </w:r>
          </w:p>
        </w:tc>
        <w:tc>
          <w:tcPr>
            <w:tcW w:w="1402" w:type="dxa"/>
          </w:tcPr>
          <w:p w14:paraId="7838A469" w14:textId="5EB57ADE" w:rsidR="008C21D4" w:rsidRDefault="002B629D"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State social paranoia scale</w:t>
            </w:r>
          </w:p>
        </w:tc>
        <w:tc>
          <w:tcPr>
            <w:tcW w:w="1402" w:type="dxa"/>
          </w:tcPr>
          <w:p w14:paraId="1A1F78DD" w14:textId="439F05D7" w:rsidR="008C21D4" w:rsidRDefault="00A80EC9"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Failure</w:t>
            </w:r>
          </w:p>
        </w:tc>
        <w:tc>
          <w:tcPr>
            <w:tcW w:w="1402" w:type="dxa"/>
            <w:noWrap/>
            <w:hideMark/>
          </w:tcPr>
          <w:p w14:paraId="1AD5AD6E" w14:textId="323AD95C" w:rsidR="008C21D4" w:rsidRPr="003465D8" w:rsidRDefault="00361458"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Computer game</w:t>
            </w:r>
          </w:p>
        </w:tc>
        <w:tc>
          <w:tcPr>
            <w:tcW w:w="950" w:type="dxa"/>
            <w:noWrap/>
            <w:hideMark/>
          </w:tcPr>
          <w:p w14:paraId="126B1FF8"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-1.061</w:t>
            </w:r>
          </w:p>
        </w:tc>
        <w:tc>
          <w:tcPr>
            <w:tcW w:w="1010" w:type="dxa"/>
            <w:noWrap/>
            <w:hideMark/>
          </w:tcPr>
          <w:p w14:paraId="32B619C1"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0.064</w:t>
            </w:r>
          </w:p>
        </w:tc>
        <w:tc>
          <w:tcPr>
            <w:tcW w:w="718" w:type="dxa"/>
            <w:noWrap/>
            <w:hideMark/>
          </w:tcPr>
          <w:p w14:paraId="0F06BE7C"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-1.556</w:t>
            </w:r>
          </w:p>
        </w:tc>
        <w:tc>
          <w:tcPr>
            <w:tcW w:w="718" w:type="dxa"/>
            <w:noWrap/>
            <w:hideMark/>
          </w:tcPr>
          <w:p w14:paraId="10C64576"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-0.567</w:t>
            </w:r>
          </w:p>
        </w:tc>
      </w:tr>
      <w:tr w:rsidR="008C21D4" w:rsidRPr="003465D8" w14:paraId="56517087"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7E331550"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Lopes &amp; Pinto-Gouveia (2012) sample 2</w:t>
            </w:r>
          </w:p>
        </w:tc>
        <w:tc>
          <w:tcPr>
            <w:tcW w:w="1402" w:type="dxa"/>
          </w:tcPr>
          <w:p w14:paraId="136123EC" w14:textId="51C4CFBB" w:rsidR="008C21D4" w:rsidRDefault="002B629D"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State social paranoia scale</w:t>
            </w:r>
          </w:p>
        </w:tc>
        <w:tc>
          <w:tcPr>
            <w:tcW w:w="1402" w:type="dxa"/>
          </w:tcPr>
          <w:p w14:paraId="267522DD" w14:textId="66DCBEBE" w:rsidR="008C21D4" w:rsidRDefault="00A80EC9"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Failure</w:t>
            </w:r>
          </w:p>
        </w:tc>
        <w:tc>
          <w:tcPr>
            <w:tcW w:w="1402" w:type="dxa"/>
            <w:noWrap/>
            <w:hideMark/>
          </w:tcPr>
          <w:p w14:paraId="08C58BB0" w14:textId="2A008EF7" w:rsidR="008C21D4" w:rsidRPr="003465D8" w:rsidRDefault="00361458"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Computer game</w:t>
            </w:r>
          </w:p>
        </w:tc>
        <w:tc>
          <w:tcPr>
            <w:tcW w:w="950" w:type="dxa"/>
            <w:noWrap/>
            <w:hideMark/>
          </w:tcPr>
          <w:p w14:paraId="1D8C8886"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0.871</w:t>
            </w:r>
          </w:p>
        </w:tc>
        <w:tc>
          <w:tcPr>
            <w:tcW w:w="1010" w:type="dxa"/>
            <w:noWrap/>
            <w:hideMark/>
          </w:tcPr>
          <w:p w14:paraId="335E4F40"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0.045</w:t>
            </w:r>
          </w:p>
        </w:tc>
        <w:tc>
          <w:tcPr>
            <w:tcW w:w="718" w:type="dxa"/>
            <w:noWrap/>
            <w:hideMark/>
          </w:tcPr>
          <w:p w14:paraId="44132A88"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0.458</w:t>
            </w:r>
          </w:p>
        </w:tc>
        <w:tc>
          <w:tcPr>
            <w:tcW w:w="718" w:type="dxa"/>
            <w:noWrap/>
            <w:hideMark/>
          </w:tcPr>
          <w:p w14:paraId="2E538CE8"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1.285</w:t>
            </w:r>
          </w:p>
        </w:tc>
      </w:tr>
      <w:tr w:rsidR="008C21D4" w:rsidRPr="003465D8" w14:paraId="11F84CCB"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0D56D97E"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Lopes &amp; Pinto-Gouveia (2012) sample 3</w:t>
            </w:r>
          </w:p>
        </w:tc>
        <w:tc>
          <w:tcPr>
            <w:tcW w:w="1402" w:type="dxa"/>
          </w:tcPr>
          <w:p w14:paraId="3B7C813F" w14:textId="06621699" w:rsidR="008C21D4" w:rsidRDefault="002B629D"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State social paranoia scale</w:t>
            </w:r>
          </w:p>
        </w:tc>
        <w:tc>
          <w:tcPr>
            <w:tcW w:w="1402" w:type="dxa"/>
          </w:tcPr>
          <w:p w14:paraId="56D9D375" w14:textId="63171F32" w:rsidR="008C21D4" w:rsidRDefault="00A80EC9"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Failure</w:t>
            </w:r>
          </w:p>
        </w:tc>
        <w:tc>
          <w:tcPr>
            <w:tcW w:w="1402" w:type="dxa"/>
            <w:noWrap/>
            <w:hideMark/>
          </w:tcPr>
          <w:p w14:paraId="57E26035" w14:textId="75A996AB" w:rsidR="008C21D4" w:rsidRPr="003465D8" w:rsidRDefault="007E2488"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Computer game</w:t>
            </w:r>
          </w:p>
        </w:tc>
        <w:tc>
          <w:tcPr>
            <w:tcW w:w="950" w:type="dxa"/>
            <w:noWrap/>
            <w:hideMark/>
          </w:tcPr>
          <w:p w14:paraId="2291BC41"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1.162</w:t>
            </w:r>
          </w:p>
        </w:tc>
        <w:tc>
          <w:tcPr>
            <w:tcW w:w="1010" w:type="dxa"/>
            <w:noWrap/>
            <w:hideMark/>
          </w:tcPr>
          <w:p w14:paraId="4BEFCBC6"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0.059</w:t>
            </w:r>
          </w:p>
        </w:tc>
        <w:tc>
          <w:tcPr>
            <w:tcW w:w="718" w:type="dxa"/>
            <w:noWrap/>
            <w:hideMark/>
          </w:tcPr>
          <w:p w14:paraId="496953AE"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0.687</w:t>
            </w:r>
          </w:p>
        </w:tc>
        <w:tc>
          <w:tcPr>
            <w:tcW w:w="718" w:type="dxa"/>
            <w:noWrap/>
            <w:hideMark/>
          </w:tcPr>
          <w:p w14:paraId="68BC1180"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1.637</w:t>
            </w:r>
          </w:p>
        </w:tc>
      </w:tr>
      <w:tr w:rsidR="008C21D4" w:rsidRPr="003465D8" w14:paraId="59AE8236"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7DA6D3CB"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Marinelli et al (2013)</w:t>
            </w:r>
          </w:p>
        </w:tc>
        <w:tc>
          <w:tcPr>
            <w:tcW w:w="1402" w:type="dxa"/>
          </w:tcPr>
          <w:p w14:paraId="537281FE" w14:textId="107E2371" w:rsidR="008C21D4" w:rsidRDefault="003F1D7A"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State social paranoia scale</w:t>
            </w:r>
          </w:p>
        </w:tc>
        <w:tc>
          <w:tcPr>
            <w:tcW w:w="1402" w:type="dxa"/>
          </w:tcPr>
          <w:p w14:paraId="2F58C111" w14:textId="3BA041B6" w:rsidR="008C21D4" w:rsidRDefault="00D86C55"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 xml:space="preserve">Rumination </w:t>
            </w:r>
          </w:p>
        </w:tc>
        <w:tc>
          <w:tcPr>
            <w:tcW w:w="1402" w:type="dxa"/>
            <w:noWrap/>
            <w:hideMark/>
          </w:tcPr>
          <w:p w14:paraId="041820F7" w14:textId="6C4DA49A" w:rsidR="008C21D4" w:rsidRPr="003465D8" w:rsidRDefault="007835B8"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Cognitive coping strategy task</w:t>
            </w:r>
            <w:r w:rsidR="008C21D4">
              <w:rPr>
                <w:rFonts w:eastAsia="Times New Roman" w:cs="Calibri"/>
                <w:szCs w:val="22"/>
                <w:lang w:eastAsia="en-GB"/>
              </w:rPr>
              <w:t xml:space="preserve"> </w:t>
            </w:r>
          </w:p>
        </w:tc>
        <w:tc>
          <w:tcPr>
            <w:tcW w:w="950" w:type="dxa"/>
            <w:noWrap/>
            <w:hideMark/>
          </w:tcPr>
          <w:p w14:paraId="2CB54DEB"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0.200</w:t>
            </w:r>
          </w:p>
        </w:tc>
        <w:tc>
          <w:tcPr>
            <w:tcW w:w="1010" w:type="dxa"/>
            <w:noWrap/>
            <w:hideMark/>
          </w:tcPr>
          <w:p w14:paraId="427AEDF6"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0.010</w:t>
            </w:r>
          </w:p>
        </w:tc>
        <w:tc>
          <w:tcPr>
            <w:tcW w:w="718" w:type="dxa"/>
            <w:noWrap/>
            <w:hideMark/>
          </w:tcPr>
          <w:p w14:paraId="0107DC0D"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0.009</w:t>
            </w:r>
          </w:p>
        </w:tc>
        <w:tc>
          <w:tcPr>
            <w:tcW w:w="718" w:type="dxa"/>
            <w:noWrap/>
            <w:hideMark/>
          </w:tcPr>
          <w:p w14:paraId="25917E7F"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0.391</w:t>
            </w:r>
          </w:p>
        </w:tc>
      </w:tr>
      <w:tr w:rsidR="008C21D4" w:rsidRPr="003465D8" w14:paraId="03FBCE51"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16C6402D"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Marr et al (2011)</w:t>
            </w:r>
          </w:p>
        </w:tc>
        <w:tc>
          <w:tcPr>
            <w:tcW w:w="1402" w:type="dxa"/>
          </w:tcPr>
          <w:p w14:paraId="4B3F4EC3" w14:textId="493D2D86" w:rsidR="008C21D4" w:rsidRDefault="00A96B2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Work-adapted Paranoia Scale</w:t>
            </w:r>
          </w:p>
        </w:tc>
        <w:tc>
          <w:tcPr>
            <w:tcW w:w="1402" w:type="dxa"/>
          </w:tcPr>
          <w:p w14:paraId="26557ADD" w14:textId="5621475A" w:rsidR="008C21D4" w:rsidRDefault="0092387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Relationship threat</w:t>
            </w:r>
          </w:p>
        </w:tc>
        <w:tc>
          <w:tcPr>
            <w:tcW w:w="1402" w:type="dxa"/>
            <w:noWrap/>
            <w:hideMark/>
          </w:tcPr>
          <w:p w14:paraId="4E98C561" w14:textId="3674BC62" w:rsidR="008C21D4" w:rsidRPr="003465D8" w:rsidRDefault="00D76BAA"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Goal induction</w:t>
            </w:r>
          </w:p>
        </w:tc>
        <w:tc>
          <w:tcPr>
            <w:tcW w:w="950" w:type="dxa"/>
            <w:noWrap/>
            <w:hideMark/>
          </w:tcPr>
          <w:p w14:paraId="55D8FB92"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0.604</w:t>
            </w:r>
          </w:p>
        </w:tc>
        <w:tc>
          <w:tcPr>
            <w:tcW w:w="1010" w:type="dxa"/>
            <w:noWrap/>
            <w:hideMark/>
          </w:tcPr>
          <w:p w14:paraId="0037E802"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0.067</w:t>
            </w:r>
          </w:p>
        </w:tc>
        <w:tc>
          <w:tcPr>
            <w:tcW w:w="718" w:type="dxa"/>
            <w:noWrap/>
            <w:hideMark/>
          </w:tcPr>
          <w:p w14:paraId="7BCC51A4"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0.095</w:t>
            </w:r>
          </w:p>
        </w:tc>
        <w:tc>
          <w:tcPr>
            <w:tcW w:w="718" w:type="dxa"/>
            <w:noWrap/>
            <w:hideMark/>
          </w:tcPr>
          <w:p w14:paraId="6864F444"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1.113</w:t>
            </w:r>
          </w:p>
        </w:tc>
      </w:tr>
      <w:tr w:rsidR="00933F58" w:rsidRPr="003465D8" w14:paraId="22869E2D"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tcPr>
          <w:p w14:paraId="5E60E7CD" w14:textId="0AC792E2" w:rsidR="00933F58" w:rsidRPr="003465D8" w:rsidRDefault="00933F58" w:rsidP="003465D8">
            <w:pPr>
              <w:spacing w:after="0" w:line="240" w:lineRule="auto"/>
              <w:rPr>
                <w:rFonts w:eastAsia="Times New Roman" w:cs="Calibri"/>
                <w:szCs w:val="22"/>
                <w:lang w:eastAsia="en-GB"/>
              </w:rPr>
            </w:pPr>
            <w:r>
              <w:rPr>
                <w:rFonts w:eastAsia="Times New Roman" w:cs="Calibri"/>
                <w:szCs w:val="22"/>
                <w:lang w:eastAsia="en-GB"/>
              </w:rPr>
              <w:t>Newman-Taylor et al (2021)</w:t>
            </w:r>
          </w:p>
        </w:tc>
        <w:tc>
          <w:tcPr>
            <w:tcW w:w="1402" w:type="dxa"/>
          </w:tcPr>
          <w:p w14:paraId="46A98F5F" w14:textId="4A7634B5" w:rsidR="00933F58" w:rsidRDefault="00010AA6"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71EDF890" w14:textId="6E2C2E0A" w:rsidR="00933F58" w:rsidRDefault="007E0E0F"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Insecure attachment</w:t>
            </w:r>
          </w:p>
        </w:tc>
        <w:tc>
          <w:tcPr>
            <w:tcW w:w="1402" w:type="dxa"/>
            <w:noWrap/>
          </w:tcPr>
          <w:p w14:paraId="5165B056" w14:textId="1432B684" w:rsidR="00933F58" w:rsidRDefault="007E0E0F"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Imagery</w:t>
            </w:r>
          </w:p>
        </w:tc>
        <w:tc>
          <w:tcPr>
            <w:tcW w:w="950" w:type="dxa"/>
            <w:noWrap/>
          </w:tcPr>
          <w:p w14:paraId="452AAF2E" w14:textId="22F4FAD3" w:rsidR="00933F58" w:rsidRPr="003465D8" w:rsidRDefault="00D73237"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-0.037</w:t>
            </w:r>
          </w:p>
        </w:tc>
        <w:tc>
          <w:tcPr>
            <w:tcW w:w="1010" w:type="dxa"/>
            <w:noWrap/>
          </w:tcPr>
          <w:p w14:paraId="118F4CAF" w14:textId="5F77D862" w:rsidR="00933F58" w:rsidRPr="003465D8" w:rsidRDefault="00D73237"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0.048</w:t>
            </w:r>
          </w:p>
        </w:tc>
        <w:tc>
          <w:tcPr>
            <w:tcW w:w="718" w:type="dxa"/>
            <w:noWrap/>
          </w:tcPr>
          <w:p w14:paraId="417D884D" w14:textId="7E065EB5" w:rsidR="00933F58" w:rsidRPr="003465D8" w:rsidRDefault="00FD12E6"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-0.468</w:t>
            </w:r>
          </w:p>
        </w:tc>
        <w:tc>
          <w:tcPr>
            <w:tcW w:w="718" w:type="dxa"/>
            <w:noWrap/>
          </w:tcPr>
          <w:p w14:paraId="07E2CAB1" w14:textId="743241B7" w:rsidR="00933F58" w:rsidRPr="003465D8" w:rsidRDefault="00FD12E6"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0.394</w:t>
            </w:r>
          </w:p>
        </w:tc>
      </w:tr>
      <w:tr w:rsidR="008C21D4" w:rsidRPr="003465D8" w14:paraId="3989A293"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6E26A555"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Prevost et al (2011) sample 1</w:t>
            </w:r>
          </w:p>
        </w:tc>
        <w:tc>
          <w:tcPr>
            <w:tcW w:w="1402" w:type="dxa"/>
          </w:tcPr>
          <w:p w14:paraId="0647C0B3" w14:textId="3356CACE" w:rsidR="008C21D4" w:rsidRDefault="00BA3AA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Bodner state paranoia</w:t>
            </w:r>
          </w:p>
        </w:tc>
        <w:tc>
          <w:tcPr>
            <w:tcW w:w="1402" w:type="dxa"/>
          </w:tcPr>
          <w:p w14:paraId="5C9178BB" w14:textId="4559A4B0" w:rsidR="008C21D4" w:rsidRDefault="00732462"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w:t>
            </w:r>
          </w:p>
        </w:tc>
        <w:tc>
          <w:tcPr>
            <w:tcW w:w="1402" w:type="dxa"/>
            <w:noWrap/>
            <w:hideMark/>
          </w:tcPr>
          <w:p w14:paraId="5BA198A6" w14:textId="1E8DC804" w:rsidR="008C21D4" w:rsidRPr="003465D8" w:rsidRDefault="009629B6"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Attentional focus</w:t>
            </w:r>
            <w:r w:rsidR="000A395F">
              <w:rPr>
                <w:rFonts w:eastAsia="Times New Roman" w:cs="Calibri"/>
                <w:szCs w:val="22"/>
                <w:lang w:eastAsia="en-GB"/>
              </w:rPr>
              <w:t xml:space="preserve"> (mirror)</w:t>
            </w:r>
          </w:p>
        </w:tc>
        <w:tc>
          <w:tcPr>
            <w:tcW w:w="950" w:type="dxa"/>
            <w:noWrap/>
            <w:hideMark/>
          </w:tcPr>
          <w:p w14:paraId="616A125C"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0.490</w:t>
            </w:r>
          </w:p>
        </w:tc>
        <w:tc>
          <w:tcPr>
            <w:tcW w:w="1010" w:type="dxa"/>
            <w:noWrap/>
            <w:hideMark/>
          </w:tcPr>
          <w:p w14:paraId="3D4F4F81"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0.014</w:t>
            </w:r>
          </w:p>
        </w:tc>
        <w:tc>
          <w:tcPr>
            <w:tcW w:w="718" w:type="dxa"/>
            <w:noWrap/>
            <w:hideMark/>
          </w:tcPr>
          <w:p w14:paraId="26A9D9E9"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0.260</w:t>
            </w:r>
          </w:p>
        </w:tc>
        <w:tc>
          <w:tcPr>
            <w:tcW w:w="718" w:type="dxa"/>
            <w:noWrap/>
            <w:hideMark/>
          </w:tcPr>
          <w:p w14:paraId="5D199583"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0.720</w:t>
            </w:r>
          </w:p>
        </w:tc>
      </w:tr>
      <w:tr w:rsidR="008C21D4" w:rsidRPr="003465D8" w14:paraId="70262F7D"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702EAF07"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Prevost et al (2011) sample 2</w:t>
            </w:r>
          </w:p>
        </w:tc>
        <w:tc>
          <w:tcPr>
            <w:tcW w:w="1402" w:type="dxa"/>
          </w:tcPr>
          <w:p w14:paraId="5F0B2836" w14:textId="1463CFEC" w:rsidR="008C21D4" w:rsidRDefault="000C13A5"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Bodner state paranoia</w:t>
            </w:r>
          </w:p>
        </w:tc>
        <w:tc>
          <w:tcPr>
            <w:tcW w:w="1402" w:type="dxa"/>
          </w:tcPr>
          <w:p w14:paraId="047B8830" w14:textId="3856D2D0" w:rsidR="008C21D4" w:rsidRDefault="00732462"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w:t>
            </w:r>
          </w:p>
        </w:tc>
        <w:tc>
          <w:tcPr>
            <w:tcW w:w="1402" w:type="dxa"/>
            <w:noWrap/>
            <w:hideMark/>
          </w:tcPr>
          <w:p w14:paraId="49FD8046" w14:textId="76841BB2"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 xml:space="preserve"> </w:t>
            </w:r>
            <w:r w:rsidR="000A395F">
              <w:rPr>
                <w:rFonts w:eastAsia="Times New Roman" w:cs="Calibri"/>
                <w:szCs w:val="22"/>
                <w:lang w:eastAsia="en-GB"/>
              </w:rPr>
              <w:t>Attentional focus (mirror)</w:t>
            </w:r>
          </w:p>
        </w:tc>
        <w:tc>
          <w:tcPr>
            <w:tcW w:w="950" w:type="dxa"/>
            <w:noWrap/>
            <w:hideMark/>
          </w:tcPr>
          <w:p w14:paraId="1D2EEA74"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1.010</w:t>
            </w:r>
          </w:p>
        </w:tc>
        <w:tc>
          <w:tcPr>
            <w:tcW w:w="1010" w:type="dxa"/>
            <w:noWrap/>
            <w:hideMark/>
          </w:tcPr>
          <w:p w14:paraId="2BE522A2"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0.013</w:t>
            </w:r>
          </w:p>
        </w:tc>
        <w:tc>
          <w:tcPr>
            <w:tcW w:w="718" w:type="dxa"/>
            <w:noWrap/>
            <w:hideMark/>
          </w:tcPr>
          <w:p w14:paraId="106E6710"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0.782</w:t>
            </w:r>
          </w:p>
        </w:tc>
        <w:tc>
          <w:tcPr>
            <w:tcW w:w="718" w:type="dxa"/>
            <w:noWrap/>
            <w:hideMark/>
          </w:tcPr>
          <w:p w14:paraId="76748BDA"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1.238</w:t>
            </w:r>
          </w:p>
        </w:tc>
      </w:tr>
      <w:tr w:rsidR="008C21D4" w:rsidRPr="003465D8" w14:paraId="1764B403"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03F8D403"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Sellers et al (2018) sample 1</w:t>
            </w:r>
          </w:p>
        </w:tc>
        <w:tc>
          <w:tcPr>
            <w:tcW w:w="1402" w:type="dxa"/>
          </w:tcPr>
          <w:p w14:paraId="7D7D64F7" w14:textId="3EFACAE4" w:rsidR="008C21D4" w:rsidRDefault="00945DCE"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0078BE59" w14:textId="47D2130C" w:rsidR="008C21D4" w:rsidRDefault="002F3C37"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Metacognitive beliefs</w:t>
            </w:r>
            <w:r w:rsidR="00556EA5">
              <w:rPr>
                <w:rFonts w:eastAsia="Times New Roman" w:cs="Calibri"/>
                <w:szCs w:val="22"/>
                <w:lang w:eastAsia="en-GB"/>
              </w:rPr>
              <w:t xml:space="preserve"> about uncontrollability &amp; dangerousness of thoughts</w:t>
            </w:r>
          </w:p>
        </w:tc>
        <w:tc>
          <w:tcPr>
            <w:tcW w:w="1402" w:type="dxa"/>
            <w:noWrap/>
            <w:hideMark/>
          </w:tcPr>
          <w:p w14:paraId="7BEA2578" w14:textId="7A974C15"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Video</w:t>
            </w:r>
            <w:r w:rsidR="00560501">
              <w:rPr>
                <w:rFonts w:eastAsia="Times New Roman" w:cs="Calibri"/>
                <w:szCs w:val="22"/>
                <w:lang w:eastAsia="en-GB"/>
              </w:rPr>
              <w:t xml:space="preserve"> clips</w:t>
            </w:r>
          </w:p>
        </w:tc>
        <w:tc>
          <w:tcPr>
            <w:tcW w:w="950" w:type="dxa"/>
            <w:noWrap/>
            <w:hideMark/>
          </w:tcPr>
          <w:p w14:paraId="60AC5724"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0.360</w:t>
            </w:r>
          </w:p>
        </w:tc>
        <w:tc>
          <w:tcPr>
            <w:tcW w:w="1010" w:type="dxa"/>
            <w:noWrap/>
            <w:hideMark/>
          </w:tcPr>
          <w:p w14:paraId="4E97E54E"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0.003</w:t>
            </w:r>
          </w:p>
        </w:tc>
        <w:tc>
          <w:tcPr>
            <w:tcW w:w="718" w:type="dxa"/>
            <w:noWrap/>
            <w:hideMark/>
          </w:tcPr>
          <w:p w14:paraId="3444CA63"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0.258</w:t>
            </w:r>
          </w:p>
        </w:tc>
        <w:tc>
          <w:tcPr>
            <w:tcW w:w="718" w:type="dxa"/>
            <w:noWrap/>
            <w:hideMark/>
          </w:tcPr>
          <w:p w14:paraId="4E1504C4"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0.462</w:t>
            </w:r>
          </w:p>
        </w:tc>
      </w:tr>
      <w:tr w:rsidR="008C21D4" w:rsidRPr="003465D8" w14:paraId="63CA9628"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0D5AA4A5"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Sellers et al (2018) sample 2</w:t>
            </w:r>
          </w:p>
        </w:tc>
        <w:tc>
          <w:tcPr>
            <w:tcW w:w="1402" w:type="dxa"/>
          </w:tcPr>
          <w:p w14:paraId="7621D11A" w14:textId="35ABD9B4" w:rsidR="008C21D4" w:rsidRDefault="00945DCE"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3E21E689" w14:textId="393D09A7" w:rsidR="008C21D4" w:rsidRDefault="002F3C37"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Metacognitive beliefs</w:t>
            </w:r>
            <w:r w:rsidR="00556EA5">
              <w:rPr>
                <w:rFonts w:eastAsia="Times New Roman" w:cs="Calibri"/>
                <w:szCs w:val="22"/>
                <w:lang w:eastAsia="en-GB"/>
              </w:rPr>
              <w:t xml:space="preserve"> about uncontrollability &amp; dangerousness of thoughts</w:t>
            </w:r>
          </w:p>
        </w:tc>
        <w:tc>
          <w:tcPr>
            <w:tcW w:w="1402" w:type="dxa"/>
            <w:noWrap/>
            <w:hideMark/>
          </w:tcPr>
          <w:p w14:paraId="696B0157" w14:textId="61C8CFF5" w:rsidR="008C21D4" w:rsidRPr="003465D8" w:rsidRDefault="00560501"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Video clips</w:t>
            </w:r>
          </w:p>
        </w:tc>
        <w:tc>
          <w:tcPr>
            <w:tcW w:w="950" w:type="dxa"/>
            <w:noWrap/>
            <w:hideMark/>
          </w:tcPr>
          <w:p w14:paraId="491F57AC"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0.260</w:t>
            </w:r>
          </w:p>
        </w:tc>
        <w:tc>
          <w:tcPr>
            <w:tcW w:w="1010" w:type="dxa"/>
            <w:noWrap/>
            <w:hideMark/>
          </w:tcPr>
          <w:p w14:paraId="52733EFE"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0.003</w:t>
            </w:r>
          </w:p>
        </w:tc>
        <w:tc>
          <w:tcPr>
            <w:tcW w:w="718" w:type="dxa"/>
            <w:noWrap/>
            <w:hideMark/>
          </w:tcPr>
          <w:p w14:paraId="2A448A7D"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0.158</w:t>
            </w:r>
          </w:p>
        </w:tc>
        <w:tc>
          <w:tcPr>
            <w:tcW w:w="718" w:type="dxa"/>
            <w:noWrap/>
            <w:hideMark/>
          </w:tcPr>
          <w:p w14:paraId="2281ACB0"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0.362</w:t>
            </w:r>
          </w:p>
        </w:tc>
      </w:tr>
      <w:tr w:rsidR="008C21D4" w:rsidRPr="003465D8" w14:paraId="24F6296C"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6DEF5B8A" w14:textId="6A554E7D"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Soflau &amp; David (201</w:t>
            </w:r>
            <w:r>
              <w:rPr>
                <w:rFonts w:eastAsia="Times New Roman" w:cs="Calibri"/>
                <w:szCs w:val="22"/>
                <w:lang w:eastAsia="en-GB"/>
              </w:rPr>
              <w:t>9</w:t>
            </w:r>
            <w:r w:rsidRPr="003465D8">
              <w:rPr>
                <w:rFonts w:eastAsia="Times New Roman" w:cs="Calibri"/>
                <w:szCs w:val="22"/>
                <w:lang w:eastAsia="en-GB"/>
              </w:rPr>
              <w:t>)</w:t>
            </w:r>
          </w:p>
        </w:tc>
        <w:tc>
          <w:tcPr>
            <w:tcW w:w="1402" w:type="dxa"/>
          </w:tcPr>
          <w:p w14:paraId="4E6B1CCC" w14:textId="605423C7" w:rsidR="008C21D4" w:rsidRDefault="0076352F"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State social paranoia scale</w:t>
            </w:r>
          </w:p>
        </w:tc>
        <w:tc>
          <w:tcPr>
            <w:tcW w:w="1402" w:type="dxa"/>
          </w:tcPr>
          <w:p w14:paraId="7D4E1265" w14:textId="0D157681" w:rsidR="008C21D4" w:rsidRDefault="00A47E89"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Irrational beliefs</w:t>
            </w:r>
          </w:p>
        </w:tc>
        <w:tc>
          <w:tcPr>
            <w:tcW w:w="1402" w:type="dxa"/>
            <w:noWrap/>
            <w:hideMark/>
          </w:tcPr>
          <w:p w14:paraId="1297A343" w14:textId="07C074D0"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Virtual Reality</w:t>
            </w:r>
          </w:p>
        </w:tc>
        <w:tc>
          <w:tcPr>
            <w:tcW w:w="950" w:type="dxa"/>
            <w:noWrap/>
            <w:hideMark/>
          </w:tcPr>
          <w:p w14:paraId="5E5F0AFE"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1.392</w:t>
            </w:r>
          </w:p>
        </w:tc>
        <w:tc>
          <w:tcPr>
            <w:tcW w:w="1010" w:type="dxa"/>
            <w:noWrap/>
            <w:hideMark/>
          </w:tcPr>
          <w:p w14:paraId="7F35A150"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0.061</w:t>
            </w:r>
          </w:p>
        </w:tc>
        <w:tc>
          <w:tcPr>
            <w:tcW w:w="718" w:type="dxa"/>
            <w:noWrap/>
            <w:hideMark/>
          </w:tcPr>
          <w:p w14:paraId="477A819C"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0.907</w:t>
            </w:r>
          </w:p>
        </w:tc>
        <w:tc>
          <w:tcPr>
            <w:tcW w:w="718" w:type="dxa"/>
            <w:noWrap/>
            <w:hideMark/>
          </w:tcPr>
          <w:p w14:paraId="41CB07C7"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1.878</w:t>
            </w:r>
          </w:p>
        </w:tc>
      </w:tr>
      <w:tr w:rsidR="008C21D4" w:rsidRPr="003465D8" w14:paraId="37F19445"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129FDCB1"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Sood &amp; Newman-Taylor (2020)</w:t>
            </w:r>
          </w:p>
        </w:tc>
        <w:tc>
          <w:tcPr>
            <w:tcW w:w="1402" w:type="dxa"/>
          </w:tcPr>
          <w:p w14:paraId="2B9BA194" w14:textId="0EB665CD" w:rsidR="008C21D4" w:rsidRDefault="00AE2103"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6390B065" w14:textId="122A9266" w:rsidR="008C21D4" w:rsidRDefault="00633F33"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Paranoia/threat</w:t>
            </w:r>
          </w:p>
        </w:tc>
        <w:tc>
          <w:tcPr>
            <w:tcW w:w="1402" w:type="dxa"/>
            <w:noWrap/>
            <w:hideMark/>
          </w:tcPr>
          <w:p w14:paraId="19E23E95" w14:textId="5870343B"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Imagery</w:t>
            </w:r>
          </w:p>
        </w:tc>
        <w:tc>
          <w:tcPr>
            <w:tcW w:w="950" w:type="dxa"/>
            <w:noWrap/>
            <w:hideMark/>
          </w:tcPr>
          <w:p w14:paraId="17878A29"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0.110</w:t>
            </w:r>
          </w:p>
        </w:tc>
        <w:tc>
          <w:tcPr>
            <w:tcW w:w="1010" w:type="dxa"/>
            <w:noWrap/>
            <w:hideMark/>
          </w:tcPr>
          <w:p w14:paraId="45CC0AEE"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0.001</w:t>
            </w:r>
          </w:p>
        </w:tc>
        <w:tc>
          <w:tcPr>
            <w:tcW w:w="718" w:type="dxa"/>
            <w:noWrap/>
            <w:hideMark/>
          </w:tcPr>
          <w:p w14:paraId="3FCC239A"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0.042</w:t>
            </w:r>
          </w:p>
        </w:tc>
        <w:tc>
          <w:tcPr>
            <w:tcW w:w="718" w:type="dxa"/>
            <w:noWrap/>
            <w:hideMark/>
          </w:tcPr>
          <w:p w14:paraId="157EAE4E"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0.178</w:t>
            </w:r>
          </w:p>
        </w:tc>
      </w:tr>
      <w:tr w:rsidR="008C21D4" w:rsidRPr="003465D8" w14:paraId="04B0FF2A"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49D1DBCE"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Sood et al (2021) sample 1</w:t>
            </w:r>
          </w:p>
        </w:tc>
        <w:tc>
          <w:tcPr>
            <w:tcW w:w="1402" w:type="dxa"/>
          </w:tcPr>
          <w:p w14:paraId="3239AC62" w14:textId="53F2A1A2" w:rsidR="008C21D4" w:rsidRDefault="00617A3E"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509DE292" w14:textId="4638C34F" w:rsidR="008C21D4" w:rsidRDefault="00E957AB"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Secure/anxious/avoidant attachment</w:t>
            </w:r>
          </w:p>
        </w:tc>
        <w:tc>
          <w:tcPr>
            <w:tcW w:w="1402" w:type="dxa"/>
            <w:noWrap/>
            <w:hideMark/>
          </w:tcPr>
          <w:p w14:paraId="12EA4548" w14:textId="373A3F5F"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Imagery</w:t>
            </w:r>
          </w:p>
        </w:tc>
        <w:tc>
          <w:tcPr>
            <w:tcW w:w="950" w:type="dxa"/>
            <w:noWrap/>
            <w:hideMark/>
          </w:tcPr>
          <w:p w14:paraId="40708DA9"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0.190</w:t>
            </w:r>
          </w:p>
        </w:tc>
        <w:tc>
          <w:tcPr>
            <w:tcW w:w="1010" w:type="dxa"/>
            <w:noWrap/>
            <w:hideMark/>
          </w:tcPr>
          <w:p w14:paraId="38F75035"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0.000</w:t>
            </w:r>
          </w:p>
        </w:tc>
        <w:tc>
          <w:tcPr>
            <w:tcW w:w="718" w:type="dxa"/>
            <w:noWrap/>
            <w:hideMark/>
          </w:tcPr>
          <w:p w14:paraId="02CCC37F"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0.150</w:t>
            </w:r>
          </w:p>
        </w:tc>
        <w:tc>
          <w:tcPr>
            <w:tcW w:w="718" w:type="dxa"/>
            <w:noWrap/>
            <w:hideMark/>
          </w:tcPr>
          <w:p w14:paraId="04748222"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0.230</w:t>
            </w:r>
          </w:p>
        </w:tc>
      </w:tr>
      <w:tr w:rsidR="008C21D4" w:rsidRPr="003465D8" w14:paraId="51950452"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1539AA32"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Sood et al (2021) sample 2</w:t>
            </w:r>
          </w:p>
        </w:tc>
        <w:tc>
          <w:tcPr>
            <w:tcW w:w="1402" w:type="dxa"/>
          </w:tcPr>
          <w:p w14:paraId="75499C51" w14:textId="0B716862" w:rsidR="008C21D4" w:rsidRDefault="00617A3E"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69E056FF" w14:textId="4DF663F4" w:rsidR="008C21D4" w:rsidRDefault="00F617E6"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Secure/anxious/avoidant attachment</w:t>
            </w:r>
          </w:p>
        </w:tc>
        <w:tc>
          <w:tcPr>
            <w:tcW w:w="1402" w:type="dxa"/>
            <w:noWrap/>
            <w:hideMark/>
          </w:tcPr>
          <w:p w14:paraId="6042F05F" w14:textId="26A02CB8"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Imagery</w:t>
            </w:r>
          </w:p>
        </w:tc>
        <w:tc>
          <w:tcPr>
            <w:tcW w:w="950" w:type="dxa"/>
            <w:noWrap/>
            <w:hideMark/>
          </w:tcPr>
          <w:p w14:paraId="030C45E8"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0.280</w:t>
            </w:r>
          </w:p>
        </w:tc>
        <w:tc>
          <w:tcPr>
            <w:tcW w:w="1010" w:type="dxa"/>
            <w:noWrap/>
            <w:hideMark/>
          </w:tcPr>
          <w:p w14:paraId="08E27D26"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0.000</w:t>
            </w:r>
          </w:p>
        </w:tc>
        <w:tc>
          <w:tcPr>
            <w:tcW w:w="718" w:type="dxa"/>
            <w:noWrap/>
            <w:hideMark/>
          </w:tcPr>
          <w:p w14:paraId="73E7C032"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0.240</w:t>
            </w:r>
          </w:p>
        </w:tc>
        <w:tc>
          <w:tcPr>
            <w:tcW w:w="718" w:type="dxa"/>
            <w:noWrap/>
            <w:hideMark/>
          </w:tcPr>
          <w:p w14:paraId="1CC52123"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0.320</w:t>
            </w:r>
          </w:p>
        </w:tc>
      </w:tr>
      <w:tr w:rsidR="008C21D4" w:rsidRPr="003465D8" w14:paraId="21BC67BE"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5CD39800"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Sood et al (2021) sample 3</w:t>
            </w:r>
          </w:p>
        </w:tc>
        <w:tc>
          <w:tcPr>
            <w:tcW w:w="1402" w:type="dxa"/>
          </w:tcPr>
          <w:p w14:paraId="49CF20C1" w14:textId="3A06F710" w:rsidR="008C21D4" w:rsidRDefault="00617A3E"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13C1A37D" w14:textId="006577D0" w:rsidR="008C21D4" w:rsidRDefault="00F617E6"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Secure/anxious/avoidant attachment</w:t>
            </w:r>
          </w:p>
        </w:tc>
        <w:tc>
          <w:tcPr>
            <w:tcW w:w="1402" w:type="dxa"/>
            <w:noWrap/>
            <w:hideMark/>
          </w:tcPr>
          <w:p w14:paraId="3C7B2C84" w14:textId="2B3B0F2B"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Imagery</w:t>
            </w:r>
          </w:p>
        </w:tc>
        <w:tc>
          <w:tcPr>
            <w:tcW w:w="950" w:type="dxa"/>
            <w:noWrap/>
            <w:hideMark/>
          </w:tcPr>
          <w:p w14:paraId="5C6788BC"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0.485</w:t>
            </w:r>
          </w:p>
        </w:tc>
        <w:tc>
          <w:tcPr>
            <w:tcW w:w="1010" w:type="dxa"/>
            <w:noWrap/>
            <w:hideMark/>
          </w:tcPr>
          <w:p w14:paraId="0AF58AC3"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0.000</w:t>
            </w:r>
          </w:p>
        </w:tc>
        <w:tc>
          <w:tcPr>
            <w:tcW w:w="718" w:type="dxa"/>
            <w:noWrap/>
            <w:hideMark/>
          </w:tcPr>
          <w:p w14:paraId="08D914FD"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0.447</w:t>
            </w:r>
          </w:p>
        </w:tc>
        <w:tc>
          <w:tcPr>
            <w:tcW w:w="718" w:type="dxa"/>
            <w:noWrap/>
            <w:hideMark/>
          </w:tcPr>
          <w:p w14:paraId="0B06DF97"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0.523</w:t>
            </w:r>
          </w:p>
        </w:tc>
      </w:tr>
      <w:tr w:rsidR="008C21D4" w:rsidRPr="003465D8" w14:paraId="17CC5452"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53E4AD3A"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Sundag et al (2018) sample 1</w:t>
            </w:r>
          </w:p>
        </w:tc>
        <w:tc>
          <w:tcPr>
            <w:tcW w:w="1402" w:type="dxa"/>
          </w:tcPr>
          <w:p w14:paraId="05D9C6BC" w14:textId="52BC3D7E" w:rsidR="008C21D4" w:rsidRDefault="004D4F6D"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36F58149" w14:textId="7C059A8C" w:rsidR="008C21D4" w:rsidRDefault="00633F5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Social exclusion</w:t>
            </w:r>
          </w:p>
        </w:tc>
        <w:tc>
          <w:tcPr>
            <w:tcW w:w="1402" w:type="dxa"/>
            <w:noWrap/>
            <w:hideMark/>
          </w:tcPr>
          <w:p w14:paraId="06D675AC" w14:textId="14EBD921"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Cyberball</w:t>
            </w:r>
          </w:p>
        </w:tc>
        <w:tc>
          <w:tcPr>
            <w:tcW w:w="950" w:type="dxa"/>
            <w:noWrap/>
            <w:hideMark/>
          </w:tcPr>
          <w:p w14:paraId="6C6CF4AA"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0.670</w:t>
            </w:r>
          </w:p>
        </w:tc>
        <w:tc>
          <w:tcPr>
            <w:tcW w:w="1010" w:type="dxa"/>
            <w:noWrap/>
            <w:hideMark/>
          </w:tcPr>
          <w:p w14:paraId="2AF30BE7"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0.010</w:t>
            </w:r>
          </w:p>
        </w:tc>
        <w:tc>
          <w:tcPr>
            <w:tcW w:w="718" w:type="dxa"/>
            <w:noWrap/>
            <w:hideMark/>
          </w:tcPr>
          <w:p w14:paraId="491C775B"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0.478</w:t>
            </w:r>
          </w:p>
        </w:tc>
        <w:tc>
          <w:tcPr>
            <w:tcW w:w="718" w:type="dxa"/>
            <w:noWrap/>
            <w:hideMark/>
          </w:tcPr>
          <w:p w14:paraId="641BC11D"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0.862</w:t>
            </w:r>
          </w:p>
        </w:tc>
      </w:tr>
      <w:tr w:rsidR="008C21D4" w:rsidRPr="003465D8" w14:paraId="443BE548"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14CB9F04"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Sundag et al (2018) sample 2</w:t>
            </w:r>
          </w:p>
        </w:tc>
        <w:tc>
          <w:tcPr>
            <w:tcW w:w="1402" w:type="dxa"/>
          </w:tcPr>
          <w:p w14:paraId="08375EA1" w14:textId="20FA9A7F" w:rsidR="008C21D4" w:rsidRDefault="004D4F6D"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Pr>
          <w:p w14:paraId="508FB96E" w14:textId="531CA2F3" w:rsidR="008C21D4" w:rsidRDefault="00633F5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Social exclusion</w:t>
            </w:r>
          </w:p>
        </w:tc>
        <w:tc>
          <w:tcPr>
            <w:tcW w:w="1402" w:type="dxa"/>
            <w:noWrap/>
            <w:hideMark/>
          </w:tcPr>
          <w:p w14:paraId="62A00C08" w14:textId="60DB1A60"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Cyberball</w:t>
            </w:r>
          </w:p>
        </w:tc>
        <w:tc>
          <w:tcPr>
            <w:tcW w:w="950" w:type="dxa"/>
            <w:noWrap/>
            <w:hideMark/>
          </w:tcPr>
          <w:p w14:paraId="30FA75DC"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0.540</w:t>
            </w:r>
          </w:p>
        </w:tc>
        <w:tc>
          <w:tcPr>
            <w:tcW w:w="1010" w:type="dxa"/>
            <w:noWrap/>
            <w:hideMark/>
          </w:tcPr>
          <w:p w14:paraId="1388426E"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0.002</w:t>
            </w:r>
          </w:p>
        </w:tc>
        <w:tc>
          <w:tcPr>
            <w:tcW w:w="718" w:type="dxa"/>
            <w:noWrap/>
            <w:hideMark/>
          </w:tcPr>
          <w:p w14:paraId="6D6930B4"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0.443</w:t>
            </w:r>
          </w:p>
        </w:tc>
        <w:tc>
          <w:tcPr>
            <w:tcW w:w="718" w:type="dxa"/>
            <w:noWrap/>
            <w:hideMark/>
          </w:tcPr>
          <w:p w14:paraId="777E52D0"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0.637</w:t>
            </w:r>
          </w:p>
        </w:tc>
      </w:tr>
      <w:tr w:rsidR="008C21D4" w:rsidRPr="003465D8" w14:paraId="334EF78F" w14:textId="77777777" w:rsidTr="00955F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48D7CE67"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 xml:space="preserve">Veling et al (2016) </w:t>
            </w:r>
          </w:p>
        </w:tc>
        <w:tc>
          <w:tcPr>
            <w:tcW w:w="1402" w:type="dxa"/>
          </w:tcPr>
          <w:p w14:paraId="3FFAB76A" w14:textId="3C31CC92" w:rsidR="008C21D4" w:rsidRDefault="00E761E0"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State social paranoia scale</w:t>
            </w:r>
          </w:p>
        </w:tc>
        <w:tc>
          <w:tcPr>
            <w:tcW w:w="1402" w:type="dxa"/>
          </w:tcPr>
          <w:p w14:paraId="4325E0DE" w14:textId="2B013F49" w:rsidR="008C21D4" w:rsidRDefault="000D14AB"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Social stress</w:t>
            </w:r>
          </w:p>
        </w:tc>
        <w:tc>
          <w:tcPr>
            <w:tcW w:w="1402" w:type="dxa"/>
            <w:noWrap/>
            <w:hideMark/>
          </w:tcPr>
          <w:p w14:paraId="1A1617B1" w14:textId="15F06A2C"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Virtual Reality</w:t>
            </w:r>
          </w:p>
        </w:tc>
        <w:tc>
          <w:tcPr>
            <w:tcW w:w="950" w:type="dxa"/>
            <w:noWrap/>
            <w:hideMark/>
          </w:tcPr>
          <w:p w14:paraId="5C97A5B5"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0.970</w:t>
            </w:r>
          </w:p>
        </w:tc>
        <w:tc>
          <w:tcPr>
            <w:tcW w:w="1010" w:type="dxa"/>
            <w:noWrap/>
            <w:hideMark/>
          </w:tcPr>
          <w:p w14:paraId="40BD0ABD"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0.000</w:t>
            </w:r>
          </w:p>
        </w:tc>
        <w:tc>
          <w:tcPr>
            <w:tcW w:w="718" w:type="dxa"/>
            <w:noWrap/>
            <w:hideMark/>
          </w:tcPr>
          <w:p w14:paraId="2F51C369"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0.950</w:t>
            </w:r>
          </w:p>
        </w:tc>
        <w:tc>
          <w:tcPr>
            <w:tcW w:w="718" w:type="dxa"/>
            <w:noWrap/>
            <w:hideMark/>
          </w:tcPr>
          <w:p w14:paraId="6EC2694F" w14:textId="77777777" w:rsidR="008C21D4" w:rsidRPr="003465D8" w:rsidRDefault="008C21D4" w:rsidP="003465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0.990</w:t>
            </w:r>
          </w:p>
        </w:tc>
      </w:tr>
      <w:tr w:rsidR="008C21D4" w:rsidRPr="003465D8" w14:paraId="5B2EB2F8" w14:textId="77777777" w:rsidTr="00955F76">
        <w:trPr>
          <w:trHeight w:val="290"/>
        </w:trPr>
        <w:tc>
          <w:tcPr>
            <w:cnfStyle w:val="001000000000" w:firstRow="0" w:lastRow="0" w:firstColumn="1" w:lastColumn="0" w:oddVBand="0" w:evenVBand="0" w:oddHBand="0" w:evenHBand="0" w:firstRowFirstColumn="0" w:firstRowLastColumn="0" w:lastRowFirstColumn="0" w:lastRowLastColumn="0"/>
            <w:tcW w:w="1403" w:type="dxa"/>
            <w:tcBorders>
              <w:bottom w:val="single" w:sz="4" w:space="0" w:color="auto"/>
            </w:tcBorders>
            <w:noWrap/>
            <w:hideMark/>
          </w:tcPr>
          <w:p w14:paraId="777BE62A" w14:textId="77777777" w:rsidR="008C21D4" w:rsidRPr="003465D8" w:rsidRDefault="008C21D4" w:rsidP="003465D8">
            <w:pPr>
              <w:spacing w:after="0" w:line="240" w:lineRule="auto"/>
              <w:rPr>
                <w:rFonts w:eastAsia="Times New Roman" w:cs="Calibri"/>
                <w:szCs w:val="22"/>
                <w:lang w:eastAsia="en-GB"/>
              </w:rPr>
            </w:pPr>
            <w:r w:rsidRPr="003465D8">
              <w:rPr>
                <w:rFonts w:eastAsia="Times New Roman" w:cs="Calibri"/>
                <w:szCs w:val="22"/>
                <w:lang w:eastAsia="en-GB"/>
              </w:rPr>
              <w:t>Westermann et al (2012)</w:t>
            </w:r>
          </w:p>
        </w:tc>
        <w:tc>
          <w:tcPr>
            <w:tcW w:w="1402" w:type="dxa"/>
            <w:tcBorders>
              <w:bottom w:val="single" w:sz="4" w:space="0" w:color="auto"/>
            </w:tcBorders>
          </w:tcPr>
          <w:p w14:paraId="26F0EF0D" w14:textId="6A1AFAC7" w:rsidR="008C21D4" w:rsidRDefault="005A7F2A"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Paranoia checklist</w:t>
            </w:r>
          </w:p>
        </w:tc>
        <w:tc>
          <w:tcPr>
            <w:tcW w:w="1402" w:type="dxa"/>
            <w:tcBorders>
              <w:bottom w:val="single" w:sz="4" w:space="0" w:color="auto"/>
            </w:tcBorders>
          </w:tcPr>
          <w:p w14:paraId="56556A9A" w14:textId="4650B49D" w:rsidR="008C21D4" w:rsidRDefault="00633F5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Social exclusion</w:t>
            </w:r>
          </w:p>
        </w:tc>
        <w:tc>
          <w:tcPr>
            <w:tcW w:w="1402" w:type="dxa"/>
            <w:tcBorders>
              <w:bottom w:val="single" w:sz="4" w:space="0" w:color="auto"/>
            </w:tcBorders>
            <w:noWrap/>
            <w:hideMark/>
          </w:tcPr>
          <w:p w14:paraId="6739C274" w14:textId="64E5936B"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Pr>
                <w:rFonts w:eastAsia="Times New Roman" w:cs="Calibri"/>
                <w:szCs w:val="22"/>
                <w:lang w:eastAsia="en-GB"/>
              </w:rPr>
              <w:t>Cyberball</w:t>
            </w:r>
          </w:p>
        </w:tc>
        <w:tc>
          <w:tcPr>
            <w:tcW w:w="950" w:type="dxa"/>
            <w:tcBorders>
              <w:bottom w:val="single" w:sz="4" w:space="0" w:color="auto"/>
            </w:tcBorders>
            <w:noWrap/>
            <w:hideMark/>
          </w:tcPr>
          <w:p w14:paraId="2DE5DD3E"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0.121</w:t>
            </w:r>
          </w:p>
        </w:tc>
        <w:tc>
          <w:tcPr>
            <w:tcW w:w="1010" w:type="dxa"/>
            <w:tcBorders>
              <w:bottom w:val="single" w:sz="4" w:space="0" w:color="auto"/>
            </w:tcBorders>
            <w:noWrap/>
            <w:hideMark/>
          </w:tcPr>
          <w:p w14:paraId="66656C16"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0.035</w:t>
            </w:r>
          </w:p>
        </w:tc>
        <w:tc>
          <w:tcPr>
            <w:tcW w:w="718" w:type="dxa"/>
            <w:tcBorders>
              <w:bottom w:val="single" w:sz="4" w:space="0" w:color="auto"/>
            </w:tcBorders>
            <w:noWrap/>
            <w:hideMark/>
          </w:tcPr>
          <w:p w14:paraId="5BF07CA7"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-0.243</w:t>
            </w:r>
          </w:p>
        </w:tc>
        <w:tc>
          <w:tcPr>
            <w:tcW w:w="718" w:type="dxa"/>
            <w:tcBorders>
              <w:bottom w:val="single" w:sz="4" w:space="0" w:color="auto"/>
            </w:tcBorders>
            <w:noWrap/>
            <w:hideMark/>
          </w:tcPr>
          <w:p w14:paraId="33EB0BC1" w14:textId="77777777" w:rsidR="008C21D4" w:rsidRPr="003465D8" w:rsidRDefault="008C21D4" w:rsidP="003465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GB"/>
              </w:rPr>
            </w:pPr>
            <w:r w:rsidRPr="003465D8">
              <w:rPr>
                <w:rFonts w:eastAsia="Times New Roman" w:cs="Calibri"/>
                <w:szCs w:val="22"/>
                <w:lang w:eastAsia="en-GB"/>
              </w:rPr>
              <w:t>0.486</w:t>
            </w:r>
          </w:p>
        </w:tc>
      </w:tr>
    </w:tbl>
    <w:p w14:paraId="225EC3F7" w14:textId="3F82E985" w:rsidR="00212BB3" w:rsidRDefault="00212BB3" w:rsidP="00BE547A">
      <w:pPr>
        <w:rPr>
          <w:rFonts w:ascii="Times New Roman" w:hAnsi="Times New Roman"/>
          <w:b/>
          <w:bCs/>
          <w:szCs w:val="22"/>
        </w:rPr>
        <w:sectPr w:rsidR="00212BB3" w:rsidSect="007B7E20">
          <w:pgSz w:w="16840" w:h="11900" w:orient="landscape"/>
          <w:pgMar w:top="1440" w:right="1440" w:bottom="1440" w:left="1440" w:header="709" w:footer="709" w:gutter="0"/>
          <w:cols w:space="720"/>
          <w:docGrid w:linePitch="299"/>
        </w:sectPr>
      </w:pPr>
    </w:p>
    <w:p w14:paraId="199EE6BF" w14:textId="7CED8C9B" w:rsidR="005B4DE0" w:rsidRPr="00CE663A" w:rsidRDefault="008D0D78" w:rsidP="00BE547A">
      <w:pPr>
        <w:rPr>
          <w:rFonts w:ascii="Times New Roman" w:hAnsi="Times New Roman"/>
          <w:szCs w:val="22"/>
        </w:rPr>
      </w:pPr>
      <w:r w:rsidRPr="00CE663A">
        <w:rPr>
          <w:rFonts w:ascii="Times New Roman" w:hAnsi="Times New Roman"/>
          <w:szCs w:val="22"/>
        </w:rPr>
        <w:t>T</w:t>
      </w:r>
      <w:r w:rsidR="002E7934" w:rsidRPr="00CE663A">
        <w:rPr>
          <w:rFonts w:ascii="Times New Roman" w:hAnsi="Times New Roman"/>
          <w:szCs w:val="22"/>
        </w:rPr>
        <w:t>able 2</w:t>
      </w:r>
    </w:p>
    <w:p w14:paraId="06AF0823" w14:textId="69FC768D" w:rsidR="00BE547A" w:rsidRPr="00CE663A" w:rsidRDefault="002E7934" w:rsidP="00BE547A">
      <w:pPr>
        <w:rPr>
          <w:rFonts w:ascii="Times New Roman" w:hAnsi="Times New Roman"/>
          <w:b/>
          <w:bCs/>
          <w:i/>
          <w:iCs/>
          <w:szCs w:val="22"/>
        </w:rPr>
      </w:pPr>
      <w:r w:rsidRPr="00CE663A">
        <w:rPr>
          <w:rFonts w:ascii="Times New Roman" w:hAnsi="Times New Roman"/>
          <w:i/>
          <w:iCs/>
          <w:szCs w:val="22"/>
        </w:rPr>
        <w:t xml:space="preserve">Quality </w:t>
      </w:r>
      <w:r w:rsidR="005B4DE0" w:rsidRPr="00CE663A">
        <w:rPr>
          <w:rFonts w:ascii="Times New Roman" w:hAnsi="Times New Roman"/>
          <w:i/>
          <w:iCs/>
          <w:szCs w:val="22"/>
        </w:rPr>
        <w:t>A</w:t>
      </w:r>
      <w:r w:rsidRPr="00CE663A">
        <w:rPr>
          <w:rFonts w:ascii="Times New Roman" w:hAnsi="Times New Roman"/>
          <w:i/>
          <w:iCs/>
          <w:szCs w:val="22"/>
        </w:rPr>
        <w:t xml:space="preserve">ppraisal of </w:t>
      </w:r>
      <w:r w:rsidR="005B4DE0" w:rsidRPr="00CE663A">
        <w:rPr>
          <w:rFonts w:ascii="Times New Roman" w:hAnsi="Times New Roman"/>
          <w:i/>
          <w:iCs/>
          <w:szCs w:val="22"/>
        </w:rPr>
        <w:t>S</w:t>
      </w:r>
      <w:r w:rsidRPr="00CE663A">
        <w:rPr>
          <w:rFonts w:ascii="Times New Roman" w:hAnsi="Times New Roman"/>
          <w:i/>
          <w:iCs/>
          <w:szCs w:val="22"/>
        </w:rPr>
        <w:t>tudies</w:t>
      </w:r>
    </w:p>
    <w:tbl>
      <w:tblPr>
        <w:tblStyle w:val="PlainTable4"/>
        <w:tblW w:w="8359" w:type="dxa"/>
        <w:tblLayout w:type="fixed"/>
        <w:tblLook w:val="04A0" w:firstRow="1" w:lastRow="0" w:firstColumn="1" w:lastColumn="0" w:noHBand="0" w:noVBand="1"/>
      </w:tblPr>
      <w:tblGrid>
        <w:gridCol w:w="2089"/>
        <w:gridCol w:w="2090"/>
        <w:gridCol w:w="2090"/>
        <w:gridCol w:w="2090"/>
      </w:tblGrid>
      <w:tr w:rsidR="003527E1" w14:paraId="2AAEB583" w14:textId="77777777" w:rsidTr="00CE6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4F35251E" w14:textId="77777777" w:rsidR="003527E1" w:rsidRPr="002E7934" w:rsidRDefault="003527E1" w:rsidP="00E953A3">
            <w:pPr>
              <w:spacing w:after="0" w:line="240" w:lineRule="auto"/>
              <w:rPr>
                <w:rFonts w:ascii="Times New Roman" w:eastAsia="Times New Roman" w:hAnsi="Times New Roman"/>
                <w:b w:val="0"/>
                <w:bCs w:val="0"/>
                <w:color w:val="auto"/>
                <w:szCs w:val="22"/>
                <w:lang w:eastAsia="en-GB" w:bidi="x-none"/>
              </w:rPr>
            </w:pPr>
            <w:r>
              <w:rPr>
                <w:rFonts w:ascii="Times New Roman" w:eastAsia="Times New Roman" w:hAnsi="Times New Roman"/>
                <w:color w:val="auto"/>
                <w:szCs w:val="22"/>
                <w:lang w:eastAsia="en-GB" w:bidi="x-none"/>
              </w:rPr>
              <w:t>Study</w:t>
            </w:r>
          </w:p>
        </w:tc>
        <w:tc>
          <w:tcPr>
            <w:tcW w:w="0" w:type="dxa"/>
            <w:tcBorders>
              <w:top w:val="single" w:sz="4" w:space="0" w:color="auto"/>
              <w:bottom w:val="single" w:sz="4" w:space="0" w:color="auto"/>
            </w:tcBorders>
          </w:tcPr>
          <w:p w14:paraId="44DDCA30" w14:textId="77777777" w:rsidR="003527E1" w:rsidRPr="002E7934" w:rsidRDefault="003527E1" w:rsidP="00E953A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Cs w:val="22"/>
                <w:lang w:eastAsia="en-GB" w:bidi="x-none"/>
              </w:rPr>
            </w:pPr>
            <w:r>
              <w:rPr>
                <w:rFonts w:ascii="Times New Roman" w:eastAsia="Times New Roman" w:hAnsi="Times New Roman"/>
                <w:color w:val="auto"/>
                <w:szCs w:val="22"/>
                <w:lang w:eastAsia="en-GB" w:bidi="x-none"/>
              </w:rPr>
              <w:t>Design</w:t>
            </w:r>
          </w:p>
        </w:tc>
        <w:tc>
          <w:tcPr>
            <w:tcW w:w="0" w:type="dxa"/>
            <w:tcBorders>
              <w:top w:val="single" w:sz="4" w:space="0" w:color="auto"/>
              <w:bottom w:val="single" w:sz="4" w:space="0" w:color="auto"/>
            </w:tcBorders>
          </w:tcPr>
          <w:p w14:paraId="0BA2688F" w14:textId="77777777" w:rsidR="003527E1" w:rsidRPr="002E7934" w:rsidRDefault="003527E1" w:rsidP="00E953A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Cs w:val="22"/>
                <w:lang w:eastAsia="en-GB" w:bidi="x-none"/>
              </w:rPr>
            </w:pPr>
            <w:r>
              <w:rPr>
                <w:rFonts w:ascii="Times New Roman" w:eastAsia="Times New Roman" w:hAnsi="Times New Roman"/>
                <w:color w:val="auto"/>
                <w:szCs w:val="22"/>
                <w:lang w:eastAsia="en-GB" w:bidi="x-none"/>
              </w:rPr>
              <w:t>Sensitivity to change</w:t>
            </w:r>
          </w:p>
        </w:tc>
        <w:tc>
          <w:tcPr>
            <w:tcW w:w="0" w:type="dxa"/>
            <w:tcBorders>
              <w:top w:val="single" w:sz="4" w:space="0" w:color="auto"/>
              <w:bottom w:val="single" w:sz="4" w:space="0" w:color="auto"/>
            </w:tcBorders>
          </w:tcPr>
          <w:p w14:paraId="7091F69C" w14:textId="60F7EAB5" w:rsidR="003527E1" w:rsidRPr="00C56ABA" w:rsidRDefault="00C56ABA" w:rsidP="00E953A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sidRPr="00C56ABA">
              <w:rPr>
                <w:rFonts w:ascii="Times New Roman" w:eastAsia="Times New Roman" w:hAnsi="Times New Roman"/>
                <w:color w:val="auto"/>
                <w:szCs w:val="22"/>
                <w:lang w:eastAsia="en-GB" w:bidi="x-none"/>
              </w:rPr>
              <w:t>Sample Representativeness</w:t>
            </w:r>
          </w:p>
        </w:tc>
      </w:tr>
      <w:tr w:rsidR="003527E1" w14:paraId="04E22DD1"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Pr>
          <w:p w14:paraId="0B76195E" w14:textId="77777777" w:rsidR="003527E1" w:rsidRPr="00F25BF9" w:rsidRDefault="003527E1" w:rsidP="002A7D5A">
            <w:pPr>
              <w:rPr>
                <w:rFonts w:ascii="Times New Roman" w:hAnsi="Times New Roman"/>
                <w:szCs w:val="22"/>
              </w:rPr>
            </w:pPr>
            <w:r w:rsidRPr="0023037E">
              <w:rPr>
                <w:rFonts w:ascii="Times New Roman" w:hAnsi="Times New Roman"/>
                <w:szCs w:val="22"/>
              </w:rPr>
              <w:t>Bennetts et al (202</w:t>
            </w:r>
            <w:r>
              <w:rPr>
                <w:rFonts w:ascii="Times New Roman" w:hAnsi="Times New Roman"/>
                <w:bCs w:val="0"/>
                <w:szCs w:val="22"/>
              </w:rPr>
              <w:t>1</w:t>
            </w:r>
            <w:r w:rsidRPr="0023037E">
              <w:rPr>
                <w:rFonts w:ascii="Times New Roman" w:hAnsi="Times New Roman"/>
                <w:szCs w:val="22"/>
              </w:rPr>
              <w:t>)</w:t>
            </w:r>
          </w:p>
        </w:tc>
        <w:tc>
          <w:tcPr>
            <w:tcW w:w="0" w:type="dxa"/>
            <w:tcBorders>
              <w:top w:val="single" w:sz="4" w:space="0" w:color="auto"/>
            </w:tcBorders>
          </w:tcPr>
          <w:p w14:paraId="4CB7D628"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Borders>
              <w:top w:val="single" w:sz="4" w:space="0" w:color="auto"/>
            </w:tcBorders>
          </w:tcPr>
          <w:p w14:paraId="439FA069"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Borders>
              <w:top w:val="single" w:sz="4" w:space="0" w:color="auto"/>
            </w:tcBorders>
          </w:tcPr>
          <w:p w14:paraId="5DD9BADA"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4469C1C9" w14:textId="77777777" w:rsidTr="00CE663A">
        <w:tc>
          <w:tcPr>
            <w:cnfStyle w:val="001000000000" w:firstRow="0" w:lastRow="0" w:firstColumn="1" w:lastColumn="0" w:oddVBand="0" w:evenVBand="0" w:oddHBand="0" w:evenHBand="0" w:firstRowFirstColumn="0" w:firstRowLastColumn="0" w:lastRowFirstColumn="0" w:lastRowLastColumn="0"/>
            <w:tcW w:w="0" w:type="dxa"/>
          </w:tcPr>
          <w:p w14:paraId="74045EA0" w14:textId="77777777" w:rsidR="003527E1" w:rsidRPr="002A7D5A" w:rsidRDefault="003527E1" w:rsidP="002A7D5A">
            <w:pPr>
              <w:rPr>
                <w:rFonts w:ascii="Times New Roman" w:hAnsi="Times New Roman"/>
                <w:szCs w:val="22"/>
              </w:rPr>
            </w:pPr>
            <w:r w:rsidRPr="00F25BF9">
              <w:rPr>
                <w:rFonts w:ascii="Times New Roman" w:hAnsi="Times New Roman"/>
                <w:szCs w:val="22"/>
              </w:rPr>
              <w:t>Boden &amp; Berenbaum (2007)</w:t>
            </w:r>
          </w:p>
        </w:tc>
        <w:tc>
          <w:tcPr>
            <w:tcW w:w="0" w:type="dxa"/>
          </w:tcPr>
          <w:p w14:paraId="66AF06B3"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c>
          <w:tcPr>
            <w:tcW w:w="0" w:type="dxa"/>
          </w:tcPr>
          <w:p w14:paraId="63A0F47D"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c>
          <w:tcPr>
            <w:tcW w:w="0" w:type="dxa"/>
          </w:tcPr>
          <w:p w14:paraId="30D05C18"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6D9DA751"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83C1749" w14:textId="77777777" w:rsidR="003527E1" w:rsidRPr="00F25BF9" w:rsidRDefault="003527E1" w:rsidP="00B467D5">
            <w:pPr>
              <w:rPr>
                <w:rFonts w:ascii="Times New Roman" w:hAnsi="Times New Roman"/>
                <w:szCs w:val="22"/>
              </w:rPr>
            </w:pPr>
            <w:r w:rsidRPr="00F25BF9">
              <w:rPr>
                <w:rFonts w:ascii="Times New Roman" w:hAnsi="Times New Roman"/>
                <w:szCs w:val="22"/>
              </w:rPr>
              <w:t>Bodner &amp; Mikulincer (1998)</w:t>
            </w:r>
          </w:p>
        </w:tc>
        <w:tc>
          <w:tcPr>
            <w:tcW w:w="0" w:type="dxa"/>
          </w:tcPr>
          <w:p w14:paraId="24560823"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c>
          <w:tcPr>
            <w:tcW w:w="0" w:type="dxa"/>
          </w:tcPr>
          <w:p w14:paraId="1382FE89"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236B7CC0"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7E801E68" w14:textId="77777777" w:rsidTr="00CE663A">
        <w:tc>
          <w:tcPr>
            <w:cnfStyle w:val="001000000000" w:firstRow="0" w:lastRow="0" w:firstColumn="1" w:lastColumn="0" w:oddVBand="0" w:evenVBand="0" w:oddHBand="0" w:evenHBand="0" w:firstRowFirstColumn="0" w:firstRowLastColumn="0" w:lastRowFirstColumn="0" w:lastRowLastColumn="0"/>
            <w:tcW w:w="0" w:type="dxa"/>
          </w:tcPr>
          <w:p w14:paraId="5428B8E6" w14:textId="77777777" w:rsidR="003527E1" w:rsidRDefault="003527E1" w:rsidP="00B467D5">
            <w:pPr>
              <w:rPr>
                <w:rFonts w:ascii="Times New Roman" w:eastAsia="Times New Roman" w:hAnsi="Times New Roman"/>
                <w:color w:val="auto"/>
                <w:szCs w:val="22"/>
                <w:lang w:eastAsia="en-GB" w:bidi="x-none"/>
              </w:rPr>
            </w:pPr>
            <w:r w:rsidRPr="007B7E20">
              <w:rPr>
                <w:rFonts w:ascii="Times New Roman" w:hAnsi="Times New Roman"/>
                <w:szCs w:val="22"/>
              </w:rPr>
              <w:t>Bullock</w:t>
            </w:r>
            <w:r w:rsidRPr="00F25BF9">
              <w:rPr>
                <w:rFonts w:ascii="Times New Roman" w:hAnsi="Times New Roman"/>
                <w:szCs w:val="22"/>
              </w:rPr>
              <w:t xml:space="preserve"> et al (2016)</w:t>
            </w:r>
          </w:p>
        </w:tc>
        <w:tc>
          <w:tcPr>
            <w:tcW w:w="0" w:type="dxa"/>
          </w:tcPr>
          <w:p w14:paraId="394A2DBE"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c>
          <w:tcPr>
            <w:tcW w:w="0" w:type="dxa"/>
          </w:tcPr>
          <w:p w14:paraId="6DC991DC"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68ED9BD5"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7BC9B845"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41B686E" w14:textId="77777777" w:rsidR="003527E1" w:rsidRDefault="003527E1" w:rsidP="00B467D5">
            <w:pPr>
              <w:rPr>
                <w:rFonts w:ascii="Times New Roman" w:eastAsia="Times New Roman" w:hAnsi="Times New Roman"/>
                <w:color w:val="auto"/>
                <w:szCs w:val="22"/>
                <w:lang w:eastAsia="en-GB" w:bidi="x-none"/>
              </w:rPr>
            </w:pPr>
            <w:r w:rsidRPr="00F25BF9">
              <w:rPr>
                <w:rFonts w:ascii="Times New Roman" w:hAnsi="Times New Roman"/>
                <w:szCs w:val="22"/>
              </w:rPr>
              <w:t xml:space="preserve">Butler et al (2019) </w:t>
            </w:r>
          </w:p>
        </w:tc>
        <w:tc>
          <w:tcPr>
            <w:tcW w:w="0" w:type="dxa"/>
          </w:tcPr>
          <w:p w14:paraId="7A82061F"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6931BC02"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34069688"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5913A2BF" w14:textId="77777777" w:rsidTr="00CE663A">
        <w:tc>
          <w:tcPr>
            <w:cnfStyle w:val="001000000000" w:firstRow="0" w:lastRow="0" w:firstColumn="1" w:lastColumn="0" w:oddVBand="0" w:evenVBand="0" w:oddHBand="0" w:evenHBand="0" w:firstRowFirstColumn="0" w:firstRowLastColumn="0" w:lastRowFirstColumn="0" w:lastRowLastColumn="0"/>
            <w:tcW w:w="0" w:type="dxa"/>
          </w:tcPr>
          <w:p w14:paraId="04AF193E" w14:textId="77777777" w:rsidR="003527E1" w:rsidRPr="002A7D5A" w:rsidRDefault="003527E1" w:rsidP="002A7D5A">
            <w:pPr>
              <w:rPr>
                <w:rFonts w:ascii="Times New Roman" w:hAnsi="Times New Roman"/>
                <w:szCs w:val="22"/>
              </w:rPr>
            </w:pPr>
            <w:r w:rsidRPr="00F25BF9">
              <w:rPr>
                <w:rFonts w:ascii="Times New Roman" w:hAnsi="Times New Roman"/>
                <w:szCs w:val="22"/>
              </w:rPr>
              <w:t>Ellett &amp; Chadwick (2007)</w:t>
            </w:r>
          </w:p>
        </w:tc>
        <w:tc>
          <w:tcPr>
            <w:tcW w:w="0" w:type="dxa"/>
          </w:tcPr>
          <w:p w14:paraId="4C6821D6"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c>
          <w:tcPr>
            <w:tcW w:w="0" w:type="dxa"/>
          </w:tcPr>
          <w:p w14:paraId="51E6DF11"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c>
          <w:tcPr>
            <w:tcW w:w="0" w:type="dxa"/>
          </w:tcPr>
          <w:p w14:paraId="21085E3A"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3E635344"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15764C2" w14:textId="77777777" w:rsidR="003527E1" w:rsidRPr="00F25BF9" w:rsidRDefault="003527E1" w:rsidP="002A7D5A">
            <w:pPr>
              <w:rPr>
                <w:rFonts w:ascii="Times New Roman" w:hAnsi="Times New Roman"/>
                <w:szCs w:val="22"/>
              </w:rPr>
            </w:pPr>
            <w:r w:rsidRPr="00F25BF9">
              <w:rPr>
                <w:rFonts w:ascii="Times New Roman" w:hAnsi="Times New Roman"/>
                <w:szCs w:val="22"/>
              </w:rPr>
              <w:t>Ellett et al (2008)</w:t>
            </w:r>
          </w:p>
        </w:tc>
        <w:tc>
          <w:tcPr>
            <w:tcW w:w="0" w:type="dxa"/>
          </w:tcPr>
          <w:p w14:paraId="70C14B7A"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c>
          <w:tcPr>
            <w:tcW w:w="0" w:type="dxa"/>
          </w:tcPr>
          <w:p w14:paraId="427981D4"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4A767B41"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r>
      <w:tr w:rsidR="003527E1" w14:paraId="3A280F66" w14:textId="77777777" w:rsidTr="00CE663A">
        <w:tc>
          <w:tcPr>
            <w:cnfStyle w:val="001000000000" w:firstRow="0" w:lastRow="0" w:firstColumn="1" w:lastColumn="0" w:oddVBand="0" w:evenVBand="0" w:oddHBand="0" w:evenHBand="0" w:firstRowFirstColumn="0" w:firstRowLastColumn="0" w:lastRowFirstColumn="0" w:lastRowLastColumn="0"/>
            <w:tcW w:w="0" w:type="dxa"/>
          </w:tcPr>
          <w:p w14:paraId="037E2BB4" w14:textId="77777777" w:rsidR="003527E1" w:rsidRPr="008D0D78" w:rsidRDefault="003527E1" w:rsidP="00B467D5">
            <w:pPr>
              <w:rPr>
                <w:rFonts w:ascii="Times New Roman" w:hAnsi="Times New Roman"/>
                <w:szCs w:val="22"/>
              </w:rPr>
            </w:pPr>
            <w:r w:rsidRPr="00F25BF9">
              <w:rPr>
                <w:rFonts w:ascii="Times New Roman" w:hAnsi="Times New Roman"/>
                <w:szCs w:val="22"/>
              </w:rPr>
              <w:t>Flower et al (2014)</w:t>
            </w:r>
          </w:p>
        </w:tc>
        <w:tc>
          <w:tcPr>
            <w:tcW w:w="0" w:type="dxa"/>
          </w:tcPr>
          <w:p w14:paraId="1A5F3D42"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c>
          <w:tcPr>
            <w:tcW w:w="0" w:type="dxa"/>
          </w:tcPr>
          <w:p w14:paraId="52BDCE8A"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56A95B80"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1F67C078"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DE383FD" w14:textId="77777777" w:rsidR="003527E1" w:rsidRDefault="003527E1" w:rsidP="00B467D5">
            <w:pPr>
              <w:rPr>
                <w:rFonts w:ascii="Times New Roman" w:eastAsia="Times New Roman" w:hAnsi="Times New Roman"/>
                <w:color w:val="auto"/>
                <w:szCs w:val="22"/>
                <w:lang w:eastAsia="en-GB" w:bidi="x-none"/>
              </w:rPr>
            </w:pPr>
            <w:r w:rsidRPr="007B7E20">
              <w:rPr>
                <w:rFonts w:ascii="Times New Roman" w:hAnsi="Times New Roman"/>
                <w:szCs w:val="22"/>
              </w:rPr>
              <w:t>Gollwitzer</w:t>
            </w:r>
            <w:r w:rsidRPr="00F25BF9">
              <w:rPr>
                <w:rFonts w:ascii="Times New Roman" w:hAnsi="Times New Roman"/>
                <w:szCs w:val="22"/>
              </w:rPr>
              <w:t xml:space="preserve"> et al (2018)</w:t>
            </w:r>
          </w:p>
        </w:tc>
        <w:tc>
          <w:tcPr>
            <w:tcW w:w="0" w:type="dxa"/>
          </w:tcPr>
          <w:p w14:paraId="0C4B42C7"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c>
          <w:tcPr>
            <w:tcW w:w="0" w:type="dxa"/>
          </w:tcPr>
          <w:p w14:paraId="3E4D72CE"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3C3A309D"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r>
      <w:tr w:rsidR="003527E1" w14:paraId="16A197DF" w14:textId="77777777" w:rsidTr="00CE663A">
        <w:tc>
          <w:tcPr>
            <w:cnfStyle w:val="001000000000" w:firstRow="0" w:lastRow="0" w:firstColumn="1" w:lastColumn="0" w:oddVBand="0" w:evenVBand="0" w:oddHBand="0" w:evenHBand="0" w:firstRowFirstColumn="0" w:firstRowLastColumn="0" w:lastRowFirstColumn="0" w:lastRowLastColumn="0"/>
            <w:tcW w:w="0" w:type="dxa"/>
          </w:tcPr>
          <w:p w14:paraId="6A4F6F5E" w14:textId="77777777" w:rsidR="003527E1" w:rsidRPr="00B467D5" w:rsidRDefault="003527E1" w:rsidP="002A7D5A">
            <w:pPr>
              <w:rPr>
                <w:rFonts w:ascii="Times New Roman" w:hAnsi="Times New Roman"/>
                <w:bCs w:val="0"/>
                <w:szCs w:val="22"/>
              </w:rPr>
            </w:pPr>
            <w:r w:rsidRPr="0023037E">
              <w:rPr>
                <w:rFonts w:ascii="Times New Roman" w:hAnsi="Times New Roman"/>
                <w:szCs w:val="22"/>
              </w:rPr>
              <w:t>Hepper et al (2021)</w:t>
            </w:r>
          </w:p>
        </w:tc>
        <w:tc>
          <w:tcPr>
            <w:tcW w:w="0" w:type="dxa"/>
          </w:tcPr>
          <w:p w14:paraId="047056B3"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c>
          <w:tcPr>
            <w:tcW w:w="0" w:type="dxa"/>
          </w:tcPr>
          <w:p w14:paraId="64BAB391"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6987B7C3"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 xml:space="preserve">Medium risk </w:t>
            </w:r>
          </w:p>
        </w:tc>
      </w:tr>
      <w:tr w:rsidR="003527E1" w14:paraId="658F725D"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04C0C4B" w14:textId="77777777" w:rsidR="003527E1" w:rsidRPr="002A7D5A" w:rsidRDefault="003527E1" w:rsidP="002A7D5A">
            <w:pPr>
              <w:rPr>
                <w:rFonts w:ascii="Times New Roman" w:hAnsi="Times New Roman"/>
                <w:szCs w:val="22"/>
              </w:rPr>
            </w:pPr>
            <w:r w:rsidRPr="00F25BF9">
              <w:rPr>
                <w:rFonts w:ascii="Times New Roman" w:hAnsi="Times New Roman"/>
                <w:szCs w:val="22"/>
              </w:rPr>
              <w:t>Hutton et al (2017)</w:t>
            </w:r>
          </w:p>
        </w:tc>
        <w:tc>
          <w:tcPr>
            <w:tcW w:w="0" w:type="dxa"/>
          </w:tcPr>
          <w:p w14:paraId="108081A0"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2CF98B94"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7C6C65EF"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603B88C6" w14:textId="77777777" w:rsidTr="00CE663A">
        <w:tc>
          <w:tcPr>
            <w:cnfStyle w:val="001000000000" w:firstRow="0" w:lastRow="0" w:firstColumn="1" w:lastColumn="0" w:oddVBand="0" w:evenVBand="0" w:oddHBand="0" w:evenHBand="0" w:firstRowFirstColumn="0" w:firstRowLastColumn="0" w:lastRowFirstColumn="0" w:lastRowLastColumn="0"/>
            <w:tcW w:w="0" w:type="dxa"/>
          </w:tcPr>
          <w:p w14:paraId="4B235365" w14:textId="77777777" w:rsidR="003527E1" w:rsidRPr="00F25BF9" w:rsidRDefault="003527E1" w:rsidP="002A7D5A">
            <w:pPr>
              <w:rPr>
                <w:rFonts w:ascii="Times New Roman" w:hAnsi="Times New Roman"/>
                <w:szCs w:val="22"/>
              </w:rPr>
            </w:pPr>
            <w:r w:rsidRPr="00F25BF9">
              <w:rPr>
                <w:rFonts w:ascii="Times New Roman" w:hAnsi="Times New Roman"/>
                <w:szCs w:val="22"/>
              </w:rPr>
              <w:t>Kaltsi et al (201</w:t>
            </w:r>
            <w:r>
              <w:rPr>
                <w:rFonts w:ascii="Times New Roman" w:hAnsi="Times New Roman"/>
                <w:szCs w:val="22"/>
              </w:rPr>
              <w:t>8</w:t>
            </w:r>
            <w:r w:rsidRPr="00F25BF9">
              <w:rPr>
                <w:rFonts w:ascii="Times New Roman" w:hAnsi="Times New Roman"/>
                <w:szCs w:val="22"/>
              </w:rPr>
              <w:t>)</w:t>
            </w:r>
          </w:p>
        </w:tc>
        <w:tc>
          <w:tcPr>
            <w:tcW w:w="0" w:type="dxa"/>
          </w:tcPr>
          <w:p w14:paraId="25431BF7"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1A949725"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517713B3"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38E03360"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6FB1075" w14:textId="77777777" w:rsidR="003527E1" w:rsidRDefault="003527E1" w:rsidP="00B467D5">
            <w:pPr>
              <w:rPr>
                <w:rFonts w:ascii="Times New Roman" w:eastAsia="Times New Roman" w:hAnsi="Times New Roman"/>
                <w:color w:val="auto"/>
                <w:szCs w:val="22"/>
                <w:lang w:eastAsia="en-GB" w:bidi="x-none"/>
              </w:rPr>
            </w:pPr>
            <w:r w:rsidRPr="00F25BF9">
              <w:rPr>
                <w:rFonts w:ascii="Times New Roman" w:hAnsi="Times New Roman"/>
                <w:szCs w:val="22"/>
              </w:rPr>
              <w:t>Kesting et al (2013)</w:t>
            </w:r>
          </w:p>
        </w:tc>
        <w:tc>
          <w:tcPr>
            <w:tcW w:w="0" w:type="dxa"/>
          </w:tcPr>
          <w:p w14:paraId="48B3545C"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c>
          <w:tcPr>
            <w:tcW w:w="0" w:type="dxa"/>
          </w:tcPr>
          <w:p w14:paraId="22B830EE"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0F39D655"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r>
      <w:tr w:rsidR="003527E1" w14:paraId="368F3622" w14:textId="77777777" w:rsidTr="00CE663A">
        <w:tc>
          <w:tcPr>
            <w:cnfStyle w:val="001000000000" w:firstRow="0" w:lastRow="0" w:firstColumn="1" w:lastColumn="0" w:oddVBand="0" w:evenVBand="0" w:oddHBand="0" w:evenHBand="0" w:firstRowFirstColumn="0" w:firstRowLastColumn="0" w:lastRowFirstColumn="0" w:lastRowLastColumn="0"/>
            <w:tcW w:w="0" w:type="dxa"/>
          </w:tcPr>
          <w:p w14:paraId="0C1FC212" w14:textId="77777777" w:rsidR="003527E1" w:rsidRPr="00F25BF9" w:rsidRDefault="003527E1" w:rsidP="002A7D5A">
            <w:pPr>
              <w:rPr>
                <w:rFonts w:ascii="Times New Roman" w:hAnsi="Times New Roman"/>
                <w:szCs w:val="22"/>
              </w:rPr>
            </w:pPr>
            <w:r w:rsidRPr="00F25BF9">
              <w:rPr>
                <w:rFonts w:ascii="Times New Roman" w:hAnsi="Times New Roman"/>
                <w:szCs w:val="22"/>
              </w:rPr>
              <w:t>Kingston &amp; Ellett (2014)</w:t>
            </w:r>
          </w:p>
        </w:tc>
        <w:tc>
          <w:tcPr>
            <w:tcW w:w="0" w:type="dxa"/>
          </w:tcPr>
          <w:p w14:paraId="3964D800"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6CBF38F6"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7EF921B6"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697F379F"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F1C894C" w14:textId="77777777" w:rsidR="003527E1" w:rsidRPr="00F25BF9" w:rsidRDefault="003527E1" w:rsidP="002A7D5A">
            <w:pPr>
              <w:rPr>
                <w:rFonts w:ascii="Times New Roman" w:hAnsi="Times New Roman"/>
                <w:szCs w:val="22"/>
              </w:rPr>
            </w:pPr>
            <w:r w:rsidRPr="00F25BF9">
              <w:rPr>
                <w:rFonts w:ascii="Times New Roman" w:hAnsi="Times New Roman"/>
                <w:szCs w:val="22"/>
              </w:rPr>
              <w:t>Lamster et al (2017)</w:t>
            </w:r>
          </w:p>
        </w:tc>
        <w:tc>
          <w:tcPr>
            <w:tcW w:w="0" w:type="dxa"/>
          </w:tcPr>
          <w:p w14:paraId="74CC055E"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c>
          <w:tcPr>
            <w:tcW w:w="0" w:type="dxa"/>
          </w:tcPr>
          <w:p w14:paraId="51F6E268"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075881FB"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r>
      <w:tr w:rsidR="003527E1" w14:paraId="7CA01904" w14:textId="77777777" w:rsidTr="00CE663A">
        <w:tc>
          <w:tcPr>
            <w:cnfStyle w:val="001000000000" w:firstRow="0" w:lastRow="0" w:firstColumn="1" w:lastColumn="0" w:oddVBand="0" w:evenVBand="0" w:oddHBand="0" w:evenHBand="0" w:firstRowFirstColumn="0" w:firstRowLastColumn="0" w:lastRowFirstColumn="0" w:lastRowLastColumn="0"/>
            <w:tcW w:w="0" w:type="dxa"/>
          </w:tcPr>
          <w:p w14:paraId="5085CCDE" w14:textId="77777777" w:rsidR="003527E1" w:rsidRPr="00F25BF9" w:rsidRDefault="003527E1" w:rsidP="00B467D5">
            <w:pPr>
              <w:rPr>
                <w:rFonts w:ascii="Times New Roman" w:hAnsi="Times New Roman"/>
                <w:szCs w:val="22"/>
              </w:rPr>
            </w:pPr>
            <w:r w:rsidRPr="00F25BF9">
              <w:rPr>
                <w:rFonts w:ascii="Times New Roman" w:hAnsi="Times New Roman"/>
                <w:szCs w:val="22"/>
              </w:rPr>
              <w:t>Lincoln et al (2010)</w:t>
            </w:r>
          </w:p>
        </w:tc>
        <w:tc>
          <w:tcPr>
            <w:tcW w:w="0" w:type="dxa"/>
          </w:tcPr>
          <w:p w14:paraId="38112F06"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c>
          <w:tcPr>
            <w:tcW w:w="0" w:type="dxa"/>
          </w:tcPr>
          <w:p w14:paraId="0645D2DF"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3FB778BF"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29C24E61"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4ECA24B" w14:textId="77777777" w:rsidR="003527E1" w:rsidRDefault="003527E1" w:rsidP="002A7D5A">
            <w:pPr>
              <w:rPr>
                <w:rFonts w:ascii="Times New Roman" w:eastAsia="Times New Roman" w:hAnsi="Times New Roman"/>
                <w:color w:val="auto"/>
                <w:szCs w:val="22"/>
                <w:lang w:eastAsia="en-GB" w:bidi="x-none"/>
              </w:rPr>
            </w:pPr>
            <w:r w:rsidRPr="007B7E20">
              <w:rPr>
                <w:rFonts w:ascii="Times New Roman" w:hAnsi="Times New Roman"/>
                <w:szCs w:val="22"/>
              </w:rPr>
              <w:t>Lincoln et al</w:t>
            </w:r>
            <w:r w:rsidRPr="00F25BF9">
              <w:rPr>
                <w:rFonts w:ascii="Times New Roman" w:hAnsi="Times New Roman"/>
                <w:szCs w:val="22"/>
              </w:rPr>
              <w:t xml:space="preserve"> (2018)</w:t>
            </w:r>
          </w:p>
        </w:tc>
        <w:tc>
          <w:tcPr>
            <w:tcW w:w="0" w:type="dxa"/>
          </w:tcPr>
          <w:p w14:paraId="251AEA32"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14973691"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08150736"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r>
      <w:tr w:rsidR="003527E1" w14:paraId="38AD3DBB" w14:textId="77777777" w:rsidTr="00CE663A">
        <w:tc>
          <w:tcPr>
            <w:cnfStyle w:val="001000000000" w:firstRow="0" w:lastRow="0" w:firstColumn="1" w:lastColumn="0" w:oddVBand="0" w:evenVBand="0" w:oddHBand="0" w:evenHBand="0" w:firstRowFirstColumn="0" w:firstRowLastColumn="0" w:lastRowFirstColumn="0" w:lastRowLastColumn="0"/>
            <w:tcW w:w="0" w:type="dxa"/>
          </w:tcPr>
          <w:p w14:paraId="1E4595B7" w14:textId="77777777" w:rsidR="003527E1" w:rsidRPr="00F25BF9" w:rsidRDefault="003527E1" w:rsidP="002A7D5A">
            <w:pPr>
              <w:rPr>
                <w:rFonts w:ascii="Times New Roman" w:hAnsi="Times New Roman"/>
                <w:szCs w:val="22"/>
              </w:rPr>
            </w:pPr>
            <w:r w:rsidRPr="00F25BF9">
              <w:rPr>
                <w:rFonts w:ascii="Times New Roman" w:hAnsi="Times New Roman"/>
                <w:szCs w:val="22"/>
              </w:rPr>
              <w:t>Lopes &amp; Jaspal (2015)</w:t>
            </w:r>
          </w:p>
        </w:tc>
        <w:tc>
          <w:tcPr>
            <w:tcW w:w="0" w:type="dxa"/>
          </w:tcPr>
          <w:p w14:paraId="6E8D42FA"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c>
          <w:tcPr>
            <w:tcW w:w="0" w:type="dxa"/>
          </w:tcPr>
          <w:p w14:paraId="3C4F652F"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4CE9995C"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70C03312"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9260A92" w14:textId="77777777" w:rsidR="003527E1" w:rsidRPr="0023037E" w:rsidRDefault="003527E1" w:rsidP="002A7D5A">
            <w:pPr>
              <w:rPr>
                <w:rFonts w:ascii="Times New Roman" w:hAnsi="Times New Roman"/>
                <w:bCs w:val="0"/>
                <w:szCs w:val="22"/>
              </w:rPr>
            </w:pPr>
            <w:r w:rsidRPr="00F25BF9">
              <w:rPr>
                <w:rFonts w:ascii="Times New Roman" w:hAnsi="Times New Roman"/>
                <w:szCs w:val="22"/>
              </w:rPr>
              <w:t xml:space="preserve">Lopes &amp; Pinto Gouveia (2012) </w:t>
            </w:r>
          </w:p>
        </w:tc>
        <w:tc>
          <w:tcPr>
            <w:tcW w:w="0" w:type="dxa"/>
          </w:tcPr>
          <w:p w14:paraId="7370627F"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397F8BB6"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6D1F9C68"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00E46920" w14:textId="77777777" w:rsidTr="00CE663A">
        <w:tc>
          <w:tcPr>
            <w:cnfStyle w:val="001000000000" w:firstRow="0" w:lastRow="0" w:firstColumn="1" w:lastColumn="0" w:oddVBand="0" w:evenVBand="0" w:oddHBand="0" w:evenHBand="0" w:firstRowFirstColumn="0" w:firstRowLastColumn="0" w:lastRowFirstColumn="0" w:lastRowLastColumn="0"/>
            <w:tcW w:w="0" w:type="dxa"/>
          </w:tcPr>
          <w:p w14:paraId="18742BF5" w14:textId="77777777" w:rsidR="003527E1" w:rsidRPr="00F25BF9" w:rsidRDefault="003527E1" w:rsidP="002A7D5A">
            <w:pPr>
              <w:rPr>
                <w:rFonts w:ascii="Times New Roman" w:hAnsi="Times New Roman"/>
                <w:szCs w:val="22"/>
              </w:rPr>
            </w:pPr>
            <w:r w:rsidRPr="00F25BF9">
              <w:rPr>
                <w:rFonts w:ascii="Times New Roman" w:hAnsi="Times New Roman"/>
                <w:szCs w:val="22"/>
              </w:rPr>
              <w:t>Marinelli et al (2013)</w:t>
            </w:r>
          </w:p>
        </w:tc>
        <w:tc>
          <w:tcPr>
            <w:tcW w:w="0" w:type="dxa"/>
          </w:tcPr>
          <w:p w14:paraId="3BC71791"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5FDFED0A"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2C9590E5"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73488E0A"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5A1B27C" w14:textId="77777777" w:rsidR="003527E1" w:rsidRDefault="003527E1" w:rsidP="002A7D5A">
            <w:pPr>
              <w:spacing w:after="0" w:line="240" w:lineRule="auto"/>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Marr et al (2011)</w:t>
            </w:r>
          </w:p>
        </w:tc>
        <w:tc>
          <w:tcPr>
            <w:tcW w:w="0" w:type="dxa"/>
          </w:tcPr>
          <w:p w14:paraId="3749324A"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c>
          <w:tcPr>
            <w:tcW w:w="0" w:type="dxa"/>
          </w:tcPr>
          <w:p w14:paraId="0E1B0DC3"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c>
          <w:tcPr>
            <w:tcW w:w="0" w:type="dxa"/>
          </w:tcPr>
          <w:p w14:paraId="3EEBB341"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r>
      <w:tr w:rsidR="003527E1" w14:paraId="269CEA17" w14:textId="77777777" w:rsidTr="00CE663A">
        <w:tc>
          <w:tcPr>
            <w:cnfStyle w:val="001000000000" w:firstRow="0" w:lastRow="0" w:firstColumn="1" w:lastColumn="0" w:oddVBand="0" w:evenVBand="0" w:oddHBand="0" w:evenHBand="0" w:firstRowFirstColumn="0" w:firstRowLastColumn="0" w:lastRowFirstColumn="0" w:lastRowLastColumn="0"/>
            <w:tcW w:w="0" w:type="dxa"/>
          </w:tcPr>
          <w:p w14:paraId="417E1623" w14:textId="77777777" w:rsidR="003527E1" w:rsidRPr="0023037E" w:rsidRDefault="003527E1" w:rsidP="002A7D5A">
            <w:pPr>
              <w:rPr>
                <w:rFonts w:ascii="Times New Roman" w:hAnsi="Times New Roman"/>
                <w:bCs w:val="0"/>
                <w:szCs w:val="22"/>
              </w:rPr>
            </w:pPr>
            <w:r>
              <w:rPr>
                <w:rFonts w:ascii="Times New Roman" w:hAnsi="Times New Roman"/>
                <w:szCs w:val="22"/>
              </w:rPr>
              <w:t>Newman-Taylor et al (2021)</w:t>
            </w:r>
          </w:p>
        </w:tc>
        <w:tc>
          <w:tcPr>
            <w:tcW w:w="0" w:type="dxa"/>
          </w:tcPr>
          <w:p w14:paraId="1D2403F9"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c>
          <w:tcPr>
            <w:tcW w:w="0" w:type="dxa"/>
          </w:tcPr>
          <w:p w14:paraId="09B93756"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218C837C"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r>
      <w:tr w:rsidR="003527E1" w14:paraId="00B0F9CE"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CCD371D" w14:textId="77777777" w:rsidR="003527E1" w:rsidRPr="00F25BF9" w:rsidRDefault="003527E1" w:rsidP="002A7D5A">
            <w:pPr>
              <w:rPr>
                <w:rFonts w:ascii="Times New Roman" w:hAnsi="Times New Roman"/>
                <w:szCs w:val="22"/>
              </w:rPr>
            </w:pPr>
            <w:r w:rsidRPr="00F25BF9">
              <w:rPr>
                <w:rFonts w:ascii="Times New Roman" w:hAnsi="Times New Roman"/>
                <w:szCs w:val="22"/>
              </w:rPr>
              <w:t xml:space="preserve">Prevost et al (2011)  </w:t>
            </w:r>
          </w:p>
        </w:tc>
        <w:tc>
          <w:tcPr>
            <w:tcW w:w="0" w:type="dxa"/>
          </w:tcPr>
          <w:p w14:paraId="17C84DAC"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7A5875F4"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2EB213DE"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r>
      <w:tr w:rsidR="003527E1" w14:paraId="7A221E9A" w14:textId="77777777" w:rsidTr="00CE663A">
        <w:tc>
          <w:tcPr>
            <w:cnfStyle w:val="001000000000" w:firstRow="0" w:lastRow="0" w:firstColumn="1" w:lastColumn="0" w:oddVBand="0" w:evenVBand="0" w:oddHBand="0" w:evenHBand="0" w:firstRowFirstColumn="0" w:firstRowLastColumn="0" w:lastRowFirstColumn="0" w:lastRowLastColumn="0"/>
            <w:tcW w:w="0" w:type="dxa"/>
          </w:tcPr>
          <w:p w14:paraId="206BF242" w14:textId="77777777" w:rsidR="003527E1" w:rsidRPr="00F25BF9" w:rsidRDefault="003527E1" w:rsidP="002A7D5A">
            <w:pPr>
              <w:rPr>
                <w:rFonts w:ascii="Times New Roman" w:hAnsi="Times New Roman"/>
                <w:szCs w:val="22"/>
              </w:rPr>
            </w:pPr>
            <w:r w:rsidRPr="00F25BF9">
              <w:rPr>
                <w:rFonts w:ascii="Times New Roman" w:hAnsi="Times New Roman"/>
                <w:szCs w:val="22"/>
              </w:rPr>
              <w:t>Sellers et al (2018)</w:t>
            </w:r>
          </w:p>
        </w:tc>
        <w:tc>
          <w:tcPr>
            <w:tcW w:w="0" w:type="dxa"/>
          </w:tcPr>
          <w:p w14:paraId="68399E13"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05722AEA"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07E5134D"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6BBDC4C4"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9FCEB8A" w14:textId="77777777" w:rsidR="003527E1" w:rsidRPr="00F25BF9" w:rsidRDefault="003527E1" w:rsidP="002A7D5A">
            <w:pPr>
              <w:rPr>
                <w:rFonts w:ascii="Times New Roman" w:hAnsi="Times New Roman"/>
                <w:szCs w:val="22"/>
              </w:rPr>
            </w:pPr>
            <w:r w:rsidRPr="00F25BF9">
              <w:rPr>
                <w:rFonts w:ascii="Times New Roman" w:hAnsi="Times New Roman"/>
                <w:szCs w:val="22"/>
              </w:rPr>
              <w:t>Soflau &amp; David (201</w:t>
            </w:r>
            <w:r>
              <w:rPr>
                <w:rFonts w:ascii="Times New Roman" w:hAnsi="Times New Roman"/>
                <w:szCs w:val="22"/>
              </w:rPr>
              <w:t>9</w:t>
            </w:r>
            <w:r w:rsidRPr="00F25BF9">
              <w:rPr>
                <w:rFonts w:ascii="Times New Roman" w:hAnsi="Times New Roman"/>
                <w:szCs w:val="22"/>
              </w:rPr>
              <w:t>)</w:t>
            </w:r>
          </w:p>
        </w:tc>
        <w:tc>
          <w:tcPr>
            <w:tcW w:w="0" w:type="dxa"/>
          </w:tcPr>
          <w:p w14:paraId="46E4CEB2"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c>
          <w:tcPr>
            <w:tcW w:w="0" w:type="dxa"/>
          </w:tcPr>
          <w:p w14:paraId="52DA5A08"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1DBCB6CE"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High risk</w:t>
            </w:r>
          </w:p>
        </w:tc>
      </w:tr>
      <w:tr w:rsidR="003527E1" w14:paraId="482C98BA" w14:textId="77777777" w:rsidTr="00CE663A">
        <w:tc>
          <w:tcPr>
            <w:cnfStyle w:val="001000000000" w:firstRow="0" w:lastRow="0" w:firstColumn="1" w:lastColumn="0" w:oddVBand="0" w:evenVBand="0" w:oddHBand="0" w:evenHBand="0" w:firstRowFirstColumn="0" w:firstRowLastColumn="0" w:lastRowFirstColumn="0" w:lastRowLastColumn="0"/>
            <w:tcW w:w="0" w:type="dxa"/>
          </w:tcPr>
          <w:p w14:paraId="6A327B6D" w14:textId="77777777" w:rsidR="003527E1" w:rsidRPr="00F25BF9" w:rsidRDefault="003527E1" w:rsidP="002A7D5A">
            <w:pPr>
              <w:rPr>
                <w:rFonts w:ascii="Times New Roman" w:hAnsi="Times New Roman"/>
                <w:szCs w:val="22"/>
              </w:rPr>
            </w:pPr>
            <w:r w:rsidRPr="0023037E">
              <w:rPr>
                <w:rFonts w:ascii="Times New Roman" w:hAnsi="Times New Roman"/>
                <w:szCs w:val="22"/>
              </w:rPr>
              <w:t>Sood &amp; Newman-Taylor (2020)</w:t>
            </w:r>
          </w:p>
        </w:tc>
        <w:tc>
          <w:tcPr>
            <w:tcW w:w="0" w:type="dxa"/>
          </w:tcPr>
          <w:p w14:paraId="2DB5F7EA"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38F49464"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19ED85A4"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r>
      <w:tr w:rsidR="003527E1" w14:paraId="3DF82FE8"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1EC0197" w14:textId="77777777" w:rsidR="003527E1" w:rsidRPr="00F25BF9" w:rsidRDefault="003527E1" w:rsidP="002A7D5A">
            <w:pPr>
              <w:rPr>
                <w:rFonts w:ascii="Times New Roman" w:hAnsi="Times New Roman"/>
                <w:szCs w:val="22"/>
              </w:rPr>
            </w:pPr>
            <w:r w:rsidRPr="0023037E">
              <w:rPr>
                <w:rFonts w:ascii="Times New Roman" w:hAnsi="Times New Roman"/>
                <w:szCs w:val="22"/>
              </w:rPr>
              <w:t>Sood et al (2021)</w:t>
            </w:r>
          </w:p>
        </w:tc>
        <w:tc>
          <w:tcPr>
            <w:tcW w:w="0" w:type="dxa"/>
          </w:tcPr>
          <w:p w14:paraId="0605FEE3"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 xml:space="preserve">Low risk </w:t>
            </w:r>
          </w:p>
        </w:tc>
        <w:tc>
          <w:tcPr>
            <w:tcW w:w="0" w:type="dxa"/>
          </w:tcPr>
          <w:p w14:paraId="2F0FF5DA"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12576631"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r>
      <w:tr w:rsidR="003527E1" w14:paraId="7AC9B750" w14:textId="77777777" w:rsidTr="00CE663A">
        <w:tc>
          <w:tcPr>
            <w:cnfStyle w:val="001000000000" w:firstRow="0" w:lastRow="0" w:firstColumn="1" w:lastColumn="0" w:oddVBand="0" w:evenVBand="0" w:oddHBand="0" w:evenHBand="0" w:firstRowFirstColumn="0" w:firstRowLastColumn="0" w:lastRowFirstColumn="0" w:lastRowLastColumn="0"/>
            <w:tcW w:w="0" w:type="dxa"/>
          </w:tcPr>
          <w:p w14:paraId="7552A368" w14:textId="77777777" w:rsidR="003527E1" w:rsidRPr="007B7E20" w:rsidRDefault="003527E1" w:rsidP="002A7D5A">
            <w:pPr>
              <w:rPr>
                <w:rFonts w:ascii="Times New Roman" w:hAnsi="Times New Roman"/>
                <w:szCs w:val="22"/>
              </w:rPr>
            </w:pPr>
            <w:r w:rsidRPr="00F25BF9">
              <w:rPr>
                <w:rFonts w:ascii="Times New Roman" w:hAnsi="Times New Roman"/>
                <w:szCs w:val="22"/>
              </w:rPr>
              <w:t>Sundag et al (2018)</w:t>
            </w:r>
          </w:p>
        </w:tc>
        <w:tc>
          <w:tcPr>
            <w:tcW w:w="0" w:type="dxa"/>
          </w:tcPr>
          <w:p w14:paraId="7E53BB99"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c>
          <w:tcPr>
            <w:tcW w:w="0" w:type="dxa"/>
          </w:tcPr>
          <w:p w14:paraId="6D50CF4B"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502D740B"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r>
      <w:tr w:rsidR="003527E1" w14:paraId="5E425E33" w14:textId="77777777" w:rsidTr="00CE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78A78CB" w14:textId="77777777" w:rsidR="003527E1" w:rsidRPr="00F25BF9" w:rsidRDefault="003527E1" w:rsidP="002A7D5A">
            <w:pPr>
              <w:rPr>
                <w:rFonts w:ascii="Times New Roman" w:hAnsi="Times New Roman"/>
                <w:szCs w:val="22"/>
              </w:rPr>
            </w:pPr>
            <w:r w:rsidRPr="00F25BF9">
              <w:rPr>
                <w:rFonts w:ascii="Times New Roman" w:hAnsi="Times New Roman"/>
                <w:szCs w:val="22"/>
              </w:rPr>
              <w:t>Veling et al (2016)</w:t>
            </w:r>
          </w:p>
        </w:tc>
        <w:tc>
          <w:tcPr>
            <w:tcW w:w="0" w:type="dxa"/>
          </w:tcPr>
          <w:p w14:paraId="0648B9A0"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2F05D33E"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Pr>
          <w:p w14:paraId="0D85BA22" w14:textId="77777777" w:rsidR="003527E1" w:rsidRDefault="003527E1" w:rsidP="002A7D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r>
      <w:tr w:rsidR="003527E1" w14:paraId="61CBD0CD" w14:textId="77777777" w:rsidTr="00CE663A">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Pr>
          <w:p w14:paraId="3324BF0B" w14:textId="77777777" w:rsidR="003527E1" w:rsidRPr="00F25BF9" w:rsidRDefault="003527E1" w:rsidP="002A7D5A">
            <w:pPr>
              <w:rPr>
                <w:rFonts w:ascii="Times New Roman" w:hAnsi="Times New Roman"/>
                <w:szCs w:val="22"/>
              </w:rPr>
            </w:pPr>
            <w:r w:rsidRPr="00F25BF9">
              <w:rPr>
                <w:rFonts w:ascii="Times New Roman" w:hAnsi="Times New Roman"/>
                <w:szCs w:val="22"/>
              </w:rPr>
              <w:t xml:space="preserve">Westermann et al (2012) </w:t>
            </w:r>
          </w:p>
        </w:tc>
        <w:tc>
          <w:tcPr>
            <w:tcW w:w="0" w:type="dxa"/>
            <w:tcBorders>
              <w:bottom w:val="single" w:sz="4" w:space="0" w:color="auto"/>
            </w:tcBorders>
          </w:tcPr>
          <w:p w14:paraId="23C1CDC8"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Borders>
              <w:bottom w:val="single" w:sz="4" w:space="0" w:color="auto"/>
            </w:tcBorders>
          </w:tcPr>
          <w:p w14:paraId="5D0041C1"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Low risk</w:t>
            </w:r>
          </w:p>
        </w:tc>
        <w:tc>
          <w:tcPr>
            <w:tcW w:w="0" w:type="dxa"/>
            <w:tcBorders>
              <w:bottom w:val="single" w:sz="4" w:space="0" w:color="auto"/>
            </w:tcBorders>
          </w:tcPr>
          <w:p w14:paraId="6DE7699E" w14:textId="77777777" w:rsidR="003527E1" w:rsidRDefault="003527E1" w:rsidP="002A7D5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Medium risk</w:t>
            </w:r>
          </w:p>
        </w:tc>
      </w:tr>
    </w:tbl>
    <w:p w14:paraId="38040CBA" w14:textId="10213511" w:rsidR="00BE547A" w:rsidRDefault="00BE547A" w:rsidP="00E953A3">
      <w:pPr>
        <w:spacing w:after="0" w:line="240" w:lineRule="auto"/>
        <w:rPr>
          <w:rFonts w:ascii="Times New Roman" w:eastAsia="Times New Roman" w:hAnsi="Times New Roman"/>
          <w:color w:val="auto"/>
          <w:szCs w:val="22"/>
          <w:lang w:eastAsia="en-GB" w:bidi="x-none"/>
        </w:rPr>
      </w:pPr>
    </w:p>
    <w:p w14:paraId="0E1CD972" w14:textId="77777777" w:rsidR="00B46B23" w:rsidRDefault="00B46B23" w:rsidP="00E953A3">
      <w:pPr>
        <w:spacing w:after="0" w:line="240" w:lineRule="auto"/>
        <w:rPr>
          <w:rFonts w:ascii="Times New Roman" w:eastAsia="Times New Roman" w:hAnsi="Times New Roman"/>
          <w:color w:val="auto"/>
          <w:szCs w:val="22"/>
          <w:lang w:eastAsia="en-GB" w:bidi="x-none"/>
        </w:rPr>
        <w:sectPr w:rsidR="00B46B23" w:rsidSect="008D0D78">
          <w:pgSz w:w="11900" w:h="16840"/>
          <w:pgMar w:top="1440" w:right="1440" w:bottom="1440" w:left="1440" w:header="709" w:footer="709" w:gutter="0"/>
          <w:cols w:space="720"/>
          <w:docGrid w:linePitch="299"/>
        </w:sectPr>
      </w:pPr>
    </w:p>
    <w:p w14:paraId="475AC6EC" w14:textId="77777777" w:rsidR="00721D6E" w:rsidRDefault="00940D65" w:rsidP="00E953A3">
      <w:pPr>
        <w:spacing w:after="0" w:line="240" w:lineRule="auto"/>
        <w:rPr>
          <w:rFonts w:ascii="Times New Roman" w:eastAsia="Times New Roman" w:hAnsi="Times New Roman"/>
          <w:color w:val="auto"/>
          <w:szCs w:val="22"/>
          <w:lang w:eastAsia="en-GB" w:bidi="x-none"/>
        </w:rPr>
      </w:pPr>
      <w:r w:rsidRPr="00CE663A">
        <w:rPr>
          <w:rFonts w:ascii="Times New Roman" w:eastAsia="Times New Roman" w:hAnsi="Times New Roman"/>
          <w:color w:val="auto"/>
          <w:szCs w:val="22"/>
          <w:lang w:eastAsia="en-GB" w:bidi="x-none"/>
        </w:rPr>
        <w:t>Table 3</w:t>
      </w:r>
    </w:p>
    <w:p w14:paraId="5B00F7BC" w14:textId="77777777" w:rsidR="00111BCD" w:rsidRPr="00721D6E" w:rsidRDefault="00111BCD" w:rsidP="00E953A3">
      <w:pPr>
        <w:spacing w:after="0" w:line="240" w:lineRule="auto"/>
        <w:rPr>
          <w:rFonts w:ascii="Times New Roman" w:eastAsia="Times New Roman" w:hAnsi="Times New Roman"/>
          <w:color w:val="auto"/>
          <w:szCs w:val="22"/>
          <w:lang w:eastAsia="en-GB" w:bidi="x-none"/>
        </w:rPr>
      </w:pPr>
    </w:p>
    <w:p w14:paraId="39DC85E3" w14:textId="374F2D73" w:rsidR="00940D65" w:rsidRDefault="00940D65" w:rsidP="00E953A3">
      <w:pPr>
        <w:spacing w:after="0" w:line="240" w:lineRule="auto"/>
        <w:rPr>
          <w:rFonts w:ascii="Times New Roman" w:eastAsia="Times New Roman" w:hAnsi="Times New Roman"/>
          <w:color w:val="auto"/>
          <w:szCs w:val="22"/>
          <w:lang w:eastAsia="en-GB" w:bidi="x-none"/>
        </w:rPr>
      </w:pPr>
      <w:r w:rsidRPr="00CE663A">
        <w:rPr>
          <w:rFonts w:ascii="Times New Roman" w:eastAsia="Times New Roman" w:hAnsi="Times New Roman"/>
          <w:i/>
          <w:iCs/>
          <w:color w:val="auto"/>
          <w:szCs w:val="22"/>
          <w:lang w:eastAsia="en-GB" w:bidi="x-none"/>
        </w:rPr>
        <w:t xml:space="preserve">Subgroup </w:t>
      </w:r>
      <w:r w:rsidR="00721D6E" w:rsidRPr="00CE663A">
        <w:rPr>
          <w:rFonts w:ascii="Times New Roman" w:eastAsia="Times New Roman" w:hAnsi="Times New Roman"/>
          <w:i/>
          <w:iCs/>
          <w:color w:val="auto"/>
          <w:szCs w:val="22"/>
          <w:lang w:eastAsia="en-GB" w:bidi="x-none"/>
        </w:rPr>
        <w:t>A</w:t>
      </w:r>
      <w:r w:rsidRPr="00CE663A">
        <w:rPr>
          <w:rFonts w:ascii="Times New Roman" w:eastAsia="Times New Roman" w:hAnsi="Times New Roman"/>
          <w:i/>
          <w:iCs/>
          <w:color w:val="auto"/>
          <w:szCs w:val="22"/>
          <w:lang w:eastAsia="en-GB" w:bidi="x-none"/>
        </w:rPr>
        <w:t xml:space="preserve">nalyses </w:t>
      </w:r>
      <w:r w:rsidR="00721D6E" w:rsidRPr="00CE663A">
        <w:rPr>
          <w:rFonts w:ascii="Times New Roman" w:eastAsia="Times New Roman" w:hAnsi="Times New Roman"/>
          <w:i/>
          <w:iCs/>
          <w:color w:val="auto"/>
          <w:szCs w:val="22"/>
          <w:lang w:eastAsia="en-GB" w:bidi="x-none"/>
        </w:rPr>
        <w:t>C</w:t>
      </w:r>
      <w:r w:rsidRPr="00CE663A">
        <w:rPr>
          <w:rFonts w:ascii="Times New Roman" w:eastAsia="Times New Roman" w:hAnsi="Times New Roman"/>
          <w:i/>
          <w:iCs/>
          <w:color w:val="auto"/>
          <w:szCs w:val="22"/>
          <w:lang w:eastAsia="en-GB" w:bidi="x-none"/>
        </w:rPr>
        <w:t xml:space="preserve">onsidering </w:t>
      </w:r>
      <w:r w:rsidR="00721D6E" w:rsidRPr="00CE663A">
        <w:rPr>
          <w:rFonts w:ascii="Times New Roman" w:eastAsia="Times New Roman" w:hAnsi="Times New Roman"/>
          <w:i/>
          <w:iCs/>
          <w:color w:val="auto"/>
          <w:szCs w:val="22"/>
          <w:lang w:eastAsia="en-GB" w:bidi="x-none"/>
        </w:rPr>
        <w:t>S</w:t>
      </w:r>
      <w:r w:rsidRPr="00CE663A">
        <w:rPr>
          <w:rFonts w:ascii="Times New Roman" w:eastAsia="Times New Roman" w:hAnsi="Times New Roman"/>
          <w:i/>
          <w:iCs/>
          <w:color w:val="auto"/>
          <w:szCs w:val="22"/>
          <w:lang w:eastAsia="en-GB" w:bidi="x-none"/>
        </w:rPr>
        <w:t xml:space="preserve">pecific </w:t>
      </w:r>
      <w:r w:rsidR="00721D6E" w:rsidRPr="00CE663A">
        <w:rPr>
          <w:rFonts w:ascii="Times New Roman" w:eastAsia="Times New Roman" w:hAnsi="Times New Roman"/>
          <w:i/>
          <w:iCs/>
          <w:color w:val="auto"/>
          <w:szCs w:val="22"/>
          <w:lang w:eastAsia="en-GB" w:bidi="x-none"/>
        </w:rPr>
        <w:t>P</w:t>
      </w:r>
      <w:r w:rsidRPr="00CE663A">
        <w:rPr>
          <w:rFonts w:ascii="Times New Roman" w:eastAsia="Times New Roman" w:hAnsi="Times New Roman"/>
          <w:i/>
          <w:iCs/>
          <w:color w:val="auto"/>
          <w:szCs w:val="22"/>
          <w:lang w:eastAsia="en-GB" w:bidi="x-none"/>
        </w:rPr>
        <w:t xml:space="preserve">aranoia </w:t>
      </w:r>
      <w:r w:rsidR="00721D6E" w:rsidRPr="00CE663A">
        <w:rPr>
          <w:rFonts w:ascii="Times New Roman" w:eastAsia="Times New Roman" w:hAnsi="Times New Roman"/>
          <w:i/>
          <w:iCs/>
          <w:color w:val="auto"/>
          <w:szCs w:val="22"/>
          <w:lang w:eastAsia="en-GB" w:bidi="x-none"/>
        </w:rPr>
        <w:t>I</w:t>
      </w:r>
      <w:r w:rsidRPr="00CE663A">
        <w:rPr>
          <w:rFonts w:ascii="Times New Roman" w:eastAsia="Times New Roman" w:hAnsi="Times New Roman"/>
          <w:i/>
          <w:iCs/>
          <w:color w:val="auto"/>
          <w:szCs w:val="22"/>
          <w:lang w:eastAsia="en-GB" w:bidi="x-none"/>
        </w:rPr>
        <w:t xml:space="preserve">nduction </w:t>
      </w:r>
      <w:r w:rsidR="00721D6E" w:rsidRPr="00CE663A">
        <w:rPr>
          <w:rFonts w:ascii="Times New Roman" w:eastAsia="Times New Roman" w:hAnsi="Times New Roman"/>
          <w:i/>
          <w:iCs/>
          <w:color w:val="auto"/>
          <w:szCs w:val="22"/>
          <w:lang w:eastAsia="en-GB" w:bidi="x-none"/>
        </w:rPr>
        <w:t>M</w:t>
      </w:r>
      <w:r w:rsidRPr="00CE663A">
        <w:rPr>
          <w:rFonts w:ascii="Times New Roman" w:eastAsia="Times New Roman" w:hAnsi="Times New Roman"/>
          <w:i/>
          <w:iCs/>
          <w:color w:val="auto"/>
          <w:szCs w:val="22"/>
          <w:lang w:eastAsia="en-GB" w:bidi="x-none"/>
        </w:rPr>
        <w:t>anipulations</w:t>
      </w:r>
      <w:r>
        <w:rPr>
          <w:rFonts w:ascii="Times New Roman" w:eastAsia="Times New Roman" w:hAnsi="Times New Roman"/>
          <w:color w:val="auto"/>
          <w:szCs w:val="22"/>
          <w:lang w:eastAsia="en-GB" w:bidi="x-none"/>
        </w:rPr>
        <w:t xml:space="preserve"> </w:t>
      </w:r>
    </w:p>
    <w:p w14:paraId="7037BCEB" w14:textId="2297821E" w:rsidR="00940D65" w:rsidRDefault="00940D65" w:rsidP="00E953A3">
      <w:pPr>
        <w:spacing w:after="0" w:line="240" w:lineRule="auto"/>
        <w:rPr>
          <w:rFonts w:ascii="Times New Roman" w:eastAsia="Times New Roman" w:hAnsi="Times New Roman"/>
          <w:color w:val="auto"/>
          <w:szCs w:val="22"/>
          <w:lang w:eastAsia="en-GB" w:bidi="x-none"/>
        </w:rPr>
      </w:pPr>
    </w:p>
    <w:tbl>
      <w:tblPr>
        <w:tblStyle w:val="PlainTable4"/>
        <w:tblW w:w="0" w:type="auto"/>
        <w:tblLook w:val="04A0" w:firstRow="1" w:lastRow="0" w:firstColumn="1" w:lastColumn="0" w:noHBand="0" w:noVBand="1"/>
      </w:tblPr>
      <w:tblGrid>
        <w:gridCol w:w="1451"/>
        <w:gridCol w:w="998"/>
        <w:gridCol w:w="601"/>
        <w:gridCol w:w="601"/>
        <w:gridCol w:w="836"/>
        <w:gridCol w:w="766"/>
        <w:gridCol w:w="895"/>
      </w:tblGrid>
      <w:tr w:rsidR="00F4455E" w:rsidRPr="00B46B23" w14:paraId="00474A02" w14:textId="77777777" w:rsidTr="00A57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bottom w:val="single" w:sz="4" w:space="0" w:color="auto"/>
            </w:tcBorders>
          </w:tcPr>
          <w:p w14:paraId="4D3700C3" w14:textId="3DBC6B51" w:rsidR="00F4455E" w:rsidRPr="00893B46" w:rsidRDefault="00F4455E" w:rsidP="00E953A3">
            <w:pPr>
              <w:spacing w:after="0" w:line="240" w:lineRule="auto"/>
              <w:rPr>
                <w:rFonts w:ascii="Times New Roman" w:eastAsia="Times New Roman" w:hAnsi="Times New Roman"/>
                <w:b w:val="0"/>
                <w:bCs w:val="0"/>
                <w:color w:val="auto"/>
                <w:szCs w:val="22"/>
                <w:lang w:eastAsia="en-GB" w:bidi="x-none"/>
              </w:rPr>
            </w:pPr>
            <w:r w:rsidRPr="00893B46">
              <w:rPr>
                <w:rFonts w:ascii="Times New Roman" w:eastAsia="Times New Roman" w:hAnsi="Times New Roman"/>
                <w:color w:val="auto"/>
                <w:szCs w:val="22"/>
                <w:lang w:eastAsia="en-GB" w:bidi="x-none"/>
              </w:rPr>
              <w:t>M</w:t>
            </w:r>
            <w:r>
              <w:rPr>
                <w:rFonts w:ascii="Times New Roman" w:eastAsia="Times New Roman" w:hAnsi="Times New Roman"/>
                <w:color w:val="auto"/>
                <w:szCs w:val="22"/>
                <w:lang w:eastAsia="en-GB" w:bidi="x-none"/>
              </w:rPr>
              <w:t>ethodology or Induced State</w:t>
            </w:r>
          </w:p>
          <w:p w14:paraId="51F04A80" w14:textId="1F2E45C3" w:rsidR="00F4455E" w:rsidRPr="00893B46" w:rsidRDefault="00F4455E" w:rsidP="00E953A3">
            <w:pPr>
              <w:spacing w:after="0" w:line="240" w:lineRule="auto"/>
              <w:rPr>
                <w:rFonts w:ascii="Times New Roman" w:eastAsia="Times New Roman" w:hAnsi="Times New Roman"/>
                <w:b w:val="0"/>
                <w:bCs w:val="0"/>
                <w:color w:val="auto"/>
                <w:szCs w:val="22"/>
                <w:lang w:eastAsia="en-GB" w:bidi="x-none"/>
              </w:rPr>
            </w:pPr>
          </w:p>
        </w:tc>
        <w:tc>
          <w:tcPr>
            <w:tcW w:w="998" w:type="dxa"/>
            <w:tcBorders>
              <w:top w:val="single" w:sz="4" w:space="0" w:color="auto"/>
              <w:bottom w:val="single" w:sz="4" w:space="0" w:color="auto"/>
            </w:tcBorders>
          </w:tcPr>
          <w:p w14:paraId="2CA875B5" w14:textId="689BFFBB" w:rsidR="00F4455E" w:rsidRPr="00893B46" w:rsidRDefault="00F4455E" w:rsidP="00E953A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Cs w:val="22"/>
                <w:lang w:eastAsia="en-GB" w:bidi="x-none"/>
              </w:rPr>
            </w:pPr>
            <w:r w:rsidRPr="00893B46">
              <w:rPr>
                <w:rFonts w:ascii="Times New Roman" w:eastAsia="Times New Roman" w:hAnsi="Times New Roman"/>
                <w:color w:val="auto"/>
                <w:szCs w:val="22"/>
                <w:lang w:eastAsia="en-GB" w:bidi="x-none"/>
              </w:rPr>
              <w:t>Point estimate (</w:t>
            </w:r>
            <w:r w:rsidRPr="00893B46">
              <w:rPr>
                <w:rFonts w:ascii="Times New Roman" w:eastAsia="Times New Roman" w:hAnsi="Times New Roman"/>
                <w:i/>
                <w:iCs/>
                <w:color w:val="auto"/>
                <w:szCs w:val="22"/>
                <w:lang w:eastAsia="en-GB" w:bidi="x-none"/>
              </w:rPr>
              <w:t>g</w:t>
            </w:r>
            <w:r w:rsidRPr="00893B46">
              <w:rPr>
                <w:rFonts w:ascii="Times New Roman" w:eastAsia="Times New Roman" w:hAnsi="Times New Roman"/>
                <w:color w:val="auto"/>
                <w:szCs w:val="22"/>
                <w:lang w:eastAsia="en-GB" w:bidi="x-none"/>
              </w:rPr>
              <w:t>)</w:t>
            </w:r>
          </w:p>
        </w:tc>
        <w:tc>
          <w:tcPr>
            <w:tcW w:w="601" w:type="dxa"/>
            <w:tcBorders>
              <w:top w:val="single" w:sz="4" w:space="0" w:color="auto"/>
              <w:bottom w:val="single" w:sz="4" w:space="0" w:color="auto"/>
            </w:tcBorders>
          </w:tcPr>
          <w:p w14:paraId="55B858B9" w14:textId="7333E980" w:rsidR="00F4455E" w:rsidRPr="00893B46" w:rsidRDefault="00F4455E" w:rsidP="00E953A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Cs w:val="22"/>
                <w:lang w:eastAsia="en-GB" w:bidi="x-none"/>
              </w:rPr>
            </w:pPr>
            <w:r w:rsidRPr="00893B46">
              <w:rPr>
                <w:rFonts w:ascii="Times New Roman" w:eastAsia="Times New Roman" w:hAnsi="Times New Roman"/>
                <w:color w:val="auto"/>
                <w:szCs w:val="22"/>
                <w:lang w:eastAsia="en-GB" w:bidi="x-none"/>
              </w:rPr>
              <w:t>LL</w:t>
            </w:r>
          </w:p>
        </w:tc>
        <w:tc>
          <w:tcPr>
            <w:tcW w:w="601" w:type="dxa"/>
            <w:tcBorders>
              <w:top w:val="single" w:sz="4" w:space="0" w:color="auto"/>
              <w:bottom w:val="single" w:sz="4" w:space="0" w:color="auto"/>
            </w:tcBorders>
          </w:tcPr>
          <w:p w14:paraId="1C30A559" w14:textId="7FB368D6" w:rsidR="00F4455E" w:rsidRPr="00893B46" w:rsidRDefault="00F4455E" w:rsidP="00E953A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Cs w:val="22"/>
                <w:lang w:eastAsia="en-GB" w:bidi="x-none"/>
              </w:rPr>
            </w:pPr>
            <w:r w:rsidRPr="00893B46">
              <w:rPr>
                <w:rFonts w:ascii="Times New Roman" w:eastAsia="Times New Roman" w:hAnsi="Times New Roman"/>
                <w:color w:val="auto"/>
                <w:szCs w:val="22"/>
                <w:lang w:eastAsia="en-GB" w:bidi="x-none"/>
              </w:rPr>
              <w:t>UL</w:t>
            </w:r>
          </w:p>
        </w:tc>
        <w:tc>
          <w:tcPr>
            <w:tcW w:w="836" w:type="dxa"/>
            <w:tcBorders>
              <w:top w:val="single" w:sz="4" w:space="0" w:color="auto"/>
              <w:bottom w:val="single" w:sz="4" w:space="0" w:color="auto"/>
            </w:tcBorders>
          </w:tcPr>
          <w:p w14:paraId="4E5DB108" w14:textId="44969A27" w:rsidR="00F4455E" w:rsidRPr="00893B46" w:rsidRDefault="00F4455E" w:rsidP="00E953A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i/>
                <w:iCs/>
                <w:color w:val="auto"/>
                <w:szCs w:val="22"/>
                <w:lang w:eastAsia="en-GB" w:bidi="x-none"/>
              </w:rPr>
            </w:pPr>
            <w:r w:rsidRPr="00893B46">
              <w:rPr>
                <w:rFonts w:ascii="Times New Roman" w:eastAsia="Times New Roman" w:hAnsi="Times New Roman"/>
                <w:i/>
                <w:iCs/>
                <w:color w:val="auto"/>
                <w:szCs w:val="22"/>
                <w:lang w:eastAsia="en-GB" w:bidi="x-none"/>
              </w:rPr>
              <w:t>p</w:t>
            </w:r>
          </w:p>
        </w:tc>
        <w:tc>
          <w:tcPr>
            <w:tcW w:w="766" w:type="dxa"/>
            <w:tcBorders>
              <w:top w:val="single" w:sz="4" w:space="0" w:color="auto"/>
              <w:bottom w:val="single" w:sz="4" w:space="0" w:color="auto"/>
            </w:tcBorders>
          </w:tcPr>
          <w:p w14:paraId="11440FA4" w14:textId="3E5F455B" w:rsidR="00F4455E" w:rsidRPr="00893B46" w:rsidRDefault="00F4455E" w:rsidP="00E953A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Cs w:val="22"/>
                <w:lang w:eastAsia="en-GB" w:bidi="x-none"/>
              </w:rPr>
            </w:pPr>
            <w:r w:rsidRPr="00893B46">
              <w:rPr>
                <w:rFonts w:ascii="Times New Roman" w:eastAsia="Times New Roman" w:hAnsi="Times New Roman"/>
                <w:i/>
                <w:iCs/>
                <w:color w:val="auto"/>
                <w:szCs w:val="22"/>
                <w:lang w:eastAsia="en-GB" w:bidi="x-none"/>
              </w:rPr>
              <w:t>Q</w:t>
            </w:r>
            <w:r w:rsidRPr="00893B46">
              <w:rPr>
                <w:rFonts w:ascii="Times New Roman" w:eastAsia="Times New Roman" w:hAnsi="Times New Roman"/>
                <w:color w:val="auto"/>
                <w:szCs w:val="22"/>
                <w:lang w:eastAsia="en-GB" w:bidi="x-none"/>
              </w:rPr>
              <w:t xml:space="preserve"> test</w:t>
            </w:r>
            <w:r>
              <w:rPr>
                <w:rFonts w:ascii="Times New Roman" w:eastAsia="Times New Roman" w:hAnsi="Times New Roman"/>
                <w:color w:val="auto"/>
                <w:szCs w:val="22"/>
                <w:vertAlign w:val="superscript"/>
                <w:lang w:eastAsia="en-GB" w:bidi="x-none"/>
              </w:rPr>
              <w:t>a</w:t>
            </w:r>
          </w:p>
        </w:tc>
        <w:tc>
          <w:tcPr>
            <w:tcW w:w="895" w:type="dxa"/>
            <w:tcBorders>
              <w:top w:val="single" w:sz="4" w:space="0" w:color="auto"/>
              <w:bottom w:val="single" w:sz="4" w:space="0" w:color="auto"/>
            </w:tcBorders>
          </w:tcPr>
          <w:p w14:paraId="7B18C4EA" w14:textId="0CD8BCF7" w:rsidR="00F4455E" w:rsidRPr="00893B46" w:rsidRDefault="00F4455E" w:rsidP="00E953A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i/>
                <w:iCs/>
                <w:color w:val="auto"/>
                <w:szCs w:val="22"/>
                <w:vertAlign w:val="superscript"/>
                <w:lang w:eastAsia="en-GB" w:bidi="x-none"/>
              </w:rPr>
            </w:pPr>
            <w:r w:rsidRPr="00893B46">
              <w:rPr>
                <w:rFonts w:ascii="Times New Roman" w:eastAsia="Times New Roman" w:hAnsi="Times New Roman"/>
                <w:i/>
                <w:iCs/>
                <w:color w:val="auto"/>
                <w:szCs w:val="22"/>
                <w:lang w:eastAsia="en-GB" w:bidi="x-none"/>
              </w:rPr>
              <w:t>I</w:t>
            </w:r>
            <w:r w:rsidRPr="00893B46">
              <w:rPr>
                <w:rFonts w:ascii="Times New Roman" w:eastAsia="Times New Roman" w:hAnsi="Times New Roman"/>
                <w:i/>
                <w:iCs/>
                <w:color w:val="auto"/>
                <w:szCs w:val="22"/>
                <w:vertAlign w:val="superscript"/>
                <w:lang w:eastAsia="en-GB" w:bidi="x-none"/>
              </w:rPr>
              <w:t>2</w:t>
            </w:r>
            <w:r>
              <w:rPr>
                <w:rFonts w:ascii="Times New Roman" w:eastAsia="Times New Roman" w:hAnsi="Times New Roman"/>
                <w:i/>
                <w:iCs/>
                <w:color w:val="auto"/>
                <w:szCs w:val="22"/>
                <w:vertAlign w:val="superscript"/>
                <w:lang w:eastAsia="en-GB" w:bidi="x-none"/>
              </w:rPr>
              <w:t>*</w:t>
            </w:r>
          </w:p>
        </w:tc>
      </w:tr>
      <w:tr w:rsidR="00F4455E" w14:paraId="70BEEB04" w14:textId="77777777" w:rsidTr="00A57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12493879" w14:textId="0B3DEEC2" w:rsidR="00F4455E" w:rsidRDefault="00F4455E" w:rsidP="00E953A3">
            <w:pPr>
              <w:spacing w:after="0" w:line="240" w:lineRule="auto"/>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Anxiety induction</w:t>
            </w:r>
          </w:p>
        </w:tc>
        <w:tc>
          <w:tcPr>
            <w:tcW w:w="998" w:type="dxa"/>
          </w:tcPr>
          <w:p w14:paraId="3AFA6A8A" w14:textId="68DFC566" w:rsidR="00F4455E" w:rsidRDefault="00F4455E" w:rsidP="00E953A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0.65</w:t>
            </w:r>
          </w:p>
        </w:tc>
        <w:tc>
          <w:tcPr>
            <w:tcW w:w="601" w:type="dxa"/>
          </w:tcPr>
          <w:p w14:paraId="33D607F3" w14:textId="5486F009" w:rsidR="00F4455E" w:rsidRDefault="00F4455E" w:rsidP="00E953A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0.23</w:t>
            </w:r>
          </w:p>
        </w:tc>
        <w:tc>
          <w:tcPr>
            <w:tcW w:w="601" w:type="dxa"/>
          </w:tcPr>
          <w:p w14:paraId="34FBCA9F" w14:textId="51A58A12" w:rsidR="00F4455E" w:rsidRDefault="00F4455E" w:rsidP="00E953A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1.08</w:t>
            </w:r>
          </w:p>
        </w:tc>
        <w:tc>
          <w:tcPr>
            <w:tcW w:w="836" w:type="dxa"/>
          </w:tcPr>
          <w:p w14:paraId="12CC1B02" w14:textId="2A8C0A12" w:rsidR="00F4455E" w:rsidRDefault="00F4455E" w:rsidP="00E953A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.002</w:t>
            </w:r>
          </w:p>
        </w:tc>
        <w:tc>
          <w:tcPr>
            <w:tcW w:w="766" w:type="dxa"/>
          </w:tcPr>
          <w:p w14:paraId="3A990B55" w14:textId="6C83FE31" w:rsidR="00F4455E" w:rsidRDefault="00F4455E" w:rsidP="00E953A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c>
          <w:tcPr>
            <w:tcW w:w="895" w:type="dxa"/>
          </w:tcPr>
          <w:p w14:paraId="1C547FFE" w14:textId="51FC8E75" w:rsidR="00F4455E" w:rsidRDefault="00F4455E" w:rsidP="00E953A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r>
      <w:tr w:rsidR="00F4455E" w14:paraId="140DFF9B" w14:textId="77777777" w:rsidTr="00A57D4B">
        <w:tc>
          <w:tcPr>
            <w:cnfStyle w:val="001000000000" w:firstRow="0" w:lastRow="0" w:firstColumn="1" w:lastColumn="0" w:oddVBand="0" w:evenVBand="0" w:oddHBand="0" w:evenHBand="0" w:firstRowFirstColumn="0" w:firstRowLastColumn="0" w:lastRowFirstColumn="0" w:lastRowLastColumn="0"/>
            <w:tcW w:w="1451" w:type="dxa"/>
          </w:tcPr>
          <w:p w14:paraId="2CD26B00" w14:textId="56B829B9" w:rsidR="00F4455E" w:rsidRDefault="00F4455E" w:rsidP="00B46B23">
            <w:pPr>
              <w:spacing w:after="0" w:line="240" w:lineRule="auto"/>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Attentional focus</w:t>
            </w:r>
          </w:p>
        </w:tc>
        <w:tc>
          <w:tcPr>
            <w:tcW w:w="998" w:type="dxa"/>
          </w:tcPr>
          <w:p w14:paraId="35D88690" w14:textId="762F00F1" w:rsidR="00F4455E" w:rsidRDefault="00F4455E" w:rsidP="00E953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0.84</w:t>
            </w:r>
          </w:p>
        </w:tc>
        <w:tc>
          <w:tcPr>
            <w:tcW w:w="601" w:type="dxa"/>
          </w:tcPr>
          <w:p w14:paraId="4EAF1ABA" w14:textId="0DB85AA1" w:rsidR="00F4455E" w:rsidRDefault="00F4455E" w:rsidP="00E953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0.41</w:t>
            </w:r>
          </w:p>
        </w:tc>
        <w:tc>
          <w:tcPr>
            <w:tcW w:w="601" w:type="dxa"/>
          </w:tcPr>
          <w:p w14:paraId="2EA1384C" w14:textId="4ED4F617" w:rsidR="00F4455E" w:rsidRDefault="00F4455E" w:rsidP="00E953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1.27</w:t>
            </w:r>
          </w:p>
        </w:tc>
        <w:tc>
          <w:tcPr>
            <w:tcW w:w="836" w:type="dxa"/>
          </w:tcPr>
          <w:p w14:paraId="72CD3445" w14:textId="07584D2A" w:rsidR="00F4455E" w:rsidRDefault="00F4455E" w:rsidP="00E953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&lt;.001</w:t>
            </w:r>
          </w:p>
        </w:tc>
        <w:tc>
          <w:tcPr>
            <w:tcW w:w="766" w:type="dxa"/>
          </w:tcPr>
          <w:p w14:paraId="79F99692" w14:textId="3390117C" w:rsidR="00F4455E" w:rsidRDefault="00F4455E" w:rsidP="00E953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15.94, p = .007</w:t>
            </w:r>
          </w:p>
        </w:tc>
        <w:tc>
          <w:tcPr>
            <w:tcW w:w="895" w:type="dxa"/>
          </w:tcPr>
          <w:p w14:paraId="77124C82" w14:textId="50D2F154" w:rsidR="00F4455E" w:rsidRDefault="00F4455E" w:rsidP="00E953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68.63%</w:t>
            </w:r>
          </w:p>
        </w:tc>
      </w:tr>
      <w:tr w:rsidR="00F4455E" w14:paraId="59778142" w14:textId="77777777" w:rsidTr="00A57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21A25B56" w14:textId="031A8890" w:rsidR="00F4455E" w:rsidRDefault="00F4455E" w:rsidP="00A57D4B">
            <w:pPr>
              <w:spacing w:after="0" w:line="240" w:lineRule="auto"/>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Cognitive coping strategy task</w:t>
            </w:r>
          </w:p>
        </w:tc>
        <w:tc>
          <w:tcPr>
            <w:tcW w:w="998" w:type="dxa"/>
          </w:tcPr>
          <w:p w14:paraId="6CA7DB43" w14:textId="0854ED5E" w:rsidR="00F4455E" w:rsidRDefault="00F4455E" w:rsidP="00A57D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0.47</w:t>
            </w:r>
          </w:p>
        </w:tc>
        <w:tc>
          <w:tcPr>
            <w:tcW w:w="601" w:type="dxa"/>
          </w:tcPr>
          <w:p w14:paraId="7E937A38" w14:textId="3D22DF54" w:rsidR="00F4455E" w:rsidRDefault="00F4455E" w:rsidP="00A57D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0.01</w:t>
            </w:r>
          </w:p>
        </w:tc>
        <w:tc>
          <w:tcPr>
            <w:tcW w:w="601" w:type="dxa"/>
          </w:tcPr>
          <w:p w14:paraId="7AC4B14C" w14:textId="7DDE6B7C" w:rsidR="00F4455E" w:rsidRDefault="00F4455E" w:rsidP="00A57D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0.94</w:t>
            </w:r>
          </w:p>
        </w:tc>
        <w:tc>
          <w:tcPr>
            <w:tcW w:w="836" w:type="dxa"/>
          </w:tcPr>
          <w:p w14:paraId="66D2B3A8" w14:textId="58CE694F" w:rsidR="00F4455E" w:rsidRDefault="00F4455E" w:rsidP="00A57D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.046</w:t>
            </w:r>
          </w:p>
        </w:tc>
        <w:tc>
          <w:tcPr>
            <w:tcW w:w="766" w:type="dxa"/>
          </w:tcPr>
          <w:p w14:paraId="3C432865" w14:textId="01AADFE2" w:rsidR="00F4455E" w:rsidRDefault="00F4455E" w:rsidP="00A57D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c>
          <w:tcPr>
            <w:tcW w:w="895" w:type="dxa"/>
          </w:tcPr>
          <w:p w14:paraId="777187E6" w14:textId="135B8EF6" w:rsidR="00F4455E" w:rsidRDefault="00F4455E" w:rsidP="00A57D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r>
      <w:tr w:rsidR="00F4455E" w14:paraId="3395C8D6" w14:textId="77777777" w:rsidTr="00A57D4B">
        <w:tc>
          <w:tcPr>
            <w:cnfStyle w:val="001000000000" w:firstRow="0" w:lastRow="0" w:firstColumn="1" w:lastColumn="0" w:oddVBand="0" w:evenVBand="0" w:oddHBand="0" w:evenHBand="0" w:firstRowFirstColumn="0" w:firstRowLastColumn="0" w:lastRowFirstColumn="0" w:lastRowLastColumn="0"/>
            <w:tcW w:w="1451" w:type="dxa"/>
          </w:tcPr>
          <w:p w14:paraId="48C77C3D" w14:textId="64FF007E" w:rsidR="00F4455E" w:rsidRDefault="00F4455E" w:rsidP="00A10B1C">
            <w:pPr>
              <w:spacing w:after="0" w:line="240" w:lineRule="auto"/>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Computer game</w:t>
            </w:r>
          </w:p>
        </w:tc>
        <w:tc>
          <w:tcPr>
            <w:tcW w:w="998" w:type="dxa"/>
          </w:tcPr>
          <w:p w14:paraId="228BEEF6" w14:textId="3FE2AB50" w:rsidR="00F4455E" w:rsidRDefault="00F4455E" w:rsidP="00A10B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0.32</w:t>
            </w:r>
          </w:p>
        </w:tc>
        <w:tc>
          <w:tcPr>
            <w:tcW w:w="601" w:type="dxa"/>
          </w:tcPr>
          <w:p w14:paraId="6D5B1FF1" w14:textId="75D2EF15" w:rsidR="00F4455E" w:rsidRDefault="00F4455E" w:rsidP="00A10B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-0.96</w:t>
            </w:r>
          </w:p>
        </w:tc>
        <w:tc>
          <w:tcPr>
            <w:tcW w:w="601" w:type="dxa"/>
          </w:tcPr>
          <w:p w14:paraId="5BE552D1" w14:textId="382ADC5C" w:rsidR="00F4455E" w:rsidRDefault="00F4455E" w:rsidP="00A10B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1.61</w:t>
            </w:r>
          </w:p>
        </w:tc>
        <w:tc>
          <w:tcPr>
            <w:tcW w:w="836" w:type="dxa"/>
          </w:tcPr>
          <w:p w14:paraId="07A6F5EB" w14:textId="5F548645" w:rsidR="00F4455E" w:rsidRDefault="00F4455E" w:rsidP="00A10B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.623</w:t>
            </w:r>
          </w:p>
        </w:tc>
        <w:tc>
          <w:tcPr>
            <w:tcW w:w="766" w:type="dxa"/>
          </w:tcPr>
          <w:p w14:paraId="2B34F19E" w14:textId="48AFDE88" w:rsidR="00F4455E" w:rsidRDefault="00F4455E" w:rsidP="00A10B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c>
          <w:tcPr>
            <w:tcW w:w="895" w:type="dxa"/>
          </w:tcPr>
          <w:p w14:paraId="29260B8C" w14:textId="1DF8DC9A" w:rsidR="00F4455E" w:rsidRDefault="00F4455E" w:rsidP="00A10B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r>
      <w:tr w:rsidR="00F4455E" w14:paraId="3427E7E6" w14:textId="77777777" w:rsidTr="00A57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72BFF17D" w14:textId="42E6C1BB" w:rsidR="00F4455E" w:rsidRDefault="00F4455E" w:rsidP="00A10B1C">
            <w:pPr>
              <w:spacing w:after="0" w:line="240" w:lineRule="auto"/>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Cyberball</w:t>
            </w:r>
          </w:p>
        </w:tc>
        <w:tc>
          <w:tcPr>
            <w:tcW w:w="998" w:type="dxa"/>
          </w:tcPr>
          <w:p w14:paraId="463CD5BC" w14:textId="6C8E8C30" w:rsidR="00F4455E" w:rsidRDefault="00F4455E" w:rsidP="00A10B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0.49</w:t>
            </w:r>
          </w:p>
        </w:tc>
        <w:tc>
          <w:tcPr>
            <w:tcW w:w="601" w:type="dxa"/>
          </w:tcPr>
          <w:p w14:paraId="26E056BA" w14:textId="33A4EC86" w:rsidR="00F4455E" w:rsidRDefault="00F4455E" w:rsidP="00A10B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0.28</w:t>
            </w:r>
          </w:p>
        </w:tc>
        <w:tc>
          <w:tcPr>
            <w:tcW w:w="601" w:type="dxa"/>
          </w:tcPr>
          <w:p w14:paraId="076BF7B6" w14:textId="5912977C" w:rsidR="00F4455E" w:rsidRDefault="00F4455E" w:rsidP="00A10B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0.70</w:t>
            </w:r>
          </w:p>
        </w:tc>
        <w:tc>
          <w:tcPr>
            <w:tcW w:w="836" w:type="dxa"/>
          </w:tcPr>
          <w:p w14:paraId="540AC84C" w14:textId="394A62D6" w:rsidR="00F4455E" w:rsidRDefault="00F4455E" w:rsidP="00A10B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&lt;.001</w:t>
            </w:r>
          </w:p>
        </w:tc>
        <w:tc>
          <w:tcPr>
            <w:tcW w:w="766" w:type="dxa"/>
          </w:tcPr>
          <w:p w14:paraId="3CB2FAE1" w14:textId="75BE9011" w:rsidR="00F4455E" w:rsidRDefault="00F4455E" w:rsidP="00A10B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35.30, p &lt;.001</w:t>
            </w:r>
          </w:p>
        </w:tc>
        <w:tc>
          <w:tcPr>
            <w:tcW w:w="895" w:type="dxa"/>
          </w:tcPr>
          <w:p w14:paraId="394F5976" w14:textId="2AA9E4B2" w:rsidR="00F4455E" w:rsidRDefault="00F4455E" w:rsidP="00A10B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71.66%</w:t>
            </w:r>
          </w:p>
        </w:tc>
      </w:tr>
      <w:tr w:rsidR="00F4455E" w14:paraId="494FCDCE" w14:textId="77777777" w:rsidTr="00A57D4B">
        <w:tc>
          <w:tcPr>
            <w:cnfStyle w:val="001000000000" w:firstRow="0" w:lastRow="0" w:firstColumn="1" w:lastColumn="0" w:oddVBand="0" w:evenVBand="0" w:oddHBand="0" w:evenHBand="0" w:firstRowFirstColumn="0" w:firstRowLastColumn="0" w:lastRowFirstColumn="0" w:lastRowLastColumn="0"/>
            <w:tcW w:w="1451" w:type="dxa"/>
          </w:tcPr>
          <w:p w14:paraId="674AFE0C" w14:textId="2889A4D5" w:rsidR="00F4455E" w:rsidRDefault="00F4455E" w:rsidP="00F803AA">
            <w:pPr>
              <w:spacing w:after="0" w:line="240" w:lineRule="auto"/>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Exposure to urban environment</w:t>
            </w:r>
          </w:p>
        </w:tc>
        <w:tc>
          <w:tcPr>
            <w:tcW w:w="998" w:type="dxa"/>
          </w:tcPr>
          <w:p w14:paraId="1A6E78C8" w14:textId="69DFB780"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1.51</w:t>
            </w:r>
          </w:p>
        </w:tc>
        <w:tc>
          <w:tcPr>
            <w:tcW w:w="601" w:type="dxa"/>
          </w:tcPr>
          <w:p w14:paraId="1B1C4F60" w14:textId="468FA774"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0.72</w:t>
            </w:r>
          </w:p>
        </w:tc>
        <w:tc>
          <w:tcPr>
            <w:tcW w:w="601" w:type="dxa"/>
          </w:tcPr>
          <w:p w14:paraId="281DCAA0" w14:textId="1017F3F2"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2.30</w:t>
            </w:r>
          </w:p>
        </w:tc>
        <w:tc>
          <w:tcPr>
            <w:tcW w:w="836" w:type="dxa"/>
          </w:tcPr>
          <w:p w14:paraId="58C9AEB4" w14:textId="01F6467C"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&lt;0.001</w:t>
            </w:r>
          </w:p>
        </w:tc>
        <w:tc>
          <w:tcPr>
            <w:tcW w:w="766" w:type="dxa"/>
          </w:tcPr>
          <w:p w14:paraId="19F3312C" w14:textId="5FFAC608"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c>
          <w:tcPr>
            <w:tcW w:w="895" w:type="dxa"/>
          </w:tcPr>
          <w:p w14:paraId="21B21EAE" w14:textId="328C0996"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r>
      <w:tr w:rsidR="00F4455E" w14:paraId="04DCBCD1" w14:textId="77777777" w:rsidTr="00A57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2F93145E" w14:textId="0ADBE1CD" w:rsidR="00F4455E" w:rsidRDefault="00F4455E" w:rsidP="00F803AA">
            <w:pPr>
              <w:spacing w:after="0" w:line="240" w:lineRule="auto"/>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Goal induction</w:t>
            </w:r>
          </w:p>
        </w:tc>
        <w:tc>
          <w:tcPr>
            <w:tcW w:w="998" w:type="dxa"/>
          </w:tcPr>
          <w:p w14:paraId="4B367650" w14:textId="247D5C44"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0.60</w:t>
            </w:r>
          </w:p>
        </w:tc>
        <w:tc>
          <w:tcPr>
            <w:tcW w:w="601" w:type="dxa"/>
          </w:tcPr>
          <w:p w14:paraId="0365B342" w14:textId="78495738"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0.09</w:t>
            </w:r>
          </w:p>
        </w:tc>
        <w:tc>
          <w:tcPr>
            <w:tcW w:w="601" w:type="dxa"/>
          </w:tcPr>
          <w:p w14:paraId="6F9A966F" w14:textId="30A3FA3A"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1.10</w:t>
            </w:r>
          </w:p>
        </w:tc>
        <w:tc>
          <w:tcPr>
            <w:tcW w:w="836" w:type="dxa"/>
          </w:tcPr>
          <w:p w14:paraId="188A07A7" w14:textId="1DC358B7"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.020</w:t>
            </w:r>
          </w:p>
        </w:tc>
        <w:tc>
          <w:tcPr>
            <w:tcW w:w="766" w:type="dxa"/>
          </w:tcPr>
          <w:p w14:paraId="025457BB" w14:textId="6A2F2F8E"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c>
          <w:tcPr>
            <w:tcW w:w="895" w:type="dxa"/>
          </w:tcPr>
          <w:p w14:paraId="78B64E0A" w14:textId="2F405AF0"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r>
      <w:tr w:rsidR="00F4455E" w14:paraId="4BA349E6" w14:textId="77777777" w:rsidTr="00A57D4B">
        <w:tc>
          <w:tcPr>
            <w:cnfStyle w:val="001000000000" w:firstRow="0" w:lastRow="0" w:firstColumn="1" w:lastColumn="0" w:oddVBand="0" w:evenVBand="0" w:oddHBand="0" w:evenHBand="0" w:firstRowFirstColumn="0" w:firstRowLastColumn="0" w:lastRowFirstColumn="0" w:lastRowLastColumn="0"/>
            <w:tcW w:w="1451" w:type="dxa"/>
          </w:tcPr>
          <w:p w14:paraId="4D30EE71" w14:textId="02B9B6F2" w:rsidR="00F4455E" w:rsidRDefault="00F4455E" w:rsidP="00F803AA">
            <w:pPr>
              <w:spacing w:after="0" w:line="240" w:lineRule="auto"/>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Imagery</w:t>
            </w:r>
          </w:p>
        </w:tc>
        <w:tc>
          <w:tcPr>
            <w:tcW w:w="998" w:type="dxa"/>
          </w:tcPr>
          <w:p w14:paraId="2E333E1B" w14:textId="47C665A2"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0.40</w:t>
            </w:r>
          </w:p>
        </w:tc>
        <w:tc>
          <w:tcPr>
            <w:tcW w:w="601" w:type="dxa"/>
          </w:tcPr>
          <w:p w14:paraId="7EE2522B" w14:textId="2135E087"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0.04</w:t>
            </w:r>
          </w:p>
        </w:tc>
        <w:tc>
          <w:tcPr>
            <w:tcW w:w="601" w:type="dxa"/>
          </w:tcPr>
          <w:p w14:paraId="4B773CF2" w14:textId="2AF36B5E"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0.75</w:t>
            </w:r>
          </w:p>
        </w:tc>
        <w:tc>
          <w:tcPr>
            <w:tcW w:w="836" w:type="dxa"/>
          </w:tcPr>
          <w:p w14:paraId="3869FD89" w14:textId="576AC432"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.027</w:t>
            </w:r>
          </w:p>
        </w:tc>
        <w:tc>
          <w:tcPr>
            <w:tcW w:w="766" w:type="dxa"/>
          </w:tcPr>
          <w:p w14:paraId="553040A4" w14:textId="35F5A435"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23.07, p &lt;.001</w:t>
            </w:r>
          </w:p>
        </w:tc>
        <w:tc>
          <w:tcPr>
            <w:tcW w:w="895" w:type="dxa"/>
          </w:tcPr>
          <w:p w14:paraId="372CC58B" w14:textId="2BA94A44"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78.33%</w:t>
            </w:r>
          </w:p>
        </w:tc>
      </w:tr>
      <w:tr w:rsidR="00F4455E" w14:paraId="41B6E030" w14:textId="77777777" w:rsidTr="00A57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5E8DCFA4" w14:textId="086694ED" w:rsidR="00F4455E" w:rsidRDefault="00F4455E" w:rsidP="00F803AA">
            <w:pPr>
              <w:spacing w:after="0" w:line="240" w:lineRule="auto"/>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 xml:space="preserve">Loneliness </w:t>
            </w:r>
          </w:p>
        </w:tc>
        <w:tc>
          <w:tcPr>
            <w:tcW w:w="998" w:type="dxa"/>
          </w:tcPr>
          <w:p w14:paraId="69A0116A" w14:textId="6120E4C8"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0.37</w:t>
            </w:r>
          </w:p>
        </w:tc>
        <w:tc>
          <w:tcPr>
            <w:tcW w:w="601" w:type="dxa"/>
          </w:tcPr>
          <w:p w14:paraId="3CC9091E" w14:textId="45F5C691"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0.06</w:t>
            </w:r>
          </w:p>
        </w:tc>
        <w:tc>
          <w:tcPr>
            <w:tcW w:w="601" w:type="dxa"/>
          </w:tcPr>
          <w:p w14:paraId="076FA1A3" w14:textId="00CF7076"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0.67</w:t>
            </w:r>
          </w:p>
        </w:tc>
        <w:tc>
          <w:tcPr>
            <w:tcW w:w="836" w:type="dxa"/>
          </w:tcPr>
          <w:p w14:paraId="6098A69B" w14:textId="311A12CB"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.018</w:t>
            </w:r>
          </w:p>
        </w:tc>
        <w:tc>
          <w:tcPr>
            <w:tcW w:w="766" w:type="dxa"/>
          </w:tcPr>
          <w:p w14:paraId="5B3C7195" w14:textId="504FCADD"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c>
          <w:tcPr>
            <w:tcW w:w="895" w:type="dxa"/>
          </w:tcPr>
          <w:p w14:paraId="38DE42D6" w14:textId="202672D1"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r>
      <w:tr w:rsidR="00F4455E" w14:paraId="56AF1F4D" w14:textId="77777777" w:rsidTr="00A57D4B">
        <w:tc>
          <w:tcPr>
            <w:cnfStyle w:val="001000000000" w:firstRow="0" w:lastRow="0" w:firstColumn="1" w:lastColumn="0" w:oddVBand="0" w:evenVBand="0" w:oddHBand="0" w:evenHBand="0" w:firstRowFirstColumn="0" w:firstRowLastColumn="0" w:lastRowFirstColumn="0" w:lastRowLastColumn="0"/>
            <w:tcW w:w="1451" w:type="dxa"/>
          </w:tcPr>
          <w:p w14:paraId="2E61E4EE" w14:textId="2C62B61C" w:rsidR="00F4455E" w:rsidRDefault="00F4455E" w:rsidP="00F803AA">
            <w:pPr>
              <w:spacing w:after="0" w:line="240" w:lineRule="auto"/>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Stories</w:t>
            </w:r>
          </w:p>
        </w:tc>
        <w:tc>
          <w:tcPr>
            <w:tcW w:w="998" w:type="dxa"/>
          </w:tcPr>
          <w:p w14:paraId="79CB674D" w14:textId="201E941C"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-0.41</w:t>
            </w:r>
          </w:p>
        </w:tc>
        <w:tc>
          <w:tcPr>
            <w:tcW w:w="601" w:type="dxa"/>
          </w:tcPr>
          <w:p w14:paraId="0B46DB1A" w14:textId="0F69F5BD"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-0.78</w:t>
            </w:r>
          </w:p>
        </w:tc>
        <w:tc>
          <w:tcPr>
            <w:tcW w:w="601" w:type="dxa"/>
          </w:tcPr>
          <w:p w14:paraId="38503E1A" w14:textId="29FDCF0F"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-0.05</w:t>
            </w:r>
          </w:p>
        </w:tc>
        <w:tc>
          <w:tcPr>
            <w:tcW w:w="836" w:type="dxa"/>
          </w:tcPr>
          <w:p w14:paraId="01DCBCFC" w14:textId="4880B785"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.025</w:t>
            </w:r>
          </w:p>
        </w:tc>
        <w:tc>
          <w:tcPr>
            <w:tcW w:w="766" w:type="dxa"/>
          </w:tcPr>
          <w:p w14:paraId="796B341F" w14:textId="2B1D21B2"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c>
          <w:tcPr>
            <w:tcW w:w="895" w:type="dxa"/>
          </w:tcPr>
          <w:p w14:paraId="20BB90CF" w14:textId="55F426DC"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r>
      <w:tr w:rsidR="00F4455E" w14:paraId="22C65EFB" w14:textId="77777777" w:rsidTr="00A57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34F04AA7" w14:textId="1D7DAF93" w:rsidR="00F4455E" w:rsidRDefault="00F4455E" w:rsidP="00F803AA">
            <w:pPr>
              <w:spacing w:after="0" w:line="240" w:lineRule="auto"/>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Video clips</w:t>
            </w:r>
          </w:p>
        </w:tc>
        <w:tc>
          <w:tcPr>
            <w:tcW w:w="998" w:type="dxa"/>
          </w:tcPr>
          <w:p w14:paraId="406F74F0" w14:textId="21C51CDA"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0.19</w:t>
            </w:r>
          </w:p>
        </w:tc>
        <w:tc>
          <w:tcPr>
            <w:tcW w:w="601" w:type="dxa"/>
          </w:tcPr>
          <w:p w14:paraId="0EE5FDDF" w14:textId="21F098E9"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-0.04</w:t>
            </w:r>
          </w:p>
        </w:tc>
        <w:tc>
          <w:tcPr>
            <w:tcW w:w="601" w:type="dxa"/>
          </w:tcPr>
          <w:p w14:paraId="28491B6C" w14:textId="2626E196"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0.43</w:t>
            </w:r>
          </w:p>
        </w:tc>
        <w:tc>
          <w:tcPr>
            <w:tcW w:w="836" w:type="dxa"/>
          </w:tcPr>
          <w:p w14:paraId="0D151443" w14:textId="3CA90126"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.100</w:t>
            </w:r>
          </w:p>
        </w:tc>
        <w:tc>
          <w:tcPr>
            <w:tcW w:w="766" w:type="dxa"/>
          </w:tcPr>
          <w:p w14:paraId="17ADB5AF" w14:textId="3A9DD77C"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c>
          <w:tcPr>
            <w:tcW w:w="895" w:type="dxa"/>
          </w:tcPr>
          <w:p w14:paraId="7E1FBDEE" w14:textId="5460913A" w:rsidR="00F4455E" w:rsidRDefault="00F4455E" w:rsidP="00F803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r>
      <w:tr w:rsidR="00F4455E" w14:paraId="5D1EE5CC" w14:textId="77777777" w:rsidTr="00A57D4B">
        <w:tc>
          <w:tcPr>
            <w:cnfStyle w:val="001000000000" w:firstRow="0" w:lastRow="0" w:firstColumn="1" w:lastColumn="0" w:oddVBand="0" w:evenVBand="0" w:oddHBand="0" w:evenHBand="0" w:firstRowFirstColumn="0" w:firstRowLastColumn="0" w:lastRowFirstColumn="0" w:lastRowLastColumn="0"/>
            <w:tcW w:w="1451" w:type="dxa"/>
            <w:tcBorders>
              <w:bottom w:val="single" w:sz="4" w:space="0" w:color="auto"/>
            </w:tcBorders>
          </w:tcPr>
          <w:p w14:paraId="778ABD99" w14:textId="4428002F" w:rsidR="00F4455E" w:rsidRDefault="00F4455E" w:rsidP="00F803AA">
            <w:pPr>
              <w:spacing w:after="0" w:line="240" w:lineRule="auto"/>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Virtual reality</w:t>
            </w:r>
          </w:p>
        </w:tc>
        <w:tc>
          <w:tcPr>
            <w:tcW w:w="998" w:type="dxa"/>
            <w:tcBorders>
              <w:bottom w:val="single" w:sz="4" w:space="0" w:color="auto"/>
            </w:tcBorders>
          </w:tcPr>
          <w:p w14:paraId="1A503E03" w14:textId="3CFC1FA3"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1.12</w:t>
            </w:r>
          </w:p>
        </w:tc>
        <w:tc>
          <w:tcPr>
            <w:tcW w:w="601" w:type="dxa"/>
            <w:tcBorders>
              <w:bottom w:val="single" w:sz="4" w:space="0" w:color="auto"/>
            </w:tcBorders>
          </w:tcPr>
          <w:p w14:paraId="1367B197" w14:textId="15C13F51"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0.73</w:t>
            </w:r>
          </w:p>
        </w:tc>
        <w:tc>
          <w:tcPr>
            <w:tcW w:w="601" w:type="dxa"/>
            <w:tcBorders>
              <w:bottom w:val="single" w:sz="4" w:space="0" w:color="auto"/>
            </w:tcBorders>
          </w:tcPr>
          <w:p w14:paraId="0C149FB0" w14:textId="230ED528"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1.50</w:t>
            </w:r>
          </w:p>
        </w:tc>
        <w:tc>
          <w:tcPr>
            <w:tcW w:w="836" w:type="dxa"/>
            <w:tcBorders>
              <w:bottom w:val="single" w:sz="4" w:space="0" w:color="auto"/>
            </w:tcBorders>
          </w:tcPr>
          <w:p w14:paraId="04E86728" w14:textId="499D2CDE"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&lt;.001</w:t>
            </w:r>
          </w:p>
        </w:tc>
        <w:tc>
          <w:tcPr>
            <w:tcW w:w="766" w:type="dxa"/>
            <w:tcBorders>
              <w:bottom w:val="single" w:sz="4" w:space="0" w:color="auto"/>
            </w:tcBorders>
          </w:tcPr>
          <w:p w14:paraId="0E3ECE66" w14:textId="2D031F4D"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c>
          <w:tcPr>
            <w:tcW w:w="895" w:type="dxa"/>
            <w:tcBorders>
              <w:bottom w:val="single" w:sz="4" w:space="0" w:color="auto"/>
            </w:tcBorders>
          </w:tcPr>
          <w:p w14:paraId="1A80E005" w14:textId="31720AEA" w:rsidR="00F4455E" w:rsidRDefault="00F4455E" w:rsidP="00F803A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2"/>
                <w:lang w:eastAsia="en-GB" w:bidi="x-none"/>
              </w:rPr>
            </w:pPr>
            <w:r>
              <w:rPr>
                <w:rFonts w:ascii="Times New Roman" w:eastAsia="Times New Roman" w:hAnsi="Times New Roman"/>
                <w:color w:val="auto"/>
                <w:szCs w:val="22"/>
                <w:lang w:eastAsia="en-GB" w:bidi="x-none"/>
              </w:rPr>
              <w:t>-</w:t>
            </w:r>
          </w:p>
        </w:tc>
      </w:tr>
    </w:tbl>
    <w:p w14:paraId="296775F7" w14:textId="60AA7409" w:rsidR="00940D65" w:rsidRDefault="00721D6E" w:rsidP="00E953A3">
      <w:pPr>
        <w:spacing w:after="0" w:line="240" w:lineRule="auto"/>
        <w:rPr>
          <w:rFonts w:ascii="Times New Roman" w:eastAsia="Times New Roman" w:hAnsi="Times New Roman"/>
          <w:color w:val="auto"/>
          <w:szCs w:val="22"/>
          <w:lang w:eastAsia="en-GB" w:bidi="x-none"/>
        </w:rPr>
      </w:pPr>
      <w:r>
        <w:rPr>
          <w:rFonts w:ascii="Times New Roman" w:eastAsia="Times New Roman" w:hAnsi="Times New Roman"/>
          <w:i/>
          <w:iCs/>
          <w:color w:val="auto"/>
          <w:szCs w:val="22"/>
          <w:lang w:eastAsia="en-GB" w:bidi="x-none"/>
        </w:rPr>
        <w:t xml:space="preserve">Note. </w:t>
      </w:r>
      <w:r w:rsidR="00132D49">
        <w:rPr>
          <w:rFonts w:ascii="Times New Roman" w:eastAsia="Times New Roman" w:hAnsi="Times New Roman"/>
          <w:color w:val="auto"/>
          <w:szCs w:val="22"/>
          <w:lang w:eastAsia="en-GB" w:bidi="x-none"/>
        </w:rPr>
        <w:t>Heterogeneity analysis are reported only for analyses with k &gt; 5 due to likely bias in the estimation of statistical heterogeneity in meta-analyses with limited numbers of included studies</w:t>
      </w:r>
      <w:r>
        <w:rPr>
          <w:rFonts w:ascii="Times New Roman" w:eastAsia="Times New Roman" w:hAnsi="Times New Roman"/>
          <w:color w:val="auto"/>
          <w:szCs w:val="22"/>
          <w:lang w:eastAsia="en-GB" w:bidi="x-none"/>
        </w:rPr>
        <w:t>.</w:t>
      </w:r>
    </w:p>
    <w:p w14:paraId="56D918E2" w14:textId="77777777" w:rsidR="00123886" w:rsidRDefault="00123886" w:rsidP="00E953A3">
      <w:pPr>
        <w:spacing w:after="0" w:line="240" w:lineRule="auto"/>
        <w:rPr>
          <w:rFonts w:ascii="Times New Roman" w:eastAsia="Times New Roman" w:hAnsi="Times New Roman"/>
          <w:color w:val="auto"/>
          <w:szCs w:val="22"/>
          <w:lang w:eastAsia="en-GB" w:bidi="x-none"/>
        </w:rPr>
      </w:pPr>
    </w:p>
    <w:p w14:paraId="1301EA34" w14:textId="77777777" w:rsidR="00123886" w:rsidRDefault="00123886" w:rsidP="00E953A3">
      <w:pPr>
        <w:spacing w:after="0" w:line="240" w:lineRule="auto"/>
        <w:rPr>
          <w:rFonts w:ascii="Times New Roman" w:eastAsia="Times New Roman" w:hAnsi="Times New Roman"/>
          <w:color w:val="auto"/>
          <w:szCs w:val="22"/>
          <w:lang w:eastAsia="en-GB" w:bidi="x-none"/>
        </w:rPr>
      </w:pPr>
    </w:p>
    <w:p w14:paraId="15E68629" w14:textId="77777777" w:rsidR="00123886" w:rsidRDefault="00123886" w:rsidP="00E953A3">
      <w:pPr>
        <w:spacing w:after="0" w:line="240" w:lineRule="auto"/>
        <w:rPr>
          <w:rFonts w:ascii="Times New Roman" w:eastAsia="Times New Roman" w:hAnsi="Times New Roman"/>
          <w:color w:val="auto"/>
          <w:szCs w:val="22"/>
          <w:lang w:eastAsia="en-GB" w:bidi="x-none"/>
        </w:rPr>
        <w:sectPr w:rsidR="00123886" w:rsidSect="00893B46">
          <w:pgSz w:w="16840" w:h="11900" w:orient="landscape"/>
          <w:pgMar w:top="1440" w:right="1440" w:bottom="1440" w:left="1440" w:header="709" w:footer="709" w:gutter="0"/>
          <w:cols w:space="720"/>
          <w:docGrid w:linePitch="299"/>
        </w:sectPr>
      </w:pPr>
    </w:p>
    <w:p w14:paraId="3FA8530C" w14:textId="77777777" w:rsidR="007D7235" w:rsidRDefault="00C3203E" w:rsidP="00C3203E">
      <w:r>
        <w:t xml:space="preserve">Table 4  </w:t>
      </w:r>
    </w:p>
    <w:p w14:paraId="18D6CE92" w14:textId="6BE4B2B2" w:rsidR="00C3203E" w:rsidRPr="00111BCD" w:rsidRDefault="00C3203E" w:rsidP="00C3203E">
      <w:pPr>
        <w:rPr>
          <w:i/>
          <w:iCs/>
        </w:rPr>
      </w:pPr>
      <w:r w:rsidRPr="00111BCD">
        <w:rPr>
          <w:i/>
          <w:iCs/>
        </w:rPr>
        <w:t>Summary of mediation and moderation effects</w:t>
      </w:r>
    </w:p>
    <w:tbl>
      <w:tblPr>
        <w:tblStyle w:val="PlainTable2"/>
        <w:tblW w:w="0" w:type="auto"/>
        <w:tblLook w:val="04A0" w:firstRow="1" w:lastRow="0" w:firstColumn="1" w:lastColumn="0" w:noHBand="0" w:noVBand="1"/>
      </w:tblPr>
      <w:tblGrid>
        <w:gridCol w:w="2163"/>
        <w:gridCol w:w="3786"/>
        <w:gridCol w:w="1701"/>
        <w:gridCol w:w="1366"/>
      </w:tblGrid>
      <w:tr w:rsidR="00C3203E" w14:paraId="7E544944" w14:textId="77777777" w:rsidTr="003321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14:paraId="03BF8139" w14:textId="77777777" w:rsidR="00C3203E" w:rsidRPr="007D7235" w:rsidRDefault="00C3203E" w:rsidP="00332112">
            <w:r w:rsidRPr="007D7235">
              <w:t>Mediation Effects</w:t>
            </w:r>
          </w:p>
        </w:tc>
        <w:tc>
          <w:tcPr>
            <w:tcW w:w="3786" w:type="dxa"/>
          </w:tcPr>
          <w:p w14:paraId="64CD1470" w14:textId="77777777" w:rsidR="00C3203E" w:rsidRPr="0039415E" w:rsidRDefault="00C3203E" w:rsidP="00332112">
            <w:pPr>
              <w:cnfStyle w:val="100000000000" w:firstRow="1" w:lastRow="0" w:firstColumn="0" w:lastColumn="0" w:oddVBand="0" w:evenVBand="0" w:oddHBand="0" w:evenHBand="0" w:firstRowFirstColumn="0" w:firstRowLastColumn="0" w:lastRowFirstColumn="0" w:lastRowLastColumn="0"/>
              <w:rPr>
                <w:b w:val="0"/>
                <w:bCs w:val="0"/>
              </w:rPr>
            </w:pPr>
          </w:p>
        </w:tc>
        <w:tc>
          <w:tcPr>
            <w:tcW w:w="1701" w:type="dxa"/>
          </w:tcPr>
          <w:p w14:paraId="2A95F763" w14:textId="77777777" w:rsidR="00C3203E" w:rsidRPr="0039415E" w:rsidRDefault="00C3203E" w:rsidP="00332112">
            <w:pPr>
              <w:cnfStyle w:val="100000000000" w:firstRow="1" w:lastRow="0" w:firstColumn="0" w:lastColumn="0" w:oddVBand="0" w:evenVBand="0" w:oddHBand="0" w:evenHBand="0" w:firstRowFirstColumn="0" w:firstRowLastColumn="0" w:lastRowFirstColumn="0" w:lastRowLastColumn="0"/>
              <w:rPr>
                <w:b w:val="0"/>
                <w:bCs w:val="0"/>
              </w:rPr>
            </w:pPr>
          </w:p>
        </w:tc>
        <w:tc>
          <w:tcPr>
            <w:tcW w:w="1366" w:type="dxa"/>
          </w:tcPr>
          <w:p w14:paraId="56405D9E" w14:textId="77777777" w:rsidR="00C3203E" w:rsidRPr="0039415E" w:rsidRDefault="00C3203E" w:rsidP="00332112">
            <w:pPr>
              <w:cnfStyle w:val="100000000000" w:firstRow="1" w:lastRow="0" w:firstColumn="0" w:lastColumn="0" w:oddVBand="0" w:evenVBand="0" w:oddHBand="0" w:evenHBand="0" w:firstRowFirstColumn="0" w:firstRowLastColumn="0" w:lastRowFirstColumn="0" w:lastRowLastColumn="0"/>
              <w:rPr>
                <w:b w:val="0"/>
                <w:bCs w:val="0"/>
              </w:rPr>
            </w:pPr>
          </w:p>
        </w:tc>
      </w:tr>
      <w:tr w:rsidR="00C3203E" w14:paraId="7C6583D3" w14:textId="77777777" w:rsidTr="00332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14:paraId="028BB1DD" w14:textId="77777777" w:rsidR="00C3203E" w:rsidRPr="007D7235" w:rsidRDefault="00C3203E" w:rsidP="00332112">
            <w:r w:rsidRPr="007D7235">
              <w:t>Study</w:t>
            </w:r>
          </w:p>
        </w:tc>
        <w:tc>
          <w:tcPr>
            <w:tcW w:w="3786" w:type="dxa"/>
          </w:tcPr>
          <w:p w14:paraId="44331E03" w14:textId="77777777" w:rsidR="00C3203E" w:rsidRPr="0039415E" w:rsidRDefault="00C3203E" w:rsidP="00332112">
            <w:pPr>
              <w:cnfStyle w:val="000000100000" w:firstRow="0" w:lastRow="0" w:firstColumn="0" w:lastColumn="0" w:oddVBand="0" w:evenVBand="0" w:oddHBand="1" w:evenHBand="0" w:firstRowFirstColumn="0" w:firstRowLastColumn="0" w:lastRowFirstColumn="0" w:lastRowLastColumn="0"/>
              <w:rPr>
                <w:b/>
                <w:bCs/>
              </w:rPr>
            </w:pPr>
            <w:r>
              <w:rPr>
                <w:b/>
                <w:bCs/>
              </w:rPr>
              <w:t>Direct effect of c</w:t>
            </w:r>
            <w:r w:rsidRPr="0039415E">
              <w:rPr>
                <w:b/>
                <w:bCs/>
              </w:rPr>
              <w:t>ondition</w:t>
            </w:r>
            <w:r>
              <w:rPr>
                <w:b/>
                <w:bCs/>
              </w:rPr>
              <w:t xml:space="preserve"> on paranoia (</w:t>
            </w:r>
            <w:r>
              <w:rPr>
                <w:rFonts w:cstheme="minorHAnsi"/>
                <w:b/>
                <w:bCs/>
              </w:rPr>
              <w:t>β</w:t>
            </w:r>
            <w:r>
              <w:rPr>
                <w:b/>
                <w:bCs/>
              </w:rPr>
              <w:t>)</w:t>
            </w:r>
          </w:p>
        </w:tc>
        <w:tc>
          <w:tcPr>
            <w:tcW w:w="1701" w:type="dxa"/>
          </w:tcPr>
          <w:p w14:paraId="781331CE" w14:textId="77777777" w:rsidR="00C3203E" w:rsidRPr="0039415E" w:rsidRDefault="00C3203E" w:rsidP="00332112">
            <w:pPr>
              <w:cnfStyle w:val="000000100000" w:firstRow="0" w:lastRow="0" w:firstColumn="0" w:lastColumn="0" w:oddVBand="0" w:evenVBand="0" w:oddHBand="1" w:evenHBand="0" w:firstRowFirstColumn="0" w:firstRowLastColumn="0" w:lastRowFirstColumn="0" w:lastRowLastColumn="0"/>
              <w:rPr>
                <w:b/>
                <w:bCs/>
              </w:rPr>
            </w:pPr>
            <w:r w:rsidRPr="0039415E">
              <w:rPr>
                <w:b/>
                <w:bCs/>
              </w:rPr>
              <w:t>Mediator</w:t>
            </w:r>
            <w:r>
              <w:rPr>
                <w:b/>
                <w:bCs/>
              </w:rPr>
              <w:t>s</w:t>
            </w:r>
          </w:p>
        </w:tc>
        <w:tc>
          <w:tcPr>
            <w:tcW w:w="1366" w:type="dxa"/>
          </w:tcPr>
          <w:p w14:paraId="136A9F14" w14:textId="77777777" w:rsidR="00C3203E" w:rsidRPr="00EA5298" w:rsidRDefault="00C3203E" w:rsidP="00332112">
            <w:pPr>
              <w:cnfStyle w:val="000000100000" w:firstRow="0" w:lastRow="0" w:firstColumn="0" w:lastColumn="0" w:oddVBand="0" w:evenVBand="0" w:oddHBand="1" w:evenHBand="0" w:firstRowFirstColumn="0" w:firstRowLastColumn="0" w:lastRowFirstColumn="0" w:lastRowLastColumn="0"/>
            </w:pPr>
            <w:r>
              <w:rPr>
                <w:b/>
                <w:bCs/>
              </w:rPr>
              <w:t>Indirect effect (</w:t>
            </w:r>
            <w:r>
              <w:rPr>
                <w:rFonts w:cstheme="minorHAnsi"/>
                <w:b/>
                <w:bCs/>
              </w:rPr>
              <w:t>β)</w:t>
            </w:r>
          </w:p>
        </w:tc>
      </w:tr>
      <w:tr w:rsidR="00C3203E" w14:paraId="009D0077" w14:textId="77777777" w:rsidTr="00332112">
        <w:tc>
          <w:tcPr>
            <w:cnfStyle w:val="001000000000" w:firstRow="0" w:lastRow="0" w:firstColumn="1" w:lastColumn="0" w:oddVBand="0" w:evenVBand="0" w:oddHBand="0" w:evenHBand="0" w:firstRowFirstColumn="0" w:firstRowLastColumn="0" w:lastRowFirstColumn="0" w:lastRowLastColumn="0"/>
            <w:tcW w:w="2163" w:type="dxa"/>
          </w:tcPr>
          <w:p w14:paraId="5D7F3361" w14:textId="77777777" w:rsidR="00C3203E" w:rsidRPr="007D7235" w:rsidRDefault="00C3203E" w:rsidP="00332112">
            <w:pPr>
              <w:rPr>
                <w:b w:val="0"/>
                <w:bCs w:val="0"/>
              </w:rPr>
            </w:pPr>
            <w:r w:rsidRPr="007D7235">
              <w:rPr>
                <w:b w:val="0"/>
                <w:bCs w:val="0"/>
              </w:rPr>
              <w:t>Gollwitzer (2018)</w:t>
            </w:r>
          </w:p>
        </w:tc>
        <w:tc>
          <w:tcPr>
            <w:tcW w:w="3786" w:type="dxa"/>
          </w:tcPr>
          <w:p w14:paraId="73E308A5"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pPr>
            <w:r>
              <w:t>Loneliness (.27)</w:t>
            </w:r>
          </w:p>
        </w:tc>
        <w:tc>
          <w:tcPr>
            <w:tcW w:w="1701" w:type="dxa"/>
          </w:tcPr>
          <w:p w14:paraId="67CF9E2C"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pPr>
            <w:r>
              <w:t>Negative Affect</w:t>
            </w:r>
          </w:p>
        </w:tc>
        <w:tc>
          <w:tcPr>
            <w:tcW w:w="1366" w:type="dxa"/>
          </w:tcPr>
          <w:p w14:paraId="22F3DE1F"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pPr>
            <w:r>
              <w:t>.19</w:t>
            </w:r>
          </w:p>
        </w:tc>
      </w:tr>
      <w:tr w:rsidR="00C3203E" w14:paraId="7BA686F9" w14:textId="77777777" w:rsidTr="00332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14:paraId="2227875C" w14:textId="77777777" w:rsidR="00C3203E" w:rsidRPr="007D7235" w:rsidRDefault="00C3203E" w:rsidP="00332112">
            <w:pPr>
              <w:rPr>
                <w:b w:val="0"/>
                <w:bCs w:val="0"/>
              </w:rPr>
            </w:pPr>
            <w:r w:rsidRPr="007D7235">
              <w:rPr>
                <w:b w:val="0"/>
                <w:bCs w:val="0"/>
              </w:rPr>
              <w:t>Kesting  (2013)</w:t>
            </w:r>
          </w:p>
        </w:tc>
        <w:tc>
          <w:tcPr>
            <w:tcW w:w="3786" w:type="dxa"/>
          </w:tcPr>
          <w:p w14:paraId="61809BC1" w14:textId="77777777" w:rsidR="00C3203E" w:rsidRDefault="00C3203E" w:rsidP="00332112">
            <w:pPr>
              <w:cnfStyle w:val="000000100000" w:firstRow="0" w:lastRow="0" w:firstColumn="0" w:lastColumn="0" w:oddVBand="0" w:evenVBand="0" w:oddHBand="1" w:evenHBand="0" w:firstRowFirstColumn="0" w:firstRowLastColumn="0" w:lastRowFirstColumn="0" w:lastRowLastColumn="0"/>
            </w:pPr>
            <w:r>
              <w:t>Social exclusion (.32)</w:t>
            </w:r>
          </w:p>
        </w:tc>
        <w:tc>
          <w:tcPr>
            <w:tcW w:w="1701" w:type="dxa"/>
          </w:tcPr>
          <w:p w14:paraId="1DE41D76" w14:textId="77777777" w:rsidR="00C3203E" w:rsidRDefault="00C3203E" w:rsidP="00332112">
            <w:pPr>
              <w:cnfStyle w:val="000000100000" w:firstRow="0" w:lastRow="0" w:firstColumn="0" w:lastColumn="0" w:oddVBand="0" w:evenVBand="0" w:oddHBand="1" w:evenHBand="0" w:firstRowFirstColumn="0" w:firstRowLastColumn="0" w:lastRowFirstColumn="0" w:lastRowLastColumn="0"/>
            </w:pPr>
            <w:r>
              <w:t>Self-esteem</w:t>
            </w:r>
          </w:p>
        </w:tc>
        <w:tc>
          <w:tcPr>
            <w:tcW w:w="1366" w:type="dxa"/>
          </w:tcPr>
          <w:p w14:paraId="534AE7AC" w14:textId="77777777" w:rsidR="00C3203E" w:rsidRDefault="00C3203E" w:rsidP="00332112">
            <w:pPr>
              <w:cnfStyle w:val="000000100000" w:firstRow="0" w:lastRow="0" w:firstColumn="0" w:lastColumn="0" w:oddVBand="0" w:evenVBand="0" w:oddHBand="1" w:evenHBand="0" w:firstRowFirstColumn="0" w:firstRowLastColumn="0" w:lastRowFirstColumn="0" w:lastRowLastColumn="0"/>
            </w:pPr>
            <w:r>
              <w:t xml:space="preserve">.21 </w:t>
            </w:r>
          </w:p>
        </w:tc>
      </w:tr>
      <w:tr w:rsidR="00C3203E" w14:paraId="03207C04" w14:textId="77777777" w:rsidTr="00332112">
        <w:tc>
          <w:tcPr>
            <w:cnfStyle w:val="001000000000" w:firstRow="0" w:lastRow="0" w:firstColumn="1" w:lastColumn="0" w:oddVBand="0" w:evenVBand="0" w:oddHBand="0" w:evenHBand="0" w:firstRowFirstColumn="0" w:firstRowLastColumn="0" w:lastRowFirstColumn="0" w:lastRowLastColumn="0"/>
            <w:tcW w:w="2163" w:type="dxa"/>
          </w:tcPr>
          <w:p w14:paraId="3E950853" w14:textId="77777777" w:rsidR="00C3203E" w:rsidRPr="007D7235" w:rsidRDefault="00C3203E" w:rsidP="00332112">
            <w:pPr>
              <w:rPr>
                <w:b w:val="0"/>
                <w:bCs w:val="0"/>
              </w:rPr>
            </w:pPr>
            <w:r w:rsidRPr="007D7235">
              <w:rPr>
                <w:b w:val="0"/>
                <w:bCs w:val="0"/>
              </w:rPr>
              <w:t>Lincoln (2010)</w:t>
            </w:r>
          </w:p>
        </w:tc>
        <w:tc>
          <w:tcPr>
            <w:tcW w:w="3786" w:type="dxa"/>
          </w:tcPr>
          <w:p w14:paraId="766D3A61"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pPr>
            <w:r>
              <w:t>Anxiety (.32)</w:t>
            </w:r>
          </w:p>
        </w:tc>
        <w:tc>
          <w:tcPr>
            <w:tcW w:w="1701" w:type="dxa"/>
          </w:tcPr>
          <w:p w14:paraId="5765A076"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pPr>
            <w:r>
              <w:t>Jumping to conclusions</w:t>
            </w:r>
          </w:p>
        </w:tc>
        <w:tc>
          <w:tcPr>
            <w:tcW w:w="1366" w:type="dxa"/>
          </w:tcPr>
          <w:p w14:paraId="70C9A734"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pPr>
            <w:r>
              <w:t>.24</w:t>
            </w:r>
          </w:p>
        </w:tc>
      </w:tr>
      <w:tr w:rsidR="00C3203E" w14:paraId="16ED68E5" w14:textId="77777777" w:rsidTr="00332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14:paraId="10425E54" w14:textId="77777777" w:rsidR="00C3203E" w:rsidRPr="007D7235" w:rsidRDefault="00C3203E" w:rsidP="00332112">
            <w:pPr>
              <w:rPr>
                <w:b w:val="0"/>
                <w:bCs w:val="0"/>
              </w:rPr>
            </w:pPr>
            <w:r w:rsidRPr="007D7235">
              <w:rPr>
                <w:b w:val="0"/>
                <w:bCs w:val="0"/>
              </w:rPr>
              <w:t>Sood &amp; Newman-Taylor (2020)</w:t>
            </w:r>
          </w:p>
        </w:tc>
        <w:tc>
          <w:tcPr>
            <w:tcW w:w="3786" w:type="dxa"/>
          </w:tcPr>
          <w:p w14:paraId="5D296AD2" w14:textId="77777777" w:rsidR="00C3203E" w:rsidRDefault="00C3203E" w:rsidP="00332112">
            <w:pPr>
              <w:cnfStyle w:val="000000100000" w:firstRow="0" w:lastRow="0" w:firstColumn="0" w:lastColumn="0" w:oddVBand="0" w:evenVBand="0" w:oddHBand="1" w:evenHBand="0" w:firstRowFirstColumn="0" w:firstRowLastColumn="0" w:lastRowFirstColumn="0" w:lastRowLastColumn="0"/>
            </w:pPr>
            <w:r>
              <w:t xml:space="preserve">Attachment </w:t>
            </w:r>
          </w:p>
        </w:tc>
        <w:tc>
          <w:tcPr>
            <w:tcW w:w="1701" w:type="dxa"/>
          </w:tcPr>
          <w:p w14:paraId="18F3F4E0" w14:textId="77777777" w:rsidR="00C3203E" w:rsidRDefault="00C3203E" w:rsidP="00332112">
            <w:pPr>
              <w:cnfStyle w:val="000000100000" w:firstRow="0" w:lastRow="0" w:firstColumn="0" w:lastColumn="0" w:oddVBand="0" w:evenVBand="0" w:oddHBand="1" w:evenHBand="0" w:firstRowFirstColumn="0" w:firstRowLastColumn="0" w:lastRowFirstColumn="0" w:lastRowLastColumn="0"/>
            </w:pPr>
            <w:r>
              <w:t>Cognitive fusion</w:t>
            </w:r>
          </w:p>
          <w:p w14:paraId="6205EF25" w14:textId="77777777" w:rsidR="00C3203E" w:rsidRDefault="00C3203E" w:rsidP="00332112">
            <w:pPr>
              <w:cnfStyle w:val="000000100000" w:firstRow="0" w:lastRow="0" w:firstColumn="0" w:lastColumn="0" w:oddVBand="0" w:evenVBand="0" w:oddHBand="1" w:evenHBand="0" w:firstRowFirstColumn="0" w:firstRowLastColumn="0" w:lastRowFirstColumn="0" w:lastRowLastColumn="0"/>
            </w:pPr>
          </w:p>
        </w:tc>
        <w:tc>
          <w:tcPr>
            <w:tcW w:w="1366" w:type="dxa"/>
          </w:tcPr>
          <w:p w14:paraId="18B43A02" w14:textId="77777777" w:rsidR="00C3203E" w:rsidRDefault="00C3203E" w:rsidP="00332112">
            <w:pPr>
              <w:cnfStyle w:val="000000100000" w:firstRow="0" w:lastRow="0" w:firstColumn="0" w:lastColumn="0" w:oddVBand="0" w:evenVBand="0" w:oddHBand="1" w:evenHBand="0" w:firstRowFirstColumn="0" w:firstRowLastColumn="0" w:lastRowFirstColumn="0" w:lastRowLastColumn="0"/>
            </w:pPr>
            <w:r>
              <w:t>.17</w:t>
            </w:r>
          </w:p>
          <w:p w14:paraId="552210DA" w14:textId="77777777" w:rsidR="00C3203E" w:rsidRDefault="00C3203E" w:rsidP="00332112">
            <w:pPr>
              <w:cnfStyle w:val="000000100000" w:firstRow="0" w:lastRow="0" w:firstColumn="0" w:lastColumn="0" w:oddVBand="0" w:evenVBand="0" w:oddHBand="1" w:evenHBand="0" w:firstRowFirstColumn="0" w:firstRowLastColumn="0" w:lastRowFirstColumn="0" w:lastRowLastColumn="0"/>
            </w:pPr>
          </w:p>
        </w:tc>
      </w:tr>
      <w:tr w:rsidR="00C3203E" w14:paraId="5827EA70" w14:textId="77777777" w:rsidTr="00332112">
        <w:tc>
          <w:tcPr>
            <w:cnfStyle w:val="001000000000" w:firstRow="0" w:lastRow="0" w:firstColumn="1" w:lastColumn="0" w:oddVBand="0" w:evenVBand="0" w:oddHBand="0" w:evenHBand="0" w:firstRowFirstColumn="0" w:firstRowLastColumn="0" w:lastRowFirstColumn="0" w:lastRowLastColumn="0"/>
            <w:tcW w:w="2163" w:type="dxa"/>
          </w:tcPr>
          <w:p w14:paraId="2CDDC9AC" w14:textId="77777777" w:rsidR="00C3203E" w:rsidRPr="007D7235" w:rsidRDefault="00C3203E" w:rsidP="00332112">
            <w:pPr>
              <w:rPr>
                <w:b w:val="0"/>
                <w:bCs w:val="0"/>
              </w:rPr>
            </w:pPr>
            <w:r w:rsidRPr="007D7235">
              <w:rPr>
                <w:b w:val="0"/>
                <w:bCs w:val="0"/>
              </w:rPr>
              <w:t>Sood (2021)</w:t>
            </w:r>
          </w:p>
        </w:tc>
        <w:tc>
          <w:tcPr>
            <w:tcW w:w="3786" w:type="dxa"/>
          </w:tcPr>
          <w:p w14:paraId="538E92F7"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pPr>
            <w:r>
              <w:t>Anxious vs secure attachment (.62)</w:t>
            </w:r>
          </w:p>
        </w:tc>
        <w:tc>
          <w:tcPr>
            <w:tcW w:w="1701" w:type="dxa"/>
          </w:tcPr>
          <w:p w14:paraId="1FA8F283"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pPr>
            <w:r>
              <w:t>Cognitive fusion</w:t>
            </w:r>
          </w:p>
          <w:p w14:paraId="2F6C4AD5"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pPr>
            <w:r>
              <w:t>Negative self</w:t>
            </w:r>
          </w:p>
          <w:p w14:paraId="687F8C8B"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pPr>
            <w:r>
              <w:t>Negative other</w:t>
            </w:r>
          </w:p>
        </w:tc>
        <w:tc>
          <w:tcPr>
            <w:tcW w:w="1366" w:type="dxa"/>
          </w:tcPr>
          <w:p w14:paraId="003F8F0F"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pPr>
            <w:r>
              <w:t>.40</w:t>
            </w:r>
          </w:p>
          <w:p w14:paraId="215FEEC5"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pPr>
            <w:r>
              <w:t>.16</w:t>
            </w:r>
          </w:p>
          <w:p w14:paraId="7857B782"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pPr>
            <w:r>
              <w:t>.17</w:t>
            </w:r>
          </w:p>
        </w:tc>
      </w:tr>
      <w:tr w:rsidR="00C3203E" w:rsidRPr="00EA5298" w14:paraId="0A2A121F" w14:textId="77777777" w:rsidTr="00332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14:paraId="0E59C067" w14:textId="77777777" w:rsidR="00C3203E" w:rsidRPr="007D7235" w:rsidRDefault="00C3203E" w:rsidP="00332112">
            <w:pPr>
              <w:rPr>
                <w:b w:val="0"/>
                <w:bCs w:val="0"/>
              </w:rPr>
            </w:pPr>
            <w:r w:rsidRPr="007D7235">
              <w:rPr>
                <w:b w:val="0"/>
                <w:bCs w:val="0"/>
              </w:rPr>
              <w:t>Sood (2021)</w:t>
            </w:r>
          </w:p>
        </w:tc>
        <w:tc>
          <w:tcPr>
            <w:tcW w:w="3786" w:type="dxa"/>
          </w:tcPr>
          <w:p w14:paraId="2436F09C" w14:textId="77777777" w:rsidR="00C3203E" w:rsidRPr="00EA5298" w:rsidRDefault="00C3203E" w:rsidP="00332112">
            <w:pPr>
              <w:cnfStyle w:val="000000100000" w:firstRow="0" w:lastRow="0" w:firstColumn="0" w:lastColumn="0" w:oddVBand="0" w:evenVBand="0" w:oddHBand="1" w:evenHBand="0" w:firstRowFirstColumn="0" w:firstRowLastColumn="0" w:lastRowFirstColumn="0" w:lastRowLastColumn="0"/>
              <w:rPr>
                <w:lang w:val="fr-FR"/>
              </w:rPr>
            </w:pPr>
            <w:r w:rsidRPr="00EA5298">
              <w:rPr>
                <w:lang w:val="fr-FR"/>
              </w:rPr>
              <w:t xml:space="preserve">Avoidant vs secure attachment </w:t>
            </w:r>
            <w:r>
              <w:rPr>
                <w:lang w:val="fr-FR"/>
              </w:rPr>
              <w:t>(2.19)</w:t>
            </w:r>
          </w:p>
        </w:tc>
        <w:tc>
          <w:tcPr>
            <w:tcW w:w="1701" w:type="dxa"/>
          </w:tcPr>
          <w:p w14:paraId="6AB94532" w14:textId="77777777" w:rsidR="00C3203E" w:rsidRDefault="00C3203E" w:rsidP="00332112">
            <w:pPr>
              <w:cnfStyle w:val="000000100000" w:firstRow="0" w:lastRow="0" w:firstColumn="0" w:lastColumn="0" w:oddVBand="0" w:evenVBand="0" w:oddHBand="1" w:evenHBand="0" w:firstRowFirstColumn="0" w:firstRowLastColumn="0" w:lastRowFirstColumn="0" w:lastRowLastColumn="0"/>
              <w:rPr>
                <w:lang w:val="fr-FR"/>
              </w:rPr>
            </w:pPr>
            <w:r>
              <w:rPr>
                <w:lang w:val="fr-FR"/>
              </w:rPr>
              <w:t>Cognitive fusion</w:t>
            </w:r>
          </w:p>
          <w:p w14:paraId="60A075AA" w14:textId="77777777" w:rsidR="00C3203E" w:rsidRDefault="00C3203E" w:rsidP="00332112">
            <w:pPr>
              <w:cnfStyle w:val="000000100000" w:firstRow="0" w:lastRow="0" w:firstColumn="0" w:lastColumn="0" w:oddVBand="0" w:evenVBand="0" w:oddHBand="1" w:evenHBand="0" w:firstRowFirstColumn="0" w:firstRowLastColumn="0" w:lastRowFirstColumn="0" w:lastRowLastColumn="0"/>
              <w:rPr>
                <w:lang w:val="fr-FR"/>
              </w:rPr>
            </w:pPr>
            <w:r>
              <w:rPr>
                <w:lang w:val="fr-FR"/>
              </w:rPr>
              <w:t>Negative self</w:t>
            </w:r>
          </w:p>
          <w:p w14:paraId="06CEE72F" w14:textId="77777777" w:rsidR="00C3203E" w:rsidRPr="00EA5298" w:rsidRDefault="00C3203E" w:rsidP="00332112">
            <w:pPr>
              <w:cnfStyle w:val="000000100000" w:firstRow="0" w:lastRow="0" w:firstColumn="0" w:lastColumn="0" w:oddVBand="0" w:evenVBand="0" w:oddHBand="1" w:evenHBand="0" w:firstRowFirstColumn="0" w:firstRowLastColumn="0" w:lastRowFirstColumn="0" w:lastRowLastColumn="0"/>
              <w:rPr>
                <w:lang w:val="fr-FR"/>
              </w:rPr>
            </w:pPr>
            <w:r>
              <w:rPr>
                <w:lang w:val="fr-FR"/>
              </w:rPr>
              <w:t>Negative other</w:t>
            </w:r>
          </w:p>
        </w:tc>
        <w:tc>
          <w:tcPr>
            <w:tcW w:w="1366" w:type="dxa"/>
          </w:tcPr>
          <w:p w14:paraId="4A87A32E" w14:textId="77777777" w:rsidR="00C3203E" w:rsidRDefault="00C3203E" w:rsidP="00332112">
            <w:pPr>
              <w:cnfStyle w:val="000000100000" w:firstRow="0" w:lastRow="0" w:firstColumn="0" w:lastColumn="0" w:oddVBand="0" w:evenVBand="0" w:oddHBand="1" w:evenHBand="0" w:firstRowFirstColumn="0" w:firstRowLastColumn="0" w:lastRowFirstColumn="0" w:lastRowLastColumn="0"/>
              <w:rPr>
                <w:lang w:val="fr-FR"/>
              </w:rPr>
            </w:pPr>
            <w:r>
              <w:rPr>
                <w:lang w:val="fr-FR"/>
              </w:rPr>
              <w:t>.39</w:t>
            </w:r>
          </w:p>
          <w:p w14:paraId="508C02E3" w14:textId="77777777" w:rsidR="00C3203E" w:rsidRDefault="00C3203E" w:rsidP="00332112">
            <w:pPr>
              <w:cnfStyle w:val="000000100000" w:firstRow="0" w:lastRow="0" w:firstColumn="0" w:lastColumn="0" w:oddVBand="0" w:evenVBand="0" w:oddHBand="1" w:evenHBand="0" w:firstRowFirstColumn="0" w:firstRowLastColumn="0" w:lastRowFirstColumn="0" w:lastRowLastColumn="0"/>
              <w:rPr>
                <w:lang w:val="fr-FR"/>
              </w:rPr>
            </w:pPr>
            <w:r>
              <w:rPr>
                <w:lang w:val="fr-FR"/>
              </w:rPr>
              <w:t>.13</w:t>
            </w:r>
          </w:p>
          <w:p w14:paraId="26579CE0" w14:textId="77777777" w:rsidR="00C3203E" w:rsidRPr="00EA5298" w:rsidRDefault="00C3203E" w:rsidP="00332112">
            <w:pPr>
              <w:cnfStyle w:val="000000100000" w:firstRow="0" w:lastRow="0" w:firstColumn="0" w:lastColumn="0" w:oddVBand="0" w:evenVBand="0" w:oddHBand="1" w:evenHBand="0" w:firstRowFirstColumn="0" w:firstRowLastColumn="0" w:lastRowFirstColumn="0" w:lastRowLastColumn="0"/>
              <w:rPr>
                <w:lang w:val="fr-FR"/>
              </w:rPr>
            </w:pPr>
            <w:r>
              <w:rPr>
                <w:lang w:val="fr-FR"/>
              </w:rPr>
              <w:t>.14</w:t>
            </w:r>
          </w:p>
        </w:tc>
      </w:tr>
      <w:tr w:rsidR="00C3203E" w:rsidRPr="00EA5298" w14:paraId="32981149" w14:textId="77777777" w:rsidTr="00332112">
        <w:tc>
          <w:tcPr>
            <w:cnfStyle w:val="001000000000" w:firstRow="0" w:lastRow="0" w:firstColumn="1" w:lastColumn="0" w:oddVBand="0" w:evenVBand="0" w:oddHBand="0" w:evenHBand="0" w:firstRowFirstColumn="0" w:firstRowLastColumn="0" w:lastRowFirstColumn="0" w:lastRowLastColumn="0"/>
            <w:tcW w:w="2163" w:type="dxa"/>
          </w:tcPr>
          <w:p w14:paraId="0B05F373" w14:textId="77777777" w:rsidR="00C3203E" w:rsidRPr="007D7235" w:rsidRDefault="00C3203E" w:rsidP="00332112">
            <w:r w:rsidRPr="007D7235">
              <w:t>Moderation Effects</w:t>
            </w:r>
          </w:p>
        </w:tc>
        <w:tc>
          <w:tcPr>
            <w:tcW w:w="3786" w:type="dxa"/>
          </w:tcPr>
          <w:p w14:paraId="7E59417D" w14:textId="77777777" w:rsidR="00C3203E" w:rsidRPr="00F80402" w:rsidRDefault="00C3203E" w:rsidP="00332112">
            <w:pPr>
              <w:cnfStyle w:val="000000000000" w:firstRow="0" w:lastRow="0" w:firstColumn="0" w:lastColumn="0" w:oddVBand="0" w:evenVBand="0" w:oddHBand="0" w:evenHBand="0" w:firstRowFirstColumn="0" w:firstRowLastColumn="0" w:lastRowFirstColumn="0" w:lastRowLastColumn="0"/>
              <w:rPr>
                <w:b/>
                <w:bCs/>
                <w:lang w:val="fr-FR"/>
              </w:rPr>
            </w:pPr>
            <w:r>
              <w:rPr>
                <w:b/>
                <w:bCs/>
                <w:lang w:val="fr-FR"/>
              </w:rPr>
              <w:t>Interaction term</w:t>
            </w:r>
          </w:p>
        </w:tc>
        <w:tc>
          <w:tcPr>
            <w:tcW w:w="1701" w:type="dxa"/>
          </w:tcPr>
          <w:p w14:paraId="413259E3"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rPr>
                <w:lang w:val="fr-FR"/>
              </w:rPr>
            </w:pPr>
            <w:r w:rsidRPr="00EE1C84">
              <w:rPr>
                <w:b/>
                <w:bCs/>
                <w:lang w:val="fr-FR"/>
              </w:rPr>
              <w:t>Moderator</w:t>
            </w:r>
          </w:p>
        </w:tc>
        <w:tc>
          <w:tcPr>
            <w:tcW w:w="1366" w:type="dxa"/>
          </w:tcPr>
          <w:p w14:paraId="43AF2E82" w14:textId="77777777" w:rsidR="00C3203E" w:rsidRDefault="00C3203E" w:rsidP="00332112">
            <w:pPr>
              <w:cnfStyle w:val="000000000000" w:firstRow="0" w:lastRow="0" w:firstColumn="0" w:lastColumn="0" w:oddVBand="0" w:evenVBand="0" w:oddHBand="0" w:evenHBand="0" w:firstRowFirstColumn="0" w:firstRowLastColumn="0" w:lastRowFirstColumn="0" w:lastRowLastColumn="0"/>
              <w:rPr>
                <w:lang w:val="fr-FR"/>
              </w:rPr>
            </w:pPr>
            <w:r>
              <w:rPr>
                <w:b/>
                <w:bCs/>
              </w:rPr>
              <w:t>(</w:t>
            </w:r>
            <w:r>
              <w:rPr>
                <w:rFonts w:cstheme="minorHAnsi"/>
                <w:b/>
                <w:bCs/>
              </w:rPr>
              <w:t>β)</w:t>
            </w:r>
          </w:p>
        </w:tc>
      </w:tr>
      <w:tr w:rsidR="00C3203E" w:rsidRPr="00F80402" w14:paraId="2BF460FB" w14:textId="77777777" w:rsidTr="00332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14:paraId="0EDBF21E" w14:textId="77777777" w:rsidR="00C3203E" w:rsidRPr="007D7235" w:rsidRDefault="00C3203E" w:rsidP="00332112">
            <w:pPr>
              <w:rPr>
                <w:b w:val="0"/>
                <w:bCs w:val="0"/>
              </w:rPr>
            </w:pPr>
            <w:r w:rsidRPr="007D7235">
              <w:rPr>
                <w:b w:val="0"/>
                <w:bCs w:val="0"/>
              </w:rPr>
              <w:t>Kesting (2013)</w:t>
            </w:r>
          </w:p>
        </w:tc>
        <w:tc>
          <w:tcPr>
            <w:tcW w:w="3786" w:type="dxa"/>
          </w:tcPr>
          <w:p w14:paraId="26E41F26" w14:textId="77777777" w:rsidR="00C3203E" w:rsidRPr="00285CBF" w:rsidRDefault="00C3203E" w:rsidP="00332112">
            <w:pPr>
              <w:cnfStyle w:val="000000100000" w:firstRow="0" w:lastRow="0" w:firstColumn="0" w:lastColumn="0" w:oddVBand="0" w:evenVBand="0" w:oddHBand="1" w:evenHBand="0" w:firstRowFirstColumn="0" w:firstRowLastColumn="0" w:lastRowFirstColumn="0" w:lastRowLastColumn="0"/>
              <w:rPr>
                <w:lang w:val="fr-FR"/>
              </w:rPr>
            </w:pPr>
            <w:r w:rsidRPr="00285CBF">
              <w:rPr>
                <w:lang w:val="fr-FR"/>
              </w:rPr>
              <w:t>Social exclusion x psychosis p</w:t>
            </w:r>
            <w:r>
              <w:rPr>
                <w:lang w:val="fr-FR"/>
              </w:rPr>
              <w:t>roneness</w:t>
            </w:r>
          </w:p>
        </w:tc>
        <w:tc>
          <w:tcPr>
            <w:tcW w:w="1701" w:type="dxa"/>
          </w:tcPr>
          <w:p w14:paraId="188BBBC4" w14:textId="77777777" w:rsidR="00C3203E" w:rsidRPr="00285CBF" w:rsidRDefault="00C3203E" w:rsidP="00332112">
            <w:pPr>
              <w:cnfStyle w:val="000000100000" w:firstRow="0" w:lastRow="0" w:firstColumn="0" w:lastColumn="0" w:oddVBand="0" w:evenVBand="0" w:oddHBand="1" w:evenHBand="0" w:firstRowFirstColumn="0" w:firstRowLastColumn="0" w:lastRowFirstColumn="0" w:lastRowLastColumn="0"/>
              <w:rPr>
                <w:lang w:val="fr-FR"/>
              </w:rPr>
            </w:pPr>
            <w:r>
              <w:rPr>
                <w:lang w:val="fr-FR"/>
              </w:rPr>
              <w:t>Psychosis proneness</w:t>
            </w:r>
          </w:p>
        </w:tc>
        <w:tc>
          <w:tcPr>
            <w:tcW w:w="1366" w:type="dxa"/>
          </w:tcPr>
          <w:p w14:paraId="43AF0234" w14:textId="77777777" w:rsidR="00C3203E" w:rsidRDefault="00C3203E" w:rsidP="00332112">
            <w:pPr>
              <w:cnfStyle w:val="000000100000" w:firstRow="0" w:lastRow="0" w:firstColumn="0" w:lastColumn="0" w:oddVBand="0" w:evenVBand="0" w:oddHBand="1" w:evenHBand="0" w:firstRowFirstColumn="0" w:firstRowLastColumn="0" w:lastRowFirstColumn="0" w:lastRowLastColumn="0"/>
            </w:pPr>
            <w:r>
              <w:t>-.01</w:t>
            </w:r>
          </w:p>
        </w:tc>
      </w:tr>
      <w:tr w:rsidR="00C3203E" w:rsidRPr="00F80402" w14:paraId="5E3ED351" w14:textId="77777777" w:rsidTr="00332112">
        <w:tc>
          <w:tcPr>
            <w:cnfStyle w:val="001000000000" w:firstRow="0" w:lastRow="0" w:firstColumn="1" w:lastColumn="0" w:oddVBand="0" w:evenVBand="0" w:oddHBand="0" w:evenHBand="0" w:firstRowFirstColumn="0" w:firstRowLastColumn="0" w:lastRowFirstColumn="0" w:lastRowLastColumn="0"/>
            <w:tcW w:w="2163" w:type="dxa"/>
          </w:tcPr>
          <w:p w14:paraId="593939B9" w14:textId="77777777" w:rsidR="00C3203E" w:rsidRPr="007D7235" w:rsidRDefault="00C3203E" w:rsidP="00332112">
            <w:pPr>
              <w:rPr>
                <w:b w:val="0"/>
                <w:bCs w:val="0"/>
              </w:rPr>
            </w:pPr>
            <w:r w:rsidRPr="007D7235">
              <w:rPr>
                <w:b w:val="0"/>
                <w:bCs w:val="0"/>
              </w:rPr>
              <w:t>Lamster (2017)</w:t>
            </w:r>
          </w:p>
        </w:tc>
        <w:tc>
          <w:tcPr>
            <w:tcW w:w="3786" w:type="dxa"/>
          </w:tcPr>
          <w:p w14:paraId="0368656C" w14:textId="77777777" w:rsidR="00C3203E" w:rsidRPr="00F80402" w:rsidRDefault="00C3203E" w:rsidP="00332112">
            <w:pPr>
              <w:cnfStyle w:val="000000000000" w:firstRow="0" w:lastRow="0" w:firstColumn="0" w:lastColumn="0" w:oddVBand="0" w:evenVBand="0" w:oddHBand="0" w:evenHBand="0" w:firstRowFirstColumn="0" w:firstRowLastColumn="0" w:lastRowFirstColumn="0" w:lastRowLastColumn="0"/>
            </w:pPr>
            <w:r w:rsidRPr="00F80402">
              <w:t>Change in loneliness x p</w:t>
            </w:r>
            <w:r>
              <w:t>sychosis proneness</w:t>
            </w:r>
          </w:p>
        </w:tc>
        <w:tc>
          <w:tcPr>
            <w:tcW w:w="1701" w:type="dxa"/>
          </w:tcPr>
          <w:p w14:paraId="57079356" w14:textId="77777777" w:rsidR="00C3203E" w:rsidRPr="00F80402" w:rsidRDefault="00C3203E" w:rsidP="00332112">
            <w:pPr>
              <w:cnfStyle w:val="000000000000" w:firstRow="0" w:lastRow="0" w:firstColumn="0" w:lastColumn="0" w:oddVBand="0" w:evenVBand="0" w:oddHBand="0" w:evenHBand="0" w:firstRowFirstColumn="0" w:firstRowLastColumn="0" w:lastRowFirstColumn="0" w:lastRowLastColumn="0"/>
            </w:pPr>
            <w:r>
              <w:t>Psychosis proneness</w:t>
            </w:r>
          </w:p>
        </w:tc>
        <w:tc>
          <w:tcPr>
            <w:tcW w:w="1366" w:type="dxa"/>
          </w:tcPr>
          <w:p w14:paraId="58AC1F6F" w14:textId="77777777" w:rsidR="00C3203E" w:rsidRPr="00F80402" w:rsidRDefault="00C3203E" w:rsidP="00332112">
            <w:pPr>
              <w:cnfStyle w:val="000000000000" w:firstRow="0" w:lastRow="0" w:firstColumn="0" w:lastColumn="0" w:oddVBand="0" w:evenVBand="0" w:oddHBand="0" w:evenHBand="0" w:firstRowFirstColumn="0" w:firstRowLastColumn="0" w:lastRowFirstColumn="0" w:lastRowLastColumn="0"/>
            </w:pPr>
            <w:r>
              <w:t>.089</w:t>
            </w:r>
          </w:p>
        </w:tc>
      </w:tr>
      <w:tr w:rsidR="00C3203E" w:rsidRPr="00F80402" w14:paraId="5DD8F497" w14:textId="77777777" w:rsidTr="00332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14:paraId="2B3DBD25" w14:textId="77777777" w:rsidR="00C3203E" w:rsidRPr="007D7235" w:rsidRDefault="00C3203E" w:rsidP="00332112">
            <w:pPr>
              <w:rPr>
                <w:b w:val="0"/>
                <w:bCs w:val="0"/>
              </w:rPr>
            </w:pPr>
            <w:r w:rsidRPr="007D7235">
              <w:rPr>
                <w:b w:val="0"/>
                <w:bCs w:val="0"/>
              </w:rPr>
              <w:t>Lincoln (2010)</w:t>
            </w:r>
          </w:p>
        </w:tc>
        <w:tc>
          <w:tcPr>
            <w:tcW w:w="3786" w:type="dxa"/>
          </w:tcPr>
          <w:p w14:paraId="7A8DEB6F" w14:textId="77777777" w:rsidR="00C3203E" w:rsidRPr="00F80402" w:rsidRDefault="00C3203E" w:rsidP="00332112">
            <w:pPr>
              <w:cnfStyle w:val="000000100000" w:firstRow="0" w:lastRow="0" w:firstColumn="0" w:lastColumn="0" w:oddVBand="0" w:evenVBand="0" w:oddHBand="1" w:evenHBand="0" w:firstRowFirstColumn="0" w:firstRowLastColumn="0" w:lastRowFirstColumn="0" w:lastRowLastColumn="0"/>
            </w:pPr>
            <w:r>
              <w:t>Anxiety x psychosis proneness</w:t>
            </w:r>
          </w:p>
        </w:tc>
        <w:tc>
          <w:tcPr>
            <w:tcW w:w="1701" w:type="dxa"/>
          </w:tcPr>
          <w:p w14:paraId="318E0DF7" w14:textId="77777777" w:rsidR="00C3203E" w:rsidRPr="00F80402" w:rsidRDefault="00C3203E" w:rsidP="00332112">
            <w:pPr>
              <w:cnfStyle w:val="000000100000" w:firstRow="0" w:lastRow="0" w:firstColumn="0" w:lastColumn="0" w:oddVBand="0" w:evenVBand="0" w:oddHBand="1" w:evenHBand="0" w:firstRowFirstColumn="0" w:firstRowLastColumn="0" w:lastRowFirstColumn="0" w:lastRowLastColumn="0"/>
            </w:pPr>
            <w:r>
              <w:t>Psychosis proneness</w:t>
            </w:r>
          </w:p>
        </w:tc>
        <w:tc>
          <w:tcPr>
            <w:tcW w:w="1366" w:type="dxa"/>
          </w:tcPr>
          <w:p w14:paraId="31BA9453" w14:textId="77777777" w:rsidR="00C3203E" w:rsidRPr="00F80402" w:rsidRDefault="00C3203E" w:rsidP="00332112">
            <w:pPr>
              <w:cnfStyle w:val="000000100000" w:firstRow="0" w:lastRow="0" w:firstColumn="0" w:lastColumn="0" w:oddVBand="0" w:evenVBand="0" w:oddHBand="1" w:evenHBand="0" w:firstRowFirstColumn="0" w:firstRowLastColumn="0" w:lastRowFirstColumn="0" w:lastRowLastColumn="0"/>
            </w:pPr>
            <w:r>
              <w:t>.22</w:t>
            </w:r>
          </w:p>
        </w:tc>
      </w:tr>
    </w:tbl>
    <w:p w14:paraId="672C26C9" w14:textId="0C1BD37A" w:rsidR="00C3203E" w:rsidRPr="00CE7B56" w:rsidRDefault="00CE7B56" w:rsidP="00C3203E">
      <w:r>
        <w:rPr>
          <w:i/>
          <w:iCs/>
        </w:rPr>
        <w:t xml:space="preserve">Note.  </w:t>
      </w:r>
      <w:r w:rsidR="00FA6C46">
        <w:t>This table summarisies t</w:t>
      </w:r>
      <w:r w:rsidR="00747F12">
        <w:t>wo of the four conditions</w:t>
      </w:r>
      <w:r w:rsidR="00FA6C46">
        <w:t xml:space="preserve"> needed for a mediation effect to occur - </w:t>
      </w:r>
      <w:r w:rsidR="00CE28C5">
        <w:t>when the IV has a significant effect on the DV in the absence of the mediator</w:t>
      </w:r>
      <w:r w:rsidR="00E77980">
        <w:t xml:space="preserve"> (direct effect of condition on paranoia column) and </w:t>
      </w:r>
      <w:r w:rsidR="00C265BE">
        <w:t>when the effect of the IV on the DV reduces when the mediator is added to the model (indirect effect column).</w:t>
      </w:r>
      <w:r w:rsidR="00C662F3">
        <w:t xml:space="preserve"> </w:t>
      </w:r>
    </w:p>
    <w:p w14:paraId="13C6F2C0" w14:textId="77777777" w:rsidR="00123886" w:rsidRPr="00F25BF9" w:rsidRDefault="00123886" w:rsidP="00E953A3">
      <w:pPr>
        <w:spacing w:after="0" w:line="240" w:lineRule="auto"/>
        <w:rPr>
          <w:rFonts w:ascii="Times New Roman" w:eastAsia="Times New Roman" w:hAnsi="Times New Roman"/>
          <w:color w:val="auto"/>
          <w:szCs w:val="22"/>
          <w:lang w:eastAsia="en-GB" w:bidi="x-none"/>
        </w:rPr>
      </w:pPr>
    </w:p>
    <w:sectPr w:rsidR="00123886" w:rsidRPr="00F25B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BE6B" w14:textId="77777777" w:rsidR="00895DE4" w:rsidRDefault="00895DE4">
      <w:pPr>
        <w:spacing w:after="0" w:line="240" w:lineRule="auto"/>
      </w:pPr>
      <w:r>
        <w:separator/>
      </w:r>
    </w:p>
  </w:endnote>
  <w:endnote w:type="continuationSeparator" w:id="0">
    <w:p w14:paraId="1ED8F81B" w14:textId="77777777" w:rsidR="00895DE4" w:rsidRDefault="00895DE4">
      <w:pPr>
        <w:spacing w:after="0" w:line="240" w:lineRule="auto"/>
      </w:pPr>
      <w:r>
        <w:continuationSeparator/>
      </w:r>
    </w:p>
  </w:endnote>
  <w:endnote w:type="continuationNotice" w:id="1">
    <w:p w14:paraId="5D081109" w14:textId="77777777" w:rsidR="00895DE4" w:rsidRDefault="00895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491015"/>
      <w:docPartObj>
        <w:docPartGallery w:val="Page Numbers (Bottom of Page)"/>
        <w:docPartUnique/>
      </w:docPartObj>
    </w:sdtPr>
    <w:sdtEndPr>
      <w:rPr>
        <w:noProof/>
      </w:rPr>
    </w:sdtEndPr>
    <w:sdtContent>
      <w:p w14:paraId="4698BA47" w14:textId="019CB1E7" w:rsidR="002D2F54" w:rsidRDefault="002D2F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80606C" w14:textId="77777777" w:rsidR="00515676" w:rsidRDefault="00515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358F" w14:textId="77777777" w:rsidR="00895DE4" w:rsidRDefault="00895DE4">
      <w:pPr>
        <w:spacing w:after="0" w:line="240" w:lineRule="auto"/>
      </w:pPr>
      <w:r>
        <w:separator/>
      </w:r>
    </w:p>
  </w:footnote>
  <w:footnote w:type="continuationSeparator" w:id="0">
    <w:p w14:paraId="3129153E" w14:textId="77777777" w:rsidR="00895DE4" w:rsidRDefault="00895DE4">
      <w:pPr>
        <w:spacing w:after="0" w:line="240" w:lineRule="auto"/>
      </w:pPr>
      <w:r>
        <w:continuationSeparator/>
      </w:r>
    </w:p>
  </w:footnote>
  <w:footnote w:type="continuationNotice" w:id="1">
    <w:p w14:paraId="54405275" w14:textId="77777777" w:rsidR="00895DE4" w:rsidRDefault="00895D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D1A1A"/>
    <w:multiLevelType w:val="multilevel"/>
    <w:tmpl w:val="0722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604F"/>
    <w:multiLevelType w:val="multilevel"/>
    <w:tmpl w:val="00AC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91A2E"/>
    <w:multiLevelType w:val="hybridMultilevel"/>
    <w:tmpl w:val="704C94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185F90"/>
    <w:multiLevelType w:val="multilevel"/>
    <w:tmpl w:val="E584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663E7B"/>
    <w:multiLevelType w:val="multilevel"/>
    <w:tmpl w:val="51E4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E61F5"/>
    <w:multiLevelType w:val="hybridMultilevel"/>
    <w:tmpl w:val="B6C40FB4"/>
    <w:lvl w:ilvl="0" w:tplc="57001B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49096498">
    <w:abstractNumId w:val="0"/>
  </w:num>
  <w:num w:numId="2" w16cid:durableId="289170843">
    <w:abstractNumId w:val="1"/>
  </w:num>
  <w:num w:numId="3" w16cid:durableId="1481800458">
    <w:abstractNumId w:val="2"/>
  </w:num>
  <w:num w:numId="4" w16cid:durableId="1811744783">
    <w:abstractNumId w:val="5"/>
  </w:num>
  <w:num w:numId="5" w16cid:durableId="1052584138">
    <w:abstractNumId w:val="8"/>
  </w:num>
  <w:num w:numId="6" w16cid:durableId="102578719">
    <w:abstractNumId w:val="4"/>
  </w:num>
  <w:num w:numId="7" w16cid:durableId="1317610729">
    <w:abstractNumId w:val="7"/>
  </w:num>
  <w:num w:numId="8" w16cid:durableId="1887639844">
    <w:abstractNumId w:val="3"/>
  </w:num>
  <w:num w:numId="9" w16cid:durableId="1711294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A4"/>
    <w:rsid w:val="000025C1"/>
    <w:rsid w:val="000032AD"/>
    <w:rsid w:val="00003470"/>
    <w:rsid w:val="0000371C"/>
    <w:rsid w:val="000043F9"/>
    <w:rsid w:val="00004BC1"/>
    <w:rsid w:val="00005C4A"/>
    <w:rsid w:val="00005C5E"/>
    <w:rsid w:val="00010AA6"/>
    <w:rsid w:val="0001616A"/>
    <w:rsid w:val="000163BE"/>
    <w:rsid w:val="00016AFB"/>
    <w:rsid w:val="00021519"/>
    <w:rsid w:val="000232CE"/>
    <w:rsid w:val="00024051"/>
    <w:rsid w:val="00025104"/>
    <w:rsid w:val="00030151"/>
    <w:rsid w:val="00030266"/>
    <w:rsid w:val="000305DD"/>
    <w:rsid w:val="00031141"/>
    <w:rsid w:val="00031542"/>
    <w:rsid w:val="00032677"/>
    <w:rsid w:val="00033DDA"/>
    <w:rsid w:val="000405CF"/>
    <w:rsid w:val="00041342"/>
    <w:rsid w:val="00041AE4"/>
    <w:rsid w:val="00043747"/>
    <w:rsid w:val="000444FE"/>
    <w:rsid w:val="0005015B"/>
    <w:rsid w:val="000533C7"/>
    <w:rsid w:val="00053C4F"/>
    <w:rsid w:val="000568D0"/>
    <w:rsid w:val="00056C5C"/>
    <w:rsid w:val="0005748C"/>
    <w:rsid w:val="0006146C"/>
    <w:rsid w:val="00061764"/>
    <w:rsid w:val="00061786"/>
    <w:rsid w:val="00062124"/>
    <w:rsid w:val="000625F0"/>
    <w:rsid w:val="00063768"/>
    <w:rsid w:val="00064340"/>
    <w:rsid w:val="00064540"/>
    <w:rsid w:val="00064B01"/>
    <w:rsid w:val="00065D2E"/>
    <w:rsid w:val="0006685C"/>
    <w:rsid w:val="00070284"/>
    <w:rsid w:val="0007041E"/>
    <w:rsid w:val="00070627"/>
    <w:rsid w:val="0007103D"/>
    <w:rsid w:val="00072971"/>
    <w:rsid w:val="0007530B"/>
    <w:rsid w:val="000754E2"/>
    <w:rsid w:val="00076422"/>
    <w:rsid w:val="0007681E"/>
    <w:rsid w:val="00076C8A"/>
    <w:rsid w:val="00077980"/>
    <w:rsid w:val="0008029F"/>
    <w:rsid w:val="000808B7"/>
    <w:rsid w:val="0008161E"/>
    <w:rsid w:val="000827B3"/>
    <w:rsid w:val="00083ABB"/>
    <w:rsid w:val="00084B8F"/>
    <w:rsid w:val="000857A6"/>
    <w:rsid w:val="00085B8D"/>
    <w:rsid w:val="00086309"/>
    <w:rsid w:val="00087879"/>
    <w:rsid w:val="000901E2"/>
    <w:rsid w:val="00091349"/>
    <w:rsid w:val="00092A5F"/>
    <w:rsid w:val="00093417"/>
    <w:rsid w:val="00093665"/>
    <w:rsid w:val="00096B84"/>
    <w:rsid w:val="00097DD9"/>
    <w:rsid w:val="000A0694"/>
    <w:rsid w:val="000A0B06"/>
    <w:rsid w:val="000A0FA0"/>
    <w:rsid w:val="000A21AD"/>
    <w:rsid w:val="000A276E"/>
    <w:rsid w:val="000A27EA"/>
    <w:rsid w:val="000A395F"/>
    <w:rsid w:val="000A3D9D"/>
    <w:rsid w:val="000B1D46"/>
    <w:rsid w:val="000B2930"/>
    <w:rsid w:val="000B3C4D"/>
    <w:rsid w:val="000B44B0"/>
    <w:rsid w:val="000C09E6"/>
    <w:rsid w:val="000C12DF"/>
    <w:rsid w:val="000C13A5"/>
    <w:rsid w:val="000C194D"/>
    <w:rsid w:val="000C1DF8"/>
    <w:rsid w:val="000C23D6"/>
    <w:rsid w:val="000C24E0"/>
    <w:rsid w:val="000C31E7"/>
    <w:rsid w:val="000C335A"/>
    <w:rsid w:val="000C351A"/>
    <w:rsid w:val="000C5BDA"/>
    <w:rsid w:val="000C5F7F"/>
    <w:rsid w:val="000C657F"/>
    <w:rsid w:val="000C71A9"/>
    <w:rsid w:val="000C7DC1"/>
    <w:rsid w:val="000D103F"/>
    <w:rsid w:val="000D14AB"/>
    <w:rsid w:val="000D30CA"/>
    <w:rsid w:val="000D3B11"/>
    <w:rsid w:val="000D3F50"/>
    <w:rsid w:val="000D430F"/>
    <w:rsid w:val="000D4F86"/>
    <w:rsid w:val="000D64B3"/>
    <w:rsid w:val="000D69C3"/>
    <w:rsid w:val="000E1C63"/>
    <w:rsid w:val="000E7F0E"/>
    <w:rsid w:val="000F03AD"/>
    <w:rsid w:val="000F08FF"/>
    <w:rsid w:val="000F23AE"/>
    <w:rsid w:val="000F25CE"/>
    <w:rsid w:val="000F25D0"/>
    <w:rsid w:val="000F2EEA"/>
    <w:rsid w:val="000F4AB3"/>
    <w:rsid w:val="000F6FC4"/>
    <w:rsid w:val="00100C59"/>
    <w:rsid w:val="0010125E"/>
    <w:rsid w:val="00101420"/>
    <w:rsid w:val="001014A0"/>
    <w:rsid w:val="00101565"/>
    <w:rsid w:val="00102167"/>
    <w:rsid w:val="00102B21"/>
    <w:rsid w:val="00102C61"/>
    <w:rsid w:val="00107153"/>
    <w:rsid w:val="00110440"/>
    <w:rsid w:val="00110D55"/>
    <w:rsid w:val="001118FB"/>
    <w:rsid w:val="00111BCD"/>
    <w:rsid w:val="00116892"/>
    <w:rsid w:val="00117B8F"/>
    <w:rsid w:val="00123886"/>
    <w:rsid w:val="00124512"/>
    <w:rsid w:val="00124DE6"/>
    <w:rsid w:val="00127889"/>
    <w:rsid w:val="00130FAB"/>
    <w:rsid w:val="00131D4D"/>
    <w:rsid w:val="00132579"/>
    <w:rsid w:val="00132D49"/>
    <w:rsid w:val="00132DF4"/>
    <w:rsid w:val="00132E6F"/>
    <w:rsid w:val="00135936"/>
    <w:rsid w:val="001365CE"/>
    <w:rsid w:val="0014114A"/>
    <w:rsid w:val="001423AA"/>
    <w:rsid w:val="001434D8"/>
    <w:rsid w:val="00144EFE"/>
    <w:rsid w:val="00145DB8"/>
    <w:rsid w:val="00145F50"/>
    <w:rsid w:val="00146F31"/>
    <w:rsid w:val="001502CF"/>
    <w:rsid w:val="00151DB8"/>
    <w:rsid w:val="00153856"/>
    <w:rsid w:val="00154331"/>
    <w:rsid w:val="0015648E"/>
    <w:rsid w:val="00157EA0"/>
    <w:rsid w:val="00160B6F"/>
    <w:rsid w:val="0016239A"/>
    <w:rsid w:val="00167579"/>
    <w:rsid w:val="00167B5B"/>
    <w:rsid w:val="00171A07"/>
    <w:rsid w:val="00172024"/>
    <w:rsid w:val="00174A04"/>
    <w:rsid w:val="00176B29"/>
    <w:rsid w:val="00176C92"/>
    <w:rsid w:val="00181EE2"/>
    <w:rsid w:val="00182741"/>
    <w:rsid w:val="001827C3"/>
    <w:rsid w:val="001828C9"/>
    <w:rsid w:val="00182A15"/>
    <w:rsid w:val="001848EC"/>
    <w:rsid w:val="00186277"/>
    <w:rsid w:val="00186780"/>
    <w:rsid w:val="001915A5"/>
    <w:rsid w:val="0019267D"/>
    <w:rsid w:val="00192694"/>
    <w:rsid w:val="0019341B"/>
    <w:rsid w:val="00193E5B"/>
    <w:rsid w:val="00195B33"/>
    <w:rsid w:val="001A0AD7"/>
    <w:rsid w:val="001A1E86"/>
    <w:rsid w:val="001A4303"/>
    <w:rsid w:val="001A4825"/>
    <w:rsid w:val="001A5BF7"/>
    <w:rsid w:val="001A5CB5"/>
    <w:rsid w:val="001C213D"/>
    <w:rsid w:val="001C2E5B"/>
    <w:rsid w:val="001C3C4B"/>
    <w:rsid w:val="001C43CA"/>
    <w:rsid w:val="001C46C2"/>
    <w:rsid w:val="001D18E3"/>
    <w:rsid w:val="001D1912"/>
    <w:rsid w:val="001D2208"/>
    <w:rsid w:val="001D3827"/>
    <w:rsid w:val="001D6AA4"/>
    <w:rsid w:val="001D7D60"/>
    <w:rsid w:val="001E0A19"/>
    <w:rsid w:val="001E20DC"/>
    <w:rsid w:val="001E2EED"/>
    <w:rsid w:val="001E3F55"/>
    <w:rsid w:val="001E5116"/>
    <w:rsid w:val="001E52D8"/>
    <w:rsid w:val="001E644E"/>
    <w:rsid w:val="001F1036"/>
    <w:rsid w:val="001F2CA8"/>
    <w:rsid w:val="001F329D"/>
    <w:rsid w:val="001F50E9"/>
    <w:rsid w:val="001F5BF2"/>
    <w:rsid w:val="001F6409"/>
    <w:rsid w:val="001F6A08"/>
    <w:rsid w:val="001F6D82"/>
    <w:rsid w:val="001F7453"/>
    <w:rsid w:val="001F7CBC"/>
    <w:rsid w:val="002027DD"/>
    <w:rsid w:val="00205D7A"/>
    <w:rsid w:val="002077D0"/>
    <w:rsid w:val="00210F2A"/>
    <w:rsid w:val="00212133"/>
    <w:rsid w:val="002122F1"/>
    <w:rsid w:val="0021256C"/>
    <w:rsid w:val="00212BB3"/>
    <w:rsid w:val="002154D5"/>
    <w:rsid w:val="00217317"/>
    <w:rsid w:val="0021742E"/>
    <w:rsid w:val="00222155"/>
    <w:rsid w:val="002221ED"/>
    <w:rsid w:val="00222DC7"/>
    <w:rsid w:val="00224391"/>
    <w:rsid w:val="00225006"/>
    <w:rsid w:val="00225656"/>
    <w:rsid w:val="00225D08"/>
    <w:rsid w:val="00225DC9"/>
    <w:rsid w:val="00226673"/>
    <w:rsid w:val="00226C9B"/>
    <w:rsid w:val="0023037E"/>
    <w:rsid w:val="00230722"/>
    <w:rsid w:val="002308C9"/>
    <w:rsid w:val="00230CFE"/>
    <w:rsid w:val="002320B5"/>
    <w:rsid w:val="002328BC"/>
    <w:rsid w:val="00233FD3"/>
    <w:rsid w:val="00236109"/>
    <w:rsid w:val="00240353"/>
    <w:rsid w:val="00243695"/>
    <w:rsid w:val="0024651A"/>
    <w:rsid w:val="0024753D"/>
    <w:rsid w:val="0024790F"/>
    <w:rsid w:val="00251AC1"/>
    <w:rsid w:val="00254197"/>
    <w:rsid w:val="00254B07"/>
    <w:rsid w:val="0025599E"/>
    <w:rsid w:val="00256A86"/>
    <w:rsid w:val="00256BB6"/>
    <w:rsid w:val="002608D4"/>
    <w:rsid w:val="00261EFF"/>
    <w:rsid w:val="00262556"/>
    <w:rsid w:val="00264112"/>
    <w:rsid w:val="00265446"/>
    <w:rsid w:val="00265CB6"/>
    <w:rsid w:val="00267070"/>
    <w:rsid w:val="00267776"/>
    <w:rsid w:val="00267D1F"/>
    <w:rsid w:val="00270A46"/>
    <w:rsid w:val="002716BB"/>
    <w:rsid w:val="002739D8"/>
    <w:rsid w:val="00275036"/>
    <w:rsid w:val="00275B6F"/>
    <w:rsid w:val="00276A0E"/>
    <w:rsid w:val="00277AFF"/>
    <w:rsid w:val="00277BC5"/>
    <w:rsid w:val="00280053"/>
    <w:rsid w:val="00280D1F"/>
    <w:rsid w:val="00280FDD"/>
    <w:rsid w:val="00283652"/>
    <w:rsid w:val="00283B0B"/>
    <w:rsid w:val="00283B3F"/>
    <w:rsid w:val="00284821"/>
    <w:rsid w:val="00284CC4"/>
    <w:rsid w:val="00287436"/>
    <w:rsid w:val="002875D8"/>
    <w:rsid w:val="00293127"/>
    <w:rsid w:val="00295483"/>
    <w:rsid w:val="00297C03"/>
    <w:rsid w:val="002A61E7"/>
    <w:rsid w:val="002A7D5A"/>
    <w:rsid w:val="002B0C0D"/>
    <w:rsid w:val="002B4033"/>
    <w:rsid w:val="002B52BA"/>
    <w:rsid w:val="002B629D"/>
    <w:rsid w:val="002C15E6"/>
    <w:rsid w:val="002C244E"/>
    <w:rsid w:val="002C2A0B"/>
    <w:rsid w:val="002C2AF1"/>
    <w:rsid w:val="002D0917"/>
    <w:rsid w:val="002D0974"/>
    <w:rsid w:val="002D0EF9"/>
    <w:rsid w:val="002D2552"/>
    <w:rsid w:val="002D2A5A"/>
    <w:rsid w:val="002D2F54"/>
    <w:rsid w:val="002D43CB"/>
    <w:rsid w:val="002D4FF4"/>
    <w:rsid w:val="002D5474"/>
    <w:rsid w:val="002D5C0B"/>
    <w:rsid w:val="002D67E8"/>
    <w:rsid w:val="002D6C01"/>
    <w:rsid w:val="002E04AF"/>
    <w:rsid w:val="002E2589"/>
    <w:rsid w:val="002E356F"/>
    <w:rsid w:val="002E3C92"/>
    <w:rsid w:val="002E4D75"/>
    <w:rsid w:val="002E695B"/>
    <w:rsid w:val="002E6B6C"/>
    <w:rsid w:val="002E78E2"/>
    <w:rsid w:val="002E7934"/>
    <w:rsid w:val="002E7F1D"/>
    <w:rsid w:val="002F1146"/>
    <w:rsid w:val="002F172A"/>
    <w:rsid w:val="002F1EA1"/>
    <w:rsid w:val="002F1F2E"/>
    <w:rsid w:val="002F2497"/>
    <w:rsid w:val="002F3C37"/>
    <w:rsid w:val="002F42A8"/>
    <w:rsid w:val="002F517A"/>
    <w:rsid w:val="002F7087"/>
    <w:rsid w:val="00301C34"/>
    <w:rsid w:val="00302BCF"/>
    <w:rsid w:val="003032FA"/>
    <w:rsid w:val="0030462D"/>
    <w:rsid w:val="00304C54"/>
    <w:rsid w:val="00306223"/>
    <w:rsid w:val="00306AD4"/>
    <w:rsid w:val="00310719"/>
    <w:rsid w:val="00310E6B"/>
    <w:rsid w:val="0031380C"/>
    <w:rsid w:val="00313E22"/>
    <w:rsid w:val="003149A3"/>
    <w:rsid w:val="003167A7"/>
    <w:rsid w:val="00316D9E"/>
    <w:rsid w:val="003208B9"/>
    <w:rsid w:val="00325AE3"/>
    <w:rsid w:val="00325B52"/>
    <w:rsid w:val="003271D5"/>
    <w:rsid w:val="0033189A"/>
    <w:rsid w:val="00340977"/>
    <w:rsid w:val="00340A11"/>
    <w:rsid w:val="003451F6"/>
    <w:rsid w:val="003465D8"/>
    <w:rsid w:val="00351DC9"/>
    <w:rsid w:val="00351DDA"/>
    <w:rsid w:val="0035269C"/>
    <w:rsid w:val="003527A3"/>
    <w:rsid w:val="003527E1"/>
    <w:rsid w:val="00352FEB"/>
    <w:rsid w:val="00355F78"/>
    <w:rsid w:val="00361458"/>
    <w:rsid w:val="00362E13"/>
    <w:rsid w:val="0036455E"/>
    <w:rsid w:val="00364C33"/>
    <w:rsid w:val="00365019"/>
    <w:rsid w:val="0036614E"/>
    <w:rsid w:val="00366F08"/>
    <w:rsid w:val="003670B2"/>
    <w:rsid w:val="00367DE8"/>
    <w:rsid w:val="003710A1"/>
    <w:rsid w:val="00372072"/>
    <w:rsid w:val="00374200"/>
    <w:rsid w:val="0037510D"/>
    <w:rsid w:val="0038339E"/>
    <w:rsid w:val="003842AC"/>
    <w:rsid w:val="00384375"/>
    <w:rsid w:val="0038715F"/>
    <w:rsid w:val="00390DD2"/>
    <w:rsid w:val="00391A24"/>
    <w:rsid w:val="00391C7A"/>
    <w:rsid w:val="00391E88"/>
    <w:rsid w:val="00392965"/>
    <w:rsid w:val="003946D0"/>
    <w:rsid w:val="00397A60"/>
    <w:rsid w:val="003A0067"/>
    <w:rsid w:val="003A06D3"/>
    <w:rsid w:val="003A1270"/>
    <w:rsid w:val="003A1573"/>
    <w:rsid w:val="003A163F"/>
    <w:rsid w:val="003B09DA"/>
    <w:rsid w:val="003B37E2"/>
    <w:rsid w:val="003B6DCB"/>
    <w:rsid w:val="003B7843"/>
    <w:rsid w:val="003C10CE"/>
    <w:rsid w:val="003C16AD"/>
    <w:rsid w:val="003C2896"/>
    <w:rsid w:val="003C5E31"/>
    <w:rsid w:val="003C62B7"/>
    <w:rsid w:val="003D1AE4"/>
    <w:rsid w:val="003D2BA2"/>
    <w:rsid w:val="003D3FC5"/>
    <w:rsid w:val="003D5991"/>
    <w:rsid w:val="003D616A"/>
    <w:rsid w:val="003D6B3F"/>
    <w:rsid w:val="003E1A5E"/>
    <w:rsid w:val="003E4955"/>
    <w:rsid w:val="003E5205"/>
    <w:rsid w:val="003E5717"/>
    <w:rsid w:val="003E5E65"/>
    <w:rsid w:val="003E6F9F"/>
    <w:rsid w:val="003E7727"/>
    <w:rsid w:val="003F0AD5"/>
    <w:rsid w:val="003F1D7A"/>
    <w:rsid w:val="003F2636"/>
    <w:rsid w:val="003F342A"/>
    <w:rsid w:val="003F5A62"/>
    <w:rsid w:val="003F5B92"/>
    <w:rsid w:val="003F6C12"/>
    <w:rsid w:val="00405321"/>
    <w:rsid w:val="00407A93"/>
    <w:rsid w:val="00410926"/>
    <w:rsid w:val="0041469E"/>
    <w:rsid w:val="00415601"/>
    <w:rsid w:val="00415680"/>
    <w:rsid w:val="00420135"/>
    <w:rsid w:val="004204B8"/>
    <w:rsid w:val="004270B7"/>
    <w:rsid w:val="00427291"/>
    <w:rsid w:val="00430758"/>
    <w:rsid w:val="00430841"/>
    <w:rsid w:val="00430D9A"/>
    <w:rsid w:val="00431225"/>
    <w:rsid w:val="004314DB"/>
    <w:rsid w:val="00431844"/>
    <w:rsid w:val="0043233F"/>
    <w:rsid w:val="00432983"/>
    <w:rsid w:val="00433683"/>
    <w:rsid w:val="004337FA"/>
    <w:rsid w:val="00434039"/>
    <w:rsid w:val="00434A5E"/>
    <w:rsid w:val="0043583C"/>
    <w:rsid w:val="00436CCA"/>
    <w:rsid w:val="00437A3C"/>
    <w:rsid w:val="00443244"/>
    <w:rsid w:val="004435AE"/>
    <w:rsid w:val="00444F3B"/>
    <w:rsid w:val="0044588D"/>
    <w:rsid w:val="004500BC"/>
    <w:rsid w:val="00452011"/>
    <w:rsid w:val="00452FA0"/>
    <w:rsid w:val="00454220"/>
    <w:rsid w:val="00454852"/>
    <w:rsid w:val="00454B48"/>
    <w:rsid w:val="00457872"/>
    <w:rsid w:val="00457BAD"/>
    <w:rsid w:val="00461670"/>
    <w:rsid w:val="00462F27"/>
    <w:rsid w:val="0046369D"/>
    <w:rsid w:val="0046470F"/>
    <w:rsid w:val="00466AD3"/>
    <w:rsid w:val="00470E9E"/>
    <w:rsid w:val="00471494"/>
    <w:rsid w:val="00471E73"/>
    <w:rsid w:val="0047323D"/>
    <w:rsid w:val="0047740D"/>
    <w:rsid w:val="00480A27"/>
    <w:rsid w:val="00481955"/>
    <w:rsid w:val="004820CD"/>
    <w:rsid w:val="004852F3"/>
    <w:rsid w:val="0049100D"/>
    <w:rsid w:val="004910DA"/>
    <w:rsid w:val="00491D56"/>
    <w:rsid w:val="00491E5F"/>
    <w:rsid w:val="004922AB"/>
    <w:rsid w:val="0049569D"/>
    <w:rsid w:val="0049628B"/>
    <w:rsid w:val="00497B78"/>
    <w:rsid w:val="00497CEE"/>
    <w:rsid w:val="004A19D8"/>
    <w:rsid w:val="004A529D"/>
    <w:rsid w:val="004A673F"/>
    <w:rsid w:val="004A6F44"/>
    <w:rsid w:val="004A7090"/>
    <w:rsid w:val="004B0CFE"/>
    <w:rsid w:val="004B15FE"/>
    <w:rsid w:val="004B3CFF"/>
    <w:rsid w:val="004B5B01"/>
    <w:rsid w:val="004B5E1B"/>
    <w:rsid w:val="004B630D"/>
    <w:rsid w:val="004B67B7"/>
    <w:rsid w:val="004B68A5"/>
    <w:rsid w:val="004C1686"/>
    <w:rsid w:val="004C231E"/>
    <w:rsid w:val="004C2B44"/>
    <w:rsid w:val="004C300E"/>
    <w:rsid w:val="004C3F4D"/>
    <w:rsid w:val="004C5A63"/>
    <w:rsid w:val="004C5B30"/>
    <w:rsid w:val="004C6246"/>
    <w:rsid w:val="004C7B89"/>
    <w:rsid w:val="004D18E2"/>
    <w:rsid w:val="004D1D19"/>
    <w:rsid w:val="004D25E7"/>
    <w:rsid w:val="004D2A28"/>
    <w:rsid w:val="004D3C62"/>
    <w:rsid w:val="004D4F6D"/>
    <w:rsid w:val="004D537F"/>
    <w:rsid w:val="004D6647"/>
    <w:rsid w:val="004D6A3A"/>
    <w:rsid w:val="004D6F35"/>
    <w:rsid w:val="004D7B06"/>
    <w:rsid w:val="004E0733"/>
    <w:rsid w:val="004E1BDB"/>
    <w:rsid w:val="004F0901"/>
    <w:rsid w:val="004F385E"/>
    <w:rsid w:val="004F4A6C"/>
    <w:rsid w:val="004F4D3F"/>
    <w:rsid w:val="004F4F7A"/>
    <w:rsid w:val="004F64DF"/>
    <w:rsid w:val="004F6EB8"/>
    <w:rsid w:val="004F782F"/>
    <w:rsid w:val="00500537"/>
    <w:rsid w:val="0050053D"/>
    <w:rsid w:val="00500E6B"/>
    <w:rsid w:val="005052E8"/>
    <w:rsid w:val="005059D4"/>
    <w:rsid w:val="00506DCF"/>
    <w:rsid w:val="00506F3C"/>
    <w:rsid w:val="005104DB"/>
    <w:rsid w:val="00512E64"/>
    <w:rsid w:val="0051421A"/>
    <w:rsid w:val="00514FD2"/>
    <w:rsid w:val="00515676"/>
    <w:rsid w:val="00515BE4"/>
    <w:rsid w:val="005165E6"/>
    <w:rsid w:val="005177C9"/>
    <w:rsid w:val="00517DA8"/>
    <w:rsid w:val="005222B4"/>
    <w:rsid w:val="00523C25"/>
    <w:rsid w:val="00524D6A"/>
    <w:rsid w:val="00525120"/>
    <w:rsid w:val="00525319"/>
    <w:rsid w:val="00525B9F"/>
    <w:rsid w:val="0052693E"/>
    <w:rsid w:val="005302B5"/>
    <w:rsid w:val="0053046C"/>
    <w:rsid w:val="00530743"/>
    <w:rsid w:val="00535964"/>
    <w:rsid w:val="00536839"/>
    <w:rsid w:val="0053789F"/>
    <w:rsid w:val="00541DFD"/>
    <w:rsid w:val="00542365"/>
    <w:rsid w:val="0054440F"/>
    <w:rsid w:val="0054515D"/>
    <w:rsid w:val="00551454"/>
    <w:rsid w:val="005516DD"/>
    <w:rsid w:val="00552020"/>
    <w:rsid w:val="005559B5"/>
    <w:rsid w:val="00556EA5"/>
    <w:rsid w:val="00560501"/>
    <w:rsid w:val="00560FE9"/>
    <w:rsid w:val="005613E3"/>
    <w:rsid w:val="005615E6"/>
    <w:rsid w:val="00562483"/>
    <w:rsid w:val="00562FD1"/>
    <w:rsid w:val="00565CF6"/>
    <w:rsid w:val="00570682"/>
    <w:rsid w:val="00571189"/>
    <w:rsid w:val="00572003"/>
    <w:rsid w:val="005736EB"/>
    <w:rsid w:val="00577725"/>
    <w:rsid w:val="00583830"/>
    <w:rsid w:val="00584550"/>
    <w:rsid w:val="00584E53"/>
    <w:rsid w:val="00585331"/>
    <w:rsid w:val="00587611"/>
    <w:rsid w:val="005902B3"/>
    <w:rsid w:val="00591A9A"/>
    <w:rsid w:val="00593126"/>
    <w:rsid w:val="00596158"/>
    <w:rsid w:val="00597E20"/>
    <w:rsid w:val="005A014C"/>
    <w:rsid w:val="005A1B43"/>
    <w:rsid w:val="005A24C4"/>
    <w:rsid w:val="005A559B"/>
    <w:rsid w:val="005A612D"/>
    <w:rsid w:val="005A66F6"/>
    <w:rsid w:val="005A7F2A"/>
    <w:rsid w:val="005B0347"/>
    <w:rsid w:val="005B04F7"/>
    <w:rsid w:val="005B060B"/>
    <w:rsid w:val="005B1C08"/>
    <w:rsid w:val="005B24A9"/>
    <w:rsid w:val="005B39AC"/>
    <w:rsid w:val="005B453C"/>
    <w:rsid w:val="005B4DE0"/>
    <w:rsid w:val="005B5F59"/>
    <w:rsid w:val="005B78B2"/>
    <w:rsid w:val="005B7927"/>
    <w:rsid w:val="005C0E4C"/>
    <w:rsid w:val="005C3FAC"/>
    <w:rsid w:val="005C6286"/>
    <w:rsid w:val="005D4D68"/>
    <w:rsid w:val="005D4E3B"/>
    <w:rsid w:val="005D55CD"/>
    <w:rsid w:val="005D591E"/>
    <w:rsid w:val="005D7C59"/>
    <w:rsid w:val="005E11BE"/>
    <w:rsid w:val="005E6353"/>
    <w:rsid w:val="005E77C2"/>
    <w:rsid w:val="005F1C03"/>
    <w:rsid w:val="005F231C"/>
    <w:rsid w:val="005F231F"/>
    <w:rsid w:val="005F465F"/>
    <w:rsid w:val="005F6ABC"/>
    <w:rsid w:val="005F7C5F"/>
    <w:rsid w:val="005F7FD3"/>
    <w:rsid w:val="0060016E"/>
    <w:rsid w:val="00600446"/>
    <w:rsid w:val="0060202A"/>
    <w:rsid w:val="006028BF"/>
    <w:rsid w:val="0060390D"/>
    <w:rsid w:val="00603C2A"/>
    <w:rsid w:val="00603EAA"/>
    <w:rsid w:val="00605535"/>
    <w:rsid w:val="00606598"/>
    <w:rsid w:val="00606D60"/>
    <w:rsid w:val="00610DE0"/>
    <w:rsid w:val="00611101"/>
    <w:rsid w:val="0061401F"/>
    <w:rsid w:val="00614918"/>
    <w:rsid w:val="00615B5D"/>
    <w:rsid w:val="00616692"/>
    <w:rsid w:val="006174CC"/>
    <w:rsid w:val="00617A3E"/>
    <w:rsid w:val="00617A95"/>
    <w:rsid w:val="006208AC"/>
    <w:rsid w:val="00624E75"/>
    <w:rsid w:val="00624ED8"/>
    <w:rsid w:val="006251EA"/>
    <w:rsid w:val="00632678"/>
    <w:rsid w:val="00632FBE"/>
    <w:rsid w:val="00633F33"/>
    <w:rsid w:val="00633F54"/>
    <w:rsid w:val="006354D8"/>
    <w:rsid w:val="00636D26"/>
    <w:rsid w:val="00641316"/>
    <w:rsid w:val="00641963"/>
    <w:rsid w:val="00644070"/>
    <w:rsid w:val="00644AEC"/>
    <w:rsid w:val="0065092D"/>
    <w:rsid w:val="006515CD"/>
    <w:rsid w:val="00651ACB"/>
    <w:rsid w:val="0065263D"/>
    <w:rsid w:val="00652F85"/>
    <w:rsid w:val="0065452B"/>
    <w:rsid w:val="00654774"/>
    <w:rsid w:val="006573CA"/>
    <w:rsid w:val="006578D7"/>
    <w:rsid w:val="00660B36"/>
    <w:rsid w:val="00661543"/>
    <w:rsid w:val="00662501"/>
    <w:rsid w:val="0066522C"/>
    <w:rsid w:val="00665552"/>
    <w:rsid w:val="00671C11"/>
    <w:rsid w:val="006723ED"/>
    <w:rsid w:val="006743E3"/>
    <w:rsid w:val="0067501F"/>
    <w:rsid w:val="006818CC"/>
    <w:rsid w:val="00682D9A"/>
    <w:rsid w:val="0068317F"/>
    <w:rsid w:val="00683D14"/>
    <w:rsid w:val="00685F71"/>
    <w:rsid w:val="00686676"/>
    <w:rsid w:val="00686C19"/>
    <w:rsid w:val="00687116"/>
    <w:rsid w:val="00690BDF"/>
    <w:rsid w:val="00692473"/>
    <w:rsid w:val="006925B8"/>
    <w:rsid w:val="006927EE"/>
    <w:rsid w:val="006932AC"/>
    <w:rsid w:val="00695758"/>
    <w:rsid w:val="00695E6F"/>
    <w:rsid w:val="006A210D"/>
    <w:rsid w:val="006A25E5"/>
    <w:rsid w:val="006A3DEB"/>
    <w:rsid w:val="006A51D2"/>
    <w:rsid w:val="006A5225"/>
    <w:rsid w:val="006A5714"/>
    <w:rsid w:val="006A6DAE"/>
    <w:rsid w:val="006A7369"/>
    <w:rsid w:val="006B05FD"/>
    <w:rsid w:val="006B0A0E"/>
    <w:rsid w:val="006B1077"/>
    <w:rsid w:val="006B1155"/>
    <w:rsid w:val="006B1D38"/>
    <w:rsid w:val="006B29EB"/>
    <w:rsid w:val="006B48C1"/>
    <w:rsid w:val="006B6612"/>
    <w:rsid w:val="006B66D8"/>
    <w:rsid w:val="006C0824"/>
    <w:rsid w:val="006C0AE1"/>
    <w:rsid w:val="006C17F2"/>
    <w:rsid w:val="006C200F"/>
    <w:rsid w:val="006C57F9"/>
    <w:rsid w:val="006C60ED"/>
    <w:rsid w:val="006C7935"/>
    <w:rsid w:val="006C7D3F"/>
    <w:rsid w:val="006C7E56"/>
    <w:rsid w:val="006D0526"/>
    <w:rsid w:val="006D0753"/>
    <w:rsid w:val="006D25B4"/>
    <w:rsid w:val="006D281A"/>
    <w:rsid w:val="006D2897"/>
    <w:rsid w:val="006D3F4D"/>
    <w:rsid w:val="006D50A0"/>
    <w:rsid w:val="006D5C09"/>
    <w:rsid w:val="006D62A8"/>
    <w:rsid w:val="006D6AC3"/>
    <w:rsid w:val="006E1D17"/>
    <w:rsid w:val="006E29F5"/>
    <w:rsid w:val="006E2E88"/>
    <w:rsid w:val="006E38EF"/>
    <w:rsid w:val="006E3CA7"/>
    <w:rsid w:val="006E3CD9"/>
    <w:rsid w:val="006E63AE"/>
    <w:rsid w:val="006F1191"/>
    <w:rsid w:val="006F150A"/>
    <w:rsid w:val="006F4F3C"/>
    <w:rsid w:val="006F6C98"/>
    <w:rsid w:val="006F7723"/>
    <w:rsid w:val="006F7E22"/>
    <w:rsid w:val="007025FD"/>
    <w:rsid w:val="00710335"/>
    <w:rsid w:val="00711C24"/>
    <w:rsid w:val="0071312C"/>
    <w:rsid w:val="00713235"/>
    <w:rsid w:val="00713518"/>
    <w:rsid w:val="00713BDB"/>
    <w:rsid w:val="00714CEB"/>
    <w:rsid w:val="007150BB"/>
    <w:rsid w:val="0071599C"/>
    <w:rsid w:val="00716136"/>
    <w:rsid w:val="007172C5"/>
    <w:rsid w:val="0071780A"/>
    <w:rsid w:val="00720A3A"/>
    <w:rsid w:val="00721D6E"/>
    <w:rsid w:val="00724967"/>
    <w:rsid w:val="007249E0"/>
    <w:rsid w:val="00726BC9"/>
    <w:rsid w:val="00726E82"/>
    <w:rsid w:val="007270D6"/>
    <w:rsid w:val="00730DB0"/>
    <w:rsid w:val="00732462"/>
    <w:rsid w:val="0073543C"/>
    <w:rsid w:val="0073572C"/>
    <w:rsid w:val="007365B8"/>
    <w:rsid w:val="007365D7"/>
    <w:rsid w:val="00741551"/>
    <w:rsid w:val="007425C6"/>
    <w:rsid w:val="00742B30"/>
    <w:rsid w:val="00743065"/>
    <w:rsid w:val="007454DB"/>
    <w:rsid w:val="00745AFF"/>
    <w:rsid w:val="00745E09"/>
    <w:rsid w:val="00746088"/>
    <w:rsid w:val="00747F12"/>
    <w:rsid w:val="00750E1B"/>
    <w:rsid w:val="00751145"/>
    <w:rsid w:val="00751BE7"/>
    <w:rsid w:val="0075205E"/>
    <w:rsid w:val="007548A2"/>
    <w:rsid w:val="00755273"/>
    <w:rsid w:val="0076115B"/>
    <w:rsid w:val="007634D0"/>
    <w:rsid w:val="0076352F"/>
    <w:rsid w:val="00765123"/>
    <w:rsid w:val="0076560A"/>
    <w:rsid w:val="007664F9"/>
    <w:rsid w:val="0077136E"/>
    <w:rsid w:val="0077565C"/>
    <w:rsid w:val="00776AD6"/>
    <w:rsid w:val="00777C9D"/>
    <w:rsid w:val="007801BC"/>
    <w:rsid w:val="00782BFB"/>
    <w:rsid w:val="007835B8"/>
    <w:rsid w:val="007855BE"/>
    <w:rsid w:val="00786EB0"/>
    <w:rsid w:val="0079053D"/>
    <w:rsid w:val="0079406C"/>
    <w:rsid w:val="0079635E"/>
    <w:rsid w:val="007970C8"/>
    <w:rsid w:val="00797119"/>
    <w:rsid w:val="007A045F"/>
    <w:rsid w:val="007A0958"/>
    <w:rsid w:val="007A1144"/>
    <w:rsid w:val="007A3060"/>
    <w:rsid w:val="007A4936"/>
    <w:rsid w:val="007A6402"/>
    <w:rsid w:val="007A6881"/>
    <w:rsid w:val="007A7E99"/>
    <w:rsid w:val="007B083E"/>
    <w:rsid w:val="007B22E4"/>
    <w:rsid w:val="007B23DE"/>
    <w:rsid w:val="007B3309"/>
    <w:rsid w:val="007B3F7B"/>
    <w:rsid w:val="007B5E80"/>
    <w:rsid w:val="007B7E20"/>
    <w:rsid w:val="007C2151"/>
    <w:rsid w:val="007C29CE"/>
    <w:rsid w:val="007C2A0B"/>
    <w:rsid w:val="007C500B"/>
    <w:rsid w:val="007C7464"/>
    <w:rsid w:val="007D0C3B"/>
    <w:rsid w:val="007D2619"/>
    <w:rsid w:val="007D3003"/>
    <w:rsid w:val="007D45A6"/>
    <w:rsid w:val="007D4700"/>
    <w:rsid w:val="007D59AE"/>
    <w:rsid w:val="007D69CE"/>
    <w:rsid w:val="007D6A76"/>
    <w:rsid w:val="007D7235"/>
    <w:rsid w:val="007D7437"/>
    <w:rsid w:val="007E0E0F"/>
    <w:rsid w:val="007E1CE1"/>
    <w:rsid w:val="007E2488"/>
    <w:rsid w:val="007E31BF"/>
    <w:rsid w:val="007E3665"/>
    <w:rsid w:val="007E3835"/>
    <w:rsid w:val="007E391D"/>
    <w:rsid w:val="007E6A0D"/>
    <w:rsid w:val="007E7311"/>
    <w:rsid w:val="007F01A2"/>
    <w:rsid w:val="007F1729"/>
    <w:rsid w:val="007F2234"/>
    <w:rsid w:val="007F748E"/>
    <w:rsid w:val="0080370D"/>
    <w:rsid w:val="00805474"/>
    <w:rsid w:val="00806052"/>
    <w:rsid w:val="0080698B"/>
    <w:rsid w:val="008070BF"/>
    <w:rsid w:val="008130E9"/>
    <w:rsid w:val="00813650"/>
    <w:rsid w:val="00815491"/>
    <w:rsid w:val="00815B46"/>
    <w:rsid w:val="00820E3D"/>
    <w:rsid w:val="00822348"/>
    <w:rsid w:val="00822CB8"/>
    <w:rsid w:val="00823FCC"/>
    <w:rsid w:val="00825A51"/>
    <w:rsid w:val="00827471"/>
    <w:rsid w:val="00831870"/>
    <w:rsid w:val="00831D18"/>
    <w:rsid w:val="00832EF3"/>
    <w:rsid w:val="00835D92"/>
    <w:rsid w:val="00835F7D"/>
    <w:rsid w:val="00836142"/>
    <w:rsid w:val="0084031E"/>
    <w:rsid w:val="0084128B"/>
    <w:rsid w:val="008428B3"/>
    <w:rsid w:val="00842EF5"/>
    <w:rsid w:val="008438C0"/>
    <w:rsid w:val="00843F6F"/>
    <w:rsid w:val="008456AC"/>
    <w:rsid w:val="00846AB5"/>
    <w:rsid w:val="00850D4D"/>
    <w:rsid w:val="0085175E"/>
    <w:rsid w:val="00852FE4"/>
    <w:rsid w:val="0085426F"/>
    <w:rsid w:val="008549EF"/>
    <w:rsid w:val="00855797"/>
    <w:rsid w:val="008574A5"/>
    <w:rsid w:val="008604F6"/>
    <w:rsid w:val="0086069F"/>
    <w:rsid w:val="00862762"/>
    <w:rsid w:val="00862843"/>
    <w:rsid w:val="00862C92"/>
    <w:rsid w:val="00863388"/>
    <w:rsid w:val="00864407"/>
    <w:rsid w:val="00866313"/>
    <w:rsid w:val="008666D2"/>
    <w:rsid w:val="0086693F"/>
    <w:rsid w:val="00867B98"/>
    <w:rsid w:val="00871173"/>
    <w:rsid w:val="0087280B"/>
    <w:rsid w:val="008729D6"/>
    <w:rsid w:val="00874306"/>
    <w:rsid w:val="008746AC"/>
    <w:rsid w:val="008746FE"/>
    <w:rsid w:val="00874EB9"/>
    <w:rsid w:val="00876941"/>
    <w:rsid w:val="00877C40"/>
    <w:rsid w:val="0088072C"/>
    <w:rsid w:val="008807D8"/>
    <w:rsid w:val="0088616E"/>
    <w:rsid w:val="008875B9"/>
    <w:rsid w:val="00887746"/>
    <w:rsid w:val="00890677"/>
    <w:rsid w:val="0089091D"/>
    <w:rsid w:val="00890FFF"/>
    <w:rsid w:val="00893B46"/>
    <w:rsid w:val="00894251"/>
    <w:rsid w:val="00894B7D"/>
    <w:rsid w:val="00895DE4"/>
    <w:rsid w:val="008A0590"/>
    <w:rsid w:val="008A0A3C"/>
    <w:rsid w:val="008A1E52"/>
    <w:rsid w:val="008A2DB6"/>
    <w:rsid w:val="008A4D1C"/>
    <w:rsid w:val="008A601F"/>
    <w:rsid w:val="008A7B5F"/>
    <w:rsid w:val="008B0382"/>
    <w:rsid w:val="008B128D"/>
    <w:rsid w:val="008B1318"/>
    <w:rsid w:val="008B144C"/>
    <w:rsid w:val="008B2C4C"/>
    <w:rsid w:val="008B2E40"/>
    <w:rsid w:val="008B356E"/>
    <w:rsid w:val="008B5AA7"/>
    <w:rsid w:val="008C212D"/>
    <w:rsid w:val="008C21BB"/>
    <w:rsid w:val="008C21D4"/>
    <w:rsid w:val="008C2306"/>
    <w:rsid w:val="008C2480"/>
    <w:rsid w:val="008C2D97"/>
    <w:rsid w:val="008C3BFF"/>
    <w:rsid w:val="008C4386"/>
    <w:rsid w:val="008C45DB"/>
    <w:rsid w:val="008C5A39"/>
    <w:rsid w:val="008C61FF"/>
    <w:rsid w:val="008D0D78"/>
    <w:rsid w:val="008D17E5"/>
    <w:rsid w:val="008D43C8"/>
    <w:rsid w:val="008D492F"/>
    <w:rsid w:val="008D4E61"/>
    <w:rsid w:val="008D5EDC"/>
    <w:rsid w:val="008D6AA0"/>
    <w:rsid w:val="008D78E1"/>
    <w:rsid w:val="008E08CE"/>
    <w:rsid w:val="008E0FCB"/>
    <w:rsid w:val="008E403F"/>
    <w:rsid w:val="008E6523"/>
    <w:rsid w:val="008E6DA5"/>
    <w:rsid w:val="008F00C3"/>
    <w:rsid w:val="008F3459"/>
    <w:rsid w:val="008F40B9"/>
    <w:rsid w:val="008F42E5"/>
    <w:rsid w:val="0090061A"/>
    <w:rsid w:val="00901C23"/>
    <w:rsid w:val="00902D23"/>
    <w:rsid w:val="00904290"/>
    <w:rsid w:val="009049F6"/>
    <w:rsid w:val="009061CF"/>
    <w:rsid w:val="009071E7"/>
    <w:rsid w:val="009079AB"/>
    <w:rsid w:val="00907A52"/>
    <w:rsid w:val="0091039B"/>
    <w:rsid w:val="00913967"/>
    <w:rsid w:val="0091436E"/>
    <w:rsid w:val="00914ABE"/>
    <w:rsid w:val="00914EB1"/>
    <w:rsid w:val="00915C44"/>
    <w:rsid w:val="00917A35"/>
    <w:rsid w:val="00917F6F"/>
    <w:rsid w:val="00922416"/>
    <w:rsid w:val="009225EB"/>
    <w:rsid w:val="00922DDA"/>
    <w:rsid w:val="00923874"/>
    <w:rsid w:val="00924775"/>
    <w:rsid w:val="00924F93"/>
    <w:rsid w:val="0092550D"/>
    <w:rsid w:val="009269ED"/>
    <w:rsid w:val="009275A7"/>
    <w:rsid w:val="009304BB"/>
    <w:rsid w:val="00931220"/>
    <w:rsid w:val="009321A5"/>
    <w:rsid w:val="00933F58"/>
    <w:rsid w:val="0093753E"/>
    <w:rsid w:val="00940D65"/>
    <w:rsid w:val="00942C24"/>
    <w:rsid w:val="00943366"/>
    <w:rsid w:val="0094430E"/>
    <w:rsid w:val="00944CAC"/>
    <w:rsid w:val="00945DCE"/>
    <w:rsid w:val="00951D2B"/>
    <w:rsid w:val="009526E3"/>
    <w:rsid w:val="00954A10"/>
    <w:rsid w:val="00955E9C"/>
    <w:rsid w:val="009629B6"/>
    <w:rsid w:val="0096403D"/>
    <w:rsid w:val="00965D8E"/>
    <w:rsid w:val="0096746E"/>
    <w:rsid w:val="00970193"/>
    <w:rsid w:val="009708F0"/>
    <w:rsid w:val="0097092E"/>
    <w:rsid w:val="00972399"/>
    <w:rsid w:val="009728C9"/>
    <w:rsid w:val="00981186"/>
    <w:rsid w:val="009817B5"/>
    <w:rsid w:val="00983757"/>
    <w:rsid w:val="009852F4"/>
    <w:rsid w:val="00987BEC"/>
    <w:rsid w:val="009904B4"/>
    <w:rsid w:val="009914C3"/>
    <w:rsid w:val="00994075"/>
    <w:rsid w:val="009947EE"/>
    <w:rsid w:val="00995E90"/>
    <w:rsid w:val="009A0177"/>
    <w:rsid w:val="009A18A1"/>
    <w:rsid w:val="009A2B0A"/>
    <w:rsid w:val="009A42D9"/>
    <w:rsid w:val="009A5B44"/>
    <w:rsid w:val="009A5E9C"/>
    <w:rsid w:val="009A6478"/>
    <w:rsid w:val="009A68B7"/>
    <w:rsid w:val="009A6AEF"/>
    <w:rsid w:val="009A7179"/>
    <w:rsid w:val="009B13D3"/>
    <w:rsid w:val="009B1835"/>
    <w:rsid w:val="009B1EE4"/>
    <w:rsid w:val="009B3A46"/>
    <w:rsid w:val="009B497F"/>
    <w:rsid w:val="009B4A5D"/>
    <w:rsid w:val="009B5DBA"/>
    <w:rsid w:val="009B63DA"/>
    <w:rsid w:val="009B6A82"/>
    <w:rsid w:val="009B71C6"/>
    <w:rsid w:val="009B7399"/>
    <w:rsid w:val="009B7B77"/>
    <w:rsid w:val="009B7C90"/>
    <w:rsid w:val="009C08C6"/>
    <w:rsid w:val="009C0DC7"/>
    <w:rsid w:val="009C1BED"/>
    <w:rsid w:val="009C3FAF"/>
    <w:rsid w:val="009C6D02"/>
    <w:rsid w:val="009C7064"/>
    <w:rsid w:val="009C7DCD"/>
    <w:rsid w:val="009D0841"/>
    <w:rsid w:val="009D243B"/>
    <w:rsid w:val="009D2BCF"/>
    <w:rsid w:val="009D3CEE"/>
    <w:rsid w:val="009D4342"/>
    <w:rsid w:val="009E036B"/>
    <w:rsid w:val="009E0E5C"/>
    <w:rsid w:val="009E2C8D"/>
    <w:rsid w:val="009E2E5F"/>
    <w:rsid w:val="009E33E9"/>
    <w:rsid w:val="009E5101"/>
    <w:rsid w:val="009E5F67"/>
    <w:rsid w:val="009E624D"/>
    <w:rsid w:val="009E7AF4"/>
    <w:rsid w:val="009E7D8C"/>
    <w:rsid w:val="009F051C"/>
    <w:rsid w:val="009F1806"/>
    <w:rsid w:val="009F196F"/>
    <w:rsid w:val="009F1E01"/>
    <w:rsid w:val="009F239A"/>
    <w:rsid w:val="009F5208"/>
    <w:rsid w:val="009F5C6E"/>
    <w:rsid w:val="00A00448"/>
    <w:rsid w:val="00A0573E"/>
    <w:rsid w:val="00A0776A"/>
    <w:rsid w:val="00A10B1C"/>
    <w:rsid w:val="00A123F8"/>
    <w:rsid w:val="00A17A64"/>
    <w:rsid w:val="00A20142"/>
    <w:rsid w:val="00A211F8"/>
    <w:rsid w:val="00A2300C"/>
    <w:rsid w:val="00A239D5"/>
    <w:rsid w:val="00A246C3"/>
    <w:rsid w:val="00A25D4E"/>
    <w:rsid w:val="00A27552"/>
    <w:rsid w:val="00A3142A"/>
    <w:rsid w:val="00A3295F"/>
    <w:rsid w:val="00A35966"/>
    <w:rsid w:val="00A366FB"/>
    <w:rsid w:val="00A37201"/>
    <w:rsid w:val="00A41A6E"/>
    <w:rsid w:val="00A43C52"/>
    <w:rsid w:val="00A454A8"/>
    <w:rsid w:val="00A47E89"/>
    <w:rsid w:val="00A55B55"/>
    <w:rsid w:val="00A576DF"/>
    <w:rsid w:val="00A57D4B"/>
    <w:rsid w:val="00A62196"/>
    <w:rsid w:val="00A6252B"/>
    <w:rsid w:val="00A62B25"/>
    <w:rsid w:val="00A62D31"/>
    <w:rsid w:val="00A63238"/>
    <w:rsid w:val="00A64B8F"/>
    <w:rsid w:val="00A667EC"/>
    <w:rsid w:val="00A71F41"/>
    <w:rsid w:val="00A7322A"/>
    <w:rsid w:val="00A7586B"/>
    <w:rsid w:val="00A7646E"/>
    <w:rsid w:val="00A77718"/>
    <w:rsid w:val="00A77A99"/>
    <w:rsid w:val="00A8034E"/>
    <w:rsid w:val="00A80EC9"/>
    <w:rsid w:val="00A82011"/>
    <w:rsid w:val="00A82026"/>
    <w:rsid w:val="00A822A5"/>
    <w:rsid w:val="00A82C51"/>
    <w:rsid w:val="00A82CE0"/>
    <w:rsid w:val="00A83AC4"/>
    <w:rsid w:val="00A86AA0"/>
    <w:rsid w:val="00A92B8D"/>
    <w:rsid w:val="00A966AE"/>
    <w:rsid w:val="00A96B24"/>
    <w:rsid w:val="00AA0809"/>
    <w:rsid w:val="00AA0DF8"/>
    <w:rsid w:val="00AA2A0C"/>
    <w:rsid w:val="00AA312D"/>
    <w:rsid w:val="00AA3525"/>
    <w:rsid w:val="00AA4B39"/>
    <w:rsid w:val="00AA63F2"/>
    <w:rsid w:val="00AA73D4"/>
    <w:rsid w:val="00AB1311"/>
    <w:rsid w:val="00AB1CDB"/>
    <w:rsid w:val="00AB4B0E"/>
    <w:rsid w:val="00AB6786"/>
    <w:rsid w:val="00AC0B0F"/>
    <w:rsid w:val="00AC0C51"/>
    <w:rsid w:val="00AC3D06"/>
    <w:rsid w:val="00AC4826"/>
    <w:rsid w:val="00AC6AC8"/>
    <w:rsid w:val="00AD0F38"/>
    <w:rsid w:val="00AD1FAB"/>
    <w:rsid w:val="00AD3F27"/>
    <w:rsid w:val="00AD704C"/>
    <w:rsid w:val="00AD779F"/>
    <w:rsid w:val="00AE0142"/>
    <w:rsid w:val="00AE2103"/>
    <w:rsid w:val="00AE2A0F"/>
    <w:rsid w:val="00AE306E"/>
    <w:rsid w:val="00AE425D"/>
    <w:rsid w:val="00AF1F32"/>
    <w:rsid w:val="00AF4209"/>
    <w:rsid w:val="00AF435B"/>
    <w:rsid w:val="00AF4CE0"/>
    <w:rsid w:val="00AF4FEA"/>
    <w:rsid w:val="00AF58AE"/>
    <w:rsid w:val="00B00802"/>
    <w:rsid w:val="00B02831"/>
    <w:rsid w:val="00B06CC4"/>
    <w:rsid w:val="00B10621"/>
    <w:rsid w:val="00B111DE"/>
    <w:rsid w:val="00B121C1"/>
    <w:rsid w:val="00B14066"/>
    <w:rsid w:val="00B1438D"/>
    <w:rsid w:val="00B16077"/>
    <w:rsid w:val="00B2047D"/>
    <w:rsid w:val="00B22C84"/>
    <w:rsid w:val="00B23586"/>
    <w:rsid w:val="00B26DBD"/>
    <w:rsid w:val="00B31404"/>
    <w:rsid w:val="00B333D6"/>
    <w:rsid w:val="00B33586"/>
    <w:rsid w:val="00B35094"/>
    <w:rsid w:val="00B3644D"/>
    <w:rsid w:val="00B36979"/>
    <w:rsid w:val="00B36B55"/>
    <w:rsid w:val="00B40BE1"/>
    <w:rsid w:val="00B41773"/>
    <w:rsid w:val="00B42CD1"/>
    <w:rsid w:val="00B4587D"/>
    <w:rsid w:val="00B467D5"/>
    <w:rsid w:val="00B46B23"/>
    <w:rsid w:val="00B475E0"/>
    <w:rsid w:val="00B51197"/>
    <w:rsid w:val="00B51E66"/>
    <w:rsid w:val="00B534FA"/>
    <w:rsid w:val="00B5420D"/>
    <w:rsid w:val="00B54531"/>
    <w:rsid w:val="00B606E3"/>
    <w:rsid w:val="00B607CF"/>
    <w:rsid w:val="00B61041"/>
    <w:rsid w:val="00B62908"/>
    <w:rsid w:val="00B64879"/>
    <w:rsid w:val="00B6529C"/>
    <w:rsid w:val="00B65542"/>
    <w:rsid w:val="00B65FC9"/>
    <w:rsid w:val="00B706ED"/>
    <w:rsid w:val="00B73FB2"/>
    <w:rsid w:val="00B742C5"/>
    <w:rsid w:val="00B742F5"/>
    <w:rsid w:val="00B7496F"/>
    <w:rsid w:val="00B75E08"/>
    <w:rsid w:val="00B80CD1"/>
    <w:rsid w:val="00B8113B"/>
    <w:rsid w:val="00B840AD"/>
    <w:rsid w:val="00B8671D"/>
    <w:rsid w:val="00B9209F"/>
    <w:rsid w:val="00B9406A"/>
    <w:rsid w:val="00B952F1"/>
    <w:rsid w:val="00B96173"/>
    <w:rsid w:val="00B96372"/>
    <w:rsid w:val="00B9637C"/>
    <w:rsid w:val="00B96457"/>
    <w:rsid w:val="00B974B9"/>
    <w:rsid w:val="00B97944"/>
    <w:rsid w:val="00BA0A4A"/>
    <w:rsid w:val="00BA0F1D"/>
    <w:rsid w:val="00BA3AA4"/>
    <w:rsid w:val="00BA5612"/>
    <w:rsid w:val="00BA6F7C"/>
    <w:rsid w:val="00BA7CB9"/>
    <w:rsid w:val="00BB195E"/>
    <w:rsid w:val="00BB5BFF"/>
    <w:rsid w:val="00BB600F"/>
    <w:rsid w:val="00BB60DF"/>
    <w:rsid w:val="00BC0737"/>
    <w:rsid w:val="00BC111C"/>
    <w:rsid w:val="00BC30DC"/>
    <w:rsid w:val="00BC3F2C"/>
    <w:rsid w:val="00BC51CE"/>
    <w:rsid w:val="00BC57E2"/>
    <w:rsid w:val="00BC5F43"/>
    <w:rsid w:val="00BC6F41"/>
    <w:rsid w:val="00BC79BC"/>
    <w:rsid w:val="00BD0077"/>
    <w:rsid w:val="00BD1EB4"/>
    <w:rsid w:val="00BD30F1"/>
    <w:rsid w:val="00BD3962"/>
    <w:rsid w:val="00BD50A1"/>
    <w:rsid w:val="00BD54F7"/>
    <w:rsid w:val="00BD5D5F"/>
    <w:rsid w:val="00BD6EA5"/>
    <w:rsid w:val="00BE0EAC"/>
    <w:rsid w:val="00BE11B5"/>
    <w:rsid w:val="00BE266A"/>
    <w:rsid w:val="00BE393B"/>
    <w:rsid w:val="00BE547A"/>
    <w:rsid w:val="00BE7A86"/>
    <w:rsid w:val="00BF28B8"/>
    <w:rsid w:val="00BF3301"/>
    <w:rsid w:val="00BF4CA6"/>
    <w:rsid w:val="00C00663"/>
    <w:rsid w:val="00C01671"/>
    <w:rsid w:val="00C0501B"/>
    <w:rsid w:val="00C07818"/>
    <w:rsid w:val="00C11BDC"/>
    <w:rsid w:val="00C131FA"/>
    <w:rsid w:val="00C139FB"/>
    <w:rsid w:val="00C13B03"/>
    <w:rsid w:val="00C162D8"/>
    <w:rsid w:val="00C173AD"/>
    <w:rsid w:val="00C17CF3"/>
    <w:rsid w:val="00C17F4C"/>
    <w:rsid w:val="00C20016"/>
    <w:rsid w:val="00C21C38"/>
    <w:rsid w:val="00C2385D"/>
    <w:rsid w:val="00C24D1E"/>
    <w:rsid w:val="00C265BE"/>
    <w:rsid w:val="00C265BF"/>
    <w:rsid w:val="00C30A0B"/>
    <w:rsid w:val="00C319FD"/>
    <w:rsid w:val="00C3203E"/>
    <w:rsid w:val="00C32400"/>
    <w:rsid w:val="00C3283C"/>
    <w:rsid w:val="00C33E65"/>
    <w:rsid w:val="00C343C8"/>
    <w:rsid w:val="00C34DCA"/>
    <w:rsid w:val="00C34ED9"/>
    <w:rsid w:val="00C3751A"/>
    <w:rsid w:val="00C377B1"/>
    <w:rsid w:val="00C42388"/>
    <w:rsid w:val="00C434DC"/>
    <w:rsid w:val="00C43528"/>
    <w:rsid w:val="00C43A35"/>
    <w:rsid w:val="00C4472B"/>
    <w:rsid w:val="00C463AF"/>
    <w:rsid w:val="00C467BD"/>
    <w:rsid w:val="00C5069D"/>
    <w:rsid w:val="00C51AA1"/>
    <w:rsid w:val="00C53154"/>
    <w:rsid w:val="00C56ABA"/>
    <w:rsid w:val="00C56B39"/>
    <w:rsid w:val="00C60B1B"/>
    <w:rsid w:val="00C61DDA"/>
    <w:rsid w:val="00C627EA"/>
    <w:rsid w:val="00C62F15"/>
    <w:rsid w:val="00C648A7"/>
    <w:rsid w:val="00C662F3"/>
    <w:rsid w:val="00C67AE0"/>
    <w:rsid w:val="00C709B6"/>
    <w:rsid w:val="00C71FD8"/>
    <w:rsid w:val="00C72270"/>
    <w:rsid w:val="00C7261A"/>
    <w:rsid w:val="00C7534A"/>
    <w:rsid w:val="00C770F9"/>
    <w:rsid w:val="00C828B5"/>
    <w:rsid w:val="00C84942"/>
    <w:rsid w:val="00C852E3"/>
    <w:rsid w:val="00C86963"/>
    <w:rsid w:val="00C86A8B"/>
    <w:rsid w:val="00C86B2D"/>
    <w:rsid w:val="00C87CF8"/>
    <w:rsid w:val="00C90209"/>
    <w:rsid w:val="00C91550"/>
    <w:rsid w:val="00C91D00"/>
    <w:rsid w:val="00C94FB1"/>
    <w:rsid w:val="00C95BF5"/>
    <w:rsid w:val="00CA013B"/>
    <w:rsid w:val="00CA1848"/>
    <w:rsid w:val="00CA27AE"/>
    <w:rsid w:val="00CA45A5"/>
    <w:rsid w:val="00CA53BA"/>
    <w:rsid w:val="00CA600C"/>
    <w:rsid w:val="00CA7838"/>
    <w:rsid w:val="00CB0C10"/>
    <w:rsid w:val="00CB1A89"/>
    <w:rsid w:val="00CB1F2A"/>
    <w:rsid w:val="00CB3376"/>
    <w:rsid w:val="00CB3E19"/>
    <w:rsid w:val="00CB4F3D"/>
    <w:rsid w:val="00CB642F"/>
    <w:rsid w:val="00CB7BBB"/>
    <w:rsid w:val="00CC3E77"/>
    <w:rsid w:val="00CC75EB"/>
    <w:rsid w:val="00CD0C0D"/>
    <w:rsid w:val="00CD0D35"/>
    <w:rsid w:val="00CD2516"/>
    <w:rsid w:val="00CD2ABD"/>
    <w:rsid w:val="00CD2D6E"/>
    <w:rsid w:val="00CD2FD6"/>
    <w:rsid w:val="00CD6252"/>
    <w:rsid w:val="00CD6362"/>
    <w:rsid w:val="00CE28C5"/>
    <w:rsid w:val="00CE3B4E"/>
    <w:rsid w:val="00CE50A9"/>
    <w:rsid w:val="00CE555B"/>
    <w:rsid w:val="00CE62A7"/>
    <w:rsid w:val="00CE63C2"/>
    <w:rsid w:val="00CE663A"/>
    <w:rsid w:val="00CE7544"/>
    <w:rsid w:val="00CE7B56"/>
    <w:rsid w:val="00CF050A"/>
    <w:rsid w:val="00CF1CA4"/>
    <w:rsid w:val="00CF334A"/>
    <w:rsid w:val="00CF33C0"/>
    <w:rsid w:val="00CF36AB"/>
    <w:rsid w:val="00CF4491"/>
    <w:rsid w:val="00CF5CE1"/>
    <w:rsid w:val="00CF6BA3"/>
    <w:rsid w:val="00CF6CD0"/>
    <w:rsid w:val="00D012D2"/>
    <w:rsid w:val="00D0294D"/>
    <w:rsid w:val="00D03A60"/>
    <w:rsid w:val="00D0638F"/>
    <w:rsid w:val="00D14994"/>
    <w:rsid w:val="00D1516A"/>
    <w:rsid w:val="00D203BF"/>
    <w:rsid w:val="00D22C5F"/>
    <w:rsid w:val="00D23A9E"/>
    <w:rsid w:val="00D25F55"/>
    <w:rsid w:val="00D26BF3"/>
    <w:rsid w:val="00D27668"/>
    <w:rsid w:val="00D2791B"/>
    <w:rsid w:val="00D309D4"/>
    <w:rsid w:val="00D30E83"/>
    <w:rsid w:val="00D31D63"/>
    <w:rsid w:val="00D32E9C"/>
    <w:rsid w:val="00D354DF"/>
    <w:rsid w:val="00D35D0A"/>
    <w:rsid w:val="00D36022"/>
    <w:rsid w:val="00D36CDB"/>
    <w:rsid w:val="00D41C57"/>
    <w:rsid w:val="00D43F35"/>
    <w:rsid w:val="00D473A8"/>
    <w:rsid w:val="00D47C07"/>
    <w:rsid w:val="00D51439"/>
    <w:rsid w:val="00D51D65"/>
    <w:rsid w:val="00D537AD"/>
    <w:rsid w:val="00D53B20"/>
    <w:rsid w:val="00D54C85"/>
    <w:rsid w:val="00D551C9"/>
    <w:rsid w:val="00D553C1"/>
    <w:rsid w:val="00D559BF"/>
    <w:rsid w:val="00D56B61"/>
    <w:rsid w:val="00D572C1"/>
    <w:rsid w:val="00D57B09"/>
    <w:rsid w:val="00D6003F"/>
    <w:rsid w:val="00D6070F"/>
    <w:rsid w:val="00D6190F"/>
    <w:rsid w:val="00D62E55"/>
    <w:rsid w:val="00D63004"/>
    <w:rsid w:val="00D63669"/>
    <w:rsid w:val="00D6544E"/>
    <w:rsid w:val="00D713BB"/>
    <w:rsid w:val="00D71476"/>
    <w:rsid w:val="00D725F1"/>
    <w:rsid w:val="00D72D71"/>
    <w:rsid w:val="00D73237"/>
    <w:rsid w:val="00D73E10"/>
    <w:rsid w:val="00D74C75"/>
    <w:rsid w:val="00D758AE"/>
    <w:rsid w:val="00D76BAA"/>
    <w:rsid w:val="00D77393"/>
    <w:rsid w:val="00D81DA5"/>
    <w:rsid w:val="00D82EBB"/>
    <w:rsid w:val="00D84DAE"/>
    <w:rsid w:val="00D8531C"/>
    <w:rsid w:val="00D86AA3"/>
    <w:rsid w:val="00D86C55"/>
    <w:rsid w:val="00D86CCE"/>
    <w:rsid w:val="00D87683"/>
    <w:rsid w:val="00D90449"/>
    <w:rsid w:val="00D91220"/>
    <w:rsid w:val="00D912FB"/>
    <w:rsid w:val="00D9186F"/>
    <w:rsid w:val="00D93F42"/>
    <w:rsid w:val="00D94AD3"/>
    <w:rsid w:val="00D96A82"/>
    <w:rsid w:val="00D96C26"/>
    <w:rsid w:val="00D979B5"/>
    <w:rsid w:val="00DA0889"/>
    <w:rsid w:val="00DA1BA6"/>
    <w:rsid w:val="00DA4059"/>
    <w:rsid w:val="00DA414A"/>
    <w:rsid w:val="00DA4155"/>
    <w:rsid w:val="00DA572E"/>
    <w:rsid w:val="00DA5AD7"/>
    <w:rsid w:val="00DA7930"/>
    <w:rsid w:val="00DA7943"/>
    <w:rsid w:val="00DB1C21"/>
    <w:rsid w:val="00DB2519"/>
    <w:rsid w:val="00DB4B2A"/>
    <w:rsid w:val="00DB4BE5"/>
    <w:rsid w:val="00DB543C"/>
    <w:rsid w:val="00DC1D8C"/>
    <w:rsid w:val="00DC2AD9"/>
    <w:rsid w:val="00DC5162"/>
    <w:rsid w:val="00DC743E"/>
    <w:rsid w:val="00DC7F20"/>
    <w:rsid w:val="00DD0533"/>
    <w:rsid w:val="00DD10E8"/>
    <w:rsid w:val="00DD255D"/>
    <w:rsid w:val="00DD3465"/>
    <w:rsid w:val="00DD7F43"/>
    <w:rsid w:val="00DE0775"/>
    <w:rsid w:val="00DE0850"/>
    <w:rsid w:val="00DE11F4"/>
    <w:rsid w:val="00DE22B4"/>
    <w:rsid w:val="00DE3223"/>
    <w:rsid w:val="00DE3DB6"/>
    <w:rsid w:val="00DE7F91"/>
    <w:rsid w:val="00DF0F41"/>
    <w:rsid w:val="00DF1665"/>
    <w:rsid w:val="00DF1A0D"/>
    <w:rsid w:val="00DF4628"/>
    <w:rsid w:val="00DF65BA"/>
    <w:rsid w:val="00DF6929"/>
    <w:rsid w:val="00E008B6"/>
    <w:rsid w:val="00E00D55"/>
    <w:rsid w:val="00E021A2"/>
    <w:rsid w:val="00E02756"/>
    <w:rsid w:val="00E02CAF"/>
    <w:rsid w:val="00E02F7A"/>
    <w:rsid w:val="00E03294"/>
    <w:rsid w:val="00E041E6"/>
    <w:rsid w:val="00E04A0E"/>
    <w:rsid w:val="00E05335"/>
    <w:rsid w:val="00E05DEE"/>
    <w:rsid w:val="00E110D1"/>
    <w:rsid w:val="00E11DBC"/>
    <w:rsid w:val="00E131E4"/>
    <w:rsid w:val="00E134F6"/>
    <w:rsid w:val="00E13582"/>
    <w:rsid w:val="00E15C97"/>
    <w:rsid w:val="00E24863"/>
    <w:rsid w:val="00E257F4"/>
    <w:rsid w:val="00E27B78"/>
    <w:rsid w:val="00E30955"/>
    <w:rsid w:val="00E30A16"/>
    <w:rsid w:val="00E31310"/>
    <w:rsid w:val="00E31E23"/>
    <w:rsid w:val="00E32AAC"/>
    <w:rsid w:val="00E33165"/>
    <w:rsid w:val="00E37B35"/>
    <w:rsid w:val="00E4197C"/>
    <w:rsid w:val="00E429EA"/>
    <w:rsid w:val="00E440D0"/>
    <w:rsid w:val="00E45427"/>
    <w:rsid w:val="00E45FFA"/>
    <w:rsid w:val="00E47C0A"/>
    <w:rsid w:val="00E518E1"/>
    <w:rsid w:val="00E51D95"/>
    <w:rsid w:val="00E52A0E"/>
    <w:rsid w:val="00E5362C"/>
    <w:rsid w:val="00E53AE7"/>
    <w:rsid w:val="00E53B99"/>
    <w:rsid w:val="00E55EFD"/>
    <w:rsid w:val="00E56A8F"/>
    <w:rsid w:val="00E6090A"/>
    <w:rsid w:val="00E60F05"/>
    <w:rsid w:val="00E61F36"/>
    <w:rsid w:val="00E621F4"/>
    <w:rsid w:val="00E622ED"/>
    <w:rsid w:val="00E641E1"/>
    <w:rsid w:val="00E6689F"/>
    <w:rsid w:val="00E66F9D"/>
    <w:rsid w:val="00E672DA"/>
    <w:rsid w:val="00E6758E"/>
    <w:rsid w:val="00E70540"/>
    <w:rsid w:val="00E706F2"/>
    <w:rsid w:val="00E70803"/>
    <w:rsid w:val="00E713B9"/>
    <w:rsid w:val="00E72215"/>
    <w:rsid w:val="00E72A10"/>
    <w:rsid w:val="00E7319D"/>
    <w:rsid w:val="00E736D6"/>
    <w:rsid w:val="00E742B0"/>
    <w:rsid w:val="00E74C45"/>
    <w:rsid w:val="00E74DED"/>
    <w:rsid w:val="00E761E0"/>
    <w:rsid w:val="00E765D8"/>
    <w:rsid w:val="00E7667A"/>
    <w:rsid w:val="00E77980"/>
    <w:rsid w:val="00E77EB7"/>
    <w:rsid w:val="00E800FA"/>
    <w:rsid w:val="00E80F8F"/>
    <w:rsid w:val="00E81293"/>
    <w:rsid w:val="00E838DA"/>
    <w:rsid w:val="00E87235"/>
    <w:rsid w:val="00E87988"/>
    <w:rsid w:val="00E911F3"/>
    <w:rsid w:val="00E918A1"/>
    <w:rsid w:val="00E93410"/>
    <w:rsid w:val="00E953A3"/>
    <w:rsid w:val="00E9575B"/>
    <w:rsid w:val="00E957AB"/>
    <w:rsid w:val="00E96E2B"/>
    <w:rsid w:val="00E97D87"/>
    <w:rsid w:val="00EA0CC2"/>
    <w:rsid w:val="00EA1755"/>
    <w:rsid w:val="00EA1EB7"/>
    <w:rsid w:val="00EA26F1"/>
    <w:rsid w:val="00EA27A0"/>
    <w:rsid w:val="00EA2AB4"/>
    <w:rsid w:val="00EA2D1B"/>
    <w:rsid w:val="00EA4956"/>
    <w:rsid w:val="00EA59E7"/>
    <w:rsid w:val="00EB05D3"/>
    <w:rsid w:val="00EB177C"/>
    <w:rsid w:val="00EB2B79"/>
    <w:rsid w:val="00EB445B"/>
    <w:rsid w:val="00EB4C2E"/>
    <w:rsid w:val="00EC3A79"/>
    <w:rsid w:val="00EC4B7B"/>
    <w:rsid w:val="00EC63A0"/>
    <w:rsid w:val="00ED092E"/>
    <w:rsid w:val="00ED2C97"/>
    <w:rsid w:val="00ED2D98"/>
    <w:rsid w:val="00ED59CF"/>
    <w:rsid w:val="00ED5F4E"/>
    <w:rsid w:val="00ED7511"/>
    <w:rsid w:val="00EE0D1E"/>
    <w:rsid w:val="00EE1C3A"/>
    <w:rsid w:val="00EE1ED8"/>
    <w:rsid w:val="00EE22DA"/>
    <w:rsid w:val="00EE6263"/>
    <w:rsid w:val="00EF0002"/>
    <w:rsid w:val="00EF05AB"/>
    <w:rsid w:val="00EF0662"/>
    <w:rsid w:val="00EF074E"/>
    <w:rsid w:val="00EF3467"/>
    <w:rsid w:val="00EF44B4"/>
    <w:rsid w:val="00EF5612"/>
    <w:rsid w:val="00EF6050"/>
    <w:rsid w:val="00EF6F03"/>
    <w:rsid w:val="00EF7E4C"/>
    <w:rsid w:val="00F0303D"/>
    <w:rsid w:val="00F037F6"/>
    <w:rsid w:val="00F03941"/>
    <w:rsid w:val="00F04AA1"/>
    <w:rsid w:val="00F05410"/>
    <w:rsid w:val="00F05750"/>
    <w:rsid w:val="00F061FE"/>
    <w:rsid w:val="00F07B30"/>
    <w:rsid w:val="00F11F28"/>
    <w:rsid w:val="00F12B6A"/>
    <w:rsid w:val="00F13FDA"/>
    <w:rsid w:val="00F15808"/>
    <w:rsid w:val="00F15F02"/>
    <w:rsid w:val="00F16F40"/>
    <w:rsid w:val="00F17791"/>
    <w:rsid w:val="00F22C59"/>
    <w:rsid w:val="00F2377E"/>
    <w:rsid w:val="00F24E9C"/>
    <w:rsid w:val="00F25BF9"/>
    <w:rsid w:val="00F26ED7"/>
    <w:rsid w:val="00F27837"/>
    <w:rsid w:val="00F31679"/>
    <w:rsid w:val="00F31D0C"/>
    <w:rsid w:val="00F3730C"/>
    <w:rsid w:val="00F409D2"/>
    <w:rsid w:val="00F41045"/>
    <w:rsid w:val="00F4170C"/>
    <w:rsid w:val="00F4455E"/>
    <w:rsid w:val="00F44AD5"/>
    <w:rsid w:val="00F452C4"/>
    <w:rsid w:val="00F4657D"/>
    <w:rsid w:val="00F4775C"/>
    <w:rsid w:val="00F47FBA"/>
    <w:rsid w:val="00F50399"/>
    <w:rsid w:val="00F54226"/>
    <w:rsid w:val="00F550D1"/>
    <w:rsid w:val="00F5591B"/>
    <w:rsid w:val="00F55E49"/>
    <w:rsid w:val="00F56CBA"/>
    <w:rsid w:val="00F6143E"/>
    <w:rsid w:val="00F617E6"/>
    <w:rsid w:val="00F61819"/>
    <w:rsid w:val="00F63C96"/>
    <w:rsid w:val="00F64F60"/>
    <w:rsid w:val="00F664AB"/>
    <w:rsid w:val="00F66684"/>
    <w:rsid w:val="00F668A3"/>
    <w:rsid w:val="00F671B4"/>
    <w:rsid w:val="00F710F4"/>
    <w:rsid w:val="00F71CF2"/>
    <w:rsid w:val="00F72E45"/>
    <w:rsid w:val="00F73C35"/>
    <w:rsid w:val="00F75CD9"/>
    <w:rsid w:val="00F77FF4"/>
    <w:rsid w:val="00F803AA"/>
    <w:rsid w:val="00F80B92"/>
    <w:rsid w:val="00F81852"/>
    <w:rsid w:val="00F82C3B"/>
    <w:rsid w:val="00F842B9"/>
    <w:rsid w:val="00F86DD6"/>
    <w:rsid w:val="00F9050E"/>
    <w:rsid w:val="00F9074E"/>
    <w:rsid w:val="00F90C00"/>
    <w:rsid w:val="00F92217"/>
    <w:rsid w:val="00F9316E"/>
    <w:rsid w:val="00F93BC9"/>
    <w:rsid w:val="00F94470"/>
    <w:rsid w:val="00F95458"/>
    <w:rsid w:val="00F970C9"/>
    <w:rsid w:val="00F97704"/>
    <w:rsid w:val="00F97A86"/>
    <w:rsid w:val="00FA0420"/>
    <w:rsid w:val="00FA0722"/>
    <w:rsid w:val="00FA12FC"/>
    <w:rsid w:val="00FA17F8"/>
    <w:rsid w:val="00FA1979"/>
    <w:rsid w:val="00FA32F0"/>
    <w:rsid w:val="00FA3384"/>
    <w:rsid w:val="00FA3C3A"/>
    <w:rsid w:val="00FA3E0E"/>
    <w:rsid w:val="00FA4212"/>
    <w:rsid w:val="00FA6C46"/>
    <w:rsid w:val="00FA72A5"/>
    <w:rsid w:val="00FB08AD"/>
    <w:rsid w:val="00FB1744"/>
    <w:rsid w:val="00FB1DC4"/>
    <w:rsid w:val="00FB28C4"/>
    <w:rsid w:val="00FB3192"/>
    <w:rsid w:val="00FB4240"/>
    <w:rsid w:val="00FB4357"/>
    <w:rsid w:val="00FB55B0"/>
    <w:rsid w:val="00FB6801"/>
    <w:rsid w:val="00FB7D81"/>
    <w:rsid w:val="00FC1A00"/>
    <w:rsid w:val="00FC4E66"/>
    <w:rsid w:val="00FC4F2E"/>
    <w:rsid w:val="00FD06D3"/>
    <w:rsid w:val="00FD0DE1"/>
    <w:rsid w:val="00FD12E6"/>
    <w:rsid w:val="00FD1507"/>
    <w:rsid w:val="00FD1911"/>
    <w:rsid w:val="00FD24D0"/>
    <w:rsid w:val="00FD29AA"/>
    <w:rsid w:val="00FD2D6A"/>
    <w:rsid w:val="00FD493B"/>
    <w:rsid w:val="00FD516F"/>
    <w:rsid w:val="00FD55B3"/>
    <w:rsid w:val="00FD5A37"/>
    <w:rsid w:val="00FD5E4E"/>
    <w:rsid w:val="00FD670E"/>
    <w:rsid w:val="00FE356E"/>
    <w:rsid w:val="00FE6EDF"/>
    <w:rsid w:val="00FF0795"/>
    <w:rsid w:val="00FF1445"/>
    <w:rsid w:val="00FF32BF"/>
    <w:rsid w:val="00FF384A"/>
    <w:rsid w:val="00FF3F1E"/>
    <w:rsid w:val="00FF6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D6B75A"/>
  <w15:docId w15:val="{4D9ED1BE-E24E-4597-95EC-1A815D93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ヒラギノ角ゴ Pro W3" w:hAnsi="Calibri"/>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pPr>
      <w:spacing w:after="200" w:line="276" w:lineRule="auto"/>
    </w:pPr>
    <w:rPr>
      <w:rFonts w:ascii="Calibri" w:eastAsia="ヒラギノ角ゴ Pro W3" w:hAnsi="Calibri"/>
      <w:color w:val="000000"/>
      <w:sz w:val="22"/>
    </w:rPr>
  </w:style>
  <w:style w:type="paragraph" w:styleId="ListParagraph">
    <w:name w:val="List Paragraph"/>
    <w:uiPriority w:val="34"/>
    <w:qFormat/>
    <w:pPr>
      <w:spacing w:after="200" w:line="276" w:lineRule="auto"/>
      <w:ind w:left="720"/>
    </w:pPr>
    <w:rPr>
      <w:rFonts w:ascii="Calibri" w:eastAsia="ヒラギノ角ゴ Pro W3" w:hAnsi="Calibri"/>
      <w:color w:val="000000"/>
      <w:sz w:val="22"/>
    </w:rPr>
  </w:style>
  <w:style w:type="character" w:customStyle="1" w:styleId="CommentReference1">
    <w:name w:val="Comment Reference1"/>
    <w:autoRedefine/>
    <w:rPr>
      <w:color w:val="000000"/>
      <w:sz w:val="16"/>
    </w:rPr>
  </w:style>
  <w:style w:type="paragraph" w:styleId="NoSpacing">
    <w:name w:val="No Spacing"/>
    <w:qFormat/>
    <w:rPr>
      <w:rFonts w:ascii="Calibri" w:eastAsia="ヒラギノ角ゴ Pro W3" w:hAnsi="Calibri"/>
      <w:color w:val="000000"/>
      <w:sz w:val="22"/>
    </w:rPr>
  </w:style>
  <w:style w:type="paragraph" w:customStyle="1" w:styleId="Body">
    <w:name w:val="Body"/>
    <w:rPr>
      <w:rFonts w:ascii="Helvetica" w:eastAsia="ヒラギノ角ゴ Pro W3" w:hAnsi="Helvetica"/>
      <w:color w:val="000000"/>
      <w:sz w:val="24"/>
    </w:rPr>
  </w:style>
  <w:style w:type="paragraph" w:customStyle="1" w:styleId="PlainTable21">
    <w:name w:val="Plain Table 21"/>
    <w:rPr>
      <w:rFonts w:ascii="Calibri" w:eastAsia="ヒラギノ角ゴ Pro W3" w:hAnsi="Calibri"/>
      <w:color w:val="000000"/>
      <w:sz w:val="22"/>
    </w:rPr>
  </w:style>
  <w:style w:type="numbering" w:customStyle="1" w:styleId="NumberedList">
    <w:name w:val="Numbered List"/>
  </w:style>
  <w:style w:type="character" w:customStyle="1" w:styleId="Hyperlink1">
    <w:name w:val="Hyperlink1"/>
    <w:rPr>
      <w:color w:val="0000FF"/>
      <w:sz w:val="22"/>
      <w:u w:val="single"/>
    </w:rPr>
  </w:style>
  <w:style w:type="paragraph" w:styleId="BalloonText">
    <w:name w:val="Balloon Text"/>
    <w:basedOn w:val="Normal"/>
    <w:link w:val="BalloonTextChar"/>
    <w:locked/>
    <w:rsid w:val="001D6AA4"/>
    <w:pPr>
      <w:spacing w:after="0" w:line="240" w:lineRule="auto"/>
    </w:pPr>
    <w:rPr>
      <w:rFonts w:ascii="Tahoma" w:hAnsi="Tahoma" w:cs="Tahoma"/>
      <w:sz w:val="16"/>
      <w:szCs w:val="16"/>
    </w:rPr>
  </w:style>
  <w:style w:type="character" w:customStyle="1" w:styleId="BalloonTextChar">
    <w:name w:val="Balloon Text Char"/>
    <w:link w:val="BalloonText"/>
    <w:rsid w:val="001D6AA4"/>
    <w:rPr>
      <w:rFonts w:ascii="Tahoma" w:eastAsia="ヒラギノ角ゴ Pro W3" w:hAnsi="Tahoma" w:cs="Tahoma"/>
      <w:color w:val="000000"/>
      <w:sz w:val="16"/>
      <w:szCs w:val="16"/>
      <w:lang w:eastAsia="en-US"/>
    </w:rPr>
  </w:style>
  <w:style w:type="character" w:styleId="CommentReference">
    <w:name w:val="annotation reference"/>
    <w:basedOn w:val="DefaultParagraphFont"/>
    <w:uiPriority w:val="99"/>
    <w:semiHidden/>
    <w:unhideWhenUsed/>
    <w:locked/>
    <w:rsid w:val="00C87CF8"/>
    <w:rPr>
      <w:sz w:val="16"/>
      <w:szCs w:val="16"/>
    </w:rPr>
  </w:style>
  <w:style w:type="paragraph" w:styleId="CommentText">
    <w:name w:val="annotation text"/>
    <w:basedOn w:val="Normal"/>
    <w:link w:val="CommentTextChar"/>
    <w:uiPriority w:val="99"/>
    <w:unhideWhenUsed/>
    <w:locked/>
    <w:rsid w:val="00C87CF8"/>
    <w:pPr>
      <w:spacing w:line="240" w:lineRule="auto"/>
    </w:pPr>
    <w:rPr>
      <w:sz w:val="20"/>
      <w:szCs w:val="20"/>
    </w:rPr>
  </w:style>
  <w:style w:type="character" w:customStyle="1" w:styleId="CommentTextChar">
    <w:name w:val="Comment Text Char"/>
    <w:basedOn w:val="DefaultParagraphFont"/>
    <w:link w:val="CommentText"/>
    <w:uiPriority w:val="99"/>
    <w:rsid w:val="00C87CF8"/>
    <w:rPr>
      <w:rFonts w:ascii="Calibri" w:eastAsia="ヒラギノ角ゴ Pro W3" w:hAnsi="Calibri"/>
      <w:color w:val="000000"/>
      <w:lang w:eastAsia="en-US"/>
    </w:rPr>
  </w:style>
  <w:style w:type="paragraph" w:styleId="CommentSubject">
    <w:name w:val="annotation subject"/>
    <w:basedOn w:val="CommentText"/>
    <w:next w:val="CommentText"/>
    <w:link w:val="CommentSubjectChar"/>
    <w:semiHidden/>
    <w:unhideWhenUsed/>
    <w:locked/>
    <w:rsid w:val="00C87CF8"/>
    <w:rPr>
      <w:b/>
      <w:bCs/>
    </w:rPr>
  </w:style>
  <w:style w:type="character" w:customStyle="1" w:styleId="CommentSubjectChar">
    <w:name w:val="Comment Subject Char"/>
    <w:basedOn w:val="CommentTextChar"/>
    <w:link w:val="CommentSubject"/>
    <w:semiHidden/>
    <w:rsid w:val="00C87CF8"/>
    <w:rPr>
      <w:rFonts w:ascii="Calibri" w:eastAsia="ヒラギノ角ゴ Pro W3" w:hAnsi="Calibri"/>
      <w:b/>
      <w:bCs/>
      <w:color w:val="000000"/>
      <w:lang w:eastAsia="en-US"/>
    </w:rPr>
  </w:style>
  <w:style w:type="table" w:styleId="TableGrid">
    <w:name w:val="Table Grid"/>
    <w:basedOn w:val="TableNormal"/>
    <w:uiPriority w:val="39"/>
    <w:locked/>
    <w:rsid w:val="00BE54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locked/>
    <w:rsid w:val="00254B07"/>
    <w:pPr>
      <w:tabs>
        <w:tab w:val="center" w:pos="4513"/>
        <w:tab w:val="right" w:pos="9026"/>
      </w:tabs>
      <w:spacing w:after="0" w:line="240" w:lineRule="auto"/>
    </w:pPr>
  </w:style>
  <w:style w:type="character" w:customStyle="1" w:styleId="HeaderChar">
    <w:name w:val="Header Char"/>
    <w:basedOn w:val="DefaultParagraphFont"/>
    <w:link w:val="Header"/>
    <w:rsid w:val="00254B07"/>
    <w:rPr>
      <w:rFonts w:ascii="Calibri" w:eastAsia="ヒラギノ角ゴ Pro W3" w:hAnsi="Calibri"/>
      <w:color w:val="000000"/>
      <w:sz w:val="22"/>
      <w:szCs w:val="24"/>
      <w:lang w:eastAsia="en-US"/>
    </w:rPr>
  </w:style>
  <w:style w:type="paragraph" w:styleId="Footer">
    <w:name w:val="footer"/>
    <w:basedOn w:val="Normal"/>
    <w:link w:val="FooterChar"/>
    <w:uiPriority w:val="99"/>
    <w:unhideWhenUsed/>
    <w:locked/>
    <w:rsid w:val="00254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B07"/>
    <w:rPr>
      <w:rFonts w:ascii="Calibri" w:eastAsia="ヒラギノ角ゴ Pro W3" w:hAnsi="Calibri"/>
      <w:color w:val="000000"/>
      <w:sz w:val="22"/>
      <w:szCs w:val="24"/>
      <w:lang w:eastAsia="en-US"/>
    </w:rPr>
  </w:style>
  <w:style w:type="paragraph" w:styleId="Revision">
    <w:name w:val="Revision"/>
    <w:hidden/>
    <w:uiPriority w:val="99"/>
    <w:semiHidden/>
    <w:rsid w:val="000F2EEA"/>
    <w:rPr>
      <w:rFonts w:ascii="Calibri" w:eastAsia="ヒラギノ角ゴ Pro W3" w:hAnsi="Calibri"/>
      <w:color w:val="000000"/>
      <w:sz w:val="22"/>
      <w:szCs w:val="24"/>
      <w:lang w:eastAsia="en-US"/>
    </w:rPr>
  </w:style>
  <w:style w:type="character" w:customStyle="1" w:styleId="xauthors">
    <w:name w:val="x_authors"/>
    <w:basedOn w:val="DefaultParagraphFont"/>
    <w:rsid w:val="006A6DAE"/>
  </w:style>
  <w:style w:type="character" w:customStyle="1" w:styleId="xdate">
    <w:name w:val="x_date"/>
    <w:basedOn w:val="DefaultParagraphFont"/>
    <w:rsid w:val="006A6DAE"/>
  </w:style>
  <w:style w:type="character" w:customStyle="1" w:styleId="xarttitle">
    <w:name w:val="x_arttitle"/>
    <w:basedOn w:val="DefaultParagraphFont"/>
    <w:rsid w:val="006A6DAE"/>
  </w:style>
  <w:style w:type="character" w:customStyle="1" w:styleId="xserialtitle">
    <w:name w:val="x_serialtitle"/>
    <w:basedOn w:val="DefaultParagraphFont"/>
    <w:rsid w:val="006A6DAE"/>
  </w:style>
  <w:style w:type="character" w:customStyle="1" w:styleId="xdoilink">
    <w:name w:val="x_doilink"/>
    <w:basedOn w:val="DefaultParagraphFont"/>
    <w:rsid w:val="006A6DAE"/>
  </w:style>
  <w:style w:type="character" w:styleId="Hyperlink">
    <w:name w:val="Hyperlink"/>
    <w:basedOn w:val="DefaultParagraphFont"/>
    <w:uiPriority w:val="99"/>
    <w:unhideWhenUsed/>
    <w:locked/>
    <w:rsid w:val="006A6DAE"/>
    <w:rPr>
      <w:color w:val="0000FF"/>
      <w:u w:val="single"/>
    </w:rPr>
  </w:style>
  <w:style w:type="table" w:styleId="PlainTable4">
    <w:name w:val="Plain Table 4"/>
    <w:basedOn w:val="TableNormal"/>
    <w:uiPriority w:val="44"/>
    <w:rsid w:val="006F6C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D7D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F25C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18"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1F50E9"/>
    <w:rPr>
      <w:color w:val="605E5C"/>
      <w:shd w:val="clear" w:color="auto" w:fill="E1DFDD"/>
    </w:rPr>
  </w:style>
  <w:style w:type="table" w:styleId="ListTable2">
    <w:name w:val="List Table 2"/>
    <w:basedOn w:val="TableNormal"/>
    <w:uiPriority w:val="47"/>
    <w:rsid w:val="004A673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F13FDA"/>
    <w:rPr>
      <w:color w:val="605E5C"/>
      <w:shd w:val="clear" w:color="auto" w:fill="E1DFDD"/>
    </w:rPr>
  </w:style>
  <w:style w:type="paragraph" w:styleId="PlainText">
    <w:name w:val="Plain Text"/>
    <w:basedOn w:val="Normal"/>
    <w:link w:val="PlainTextChar"/>
    <w:uiPriority w:val="99"/>
    <w:unhideWhenUsed/>
    <w:locked/>
    <w:rsid w:val="008456AC"/>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8456AC"/>
    <w:rPr>
      <w:rFonts w:ascii="Calibri" w:eastAsiaTheme="minorHAnsi" w:hAnsi="Calibri" w:cstheme="minorBidi"/>
      <w:sz w:val="22"/>
      <w:szCs w:val="21"/>
      <w:lang w:eastAsia="en-US"/>
    </w:rPr>
  </w:style>
  <w:style w:type="character" w:customStyle="1" w:styleId="doilink">
    <w:name w:val="doi_link"/>
    <w:basedOn w:val="DefaultParagraphFont"/>
    <w:rsid w:val="004B5E1B"/>
  </w:style>
  <w:style w:type="character" w:customStyle="1" w:styleId="anchor-text">
    <w:name w:val="anchor-text"/>
    <w:basedOn w:val="DefaultParagraphFont"/>
    <w:rsid w:val="005B0347"/>
  </w:style>
  <w:style w:type="paragraph" w:customStyle="1" w:styleId="dx-doi">
    <w:name w:val="dx-doi"/>
    <w:basedOn w:val="Normal"/>
    <w:rsid w:val="00226C9B"/>
    <w:pPr>
      <w:spacing w:before="100" w:beforeAutospacing="1" w:after="100" w:afterAutospacing="1" w:line="240" w:lineRule="auto"/>
    </w:pPr>
    <w:rPr>
      <w:rFonts w:ascii="Times New Roman" w:eastAsia="Times New Roman" w:hAnsi="Times New Roman"/>
      <w:color w:val="auto"/>
      <w:sz w:val="24"/>
      <w:lang w:eastAsia="en-GB"/>
    </w:rPr>
  </w:style>
  <w:style w:type="character" w:customStyle="1" w:styleId="ej-journal-doi">
    <w:name w:val="ej-journal-doi"/>
    <w:basedOn w:val="DefaultParagraphFont"/>
    <w:rsid w:val="004D537F"/>
  </w:style>
  <w:style w:type="character" w:customStyle="1" w:styleId="text">
    <w:name w:val="text"/>
    <w:basedOn w:val="DefaultParagraphFont"/>
    <w:rsid w:val="00857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2827">
      <w:bodyDiv w:val="1"/>
      <w:marLeft w:val="0"/>
      <w:marRight w:val="0"/>
      <w:marTop w:val="0"/>
      <w:marBottom w:val="0"/>
      <w:divBdr>
        <w:top w:val="none" w:sz="0" w:space="0" w:color="auto"/>
        <w:left w:val="none" w:sz="0" w:space="0" w:color="auto"/>
        <w:bottom w:val="none" w:sz="0" w:space="0" w:color="auto"/>
        <w:right w:val="none" w:sz="0" w:space="0" w:color="auto"/>
      </w:divBdr>
    </w:div>
    <w:div w:id="140007863">
      <w:bodyDiv w:val="1"/>
      <w:marLeft w:val="0"/>
      <w:marRight w:val="0"/>
      <w:marTop w:val="0"/>
      <w:marBottom w:val="0"/>
      <w:divBdr>
        <w:top w:val="none" w:sz="0" w:space="0" w:color="auto"/>
        <w:left w:val="none" w:sz="0" w:space="0" w:color="auto"/>
        <w:bottom w:val="none" w:sz="0" w:space="0" w:color="auto"/>
        <w:right w:val="none" w:sz="0" w:space="0" w:color="auto"/>
      </w:divBdr>
    </w:div>
    <w:div w:id="411389964">
      <w:bodyDiv w:val="1"/>
      <w:marLeft w:val="0"/>
      <w:marRight w:val="0"/>
      <w:marTop w:val="0"/>
      <w:marBottom w:val="0"/>
      <w:divBdr>
        <w:top w:val="none" w:sz="0" w:space="0" w:color="auto"/>
        <w:left w:val="none" w:sz="0" w:space="0" w:color="auto"/>
        <w:bottom w:val="none" w:sz="0" w:space="0" w:color="auto"/>
        <w:right w:val="none" w:sz="0" w:space="0" w:color="auto"/>
      </w:divBdr>
      <w:divsChild>
        <w:div w:id="791366942">
          <w:marLeft w:val="0"/>
          <w:marRight w:val="0"/>
          <w:marTop w:val="0"/>
          <w:marBottom w:val="0"/>
          <w:divBdr>
            <w:top w:val="none" w:sz="0" w:space="0" w:color="auto"/>
            <w:left w:val="none" w:sz="0" w:space="0" w:color="auto"/>
            <w:bottom w:val="none" w:sz="0" w:space="0" w:color="auto"/>
            <w:right w:val="none" w:sz="0" w:space="0" w:color="auto"/>
          </w:divBdr>
        </w:div>
      </w:divsChild>
    </w:div>
    <w:div w:id="427774274">
      <w:bodyDiv w:val="1"/>
      <w:marLeft w:val="0"/>
      <w:marRight w:val="0"/>
      <w:marTop w:val="0"/>
      <w:marBottom w:val="0"/>
      <w:divBdr>
        <w:top w:val="none" w:sz="0" w:space="0" w:color="auto"/>
        <w:left w:val="none" w:sz="0" w:space="0" w:color="auto"/>
        <w:bottom w:val="none" w:sz="0" w:space="0" w:color="auto"/>
        <w:right w:val="none" w:sz="0" w:space="0" w:color="auto"/>
      </w:divBdr>
      <w:divsChild>
        <w:div w:id="2046363843">
          <w:marLeft w:val="0"/>
          <w:marRight w:val="0"/>
          <w:marTop w:val="0"/>
          <w:marBottom w:val="0"/>
          <w:divBdr>
            <w:top w:val="none" w:sz="0" w:space="0" w:color="auto"/>
            <w:left w:val="none" w:sz="0" w:space="0" w:color="auto"/>
            <w:bottom w:val="none" w:sz="0" w:space="0" w:color="auto"/>
            <w:right w:val="none" w:sz="0" w:space="0" w:color="auto"/>
          </w:divBdr>
        </w:div>
      </w:divsChild>
    </w:div>
    <w:div w:id="433668950">
      <w:bodyDiv w:val="1"/>
      <w:marLeft w:val="0"/>
      <w:marRight w:val="0"/>
      <w:marTop w:val="0"/>
      <w:marBottom w:val="0"/>
      <w:divBdr>
        <w:top w:val="none" w:sz="0" w:space="0" w:color="auto"/>
        <w:left w:val="none" w:sz="0" w:space="0" w:color="auto"/>
        <w:bottom w:val="none" w:sz="0" w:space="0" w:color="auto"/>
        <w:right w:val="none" w:sz="0" w:space="0" w:color="auto"/>
      </w:divBdr>
    </w:div>
    <w:div w:id="525876028">
      <w:bodyDiv w:val="1"/>
      <w:marLeft w:val="0"/>
      <w:marRight w:val="0"/>
      <w:marTop w:val="0"/>
      <w:marBottom w:val="0"/>
      <w:divBdr>
        <w:top w:val="none" w:sz="0" w:space="0" w:color="auto"/>
        <w:left w:val="none" w:sz="0" w:space="0" w:color="auto"/>
        <w:bottom w:val="none" w:sz="0" w:space="0" w:color="auto"/>
        <w:right w:val="none" w:sz="0" w:space="0" w:color="auto"/>
      </w:divBdr>
    </w:div>
    <w:div w:id="562719226">
      <w:bodyDiv w:val="1"/>
      <w:marLeft w:val="0"/>
      <w:marRight w:val="0"/>
      <w:marTop w:val="0"/>
      <w:marBottom w:val="0"/>
      <w:divBdr>
        <w:top w:val="none" w:sz="0" w:space="0" w:color="auto"/>
        <w:left w:val="none" w:sz="0" w:space="0" w:color="auto"/>
        <w:bottom w:val="none" w:sz="0" w:space="0" w:color="auto"/>
        <w:right w:val="none" w:sz="0" w:space="0" w:color="auto"/>
      </w:divBdr>
    </w:div>
    <w:div w:id="847669968">
      <w:bodyDiv w:val="1"/>
      <w:marLeft w:val="0"/>
      <w:marRight w:val="0"/>
      <w:marTop w:val="0"/>
      <w:marBottom w:val="0"/>
      <w:divBdr>
        <w:top w:val="none" w:sz="0" w:space="0" w:color="auto"/>
        <w:left w:val="none" w:sz="0" w:space="0" w:color="auto"/>
        <w:bottom w:val="none" w:sz="0" w:space="0" w:color="auto"/>
        <w:right w:val="none" w:sz="0" w:space="0" w:color="auto"/>
      </w:divBdr>
    </w:div>
    <w:div w:id="934173156">
      <w:bodyDiv w:val="1"/>
      <w:marLeft w:val="0"/>
      <w:marRight w:val="0"/>
      <w:marTop w:val="0"/>
      <w:marBottom w:val="0"/>
      <w:divBdr>
        <w:top w:val="none" w:sz="0" w:space="0" w:color="auto"/>
        <w:left w:val="none" w:sz="0" w:space="0" w:color="auto"/>
        <w:bottom w:val="none" w:sz="0" w:space="0" w:color="auto"/>
        <w:right w:val="none" w:sz="0" w:space="0" w:color="auto"/>
      </w:divBdr>
      <w:divsChild>
        <w:div w:id="624190636">
          <w:marLeft w:val="0"/>
          <w:marRight w:val="0"/>
          <w:marTop w:val="0"/>
          <w:marBottom w:val="0"/>
          <w:divBdr>
            <w:top w:val="none" w:sz="0" w:space="0" w:color="auto"/>
            <w:left w:val="none" w:sz="0" w:space="0" w:color="auto"/>
            <w:bottom w:val="none" w:sz="0" w:space="0" w:color="auto"/>
            <w:right w:val="none" w:sz="0" w:space="0" w:color="auto"/>
          </w:divBdr>
          <w:divsChild>
            <w:div w:id="64032827">
              <w:marLeft w:val="0"/>
              <w:marRight w:val="0"/>
              <w:marTop w:val="0"/>
              <w:marBottom w:val="0"/>
              <w:divBdr>
                <w:top w:val="none" w:sz="0" w:space="0" w:color="auto"/>
                <w:left w:val="none" w:sz="0" w:space="0" w:color="auto"/>
                <w:bottom w:val="none" w:sz="0" w:space="0" w:color="auto"/>
                <w:right w:val="none" w:sz="0" w:space="0" w:color="auto"/>
              </w:divBdr>
              <w:divsChild>
                <w:div w:id="910316340">
                  <w:marLeft w:val="0"/>
                  <w:marRight w:val="0"/>
                  <w:marTop w:val="0"/>
                  <w:marBottom w:val="0"/>
                  <w:divBdr>
                    <w:top w:val="none" w:sz="0" w:space="0" w:color="auto"/>
                    <w:left w:val="none" w:sz="0" w:space="0" w:color="auto"/>
                    <w:bottom w:val="none" w:sz="0" w:space="0" w:color="auto"/>
                    <w:right w:val="none" w:sz="0" w:space="0" w:color="auto"/>
                  </w:divBdr>
                  <w:divsChild>
                    <w:div w:id="21365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31403">
      <w:bodyDiv w:val="1"/>
      <w:marLeft w:val="0"/>
      <w:marRight w:val="0"/>
      <w:marTop w:val="0"/>
      <w:marBottom w:val="0"/>
      <w:divBdr>
        <w:top w:val="none" w:sz="0" w:space="0" w:color="auto"/>
        <w:left w:val="none" w:sz="0" w:space="0" w:color="auto"/>
        <w:bottom w:val="none" w:sz="0" w:space="0" w:color="auto"/>
        <w:right w:val="none" w:sz="0" w:space="0" w:color="auto"/>
      </w:divBdr>
      <w:divsChild>
        <w:div w:id="942688045">
          <w:marLeft w:val="0"/>
          <w:marRight w:val="0"/>
          <w:marTop w:val="0"/>
          <w:marBottom w:val="0"/>
          <w:divBdr>
            <w:top w:val="none" w:sz="0" w:space="0" w:color="auto"/>
            <w:left w:val="none" w:sz="0" w:space="0" w:color="auto"/>
            <w:bottom w:val="none" w:sz="0" w:space="0" w:color="auto"/>
            <w:right w:val="none" w:sz="0" w:space="0" w:color="auto"/>
          </w:divBdr>
        </w:div>
      </w:divsChild>
    </w:div>
    <w:div w:id="1034309635">
      <w:bodyDiv w:val="1"/>
      <w:marLeft w:val="0"/>
      <w:marRight w:val="0"/>
      <w:marTop w:val="0"/>
      <w:marBottom w:val="0"/>
      <w:divBdr>
        <w:top w:val="none" w:sz="0" w:space="0" w:color="auto"/>
        <w:left w:val="none" w:sz="0" w:space="0" w:color="auto"/>
        <w:bottom w:val="none" w:sz="0" w:space="0" w:color="auto"/>
        <w:right w:val="none" w:sz="0" w:space="0" w:color="auto"/>
      </w:divBdr>
    </w:div>
    <w:div w:id="1090125929">
      <w:bodyDiv w:val="1"/>
      <w:marLeft w:val="0"/>
      <w:marRight w:val="0"/>
      <w:marTop w:val="0"/>
      <w:marBottom w:val="0"/>
      <w:divBdr>
        <w:top w:val="none" w:sz="0" w:space="0" w:color="auto"/>
        <w:left w:val="none" w:sz="0" w:space="0" w:color="auto"/>
        <w:bottom w:val="none" w:sz="0" w:space="0" w:color="auto"/>
        <w:right w:val="none" w:sz="0" w:space="0" w:color="auto"/>
      </w:divBdr>
    </w:div>
    <w:div w:id="1096947851">
      <w:bodyDiv w:val="1"/>
      <w:marLeft w:val="0"/>
      <w:marRight w:val="0"/>
      <w:marTop w:val="0"/>
      <w:marBottom w:val="0"/>
      <w:divBdr>
        <w:top w:val="none" w:sz="0" w:space="0" w:color="auto"/>
        <w:left w:val="none" w:sz="0" w:space="0" w:color="auto"/>
        <w:bottom w:val="none" w:sz="0" w:space="0" w:color="auto"/>
        <w:right w:val="none" w:sz="0" w:space="0" w:color="auto"/>
      </w:divBdr>
    </w:div>
    <w:div w:id="1233664313">
      <w:bodyDiv w:val="1"/>
      <w:marLeft w:val="0"/>
      <w:marRight w:val="0"/>
      <w:marTop w:val="0"/>
      <w:marBottom w:val="0"/>
      <w:divBdr>
        <w:top w:val="none" w:sz="0" w:space="0" w:color="auto"/>
        <w:left w:val="none" w:sz="0" w:space="0" w:color="auto"/>
        <w:bottom w:val="none" w:sz="0" w:space="0" w:color="auto"/>
        <w:right w:val="none" w:sz="0" w:space="0" w:color="auto"/>
      </w:divBdr>
    </w:div>
    <w:div w:id="1461339076">
      <w:bodyDiv w:val="1"/>
      <w:marLeft w:val="0"/>
      <w:marRight w:val="0"/>
      <w:marTop w:val="0"/>
      <w:marBottom w:val="0"/>
      <w:divBdr>
        <w:top w:val="none" w:sz="0" w:space="0" w:color="auto"/>
        <w:left w:val="none" w:sz="0" w:space="0" w:color="auto"/>
        <w:bottom w:val="none" w:sz="0" w:space="0" w:color="auto"/>
        <w:right w:val="none" w:sz="0" w:space="0" w:color="auto"/>
      </w:divBdr>
    </w:div>
    <w:div w:id="1491284662">
      <w:bodyDiv w:val="1"/>
      <w:marLeft w:val="0"/>
      <w:marRight w:val="0"/>
      <w:marTop w:val="0"/>
      <w:marBottom w:val="0"/>
      <w:divBdr>
        <w:top w:val="none" w:sz="0" w:space="0" w:color="auto"/>
        <w:left w:val="none" w:sz="0" w:space="0" w:color="auto"/>
        <w:bottom w:val="none" w:sz="0" w:space="0" w:color="auto"/>
        <w:right w:val="none" w:sz="0" w:space="0" w:color="auto"/>
      </w:divBdr>
    </w:div>
    <w:div w:id="1752703500">
      <w:bodyDiv w:val="1"/>
      <w:marLeft w:val="0"/>
      <w:marRight w:val="0"/>
      <w:marTop w:val="0"/>
      <w:marBottom w:val="0"/>
      <w:divBdr>
        <w:top w:val="none" w:sz="0" w:space="0" w:color="auto"/>
        <w:left w:val="none" w:sz="0" w:space="0" w:color="auto"/>
        <w:bottom w:val="none" w:sz="0" w:space="0" w:color="auto"/>
        <w:right w:val="none" w:sz="0" w:space="0" w:color="auto"/>
      </w:divBdr>
    </w:div>
    <w:div w:id="1813520700">
      <w:bodyDiv w:val="1"/>
      <w:marLeft w:val="0"/>
      <w:marRight w:val="0"/>
      <w:marTop w:val="0"/>
      <w:marBottom w:val="0"/>
      <w:divBdr>
        <w:top w:val="none" w:sz="0" w:space="0" w:color="auto"/>
        <w:left w:val="none" w:sz="0" w:space="0" w:color="auto"/>
        <w:bottom w:val="none" w:sz="0" w:space="0" w:color="auto"/>
        <w:right w:val="none" w:sz="0" w:space="0" w:color="auto"/>
      </w:divBdr>
    </w:div>
    <w:div w:id="1840147844">
      <w:bodyDiv w:val="1"/>
      <w:marLeft w:val="0"/>
      <w:marRight w:val="0"/>
      <w:marTop w:val="0"/>
      <w:marBottom w:val="0"/>
      <w:divBdr>
        <w:top w:val="none" w:sz="0" w:space="0" w:color="auto"/>
        <w:left w:val="none" w:sz="0" w:space="0" w:color="auto"/>
        <w:bottom w:val="none" w:sz="0" w:space="0" w:color="auto"/>
        <w:right w:val="none" w:sz="0" w:space="0" w:color="auto"/>
      </w:divBdr>
      <w:divsChild>
        <w:div w:id="1224753006">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btep.2015.10.002" TargetMode="External"/><Relationship Id="rId18" Type="http://schemas.openxmlformats.org/officeDocument/2006/relationships/hyperlink" Target="https://doi.org/10.1080/02699930600758155" TargetMode="External"/><Relationship Id="rId26" Type="http://schemas.openxmlformats.org/officeDocument/2006/relationships/hyperlink" Target="https://doi.org/10.1037/0022-3514.50.5.921" TargetMode="External"/><Relationship Id="rId39" Type="http://schemas.openxmlformats.org/officeDocument/2006/relationships/hyperlink" Target="https://doi.org/10.1002/cpp.1795" TargetMode="External"/><Relationship Id="rId21" Type="http://schemas.openxmlformats.org/officeDocument/2006/relationships/hyperlink" Target="https://doi.org/10.1348/014466502760387461" TargetMode="External"/><Relationship Id="rId34" Type="http://schemas.openxmlformats.org/officeDocument/2006/relationships/hyperlink" Target="https://doi.org/10.1080/13674676.2015.1065475" TargetMode="External"/><Relationship Id="rId42" Type="http://schemas.openxmlformats.org/officeDocument/2006/relationships/hyperlink" Target="https://doi.org/10.1002/cpp.2128"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1467-6494.1971.tb00037.x" TargetMode="External"/><Relationship Id="rId29" Type="http://schemas.openxmlformats.org/officeDocument/2006/relationships/hyperlink" Target="https://doi.org/10.1016/j.jbtep.2014.07.004" TargetMode="External"/><Relationship Id="rId11" Type="http://schemas.openxmlformats.org/officeDocument/2006/relationships/hyperlink" Target="https://psycnet.apa.org/doi/10.1037/0022-3514.74.4.1010" TargetMode="External"/><Relationship Id="rId24" Type="http://schemas.openxmlformats.org/officeDocument/2006/relationships/hyperlink" Target="http://dx.doi.org/10.1016%2F0920-9964(95)95366-H" TargetMode="External"/><Relationship Id="rId32" Type="http://schemas.openxmlformats.org/officeDocument/2006/relationships/hyperlink" Target="https://doi.org/10.1093/schbul/sbx135" TargetMode="External"/><Relationship Id="rId37" Type="http://schemas.openxmlformats.org/officeDocument/2006/relationships/hyperlink" Target="https://doi.org/10.1016/j.schres.2008.02.020" TargetMode="External"/><Relationship Id="rId40" Type="http://schemas.openxmlformats.org/officeDocument/2006/relationships/hyperlink" Target="https://doi.org/10.1111/j.1469-8986.2010.01160.x" TargetMode="External"/><Relationship Id="rId45" Type="http://schemas.openxmlformats.org/officeDocument/2006/relationships/hyperlink" Target="https://doi.org/10.1126/science.7233242" TargetMode="External"/><Relationship Id="rId5" Type="http://schemas.openxmlformats.org/officeDocument/2006/relationships/webSettings" Target="webSettings.xml"/><Relationship Id="rId15" Type="http://schemas.openxmlformats.org/officeDocument/2006/relationships/hyperlink" Target="https://doi.org/10.1002/1097-4679(198811)44:6%3C982::AID-JCLP2270440621%3E3.0.CO;2-B" TargetMode="External"/><Relationship Id="rId23" Type="http://schemas.openxmlformats.org/officeDocument/2006/relationships/hyperlink" Target="https://doi.org/10.1016/j.psychres.2018.02.050" TargetMode="External"/><Relationship Id="rId28" Type="http://schemas.openxmlformats.org/officeDocument/2006/relationships/hyperlink" Target="https://doi.org/10.1016/j.jbtep.2012.07.010" TargetMode="External"/><Relationship Id="rId36" Type="http://schemas.openxmlformats.org/officeDocument/2006/relationships/hyperlink" Target="https://doi.org/10.1016/j.beth.2013.02.002" TargetMode="External"/><Relationship Id="rId49" Type="http://schemas.openxmlformats.org/officeDocument/2006/relationships/theme" Target="theme/theme1.xml"/><Relationship Id="rId10" Type="http://schemas.openxmlformats.org/officeDocument/2006/relationships/hyperlink" Target="https://doi.org/10.1016/S0272-7358(01)00106-4" TargetMode="External"/><Relationship Id="rId19" Type="http://schemas.openxmlformats.org/officeDocument/2006/relationships/hyperlink" Target="https://doi.org/10.1016/j.schres.2020.04.023" TargetMode="External"/><Relationship Id="rId31" Type="http://schemas.openxmlformats.org/officeDocument/2006/relationships/hyperlink" Target="https://doi.org/10.1093/schbul/sbp029" TargetMode="External"/><Relationship Id="rId44" Type="http://schemas.openxmlformats.org/officeDocument/2006/relationships/hyperlink" Target="https://doi.org/10.1016/j.beth.2011.07.005" TargetMode="External"/><Relationship Id="rId4" Type="http://schemas.openxmlformats.org/officeDocument/2006/relationships/settings" Target="settings.xml"/><Relationship Id="rId9" Type="http://schemas.openxmlformats.org/officeDocument/2006/relationships/hyperlink" Target="https://doi.org/10.1080/17522439.2019.1697731" TargetMode="External"/><Relationship Id="rId14" Type="http://schemas.openxmlformats.org/officeDocument/2006/relationships/hyperlink" Target="https://doi.org/10.1016/j.jbtep.2018.08.008" TargetMode="External"/><Relationship Id="rId22" Type="http://schemas.openxmlformats.org/officeDocument/2006/relationships/hyperlink" Target="https://doi.org/10.1017/S0033291701003312" TargetMode="External"/><Relationship Id="rId27" Type="http://schemas.openxmlformats.org/officeDocument/2006/relationships/hyperlink" Target="https://doi.org/10.1016/j.sleep.2006.08.007" TargetMode="External"/><Relationship Id="rId30" Type="http://schemas.openxmlformats.org/officeDocument/2006/relationships/hyperlink" Target="https://doi.org/10.1016/j.jbtep.2016.06.005" TargetMode="External"/><Relationship Id="rId35" Type="http://schemas.openxmlformats.org/officeDocument/2006/relationships/hyperlink" Target="https://doi.org/10.1016/j.obhdp.2011.11.003" TargetMode="External"/><Relationship Id="rId43" Type="http://schemas.openxmlformats.org/officeDocument/2006/relationships/hyperlink" Target="https://doi.org/10.1016/S0920-9964(99)00224-8" TargetMode="External"/><Relationship Id="rId48" Type="http://schemas.openxmlformats.org/officeDocument/2006/relationships/fontTable" Target="fontTable.xml"/><Relationship Id="rId8" Type="http://schemas.openxmlformats.org/officeDocument/2006/relationships/hyperlink" Target="https://doi.org/10.1080/17522439.2019.1697731" TargetMode="External"/><Relationship Id="rId3" Type="http://schemas.openxmlformats.org/officeDocument/2006/relationships/styles" Target="styles.xml"/><Relationship Id="rId12" Type="http://schemas.openxmlformats.org/officeDocument/2006/relationships/hyperlink" Target="https://doi.org/10.1016/j.cpr.2018.12.003" TargetMode="External"/><Relationship Id="rId17" Type="http://schemas.openxmlformats.org/officeDocument/2006/relationships/hyperlink" Target="https://doi.org/10.1136/bmj.315.7109.629" TargetMode="External"/><Relationship Id="rId25" Type="http://schemas.openxmlformats.org/officeDocument/2006/relationships/hyperlink" Target="https://doi.org/10.1016/j.neubiorev.2018.07.012" TargetMode="External"/><Relationship Id="rId33" Type="http://schemas.openxmlformats.org/officeDocument/2006/relationships/hyperlink" Target="https://psycnet.apa.org/doi/10.1037/0021-843X.84.6.637" TargetMode="External"/><Relationship Id="rId38" Type="http://schemas.openxmlformats.org/officeDocument/2006/relationships/hyperlink" Target="https://doi.org/10.3390/brainsci11101257" TargetMode="External"/><Relationship Id="rId46" Type="http://schemas.openxmlformats.org/officeDocument/2006/relationships/hyperlink" Target="https://psycnet.apa.org/doi/10.1037/0021-843X.86.2.103" TargetMode="External"/><Relationship Id="rId20" Type="http://schemas.openxmlformats.org/officeDocument/2006/relationships/hyperlink" Target="https://doi.org/10.1348/014466500163400" TargetMode="External"/><Relationship Id="rId41" Type="http://schemas.openxmlformats.org/officeDocument/2006/relationships/hyperlink" Target="https://doi.org/10.1111/papt.1235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ECA46-EE04-4AE8-899B-652CDD2F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9414</Words>
  <Characters>53664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cp:lastModifiedBy>Lyn Ellett</cp:lastModifiedBy>
  <cp:revision>146</cp:revision>
  <dcterms:created xsi:type="dcterms:W3CDTF">2023-05-10T20:40:00Z</dcterms:created>
  <dcterms:modified xsi:type="dcterms:W3CDTF">2023-05-24T09:31:00Z</dcterms:modified>
</cp:coreProperties>
</file>